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FE069" w14:textId="4DAC972B" w:rsidR="00682859" w:rsidRPr="00C05C20" w:rsidRDefault="000F451D" w:rsidP="00C05C20">
      <w:pPr>
        <w:pStyle w:val="Title"/>
      </w:pPr>
      <w:r w:rsidRPr="00C05C20">
        <w:t>Census 2022</w:t>
      </w:r>
    </w:p>
    <w:p w14:paraId="5A3692ED" w14:textId="71303285" w:rsidR="000F451D" w:rsidRPr="00C05C20" w:rsidRDefault="000F451D" w:rsidP="00C05C20">
      <w:pPr>
        <w:pStyle w:val="Title"/>
      </w:pPr>
      <w:r w:rsidRPr="00C05C20">
        <w:t>Your Schools, Your Stories</w:t>
      </w:r>
    </w:p>
    <w:p w14:paraId="610F19B7" w14:textId="04D18A8E" w:rsidR="000F451D" w:rsidRDefault="00C05C20" w:rsidP="00C05C20">
      <w:pPr>
        <w:pStyle w:val="Subtitle"/>
        <w:rPr>
          <w:rStyle w:val="jsgrdq"/>
        </w:rPr>
      </w:pPr>
      <w:r w:rsidRPr="00C05C20">
        <w:rPr>
          <w:rStyle w:val="jsgrdq"/>
          <w:color w:val="auto"/>
        </w:rPr>
        <w:t>Everything from question creation to data analysis and reporting will happen in collaboration with TDSB's communities. These are your schools, and we want you to tell the stories.</w:t>
      </w:r>
    </w:p>
    <w:p w14:paraId="70C076E0" w14:textId="77777777" w:rsidR="001831D4" w:rsidRDefault="001831D4" w:rsidP="00C05C20">
      <w:pPr>
        <w:pStyle w:val="Heading1"/>
        <w:rPr>
          <w:rStyle w:val="jsgrdq"/>
        </w:rPr>
      </w:pPr>
      <w:r>
        <w:rPr>
          <w:rStyle w:val="jsgrdq"/>
        </w:rPr>
        <w:t>Listening &amp; Learning,</w:t>
      </w:r>
      <w:r w:rsidR="00C05C20">
        <w:rPr>
          <w:rStyle w:val="jsgrdq"/>
        </w:rPr>
        <w:t xml:space="preserve"> Spring</w:t>
      </w:r>
      <w:r>
        <w:rPr>
          <w:rStyle w:val="jsgrdq"/>
        </w:rPr>
        <w:t xml:space="preserve"> 2021 </w:t>
      </w:r>
      <w:r w:rsidR="00C05C20">
        <w:rPr>
          <w:rStyle w:val="jsgrdq"/>
        </w:rPr>
        <w:t>-</w:t>
      </w:r>
      <w:r>
        <w:rPr>
          <w:rStyle w:val="jsgrdq"/>
        </w:rPr>
        <w:t xml:space="preserve"> Winter</w:t>
      </w:r>
      <w:r w:rsidR="00C05C20">
        <w:rPr>
          <w:rStyle w:val="jsgrdq"/>
        </w:rPr>
        <w:t xml:space="preserve"> 202</w:t>
      </w:r>
      <w:r>
        <w:rPr>
          <w:rStyle w:val="jsgrdq"/>
        </w:rPr>
        <w:t>2</w:t>
      </w:r>
    </w:p>
    <w:p w14:paraId="27F78412" w14:textId="6828653B" w:rsidR="001831D4" w:rsidRPr="001831D4" w:rsidRDefault="001831D4" w:rsidP="001831D4">
      <w:pPr>
        <w:rPr>
          <w:rStyle w:val="jsgrdq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831D4">
        <w:rPr>
          <w:rStyle w:val="jsgrdq"/>
          <w:color w:val="222222"/>
        </w:rPr>
        <w:t>TDSB departments, educators, students, academics, Community Advisory Committees, as well as community members/organizations share feedback on survey topics, census research approach, and future collaboration opportunities.</w:t>
      </w:r>
    </w:p>
    <w:p w14:paraId="38C0C7D2" w14:textId="00E0551B" w:rsidR="00C05C20" w:rsidRPr="00C05C20" w:rsidRDefault="001831D4" w:rsidP="00C05C20">
      <w:pPr>
        <w:pStyle w:val="Heading1"/>
        <w:rPr>
          <w:rStyle w:val="jsgrdq"/>
        </w:rPr>
      </w:pPr>
      <w:r>
        <w:rPr>
          <w:rStyle w:val="jsgrdq"/>
        </w:rPr>
        <w:t>Field Testing &amp; Pilot</w:t>
      </w:r>
      <w:r w:rsidR="00C05C20">
        <w:rPr>
          <w:rStyle w:val="jsgrdq"/>
        </w:rPr>
        <w:t xml:space="preserve">, </w:t>
      </w:r>
      <w:r>
        <w:rPr>
          <w:rStyle w:val="jsgrdq"/>
        </w:rPr>
        <w:t>Spring</w:t>
      </w:r>
      <w:r w:rsidR="00C05C20">
        <w:rPr>
          <w:rStyle w:val="jsgrdq"/>
        </w:rPr>
        <w:t xml:space="preserve"> 202</w:t>
      </w:r>
      <w:r>
        <w:rPr>
          <w:rStyle w:val="jsgrdq"/>
        </w:rPr>
        <w:t>2</w:t>
      </w:r>
    </w:p>
    <w:p w14:paraId="36DD027A" w14:textId="77777777" w:rsidR="001831D4" w:rsidRDefault="001831D4" w:rsidP="001831D4">
      <w:pPr>
        <w:rPr>
          <w:rStyle w:val="jsgrdq"/>
          <w:color w:val="222222"/>
        </w:rPr>
      </w:pPr>
      <w:r w:rsidRPr="001831D4">
        <w:rPr>
          <w:rStyle w:val="jsgrdq"/>
          <w:color w:val="222222"/>
        </w:rPr>
        <w:t xml:space="preserve">A small number of schools pilot the Census to field test new question items and the online process. </w:t>
      </w:r>
    </w:p>
    <w:p w14:paraId="2964DE9A" w14:textId="77777777" w:rsidR="001831D4" w:rsidRDefault="00C05C20" w:rsidP="001831D4">
      <w:pPr>
        <w:pStyle w:val="Heading1"/>
        <w:rPr>
          <w:rStyle w:val="jsgrdq"/>
        </w:rPr>
      </w:pPr>
      <w:r>
        <w:rPr>
          <w:rStyle w:val="jsgrdq"/>
        </w:rPr>
        <w:t xml:space="preserve">Preparation for Administration, </w:t>
      </w:r>
      <w:r w:rsidR="001831D4">
        <w:rPr>
          <w:rStyle w:val="jsgrdq"/>
        </w:rPr>
        <w:t>Summer</w:t>
      </w:r>
      <w:r>
        <w:rPr>
          <w:rStyle w:val="jsgrdq"/>
        </w:rPr>
        <w:t xml:space="preserve"> 202</w:t>
      </w:r>
      <w:r w:rsidR="001831D4">
        <w:rPr>
          <w:rStyle w:val="jsgrdq"/>
        </w:rPr>
        <w:t>2</w:t>
      </w:r>
    </w:p>
    <w:p w14:paraId="0EF53703" w14:textId="0B4D23D8" w:rsidR="001831D4" w:rsidRPr="001831D4" w:rsidRDefault="001831D4" w:rsidP="001831D4">
      <w:r w:rsidRPr="001831D4">
        <w:t>All Census materials are finalized to prepare school communities for implementation.</w:t>
      </w:r>
    </w:p>
    <w:p w14:paraId="1CD8130C" w14:textId="42E7BBCD" w:rsidR="00C05C20" w:rsidRPr="00C05C20" w:rsidRDefault="00C05C20" w:rsidP="00C05C20">
      <w:pPr>
        <w:pStyle w:val="Heading1"/>
      </w:pPr>
      <w:r>
        <w:rPr>
          <w:rStyle w:val="jsgrdq"/>
        </w:rPr>
        <w:t xml:space="preserve">Census Month, </w:t>
      </w:r>
      <w:r w:rsidR="001831D4">
        <w:rPr>
          <w:rStyle w:val="jsgrdq"/>
        </w:rPr>
        <w:t>Fall</w:t>
      </w:r>
      <w:r>
        <w:rPr>
          <w:rStyle w:val="jsgrdq"/>
        </w:rPr>
        <w:t xml:space="preserve"> 2022</w:t>
      </w:r>
    </w:p>
    <w:p w14:paraId="0B176641" w14:textId="7090CB2F" w:rsidR="00C05C20" w:rsidRPr="00C05C20" w:rsidRDefault="00C05C20" w:rsidP="00C05C20">
      <w:r>
        <w:t xml:space="preserve">Students in grades 4 to 12 complete the census themselves online at school, while parents complete the census for students in kindergarten to grade 3. </w:t>
      </w:r>
    </w:p>
    <w:p w14:paraId="36A14DC1" w14:textId="7F60D2AD" w:rsidR="00C05C20" w:rsidRDefault="00C05C20" w:rsidP="00C05C20">
      <w:pPr>
        <w:pStyle w:val="Heading1"/>
      </w:pPr>
      <w:r>
        <w:rPr>
          <w:rStyle w:val="jsgrdq"/>
        </w:rPr>
        <w:t xml:space="preserve">Reporting and Ongoing Community Conversations, </w:t>
      </w:r>
      <w:r w:rsidR="001831D4">
        <w:rPr>
          <w:rStyle w:val="jsgrdq"/>
        </w:rPr>
        <w:t>Winter</w:t>
      </w:r>
      <w:r>
        <w:rPr>
          <w:rStyle w:val="jsgrdq"/>
        </w:rPr>
        <w:t xml:space="preserve"> 202</w:t>
      </w:r>
      <w:r w:rsidR="001831D4">
        <w:rPr>
          <w:rStyle w:val="jsgrdq"/>
        </w:rPr>
        <w:t>3</w:t>
      </w:r>
      <w:r>
        <w:rPr>
          <w:rStyle w:val="jsgrdq"/>
        </w:rPr>
        <w:t xml:space="preserve"> and Beyond</w:t>
      </w:r>
    </w:p>
    <w:p w14:paraId="0177F284" w14:textId="148B020A" w:rsidR="001831D4" w:rsidRDefault="001831D4" w:rsidP="001831D4">
      <w:r>
        <w:t>Schools receive reports soon after data collection ends.</w:t>
      </w:r>
    </w:p>
    <w:p w14:paraId="4ADA37CD" w14:textId="77777777" w:rsidR="001831D4" w:rsidRDefault="001831D4" w:rsidP="001831D4">
      <w:r>
        <w:t>Internal and external community members interpret results, build shared research questions that arise from the data, and plan knowledge mobilization products.</w:t>
      </w:r>
    </w:p>
    <w:p w14:paraId="268C3207" w14:textId="022F3035" w:rsidR="00C05C20" w:rsidRPr="00C05C20" w:rsidRDefault="00C05C20" w:rsidP="001831D4">
      <w:r w:rsidRPr="00C05C20">
        <w:rPr>
          <w:rStyle w:val="jsgrdq"/>
        </w:rPr>
        <w:t xml:space="preserve">If you want to share any comments or have any questions, email </w:t>
      </w:r>
      <w:hyperlink r:id="rId4" w:history="1">
        <w:r w:rsidR="001F4875" w:rsidRPr="001156B4">
          <w:rPr>
            <w:rStyle w:val="Hyperlink"/>
          </w:rPr>
          <w:t>research@tdsb.on.ca</w:t>
        </w:r>
      </w:hyperlink>
      <w:r w:rsidR="001F4875">
        <w:rPr>
          <w:rStyle w:val="Hyperlink"/>
          <w:color w:val="auto"/>
        </w:rPr>
        <w:t xml:space="preserve">  </w:t>
      </w:r>
      <w:r w:rsidRPr="00C05C20">
        <w:rPr>
          <w:rStyle w:val="jsgrdq"/>
          <w:u w:val="single"/>
        </w:rPr>
        <w:t xml:space="preserve"> </w:t>
      </w:r>
    </w:p>
    <w:p w14:paraId="7B16FFDE" w14:textId="77777777" w:rsidR="00C05C20" w:rsidRPr="00C05C20" w:rsidRDefault="00C05C20" w:rsidP="00C05C20"/>
    <w:sectPr w:rsidR="00C05C20" w:rsidRPr="00C0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1D"/>
    <w:rsid w:val="000F451D"/>
    <w:rsid w:val="001831D4"/>
    <w:rsid w:val="001F4875"/>
    <w:rsid w:val="00682859"/>
    <w:rsid w:val="00894B06"/>
    <w:rsid w:val="00AB75C8"/>
    <w:rsid w:val="00C05C20"/>
    <w:rsid w:val="0AC3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DDB8"/>
  <w15:chartTrackingRefBased/>
  <w15:docId w15:val="{ABEC506C-0DE8-4CA4-891D-D207C7B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F451D"/>
  </w:style>
  <w:style w:type="paragraph" w:styleId="BalloonText">
    <w:name w:val="Balloon Text"/>
    <w:basedOn w:val="Normal"/>
    <w:link w:val="BalloonTextChar"/>
    <w:uiPriority w:val="99"/>
    <w:semiHidden/>
    <w:unhideWhenUsed/>
    <w:rsid w:val="000F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05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C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C20"/>
    <w:rPr>
      <w:rFonts w:eastAsiaTheme="minorEastAsia"/>
      <w:color w:val="5A5A5A" w:themeColor="text1" w:themeTint="A5"/>
      <w:spacing w:val="15"/>
    </w:rPr>
  </w:style>
  <w:style w:type="paragraph" w:customStyle="1" w:styleId="04xlpa">
    <w:name w:val="_04xlpa"/>
    <w:basedOn w:val="Normal"/>
    <w:rsid w:val="00C0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05C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@tdsb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Kapoor, Aakriti</dc:creator>
  <cp:keywords/>
  <dc:description/>
  <cp:lastModifiedBy>Denike, Tammy</cp:lastModifiedBy>
  <cp:revision>2</cp:revision>
  <dcterms:created xsi:type="dcterms:W3CDTF">2022-03-04T14:58:00Z</dcterms:created>
  <dcterms:modified xsi:type="dcterms:W3CDTF">2022-03-04T14:58:00Z</dcterms:modified>
</cp:coreProperties>
</file>