
<file path=[Content_Types].xml><?xml version="1.0" encoding="utf-8"?>
<Types xmlns="http://schemas.openxmlformats.org/package/2006/content-types">
  <Default Extension="jpg" ContentType="image/jpeg"/>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66BF89C" w14:textId="77777777" w:rsidR="008621B7" w:rsidRDefault="00000000">
      <w:pPr>
        <w:rPr>
          <w:sz w:val="28"/>
          <w:szCs w:val="28"/>
        </w:rPr>
      </w:pPr>
      <w:r>
        <w:rPr>
          <w:noProof/>
          <w:sz w:val="28"/>
          <w:szCs w:val="28"/>
        </w:rPr>
        <w:drawing>
          <wp:inline distT="0" distB="0" distL="0" distR="0" wp14:anchorId="32145282" wp14:editId="50AE1B52">
            <wp:extent cx="6976512" cy="1562268"/>
            <wp:effectExtent l="0" t="0" r="0" b="0"/>
            <wp:docPr id="1107773169"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6"/>
                    <a:srcRect t="13173"/>
                    <a:stretch>
                      <a:fillRect/>
                    </a:stretch>
                  </pic:blipFill>
                  <pic:spPr>
                    <a:xfrm>
                      <a:off x="0" y="0"/>
                      <a:ext cx="6976512" cy="1562268"/>
                    </a:xfrm>
                    <a:prstGeom prst="rect">
                      <a:avLst/>
                    </a:prstGeom>
                    <a:ln/>
                  </pic:spPr>
                </pic:pic>
              </a:graphicData>
            </a:graphic>
          </wp:inline>
        </w:drawing>
      </w:r>
    </w:p>
    <w:p w14:paraId="272D5CEE" w14:textId="77777777" w:rsidR="008621B7" w:rsidRDefault="008621B7">
      <w:pPr>
        <w:rPr>
          <w:sz w:val="28"/>
          <w:szCs w:val="28"/>
        </w:rPr>
      </w:pPr>
    </w:p>
    <w:tbl>
      <w:tblPr>
        <w:tblStyle w:val="a0"/>
        <w:tblW w:w="109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675"/>
        <w:gridCol w:w="6235"/>
      </w:tblGrid>
      <w:tr w:rsidR="008621B7" w14:paraId="72EEBC57" w14:textId="77777777">
        <w:tc>
          <w:tcPr>
            <w:tcW w:w="10910" w:type="dxa"/>
            <w:gridSpan w:val="2"/>
            <w:shd w:val="clear" w:color="auto" w:fill="E7E6E6"/>
          </w:tcPr>
          <w:p w14:paraId="1252CB4A" w14:textId="77777777" w:rsidR="008621B7" w:rsidRDefault="00000000">
            <w:pPr>
              <w:jc w:val="center"/>
              <w:rPr>
                <w:b/>
                <w:i/>
                <w:sz w:val="28"/>
                <w:szCs w:val="28"/>
              </w:rPr>
            </w:pPr>
            <w:r>
              <w:rPr>
                <w:b/>
                <w:i/>
                <w:sz w:val="28"/>
                <w:szCs w:val="28"/>
              </w:rPr>
              <w:t xml:space="preserve">Stories of Climate Change Education </w:t>
            </w:r>
          </w:p>
          <w:p w14:paraId="0D4D8B89" w14:textId="77777777" w:rsidR="008621B7" w:rsidRDefault="00000000">
            <w:pPr>
              <w:jc w:val="center"/>
              <w:rPr>
                <w:i/>
                <w:sz w:val="22"/>
                <w:szCs w:val="22"/>
              </w:rPr>
            </w:pPr>
            <w:r>
              <w:rPr>
                <w:i/>
                <w:sz w:val="22"/>
                <w:szCs w:val="22"/>
              </w:rPr>
              <w:t>Toronto District School Board - Climate Literacy &amp; Leadership Program</w:t>
            </w:r>
          </w:p>
        </w:tc>
      </w:tr>
      <w:tr w:rsidR="008621B7" w14:paraId="1279E048" w14:textId="77777777">
        <w:tc>
          <w:tcPr>
            <w:tcW w:w="10910" w:type="dxa"/>
            <w:gridSpan w:val="2"/>
            <w:shd w:val="clear" w:color="auto" w:fill="05A8CC"/>
          </w:tcPr>
          <w:p w14:paraId="4BBC50F0" w14:textId="77777777" w:rsidR="008621B7" w:rsidRPr="005B1D92" w:rsidRDefault="00000000">
            <w:pPr>
              <w:rPr>
                <w:b/>
                <w:color w:val="FFFFFF"/>
                <w:sz w:val="36"/>
                <w:szCs w:val="36"/>
              </w:rPr>
            </w:pPr>
            <w:r w:rsidRPr="005B1D92">
              <w:rPr>
                <w:b/>
                <w:color w:val="FFFFFF"/>
                <w:sz w:val="36"/>
                <w:szCs w:val="36"/>
              </w:rPr>
              <w:t>Woburn CI’s STEP club empowers students in climate action and justice</w:t>
            </w:r>
          </w:p>
        </w:tc>
      </w:tr>
      <w:tr w:rsidR="008621B7" w14:paraId="0B214378" w14:textId="77777777">
        <w:tc>
          <w:tcPr>
            <w:tcW w:w="10910" w:type="dxa"/>
            <w:gridSpan w:val="2"/>
            <w:shd w:val="clear" w:color="auto" w:fill="E7E6E6"/>
          </w:tcPr>
          <w:p w14:paraId="689DDC82" w14:textId="77777777" w:rsidR="008621B7" w:rsidRDefault="00000000">
            <w:pPr>
              <w:rPr>
                <w:sz w:val="28"/>
                <w:szCs w:val="28"/>
              </w:rPr>
            </w:pPr>
            <w:r>
              <w:rPr>
                <w:sz w:val="28"/>
                <w:szCs w:val="28"/>
              </w:rPr>
              <w:t>Kari O’Grady, Gr. 9-12, Woburn Collegiate Institute</w:t>
            </w:r>
          </w:p>
        </w:tc>
      </w:tr>
      <w:tr w:rsidR="008621B7" w14:paraId="2E633063" w14:textId="77777777">
        <w:tc>
          <w:tcPr>
            <w:tcW w:w="10910" w:type="dxa"/>
            <w:gridSpan w:val="2"/>
          </w:tcPr>
          <w:p w14:paraId="49766CB9" w14:textId="111D19FA" w:rsidR="008621B7" w:rsidRDefault="008621B7" w:rsidP="005B1D92">
            <w:pPr>
              <w:jc w:val="center"/>
              <w:rPr>
                <w:sz w:val="28"/>
                <w:szCs w:val="28"/>
              </w:rPr>
            </w:pPr>
          </w:p>
          <w:p w14:paraId="048FAD9C" w14:textId="0E7E9D7E" w:rsidR="005B1D92" w:rsidRDefault="005B1D92" w:rsidP="005B1D92">
            <w:pPr>
              <w:jc w:val="center"/>
              <w:rPr>
                <w:sz w:val="28"/>
                <w:szCs w:val="28"/>
              </w:rPr>
            </w:pPr>
            <w:r>
              <w:rPr>
                <w:noProof/>
                <w:sz w:val="28"/>
                <w:szCs w:val="28"/>
              </w:rPr>
              <w:drawing>
                <wp:inline distT="114300" distB="114300" distL="114300" distR="114300" wp14:anchorId="2A6CA9A4" wp14:editId="25B4BB44">
                  <wp:extent cx="2341191" cy="1635051"/>
                  <wp:effectExtent l="0" t="0" r="0" b="0"/>
                  <wp:docPr id="1107773168"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7"/>
                          <a:srcRect l="12184" t="24950" r="9803" b="42166"/>
                          <a:stretch>
                            <a:fillRect/>
                          </a:stretch>
                        </pic:blipFill>
                        <pic:spPr>
                          <a:xfrm>
                            <a:off x="0" y="0"/>
                            <a:ext cx="2341191" cy="1635051"/>
                          </a:xfrm>
                          <a:prstGeom prst="rect">
                            <a:avLst/>
                          </a:prstGeom>
                          <a:ln/>
                        </pic:spPr>
                      </pic:pic>
                    </a:graphicData>
                  </a:graphic>
                </wp:inline>
              </w:drawing>
            </w:r>
          </w:p>
          <w:p w14:paraId="5F35CF6B" w14:textId="77777777" w:rsidR="008621B7" w:rsidRDefault="008621B7">
            <w:pPr>
              <w:rPr>
                <w:sz w:val="28"/>
                <w:szCs w:val="28"/>
              </w:rPr>
            </w:pPr>
          </w:p>
        </w:tc>
      </w:tr>
      <w:tr w:rsidR="008621B7" w14:paraId="445E57CA" w14:textId="77777777">
        <w:tc>
          <w:tcPr>
            <w:tcW w:w="4675" w:type="dxa"/>
          </w:tcPr>
          <w:p w14:paraId="2E440AC0" w14:textId="77777777" w:rsidR="008621B7" w:rsidRDefault="00000000">
            <w:pPr>
              <w:rPr>
                <w:sz w:val="28"/>
                <w:szCs w:val="28"/>
              </w:rPr>
            </w:pPr>
            <w:r>
              <w:rPr>
                <w:b/>
                <w:sz w:val="28"/>
                <w:szCs w:val="28"/>
              </w:rPr>
              <w:t>Learning Outcomes:</w:t>
            </w:r>
            <w:r>
              <w:rPr>
                <w:sz w:val="28"/>
                <w:szCs w:val="28"/>
              </w:rPr>
              <w:t xml:space="preserve"> </w:t>
            </w:r>
            <w:r>
              <w:rPr>
                <w:i/>
                <w:sz w:val="22"/>
                <w:szCs w:val="22"/>
              </w:rPr>
              <w:t>(1-2 for students)</w:t>
            </w:r>
          </w:p>
          <w:p w14:paraId="035D37DA" w14:textId="77777777" w:rsidR="008621B7" w:rsidRDefault="00000000">
            <w:pPr>
              <w:numPr>
                <w:ilvl w:val="0"/>
                <w:numId w:val="1"/>
              </w:numPr>
              <w:pBdr>
                <w:top w:val="nil"/>
                <w:left w:val="nil"/>
                <w:bottom w:val="nil"/>
                <w:right w:val="nil"/>
                <w:between w:val="nil"/>
              </w:pBdr>
              <w:ind w:left="316" w:hanging="263"/>
              <w:rPr>
                <w:color w:val="000000"/>
                <w:sz w:val="22"/>
                <w:szCs w:val="22"/>
              </w:rPr>
            </w:pPr>
            <w:r>
              <w:rPr>
                <w:sz w:val="22"/>
                <w:szCs w:val="22"/>
              </w:rPr>
              <w:t>Woburn STEP executive members will develop leadership training and experience as they manage project goals</w:t>
            </w:r>
          </w:p>
          <w:p w14:paraId="2A346057" w14:textId="77777777" w:rsidR="008621B7" w:rsidRDefault="00000000">
            <w:pPr>
              <w:numPr>
                <w:ilvl w:val="0"/>
                <w:numId w:val="1"/>
              </w:numPr>
              <w:pBdr>
                <w:top w:val="nil"/>
                <w:left w:val="nil"/>
                <w:bottom w:val="nil"/>
                <w:right w:val="nil"/>
                <w:between w:val="nil"/>
              </w:pBdr>
              <w:ind w:left="316" w:hanging="263"/>
              <w:rPr>
                <w:color w:val="000000"/>
                <w:sz w:val="22"/>
                <w:szCs w:val="22"/>
              </w:rPr>
            </w:pPr>
            <w:r>
              <w:rPr>
                <w:sz w:val="22"/>
                <w:szCs w:val="22"/>
              </w:rPr>
              <w:t>STEP initiatives will expand to the broader community, from school level to neighbourhood</w:t>
            </w:r>
          </w:p>
        </w:tc>
        <w:tc>
          <w:tcPr>
            <w:tcW w:w="6235" w:type="dxa"/>
          </w:tcPr>
          <w:p w14:paraId="3660C1A6" w14:textId="77777777" w:rsidR="008621B7" w:rsidRDefault="00000000">
            <w:pPr>
              <w:rPr>
                <w:b/>
                <w:sz w:val="28"/>
                <w:szCs w:val="28"/>
              </w:rPr>
            </w:pPr>
            <w:r>
              <w:rPr>
                <w:b/>
                <w:sz w:val="28"/>
                <w:szCs w:val="28"/>
              </w:rPr>
              <w:t>Climate Concepts &amp; Actions:</w:t>
            </w:r>
          </w:p>
          <w:p w14:paraId="38F1C131" w14:textId="77777777" w:rsidR="008621B7" w:rsidRDefault="00000000">
            <w:pPr>
              <w:numPr>
                <w:ilvl w:val="0"/>
                <w:numId w:val="1"/>
              </w:numPr>
              <w:pBdr>
                <w:top w:val="nil"/>
                <w:left w:val="nil"/>
                <w:bottom w:val="nil"/>
                <w:right w:val="nil"/>
                <w:between w:val="nil"/>
              </w:pBdr>
              <w:ind w:left="316" w:hanging="263"/>
              <w:rPr>
                <w:color w:val="000000"/>
                <w:sz w:val="22"/>
                <w:szCs w:val="22"/>
              </w:rPr>
            </w:pPr>
            <w:r>
              <w:rPr>
                <w:sz w:val="22"/>
                <w:szCs w:val="22"/>
              </w:rPr>
              <w:t xml:space="preserve">Run an “Exploring our Gardens” event where students, parents/guardians/caregivers and community members can tour </w:t>
            </w:r>
            <w:proofErr w:type="gramStart"/>
            <w:r>
              <w:rPr>
                <w:sz w:val="22"/>
                <w:szCs w:val="22"/>
              </w:rPr>
              <w:t>Woburn’s garden</w:t>
            </w:r>
            <w:proofErr w:type="gramEnd"/>
            <w:r>
              <w:rPr>
                <w:sz w:val="22"/>
                <w:szCs w:val="22"/>
              </w:rPr>
              <w:t xml:space="preserve"> spaces</w:t>
            </w:r>
          </w:p>
          <w:p w14:paraId="2D8D3E02" w14:textId="77777777" w:rsidR="008621B7" w:rsidRDefault="00000000">
            <w:pPr>
              <w:numPr>
                <w:ilvl w:val="0"/>
                <w:numId w:val="1"/>
              </w:numPr>
              <w:pBdr>
                <w:top w:val="nil"/>
                <w:left w:val="nil"/>
                <w:bottom w:val="nil"/>
                <w:right w:val="nil"/>
                <w:between w:val="nil"/>
              </w:pBdr>
              <w:ind w:left="316" w:hanging="263"/>
              <w:rPr>
                <w:sz w:val="22"/>
                <w:szCs w:val="22"/>
              </w:rPr>
            </w:pPr>
            <w:r>
              <w:rPr>
                <w:sz w:val="22"/>
                <w:szCs w:val="22"/>
              </w:rPr>
              <w:t>Participate in a community art mural installation project</w:t>
            </w:r>
          </w:p>
          <w:p w14:paraId="2C228BEA" w14:textId="7093A5DF" w:rsidR="008621B7" w:rsidRPr="005B1D92" w:rsidRDefault="00000000" w:rsidP="005B1D92">
            <w:pPr>
              <w:numPr>
                <w:ilvl w:val="0"/>
                <w:numId w:val="1"/>
              </w:numPr>
              <w:pBdr>
                <w:top w:val="nil"/>
                <w:left w:val="nil"/>
                <w:bottom w:val="nil"/>
                <w:right w:val="nil"/>
                <w:between w:val="nil"/>
              </w:pBdr>
              <w:ind w:left="316" w:hanging="263"/>
              <w:rPr>
                <w:sz w:val="22"/>
                <w:szCs w:val="22"/>
              </w:rPr>
            </w:pPr>
            <w:r>
              <w:rPr>
                <w:sz w:val="22"/>
                <w:szCs w:val="22"/>
              </w:rPr>
              <w:t>Learn more about pollinator gardens, native plant species, and growing a community vegetable garden</w:t>
            </w:r>
          </w:p>
        </w:tc>
      </w:tr>
      <w:tr w:rsidR="008621B7" w14:paraId="06B49588" w14:textId="77777777">
        <w:tc>
          <w:tcPr>
            <w:tcW w:w="10910" w:type="dxa"/>
            <w:gridSpan w:val="2"/>
          </w:tcPr>
          <w:p w14:paraId="3DBA53F9" w14:textId="6B4F4150" w:rsidR="008621B7" w:rsidRDefault="00000000">
            <w:pPr>
              <w:rPr>
                <w:sz w:val="28"/>
                <w:szCs w:val="28"/>
              </w:rPr>
            </w:pPr>
            <w:r>
              <w:rPr>
                <w:b/>
                <w:sz w:val="28"/>
                <w:szCs w:val="28"/>
              </w:rPr>
              <w:t>Learning Activities:</w:t>
            </w:r>
            <w:r>
              <w:rPr>
                <w:sz w:val="28"/>
                <w:szCs w:val="28"/>
              </w:rPr>
              <w:t xml:space="preserve"> </w:t>
            </w:r>
            <w:r>
              <w:rPr>
                <w:i/>
                <w:sz w:val="22"/>
                <w:szCs w:val="22"/>
              </w:rPr>
              <w:t>(brief description of main activities)</w:t>
            </w:r>
          </w:p>
          <w:p w14:paraId="303447EE" w14:textId="77777777" w:rsidR="008621B7" w:rsidRPr="005B1D92" w:rsidRDefault="00000000">
            <w:pPr>
              <w:rPr>
                <w:sz w:val="22"/>
                <w:szCs w:val="22"/>
              </w:rPr>
            </w:pPr>
            <w:r w:rsidRPr="005B1D92">
              <w:rPr>
                <w:sz w:val="22"/>
                <w:szCs w:val="22"/>
              </w:rPr>
              <w:t xml:space="preserve">This year we expanded the urbanized garden, tended by the students and community volunteers.  Local community members both contribute and profit from this garden, as they participate in the summer maintenance and harvest. This has been a beneficial collaboration, encouraging newcomer youth and local racialized or </w:t>
            </w:r>
            <w:proofErr w:type="gramStart"/>
            <w:r w:rsidRPr="005B1D92">
              <w:rPr>
                <w:sz w:val="22"/>
                <w:szCs w:val="22"/>
              </w:rPr>
              <w:t>low income</w:t>
            </w:r>
            <w:proofErr w:type="gramEnd"/>
            <w:r w:rsidRPr="005B1D92">
              <w:rPr>
                <w:sz w:val="22"/>
                <w:szCs w:val="22"/>
              </w:rPr>
              <w:t xml:space="preserve"> residents to socialize, learn from each other, and promote the respect for the land.  There are opportunities to learn about food sustainability and land stewardship, as well as networking to learn about local businesses, organizations, and governmental services geared to support these groups.</w:t>
            </w:r>
          </w:p>
          <w:p w14:paraId="60B85272" w14:textId="77777777" w:rsidR="008621B7" w:rsidRPr="005B1D92" w:rsidRDefault="008621B7">
            <w:pPr>
              <w:rPr>
                <w:sz w:val="22"/>
                <w:szCs w:val="22"/>
              </w:rPr>
            </w:pPr>
          </w:p>
          <w:p w14:paraId="1A3FC937" w14:textId="77777777" w:rsidR="008621B7" w:rsidRPr="005B1D92" w:rsidRDefault="00000000">
            <w:pPr>
              <w:rPr>
                <w:sz w:val="22"/>
                <w:szCs w:val="22"/>
              </w:rPr>
            </w:pPr>
            <w:r w:rsidRPr="005B1D92">
              <w:rPr>
                <w:sz w:val="22"/>
                <w:szCs w:val="22"/>
              </w:rPr>
              <w:t>Through an LSF grant, Woburn students participated in planting a new pollinator garden in the quad. They learned about native species, garden maintenance, and sustainability while learning new skills and earning volunteer hours.</w:t>
            </w:r>
          </w:p>
          <w:p w14:paraId="1656E55D" w14:textId="45486F4C" w:rsidR="008621B7" w:rsidRPr="005B1D92" w:rsidRDefault="00000000">
            <w:pPr>
              <w:rPr>
                <w:sz w:val="22"/>
                <w:szCs w:val="22"/>
              </w:rPr>
            </w:pPr>
            <w:r w:rsidRPr="005B1D92">
              <w:rPr>
                <w:sz w:val="22"/>
                <w:szCs w:val="22"/>
              </w:rPr>
              <w:t xml:space="preserve">STEP club students also hosted an “Exploring our Gardens” event where students, parents/guardians/caregivers and community members can tour </w:t>
            </w:r>
            <w:proofErr w:type="gramStart"/>
            <w:r w:rsidRPr="005B1D92">
              <w:rPr>
                <w:sz w:val="22"/>
                <w:szCs w:val="22"/>
              </w:rPr>
              <w:t>Woburn’s garden</w:t>
            </w:r>
            <w:proofErr w:type="gramEnd"/>
            <w:r w:rsidRPr="005B1D92">
              <w:rPr>
                <w:sz w:val="22"/>
                <w:szCs w:val="22"/>
              </w:rPr>
              <w:t xml:space="preserve"> spaces. This included games for children, donations from the local community, and plenty of opportunities to spread the love of gardening and network. Finally, Woburn students were invited to participate in a mural contest at a local park.  Students submitted their artwork design, which was approved by the city. Then students and community members came together to paint the mural.</w:t>
            </w:r>
          </w:p>
          <w:p w14:paraId="1EA9DD41" w14:textId="77777777" w:rsidR="008621B7" w:rsidRPr="005B1D92" w:rsidRDefault="008621B7">
            <w:pPr>
              <w:rPr>
                <w:sz w:val="22"/>
                <w:szCs w:val="22"/>
              </w:rPr>
            </w:pPr>
          </w:p>
          <w:p w14:paraId="1F3671B3" w14:textId="3A5F7962" w:rsidR="008621B7" w:rsidRPr="005B1D92" w:rsidRDefault="00000000">
            <w:pPr>
              <w:rPr>
                <w:sz w:val="22"/>
                <w:szCs w:val="22"/>
              </w:rPr>
            </w:pPr>
            <w:r w:rsidRPr="005B1D92">
              <w:rPr>
                <w:sz w:val="22"/>
                <w:szCs w:val="22"/>
              </w:rPr>
              <w:t>STEP club is very proud of our growth as leaders this year, and we are looking forward to a great 2025!</w:t>
            </w:r>
          </w:p>
        </w:tc>
      </w:tr>
      <w:tr w:rsidR="008621B7" w14:paraId="18DCB1D4" w14:textId="77777777">
        <w:tc>
          <w:tcPr>
            <w:tcW w:w="4675" w:type="dxa"/>
            <w:shd w:val="clear" w:color="auto" w:fill="E7E6E6"/>
          </w:tcPr>
          <w:p w14:paraId="58D92A0B" w14:textId="77777777" w:rsidR="008621B7" w:rsidRDefault="00000000">
            <w:pPr>
              <w:rPr>
                <w:i/>
                <w:sz w:val="22"/>
                <w:szCs w:val="22"/>
              </w:rPr>
            </w:pPr>
            <w:r>
              <w:rPr>
                <w:b/>
                <w:sz w:val="28"/>
                <w:szCs w:val="28"/>
              </w:rPr>
              <w:lastRenderedPageBreak/>
              <w:t>Lessons Learned:</w:t>
            </w:r>
            <w:r>
              <w:rPr>
                <w:sz w:val="28"/>
                <w:szCs w:val="28"/>
              </w:rPr>
              <w:t xml:space="preserve"> </w:t>
            </w:r>
            <w:r>
              <w:rPr>
                <w:i/>
                <w:sz w:val="22"/>
                <w:szCs w:val="22"/>
              </w:rPr>
              <w:t>(1-2 about CCE teaching practice)</w:t>
            </w:r>
          </w:p>
          <w:p w14:paraId="1E2EC536" w14:textId="77777777" w:rsidR="008621B7" w:rsidRDefault="00000000">
            <w:pPr>
              <w:numPr>
                <w:ilvl w:val="0"/>
                <w:numId w:val="1"/>
              </w:numPr>
              <w:pBdr>
                <w:top w:val="nil"/>
                <w:left w:val="nil"/>
                <w:bottom w:val="nil"/>
                <w:right w:val="nil"/>
                <w:between w:val="nil"/>
              </w:pBdr>
              <w:ind w:left="316" w:hanging="263"/>
              <w:rPr>
                <w:color w:val="000000"/>
                <w:sz w:val="22"/>
                <w:szCs w:val="22"/>
              </w:rPr>
            </w:pPr>
            <w:r>
              <w:rPr>
                <w:sz w:val="22"/>
                <w:szCs w:val="22"/>
              </w:rPr>
              <w:t>The power of community and networking</w:t>
            </w:r>
          </w:p>
          <w:p w14:paraId="03505A99" w14:textId="77777777" w:rsidR="008621B7" w:rsidRDefault="00000000">
            <w:pPr>
              <w:numPr>
                <w:ilvl w:val="0"/>
                <w:numId w:val="1"/>
              </w:numPr>
              <w:pBdr>
                <w:top w:val="nil"/>
                <w:left w:val="nil"/>
                <w:bottom w:val="nil"/>
                <w:right w:val="nil"/>
                <w:between w:val="nil"/>
              </w:pBdr>
              <w:ind w:left="316" w:hanging="263"/>
              <w:rPr>
                <w:color w:val="000000"/>
                <w:sz w:val="22"/>
                <w:szCs w:val="22"/>
              </w:rPr>
            </w:pPr>
            <w:r>
              <w:rPr>
                <w:sz w:val="22"/>
                <w:szCs w:val="22"/>
              </w:rPr>
              <w:t>What can be accomplished when we come together as a team</w:t>
            </w:r>
          </w:p>
          <w:p w14:paraId="3CB058FA" w14:textId="77777777" w:rsidR="008621B7" w:rsidRDefault="008621B7">
            <w:pPr>
              <w:rPr>
                <w:sz w:val="28"/>
                <w:szCs w:val="28"/>
              </w:rPr>
            </w:pPr>
          </w:p>
        </w:tc>
        <w:tc>
          <w:tcPr>
            <w:tcW w:w="6235" w:type="dxa"/>
            <w:shd w:val="clear" w:color="auto" w:fill="E7E6E6"/>
          </w:tcPr>
          <w:p w14:paraId="39269987" w14:textId="77777777" w:rsidR="008621B7" w:rsidRDefault="008621B7" w:rsidP="005B1D92">
            <w:pPr>
              <w:pBdr>
                <w:top w:val="nil"/>
                <w:left w:val="nil"/>
                <w:bottom w:val="nil"/>
                <w:right w:val="nil"/>
                <w:between w:val="nil"/>
              </w:pBdr>
              <w:ind w:left="316"/>
              <w:rPr>
                <w:sz w:val="28"/>
                <w:szCs w:val="28"/>
              </w:rPr>
            </w:pPr>
          </w:p>
        </w:tc>
      </w:tr>
    </w:tbl>
    <w:p w14:paraId="659EC710" w14:textId="77777777" w:rsidR="008621B7" w:rsidRDefault="00000000">
      <w:pPr>
        <w:rPr>
          <w:b/>
          <w:sz w:val="28"/>
          <w:szCs w:val="28"/>
        </w:rPr>
      </w:pPr>
      <w:r>
        <w:rPr>
          <w:noProof/>
          <w:sz w:val="28"/>
          <w:szCs w:val="28"/>
        </w:rPr>
        <w:drawing>
          <wp:inline distT="0" distB="0" distL="0" distR="0" wp14:anchorId="33F474CB" wp14:editId="44317221">
            <wp:extent cx="7201705" cy="192060"/>
            <wp:effectExtent l="0" t="0" r="0" b="0"/>
            <wp:docPr id="110777317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6"/>
                    <a:srcRect b="89659"/>
                    <a:stretch>
                      <a:fillRect/>
                    </a:stretch>
                  </pic:blipFill>
                  <pic:spPr>
                    <a:xfrm>
                      <a:off x="0" y="0"/>
                      <a:ext cx="7201705" cy="192060"/>
                    </a:xfrm>
                    <a:prstGeom prst="rect">
                      <a:avLst/>
                    </a:prstGeom>
                    <a:ln/>
                  </pic:spPr>
                </pic:pic>
              </a:graphicData>
            </a:graphic>
          </wp:inline>
        </w:drawing>
      </w:r>
    </w:p>
    <w:p w14:paraId="1747A1BB" w14:textId="77777777" w:rsidR="008621B7" w:rsidRDefault="00000000">
      <w:r>
        <w:rPr>
          <w:b/>
        </w:rPr>
        <w:t xml:space="preserve">Toronto District School Board 2024  </w:t>
      </w:r>
      <w:r>
        <w:t xml:space="preserve">                                                              https://www.tdsb.on.ca/environment/</w:t>
      </w:r>
    </w:p>
    <w:sectPr w:rsidR="008621B7">
      <w:pgSz w:w="12240" w:h="15840"/>
      <w:pgMar w:top="720" w:right="720" w:bottom="720" w:left="720"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Noto Sans Symbols">
    <w:altName w:val="Cambria"/>
    <w:panose1 w:val="020B0604020202020204"/>
    <w:charset w:val="00"/>
    <w:family w:val="auto"/>
    <w:pitch w:val="default"/>
    <w:embedRegular r:id="rId1" w:fontKey="{F1B00533-CC2C-0D48-A7AF-EA94352A522E}"/>
  </w:font>
  <w:font w:name="Courier New">
    <w:panose1 w:val="02070309020205020404"/>
    <w:charset w:val="00"/>
    <w:family w:val="modern"/>
    <w:pitch w:val="fixed"/>
    <w:sig w:usb0="E0002AFF" w:usb1="C0007843" w:usb2="00000009" w:usb3="00000000" w:csb0="000001FF" w:csb1="00000000"/>
    <w:embedRegular r:id="rId2" w:fontKey="{35C99E46-2027-7A47-A3C1-F41369644641}"/>
  </w:font>
  <w:font w:name="Calibri">
    <w:panose1 w:val="020F0502020204030204"/>
    <w:charset w:val="00"/>
    <w:family w:val="swiss"/>
    <w:pitch w:val="variable"/>
    <w:sig w:usb0="E0002AFF" w:usb1="C000247B" w:usb2="00000009" w:usb3="00000000" w:csb0="000001FF" w:csb1="00000000"/>
    <w:embedRegular r:id="rId3" w:fontKey="{A440C95D-5A8F-4941-BC5E-9F2E64276E01}"/>
    <w:embedBold r:id="rId4" w:fontKey="{64B96BF6-0DBC-8248-8D95-DA2A54B3C9EA}"/>
    <w:embedItalic r:id="rId5" w:fontKey="{832277A0-6399-3641-98AF-27D4D6967C53}"/>
    <w:embedBoldItalic r:id="rId6" w:fontKey="{BBFE2EEB-4D3D-974D-B958-79F625823E1F}"/>
  </w:font>
  <w:font w:name="Times New Roman">
    <w:panose1 w:val="02020603050405020304"/>
    <w:charset w:val="00"/>
    <w:family w:val="roman"/>
    <w:pitch w:val="variable"/>
    <w:sig w:usb0="E0002EFF" w:usb1="C000785B" w:usb2="00000009" w:usb3="00000000" w:csb0="000001FF" w:csb1="00000000"/>
    <w:embedRegular r:id="rId7" w:fontKey="{871DD752-7DF0-7441-BB26-73A31AD4B4C4}"/>
  </w:font>
  <w:font w:name="Georgia">
    <w:panose1 w:val="02040502050405020303"/>
    <w:charset w:val="00"/>
    <w:family w:val="roman"/>
    <w:pitch w:val="variable"/>
    <w:sig w:usb0="00000287" w:usb1="00000000" w:usb2="00000000" w:usb3="00000000" w:csb0="0000009F" w:csb1="00000000"/>
    <w:embedRegular r:id="rId8" w:fontKey="{6AFC0AC3-24BE-2945-A19D-31704F5C7839}"/>
    <w:embedItalic r:id="rId9" w:fontKey="{46DF1FD6-BB8D-BC4B-9CF7-5477481CDCAF}"/>
  </w:font>
  <w:font w:name="Calibri Light">
    <w:panose1 w:val="020F0302020204030204"/>
    <w:charset w:val="00"/>
    <w:family w:val="swiss"/>
    <w:pitch w:val="variable"/>
    <w:sig w:usb0="E0002AFF" w:usb1="C000247B" w:usb2="00000009" w:usb3="00000000" w:csb0="000001FF" w:csb1="00000000"/>
    <w:embedRegular r:id="rId10" w:fontKey="{5E1038E7-E213-984E-8D56-B2D753DF2205}"/>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E9779DE"/>
    <w:multiLevelType w:val="multilevel"/>
    <w:tmpl w:val="F4D2D76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71782646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4"/>
  <w:embedTrueTypeFont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621B7"/>
    <w:rsid w:val="005B1D92"/>
    <w:rsid w:val="008621B7"/>
    <w:rsid w:val="00E12D1F"/>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14:docId w14:val="4C3F32A5"/>
  <w15:docId w15:val="{C5B8C173-068D-FB40-B442-5EC9B93B3C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Calibri"/>
        <w:sz w:val="24"/>
        <w:szCs w:val="24"/>
        <w:lang w:val="en-C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ListParagraph">
    <w:name w:val="List Paragraph"/>
    <w:basedOn w:val="Normal"/>
    <w:uiPriority w:val="34"/>
    <w:qFormat/>
    <w:rsid w:val="00813C22"/>
    <w:pPr>
      <w:ind w:left="720"/>
      <w:contextualSpacing/>
    </w:pPr>
  </w:style>
  <w:style w:type="table" w:styleId="TableGrid">
    <w:name w:val="Table Grid"/>
    <w:basedOn w:val="TableNormal"/>
    <w:uiPriority w:val="39"/>
    <w:rsid w:val="001F4B0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 w:type="table" w:customStyle="1" w:styleId="a0">
    <w:basedOn w:val="TableNormal"/>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2.jp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Nx7xMNjDBrqY8zEyvYQWPJh8vEA==">CgMxLjA4AHIhMThKUGZVUnVYS21hWkhETGNwYkNlSnlKNmRfNTFtaWd5</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394</Words>
  <Characters>2246</Characters>
  <Application>Microsoft Office Word</Application>
  <DocSecurity>0</DocSecurity>
  <Lines>18</Lines>
  <Paragraphs>5</Paragraphs>
  <ScaleCrop>false</ScaleCrop>
  <Company/>
  <LinksUpToDate>false</LinksUpToDate>
  <CharactersWithSpaces>2635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Hilary Inwood</dc:creator>
  <cp:lastModifiedBy>Hilary Inwood</cp:lastModifiedBy>
  <cp:revision>2</cp:revision>
  <dcterms:created xsi:type="dcterms:W3CDTF">2024-02-16T15:26:00Z</dcterms:created>
  <dcterms:modified xsi:type="dcterms:W3CDTF">2024-09-30T19:26:00Z</dcterms:modified>
</cp:coreProperties>
</file>