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B92D30" w:rsidRPr="0051607C" w14:paraId="78616117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4D9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280D32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07C">
              <w:rPr>
                <w:rFonts w:ascii="Arial" w:hAnsi="Arial" w:cs="Arial"/>
                <w:b/>
                <w:bCs/>
                <w:sz w:val="24"/>
                <w:szCs w:val="24"/>
              </w:rPr>
              <w:t>Line #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F95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A1EB7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07C">
              <w:rPr>
                <w:rFonts w:ascii="Arial" w:hAnsi="Arial" w:cs="Arial"/>
                <w:b/>
                <w:bCs/>
                <w:sz w:val="24"/>
                <w:szCs w:val="24"/>
              </w:rPr>
              <w:t>Line Description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86C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209E30" w14:textId="77777777" w:rsidR="00B92D30" w:rsidRPr="0051607C" w:rsidRDefault="00B92D3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607C">
              <w:rPr>
                <w:rFonts w:ascii="Arial" w:hAnsi="Arial" w:cs="Arial"/>
                <w:b/>
                <w:bCs/>
                <w:sz w:val="24"/>
                <w:szCs w:val="24"/>
              </w:rPr>
              <w:t>AODA Description</w:t>
            </w:r>
          </w:p>
        </w:tc>
      </w:tr>
      <w:tr w:rsidR="00B92D30" w:rsidRPr="0051607C" w14:paraId="55AC76BD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E66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9063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Engage Architects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FDEE" w14:textId="4F3DA80C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1 within the Gantt chart </w:t>
            </w:r>
            <w:r w:rsidR="005C0076">
              <w:rPr>
                <w:rFonts w:ascii="Arial" w:hAnsi="Arial" w:cs="Arial"/>
                <w:sz w:val="24"/>
                <w:szCs w:val="24"/>
              </w:rPr>
              <w:t>depicts Insurance Remediation and Reconstruction from Pre-Summer 2020 to Spring 2024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. Prime architect was selected in the </w:t>
            </w:r>
            <w:r w:rsidR="005C0076">
              <w:rPr>
                <w:rFonts w:ascii="Arial" w:hAnsi="Arial" w:cs="Arial"/>
                <w:sz w:val="24"/>
                <w:szCs w:val="24"/>
              </w:rPr>
              <w:t>Spring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C0076">
              <w:rPr>
                <w:rFonts w:ascii="Arial" w:hAnsi="Arial" w:cs="Arial"/>
                <w:sz w:val="24"/>
                <w:szCs w:val="24"/>
              </w:rPr>
              <w:t>2020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3D5D860E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459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58E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Community Consultation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FA8" w14:textId="4D4466FB" w:rsidR="00B92D30" w:rsidRPr="0051607C" w:rsidRDefault="00C178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 2 shows </w:t>
            </w:r>
            <w:r w:rsidR="00B92D30" w:rsidRPr="0051607C">
              <w:rPr>
                <w:rFonts w:ascii="Arial" w:hAnsi="Arial" w:cs="Arial"/>
                <w:sz w:val="24"/>
                <w:szCs w:val="24"/>
              </w:rPr>
              <w:t xml:space="preserve">Community consultation was conducted in the </w:t>
            </w:r>
            <w:r w:rsidR="005C0076">
              <w:rPr>
                <w:rFonts w:ascii="Arial" w:hAnsi="Arial" w:cs="Arial"/>
                <w:sz w:val="24"/>
                <w:szCs w:val="24"/>
              </w:rPr>
              <w:t xml:space="preserve">Winter and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Spring</w:t>
            </w:r>
            <w:r w:rsidR="00B92D30" w:rsidRPr="0051607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5C0076">
              <w:rPr>
                <w:rFonts w:ascii="Arial" w:hAnsi="Arial" w:cs="Arial"/>
                <w:sz w:val="24"/>
                <w:szCs w:val="24"/>
              </w:rPr>
              <w:t>2022</w:t>
            </w:r>
            <w:r w:rsidR="00B92D30"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1C329461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F80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83A" w14:textId="69FDCA75" w:rsidR="00B92D30" w:rsidRPr="0051607C" w:rsidRDefault="00AF53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S</w:t>
            </w:r>
            <w:r w:rsidR="005C0076">
              <w:rPr>
                <w:rFonts w:ascii="Arial" w:hAnsi="Arial" w:cs="Arial"/>
                <w:sz w:val="24"/>
                <w:szCs w:val="24"/>
              </w:rPr>
              <w:t>chematic Design</w:t>
            </w:r>
            <w:r w:rsidR="00B92D30" w:rsidRPr="0051607C">
              <w:rPr>
                <w:rFonts w:ascii="Arial" w:hAnsi="Arial" w:cs="Arial"/>
                <w:sz w:val="24"/>
                <w:szCs w:val="24"/>
              </w:rPr>
              <w:t xml:space="preserve"> Approval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40A" w14:textId="51D8EFE5" w:rsidR="00B92D30" w:rsidRPr="0051607C" w:rsidRDefault="00C178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 3 depicts that </w:t>
            </w:r>
            <w:r w:rsidR="00810E54">
              <w:rPr>
                <w:rFonts w:ascii="Arial" w:hAnsi="Arial" w:cs="Arial"/>
                <w:sz w:val="24"/>
                <w:szCs w:val="24"/>
              </w:rPr>
              <w:t xml:space="preserve">Schematic Design Approval was achieved </w:t>
            </w:r>
            <w:r w:rsidR="00810E54" w:rsidRPr="0051607C">
              <w:rPr>
                <w:rFonts w:ascii="Arial" w:hAnsi="Arial" w:cs="Arial"/>
                <w:sz w:val="24"/>
                <w:szCs w:val="24"/>
              </w:rPr>
              <w:t>in the</w:t>
            </w:r>
            <w:r w:rsidR="00810E54">
              <w:rPr>
                <w:rFonts w:ascii="Arial" w:hAnsi="Arial" w:cs="Arial"/>
                <w:sz w:val="24"/>
                <w:szCs w:val="24"/>
              </w:rPr>
              <w:t xml:space="preserve"> early </w:t>
            </w:r>
            <w:r w:rsidR="00810E54" w:rsidRPr="0051607C">
              <w:rPr>
                <w:rFonts w:ascii="Arial" w:hAnsi="Arial" w:cs="Arial"/>
                <w:sz w:val="24"/>
                <w:szCs w:val="24"/>
              </w:rPr>
              <w:t xml:space="preserve">Spring of </w:t>
            </w:r>
            <w:r w:rsidR="00810E54">
              <w:rPr>
                <w:rFonts w:ascii="Arial" w:hAnsi="Arial" w:cs="Arial"/>
                <w:sz w:val="24"/>
                <w:szCs w:val="24"/>
              </w:rPr>
              <w:t>2022</w:t>
            </w:r>
            <w:r w:rsidR="00810E54"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1F58AE50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0F2D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0531" w14:textId="534012F9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Detailed Design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0C75" w14:textId="185433A8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4 within the Gantt chart depicts the task of detailed design </w:t>
            </w:r>
            <w:r w:rsidR="00810E54">
              <w:rPr>
                <w:rFonts w:ascii="Arial" w:hAnsi="Arial" w:cs="Arial"/>
                <w:sz w:val="24"/>
                <w:szCs w:val="24"/>
              </w:rPr>
              <w:t xml:space="preserve">starting in Winter 2021 and 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continuing </w:t>
            </w:r>
            <w:r w:rsidR="00810E54">
              <w:rPr>
                <w:rFonts w:ascii="Arial" w:hAnsi="Arial" w:cs="Arial"/>
                <w:sz w:val="24"/>
                <w:szCs w:val="24"/>
              </w:rPr>
              <w:t>until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>Winter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202</w:t>
            </w:r>
            <w:r w:rsidR="00810E54">
              <w:rPr>
                <w:rFonts w:ascii="Arial" w:hAnsi="Arial" w:cs="Arial"/>
                <w:sz w:val="24"/>
                <w:szCs w:val="24"/>
              </w:rPr>
              <w:t>3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18E91394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351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35F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Ministry Approval to Proceed to Tender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7EE" w14:textId="2BB953CE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5 within the Gantt chart depicts the task of ministry approval to proceed to tender beginning </w:t>
            </w:r>
            <w:r w:rsidR="00C178EE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8720D9">
              <w:rPr>
                <w:rFonts w:ascii="Arial" w:hAnsi="Arial" w:cs="Arial"/>
                <w:sz w:val="24"/>
                <w:szCs w:val="24"/>
              </w:rPr>
              <w:t xml:space="preserve">Summer 2023 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and ending in </w:t>
            </w:r>
            <w:r w:rsidR="008720D9">
              <w:rPr>
                <w:rFonts w:ascii="Arial" w:hAnsi="Arial" w:cs="Arial"/>
                <w:sz w:val="24"/>
                <w:szCs w:val="24"/>
              </w:rPr>
              <w:t>Fall 2023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7C64A12E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E7F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7DC8" w14:textId="62A000D8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Building Permit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6514" w14:textId="00646675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6 within the Gantt chart depicts the task of building permit issuance 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>start</w:t>
            </w:r>
            <w:r w:rsidR="008720D9">
              <w:rPr>
                <w:rFonts w:ascii="Arial" w:hAnsi="Arial" w:cs="Arial"/>
                <w:sz w:val="24"/>
                <w:szCs w:val="24"/>
              </w:rPr>
              <w:t>ing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8720D9">
              <w:rPr>
                <w:rFonts w:ascii="Arial" w:hAnsi="Arial" w:cs="Arial"/>
                <w:sz w:val="24"/>
                <w:szCs w:val="24"/>
              </w:rPr>
              <w:t>Spring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 xml:space="preserve"> of 20</w:t>
            </w:r>
            <w:r w:rsidR="008720D9">
              <w:rPr>
                <w:rFonts w:ascii="Arial" w:hAnsi="Arial" w:cs="Arial"/>
                <w:sz w:val="24"/>
                <w:szCs w:val="24"/>
              </w:rPr>
              <w:t>23</w:t>
            </w:r>
            <w:r w:rsidR="00AF531D" w:rsidRPr="0051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continuing into the </w:t>
            </w:r>
            <w:r w:rsidR="008720D9">
              <w:rPr>
                <w:rFonts w:ascii="Arial" w:hAnsi="Arial" w:cs="Arial"/>
                <w:sz w:val="24"/>
                <w:szCs w:val="24"/>
              </w:rPr>
              <w:t>Winter of 2023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50E9DD52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7A6" w14:textId="77777777" w:rsidR="00B92D30" w:rsidRPr="0051607C" w:rsidRDefault="00B92D30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518B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Tender Close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452" w14:textId="039CF929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7 within the Gantt chart depicts the task of tendering to general contractors </w:t>
            </w:r>
            <w:r w:rsidR="008720D9">
              <w:rPr>
                <w:rFonts w:ascii="Arial" w:hAnsi="Arial" w:cs="Arial"/>
                <w:sz w:val="24"/>
                <w:szCs w:val="24"/>
              </w:rPr>
              <w:t>closing in Spring 2024.</w:t>
            </w:r>
          </w:p>
        </w:tc>
      </w:tr>
      <w:tr w:rsidR="00B92D30" w:rsidRPr="0051607C" w14:paraId="509B5142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DF1" w14:textId="79BF7604" w:rsidR="00B92D30" w:rsidRPr="0051607C" w:rsidRDefault="00AF53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2B4" w14:textId="77777777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E2D9" w14:textId="77D6903F" w:rsidR="00B92D30" w:rsidRPr="0051607C" w:rsidRDefault="00B92D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</w:t>
            </w:r>
            <w:r w:rsidR="00DE7B00" w:rsidRPr="0051607C">
              <w:rPr>
                <w:rFonts w:ascii="Arial" w:hAnsi="Arial" w:cs="Arial"/>
                <w:sz w:val="24"/>
                <w:szCs w:val="24"/>
              </w:rPr>
              <w:t>8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within the Gantt chart depicts the task of construction starting in</w:t>
            </w:r>
            <w:r w:rsidR="00495DE9" w:rsidRPr="0051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86">
              <w:rPr>
                <w:rFonts w:ascii="Arial" w:hAnsi="Arial" w:cs="Arial"/>
                <w:sz w:val="24"/>
                <w:szCs w:val="24"/>
              </w:rPr>
              <w:t>the Spring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of 20</w:t>
            </w:r>
            <w:r w:rsidR="00D50C86">
              <w:rPr>
                <w:rFonts w:ascii="Arial" w:hAnsi="Arial" w:cs="Arial"/>
                <w:sz w:val="24"/>
                <w:szCs w:val="24"/>
              </w:rPr>
              <w:t>24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50C86">
              <w:rPr>
                <w:rFonts w:ascii="Arial" w:hAnsi="Arial" w:cs="Arial"/>
                <w:sz w:val="24"/>
                <w:szCs w:val="24"/>
              </w:rPr>
              <w:t>ending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86">
              <w:rPr>
                <w:rFonts w:ascii="Arial" w:hAnsi="Arial" w:cs="Arial"/>
                <w:sz w:val="24"/>
                <w:szCs w:val="24"/>
              </w:rPr>
              <w:t>early 2027 (prior to Spring)</w:t>
            </w:r>
            <w:r w:rsidR="003776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92D30" w:rsidRPr="0051607C" w14:paraId="69D762E5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342E" w14:textId="0679163E" w:rsidR="00B92D30" w:rsidRPr="0051607C" w:rsidRDefault="00AF53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B56F" w14:textId="2F099BF6" w:rsidR="00B92D30" w:rsidRPr="0051607C" w:rsidRDefault="00DE7B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>School Opening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C62" w14:textId="61C66320" w:rsidR="00B92D30" w:rsidRPr="0051607C" w:rsidRDefault="00DE7B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607C">
              <w:rPr>
                <w:rFonts w:ascii="Arial" w:hAnsi="Arial" w:cs="Arial"/>
                <w:sz w:val="24"/>
                <w:szCs w:val="24"/>
              </w:rPr>
              <w:t xml:space="preserve">Bar 9 within the Gantt chart depicts the </w:t>
            </w:r>
            <w:r w:rsidR="000D00C4">
              <w:rPr>
                <w:rFonts w:ascii="Arial" w:hAnsi="Arial" w:cs="Arial"/>
                <w:sz w:val="24"/>
                <w:szCs w:val="24"/>
              </w:rPr>
              <w:t>school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being occupied</w:t>
            </w:r>
            <w:r w:rsidR="000D00C4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5160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86">
              <w:rPr>
                <w:rFonts w:ascii="Arial" w:hAnsi="Arial" w:cs="Arial"/>
                <w:sz w:val="24"/>
                <w:szCs w:val="24"/>
              </w:rPr>
              <w:t>early 2027</w:t>
            </w:r>
            <w:r w:rsidRPr="005160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FDA2C28" w14:textId="18DE8A19" w:rsidR="00B92D30" w:rsidRPr="0051607C" w:rsidRDefault="00B92D30" w:rsidP="00B92D30">
      <w:pPr>
        <w:rPr>
          <w:rFonts w:ascii="Arial" w:hAnsi="Arial" w:cs="Arial"/>
          <w:sz w:val="24"/>
          <w:szCs w:val="24"/>
        </w:rPr>
      </w:pPr>
    </w:p>
    <w:p w14:paraId="2C64A8F1" w14:textId="77777777" w:rsidR="00B92D30" w:rsidRPr="0051607C" w:rsidRDefault="00B92D30" w:rsidP="00B92D30">
      <w:pPr>
        <w:rPr>
          <w:rFonts w:ascii="Arial" w:hAnsi="Arial" w:cs="Arial"/>
          <w:sz w:val="24"/>
          <w:szCs w:val="24"/>
        </w:rPr>
      </w:pPr>
    </w:p>
    <w:p w14:paraId="4F12BF69" w14:textId="77777777" w:rsidR="001269D8" w:rsidRPr="0051607C" w:rsidRDefault="001269D8">
      <w:pPr>
        <w:rPr>
          <w:rFonts w:ascii="Arial" w:hAnsi="Arial" w:cs="Arial"/>
          <w:sz w:val="24"/>
          <w:szCs w:val="24"/>
        </w:rPr>
      </w:pPr>
    </w:p>
    <w:sectPr w:rsidR="001269D8" w:rsidRPr="0051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BC1C" w14:textId="77777777" w:rsidR="00A85046" w:rsidRDefault="00A85046" w:rsidP="00B92D30">
      <w:pPr>
        <w:spacing w:after="0" w:line="240" w:lineRule="auto"/>
      </w:pPr>
      <w:r>
        <w:separator/>
      </w:r>
    </w:p>
  </w:endnote>
  <w:endnote w:type="continuationSeparator" w:id="0">
    <w:p w14:paraId="5834BC40" w14:textId="77777777" w:rsidR="00A85046" w:rsidRDefault="00A85046" w:rsidP="00B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B4B9" w14:textId="77777777" w:rsidR="00A85046" w:rsidRDefault="00A85046" w:rsidP="00B92D30">
      <w:pPr>
        <w:spacing w:after="0" w:line="240" w:lineRule="auto"/>
      </w:pPr>
      <w:r>
        <w:separator/>
      </w:r>
    </w:p>
  </w:footnote>
  <w:footnote w:type="continuationSeparator" w:id="0">
    <w:p w14:paraId="192A2648" w14:textId="77777777" w:rsidR="00A85046" w:rsidRDefault="00A85046" w:rsidP="00B9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30"/>
    <w:rsid w:val="000D00C4"/>
    <w:rsid w:val="001269D8"/>
    <w:rsid w:val="00377662"/>
    <w:rsid w:val="00495DE9"/>
    <w:rsid w:val="0051607C"/>
    <w:rsid w:val="005C0076"/>
    <w:rsid w:val="00647C54"/>
    <w:rsid w:val="006F3C86"/>
    <w:rsid w:val="007F3F2D"/>
    <w:rsid w:val="00810E54"/>
    <w:rsid w:val="008720D9"/>
    <w:rsid w:val="00A85046"/>
    <w:rsid w:val="00AF531D"/>
    <w:rsid w:val="00B92D30"/>
    <w:rsid w:val="00C178EE"/>
    <w:rsid w:val="00D50C86"/>
    <w:rsid w:val="00DE7B00"/>
    <w:rsid w:val="00E24E49"/>
    <w:rsid w:val="00F13FEE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C0E1"/>
  <w15:chartTrackingRefBased/>
  <w15:docId w15:val="{9C99D60F-1DAC-4B4B-8AAB-605FAC7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30"/>
    <w:pPr>
      <w:spacing w:line="256" w:lineRule="auto"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9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D30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3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30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95DE9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Tilley, Alex</cp:lastModifiedBy>
  <cp:revision>15</cp:revision>
  <dcterms:created xsi:type="dcterms:W3CDTF">2022-12-01T18:50:00Z</dcterms:created>
  <dcterms:modified xsi:type="dcterms:W3CDTF">2024-04-11T13:36:00Z</dcterms:modified>
</cp:coreProperties>
</file>