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DB" w:rsidRPr="00154CDB" w:rsidRDefault="00154CDB" w:rsidP="00154CDB">
      <w:pPr>
        <w:spacing w:after="0" w:line="240" w:lineRule="auto"/>
        <w:rPr>
          <w:rFonts w:cstheme="minorHAnsi"/>
          <w:b/>
        </w:rPr>
      </w:pPr>
      <w:r w:rsidRPr="00154CDB">
        <w:rPr>
          <w:rFonts w:cstheme="minorHAnsi"/>
          <w:b/>
        </w:rPr>
        <w:t>Survey Results</w:t>
      </w:r>
    </w:p>
    <w:p w:rsidR="00154CDB" w:rsidRDefault="00154CDB" w:rsidP="00154CDB">
      <w:pPr>
        <w:spacing w:after="0" w:line="240" w:lineRule="auto"/>
        <w:rPr>
          <w:rFonts w:cstheme="minorHAnsi"/>
        </w:rPr>
      </w:pPr>
      <w:bookmarkStart w:id="0" w:name="_GoBack"/>
      <w:bookmarkEnd w:id="0"/>
    </w:p>
    <w:p w:rsidR="00154CDB" w:rsidRPr="00154CDB" w:rsidRDefault="00154CDB" w:rsidP="00154CDB">
      <w:pPr>
        <w:spacing w:after="0" w:line="240" w:lineRule="auto"/>
        <w:rPr>
          <w:rFonts w:cstheme="minorHAnsi"/>
        </w:rPr>
      </w:pPr>
      <w:r w:rsidRPr="00154CDB">
        <w:rPr>
          <w:rFonts w:cstheme="minorHAnsi"/>
        </w:rPr>
        <w:t>In June, three system-wide online surveys were distributed to TDSB staff, students (Grade 7 to 12), and parents/guardians (current and future). The surveys were designed collectively in order to gauge perspectives of both the remote learning experience and the potential return to school in September. Over 70,000 people participated in these surveys and reported on their feelings about returning to school, their mental health, general well-being, and their experiences in remote learning.</w:t>
      </w:r>
    </w:p>
    <w:p w:rsidR="00154CDB" w:rsidRDefault="00154CDB" w:rsidP="00154CDB">
      <w:pPr>
        <w:spacing w:after="0" w:line="240" w:lineRule="auto"/>
        <w:rPr>
          <w:rFonts w:ascii="Arial" w:hAnsi="Arial" w:cs="Arial"/>
          <w:color w:val="3A3A3A"/>
          <w:sz w:val="23"/>
          <w:szCs w:val="23"/>
        </w:rPr>
      </w:pPr>
    </w:p>
    <w:p w:rsidR="0021060A" w:rsidRPr="00154CDB" w:rsidRDefault="00686850" w:rsidP="00154CDB">
      <w:pPr>
        <w:spacing w:after="0" w:line="240" w:lineRule="auto"/>
        <w:rPr>
          <w:b/>
        </w:rPr>
      </w:pPr>
      <w:r w:rsidRPr="00154CDB">
        <w:rPr>
          <w:b/>
        </w:rPr>
        <w:t>Concerns Related to Mental Health and Well-Being</w:t>
      </w:r>
    </w:p>
    <w:p w:rsidR="00686850" w:rsidRDefault="00686850" w:rsidP="00154CDB">
      <w:pPr>
        <w:spacing w:after="0" w:line="240" w:lineRule="auto"/>
      </w:pPr>
      <w:r>
        <w:t>Parents, students and staff, shared similar mental health and well-being concerns related to:</w:t>
      </w:r>
    </w:p>
    <w:p w:rsidR="00686850" w:rsidRDefault="00686850" w:rsidP="00154CDB">
      <w:pPr>
        <w:pStyle w:val="ListParagraph"/>
        <w:numPr>
          <w:ilvl w:val="0"/>
          <w:numId w:val="1"/>
        </w:numPr>
        <w:spacing w:after="0" w:line="240" w:lineRule="auto"/>
      </w:pPr>
      <w:r>
        <w:t>Readjusting to school/work</w:t>
      </w:r>
    </w:p>
    <w:p w:rsidR="00686850" w:rsidRDefault="00686850" w:rsidP="00154CDB">
      <w:pPr>
        <w:pStyle w:val="ListParagraph"/>
        <w:numPr>
          <w:ilvl w:val="0"/>
          <w:numId w:val="1"/>
        </w:numPr>
        <w:spacing w:after="0" w:line="240" w:lineRule="auto"/>
      </w:pPr>
      <w:r>
        <w:t>Interacting with others</w:t>
      </w:r>
    </w:p>
    <w:p w:rsidR="00686850" w:rsidRDefault="00686850" w:rsidP="00154CDB">
      <w:pPr>
        <w:pStyle w:val="ListParagraph"/>
        <w:numPr>
          <w:ilvl w:val="0"/>
          <w:numId w:val="1"/>
        </w:numPr>
        <w:spacing w:after="0" w:line="240" w:lineRule="auto"/>
      </w:pPr>
      <w:r>
        <w:t>Coping with change</w:t>
      </w:r>
    </w:p>
    <w:p w:rsidR="00686850" w:rsidRDefault="00686850" w:rsidP="00154CDB">
      <w:pPr>
        <w:spacing w:after="0" w:line="240" w:lineRule="auto"/>
      </w:pPr>
      <w:r>
        <w:t>60% of families were concerned about their children not being able to interact with their friends like they used to</w:t>
      </w:r>
    </w:p>
    <w:p w:rsidR="00686850" w:rsidRDefault="00686850" w:rsidP="00154CDB">
      <w:pPr>
        <w:spacing w:after="0" w:line="240" w:lineRule="auto"/>
      </w:pPr>
    </w:p>
    <w:p w:rsidR="00154CDB" w:rsidRDefault="00154CDB" w:rsidP="00154CDB">
      <w:pPr>
        <w:spacing w:after="0" w:line="240" w:lineRule="auto"/>
      </w:pPr>
    </w:p>
    <w:p w:rsidR="00686850" w:rsidRPr="00154CDB" w:rsidRDefault="00686850" w:rsidP="00154CDB">
      <w:pPr>
        <w:spacing w:after="0" w:line="240" w:lineRule="auto"/>
        <w:rPr>
          <w:b/>
        </w:rPr>
      </w:pPr>
      <w:r w:rsidRPr="00154CDB">
        <w:rPr>
          <w:b/>
        </w:rPr>
        <w:t xml:space="preserve">Feelings </w:t>
      </w:r>
      <w:proofErr w:type="gramStart"/>
      <w:r w:rsidRPr="00154CDB">
        <w:rPr>
          <w:b/>
        </w:rPr>
        <w:t>About</w:t>
      </w:r>
      <w:proofErr w:type="gramEnd"/>
      <w:r w:rsidRPr="00154CDB">
        <w:rPr>
          <w:b/>
        </w:rPr>
        <w:t xml:space="preserve"> September</w:t>
      </w:r>
    </w:p>
    <w:p w:rsidR="00686850" w:rsidRDefault="00686850" w:rsidP="00154CDB">
      <w:pPr>
        <w:spacing w:after="0" w:line="240" w:lineRule="auto"/>
      </w:pPr>
      <w:r>
        <w:t xml:space="preserve">Most parents plan to send their children to school in September and most students feel comfortable about returning. Fewer staff </w:t>
      </w:r>
      <w:proofErr w:type="gramStart"/>
      <w:r>
        <w:t>feel</w:t>
      </w:r>
      <w:proofErr w:type="gramEnd"/>
      <w:r>
        <w:t xml:space="preserve"> comfortable returning to work.</w:t>
      </w:r>
    </w:p>
    <w:p w:rsidR="00686850" w:rsidRDefault="00686850" w:rsidP="00154CDB">
      <w:pPr>
        <w:pStyle w:val="ListParagraph"/>
        <w:numPr>
          <w:ilvl w:val="0"/>
          <w:numId w:val="2"/>
        </w:numPr>
        <w:spacing w:after="0" w:line="240" w:lineRule="auto"/>
      </w:pPr>
      <w:r>
        <w:t>Two-thirds (66%) of families are likely to send their children to school in the fall</w:t>
      </w:r>
    </w:p>
    <w:p w:rsidR="00686850" w:rsidRDefault="00686850" w:rsidP="00154CDB">
      <w:pPr>
        <w:pStyle w:val="ListParagraph"/>
        <w:numPr>
          <w:ilvl w:val="0"/>
          <w:numId w:val="2"/>
        </w:numPr>
        <w:spacing w:after="0" w:line="240" w:lineRule="auto"/>
      </w:pPr>
      <w:r>
        <w:t>Almost three-quarters (73%) of students feel comfortable returning to school in the fall</w:t>
      </w:r>
    </w:p>
    <w:p w:rsidR="00686850" w:rsidRDefault="00686850" w:rsidP="00154CDB">
      <w:pPr>
        <w:pStyle w:val="ListParagraph"/>
        <w:numPr>
          <w:ilvl w:val="0"/>
          <w:numId w:val="2"/>
        </w:numPr>
        <w:spacing w:after="0" w:line="240" w:lineRule="auto"/>
      </w:pPr>
      <w:r>
        <w:t>Less than half (41%) of staff are comfortable with returning to their workplace</w:t>
      </w:r>
    </w:p>
    <w:p w:rsidR="00686850" w:rsidRDefault="00686850" w:rsidP="00154CDB">
      <w:pPr>
        <w:spacing w:after="0" w:line="240" w:lineRule="auto"/>
      </w:pPr>
    </w:p>
    <w:p w:rsidR="00686850" w:rsidRPr="00154CDB" w:rsidRDefault="00686850" w:rsidP="00154CDB">
      <w:pPr>
        <w:spacing w:after="0" w:line="240" w:lineRule="auto"/>
        <w:rPr>
          <w:b/>
        </w:rPr>
      </w:pPr>
    </w:p>
    <w:p w:rsidR="00686850" w:rsidRPr="00154CDB" w:rsidRDefault="00686850" w:rsidP="00154CDB">
      <w:pPr>
        <w:spacing w:after="0" w:line="240" w:lineRule="auto"/>
        <w:rPr>
          <w:b/>
        </w:rPr>
      </w:pPr>
      <w:r w:rsidRPr="00154CDB">
        <w:rPr>
          <w:b/>
        </w:rPr>
        <w:t>Preparing for Remote Learning or Working for September</w:t>
      </w:r>
    </w:p>
    <w:p w:rsidR="00686850" w:rsidRDefault="00686850" w:rsidP="00154CDB">
      <w:pPr>
        <w:pStyle w:val="ListParagraph"/>
        <w:numPr>
          <w:ilvl w:val="0"/>
          <w:numId w:val="3"/>
        </w:numPr>
        <w:spacing w:after="0" w:line="240" w:lineRule="auto"/>
      </w:pPr>
      <w:r>
        <w:t>Approximately two-thirds of students (68%) feel they have what they need to continue with remote learning</w:t>
      </w:r>
    </w:p>
    <w:p w:rsidR="00686850" w:rsidRDefault="00686850" w:rsidP="00154CDB">
      <w:pPr>
        <w:pStyle w:val="ListParagraph"/>
        <w:numPr>
          <w:ilvl w:val="0"/>
          <w:numId w:val="3"/>
        </w:numPr>
        <w:spacing w:after="0" w:line="240" w:lineRule="auto"/>
      </w:pPr>
      <w:r>
        <w:t>Approximately half (59%) of teaching staff feel comfortable to move forward with real-time teaching and learning in the fall</w:t>
      </w:r>
    </w:p>
    <w:p w:rsidR="00686850" w:rsidRDefault="00686850" w:rsidP="00154CDB">
      <w:pPr>
        <w:spacing w:after="0" w:line="240" w:lineRule="auto"/>
      </w:pPr>
    </w:p>
    <w:p w:rsidR="00686850" w:rsidRDefault="00686850" w:rsidP="00154CDB">
      <w:pPr>
        <w:spacing w:after="0" w:line="240" w:lineRule="auto"/>
      </w:pPr>
    </w:p>
    <w:p w:rsidR="00686850" w:rsidRPr="00154CDB" w:rsidRDefault="00154CDB" w:rsidP="00154CDB">
      <w:pPr>
        <w:spacing w:after="0" w:line="240" w:lineRule="auto"/>
        <w:rPr>
          <w:b/>
        </w:rPr>
      </w:pPr>
      <w:r>
        <w:rPr>
          <w:b/>
        </w:rPr>
        <w:t>Schooling Models</w:t>
      </w:r>
    </w:p>
    <w:p w:rsidR="00686850" w:rsidRDefault="00686850" w:rsidP="00154CDB">
      <w:pPr>
        <w:spacing w:after="0" w:line="240" w:lineRule="auto"/>
      </w:pPr>
      <w:r>
        <w:t>Given the two choices of what school may look like in the fall – “every other day” or “every other week” – both elementary and secondary students and families were more likely to choose the “every other day” model</w:t>
      </w:r>
    </w:p>
    <w:p w:rsidR="00686850" w:rsidRDefault="00686850" w:rsidP="00154CDB">
      <w:pPr>
        <w:spacing w:after="0" w:line="240" w:lineRule="auto"/>
      </w:pPr>
    </w:p>
    <w:p w:rsidR="00686850" w:rsidRDefault="00686850" w:rsidP="00154CDB">
      <w:pPr>
        <w:spacing w:after="0" w:line="240" w:lineRule="auto"/>
      </w:pPr>
    </w:p>
    <w:p w:rsidR="00686850" w:rsidRPr="00154CDB" w:rsidRDefault="00686850" w:rsidP="00154CDB">
      <w:pPr>
        <w:spacing w:after="0" w:line="240" w:lineRule="auto"/>
        <w:rPr>
          <w:b/>
        </w:rPr>
      </w:pPr>
      <w:r w:rsidRPr="00154CDB">
        <w:rPr>
          <w:b/>
        </w:rPr>
        <w:t>Remote Learning Experience</w:t>
      </w:r>
    </w:p>
    <w:p w:rsidR="00686850" w:rsidRDefault="00686850" w:rsidP="00154CDB">
      <w:pPr>
        <w:pStyle w:val="ListParagraph"/>
        <w:numPr>
          <w:ilvl w:val="0"/>
          <w:numId w:val="4"/>
        </w:numPr>
        <w:spacing w:after="0" w:line="240" w:lineRule="auto"/>
      </w:pPr>
      <w:r>
        <w:t>About half of students reported being worried that there might be too much work to catch up on (46%) or that they might be behind in their work (45%)</w:t>
      </w:r>
    </w:p>
    <w:p w:rsidR="00686850" w:rsidRDefault="00686850" w:rsidP="00154CDB">
      <w:pPr>
        <w:pStyle w:val="ListParagraph"/>
        <w:numPr>
          <w:ilvl w:val="0"/>
          <w:numId w:val="4"/>
        </w:numPr>
        <w:spacing w:after="0" w:line="240" w:lineRule="auto"/>
      </w:pPr>
      <w:r>
        <w:t>Approximately two-thirds (66%) of families feel their children are ready for the next grade level</w:t>
      </w:r>
    </w:p>
    <w:p w:rsidR="00686850" w:rsidRDefault="00686850" w:rsidP="00154CDB">
      <w:pPr>
        <w:pStyle w:val="ListParagraph"/>
        <w:numPr>
          <w:ilvl w:val="0"/>
          <w:numId w:val="4"/>
        </w:numPr>
        <w:spacing w:after="0" w:line="240" w:lineRule="auto"/>
      </w:pPr>
      <w:r>
        <w:t>Nearly all (87%)</w:t>
      </w:r>
      <w:r w:rsidR="00154CDB">
        <w:t xml:space="preserve"> teaching staff are concerned about students falling behind in their learning</w:t>
      </w:r>
    </w:p>
    <w:p w:rsidR="00686850" w:rsidRDefault="00686850" w:rsidP="00154CDB">
      <w:pPr>
        <w:spacing w:after="0" w:line="240" w:lineRule="auto"/>
      </w:pPr>
    </w:p>
    <w:sectPr w:rsidR="00686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42B"/>
    <w:multiLevelType w:val="hybridMultilevel"/>
    <w:tmpl w:val="E8C2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9C72D11"/>
    <w:multiLevelType w:val="hybridMultilevel"/>
    <w:tmpl w:val="6220E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26039D3"/>
    <w:multiLevelType w:val="hybridMultilevel"/>
    <w:tmpl w:val="4A1C9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0C7837"/>
    <w:multiLevelType w:val="hybridMultilevel"/>
    <w:tmpl w:val="6F42A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50"/>
    <w:rsid w:val="00154CDB"/>
    <w:rsid w:val="0021060A"/>
    <w:rsid w:val="00686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Lindsay</dc:creator>
  <cp:lastModifiedBy>Holley, Lindsay</cp:lastModifiedBy>
  <cp:revision>1</cp:revision>
  <dcterms:created xsi:type="dcterms:W3CDTF">2020-07-23T18:05:00Z</dcterms:created>
  <dcterms:modified xsi:type="dcterms:W3CDTF">2020-07-23T18:22:00Z</dcterms:modified>
</cp:coreProperties>
</file>