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B01C3" w14:textId="77777777" w:rsidR="00157475" w:rsidRDefault="00C05832">
      <w:pPr>
        <w:pStyle w:val="BodyText"/>
        <w:rPr>
          <w:rFonts w:ascii="Times New Roman"/>
          <w:sz w:val="20"/>
        </w:rPr>
      </w:pPr>
      <w:r>
        <w:rPr>
          <w:noProof/>
        </w:rPr>
        <w:drawing>
          <wp:anchor distT="0" distB="0" distL="0" distR="0" simplePos="0" relativeHeight="241398784" behindDoc="1" locked="0" layoutInCell="1" allowOverlap="1" wp14:anchorId="4A9506D1" wp14:editId="52336048">
            <wp:simplePos x="0" y="0"/>
            <wp:positionH relativeFrom="page">
              <wp:posOffset>0</wp:posOffset>
            </wp:positionH>
            <wp:positionV relativeFrom="page">
              <wp:posOffset>0</wp:posOffset>
            </wp:positionV>
            <wp:extent cx="7772400" cy="10058400"/>
            <wp:effectExtent l="0" t="0" r="0" b="0"/>
            <wp:wrapNone/>
            <wp:docPr id="1" name="image1.jpeg" descr="students interacting i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10058400"/>
                    </a:xfrm>
                    <a:prstGeom prst="rect">
                      <a:avLst/>
                    </a:prstGeom>
                  </pic:spPr>
                </pic:pic>
              </a:graphicData>
            </a:graphic>
          </wp:anchor>
        </w:drawing>
      </w:r>
    </w:p>
    <w:p w14:paraId="0B8F7E12" w14:textId="77777777" w:rsidR="00157475" w:rsidRDefault="00157475">
      <w:pPr>
        <w:pStyle w:val="BodyText"/>
        <w:rPr>
          <w:rFonts w:ascii="Times New Roman"/>
          <w:sz w:val="20"/>
        </w:rPr>
      </w:pPr>
    </w:p>
    <w:p w14:paraId="1AE41F0E" w14:textId="77777777" w:rsidR="00157475" w:rsidRDefault="00157475">
      <w:pPr>
        <w:pStyle w:val="BodyText"/>
        <w:rPr>
          <w:rFonts w:ascii="Times New Roman"/>
          <w:sz w:val="20"/>
        </w:rPr>
      </w:pPr>
    </w:p>
    <w:p w14:paraId="3C881D80" w14:textId="77777777" w:rsidR="00157475" w:rsidRDefault="00157475">
      <w:pPr>
        <w:pStyle w:val="BodyText"/>
        <w:rPr>
          <w:rFonts w:ascii="Times New Roman"/>
          <w:sz w:val="20"/>
        </w:rPr>
      </w:pPr>
    </w:p>
    <w:p w14:paraId="4CE080EE" w14:textId="77777777" w:rsidR="00157475" w:rsidRDefault="00157475">
      <w:pPr>
        <w:pStyle w:val="BodyText"/>
        <w:rPr>
          <w:rFonts w:ascii="Times New Roman"/>
          <w:sz w:val="20"/>
        </w:rPr>
      </w:pPr>
    </w:p>
    <w:p w14:paraId="5BBF0499" w14:textId="77777777" w:rsidR="00157475" w:rsidRDefault="00157475">
      <w:pPr>
        <w:pStyle w:val="BodyText"/>
        <w:rPr>
          <w:rFonts w:ascii="Times New Roman"/>
          <w:sz w:val="20"/>
        </w:rPr>
      </w:pPr>
    </w:p>
    <w:p w14:paraId="4A204F20" w14:textId="77777777" w:rsidR="00157475" w:rsidRDefault="00157475">
      <w:pPr>
        <w:pStyle w:val="BodyText"/>
        <w:rPr>
          <w:rFonts w:ascii="Times New Roman"/>
          <w:sz w:val="20"/>
        </w:rPr>
      </w:pPr>
    </w:p>
    <w:p w14:paraId="54886DE5" w14:textId="77777777" w:rsidR="00157475" w:rsidRDefault="00157475">
      <w:pPr>
        <w:pStyle w:val="BodyText"/>
        <w:rPr>
          <w:rFonts w:ascii="Times New Roman"/>
          <w:sz w:val="20"/>
        </w:rPr>
      </w:pPr>
    </w:p>
    <w:p w14:paraId="10ECB9EB" w14:textId="77777777" w:rsidR="00157475" w:rsidRDefault="00157475">
      <w:pPr>
        <w:pStyle w:val="BodyText"/>
        <w:rPr>
          <w:rFonts w:ascii="Times New Roman"/>
          <w:sz w:val="20"/>
        </w:rPr>
      </w:pPr>
    </w:p>
    <w:p w14:paraId="64A52A09" w14:textId="77777777" w:rsidR="00157475" w:rsidRDefault="00157475">
      <w:pPr>
        <w:pStyle w:val="BodyText"/>
        <w:rPr>
          <w:rFonts w:ascii="Times New Roman"/>
          <w:sz w:val="20"/>
        </w:rPr>
      </w:pPr>
    </w:p>
    <w:p w14:paraId="2F4A87EB" w14:textId="77777777" w:rsidR="00157475" w:rsidRDefault="00157475">
      <w:pPr>
        <w:pStyle w:val="BodyText"/>
        <w:rPr>
          <w:rFonts w:ascii="Times New Roman"/>
          <w:sz w:val="20"/>
        </w:rPr>
      </w:pPr>
    </w:p>
    <w:p w14:paraId="594D0462" w14:textId="77777777" w:rsidR="00157475" w:rsidRDefault="00157475">
      <w:pPr>
        <w:pStyle w:val="BodyText"/>
        <w:rPr>
          <w:rFonts w:ascii="Times New Roman"/>
          <w:sz w:val="20"/>
        </w:rPr>
      </w:pPr>
    </w:p>
    <w:p w14:paraId="7AADFE69" w14:textId="77777777" w:rsidR="00157475" w:rsidRDefault="00157475">
      <w:pPr>
        <w:pStyle w:val="BodyText"/>
        <w:spacing w:before="6"/>
        <w:rPr>
          <w:rFonts w:ascii="Times New Roman"/>
          <w:sz w:val="21"/>
        </w:rPr>
      </w:pPr>
    </w:p>
    <w:p w14:paraId="0006080C" w14:textId="77777777" w:rsidR="00157475" w:rsidRDefault="00C05832">
      <w:pPr>
        <w:spacing w:before="82"/>
        <w:ind w:left="1596" w:right="7313" w:firstLine="31"/>
        <w:jc w:val="center"/>
        <w:rPr>
          <w:b/>
          <w:sz w:val="56"/>
        </w:rPr>
      </w:pPr>
      <w:r>
        <w:rPr>
          <w:b/>
          <w:sz w:val="56"/>
        </w:rPr>
        <w:t xml:space="preserve">SPECIAL </w:t>
      </w:r>
      <w:r>
        <w:rPr>
          <w:b/>
          <w:w w:val="95"/>
          <w:sz w:val="56"/>
        </w:rPr>
        <w:t xml:space="preserve">EDUCATION </w:t>
      </w:r>
      <w:r>
        <w:rPr>
          <w:b/>
          <w:sz w:val="56"/>
        </w:rPr>
        <w:t>PLAN</w:t>
      </w:r>
    </w:p>
    <w:p w14:paraId="026F5841" w14:textId="77777777" w:rsidR="00157475" w:rsidRDefault="00C05832">
      <w:pPr>
        <w:spacing w:before="185"/>
        <w:ind w:left="1752"/>
        <w:rPr>
          <w:b/>
          <w:sz w:val="56"/>
        </w:rPr>
      </w:pPr>
      <w:r>
        <w:rPr>
          <w:b/>
          <w:sz w:val="56"/>
        </w:rPr>
        <w:t>2023-2024</w:t>
      </w:r>
    </w:p>
    <w:p w14:paraId="04996952" w14:textId="77777777" w:rsidR="00157475" w:rsidRDefault="00157475">
      <w:pPr>
        <w:pStyle w:val="BodyText"/>
        <w:spacing w:before="2"/>
        <w:rPr>
          <w:b/>
          <w:sz w:val="54"/>
        </w:rPr>
      </w:pPr>
    </w:p>
    <w:p w14:paraId="5CE62909" w14:textId="77777777" w:rsidR="00157475" w:rsidRDefault="00157475">
      <w:pPr>
        <w:pStyle w:val="BodyText"/>
        <w:spacing w:before="7"/>
        <w:rPr>
          <w:i/>
          <w:sz w:val="37"/>
        </w:rPr>
      </w:pPr>
    </w:p>
    <w:p w14:paraId="04C1143C" w14:textId="77777777" w:rsidR="00157475" w:rsidRDefault="00C05832">
      <w:pPr>
        <w:ind w:left="1562"/>
        <w:rPr>
          <w:sz w:val="34"/>
        </w:rPr>
      </w:pPr>
      <w:r>
        <w:rPr>
          <w:sz w:val="34"/>
        </w:rPr>
        <w:t>Updated August 2023</w:t>
      </w:r>
    </w:p>
    <w:p w14:paraId="7E31FA84" w14:textId="77777777" w:rsidR="00157475" w:rsidRDefault="00157475">
      <w:pPr>
        <w:rPr>
          <w:sz w:val="34"/>
        </w:rPr>
        <w:sectPr w:rsidR="00157475">
          <w:type w:val="continuous"/>
          <w:pgSz w:w="12240" w:h="15840"/>
          <w:pgMar w:top="1500" w:right="0" w:bottom="280" w:left="0" w:header="720" w:footer="720" w:gutter="0"/>
          <w:cols w:space="720"/>
        </w:sectPr>
      </w:pPr>
    </w:p>
    <w:p w14:paraId="5E64870C" w14:textId="682CD020" w:rsidR="00157475" w:rsidRDefault="002F6FC2">
      <w:pPr>
        <w:pStyle w:val="BodyText"/>
        <w:rPr>
          <w:sz w:val="20"/>
        </w:rPr>
      </w:pPr>
      <w:r>
        <w:rPr>
          <w:noProof/>
          <w:sz w:val="20"/>
        </w:rPr>
        <w:lastRenderedPageBreak/>
        <mc:AlternateContent>
          <mc:Choice Requires="wpg">
            <w:drawing>
              <wp:inline distT="0" distB="0" distL="0" distR="0" wp14:anchorId="1095B841" wp14:editId="36474B9E">
                <wp:extent cx="5228590" cy="1010285"/>
                <wp:effectExtent l="0" t="3175" r="635" b="0"/>
                <wp:docPr id="42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1010285"/>
                          <a:chOff x="0" y="0"/>
                          <a:chExt cx="8234" cy="1591"/>
                        </a:xfrm>
                      </wpg:grpSpPr>
                      <wps:wsp>
                        <wps:cNvPr id="425" name="Rectangle 304"/>
                        <wps:cNvSpPr>
                          <a:spLocks noChangeArrowheads="1"/>
                        </wps:cNvSpPr>
                        <wps:spPr bwMode="auto">
                          <a:xfrm>
                            <a:off x="0" y="0"/>
                            <a:ext cx="8234" cy="1591"/>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Text Box 303"/>
                        <wps:cNvSpPr txBox="1">
                          <a:spLocks noChangeArrowheads="1"/>
                        </wps:cNvSpPr>
                        <wps:spPr bwMode="auto">
                          <a:xfrm>
                            <a:off x="0" y="0"/>
                            <a:ext cx="8234"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2F4F" w14:textId="77777777" w:rsidR="00157475" w:rsidRDefault="00C05832">
                              <w:pPr>
                                <w:spacing w:before="241"/>
                                <w:ind w:left="720"/>
                                <w:rPr>
                                  <w:b/>
                                  <w:sz w:val="52"/>
                                </w:rPr>
                              </w:pPr>
                              <w:r>
                                <w:rPr>
                                  <w:b/>
                                  <w:sz w:val="52"/>
                                </w:rPr>
                                <w:t>TABLE OF CONTENTS</w:t>
                              </w:r>
                            </w:p>
                            <w:p w14:paraId="6A4CDC1D" w14:textId="77777777" w:rsidR="00157475" w:rsidRDefault="00C05832">
                              <w:pPr>
                                <w:spacing w:before="2"/>
                                <w:ind w:left="720"/>
                                <w:rPr>
                                  <w:sz w:val="44"/>
                                </w:rPr>
                              </w:pPr>
                              <w:r>
                                <w:rPr>
                                  <w:sz w:val="44"/>
                                </w:rPr>
                                <w:t>Special Education Plan 2023-2024</w:t>
                              </w:r>
                            </w:p>
                          </w:txbxContent>
                        </wps:txbx>
                        <wps:bodyPr rot="0" vert="horz" wrap="square" lIns="0" tIns="0" rIns="0" bIns="0" anchor="t" anchorCtr="0" upright="1">
                          <a:noAutofit/>
                        </wps:bodyPr>
                      </wps:wsp>
                    </wpg:wgp>
                  </a:graphicData>
                </a:graphic>
              </wp:inline>
            </w:drawing>
          </mc:Choice>
          <mc:Fallback>
            <w:pict>
              <v:group w14:anchorId="1095B841" id="Group 302" o:spid="_x0000_s1026" style="width:411.7pt;height:79.55pt;mso-position-horizontal-relative:char;mso-position-vertical-relative:line" coordsize="8234,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CjigIAADQHAAAOAAAAZHJzL2Uyb0RvYy54bWzUVdtO3DAQfa/Uf7D8XrIbdilEZBGFgirR&#10;FhX6AV7HuaiJxx17N4Gv79jOLgtIVUurSn2JPBl7cs6ZM87xydC1bK3QNqBzPt2bcKa0hKLRVc6/&#10;3l68OeTMOqEL0YJWOb9Tlp8sXr867k2mUqihLRQyKqJt1puc186ZLEmsrFUn7B4YpSlZAnbCUYhV&#10;UqDoqXrXJulkcpD0gIVBkMpaensek3wR6pelku5zWVrlWJtzwubCE8Nz6Z/J4lhkFQpTN3KEIV6A&#10;ohONpo9uS50LJ9gKm2elukYiWCjdnoQugbJspAociM108oTNJcLKBC5V1ldmKxNJ+0SnF5eVn9aX&#10;aG7MNUb0tLwC+c2SLklvqmw37+MqbmbL/iMU1E+xchCIDyV2vgRRYkPQ926rrxock/RynqaH8yNq&#10;g6TclPhSGDsga2rTs3Oyfj+ePEz3Z+Ox+dHUn0lEFj8ZYI6wfNvJR/ZBKvtnUt3UwqjQAeuluEbW&#10;FDmfpXPOtOiI/xdymNBVq9j+ZOZxeQC0c6OojXIyDWc17VOniNDXShQELPJ4dMAHlprxMn1/opLI&#10;DFp3qaBjfpFzJOChcWJ9ZV0UdLPF99FC2xQXTduGAKvlWYtsLfwYTU7P52FyqAePtrXab9bgj8WK&#10;/g01KJKK4iyhuCOCCHEW6e6gRQ14z1lPc5hz+30lUHHWftAk0tF0NvODG4LZ/G1KAe5mlrsZoSWV&#10;yrnjLC7PXBz2lcGmqulL00BawykZt2wCcY8vohrBkoH+mZMONk669VPyDgYy0v4TIzE3UGKD/b+1&#10;1NYYIvslp7hhOYwT9Zum2RpmaxZaRKPQ4i+aJFw+dDWH+2j8jfi7fzcOpnr42S1+AAAA//8DAFBL&#10;AwQUAAYACAAAACEAAbNvLN0AAAAFAQAADwAAAGRycy9kb3ducmV2LnhtbEyPQUvDQBCF74L/YRnB&#10;m92ktdKm2ZRS1FMRbAXxNk2mSWh2NmS3SfrvHb3o5cHwHu99k65H26ieOl87NhBPIlDEuStqLg18&#10;HF4eFqB8QC6wcUwGruRhnd3epJgUbuB36vehVFLCPkEDVQhtorXPK7LoJ64lFu/kOotBzq7URYeD&#10;lNtGT6PoSVusWRYqbGlbUX7eX6yB1wGHzSx+7nfn0/b6dZi/fe5iMub+btysQAUaw18YfvAFHTJh&#10;OroLF141BuSR8KviLaazR1BHCc2XMegs1f/ps28AAAD//wMAUEsBAi0AFAAGAAgAAAAhALaDOJL+&#10;AAAA4QEAABMAAAAAAAAAAAAAAAAAAAAAAFtDb250ZW50X1R5cGVzXS54bWxQSwECLQAUAAYACAAA&#10;ACEAOP0h/9YAAACUAQAACwAAAAAAAAAAAAAAAAAvAQAAX3JlbHMvLnJlbHNQSwECLQAUAAYACAAA&#10;ACEAERqQo4oCAAA0BwAADgAAAAAAAAAAAAAAAAAuAgAAZHJzL2Uyb0RvYy54bWxQSwECLQAUAAYA&#10;CAAAACEAAbNvLN0AAAAFAQAADwAAAAAAAAAAAAAAAADkBAAAZHJzL2Rvd25yZXYueG1sUEsFBgAA&#10;AAAEAAQA8wAAAO4FAAAAAA==&#10;">
                <v:rect id="Rectangle 304" o:spid="_x0000_s1027" style="position:absolute;width:823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PgwwAAANwAAAAPAAAAZHJzL2Rvd25yZXYueG1sRI/RasJA&#10;FETfC/7DcoW+iNlEWtGYVYogCH2q+gGX7E02mL0bs9uY+vVuodDHYWbOMMVutK0YqPeNYwVZkoIg&#10;Lp1uuFZwOR/mKxA+IGtsHZOCH/Kw205eCsy1u/MXDadQiwhhn6MCE0KXS+lLQxZ94jri6FWutxii&#10;7Gupe7xHuG3lIk2X0mLDccFgR3tD5fX0bRUcO7l29KiMMTNZzbJ2vNlPo9TrdPzYgAg0hv/wX/uo&#10;Fbwt3uH3TDwCcvsEAAD//wMAUEsBAi0AFAAGAAgAAAAhANvh9svuAAAAhQEAABMAAAAAAAAAAAAA&#10;AAAAAAAAAFtDb250ZW50X1R5cGVzXS54bWxQSwECLQAUAAYACAAAACEAWvQsW78AAAAVAQAACwAA&#10;AAAAAAAAAAAAAAAfAQAAX3JlbHMvLnJlbHNQSwECLQAUAAYACAAAACEABpzT4MMAAADcAAAADwAA&#10;AAAAAAAAAAAAAAAHAgAAZHJzL2Rvd25yZXYueG1sUEsFBgAAAAADAAMAtwAAAPcCAAAAAA==&#10;" fillcolor="#00ad50" stroked="f"/>
                <v:shapetype id="_x0000_t202" coordsize="21600,21600" o:spt="202" path="m,l,21600r21600,l21600,xe">
                  <v:stroke joinstyle="miter"/>
                  <v:path gradientshapeok="t" o:connecttype="rect"/>
                </v:shapetype>
                <v:shape id="Text Box 303" o:spid="_x0000_s1028" type="#_x0000_t202" style="position:absolute;width:823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743D2F4F" w14:textId="77777777" w:rsidR="00157475" w:rsidRDefault="00C05832">
                        <w:pPr>
                          <w:spacing w:before="241"/>
                          <w:ind w:left="720"/>
                          <w:rPr>
                            <w:b/>
                            <w:sz w:val="52"/>
                          </w:rPr>
                        </w:pPr>
                        <w:r>
                          <w:rPr>
                            <w:b/>
                            <w:sz w:val="52"/>
                          </w:rPr>
                          <w:t>TABLE OF CONTENTS</w:t>
                        </w:r>
                      </w:p>
                      <w:p w14:paraId="6A4CDC1D" w14:textId="77777777" w:rsidR="00157475" w:rsidRDefault="00C05832">
                        <w:pPr>
                          <w:spacing w:before="2"/>
                          <w:ind w:left="720"/>
                          <w:rPr>
                            <w:sz w:val="44"/>
                          </w:rPr>
                        </w:pPr>
                        <w:r>
                          <w:rPr>
                            <w:sz w:val="44"/>
                          </w:rPr>
                          <w:t>Special Education Plan 2023-2024</w:t>
                        </w:r>
                      </w:p>
                    </w:txbxContent>
                  </v:textbox>
                </v:shape>
                <w10:anchorlock/>
              </v:group>
            </w:pict>
          </mc:Fallback>
        </mc:AlternateContent>
      </w:r>
    </w:p>
    <w:p w14:paraId="519DC32E" w14:textId="77777777" w:rsidR="00157475" w:rsidRDefault="00157475">
      <w:pPr>
        <w:pStyle w:val="BodyText"/>
        <w:spacing w:before="9"/>
        <w:rPr>
          <w:sz w:val="12"/>
        </w:rPr>
      </w:pPr>
    </w:p>
    <w:p w14:paraId="2C55A42A" w14:textId="77777777" w:rsidR="00157475" w:rsidRDefault="00C05832">
      <w:pPr>
        <w:pStyle w:val="BodyText"/>
        <w:spacing w:before="92"/>
        <w:ind w:left="1440" w:right="2162"/>
      </w:pPr>
      <w:r>
        <w:t>The Special Education Plan includes Sections A-U. Each section has its own hyperlink to access. Please click on the title of each section to view the content in that specific section.</w:t>
      </w:r>
    </w:p>
    <w:p w14:paraId="6C879AAC" w14:textId="526A51BF" w:rsidR="00157475" w:rsidRDefault="002F6FC2">
      <w:pPr>
        <w:pStyle w:val="BodyText"/>
        <w:spacing w:before="11"/>
        <w:rPr>
          <w:sz w:val="17"/>
        </w:rPr>
      </w:pPr>
      <w:r>
        <w:rPr>
          <w:noProof/>
        </w:rPr>
        <mc:AlternateContent>
          <mc:Choice Requires="wpg">
            <w:drawing>
              <wp:anchor distT="0" distB="0" distL="0" distR="0" simplePos="0" relativeHeight="251663360" behindDoc="1" locked="0" layoutInCell="1" allowOverlap="1" wp14:anchorId="5ACA5E11" wp14:editId="3527C982">
                <wp:simplePos x="0" y="0"/>
                <wp:positionH relativeFrom="page">
                  <wp:posOffset>796925</wp:posOffset>
                </wp:positionH>
                <wp:positionV relativeFrom="paragraph">
                  <wp:posOffset>156210</wp:posOffset>
                </wp:positionV>
                <wp:extent cx="6136640" cy="622935"/>
                <wp:effectExtent l="0" t="0" r="0" b="0"/>
                <wp:wrapTopAndBottom/>
                <wp:docPr id="41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22935"/>
                          <a:chOff x="1255" y="246"/>
                          <a:chExt cx="9664" cy="981"/>
                        </a:xfrm>
                      </wpg:grpSpPr>
                      <wps:wsp>
                        <wps:cNvPr id="418" name="Rectangle 301"/>
                        <wps:cNvSpPr>
                          <a:spLocks noChangeArrowheads="1"/>
                        </wps:cNvSpPr>
                        <wps:spPr bwMode="auto">
                          <a:xfrm>
                            <a:off x="1255" y="530"/>
                            <a:ext cx="9664" cy="696"/>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00"/>
                        <wps:cNvSpPr>
                          <a:spLocks noChangeArrowheads="1"/>
                        </wps:cNvSpPr>
                        <wps:spPr bwMode="auto">
                          <a:xfrm>
                            <a:off x="1255" y="245"/>
                            <a:ext cx="9664" cy="285"/>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299"/>
                        <wps:cNvSpPr>
                          <a:spLocks noChangeArrowheads="1"/>
                        </wps:cNvSpPr>
                        <wps:spPr bwMode="auto">
                          <a:xfrm>
                            <a:off x="1436" y="324"/>
                            <a:ext cx="7477" cy="827"/>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298"/>
                        <wps:cNvSpPr>
                          <a:spLocks noChangeArrowheads="1"/>
                        </wps:cNvSpPr>
                        <wps:spPr bwMode="auto">
                          <a:xfrm>
                            <a:off x="10310" y="523"/>
                            <a:ext cx="510" cy="489"/>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Text Box 297"/>
                        <wps:cNvSpPr txBox="1">
                          <a:spLocks noChangeArrowheads="1"/>
                        </wps:cNvSpPr>
                        <wps:spPr bwMode="auto">
                          <a:xfrm>
                            <a:off x="10308" y="507"/>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823B" w14:textId="77777777" w:rsidR="00157475" w:rsidRDefault="00C05832">
                              <w:pPr>
                                <w:spacing w:line="491" w:lineRule="exact"/>
                                <w:rPr>
                                  <w:b/>
                                  <w:sz w:val="44"/>
                                </w:rPr>
                              </w:pPr>
                              <w:r>
                                <w:rPr>
                                  <w:b/>
                                  <w:sz w:val="44"/>
                                </w:rPr>
                                <w:t>11</w:t>
                              </w:r>
                            </w:p>
                          </w:txbxContent>
                        </wps:txbx>
                        <wps:bodyPr rot="0" vert="horz" wrap="square" lIns="0" tIns="0" rIns="0" bIns="0" anchor="t" anchorCtr="0" upright="1">
                          <a:noAutofit/>
                        </wps:bodyPr>
                      </wps:wsp>
                      <wps:wsp>
                        <wps:cNvPr id="423" name="Text Box 296"/>
                        <wps:cNvSpPr txBox="1">
                          <a:spLocks noChangeArrowheads="1"/>
                        </wps:cNvSpPr>
                        <wps:spPr bwMode="auto">
                          <a:xfrm>
                            <a:off x="1435" y="311"/>
                            <a:ext cx="339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B998" w14:textId="77777777" w:rsidR="00157475" w:rsidRDefault="00C05832">
                              <w:pPr>
                                <w:spacing w:line="335" w:lineRule="exact"/>
                                <w:rPr>
                                  <w:b/>
                                  <w:sz w:val="30"/>
                                </w:rPr>
                              </w:pPr>
                              <w:r>
                                <w:rPr>
                                  <w:b/>
                                  <w:sz w:val="30"/>
                                </w:rPr>
                                <w:t>Section A:</w:t>
                              </w:r>
                            </w:p>
                            <w:p w14:paraId="6178E471" w14:textId="77777777" w:rsidR="00157475" w:rsidRDefault="00C05832">
                              <w:pPr>
                                <w:spacing w:before="11"/>
                                <w:rPr>
                                  <w:b/>
                                  <w:sz w:val="44"/>
                                </w:rPr>
                              </w:pPr>
                              <w:r>
                                <w:rPr>
                                  <w:b/>
                                  <w:sz w:val="44"/>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A5E11" id="Group 295" o:spid="_x0000_s1029" style="position:absolute;margin-left:62.75pt;margin-top:12.3pt;width:483.2pt;height:49.05pt;z-index:-251653120;mso-wrap-distance-left:0;mso-wrap-distance-right:0;mso-position-horizontal-relative:page;mso-position-vertical-relative:text" coordorigin="1255,246" coordsize="966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xlWQMAAGAQAAAOAAAAZHJzL2Uyb0RvYy54bWzsWG1vmzAQ/j5p/8Hy9xUwkARUUnXtWk3q&#10;tmrtfoAD5kUDzGwnpPv1O9vkra20tVWjTOoXZHP2+e65544zxyfLpkYLJmTF2wR7Ry5GrE15VrVF&#10;gn/cXnyYYCQVbTNa85Yl+I5JfDJ9/+6472JGeMnrjAkESloZ912CS6W62HFkWrKGyiPesRaEORcN&#10;VTAVhZMJ2oP2pnaI646cnousEzxlUsLbcyvEU6M/z1mqvuW5ZArVCQbblHkK85zppzM9pnEhaFdW&#10;6WAGfYYVDa1aOHSt6pwqiuaieqCqqVLBJc/VUcobh+d5lTLjA3jjufe8uRR83hlfirgvujVMAO09&#10;nJ6tNv26uBTdTXctrPUwvOLpTwm4OH1XxNtyPS/sYjTrv/AM4knnihvHl7lotApwCS0NvndrfNlS&#10;oRRejjx/NAogDCnIRoREfmgDkJYQJb3NI2GIEUhJMFqJPg27I9hrt0YTTwsdGttTjaWDZTryQCW5&#10;QUu+DK2bknbMBEFqNK4FqrIEBx4Qu6UNQPAdSEbbombId41d2gBYuQJVWkRRy89KWMdOheB9yWgG&#10;hlk/djboiYR4/BXiNVahP/B4hfMGqVFkYFwjReNOSHXJeIP0IMECjDfxo4srqSyoqyU6nJLXVXZR&#10;1bWZiGJ2Vgu0oDqb3NPz0BwM2neW1a1e3HK9zWrUbyBI1jEboRnP7sBJwW1KQgmBQcnFb4x6SMcE&#10;y19zKhhG9ecWgIq8QBNHmUkQjglMxLZkti2hbQqqEqwwssMzZXN+3omqKOEkzzjd8lPgb14Zx7V9&#10;1qrBWCDR3tgUPcYmg+4OOQDp12YTCYakfMgmMjGiNzYdOJt0ctyvTSSKdM3cF5sCf2TquE8CW8dX&#10;bBoH47Gt4hMy3qnib7XpMGsT8R5j02SfbHJ9DygNbUFI/F06hVqg24lgYvj9VpsOvTaRFZtudUn4&#10;yJeIRKYQbJUmpJYgWH2lX+2T5/oudHGaVq6xgMarKrWhVbTbaj65SK3bIBr/U1+klrOl6TDXreQT&#10;OyXIB9slwcB2SDCw3REM/rvOCBJ++JZt8cU0tfvnSwD3FU0X3zPB2dDF9yOQ6DI0CcnLPmrP5os5&#10;V2NyqHwxtzS4xpqL23Dl1vfk7bnpvDc/BqZ/AAAA//8DAFBLAwQUAAYACAAAACEADNaB8eAAAAAL&#10;AQAADwAAAGRycy9kb3ducmV2LnhtbEyPQU+DQBCF7yb+h82YeLMLKLVFlqZp1FPTxNak8TaFKZCy&#10;s4TdAv33Lic9vrwvb75JV6NuRE+drQ0rCGcBCOLcFDWXCr4PH08LENYhF9gYJgU3srDK7u9STAoz&#10;8Bf1e1cKP8I2QQWVc20ipc0r0mhnpiX23dl0Gp2PXSmLDgc/rhsZBcFcaqzZX6iwpU1F+WV/1Qo+&#10;BxzWz+F7v72cN7efQ7w7bkNS6vFhXL+BcDS6Pxgmfa8OmXc6mSsXVjQ+R3HsUQXRyxzEBATLcAni&#10;NFXRK8gslf9/yH4BAAD//wMAUEsBAi0AFAAGAAgAAAAhALaDOJL+AAAA4QEAABMAAAAAAAAAAAAA&#10;AAAAAAAAAFtDb250ZW50X1R5cGVzXS54bWxQSwECLQAUAAYACAAAACEAOP0h/9YAAACUAQAACwAA&#10;AAAAAAAAAAAAAAAvAQAAX3JlbHMvLnJlbHNQSwECLQAUAAYACAAAACEAm4VMZVkDAABgEAAADgAA&#10;AAAAAAAAAAAAAAAuAgAAZHJzL2Uyb0RvYy54bWxQSwECLQAUAAYACAAAACEADNaB8eAAAAALAQAA&#10;DwAAAAAAAAAAAAAAAACzBQAAZHJzL2Rvd25yZXYueG1sUEsFBgAAAAAEAAQA8wAAAMAGAAAAAA==&#10;">
                <v:rect id="Rectangle 301" o:spid="_x0000_s1030" style="position:absolute;left:1255;top:530;width:966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bDwAAAANwAAAAPAAAAZHJzL2Rvd25yZXYueG1sRE/daoMw&#10;FL4f7B3CKfRG1mgZY7NGGYVBoVdze4CDORqpObEmta5P31wUdvnx/RfVYgcx0+R7xwqyTQqCuHG6&#10;507B78/XyzsIH5A1Do5JwR95qMrnpwJz7a78TXMdOhFD2OeowIQw5lL6xpBFv3EjceRaN1kMEU6d&#10;1BNeY7gd5DZN36TFnmODwZH2hppTfbEKDqP8cHRrjTGJbJNsWM72aJRar5bPHYhAS/gXP9wHreA1&#10;i2vjmXgEZHkHAAD//wMAUEsBAi0AFAAGAAgAAAAhANvh9svuAAAAhQEAABMAAAAAAAAAAAAAAAAA&#10;AAAAAFtDb250ZW50X1R5cGVzXS54bWxQSwECLQAUAAYACAAAACEAWvQsW78AAAAVAQAACwAAAAAA&#10;AAAAAAAAAAAfAQAAX3JlbHMvLnJlbHNQSwECLQAUAAYACAAAACEAJvG2w8AAAADcAAAADwAAAAAA&#10;AAAAAAAAAAAHAgAAZHJzL2Rvd25yZXYueG1sUEsFBgAAAAADAAMAtwAAAPQCAAAAAA==&#10;" fillcolor="#00ad50" stroked="f"/>
                <v:rect id="Rectangle 300" o:spid="_x0000_s1031" style="position:absolute;left:1255;top:245;width:966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NYwwAAANwAAAAPAAAAZHJzL2Rvd25yZXYueG1sRI/RasJA&#10;FETfC/7DcgVfpNmkSGlSV5FCIdAntR9wyd5kg9m7Mbua1K/vCoKPw8ycYdbbyXbiSoNvHSvIkhQE&#10;ceV0y42C3+P36wcIH5A1do5JwR952G5mL2sstBt5T9dDaESEsC9QgQmhL6T0lSGLPnE9cfRqN1gM&#10;UQ6N1AOOEW47+Zam79Jiy3HBYE9fhqrT4WIVlL3MHd1qY8xS1susm872xyi1mE+7TxCBpvAMP9ql&#10;VrDKcrifiUdAbv4BAAD//wMAUEsBAi0AFAAGAAgAAAAhANvh9svuAAAAhQEAABMAAAAAAAAAAAAA&#10;AAAAAAAAAFtDb250ZW50X1R5cGVzXS54bWxQSwECLQAUAAYACAAAACEAWvQsW78AAAAVAQAACwAA&#10;AAAAAAAAAAAAAAAfAQAAX3JlbHMvLnJlbHNQSwECLQAUAAYACAAAACEASb0TWMMAAADcAAAADwAA&#10;AAAAAAAAAAAAAAAHAgAAZHJzL2Rvd25yZXYueG1sUEsFBgAAAAADAAMAtwAAAPcCAAAAAA==&#10;" fillcolor="#00ad50" stroked="f"/>
                <v:rect id="Rectangle 299" o:spid="_x0000_s1032" style="position:absolute;left:1436;top:324;width:747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B4vAAAANwAAAAPAAAAZHJzL2Rvd25yZXYueG1sRE9LCsIw&#10;EN0L3iGM4EY0VUS0GkUEQXDl5wBDM22KzaQ2UaunNwvB5eP9V5vWVuJJjS8dKxiPEhDEmdMlFwqu&#10;l/1wDsIHZI2VY1LwJg+bdbezwlS7F5/oeQ6FiCHsU1RgQqhTKX1myKIfuZo4crlrLIYIm0LqBl8x&#10;3FZykiQzabHk2GCwpp2h7HZ+WAWHWi4cfXJjzEDmg3HV3u3RKNXvtdsliEBt+It/7oNWMJ3E+fFM&#10;PAJy/QUAAP//AwBQSwECLQAUAAYACAAAACEA2+H2y+4AAACFAQAAEwAAAAAAAAAAAAAAAAAAAAAA&#10;W0NvbnRlbnRfVHlwZXNdLnhtbFBLAQItABQABgAIAAAAIQBa9CxbvwAAABUBAAALAAAAAAAAAAAA&#10;AAAAAB8BAABfcmVscy8ucmVsc1BLAQItABQABgAIAAAAIQAW63B4vAAAANwAAAAPAAAAAAAAAAAA&#10;AAAAAAcCAABkcnMvZG93bnJldi54bWxQSwUGAAAAAAMAAwC3AAAA8AIAAAAA&#10;" fillcolor="#00ad50" stroked="f"/>
                <v:rect id="Rectangle 298" o:spid="_x0000_s1033" style="position:absolute;left:10310;top:523;width:51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9XjwwAAANwAAAAPAAAAZHJzL2Rvd25yZXYueG1sRI/BasMw&#10;EETvgfyD2EIvppEdSmidyCYUCoGc4vYDFmttmVgr11Jtt18fBQo9DjPzhjmUi+3FRKPvHCvINikI&#10;4trpjlsFnx/vTy8gfEDW2DsmBT/koSzWqwPm2s18oakKrYgQ9jkqMCEMuZS+NmTRb9xAHL3GjRZD&#10;lGMr9YhzhNtebtN0Jy12HBcMDvRmqL5W31bBaZCvjn4bY0wimyTrly97Nko9PizHPYhAS/gP/7VP&#10;WsHzNoP7mXgEZHEDAAD//wMAUEsBAi0AFAAGAAgAAAAhANvh9svuAAAAhQEAABMAAAAAAAAAAAAA&#10;AAAAAAAAAFtDb250ZW50X1R5cGVzXS54bWxQSwECLQAUAAYACAAAACEAWvQsW78AAAAVAQAACwAA&#10;AAAAAAAAAAAAAAAfAQAAX3JlbHMvLnJlbHNQSwECLQAUAAYACAAAACEAeafV48MAAADcAAAADwAA&#10;AAAAAAAAAAAAAAAHAgAAZHJzL2Rvd25yZXYueG1sUEsFBgAAAAADAAMAtwAAAPcCAAAAAA==&#10;" fillcolor="#00ad50" stroked="f"/>
                <v:shape id="Text Box 297" o:spid="_x0000_s1034" type="#_x0000_t202" style="position:absolute;left:10308;top:507;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8A7823B" w14:textId="77777777" w:rsidR="00157475" w:rsidRDefault="00C05832">
                        <w:pPr>
                          <w:spacing w:line="491" w:lineRule="exact"/>
                          <w:rPr>
                            <w:b/>
                            <w:sz w:val="44"/>
                          </w:rPr>
                        </w:pPr>
                        <w:r>
                          <w:rPr>
                            <w:b/>
                            <w:sz w:val="44"/>
                          </w:rPr>
                          <w:t>11</w:t>
                        </w:r>
                      </w:p>
                    </w:txbxContent>
                  </v:textbox>
                </v:shape>
                <v:shape id="Text Box 296" o:spid="_x0000_s1035" type="#_x0000_t202" style="position:absolute;left:1435;top:311;width:3395;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34CB998" w14:textId="77777777" w:rsidR="00157475" w:rsidRDefault="00C05832">
                        <w:pPr>
                          <w:spacing w:line="335" w:lineRule="exact"/>
                          <w:rPr>
                            <w:b/>
                            <w:sz w:val="30"/>
                          </w:rPr>
                        </w:pPr>
                        <w:r>
                          <w:rPr>
                            <w:b/>
                            <w:sz w:val="30"/>
                          </w:rPr>
                          <w:t>Section A:</w:t>
                        </w:r>
                      </w:p>
                      <w:p w14:paraId="6178E471" w14:textId="77777777" w:rsidR="00157475" w:rsidRDefault="00C05832">
                        <w:pPr>
                          <w:spacing w:before="11"/>
                          <w:rPr>
                            <w:b/>
                            <w:sz w:val="44"/>
                          </w:rPr>
                        </w:pPr>
                        <w:r>
                          <w:rPr>
                            <w:b/>
                            <w:sz w:val="44"/>
                          </w:rPr>
                          <w:t>INTRODUCTION</w:t>
                        </w:r>
                      </w:p>
                    </w:txbxContent>
                  </v:textbox>
                </v:shape>
                <w10:wrap type="topAndBottom" anchorx="page"/>
              </v:group>
            </w:pict>
          </mc:Fallback>
        </mc:AlternateContent>
      </w:r>
    </w:p>
    <w:p w14:paraId="2945BA43" w14:textId="77777777" w:rsidR="00157475" w:rsidRDefault="00157475">
      <w:pPr>
        <w:pStyle w:val="BodyText"/>
        <w:rPr>
          <w:sz w:val="20"/>
        </w:rPr>
      </w:pPr>
    </w:p>
    <w:p w14:paraId="730766E4" w14:textId="04FA5A79" w:rsidR="00157475" w:rsidRDefault="002F6FC2">
      <w:pPr>
        <w:pStyle w:val="BodyText"/>
        <w:rPr>
          <w:sz w:val="13"/>
        </w:rPr>
      </w:pPr>
      <w:r>
        <w:rPr>
          <w:noProof/>
        </w:rPr>
        <mc:AlternateContent>
          <mc:Choice Requires="wpg">
            <w:drawing>
              <wp:anchor distT="0" distB="0" distL="0" distR="0" simplePos="0" relativeHeight="251666432" behindDoc="1" locked="0" layoutInCell="1" allowOverlap="1" wp14:anchorId="2087A4D1" wp14:editId="75DB9BF1">
                <wp:simplePos x="0" y="0"/>
                <wp:positionH relativeFrom="page">
                  <wp:posOffset>819785</wp:posOffset>
                </wp:positionH>
                <wp:positionV relativeFrom="paragraph">
                  <wp:posOffset>120015</wp:posOffset>
                </wp:positionV>
                <wp:extent cx="6136640" cy="1032510"/>
                <wp:effectExtent l="0" t="0" r="0" b="0"/>
                <wp:wrapTopAndBottom/>
                <wp:docPr id="41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032510"/>
                          <a:chOff x="1291" y="189"/>
                          <a:chExt cx="9664" cy="1626"/>
                        </a:xfrm>
                      </wpg:grpSpPr>
                      <wps:wsp>
                        <wps:cNvPr id="411" name="Rectangle 294"/>
                        <wps:cNvSpPr>
                          <a:spLocks noChangeArrowheads="1"/>
                        </wps:cNvSpPr>
                        <wps:spPr bwMode="auto">
                          <a:xfrm>
                            <a:off x="1291" y="662"/>
                            <a:ext cx="9664" cy="115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93"/>
                        <wps:cNvSpPr>
                          <a:spLocks noChangeArrowheads="1"/>
                        </wps:cNvSpPr>
                        <wps:spPr bwMode="auto">
                          <a:xfrm>
                            <a:off x="1291" y="189"/>
                            <a:ext cx="9664" cy="47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92"/>
                        <wps:cNvSpPr>
                          <a:spLocks noChangeArrowheads="1"/>
                        </wps:cNvSpPr>
                        <wps:spPr bwMode="auto">
                          <a:xfrm>
                            <a:off x="1441" y="320"/>
                            <a:ext cx="7477" cy="137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291"/>
                        <wps:cNvSpPr>
                          <a:spLocks noChangeArrowheads="1"/>
                        </wps:cNvSpPr>
                        <wps:spPr bwMode="auto">
                          <a:xfrm>
                            <a:off x="10315" y="650"/>
                            <a:ext cx="510" cy="81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Text Box 290"/>
                        <wps:cNvSpPr txBox="1">
                          <a:spLocks noChangeArrowheads="1"/>
                        </wps:cNvSpPr>
                        <wps:spPr bwMode="auto">
                          <a:xfrm>
                            <a:off x="10312" y="634"/>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0FC87" w14:textId="77777777" w:rsidR="00157475" w:rsidRDefault="00C05832">
                              <w:pPr>
                                <w:spacing w:line="491" w:lineRule="exact"/>
                                <w:rPr>
                                  <w:b/>
                                  <w:sz w:val="44"/>
                                </w:rPr>
                              </w:pPr>
                              <w:r>
                                <w:rPr>
                                  <w:b/>
                                  <w:sz w:val="44"/>
                                </w:rPr>
                                <w:t>12</w:t>
                              </w:r>
                            </w:p>
                          </w:txbxContent>
                        </wps:txbx>
                        <wps:bodyPr rot="0" vert="horz" wrap="square" lIns="0" tIns="0" rIns="0" bIns="0" anchor="t" anchorCtr="0" upright="1">
                          <a:noAutofit/>
                        </wps:bodyPr>
                      </wps:wsp>
                      <wps:wsp>
                        <wps:cNvPr id="416" name="Text Box 289"/>
                        <wps:cNvSpPr txBox="1">
                          <a:spLocks noChangeArrowheads="1"/>
                        </wps:cNvSpPr>
                        <wps:spPr bwMode="auto">
                          <a:xfrm>
                            <a:off x="1440" y="306"/>
                            <a:ext cx="6668"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EB0BB" w14:textId="77777777" w:rsidR="00157475" w:rsidRDefault="00C05832">
                              <w:pPr>
                                <w:spacing w:line="335" w:lineRule="exact"/>
                                <w:rPr>
                                  <w:b/>
                                  <w:sz w:val="30"/>
                                </w:rPr>
                              </w:pPr>
                              <w:r>
                                <w:rPr>
                                  <w:b/>
                                  <w:sz w:val="30"/>
                                </w:rPr>
                                <w:t>Section B:</w:t>
                              </w:r>
                            </w:p>
                            <w:p w14:paraId="547EFE14" w14:textId="77777777" w:rsidR="00157475" w:rsidRDefault="00C05832">
                              <w:pPr>
                                <w:spacing w:before="11" w:line="242" w:lineRule="auto"/>
                                <w:ind w:right="-1"/>
                                <w:rPr>
                                  <w:b/>
                                  <w:sz w:val="44"/>
                                </w:rPr>
                              </w:pPr>
                              <w:r>
                                <w:rPr>
                                  <w:b/>
                                  <w:sz w:val="44"/>
                                </w:rPr>
                                <w:t>THE BOARD’S CONSULTATION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7A4D1" id="Group 288" o:spid="_x0000_s1036" style="position:absolute;margin-left:64.55pt;margin-top:9.45pt;width:483.2pt;height:81.3pt;z-index:-251650048;mso-wrap-distance-left:0;mso-wrap-distance-right:0;mso-position-horizontal-relative:page;mso-position-vertical-relative:text" coordorigin="1291,189" coordsize="966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0dVwMAAGUQAAAOAAAAZHJzL2Uyb0RvYy54bWzsWFtv0zAUfkfiP1h+Z7k2XaOl0+johDRg&#10;YuMHuIlzEUkcbLfJ+PUc22narpOATStF2ktkx/bJOd/5fC45O++qEq0oFwWrI+yc2BjROmZJUWcR&#10;/nY3f3eKkZCkTkjJahrheyrw+fTtm7O2CanLclYmlCMQUouwbSKcS9mEliXinFZEnLCG1rCYMl4R&#10;CVOeWQknLUivSsu17cBqGU8azmIqBLy9NIt4quWnKY3llzQVVKIywqCb1E+unwv1tKZnJMw4afIi&#10;7tUgT9CiIkUNHx1EXRJJ0JIXe6KqIuZMsFSexKyyWJoWMdU2gDWO/cCaK86WjbYlC9usGWACaB/g&#10;9GSx8efVFW9umxtutIfhNYu/C8DFapss3F5X88xsRov2E0vAn2QpmTa8S3mlRIBJqNP43g/40k6i&#10;GF4GjhcEPrghhjXH9tyR03sgzsFN6pzjThyM1PLpxDgnzj/0xydwuD8buIFatUhovqt17XVTvgcy&#10;iQ1e4nl43eakodoNQuFxw1GRRNh3QNGaVADCV6AZqbOSInfiK72UArBzDaswmKKazXLYRy84Z21O&#10;SQKKOdqOnQNqIsAjvwV5ACsIXAPWGuktqJyRtwMVCRsu5BVlFVKDCHPQXruQrK6FNKiutyiPClYW&#10;ybwoSz3h2WJWcrQicKHm89nM1h4ER+xsK2u1uWbqmJGo3oCXjGUGoQVL7sFKzsythCgCg5zxnxi1&#10;cCMjLH4sCacYlR9rQGri+Io7Uk/80diFCd9eWWyvkDoGURGWGJnhTJprv2x4keXwJUcbXbMLoHBa&#10;aMOVfkarXllg0cHo5D5GJ+27HXYA0i9Np+Hu7dPJH7+ySRHr6NnkPcYmHSUOxSbfN5Hcg4sKMYCE&#10;azaN/fG4j+PeWKs0xPHX4HSkwQkS736u07nrUHSyPWekK4Ng9IBPqorQJcUppGSTbdbVyDqPvaY6&#10;nY6PJdWBIw2b7lRMeM86KJy0U7fIhGQHC+s0/WI5D2gFiRcKzsDTpdsmTA208qEkfRathjqIhH9U&#10;GMlu0ekac8j+f1kqDWXSUCLBwJRHMPj/SqNgny+mPTg8X3QNCnTxbN2BbOgSBAH0urqz8YJ/RZih&#10;+zhWwuhGDXpZ3bv1fbdqlrfnuvbe/B2Y/gIAAP//AwBQSwMEFAAGAAgAAAAhAF83X2PgAAAACwEA&#10;AA8AAABkcnMvZG93bnJldi54bWxMj0FLw0AQhe+C/2EZwZvdpBJpYjalFPVUBFtBvE2z0yQ0Oxuy&#10;2yT9925O9jZv5vHme/l6Mq0YqHeNZQXxIgJBXFrdcKXg+/D+tALhPLLG1jIpuJKDdXF/l2Om7chf&#10;NOx9JUIIuwwV1N53mZSurMmgW9iOONxOtjfog+wrqXscQ7hp5TKKXqTBhsOHGjva1lSe9xej4GPE&#10;cfMcvw2782l7/T0knz+7mJR6fJg2ryA8Tf7fDDN+QIciMB3thbUTbdDLNA7WMKxSELMhSpMExHHe&#10;xAnIIpe3HYo/AAAA//8DAFBLAQItABQABgAIAAAAIQC2gziS/gAAAOEBAAATAAAAAAAAAAAAAAAA&#10;AAAAAABbQ29udGVudF9UeXBlc10ueG1sUEsBAi0AFAAGAAgAAAAhADj9If/WAAAAlAEAAAsAAAAA&#10;AAAAAAAAAAAALwEAAF9yZWxzLy5yZWxzUEsBAi0AFAAGAAgAAAAhAKvfDR1XAwAAZRAAAA4AAAAA&#10;AAAAAAAAAAAALgIAAGRycy9lMm9Eb2MueG1sUEsBAi0AFAAGAAgAAAAhAF83X2PgAAAACwEAAA8A&#10;AAAAAAAAAAAAAAAAsQUAAGRycy9kb3ducmV2LnhtbFBLBQYAAAAABAAEAPMAAAC+BgAAAAA=&#10;">
                <v:rect id="Rectangle 294" o:spid="_x0000_s1037" style="position:absolute;left:1291;top:662;width:966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8vxQAAANwAAAAPAAAAZHJzL2Rvd25yZXYueG1sRI/NasJA&#10;FIX3gu8wXKE7M0kptaQZRcRA3BQaS0t3l8xtEpq5EzMTTd++IwguD+fn42SbyXTiTINrLStIohgE&#10;cWV1y7WCj2O+fAHhPLLGzjIp+CMHm/V8lmGq7YXf6Vz6WoQRdikqaLzvUyld1ZBBF9meOHg/djDo&#10;gxxqqQe8hHHTycc4fpYGWw6EBnvaNVT9lqMJ3M9TUY7d137M33iqV+XhEH/3Sj0spu0rCE+Tv4dv&#10;7UIreEoSuJ4JR0Cu/wEAAP//AwBQSwECLQAUAAYACAAAACEA2+H2y+4AAACFAQAAEwAAAAAAAAAA&#10;AAAAAAAAAAAAW0NvbnRlbnRfVHlwZXNdLnhtbFBLAQItABQABgAIAAAAIQBa9CxbvwAAABUBAAAL&#10;AAAAAAAAAAAAAAAAAB8BAABfcmVscy8ucmVsc1BLAQItABQABgAIAAAAIQBMho8vxQAAANwAAAAP&#10;AAAAAAAAAAAAAAAAAAcCAABkcnMvZG93bnJldi54bWxQSwUGAAAAAAMAAwC3AAAA+QIAAAAA&#10;" fillcolor="#fc0" stroked="f"/>
                <v:rect id="Rectangle 293" o:spid="_x0000_s1038" style="position:absolute;left:1291;top:189;width:96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FYxAAAANwAAAAPAAAAZHJzL2Rvd25yZXYueG1sRI9fa8Iw&#10;FMXfB36HcIW9aWoRlWqUMSzoi7Aqjr1dmmtb1tx0Sardt18Ggz0ezp8fZ7MbTCvu5HxjWcFsmoAg&#10;Lq1uuFJwOeeTFQgfkDW2lknBN3nYbUdPG8y0ffAb3YtQiTjCPkMFdQhdJqUvazLop7Yjjt7NOoMh&#10;SldJ7fARx00r0yRZSIMNR0KNHb3WVH4WvYnc69eh6Nv3fZ+feKiWxfGYfHRKPY+HlzWIQEP4D/+1&#10;D1rBfJbC75l4BOT2BwAA//8DAFBLAQItABQABgAIAAAAIQDb4fbL7gAAAIUBAAATAAAAAAAAAAAA&#10;AAAAAAAAAABbQ29udGVudF9UeXBlc10ueG1sUEsBAi0AFAAGAAgAAAAhAFr0LFu/AAAAFQEAAAsA&#10;AAAAAAAAAAAAAAAAHwEAAF9yZWxzLy5yZWxzUEsBAi0AFAAGAAgAAAAhALxUEVjEAAAA3AAAAA8A&#10;AAAAAAAAAAAAAAAABwIAAGRycy9kb3ducmV2LnhtbFBLBQYAAAAAAwADALcAAAD4AgAAAAA=&#10;" fillcolor="#fc0" stroked="f"/>
                <v:rect id="Rectangle 292" o:spid="_x0000_s1039" style="position:absolute;left:1441;top:320;width:747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TDxAAAANwAAAAPAAAAZHJzL2Rvd25yZXYueG1sRI/NisIw&#10;FIX3gu8Q7sDsNNURR6pRREbQjWAdFHeX5tqWaW46Tar17Y0guDycn48zW7SmFFeqXWFZwaAfgSBO&#10;rS44U/B7WPcmIJxH1lhaJgV3crCYdzszjLW98Z6uic9EGGEXo4Lc+yqW0qU5GXR9WxEH72Jrgz7I&#10;OpO6xlsYN6UcRtFYGiw4EHKsaJVT+pc0JnCP/5ukKU8/zXrHbfadbLfRuVLq86NdTkF4av07/Gpv&#10;tILR4AueZ8IRkPMHAAAA//8DAFBLAQItABQABgAIAAAAIQDb4fbL7gAAAIUBAAATAAAAAAAAAAAA&#10;AAAAAAAAAABbQ29udGVudF9UeXBlc10ueG1sUEsBAi0AFAAGAAgAAAAhAFr0LFu/AAAAFQEAAAsA&#10;AAAAAAAAAAAAAAAAHwEAAF9yZWxzLy5yZWxzUEsBAi0AFAAGAAgAAAAhANMYtMPEAAAA3AAAAA8A&#10;AAAAAAAAAAAAAAAABwIAAGRycy9kb3ducmV2LnhtbFBLBQYAAAAAAwADALcAAAD4AgAAAAA=&#10;" fillcolor="#fc0" stroked="f"/>
                <v:rect id="Rectangle 291" o:spid="_x0000_s1040" style="position:absolute;left:10315;top:650;width:51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y3xAAAANwAAAAPAAAAZHJzL2Rvd25yZXYueG1sRI9fa8Iw&#10;FMXfB36HcIW9aaoUlWqUMRT0RVgVx94uzbUta266JK3dt18Ggz0ezp8fZ7MbTCN6cr62rGA2TUAQ&#10;F1bXXCq4Xg6TFQgfkDU2lknBN3nYbUdPG8y0ffAb9XkoRRxhn6GCKoQ2k9IXFRn0U9sSR+9uncEQ&#10;pSuldviI46aR8yRZSIM1R0KFLb1WVHzmnYnc29cx75r3fXc481Au89Mp+WiVeh4PL2sQgYbwH/5r&#10;H7WCdJbC75l4BOT2BwAA//8DAFBLAQItABQABgAIAAAAIQDb4fbL7gAAAIUBAAATAAAAAAAAAAAA&#10;AAAAAAAAAABbQ29udGVudF9UeXBlc10ueG1sUEsBAi0AFAAGAAgAAAAhAFr0LFu/AAAAFQEAAAsA&#10;AAAAAAAAAAAAAAAAHwEAAF9yZWxzLy5yZWxzUEsBAi0AFAAGAAgAAAAhAFzxLLfEAAAA3AAAAA8A&#10;AAAAAAAAAAAAAAAABwIAAGRycy9kb3ducmV2LnhtbFBLBQYAAAAAAwADALcAAAD4AgAAAAA=&#10;" fillcolor="#fc0" stroked="f"/>
                <v:shape id="Text Box 290" o:spid="_x0000_s1041" type="#_x0000_t202" style="position:absolute;left:10312;top:634;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8C0FC87" w14:textId="77777777" w:rsidR="00157475" w:rsidRDefault="00C05832">
                        <w:pPr>
                          <w:spacing w:line="491" w:lineRule="exact"/>
                          <w:rPr>
                            <w:b/>
                            <w:sz w:val="44"/>
                          </w:rPr>
                        </w:pPr>
                        <w:r>
                          <w:rPr>
                            <w:b/>
                            <w:sz w:val="44"/>
                          </w:rPr>
                          <w:t>12</w:t>
                        </w:r>
                      </w:p>
                    </w:txbxContent>
                  </v:textbox>
                </v:shape>
                <v:shape id="Text Box 289" o:spid="_x0000_s1042" type="#_x0000_t202" style="position:absolute;left:1440;top:306;width:6668;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F6EB0BB" w14:textId="77777777" w:rsidR="00157475" w:rsidRDefault="00C05832">
                        <w:pPr>
                          <w:spacing w:line="335" w:lineRule="exact"/>
                          <w:rPr>
                            <w:b/>
                            <w:sz w:val="30"/>
                          </w:rPr>
                        </w:pPr>
                        <w:r>
                          <w:rPr>
                            <w:b/>
                            <w:sz w:val="30"/>
                          </w:rPr>
                          <w:t>Section B:</w:t>
                        </w:r>
                      </w:p>
                      <w:p w14:paraId="547EFE14" w14:textId="77777777" w:rsidR="00157475" w:rsidRDefault="00C05832">
                        <w:pPr>
                          <w:spacing w:before="11" w:line="242" w:lineRule="auto"/>
                          <w:ind w:right="-1"/>
                          <w:rPr>
                            <w:b/>
                            <w:sz w:val="44"/>
                          </w:rPr>
                        </w:pPr>
                        <w:r>
                          <w:rPr>
                            <w:b/>
                            <w:sz w:val="44"/>
                          </w:rPr>
                          <w:t>THE BOARD’S CONSULTATION PROCESS</w:t>
                        </w:r>
                      </w:p>
                    </w:txbxContent>
                  </v:textbox>
                </v:shape>
                <w10:wrap type="topAndBottom" anchorx="page"/>
              </v:group>
            </w:pict>
          </mc:Fallback>
        </mc:AlternateContent>
      </w:r>
    </w:p>
    <w:p w14:paraId="7E032EC3" w14:textId="77777777" w:rsidR="00157475" w:rsidRDefault="00C05832">
      <w:pPr>
        <w:tabs>
          <w:tab w:val="right" w:pos="10809"/>
        </w:tabs>
        <w:spacing w:before="154"/>
        <w:ind w:left="1800"/>
        <w:rPr>
          <w:sz w:val="30"/>
        </w:rPr>
      </w:pPr>
      <w:r>
        <w:rPr>
          <w:sz w:val="30"/>
        </w:rPr>
        <w:t>Ministry of</w:t>
      </w:r>
      <w:r>
        <w:rPr>
          <w:spacing w:val="-8"/>
          <w:sz w:val="30"/>
        </w:rPr>
        <w:t xml:space="preserve"> </w:t>
      </w:r>
      <w:r>
        <w:rPr>
          <w:sz w:val="30"/>
        </w:rPr>
        <w:t>Education</w:t>
      </w:r>
      <w:r>
        <w:rPr>
          <w:spacing w:val="1"/>
          <w:sz w:val="30"/>
        </w:rPr>
        <w:t xml:space="preserve"> </w:t>
      </w:r>
      <w:r>
        <w:rPr>
          <w:sz w:val="30"/>
        </w:rPr>
        <w:t>Directive</w:t>
      </w:r>
      <w:r>
        <w:rPr>
          <w:sz w:val="30"/>
        </w:rPr>
        <w:tab/>
        <w:t>12</w:t>
      </w:r>
    </w:p>
    <w:p w14:paraId="5B25EB72" w14:textId="77777777" w:rsidR="00157475" w:rsidRDefault="00157475">
      <w:pPr>
        <w:pStyle w:val="BodyText"/>
        <w:rPr>
          <w:sz w:val="20"/>
        </w:rPr>
      </w:pPr>
    </w:p>
    <w:p w14:paraId="58C650F3" w14:textId="5375D633" w:rsidR="00157475" w:rsidRDefault="002F6FC2">
      <w:pPr>
        <w:pStyle w:val="BodyText"/>
        <w:spacing w:before="7"/>
        <w:rPr>
          <w:sz w:val="20"/>
        </w:rPr>
      </w:pPr>
      <w:r>
        <w:rPr>
          <w:noProof/>
        </w:rPr>
        <mc:AlternateContent>
          <mc:Choice Requires="wpg">
            <w:drawing>
              <wp:anchor distT="0" distB="0" distL="0" distR="0" simplePos="0" relativeHeight="251669504" behindDoc="1" locked="0" layoutInCell="1" allowOverlap="1" wp14:anchorId="0ECABC52" wp14:editId="7F75561F">
                <wp:simplePos x="0" y="0"/>
                <wp:positionH relativeFrom="page">
                  <wp:posOffset>817880</wp:posOffset>
                </wp:positionH>
                <wp:positionV relativeFrom="paragraph">
                  <wp:posOffset>175260</wp:posOffset>
                </wp:positionV>
                <wp:extent cx="6136640" cy="1032510"/>
                <wp:effectExtent l="0" t="0" r="0" b="0"/>
                <wp:wrapTopAndBottom/>
                <wp:docPr id="40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032510"/>
                          <a:chOff x="1288" y="276"/>
                          <a:chExt cx="9664" cy="1626"/>
                        </a:xfrm>
                      </wpg:grpSpPr>
                      <wps:wsp>
                        <wps:cNvPr id="404" name="Rectangle 287"/>
                        <wps:cNvSpPr>
                          <a:spLocks noChangeArrowheads="1"/>
                        </wps:cNvSpPr>
                        <wps:spPr bwMode="auto">
                          <a:xfrm>
                            <a:off x="1288" y="748"/>
                            <a:ext cx="9664" cy="1153"/>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86"/>
                        <wps:cNvSpPr>
                          <a:spLocks noChangeArrowheads="1"/>
                        </wps:cNvSpPr>
                        <wps:spPr bwMode="auto">
                          <a:xfrm>
                            <a:off x="1288" y="275"/>
                            <a:ext cx="9664" cy="473"/>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85"/>
                        <wps:cNvSpPr>
                          <a:spLocks noChangeArrowheads="1"/>
                        </wps:cNvSpPr>
                        <wps:spPr bwMode="auto">
                          <a:xfrm>
                            <a:off x="1438" y="406"/>
                            <a:ext cx="8163" cy="1372"/>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84"/>
                        <wps:cNvSpPr>
                          <a:spLocks noChangeArrowheads="1"/>
                        </wps:cNvSpPr>
                        <wps:spPr bwMode="auto">
                          <a:xfrm>
                            <a:off x="10312" y="736"/>
                            <a:ext cx="510" cy="811"/>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Text Box 283"/>
                        <wps:cNvSpPr txBox="1">
                          <a:spLocks noChangeArrowheads="1"/>
                        </wps:cNvSpPr>
                        <wps:spPr bwMode="auto">
                          <a:xfrm>
                            <a:off x="10312" y="720"/>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5DA2" w14:textId="77777777" w:rsidR="00157475" w:rsidRDefault="00C05832">
                              <w:pPr>
                                <w:spacing w:line="491" w:lineRule="exact"/>
                                <w:rPr>
                                  <w:b/>
                                  <w:sz w:val="44"/>
                                </w:rPr>
                              </w:pPr>
                              <w:r>
                                <w:rPr>
                                  <w:b/>
                                  <w:sz w:val="44"/>
                                </w:rPr>
                                <w:t>14</w:t>
                              </w:r>
                            </w:p>
                          </w:txbxContent>
                        </wps:txbx>
                        <wps:bodyPr rot="0" vert="horz" wrap="square" lIns="0" tIns="0" rIns="0" bIns="0" anchor="t" anchorCtr="0" upright="1">
                          <a:noAutofit/>
                        </wps:bodyPr>
                      </wps:wsp>
                      <wps:wsp>
                        <wps:cNvPr id="409" name="Text Box 282"/>
                        <wps:cNvSpPr txBox="1">
                          <a:spLocks noChangeArrowheads="1"/>
                        </wps:cNvSpPr>
                        <wps:spPr bwMode="auto">
                          <a:xfrm>
                            <a:off x="1437" y="393"/>
                            <a:ext cx="8084"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D397" w14:textId="77777777" w:rsidR="00157475" w:rsidRDefault="00C05832">
                              <w:pPr>
                                <w:spacing w:line="335" w:lineRule="exact"/>
                                <w:rPr>
                                  <w:b/>
                                  <w:sz w:val="30"/>
                                </w:rPr>
                              </w:pPr>
                              <w:r>
                                <w:rPr>
                                  <w:b/>
                                  <w:sz w:val="30"/>
                                </w:rPr>
                                <w:t>Section C:</w:t>
                              </w:r>
                            </w:p>
                            <w:p w14:paraId="036A1303" w14:textId="77777777" w:rsidR="00157475" w:rsidRDefault="00C05832">
                              <w:pPr>
                                <w:spacing w:before="11" w:line="242" w:lineRule="auto"/>
                                <w:ind w:right="-3"/>
                                <w:rPr>
                                  <w:b/>
                                  <w:sz w:val="44"/>
                                </w:rPr>
                              </w:pPr>
                              <w:r>
                                <w:rPr>
                                  <w:b/>
                                  <w:sz w:val="44"/>
                                </w:rPr>
                                <w:t>THE BOARD’S GENERAL MODEL FOR SPECIAL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ABC52" id="Group 281" o:spid="_x0000_s1043" style="position:absolute;margin-left:64.4pt;margin-top:13.8pt;width:483.2pt;height:81.3pt;z-index:-251646976;mso-wrap-distance-left:0;mso-wrap-distance-right:0;mso-position-horizontal-relative:page;mso-position-vertical-relative:text" coordorigin="1288,276" coordsize="966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iXRgMAAGUQAAAOAAAAZHJzL2Uyb0RvYy54bWzsWNtu2zAMfR+wfxD8vvoa2zHqFF26FgN2&#10;KdbuAxRbvmC25ElKnO7rR0mOk3YZtrVo1gJ9CSRTosnDY+ooxyfrtkErwkXNaGq5R46FCM1YXtMy&#10;tb5en7+JLSQkpjluGCWpdUOEdTJ7/eq47xLisYo1OeEInFCR9F1qVVJ2iW2LrCItFkesIxSMBeMt&#10;ljDlpZ1z3IP3trE9xwntnvG84ywjQsDTM2O0Ztp/UZBMfi4KQSRqUgtik/qX69+F+rVnxzgpOe6q&#10;OhvCwPeIosU1hZeOrs6wxGjJ619ctXXGmWCFPMpYa7OiqDOic4BsXOdONhecLTudS5n0ZTfCBNDe&#10;wenebrNPqwveXXWX3EQPww8s+yYAF7vvymTXrualWYwW/UeWQz3xUjKd+LrgrXIBKaG1xvdmxJes&#10;JcrgYej6YRhAGTKwuY7vTdyhAlkFZVL7XC8GxoDZi0JTnKx6N2yfwuZhb+hpq40T814d6xCbqj2Q&#10;SWzxEg/D66rCHdFlEAqPS47qPLUCB4KhuAUQvgDNMC0bgrw4UlGrAGDlBlZhMEWUzStYR045Z31F&#10;cA6BuWo9hL+zQU0EVOSPII9gRUFswNogvQOVO/H1KzZQ4aTjQl4Q1iI1SC0O0esS4tUHIVU02yWq&#10;ooI1dX5eN42e8HIxbzhaYfiggiA8nweD91vLGqoWU6a2GY/qiU5TZWYQWrD8BrLkzHyV0EVgUDH+&#10;w0I9fJGpJb4vMScWat5TQGrqBoo7Uk+CSeTBhO9aFrsWTDNwlVrSQmY4l+azX3a8Lit4k6uTpuwU&#10;KFzUOnGFvIlqCBZYdDA6TfbRSdP8FjugII9NJy+a/I5OQfTCJkWsJ8+mcB+bdFkPxabAN508cIZO&#10;vmlOsRv6Qx/3I++lOT0HOkX76KRb/6Ho5Piup5VB5N/hk1IRWlLErjlNX466J37UQWMwyula9YS3&#10;bA3CSZ8rO2RCcg2GzTH9aGfellagJ0Cq4GTTpkZaBdMH0mrUQTj5K2Ek14u11phjv/5HqTTKpFEi&#10;wcDIIxg8P2k03cMXfXAcni+BD60Q7if+VBN2S5fYiTe3Ez/8X4QZ5eJTJYy+qMFdVt8yhnu3uizv&#10;zrX23v47MPsJAAD//wMAUEsDBBQABgAIAAAAIQDUY1sp4QAAAAsBAAAPAAAAZHJzL2Rvd25yZXYu&#10;eG1sTI/BbsIwEETvlfoP1iL1Vuy4gkKIgxBqe0KVgEpVb0u8JBGxHcUmCX9fc2pvM5rR7NtsPZqG&#10;9dT52lkFyVQAI1s4XdtSwdfx/XkBzAe0GhtnScGNPKzzx4cMU+0Gu6f+EEoWR6xPUUEVQpty7ouK&#10;DPqpa8nG7Ow6gyHaruS6wyGOm4ZLIebcYG3jhQpb2lZUXA5Xo+BjwGHzkrz1u8t5e/s5zj6/dwkp&#10;9TQZNytggcbwV4Y7fkSHPDKd3NVqz5ro5SKiBwXydQ7sXhDLmQR2imopJPA84/9/yH8BAAD//wMA&#10;UEsBAi0AFAAGAAgAAAAhALaDOJL+AAAA4QEAABMAAAAAAAAAAAAAAAAAAAAAAFtDb250ZW50X1R5&#10;cGVzXS54bWxQSwECLQAUAAYACAAAACEAOP0h/9YAAACUAQAACwAAAAAAAAAAAAAAAAAvAQAAX3Jl&#10;bHMvLnJlbHNQSwECLQAUAAYACAAAACEASoBol0YDAABlEAAADgAAAAAAAAAAAAAAAAAuAgAAZHJz&#10;L2Uyb0RvYy54bWxQSwECLQAUAAYACAAAACEA1GNbKeEAAAALAQAADwAAAAAAAAAAAAAAAACgBQAA&#10;ZHJzL2Rvd25yZXYueG1sUEsFBgAAAAAEAAQA8wAAAK4GAAAAAA==&#10;">
                <v:rect id="Rectangle 287" o:spid="_x0000_s1044" style="position:absolute;left:1288;top:748;width:966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CExAAAANwAAAAPAAAAZHJzL2Rvd25yZXYueG1sRI9Ra8JA&#10;EITfC/0PxxZ8q5eqlZJ6ShEtglAx+gOW3JoL5vZC9tS0v74nFPo4zMw3zGzR+0ZdqZM6sIGXYQaK&#10;uAy25srA8bB+fgMlEdliE5gMfJPAYv74MMPchhvv6VrESiUIS44GXIxtrrWUjjzKMLTEyTuFzmNM&#10;squ07fCW4L7Royybao81pwWHLS0dlefi4g1sZD2l7Q9+7r7k6JZSjOl1NTZm8NR/vIOK1Mf/8F97&#10;Yw1Msgncz6QjoOe/AAAA//8DAFBLAQItABQABgAIAAAAIQDb4fbL7gAAAIUBAAATAAAAAAAAAAAA&#10;AAAAAAAAAABbQ29udGVudF9UeXBlc10ueG1sUEsBAi0AFAAGAAgAAAAhAFr0LFu/AAAAFQEAAAsA&#10;AAAAAAAAAAAAAAAAHwEAAF9yZWxzLy5yZWxzUEsBAi0AFAAGAAgAAAAhAKp1EITEAAAA3AAAAA8A&#10;AAAAAAAAAAAAAAAABwIAAGRycy9kb3ducmV2LnhtbFBLBQYAAAAAAwADALcAAAD4AgAAAAA=&#10;" fillcolor="#446fc4" stroked="f"/>
                <v:rect id="Rectangle 286" o:spid="_x0000_s1045" style="position:absolute;left:1288;top:275;width:96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UfxAAAANwAAAAPAAAAZHJzL2Rvd25yZXYueG1sRI9Ra8JA&#10;EITfC/0PxxZ8q5fWKiX1lCK1CELF6A9YcmsumNsL2VPT/npPEPo4zMw3zHTe+0adqZM6sIGXYQaK&#10;uAy25srAfrd8fgclEdliE5gM/JLAfPb4MMXchgtv6VzESiUIS44GXIxtrrWUjjzKMLTEyTuEzmNM&#10;squ07fCS4L7Rr1k20R5rTgsOW1o4Ko/FyRtYyXJC6z/83vzI3i2kGNH4a2TM4Kn//AAVqY//4Xt7&#10;ZQ28ZWO4nUlHQM+uAAAA//8DAFBLAQItABQABgAIAAAAIQDb4fbL7gAAAIUBAAATAAAAAAAAAAAA&#10;AAAAAAAAAABbQ29udGVudF9UeXBlc10ueG1sUEsBAi0AFAAGAAgAAAAhAFr0LFu/AAAAFQEAAAsA&#10;AAAAAAAAAAAAAAAAHwEAAF9yZWxzLy5yZWxzUEsBAi0AFAAGAAgAAAAhAMU5tR/EAAAA3AAAAA8A&#10;AAAAAAAAAAAAAAAABwIAAGRycy9kb3ducmV2LnhtbFBLBQYAAAAAAwADALcAAAD4AgAAAAA=&#10;" fillcolor="#446fc4" stroked="f"/>
                <v:rect id="Rectangle 285" o:spid="_x0000_s1046" style="position:absolute;left:1438;top:406;width:816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ytoxAAAANwAAAAPAAAAZHJzL2Rvd25yZXYueG1sRI9Ra8JA&#10;EITfC/0Pxxb6pherBomeUqQWodDS6A9YcmsumNsL2aum/fVeodDHYWa+YVabwbfqQr00gQ1Mxhko&#10;4irYhmsDx8NutAAlEdliG5gMfJPAZn1/t8LChit/0qWMtUoQlgINuBi7QmupHHmUceiIk3cKvceY&#10;ZF9r2+M1wX2rn7Is1x4bTgsOO9o6qs7llzewl11Obz/4+vEuR7eVckrzl6kxjw/D8xJUpCH+h//a&#10;e2tgluXweyYdAb2+AQAA//8DAFBLAQItABQABgAIAAAAIQDb4fbL7gAAAIUBAAATAAAAAAAAAAAA&#10;AAAAAAAAAABbQ29udGVudF9UeXBlc10ueG1sUEsBAi0AFAAGAAgAAAAhAFr0LFu/AAAAFQEAAAsA&#10;AAAAAAAAAAAAAAAAHwEAAF9yZWxzLy5yZWxzUEsBAi0AFAAGAAgAAAAhADXrK2jEAAAA3AAAAA8A&#10;AAAAAAAAAAAAAAAABwIAAGRycy9kb3ducmV2LnhtbFBLBQYAAAAAAwADALcAAAD4AgAAAAA=&#10;" fillcolor="#446fc4" stroked="f"/>
                <v:rect id="Rectangle 284" o:spid="_x0000_s1047" style="position:absolute;left:10312;top:736;width:51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7zxAAAANwAAAAPAAAAZHJzL2Rvd25yZXYueG1sRI9RS8NA&#10;EITfBf/DsYJv9qKtsaS9BglWCkLF2B+w5NZcMLcXsmcb++s9QfBxmJlvmHU5+V4daZQusIHbWQaK&#10;uAm249bA4X17swQlEdliH5gMfJNAubm8WGNhw4nf6FjHViUIS4EGXIxDobU0jjzKLAzEyfsIo8eY&#10;5NhqO+IpwX2v77Is1x47TgsOB6ocNZ/1lzewk21OL2d8ft3LwVVSz+n+aW7M9dX0uAIVaYr/4b/2&#10;zhpYZA/weyYdAb35AQAA//8DAFBLAQItABQABgAIAAAAIQDb4fbL7gAAAIUBAAATAAAAAAAAAAAA&#10;AAAAAAAAAABbQ29udGVudF9UeXBlc10ueG1sUEsBAi0AFAAGAAgAAAAhAFr0LFu/AAAAFQEAAAsA&#10;AAAAAAAAAAAAAAAAHwEAAF9yZWxzLy5yZWxzUEsBAi0AFAAGAAgAAAAhAFqnjvPEAAAA3AAAAA8A&#10;AAAAAAAAAAAAAAAABwIAAGRycy9kb3ducmV2LnhtbFBLBQYAAAAAAwADALcAAAD4AgAAAAA=&#10;" fillcolor="#446fc4" stroked="f"/>
                <v:shape id="Text Box 283" o:spid="_x0000_s1048" type="#_x0000_t202" style="position:absolute;left:10312;top:720;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5835DA2" w14:textId="77777777" w:rsidR="00157475" w:rsidRDefault="00C05832">
                        <w:pPr>
                          <w:spacing w:line="491" w:lineRule="exact"/>
                          <w:rPr>
                            <w:b/>
                            <w:sz w:val="44"/>
                          </w:rPr>
                        </w:pPr>
                        <w:r>
                          <w:rPr>
                            <w:b/>
                            <w:sz w:val="44"/>
                          </w:rPr>
                          <w:t>14</w:t>
                        </w:r>
                      </w:p>
                    </w:txbxContent>
                  </v:textbox>
                </v:shape>
                <v:shape id="Text Box 282" o:spid="_x0000_s1049" type="#_x0000_t202" style="position:absolute;left:1437;top:393;width:8084;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0C8D397" w14:textId="77777777" w:rsidR="00157475" w:rsidRDefault="00C05832">
                        <w:pPr>
                          <w:spacing w:line="335" w:lineRule="exact"/>
                          <w:rPr>
                            <w:b/>
                            <w:sz w:val="30"/>
                          </w:rPr>
                        </w:pPr>
                        <w:r>
                          <w:rPr>
                            <w:b/>
                            <w:sz w:val="30"/>
                          </w:rPr>
                          <w:t>Section C:</w:t>
                        </w:r>
                      </w:p>
                      <w:p w14:paraId="036A1303" w14:textId="77777777" w:rsidR="00157475" w:rsidRDefault="00C05832">
                        <w:pPr>
                          <w:spacing w:before="11" w:line="242" w:lineRule="auto"/>
                          <w:ind w:right="-3"/>
                          <w:rPr>
                            <w:b/>
                            <w:sz w:val="44"/>
                          </w:rPr>
                        </w:pPr>
                        <w:r>
                          <w:rPr>
                            <w:b/>
                            <w:sz w:val="44"/>
                          </w:rPr>
                          <w:t>THE BOARD’S GENERAL MODEL FOR SPECIAL EDUCATION</w:t>
                        </w:r>
                      </w:p>
                    </w:txbxContent>
                  </v:textbox>
                </v:shape>
                <w10:wrap type="topAndBottom" anchorx="page"/>
              </v:group>
            </w:pict>
          </mc:Fallback>
        </mc:AlternateContent>
      </w:r>
    </w:p>
    <w:p w14:paraId="4B1C60A1" w14:textId="77777777" w:rsidR="00157475" w:rsidRDefault="00C05832">
      <w:pPr>
        <w:tabs>
          <w:tab w:val="left" w:pos="10468"/>
        </w:tabs>
        <w:spacing w:before="156"/>
        <w:ind w:left="1800"/>
        <w:rPr>
          <w:sz w:val="30"/>
        </w:rPr>
      </w:pPr>
      <w:r>
        <w:rPr>
          <w:sz w:val="30"/>
        </w:rPr>
        <w:t>TDSB Vision</w:t>
      </w:r>
      <w:r>
        <w:rPr>
          <w:spacing w:val="-12"/>
          <w:sz w:val="30"/>
        </w:rPr>
        <w:t xml:space="preserve"> </w:t>
      </w:r>
      <w:r>
        <w:rPr>
          <w:sz w:val="30"/>
        </w:rPr>
        <w:t>for</w:t>
      </w:r>
      <w:r>
        <w:rPr>
          <w:spacing w:val="-6"/>
          <w:sz w:val="30"/>
        </w:rPr>
        <w:t xml:space="preserve"> </w:t>
      </w:r>
      <w:r>
        <w:rPr>
          <w:sz w:val="30"/>
        </w:rPr>
        <w:t>Learning</w:t>
      </w:r>
      <w:r>
        <w:rPr>
          <w:sz w:val="30"/>
        </w:rPr>
        <w:tab/>
        <w:t>14</w:t>
      </w:r>
    </w:p>
    <w:p w14:paraId="1AB3DEFA" w14:textId="77777777" w:rsidR="00157475" w:rsidRDefault="00157475">
      <w:pPr>
        <w:rPr>
          <w:sz w:val="30"/>
        </w:rPr>
        <w:sectPr w:rsidR="00157475">
          <w:footerReference w:type="default" r:id="rId9"/>
          <w:pgSz w:w="12240" w:h="15840"/>
          <w:pgMar w:top="920" w:right="0" w:bottom="422" w:left="0" w:header="0" w:footer="722" w:gutter="0"/>
          <w:cols w:space="720"/>
        </w:sectPr>
      </w:pPr>
    </w:p>
    <w:sdt>
      <w:sdtPr>
        <w:rPr>
          <w:sz w:val="24"/>
          <w:szCs w:val="24"/>
        </w:rPr>
        <w:id w:val="-1288737787"/>
        <w:docPartObj>
          <w:docPartGallery w:val="Table of Contents"/>
          <w:docPartUnique/>
        </w:docPartObj>
      </w:sdtPr>
      <w:sdtContent>
        <w:p w14:paraId="017DD22C" w14:textId="77777777" w:rsidR="00157475" w:rsidRDefault="00000000">
          <w:pPr>
            <w:pStyle w:val="TOC1"/>
            <w:tabs>
              <w:tab w:val="right" w:pos="10809"/>
            </w:tabs>
            <w:spacing w:before="236"/>
          </w:pPr>
          <w:hyperlink w:anchor="_TOC_250014" w:history="1">
            <w:r w:rsidR="00C05832">
              <w:t>TDSB</w:t>
            </w:r>
            <w:r w:rsidR="00C05832">
              <w:rPr>
                <w:spacing w:val="-3"/>
              </w:rPr>
              <w:t xml:space="preserve"> </w:t>
            </w:r>
            <w:r w:rsidR="00C05832">
              <w:t>Mission</w:t>
            </w:r>
            <w:r w:rsidR="00C05832">
              <w:tab/>
              <w:t>14</w:t>
            </w:r>
          </w:hyperlink>
        </w:p>
        <w:p w14:paraId="52F4A20C" w14:textId="77777777" w:rsidR="00157475" w:rsidRDefault="00000000">
          <w:pPr>
            <w:pStyle w:val="TOC1"/>
            <w:tabs>
              <w:tab w:val="right" w:pos="10809"/>
            </w:tabs>
            <w:spacing w:before="238"/>
          </w:pPr>
          <w:hyperlink w:anchor="_TOC_250013" w:history="1">
            <w:r w:rsidR="00C05832">
              <w:t>Multi-Year Strategic</w:t>
            </w:r>
            <w:r w:rsidR="00C05832">
              <w:rPr>
                <w:spacing w:val="-1"/>
              </w:rPr>
              <w:t xml:space="preserve"> </w:t>
            </w:r>
            <w:r w:rsidR="00C05832">
              <w:t>Plan</w:t>
            </w:r>
            <w:r w:rsidR="00C05832">
              <w:rPr>
                <w:spacing w:val="1"/>
              </w:rPr>
              <w:t xml:space="preserve"> </w:t>
            </w:r>
            <w:r w:rsidR="00C05832">
              <w:t>(MYSP)</w:t>
            </w:r>
            <w:r w:rsidR="00C05832">
              <w:tab/>
              <w:t>16</w:t>
            </w:r>
          </w:hyperlink>
        </w:p>
        <w:p w14:paraId="0DF98BD1" w14:textId="77777777" w:rsidR="00157475" w:rsidRDefault="00000000">
          <w:pPr>
            <w:pStyle w:val="TOC2"/>
            <w:tabs>
              <w:tab w:val="right" w:pos="10811"/>
            </w:tabs>
            <w:spacing w:before="88"/>
          </w:pPr>
          <w:hyperlink w:anchor="_TOC_250012" w:history="1">
            <w:r w:rsidR="00C05832">
              <w:t>Multi-Year Strategic</w:t>
            </w:r>
            <w:r w:rsidR="00C05832">
              <w:rPr>
                <w:spacing w:val="-7"/>
              </w:rPr>
              <w:t xml:space="preserve"> </w:t>
            </w:r>
            <w:r w:rsidR="00C05832">
              <w:t>Plan</w:t>
            </w:r>
            <w:r w:rsidR="00C05832">
              <w:rPr>
                <w:spacing w:val="1"/>
              </w:rPr>
              <w:t xml:space="preserve"> </w:t>
            </w:r>
            <w:r w:rsidR="00C05832">
              <w:t>Goals</w:t>
            </w:r>
            <w:r w:rsidR="00C05832">
              <w:tab/>
              <w:t>17</w:t>
            </w:r>
          </w:hyperlink>
        </w:p>
        <w:p w14:paraId="39758D9E" w14:textId="77777777" w:rsidR="00157475" w:rsidRDefault="00C05832">
          <w:pPr>
            <w:pStyle w:val="TOC1"/>
            <w:tabs>
              <w:tab w:val="right" w:pos="10809"/>
            </w:tabs>
            <w:spacing w:before="239"/>
          </w:pPr>
          <w:r>
            <w:t>Special Education Programs</w:t>
          </w:r>
          <w:r>
            <w:rPr>
              <w:spacing w:val="-7"/>
            </w:rPr>
            <w:t xml:space="preserve"> </w:t>
          </w:r>
          <w:r>
            <w:t>and</w:t>
          </w:r>
          <w:r>
            <w:rPr>
              <w:spacing w:val="1"/>
            </w:rPr>
            <w:t xml:space="preserve"> </w:t>
          </w:r>
          <w:r>
            <w:t>Service</w:t>
          </w:r>
          <w:r>
            <w:tab/>
            <w:t>17</w:t>
          </w:r>
        </w:p>
        <w:p w14:paraId="6DC6C52E" w14:textId="77777777" w:rsidR="00157475" w:rsidRDefault="00000000">
          <w:pPr>
            <w:pStyle w:val="TOC3"/>
            <w:tabs>
              <w:tab w:val="right" w:pos="10811"/>
            </w:tabs>
          </w:pPr>
          <w:hyperlink w:anchor="_TOC_250011" w:history="1">
            <w:r w:rsidR="00C05832">
              <w:t>Inclusion</w:t>
            </w:r>
            <w:r w:rsidR="00C05832">
              <w:tab/>
              <w:t>17</w:t>
            </w:r>
          </w:hyperlink>
        </w:p>
        <w:p w14:paraId="7D876D4B" w14:textId="77777777" w:rsidR="00157475" w:rsidRDefault="00000000">
          <w:pPr>
            <w:pStyle w:val="TOC1"/>
            <w:tabs>
              <w:tab w:val="right" w:pos="10809"/>
            </w:tabs>
            <w:spacing w:before="239"/>
          </w:pPr>
          <w:hyperlink w:anchor="_TOC_250010" w:history="1">
            <w:r w:rsidR="00C05832">
              <w:t>The Referral</w:t>
            </w:r>
            <w:r w:rsidR="00C05832">
              <w:rPr>
                <w:spacing w:val="-1"/>
              </w:rPr>
              <w:t xml:space="preserve"> </w:t>
            </w:r>
            <w:r w:rsidR="00C05832">
              <w:t>Process</w:t>
            </w:r>
            <w:r w:rsidR="00C05832">
              <w:tab/>
              <w:t>19</w:t>
            </w:r>
          </w:hyperlink>
        </w:p>
        <w:p w14:paraId="4F78D28D" w14:textId="77777777" w:rsidR="00157475" w:rsidRDefault="00000000">
          <w:pPr>
            <w:pStyle w:val="TOC2"/>
            <w:tabs>
              <w:tab w:val="right" w:pos="10811"/>
            </w:tabs>
            <w:spacing w:before="90"/>
          </w:pPr>
          <w:hyperlink w:anchor="_TOC_250009" w:history="1">
            <w:r w:rsidR="00C05832">
              <w:t>Supporting Students through an Individual Learning</w:t>
            </w:r>
            <w:r w:rsidR="00C05832">
              <w:rPr>
                <w:spacing w:val="-16"/>
              </w:rPr>
              <w:t xml:space="preserve"> </w:t>
            </w:r>
            <w:r w:rsidR="00C05832">
              <w:t>Plan (ILP)</w:t>
            </w:r>
            <w:r w:rsidR="00C05832">
              <w:tab/>
              <w:t>19</w:t>
            </w:r>
          </w:hyperlink>
        </w:p>
        <w:p w14:paraId="6932523F" w14:textId="77777777" w:rsidR="00157475" w:rsidRDefault="00000000">
          <w:pPr>
            <w:pStyle w:val="TOC2"/>
            <w:tabs>
              <w:tab w:val="right" w:pos="10811"/>
            </w:tabs>
            <w:spacing w:before="94"/>
          </w:pPr>
          <w:hyperlink w:anchor="_TOC_250008" w:history="1">
            <w:r w:rsidR="00C05832">
              <w:t>Referral to the In-School</w:t>
            </w:r>
            <w:r w:rsidR="00C05832">
              <w:rPr>
                <w:spacing w:val="-6"/>
              </w:rPr>
              <w:t xml:space="preserve"> </w:t>
            </w:r>
            <w:r w:rsidR="00C05832">
              <w:t>Team</w:t>
            </w:r>
            <w:r w:rsidR="00C05832">
              <w:rPr>
                <w:spacing w:val="4"/>
              </w:rPr>
              <w:t xml:space="preserve"> </w:t>
            </w:r>
            <w:r w:rsidR="00C05832">
              <w:t>(IST)</w:t>
            </w:r>
            <w:r w:rsidR="00C05832">
              <w:tab/>
              <w:t>21</w:t>
            </w:r>
          </w:hyperlink>
        </w:p>
        <w:p w14:paraId="4A8A31B9" w14:textId="77777777" w:rsidR="00157475" w:rsidRDefault="00000000">
          <w:pPr>
            <w:pStyle w:val="TOC2"/>
            <w:tabs>
              <w:tab w:val="right" w:pos="10811"/>
            </w:tabs>
          </w:pPr>
          <w:hyperlink w:anchor="_TOC_250007" w:history="1">
            <w:r w:rsidR="00C05832">
              <w:t>Referral to the School Support</w:t>
            </w:r>
            <w:r w:rsidR="00C05832">
              <w:rPr>
                <w:spacing w:val="-15"/>
              </w:rPr>
              <w:t xml:space="preserve"> </w:t>
            </w:r>
            <w:r w:rsidR="00C05832">
              <w:t>Team</w:t>
            </w:r>
            <w:r w:rsidR="00C05832">
              <w:rPr>
                <w:spacing w:val="-2"/>
              </w:rPr>
              <w:t xml:space="preserve"> </w:t>
            </w:r>
            <w:r w:rsidR="00C05832">
              <w:t>(SST)</w:t>
            </w:r>
            <w:r w:rsidR="00C05832">
              <w:tab/>
              <w:t>22</w:t>
            </w:r>
          </w:hyperlink>
        </w:p>
        <w:p w14:paraId="32A26332" w14:textId="77777777" w:rsidR="00157475" w:rsidRDefault="00000000">
          <w:pPr>
            <w:pStyle w:val="TOC2"/>
            <w:tabs>
              <w:tab w:val="right" w:pos="10819"/>
            </w:tabs>
            <w:spacing w:after="240"/>
          </w:pPr>
          <w:hyperlink w:anchor="_TOC_250006" w:history="1">
            <w:r w:rsidR="00C05832">
              <w:t>Identification, Placement and Review</w:t>
            </w:r>
            <w:r w:rsidR="00C05832">
              <w:rPr>
                <w:spacing w:val="-4"/>
              </w:rPr>
              <w:t xml:space="preserve"> </w:t>
            </w:r>
            <w:r w:rsidR="00C05832">
              <w:t>Committee (IPRC)</w:t>
            </w:r>
            <w:r w:rsidR="00C05832">
              <w:tab/>
              <w:t>22</w:t>
            </w:r>
          </w:hyperlink>
        </w:p>
        <w:p w14:paraId="1AC4389A" w14:textId="77777777" w:rsidR="00157475" w:rsidRDefault="00000000">
          <w:pPr>
            <w:pStyle w:val="TOC1"/>
            <w:tabs>
              <w:tab w:val="right" w:pos="10833"/>
            </w:tabs>
          </w:pPr>
          <w:hyperlink w:anchor="_TOC_250005" w:history="1">
            <w:r w:rsidR="00C05832">
              <w:t>Teaching and</w:t>
            </w:r>
            <w:r w:rsidR="00C05832">
              <w:rPr>
                <w:spacing w:val="-1"/>
              </w:rPr>
              <w:t xml:space="preserve"> </w:t>
            </w:r>
            <w:r w:rsidR="00C05832">
              <w:t>Learning</w:t>
            </w:r>
            <w:r w:rsidR="00C05832">
              <w:tab/>
              <w:t>23</w:t>
            </w:r>
          </w:hyperlink>
        </w:p>
        <w:p w14:paraId="74BC31B3" w14:textId="77777777" w:rsidR="00157475" w:rsidRDefault="00000000">
          <w:pPr>
            <w:pStyle w:val="TOC2"/>
            <w:tabs>
              <w:tab w:val="right" w:pos="10807"/>
            </w:tabs>
            <w:spacing w:before="88"/>
          </w:pPr>
          <w:hyperlink w:anchor="_TOC_250004" w:history="1">
            <w:r w:rsidR="00C05832">
              <w:t>The</w:t>
            </w:r>
            <w:r w:rsidR="00C05832">
              <w:rPr>
                <w:spacing w:val="-5"/>
              </w:rPr>
              <w:t xml:space="preserve"> </w:t>
            </w:r>
            <w:r w:rsidR="00C05832">
              <w:t>Tiered</w:t>
            </w:r>
            <w:r w:rsidR="00C05832">
              <w:rPr>
                <w:spacing w:val="-6"/>
              </w:rPr>
              <w:t xml:space="preserve"> </w:t>
            </w:r>
            <w:r w:rsidR="00C05832">
              <w:t>Approach</w:t>
            </w:r>
            <w:r w:rsidR="00C05832">
              <w:tab/>
              <w:t>23</w:t>
            </w:r>
          </w:hyperlink>
        </w:p>
        <w:p w14:paraId="72CBA459" w14:textId="77777777" w:rsidR="00157475" w:rsidRDefault="00000000">
          <w:pPr>
            <w:pStyle w:val="TOC2"/>
            <w:tabs>
              <w:tab w:val="right" w:pos="10807"/>
            </w:tabs>
            <w:spacing w:before="93"/>
          </w:pPr>
          <w:hyperlink w:anchor="_TOC_250003" w:history="1">
            <w:r w:rsidR="00C05832">
              <w:t>Universal Design for</w:t>
            </w:r>
            <w:r w:rsidR="00C05832">
              <w:rPr>
                <w:spacing w:val="-22"/>
              </w:rPr>
              <w:t xml:space="preserve"> </w:t>
            </w:r>
            <w:r w:rsidR="00C05832">
              <w:t>Learning</w:t>
            </w:r>
            <w:r w:rsidR="00C05832">
              <w:rPr>
                <w:spacing w:val="-6"/>
              </w:rPr>
              <w:t xml:space="preserve"> </w:t>
            </w:r>
            <w:r w:rsidR="00C05832">
              <w:t>(UDL)</w:t>
            </w:r>
            <w:r w:rsidR="00C05832">
              <w:tab/>
              <w:t>24</w:t>
            </w:r>
          </w:hyperlink>
        </w:p>
        <w:p w14:paraId="096CE225" w14:textId="77777777" w:rsidR="00157475" w:rsidRDefault="00000000">
          <w:pPr>
            <w:pStyle w:val="TOC2"/>
            <w:tabs>
              <w:tab w:val="right" w:pos="10816"/>
            </w:tabs>
            <w:spacing w:before="94"/>
          </w:pPr>
          <w:hyperlink w:anchor="_TOC_250002" w:history="1">
            <w:r w:rsidR="00C05832">
              <w:t>Differentiated</w:t>
            </w:r>
            <w:r w:rsidR="00C05832">
              <w:rPr>
                <w:spacing w:val="-2"/>
              </w:rPr>
              <w:t xml:space="preserve"> </w:t>
            </w:r>
            <w:r w:rsidR="00C05832">
              <w:t>Instruction</w:t>
            </w:r>
            <w:r w:rsidR="00C05832">
              <w:rPr>
                <w:spacing w:val="1"/>
              </w:rPr>
              <w:t xml:space="preserve"> </w:t>
            </w:r>
            <w:r w:rsidR="00C05832">
              <w:t>(DI)</w:t>
            </w:r>
            <w:r w:rsidR="00C05832">
              <w:tab/>
              <w:t>25</w:t>
            </w:r>
          </w:hyperlink>
        </w:p>
        <w:p w14:paraId="312C6A01" w14:textId="77777777" w:rsidR="00157475" w:rsidRDefault="00000000">
          <w:pPr>
            <w:pStyle w:val="TOC2"/>
            <w:tabs>
              <w:tab w:val="right" w:pos="10816"/>
            </w:tabs>
          </w:pPr>
          <w:hyperlink w:anchor="_TOC_250001" w:history="1">
            <w:r w:rsidR="00C05832">
              <w:t>Culturally Relevant and Responsive</w:t>
            </w:r>
            <w:r w:rsidR="00C05832">
              <w:rPr>
                <w:spacing w:val="-2"/>
              </w:rPr>
              <w:t xml:space="preserve"> </w:t>
            </w:r>
            <w:r w:rsidR="00C05832">
              <w:t>Pedagogy</w:t>
            </w:r>
            <w:r w:rsidR="00C05832">
              <w:rPr>
                <w:spacing w:val="-1"/>
              </w:rPr>
              <w:t xml:space="preserve"> </w:t>
            </w:r>
            <w:r w:rsidR="00C05832">
              <w:t>(CRRP)</w:t>
            </w:r>
            <w:r w:rsidR="00C05832">
              <w:tab/>
              <w:t>25</w:t>
            </w:r>
          </w:hyperlink>
        </w:p>
        <w:p w14:paraId="0FEB638F" w14:textId="77777777" w:rsidR="00157475" w:rsidRDefault="00000000">
          <w:pPr>
            <w:pStyle w:val="TOC2"/>
            <w:tabs>
              <w:tab w:val="right" w:pos="10807"/>
            </w:tabs>
            <w:spacing w:before="92"/>
          </w:pPr>
          <w:hyperlink w:anchor="_TOC_250000" w:history="1">
            <w:r w:rsidR="00C05832">
              <w:t>Culture of</w:t>
            </w:r>
            <w:r w:rsidR="00C05832">
              <w:rPr>
                <w:spacing w:val="-16"/>
              </w:rPr>
              <w:t xml:space="preserve"> </w:t>
            </w:r>
            <w:r w:rsidR="00C05832">
              <w:t>Shared</w:t>
            </w:r>
            <w:r w:rsidR="00C05832">
              <w:rPr>
                <w:spacing w:val="-6"/>
              </w:rPr>
              <w:t xml:space="preserve"> </w:t>
            </w:r>
            <w:r w:rsidR="00C05832">
              <w:t>Responsibility</w:t>
            </w:r>
            <w:r w:rsidR="00C05832">
              <w:tab/>
              <w:t>30</w:t>
            </w:r>
          </w:hyperlink>
        </w:p>
      </w:sdtContent>
    </w:sdt>
    <w:p w14:paraId="54572B75" w14:textId="77777777" w:rsidR="00157475" w:rsidRDefault="00157475">
      <w:pPr>
        <w:sectPr w:rsidR="00157475">
          <w:type w:val="continuous"/>
          <w:pgSz w:w="12240" w:h="15840"/>
          <w:pgMar w:top="860" w:right="0" w:bottom="422" w:left="0" w:header="720" w:footer="720" w:gutter="0"/>
          <w:cols w:space="720"/>
        </w:sectPr>
      </w:pPr>
    </w:p>
    <w:p w14:paraId="2F2AFE6C" w14:textId="77777777" w:rsidR="00157475" w:rsidRDefault="00157475">
      <w:pPr>
        <w:pStyle w:val="BodyText"/>
        <w:rPr>
          <w:sz w:val="20"/>
        </w:rPr>
      </w:pPr>
    </w:p>
    <w:p w14:paraId="1F6F43B0" w14:textId="6CCD0532" w:rsidR="00157475" w:rsidRDefault="002F6FC2">
      <w:pPr>
        <w:pStyle w:val="BodyText"/>
        <w:spacing w:before="4"/>
        <w:rPr>
          <w:sz w:val="21"/>
        </w:rPr>
      </w:pPr>
      <w:r>
        <w:rPr>
          <w:noProof/>
        </w:rPr>
        <mc:AlternateContent>
          <mc:Choice Requires="wpg">
            <w:drawing>
              <wp:anchor distT="0" distB="0" distL="0" distR="0" simplePos="0" relativeHeight="251672576" behindDoc="1" locked="0" layoutInCell="1" allowOverlap="1" wp14:anchorId="12A759D4" wp14:editId="762E645C">
                <wp:simplePos x="0" y="0"/>
                <wp:positionH relativeFrom="page">
                  <wp:posOffset>817880</wp:posOffset>
                </wp:positionH>
                <wp:positionV relativeFrom="paragraph">
                  <wp:posOffset>180975</wp:posOffset>
                </wp:positionV>
                <wp:extent cx="6136640" cy="670560"/>
                <wp:effectExtent l="0" t="0" r="0" b="0"/>
                <wp:wrapTopAndBottom/>
                <wp:docPr id="39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70560"/>
                          <a:chOff x="1288" y="285"/>
                          <a:chExt cx="9664" cy="1056"/>
                        </a:xfrm>
                      </wpg:grpSpPr>
                      <wps:wsp>
                        <wps:cNvPr id="397" name="Rectangle 280"/>
                        <wps:cNvSpPr>
                          <a:spLocks noChangeArrowheads="1"/>
                        </wps:cNvSpPr>
                        <wps:spPr bwMode="auto">
                          <a:xfrm>
                            <a:off x="1288" y="592"/>
                            <a:ext cx="9664" cy="74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79"/>
                        <wps:cNvSpPr>
                          <a:spLocks noChangeArrowheads="1"/>
                        </wps:cNvSpPr>
                        <wps:spPr bwMode="auto">
                          <a:xfrm>
                            <a:off x="1288" y="285"/>
                            <a:ext cx="9664" cy="307"/>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78"/>
                        <wps:cNvSpPr>
                          <a:spLocks noChangeArrowheads="1"/>
                        </wps:cNvSpPr>
                        <wps:spPr bwMode="auto">
                          <a:xfrm>
                            <a:off x="1438" y="370"/>
                            <a:ext cx="8163" cy="890"/>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77"/>
                        <wps:cNvSpPr>
                          <a:spLocks noChangeArrowheads="1"/>
                        </wps:cNvSpPr>
                        <wps:spPr bwMode="auto">
                          <a:xfrm>
                            <a:off x="10312" y="584"/>
                            <a:ext cx="510" cy="527"/>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Text Box 276"/>
                        <wps:cNvSpPr txBox="1">
                          <a:spLocks noChangeArrowheads="1"/>
                        </wps:cNvSpPr>
                        <wps:spPr bwMode="auto">
                          <a:xfrm>
                            <a:off x="10312" y="571"/>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5911" w14:textId="77777777" w:rsidR="00157475" w:rsidRDefault="00C05832">
                              <w:pPr>
                                <w:spacing w:line="491" w:lineRule="exact"/>
                                <w:rPr>
                                  <w:b/>
                                  <w:sz w:val="44"/>
                                </w:rPr>
                              </w:pPr>
                              <w:r>
                                <w:rPr>
                                  <w:b/>
                                  <w:sz w:val="44"/>
                                </w:rPr>
                                <w:t>27</w:t>
                              </w:r>
                            </w:p>
                          </w:txbxContent>
                        </wps:txbx>
                        <wps:bodyPr rot="0" vert="horz" wrap="square" lIns="0" tIns="0" rIns="0" bIns="0" anchor="t" anchorCtr="0" upright="1">
                          <a:noAutofit/>
                        </wps:bodyPr>
                      </wps:wsp>
                      <wps:wsp>
                        <wps:cNvPr id="402" name="Text Box 275"/>
                        <wps:cNvSpPr txBox="1">
                          <a:spLocks noChangeArrowheads="1"/>
                        </wps:cNvSpPr>
                        <wps:spPr bwMode="auto">
                          <a:xfrm>
                            <a:off x="1437" y="356"/>
                            <a:ext cx="681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8AB2" w14:textId="77777777" w:rsidR="00157475" w:rsidRDefault="00C05832">
                              <w:pPr>
                                <w:spacing w:line="335" w:lineRule="exact"/>
                                <w:rPr>
                                  <w:b/>
                                  <w:sz w:val="30"/>
                                </w:rPr>
                              </w:pPr>
                              <w:r>
                                <w:rPr>
                                  <w:b/>
                                  <w:sz w:val="30"/>
                                </w:rPr>
                                <w:t>Section D:</w:t>
                              </w:r>
                            </w:p>
                            <w:p w14:paraId="220CA522" w14:textId="77777777" w:rsidR="00157475" w:rsidRDefault="00C05832">
                              <w:pPr>
                                <w:spacing w:before="13"/>
                                <w:rPr>
                                  <w:b/>
                                  <w:sz w:val="44"/>
                                </w:rPr>
                              </w:pPr>
                              <w:r>
                                <w:rPr>
                                  <w:b/>
                                  <w:sz w:val="44"/>
                                </w:rPr>
                                <w:t>ROLES AND 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759D4" id="Group 274" o:spid="_x0000_s1050" style="position:absolute;margin-left:64.4pt;margin-top:14.25pt;width:483.2pt;height:52.8pt;z-index:-251643904;mso-wrap-distance-left:0;mso-wrap-distance-right:0;mso-position-horizontal-relative:page;mso-position-vertical-relative:text" coordorigin="1288,285" coordsize="9664,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6SYQMAAGEQAAAOAAAAZHJzL2Uyb0RvYy54bWzsWO1umzAU/T9p72D5/8p3IKik6tq1mrSP&#10;au0ewAHzoQFmthPSPf2u7UCSZtLaTo0yqX+QzbXNveceXx9zerZqarSkXFSsTbBzYmNE25RlVVsk&#10;+Pvd1bsIIyFJm5GatTTB91Tgs9nbN6d9F1OXlazOKEewSCvivktwKWUXW5ZIS9oQccI62oIxZ7wh&#10;Erq8sDJOeli9qS3XtidWz3jWcZZSIeDtpTHimV4/z2kqv+a5oBLVCQbfpH5y/ZyrpzU7JXHBSVdW&#10;6doN8gwvGlK18NFxqUsiCVrwam+ppko5EyyXJylrLJbnVUp1DBCNYz+I5pqzRadjKeK+6EaYANoH&#10;OD172fTL8pp3t90NN95D8xNLfwjAxeq7It62q35hBqN5/5llkE+ykEwHvsp5o5aAkNBK43s/4ktX&#10;EqXwcuJ4k4kPaUjBNgntYLJOQFpCltQ0x42AMGB1o8DkJi0/rGdPYa6Z6sBMZbVIbD6rXV27plIP&#10;XBIbuMS/wXVbko7qLAgFxw1HVZZgbxpi1JIGMPgGLCNtUVPkRjog5QCMHFAVBlLUsosSxtFzzllf&#10;UpKBY46OY2eC6ghIyF8xHsEKpq4BawB6A1XoT3eQInHHhbymrEGqkWAOzusEkuUnIQ2owxCVT8Hq&#10;Kruq6lp3eDG/qDlaEthOgRu5ns4S5GFnWN2qwS1T08yK6g0kyQRmMjRn2T0EyZnZk1BDoFEy/guj&#10;HvZjgsXPBeEUo/pjC0BNHV8xR+qOH4QudPi2Zb5tIW0KSyVYYmSaF9Js+kXHq6KELzk66JadA4Hz&#10;Sgeu/DNerZ0FEh2MTUD7PTaFOnc75ACkX5pN49bbZ5Nnh69sAmIdPZumf2JTpHJ3KDb5ninkXriu&#10;8QObImfimTIeTbVprOKvtekoa5NvQ6ndr026EhyKTbbnuFoXBJG/e9QFzlpPBO5rbVKH3pHXJt92&#10;BjbdqZLwnq2QG2o5t0UmJFdgGE7pFzvyNrQKtRAj8VClRlr5UyPRBqn55CI1yiASP0oXydV8pRXm&#10;uMGeqJRGlTQqJGgYdQSN/00Z+TZsfFN9tviiZefh+eJ7IPrhduKZ+8eGLpPIgSNXXWuiYJDEw41o&#10;UNOPFNzP5st4vB8rX/QtDe6x+uK2vnOri/J2XyvvzZ+B2W8AAAD//wMAUEsDBBQABgAIAAAAIQDd&#10;ZStj4QAAAAsBAAAPAAAAZHJzL2Rvd25yZXYueG1sTI9BS8NAEIXvgv9hGcGb3SQ1EmM2pRT1VARb&#10;Qbxts9MkNDsbstsk/fdOT3p7j/d4802xmm0nRhx860hBvIhAIFXOtFQr+Nq/PWQgfNBkdOcIFVzQ&#10;w6q8vSl0btxEnzjuQi14hHyuFTQh9LmUvmrQar9wPRJnRzdYHdgOtTSDnnjcdjKJoidpdUt8odE9&#10;bhqsTruzVfA+6Wm9jF/H7em4ufzs04/vbYxK3d/N6xcQAefwV4YrPqNDyUwHdybjRcc+yRg9KEiy&#10;FMS1ED2nCYgDq+VjDLIs5P8fyl8AAAD//wMAUEsBAi0AFAAGAAgAAAAhALaDOJL+AAAA4QEAABMA&#10;AAAAAAAAAAAAAAAAAAAAAFtDb250ZW50X1R5cGVzXS54bWxQSwECLQAUAAYACAAAACEAOP0h/9YA&#10;AACUAQAACwAAAAAAAAAAAAAAAAAvAQAAX3JlbHMvLnJlbHNQSwECLQAUAAYACAAAACEAPHMukmED&#10;AABhEAAADgAAAAAAAAAAAAAAAAAuAgAAZHJzL2Uyb0RvYy54bWxQSwECLQAUAAYACAAAACEA3WUr&#10;Y+EAAAALAQAADwAAAAAAAAAAAAAAAAC7BQAAZHJzL2Rvd25yZXYueG1sUEsFBgAAAAAEAAQA8wAA&#10;AMkGAAAAAA==&#10;">
                <v:rect id="Rectangle 280" o:spid="_x0000_s1051" style="position:absolute;left:1288;top:592;width:966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GxQAAANwAAAAPAAAAZHJzL2Rvd25yZXYueG1sRI9Pa8JA&#10;EMXvBb/DMkJvdRMVbaOriLSYk+AfKL2N2TGJZmdDdqvx27uC4PHx5v3evOm8NZW4UONKywriXgSC&#10;OLO65FzBfvfz8QnCeWSNlWVScCMH81nnbYqJtlfe0GXrcxEg7BJUUHhfJ1K6rCCDrmdr4uAdbWPQ&#10;B9nkUjd4DXBTyX4UjaTBkkNDgTUtC8rO238T3hjGq/36FB9S4j+9/k5/td0MlHrvtosJCE+tfx0/&#10;06lWMPgaw2NMIICc3QEAAP//AwBQSwECLQAUAAYACAAAACEA2+H2y+4AAACFAQAAEwAAAAAAAAAA&#10;AAAAAAAAAAAAW0NvbnRlbnRfVHlwZXNdLnhtbFBLAQItABQABgAIAAAAIQBa9CxbvwAAABUBAAAL&#10;AAAAAAAAAAAAAAAAAB8BAABfcmVscy8ucmVsc1BLAQItABQABgAIAAAAIQDz+4RGxQAAANwAAAAP&#10;AAAAAAAAAAAAAAAAAAcCAABkcnMvZG93bnJldi54bWxQSwUGAAAAAAMAAwC3AAAA+QIAAAAA&#10;" fillcolor="#528235" stroked="f"/>
                <v:rect id="Rectangle 279" o:spid="_x0000_s1052" style="position:absolute;left:1288;top:285;width:966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A0xAAAANwAAAAPAAAAZHJzL2Rvd25yZXYueG1sRI/BasJA&#10;EIbvBd9hGaG3uomWotFVRFqak6AVxNuYnSap2dmQ3Wp8e+dQ6HH45//mm8Wqd426UhdqzwbSUQKK&#10;uPC25tLA4evjZQoqRGSLjWcycKcAq+XgaYGZ9Tfe0XUfSyUQDhkaqGJsM61DUZHDMPItsWTfvnMY&#10;ZexKbTu8Cdw1epwkb9phzXKhwpY2FRWX/a8Tjdf087D9Sc858clu3/Oj9buJMc/Dfj0HFamP/8t/&#10;7dwamMzEVp4RAujlAwAA//8DAFBLAQItABQABgAIAAAAIQDb4fbL7gAAAIUBAAATAAAAAAAAAAAA&#10;AAAAAAAAAABbQ29udGVudF9UeXBlc10ueG1sUEsBAi0AFAAGAAgAAAAhAFr0LFu/AAAAFQEAAAsA&#10;AAAAAAAAAAAAAAAAHwEAAF9yZWxzLy5yZWxzUEsBAi0AFAAGAAgAAAAhAIJkEDTEAAAA3AAAAA8A&#10;AAAAAAAAAAAAAAAABwIAAGRycy9kb3ducmV2LnhtbFBLBQYAAAAAAwADALcAAAD4AgAAAAA=&#10;" fillcolor="#528235" stroked="f"/>
                <v:rect id="Rectangle 278" o:spid="_x0000_s1053" style="position:absolute;left:1438;top:370;width:8163;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WvxAAAANwAAAAPAAAAZHJzL2Rvd25yZXYueG1sRI/NisJA&#10;EITvC77D0IK3dRJdRLOOIqKYk+APyN56M71JNNMTMqNm394RBI9FdX3VNZ23phI3alxpWUHcj0AQ&#10;Z1aXnCs4HtafYxDOI2usLJOCf3Iwn3U+pphoe+cd3fY+FwHCLkEFhfd1IqXLCjLo+rYmDt6fbQz6&#10;IJtc6gbvAW4qOYiikTRYcmgosKZlQdllfzXhja94c9ye49+U+EdvV+lJ291QqV63XXyD8NT69/Er&#10;nWoFw8kEnmMCAeTsAQAA//8DAFBLAQItABQABgAIAAAAIQDb4fbL7gAAAIUBAAATAAAAAAAAAAAA&#10;AAAAAAAAAABbQ29udGVudF9UeXBlc10ueG1sUEsBAi0AFAAGAAgAAAAhAFr0LFu/AAAAFQEAAAsA&#10;AAAAAAAAAAAAAAAAHwEAAF9yZWxzLy5yZWxzUEsBAi0AFAAGAAgAAAAhAO0ota/EAAAA3AAAAA8A&#10;AAAAAAAAAAAAAAAABwIAAGRycy9kb3ducmV2LnhtbFBLBQYAAAAAAwADALcAAAD4AgAAAAA=&#10;" fillcolor="#528235" stroked="f"/>
                <v:rect id="Rectangle 277" o:spid="_x0000_s1054" style="position:absolute;left:10312;top:584;width:51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TQxAAAANwAAAAPAAAAZHJzL2Rvd25yZXYueG1sRI9Na8JA&#10;EIbvBf/DMoK3ukkrUqKriFSak+AHlN6m2TFJm50N2VXjv3cOgsfhnfeZZ+bL3jXqQl2oPRtIxwko&#10;4sLbmksDx8Pm9QNUiMgWG89k4EYBlovByxwz66+8o8s+lkogHDI0UMXYZlqHoiKHYexbYslOvnMY&#10;ZexKbTu8Ctw1+i1JptphzXKhwpbWFRX/+7MTjUn6ddz+pb858Y/dfubf1u/ejRkN+9UMVKQ+Ppcf&#10;7dwamCSiL88IAfTiDgAA//8DAFBLAQItABQABgAIAAAAIQDb4fbL7gAAAIUBAAATAAAAAAAAAAAA&#10;AAAAAAAAAABbQ29udGVudF9UeXBlc10ueG1sUEsBAi0AFAAGAAgAAAAhAFr0LFu/AAAAFQEAAAsA&#10;AAAAAAAAAAAAAAAAHwEAAF9yZWxzLy5yZWxzUEsBAi0AFAAGAAgAAAAhAFSyRNDEAAAA3AAAAA8A&#10;AAAAAAAAAAAAAAAABwIAAGRycy9kb3ducmV2LnhtbFBLBQYAAAAAAwADALcAAAD4AgAAAAA=&#10;" fillcolor="#528235" stroked="f"/>
                <v:shape id="Text Box 276" o:spid="_x0000_s1055" type="#_x0000_t202" style="position:absolute;left:10312;top:571;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EEE5911" w14:textId="77777777" w:rsidR="00157475" w:rsidRDefault="00C05832">
                        <w:pPr>
                          <w:spacing w:line="491" w:lineRule="exact"/>
                          <w:rPr>
                            <w:b/>
                            <w:sz w:val="44"/>
                          </w:rPr>
                        </w:pPr>
                        <w:r>
                          <w:rPr>
                            <w:b/>
                            <w:sz w:val="44"/>
                          </w:rPr>
                          <w:t>27</w:t>
                        </w:r>
                      </w:p>
                    </w:txbxContent>
                  </v:textbox>
                </v:shape>
                <v:shape id="Text Box 275" o:spid="_x0000_s1056" type="#_x0000_t202" style="position:absolute;left:1437;top:356;width:681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9A38AB2" w14:textId="77777777" w:rsidR="00157475" w:rsidRDefault="00C05832">
                        <w:pPr>
                          <w:spacing w:line="335" w:lineRule="exact"/>
                          <w:rPr>
                            <w:b/>
                            <w:sz w:val="30"/>
                          </w:rPr>
                        </w:pPr>
                        <w:r>
                          <w:rPr>
                            <w:b/>
                            <w:sz w:val="30"/>
                          </w:rPr>
                          <w:t>Section D:</w:t>
                        </w:r>
                      </w:p>
                      <w:p w14:paraId="220CA522" w14:textId="77777777" w:rsidR="00157475" w:rsidRDefault="00C05832">
                        <w:pPr>
                          <w:spacing w:before="13"/>
                          <w:rPr>
                            <w:b/>
                            <w:sz w:val="44"/>
                          </w:rPr>
                        </w:pPr>
                        <w:r>
                          <w:rPr>
                            <w:b/>
                            <w:sz w:val="44"/>
                          </w:rPr>
                          <w:t>ROLES AND RESPONSIBILITIES</w:t>
                        </w:r>
                      </w:p>
                    </w:txbxContent>
                  </v:textbox>
                </v:shape>
                <w10:wrap type="topAndBottom" anchorx="page"/>
              </v:group>
            </w:pict>
          </mc:Fallback>
        </mc:AlternateContent>
      </w:r>
    </w:p>
    <w:p w14:paraId="0A84713C" w14:textId="77777777" w:rsidR="00157475" w:rsidRDefault="00C05832">
      <w:pPr>
        <w:tabs>
          <w:tab w:val="left" w:pos="10468"/>
        </w:tabs>
        <w:spacing w:before="155"/>
        <w:ind w:left="1800"/>
        <w:rPr>
          <w:sz w:val="30"/>
        </w:rPr>
      </w:pPr>
      <w:r>
        <w:rPr>
          <w:sz w:val="30"/>
        </w:rPr>
        <w:t>Ministry of Education Roles</w:t>
      </w:r>
      <w:r>
        <w:rPr>
          <w:spacing w:val="-37"/>
          <w:sz w:val="30"/>
        </w:rPr>
        <w:t xml:space="preserve"> </w:t>
      </w:r>
      <w:r>
        <w:rPr>
          <w:sz w:val="30"/>
        </w:rPr>
        <w:t>and</w:t>
      </w:r>
      <w:r>
        <w:rPr>
          <w:spacing w:val="-6"/>
          <w:sz w:val="30"/>
        </w:rPr>
        <w:t xml:space="preserve"> </w:t>
      </w:r>
      <w:r>
        <w:rPr>
          <w:sz w:val="30"/>
        </w:rPr>
        <w:t>Responsibilities</w:t>
      </w:r>
      <w:r>
        <w:rPr>
          <w:sz w:val="30"/>
        </w:rPr>
        <w:tab/>
        <w:t>27</w:t>
      </w:r>
    </w:p>
    <w:p w14:paraId="15F8CA6A" w14:textId="77777777" w:rsidR="00157475" w:rsidRDefault="00C05832">
      <w:pPr>
        <w:pStyle w:val="BodyText"/>
        <w:tabs>
          <w:tab w:val="left" w:pos="10538"/>
        </w:tabs>
        <w:spacing w:before="88"/>
        <w:ind w:left="2160"/>
      </w:pPr>
      <w:r>
        <w:t>The Ministry</w:t>
      </w:r>
      <w:r>
        <w:rPr>
          <w:spacing w:val="-14"/>
        </w:rPr>
        <w:t xml:space="preserve"> </w:t>
      </w:r>
      <w:r>
        <w:t>of</w:t>
      </w:r>
      <w:r>
        <w:rPr>
          <w:spacing w:val="-9"/>
        </w:rPr>
        <w:t xml:space="preserve"> </w:t>
      </w:r>
      <w:r>
        <w:t>Education</w:t>
      </w:r>
      <w:r>
        <w:tab/>
        <w:t>27</w:t>
      </w:r>
    </w:p>
    <w:p w14:paraId="047A0028" w14:textId="77777777" w:rsidR="00157475" w:rsidRDefault="00C05832">
      <w:pPr>
        <w:pStyle w:val="BodyText"/>
        <w:tabs>
          <w:tab w:val="left" w:pos="10538"/>
        </w:tabs>
        <w:spacing w:before="92"/>
        <w:ind w:left="2160"/>
      </w:pPr>
      <w:r>
        <w:t>The District</w:t>
      </w:r>
      <w:r>
        <w:rPr>
          <w:spacing w:val="-10"/>
        </w:rPr>
        <w:t xml:space="preserve"> </w:t>
      </w:r>
      <w:r>
        <w:t>School</w:t>
      </w:r>
      <w:r>
        <w:rPr>
          <w:spacing w:val="-12"/>
        </w:rPr>
        <w:t xml:space="preserve"> </w:t>
      </w:r>
      <w:r>
        <w:t>Board</w:t>
      </w:r>
      <w:r>
        <w:tab/>
        <w:t>28</w:t>
      </w:r>
    </w:p>
    <w:p w14:paraId="5764A21F" w14:textId="77777777" w:rsidR="00157475" w:rsidRDefault="00C05832">
      <w:pPr>
        <w:pStyle w:val="BodyText"/>
        <w:tabs>
          <w:tab w:val="right" w:pos="10807"/>
        </w:tabs>
        <w:spacing w:before="93"/>
        <w:ind w:left="2160"/>
      </w:pPr>
      <w:r>
        <w:t>The</w:t>
      </w:r>
      <w:r>
        <w:rPr>
          <w:spacing w:val="-5"/>
        </w:rPr>
        <w:t xml:space="preserve"> </w:t>
      </w:r>
      <w:r>
        <w:t>School</w:t>
      </w:r>
      <w:r>
        <w:rPr>
          <w:spacing w:val="-8"/>
        </w:rPr>
        <w:t xml:space="preserve"> </w:t>
      </w:r>
      <w:r>
        <w:t>Principal</w:t>
      </w:r>
      <w:r>
        <w:tab/>
        <w:t>29</w:t>
      </w:r>
    </w:p>
    <w:p w14:paraId="4AAC63D1" w14:textId="77777777" w:rsidR="00157475" w:rsidRDefault="00C05832">
      <w:pPr>
        <w:pStyle w:val="BodyText"/>
        <w:tabs>
          <w:tab w:val="right" w:pos="10807"/>
        </w:tabs>
        <w:spacing w:before="89"/>
        <w:ind w:left="2160"/>
      </w:pPr>
      <w:r>
        <w:t>The Teacher</w:t>
      </w:r>
      <w:r>
        <w:tab/>
        <w:t>30</w:t>
      </w:r>
    </w:p>
    <w:p w14:paraId="527E199F" w14:textId="77777777" w:rsidR="00157475" w:rsidRDefault="00C05832">
      <w:pPr>
        <w:pStyle w:val="BodyText"/>
        <w:tabs>
          <w:tab w:val="right" w:pos="10806"/>
        </w:tabs>
        <w:spacing w:before="91"/>
        <w:ind w:left="2160"/>
      </w:pPr>
      <w:r>
        <w:t>The Special</w:t>
      </w:r>
      <w:r>
        <w:rPr>
          <w:spacing w:val="-12"/>
        </w:rPr>
        <w:t xml:space="preserve"> </w:t>
      </w:r>
      <w:r>
        <w:t>Education</w:t>
      </w:r>
      <w:r>
        <w:rPr>
          <w:spacing w:val="-11"/>
        </w:rPr>
        <w:t xml:space="preserve"> </w:t>
      </w:r>
      <w:r>
        <w:t>Teacher</w:t>
      </w:r>
      <w:r>
        <w:tab/>
        <w:t>30</w:t>
      </w:r>
    </w:p>
    <w:p w14:paraId="4AA9DAA7" w14:textId="77777777" w:rsidR="00157475" w:rsidRDefault="00C05832">
      <w:pPr>
        <w:tabs>
          <w:tab w:val="right" w:pos="10804"/>
        </w:tabs>
        <w:spacing w:before="244"/>
        <w:ind w:left="1800"/>
        <w:rPr>
          <w:sz w:val="30"/>
        </w:rPr>
      </w:pPr>
      <w:bookmarkStart w:id="0" w:name="Instructional_Innovation_and_Equitable_O"/>
      <w:bookmarkEnd w:id="0"/>
      <w:r>
        <w:rPr>
          <w:sz w:val="26"/>
        </w:rPr>
        <w:t>Instructional Innovation and</w:t>
      </w:r>
      <w:r>
        <w:rPr>
          <w:spacing w:val="-26"/>
          <w:sz w:val="26"/>
        </w:rPr>
        <w:t xml:space="preserve"> </w:t>
      </w:r>
      <w:r>
        <w:rPr>
          <w:sz w:val="26"/>
        </w:rPr>
        <w:t>Equitable</w:t>
      </w:r>
      <w:r>
        <w:rPr>
          <w:spacing w:val="-6"/>
          <w:sz w:val="26"/>
        </w:rPr>
        <w:t xml:space="preserve"> </w:t>
      </w:r>
      <w:r>
        <w:rPr>
          <w:sz w:val="26"/>
        </w:rPr>
        <w:t>Outcomes</w:t>
      </w:r>
      <w:r>
        <w:rPr>
          <w:sz w:val="26"/>
        </w:rPr>
        <w:tab/>
      </w:r>
      <w:r>
        <w:rPr>
          <w:sz w:val="30"/>
        </w:rPr>
        <w:t>31</w:t>
      </w:r>
    </w:p>
    <w:p w14:paraId="7136161A" w14:textId="77777777" w:rsidR="00157475" w:rsidRDefault="00C05832">
      <w:pPr>
        <w:pStyle w:val="BodyText"/>
        <w:tabs>
          <w:tab w:val="right" w:pos="10806"/>
        </w:tabs>
        <w:spacing w:before="91"/>
        <w:ind w:left="2160"/>
      </w:pPr>
      <w:r>
        <w:t>Instructional Innovation and</w:t>
      </w:r>
      <w:r>
        <w:rPr>
          <w:spacing w:val="-24"/>
        </w:rPr>
        <w:t xml:space="preserve"> </w:t>
      </w:r>
      <w:r>
        <w:t>Equitable</w:t>
      </w:r>
      <w:r>
        <w:rPr>
          <w:spacing w:val="-4"/>
        </w:rPr>
        <w:t xml:space="preserve"> </w:t>
      </w:r>
      <w:r>
        <w:t>Outcomes</w:t>
      </w:r>
      <w:r>
        <w:tab/>
        <w:t>31</w:t>
      </w:r>
    </w:p>
    <w:p w14:paraId="42FAD0B1" w14:textId="77777777" w:rsidR="00157475" w:rsidRDefault="00C05832">
      <w:pPr>
        <w:pStyle w:val="BodyText"/>
        <w:tabs>
          <w:tab w:val="right" w:pos="10806"/>
        </w:tabs>
        <w:spacing w:before="91"/>
        <w:ind w:left="2160"/>
      </w:pPr>
      <w:r>
        <w:t>Associate Director – Learning Transformation</w:t>
      </w:r>
      <w:r>
        <w:rPr>
          <w:spacing w:val="-40"/>
        </w:rPr>
        <w:t xml:space="preserve"> </w:t>
      </w:r>
      <w:r>
        <w:t>and</w:t>
      </w:r>
      <w:r>
        <w:rPr>
          <w:spacing w:val="-6"/>
        </w:rPr>
        <w:t xml:space="preserve"> </w:t>
      </w:r>
      <w:r>
        <w:t>Equity</w:t>
      </w:r>
      <w:r>
        <w:tab/>
        <w:t>31</w:t>
      </w:r>
    </w:p>
    <w:p w14:paraId="2B24E9D9" w14:textId="77777777" w:rsidR="00157475" w:rsidRDefault="00C05832">
      <w:pPr>
        <w:pStyle w:val="BodyText"/>
        <w:tabs>
          <w:tab w:val="right" w:pos="10806"/>
        </w:tabs>
        <w:spacing w:before="91"/>
        <w:ind w:left="2160"/>
      </w:pPr>
      <w:r>
        <w:t>System Superintendent of Special Education</w:t>
      </w:r>
      <w:r>
        <w:rPr>
          <w:spacing w:val="-45"/>
        </w:rPr>
        <w:t xml:space="preserve"> </w:t>
      </w:r>
      <w:r>
        <w:t>and</w:t>
      </w:r>
      <w:r>
        <w:rPr>
          <w:spacing w:val="-7"/>
        </w:rPr>
        <w:t xml:space="preserve"> </w:t>
      </w:r>
      <w:r>
        <w:t>Inclusion</w:t>
      </w:r>
      <w:r>
        <w:tab/>
        <w:t>31</w:t>
      </w:r>
    </w:p>
    <w:p w14:paraId="422BF19D" w14:textId="77777777" w:rsidR="00157475" w:rsidRDefault="00C05832">
      <w:pPr>
        <w:pStyle w:val="BodyText"/>
        <w:tabs>
          <w:tab w:val="right" w:pos="10806"/>
        </w:tabs>
        <w:spacing w:before="94"/>
        <w:ind w:left="2160"/>
      </w:pPr>
      <w:r>
        <w:t>Centrally</w:t>
      </w:r>
      <w:r>
        <w:rPr>
          <w:spacing w:val="-6"/>
        </w:rPr>
        <w:t xml:space="preserve"> </w:t>
      </w:r>
      <w:r>
        <w:t>Assigned</w:t>
      </w:r>
      <w:r>
        <w:rPr>
          <w:spacing w:val="-11"/>
        </w:rPr>
        <w:t xml:space="preserve"> </w:t>
      </w:r>
      <w:r>
        <w:t>Principals</w:t>
      </w:r>
      <w:r>
        <w:tab/>
        <w:t>32</w:t>
      </w:r>
    </w:p>
    <w:p w14:paraId="2AE0EE53" w14:textId="77777777" w:rsidR="00157475" w:rsidRDefault="00C05832">
      <w:pPr>
        <w:pStyle w:val="BodyText"/>
        <w:tabs>
          <w:tab w:val="right" w:pos="10806"/>
        </w:tabs>
        <w:spacing w:before="91"/>
        <w:ind w:left="2160"/>
      </w:pPr>
      <w:r>
        <w:t>Coordinators</w:t>
      </w:r>
      <w:r>
        <w:tab/>
        <w:t>35</w:t>
      </w:r>
    </w:p>
    <w:p w14:paraId="1223BB46" w14:textId="77777777" w:rsidR="00157475" w:rsidRDefault="00C05832">
      <w:pPr>
        <w:pStyle w:val="BodyText"/>
        <w:tabs>
          <w:tab w:val="right" w:pos="10807"/>
        </w:tabs>
        <w:spacing w:before="91"/>
        <w:ind w:left="2160"/>
      </w:pPr>
      <w:r>
        <w:t>Consultants</w:t>
      </w:r>
      <w:r>
        <w:tab/>
        <w:t>38</w:t>
      </w:r>
    </w:p>
    <w:p w14:paraId="7FD42D17" w14:textId="77777777" w:rsidR="00157475" w:rsidRDefault="00C05832">
      <w:pPr>
        <w:pStyle w:val="BodyText"/>
        <w:tabs>
          <w:tab w:val="right" w:pos="10806"/>
        </w:tabs>
        <w:spacing w:before="94"/>
        <w:ind w:left="2160"/>
      </w:pPr>
      <w:r>
        <w:t>Itinerant</w:t>
      </w:r>
      <w:r>
        <w:rPr>
          <w:spacing w:val="-5"/>
        </w:rPr>
        <w:t xml:space="preserve"> </w:t>
      </w:r>
      <w:r>
        <w:t>Teachers</w:t>
      </w:r>
      <w:r>
        <w:tab/>
        <w:t>40</w:t>
      </w:r>
    </w:p>
    <w:p w14:paraId="09D2C232" w14:textId="77777777" w:rsidR="00157475" w:rsidRDefault="00C05832">
      <w:pPr>
        <w:pStyle w:val="BodyText"/>
        <w:tabs>
          <w:tab w:val="right" w:pos="10806"/>
        </w:tabs>
        <w:spacing w:before="91"/>
        <w:ind w:left="2160"/>
      </w:pPr>
      <w:r>
        <w:t>Special Education and Inclusion</w:t>
      </w:r>
      <w:r>
        <w:rPr>
          <w:spacing w:val="-44"/>
        </w:rPr>
        <w:t xml:space="preserve"> </w:t>
      </w:r>
      <w:r>
        <w:t>Resource</w:t>
      </w:r>
      <w:r>
        <w:rPr>
          <w:spacing w:val="-9"/>
        </w:rPr>
        <w:t xml:space="preserve"> </w:t>
      </w:r>
      <w:r>
        <w:t>Teachers</w:t>
      </w:r>
      <w:r>
        <w:tab/>
        <w:t>44</w:t>
      </w:r>
    </w:p>
    <w:p w14:paraId="7570AEEF" w14:textId="77777777" w:rsidR="00157475" w:rsidRDefault="00C05832">
      <w:pPr>
        <w:pStyle w:val="BodyText"/>
        <w:tabs>
          <w:tab w:val="right" w:pos="10806"/>
        </w:tabs>
        <w:spacing w:before="91"/>
        <w:ind w:left="2160"/>
      </w:pPr>
      <w:r>
        <w:t>Paraprofessional</w:t>
      </w:r>
      <w:r>
        <w:rPr>
          <w:spacing w:val="-11"/>
        </w:rPr>
        <w:t xml:space="preserve"> </w:t>
      </w:r>
      <w:r>
        <w:t>Support</w:t>
      </w:r>
      <w:r>
        <w:rPr>
          <w:spacing w:val="-4"/>
        </w:rPr>
        <w:t xml:space="preserve"> </w:t>
      </w:r>
      <w:r>
        <w:t>Staff</w:t>
      </w:r>
      <w:r>
        <w:tab/>
        <w:t>45</w:t>
      </w:r>
    </w:p>
    <w:p w14:paraId="7EF3FE8E" w14:textId="77777777" w:rsidR="00157475" w:rsidRDefault="00C05832">
      <w:pPr>
        <w:pStyle w:val="BodyText"/>
        <w:tabs>
          <w:tab w:val="right" w:pos="10806"/>
        </w:tabs>
        <w:spacing w:before="94"/>
        <w:ind w:left="2160"/>
      </w:pPr>
      <w:r>
        <w:t>The</w:t>
      </w:r>
      <w:r>
        <w:rPr>
          <w:spacing w:val="-10"/>
        </w:rPr>
        <w:t xml:space="preserve"> </w:t>
      </w:r>
      <w:r>
        <w:t>Parent/Guardian/Caregiver</w:t>
      </w:r>
      <w:r>
        <w:tab/>
        <w:t>47</w:t>
      </w:r>
    </w:p>
    <w:p w14:paraId="717997FA" w14:textId="77777777" w:rsidR="00157475" w:rsidRDefault="00C05832">
      <w:pPr>
        <w:tabs>
          <w:tab w:val="right" w:pos="10804"/>
        </w:tabs>
        <w:spacing w:before="239"/>
        <w:ind w:left="1800"/>
        <w:rPr>
          <w:sz w:val="30"/>
        </w:rPr>
      </w:pPr>
      <w:r>
        <w:rPr>
          <w:sz w:val="30"/>
        </w:rPr>
        <w:t>Student Roles</w:t>
      </w:r>
      <w:r>
        <w:rPr>
          <w:spacing w:val="-8"/>
          <w:sz w:val="30"/>
        </w:rPr>
        <w:t xml:space="preserve"> </w:t>
      </w:r>
      <w:r>
        <w:rPr>
          <w:sz w:val="30"/>
        </w:rPr>
        <w:t>and</w:t>
      </w:r>
      <w:r>
        <w:rPr>
          <w:spacing w:val="-1"/>
          <w:sz w:val="30"/>
        </w:rPr>
        <w:t xml:space="preserve"> </w:t>
      </w:r>
      <w:r>
        <w:rPr>
          <w:sz w:val="30"/>
        </w:rPr>
        <w:t>Responsibilities</w:t>
      </w:r>
      <w:r>
        <w:rPr>
          <w:sz w:val="30"/>
        </w:rPr>
        <w:tab/>
        <w:t>47</w:t>
      </w:r>
    </w:p>
    <w:p w14:paraId="60C83E8A" w14:textId="77777777" w:rsidR="00157475" w:rsidRDefault="00C05832">
      <w:pPr>
        <w:pStyle w:val="BodyText"/>
        <w:tabs>
          <w:tab w:val="right" w:pos="10806"/>
        </w:tabs>
        <w:spacing w:before="88"/>
        <w:ind w:left="2160"/>
      </w:pPr>
      <w:r>
        <w:t>The</w:t>
      </w:r>
      <w:r>
        <w:rPr>
          <w:spacing w:val="-5"/>
        </w:rPr>
        <w:t xml:space="preserve"> </w:t>
      </w:r>
      <w:r>
        <w:t>Student</w:t>
      </w:r>
      <w:r>
        <w:tab/>
        <w:t>47</w:t>
      </w:r>
    </w:p>
    <w:p w14:paraId="7D14238C" w14:textId="77777777" w:rsidR="00157475" w:rsidRDefault="00C05832">
      <w:pPr>
        <w:tabs>
          <w:tab w:val="right" w:pos="10804"/>
        </w:tabs>
        <w:spacing w:before="241"/>
        <w:ind w:left="1800"/>
        <w:rPr>
          <w:sz w:val="30"/>
        </w:rPr>
      </w:pPr>
      <w:r>
        <w:rPr>
          <w:sz w:val="30"/>
        </w:rPr>
        <w:t>SEAC Roles</w:t>
      </w:r>
      <w:r>
        <w:rPr>
          <w:spacing w:val="-5"/>
          <w:sz w:val="30"/>
        </w:rPr>
        <w:t xml:space="preserve"> </w:t>
      </w:r>
      <w:r>
        <w:rPr>
          <w:sz w:val="30"/>
        </w:rPr>
        <w:t>and</w:t>
      </w:r>
      <w:r>
        <w:rPr>
          <w:spacing w:val="-6"/>
          <w:sz w:val="30"/>
        </w:rPr>
        <w:t xml:space="preserve"> </w:t>
      </w:r>
      <w:r>
        <w:rPr>
          <w:sz w:val="30"/>
        </w:rPr>
        <w:t>Responsibilities</w:t>
      </w:r>
      <w:r>
        <w:rPr>
          <w:sz w:val="30"/>
        </w:rPr>
        <w:tab/>
        <w:t>48</w:t>
      </w:r>
    </w:p>
    <w:p w14:paraId="08A4B5E3" w14:textId="77777777" w:rsidR="00157475" w:rsidRDefault="00157475">
      <w:pPr>
        <w:rPr>
          <w:sz w:val="30"/>
        </w:rPr>
        <w:sectPr w:rsidR="00157475">
          <w:type w:val="continuous"/>
          <w:pgSz w:w="12240" w:h="15840"/>
          <w:pgMar w:top="860" w:right="0" w:bottom="920" w:left="0" w:header="720" w:footer="720" w:gutter="0"/>
          <w:cols w:space="720"/>
        </w:sectPr>
      </w:pPr>
    </w:p>
    <w:tbl>
      <w:tblPr>
        <w:tblW w:w="0" w:type="auto"/>
        <w:tblInd w:w="1297" w:type="dxa"/>
        <w:tblLayout w:type="fixed"/>
        <w:tblCellMar>
          <w:left w:w="0" w:type="dxa"/>
          <w:right w:w="0" w:type="dxa"/>
        </w:tblCellMar>
        <w:tblLook w:val="01E0" w:firstRow="1" w:lastRow="1" w:firstColumn="1" w:lastColumn="1" w:noHBand="0" w:noVBand="0"/>
      </w:tblPr>
      <w:tblGrid>
        <w:gridCol w:w="8685"/>
        <w:gridCol w:w="979"/>
      </w:tblGrid>
      <w:tr w:rsidR="00157475" w14:paraId="1511A5FD" w14:textId="77777777">
        <w:trPr>
          <w:trHeight w:val="975"/>
        </w:trPr>
        <w:tc>
          <w:tcPr>
            <w:tcW w:w="8685" w:type="dxa"/>
            <w:shd w:val="clear" w:color="auto" w:fill="00AD50"/>
          </w:tcPr>
          <w:p w14:paraId="31E27B0A" w14:textId="77777777" w:rsidR="00157475" w:rsidRDefault="00C05832">
            <w:pPr>
              <w:pStyle w:val="TableParagraph"/>
              <w:spacing w:before="105"/>
              <w:ind w:left="154"/>
              <w:rPr>
                <w:b/>
                <w:sz w:val="30"/>
              </w:rPr>
            </w:pPr>
            <w:r>
              <w:rPr>
                <w:b/>
                <w:sz w:val="30"/>
              </w:rPr>
              <w:lastRenderedPageBreak/>
              <w:t>Section E:</w:t>
            </w:r>
          </w:p>
          <w:p w14:paraId="5897039A" w14:textId="77777777" w:rsidR="00157475" w:rsidRDefault="00C05832">
            <w:pPr>
              <w:pStyle w:val="TableParagraph"/>
              <w:spacing w:before="11" w:line="495" w:lineRule="exact"/>
              <w:ind w:left="154"/>
              <w:rPr>
                <w:b/>
                <w:sz w:val="44"/>
              </w:rPr>
            </w:pPr>
            <w:r>
              <w:rPr>
                <w:b/>
                <w:sz w:val="44"/>
              </w:rPr>
              <w:t>Special Education Advisory Committee</w:t>
            </w:r>
          </w:p>
        </w:tc>
        <w:tc>
          <w:tcPr>
            <w:tcW w:w="979" w:type="dxa"/>
            <w:shd w:val="clear" w:color="auto" w:fill="00AD50"/>
          </w:tcPr>
          <w:p w14:paraId="34720409" w14:textId="77777777" w:rsidR="00157475" w:rsidRDefault="00C05832">
            <w:pPr>
              <w:pStyle w:val="TableParagraph"/>
              <w:spacing w:before="427"/>
              <w:ind w:right="147"/>
              <w:jc w:val="right"/>
              <w:rPr>
                <w:b/>
                <w:sz w:val="44"/>
              </w:rPr>
            </w:pPr>
            <w:r>
              <w:rPr>
                <w:b/>
                <w:w w:val="95"/>
                <w:sz w:val="44"/>
              </w:rPr>
              <w:t>49</w:t>
            </w:r>
          </w:p>
        </w:tc>
      </w:tr>
      <w:tr w:rsidR="00157475" w14:paraId="64AEAC1B" w14:textId="77777777">
        <w:trPr>
          <w:trHeight w:val="628"/>
        </w:trPr>
        <w:tc>
          <w:tcPr>
            <w:tcW w:w="8685" w:type="dxa"/>
            <w:shd w:val="clear" w:color="auto" w:fill="00AD50"/>
          </w:tcPr>
          <w:p w14:paraId="611990C8" w14:textId="77777777" w:rsidR="00157475" w:rsidRDefault="00C05832">
            <w:pPr>
              <w:pStyle w:val="TableParagraph"/>
              <w:spacing w:line="500" w:lineRule="exact"/>
              <w:ind w:left="154"/>
              <w:rPr>
                <w:b/>
                <w:sz w:val="44"/>
              </w:rPr>
            </w:pPr>
            <w:r>
              <w:rPr>
                <w:b/>
                <w:sz w:val="44"/>
              </w:rPr>
              <w:t>(SEAC)</w:t>
            </w:r>
          </w:p>
        </w:tc>
        <w:tc>
          <w:tcPr>
            <w:tcW w:w="979" w:type="dxa"/>
            <w:shd w:val="clear" w:color="auto" w:fill="00AD50"/>
          </w:tcPr>
          <w:p w14:paraId="2CD43980" w14:textId="77777777" w:rsidR="00157475" w:rsidRDefault="00157475">
            <w:pPr>
              <w:pStyle w:val="TableParagraph"/>
              <w:rPr>
                <w:rFonts w:ascii="Times New Roman"/>
                <w:sz w:val="26"/>
              </w:rPr>
            </w:pPr>
          </w:p>
        </w:tc>
      </w:tr>
      <w:tr w:rsidR="00157475" w14:paraId="226F0625" w14:textId="77777777">
        <w:trPr>
          <w:trHeight w:val="609"/>
        </w:trPr>
        <w:tc>
          <w:tcPr>
            <w:tcW w:w="8685" w:type="dxa"/>
          </w:tcPr>
          <w:p w14:paraId="1C0D6206" w14:textId="77777777" w:rsidR="00157475" w:rsidRDefault="00157475">
            <w:pPr>
              <w:pStyle w:val="TableParagraph"/>
              <w:spacing w:before="9"/>
              <w:rPr>
                <w:sz w:val="24"/>
              </w:rPr>
            </w:pPr>
          </w:p>
          <w:p w14:paraId="48764E54" w14:textId="77777777" w:rsidR="00157475" w:rsidRDefault="00C05832">
            <w:pPr>
              <w:pStyle w:val="TableParagraph"/>
              <w:ind w:left="870"/>
              <w:rPr>
                <w:sz w:val="24"/>
              </w:rPr>
            </w:pPr>
            <w:r>
              <w:rPr>
                <w:sz w:val="24"/>
              </w:rPr>
              <w:t>The Role of the Special Education Advisory Committee (SEAC)</w:t>
            </w:r>
          </w:p>
        </w:tc>
        <w:tc>
          <w:tcPr>
            <w:tcW w:w="979" w:type="dxa"/>
          </w:tcPr>
          <w:p w14:paraId="7DA7D7A9" w14:textId="77777777" w:rsidR="00157475" w:rsidRDefault="00157475">
            <w:pPr>
              <w:pStyle w:val="TableParagraph"/>
              <w:spacing w:before="9"/>
              <w:rPr>
                <w:sz w:val="24"/>
              </w:rPr>
            </w:pPr>
          </w:p>
          <w:p w14:paraId="2B0964DC" w14:textId="77777777" w:rsidR="00157475" w:rsidRDefault="00C05832">
            <w:pPr>
              <w:pStyle w:val="TableParagraph"/>
              <w:ind w:right="141"/>
              <w:jc w:val="right"/>
              <w:rPr>
                <w:sz w:val="24"/>
              </w:rPr>
            </w:pPr>
            <w:r>
              <w:rPr>
                <w:sz w:val="24"/>
              </w:rPr>
              <w:t>49</w:t>
            </w:r>
          </w:p>
        </w:tc>
      </w:tr>
      <w:tr w:rsidR="00157475" w14:paraId="2BC61AD8" w14:textId="77777777">
        <w:trPr>
          <w:trHeight w:val="367"/>
        </w:trPr>
        <w:tc>
          <w:tcPr>
            <w:tcW w:w="8685" w:type="dxa"/>
          </w:tcPr>
          <w:p w14:paraId="184B7217" w14:textId="77777777" w:rsidR="00157475" w:rsidRDefault="00C05832">
            <w:pPr>
              <w:pStyle w:val="TableParagraph"/>
              <w:spacing w:before="40"/>
              <w:ind w:left="870"/>
              <w:rPr>
                <w:sz w:val="24"/>
              </w:rPr>
            </w:pPr>
            <w:r>
              <w:rPr>
                <w:sz w:val="24"/>
              </w:rPr>
              <w:t>Meeting Times and Locations</w:t>
            </w:r>
          </w:p>
        </w:tc>
        <w:tc>
          <w:tcPr>
            <w:tcW w:w="979" w:type="dxa"/>
          </w:tcPr>
          <w:p w14:paraId="21649C1F" w14:textId="77777777" w:rsidR="00157475" w:rsidRDefault="00C05832">
            <w:pPr>
              <w:pStyle w:val="TableParagraph"/>
              <w:spacing w:before="40"/>
              <w:ind w:right="141"/>
              <w:jc w:val="right"/>
              <w:rPr>
                <w:sz w:val="24"/>
              </w:rPr>
            </w:pPr>
            <w:r>
              <w:rPr>
                <w:sz w:val="24"/>
              </w:rPr>
              <w:t>50</w:t>
            </w:r>
          </w:p>
        </w:tc>
      </w:tr>
      <w:tr w:rsidR="00157475" w14:paraId="7576671B" w14:textId="77777777">
        <w:trPr>
          <w:trHeight w:val="369"/>
        </w:trPr>
        <w:tc>
          <w:tcPr>
            <w:tcW w:w="8685" w:type="dxa"/>
          </w:tcPr>
          <w:p w14:paraId="6A00922E" w14:textId="77777777" w:rsidR="00157475" w:rsidRDefault="00C05832">
            <w:pPr>
              <w:pStyle w:val="TableParagraph"/>
              <w:spacing w:before="43"/>
              <w:ind w:left="870"/>
              <w:rPr>
                <w:sz w:val="24"/>
              </w:rPr>
            </w:pPr>
            <w:r>
              <w:rPr>
                <w:sz w:val="24"/>
              </w:rPr>
              <w:t>SEAC Membership</w:t>
            </w:r>
          </w:p>
        </w:tc>
        <w:tc>
          <w:tcPr>
            <w:tcW w:w="979" w:type="dxa"/>
          </w:tcPr>
          <w:p w14:paraId="32F4D404" w14:textId="77777777" w:rsidR="00157475" w:rsidRDefault="00C05832">
            <w:pPr>
              <w:pStyle w:val="TableParagraph"/>
              <w:spacing w:before="43"/>
              <w:ind w:right="140"/>
              <w:jc w:val="right"/>
              <w:rPr>
                <w:sz w:val="24"/>
              </w:rPr>
            </w:pPr>
            <w:r>
              <w:rPr>
                <w:sz w:val="24"/>
              </w:rPr>
              <w:t>50</w:t>
            </w:r>
          </w:p>
        </w:tc>
      </w:tr>
      <w:tr w:rsidR="00157475" w14:paraId="3D233C02" w14:textId="77777777">
        <w:trPr>
          <w:trHeight w:val="367"/>
        </w:trPr>
        <w:tc>
          <w:tcPr>
            <w:tcW w:w="8685" w:type="dxa"/>
          </w:tcPr>
          <w:p w14:paraId="5A5E65DA" w14:textId="77777777" w:rsidR="00157475" w:rsidRDefault="00C05832">
            <w:pPr>
              <w:pStyle w:val="TableParagraph"/>
              <w:spacing w:before="43"/>
              <w:ind w:left="870"/>
              <w:rPr>
                <w:sz w:val="24"/>
              </w:rPr>
            </w:pPr>
            <w:r>
              <w:rPr>
                <w:sz w:val="24"/>
              </w:rPr>
              <w:t>Membership Selection Procedures</w:t>
            </w:r>
          </w:p>
        </w:tc>
        <w:tc>
          <w:tcPr>
            <w:tcW w:w="979" w:type="dxa"/>
          </w:tcPr>
          <w:p w14:paraId="72763D86" w14:textId="77777777" w:rsidR="00157475" w:rsidRDefault="00C05832">
            <w:pPr>
              <w:pStyle w:val="TableParagraph"/>
              <w:spacing w:before="43"/>
              <w:ind w:right="140"/>
              <w:jc w:val="right"/>
              <w:rPr>
                <w:sz w:val="24"/>
              </w:rPr>
            </w:pPr>
            <w:r>
              <w:rPr>
                <w:sz w:val="24"/>
              </w:rPr>
              <w:t>50</w:t>
            </w:r>
          </w:p>
        </w:tc>
      </w:tr>
      <w:tr w:rsidR="00157475" w14:paraId="3394FFBA" w14:textId="77777777">
        <w:trPr>
          <w:trHeight w:val="367"/>
        </w:trPr>
        <w:tc>
          <w:tcPr>
            <w:tcW w:w="8685" w:type="dxa"/>
          </w:tcPr>
          <w:p w14:paraId="0BC1FC29" w14:textId="77777777" w:rsidR="00157475" w:rsidRDefault="00C05832">
            <w:pPr>
              <w:pStyle w:val="TableParagraph"/>
              <w:spacing w:before="40"/>
              <w:ind w:left="870"/>
              <w:rPr>
                <w:sz w:val="24"/>
              </w:rPr>
            </w:pPr>
            <w:r>
              <w:rPr>
                <w:sz w:val="24"/>
              </w:rPr>
              <w:t>SEAC Input into the TDSB Special Education Plan</w:t>
            </w:r>
          </w:p>
        </w:tc>
        <w:tc>
          <w:tcPr>
            <w:tcW w:w="979" w:type="dxa"/>
          </w:tcPr>
          <w:p w14:paraId="2BF365CC" w14:textId="77777777" w:rsidR="00157475" w:rsidRDefault="00C05832">
            <w:pPr>
              <w:pStyle w:val="TableParagraph"/>
              <w:spacing w:before="40"/>
              <w:ind w:right="140"/>
              <w:jc w:val="right"/>
              <w:rPr>
                <w:sz w:val="24"/>
              </w:rPr>
            </w:pPr>
            <w:r>
              <w:rPr>
                <w:sz w:val="24"/>
              </w:rPr>
              <w:t>51</w:t>
            </w:r>
          </w:p>
        </w:tc>
      </w:tr>
      <w:tr w:rsidR="00157475" w14:paraId="10BB7558" w14:textId="77777777">
        <w:trPr>
          <w:trHeight w:val="369"/>
        </w:trPr>
        <w:tc>
          <w:tcPr>
            <w:tcW w:w="8685" w:type="dxa"/>
          </w:tcPr>
          <w:p w14:paraId="76235A62" w14:textId="77777777" w:rsidR="00157475" w:rsidRDefault="00C05832">
            <w:pPr>
              <w:pStyle w:val="TableParagraph"/>
              <w:spacing w:before="43"/>
              <w:ind w:left="870"/>
              <w:rPr>
                <w:sz w:val="24"/>
              </w:rPr>
            </w:pPr>
            <w:r>
              <w:rPr>
                <w:sz w:val="24"/>
              </w:rPr>
              <w:t>Parents &amp; Caregivers as Partners Conference</w:t>
            </w:r>
          </w:p>
        </w:tc>
        <w:tc>
          <w:tcPr>
            <w:tcW w:w="979" w:type="dxa"/>
          </w:tcPr>
          <w:p w14:paraId="454F5D4F" w14:textId="77777777" w:rsidR="00157475" w:rsidRDefault="00C05832">
            <w:pPr>
              <w:pStyle w:val="TableParagraph"/>
              <w:spacing w:before="43"/>
              <w:ind w:right="140"/>
              <w:jc w:val="right"/>
              <w:rPr>
                <w:sz w:val="24"/>
              </w:rPr>
            </w:pPr>
            <w:r>
              <w:rPr>
                <w:sz w:val="24"/>
              </w:rPr>
              <w:t>51</w:t>
            </w:r>
          </w:p>
        </w:tc>
      </w:tr>
      <w:tr w:rsidR="00157475" w14:paraId="0CD6DFF2" w14:textId="77777777">
        <w:trPr>
          <w:trHeight w:val="799"/>
        </w:trPr>
        <w:tc>
          <w:tcPr>
            <w:tcW w:w="8685" w:type="dxa"/>
          </w:tcPr>
          <w:p w14:paraId="02917C0D" w14:textId="77777777" w:rsidR="00157475" w:rsidRDefault="00C05832">
            <w:pPr>
              <w:pStyle w:val="TableParagraph"/>
              <w:spacing w:before="43"/>
              <w:ind w:left="870"/>
              <w:rPr>
                <w:sz w:val="24"/>
              </w:rPr>
            </w:pPr>
            <w:r>
              <w:rPr>
                <w:sz w:val="24"/>
              </w:rPr>
              <w:t>SEAC Contact Information</w:t>
            </w:r>
          </w:p>
        </w:tc>
        <w:tc>
          <w:tcPr>
            <w:tcW w:w="979" w:type="dxa"/>
          </w:tcPr>
          <w:p w14:paraId="2250B25A" w14:textId="77777777" w:rsidR="00157475" w:rsidRDefault="00C05832">
            <w:pPr>
              <w:pStyle w:val="TableParagraph"/>
              <w:spacing w:before="43"/>
              <w:ind w:right="140"/>
              <w:jc w:val="right"/>
              <w:rPr>
                <w:sz w:val="24"/>
              </w:rPr>
            </w:pPr>
            <w:r>
              <w:rPr>
                <w:sz w:val="24"/>
              </w:rPr>
              <w:t>51</w:t>
            </w:r>
          </w:p>
        </w:tc>
      </w:tr>
      <w:tr w:rsidR="00157475" w14:paraId="7BE91647" w14:textId="77777777">
        <w:trPr>
          <w:trHeight w:val="979"/>
        </w:trPr>
        <w:tc>
          <w:tcPr>
            <w:tcW w:w="8685" w:type="dxa"/>
            <w:shd w:val="clear" w:color="auto" w:fill="FFCC00"/>
          </w:tcPr>
          <w:p w14:paraId="2A5A08B4" w14:textId="77777777" w:rsidR="00157475" w:rsidRDefault="00C05832">
            <w:pPr>
              <w:pStyle w:val="TableParagraph"/>
              <w:spacing w:before="109"/>
              <w:ind w:left="147"/>
              <w:rPr>
                <w:b/>
                <w:sz w:val="30"/>
              </w:rPr>
            </w:pPr>
            <w:r>
              <w:rPr>
                <w:b/>
                <w:sz w:val="30"/>
              </w:rPr>
              <w:t>Section F:</w:t>
            </w:r>
          </w:p>
          <w:p w14:paraId="5B0CA74C" w14:textId="77777777" w:rsidR="00157475" w:rsidRDefault="00C05832">
            <w:pPr>
              <w:pStyle w:val="TableParagraph"/>
              <w:spacing w:before="10" w:line="495" w:lineRule="exact"/>
              <w:ind w:left="147"/>
              <w:rPr>
                <w:b/>
                <w:sz w:val="44"/>
              </w:rPr>
            </w:pPr>
            <w:r>
              <w:rPr>
                <w:b/>
                <w:sz w:val="44"/>
              </w:rPr>
              <w:t>EDUCATIONAL AND OTHER</w:t>
            </w:r>
          </w:p>
        </w:tc>
        <w:tc>
          <w:tcPr>
            <w:tcW w:w="979" w:type="dxa"/>
            <w:shd w:val="clear" w:color="auto" w:fill="FFCC00"/>
          </w:tcPr>
          <w:p w14:paraId="0F7AFA82" w14:textId="77777777" w:rsidR="00157475" w:rsidRDefault="00C05832">
            <w:pPr>
              <w:pStyle w:val="TableParagraph"/>
              <w:spacing w:before="431"/>
              <w:ind w:right="149"/>
              <w:jc w:val="right"/>
              <w:rPr>
                <w:b/>
                <w:sz w:val="44"/>
              </w:rPr>
            </w:pPr>
            <w:r>
              <w:rPr>
                <w:b/>
                <w:w w:val="95"/>
                <w:sz w:val="44"/>
              </w:rPr>
              <w:t>52</w:t>
            </w:r>
          </w:p>
        </w:tc>
      </w:tr>
      <w:tr w:rsidR="00157475" w14:paraId="0482D942" w14:textId="77777777">
        <w:trPr>
          <w:trHeight w:val="646"/>
        </w:trPr>
        <w:tc>
          <w:tcPr>
            <w:tcW w:w="8685" w:type="dxa"/>
            <w:shd w:val="clear" w:color="auto" w:fill="FFCC00"/>
          </w:tcPr>
          <w:p w14:paraId="3808A5D1" w14:textId="77777777" w:rsidR="00157475" w:rsidRDefault="00C05832">
            <w:pPr>
              <w:pStyle w:val="TableParagraph"/>
              <w:spacing w:line="500" w:lineRule="exact"/>
              <w:ind w:left="147"/>
              <w:rPr>
                <w:b/>
                <w:sz w:val="44"/>
              </w:rPr>
            </w:pPr>
            <w:r>
              <w:rPr>
                <w:b/>
                <w:sz w:val="44"/>
              </w:rPr>
              <w:t>ASSESSMENTS</w:t>
            </w:r>
          </w:p>
        </w:tc>
        <w:tc>
          <w:tcPr>
            <w:tcW w:w="979" w:type="dxa"/>
            <w:shd w:val="clear" w:color="auto" w:fill="FFCC00"/>
          </w:tcPr>
          <w:p w14:paraId="3ECE1EDD" w14:textId="77777777" w:rsidR="00157475" w:rsidRDefault="00157475">
            <w:pPr>
              <w:pStyle w:val="TableParagraph"/>
              <w:rPr>
                <w:rFonts w:ascii="Times New Roman"/>
                <w:sz w:val="26"/>
              </w:rPr>
            </w:pPr>
          </w:p>
        </w:tc>
      </w:tr>
      <w:tr w:rsidR="00157475" w14:paraId="6844350B" w14:textId="77777777">
        <w:trPr>
          <w:trHeight w:val="578"/>
        </w:trPr>
        <w:tc>
          <w:tcPr>
            <w:tcW w:w="8685" w:type="dxa"/>
          </w:tcPr>
          <w:p w14:paraId="2AD56BB4" w14:textId="77777777" w:rsidR="00157475" w:rsidRDefault="00C05832">
            <w:pPr>
              <w:pStyle w:val="TableParagraph"/>
              <w:spacing w:before="184"/>
              <w:ind w:left="510"/>
              <w:rPr>
                <w:sz w:val="30"/>
              </w:rPr>
            </w:pPr>
            <w:r>
              <w:rPr>
                <w:sz w:val="30"/>
              </w:rPr>
              <w:t>Assessments by Teachers</w:t>
            </w:r>
          </w:p>
        </w:tc>
        <w:tc>
          <w:tcPr>
            <w:tcW w:w="979" w:type="dxa"/>
          </w:tcPr>
          <w:p w14:paraId="5891B11B" w14:textId="77777777" w:rsidR="00157475" w:rsidRDefault="00C05832">
            <w:pPr>
              <w:pStyle w:val="TableParagraph"/>
              <w:spacing w:before="184"/>
              <w:ind w:right="148"/>
              <w:jc w:val="right"/>
              <w:rPr>
                <w:sz w:val="30"/>
              </w:rPr>
            </w:pPr>
            <w:r>
              <w:rPr>
                <w:sz w:val="30"/>
              </w:rPr>
              <w:t>53</w:t>
            </w:r>
          </w:p>
        </w:tc>
      </w:tr>
      <w:tr w:rsidR="00157475" w14:paraId="176FEF55" w14:textId="77777777">
        <w:trPr>
          <w:trHeight w:val="366"/>
        </w:trPr>
        <w:tc>
          <w:tcPr>
            <w:tcW w:w="8685" w:type="dxa"/>
          </w:tcPr>
          <w:p w14:paraId="1BB3D7D7" w14:textId="77777777" w:rsidR="00157475" w:rsidRDefault="00000000">
            <w:pPr>
              <w:pStyle w:val="TableParagraph"/>
              <w:spacing w:before="41"/>
              <w:ind w:left="870"/>
              <w:rPr>
                <w:sz w:val="24"/>
              </w:rPr>
            </w:pPr>
            <w:hyperlink w:anchor="_bookmark0" w:history="1">
              <w:r w:rsidR="00C05832">
                <w:rPr>
                  <w:sz w:val="24"/>
                </w:rPr>
                <w:t>Kinds of Educational Assessment</w:t>
              </w:r>
            </w:hyperlink>
          </w:p>
        </w:tc>
        <w:tc>
          <w:tcPr>
            <w:tcW w:w="979" w:type="dxa"/>
          </w:tcPr>
          <w:p w14:paraId="5D6C1BB6" w14:textId="77777777" w:rsidR="00157475" w:rsidRDefault="00000000">
            <w:pPr>
              <w:pStyle w:val="TableParagraph"/>
              <w:spacing w:before="41"/>
              <w:ind w:right="141"/>
              <w:jc w:val="right"/>
              <w:rPr>
                <w:sz w:val="24"/>
              </w:rPr>
            </w:pPr>
            <w:hyperlink w:anchor="_bookmark0" w:history="1">
              <w:r w:rsidR="00C05832">
                <w:rPr>
                  <w:sz w:val="24"/>
                </w:rPr>
                <w:t>53</w:t>
              </w:r>
            </w:hyperlink>
          </w:p>
        </w:tc>
      </w:tr>
      <w:tr w:rsidR="00157475" w14:paraId="3E78DF66" w14:textId="77777777">
        <w:trPr>
          <w:trHeight w:val="368"/>
        </w:trPr>
        <w:tc>
          <w:tcPr>
            <w:tcW w:w="8685" w:type="dxa"/>
          </w:tcPr>
          <w:p w14:paraId="3C3D5E08" w14:textId="77777777" w:rsidR="00157475" w:rsidRDefault="00000000">
            <w:pPr>
              <w:pStyle w:val="TableParagraph"/>
              <w:spacing w:before="41"/>
              <w:ind w:left="870"/>
              <w:rPr>
                <w:sz w:val="24"/>
              </w:rPr>
            </w:pPr>
            <w:hyperlink w:anchor="_bookmark1" w:history="1">
              <w:r w:rsidR="00C05832">
                <w:rPr>
                  <w:sz w:val="24"/>
                </w:rPr>
                <w:t>Diagnostic Assessment Tools for Teachers</w:t>
              </w:r>
            </w:hyperlink>
          </w:p>
        </w:tc>
        <w:tc>
          <w:tcPr>
            <w:tcW w:w="979" w:type="dxa"/>
          </w:tcPr>
          <w:p w14:paraId="194D1DB1" w14:textId="77777777" w:rsidR="00157475" w:rsidRDefault="00000000">
            <w:pPr>
              <w:pStyle w:val="TableParagraph"/>
              <w:spacing w:before="41"/>
              <w:ind w:right="141"/>
              <w:jc w:val="right"/>
              <w:rPr>
                <w:sz w:val="24"/>
              </w:rPr>
            </w:pPr>
            <w:hyperlink w:anchor="_bookmark1" w:history="1">
              <w:r w:rsidR="00C05832">
                <w:rPr>
                  <w:sz w:val="24"/>
                </w:rPr>
                <w:t>54</w:t>
              </w:r>
            </w:hyperlink>
          </w:p>
        </w:tc>
      </w:tr>
      <w:tr w:rsidR="00157475" w14:paraId="30992EF2" w14:textId="77777777">
        <w:trPr>
          <w:trHeight w:val="368"/>
        </w:trPr>
        <w:tc>
          <w:tcPr>
            <w:tcW w:w="8685" w:type="dxa"/>
          </w:tcPr>
          <w:p w14:paraId="3E1F2C90" w14:textId="77777777" w:rsidR="00157475" w:rsidRDefault="00000000">
            <w:pPr>
              <w:pStyle w:val="TableParagraph"/>
              <w:spacing w:before="43"/>
              <w:ind w:left="870"/>
              <w:rPr>
                <w:sz w:val="24"/>
              </w:rPr>
            </w:pPr>
            <w:hyperlink w:anchor="_bookmark2" w:history="1">
              <w:r w:rsidR="00C05832">
                <w:rPr>
                  <w:sz w:val="24"/>
                </w:rPr>
                <w:t>Canadian Cognitive Abilities Test (CCAT-7)</w:t>
              </w:r>
            </w:hyperlink>
          </w:p>
        </w:tc>
        <w:tc>
          <w:tcPr>
            <w:tcW w:w="979" w:type="dxa"/>
          </w:tcPr>
          <w:p w14:paraId="4CFD685A" w14:textId="77777777" w:rsidR="00157475" w:rsidRDefault="00000000">
            <w:pPr>
              <w:pStyle w:val="TableParagraph"/>
              <w:spacing w:before="43"/>
              <w:ind w:right="141"/>
              <w:jc w:val="right"/>
              <w:rPr>
                <w:sz w:val="24"/>
              </w:rPr>
            </w:pPr>
            <w:hyperlink w:anchor="_bookmark2" w:history="1">
              <w:r w:rsidR="00C05832">
                <w:rPr>
                  <w:sz w:val="24"/>
                </w:rPr>
                <w:t>55</w:t>
              </w:r>
            </w:hyperlink>
          </w:p>
        </w:tc>
      </w:tr>
      <w:tr w:rsidR="00157475" w14:paraId="523978AE" w14:textId="77777777">
        <w:trPr>
          <w:trHeight w:val="442"/>
        </w:trPr>
        <w:tc>
          <w:tcPr>
            <w:tcW w:w="8685" w:type="dxa"/>
          </w:tcPr>
          <w:p w14:paraId="7FAAC31E" w14:textId="77777777" w:rsidR="00157475" w:rsidRDefault="00000000">
            <w:pPr>
              <w:pStyle w:val="TableParagraph"/>
              <w:spacing w:before="41"/>
              <w:ind w:left="870"/>
              <w:rPr>
                <w:sz w:val="24"/>
              </w:rPr>
            </w:pPr>
            <w:hyperlink w:anchor="_bookmark3" w:history="1">
              <w:r w:rsidR="00C05832">
                <w:rPr>
                  <w:sz w:val="24"/>
                </w:rPr>
                <w:t>TDSB Approved List of Diagnostic Assessment Tools</w:t>
              </w:r>
            </w:hyperlink>
          </w:p>
        </w:tc>
        <w:tc>
          <w:tcPr>
            <w:tcW w:w="979" w:type="dxa"/>
          </w:tcPr>
          <w:p w14:paraId="550C417F" w14:textId="77777777" w:rsidR="00157475" w:rsidRDefault="00000000">
            <w:pPr>
              <w:pStyle w:val="TableParagraph"/>
              <w:spacing w:before="41"/>
              <w:ind w:right="141"/>
              <w:jc w:val="right"/>
              <w:rPr>
                <w:sz w:val="24"/>
              </w:rPr>
            </w:pPr>
            <w:hyperlink w:anchor="_bookmark3" w:history="1">
              <w:r w:rsidR="00C05832">
                <w:rPr>
                  <w:sz w:val="24"/>
                </w:rPr>
                <w:t>56</w:t>
              </w:r>
            </w:hyperlink>
          </w:p>
        </w:tc>
      </w:tr>
      <w:tr w:rsidR="00157475" w14:paraId="2783B574" w14:textId="77777777">
        <w:trPr>
          <w:trHeight w:val="507"/>
        </w:trPr>
        <w:tc>
          <w:tcPr>
            <w:tcW w:w="8685" w:type="dxa"/>
          </w:tcPr>
          <w:p w14:paraId="01D7995C" w14:textId="77777777" w:rsidR="00157475" w:rsidRDefault="00C05832">
            <w:pPr>
              <w:pStyle w:val="TableParagraph"/>
              <w:spacing w:before="114"/>
              <w:ind w:left="510"/>
              <w:rPr>
                <w:sz w:val="30"/>
              </w:rPr>
            </w:pPr>
            <w:r>
              <w:rPr>
                <w:sz w:val="30"/>
              </w:rPr>
              <w:t>Assessments by Professional Support Services</w:t>
            </w:r>
          </w:p>
        </w:tc>
        <w:tc>
          <w:tcPr>
            <w:tcW w:w="979" w:type="dxa"/>
          </w:tcPr>
          <w:p w14:paraId="47231259" w14:textId="77777777" w:rsidR="00157475" w:rsidRDefault="00C05832">
            <w:pPr>
              <w:pStyle w:val="TableParagraph"/>
              <w:spacing w:before="114"/>
              <w:ind w:right="142"/>
              <w:jc w:val="right"/>
              <w:rPr>
                <w:sz w:val="30"/>
              </w:rPr>
            </w:pPr>
            <w:r>
              <w:rPr>
                <w:sz w:val="30"/>
              </w:rPr>
              <w:t>60</w:t>
            </w:r>
          </w:p>
        </w:tc>
      </w:tr>
      <w:tr w:rsidR="00157475" w14:paraId="761F7E1E" w14:textId="77777777">
        <w:trPr>
          <w:trHeight w:val="368"/>
        </w:trPr>
        <w:tc>
          <w:tcPr>
            <w:tcW w:w="8685" w:type="dxa"/>
          </w:tcPr>
          <w:p w14:paraId="02D4FAD0" w14:textId="77777777" w:rsidR="00157475" w:rsidRDefault="00000000">
            <w:pPr>
              <w:pStyle w:val="TableParagraph"/>
              <w:spacing w:before="40"/>
              <w:ind w:left="870"/>
              <w:rPr>
                <w:sz w:val="24"/>
              </w:rPr>
            </w:pPr>
            <w:hyperlink w:anchor="_bookmark4" w:history="1">
              <w:r w:rsidR="00C05832">
                <w:rPr>
                  <w:sz w:val="24"/>
                </w:rPr>
                <w:t>Child and Youth Services</w:t>
              </w:r>
            </w:hyperlink>
          </w:p>
        </w:tc>
        <w:tc>
          <w:tcPr>
            <w:tcW w:w="979" w:type="dxa"/>
          </w:tcPr>
          <w:p w14:paraId="3FA69E9B" w14:textId="77777777" w:rsidR="00157475" w:rsidRDefault="00000000">
            <w:pPr>
              <w:pStyle w:val="TableParagraph"/>
              <w:spacing w:before="40"/>
              <w:ind w:right="141"/>
              <w:jc w:val="right"/>
              <w:rPr>
                <w:sz w:val="24"/>
              </w:rPr>
            </w:pPr>
            <w:hyperlink w:anchor="_bookmark4" w:history="1">
              <w:r w:rsidR="00C05832">
                <w:rPr>
                  <w:sz w:val="24"/>
                </w:rPr>
                <w:t>61</w:t>
              </w:r>
            </w:hyperlink>
          </w:p>
        </w:tc>
      </w:tr>
      <w:tr w:rsidR="00157475" w14:paraId="1ECDA544" w14:textId="77777777">
        <w:trPr>
          <w:trHeight w:val="369"/>
        </w:trPr>
        <w:tc>
          <w:tcPr>
            <w:tcW w:w="8685" w:type="dxa"/>
          </w:tcPr>
          <w:p w14:paraId="313645A0" w14:textId="77777777" w:rsidR="00157475" w:rsidRDefault="00000000">
            <w:pPr>
              <w:pStyle w:val="TableParagraph"/>
              <w:spacing w:before="44"/>
              <w:ind w:left="870"/>
              <w:rPr>
                <w:sz w:val="24"/>
              </w:rPr>
            </w:pPr>
            <w:hyperlink w:anchor="_bookmark5" w:history="1">
              <w:r w:rsidR="00C05832">
                <w:rPr>
                  <w:sz w:val="24"/>
                </w:rPr>
                <w:t>Occupational Therapy and Physiotherapy (OT/PT)</w:t>
              </w:r>
            </w:hyperlink>
          </w:p>
        </w:tc>
        <w:tc>
          <w:tcPr>
            <w:tcW w:w="979" w:type="dxa"/>
          </w:tcPr>
          <w:p w14:paraId="0A19E75E" w14:textId="77777777" w:rsidR="00157475" w:rsidRDefault="00000000">
            <w:pPr>
              <w:pStyle w:val="TableParagraph"/>
              <w:spacing w:before="44"/>
              <w:ind w:right="141"/>
              <w:jc w:val="right"/>
              <w:rPr>
                <w:sz w:val="24"/>
              </w:rPr>
            </w:pPr>
            <w:hyperlink w:anchor="_bookmark5" w:history="1">
              <w:r w:rsidR="00C05832">
                <w:rPr>
                  <w:sz w:val="24"/>
                </w:rPr>
                <w:t>62</w:t>
              </w:r>
            </w:hyperlink>
          </w:p>
        </w:tc>
      </w:tr>
      <w:tr w:rsidR="00157475" w14:paraId="61128928" w14:textId="77777777">
        <w:trPr>
          <w:trHeight w:val="367"/>
        </w:trPr>
        <w:tc>
          <w:tcPr>
            <w:tcW w:w="8685" w:type="dxa"/>
          </w:tcPr>
          <w:p w14:paraId="5249EA4F" w14:textId="77777777" w:rsidR="00157475" w:rsidRDefault="00000000">
            <w:pPr>
              <w:pStyle w:val="TableParagraph"/>
              <w:spacing w:before="41"/>
              <w:ind w:left="870"/>
              <w:rPr>
                <w:sz w:val="24"/>
              </w:rPr>
            </w:pPr>
            <w:hyperlink w:anchor="_bookmark6" w:history="1">
              <w:r w:rsidR="00C05832">
                <w:rPr>
                  <w:sz w:val="24"/>
                </w:rPr>
                <w:t>Psychological Services</w:t>
              </w:r>
            </w:hyperlink>
          </w:p>
        </w:tc>
        <w:tc>
          <w:tcPr>
            <w:tcW w:w="979" w:type="dxa"/>
          </w:tcPr>
          <w:p w14:paraId="78AEB2E9" w14:textId="77777777" w:rsidR="00157475" w:rsidRDefault="00000000">
            <w:pPr>
              <w:pStyle w:val="TableParagraph"/>
              <w:spacing w:before="41"/>
              <w:ind w:right="141"/>
              <w:jc w:val="right"/>
              <w:rPr>
                <w:sz w:val="24"/>
              </w:rPr>
            </w:pPr>
            <w:hyperlink w:anchor="_bookmark6" w:history="1">
              <w:r w:rsidR="00C05832">
                <w:rPr>
                  <w:sz w:val="24"/>
                </w:rPr>
                <w:t>64</w:t>
              </w:r>
            </w:hyperlink>
          </w:p>
        </w:tc>
      </w:tr>
      <w:tr w:rsidR="00157475" w14:paraId="0674361A" w14:textId="77777777">
        <w:trPr>
          <w:trHeight w:val="368"/>
        </w:trPr>
        <w:tc>
          <w:tcPr>
            <w:tcW w:w="8685" w:type="dxa"/>
          </w:tcPr>
          <w:p w14:paraId="1F24AEC2" w14:textId="77777777" w:rsidR="00157475" w:rsidRDefault="00000000">
            <w:pPr>
              <w:pStyle w:val="TableParagraph"/>
              <w:spacing w:before="41"/>
              <w:ind w:left="870"/>
              <w:rPr>
                <w:sz w:val="24"/>
              </w:rPr>
            </w:pPr>
            <w:hyperlink w:anchor="_bookmark7" w:history="1">
              <w:r w:rsidR="00C05832">
                <w:rPr>
                  <w:sz w:val="24"/>
                </w:rPr>
                <w:t>Social Work</w:t>
              </w:r>
            </w:hyperlink>
          </w:p>
        </w:tc>
        <w:tc>
          <w:tcPr>
            <w:tcW w:w="979" w:type="dxa"/>
          </w:tcPr>
          <w:p w14:paraId="5D50F92E" w14:textId="77777777" w:rsidR="00157475" w:rsidRDefault="00000000">
            <w:pPr>
              <w:pStyle w:val="TableParagraph"/>
              <w:spacing w:before="41"/>
              <w:ind w:right="141"/>
              <w:jc w:val="right"/>
              <w:rPr>
                <w:sz w:val="24"/>
              </w:rPr>
            </w:pPr>
            <w:hyperlink w:anchor="_bookmark7" w:history="1">
              <w:r w:rsidR="00C05832">
                <w:rPr>
                  <w:sz w:val="24"/>
                </w:rPr>
                <w:t>66</w:t>
              </w:r>
            </w:hyperlink>
          </w:p>
        </w:tc>
      </w:tr>
      <w:tr w:rsidR="00157475" w14:paraId="48120C3F" w14:textId="77777777">
        <w:trPr>
          <w:trHeight w:val="368"/>
        </w:trPr>
        <w:tc>
          <w:tcPr>
            <w:tcW w:w="8685" w:type="dxa"/>
          </w:tcPr>
          <w:p w14:paraId="334C3580" w14:textId="77777777" w:rsidR="00157475" w:rsidRDefault="00000000">
            <w:pPr>
              <w:pStyle w:val="TableParagraph"/>
              <w:spacing w:before="43"/>
              <w:ind w:left="870"/>
              <w:rPr>
                <w:sz w:val="24"/>
              </w:rPr>
            </w:pPr>
            <w:hyperlink w:anchor="_bookmark8" w:history="1">
              <w:r w:rsidR="00C05832">
                <w:rPr>
                  <w:sz w:val="24"/>
                </w:rPr>
                <w:t>Speech Language Pathology Services</w:t>
              </w:r>
            </w:hyperlink>
          </w:p>
        </w:tc>
        <w:tc>
          <w:tcPr>
            <w:tcW w:w="979" w:type="dxa"/>
          </w:tcPr>
          <w:p w14:paraId="0DAD2FDE" w14:textId="77777777" w:rsidR="00157475" w:rsidRDefault="00000000">
            <w:pPr>
              <w:pStyle w:val="TableParagraph"/>
              <w:spacing w:before="43"/>
              <w:ind w:right="141"/>
              <w:jc w:val="right"/>
              <w:rPr>
                <w:sz w:val="24"/>
              </w:rPr>
            </w:pPr>
            <w:hyperlink w:anchor="_bookmark8" w:history="1">
              <w:r w:rsidR="00C05832">
                <w:rPr>
                  <w:sz w:val="24"/>
                </w:rPr>
                <w:t>62</w:t>
              </w:r>
            </w:hyperlink>
          </w:p>
        </w:tc>
      </w:tr>
      <w:tr w:rsidR="00157475" w14:paraId="34112645" w14:textId="77777777">
        <w:trPr>
          <w:trHeight w:val="317"/>
        </w:trPr>
        <w:tc>
          <w:tcPr>
            <w:tcW w:w="8685" w:type="dxa"/>
          </w:tcPr>
          <w:p w14:paraId="776CBA5B" w14:textId="77777777" w:rsidR="00157475" w:rsidRDefault="00000000">
            <w:pPr>
              <w:pStyle w:val="TableParagraph"/>
              <w:spacing w:before="41" w:line="256" w:lineRule="exact"/>
              <w:ind w:left="870"/>
              <w:rPr>
                <w:sz w:val="24"/>
              </w:rPr>
            </w:pPr>
            <w:hyperlink w:anchor="_bookmark9" w:history="1">
              <w:r w:rsidR="00C05832">
                <w:rPr>
                  <w:sz w:val="24"/>
                </w:rPr>
                <w:t>Sharing of Professional Assessment Information and Privacy</w:t>
              </w:r>
            </w:hyperlink>
          </w:p>
        </w:tc>
        <w:tc>
          <w:tcPr>
            <w:tcW w:w="979" w:type="dxa"/>
          </w:tcPr>
          <w:p w14:paraId="21361D5C" w14:textId="77777777" w:rsidR="00157475" w:rsidRDefault="00000000">
            <w:pPr>
              <w:pStyle w:val="TableParagraph"/>
              <w:spacing w:before="41" w:line="256" w:lineRule="exact"/>
              <w:ind w:right="141"/>
              <w:jc w:val="right"/>
              <w:rPr>
                <w:sz w:val="24"/>
              </w:rPr>
            </w:pPr>
            <w:hyperlink w:anchor="_bookmark9" w:history="1">
              <w:r w:rsidR="00C05832">
                <w:rPr>
                  <w:sz w:val="24"/>
                </w:rPr>
                <w:t>69</w:t>
              </w:r>
            </w:hyperlink>
          </w:p>
        </w:tc>
      </w:tr>
    </w:tbl>
    <w:p w14:paraId="10F5E25C" w14:textId="77777777" w:rsidR="00157475" w:rsidRDefault="00157475" w:rsidP="00751A56">
      <w:pPr>
        <w:tabs>
          <w:tab w:val="right" w:pos="10804"/>
        </w:tabs>
        <w:spacing w:before="241"/>
        <w:ind w:left="1800"/>
        <w:rPr>
          <w:sz w:val="24"/>
        </w:rPr>
        <w:sectPr w:rsidR="00157475">
          <w:footerReference w:type="default" r:id="rId10"/>
          <w:pgSz w:w="12240" w:h="15840"/>
          <w:pgMar w:top="1440" w:right="0" w:bottom="920" w:left="0" w:header="0" w:footer="722" w:gutter="0"/>
          <w:pgNumType w:start="4"/>
          <w:cols w:space="720"/>
        </w:sectPr>
      </w:pPr>
    </w:p>
    <w:p w14:paraId="43F9AD3A" w14:textId="17CF85AF" w:rsidR="00157475" w:rsidRDefault="002F6FC2">
      <w:pPr>
        <w:pStyle w:val="BodyText"/>
        <w:ind w:left="1288"/>
        <w:rPr>
          <w:sz w:val="20"/>
        </w:rPr>
      </w:pPr>
      <w:r>
        <w:rPr>
          <w:noProof/>
          <w:sz w:val="20"/>
        </w:rPr>
        <w:lastRenderedPageBreak/>
        <mc:AlternateContent>
          <mc:Choice Requires="wpg">
            <w:drawing>
              <wp:inline distT="0" distB="0" distL="0" distR="0" wp14:anchorId="2CC9B11A" wp14:editId="77F1F1A0">
                <wp:extent cx="6136640" cy="1373505"/>
                <wp:effectExtent l="0" t="0" r="0" b="1270"/>
                <wp:docPr id="38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373505"/>
                          <a:chOff x="0" y="0"/>
                          <a:chExt cx="9664" cy="2163"/>
                        </a:xfrm>
                      </wpg:grpSpPr>
                      <wps:wsp>
                        <wps:cNvPr id="390" name="Rectangle 273"/>
                        <wps:cNvSpPr>
                          <a:spLocks noChangeArrowheads="1"/>
                        </wps:cNvSpPr>
                        <wps:spPr bwMode="auto">
                          <a:xfrm>
                            <a:off x="0" y="629"/>
                            <a:ext cx="9664" cy="1534"/>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72"/>
                        <wps:cNvSpPr>
                          <a:spLocks noChangeArrowheads="1"/>
                        </wps:cNvSpPr>
                        <wps:spPr bwMode="auto">
                          <a:xfrm>
                            <a:off x="0" y="0"/>
                            <a:ext cx="9664" cy="629"/>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71"/>
                        <wps:cNvSpPr>
                          <a:spLocks noChangeArrowheads="1"/>
                        </wps:cNvSpPr>
                        <wps:spPr bwMode="auto">
                          <a:xfrm>
                            <a:off x="150" y="174"/>
                            <a:ext cx="8163" cy="1824"/>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70"/>
                        <wps:cNvSpPr>
                          <a:spLocks noChangeArrowheads="1"/>
                        </wps:cNvSpPr>
                        <wps:spPr bwMode="auto">
                          <a:xfrm>
                            <a:off x="9024" y="613"/>
                            <a:ext cx="510" cy="1078"/>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Text Box 269"/>
                        <wps:cNvSpPr txBox="1">
                          <a:spLocks noChangeArrowheads="1"/>
                        </wps:cNvSpPr>
                        <wps:spPr bwMode="auto">
                          <a:xfrm>
                            <a:off x="9024" y="599"/>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A7A14" w14:textId="77777777" w:rsidR="00157475" w:rsidRDefault="00C05832">
                              <w:pPr>
                                <w:spacing w:line="491" w:lineRule="exact"/>
                                <w:rPr>
                                  <w:b/>
                                  <w:sz w:val="44"/>
                                </w:rPr>
                              </w:pPr>
                              <w:r>
                                <w:rPr>
                                  <w:b/>
                                  <w:sz w:val="44"/>
                                </w:rPr>
                                <w:t>71</w:t>
                              </w:r>
                            </w:p>
                          </w:txbxContent>
                        </wps:txbx>
                        <wps:bodyPr rot="0" vert="horz" wrap="square" lIns="0" tIns="0" rIns="0" bIns="0" anchor="t" anchorCtr="0" upright="1">
                          <a:noAutofit/>
                        </wps:bodyPr>
                      </wps:wsp>
                      <wps:wsp>
                        <wps:cNvPr id="395" name="Text Box 268"/>
                        <wps:cNvSpPr txBox="1">
                          <a:spLocks noChangeArrowheads="1"/>
                        </wps:cNvSpPr>
                        <wps:spPr bwMode="auto">
                          <a:xfrm>
                            <a:off x="147" y="161"/>
                            <a:ext cx="759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FEB69" w14:textId="77777777" w:rsidR="00157475" w:rsidRDefault="00C05832">
                              <w:pPr>
                                <w:spacing w:line="335" w:lineRule="exact"/>
                                <w:rPr>
                                  <w:b/>
                                  <w:sz w:val="30"/>
                                </w:rPr>
                              </w:pPr>
                              <w:r>
                                <w:rPr>
                                  <w:b/>
                                  <w:sz w:val="30"/>
                                </w:rPr>
                                <w:t>Section G:</w:t>
                              </w:r>
                            </w:p>
                            <w:p w14:paraId="3D86EDA4" w14:textId="77777777" w:rsidR="00157475" w:rsidRDefault="00C05832">
                              <w:pPr>
                                <w:spacing w:before="11" w:line="242" w:lineRule="auto"/>
                                <w:ind w:right="-3"/>
                                <w:rPr>
                                  <w:b/>
                                  <w:sz w:val="44"/>
                                </w:rPr>
                              </w:pPr>
                              <w:r>
                                <w:rPr>
                                  <w:b/>
                                  <w:sz w:val="44"/>
                                </w:rPr>
                                <w:t>EARLY IDENTIFICATION PROCEDURES AND INTERVENTION STRATEGIES</w:t>
                              </w:r>
                            </w:p>
                          </w:txbxContent>
                        </wps:txbx>
                        <wps:bodyPr rot="0" vert="horz" wrap="square" lIns="0" tIns="0" rIns="0" bIns="0" anchor="t" anchorCtr="0" upright="1">
                          <a:noAutofit/>
                        </wps:bodyPr>
                      </wps:wsp>
                    </wpg:wgp>
                  </a:graphicData>
                </a:graphic>
              </wp:inline>
            </w:drawing>
          </mc:Choice>
          <mc:Fallback>
            <w:pict>
              <v:group w14:anchorId="2CC9B11A" id="Group 267" o:spid="_x0000_s1057" style="width:483.2pt;height:108.15pt;mso-position-horizontal-relative:char;mso-position-vertical-relative:line" coordsize="9664,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eDTwMAAFYQAAAOAAAAZHJzL2Uyb0RvYy54bWzsWFtvmzAUfp+0/2DxvhIIl4BKqi5dq0m7&#10;VGv3AxwwFw0ws51A9+t3bANJmj60mRplUl8iG9uHc77z+ZyPnF90VYnWhPGC1pFhnU0MROqYJkWd&#10;RcbP++sPMwNxgesEl7QmkfFAuHExf//uvG1CYtOclglhCIzUPGybyMiFaELT5HFOKszPaENqWEwp&#10;q7CAKcvMhOEWrFelaU8mntlSljSMxoRzeHqlF425sp+mJBbf05QTgcrIAN+E+mXqdyl/zfk5DjOG&#10;m7yIezfwAV5UuKjhpaOpKywwWrFiz1RVxIxymoqzmFYmTdMiJioGiMaaPIrmhtFVo2LJwjZrRpgA&#10;2kc4HWw2/ra+Yc1dc8u09zD8QuNfHHAx2yYLt9flPNOb0bL9ShPIJ14JqgLvUlZJExAS6hS+DyO+&#10;pBMohoeeNfU8B9IQw5o19afuxNUZiHNI0965OP/UnwzgnD5mW95UnjFxqF+p3OzdkmkHHvENVPzf&#10;oLrLcUNUBriE4pahIomMaQAx1LiC+H8Aw3CdlQTZvvJLOgA7B0S5hhPVdJHDPnLJGG1zghNwzFJx&#10;7ByQEw7JeCa+nh1o/AaENzhZ7tTZwQmHDePihtAKyUFkMHBdpQ6vv3ChIR22yExyWhbJdVGWasKy&#10;5aJkaI3hIjmOd70YrO9sK2u5uabymLYon0CKdFg6P0uaPECIjOrbCNUDBjllfwzUwk2MDP57hRkx&#10;UPm5BpgCy5GcEWriuL4NE7a9stxewXUMpiJDGEgPF0Jf91XDiiyHN1kq6JpeAnXTQgUu/dNe9c4C&#10;hY7GJespLtkydzvUgIS8Kpf6WrjPpJ5k44V7I9KJEsl+ikiqyByJSJYLV1OWdl8VBxwOZJrJoq2r&#10;/sweCsfQMYaa81aWVOk8lbIECdtvcapIHIlNwQSoIukEsmG3y7kW8ExpiIk/e2ty0O9OvslBJjWb&#10;7mVN+Eg7ZHtKu2yRCYkOFoYG/VrdbqSVGzwSTyOtnEBLs0FivrjjjQIIh89SRKJbdkpZjpC8UCON&#10;+mjURjDQuggG/58mcp+gi7rpR6eL5fi6p3mKE5ue5ruBN/Q0X8m1wxXSwXyBQtjrxFMljPo8g49X&#10;9cXWf2jLr+PtuRLdm78D5n8BAAD//wMAUEsDBBQABgAIAAAAIQAus8jE3gAAAAUBAAAPAAAAZHJz&#10;L2Rvd25yZXYueG1sTI/NasMwEITvhbyD2EJvjeykNa1rOYSQ9hQK+YHS28ba2CbWyliK7bx91V6a&#10;y8Iww8y32WI0jeipc7VlBfE0AkFcWF1zqeCwf398AeE8ssbGMim4koNFPrnLMNV24C31O1+KUMIu&#10;RQWV920qpSsqMuimtiUO3sl2Bn2QXSl1h0MoN42cRVEiDdYcFipsaVVRcd5djIKPAYflPF73m/Np&#10;df3eP39+bWJS6uF+XL6B8DT6/zD84gd0yAPT0V5YO9EoCI/4vxu81yR5AnFUMIuTOcg8k7f0+Q8A&#10;AAD//wMAUEsBAi0AFAAGAAgAAAAhALaDOJL+AAAA4QEAABMAAAAAAAAAAAAAAAAAAAAAAFtDb250&#10;ZW50X1R5cGVzXS54bWxQSwECLQAUAAYACAAAACEAOP0h/9YAAACUAQAACwAAAAAAAAAAAAAAAAAv&#10;AQAAX3JlbHMvLnJlbHNQSwECLQAUAAYACAAAACEATbIHg08DAABWEAAADgAAAAAAAAAAAAAAAAAu&#10;AgAAZHJzL2Uyb0RvYy54bWxQSwECLQAUAAYACAAAACEALrPIxN4AAAAFAQAADwAAAAAAAAAAAAAA&#10;AACpBQAAZHJzL2Rvd25yZXYueG1sUEsFBgAAAAAEAAQA8wAAALQGAAAAAA==&#10;">
                <v:rect id="Rectangle 273" o:spid="_x0000_s1058" style="position:absolute;top:629;width:9664;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5lwQAAANwAAAAPAAAAZHJzL2Rvd25yZXYueG1sRE/NasJA&#10;EL4LfYdlCr3pxgalRlcpUotQqDT6AEN2zAazsyGz1bRP7x4KPX58/6vN4Ft1pV6awAamkwwUcRVs&#10;w7WB03E3fgElEdliG5gM/JDAZv0wWmFhw42/6FrGWqUQlgINuBi7QmupHHmUSeiIE3cOvceYYF9r&#10;2+MthftWP2fZXHtsODU47GjrqLqU397AXnZz+vjF98OnnNxWypxmb7kxT4/D6xJUpCH+i//ce2sg&#10;X6T56Uw6Anp9BwAA//8DAFBLAQItABQABgAIAAAAIQDb4fbL7gAAAIUBAAATAAAAAAAAAAAAAAAA&#10;AAAAAABbQ29udGVudF9UeXBlc10ueG1sUEsBAi0AFAAGAAgAAAAhAFr0LFu/AAAAFQEAAAsAAAAA&#10;AAAAAAAAAAAAHwEAAF9yZWxzLy5yZWxzUEsBAi0AFAAGAAgAAAAhAP3uTmXBAAAA3AAAAA8AAAAA&#10;AAAAAAAAAAAABwIAAGRycy9kb3ducmV2LnhtbFBLBQYAAAAAAwADALcAAAD1AgAAAAA=&#10;" fillcolor="#446fc4" stroked="f"/>
                <v:rect id="Rectangle 272" o:spid="_x0000_s1059" style="position:absolute;width:9664;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v+xAAAANwAAAAPAAAAZHJzL2Rvd25yZXYueG1sRI9Ra8JA&#10;EITfC/0Pxwp9qxcNlTZ6ShEVoVBp6g9YcmsumNsL2avG/vpeodDHYWa+YRarwbfqQr00gQ1Mxhko&#10;4irYhmsDx8/t4zMoicgW28Bk4EYCq+X93QILG678QZcy1ipBWAo04GLsCq2lcuRRxqEjTt4p9B5j&#10;kn2tbY/XBPetnmbZTHtsOC047GjtqDqXX97AXrYzevvG3eFdjm4tZU5Pm9yYh9HwOgcVaYj/4b/2&#10;3hrIXybweyYdAb38AQAA//8DAFBLAQItABQABgAIAAAAIQDb4fbL7gAAAIUBAAATAAAAAAAAAAAA&#10;AAAAAAAAAABbQ29udGVudF9UeXBlc10ueG1sUEsBAi0AFAAGAAgAAAAhAFr0LFu/AAAAFQEAAAsA&#10;AAAAAAAAAAAAAAAAHwEAAF9yZWxzLy5yZWxzUEsBAi0AFAAGAAgAAAAhAJKi6/7EAAAA3AAAAA8A&#10;AAAAAAAAAAAAAAAABwIAAGRycy9kb3ducmV2LnhtbFBLBQYAAAAAAwADALcAAAD4AgAAAAA=&#10;" fillcolor="#446fc4" stroked="f"/>
                <v:rect id="Rectangle 271" o:spid="_x0000_s1060" style="position:absolute;left:150;top:174;width:816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JxAAAANwAAAAPAAAAZHJzL2Rvd25yZXYueG1sRI9RS8NA&#10;EITfBf/DsYJv5mJDi6a9Fim2FASLsT9gyW1zwdxeyJ5t2l/vCYKPw8x8wyxWo+/UiQZpAxt4zHJQ&#10;xHWwLTcGDp+bhydQEpEtdoHJwIUEVsvbmwWWNpz5g05VbFSCsJRowMXYl1pL7cijZKEnTt4xDB5j&#10;kkOj7YDnBPednuT5THtsOS047GntqP6qvr2BnWxm9HbF7f5dDm4tVUHT18KY+7vxZQ4q0hj/w3/t&#10;nTVQPE/g90w6Anr5AwAA//8DAFBLAQItABQABgAIAAAAIQDb4fbL7gAAAIUBAAATAAAAAAAAAAAA&#10;AAAAAAAAAABbQ29udGVudF9UeXBlc10ueG1sUEsBAi0AFAAGAAgAAAAhAFr0LFu/AAAAFQEAAAsA&#10;AAAAAAAAAAAAAAAAHwEAAF9yZWxzLy5yZWxzUEsBAi0AFAAGAAgAAAAhAGJwdYnEAAAA3AAAAA8A&#10;AAAAAAAAAAAAAAAABwIAAGRycy9kb3ducmV2LnhtbFBLBQYAAAAAAwADALcAAAD4AgAAAAA=&#10;" fillcolor="#446fc4" stroked="f"/>
                <v:rect id="Rectangle 270" o:spid="_x0000_s1061" style="position:absolute;left:9024;top:613;width:51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ASxAAAANwAAAAPAAAAZHJzL2Rvd25yZXYueG1sRI9Ra8JA&#10;EITfhf6HYwt9q5caKho9pYgWodDS6A9YcmsumNsL2aum/fW9QsHHYWa+YZbrwbfqQr00gQ08jTNQ&#10;xFWwDdcGjofd4wyURGSLbWAy8E0C69XdaImFDVf+pEsZa5UgLAUacDF2hdZSOfIo49ARJ+8Ueo8x&#10;yb7WtsdrgvtWT7Jsqj02nBYcdrRxVJ3LL29gL7spvf3g68e7HN1Gypyet7kxD/fDywJUpCHewv/t&#10;vTWQz3P4O5OOgF79AgAA//8DAFBLAQItABQABgAIAAAAIQDb4fbL7gAAAIUBAAATAAAAAAAAAAAA&#10;AAAAAAAAAABbQ29udGVudF9UeXBlc10ueG1sUEsBAi0AFAAGAAgAAAAhAFr0LFu/AAAAFQEAAAsA&#10;AAAAAAAAAAAAAAAAHwEAAF9yZWxzLy5yZWxzUEsBAi0AFAAGAAgAAAAhAA080BLEAAAA3AAAAA8A&#10;AAAAAAAAAAAAAAAABwIAAGRycy9kb3ducmV2LnhtbFBLBQYAAAAAAwADALcAAAD4AgAAAAA=&#10;" fillcolor="#446fc4" stroked="f"/>
                <v:shape id="Text Box 269" o:spid="_x0000_s1062" type="#_x0000_t202" style="position:absolute;left:9024;top:599;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50A7A14" w14:textId="77777777" w:rsidR="00157475" w:rsidRDefault="00C05832">
                        <w:pPr>
                          <w:spacing w:line="491" w:lineRule="exact"/>
                          <w:rPr>
                            <w:b/>
                            <w:sz w:val="44"/>
                          </w:rPr>
                        </w:pPr>
                        <w:r>
                          <w:rPr>
                            <w:b/>
                            <w:sz w:val="44"/>
                          </w:rPr>
                          <w:t>71</w:t>
                        </w:r>
                      </w:p>
                    </w:txbxContent>
                  </v:textbox>
                </v:shape>
                <v:shape id="Text Box 268" o:spid="_x0000_s1063" type="#_x0000_t202" style="position:absolute;left:147;top:161;width:75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2CFEB69" w14:textId="77777777" w:rsidR="00157475" w:rsidRDefault="00C05832">
                        <w:pPr>
                          <w:spacing w:line="335" w:lineRule="exact"/>
                          <w:rPr>
                            <w:b/>
                            <w:sz w:val="30"/>
                          </w:rPr>
                        </w:pPr>
                        <w:r>
                          <w:rPr>
                            <w:b/>
                            <w:sz w:val="30"/>
                          </w:rPr>
                          <w:t>Section G:</w:t>
                        </w:r>
                      </w:p>
                      <w:p w14:paraId="3D86EDA4" w14:textId="77777777" w:rsidR="00157475" w:rsidRDefault="00C05832">
                        <w:pPr>
                          <w:spacing w:before="11" w:line="242" w:lineRule="auto"/>
                          <w:ind w:right="-3"/>
                          <w:rPr>
                            <w:b/>
                            <w:sz w:val="44"/>
                          </w:rPr>
                        </w:pPr>
                        <w:r>
                          <w:rPr>
                            <w:b/>
                            <w:sz w:val="44"/>
                          </w:rPr>
                          <w:t>EARLY IDENTIFICATION PROCEDURES AND INTERVENTION STRATEGIES</w:t>
                        </w:r>
                      </w:p>
                    </w:txbxContent>
                  </v:textbox>
                </v:shape>
                <w10:anchorlock/>
              </v:group>
            </w:pict>
          </mc:Fallback>
        </mc:AlternateContent>
      </w:r>
    </w:p>
    <w:p w14:paraId="5C7760B0" w14:textId="77777777" w:rsidR="00157475" w:rsidRDefault="00C05832">
      <w:pPr>
        <w:tabs>
          <w:tab w:val="right" w:pos="10804"/>
        </w:tabs>
        <w:spacing w:before="145"/>
        <w:ind w:left="1800"/>
        <w:rPr>
          <w:sz w:val="30"/>
        </w:rPr>
      </w:pPr>
      <w:r>
        <w:rPr>
          <w:sz w:val="30"/>
        </w:rPr>
        <w:t>Early and Ongoing Identification</w:t>
      </w:r>
      <w:r>
        <w:rPr>
          <w:spacing w:val="-24"/>
          <w:sz w:val="30"/>
        </w:rPr>
        <w:t xml:space="preserve"> </w:t>
      </w:r>
      <w:r>
        <w:rPr>
          <w:sz w:val="30"/>
        </w:rPr>
        <w:t>and</w:t>
      </w:r>
      <w:r>
        <w:rPr>
          <w:spacing w:val="-3"/>
          <w:sz w:val="30"/>
        </w:rPr>
        <w:t xml:space="preserve"> </w:t>
      </w:r>
      <w:r>
        <w:rPr>
          <w:sz w:val="30"/>
        </w:rPr>
        <w:t>Intervention</w:t>
      </w:r>
      <w:r>
        <w:rPr>
          <w:sz w:val="30"/>
        </w:rPr>
        <w:tab/>
        <w:t>71</w:t>
      </w:r>
    </w:p>
    <w:p w14:paraId="6AC518E0" w14:textId="77777777" w:rsidR="00157475" w:rsidRDefault="00C05832">
      <w:pPr>
        <w:pStyle w:val="BodyText"/>
        <w:tabs>
          <w:tab w:val="right" w:pos="10811"/>
        </w:tabs>
        <w:spacing w:before="90"/>
        <w:ind w:left="2160"/>
      </w:pPr>
      <w:r>
        <w:t>TDSB Developmental</w:t>
      </w:r>
      <w:r>
        <w:rPr>
          <w:spacing w:val="-8"/>
        </w:rPr>
        <w:t xml:space="preserve"> </w:t>
      </w:r>
      <w:r>
        <w:t>History Form</w:t>
      </w:r>
      <w:r>
        <w:tab/>
        <w:t>72</w:t>
      </w:r>
    </w:p>
    <w:p w14:paraId="26583A85" w14:textId="77777777" w:rsidR="00157475" w:rsidRDefault="00C05832">
      <w:pPr>
        <w:pStyle w:val="BodyText"/>
        <w:tabs>
          <w:tab w:val="right" w:pos="10811"/>
        </w:tabs>
        <w:spacing w:before="91"/>
        <w:ind w:left="2160"/>
      </w:pPr>
      <w:r>
        <w:t>Transition Planning for School Entry</w:t>
      </w:r>
      <w:r>
        <w:tab/>
        <w:t>73</w:t>
      </w:r>
    </w:p>
    <w:p w14:paraId="21C9BE96" w14:textId="77777777" w:rsidR="00157475" w:rsidRDefault="00C05832">
      <w:pPr>
        <w:pStyle w:val="BodyText"/>
        <w:tabs>
          <w:tab w:val="right" w:pos="10831"/>
        </w:tabs>
        <w:spacing w:before="92"/>
        <w:ind w:left="2160"/>
      </w:pPr>
      <w:r>
        <w:t>Special Education Program Recommendation</w:t>
      </w:r>
      <w:r>
        <w:rPr>
          <w:spacing w:val="-7"/>
        </w:rPr>
        <w:t xml:space="preserve"> </w:t>
      </w:r>
      <w:r>
        <w:t>Committee (SEPRC)</w:t>
      </w:r>
      <w:r>
        <w:tab/>
        <w:t>74</w:t>
      </w:r>
    </w:p>
    <w:p w14:paraId="53A131CB" w14:textId="77777777" w:rsidR="00157475" w:rsidRDefault="00C05832">
      <w:pPr>
        <w:tabs>
          <w:tab w:val="right" w:pos="10809"/>
        </w:tabs>
        <w:spacing w:before="236"/>
        <w:ind w:left="1800"/>
        <w:rPr>
          <w:sz w:val="30"/>
        </w:rPr>
      </w:pPr>
      <w:r>
        <w:rPr>
          <w:sz w:val="30"/>
        </w:rPr>
        <w:t>Entry Plan for Students with Special</w:t>
      </w:r>
      <w:r>
        <w:rPr>
          <w:spacing w:val="-10"/>
          <w:sz w:val="30"/>
        </w:rPr>
        <w:t xml:space="preserve"> </w:t>
      </w:r>
      <w:r>
        <w:rPr>
          <w:sz w:val="30"/>
        </w:rPr>
        <w:t>Education Needs</w:t>
      </w:r>
      <w:r>
        <w:rPr>
          <w:sz w:val="30"/>
        </w:rPr>
        <w:tab/>
        <w:t>75</w:t>
      </w:r>
    </w:p>
    <w:p w14:paraId="6A002684" w14:textId="77777777" w:rsidR="00157475" w:rsidRDefault="00C05832">
      <w:pPr>
        <w:pStyle w:val="BodyText"/>
        <w:tabs>
          <w:tab w:val="right" w:pos="10862"/>
        </w:tabs>
        <w:spacing w:before="52"/>
        <w:ind w:left="2268"/>
      </w:pPr>
      <w:r>
        <w:t>New students entering Kindergarten</w:t>
      </w:r>
      <w:r>
        <w:rPr>
          <w:spacing w:val="-6"/>
        </w:rPr>
        <w:t xml:space="preserve"> </w:t>
      </w:r>
      <w:r>
        <w:t>and</w:t>
      </w:r>
      <w:r>
        <w:rPr>
          <w:spacing w:val="1"/>
        </w:rPr>
        <w:t xml:space="preserve"> </w:t>
      </w:r>
      <w:r>
        <w:t>SEPRC</w:t>
      </w:r>
      <w:r>
        <w:tab/>
        <w:t>75</w:t>
      </w:r>
    </w:p>
    <w:p w14:paraId="22D273C4" w14:textId="77777777" w:rsidR="00157475" w:rsidRDefault="00C05832">
      <w:pPr>
        <w:tabs>
          <w:tab w:val="right" w:pos="10808"/>
        </w:tabs>
        <w:spacing w:before="282"/>
        <w:ind w:left="1800"/>
        <w:rPr>
          <w:sz w:val="30"/>
        </w:rPr>
      </w:pPr>
      <w:r>
        <w:rPr>
          <w:sz w:val="30"/>
        </w:rPr>
        <w:t>Early Years</w:t>
      </w:r>
      <w:r>
        <w:rPr>
          <w:spacing w:val="1"/>
          <w:sz w:val="30"/>
        </w:rPr>
        <w:t xml:space="preserve"> </w:t>
      </w:r>
      <w:r>
        <w:rPr>
          <w:sz w:val="30"/>
        </w:rPr>
        <w:t>Intervention</w:t>
      </w:r>
      <w:r>
        <w:rPr>
          <w:spacing w:val="-1"/>
          <w:sz w:val="30"/>
        </w:rPr>
        <w:t xml:space="preserve"> </w:t>
      </w:r>
      <w:r>
        <w:rPr>
          <w:sz w:val="30"/>
        </w:rPr>
        <w:t>Programs</w:t>
      </w:r>
      <w:r>
        <w:rPr>
          <w:sz w:val="30"/>
        </w:rPr>
        <w:tab/>
        <w:t>77</w:t>
      </w:r>
    </w:p>
    <w:p w14:paraId="7EAFE98F" w14:textId="77777777" w:rsidR="00157475" w:rsidRDefault="00C05832">
      <w:pPr>
        <w:pStyle w:val="BodyText"/>
        <w:tabs>
          <w:tab w:val="right" w:pos="10811"/>
        </w:tabs>
        <w:spacing w:before="89"/>
        <w:ind w:left="2160"/>
      </w:pPr>
      <w:r>
        <w:t>Diagnostic Kindergarten</w:t>
      </w:r>
      <w:r>
        <w:rPr>
          <w:spacing w:val="-7"/>
        </w:rPr>
        <w:t xml:space="preserve"> </w:t>
      </w:r>
      <w:r>
        <w:t>Program</w:t>
      </w:r>
      <w:r>
        <w:rPr>
          <w:spacing w:val="6"/>
        </w:rPr>
        <w:t xml:space="preserve"> </w:t>
      </w:r>
      <w:r>
        <w:t>(DK)</w:t>
      </w:r>
      <w:r>
        <w:tab/>
        <w:t>78</w:t>
      </w:r>
    </w:p>
    <w:p w14:paraId="3DA01E77" w14:textId="77777777" w:rsidR="00157475" w:rsidRDefault="00C05832">
      <w:pPr>
        <w:pStyle w:val="BodyText"/>
        <w:tabs>
          <w:tab w:val="right" w:pos="10810"/>
        </w:tabs>
        <w:spacing w:before="93"/>
        <w:ind w:left="2160"/>
      </w:pPr>
      <w:r>
        <w:t>Eligibility for the Diagnostic</w:t>
      </w:r>
      <w:r>
        <w:rPr>
          <w:spacing w:val="-8"/>
        </w:rPr>
        <w:t xml:space="preserve"> </w:t>
      </w:r>
      <w:r>
        <w:t>Kindergarten</w:t>
      </w:r>
      <w:r>
        <w:rPr>
          <w:spacing w:val="1"/>
        </w:rPr>
        <w:t xml:space="preserve"> </w:t>
      </w:r>
      <w:r>
        <w:t>Program</w:t>
      </w:r>
      <w:r>
        <w:tab/>
        <w:t>78</w:t>
      </w:r>
    </w:p>
    <w:p w14:paraId="42BD9D76" w14:textId="77777777" w:rsidR="00157475" w:rsidRDefault="00C05832">
      <w:pPr>
        <w:pStyle w:val="BodyText"/>
        <w:tabs>
          <w:tab w:val="right" w:pos="10811"/>
        </w:tabs>
        <w:spacing w:before="94"/>
        <w:ind w:left="2160"/>
      </w:pPr>
      <w:r>
        <w:t>Deaf and Hard of Hearing (DHH) Co-enrollment and</w:t>
      </w:r>
      <w:r>
        <w:rPr>
          <w:spacing w:val="-48"/>
        </w:rPr>
        <w:t xml:space="preserve"> </w:t>
      </w:r>
      <w:r>
        <w:t>Preschool</w:t>
      </w:r>
      <w:r>
        <w:rPr>
          <w:spacing w:val="-7"/>
        </w:rPr>
        <w:t xml:space="preserve"> </w:t>
      </w:r>
      <w:r>
        <w:t>Programs</w:t>
      </w:r>
      <w:r>
        <w:tab/>
        <w:t>79</w:t>
      </w:r>
    </w:p>
    <w:p w14:paraId="7F4E96B9" w14:textId="77777777" w:rsidR="00157475" w:rsidRDefault="00C05832">
      <w:pPr>
        <w:pStyle w:val="BodyText"/>
        <w:tabs>
          <w:tab w:val="right" w:pos="10811"/>
        </w:tabs>
        <w:spacing w:before="89"/>
        <w:ind w:left="2160"/>
      </w:pPr>
      <w:r>
        <w:t>Eligibility for DHH Co-enrollment and</w:t>
      </w:r>
      <w:r>
        <w:rPr>
          <w:spacing w:val="-15"/>
        </w:rPr>
        <w:t xml:space="preserve"> </w:t>
      </w:r>
      <w:r>
        <w:t>Preschool</w:t>
      </w:r>
      <w:r>
        <w:rPr>
          <w:spacing w:val="-6"/>
        </w:rPr>
        <w:t xml:space="preserve"> </w:t>
      </w:r>
      <w:r>
        <w:t>Program</w:t>
      </w:r>
      <w:r>
        <w:tab/>
        <w:t>80</w:t>
      </w:r>
    </w:p>
    <w:p w14:paraId="04F935C4" w14:textId="12560BE8" w:rsidR="00157475" w:rsidRDefault="002F6FC2">
      <w:pPr>
        <w:pStyle w:val="BodyText"/>
        <w:spacing w:before="11"/>
        <w:rPr>
          <w:sz w:val="28"/>
        </w:rPr>
      </w:pPr>
      <w:r>
        <w:rPr>
          <w:noProof/>
        </w:rPr>
        <mc:AlternateContent>
          <mc:Choice Requires="wpg">
            <w:drawing>
              <wp:anchor distT="0" distB="0" distL="0" distR="0" simplePos="0" relativeHeight="251678720" behindDoc="1" locked="0" layoutInCell="1" allowOverlap="1" wp14:anchorId="509C06BD" wp14:editId="0AAFB8ED">
                <wp:simplePos x="0" y="0"/>
                <wp:positionH relativeFrom="page">
                  <wp:posOffset>819785</wp:posOffset>
                </wp:positionH>
                <wp:positionV relativeFrom="paragraph">
                  <wp:posOffset>236220</wp:posOffset>
                </wp:positionV>
                <wp:extent cx="6136640" cy="1383665"/>
                <wp:effectExtent l="0" t="0" r="0" b="0"/>
                <wp:wrapTopAndBottom/>
                <wp:docPr id="38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383665"/>
                          <a:chOff x="1291" y="372"/>
                          <a:chExt cx="9664" cy="2179"/>
                        </a:xfrm>
                      </wpg:grpSpPr>
                      <wps:wsp>
                        <wps:cNvPr id="383" name="Rectangle 266"/>
                        <wps:cNvSpPr>
                          <a:spLocks noChangeArrowheads="1"/>
                        </wps:cNvSpPr>
                        <wps:spPr bwMode="auto">
                          <a:xfrm>
                            <a:off x="1291" y="1006"/>
                            <a:ext cx="9664" cy="1545"/>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65"/>
                        <wps:cNvSpPr>
                          <a:spLocks noChangeArrowheads="1"/>
                        </wps:cNvSpPr>
                        <wps:spPr bwMode="auto">
                          <a:xfrm>
                            <a:off x="1291" y="372"/>
                            <a:ext cx="9664" cy="633"/>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64"/>
                        <wps:cNvSpPr>
                          <a:spLocks noChangeArrowheads="1"/>
                        </wps:cNvSpPr>
                        <wps:spPr bwMode="auto">
                          <a:xfrm>
                            <a:off x="1441" y="547"/>
                            <a:ext cx="8163" cy="1838"/>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63"/>
                        <wps:cNvSpPr>
                          <a:spLocks noChangeArrowheads="1"/>
                        </wps:cNvSpPr>
                        <wps:spPr bwMode="auto">
                          <a:xfrm>
                            <a:off x="10315" y="990"/>
                            <a:ext cx="510" cy="1086"/>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Text Box 262"/>
                        <wps:cNvSpPr txBox="1">
                          <a:spLocks noChangeArrowheads="1"/>
                        </wps:cNvSpPr>
                        <wps:spPr bwMode="auto">
                          <a:xfrm>
                            <a:off x="10312" y="977"/>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6973" w14:textId="77777777" w:rsidR="00157475" w:rsidRDefault="00C05832">
                              <w:pPr>
                                <w:spacing w:line="491" w:lineRule="exact"/>
                                <w:rPr>
                                  <w:b/>
                                  <w:sz w:val="44"/>
                                </w:rPr>
                              </w:pPr>
                              <w:r>
                                <w:rPr>
                                  <w:b/>
                                  <w:sz w:val="44"/>
                                </w:rPr>
                                <w:t>81</w:t>
                              </w:r>
                            </w:p>
                          </w:txbxContent>
                        </wps:txbx>
                        <wps:bodyPr rot="0" vert="horz" wrap="square" lIns="0" tIns="0" rIns="0" bIns="0" anchor="t" anchorCtr="0" upright="1">
                          <a:noAutofit/>
                        </wps:bodyPr>
                      </wps:wsp>
                      <wps:wsp>
                        <wps:cNvPr id="388" name="Text Box 261"/>
                        <wps:cNvSpPr txBox="1">
                          <a:spLocks noChangeArrowheads="1"/>
                        </wps:cNvSpPr>
                        <wps:spPr bwMode="auto">
                          <a:xfrm>
                            <a:off x="1440" y="534"/>
                            <a:ext cx="7592"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2224" w14:textId="77777777" w:rsidR="00157475" w:rsidRDefault="00C05832">
                              <w:pPr>
                                <w:spacing w:line="335" w:lineRule="exact"/>
                                <w:rPr>
                                  <w:b/>
                                  <w:sz w:val="30"/>
                                </w:rPr>
                              </w:pPr>
                              <w:r>
                                <w:rPr>
                                  <w:b/>
                                  <w:sz w:val="30"/>
                                </w:rPr>
                                <w:t>Section H:</w:t>
                              </w:r>
                            </w:p>
                            <w:p w14:paraId="259E9F83" w14:textId="77777777" w:rsidR="00157475" w:rsidRDefault="00C05832">
                              <w:pPr>
                                <w:spacing w:before="11" w:line="242" w:lineRule="auto"/>
                                <w:ind w:right="-6"/>
                                <w:rPr>
                                  <w:b/>
                                  <w:sz w:val="44"/>
                                </w:rPr>
                              </w:pPr>
                              <w:r>
                                <w:rPr>
                                  <w:b/>
                                  <w:sz w:val="44"/>
                                </w:rPr>
                                <w:t>IDENTIFICATION, PLACEMENT AND REVIEW COMMITTEE (IPRC) PROCESS AND APPEALS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C06BD" id="Group 260" o:spid="_x0000_s1064" style="position:absolute;margin-left:64.55pt;margin-top:18.6pt;width:483.2pt;height:108.95pt;z-index:-251637760;mso-wrap-distance-left:0;mso-wrap-distance-right:0;mso-position-horizontal-relative:page;mso-position-vertical-relative:text" coordorigin="1291,372" coordsize="966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lLWgMAAGkQAAAOAAAAZHJzL2Uyb0RvYy54bWzsWF1P2zAUfZ+0/2D5faT5bBqRIgYDTWIb&#10;GuwHuInzoSVxZrtN2K/ftd2kLSANOlExiZfIju2be889vj7O8UlfV2hFuShZE2P7aIIRbRKWlk0e&#10;4x+3Fx9CjIQkTUoq1tAY31GBT+bv3x13bUQdVrAqpRyBkUZEXRvjQso2siyRFLQm4oi1tIHBjPGa&#10;SOjy3Eo56cB6XVnOZBJYHeNpy1lChYC352YQz7X9LKOJ/JZlgkpUxRh8k/rJ9XOhntb8mEQ5J21R&#10;Jms3yB5e1KRs4KOjqXMiCVry8oGpukw4EyyTRwmrLZZlZUJ1DBCNPbkXzSVny1bHkkdd3o4wAbT3&#10;cNrbbPJ1dcnbm/aaG++hecWSnwJwsbo2j7bHVT83k9Gi+8JSyCdZSqYD7zNeKxMQEuo1vncjvrSX&#10;KIGXge0GgQdpSGDMdkPo+SYDSQFpUutsZ2ZjBMPu1BmGPq2Xz2CxWevY05katUhkvqt9Xfumcg9k&#10;Ehu8xL/hdVOQluo0CIXHNUdlCg6GLkYNqQGE70Az0uQVRU4QKL+UAzBzgFUYTFHDzgqYR085Z11B&#10;SQqO2TqOnQWqIyAjfwV5BMuGnWDQGqDeYGX7ngZ5xIpELRfykrIaqUaMObivc0hWV0IaWIcpKqWC&#10;VWV6UVaV7vB8cVZxtCKwo3wndNzB+s60qlGTG6aWGYvqDaTJhGYgWrD0DsLkzGxLKCPQKBj/jVEH&#10;WzLG4teScIpR9bkBqGa2p8gjdcfzpw50+PbIYnuENAmYirHEyDTPpNn3y5aXeQFfsnXQDTsFDmel&#10;Dlz5Z7xaOws0OhifgNwP+aTR3aEHJOSl+TRuvod0Clx3Z+e9semVssl/jE3eIauT55lS7nvT3eIU&#10;2gHUTn0IhG74RieoU6++OAWP0UmXgkMVp4lrA6dBGsxma902VCffHjTFJNTn4NtZ99rPuulAp1uV&#10;xI+sB+mkBd8Wm5DsYWA4p1/s0ANeOYZX03t1auSVB6J0W24++9AbhRCJnqSMZL/otcq09Yc3suTJ&#10;YmkUSqNIgoYRSND4/8QR3CONONoizIjNWmsfiDBahUId8l19nJJoqENTfwZMMueaub7sX4j2Z8y4&#10;jZ4prw/GGH1Zg/usvr+t797qwrzd1/J784dg/gcAAP//AwBQSwMEFAAGAAgAAAAhAFxJFwHhAAAA&#10;CwEAAA8AAABkcnMvZG93bnJldi54bWxMj8FqwzAQRO+F/oPYQm+NLAe1jWs5hND2FApNCiE3xdrY&#10;JtbKWIrt/H2VU3sc9jHzNl9OtmUD9r5xpEDMEmBIpTMNVQp+dh9Pr8B80GR06wgVXNHDsri/y3Vm&#10;3EjfOGxDxWIJ+UwrqEPoMs59WaPVfuY6pHg7ud7qEGNfcdPrMZbblqdJ8sytbigu1LrDdY3leXux&#10;Cj5HPa7m4n3YnE/r62Env/YbgUo9PkyrN2ABp/AHw00/qkMRnY7uQsazNuZ0ISKqYP6SArsByUJK&#10;YEcFqZQCeJHz/z8UvwAAAP//AwBQSwECLQAUAAYACAAAACEAtoM4kv4AAADhAQAAEwAAAAAAAAAA&#10;AAAAAAAAAAAAW0NvbnRlbnRfVHlwZXNdLnhtbFBLAQItABQABgAIAAAAIQA4/SH/1gAAAJQBAAAL&#10;AAAAAAAAAAAAAAAAAC8BAABfcmVscy8ucmVsc1BLAQItABQABgAIAAAAIQBbUhlLWgMAAGkQAAAO&#10;AAAAAAAAAAAAAAAAAC4CAABkcnMvZTJvRG9jLnhtbFBLAQItABQABgAIAAAAIQBcSRcB4QAAAAsB&#10;AAAPAAAAAAAAAAAAAAAAALQFAABkcnMvZG93bnJldi54bWxQSwUGAAAAAAQABADzAAAAwgYAAAAA&#10;">
                <v:rect id="Rectangle 266" o:spid="_x0000_s1065" style="position:absolute;left:1291;top:1006;width:9664;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SYxAAAANwAAAAPAAAAZHJzL2Rvd25yZXYueG1sRI9Bi8Iw&#10;EIXvC/6HMMLe1rRWFqlGEVG2J0FXWLyNzdhWm0lpotZ/b4QFj48373vzpvPO1OJGrassK4gHEQji&#10;3OqKCwX73/XXGITzyBpry6TgQQ7ms97HFFNt77yl284XIkDYpaig9L5JpXR5SQbdwDbEwTvZ1qAP&#10;si2kbvEe4KaWwyj6lgYrDg0lNrQsKb/sria8MYp/9ptzfMyID3qzyv603SZKffa7xQSEp86/j//T&#10;mVaQjBN4jQkEkLMnAAAA//8DAFBLAQItABQABgAIAAAAIQDb4fbL7gAAAIUBAAATAAAAAAAAAAAA&#10;AAAAAAAAAABbQ29udGVudF9UeXBlc10ueG1sUEsBAi0AFAAGAAgAAAAhAFr0LFu/AAAAFQEAAAsA&#10;AAAAAAAAAAAAAAAAHwEAAF9yZWxzLy5yZWxzUEsBAi0AFAAGAAgAAAAhAAkZFJjEAAAA3AAAAA8A&#10;AAAAAAAAAAAAAAAABwIAAGRycy9kb3ducmV2LnhtbFBLBQYAAAAAAwADALcAAAD4AgAAAAA=&#10;" fillcolor="#528235" stroked="f"/>
                <v:rect id="Rectangle 265" o:spid="_x0000_s1066" style="position:absolute;left:1291;top:372;width:96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zsxAAAANwAAAAPAAAAZHJzL2Rvd25yZXYueG1sRI9Bi8Iw&#10;EIXvC/6HMIK3Na3KIl2jiCj2JKgF8TbbzLZdm0lpotZ/b4QFj48373vzZovO1OJGrassK4iHEQji&#10;3OqKCwXZcfM5BeE8ssbaMil4kIPFvPcxw0TbO+/pdvCFCBB2CSoovW8SKV1ekkE3tA1x8H5ta9AH&#10;2RZSt3gPcFPLURR9SYMVh4YSG1qVlF8OVxPemMTbbPcX/6TEZ71bpydt92OlBv1u+Q3CU+ffx//p&#10;VCsYTyfwGhMIIOdPAAAA//8DAFBLAQItABQABgAIAAAAIQDb4fbL7gAAAIUBAAATAAAAAAAAAAAA&#10;AAAAAAAAAABbQ29udGVudF9UeXBlc10ueG1sUEsBAi0AFAAGAAgAAAAhAFr0LFu/AAAAFQEAAAsA&#10;AAAAAAAAAAAAAAAAHwEAAF9yZWxzLy5yZWxzUEsBAi0AFAAGAAgAAAAhAIbwjOzEAAAA3AAAAA8A&#10;AAAAAAAAAAAAAAAABwIAAGRycy9kb3ducmV2LnhtbFBLBQYAAAAAAwADALcAAAD4AgAAAAA=&#10;" fillcolor="#528235" stroked="f"/>
                <v:rect id="Rectangle 264" o:spid="_x0000_s1067" style="position:absolute;left:1441;top:547;width:816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l3xAAAANwAAAAPAAAAZHJzL2Rvd25yZXYueG1sRI/NisJA&#10;EITvC77D0IK3dRJdRbKOIqKYk+APyN56M71JNNMTMqNm394RBI9FdX3VNZ23phI3alxpWUHcj0AQ&#10;Z1aXnCs4HtafExDOI2usLJOCf3Iwn3U+pphoe+cd3fY+FwHCLkEFhfd1IqXLCjLo+rYmDt6fbQz6&#10;IJtc6gbvAW4qOYiisTRYcmgosKZlQdllfzXhja94c9ye49+U+EdvV+lJ291QqV63XXyD8NT69/Er&#10;nWoFw8kInmMCAeTsAQAA//8DAFBLAQItABQABgAIAAAAIQDb4fbL7gAAAIUBAAATAAAAAAAAAAAA&#10;AAAAAAAAAABbQ29udGVudF9UeXBlc10ueG1sUEsBAi0AFAAGAAgAAAAhAFr0LFu/AAAAFQEAAAsA&#10;AAAAAAAAAAAAAAAAHwEAAF9yZWxzLy5yZWxzUEsBAi0AFAAGAAgAAAAhAOm8KXfEAAAA3AAAAA8A&#10;AAAAAAAAAAAAAAAABwIAAGRycy9kb3ducmV2LnhtbFBLBQYAAAAAAwADALcAAAD4AgAAAAA=&#10;" fillcolor="#528235" stroked="f"/>
                <v:rect id="Rectangle 263" o:spid="_x0000_s1068" style="position:absolute;left:10315;top:990;width:51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cAwwAAANwAAAAPAAAAZHJzL2Rvd25yZXYueG1sRI9Bi8Iw&#10;EIXvgv8hjLA3TbuKSDWKiIs9CbqCeBubsa02k9JE7f57Iwh7fLx535s3W7SmEg9qXGlZQTyIQBBn&#10;VpecKzj8/vQnIJxH1lhZJgV/5GAx73ZmmGj75B099j4XAcIuQQWF93UipcsKMugGtiYO3sU2Bn2Q&#10;TS51g88AN5X8jqKxNFhyaCiwplVB2W1/N+GNUbw5bK/xOSU+6e06PWq7Gyr11WuXUxCeWv9//Emn&#10;WsFwMob3mEAAOX8BAAD//wMAUEsBAi0AFAAGAAgAAAAhANvh9svuAAAAhQEAABMAAAAAAAAAAAAA&#10;AAAAAAAAAFtDb250ZW50X1R5cGVzXS54bWxQSwECLQAUAAYACAAAACEAWvQsW78AAAAVAQAACwAA&#10;AAAAAAAAAAAAAAAfAQAAX3JlbHMvLnJlbHNQSwECLQAUAAYACAAAACEAGW63AMMAAADcAAAADwAA&#10;AAAAAAAAAAAAAAAHAgAAZHJzL2Rvd25yZXYueG1sUEsFBgAAAAADAAMAtwAAAPcCAAAAAA==&#10;" fillcolor="#528235" stroked="f"/>
                <v:shape id="Text Box 262" o:spid="_x0000_s1069" type="#_x0000_t202" style="position:absolute;left:10312;top:977;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4B86973" w14:textId="77777777" w:rsidR="00157475" w:rsidRDefault="00C05832">
                        <w:pPr>
                          <w:spacing w:line="491" w:lineRule="exact"/>
                          <w:rPr>
                            <w:b/>
                            <w:sz w:val="44"/>
                          </w:rPr>
                        </w:pPr>
                        <w:r>
                          <w:rPr>
                            <w:b/>
                            <w:sz w:val="44"/>
                          </w:rPr>
                          <w:t>81</w:t>
                        </w:r>
                      </w:p>
                    </w:txbxContent>
                  </v:textbox>
                </v:shape>
                <v:shape id="Text Box 261" o:spid="_x0000_s1070" type="#_x0000_t202" style="position:absolute;left:1440;top:534;width:759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C042224" w14:textId="77777777" w:rsidR="00157475" w:rsidRDefault="00C05832">
                        <w:pPr>
                          <w:spacing w:line="335" w:lineRule="exact"/>
                          <w:rPr>
                            <w:b/>
                            <w:sz w:val="30"/>
                          </w:rPr>
                        </w:pPr>
                        <w:r>
                          <w:rPr>
                            <w:b/>
                            <w:sz w:val="30"/>
                          </w:rPr>
                          <w:t>Section H:</w:t>
                        </w:r>
                      </w:p>
                      <w:p w14:paraId="259E9F83" w14:textId="77777777" w:rsidR="00157475" w:rsidRDefault="00C05832">
                        <w:pPr>
                          <w:spacing w:before="11" w:line="242" w:lineRule="auto"/>
                          <w:ind w:right="-6"/>
                          <w:rPr>
                            <w:b/>
                            <w:sz w:val="44"/>
                          </w:rPr>
                        </w:pPr>
                        <w:r>
                          <w:rPr>
                            <w:b/>
                            <w:sz w:val="44"/>
                          </w:rPr>
                          <w:t>IDENTIFICATION, PLACEMENT AND REVIEW COMMITTEE (IPRC) PROCESS AND APPEALS</w:t>
                        </w:r>
                      </w:p>
                    </w:txbxContent>
                  </v:textbox>
                </v:shape>
                <w10:wrap type="topAndBottom" anchorx="page"/>
              </v:group>
            </w:pict>
          </mc:Fallback>
        </mc:AlternateContent>
      </w:r>
    </w:p>
    <w:p w14:paraId="67904BBC" w14:textId="77777777" w:rsidR="00157475" w:rsidRDefault="00157475">
      <w:pPr>
        <w:pStyle w:val="BodyText"/>
        <w:spacing w:before="6"/>
        <w:rPr>
          <w:sz w:val="20"/>
        </w:rPr>
      </w:pPr>
    </w:p>
    <w:p w14:paraId="25B65998" w14:textId="77777777" w:rsidR="00157475" w:rsidRDefault="00C05832">
      <w:pPr>
        <w:tabs>
          <w:tab w:val="left" w:pos="10456"/>
        </w:tabs>
        <w:ind w:left="1800"/>
        <w:rPr>
          <w:sz w:val="30"/>
        </w:rPr>
      </w:pPr>
      <w:r>
        <w:rPr>
          <w:sz w:val="30"/>
        </w:rPr>
        <w:t>Referral to an Identification, Placement</w:t>
      </w:r>
      <w:r>
        <w:rPr>
          <w:spacing w:val="-13"/>
          <w:sz w:val="30"/>
        </w:rPr>
        <w:t xml:space="preserve"> </w:t>
      </w:r>
      <w:r>
        <w:rPr>
          <w:sz w:val="30"/>
        </w:rPr>
        <w:t>and</w:t>
      </w:r>
      <w:r>
        <w:rPr>
          <w:spacing w:val="-1"/>
          <w:sz w:val="30"/>
        </w:rPr>
        <w:t xml:space="preserve"> </w:t>
      </w:r>
      <w:r>
        <w:rPr>
          <w:sz w:val="30"/>
        </w:rPr>
        <w:t>Review</w:t>
      </w:r>
      <w:r>
        <w:rPr>
          <w:sz w:val="30"/>
        </w:rPr>
        <w:tab/>
        <w:t>82</w:t>
      </w:r>
    </w:p>
    <w:p w14:paraId="5F97DE14" w14:textId="77777777" w:rsidR="00157475" w:rsidRDefault="00C05832">
      <w:pPr>
        <w:spacing w:before="1"/>
        <w:ind w:left="1800"/>
        <w:rPr>
          <w:sz w:val="30"/>
        </w:rPr>
      </w:pPr>
      <w:r>
        <w:rPr>
          <w:sz w:val="30"/>
        </w:rPr>
        <w:t>Committee (IPRC)</w:t>
      </w:r>
    </w:p>
    <w:p w14:paraId="602F9881" w14:textId="77777777" w:rsidR="00157475" w:rsidRDefault="00C05832">
      <w:pPr>
        <w:pStyle w:val="BodyText"/>
        <w:tabs>
          <w:tab w:val="right" w:pos="10811"/>
        </w:tabs>
        <w:spacing w:before="88"/>
        <w:ind w:left="2160"/>
      </w:pPr>
      <w:r>
        <w:t>IPRC Decisions</w:t>
      </w:r>
      <w:r>
        <w:rPr>
          <w:spacing w:val="-7"/>
        </w:rPr>
        <w:t xml:space="preserve"> </w:t>
      </w:r>
      <w:r>
        <w:t>about</w:t>
      </w:r>
      <w:r>
        <w:rPr>
          <w:spacing w:val="-7"/>
        </w:rPr>
        <w:t xml:space="preserve"> </w:t>
      </w:r>
      <w:r>
        <w:t>Exceptionality</w:t>
      </w:r>
      <w:r>
        <w:tab/>
        <w:t>83</w:t>
      </w:r>
    </w:p>
    <w:p w14:paraId="1CFA74A4" w14:textId="77777777" w:rsidR="00157475" w:rsidRDefault="00C05832">
      <w:pPr>
        <w:pStyle w:val="BodyText"/>
        <w:tabs>
          <w:tab w:val="right" w:pos="10811"/>
        </w:tabs>
        <w:spacing w:before="91"/>
        <w:ind w:left="2160"/>
      </w:pPr>
      <w:r>
        <w:t>IPRC Decisions</w:t>
      </w:r>
      <w:r>
        <w:rPr>
          <w:spacing w:val="-7"/>
        </w:rPr>
        <w:t xml:space="preserve"> </w:t>
      </w:r>
      <w:r>
        <w:t>about</w:t>
      </w:r>
      <w:r>
        <w:rPr>
          <w:spacing w:val="-7"/>
        </w:rPr>
        <w:t xml:space="preserve"> </w:t>
      </w:r>
      <w:r>
        <w:t>Placement</w:t>
      </w:r>
      <w:r>
        <w:tab/>
        <w:t>84</w:t>
      </w:r>
    </w:p>
    <w:p w14:paraId="4F598102" w14:textId="77777777" w:rsidR="00157475" w:rsidRDefault="00C05832">
      <w:pPr>
        <w:pStyle w:val="BodyText"/>
        <w:tabs>
          <w:tab w:val="right" w:pos="10810"/>
        </w:tabs>
        <w:spacing w:before="94"/>
        <w:ind w:left="2160"/>
      </w:pPr>
      <w:bookmarkStart w:id="1" w:name="Special_Education_Program_Recommendation"/>
      <w:bookmarkEnd w:id="1"/>
      <w:r>
        <w:t>The IPRC Process</w:t>
      </w:r>
      <w:r>
        <w:tab/>
        <w:t>88</w:t>
      </w:r>
    </w:p>
    <w:p w14:paraId="37B703DE" w14:textId="77777777" w:rsidR="00157475" w:rsidRDefault="00C05832">
      <w:pPr>
        <w:tabs>
          <w:tab w:val="right" w:pos="10809"/>
        </w:tabs>
        <w:spacing w:before="241"/>
        <w:ind w:left="1800"/>
        <w:rPr>
          <w:sz w:val="30"/>
        </w:rPr>
      </w:pPr>
      <w:r>
        <w:rPr>
          <w:sz w:val="26"/>
        </w:rPr>
        <w:t>Special Education Program Recommendation</w:t>
      </w:r>
      <w:r>
        <w:rPr>
          <w:spacing w:val="-9"/>
          <w:sz w:val="26"/>
        </w:rPr>
        <w:t xml:space="preserve"> </w:t>
      </w:r>
      <w:r>
        <w:rPr>
          <w:sz w:val="26"/>
        </w:rPr>
        <w:t>Committee</w:t>
      </w:r>
      <w:r>
        <w:rPr>
          <w:spacing w:val="-5"/>
          <w:sz w:val="26"/>
        </w:rPr>
        <w:t xml:space="preserve"> </w:t>
      </w:r>
      <w:r>
        <w:rPr>
          <w:sz w:val="26"/>
        </w:rPr>
        <w:t>(SEPRC)</w:t>
      </w:r>
      <w:r>
        <w:rPr>
          <w:sz w:val="26"/>
        </w:rPr>
        <w:tab/>
      </w:r>
      <w:r>
        <w:rPr>
          <w:sz w:val="30"/>
        </w:rPr>
        <w:t>93</w:t>
      </w:r>
    </w:p>
    <w:p w14:paraId="031C22D6" w14:textId="77777777" w:rsidR="00157475" w:rsidRDefault="00C05832">
      <w:pPr>
        <w:pStyle w:val="BodyText"/>
        <w:tabs>
          <w:tab w:val="right" w:pos="10811"/>
        </w:tabs>
        <w:spacing w:before="91"/>
        <w:ind w:left="2160"/>
      </w:pPr>
      <w:r>
        <w:t>SEPRC</w:t>
      </w:r>
      <w:r>
        <w:rPr>
          <w:spacing w:val="-4"/>
        </w:rPr>
        <w:t xml:space="preserve"> </w:t>
      </w:r>
      <w:r>
        <w:t>Structure</w:t>
      </w:r>
      <w:r>
        <w:tab/>
        <w:t>93</w:t>
      </w:r>
    </w:p>
    <w:p w14:paraId="69710E48" w14:textId="77777777" w:rsidR="00157475" w:rsidRDefault="00C05832">
      <w:pPr>
        <w:pStyle w:val="BodyText"/>
        <w:tabs>
          <w:tab w:val="right" w:pos="10811"/>
        </w:tabs>
        <w:spacing w:before="91"/>
        <w:ind w:left="2160"/>
      </w:pPr>
      <w:r>
        <w:t>SEPRC</w:t>
      </w:r>
      <w:r>
        <w:rPr>
          <w:spacing w:val="-4"/>
        </w:rPr>
        <w:t xml:space="preserve"> </w:t>
      </w:r>
      <w:r>
        <w:t>Steps</w:t>
      </w:r>
      <w:r>
        <w:tab/>
        <w:t>94</w:t>
      </w:r>
    </w:p>
    <w:p w14:paraId="313DD63F" w14:textId="77777777" w:rsidR="00157475" w:rsidRDefault="00157475">
      <w:pPr>
        <w:sectPr w:rsidR="00157475">
          <w:pgSz w:w="12240" w:h="15840"/>
          <w:pgMar w:top="1120" w:right="0" w:bottom="920" w:left="0" w:header="0" w:footer="722" w:gutter="0"/>
          <w:cols w:space="720"/>
        </w:sectPr>
      </w:pPr>
    </w:p>
    <w:p w14:paraId="2C51038F" w14:textId="77777777" w:rsidR="00157475" w:rsidRDefault="00C05832">
      <w:pPr>
        <w:tabs>
          <w:tab w:val="right" w:pos="10809"/>
        </w:tabs>
        <w:spacing w:before="60"/>
        <w:ind w:left="1800"/>
        <w:rPr>
          <w:sz w:val="30"/>
        </w:rPr>
      </w:pPr>
      <w:r>
        <w:rPr>
          <w:sz w:val="30"/>
        </w:rPr>
        <w:lastRenderedPageBreak/>
        <w:t>English Language Learners (ELL) and</w:t>
      </w:r>
      <w:r>
        <w:rPr>
          <w:spacing w:val="-17"/>
          <w:sz w:val="30"/>
        </w:rPr>
        <w:t xml:space="preserve"> </w:t>
      </w:r>
      <w:r>
        <w:rPr>
          <w:sz w:val="30"/>
        </w:rPr>
        <w:t>Special Education</w:t>
      </w:r>
      <w:r>
        <w:rPr>
          <w:sz w:val="30"/>
        </w:rPr>
        <w:tab/>
        <w:t>97</w:t>
      </w:r>
    </w:p>
    <w:p w14:paraId="3B02422B" w14:textId="77777777" w:rsidR="00157475" w:rsidRDefault="00C05832">
      <w:pPr>
        <w:tabs>
          <w:tab w:val="right" w:pos="10809"/>
        </w:tabs>
        <w:spacing w:before="77"/>
        <w:ind w:left="1800"/>
        <w:rPr>
          <w:sz w:val="30"/>
        </w:rPr>
      </w:pPr>
      <w:r>
        <w:rPr>
          <w:sz w:val="30"/>
        </w:rPr>
        <w:t>French as a Second Language</w:t>
      </w:r>
      <w:r>
        <w:rPr>
          <w:spacing w:val="-14"/>
          <w:sz w:val="30"/>
        </w:rPr>
        <w:t xml:space="preserve"> </w:t>
      </w:r>
      <w:r>
        <w:rPr>
          <w:sz w:val="30"/>
        </w:rPr>
        <w:t>(FSL)</w:t>
      </w:r>
      <w:r>
        <w:rPr>
          <w:spacing w:val="1"/>
          <w:sz w:val="30"/>
        </w:rPr>
        <w:t xml:space="preserve"> </w:t>
      </w:r>
      <w:r>
        <w:rPr>
          <w:sz w:val="30"/>
        </w:rPr>
        <w:t>Programs</w:t>
      </w:r>
      <w:r>
        <w:rPr>
          <w:sz w:val="30"/>
        </w:rPr>
        <w:tab/>
        <w:t>97</w:t>
      </w:r>
    </w:p>
    <w:p w14:paraId="60B12E75" w14:textId="77777777" w:rsidR="00157475" w:rsidRDefault="00157475">
      <w:pPr>
        <w:pStyle w:val="BodyText"/>
        <w:rPr>
          <w:sz w:val="20"/>
        </w:rPr>
      </w:pPr>
    </w:p>
    <w:p w14:paraId="0850193F" w14:textId="77777777" w:rsidR="00157475" w:rsidRDefault="00157475">
      <w:pPr>
        <w:pStyle w:val="BodyText"/>
        <w:rPr>
          <w:sz w:val="20"/>
        </w:rPr>
      </w:pPr>
    </w:p>
    <w:p w14:paraId="03E53818" w14:textId="640B3F79" w:rsidR="00157475" w:rsidRDefault="002F6FC2">
      <w:pPr>
        <w:pStyle w:val="BodyText"/>
        <w:spacing w:before="6"/>
        <w:rPr>
          <w:sz w:val="15"/>
        </w:rPr>
      </w:pPr>
      <w:r>
        <w:rPr>
          <w:noProof/>
        </w:rPr>
        <mc:AlternateContent>
          <mc:Choice Requires="wpg">
            <w:drawing>
              <wp:anchor distT="0" distB="0" distL="0" distR="0" simplePos="0" relativeHeight="251681792" behindDoc="1" locked="0" layoutInCell="1" allowOverlap="1" wp14:anchorId="0CBB67C4" wp14:editId="6AD0EEEF">
                <wp:simplePos x="0" y="0"/>
                <wp:positionH relativeFrom="page">
                  <wp:posOffset>796290</wp:posOffset>
                </wp:positionH>
                <wp:positionV relativeFrom="paragraph">
                  <wp:posOffset>135890</wp:posOffset>
                </wp:positionV>
                <wp:extent cx="6188710" cy="1002665"/>
                <wp:effectExtent l="0" t="0" r="2540" b="6985"/>
                <wp:wrapTopAndBottom/>
                <wp:docPr id="37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710" cy="1002665"/>
                          <a:chOff x="1253" y="218"/>
                          <a:chExt cx="9746" cy="1579"/>
                        </a:xfrm>
                      </wpg:grpSpPr>
                      <wps:wsp>
                        <wps:cNvPr id="376" name="Rectangle 259"/>
                        <wps:cNvSpPr>
                          <a:spLocks noChangeArrowheads="1"/>
                        </wps:cNvSpPr>
                        <wps:spPr bwMode="auto">
                          <a:xfrm>
                            <a:off x="1262" y="684"/>
                            <a:ext cx="9737" cy="1113"/>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58"/>
                        <wps:cNvSpPr>
                          <a:spLocks noChangeArrowheads="1"/>
                        </wps:cNvSpPr>
                        <wps:spPr bwMode="auto">
                          <a:xfrm>
                            <a:off x="1253" y="218"/>
                            <a:ext cx="9735" cy="466"/>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57"/>
                        <wps:cNvSpPr>
                          <a:spLocks noChangeArrowheads="1"/>
                        </wps:cNvSpPr>
                        <wps:spPr bwMode="auto">
                          <a:xfrm>
                            <a:off x="1465" y="359"/>
                            <a:ext cx="8366" cy="1353"/>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56"/>
                        <wps:cNvSpPr>
                          <a:spLocks noChangeArrowheads="1"/>
                        </wps:cNvSpPr>
                        <wps:spPr bwMode="auto">
                          <a:xfrm>
                            <a:off x="10367" y="684"/>
                            <a:ext cx="512" cy="800"/>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Text Box 255"/>
                        <wps:cNvSpPr txBox="1">
                          <a:spLocks noChangeArrowheads="1"/>
                        </wps:cNvSpPr>
                        <wps:spPr bwMode="auto">
                          <a:xfrm>
                            <a:off x="10111" y="757"/>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82C4" w14:textId="77777777" w:rsidR="00157475" w:rsidRDefault="00C05832">
                              <w:pPr>
                                <w:spacing w:line="491" w:lineRule="exact"/>
                                <w:rPr>
                                  <w:b/>
                                  <w:sz w:val="44"/>
                                </w:rPr>
                              </w:pPr>
                              <w:r>
                                <w:rPr>
                                  <w:b/>
                                  <w:sz w:val="44"/>
                                </w:rPr>
                                <w:t>100</w:t>
                              </w:r>
                            </w:p>
                          </w:txbxContent>
                        </wps:txbx>
                        <wps:bodyPr rot="0" vert="horz" wrap="square" lIns="0" tIns="0" rIns="0" bIns="0" anchor="t" anchorCtr="0" upright="1">
                          <a:noAutofit/>
                        </wps:bodyPr>
                      </wps:wsp>
                      <wps:wsp>
                        <wps:cNvPr id="381" name="Text Box 254"/>
                        <wps:cNvSpPr txBox="1">
                          <a:spLocks noChangeArrowheads="1"/>
                        </wps:cNvSpPr>
                        <wps:spPr bwMode="auto">
                          <a:xfrm>
                            <a:off x="1464" y="345"/>
                            <a:ext cx="764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FBC07" w14:textId="77777777" w:rsidR="00157475" w:rsidRDefault="00C05832">
                              <w:pPr>
                                <w:spacing w:line="335" w:lineRule="exact"/>
                                <w:rPr>
                                  <w:b/>
                                  <w:sz w:val="30"/>
                                </w:rPr>
                              </w:pPr>
                              <w:r>
                                <w:rPr>
                                  <w:b/>
                                  <w:sz w:val="30"/>
                                </w:rPr>
                                <w:t>Section I:</w:t>
                              </w:r>
                            </w:p>
                            <w:p w14:paraId="275D1A55" w14:textId="77777777" w:rsidR="00157475" w:rsidRDefault="00C05832">
                              <w:pPr>
                                <w:spacing w:before="11" w:line="242" w:lineRule="auto"/>
                                <w:ind w:right="-4"/>
                                <w:rPr>
                                  <w:b/>
                                  <w:sz w:val="44"/>
                                </w:rPr>
                              </w:pPr>
                              <w:r>
                                <w:rPr>
                                  <w:b/>
                                  <w:sz w:val="44"/>
                                </w:rPr>
                                <w:t>CATEGORIES AND DEFINITIONS OF EXCEPTIONALITIES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B67C4" id="Group 253" o:spid="_x0000_s1071" style="position:absolute;margin-left:62.7pt;margin-top:10.7pt;width:487.3pt;height:78.95pt;z-index:-251634688;mso-wrap-distance-left:0;mso-wrap-distance-right:0;mso-position-horizontal-relative:page;mso-position-vertical-relative:text" coordorigin="1253,218" coordsize="9746,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wGaQMAAGcQAAAOAAAAZHJzL2Uyb0RvYy54bWzsWNtO3DAQfa/Uf7D8XhLnvhEBUSioUi+o&#10;0A/wJs5FTeLU9pKlX9+xnSwLW6mFCkolXiI7Y09mzhzPjLN/uO5adMWEbHifYbLnYsT6nBdNX2X4&#10;6+XpmwQjqWhf0Jb3LMPXTOLDg9ev9schZR6veVswgUBJL9NxyHCt1JA6jsxr1lG5xwfWg7DkoqMK&#10;pqJyCkFH0N61jue6kTNyUQyC50xKeHtihfjA6C9LlqvPZSmZQm2GwTZlnsI8l/rpHOzTtBJ0qJt8&#10;MoM+wIqONj18dKPqhCqKVqLZUdU1ueCSl2ov553Dy7LJmfEBvCHuHW/OBF8NxpcqHathAxNAewen&#10;B6vNP12dieFiOBfWehh+4Pk3Cbg441Cl23I9r+xitBw/8gLiSVeKG8fXpei0CnAJrQ2+1xt82Vqh&#10;HF5GJEliAmHIQUZc14ui0EYgryFMeh/xQh8jEHskmUXvpu2LOIimvWG80FKHpva7xtbJNh17IJO8&#10;wUv+HV4XNR2YCYPUeJwL1BQZ9mMwpqcdgPAFaEb7qmXIC41d2gBYOcMqLaao58c1rGNHQvCxZrQA&#10;w4jx49YGPZEQkd+CTLzIM2BFSWDBmpFexH48QUWIfwsqmg5CqjPGO6QHGRZgvQkhvfoglUV1XqIj&#10;KnnbFKdN25qJqJbHrUBXVB8o9+gkNGcIAnFrWdvrxT3X26xG/QaiZD2zIVry4hq8FNyeSsgiMKi5&#10;+IHRCCcyw/L7igqGUfu+B6QWJAj0ETaTIIw9mIhtyXJbQvscVGVYYWSHx8oe+9UgmqqGLxHjdM+P&#10;gMJlYxzX9lmrJmOBRU9GJwjYLp3MIbjFDkD60eh09+xt0Sm0dAqi6IVNQKxnzyaou7tsinXsnopN&#10;ASR3ncl9mxNpOrMp8YFEtgb4wLjtPP6SnJ5pclr8ik4mFTwVnVw/ggwJfNopdiGBKqhbisSdi9Hc&#10;jcx17KXUmXL8TEpdApXbJqdLnRPe8jU0TqYT3CITUmsQzGX60WqeSwgxtIpDkx1v0lQcBlPNW9gm&#10;bW42752kNn0QTf+oMVLr5dr0mLZ106Dcs1fa9EmbHgkGtj+CwX/XGyUQoh3CmJb36QkTREALXdaC&#10;6e4yl7U4CuDqYq42fvTPGLNB5bkyxlzV4DZrbm/TzVtfl7fnpvu++T9w8BMAAP//AwBQSwMEFAAG&#10;AAgAAAAhAOBbIdLhAAAACwEAAA8AAABkcnMvZG93bnJldi54bWxMj81OwzAQhO9IvIO1SNyo7ZTy&#10;E+JUVQWcKiRaJMTNTbZJ1HgdxW6Svj3bE5x2Rzua/SZbTq4VA/ah8WRAzxQIpMKXDVUGvnZvd08g&#10;QrRU2tYTGjhjgGV+fZXZtPQjfeKwjZXgEAqpNVDH2KVShqJGZ8PMd0h8O/je2ciyr2TZ25HDXSsT&#10;pR6ksw3xh9p2uK6xOG5PzsD7aMfVXL8Om+Nhff7ZLT6+NxqNub2ZVi8gIk7xzwwXfEaHnJn2/kRl&#10;EC3rZHHPVgOJ5nkxaKW43Z63x+c5yDyT/zvkvwAAAP//AwBQSwECLQAUAAYACAAAACEAtoM4kv4A&#10;AADhAQAAEwAAAAAAAAAAAAAAAAAAAAAAW0NvbnRlbnRfVHlwZXNdLnhtbFBLAQItABQABgAIAAAA&#10;IQA4/SH/1gAAAJQBAAALAAAAAAAAAAAAAAAAAC8BAABfcmVscy8ucmVsc1BLAQItABQABgAIAAAA&#10;IQApjTwGaQMAAGcQAAAOAAAAAAAAAAAAAAAAAC4CAABkcnMvZTJvRG9jLnhtbFBLAQItABQABgAI&#10;AAAAIQDgWyHS4QAAAAsBAAAPAAAAAAAAAAAAAAAAAMMFAABkcnMvZG93bnJldi54bWxQSwUGAAAA&#10;AAQABADzAAAA0QYAAAAA&#10;">
                <v:rect id="Rectangle 259" o:spid="_x0000_s1072" style="position:absolute;left:1262;top:684;width:9737;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vxAAAANwAAAAPAAAAZHJzL2Rvd25yZXYueG1sRI/BasMw&#10;EETvhf6D2EIuppGTQNI4kU0JBAw91ckHLNbaMrVWrqXGbr++ChR6HGbmDXMsZtuLG42+c6xgtUxB&#10;ENdOd9wquF7Ozy8gfEDW2DsmBd/kocgfH46YaTfxO92q0IoIYZ+hAhPCkEnpa0MW/dINxNFr3Ggx&#10;RDm2Uo84Rbjt5TpNt9Jix3HB4EAnQ/VH9WUVlIPcO/ppjDGJbJJVP3/aN6PU4ml+PYAINIf/8F+7&#10;1Ao2uy3cz8QjIPNfAAAA//8DAFBLAQItABQABgAIAAAAIQDb4fbL7gAAAIUBAAATAAAAAAAAAAAA&#10;AAAAAAAAAABbQ29udGVudF9UeXBlc10ueG1sUEsBAi0AFAAGAAgAAAAhAFr0LFu/AAAAFQEAAAsA&#10;AAAAAAAAAAAAAAAAHwEAAF9yZWxzLy5yZWxzUEsBAi0AFAAGAAgAAAAhACVXr+/EAAAA3AAAAA8A&#10;AAAAAAAAAAAAAAAABwIAAGRycy9kb3ducmV2LnhtbFBLBQYAAAAAAwADALcAAAD4AgAAAAA=&#10;" fillcolor="#00ad50" stroked="f"/>
                <v:rect id="Rectangle 258" o:spid="_x0000_s1073" style="position:absolute;left:1253;top:218;width:973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p0wQAAANwAAAAPAAAAZHJzL2Rvd25yZXYueG1sRI/disIw&#10;FITvBd8hHMEb0VQFf6pRRBAEr1Z9gENz2hSbk9pErfv0G0HYy2FmvmHW29ZW4kmNLx0rGI8SEMSZ&#10;0yUXCq6Xw3ABwgdkjZVjUvAmD9tNt7PGVLsX/9DzHAoRIexTVGBCqFMpfWbIoh+5mjh6uWsshiib&#10;QuoGXxFuKzlJkpm0WHJcMFjT3lB2Oz+sgmMtl45+c2PMQOaDcdXe7cko1e+1uxWIQG34D3/bR61g&#10;Op/D50w8AnLzBwAA//8DAFBLAQItABQABgAIAAAAIQDb4fbL7gAAAIUBAAATAAAAAAAAAAAAAAAA&#10;AAAAAABbQ29udGVudF9UeXBlc10ueG1sUEsBAi0AFAAGAAgAAAAhAFr0LFu/AAAAFQEAAAsAAAAA&#10;AAAAAAAAAAAAHwEAAF9yZWxzLy5yZWxzUEsBAi0AFAAGAAgAAAAhAEobCnTBAAAA3AAAAA8AAAAA&#10;AAAAAAAAAAAABwIAAGRycy9kb3ducmV2LnhtbFBLBQYAAAAAAwADALcAAAD1AgAAAAA=&#10;" fillcolor="#00ad50" stroked="f"/>
                <v:rect id="Rectangle 257" o:spid="_x0000_s1074" style="position:absolute;left:1465;top:359;width:8366;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4GwAAAANwAAAAPAAAAZHJzL2Rvd25yZXYueG1sRE/dasIw&#10;FL4X9g7hCLuRmXaCm7VpGYOB4JW6Bzg0p00xOemaTLs9vbkQvPz4/st6clZcaAy9ZwX5MgNB3Hjd&#10;c6fg+/T18g4iRGSN1jMp+KMAdfU0K7HQ/soHuhxjJ1IIhwIVmBiHQsrQGHIYln4gTlzrR4cxwbGT&#10;esRrCndWvmbZWjrsOTUYHOjTUHM+/joFu0FuPP23xpiFbBe5nX7c3ij1PJ8+tiAiTfEhvrt3WsHq&#10;La1NZ9IRkNUNAAD//wMAUEsBAi0AFAAGAAgAAAAhANvh9svuAAAAhQEAABMAAAAAAAAAAAAAAAAA&#10;AAAAAFtDb250ZW50X1R5cGVzXS54bWxQSwECLQAUAAYACAAAACEAWvQsW78AAAAVAQAACwAAAAAA&#10;AAAAAAAAAAAfAQAAX3JlbHMvLnJlbHNQSwECLQAUAAYACAAAACEAO4SeBsAAAADcAAAADwAAAAAA&#10;AAAAAAAAAAAHAgAAZHJzL2Rvd25yZXYueG1sUEsFBgAAAAADAAMAtwAAAPQCAAAAAA==&#10;" fillcolor="#00ad50" stroked="f"/>
                <v:rect id="Rectangle 256" o:spid="_x0000_s1075" style="position:absolute;left:10367;top:684;width:51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udwwAAANwAAAAPAAAAZHJzL2Rvd25yZXYueG1sRI/disIw&#10;FITvF3yHcARvRFN3YdXaVERYEPbKnwc4NKdNsTmpTdTq05uFBS+HmfmGyda9bcSNOl87VjCbJiCI&#10;C6drrhScjj+TBQgfkDU2jknBgzys88FHhql2d97T7RAqESHsU1RgQmhTKX1hyKKfupY4eqXrLIYo&#10;u0rqDu8Rbhv5mSTf0mLNccFgS1tDxflwtQp2rVw6epbGmLEsx7Omv9hfo9Ro2G9WIAL14R3+b++0&#10;gq/5Ev7OxCMg8xcAAAD//wMAUEsBAi0AFAAGAAgAAAAhANvh9svuAAAAhQEAABMAAAAAAAAAAAAA&#10;AAAAAAAAAFtDb250ZW50X1R5cGVzXS54bWxQSwECLQAUAAYACAAAACEAWvQsW78AAAAVAQAACwAA&#10;AAAAAAAAAAAAAAAfAQAAX3JlbHMvLnJlbHNQSwECLQAUAAYACAAAACEAVMg7ncMAAADcAAAADwAA&#10;AAAAAAAAAAAAAAAHAgAAZHJzL2Rvd25yZXYueG1sUEsFBgAAAAADAAMAtwAAAPcCAAAAAA==&#10;" fillcolor="#00ad50" stroked="f"/>
                <v:shape id="Text Box 255" o:spid="_x0000_s1076" type="#_x0000_t202" style="position:absolute;left:10111;top:757;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0CC982C4" w14:textId="77777777" w:rsidR="00157475" w:rsidRDefault="00C05832">
                        <w:pPr>
                          <w:spacing w:line="491" w:lineRule="exact"/>
                          <w:rPr>
                            <w:b/>
                            <w:sz w:val="44"/>
                          </w:rPr>
                        </w:pPr>
                        <w:r>
                          <w:rPr>
                            <w:b/>
                            <w:sz w:val="44"/>
                          </w:rPr>
                          <w:t>100</w:t>
                        </w:r>
                      </w:p>
                    </w:txbxContent>
                  </v:textbox>
                </v:shape>
                <v:shape id="Text Box 254" o:spid="_x0000_s1077" type="#_x0000_t202" style="position:absolute;left:1464;top:345;width:764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87FBC07" w14:textId="77777777" w:rsidR="00157475" w:rsidRDefault="00C05832">
                        <w:pPr>
                          <w:spacing w:line="335" w:lineRule="exact"/>
                          <w:rPr>
                            <w:b/>
                            <w:sz w:val="30"/>
                          </w:rPr>
                        </w:pPr>
                        <w:r>
                          <w:rPr>
                            <w:b/>
                            <w:sz w:val="30"/>
                          </w:rPr>
                          <w:t>Section I:</w:t>
                        </w:r>
                      </w:p>
                      <w:p w14:paraId="275D1A55" w14:textId="77777777" w:rsidR="00157475" w:rsidRDefault="00C05832">
                        <w:pPr>
                          <w:spacing w:before="11" w:line="242" w:lineRule="auto"/>
                          <w:ind w:right="-4"/>
                          <w:rPr>
                            <w:b/>
                            <w:sz w:val="44"/>
                          </w:rPr>
                        </w:pPr>
                        <w:r>
                          <w:rPr>
                            <w:b/>
                            <w:sz w:val="44"/>
                          </w:rPr>
                          <w:t>CATEGORIES AND DEFINITIONS OF EXCEPTIONALITIES</w:t>
                        </w:r>
                      </w:p>
                    </w:txbxContent>
                  </v:textbox>
                </v:shape>
                <w10:wrap type="topAndBottom" anchorx="page"/>
              </v:group>
            </w:pict>
          </mc:Fallback>
        </mc:AlternateContent>
      </w:r>
    </w:p>
    <w:p w14:paraId="0BA598A9" w14:textId="77777777" w:rsidR="00157475" w:rsidRDefault="00C05832">
      <w:pPr>
        <w:tabs>
          <w:tab w:val="left" w:pos="10336"/>
        </w:tabs>
        <w:spacing w:before="180" w:line="345" w:lineRule="exact"/>
        <w:ind w:left="1800"/>
        <w:rPr>
          <w:sz w:val="30"/>
        </w:rPr>
      </w:pPr>
      <w:r>
        <w:rPr>
          <w:sz w:val="30"/>
        </w:rPr>
        <w:t>Categories and Definitions</w:t>
      </w:r>
      <w:r>
        <w:rPr>
          <w:spacing w:val="-9"/>
          <w:sz w:val="30"/>
        </w:rPr>
        <w:t xml:space="preserve"> </w:t>
      </w:r>
      <w:r>
        <w:rPr>
          <w:sz w:val="30"/>
        </w:rPr>
        <w:t>of</w:t>
      </w:r>
      <w:r>
        <w:rPr>
          <w:spacing w:val="-2"/>
          <w:sz w:val="30"/>
        </w:rPr>
        <w:t xml:space="preserve"> </w:t>
      </w:r>
      <w:r>
        <w:rPr>
          <w:sz w:val="30"/>
        </w:rPr>
        <w:t>Exceptionalities</w:t>
      </w:r>
      <w:r>
        <w:rPr>
          <w:sz w:val="30"/>
        </w:rPr>
        <w:tab/>
        <w:t>100</w:t>
      </w:r>
    </w:p>
    <w:p w14:paraId="6ADE37C0" w14:textId="77777777" w:rsidR="00157475" w:rsidRDefault="00C05832">
      <w:pPr>
        <w:pStyle w:val="BodyText"/>
        <w:tabs>
          <w:tab w:val="right" w:pos="10815"/>
        </w:tabs>
        <w:spacing w:line="276" w:lineRule="exact"/>
        <w:ind w:left="2136"/>
      </w:pPr>
      <w:r>
        <w:t>Behavioural</w:t>
      </w:r>
      <w:r>
        <w:tab/>
        <w:t>101</w:t>
      </w:r>
    </w:p>
    <w:p w14:paraId="6A0DAEF8" w14:textId="77777777" w:rsidR="00157475" w:rsidRDefault="00C05832">
      <w:pPr>
        <w:pStyle w:val="BodyText"/>
        <w:tabs>
          <w:tab w:val="right" w:pos="10815"/>
        </w:tabs>
        <w:ind w:left="2126"/>
      </w:pPr>
      <w:r>
        <w:t>Communicational</w:t>
      </w:r>
      <w:r>
        <w:tab/>
        <w:t>101</w:t>
      </w:r>
    </w:p>
    <w:p w14:paraId="29FE416D" w14:textId="77777777" w:rsidR="00157475" w:rsidRDefault="00C05832">
      <w:pPr>
        <w:pStyle w:val="BodyText"/>
        <w:tabs>
          <w:tab w:val="right" w:pos="10807"/>
        </w:tabs>
        <w:spacing w:before="43"/>
        <w:ind w:left="2126"/>
      </w:pPr>
      <w:r>
        <w:t>Intellectual</w:t>
      </w:r>
      <w:r>
        <w:tab/>
        <w:t>102</w:t>
      </w:r>
    </w:p>
    <w:p w14:paraId="1A20CA91" w14:textId="77777777" w:rsidR="00157475" w:rsidRDefault="00C05832">
      <w:pPr>
        <w:pStyle w:val="BodyText"/>
        <w:tabs>
          <w:tab w:val="right" w:pos="10820"/>
        </w:tabs>
        <w:spacing w:before="41"/>
        <w:ind w:left="2126"/>
      </w:pPr>
      <w:r>
        <w:t>Physical</w:t>
      </w:r>
      <w:r>
        <w:tab/>
        <w:t>103</w:t>
      </w:r>
    </w:p>
    <w:p w14:paraId="7707D997" w14:textId="77777777" w:rsidR="00157475" w:rsidRDefault="00C05832">
      <w:pPr>
        <w:pStyle w:val="BodyText"/>
        <w:tabs>
          <w:tab w:val="right" w:pos="10819"/>
        </w:tabs>
        <w:spacing w:before="41"/>
        <w:ind w:left="2126"/>
      </w:pPr>
      <w:r>
        <w:t>Multiple</w:t>
      </w:r>
      <w:r>
        <w:tab/>
        <w:t>103</w:t>
      </w:r>
    </w:p>
    <w:p w14:paraId="0333698C" w14:textId="0F5F7AF9" w:rsidR="00157475" w:rsidRDefault="002F6FC2">
      <w:pPr>
        <w:pStyle w:val="BodyText"/>
        <w:spacing w:before="10"/>
        <w:rPr>
          <w:sz w:val="21"/>
        </w:rPr>
      </w:pPr>
      <w:r>
        <w:rPr>
          <w:noProof/>
        </w:rPr>
        <mc:AlternateContent>
          <mc:Choice Requires="wpg">
            <w:drawing>
              <wp:anchor distT="0" distB="0" distL="0" distR="0" simplePos="0" relativeHeight="251684864" behindDoc="1" locked="0" layoutInCell="1" allowOverlap="1" wp14:anchorId="0C887B49" wp14:editId="2B9F0A6B">
                <wp:simplePos x="0" y="0"/>
                <wp:positionH relativeFrom="page">
                  <wp:posOffset>819785</wp:posOffset>
                </wp:positionH>
                <wp:positionV relativeFrom="paragraph">
                  <wp:posOffset>184785</wp:posOffset>
                </wp:positionV>
                <wp:extent cx="6136640" cy="1332865"/>
                <wp:effectExtent l="0" t="0" r="0" b="0"/>
                <wp:wrapTopAndBottom/>
                <wp:docPr id="36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332865"/>
                          <a:chOff x="1291" y="291"/>
                          <a:chExt cx="9664" cy="2099"/>
                        </a:xfrm>
                      </wpg:grpSpPr>
                      <wps:wsp>
                        <wps:cNvPr id="369" name="Rectangle 252"/>
                        <wps:cNvSpPr>
                          <a:spLocks noChangeArrowheads="1"/>
                        </wps:cNvSpPr>
                        <wps:spPr bwMode="auto">
                          <a:xfrm>
                            <a:off x="1291" y="902"/>
                            <a:ext cx="9664" cy="1488"/>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51"/>
                        <wps:cNvSpPr>
                          <a:spLocks noChangeArrowheads="1"/>
                        </wps:cNvSpPr>
                        <wps:spPr bwMode="auto">
                          <a:xfrm>
                            <a:off x="1291" y="291"/>
                            <a:ext cx="9664" cy="61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50"/>
                        <wps:cNvSpPr>
                          <a:spLocks noChangeArrowheads="1"/>
                        </wps:cNvSpPr>
                        <wps:spPr bwMode="auto">
                          <a:xfrm>
                            <a:off x="1441" y="460"/>
                            <a:ext cx="7477" cy="17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49"/>
                        <wps:cNvSpPr>
                          <a:spLocks noChangeArrowheads="1"/>
                        </wps:cNvSpPr>
                        <wps:spPr bwMode="auto">
                          <a:xfrm>
                            <a:off x="10081" y="886"/>
                            <a:ext cx="744" cy="104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Text Box 248"/>
                        <wps:cNvSpPr txBox="1">
                          <a:spLocks noChangeArrowheads="1"/>
                        </wps:cNvSpPr>
                        <wps:spPr bwMode="auto">
                          <a:xfrm>
                            <a:off x="10080" y="871"/>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AEEB" w14:textId="77777777" w:rsidR="00157475" w:rsidRDefault="00C05832">
                              <w:pPr>
                                <w:spacing w:line="491" w:lineRule="exact"/>
                                <w:rPr>
                                  <w:b/>
                                  <w:sz w:val="44"/>
                                </w:rPr>
                              </w:pPr>
                              <w:r>
                                <w:rPr>
                                  <w:b/>
                                  <w:sz w:val="44"/>
                                </w:rPr>
                                <w:t>104</w:t>
                              </w:r>
                            </w:p>
                          </w:txbxContent>
                        </wps:txbx>
                        <wps:bodyPr rot="0" vert="horz" wrap="square" lIns="0" tIns="0" rIns="0" bIns="0" anchor="t" anchorCtr="0" upright="1">
                          <a:noAutofit/>
                        </wps:bodyPr>
                      </wps:wsp>
                      <wps:wsp>
                        <wps:cNvPr id="374" name="Text Box 247"/>
                        <wps:cNvSpPr txBox="1">
                          <a:spLocks noChangeArrowheads="1"/>
                        </wps:cNvSpPr>
                        <wps:spPr bwMode="auto">
                          <a:xfrm>
                            <a:off x="1440" y="450"/>
                            <a:ext cx="7208"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D143" w14:textId="77777777" w:rsidR="00157475" w:rsidRDefault="00C05832">
                              <w:pPr>
                                <w:spacing w:line="335" w:lineRule="exact"/>
                                <w:rPr>
                                  <w:b/>
                                  <w:sz w:val="30"/>
                                </w:rPr>
                              </w:pPr>
                              <w:r>
                                <w:rPr>
                                  <w:b/>
                                  <w:sz w:val="30"/>
                                </w:rPr>
                                <w:t>Section J:</w:t>
                              </w:r>
                            </w:p>
                            <w:p w14:paraId="1805ACC4" w14:textId="77777777" w:rsidR="00157475" w:rsidRDefault="00C05832">
                              <w:pPr>
                                <w:spacing w:before="11" w:line="242" w:lineRule="auto"/>
                                <w:rPr>
                                  <w:b/>
                                  <w:sz w:val="44"/>
                                </w:rPr>
                              </w:pPr>
                              <w:r>
                                <w:rPr>
                                  <w:b/>
                                  <w:sz w:val="44"/>
                                </w:rPr>
                                <w:t>SPECIAL EDUCATION PLACEMENTS PROVIDED BY THE BOARD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87B49" id="Group 246" o:spid="_x0000_s1078" style="position:absolute;margin-left:64.55pt;margin-top:14.55pt;width:483.2pt;height:104.95pt;z-index:-251631616;mso-wrap-distance-left:0;mso-wrap-distance-right:0;mso-position-horizontal-relative:page;mso-position-vertical-relative:text" coordorigin="1291,291" coordsize="9664,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JFYwMAAGgQAAAOAAAAZHJzL2Uyb0RvYy54bWzsWNtunDAQfa/Uf7D83nBZFlgUErXbJqrU&#10;S9SkH+AFc1EBU9sbNv36jsdANkml3pQ0lfLC2ow9zJw5nhnv4fGubcgll6oWXUq9A5cS3mUir7sy&#10;pZ8vTl7ElCjNupw1ouMpveKKHh89f3Y49An3RSWanEsCSjqVDH1KK637xHFUVvGWqQPR8w6EhZAt&#10;0zCVpZNLNoD2tnF81w2dQci8lyLjSsHb11ZIj1B/UfBMfywKxTVpUgq2aXxKfG7M0zk6ZEkpWV/V&#10;2WgG+wMrWlZ38NFZ1WumGdnK+o6qts6kUKLQB5loHVEUdcbRB/DGc295cyrFtkdfymQo+xkmgPYW&#10;Tn+sNvtweSr78/5MWuth+E5kXxTg4gx9mezLzby0i8lmeC9yiCfbaoGO7wrZGhXgEtkhvlczvnyn&#10;SQYvQ28RhgGEIQOZt1j4cbi0EcgqCJPZ5/krjxIQm18MTla9GbevYLPd67urlZE6LLHfRVtH20zs&#10;gUzqGi/1d3idV6znGAZl8DiTpM5TughXlHSsBRA+Ac1YVzac+Evf2GUMgJUTrMpiSjqxrmAdfyml&#10;GCrOcjAMvQTz9zaYiYKI/BTkGayVi59lyYT0NVReEMc3oGJJL5U+5aIlZpBSCdZjCNnlO6UtqtMS&#10;E1Elmjo/qZsGJ7LcrBtJLhkcqJOT9drFMwSBuLGs6cziTphtVqN5g24azyxCG5FfgZdS2FMJWQQG&#10;lZDfKBngRKZUfd0yySlp3naA1MoLDHc0ToJl5MNE7ks2+xLWZaAqpZoSO1xre+y3vazLCr7kodOd&#10;eAkULmp03CBvrRqNBRY9FJ0icOcunZAeN9gBSN83neazd5dOoTfFezrwE1We2ISMfyxsgix6l00Y&#10;u4diUxDYTB6EY5md2BQFUTTWgAhYv5/Hn5LTI01O/g/oFGANfig6uW5s+RTHoeHMdbGLgrEt8Nwg&#10;eqITlL1HX+sWE50uTFJ4JXbED7BN2WMT0TsQTHX63ooe8AoqL3SccTR2nHOeWo68CmwvOnebv52l&#10;5kaIJb/UGendZodNpof9sQHlN5uluVGamyQY2AYJBv9fcwSRsOVsjzB41h+eMNiFAl+C5e265rtw&#10;28W7TRxhQ/4vGIPJ8TEzBu9qcJ3F69t49Tb35f05tt/XfxAcfQcAAP//AwBQSwMEFAAGAAgAAAAh&#10;ADULznTgAAAACwEAAA8AAABkcnMvZG93bnJldi54bWxMj0FLw0AQhe+C/2EZwZvdpCVi0mxKKeqp&#10;CLaC9DbNTpPQ7GzIbpP037v1oqfhzTzefC9fTaYVA/WusawgnkUgiEurG64UfO3fnl5AOI+ssbVM&#10;Cq7kYFXc3+WYaTvyJw07X4kQwi5DBbX3XSalK2sy6Ga2Iw63k+0N+iD7SuoexxBuWjmPomdpsOHw&#10;ocaONjWV593FKHgfcVwv4tdhez5trod98vG9jUmpx4dpvQThafJ/ZrjhB3QoAtPRXlg70QY9T+Ng&#10;VfA7b4YoTRIQx7BZpBHIIpf/OxQ/AAAA//8DAFBLAQItABQABgAIAAAAIQC2gziS/gAAAOEBAAAT&#10;AAAAAAAAAAAAAAAAAAAAAABbQ29udGVudF9UeXBlc10ueG1sUEsBAi0AFAAGAAgAAAAhADj9If/W&#10;AAAAlAEAAAsAAAAAAAAAAAAAAAAALwEAAF9yZWxzLy5yZWxzUEsBAi0AFAAGAAgAAAAhAEj1YkVj&#10;AwAAaBAAAA4AAAAAAAAAAAAAAAAALgIAAGRycy9lMm9Eb2MueG1sUEsBAi0AFAAGAAgAAAAhADUL&#10;znTgAAAACwEAAA8AAAAAAAAAAAAAAAAAvQUAAGRycy9kb3ducmV2LnhtbFBLBQYAAAAABAAEAPMA&#10;AADKBgAAAAA=&#10;">
                <v:rect id="Rectangle 252" o:spid="_x0000_s1079" style="position:absolute;left:1291;top:902;width:9664;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0xxAAAANwAAAAPAAAAZHJzL2Rvd25yZXYueG1sRI9Li8Iw&#10;FIX3A/6HcIXZjakKPqpRRBR0MzBVFHeX5toWm5vapNr595MBweXhPD7OfNmaUjyodoVlBf1eBII4&#10;tbrgTMHxsP2agHAeWWNpmRT8koPlovMxx1jbJ//QI/GZCCPsYlSQe1/FUro0J4OuZyvi4F1tbdAH&#10;WWdS1/gM46aUgygaSYMFB0KOFa1zSm9JYwL3dN8lTXneNNtvbrNxst9Hl0qpz267moHw1Pp3+NXe&#10;aQXD0RT+z4QjIBd/AAAA//8DAFBLAQItABQABgAIAAAAIQDb4fbL7gAAAIUBAAATAAAAAAAAAAAA&#10;AAAAAAAAAABbQ29udGVudF9UeXBlc10ueG1sUEsBAi0AFAAGAAgAAAAhAFr0LFu/AAAAFQEAAAsA&#10;AAAAAAAAAAAAAAAAHwEAAF9yZWxzLy5yZWxzUEsBAi0AFAAGAAgAAAAhACpcPTHEAAAA3AAAAA8A&#10;AAAAAAAAAAAAAAAABwIAAGRycy9kb3ducmV2LnhtbFBLBQYAAAAAAwADALcAAAD4AgAAAAA=&#10;" fillcolor="#fc0" stroked="f"/>
                <v:rect id="Rectangle 251" o:spid="_x0000_s1080" style="position:absolute;left:1291;top:291;width:966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xwQAAANwAAAAPAAAAZHJzL2Rvd25yZXYueG1sRE9Na8JA&#10;EL0L/Q/LFLzppi1oia5SioJehEapeBuyYxKanY3ZjcZ/3zkIHh/ve77sXa2u1IbKs4G3cQKKOPe2&#10;4sLAYb8efYIKEdli7ZkM3CnAcvEymGNq/Y1/6JrFQkkIhxQNlDE2qdYhL8lhGPuGWLizbx1GgW2h&#10;bYs3CXe1fk+SiXZYsTSU2NB3Sflf1jnp/b1ssq4+rrr1jvtimm23yakxZvjaf81ARerjU/xwb6yB&#10;j6nMlzNyBPTiHwAA//8DAFBLAQItABQABgAIAAAAIQDb4fbL7gAAAIUBAAATAAAAAAAAAAAAAAAA&#10;AAAAAABbQ29udGVudF9UeXBlc10ueG1sUEsBAi0AFAAGAAgAAAAhAFr0LFu/AAAAFQEAAAsAAAAA&#10;AAAAAAAAAAAAHwEAAF9yZWxzLy5yZWxzUEsBAi0AFAAGAAgAAAAhAD6/AnHBAAAA3AAAAA8AAAAA&#10;AAAAAAAAAAAABwIAAGRycy9kb3ducmV2LnhtbFBLBQYAAAAAAwADALcAAAD1AgAAAAA=&#10;" fillcolor="#fc0" stroked="f"/>
                <v:rect id="Rectangle 250" o:spid="_x0000_s1081" style="position:absolute;left:1441;top:460;width:747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fqwwAAANwAAAAPAAAAZHJzL2Rvd25yZXYueG1sRI/NisIw&#10;FIX3A75DuIK7MVVhlGoUEQXdCFZR3F2aa1tsbmqTan37iTAwy8P5+TizRWtK8aTaFZYVDPoRCOLU&#10;6oIzBafj5nsCwnlkjaVlUvAmB4t552uGsbYvPtAz8ZkII+xiVJB7X8VSujQng65vK+Lg3Wxt0AdZ&#10;Z1LX+ArjppTDKPqRBgsOhBwrWuWU3pPGBO75sU2a8rJuNntus3Gy20XXSqlet11OQXhq/X/4r73V&#10;CkbjAXzOhCMg578AAAD//wMAUEsBAi0AFAAGAAgAAAAhANvh9svuAAAAhQEAABMAAAAAAAAAAAAA&#10;AAAAAAAAAFtDb250ZW50X1R5cGVzXS54bWxQSwECLQAUAAYACAAAACEAWvQsW78AAAAVAQAACwAA&#10;AAAAAAAAAAAAAAAfAQAAX3JlbHMvLnJlbHNQSwECLQAUAAYACAAAACEAUfOn6sMAAADcAAAADwAA&#10;AAAAAAAAAAAAAAAHAgAAZHJzL2Rvd25yZXYueG1sUEsFBgAAAAADAAMAtwAAAPcCAAAAAA==&#10;" fillcolor="#fc0" stroked="f"/>
                <v:rect id="Rectangle 249" o:spid="_x0000_s1082" style="position:absolute;left:10081;top:886;width:744;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mdwwAAANwAAAAPAAAAZHJzL2Rvd25yZXYueG1sRI/NisIw&#10;FIX3wrxDuMLsbKoDKtUoMoygmwGrKO4uzbUtNjedJtXO2xtBcHk4Px9nvuxMJW7UuNKygmEUgyDO&#10;rC45V3DYrwdTEM4ja6wsk4J/crBcfPTmmGh75x3dUp+LMMIuQQWF93UipcsKMugiWxMH72Ibgz7I&#10;Jpe6wXsYN5UcxfFYGiw5EAqs6bug7Jq2JnCPf5u0rU4/7fqXu3ySbrfxuVbqs9+tZiA8df4dfrU3&#10;WsHXZATPM+EIyMUDAAD//wMAUEsBAi0AFAAGAAgAAAAhANvh9svuAAAAhQEAABMAAAAAAAAAAAAA&#10;AAAAAAAAAFtDb250ZW50X1R5cGVzXS54bWxQSwECLQAUAAYACAAAACEAWvQsW78AAAAVAQAACwAA&#10;AAAAAAAAAAAAAAAfAQAAX3JlbHMvLnJlbHNQSwECLQAUAAYACAAAACEAoSE5ncMAAADcAAAADwAA&#10;AAAAAAAAAAAAAAAHAgAAZHJzL2Rvd25yZXYueG1sUEsFBgAAAAADAAMAtwAAAPcCAAAAAA==&#10;" fillcolor="#fc0" stroked="f"/>
                <v:shape id="Text Box 248" o:spid="_x0000_s1083" type="#_x0000_t202" style="position:absolute;left:10080;top:871;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706AEEB" w14:textId="77777777" w:rsidR="00157475" w:rsidRDefault="00C05832">
                        <w:pPr>
                          <w:spacing w:line="491" w:lineRule="exact"/>
                          <w:rPr>
                            <w:b/>
                            <w:sz w:val="44"/>
                          </w:rPr>
                        </w:pPr>
                        <w:r>
                          <w:rPr>
                            <w:b/>
                            <w:sz w:val="44"/>
                          </w:rPr>
                          <w:t>104</w:t>
                        </w:r>
                      </w:p>
                    </w:txbxContent>
                  </v:textbox>
                </v:shape>
                <v:shape id="Text Box 247" o:spid="_x0000_s1084" type="#_x0000_t202" style="position:absolute;left:1440;top:450;width:720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041D143" w14:textId="77777777" w:rsidR="00157475" w:rsidRDefault="00C05832">
                        <w:pPr>
                          <w:spacing w:line="335" w:lineRule="exact"/>
                          <w:rPr>
                            <w:b/>
                            <w:sz w:val="30"/>
                          </w:rPr>
                        </w:pPr>
                        <w:r>
                          <w:rPr>
                            <w:b/>
                            <w:sz w:val="30"/>
                          </w:rPr>
                          <w:t>Section J:</w:t>
                        </w:r>
                      </w:p>
                      <w:p w14:paraId="1805ACC4" w14:textId="77777777" w:rsidR="00157475" w:rsidRDefault="00C05832">
                        <w:pPr>
                          <w:spacing w:before="11" w:line="242" w:lineRule="auto"/>
                          <w:rPr>
                            <w:b/>
                            <w:sz w:val="44"/>
                          </w:rPr>
                        </w:pPr>
                        <w:r>
                          <w:rPr>
                            <w:b/>
                            <w:sz w:val="44"/>
                          </w:rPr>
                          <w:t>SPECIAL EDUCATION PLACEMENTS PROVIDED BY THE BOARD</w:t>
                        </w:r>
                      </w:p>
                    </w:txbxContent>
                  </v:textbox>
                </v:shape>
                <w10:wrap type="topAndBottom" anchorx="page"/>
              </v:group>
            </w:pict>
          </mc:Fallback>
        </mc:AlternateContent>
      </w:r>
    </w:p>
    <w:p w14:paraId="6664E4B7" w14:textId="77777777" w:rsidR="00157475" w:rsidRDefault="00157475">
      <w:pPr>
        <w:pStyle w:val="BodyText"/>
        <w:spacing w:before="8"/>
      </w:pPr>
    </w:p>
    <w:p w14:paraId="47A73DEA" w14:textId="77777777" w:rsidR="00157475" w:rsidRDefault="00C05832">
      <w:pPr>
        <w:tabs>
          <w:tab w:val="left" w:pos="10387"/>
        </w:tabs>
        <w:ind w:left="1800"/>
        <w:rPr>
          <w:sz w:val="30"/>
        </w:rPr>
      </w:pPr>
      <w:r>
        <w:rPr>
          <w:sz w:val="30"/>
        </w:rPr>
        <w:t>Resource</w:t>
      </w:r>
      <w:r>
        <w:rPr>
          <w:spacing w:val="-1"/>
          <w:sz w:val="30"/>
        </w:rPr>
        <w:t xml:space="preserve"> </w:t>
      </w:r>
      <w:r>
        <w:rPr>
          <w:sz w:val="30"/>
        </w:rPr>
        <w:t>Support</w:t>
      </w:r>
      <w:r>
        <w:rPr>
          <w:sz w:val="30"/>
        </w:rPr>
        <w:tab/>
        <w:t>106</w:t>
      </w:r>
    </w:p>
    <w:p w14:paraId="75FF0708" w14:textId="77777777" w:rsidR="00157475" w:rsidRDefault="00C05832">
      <w:pPr>
        <w:pStyle w:val="BodyText"/>
        <w:tabs>
          <w:tab w:val="right" w:pos="10866"/>
        </w:tabs>
        <w:spacing w:before="88"/>
        <w:ind w:left="2160"/>
      </w:pPr>
      <w:r>
        <w:t>Regular</w:t>
      </w:r>
      <w:r>
        <w:rPr>
          <w:spacing w:val="-6"/>
        </w:rPr>
        <w:t xml:space="preserve"> </w:t>
      </w:r>
      <w:r>
        <w:t>Class Placement</w:t>
      </w:r>
      <w:r>
        <w:tab/>
        <w:t>106</w:t>
      </w:r>
    </w:p>
    <w:p w14:paraId="53BDB39E" w14:textId="77777777" w:rsidR="00157475" w:rsidRDefault="00C05832">
      <w:pPr>
        <w:tabs>
          <w:tab w:val="right" w:pos="10937"/>
        </w:tabs>
        <w:spacing w:before="249"/>
        <w:ind w:left="1800"/>
        <w:rPr>
          <w:sz w:val="30"/>
        </w:rPr>
      </w:pPr>
      <w:r>
        <w:rPr>
          <w:sz w:val="30"/>
        </w:rPr>
        <w:t>Special Education</w:t>
      </w:r>
      <w:r>
        <w:rPr>
          <w:spacing w:val="-1"/>
          <w:sz w:val="30"/>
        </w:rPr>
        <w:t xml:space="preserve"> </w:t>
      </w:r>
      <w:r>
        <w:rPr>
          <w:sz w:val="30"/>
        </w:rPr>
        <w:t>Placements</w:t>
      </w:r>
      <w:r>
        <w:rPr>
          <w:sz w:val="30"/>
        </w:rPr>
        <w:tab/>
        <w:t>106</w:t>
      </w:r>
    </w:p>
    <w:p w14:paraId="2FA09C07" w14:textId="77777777" w:rsidR="00157475" w:rsidRDefault="00C05832">
      <w:pPr>
        <w:pStyle w:val="BodyText"/>
        <w:tabs>
          <w:tab w:val="right" w:pos="10909"/>
        </w:tabs>
        <w:spacing w:before="86"/>
        <w:ind w:left="2160"/>
      </w:pPr>
      <w:r>
        <w:t>Special Education Class with</w:t>
      </w:r>
      <w:r>
        <w:rPr>
          <w:spacing w:val="-15"/>
        </w:rPr>
        <w:t xml:space="preserve"> </w:t>
      </w:r>
      <w:r>
        <w:t>Partial</w:t>
      </w:r>
      <w:r>
        <w:rPr>
          <w:spacing w:val="-8"/>
        </w:rPr>
        <w:t xml:space="preserve"> </w:t>
      </w:r>
      <w:r>
        <w:t>Integration</w:t>
      </w:r>
      <w:r>
        <w:tab/>
        <w:t>107</w:t>
      </w:r>
    </w:p>
    <w:p w14:paraId="3F8E7409" w14:textId="77777777" w:rsidR="00157475" w:rsidRDefault="00C05832">
      <w:pPr>
        <w:tabs>
          <w:tab w:val="right" w:pos="10906"/>
        </w:tabs>
        <w:spacing w:before="243"/>
        <w:ind w:left="1776"/>
        <w:rPr>
          <w:sz w:val="30"/>
        </w:rPr>
      </w:pPr>
      <w:r>
        <w:rPr>
          <w:sz w:val="30"/>
        </w:rPr>
        <w:t>Early</w:t>
      </w:r>
      <w:r>
        <w:rPr>
          <w:spacing w:val="-4"/>
          <w:sz w:val="30"/>
        </w:rPr>
        <w:t xml:space="preserve"> </w:t>
      </w:r>
      <w:r>
        <w:rPr>
          <w:sz w:val="30"/>
        </w:rPr>
        <w:t>Intervention</w:t>
      </w:r>
      <w:r>
        <w:rPr>
          <w:spacing w:val="-3"/>
          <w:sz w:val="30"/>
        </w:rPr>
        <w:t xml:space="preserve"> </w:t>
      </w:r>
      <w:r>
        <w:rPr>
          <w:sz w:val="30"/>
        </w:rPr>
        <w:t>Programs</w:t>
      </w:r>
      <w:r>
        <w:rPr>
          <w:sz w:val="30"/>
        </w:rPr>
        <w:tab/>
        <w:t>108</w:t>
      </w:r>
    </w:p>
    <w:p w14:paraId="57065FA6" w14:textId="77777777" w:rsidR="00157475" w:rsidRDefault="00C05832">
      <w:pPr>
        <w:pStyle w:val="BodyText"/>
        <w:tabs>
          <w:tab w:val="right" w:pos="10942"/>
        </w:tabs>
        <w:spacing w:before="89"/>
        <w:ind w:left="2160"/>
      </w:pPr>
      <w:r>
        <w:t>Diagnostic Kindergarten</w:t>
      </w:r>
      <w:r>
        <w:rPr>
          <w:spacing w:val="-7"/>
        </w:rPr>
        <w:t xml:space="preserve"> </w:t>
      </w:r>
      <w:r>
        <w:t>Program</w:t>
      </w:r>
      <w:r>
        <w:rPr>
          <w:spacing w:val="6"/>
        </w:rPr>
        <w:t xml:space="preserve"> </w:t>
      </w:r>
      <w:r>
        <w:t>(DK)</w:t>
      </w:r>
      <w:r>
        <w:tab/>
        <w:t>108</w:t>
      </w:r>
    </w:p>
    <w:p w14:paraId="2A90501A" w14:textId="77777777" w:rsidR="00157475" w:rsidRDefault="00C05832">
      <w:pPr>
        <w:tabs>
          <w:tab w:val="right" w:pos="10985"/>
        </w:tabs>
        <w:spacing w:before="301"/>
        <w:ind w:left="1752"/>
        <w:rPr>
          <w:sz w:val="30"/>
        </w:rPr>
      </w:pPr>
      <w:r>
        <w:rPr>
          <w:sz w:val="30"/>
        </w:rPr>
        <w:t>Placements</w:t>
      </w:r>
      <w:r>
        <w:rPr>
          <w:spacing w:val="-2"/>
          <w:sz w:val="30"/>
        </w:rPr>
        <w:t xml:space="preserve"> </w:t>
      </w:r>
      <w:r>
        <w:rPr>
          <w:sz w:val="30"/>
        </w:rPr>
        <w:t>by</w:t>
      </w:r>
      <w:r>
        <w:rPr>
          <w:spacing w:val="-1"/>
          <w:sz w:val="30"/>
        </w:rPr>
        <w:t xml:space="preserve"> </w:t>
      </w:r>
      <w:r>
        <w:rPr>
          <w:sz w:val="30"/>
        </w:rPr>
        <w:t>Exceptionality</w:t>
      </w:r>
      <w:r>
        <w:rPr>
          <w:sz w:val="30"/>
        </w:rPr>
        <w:tab/>
        <w:t>108</w:t>
      </w:r>
    </w:p>
    <w:p w14:paraId="7D5DC564" w14:textId="77777777" w:rsidR="00157475" w:rsidRDefault="00C05832">
      <w:pPr>
        <w:tabs>
          <w:tab w:val="right" w:pos="10972"/>
        </w:tabs>
        <w:spacing w:before="243"/>
        <w:ind w:left="1799"/>
        <w:rPr>
          <w:sz w:val="30"/>
        </w:rPr>
      </w:pPr>
      <w:r>
        <w:rPr>
          <w:sz w:val="30"/>
        </w:rPr>
        <w:t>Behavioural</w:t>
      </w:r>
      <w:r>
        <w:rPr>
          <w:sz w:val="30"/>
        </w:rPr>
        <w:tab/>
        <w:t>109</w:t>
      </w:r>
    </w:p>
    <w:p w14:paraId="116A8644" w14:textId="77777777" w:rsidR="00157475" w:rsidRDefault="00C05832">
      <w:pPr>
        <w:tabs>
          <w:tab w:val="right" w:pos="10953"/>
        </w:tabs>
        <w:spacing w:before="241"/>
        <w:ind w:left="1799"/>
        <w:rPr>
          <w:sz w:val="30"/>
        </w:rPr>
      </w:pPr>
      <w:r>
        <w:rPr>
          <w:sz w:val="30"/>
        </w:rPr>
        <w:t>Communicational:</w:t>
      </w:r>
      <w:r>
        <w:rPr>
          <w:spacing w:val="-7"/>
          <w:sz w:val="30"/>
        </w:rPr>
        <w:t xml:space="preserve"> </w:t>
      </w:r>
      <w:r>
        <w:rPr>
          <w:sz w:val="30"/>
        </w:rPr>
        <w:t>Autism</w:t>
      </w:r>
      <w:r>
        <w:rPr>
          <w:sz w:val="30"/>
        </w:rPr>
        <w:tab/>
        <w:t>113</w:t>
      </w:r>
    </w:p>
    <w:p w14:paraId="3EAD98C6" w14:textId="77777777" w:rsidR="00157475" w:rsidRDefault="00C05832">
      <w:pPr>
        <w:tabs>
          <w:tab w:val="right" w:pos="10977"/>
        </w:tabs>
        <w:spacing w:before="235"/>
        <w:ind w:left="1799"/>
        <w:rPr>
          <w:sz w:val="30"/>
        </w:rPr>
      </w:pPr>
      <w:r>
        <w:rPr>
          <w:sz w:val="30"/>
        </w:rPr>
        <w:t>Communicational: Deaf and Hard</w:t>
      </w:r>
      <w:r>
        <w:rPr>
          <w:spacing w:val="-14"/>
          <w:sz w:val="30"/>
        </w:rPr>
        <w:t xml:space="preserve"> </w:t>
      </w:r>
      <w:r>
        <w:rPr>
          <w:sz w:val="30"/>
        </w:rPr>
        <w:t>of</w:t>
      </w:r>
      <w:r>
        <w:rPr>
          <w:spacing w:val="-6"/>
          <w:sz w:val="30"/>
        </w:rPr>
        <w:t xml:space="preserve"> </w:t>
      </w:r>
      <w:r>
        <w:rPr>
          <w:sz w:val="30"/>
        </w:rPr>
        <w:t>Hearing</w:t>
      </w:r>
      <w:r>
        <w:rPr>
          <w:sz w:val="30"/>
        </w:rPr>
        <w:tab/>
        <w:t>118</w:t>
      </w:r>
    </w:p>
    <w:p w14:paraId="24CAB501" w14:textId="77777777" w:rsidR="00157475" w:rsidRDefault="00157475">
      <w:pPr>
        <w:rPr>
          <w:sz w:val="30"/>
        </w:rPr>
        <w:sectPr w:rsidR="00157475">
          <w:pgSz w:w="12240" w:h="15840"/>
          <w:pgMar w:top="1060" w:right="0" w:bottom="920" w:left="0" w:header="0" w:footer="722" w:gutter="0"/>
          <w:cols w:space="720"/>
        </w:sectPr>
      </w:pPr>
    </w:p>
    <w:tbl>
      <w:tblPr>
        <w:tblW w:w="0" w:type="auto"/>
        <w:tblInd w:w="1619" w:type="dxa"/>
        <w:tblLayout w:type="fixed"/>
        <w:tblCellMar>
          <w:left w:w="0" w:type="dxa"/>
          <w:right w:w="0" w:type="dxa"/>
        </w:tblCellMar>
        <w:tblLook w:val="01E0" w:firstRow="1" w:lastRow="1" w:firstColumn="1" w:lastColumn="1" w:noHBand="0" w:noVBand="0"/>
      </w:tblPr>
      <w:tblGrid>
        <w:gridCol w:w="7208"/>
        <w:gridCol w:w="2348"/>
      </w:tblGrid>
      <w:tr w:rsidR="00157475" w14:paraId="15E330BA" w14:textId="77777777">
        <w:trPr>
          <w:trHeight w:val="461"/>
        </w:trPr>
        <w:tc>
          <w:tcPr>
            <w:tcW w:w="7208" w:type="dxa"/>
          </w:tcPr>
          <w:p w14:paraId="0F8EAF5F" w14:textId="77777777" w:rsidR="00157475" w:rsidRDefault="00C05832">
            <w:pPr>
              <w:pStyle w:val="TableParagraph"/>
              <w:spacing w:line="325" w:lineRule="exact"/>
              <w:ind w:left="200"/>
              <w:rPr>
                <w:sz w:val="30"/>
              </w:rPr>
            </w:pPr>
            <w:r>
              <w:rPr>
                <w:sz w:val="30"/>
              </w:rPr>
              <w:lastRenderedPageBreak/>
              <w:t>Communicational: Learning Disability</w:t>
            </w:r>
          </w:p>
        </w:tc>
        <w:tc>
          <w:tcPr>
            <w:tcW w:w="2348" w:type="dxa"/>
          </w:tcPr>
          <w:p w14:paraId="6FEA9857" w14:textId="77777777" w:rsidR="00157475" w:rsidRDefault="00C05832">
            <w:pPr>
              <w:pStyle w:val="TableParagraph"/>
              <w:spacing w:line="325" w:lineRule="exact"/>
              <w:ind w:right="242"/>
              <w:jc w:val="right"/>
              <w:rPr>
                <w:sz w:val="30"/>
              </w:rPr>
            </w:pPr>
            <w:r>
              <w:rPr>
                <w:sz w:val="30"/>
              </w:rPr>
              <w:t>123</w:t>
            </w:r>
          </w:p>
        </w:tc>
      </w:tr>
      <w:tr w:rsidR="00157475" w14:paraId="3EF3384E" w14:textId="77777777">
        <w:trPr>
          <w:trHeight w:val="585"/>
        </w:trPr>
        <w:tc>
          <w:tcPr>
            <w:tcW w:w="7208" w:type="dxa"/>
          </w:tcPr>
          <w:p w14:paraId="47D1116F" w14:textId="77777777" w:rsidR="00157475" w:rsidRDefault="00C05832">
            <w:pPr>
              <w:pStyle w:val="TableParagraph"/>
              <w:spacing w:before="106"/>
              <w:ind w:left="200"/>
              <w:rPr>
                <w:sz w:val="30"/>
              </w:rPr>
            </w:pPr>
            <w:r>
              <w:rPr>
                <w:sz w:val="30"/>
              </w:rPr>
              <w:t>Communicational: Speech Impairment</w:t>
            </w:r>
          </w:p>
        </w:tc>
        <w:tc>
          <w:tcPr>
            <w:tcW w:w="2348" w:type="dxa"/>
          </w:tcPr>
          <w:p w14:paraId="3A969C34" w14:textId="77777777" w:rsidR="00157475" w:rsidRDefault="00C05832">
            <w:pPr>
              <w:pStyle w:val="TableParagraph"/>
              <w:spacing w:before="106"/>
              <w:ind w:right="241"/>
              <w:jc w:val="right"/>
              <w:rPr>
                <w:sz w:val="30"/>
              </w:rPr>
            </w:pPr>
            <w:r>
              <w:rPr>
                <w:sz w:val="30"/>
              </w:rPr>
              <w:t>129</w:t>
            </w:r>
          </w:p>
        </w:tc>
      </w:tr>
      <w:tr w:rsidR="00157475" w14:paraId="42F2C527" w14:textId="77777777">
        <w:trPr>
          <w:trHeight w:val="582"/>
        </w:trPr>
        <w:tc>
          <w:tcPr>
            <w:tcW w:w="7208" w:type="dxa"/>
          </w:tcPr>
          <w:p w14:paraId="13C3D1C5" w14:textId="77777777" w:rsidR="00157475" w:rsidRDefault="00C05832">
            <w:pPr>
              <w:pStyle w:val="TableParagraph"/>
              <w:spacing w:before="104"/>
              <w:ind w:left="200"/>
              <w:rPr>
                <w:sz w:val="30"/>
              </w:rPr>
            </w:pPr>
            <w:r>
              <w:rPr>
                <w:sz w:val="30"/>
              </w:rPr>
              <w:t>Communicational: Language Impairment</w:t>
            </w:r>
          </w:p>
        </w:tc>
        <w:tc>
          <w:tcPr>
            <w:tcW w:w="2348" w:type="dxa"/>
          </w:tcPr>
          <w:p w14:paraId="5A532657" w14:textId="77777777" w:rsidR="00157475" w:rsidRDefault="00C05832">
            <w:pPr>
              <w:pStyle w:val="TableParagraph"/>
              <w:spacing w:before="104"/>
              <w:ind w:right="241"/>
              <w:jc w:val="right"/>
              <w:rPr>
                <w:sz w:val="30"/>
              </w:rPr>
            </w:pPr>
            <w:r>
              <w:rPr>
                <w:sz w:val="30"/>
              </w:rPr>
              <w:t>131</w:t>
            </w:r>
          </w:p>
        </w:tc>
      </w:tr>
      <w:tr w:rsidR="00157475" w14:paraId="3BE82828" w14:textId="77777777">
        <w:trPr>
          <w:trHeight w:val="584"/>
        </w:trPr>
        <w:tc>
          <w:tcPr>
            <w:tcW w:w="7208" w:type="dxa"/>
          </w:tcPr>
          <w:p w14:paraId="76823212" w14:textId="77777777" w:rsidR="00157475" w:rsidRDefault="00C05832">
            <w:pPr>
              <w:pStyle w:val="TableParagraph"/>
              <w:spacing w:before="103"/>
              <w:ind w:left="200"/>
              <w:rPr>
                <w:sz w:val="30"/>
              </w:rPr>
            </w:pPr>
            <w:r>
              <w:rPr>
                <w:sz w:val="30"/>
              </w:rPr>
              <w:t>Intellectual: Developmental Disability</w:t>
            </w:r>
          </w:p>
        </w:tc>
        <w:tc>
          <w:tcPr>
            <w:tcW w:w="2348" w:type="dxa"/>
          </w:tcPr>
          <w:p w14:paraId="7BC7D29F" w14:textId="77777777" w:rsidR="00157475" w:rsidRDefault="00C05832">
            <w:pPr>
              <w:pStyle w:val="TableParagraph"/>
              <w:spacing w:before="103"/>
              <w:ind w:right="241"/>
              <w:jc w:val="right"/>
              <w:rPr>
                <w:sz w:val="30"/>
              </w:rPr>
            </w:pPr>
            <w:r>
              <w:rPr>
                <w:sz w:val="30"/>
              </w:rPr>
              <w:t>133</w:t>
            </w:r>
          </w:p>
        </w:tc>
      </w:tr>
      <w:tr w:rsidR="00157475" w14:paraId="4E84CEE4" w14:textId="77777777">
        <w:trPr>
          <w:trHeight w:val="584"/>
        </w:trPr>
        <w:tc>
          <w:tcPr>
            <w:tcW w:w="7208" w:type="dxa"/>
          </w:tcPr>
          <w:p w14:paraId="54594CE3" w14:textId="77777777" w:rsidR="00157475" w:rsidRDefault="00C05832">
            <w:pPr>
              <w:pStyle w:val="TableParagraph"/>
              <w:spacing w:before="106"/>
              <w:ind w:left="200"/>
              <w:rPr>
                <w:sz w:val="30"/>
              </w:rPr>
            </w:pPr>
            <w:r>
              <w:rPr>
                <w:sz w:val="30"/>
              </w:rPr>
              <w:t>Intellectual: Giftedness</w:t>
            </w:r>
          </w:p>
        </w:tc>
        <w:tc>
          <w:tcPr>
            <w:tcW w:w="2348" w:type="dxa"/>
          </w:tcPr>
          <w:p w14:paraId="00E78FD0" w14:textId="77777777" w:rsidR="00157475" w:rsidRDefault="00C05832">
            <w:pPr>
              <w:pStyle w:val="TableParagraph"/>
              <w:spacing w:before="106"/>
              <w:ind w:right="241"/>
              <w:jc w:val="right"/>
              <w:rPr>
                <w:sz w:val="30"/>
              </w:rPr>
            </w:pPr>
            <w:r>
              <w:rPr>
                <w:sz w:val="30"/>
              </w:rPr>
              <w:t>137</w:t>
            </w:r>
          </w:p>
        </w:tc>
      </w:tr>
      <w:tr w:rsidR="00157475" w14:paraId="304DC97E" w14:textId="77777777">
        <w:trPr>
          <w:trHeight w:val="581"/>
        </w:trPr>
        <w:tc>
          <w:tcPr>
            <w:tcW w:w="7208" w:type="dxa"/>
          </w:tcPr>
          <w:p w14:paraId="5801E0BD" w14:textId="77777777" w:rsidR="00157475" w:rsidRDefault="00C05832">
            <w:pPr>
              <w:pStyle w:val="TableParagraph"/>
              <w:spacing w:before="103"/>
              <w:ind w:left="200"/>
              <w:rPr>
                <w:sz w:val="30"/>
              </w:rPr>
            </w:pPr>
            <w:r>
              <w:rPr>
                <w:sz w:val="30"/>
              </w:rPr>
              <w:t>Intellectual: Mild Intellectual Disability</w:t>
            </w:r>
          </w:p>
        </w:tc>
        <w:tc>
          <w:tcPr>
            <w:tcW w:w="2348" w:type="dxa"/>
          </w:tcPr>
          <w:p w14:paraId="5B1784C8" w14:textId="77777777" w:rsidR="00157475" w:rsidRDefault="00C05832">
            <w:pPr>
              <w:pStyle w:val="TableParagraph"/>
              <w:spacing w:before="103"/>
              <w:ind w:right="241"/>
              <w:jc w:val="right"/>
              <w:rPr>
                <w:sz w:val="30"/>
              </w:rPr>
            </w:pPr>
            <w:r>
              <w:rPr>
                <w:sz w:val="30"/>
              </w:rPr>
              <w:t>142</w:t>
            </w:r>
          </w:p>
        </w:tc>
      </w:tr>
      <w:tr w:rsidR="00157475" w14:paraId="1D5EDC32" w14:textId="77777777">
        <w:trPr>
          <w:trHeight w:val="585"/>
        </w:trPr>
        <w:tc>
          <w:tcPr>
            <w:tcW w:w="7208" w:type="dxa"/>
          </w:tcPr>
          <w:p w14:paraId="3337C2A3" w14:textId="77777777" w:rsidR="00157475" w:rsidRDefault="00C05832">
            <w:pPr>
              <w:pStyle w:val="TableParagraph"/>
              <w:spacing w:before="104"/>
              <w:ind w:left="200"/>
              <w:rPr>
                <w:sz w:val="30"/>
              </w:rPr>
            </w:pPr>
            <w:r>
              <w:rPr>
                <w:sz w:val="30"/>
              </w:rPr>
              <w:t>Physical Disability</w:t>
            </w:r>
          </w:p>
        </w:tc>
        <w:tc>
          <w:tcPr>
            <w:tcW w:w="2348" w:type="dxa"/>
          </w:tcPr>
          <w:p w14:paraId="7D32B536" w14:textId="77777777" w:rsidR="00157475" w:rsidRDefault="00C05832">
            <w:pPr>
              <w:pStyle w:val="TableParagraph"/>
              <w:spacing w:before="104"/>
              <w:ind w:right="241"/>
              <w:jc w:val="right"/>
              <w:rPr>
                <w:sz w:val="30"/>
              </w:rPr>
            </w:pPr>
            <w:r>
              <w:rPr>
                <w:sz w:val="30"/>
              </w:rPr>
              <w:t>147</w:t>
            </w:r>
          </w:p>
        </w:tc>
      </w:tr>
      <w:tr w:rsidR="00157475" w14:paraId="23EBA0D4" w14:textId="77777777">
        <w:trPr>
          <w:trHeight w:val="585"/>
        </w:trPr>
        <w:tc>
          <w:tcPr>
            <w:tcW w:w="7208" w:type="dxa"/>
          </w:tcPr>
          <w:p w14:paraId="5B321C24" w14:textId="77777777" w:rsidR="00157475" w:rsidRDefault="00C05832">
            <w:pPr>
              <w:pStyle w:val="TableParagraph"/>
              <w:spacing w:before="106"/>
              <w:ind w:left="200"/>
              <w:rPr>
                <w:sz w:val="30"/>
              </w:rPr>
            </w:pPr>
            <w:r>
              <w:rPr>
                <w:sz w:val="30"/>
              </w:rPr>
              <w:t>Physical: Blind and Low Vision</w:t>
            </w:r>
          </w:p>
        </w:tc>
        <w:tc>
          <w:tcPr>
            <w:tcW w:w="2348" w:type="dxa"/>
          </w:tcPr>
          <w:p w14:paraId="2C6E70D7" w14:textId="77777777" w:rsidR="00157475" w:rsidRDefault="00C05832">
            <w:pPr>
              <w:pStyle w:val="TableParagraph"/>
              <w:spacing w:before="106"/>
              <w:ind w:right="241"/>
              <w:jc w:val="right"/>
              <w:rPr>
                <w:sz w:val="30"/>
              </w:rPr>
            </w:pPr>
            <w:r>
              <w:rPr>
                <w:sz w:val="30"/>
              </w:rPr>
              <w:t>151</w:t>
            </w:r>
          </w:p>
        </w:tc>
      </w:tr>
      <w:tr w:rsidR="00157475" w14:paraId="3A009BB4" w14:textId="77777777">
        <w:trPr>
          <w:trHeight w:val="584"/>
        </w:trPr>
        <w:tc>
          <w:tcPr>
            <w:tcW w:w="7208" w:type="dxa"/>
          </w:tcPr>
          <w:p w14:paraId="2185ABC0" w14:textId="77777777" w:rsidR="00157475" w:rsidRDefault="00C05832">
            <w:pPr>
              <w:pStyle w:val="TableParagraph"/>
              <w:spacing w:before="104"/>
              <w:ind w:left="200"/>
              <w:rPr>
                <w:sz w:val="30"/>
              </w:rPr>
            </w:pPr>
            <w:r>
              <w:rPr>
                <w:sz w:val="30"/>
              </w:rPr>
              <w:t>Multiple Exceptionalities</w:t>
            </w:r>
          </w:p>
        </w:tc>
        <w:tc>
          <w:tcPr>
            <w:tcW w:w="2348" w:type="dxa"/>
          </w:tcPr>
          <w:p w14:paraId="201AAA36" w14:textId="77777777" w:rsidR="00157475" w:rsidRDefault="00C05832">
            <w:pPr>
              <w:pStyle w:val="TableParagraph"/>
              <w:spacing w:before="104"/>
              <w:ind w:right="241"/>
              <w:jc w:val="right"/>
              <w:rPr>
                <w:sz w:val="30"/>
              </w:rPr>
            </w:pPr>
            <w:r>
              <w:rPr>
                <w:sz w:val="30"/>
              </w:rPr>
              <w:t>154</w:t>
            </w:r>
          </w:p>
        </w:tc>
      </w:tr>
      <w:tr w:rsidR="00157475" w14:paraId="5453D49C" w14:textId="77777777">
        <w:trPr>
          <w:trHeight w:val="583"/>
        </w:trPr>
        <w:tc>
          <w:tcPr>
            <w:tcW w:w="7208" w:type="dxa"/>
          </w:tcPr>
          <w:p w14:paraId="44622A2C" w14:textId="77777777" w:rsidR="00157475" w:rsidRDefault="00C05832">
            <w:pPr>
              <w:pStyle w:val="TableParagraph"/>
              <w:spacing w:before="105"/>
              <w:ind w:left="200"/>
              <w:rPr>
                <w:sz w:val="30"/>
              </w:rPr>
            </w:pPr>
            <w:r>
              <w:rPr>
                <w:sz w:val="30"/>
              </w:rPr>
              <w:t>Congregated School Sites</w:t>
            </w:r>
          </w:p>
        </w:tc>
        <w:tc>
          <w:tcPr>
            <w:tcW w:w="2348" w:type="dxa"/>
          </w:tcPr>
          <w:p w14:paraId="04F8B567" w14:textId="77777777" w:rsidR="00157475" w:rsidRDefault="00C05832">
            <w:pPr>
              <w:pStyle w:val="TableParagraph"/>
              <w:spacing w:before="105"/>
              <w:ind w:right="241"/>
              <w:jc w:val="right"/>
              <w:rPr>
                <w:sz w:val="30"/>
              </w:rPr>
            </w:pPr>
            <w:r>
              <w:rPr>
                <w:sz w:val="30"/>
              </w:rPr>
              <w:t>155</w:t>
            </w:r>
          </w:p>
        </w:tc>
      </w:tr>
      <w:tr w:rsidR="00157475" w14:paraId="76CAADB5" w14:textId="77777777">
        <w:trPr>
          <w:trHeight w:val="505"/>
        </w:trPr>
        <w:tc>
          <w:tcPr>
            <w:tcW w:w="7208" w:type="dxa"/>
          </w:tcPr>
          <w:p w14:paraId="2F10343F" w14:textId="77777777" w:rsidR="00157475" w:rsidRDefault="00C05832">
            <w:pPr>
              <w:pStyle w:val="TableParagraph"/>
              <w:spacing w:before="103"/>
              <w:ind w:left="200"/>
              <w:rPr>
                <w:sz w:val="30"/>
              </w:rPr>
            </w:pPr>
            <w:r>
              <w:rPr>
                <w:sz w:val="30"/>
              </w:rPr>
              <w:t>Regional Support Services</w:t>
            </w:r>
          </w:p>
        </w:tc>
        <w:tc>
          <w:tcPr>
            <w:tcW w:w="2348" w:type="dxa"/>
          </w:tcPr>
          <w:p w14:paraId="1BB12AFB" w14:textId="77777777" w:rsidR="00157475" w:rsidRDefault="00C05832">
            <w:pPr>
              <w:pStyle w:val="TableParagraph"/>
              <w:spacing w:before="103"/>
              <w:ind w:right="241"/>
              <w:jc w:val="right"/>
              <w:rPr>
                <w:sz w:val="30"/>
              </w:rPr>
            </w:pPr>
            <w:r>
              <w:rPr>
                <w:sz w:val="30"/>
              </w:rPr>
              <w:t>156</w:t>
            </w:r>
          </w:p>
        </w:tc>
      </w:tr>
      <w:tr w:rsidR="00157475" w14:paraId="5EA119F8" w14:textId="77777777">
        <w:trPr>
          <w:trHeight w:val="992"/>
        </w:trPr>
        <w:tc>
          <w:tcPr>
            <w:tcW w:w="9556" w:type="dxa"/>
            <w:gridSpan w:val="2"/>
          </w:tcPr>
          <w:p w14:paraId="5876E061" w14:textId="77777777" w:rsidR="00157475" w:rsidRDefault="00C05832">
            <w:pPr>
              <w:pStyle w:val="TableParagraph"/>
              <w:tabs>
                <w:tab w:val="right" w:pos="9274"/>
              </w:tabs>
              <w:spacing w:before="30"/>
              <w:ind w:left="560"/>
              <w:rPr>
                <w:sz w:val="24"/>
              </w:rPr>
            </w:pPr>
            <w:r>
              <w:rPr>
                <w:sz w:val="24"/>
              </w:rPr>
              <w:t>Assistive Technology (AT)/Special Equipment Amount</w:t>
            </w:r>
            <w:r>
              <w:rPr>
                <w:spacing w:val="-10"/>
                <w:sz w:val="24"/>
              </w:rPr>
              <w:t xml:space="preserve"> </w:t>
            </w:r>
            <w:r>
              <w:rPr>
                <w:sz w:val="24"/>
              </w:rPr>
              <w:t>(SEA)</w:t>
            </w:r>
            <w:r>
              <w:rPr>
                <w:spacing w:val="-5"/>
                <w:sz w:val="24"/>
              </w:rPr>
              <w:t xml:space="preserve"> </w:t>
            </w:r>
            <w:r>
              <w:rPr>
                <w:sz w:val="24"/>
              </w:rPr>
              <w:t>Services</w:t>
            </w:r>
            <w:r>
              <w:rPr>
                <w:sz w:val="24"/>
              </w:rPr>
              <w:tab/>
              <w:t>156</w:t>
            </w:r>
          </w:p>
          <w:p w14:paraId="638ACB2B" w14:textId="77777777" w:rsidR="00157475" w:rsidRDefault="00C05832">
            <w:pPr>
              <w:pStyle w:val="TableParagraph"/>
              <w:tabs>
                <w:tab w:val="right" w:pos="9279"/>
              </w:tabs>
              <w:spacing w:before="242"/>
              <w:ind w:left="557"/>
              <w:rPr>
                <w:sz w:val="24"/>
              </w:rPr>
            </w:pPr>
            <w:r>
              <w:rPr>
                <w:sz w:val="24"/>
              </w:rPr>
              <w:t>Autism</w:t>
            </w:r>
            <w:r>
              <w:rPr>
                <w:spacing w:val="-2"/>
                <w:sz w:val="24"/>
              </w:rPr>
              <w:t xml:space="preserve"> </w:t>
            </w:r>
            <w:r>
              <w:rPr>
                <w:sz w:val="24"/>
              </w:rPr>
              <w:t>Services</w:t>
            </w:r>
            <w:r>
              <w:rPr>
                <w:sz w:val="24"/>
              </w:rPr>
              <w:tab/>
              <w:t>157</w:t>
            </w:r>
          </w:p>
        </w:tc>
      </w:tr>
      <w:tr w:rsidR="00157475" w14:paraId="3F224DBE" w14:textId="77777777">
        <w:trPr>
          <w:trHeight w:val="2842"/>
        </w:trPr>
        <w:tc>
          <w:tcPr>
            <w:tcW w:w="9556" w:type="dxa"/>
            <w:gridSpan w:val="2"/>
          </w:tcPr>
          <w:p w14:paraId="656E27C4" w14:textId="77777777" w:rsidR="00157475" w:rsidRDefault="00C05832">
            <w:pPr>
              <w:pStyle w:val="TableParagraph"/>
              <w:tabs>
                <w:tab w:val="right" w:pos="9310"/>
              </w:tabs>
              <w:spacing w:before="139"/>
              <w:ind w:left="536"/>
              <w:rPr>
                <w:sz w:val="24"/>
              </w:rPr>
            </w:pPr>
            <w:r>
              <w:rPr>
                <w:sz w:val="24"/>
              </w:rPr>
              <w:t>Behaviour Prevention Intervention</w:t>
            </w:r>
            <w:r>
              <w:rPr>
                <w:spacing w:val="-3"/>
                <w:sz w:val="24"/>
              </w:rPr>
              <w:t xml:space="preserve"> </w:t>
            </w:r>
            <w:r>
              <w:rPr>
                <w:sz w:val="24"/>
              </w:rPr>
              <w:t>(BPI)</w:t>
            </w:r>
            <w:r>
              <w:rPr>
                <w:spacing w:val="-3"/>
                <w:sz w:val="24"/>
              </w:rPr>
              <w:t xml:space="preserve"> </w:t>
            </w:r>
            <w:r>
              <w:rPr>
                <w:sz w:val="24"/>
              </w:rPr>
              <w:t>Team</w:t>
            </w:r>
            <w:r>
              <w:rPr>
                <w:sz w:val="24"/>
              </w:rPr>
              <w:tab/>
              <w:t>158</w:t>
            </w:r>
          </w:p>
          <w:p w14:paraId="4DF880E4" w14:textId="77777777" w:rsidR="00157475" w:rsidRDefault="00C05832">
            <w:pPr>
              <w:pStyle w:val="TableParagraph"/>
              <w:tabs>
                <w:tab w:val="right" w:pos="9323"/>
              </w:tabs>
              <w:spacing w:before="276"/>
              <w:ind w:left="536"/>
              <w:rPr>
                <w:sz w:val="24"/>
              </w:rPr>
            </w:pPr>
            <w:r>
              <w:rPr>
                <w:sz w:val="24"/>
              </w:rPr>
              <w:t>Board Certified Behaviour</w:t>
            </w:r>
            <w:r>
              <w:rPr>
                <w:spacing w:val="-1"/>
                <w:sz w:val="24"/>
              </w:rPr>
              <w:t xml:space="preserve"> </w:t>
            </w:r>
            <w:r>
              <w:rPr>
                <w:sz w:val="24"/>
              </w:rPr>
              <w:t>Analysts (BCBAs)</w:t>
            </w:r>
            <w:r>
              <w:rPr>
                <w:sz w:val="24"/>
              </w:rPr>
              <w:tab/>
              <w:t>161</w:t>
            </w:r>
          </w:p>
          <w:p w14:paraId="517579E0" w14:textId="77777777" w:rsidR="00157475" w:rsidRDefault="00C05832">
            <w:pPr>
              <w:pStyle w:val="TableParagraph"/>
              <w:tabs>
                <w:tab w:val="right" w:pos="9300"/>
              </w:tabs>
              <w:spacing w:before="276"/>
              <w:ind w:left="536"/>
              <w:rPr>
                <w:sz w:val="24"/>
              </w:rPr>
            </w:pPr>
            <w:r>
              <w:rPr>
                <w:sz w:val="24"/>
              </w:rPr>
              <w:t>Blind and Low Vision (BLV)</w:t>
            </w:r>
            <w:r>
              <w:rPr>
                <w:spacing w:val="-3"/>
                <w:sz w:val="24"/>
              </w:rPr>
              <w:t xml:space="preserve"> </w:t>
            </w:r>
            <w:r>
              <w:rPr>
                <w:sz w:val="24"/>
              </w:rPr>
              <w:t>Services</w:t>
            </w:r>
            <w:r>
              <w:rPr>
                <w:sz w:val="24"/>
              </w:rPr>
              <w:tab/>
              <w:t>162</w:t>
            </w:r>
          </w:p>
          <w:p w14:paraId="22D1786B" w14:textId="77777777" w:rsidR="00157475" w:rsidRDefault="00C05832">
            <w:pPr>
              <w:pStyle w:val="TableParagraph"/>
              <w:tabs>
                <w:tab w:val="right" w:pos="9340"/>
              </w:tabs>
              <w:spacing w:before="276"/>
              <w:ind w:left="603"/>
              <w:rPr>
                <w:sz w:val="24"/>
              </w:rPr>
            </w:pPr>
            <w:r>
              <w:rPr>
                <w:sz w:val="24"/>
              </w:rPr>
              <w:t>Deaf and Hard of Hearing</w:t>
            </w:r>
            <w:r>
              <w:rPr>
                <w:spacing w:val="-3"/>
                <w:sz w:val="24"/>
              </w:rPr>
              <w:t xml:space="preserve"> </w:t>
            </w:r>
            <w:r>
              <w:rPr>
                <w:sz w:val="24"/>
              </w:rPr>
              <w:t>(DHH)</w:t>
            </w:r>
            <w:r>
              <w:rPr>
                <w:spacing w:val="-1"/>
                <w:sz w:val="24"/>
              </w:rPr>
              <w:t xml:space="preserve"> </w:t>
            </w:r>
            <w:r>
              <w:rPr>
                <w:sz w:val="24"/>
              </w:rPr>
              <w:t>Services</w:t>
            </w:r>
            <w:r>
              <w:rPr>
                <w:sz w:val="24"/>
              </w:rPr>
              <w:tab/>
              <w:t>163</w:t>
            </w:r>
          </w:p>
          <w:p w14:paraId="590565E1" w14:textId="77777777" w:rsidR="00157475" w:rsidRDefault="00C05832">
            <w:pPr>
              <w:pStyle w:val="TableParagraph"/>
              <w:tabs>
                <w:tab w:val="right" w:pos="9335"/>
              </w:tabs>
              <w:spacing w:before="292"/>
              <w:ind w:left="200"/>
              <w:rPr>
                <w:sz w:val="30"/>
              </w:rPr>
            </w:pPr>
            <w:r>
              <w:rPr>
                <w:sz w:val="30"/>
              </w:rPr>
              <w:t>Change</w:t>
            </w:r>
            <w:r>
              <w:rPr>
                <w:spacing w:val="-2"/>
                <w:sz w:val="30"/>
              </w:rPr>
              <w:t xml:space="preserve"> </w:t>
            </w:r>
            <w:r>
              <w:rPr>
                <w:sz w:val="30"/>
              </w:rPr>
              <w:t>of</w:t>
            </w:r>
            <w:r>
              <w:rPr>
                <w:spacing w:val="1"/>
                <w:sz w:val="30"/>
              </w:rPr>
              <w:t xml:space="preserve"> </w:t>
            </w:r>
            <w:r>
              <w:rPr>
                <w:sz w:val="30"/>
              </w:rPr>
              <w:t>Placement</w:t>
            </w:r>
            <w:r>
              <w:rPr>
                <w:sz w:val="30"/>
              </w:rPr>
              <w:tab/>
              <w:t>165</w:t>
            </w:r>
          </w:p>
        </w:tc>
      </w:tr>
      <w:tr w:rsidR="00157475" w14:paraId="1142D6B5" w14:textId="77777777">
        <w:trPr>
          <w:trHeight w:val="575"/>
        </w:trPr>
        <w:tc>
          <w:tcPr>
            <w:tcW w:w="7208" w:type="dxa"/>
          </w:tcPr>
          <w:p w14:paraId="220D462C" w14:textId="77777777" w:rsidR="00157475" w:rsidRDefault="00C05832">
            <w:pPr>
              <w:pStyle w:val="TableParagraph"/>
              <w:spacing w:before="104"/>
              <w:ind w:left="200"/>
              <w:rPr>
                <w:sz w:val="30"/>
              </w:rPr>
            </w:pPr>
            <w:r>
              <w:rPr>
                <w:sz w:val="30"/>
              </w:rPr>
              <w:t>Alternative Placements</w:t>
            </w:r>
          </w:p>
        </w:tc>
        <w:tc>
          <w:tcPr>
            <w:tcW w:w="2348" w:type="dxa"/>
          </w:tcPr>
          <w:p w14:paraId="7249B8C8" w14:textId="77777777" w:rsidR="00157475" w:rsidRDefault="00C05832">
            <w:pPr>
              <w:pStyle w:val="TableParagraph"/>
              <w:spacing w:before="104"/>
              <w:ind w:right="211"/>
              <w:jc w:val="right"/>
              <w:rPr>
                <w:sz w:val="30"/>
              </w:rPr>
            </w:pPr>
            <w:r>
              <w:rPr>
                <w:sz w:val="30"/>
              </w:rPr>
              <w:t>165</w:t>
            </w:r>
          </w:p>
        </w:tc>
      </w:tr>
      <w:tr w:rsidR="00157475" w14:paraId="711818F3" w14:textId="77777777">
        <w:trPr>
          <w:trHeight w:val="451"/>
        </w:trPr>
        <w:tc>
          <w:tcPr>
            <w:tcW w:w="9556" w:type="dxa"/>
            <w:gridSpan w:val="2"/>
          </w:tcPr>
          <w:p w14:paraId="4C338F95" w14:textId="77777777" w:rsidR="00157475" w:rsidRDefault="00C05832">
            <w:pPr>
              <w:pStyle w:val="TableParagraph"/>
              <w:spacing w:before="97" w:line="335" w:lineRule="exact"/>
              <w:ind w:left="200"/>
              <w:rPr>
                <w:sz w:val="30"/>
              </w:rPr>
            </w:pPr>
            <w:r>
              <w:rPr>
                <w:sz w:val="30"/>
              </w:rPr>
              <w:t>Ways in Which SEAC Provides Advice on Range of Placements</w:t>
            </w:r>
            <w:r>
              <w:rPr>
                <w:spacing w:val="69"/>
                <w:sz w:val="30"/>
              </w:rPr>
              <w:t xml:space="preserve"> </w:t>
            </w:r>
            <w:r>
              <w:rPr>
                <w:sz w:val="30"/>
              </w:rPr>
              <w:t>165</w:t>
            </w:r>
          </w:p>
        </w:tc>
      </w:tr>
    </w:tbl>
    <w:p w14:paraId="4482099A" w14:textId="77777777" w:rsidR="00157475" w:rsidRDefault="00157475">
      <w:pPr>
        <w:spacing w:line="335" w:lineRule="exact"/>
        <w:rPr>
          <w:sz w:val="30"/>
        </w:rPr>
        <w:sectPr w:rsidR="00157475">
          <w:footerReference w:type="default" r:id="rId11"/>
          <w:pgSz w:w="12240" w:h="15840"/>
          <w:pgMar w:top="1440" w:right="0" w:bottom="660" w:left="0" w:header="0" w:footer="476" w:gutter="0"/>
          <w:cols w:space="720"/>
        </w:sectPr>
      </w:pPr>
    </w:p>
    <w:p w14:paraId="4BB7455E" w14:textId="77777777" w:rsidR="00157475" w:rsidRDefault="00157475">
      <w:pPr>
        <w:pStyle w:val="BodyText"/>
        <w:rPr>
          <w:sz w:val="25"/>
        </w:rPr>
      </w:pPr>
    </w:p>
    <w:p w14:paraId="50ECFA9E" w14:textId="58AFE684" w:rsidR="00157475" w:rsidRDefault="002F6FC2">
      <w:pPr>
        <w:pStyle w:val="BodyText"/>
        <w:ind w:left="1227"/>
        <w:rPr>
          <w:sz w:val="20"/>
        </w:rPr>
      </w:pPr>
      <w:r>
        <w:rPr>
          <w:noProof/>
          <w:sz w:val="20"/>
        </w:rPr>
        <mc:AlternateContent>
          <mc:Choice Requires="wpg">
            <w:drawing>
              <wp:inline distT="0" distB="0" distL="0" distR="0" wp14:anchorId="53CD73FD" wp14:editId="7172B5A8">
                <wp:extent cx="6136640" cy="650875"/>
                <wp:effectExtent l="0" t="1270" r="0" b="0"/>
                <wp:docPr id="36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50875"/>
                          <a:chOff x="0" y="0"/>
                          <a:chExt cx="9664" cy="1025"/>
                        </a:xfrm>
                      </wpg:grpSpPr>
                      <wps:wsp>
                        <wps:cNvPr id="362" name="Rectangle 245"/>
                        <wps:cNvSpPr>
                          <a:spLocks noChangeArrowheads="1"/>
                        </wps:cNvSpPr>
                        <wps:spPr bwMode="auto">
                          <a:xfrm>
                            <a:off x="0" y="298"/>
                            <a:ext cx="9664" cy="727"/>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44"/>
                        <wps:cNvSpPr>
                          <a:spLocks noChangeArrowheads="1"/>
                        </wps:cNvSpPr>
                        <wps:spPr bwMode="auto">
                          <a:xfrm>
                            <a:off x="0" y="0"/>
                            <a:ext cx="9664" cy="298"/>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43"/>
                        <wps:cNvSpPr>
                          <a:spLocks noChangeArrowheads="1"/>
                        </wps:cNvSpPr>
                        <wps:spPr bwMode="auto">
                          <a:xfrm>
                            <a:off x="150" y="82"/>
                            <a:ext cx="8390" cy="865"/>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42"/>
                        <wps:cNvSpPr>
                          <a:spLocks noChangeArrowheads="1"/>
                        </wps:cNvSpPr>
                        <wps:spPr bwMode="auto">
                          <a:xfrm>
                            <a:off x="8757" y="291"/>
                            <a:ext cx="777" cy="512"/>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Text Box 241"/>
                        <wps:cNvSpPr txBox="1">
                          <a:spLocks noChangeArrowheads="1"/>
                        </wps:cNvSpPr>
                        <wps:spPr bwMode="auto">
                          <a:xfrm>
                            <a:off x="8757" y="274"/>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B922" w14:textId="77777777" w:rsidR="00157475" w:rsidRDefault="00C05832">
                              <w:pPr>
                                <w:spacing w:line="491" w:lineRule="exact"/>
                                <w:rPr>
                                  <w:b/>
                                  <w:sz w:val="44"/>
                                </w:rPr>
                              </w:pPr>
                              <w:r>
                                <w:rPr>
                                  <w:b/>
                                  <w:sz w:val="44"/>
                                </w:rPr>
                                <w:t>166</w:t>
                              </w:r>
                            </w:p>
                          </w:txbxContent>
                        </wps:txbx>
                        <wps:bodyPr rot="0" vert="horz" wrap="square" lIns="0" tIns="0" rIns="0" bIns="0" anchor="t" anchorCtr="0" upright="1">
                          <a:noAutofit/>
                        </wps:bodyPr>
                      </wps:wsp>
                      <wps:wsp>
                        <wps:cNvPr id="367" name="Text Box 240"/>
                        <wps:cNvSpPr txBox="1">
                          <a:spLocks noChangeArrowheads="1"/>
                        </wps:cNvSpPr>
                        <wps:spPr bwMode="auto">
                          <a:xfrm>
                            <a:off x="148" y="71"/>
                            <a:ext cx="825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B9ED" w14:textId="77777777" w:rsidR="00157475" w:rsidRDefault="00C05832">
                              <w:pPr>
                                <w:spacing w:line="335" w:lineRule="exact"/>
                                <w:rPr>
                                  <w:b/>
                                  <w:sz w:val="30"/>
                                </w:rPr>
                              </w:pPr>
                              <w:r>
                                <w:rPr>
                                  <w:b/>
                                  <w:sz w:val="30"/>
                                </w:rPr>
                                <w:t>Section K:</w:t>
                              </w:r>
                            </w:p>
                            <w:p w14:paraId="497D600F" w14:textId="77777777" w:rsidR="00157475" w:rsidRDefault="00C05832">
                              <w:pPr>
                                <w:spacing w:before="11"/>
                                <w:rPr>
                                  <w:b/>
                                  <w:sz w:val="44"/>
                                </w:rPr>
                              </w:pPr>
                              <w:r>
                                <w:rPr>
                                  <w:b/>
                                  <w:sz w:val="44"/>
                                </w:rPr>
                                <w:t>INDIVIDUAL EDUCATION PLANS (IEPs)</w:t>
                              </w:r>
                            </w:p>
                          </w:txbxContent>
                        </wps:txbx>
                        <wps:bodyPr rot="0" vert="horz" wrap="square" lIns="0" tIns="0" rIns="0" bIns="0" anchor="t" anchorCtr="0" upright="1">
                          <a:noAutofit/>
                        </wps:bodyPr>
                      </wps:wsp>
                    </wpg:wgp>
                  </a:graphicData>
                </a:graphic>
              </wp:inline>
            </w:drawing>
          </mc:Choice>
          <mc:Fallback>
            <w:pict>
              <v:group w14:anchorId="53CD73FD" id="Group 239" o:spid="_x0000_s1085" style="width:483.2pt;height:51.25pt;mso-position-horizontal-relative:char;mso-position-vertical-relative:line" coordsize="966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Z8SwMAAFAQAAAOAAAAZHJzL2Uyb0RvYy54bWzsWNtu2zAMfR+wfxD0vjp2fEmMukWXrsWA&#10;XYq1+wDFli+YbXmSEqf7+lGUc+nloUvRIgP6YkimRJOHhxTl49NVU5Mll6oSbULdoxElvE1FVrVF&#10;Qn/eXHyYUKI0azNWi5Yn9JYrenry/t1x38XcE6WoMy4JKGlV3HcJLbXuYsdRackbpo5Ex1sQ5kI2&#10;TMNUFk4mWQ/am9rxRqPQ6YXMOilSrhS8PbdCeoL685yn+nueK65JnVCwTeNT4nNuns7JMYsLybqy&#10;Sgcz2B5WNKxq4aMbVedMM7KQ1QNVTZVKoUSuj1LROCLPq5SjD+CNO7rnzaUUiw59KeK+6DYwAbT3&#10;cNpbbfpteSm76+5KWuth+EWkvxTg4vRdEe/Kzbywi8m8/yoyiCdbaIGOr3LZGBXgElkhvrcbfPlK&#10;kxRehu44DH0IQwqyMBhNosAGIC0hSg+2peWnYeMUttld7sjDPQ6L7RfRysEqE3WgkdoipZ6H1HXJ&#10;Oo4BUAaJK0mqLKHj0KOkZQ24/wMIxtqi5sTz0S5jAKxcA6osmqQVsxLW8TMpRV9yloFhrvEdzN/Z&#10;YCYKYvFEeL3pxOK3BniLU+RFqH4NE4s7qfQlFw0xg4RKsBwDx5ZflDaWbJeYOCpRV9lFVdc4kcV8&#10;VkuyZJBGvh9ezPxB+51ldWsWt8JssxrNG3TReGXDMxfZLXgohc1FqB0wKIX8Q0kPeZhQ9XvBJKek&#10;/twCSlPXN4zROPGDyIOJ3JXMdyWsTUFVQjUldjjTNtkXnayKEr7kotOtOAPi5hU6blC3Vg3GAoNe&#10;jUrjx6iE6N5hBgTkRak0VMKHRBo4tsm3LUveiIRkPxQiQYF8WJPGJk1fiUhuAKkJhX3i3S1Kk/F0&#10;KPmT8G7tfuPSgRal4DEuYVhfiUvQGURIJm+KxySL15UpikBg+ofARYPeCtOhn3Dhmkw3JoYfxQp6&#10;JQzqDpeIXoFgfTq/1FG3ZVWEJ+wOq4Khv/Qt3/Zn1ab7YfGT2iG9mq+wq3SxYTOY/GOHtOmONp0R&#10;DGxXBIP/ryOC/LYH2Q5fsD15db64PtxeodRE92rQxAuA1KYITYJnFqH96YKt/yHTBW9mcG3Fq8Vw&#10;xTb34t05NtzbHwEnfwEAAP//AwBQSwMEFAAGAAgAAAAhALp9W7HcAAAABQEAAA8AAABkcnMvZG93&#10;bnJldi54bWxMj0FLw0AQhe+C/2EZwZvdpNqgMZtSinoqQltBvE2TaRKanQ3ZbZL+e0cvenkwvMd7&#10;32TLybZqoN43jg3EswgUceHKhisDH/vXu0dQPiCX2DomAxfysMyvrzJMSzfyloZdqJSUsE/RQB1C&#10;l2rti5os+pnriMU7ut5ikLOvdNnjKOW21fMoSrTFhmWhxo7WNRWn3dkaeBtxXN3HL8PmdFxfvvaL&#10;989NTMbc3kyrZ1CBpvAXhh98QYdcmA7uzKVXrQF5JPyqeE9J8gDqIKFovgCdZ/o/ff4NAAD//wMA&#10;UEsBAi0AFAAGAAgAAAAhALaDOJL+AAAA4QEAABMAAAAAAAAAAAAAAAAAAAAAAFtDb250ZW50X1R5&#10;cGVzXS54bWxQSwECLQAUAAYACAAAACEAOP0h/9YAAACUAQAACwAAAAAAAAAAAAAAAAAvAQAAX3Jl&#10;bHMvLnJlbHNQSwECLQAUAAYACAAAACEAvcuWfEsDAABQEAAADgAAAAAAAAAAAAAAAAAuAgAAZHJz&#10;L2Uyb0RvYy54bWxQSwECLQAUAAYACAAAACEAun1bsdwAAAAFAQAADwAAAAAAAAAAAAAAAAClBQAA&#10;ZHJzL2Rvd25yZXYueG1sUEsFBgAAAAAEAAQA8wAAAK4GAAAAAA==&#10;">
                <v:rect id="Rectangle 245" o:spid="_x0000_s1086" style="position:absolute;top:298;width:96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WuxAAAANwAAAAPAAAAZHJzL2Rvd25yZXYueG1sRI9Ra8JA&#10;EITfC/0Pxxb6Vi8aDCX1FBEtQsHS1B+w5La50NxeyJ6a9tf3BKGPw8x8wyxWo+/UmQZpAxuYTjJQ&#10;xHWwLTcGjp+7p2dQEpEtdoHJwA8JrJb3dwssbbjwB52r2KgEYSnRgIuxL7WW2pFHmYSeOHlfYfAY&#10;kxwabQe8JLjv9CzLCu2x5bTgsKeNo/q7OnkDe9kV9PaLr+8HObqNVDnNt7kxjw/j+gVUpDH+h2/t&#10;vTWQFzO4nklHQC//AAAA//8DAFBLAQItABQABgAIAAAAIQDb4fbL7gAAAIUBAAATAAAAAAAAAAAA&#10;AAAAAAAAAABbQ29udGVudF9UeXBlc10ueG1sUEsBAi0AFAAGAAgAAAAhAFr0LFu/AAAAFQEAAAsA&#10;AAAAAAAAAAAAAAAAHwEAAF9yZWxzLy5yZWxzUEsBAi0AFAAGAAgAAAAhAFelBa7EAAAA3AAAAA8A&#10;AAAAAAAAAAAAAAAABwIAAGRycy9kb3ducmV2LnhtbFBLBQYAAAAAAwADALcAAAD4AgAAAAA=&#10;" fillcolor="#446fc4" stroked="f"/>
                <v:rect id="Rectangle 244" o:spid="_x0000_s1087" style="position:absolute;width:966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aA1xAAAANwAAAAPAAAAZHJzL2Rvd25yZXYueG1sRI9Ra8JA&#10;EITfC/0Pxxb6Vi9taCjRU0RqEQSLqT9gya25YG4vZK+a9td7BaGPw8x8w8wWo+/UmQZpAxt4nmSg&#10;iOtgW24MHL7WT2+gJCJb7AKTgR8SWMzv72ZY2nDhPZ2r2KgEYSnRgIuxL7WW2pFHmYSeOHnHMHiM&#10;SQ6NtgNeEtx3+iXLCu2x5bTgsKeVo/pUfXsDG1kXtP3Fj8+dHNxKqpxe33NjHh/G5RRUpDH+h2/t&#10;jTWQFzn8nUlHQM+vAAAA//8DAFBLAQItABQABgAIAAAAIQDb4fbL7gAAAIUBAAATAAAAAAAAAAAA&#10;AAAAAAAAAABbQ29udGVudF9UeXBlc10ueG1sUEsBAi0AFAAGAAgAAAAhAFr0LFu/AAAAFQEAAAsA&#10;AAAAAAAAAAAAAAAAHwEAAF9yZWxzLy5yZWxzUEsBAi0AFAAGAAgAAAAhADjpoDXEAAAA3AAAAA8A&#10;AAAAAAAAAAAAAAAABwIAAGRycy9kb3ducmV2LnhtbFBLBQYAAAAAAwADALcAAAD4AgAAAAA=&#10;" fillcolor="#446fc4" stroked="f"/>
                <v:rect id="Rectangle 243" o:spid="_x0000_s1088" style="position:absolute;left:150;top:82;width:839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hBxAAAANwAAAAPAAAAZHJzL2Rvd25yZXYueG1sRI9RS8NA&#10;EITfBf/DsYJv9qKpQWKvRUorhYJi7A9YcmsumNsL2Wub9tf3CoKPw8x8w8wWo+/UgQZpAxt4nGSg&#10;iOtgW24M7L7XDy+gJCJb7AKTgRMJLOa3NzMsbTjyFx2q2KgEYSnRgIuxL7WW2pFHmYSeOHk/YfAY&#10;kxwabQc8Jrjv9FOWFdpjy2nBYU9LR/VvtfcGNrIuaHvG988P2bmlVDk9r3Jj7u/Gt1dQkcb4H/5r&#10;b6yBvJjC9Uw6Anp+AQAA//8DAFBLAQItABQABgAIAAAAIQDb4fbL7gAAAIUBAAATAAAAAAAAAAAA&#10;AAAAAAAAAABbQ29udGVudF9UeXBlc10ueG1sUEsBAi0AFAAGAAgAAAAhAFr0LFu/AAAAFQEAAAsA&#10;AAAAAAAAAAAAAAAAHwEAAF9yZWxzLy5yZWxzUEsBAi0AFAAGAAgAAAAhALcAOEHEAAAA3AAAAA8A&#10;AAAAAAAAAAAAAAAABwIAAGRycy9kb3ducmV2LnhtbFBLBQYAAAAAAwADALcAAAD4AgAAAAA=&#10;" fillcolor="#446fc4" stroked="f"/>
                <v:rect id="Rectangle 242" o:spid="_x0000_s1089" style="position:absolute;left:8757;top:291;width:77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3axAAAANwAAAAPAAAAZHJzL2Rvd25yZXYueG1sRI9RS8NA&#10;EITfC/6HYwXf2ouGBom9BClWCoLF2B+w5NZcMLcXsmcb/fWeIPRxmJlvmE09+0GdaJI+sIHbVQaK&#10;uA22587A8X23vAclEdniEJgMfJNAXV0tNljacOY3OjWxUwnCUqIBF+NYai2tI4+yCiNx8j7C5DEm&#10;OXXaTnhOcD/ouywrtMee04LDkbaO2s/myxvYy66glx98PrzK0W2lyWn9lBtzcz0/PoCKNMdL+L+9&#10;twbyYg1/Z9IR0NUvAAAA//8DAFBLAQItABQABgAIAAAAIQDb4fbL7gAAAIUBAAATAAAAAAAAAAAA&#10;AAAAAAAAAABbQ29udGVudF9UeXBlc10ueG1sUEsBAi0AFAAGAAgAAAAhAFr0LFu/AAAAFQEAAAsA&#10;AAAAAAAAAAAAAAAAHwEAAF9yZWxzLy5yZWxzUEsBAi0AFAAGAAgAAAAhANhMndrEAAAA3AAAAA8A&#10;AAAAAAAAAAAAAAAABwIAAGRycy9kb3ducmV2LnhtbFBLBQYAAAAAAwADALcAAAD4AgAAAAA=&#10;" fillcolor="#446fc4" stroked="f"/>
                <v:shape id="Text Box 241" o:spid="_x0000_s1090" type="#_x0000_t202" style="position:absolute;left:8757;top:274;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B79B922" w14:textId="77777777" w:rsidR="00157475" w:rsidRDefault="00C05832">
                        <w:pPr>
                          <w:spacing w:line="491" w:lineRule="exact"/>
                          <w:rPr>
                            <w:b/>
                            <w:sz w:val="44"/>
                          </w:rPr>
                        </w:pPr>
                        <w:r>
                          <w:rPr>
                            <w:b/>
                            <w:sz w:val="44"/>
                          </w:rPr>
                          <w:t>166</w:t>
                        </w:r>
                      </w:p>
                    </w:txbxContent>
                  </v:textbox>
                </v:shape>
                <v:shape id="Text Box 240" o:spid="_x0000_s1091" type="#_x0000_t202" style="position:absolute;left:148;top:71;width:825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0BA4B9ED" w14:textId="77777777" w:rsidR="00157475" w:rsidRDefault="00C05832">
                        <w:pPr>
                          <w:spacing w:line="335" w:lineRule="exact"/>
                          <w:rPr>
                            <w:b/>
                            <w:sz w:val="30"/>
                          </w:rPr>
                        </w:pPr>
                        <w:r>
                          <w:rPr>
                            <w:b/>
                            <w:sz w:val="30"/>
                          </w:rPr>
                          <w:t>Section K:</w:t>
                        </w:r>
                      </w:p>
                      <w:p w14:paraId="497D600F" w14:textId="77777777" w:rsidR="00157475" w:rsidRDefault="00C05832">
                        <w:pPr>
                          <w:spacing w:before="11"/>
                          <w:rPr>
                            <w:b/>
                            <w:sz w:val="44"/>
                          </w:rPr>
                        </w:pPr>
                        <w:r>
                          <w:rPr>
                            <w:b/>
                            <w:sz w:val="44"/>
                          </w:rPr>
                          <w:t>INDIVIDUAL EDUCATION PLANS (IEPs)</w:t>
                        </w:r>
                      </w:p>
                    </w:txbxContent>
                  </v:textbox>
                </v:shape>
                <w10:anchorlock/>
              </v:group>
            </w:pict>
          </mc:Fallback>
        </mc:AlternateContent>
      </w:r>
    </w:p>
    <w:p w14:paraId="2E576693" w14:textId="77777777" w:rsidR="00157475" w:rsidRDefault="00C05832">
      <w:pPr>
        <w:pStyle w:val="BodyText"/>
        <w:tabs>
          <w:tab w:val="right" w:pos="10946"/>
        </w:tabs>
        <w:spacing w:before="68"/>
        <w:ind w:left="2160"/>
      </w:pPr>
      <w:r>
        <w:t>Accommodations, Modifications and</w:t>
      </w:r>
      <w:r>
        <w:rPr>
          <w:spacing w:val="-5"/>
        </w:rPr>
        <w:t xml:space="preserve"> </w:t>
      </w:r>
      <w:r>
        <w:t>Alternative Expectations</w:t>
      </w:r>
      <w:r>
        <w:tab/>
        <w:t>166</w:t>
      </w:r>
    </w:p>
    <w:p w14:paraId="6A06F3CF" w14:textId="0FBC5859" w:rsidR="00157475" w:rsidRDefault="00C05832">
      <w:pPr>
        <w:pStyle w:val="BodyText"/>
        <w:tabs>
          <w:tab w:val="right" w:pos="10925"/>
        </w:tabs>
        <w:spacing w:before="94"/>
        <w:ind w:left="2159"/>
      </w:pPr>
      <w:r>
        <w:t>Steps and Considerations for the Development of</w:t>
      </w:r>
      <w:r>
        <w:rPr>
          <w:spacing w:val="-9"/>
        </w:rPr>
        <w:t xml:space="preserve"> </w:t>
      </w:r>
      <w:r>
        <w:t>an</w:t>
      </w:r>
      <w:r>
        <w:rPr>
          <w:spacing w:val="-2"/>
        </w:rPr>
        <w:t xml:space="preserve"> </w:t>
      </w:r>
      <w:r w:rsidR="00FC202F">
        <w:t>IEP</w:t>
      </w:r>
      <w:r>
        <w:tab/>
        <w:t>169</w:t>
      </w:r>
    </w:p>
    <w:p w14:paraId="27C4474F" w14:textId="77777777" w:rsidR="00157475" w:rsidRDefault="00C05832">
      <w:pPr>
        <w:pStyle w:val="BodyText"/>
        <w:tabs>
          <w:tab w:val="right" w:pos="10946"/>
        </w:tabs>
        <w:spacing w:before="91"/>
        <w:ind w:left="2159"/>
      </w:pPr>
      <w:r>
        <w:t>Consultation in</w:t>
      </w:r>
      <w:r>
        <w:rPr>
          <w:spacing w:val="-1"/>
        </w:rPr>
        <w:t xml:space="preserve"> </w:t>
      </w:r>
      <w:r>
        <w:t>IEP</w:t>
      </w:r>
      <w:r>
        <w:rPr>
          <w:spacing w:val="-2"/>
        </w:rPr>
        <w:t xml:space="preserve"> </w:t>
      </w:r>
      <w:r>
        <w:t>Development</w:t>
      </w:r>
      <w:r>
        <w:tab/>
        <w:t>171</w:t>
      </w:r>
    </w:p>
    <w:p w14:paraId="2FF065E3" w14:textId="77777777" w:rsidR="00157475" w:rsidRDefault="00C05832">
      <w:pPr>
        <w:pStyle w:val="BodyText"/>
        <w:tabs>
          <w:tab w:val="right" w:pos="10946"/>
        </w:tabs>
        <w:spacing w:before="91"/>
        <w:ind w:left="2159"/>
      </w:pPr>
      <w:r>
        <w:t>TDSB Guidelines for Individual</w:t>
      </w:r>
      <w:r>
        <w:rPr>
          <w:spacing w:val="-7"/>
        </w:rPr>
        <w:t xml:space="preserve"> </w:t>
      </w:r>
      <w:r>
        <w:t>Education</w:t>
      </w:r>
      <w:r>
        <w:rPr>
          <w:spacing w:val="-1"/>
        </w:rPr>
        <w:t xml:space="preserve"> </w:t>
      </w:r>
      <w:r>
        <w:t>Plans</w:t>
      </w:r>
      <w:r>
        <w:tab/>
        <w:t>172</w:t>
      </w:r>
    </w:p>
    <w:p w14:paraId="3481742E" w14:textId="77777777" w:rsidR="00157475" w:rsidRDefault="00C05832">
      <w:pPr>
        <w:pStyle w:val="BodyText"/>
        <w:tabs>
          <w:tab w:val="right" w:pos="10946"/>
        </w:tabs>
        <w:spacing w:before="91"/>
        <w:ind w:left="2160"/>
      </w:pPr>
      <w:r>
        <w:t>Filing and Storage of the IEP (with Parent</w:t>
      </w:r>
      <w:r>
        <w:rPr>
          <w:spacing w:val="-23"/>
        </w:rPr>
        <w:t xml:space="preserve"> </w:t>
      </w:r>
      <w:r>
        <w:t>Consultation Form)</w:t>
      </w:r>
      <w:r>
        <w:tab/>
        <w:t>175</w:t>
      </w:r>
    </w:p>
    <w:p w14:paraId="6552E3D2" w14:textId="77777777" w:rsidR="00157475" w:rsidRDefault="00C05832">
      <w:pPr>
        <w:pStyle w:val="BodyText"/>
        <w:tabs>
          <w:tab w:val="right" w:pos="10946"/>
        </w:tabs>
        <w:spacing w:before="94"/>
        <w:ind w:left="2160"/>
      </w:pPr>
      <w:r>
        <w:t>Preventing and</w:t>
      </w:r>
      <w:r>
        <w:rPr>
          <w:spacing w:val="1"/>
        </w:rPr>
        <w:t xml:space="preserve"> </w:t>
      </w:r>
      <w:r>
        <w:t>Resolving</w:t>
      </w:r>
      <w:r>
        <w:rPr>
          <w:spacing w:val="1"/>
        </w:rPr>
        <w:t xml:space="preserve"> </w:t>
      </w:r>
      <w:r>
        <w:t>Conflicts</w:t>
      </w:r>
      <w:r>
        <w:tab/>
        <w:t>176</w:t>
      </w:r>
    </w:p>
    <w:p w14:paraId="37FAEAB2" w14:textId="77777777" w:rsidR="00157475" w:rsidRDefault="00C05832">
      <w:pPr>
        <w:pStyle w:val="BodyText"/>
        <w:tabs>
          <w:tab w:val="right" w:pos="10946"/>
        </w:tabs>
        <w:spacing w:before="91"/>
        <w:ind w:left="2160"/>
      </w:pPr>
      <w:r>
        <w:t>The IEP</w:t>
      </w:r>
      <w:r>
        <w:rPr>
          <w:spacing w:val="1"/>
        </w:rPr>
        <w:t xml:space="preserve"> </w:t>
      </w:r>
      <w:r>
        <w:t>Form</w:t>
      </w:r>
      <w:r>
        <w:tab/>
        <w:t>178</w:t>
      </w:r>
    </w:p>
    <w:p w14:paraId="300A8EB9" w14:textId="77777777" w:rsidR="00157475" w:rsidRDefault="00157475">
      <w:pPr>
        <w:pStyle w:val="BodyText"/>
        <w:rPr>
          <w:sz w:val="20"/>
        </w:rPr>
      </w:pPr>
    </w:p>
    <w:p w14:paraId="201223CE" w14:textId="6E472227" w:rsidR="00157475" w:rsidRDefault="002F6FC2">
      <w:pPr>
        <w:pStyle w:val="BodyText"/>
        <w:spacing w:before="10"/>
        <w:rPr>
          <w:sz w:val="16"/>
        </w:rPr>
      </w:pPr>
      <w:r>
        <w:rPr>
          <w:noProof/>
        </w:rPr>
        <mc:AlternateContent>
          <mc:Choice Requires="wpg">
            <w:drawing>
              <wp:anchor distT="0" distB="0" distL="0" distR="0" simplePos="0" relativeHeight="251691008" behindDoc="1" locked="0" layoutInCell="1" allowOverlap="1" wp14:anchorId="0BE79997" wp14:editId="156C13FA">
                <wp:simplePos x="0" y="0"/>
                <wp:positionH relativeFrom="page">
                  <wp:posOffset>817880</wp:posOffset>
                </wp:positionH>
                <wp:positionV relativeFrom="paragraph">
                  <wp:posOffset>148590</wp:posOffset>
                </wp:positionV>
                <wp:extent cx="6136640" cy="993140"/>
                <wp:effectExtent l="0" t="0" r="0" b="0"/>
                <wp:wrapTopAndBottom/>
                <wp:docPr id="35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93140"/>
                          <a:chOff x="1288" y="234"/>
                          <a:chExt cx="9664" cy="1564"/>
                        </a:xfrm>
                      </wpg:grpSpPr>
                      <wps:wsp>
                        <wps:cNvPr id="355" name="Rectangle 238"/>
                        <wps:cNvSpPr>
                          <a:spLocks noChangeArrowheads="1"/>
                        </wps:cNvSpPr>
                        <wps:spPr bwMode="auto">
                          <a:xfrm>
                            <a:off x="1288" y="688"/>
                            <a:ext cx="9664" cy="110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37"/>
                        <wps:cNvSpPr>
                          <a:spLocks noChangeArrowheads="1"/>
                        </wps:cNvSpPr>
                        <wps:spPr bwMode="auto">
                          <a:xfrm>
                            <a:off x="1288" y="233"/>
                            <a:ext cx="9664" cy="455"/>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36"/>
                        <wps:cNvSpPr>
                          <a:spLocks noChangeArrowheads="1"/>
                        </wps:cNvSpPr>
                        <wps:spPr bwMode="auto">
                          <a:xfrm>
                            <a:off x="1438" y="359"/>
                            <a:ext cx="8163" cy="131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35"/>
                        <wps:cNvSpPr>
                          <a:spLocks noChangeArrowheads="1"/>
                        </wps:cNvSpPr>
                        <wps:spPr bwMode="auto">
                          <a:xfrm>
                            <a:off x="9978" y="677"/>
                            <a:ext cx="844" cy="780"/>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Text Box 234"/>
                        <wps:cNvSpPr txBox="1">
                          <a:spLocks noChangeArrowheads="1"/>
                        </wps:cNvSpPr>
                        <wps:spPr bwMode="auto">
                          <a:xfrm>
                            <a:off x="9976" y="663"/>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53F8E" w14:textId="77777777" w:rsidR="00157475" w:rsidRDefault="00C05832">
                              <w:pPr>
                                <w:spacing w:line="491" w:lineRule="exact"/>
                                <w:rPr>
                                  <w:b/>
                                  <w:sz w:val="44"/>
                                </w:rPr>
                              </w:pPr>
                              <w:r>
                                <w:rPr>
                                  <w:b/>
                                  <w:sz w:val="44"/>
                                </w:rPr>
                                <w:t>184</w:t>
                              </w:r>
                            </w:p>
                          </w:txbxContent>
                        </wps:txbx>
                        <wps:bodyPr rot="0" vert="horz" wrap="square" lIns="0" tIns="0" rIns="0" bIns="0" anchor="t" anchorCtr="0" upright="1">
                          <a:noAutofit/>
                        </wps:bodyPr>
                      </wps:wsp>
                      <wps:wsp>
                        <wps:cNvPr id="360" name="Text Box 233"/>
                        <wps:cNvSpPr txBox="1">
                          <a:spLocks noChangeArrowheads="1"/>
                        </wps:cNvSpPr>
                        <wps:spPr bwMode="auto">
                          <a:xfrm>
                            <a:off x="1437" y="348"/>
                            <a:ext cx="7136"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916" w14:textId="77777777" w:rsidR="00157475" w:rsidRDefault="00C05832">
                              <w:pPr>
                                <w:spacing w:line="335" w:lineRule="exact"/>
                                <w:rPr>
                                  <w:b/>
                                  <w:sz w:val="30"/>
                                </w:rPr>
                              </w:pPr>
                              <w:r>
                                <w:rPr>
                                  <w:b/>
                                  <w:sz w:val="30"/>
                                </w:rPr>
                                <w:t>Section L:</w:t>
                              </w:r>
                            </w:p>
                            <w:p w14:paraId="6669C7B8" w14:textId="77777777" w:rsidR="00157475" w:rsidRDefault="00C05832">
                              <w:pPr>
                                <w:spacing w:before="11" w:line="242" w:lineRule="auto"/>
                                <w:ind w:right="1"/>
                                <w:rPr>
                                  <w:b/>
                                  <w:sz w:val="44"/>
                                </w:rPr>
                              </w:pPr>
                              <w:r>
                                <w:rPr>
                                  <w:b/>
                                  <w:sz w:val="44"/>
                                </w:rPr>
                                <w:t>SPECIALIZED HEALTH SUPPORT SERVICES IN SCHOOL SETTINGS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79997" id="Group 232" o:spid="_x0000_s1092" style="position:absolute;margin-left:64.4pt;margin-top:11.7pt;width:483.2pt;height:78.2pt;z-index:-251625472;mso-wrap-distance-left:0;mso-wrap-distance-right:0;mso-position-horizontal-relative:page;mso-position-vertical-relative:text" coordorigin="1288,234" coordsize="9664,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SibAMAAGQQAAAOAAAAZHJzL2Uyb0RvYy54bWzsWG1P2zAQ/j5p/8Hy99HmpWkTkSIGA01i&#10;GxrsB7iJ86IlcWa7Tdiv39lO0hSYBkx0TOJLdY7ty91zT86Pe3jUlgXaUC5yVoXYOphiRKuIxXmV&#10;hvjb9dm7BUZCkiomBatoiG+owEfLt28OmzqgNstYEVOOwEklgqYOcSZlHUwmIspoScQBq2kFkwnj&#10;JZEw5Okk5qQB72UxsadTb9IwHtecRVQIeHpqJvFS+08SGskvSSKoREWIITapf7n+XanfyfKQBCkn&#10;dZZHXRjkCVGUJK/gpYOrUyIJWvP8jqsyjzgTLJEHESsnLEnyiOocIBtreiubc87Wtc4lDZq0HmAC&#10;aG/h9GS30efNOa+v6ktuogfzgkXfBeAyaeo0GM+rcWoWo1XzicVQT7KWTCfeJrxULiAl1Gp8bwZ8&#10;aStRBA89y/E8F8oQwZzvOxbYugBRBlVS2yx7AYSBWdtx+6kP3W4f9pqt1gwsFSEJzGt1qF1oqvTA&#10;JbGFS/wdXFcZqamuglBwXHKUxyF2ZjOMKlICBl+BZaRKC4psZ6HiUgHAyh5VYSBFFTvJYB095pw1&#10;GSUxBGbpPHY2qIGAgvwR4wEsD0DTOPZAj6Cypv4OVCSouZDnlJVIGSHmEL2uINlcCGlQ7ZeoggpW&#10;5PFZXhR6wNPVScHRhsD3NLMXtjPrvO8sKyq1uGJqm/GonkCVTGYGoRWLbyBLzsxHCU0EjIzxnxg1&#10;8EGGWPxYE04xKj5WgJRvuYo6Ug/c2dyGAR/PrMYzpIrAVYglRsY8kearX9c8TzN4k6WTrtgxMDjJ&#10;deIqPhNVFyywaG908u6j01yhu8MOKMhz08l2nN/RyQXWm4L233tPlVc2aca/FDbN72OTt082udAL&#10;VSd3ZroBkaBvTgvLc7o+7livzUn1qRffnKCUd8863Qr21Jx8f27o5M11TxzRye1UwXyh1cQgCl5P&#10;uhd60vk9ma5VS3jPWtBNWs+NuIRkCxP9Kf1cRx6wCo5daFIetCQ417asms86Vrm+kWi91Hw0qwYV&#10;RIIHySLZrlqtME1v3GqSByulQSUNCgkMo47A+O+UkQdBm+Yz4osu1975YrkOHKzqUHNvKe45XG36&#10;Q837V4wBSdzJxUdqa0DY6GowjKYG4zkYoy9qcJXVd7fu2q3uyuOx1t7bPweWvwAAAP//AwBQSwME&#10;FAAGAAgAAAAhAIRMCF7hAAAACwEAAA8AAABkcnMvZG93bnJldi54bWxMj0FLw0AQhe+C/2EZwZvd&#10;JLWaxmxKKeqpCLaCeJtmp0lodjZkt0n6792e9PYe7/Hmm3w1mVYM1LvGsoJ4FoEgLq1uuFLwtX97&#10;SEE4j6yxtUwKLuRgVdze5JhpO/InDTtfiTDCLkMFtfddJqUrazLoZrYjDtnR9gZ9sH0ldY9jGDet&#10;TKLoSRpsOFyosaNNTeVpdzYK3kcc1/P4ddiejpvLz37x8b2NSan7u2n9AsLT5P/KcMUP6FAEpoM9&#10;s3aiDT5JA7pXkMwfQVwL0XKRgDgE9bxMQRa5/P9D8QsAAP//AwBQSwECLQAUAAYACAAAACEAtoM4&#10;kv4AAADhAQAAEwAAAAAAAAAAAAAAAAAAAAAAW0NvbnRlbnRfVHlwZXNdLnhtbFBLAQItABQABgAI&#10;AAAAIQA4/SH/1gAAAJQBAAALAAAAAAAAAAAAAAAAAC8BAABfcmVscy8ucmVsc1BLAQItABQABgAI&#10;AAAAIQBBAWSibAMAAGQQAAAOAAAAAAAAAAAAAAAAAC4CAABkcnMvZTJvRG9jLnhtbFBLAQItABQA&#10;BgAIAAAAIQCETAhe4QAAAAsBAAAPAAAAAAAAAAAAAAAAAMYFAABkcnMvZG93bnJldi54bWxQSwUG&#10;AAAAAAQABADzAAAA1AYAAAAA&#10;">
                <v:rect id="Rectangle 238" o:spid="_x0000_s1093" style="position:absolute;left:1288;top:688;width:9664;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UwxgAAANwAAAAPAAAAZHJzL2Rvd25yZXYueG1sRI/NasMw&#10;EITvgb6D2EJview4KcWNYkpoiU+G/EDpbWttbKfWyliq47x9VCjkOMzONzurbDStGKh3jWUF8SwC&#10;QVxa3XCl4Hj4mL6AcB5ZY2uZFFzJQbZ+mKww1fbCOxr2vhIBwi5FBbX3XSqlK2sy6Ga2Iw7eyfYG&#10;fZB9JXWPlwA3rZxH0bM02HBoqLGjTU3lz/7XhDcW8fZYnOPvnPhLF+/5p7a7RKmnx/HtFYSn0d+P&#10;/9O5VpAsl/A3JhBArm8AAAD//wMAUEsBAi0AFAAGAAgAAAAhANvh9svuAAAAhQEAABMAAAAAAAAA&#10;AAAAAAAAAAAAAFtDb250ZW50X1R5cGVzXS54bWxQSwECLQAUAAYACAAAACEAWvQsW78AAAAVAQAA&#10;CwAAAAAAAAAAAAAAAAAfAQAAX3JlbHMvLnJlbHNQSwECLQAUAAYACAAAACEAl9wFMMYAAADcAAAA&#10;DwAAAAAAAAAAAAAAAAAHAgAAZHJzL2Rvd25yZXYueG1sUEsFBgAAAAADAAMAtwAAAPoCAAAAAA==&#10;" fillcolor="#528235" stroked="f"/>
                <v:rect id="Rectangle 237" o:spid="_x0000_s1094" style="position:absolute;left:1288;top:233;width:966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tHxAAAANwAAAAPAAAAZHJzL2Rvd25yZXYueG1sRI/NisJA&#10;EITvC77D0IK3dRJdRbKOIqKYk+APyN56M71JNNMTMqNm394RBI9FdX3VNZ23phI3alxpWUHcj0AQ&#10;Z1aXnCs4HtafExDOI2usLJOCf3Iwn3U+pphoe+cd3fY+FwHCLkEFhfd1IqXLCjLo+rYmDt6fbQz6&#10;IJtc6gbvAW4qOYiisTRYcmgosKZlQdllfzXhja94c9ye49+U+EdvV+lJ291QqV63XXyD8NT69/Er&#10;nWoFw9EYnmMCAeTsAQAA//8DAFBLAQItABQABgAIAAAAIQDb4fbL7gAAAIUBAAATAAAAAAAAAAAA&#10;AAAAAAAAAABbQ29udGVudF9UeXBlc10ueG1sUEsBAi0AFAAGAAgAAAAhAFr0LFu/AAAAFQEAAAsA&#10;AAAAAAAAAAAAAAAAHwEAAF9yZWxzLy5yZWxzUEsBAi0AFAAGAAgAAAAhAGcOm0fEAAAA3AAAAA8A&#10;AAAAAAAAAAAAAAAABwIAAGRycy9kb3ducmV2LnhtbFBLBQYAAAAAAwADALcAAAD4AgAAAAA=&#10;" fillcolor="#528235" stroked="f"/>
                <v:rect id="Rectangle 236" o:spid="_x0000_s1095" style="position:absolute;left:1438;top:359;width:8163;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7cxQAAANwAAAAPAAAAZHJzL2Rvd25yZXYueG1sRI9Li8JA&#10;EITvC/6HoYW9rZP42iU6isgu5iT4gGVvbaZNopmekJnV+O8dQfBYVNdXXdN5aypxocaVlhXEvQgE&#10;cWZ1ybmC/e7n4wuE88gaK8uk4EYO5rPO2xQTba+8ocvW5yJA2CWooPC+TqR0WUEGXc/WxME72sag&#10;D7LJpW7wGuCmkv0oGkuDJYeGAmtaFpSdt/8mvDGMV/v1KT6kxH96/Z3+arsZKPXebRcTEJ5a/zp+&#10;plOtYDD6hMeYQAA5uwMAAP//AwBQSwECLQAUAAYACAAAACEA2+H2y+4AAACFAQAAEwAAAAAAAAAA&#10;AAAAAAAAAAAAW0NvbnRlbnRfVHlwZXNdLnhtbFBLAQItABQABgAIAAAAIQBa9CxbvwAAABUBAAAL&#10;AAAAAAAAAAAAAAAAAB8BAABfcmVscy8ucmVsc1BLAQItABQABgAIAAAAIQAIQj7cxQAAANwAAAAP&#10;AAAAAAAAAAAAAAAAAAcCAABkcnMvZG93bnJldi54bWxQSwUGAAAAAAMAAwC3AAAA+QIAAAAA&#10;" fillcolor="#528235" stroked="f"/>
                <v:rect id="Rectangle 235" o:spid="_x0000_s1096" style="position:absolute;left:9978;top:677;width:8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quxAAAANwAAAAPAAAAZHJzL2Rvd25yZXYueG1sRI/BasJA&#10;EIbvBd9hGaG3uom2ItFVRFqak6AVxNuYnSap2dmQ3Wp8e+dQ6HH45//mm8Wqd426UhdqzwbSUQKK&#10;uPC25tLA4evjZQYqRGSLjWcycKcAq+XgaYGZ9Tfe0XUfSyUQDhkaqGJsM61DUZHDMPItsWTfvnMY&#10;ZexKbTu8Cdw1epwkU+2wZrlQYUubiorL/teJxmv6edj+pOec+GS37/nR+t3EmOdhv56DitTH/+W/&#10;dm4NTN7EVp4RAujlAwAA//8DAFBLAQItABQABgAIAAAAIQDb4fbL7gAAAIUBAAATAAAAAAAAAAAA&#10;AAAAAAAAAABbQ29udGVudF9UeXBlc10ueG1sUEsBAi0AFAAGAAgAAAAhAFr0LFu/AAAAFQEAAAsA&#10;AAAAAAAAAAAAAAAAHwEAAF9yZWxzLy5yZWxzUEsBAi0AFAAGAAgAAAAhAHndqq7EAAAA3AAAAA8A&#10;AAAAAAAAAAAAAAAABwIAAGRycy9kb3ducmV2LnhtbFBLBQYAAAAAAwADALcAAAD4AgAAAAA=&#10;" fillcolor="#528235" stroked="f"/>
                <v:shape id="Text Box 234" o:spid="_x0000_s1097" type="#_x0000_t202" style="position:absolute;left:9976;top:663;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13353F8E" w14:textId="77777777" w:rsidR="00157475" w:rsidRDefault="00C05832">
                        <w:pPr>
                          <w:spacing w:line="491" w:lineRule="exact"/>
                          <w:rPr>
                            <w:b/>
                            <w:sz w:val="44"/>
                          </w:rPr>
                        </w:pPr>
                        <w:r>
                          <w:rPr>
                            <w:b/>
                            <w:sz w:val="44"/>
                          </w:rPr>
                          <w:t>184</w:t>
                        </w:r>
                      </w:p>
                    </w:txbxContent>
                  </v:textbox>
                </v:shape>
                <v:shape id="Text Box 233" o:spid="_x0000_s1098" type="#_x0000_t202" style="position:absolute;left:1437;top:348;width:713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75C9916" w14:textId="77777777" w:rsidR="00157475" w:rsidRDefault="00C05832">
                        <w:pPr>
                          <w:spacing w:line="335" w:lineRule="exact"/>
                          <w:rPr>
                            <w:b/>
                            <w:sz w:val="30"/>
                          </w:rPr>
                        </w:pPr>
                        <w:r>
                          <w:rPr>
                            <w:b/>
                            <w:sz w:val="30"/>
                          </w:rPr>
                          <w:t>Section L:</w:t>
                        </w:r>
                      </w:p>
                      <w:p w14:paraId="6669C7B8" w14:textId="77777777" w:rsidR="00157475" w:rsidRDefault="00C05832">
                        <w:pPr>
                          <w:spacing w:before="11" w:line="242" w:lineRule="auto"/>
                          <w:ind w:right="1"/>
                          <w:rPr>
                            <w:b/>
                            <w:sz w:val="44"/>
                          </w:rPr>
                        </w:pPr>
                        <w:r>
                          <w:rPr>
                            <w:b/>
                            <w:sz w:val="44"/>
                          </w:rPr>
                          <w:t>SPECIALIZED HEALTH SUPPORT SERVICES IN SCHOOL SETTINGS</w:t>
                        </w:r>
                      </w:p>
                    </w:txbxContent>
                  </v:textbox>
                </v:shape>
                <w10:wrap type="topAndBottom" anchorx="page"/>
              </v:group>
            </w:pict>
          </mc:Fallback>
        </mc:AlternateContent>
      </w:r>
    </w:p>
    <w:p w14:paraId="72F44C15" w14:textId="77777777" w:rsidR="00157475" w:rsidRDefault="00C05832">
      <w:pPr>
        <w:pStyle w:val="BodyText"/>
        <w:tabs>
          <w:tab w:val="left" w:pos="10538"/>
        </w:tabs>
        <w:spacing w:before="113"/>
        <w:ind w:left="2160"/>
      </w:pPr>
      <w:r>
        <w:t>Partnerships</w:t>
      </w:r>
      <w:r>
        <w:tab/>
        <w:t>185</w:t>
      </w:r>
    </w:p>
    <w:p w14:paraId="2117AEF4" w14:textId="77777777" w:rsidR="00157475" w:rsidRDefault="00C05832">
      <w:pPr>
        <w:pStyle w:val="BodyText"/>
        <w:tabs>
          <w:tab w:val="right" w:pos="10946"/>
        </w:tabs>
        <w:spacing w:before="94"/>
        <w:ind w:left="2160"/>
      </w:pPr>
      <w:r>
        <w:t>Provision of Health Support Services in School Settings</w:t>
      </w:r>
      <w:r>
        <w:rPr>
          <w:spacing w:val="-28"/>
        </w:rPr>
        <w:t xml:space="preserve"> </w:t>
      </w:r>
      <w:r>
        <w:t>(PPM</w:t>
      </w:r>
      <w:r>
        <w:rPr>
          <w:spacing w:val="-6"/>
        </w:rPr>
        <w:t xml:space="preserve"> </w:t>
      </w:r>
      <w:r>
        <w:t>81)</w:t>
      </w:r>
      <w:r>
        <w:tab/>
        <w:t>185</w:t>
      </w:r>
    </w:p>
    <w:p w14:paraId="249F7AB8" w14:textId="77777777" w:rsidR="00157475" w:rsidRDefault="00157475">
      <w:pPr>
        <w:pStyle w:val="BodyText"/>
        <w:rPr>
          <w:sz w:val="20"/>
        </w:rPr>
      </w:pPr>
    </w:p>
    <w:p w14:paraId="1533A18A" w14:textId="4CAB6F88" w:rsidR="00157475" w:rsidRDefault="002F6FC2">
      <w:pPr>
        <w:pStyle w:val="BodyText"/>
        <w:spacing w:before="2"/>
        <w:rPr>
          <w:sz w:val="22"/>
        </w:rPr>
      </w:pPr>
      <w:r>
        <w:rPr>
          <w:noProof/>
        </w:rPr>
        <mc:AlternateContent>
          <mc:Choice Requires="wpg">
            <w:drawing>
              <wp:anchor distT="0" distB="0" distL="0" distR="0" simplePos="0" relativeHeight="251694080" behindDoc="1" locked="0" layoutInCell="1" allowOverlap="1" wp14:anchorId="4EFBDFD1" wp14:editId="70F6F1E9">
                <wp:simplePos x="0" y="0"/>
                <wp:positionH relativeFrom="page">
                  <wp:posOffset>850265</wp:posOffset>
                </wp:positionH>
                <wp:positionV relativeFrom="paragraph">
                  <wp:posOffset>186690</wp:posOffset>
                </wp:positionV>
                <wp:extent cx="6136640" cy="651510"/>
                <wp:effectExtent l="0" t="0" r="0" b="0"/>
                <wp:wrapTopAndBottom/>
                <wp:docPr id="34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51510"/>
                          <a:chOff x="1339" y="294"/>
                          <a:chExt cx="9664" cy="1026"/>
                        </a:xfrm>
                      </wpg:grpSpPr>
                      <wps:wsp>
                        <wps:cNvPr id="348" name="Rectangle 231"/>
                        <wps:cNvSpPr>
                          <a:spLocks noChangeArrowheads="1"/>
                        </wps:cNvSpPr>
                        <wps:spPr bwMode="auto">
                          <a:xfrm>
                            <a:off x="1339" y="592"/>
                            <a:ext cx="9664" cy="727"/>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30"/>
                        <wps:cNvSpPr>
                          <a:spLocks noChangeArrowheads="1"/>
                        </wps:cNvSpPr>
                        <wps:spPr bwMode="auto">
                          <a:xfrm>
                            <a:off x="1339" y="293"/>
                            <a:ext cx="9664" cy="298"/>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29"/>
                        <wps:cNvSpPr>
                          <a:spLocks noChangeArrowheads="1"/>
                        </wps:cNvSpPr>
                        <wps:spPr bwMode="auto">
                          <a:xfrm>
                            <a:off x="1489" y="376"/>
                            <a:ext cx="8340" cy="865"/>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28"/>
                        <wps:cNvSpPr>
                          <a:spLocks noChangeArrowheads="1"/>
                        </wps:cNvSpPr>
                        <wps:spPr bwMode="auto">
                          <a:xfrm>
                            <a:off x="9946" y="584"/>
                            <a:ext cx="927" cy="512"/>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Text Box 227"/>
                        <wps:cNvSpPr txBox="1">
                          <a:spLocks noChangeArrowheads="1"/>
                        </wps:cNvSpPr>
                        <wps:spPr bwMode="auto">
                          <a:xfrm>
                            <a:off x="9948" y="569"/>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A44E" w14:textId="77777777" w:rsidR="00157475" w:rsidRDefault="00C05832">
                              <w:pPr>
                                <w:spacing w:line="491" w:lineRule="exact"/>
                                <w:rPr>
                                  <w:b/>
                                  <w:sz w:val="44"/>
                                </w:rPr>
                              </w:pPr>
                              <w:r>
                                <w:rPr>
                                  <w:b/>
                                  <w:sz w:val="44"/>
                                </w:rPr>
                                <w:t>192</w:t>
                              </w:r>
                            </w:p>
                          </w:txbxContent>
                        </wps:txbx>
                        <wps:bodyPr rot="0" vert="horz" wrap="square" lIns="0" tIns="0" rIns="0" bIns="0" anchor="t" anchorCtr="0" upright="1">
                          <a:noAutofit/>
                        </wps:bodyPr>
                      </wps:wsp>
                      <wps:wsp>
                        <wps:cNvPr id="353" name="Text Box 226"/>
                        <wps:cNvSpPr txBox="1">
                          <a:spLocks noChangeArrowheads="1"/>
                        </wps:cNvSpPr>
                        <wps:spPr bwMode="auto">
                          <a:xfrm>
                            <a:off x="1490" y="364"/>
                            <a:ext cx="263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5422" w14:textId="77777777" w:rsidR="00157475" w:rsidRDefault="00C05832">
                              <w:pPr>
                                <w:spacing w:line="335" w:lineRule="exact"/>
                                <w:rPr>
                                  <w:b/>
                                  <w:sz w:val="30"/>
                                </w:rPr>
                              </w:pPr>
                              <w:r>
                                <w:rPr>
                                  <w:b/>
                                  <w:sz w:val="30"/>
                                </w:rPr>
                                <w:t>Section M:</w:t>
                              </w:r>
                            </w:p>
                            <w:p w14:paraId="0C62A446" w14:textId="77777777" w:rsidR="00157475" w:rsidRDefault="00C05832">
                              <w:pPr>
                                <w:spacing w:before="11"/>
                                <w:rPr>
                                  <w:b/>
                                  <w:sz w:val="44"/>
                                </w:rPr>
                              </w:pPr>
                              <w:r>
                                <w:rPr>
                                  <w:b/>
                                  <w:sz w:val="44"/>
                                </w:rPr>
                                <w:t>EQUIPMENT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BDFD1" id="Group 225" o:spid="_x0000_s1099" style="position:absolute;margin-left:66.95pt;margin-top:14.7pt;width:483.2pt;height:51.3pt;z-index:-251622400;mso-wrap-distance-left:0;mso-wrap-distance-right:0;mso-position-horizontal-relative:page;mso-position-vertical-relative:text" coordorigin="1339,294" coordsize="966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XWZgMAAGEQAAAOAAAAZHJzL2Uyb0RvYy54bWzsWNtO3DAQfa/Uf7D8XrK57iYiiygUVIm2&#10;qNAP8CbORU3i1PaS0K/v2E6yy6UqULECiZfIztjOzJljz3H2D/q6QleUi5I1Mbb3ZhjRJmFp2eQx&#10;/nF58mGBkZCkSUnFGhrjayrwwfL9u/2ujajDClallCNYpBFR18a4kLKNLEskBa2J2GMtbcCYMV4T&#10;CV2eWyknHaxeV5YzmwVWx3jacpZQIeDtsTHipV4/y2giv2WZoBJVMQbfpH5y/Vypp7XcJ1HOSVuU&#10;yeAGeYIXNSkb+Oi01DGRBK15eWepukw4EyyTewmrLZZlZUJ1DBCNPbsVzSln61bHkkdd3k4wAbS3&#10;cHryssnXq1PeXrTn3HgPzTOW/BSAi9W1ebRtV/3cDEar7gtLIZ9kLZkOvM94rZaAkFCv8b2e8KW9&#10;RAm8DGw3CDxIQwK2wLd9e0hAUkCW1DTbdUOMwOqEnslNUnwaZocw10y1Z06grBaJzGe1q4NrKvXA&#10;JbGBS/wfXBcFaanOglBwnHNUpjF2PWB2Q2rA4DuwjDR5RZHj2sov5QCMHFEVBlLUsKMCxtFDzllX&#10;UJKCY3o8uL81QXUEJOSfGE9g+aFjwBqB3kA1d+Y3kCJRy4U8paxGqhFjDs7rBJKrMyENqOMQlU/B&#10;qjI9KatKd3i+Oqo4uiJqO80Oj32dQMjDjWFVowY3TE0zK6o3OkoVmAFoxdJrCJIzsyfhDIFGwfhv&#10;jDrYjzEWv9aEU4yqzw0AFdqeYo7UHc+fO9Dh25bVtoU0CSwVY4mRaR5Js+nXLS/zAr5k66AbdggE&#10;zkoduALeeDU4CyTaGZuA9nfZpNG9QQ5A+rnZ5ITu39jkhIs3NgGxXjqbYFveZZMTqtztik3ewhzk&#10;7lwf1SQaz6aFO1aAReC/sek1sMm+j036JNgRm8LQC7Qs8BeDLBjZFEJ903LCt3UNnCTBW6F7mYXO&#10;d0YyXaocfmQ9coxG2eISkj0YxiL9XBUPWAUaDsSmH+ijcXNGzf1BaXqhEWij0Hw0qyYRRKIHqSLZ&#10;r3qtL51JST5SKE0iaRJI0DDiCBqvThj57j180SVl53yxvRAQBL64cBGBUrrhixO4cD6pW80C+G0k&#10;73ghGsX0A/X20wmjP6xAeamE0bc0uMfqi9tw51YX5e2+Vt6bPwPLPwAAAP//AwBQSwMEFAAGAAgA&#10;AAAhAGHgH8jfAAAACwEAAA8AAABkcnMvZG93bnJldi54bWxMj0FLw0AQhe+C/2EZwZvdTaJiYzal&#10;FPVUhLaCeJsm0yQ0Oxuy2yT9925Oeny8jzffZKvJtGKg3jWWNUQLBYK4sGXDlYavw/vDCwjnkUts&#10;LZOGKzlY5bc3GaalHXlHw95XIoywS1FD7X2XSumKmgy6he2IQ3eyvUEfYl/JsscxjJtWxko9S4MN&#10;hws1drSpqTjvL0bDx4jjOonehu35tLn+HJ4+v7cRaX1/N61fQXia/B8Ms35Qhzw4He2FSyfakJNk&#10;GVAN8fIRxAxESiUgjnMVK5B5Jv//kP8CAAD//wMAUEsBAi0AFAAGAAgAAAAhALaDOJL+AAAA4QEA&#10;ABMAAAAAAAAAAAAAAAAAAAAAAFtDb250ZW50X1R5cGVzXS54bWxQSwECLQAUAAYACAAAACEAOP0h&#10;/9YAAACUAQAACwAAAAAAAAAAAAAAAAAvAQAAX3JlbHMvLnJlbHNQSwECLQAUAAYACAAAACEAwzM1&#10;1mYDAABhEAAADgAAAAAAAAAAAAAAAAAuAgAAZHJzL2Uyb0RvYy54bWxQSwECLQAUAAYACAAAACEA&#10;YeAfyN8AAAALAQAADwAAAAAAAAAAAAAAAADABQAAZHJzL2Rvd25yZXYueG1sUEsFBgAAAAAEAAQA&#10;8wAAAMwGAAAAAA==&#10;">
                <v:rect id="Rectangle 231" o:spid="_x0000_s1100" style="position:absolute;left:1339;top:592;width:96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S7wAAAANwAAAAPAAAAZHJzL2Rvd25yZXYueG1sRE/dasIw&#10;FL4X9g7hCLuRmXbKmLVpGYOB4JW6Bzg0p00xOemaTLs9vbkQvPz4/st6clZcaAy9ZwX5MgNB3Hjd&#10;c6fg+/T18g4iRGSN1jMp+KMAdfU0K7HQ/soHuhxjJ1IIhwIVmBiHQsrQGHIYln4gTlzrR4cxwbGT&#10;esRrCndWvmbZm3TYc2owONCnoeZ8/HUKdoPcePpvjTEL2S5yO/24vVHqeT59bEFEmuJDfHfvtILV&#10;Oq1NZ9IRkNUNAAD//wMAUEsBAi0AFAAGAAgAAAAhANvh9svuAAAAhQEAABMAAAAAAAAAAAAAAAAA&#10;AAAAAFtDb250ZW50X1R5cGVzXS54bWxQSwECLQAUAAYACAAAACEAWvQsW78AAAAVAQAACwAAAAAA&#10;AAAAAAAAAAAfAQAAX3JlbHMvLnJlbHNQSwECLQAUAAYACAAAACEA9ehUu8AAAADcAAAADwAAAAAA&#10;AAAAAAAAAAAHAgAAZHJzL2Rvd25yZXYueG1sUEsFBgAAAAADAAMAtwAAAPQCAAAAAA==&#10;" fillcolor="#00ad50" stroked="f"/>
                <v:rect id="Rectangle 230" o:spid="_x0000_s1101" style="position:absolute;left:1339;top:293;width:966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EgwwAAANwAAAAPAAAAZHJzL2Rvd25yZXYueG1sRI/disIw&#10;FITvF3yHcARvRFN3F9HaVERYEPbKnwc4NKdNsTmpTdTq05uFBS+HmfmGyda9bcSNOl87VjCbJiCI&#10;C6drrhScjj+TBQgfkDU2jknBgzys88FHhql2d97T7RAqESHsU1RgQmhTKX1hyKKfupY4eqXrLIYo&#10;u0rqDu8Rbhv5mSRzabHmuGCwpa2h4ny4WgW7Vi4dPUtjzFiW41nTX+yvUWo07DcrEIH68A7/t3da&#10;wdf3Ev7OxCMg8xcAAAD//wMAUEsBAi0AFAAGAAgAAAAhANvh9svuAAAAhQEAABMAAAAAAAAAAAAA&#10;AAAAAAAAAFtDb250ZW50X1R5cGVzXS54bWxQSwECLQAUAAYACAAAACEAWvQsW78AAAAVAQAACwAA&#10;AAAAAAAAAAAAAAAfAQAAX3JlbHMvLnJlbHNQSwECLQAUAAYACAAAACEAmqTxIMMAAADcAAAADwAA&#10;AAAAAAAAAAAAAAAHAgAAZHJzL2Rvd25yZXYueG1sUEsFBgAAAAADAAMAtwAAAPcCAAAAAA==&#10;" fillcolor="#00ad50" stroked="f"/>
                <v:rect id="Rectangle 229" o:spid="_x0000_s1102" style="position:absolute;left:1489;top:376;width:834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5gwAAAANwAAAAPAAAAZHJzL2Rvd25yZXYueG1sRE/dasIw&#10;FL4X9g7hCLuRmXbimLVpGYOB4JW6Bzg0p00xOemaTLs9vbkQvPz4/st6clZcaAy9ZwX5MgNB3Hjd&#10;c6fg+/T18g4iRGSN1jMp+KMAdfU0K7HQ/soHuhxjJ1IIhwIVmBiHQsrQGHIYln4gTlzrR4cxwbGT&#10;esRrCndWvmbZm3TYc2owONCnoeZ8/HUKdoPcePpvjTEL2S5yO/24vVHqeT59bEFEmuJDfHfvtILV&#10;Os1PZ9IRkNUNAAD//wMAUEsBAi0AFAAGAAgAAAAhANvh9svuAAAAhQEAABMAAAAAAAAAAAAAAAAA&#10;AAAAAFtDb250ZW50X1R5cGVzXS54bWxQSwECLQAUAAYACAAAACEAWvQsW78AAAAVAQAACwAAAAAA&#10;AAAAAAAAAAAfAQAAX3JlbHMvLnJlbHNQSwECLQAUAAYACAAAACEAjkfOYMAAAADcAAAADwAAAAAA&#10;AAAAAAAAAAAHAgAAZHJzL2Rvd25yZXYueG1sUEsFBgAAAAADAAMAtwAAAPQCAAAAAA==&#10;" fillcolor="#00ad50" stroked="f"/>
                <v:rect id="Rectangle 228" o:spid="_x0000_s1103" style="position:absolute;left:9946;top:584;width:92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v7wgAAANwAAAAPAAAAZHJzL2Rvd25yZXYueG1sRI/disIw&#10;FITvF3yHcARvxKZ1WdFqFFkQhL3y5wEOzWlTbE5qk9Xq05uFBS+HmfmGWW1624gbdb52rCBLUhDE&#10;hdM1VwrOp91kDsIHZI2NY1LwIA+b9eBjhbl2dz7Q7RgqESHsc1RgQmhzKX1hyKJPXEscvdJ1FkOU&#10;XSV1h/cIt42cpulMWqw5Lhhs6dtQcTn+WgX7Vi4cPUtjzFiW46zpr/bHKDUa9tsliEB9eIf/23ut&#10;4PMrg78z8QjI9QsAAP//AwBQSwECLQAUAAYACAAAACEA2+H2y+4AAACFAQAAEwAAAAAAAAAAAAAA&#10;AAAAAAAAW0NvbnRlbnRfVHlwZXNdLnhtbFBLAQItABQABgAIAAAAIQBa9CxbvwAAABUBAAALAAAA&#10;AAAAAAAAAAAAAB8BAABfcmVscy8ucmVsc1BLAQItABQABgAIAAAAIQDhC2v7wgAAANwAAAAPAAAA&#10;AAAAAAAAAAAAAAcCAABkcnMvZG93bnJldi54bWxQSwUGAAAAAAMAAwC3AAAA9gIAAAAA&#10;" fillcolor="#00ad50" stroked="f"/>
                <v:shape id="Text Box 227" o:spid="_x0000_s1104" type="#_x0000_t202" style="position:absolute;left:9948;top:569;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7301A44E" w14:textId="77777777" w:rsidR="00157475" w:rsidRDefault="00C05832">
                        <w:pPr>
                          <w:spacing w:line="491" w:lineRule="exact"/>
                          <w:rPr>
                            <w:b/>
                            <w:sz w:val="44"/>
                          </w:rPr>
                        </w:pPr>
                        <w:r>
                          <w:rPr>
                            <w:b/>
                            <w:sz w:val="44"/>
                          </w:rPr>
                          <w:t>192</w:t>
                        </w:r>
                      </w:p>
                    </w:txbxContent>
                  </v:textbox>
                </v:shape>
                <v:shape id="Text Box 226" o:spid="_x0000_s1105" type="#_x0000_t202" style="position:absolute;left:1490;top:364;width:26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8025422" w14:textId="77777777" w:rsidR="00157475" w:rsidRDefault="00C05832">
                        <w:pPr>
                          <w:spacing w:line="335" w:lineRule="exact"/>
                          <w:rPr>
                            <w:b/>
                            <w:sz w:val="30"/>
                          </w:rPr>
                        </w:pPr>
                        <w:r>
                          <w:rPr>
                            <w:b/>
                            <w:sz w:val="30"/>
                          </w:rPr>
                          <w:t>Section M:</w:t>
                        </w:r>
                      </w:p>
                      <w:p w14:paraId="0C62A446" w14:textId="77777777" w:rsidR="00157475" w:rsidRDefault="00C05832">
                        <w:pPr>
                          <w:spacing w:before="11"/>
                          <w:rPr>
                            <w:b/>
                            <w:sz w:val="44"/>
                          </w:rPr>
                        </w:pPr>
                        <w:r>
                          <w:rPr>
                            <w:b/>
                            <w:sz w:val="44"/>
                          </w:rPr>
                          <w:t>EQUIPMENT</w:t>
                        </w:r>
                      </w:p>
                    </w:txbxContent>
                  </v:textbox>
                </v:shape>
                <w10:wrap type="topAndBottom" anchorx="page"/>
              </v:group>
            </w:pict>
          </mc:Fallback>
        </mc:AlternateContent>
      </w:r>
    </w:p>
    <w:p w14:paraId="78C8E38D" w14:textId="77777777" w:rsidR="00157475" w:rsidRDefault="00C05832">
      <w:pPr>
        <w:pStyle w:val="BodyText"/>
        <w:tabs>
          <w:tab w:val="left" w:pos="10468"/>
        </w:tabs>
        <w:spacing w:before="152"/>
        <w:ind w:left="2068"/>
        <w:rPr>
          <w:sz w:val="30"/>
        </w:rPr>
      </w:pPr>
      <w:r>
        <w:t>Special Equipment Amount</w:t>
      </w:r>
      <w:r>
        <w:rPr>
          <w:spacing w:val="-37"/>
        </w:rPr>
        <w:t xml:space="preserve"> </w:t>
      </w:r>
      <w:r>
        <w:t>(SEA)</w:t>
      </w:r>
      <w:r>
        <w:rPr>
          <w:spacing w:val="-10"/>
        </w:rPr>
        <w:t xml:space="preserve"> </w:t>
      </w:r>
      <w:r>
        <w:t>Funding</w:t>
      </w:r>
      <w:r>
        <w:tab/>
      </w:r>
      <w:r>
        <w:rPr>
          <w:sz w:val="30"/>
        </w:rPr>
        <w:t>192</w:t>
      </w:r>
    </w:p>
    <w:p w14:paraId="4DCE8FCF" w14:textId="77777777" w:rsidR="00157475" w:rsidRDefault="00157475">
      <w:pPr>
        <w:pStyle w:val="BodyText"/>
        <w:rPr>
          <w:sz w:val="20"/>
        </w:rPr>
      </w:pPr>
    </w:p>
    <w:p w14:paraId="086FCE25" w14:textId="4474A214" w:rsidR="00157475" w:rsidRDefault="002F6FC2">
      <w:pPr>
        <w:pStyle w:val="BodyText"/>
        <w:spacing w:before="8"/>
        <w:rPr>
          <w:sz w:val="13"/>
        </w:rPr>
      </w:pPr>
      <w:r>
        <w:rPr>
          <w:noProof/>
        </w:rPr>
        <mc:AlternateContent>
          <mc:Choice Requires="wpg">
            <w:drawing>
              <wp:anchor distT="0" distB="0" distL="0" distR="0" simplePos="0" relativeHeight="251697152" behindDoc="1" locked="0" layoutInCell="1" allowOverlap="1" wp14:anchorId="2FC623FA" wp14:editId="6DED5221">
                <wp:simplePos x="0" y="0"/>
                <wp:positionH relativeFrom="page">
                  <wp:posOffset>850265</wp:posOffset>
                </wp:positionH>
                <wp:positionV relativeFrom="paragraph">
                  <wp:posOffset>125095</wp:posOffset>
                </wp:positionV>
                <wp:extent cx="6136640" cy="984885"/>
                <wp:effectExtent l="0" t="0" r="0" b="0"/>
                <wp:wrapTopAndBottom/>
                <wp:docPr id="34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84885"/>
                          <a:chOff x="1339" y="197"/>
                          <a:chExt cx="9664" cy="1551"/>
                        </a:xfrm>
                      </wpg:grpSpPr>
                      <wps:wsp>
                        <wps:cNvPr id="341" name="Rectangle 224"/>
                        <wps:cNvSpPr>
                          <a:spLocks noChangeArrowheads="1"/>
                        </wps:cNvSpPr>
                        <wps:spPr bwMode="auto">
                          <a:xfrm>
                            <a:off x="1339" y="648"/>
                            <a:ext cx="9664" cy="11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23"/>
                        <wps:cNvSpPr>
                          <a:spLocks noChangeArrowheads="1"/>
                        </wps:cNvSpPr>
                        <wps:spPr bwMode="auto">
                          <a:xfrm>
                            <a:off x="1339" y="197"/>
                            <a:ext cx="9664" cy="45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22"/>
                        <wps:cNvSpPr>
                          <a:spLocks noChangeArrowheads="1"/>
                        </wps:cNvSpPr>
                        <wps:spPr bwMode="auto">
                          <a:xfrm>
                            <a:off x="1489" y="322"/>
                            <a:ext cx="8252" cy="1308"/>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21"/>
                        <wps:cNvSpPr>
                          <a:spLocks noChangeArrowheads="1"/>
                        </wps:cNvSpPr>
                        <wps:spPr bwMode="auto">
                          <a:xfrm>
                            <a:off x="10112" y="637"/>
                            <a:ext cx="761" cy="77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Text Box 220"/>
                        <wps:cNvSpPr txBox="1">
                          <a:spLocks noChangeArrowheads="1"/>
                        </wps:cNvSpPr>
                        <wps:spPr bwMode="auto">
                          <a:xfrm>
                            <a:off x="10113" y="622"/>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A8D8" w14:textId="77777777" w:rsidR="00157475" w:rsidRDefault="00C05832">
                              <w:pPr>
                                <w:spacing w:line="491" w:lineRule="exact"/>
                                <w:rPr>
                                  <w:b/>
                                  <w:sz w:val="44"/>
                                </w:rPr>
                              </w:pPr>
                              <w:r>
                                <w:rPr>
                                  <w:b/>
                                  <w:sz w:val="44"/>
                                </w:rPr>
                                <w:t>196</w:t>
                              </w:r>
                            </w:p>
                          </w:txbxContent>
                        </wps:txbx>
                        <wps:bodyPr rot="0" vert="horz" wrap="square" lIns="0" tIns="0" rIns="0" bIns="0" anchor="t" anchorCtr="0" upright="1">
                          <a:noAutofit/>
                        </wps:bodyPr>
                      </wps:wsp>
                      <wps:wsp>
                        <wps:cNvPr id="346" name="Text Box 219"/>
                        <wps:cNvSpPr txBox="1">
                          <a:spLocks noChangeArrowheads="1"/>
                        </wps:cNvSpPr>
                        <wps:spPr bwMode="auto">
                          <a:xfrm>
                            <a:off x="1490" y="311"/>
                            <a:ext cx="610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880A" w14:textId="77777777" w:rsidR="00157475" w:rsidRDefault="00C05832">
                              <w:pPr>
                                <w:spacing w:line="335" w:lineRule="exact"/>
                                <w:rPr>
                                  <w:b/>
                                  <w:sz w:val="30"/>
                                </w:rPr>
                              </w:pPr>
                              <w:r>
                                <w:rPr>
                                  <w:b/>
                                  <w:sz w:val="30"/>
                                </w:rPr>
                                <w:t>Section N:</w:t>
                              </w:r>
                            </w:p>
                            <w:p w14:paraId="6489C691" w14:textId="77777777" w:rsidR="00157475" w:rsidRDefault="00C05832">
                              <w:pPr>
                                <w:spacing w:before="11" w:line="242" w:lineRule="auto"/>
                                <w:ind w:right="-4"/>
                                <w:rPr>
                                  <w:b/>
                                  <w:sz w:val="44"/>
                                </w:rPr>
                              </w:pPr>
                              <w:r>
                                <w:rPr>
                                  <w:b/>
                                  <w:sz w:val="44"/>
                                </w:rPr>
                                <w:t>ACCESSIBILITY OF SCHOOL BUILDINGS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623FA" id="Group 218" o:spid="_x0000_s1106" style="position:absolute;margin-left:66.95pt;margin-top:9.85pt;width:483.2pt;height:77.55pt;z-index:-251619328;mso-wrap-distance-left:0;mso-wrap-distance-right:0;mso-position-horizontal-relative:page;mso-position-vertical-relative:text" coordorigin="1339,197" coordsize="9664,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JtUAMAAGYQAAAOAAAAZHJzL2Uyb0RvYy54bWzsWG1vmzAQ/j5p/8Hy95UYCAmopOrSpZrU&#10;bdXa/QAHzIsGmNlOSPfrd7YTmpdKWzs166R+QTZnH3fPPb47c3q2qiu0ZEKWvIkxORlgxJqEp2WT&#10;x/jb7ezdGCOpaJPSijcsxndM4rPJ2zenXRsxlxe8SplAoKSRUdfGuFCqjRxHJgWrqTzhLWtAmHFR&#10;UwVTkTupoB1oryvHHQwCp+MibQVPmJTw9sIK8cTozzKWqC9ZJplCVYzBNmWewjzn+ulMTmmUC9oW&#10;ZbI2gz7BipqWDXy0V3VBFUULUR6oqstEcMkzdZLw2uFZVibM+ADekMGeN5eCL1rjSx51edvDBNDu&#10;4fRktcnn5aVob9prYa2H4RVPvkvAxenaPNqW63luF6N594mnEE+6UNw4vspErVWAS2hl8L3r8WUr&#10;hRJ4GRAvCHwIQwKycOyPx0MbgKSAKOltxPNCjEBKwtFG9GG9O4S9disZDomWOjSynzWmrk3ToQcu&#10;yXu45N/BdVPQlpkoSA3HtUBlGmPPJxg1tAYMvgLLaJNXDLmur+3SBsDKDarSQooaPi1gHTsXgncF&#10;oykYZv3Y2aAnEgLyW4x7sAJ/bMHaAL0FFRkYkvdQ0agVUl0yXiM9iLEA600E6fJKKovqZokOqORV&#10;mc7KqjITkc+nlUBLCudpNptOe+07y6pGL2643mY16jcQJeuZRWjO0zvwUnB7KCGJwKDg4idGHRzI&#10;GMsfCyoYRtXHBpAKia+po8zEH45cmIhtyXxbQpsEVMVYYWSHU2VP/aIVZV7Al4hxuuHnwOCsNI5r&#10;+6xVa2OBRUejk/sQnbx/Qaf+7B3Syd87eK9seqFs8h5ik3tMNvljm8k913yWRhs2jd0hcF2XAOIN&#10;TOJ6TU4vPTlB4T2sdaZ27ZQuqBbPVesGhABrgDSBt+4MNnwaBVCJNZ1GI1N9X9n00tk03LDpVsfw&#10;PV9B42S6lC0yIbUCwaZMPyetIFVqWu2nqdFw3W364W6z+eia1/dBNPqjxkit5ivTY7p9+X9kr9T3&#10;SX2PBAPbH8Hg/+uNgkPCkHCvmB2JMH4ICAJfPGJYcV/WAjIAJtmyBhlp+3pyRMb094+XyhhzVYPL&#10;rLm9rS/e+ra8PTfd9/3vgckvAAAA//8DAFBLAwQUAAYACAAAACEAZdQwMOEAAAALAQAADwAAAGRy&#10;cy9kb3ducmV2LnhtbEyPQU/CQBCF7yb+h82YeJNtrQrUbgkh6omQCCaE29Ad2obubtNd2vLvHU56&#10;ey/z5c172WI0jeip87WzCuJJBIJs4XRtSwU/u8+nGQgf0GpsnCUFV/KwyO/vMky1G+w39dtQCg6x&#10;PkUFVQhtKqUvKjLoJ64ly7eT6wwGtl0pdYcDh5tGPkfRmzRYW/5QYUuriorz9mIUfA04LJP4o1+f&#10;T6vrYfe62a9jUurxYVy+gwg0hj8YbvW5OuTc6eguVnvRsE+SOaMs5lMQNyCOogTEkdX0ZQYyz+T/&#10;DfkvAAAA//8DAFBLAQItABQABgAIAAAAIQC2gziS/gAAAOEBAAATAAAAAAAAAAAAAAAAAAAAAABb&#10;Q29udGVudF9UeXBlc10ueG1sUEsBAi0AFAAGAAgAAAAhADj9If/WAAAAlAEAAAsAAAAAAAAAAAAA&#10;AAAALwEAAF9yZWxzLy5yZWxzUEsBAi0AFAAGAAgAAAAhAIvoMm1QAwAAZhAAAA4AAAAAAAAAAAAA&#10;AAAALgIAAGRycy9lMm9Eb2MueG1sUEsBAi0AFAAGAAgAAAAhAGXUMDDhAAAACwEAAA8AAAAAAAAA&#10;AAAAAAAAqgUAAGRycy9kb3ducmV2LnhtbFBLBQYAAAAABAAEAPMAAAC4BgAAAAA=&#10;">
                <v:rect id="Rectangle 224" o:spid="_x0000_s1107" style="position:absolute;left:1339;top:648;width:966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1XxAAAANwAAAAPAAAAZHJzL2Rvd25yZXYueG1sRI/NisIw&#10;FIX3gu8Q7sDsNNURR6pRREbQjWAdFHeX5tqWaW46Tar17Y0guDycn48zW7SmFFeqXWFZwaAfgSBO&#10;rS44U/B7WPcmIJxH1lhaJgV3crCYdzszjLW98Z6uic9EGGEXo4Lc+yqW0qU5GXR9WxEH72Jrgz7I&#10;OpO6xlsYN6UcRtFYGiw4EHKsaJVT+pc0JnCP/5ukKU8/zXrHbfadbLfRuVLq86NdTkF4av07/Gpv&#10;tIKv0QCeZ8IRkPMHAAAA//8DAFBLAQItABQABgAIAAAAIQDb4fbL7gAAAIUBAAATAAAAAAAAAAAA&#10;AAAAAAAAAABbQ29udGVudF9UeXBlc10ueG1sUEsBAi0AFAAGAAgAAAAhAFr0LFu/AAAAFQEAAAsA&#10;AAAAAAAAAAAAAAAAHwEAAF9yZWxzLy5yZWxzUEsBAi0AFAAGAAgAAAAhAJ+fbVfEAAAA3AAAAA8A&#10;AAAAAAAAAAAAAAAABwIAAGRycy9kb3ducmV2LnhtbFBLBQYAAAAAAwADALcAAAD4AgAAAAA=&#10;" fillcolor="#fc0" stroked="f"/>
                <v:rect id="Rectangle 223" o:spid="_x0000_s1108" style="position:absolute;left:1339;top:197;width:966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MgxAAAANwAAAAPAAAAZHJzL2Rvd25yZXYueG1sRI9Li8Iw&#10;FIX3A/6HcAV3Y+qDUapRREbQjTBVFHeX5toWm5tOk2r992ZgwOXhPD7OfNmaUtypdoVlBYN+BII4&#10;tbrgTMHxsPmcgnAeWWNpmRQ8ycFy0fmYY6ztg3/onvhMhBF2MSrIva9iKV2ak0HXtxVx8K62NuiD&#10;rDOpa3yEcVPKYRR9SYMFB0KOFa1zSm9JYwL39LtNmvL83Wz23GaTZLeLLpVSvW67moHw1Pp3+L+9&#10;1QpG4yH8nQlHQC5eAAAA//8DAFBLAQItABQABgAIAAAAIQDb4fbL7gAAAIUBAAATAAAAAAAAAAAA&#10;AAAAAAAAAABbQ29udGVudF9UeXBlc10ueG1sUEsBAi0AFAAGAAgAAAAhAFr0LFu/AAAAFQEAAAsA&#10;AAAAAAAAAAAAAAAAHwEAAF9yZWxzLy5yZWxzUEsBAi0AFAAGAAgAAAAhAG9N8yDEAAAA3AAAAA8A&#10;AAAAAAAAAAAAAAAABwIAAGRycy9kb3ducmV2LnhtbFBLBQYAAAAAAwADALcAAAD4AgAAAAA=&#10;" fillcolor="#fc0" stroked="f"/>
                <v:rect id="Rectangle 222" o:spid="_x0000_s1109" style="position:absolute;left:1489;top:322;width:825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a7xAAAANwAAAAPAAAAZHJzL2Rvd25yZXYueG1sRI/NisIw&#10;FIX3A75DuIK7MXUcVKpRRBR0I0wVxd2lubbF5qbTpNp5ezMguDycn48zW7SmFHeqXWFZwaAfgSBO&#10;rS44U3A8bD4nIJxH1lhaJgV/5GAx73zMMNb2wT90T3wmwgi7GBXk3lexlC7NyaDr24o4eFdbG/RB&#10;1pnUNT7CuCnlVxSNpMGCAyHHilY5pbekMYF7+t0mTXleN5s9t9k42e2iS6VUr9supyA8tf4dfrW3&#10;WsHwewj/Z8IRkPMnAAAA//8DAFBLAQItABQABgAIAAAAIQDb4fbL7gAAAIUBAAATAAAAAAAAAAAA&#10;AAAAAAAAAABbQ29udGVudF9UeXBlc10ueG1sUEsBAi0AFAAGAAgAAAAhAFr0LFu/AAAAFQEAAAsA&#10;AAAAAAAAAAAAAAAAHwEAAF9yZWxzLy5yZWxzUEsBAi0AFAAGAAgAAAAhAAABVrvEAAAA3AAAAA8A&#10;AAAAAAAAAAAAAAAABwIAAGRycy9kb3ducmV2LnhtbFBLBQYAAAAAAwADALcAAAD4AgAAAAA=&#10;" fillcolor="#fc0" stroked="f"/>
                <v:rect id="Rectangle 221" o:spid="_x0000_s1110" style="position:absolute;left:10112;top:637;width:76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7PxAAAANwAAAAPAAAAZHJzL2Rvd25yZXYueG1sRI9Li8Iw&#10;FIX3A/6HcIXZjakPVKpRRBR0MzBVFHeX5toWm5vapNr595MBweXhPD7OfNmaUjyodoVlBf1eBII4&#10;tbrgTMHxsP2agnAeWWNpmRT8koPlovMxx1jbJ//QI/GZCCPsYlSQe1/FUro0J4OuZyvi4F1tbdAH&#10;WWdS1/gM46aUgygaS4MFB0KOFa1zSm9JYwL3dN8lTXneNNtvbrNJst9Hl0qpz267moHw1Pp3+NXe&#10;aQXD0Qj+z4QjIBd/AAAA//8DAFBLAQItABQABgAIAAAAIQDb4fbL7gAAAIUBAAATAAAAAAAAAAAA&#10;AAAAAAAAAABbQ29udGVudF9UeXBlc10ueG1sUEsBAi0AFAAGAAgAAAAhAFr0LFu/AAAAFQEAAAsA&#10;AAAAAAAAAAAAAAAAHwEAAF9yZWxzLy5yZWxzUEsBAi0AFAAGAAgAAAAhAI/ozs/EAAAA3AAAAA8A&#10;AAAAAAAAAAAAAAAABwIAAGRycy9kb3ducmV2LnhtbFBLBQYAAAAAAwADALcAAAD4AgAAAAA=&#10;" fillcolor="#fc0" stroked="f"/>
                <v:shape id="Text Box 220" o:spid="_x0000_s1111" type="#_x0000_t202" style="position:absolute;left:10113;top:622;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F22A8D8" w14:textId="77777777" w:rsidR="00157475" w:rsidRDefault="00C05832">
                        <w:pPr>
                          <w:spacing w:line="491" w:lineRule="exact"/>
                          <w:rPr>
                            <w:b/>
                            <w:sz w:val="44"/>
                          </w:rPr>
                        </w:pPr>
                        <w:r>
                          <w:rPr>
                            <w:b/>
                            <w:sz w:val="44"/>
                          </w:rPr>
                          <w:t>196</w:t>
                        </w:r>
                      </w:p>
                    </w:txbxContent>
                  </v:textbox>
                </v:shape>
                <v:shape id="Text Box 219" o:spid="_x0000_s1112" type="#_x0000_t202" style="position:absolute;left:1490;top:311;width:610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43E2880A" w14:textId="77777777" w:rsidR="00157475" w:rsidRDefault="00C05832">
                        <w:pPr>
                          <w:spacing w:line="335" w:lineRule="exact"/>
                          <w:rPr>
                            <w:b/>
                            <w:sz w:val="30"/>
                          </w:rPr>
                        </w:pPr>
                        <w:r>
                          <w:rPr>
                            <w:b/>
                            <w:sz w:val="30"/>
                          </w:rPr>
                          <w:t>Section N:</w:t>
                        </w:r>
                      </w:p>
                      <w:p w14:paraId="6489C691" w14:textId="77777777" w:rsidR="00157475" w:rsidRDefault="00C05832">
                        <w:pPr>
                          <w:spacing w:before="11" w:line="242" w:lineRule="auto"/>
                          <w:ind w:right="-4"/>
                          <w:rPr>
                            <w:b/>
                            <w:sz w:val="44"/>
                          </w:rPr>
                        </w:pPr>
                        <w:r>
                          <w:rPr>
                            <w:b/>
                            <w:sz w:val="44"/>
                          </w:rPr>
                          <w:t>ACCESSIBILITY OF SCHOOL BUILDINGS</w:t>
                        </w:r>
                      </w:p>
                    </w:txbxContent>
                  </v:textbox>
                </v:shape>
                <w10:wrap type="topAndBottom" anchorx="page"/>
              </v:group>
            </w:pict>
          </mc:Fallback>
        </mc:AlternateContent>
      </w:r>
    </w:p>
    <w:p w14:paraId="44442208" w14:textId="77777777" w:rsidR="00157475" w:rsidRDefault="00C05832">
      <w:pPr>
        <w:pStyle w:val="BodyText"/>
        <w:tabs>
          <w:tab w:val="right" w:pos="10946"/>
        </w:tabs>
        <w:spacing w:before="105"/>
        <w:ind w:left="2160"/>
      </w:pPr>
      <w:r>
        <w:t>School</w:t>
      </w:r>
      <w:r>
        <w:rPr>
          <w:spacing w:val="-9"/>
        </w:rPr>
        <w:t xml:space="preserve"> </w:t>
      </w:r>
      <w:r>
        <w:t>Buildings</w:t>
      </w:r>
      <w:r>
        <w:tab/>
        <w:t>197</w:t>
      </w:r>
    </w:p>
    <w:p w14:paraId="04DA566A" w14:textId="77777777" w:rsidR="00157475" w:rsidRDefault="00C05832">
      <w:pPr>
        <w:pStyle w:val="BodyText"/>
        <w:tabs>
          <w:tab w:val="right" w:pos="10946"/>
        </w:tabs>
        <w:spacing w:before="43"/>
        <w:ind w:left="2159"/>
      </w:pPr>
      <w:r>
        <w:t>Designated Accessible Elementary and Secondary</w:t>
      </w:r>
      <w:r>
        <w:rPr>
          <w:spacing w:val="-18"/>
        </w:rPr>
        <w:t xml:space="preserve"> </w:t>
      </w:r>
      <w:r>
        <w:t>School</w:t>
      </w:r>
      <w:r>
        <w:rPr>
          <w:spacing w:val="-8"/>
        </w:rPr>
        <w:t xml:space="preserve"> </w:t>
      </w:r>
      <w:r>
        <w:t>Sites</w:t>
      </w:r>
      <w:r>
        <w:tab/>
        <w:t>198</w:t>
      </w:r>
    </w:p>
    <w:p w14:paraId="4731DB40" w14:textId="77777777" w:rsidR="00157475" w:rsidRDefault="00C05832">
      <w:pPr>
        <w:pStyle w:val="BodyText"/>
        <w:spacing w:before="137"/>
        <w:ind w:left="2160"/>
      </w:pPr>
      <w:r>
        <w:t>Accessibility for Ontarians with Disabilities Act (AODA) Advisory</w:t>
      </w:r>
    </w:p>
    <w:p w14:paraId="5EB50FAC" w14:textId="77777777" w:rsidR="00157475" w:rsidRDefault="00C05832">
      <w:pPr>
        <w:pStyle w:val="BodyText"/>
        <w:tabs>
          <w:tab w:val="right" w:pos="10962"/>
        </w:tabs>
        <w:ind w:left="2136"/>
      </w:pPr>
      <w:r>
        <w:t>Committee</w:t>
      </w:r>
      <w:r>
        <w:tab/>
        <w:t>198</w:t>
      </w:r>
    </w:p>
    <w:p w14:paraId="63272920" w14:textId="77777777" w:rsidR="00157475" w:rsidRDefault="00C05832">
      <w:pPr>
        <w:pStyle w:val="BodyText"/>
        <w:tabs>
          <w:tab w:val="right" w:pos="10969"/>
        </w:tabs>
        <w:spacing w:before="139"/>
        <w:ind w:left="2140"/>
      </w:pPr>
      <w:r>
        <w:t>Accessibility</w:t>
      </w:r>
      <w:r>
        <w:rPr>
          <w:spacing w:val="-1"/>
        </w:rPr>
        <w:t xml:space="preserve"> </w:t>
      </w:r>
      <w:r>
        <w:t>Coordinator</w:t>
      </w:r>
      <w:r>
        <w:tab/>
        <w:t>199</w:t>
      </w:r>
    </w:p>
    <w:p w14:paraId="7061A330" w14:textId="77777777" w:rsidR="00157475" w:rsidRDefault="00C05832">
      <w:pPr>
        <w:pStyle w:val="BodyText"/>
        <w:tabs>
          <w:tab w:val="right" w:pos="10976"/>
        </w:tabs>
        <w:spacing w:before="173"/>
        <w:ind w:left="2136"/>
      </w:pPr>
      <w:r>
        <w:t>Reports</w:t>
      </w:r>
      <w:r>
        <w:tab/>
        <w:t>199</w:t>
      </w:r>
    </w:p>
    <w:p w14:paraId="6CBE5E39" w14:textId="77777777" w:rsidR="00157475" w:rsidRDefault="00157475">
      <w:pPr>
        <w:sectPr w:rsidR="00157475">
          <w:pgSz w:w="12240" w:h="15840"/>
          <w:pgMar w:top="1500" w:right="0" w:bottom="660" w:left="0" w:header="0" w:footer="476" w:gutter="0"/>
          <w:cols w:space="720"/>
        </w:sectPr>
      </w:pPr>
    </w:p>
    <w:p w14:paraId="5E319F3A" w14:textId="77777777" w:rsidR="00157475" w:rsidRDefault="00157475">
      <w:pPr>
        <w:pStyle w:val="BodyText"/>
        <w:rPr>
          <w:sz w:val="20"/>
        </w:rPr>
      </w:pPr>
    </w:p>
    <w:p w14:paraId="30B64AEA" w14:textId="77777777" w:rsidR="00157475" w:rsidRDefault="00157475">
      <w:pPr>
        <w:pStyle w:val="BodyText"/>
        <w:spacing w:before="3" w:after="1"/>
        <w:rPr>
          <w:sz w:val="15"/>
        </w:rPr>
      </w:pPr>
    </w:p>
    <w:p w14:paraId="5C64BA7D" w14:textId="31C51E8E" w:rsidR="00157475" w:rsidRDefault="002F6FC2">
      <w:pPr>
        <w:pStyle w:val="BodyText"/>
        <w:ind w:left="1405"/>
        <w:rPr>
          <w:sz w:val="20"/>
        </w:rPr>
      </w:pPr>
      <w:r>
        <w:rPr>
          <w:noProof/>
          <w:sz w:val="20"/>
        </w:rPr>
        <mc:AlternateContent>
          <mc:Choice Requires="wpg">
            <w:drawing>
              <wp:inline distT="0" distB="0" distL="0" distR="0" wp14:anchorId="59966882" wp14:editId="347619B6">
                <wp:extent cx="6136640" cy="622300"/>
                <wp:effectExtent l="6350" t="635" r="635" b="0"/>
                <wp:docPr id="33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22300"/>
                          <a:chOff x="0" y="0"/>
                          <a:chExt cx="9664" cy="980"/>
                        </a:xfrm>
                      </wpg:grpSpPr>
                      <wps:wsp>
                        <wps:cNvPr id="335" name="Rectangle 217"/>
                        <wps:cNvSpPr>
                          <a:spLocks noChangeArrowheads="1"/>
                        </wps:cNvSpPr>
                        <wps:spPr bwMode="auto">
                          <a:xfrm>
                            <a:off x="0" y="286"/>
                            <a:ext cx="9664" cy="694"/>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216"/>
                        <wps:cNvCnPr>
                          <a:cxnSpLocks noChangeShapeType="1"/>
                        </wps:cNvCnPr>
                        <wps:spPr bwMode="auto">
                          <a:xfrm>
                            <a:off x="0" y="285"/>
                            <a:ext cx="8723" cy="0"/>
                          </a:xfrm>
                          <a:prstGeom prst="line">
                            <a:avLst/>
                          </a:prstGeom>
                          <a:noFill/>
                          <a:ln w="1270">
                            <a:solidFill>
                              <a:srgbClr val="446FC4"/>
                            </a:solidFill>
                            <a:round/>
                            <a:headEnd/>
                            <a:tailEnd/>
                          </a:ln>
                          <a:extLst>
                            <a:ext uri="{909E8E84-426E-40DD-AFC4-6F175D3DCCD1}">
                              <a14:hiddenFill xmlns:a14="http://schemas.microsoft.com/office/drawing/2010/main">
                                <a:noFill/>
                              </a14:hiddenFill>
                            </a:ext>
                          </a:extLst>
                        </wps:spPr>
                        <wps:bodyPr/>
                      </wps:wsp>
                      <wps:wsp>
                        <wps:cNvPr id="337" name="Rectangle 215"/>
                        <wps:cNvSpPr>
                          <a:spLocks noChangeArrowheads="1"/>
                        </wps:cNvSpPr>
                        <wps:spPr bwMode="auto">
                          <a:xfrm>
                            <a:off x="0" y="0"/>
                            <a:ext cx="9664" cy="284"/>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Text Box 214"/>
                        <wps:cNvSpPr txBox="1">
                          <a:spLocks noChangeArrowheads="1"/>
                        </wps:cNvSpPr>
                        <wps:spPr bwMode="auto">
                          <a:xfrm>
                            <a:off x="8722" y="264"/>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EA71" w14:textId="77777777" w:rsidR="00157475" w:rsidRDefault="00C05832">
                              <w:pPr>
                                <w:spacing w:line="491" w:lineRule="exact"/>
                                <w:rPr>
                                  <w:b/>
                                  <w:sz w:val="44"/>
                                </w:rPr>
                              </w:pPr>
                              <w:r>
                                <w:rPr>
                                  <w:b/>
                                  <w:sz w:val="44"/>
                                </w:rPr>
                                <w:t>200</w:t>
                              </w:r>
                            </w:p>
                          </w:txbxContent>
                        </wps:txbx>
                        <wps:bodyPr rot="0" vert="horz" wrap="square" lIns="0" tIns="0" rIns="0" bIns="0" anchor="t" anchorCtr="0" upright="1">
                          <a:noAutofit/>
                        </wps:bodyPr>
                      </wps:wsp>
                      <wps:wsp>
                        <wps:cNvPr id="339" name="Text Box 213"/>
                        <wps:cNvSpPr txBox="1">
                          <a:spLocks noChangeArrowheads="1"/>
                        </wps:cNvSpPr>
                        <wps:spPr bwMode="auto">
                          <a:xfrm>
                            <a:off x="146" y="66"/>
                            <a:ext cx="412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2694" w14:textId="77777777" w:rsidR="00157475" w:rsidRDefault="00C05832">
                              <w:pPr>
                                <w:spacing w:line="335" w:lineRule="exact"/>
                                <w:rPr>
                                  <w:b/>
                                  <w:sz w:val="30"/>
                                </w:rPr>
                              </w:pPr>
                              <w:r>
                                <w:rPr>
                                  <w:b/>
                                  <w:sz w:val="30"/>
                                </w:rPr>
                                <w:t>Section O:</w:t>
                              </w:r>
                            </w:p>
                            <w:p w14:paraId="0F60B3BE" w14:textId="77777777" w:rsidR="00157475" w:rsidRDefault="00C05832">
                              <w:pPr>
                                <w:spacing w:before="11"/>
                                <w:rPr>
                                  <w:b/>
                                  <w:sz w:val="44"/>
                                </w:rPr>
                              </w:pPr>
                              <w:r>
                                <w:rPr>
                                  <w:b/>
                                  <w:sz w:val="44"/>
                                </w:rPr>
                                <w:t>TRANSPORTATION</w:t>
                              </w:r>
                            </w:p>
                          </w:txbxContent>
                        </wps:txbx>
                        <wps:bodyPr rot="0" vert="horz" wrap="square" lIns="0" tIns="0" rIns="0" bIns="0" anchor="t" anchorCtr="0" upright="1">
                          <a:noAutofit/>
                        </wps:bodyPr>
                      </wps:wsp>
                    </wpg:wgp>
                  </a:graphicData>
                </a:graphic>
              </wp:inline>
            </w:drawing>
          </mc:Choice>
          <mc:Fallback>
            <w:pict>
              <v:group w14:anchorId="59966882" id="Group 212" o:spid="_x0000_s1113" style="width:483.2pt;height:49pt;mso-position-horizontal-relative:char;mso-position-vertical-relative:line" coordsize="966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SjZQMAAJINAAAOAAAAZHJzL2Uyb0RvYy54bWzsV21vmzAQ/j5p/8Hy95VACElQSdWlL5rU&#10;bdXa/QAHzIsGNrOdQvfrd7aBJO02takWddK+IBv7jrvnnnvh+KStSnRHhSw4i7B7NMKIspgnBcsi&#10;/PX24t0MI6kIS0jJGY3wPZX4ZPH2zXFTh9TjOS8TKhAoYTJs6gjnStWh48g4pxWRR7ymDA5TLiqi&#10;YCsyJxGkAe1V6XijUeA0XCS14DGVEt6e2UO8MPrTlMbqc5pKqlAZYbBNmacwz5V+OotjEmaC1HkR&#10;d2aQPayoSMHgo4OqM6IIWovikaqqiAWXPFVHMa8cnqZFTI0P4I07euDNpeDr2viShU1WDzABtA9w&#10;2ltt/OnuUtQ39bWw1sPyisffJODiNHUWbp/rfWYvo1XzkScQT7JW3DjepqLSKsAl1Bp87wd8aatQ&#10;DC8DdxwEPoQhhrPA88ajLgBxDlF6JBbn553gHMSs1HxmRBwS2g8aIzujdNCBRXIDlHwZUDc5qanB&#10;X2ogrgUqkgiPxxOMGKnA+y/AL8KykiLPnWouaQPgZo+ntGAixpc53KOnQvAmpyQBw1x9H8zfEtAb&#10;CaF4IrreLLD87fHdwBTMfaO+h4mEtZDqkvIK6UWEBVhu4kburqTSlmyu6DBKXhbJRVGWZiOy1bIU&#10;6I5AFvl+cLHste9cK5m+zLgWsxr1G+Oi9sqis+LJPXgouE1FKB2wyLn4gVEDaRhh+X1NBMWo/MAA&#10;pbnra8Ios/EnUw82YvtktX1CWAyqIqwwssulsrm+rkWR5fAl1zjN+CnwNi2M4xp1a1VnLDDoYFQK&#10;eipdFUyzyES0I8WS2ayMW9Zl5UAkw8zb+xo4uMMjK/JsHk12eTSbemObbrvJtqFIx6ISjP4TiwYu&#10;kLBkqAFjvenICOwQRz6NX1ANWQLEIqFOofNurUhR2jVQ+LeE63PtkLGd9rHdLhMG6i7AhykTXY19&#10;XCS8WZ/GffH+XyReZZGAGcr2m1sdxPe8hUJhQrfFI6RaOOgL3N9qPFAZPIyge3vQkE0q9rSaTroO&#10;7c9tRdq79ewUjSd0FNWuWtOYvSG3ntlkhgYzNBdY2MYCi3+vqcx/wZexDtfB+eL60OD0sPdgUvFd&#10;Dw70GDibeC+bVPany9BrXytdzHALg7+ZzrqfFP1nsb03M8vmV2rxEwAA//8DAFBLAwQUAAYACAAA&#10;ACEAPtNGkNwAAAAEAQAADwAAAGRycy9kb3ducmV2LnhtbEyPT0vDQBDF74LfYRnBm93EP6GN2ZRS&#10;1FMRbAXpbZpMk9DsbMhuk/TbO3rRy/CGN7z3m2w52VYN1PvGsYF4FoEiLlzZcGXgc/d6NwflA3KJ&#10;rWMycCEPy/z6KsO0dCN/0LANlZIQ9ikaqEPoUq19UZNFP3MdsXhH11sMsvaVLnscJdy2+j6KEm2x&#10;YWmosaN1TcVpe7YG3kYcVw/xy7A5HdeX/e7p/WsTkzG3N9PqGVSgKfwdww++oEMuTAd35tKr1oA8&#10;En6neIskeQR1EDGPQOeZ/g+ffwMAAP//AwBQSwECLQAUAAYACAAAACEAtoM4kv4AAADhAQAAEwAA&#10;AAAAAAAAAAAAAAAAAAAAW0NvbnRlbnRfVHlwZXNdLnhtbFBLAQItABQABgAIAAAAIQA4/SH/1gAA&#10;AJQBAAALAAAAAAAAAAAAAAAAAC8BAABfcmVscy8ucmVsc1BLAQItABQABgAIAAAAIQB6LKSjZQMA&#10;AJINAAAOAAAAAAAAAAAAAAAAAC4CAABkcnMvZTJvRG9jLnhtbFBLAQItABQABgAIAAAAIQA+00aQ&#10;3AAAAAQBAAAPAAAAAAAAAAAAAAAAAL8FAABkcnMvZG93bnJldi54bWxQSwUGAAAAAAQABADzAAAA&#10;yAYAAAAA&#10;">
                <v:rect id="Rectangle 217" o:spid="_x0000_s1114" style="position:absolute;top:286;width:966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xAAAANwAAAAPAAAAZHJzL2Rvd25yZXYueG1sRI9Ra8JA&#10;EITfhf6HYwt900sbFImeUqQWodBi9AcsuTUXzO2F7FVTf71XKPRxmJlvmOV68K26UC9NYAPPkwwU&#10;cRVsw7WB42E7noOSiGyxDUwGfkhgvXoYLbGw4cp7upSxVgnCUqABF2NXaC2VI48yCR1x8k6h9xiT&#10;7Gtte7wmuG/1S5bNtMeG04LDjjaOqnP57Q3sZDujjxu+f33K0W2kzGn6lhvz9Di8LkBFGuJ/+K+9&#10;swbyfAq/Z9IR0Ks7AAAA//8DAFBLAQItABQABgAIAAAAIQDb4fbL7gAAAIUBAAATAAAAAAAAAAAA&#10;AAAAAAAAAABbQ29udGVudF9UeXBlc10ueG1sUEsBAi0AFAAGAAgAAAAhAFr0LFu/AAAAFQEAAAsA&#10;AAAAAAAAAAAAAAAAHwEAAF9yZWxzLy5yZWxzUEsBAi0AFAAGAAgAAAAhAMv/ssfEAAAA3AAAAA8A&#10;AAAAAAAAAAAAAAAABwIAAGRycy9kb3ducmV2LnhtbFBLBQYAAAAAAwADALcAAAD4AgAAAAA=&#10;" fillcolor="#446fc4" stroked="f"/>
                <v:line id="Line 216" o:spid="_x0000_s1115" style="position:absolute;visibility:visible;mso-wrap-style:square" from="0,285" to="87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r1wwAAANwAAAAPAAAAZHJzL2Rvd25yZXYueG1sRI9Ba8JA&#10;FITvBf/D8gRvdaOWEKKriCJYerFpvT+yzySYfRt2Nyb++26h0OMwM98wm91oWvEg5xvLChbzBARx&#10;aXXDlYLvr9NrBsIHZI2tZVLwJA+77eRlg7m2A3/SowiViBD2OSqoQ+hyKX1Zk0E/tx1x9G7WGQxR&#10;ukpqh0OEm1YukySVBhuOCzV2dKipvBe9UdBfPnT2hseLy+7Xivq0HN6tV2o2HfdrEIHG8B/+a5+1&#10;gtUqhd8z8QjI7Q8AAAD//wMAUEsBAi0AFAAGAAgAAAAhANvh9svuAAAAhQEAABMAAAAAAAAAAAAA&#10;AAAAAAAAAFtDb250ZW50X1R5cGVzXS54bWxQSwECLQAUAAYACAAAACEAWvQsW78AAAAVAQAACwAA&#10;AAAAAAAAAAAAAAAfAQAAX3JlbHMvLnJlbHNQSwECLQAUAAYACAAAACEAOg369cMAAADcAAAADwAA&#10;AAAAAAAAAAAAAAAHAgAAZHJzL2Rvd25yZXYueG1sUEsFBgAAAAADAAMAtwAAAPcCAAAAAA==&#10;" strokecolor="#446fc4" strokeweight=".1pt"/>
                <v:rect id="Rectangle 215" o:spid="_x0000_s1116" style="position:absolute;width:966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krxAAAANwAAAAPAAAAZHJzL2Rvd25yZXYueG1sRI9Ra8JA&#10;EITfhf6HYwt9q5caqhI9pYgWodDS6A9YcmsumNsL2aum/fW9QsHHYWa+YZbrwbfqQr00gQ08jTNQ&#10;xFWwDdcGjofd4xyURGSLbWAy8E0C69XdaImFDVf+pEsZa5UgLAUacDF2hdZSOfIo49ARJ+8Ueo8x&#10;yb7WtsdrgvtWT7Jsqj02nBYcdrRxVJ3LL29gL7spvf3g68e7HN1Gypyet7kxD/fDywJUpCHewv/t&#10;vTWQ5zP4O5OOgF79AgAA//8DAFBLAQItABQABgAIAAAAIQDb4fbL7gAAAIUBAAATAAAAAAAAAAAA&#10;AAAAAAAAAABbQ29udGVudF9UeXBlc10ueG1sUEsBAi0AFAAGAAgAAAAhAFr0LFu/AAAAFQEAAAsA&#10;AAAAAAAAAAAAAAAAHwEAAF9yZWxzLy5yZWxzUEsBAi0AFAAGAAgAAAAhAFRhiSvEAAAA3AAAAA8A&#10;AAAAAAAAAAAAAAAABwIAAGRycy9kb3ducmV2LnhtbFBLBQYAAAAAAwADALcAAAD4AgAAAAA=&#10;" fillcolor="#446fc4" stroked="f"/>
                <v:shape id="Text Box 214" o:spid="_x0000_s1117" type="#_x0000_t202" style="position:absolute;left:8722;top:264;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ACEEA71" w14:textId="77777777" w:rsidR="00157475" w:rsidRDefault="00C05832">
                        <w:pPr>
                          <w:spacing w:line="491" w:lineRule="exact"/>
                          <w:rPr>
                            <w:b/>
                            <w:sz w:val="44"/>
                          </w:rPr>
                        </w:pPr>
                        <w:r>
                          <w:rPr>
                            <w:b/>
                            <w:sz w:val="44"/>
                          </w:rPr>
                          <w:t>200</w:t>
                        </w:r>
                      </w:p>
                    </w:txbxContent>
                  </v:textbox>
                </v:shape>
                <v:shape id="Text Box 213" o:spid="_x0000_s1118" type="#_x0000_t202" style="position:absolute;left:146;top:66;width:412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7FC2694" w14:textId="77777777" w:rsidR="00157475" w:rsidRDefault="00C05832">
                        <w:pPr>
                          <w:spacing w:line="335" w:lineRule="exact"/>
                          <w:rPr>
                            <w:b/>
                            <w:sz w:val="30"/>
                          </w:rPr>
                        </w:pPr>
                        <w:r>
                          <w:rPr>
                            <w:b/>
                            <w:sz w:val="30"/>
                          </w:rPr>
                          <w:t>Section O:</w:t>
                        </w:r>
                      </w:p>
                      <w:p w14:paraId="0F60B3BE" w14:textId="77777777" w:rsidR="00157475" w:rsidRDefault="00C05832">
                        <w:pPr>
                          <w:spacing w:before="11"/>
                          <w:rPr>
                            <w:b/>
                            <w:sz w:val="44"/>
                          </w:rPr>
                        </w:pPr>
                        <w:r>
                          <w:rPr>
                            <w:b/>
                            <w:sz w:val="44"/>
                          </w:rPr>
                          <w:t>TRANSPORTATION</w:t>
                        </w:r>
                      </w:p>
                    </w:txbxContent>
                  </v:textbox>
                </v:shape>
                <w10:anchorlock/>
              </v:group>
            </w:pict>
          </mc:Fallback>
        </mc:AlternateContent>
      </w:r>
    </w:p>
    <w:p w14:paraId="1F533231" w14:textId="77777777" w:rsidR="00157475" w:rsidRDefault="00C05832">
      <w:pPr>
        <w:tabs>
          <w:tab w:val="left" w:pos="10468"/>
        </w:tabs>
        <w:spacing w:before="293"/>
        <w:ind w:left="1800"/>
        <w:rPr>
          <w:sz w:val="30"/>
        </w:rPr>
      </w:pPr>
      <w:r>
        <w:rPr>
          <w:sz w:val="30"/>
        </w:rPr>
        <w:t>Transportation of Students with Special</w:t>
      </w:r>
      <w:r>
        <w:rPr>
          <w:spacing w:val="-34"/>
          <w:sz w:val="30"/>
        </w:rPr>
        <w:t xml:space="preserve"> </w:t>
      </w:r>
      <w:r>
        <w:rPr>
          <w:sz w:val="30"/>
        </w:rPr>
        <w:t>Education</w:t>
      </w:r>
      <w:r>
        <w:rPr>
          <w:spacing w:val="-3"/>
          <w:sz w:val="30"/>
        </w:rPr>
        <w:t xml:space="preserve"> </w:t>
      </w:r>
      <w:r>
        <w:rPr>
          <w:sz w:val="30"/>
        </w:rPr>
        <w:t>Needs</w:t>
      </w:r>
      <w:r>
        <w:rPr>
          <w:sz w:val="30"/>
        </w:rPr>
        <w:tab/>
        <w:t>200</w:t>
      </w:r>
    </w:p>
    <w:p w14:paraId="55B9410A" w14:textId="77777777" w:rsidR="00157475" w:rsidRDefault="00C05832">
      <w:pPr>
        <w:pStyle w:val="BodyText"/>
        <w:tabs>
          <w:tab w:val="right" w:pos="10946"/>
        </w:tabs>
        <w:spacing w:before="88"/>
        <w:ind w:left="2160"/>
      </w:pPr>
      <w:r>
        <w:t>Transportation</w:t>
      </w:r>
      <w:r>
        <w:rPr>
          <w:spacing w:val="-7"/>
        </w:rPr>
        <w:t xml:space="preserve"> </w:t>
      </w:r>
      <w:r>
        <w:t>and</w:t>
      </w:r>
      <w:r>
        <w:rPr>
          <w:spacing w:val="1"/>
        </w:rPr>
        <w:t xml:space="preserve"> </w:t>
      </w:r>
      <w:r>
        <w:t>IPRCs</w:t>
      </w:r>
      <w:r>
        <w:tab/>
        <w:t>200</w:t>
      </w:r>
    </w:p>
    <w:p w14:paraId="3F010229" w14:textId="77777777" w:rsidR="00157475" w:rsidRDefault="00C05832">
      <w:pPr>
        <w:pStyle w:val="BodyText"/>
        <w:tabs>
          <w:tab w:val="right" w:pos="10941"/>
        </w:tabs>
        <w:spacing w:before="79"/>
        <w:ind w:left="2160"/>
      </w:pPr>
      <w:r>
        <w:t>Method of</w:t>
      </w:r>
      <w:r>
        <w:rPr>
          <w:spacing w:val="-18"/>
        </w:rPr>
        <w:t xml:space="preserve"> </w:t>
      </w:r>
      <w:r>
        <w:t>Transportation</w:t>
      </w:r>
      <w:r>
        <w:rPr>
          <w:spacing w:val="-4"/>
        </w:rPr>
        <w:t xml:space="preserve"> </w:t>
      </w:r>
      <w:r>
        <w:t>Service</w:t>
      </w:r>
      <w:r>
        <w:tab/>
        <w:t>201</w:t>
      </w:r>
    </w:p>
    <w:p w14:paraId="24BCBD75" w14:textId="77777777" w:rsidR="00157475" w:rsidRDefault="00C05832">
      <w:pPr>
        <w:pStyle w:val="BodyText"/>
        <w:tabs>
          <w:tab w:val="right" w:pos="10941"/>
        </w:tabs>
        <w:spacing w:before="91"/>
        <w:ind w:left="2160"/>
      </w:pPr>
      <w:r>
        <w:t>Requirements</w:t>
      </w:r>
      <w:r>
        <w:rPr>
          <w:spacing w:val="-15"/>
        </w:rPr>
        <w:t xml:space="preserve"> </w:t>
      </w:r>
      <w:r>
        <w:t>and</w:t>
      </w:r>
      <w:r>
        <w:rPr>
          <w:spacing w:val="-6"/>
        </w:rPr>
        <w:t xml:space="preserve"> </w:t>
      </w:r>
      <w:r>
        <w:t>Responsibilities</w:t>
      </w:r>
      <w:r>
        <w:tab/>
        <w:t>202</w:t>
      </w:r>
    </w:p>
    <w:p w14:paraId="77BCEDD1" w14:textId="77777777" w:rsidR="00157475" w:rsidRDefault="00C05832">
      <w:pPr>
        <w:pStyle w:val="BodyText"/>
        <w:spacing w:before="94"/>
        <w:ind w:left="2160"/>
      </w:pPr>
      <w:r>
        <w:t>Transportation for Students in Wheelchairs or with Severe Mobility</w:t>
      </w:r>
    </w:p>
    <w:p w14:paraId="25FC7399" w14:textId="77777777" w:rsidR="00157475" w:rsidRDefault="00C05832">
      <w:pPr>
        <w:pStyle w:val="BodyText"/>
        <w:tabs>
          <w:tab w:val="right" w:pos="10941"/>
        </w:tabs>
        <w:ind w:left="2160"/>
      </w:pPr>
      <w:r>
        <w:t>Limitations</w:t>
      </w:r>
      <w:r>
        <w:tab/>
        <w:t>206</w:t>
      </w:r>
    </w:p>
    <w:p w14:paraId="60EB740B" w14:textId="77777777" w:rsidR="00157475" w:rsidRDefault="00C05832">
      <w:pPr>
        <w:pStyle w:val="BodyText"/>
        <w:tabs>
          <w:tab w:val="right" w:pos="10941"/>
        </w:tabs>
        <w:spacing w:before="91"/>
        <w:ind w:left="2160"/>
      </w:pPr>
      <w:r>
        <w:t>Cancellation of Service Due to</w:t>
      </w:r>
      <w:r>
        <w:rPr>
          <w:spacing w:val="-26"/>
        </w:rPr>
        <w:t xml:space="preserve"> </w:t>
      </w:r>
      <w:r>
        <w:t>Inclement</w:t>
      </w:r>
      <w:r>
        <w:rPr>
          <w:spacing w:val="-8"/>
        </w:rPr>
        <w:t xml:space="preserve"> </w:t>
      </w:r>
      <w:r>
        <w:t>Weather</w:t>
      </w:r>
      <w:r>
        <w:tab/>
        <w:t>207</w:t>
      </w:r>
    </w:p>
    <w:p w14:paraId="43CFC46E" w14:textId="77777777" w:rsidR="00157475" w:rsidRDefault="00C05832">
      <w:pPr>
        <w:pStyle w:val="BodyText"/>
        <w:tabs>
          <w:tab w:val="right" w:pos="10941"/>
        </w:tabs>
        <w:spacing w:before="92"/>
        <w:ind w:left="2160"/>
      </w:pPr>
      <w:r>
        <w:t>September</w:t>
      </w:r>
      <w:r>
        <w:rPr>
          <w:spacing w:val="-11"/>
        </w:rPr>
        <w:t xml:space="preserve"> </w:t>
      </w:r>
      <w:r>
        <w:t>Start-Up</w:t>
      </w:r>
      <w:r>
        <w:tab/>
        <w:t>207</w:t>
      </w:r>
    </w:p>
    <w:p w14:paraId="14AF8229" w14:textId="77777777" w:rsidR="00157475" w:rsidRDefault="00C05832">
      <w:pPr>
        <w:pStyle w:val="BodyText"/>
        <w:tabs>
          <w:tab w:val="right" w:pos="10941"/>
        </w:tabs>
        <w:spacing w:before="93"/>
        <w:ind w:left="2160"/>
      </w:pPr>
      <w:r>
        <w:t>Transportation</w:t>
      </w:r>
      <w:r>
        <w:rPr>
          <w:spacing w:val="-10"/>
        </w:rPr>
        <w:t xml:space="preserve"> </w:t>
      </w:r>
      <w:r>
        <w:t>Safety</w:t>
      </w:r>
      <w:r>
        <w:tab/>
        <w:t>209</w:t>
      </w:r>
    </w:p>
    <w:p w14:paraId="2C211C56" w14:textId="77777777" w:rsidR="00157475" w:rsidRDefault="00C05832">
      <w:pPr>
        <w:pStyle w:val="BodyText"/>
        <w:tabs>
          <w:tab w:val="right" w:pos="10940"/>
        </w:tabs>
        <w:spacing w:before="91"/>
        <w:ind w:left="2160"/>
      </w:pPr>
      <w:r>
        <w:t>Appeal</w:t>
      </w:r>
      <w:r>
        <w:rPr>
          <w:spacing w:val="-9"/>
        </w:rPr>
        <w:t xml:space="preserve"> </w:t>
      </w:r>
      <w:r>
        <w:t>Process</w:t>
      </w:r>
      <w:r>
        <w:tab/>
        <w:t>210</w:t>
      </w:r>
    </w:p>
    <w:p w14:paraId="0D48E6FD" w14:textId="77777777" w:rsidR="00157475" w:rsidRDefault="00157475">
      <w:pPr>
        <w:pStyle w:val="BodyText"/>
        <w:rPr>
          <w:sz w:val="20"/>
        </w:rPr>
      </w:pPr>
    </w:p>
    <w:p w14:paraId="40D21FEC" w14:textId="77777777" w:rsidR="00157475" w:rsidRDefault="00157475">
      <w:pPr>
        <w:pStyle w:val="BodyText"/>
        <w:rPr>
          <w:sz w:val="20"/>
        </w:rPr>
      </w:pPr>
    </w:p>
    <w:p w14:paraId="581F7A6C" w14:textId="1E83117F" w:rsidR="00157475" w:rsidRDefault="002F6FC2">
      <w:pPr>
        <w:pStyle w:val="BodyText"/>
        <w:spacing w:before="9"/>
        <w:rPr>
          <w:sz w:val="20"/>
        </w:rPr>
      </w:pPr>
      <w:r>
        <w:rPr>
          <w:noProof/>
        </w:rPr>
        <mc:AlternateContent>
          <mc:Choice Requires="wpg">
            <w:drawing>
              <wp:anchor distT="0" distB="0" distL="0" distR="0" simplePos="0" relativeHeight="251703296" behindDoc="1" locked="0" layoutInCell="1" allowOverlap="1" wp14:anchorId="7A34283A" wp14:editId="126096BA">
                <wp:simplePos x="0" y="0"/>
                <wp:positionH relativeFrom="page">
                  <wp:posOffset>918845</wp:posOffset>
                </wp:positionH>
                <wp:positionV relativeFrom="paragraph">
                  <wp:posOffset>177165</wp:posOffset>
                </wp:positionV>
                <wp:extent cx="6136640" cy="1001395"/>
                <wp:effectExtent l="0" t="0" r="0" b="0"/>
                <wp:wrapTopAndBottom/>
                <wp:docPr id="32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001395"/>
                          <a:chOff x="1447" y="279"/>
                          <a:chExt cx="9664" cy="1577"/>
                        </a:xfrm>
                      </wpg:grpSpPr>
                      <wps:wsp>
                        <wps:cNvPr id="328" name="Rectangle 211"/>
                        <wps:cNvSpPr>
                          <a:spLocks noChangeArrowheads="1"/>
                        </wps:cNvSpPr>
                        <wps:spPr bwMode="auto">
                          <a:xfrm>
                            <a:off x="1447" y="737"/>
                            <a:ext cx="9664" cy="1118"/>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10"/>
                        <wps:cNvSpPr>
                          <a:spLocks noChangeArrowheads="1"/>
                        </wps:cNvSpPr>
                        <wps:spPr bwMode="auto">
                          <a:xfrm>
                            <a:off x="1447" y="278"/>
                            <a:ext cx="9664" cy="458"/>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09"/>
                        <wps:cNvSpPr>
                          <a:spLocks noChangeArrowheads="1"/>
                        </wps:cNvSpPr>
                        <wps:spPr bwMode="auto">
                          <a:xfrm>
                            <a:off x="1597" y="405"/>
                            <a:ext cx="8163" cy="132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08"/>
                        <wps:cNvSpPr>
                          <a:spLocks noChangeArrowheads="1"/>
                        </wps:cNvSpPr>
                        <wps:spPr bwMode="auto">
                          <a:xfrm>
                            <a:off x="10237" y="725"/>
                            <a:ext cx="744" cy="786"/>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Text Box 207"/>
                        <wps:cNvSpPr txBox="1">
                          <a:spLocks noChangeArrowheads="1"/>
                        </wps:cNvSpPr>
                        <wps:spPr bwMode="auto">
                          <a:xfrm>
                            <a:off x="10238" y="714"/>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BBFF" w14:textId="77777777" w:rsidR="00157475" w:rsidRDefault="00C05832">
                              <w:pPr>
                                <w:spacing w:line="491" w:lineRule="exact"/>
                                <w:rPr>
                                  <w:b/>
                                  <w:sz w:val="44"/>
                                </w:rPr>
                              </w:pPr>
                              <w:r>
                                <w:rPr>
                                  <w:b/>
                                  <w:sz w:val="44"/>
                                </w:rPr>
                                <w:t>211</w:t>
                              </w:r>
                            </w:p>
                          </w:txbxContent>
                        </wps:txbx>
                        <wps:bodyPr rot="0" vert="horz" wrap="square" lIns="0" tIns="0" rIns="0" bIns="0" anchor="t" anchorCtr="0" upright="1">
                          <a:noAutofit/>
                        </wps:bodyPr>
                      </wps:wsp>
                      <wps:wsp>
                        <wps:cNvPr id="333" name="Text Box 206"/>
                        <wps:cNvSpPr txBox="1">
                          <a:spLocks noChangeArrowheads="1"/>
                        </wps:cNvSpPr>
                        <wps:spPr bwMode="auto">
                          <a:xfrm>
                            <a:off x="1598" y="394"/>
                            <a:ext cx="7818"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CC74" w14:textId="77777777" w:rsidR="00157475" w:rsidRDefault="00C05832">
                              <w:pPr>
                                <w:spacing w:line="335" w:lineRule="exact"/>
                                <w:rPr>
                                  <w:b/>
                                  <w:sz w:val="30"/>
                                </w:rPr>
                              </w:pPr>
                              <w:r>
                                <w:rPr>
                                  <w:b/>
                                  <w:sz w:val="30"/>
                                </w:rPr>
                                <w:t>Section P:</w:t>
                              </w:r>
                            </w:p>
                            <w:p w14:paraId="6CAB67CA" w14:textId="77777777" w:rsidR="00157475" w:rsidRDefault="00C05832">
                              <w:pPr>
                                <w:spacing w:before="11" w:line="242" w:lineRule="auto"/>
                                <w:rPr>
                                  <w:b/>
                                  <w:sz w:val="44"/>
                                </w:rPr>
                              </w:pPr>
                              <w:r>
                                <w:rPr>
                                  <w:b/>
                                  <w:sz w:val="44"/>
                                </w:rPr>
                                <w:t>PROVINCIAL AND DEMONSTRATION SCHOOLS IN ONTARIO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4283A" id="Group 205" o:spid="_x0000_s1119" style="position:absolute;margin-left:72.35pt;margin-top:13.95pt;width:483.2pt;height:78.85pt;z-index:-251613184;mso-wrap-distance-left:0;mso-wrap-distance-right:0;mso-position-horizontal-relative:page;mso-position-vertical-relative:text" coordorigin="1447,279" coordsize="966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5EUwMAAGcQAAAOAAAAZHJzL2Uyb0RvYy54bWzsWNtO3DAQfa/Uf7D8XnLfbCKyiEJBlXpB&#10;hX6AN3EuahKntncT+vUd29mwLEgtVGxB4iWyM/Zk5szxzDiHR0NTozXlomJtgp0DGyPapiyr2iLB&#10;36/O3s0xEpK0GalZSxN8TQU+Wrx9c9h3MXVZyeqMcgRKWhH3XYJLKbvYskRa0oaIA9bRFoQ54w2R&#10;MOWFlXHSg/amtlzbnlk941nHWUqFgLenRogXWn+e01R+zXNBJaoTDLZJ/eT6uVRPa3FI4oKTrqzS&#10;0QzyCCsaUrXw0UnVKZEErXh1R1VTpZwJlsuDlDUWy/MqpdoH8Maxd7w552zVaV+KuC+6CSaAdgen&#10;R6tNv6zPeXfZXXBjPQw/sfSHAFysvivibbmaF2YxWvafWQbxJCvJtONDzhulAlxCg8b3esKXDhKl&#10;8HLmeLOZD2FIQebYtuNFgYlAWkKY1D7H90OMQOyG0Ub0YdweweZxbxCGSmqR2HxX2zrapmIPZBI3&#10;eIl/w+uyJB3VYRAKjwuOqizBngvUbkkDIHwDmpG2qClyHUfZpQyAlRtYhcEUteykhHX0mHPWl5Rk&#10;YJheD+ZvbVATARH5I8gTWKGn4SDxBuktqBxnfgsqEndcyHPKGqQGCeZgvQ4hWX8S0qC6WaIiKlhd&#10;ZWdVXesJL5YnNUdrAgcqcOeupyMIgbi1rG7V4papbUajeqPdVJ4ZhJYsuwYvOTOnErIIDErGf2HU&#10;w4lMsPi5IpxiVH9sAakI3FVHWE/8IHRhwrcly20JaVNQlWCJkRmeSHPsVx2vihK+5GinW3YMFM4r&#10;7bhC3lg1Ggss2hudovvopDPULXYA0k9NJzfUlLmPTn7wyiZFrOfOJg8Ox53kZOuUui82BZHJ5L49&#10;JvlNcpo7M2/M456rTZry+Gtyep7JyXPuo5NOBfuik+1CkVOdQeju8Cn0x7YgnM9eS91LSE7uhk1X&#10;Kie8ZwNybd3BbJEJyQEEmzL9ZDUPaAV9nKKV4yvy3BS9MBhp5UemSds0mw9OUlMfROK/aozksBx0&#10;j+lOoDywV5r6pKlHgoHpj2Dw4nojD+qFqWZbhNFnff+ECSLDFy/a5cscOm1ztfFm/40xU05+rozR&#10;VzW4zerb23jzVtfl7bnuvm/+Dyx+AwAA//8DAFBLAwQUAAYACAAAACEAPqvDVOAAAAALAQAADwAA&#10;AGRycy9kb3ducmV2LnhtbEyPT0vDQBDF74LfYRnBm92k9p8xm1KKeioFW0G8bbPTJDQ7G7LbJP32&#10;Tk46p3m8x5vfpOvB1qLD1leOFMSTCARS7kxFhYKv4/vTCoQPmoyuHaGCG3pYZ/d3qU6M6+kTu0Mo&#10;BJeQT7SCMoQmkdLnJVrtJ65BYu/sWqsDy7aQptU9l9taTqNoIa2uiC+UusFtifnlcLUKPnrdb57j&#10;t253OW9vP8f5/nsXo1KPD8PmFUTAIfyFYcRndMiY6eSuZLyoWc9mS44qmC5fQIyBcUCceFvNFyCz&#10;VP7/IfsFAAD//wMAUEsBAi0AFAAGAAgAAAAhALaDOJL+AAAA4QEAABMAAAAAAAAAAAAAAAAAAAAA&#10;AFtDb250ZW50X1R5cGVzXS54bWxQSwECLQAUAAYACAAAACEAOP0h/9YAAACUAQAACwAAAAAAAAAA&#10;AAAAAAAvAQAAX3JlbHMvLnJlbHNQSwECLQAUAAYACAAAACEA9w1ORFMDAABnEAAADgAAAAAAAAAA&#10;AAAAAAAuAgAAZHJzL2Uyb0RvYy54bWxQSwECLQAUAAYACAAAACEAPqvDVOAAAAALAQAADwAAAAAA&#10;AAAAAAAAAACtBQAAZHJzL2Rvd25yZXYueG1sUEsFBgAAAAAEAAQA8wAAALoGAAAAAA==&#10;">
                <v:rect id="Rectangle 211" o:spid="_x0000_s1120" style="position:absolute;left:1447;top:737;width:9664;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9nTxAAAANwAAAAPAAAAZHJzL2Rvd25yZXYueG1sRI/BasJA&#10;EIbvBd9hGcFb3URLKdFVRCzmJGgF8TZmxySanQ3ZraZv3zkUehz++b/5Zr7sXaMe1IXas4F0nIAi&#10;LrytuTRw/Pp8/QAVIrLFxjMZ+KEAy8XgZY6Z9U/e0+MQSyUQDhkaqGJsM61DUZHDMPYtsWRX3zmM&#10;Mnalth0+Be4aPUmSd+2wZrlQYUvrior74duJxlu6Pe5u6SUnPtvdJj9Zv58aMxr2qxmoSH38X/5r&#10;59bAdCK28owQQC9+AQAA//8DAFBLAQItABQABgAIAAAAIQDb4fbL7gAAAIUBAAATAAAAAAAAAAAA&#10;AAAAAAAAAABbQ29udGVudF9UeXBlc10ueG1sUEsBAi0AFAAGAAgAAAAhAFr0LFu/AAAAFQEAAAsA&#10;AAAAAAAAAAAAAAAAHwEAAF9yZWxzLy5yZWxzUEsBAi0AFAAGAAgAAAAhACHb2dPEAAAA3AAAAA8A&#10;AAAAAAAAAAAAAAAABwIAAGRycy9kb3ducmV2LnhtbFBLBQYAAAAAAwADALcAAAD4AgAAAAA=&#10;" fillcolor="#528235" stroked="f"/>
                <v:rect id="Rectangle 210" o:spid="_x0000_s1121" style="position:absolute;left:1447;top:278;width:966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xIxAAAANwAAAAPAAAAZHJzL2Rvd25yZXYueG1sRI9Bi8Iw&#10;EIXvC/6HMMLe1rQqi1ajiLjYk6AriLexGdtqMylN1PrvjbCwx8eb971503lrKnGnxpWWFcS9CARx&#10;ZnXJuYL978/XCITzyBory6TgSQ7ms87HFBNtH7yl+87nIkDYJaig8L5OpHRZQQZdz9bEwTvbxqAP&#10;ssmlbvAR4KaS/Sj6lgZLDg0F1rQsKLvubia8MYzX+80lPqXER71ZpQdttwOlPrvtYgLCU+v/j//S&#10;qVYw6I/hPSYQQM5eAAAA//8DAFBLAQItABQABgAIAAAAIQDb4fbL7gAAAIUBAAATAAAAAAAAAAAA&#10;AAAAAAAAAABbQ29udGVudF9UeXBlc10ueG1sUEsBAi0AFAAGAAgAAAAhAFr0LFu/AAAAFQEAAAsA&#10;AAAAAAAAAAAAAAAAHwEAAF9yZWxzLy5yZWxzUEsBAi0AFAAGAAgAAAAhAE6XfEjEAAAA3AAAAA8A&#10;AAAAAAAAAAAAAAAABwIAAGRycy9kb3ducmV2LnhtbFBLBQYAAAAAAwADALcAAAD4AgAAAAA=&#10;" fillcolor="#528235" stroked="f"/>
                <v:rect id="Rectangle 209" o:spid="_x0000_s1122" style="position:absolute;left:1597;top:405;width:8163;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MIxQAAANwAAAAPAAAAZHJzL2Rvd25yZXYueG1sRI9Na8JA&#10;EIbvBf/DMgVvdZOmFImuUqRiToIfIN7G7Jikzc6G7Krpv+8cCj0O77zPPDNfDq5Vd+pD49lAOklA&#10;EZfeNlwZOB7WL1NQISJbbD2TgR8KsFyMnuaYW//gHd33sVIC4ZCjgTrGLtc6lDU5DBPfEUt29b3D&#10;KGNfadvjQ+Cu1a9J8q4dNiwXauxoVVP5vb850XhLN8ftV3opiM92+1mcrN9lxoyfh48ZqEhD/F/+&#10;axfWQJaJvjwjBNCLXwAAAP//AwBQSwECLQAUAAYACAAAACEA2+H2y+4AAACFAQAAEwAAAAAAAAAA&#10;AAAAAAAAAAAAW0NvbnRlbnRfVHlwZXNdLnhtbFBLAQItABQABgAIAAAAIQBa9CxbvwAAABUBAAAL&#10;AAAAAAAAAAAAAAAAAB8BAABfcmVscy8ucmVsc1BLAQItABQABgAIAAAAIQBadEMIxQAAANwAAAAP&#10;AAAAAAAAAAAAAAAAAAcCAABkcnMvZG93bnJldi54bWxQSwUGAAAAAAMAAwC3AAAA+QIAAAAA&#10;" fillcolor="#528235" stroked="f"/>
                <v:rect id="Rectangle 208" o:spid="_x0000_s1123" style="position:absolute;left:10237;top:725;width:744;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aTxAAAANwAAAAPAAAAZHJzL2Rvd25yZXYueG1sRI/NisJA&#10;EITvwr7D0AvedBKziERHEVE2J8EfWPbWZtokmukJmVmNb78jCB6L6vqqa7boTC1u1LrKsoJ4GIEg&#10;zq2uuFBwPGwGExDOI2usLZOCBzlYzD96M0y1vfOObntfiABhl6KC0vsmldLlJRl0Q9sQB+9sW4M+&#10;yLaQusV7gJtajqJoLA1WHBpKbGhVUn7d/5nwxlf8fdxe4lNG/Ku36+xH212iVP+zW05BeOr8+/iV&#10;zrSCJInhOSYQQM7/AQAA//8DAFBLAQItABQABgAIAAAAIQDb4fbL7gAAAIUBAAATAAAAAAAAAAAA&#10;AAAAAAAAAABbQ29udGVudF9UeXBlc10ueG1sUEsBAi0AFAAGAAgAAAAhAFr0LFu/AAAAFQEAAAsA&#10;AAAAAAAAAAAAAAAAHwEAAF9yZWxzLy5yZWxzUEsBAi0AFAAGAAgAAAAhADU45pPEAAAA3AAAAA8A&#10;AAAAAAAAAAAAAAAABwIAAGRycy9kb3ducmV2LnhtbFBLBQYAAAAAAwADALcAAAD4AgAAAAA=&#10;" fillcolor="#528235" stroked="f"/>
                <v:shape id="Text Box 207" o:spid="_x0000_s1124" type="#_x0000_t202" style="position:absolute;left:10238;top:714;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7E1BBFF" w14:textId="77777777" w:rsidR="00157475" w:rsidRDefault="00C05832">
                        <w:pPr>
                          <w:spacing w:line="491" w:lineRule="exact"/>
                          <w:rPr>
                            <w:b/>
                            <w:sz w:val="44"/>
                          </w:rPr>
                        </w:pPr>
                        <w:r>
                          <w:rPr>
                            <w:b/>
                            <w:sz w:val="44"/>
                          </w:rPr>
                          <w:t>211</w:t>
                        </w:r>
                      </w:p>
                    </w:txbxContent>
                  </v:textbox>
                </v:shape>
                <v:shape id="Text Box 206" o:spid="_x0000_s1125" type="#_x0000_t202" style="position:absolute;left:1598;top:394;width:7818;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937CC74" w14:textId="77777777" w:rsidR="00157475" w:rsidRDefault="00C05832">
                        <w:pPr>
                          <w:spacing w:line="335" w:lineRule="exact"/>
                          <w:rPr>
                            <w:b/>
                            <w:sz w:val="30"/>
                          </w:rPr>
                        </w:pPr>
                        <w:r>
                          <w:rPr>
                            <w:b/>
                            <w:sz w:val="30"/>
                          </w:rPr>
                          <w:t>Section P:</w:t>
                        </w:r>
                      </w:p>
                      <w:p w14:paraId="6CAB67CA" w14:textId="77777777" w:rsidR="00157475" w:rsidRDefault="00C05832">
                        <w:pPr>
                          <w:spacing w:before="11" w:line="242" w:lineRule="auto"/>
                          <w:rPr>
                            <w:b/>
                            <w:sz w:val="44"/>
                          </w:rPr>
                        </w:pPr>
                        <w:r>
                          <w:rPr>
                            <w:b/>
                            <w:sz w:val="44"/>
                          </w:rPr>
                          <w:t>PROVINCIAL AND DEMONSTRATION SCHOOLS IN ONTARIO</w:t>
                        </w:r>
                      </w:p>
                    </w:txbxContent>
                  </v:textbox>
                </v:shape>
                <w10:wrap type="topAndBottom" anchorx="page"/>
              </v:group>
            </w:pict>
          </mc:Fallback>
        </mc:AlternateContent>
      </w:r>
    </w:p>
    <w:p w14:paraId="4AA86B55" w14:textId="77777777" w:rsidR="00157475" w:rsidRDefault="00C05832">
      <w:pPr>
        <w:tabs>
          <w:tab w:val="left" w:pos="10468"/>
        </w:tabs>
        <w:spacing w:before="167"/>
        <w:ind w:left="1800"/>
        <w:rPr>
          <w:sz w:val="30"/>
        </w:rPr>
      </w:pPr>
      <w:bookmarkStart w:id="2" w:name="Demonstration_Schools_212"/>
      <w:bookmarkEnd w:id="2"/>
      <w:r>
        <w:rPr>
          <w:sz w:val="26"/>
        </w:rPr>
        <w:t>Demonstration</w:t>
      </w:r>
      <w:r>
        <w:rPr>
          <w:spacing w:val="-14"/>
          <w:sz w:val="26"/>
        </w:rPr>
        <w:t xml:space="preserve"> </w:t>
      </w:r>
      <w:r>
        <w:rPr>
          <w:sz w:val="26"/>
        </w:rPr>
        <w:t>Schools</w:t>
      </w:r>
      <w:r>
        <w:rPr>
          <w:sz w:val="26"/>
        </w:rPr>
        <w:tab/>
      </w:r>
      <w:bookmarkStart w:id="3" w:name="Provincial_Schools_213"/>
      <w:bookmarkEnd w:id="3"/>
      <w:r>
        <w:rPr>
          <w:sz w:val="30"/>
        </w:rPr>
        <w:t>212</w:t>
      </w:r>
    </w:p>
    <w:p w14:paraId="3A2A7D83" w14:textId="77777777" w:rsidR="00157475" w:rsidRDefault="00C05832">
      <w:pPr>
        <w:tabs>
          <w:tab w:val="right" w:pos="10972"/>
        </w:tabs>
        <w:spacing w:before="241"/>
        <w:ind w:left="1800"/>
        <w:rPr>
          <w:sz w:val="30"/>
        </w:rPr>
      </w:pPr>
      <w:r>
        <w:rPr>
          <w:sz w:val="26"/>
        </w:rPr>
        <w:t>Provincial</w:t>
      </w:r>
      <w:r>
        <w:rPr>
          <w:spacing w:val="-9"/>
          <w:sz w:val="26"/>
        </w:rPr>
        <w:t xml:space="preserve"> </w:t>
      </w:r>
      <w:r>
        <w:rPr>
          <w:sz w:val="26"/>
        </w:rPr>
        <w:t>Schools</w:t>
      </w:r>
      <w:r>
        <w:rPr>
          <w:sz w:val="26"/>
        </w:rPr>
        <w:tab/>
      </w:r>
      <w:r>
        <w:rPr>
          <w:sz w:val="30"/>
        </w:rPr>
        <w:t>213</w:t>
      </w:r>
    </w:p>
    <w:p w14:paraId="0B1DD812" w14:textId="77777777" w:rsidR="00157475" w:rsidRDefault="00C05832">
      <w:pPr>
        <w:pStyle w:val="BodyText"/>
        <w:tabs>
          <w:tab w:val="right" w:pos="10941"/>
        </w:tabs>
        <w:spacing w:before="88"/>
        <w:ind w:left="2160"/>
      </w:pPr>
      <w:r>
        <w:t>Provincial Schools for</w:t>
      </w:r>
      <w:r>
        <w:rPr>
          <w:spacing w:val="-18"/>
        </w:rPr>
        <w:t xml:space="preserve"> </w:t>
      </w:r>
      <w:r>
        <w:t>the</w:t>
      </w:r>
      <w:r>
        <w:rPr>
          <w:spacing w:val="-2"/>
        </w:rPr>
        <w:t xml:space="preserve"> </w:t>
      </w:r>
      <w:r>
        <w:t>Deaf</w:t>
      </w:r>
      <w:r>
        <w:tab/>
        <w:t>213</w:t>
      </w:r>
    </w:p>
    <w:p w14:paraId="12F6D6FA" w14:textId="4D546091" w:rsidR="00157475" w:rsidRDefault="00C05832">
      <w:pPr>
        <w:pStyle w:val="BodyText"/>
        <w:tabs>
          <w:tab w:val="right" w:pos="10941"/>
        </w:tabs>
        <w:spacing w:before="94"/>
        <w:ind w:left="2160"/>
      </w:pPr>
      <w:r>
        <w:t>Provincial School for Visually Impaired, Blind</w:t>
      </w:r>
      <w:r>
        <w:rPr>
          <w:spacing w:val="-8"/>
        </w:rPr>
        <w:t xml:space="preserve"> </w:t>
      </w:r>
      <w:r>
        <w:t>and</w:t>
      </w:r>
      <w:r w:rsidR="00D91D23">
        <w:t xml:space="preserve"> </w:t>
      </w:r>
      <w:r>
        <w:t>Deafblind</w:t>
      </w:r>
      <w:r>
        <w:rPr>
          <w:spacing w:val="-6"/>
        </w:rPr>
        <w:t xml:space="preserve"> </w:t>
      </w:r>
      <w:r>
        <w:t>Students</w:t>
      </w:r>
      <w:r>
        <w:tab/>
        <w:t>214</w:t>
      </w:r>
    </w:p>
    <w:p w14:paraId="22A1DD49" w14:textId="77777777" w:rsidR="00157475" w:rsidRDefault="00C05832">
      <w:pPr>
        <w:tabs>
          <w:tab w:val="right" w:pos="10972"/>
        </w:tabs>
        <w:spacing w:before="241"/>
        <w:ind w:left="1800"/>
        <w:rPr>
          <w:sz w:val="30"/>
        </w:rPr>
      </w:pPr>
      <w:bookmarkStart w:id="4" w:name="Transportation_215"/>
      <w:bookmarkEnd w:id="4"/>
      <w:r>
        <w:rPr>
          <w:sz w:val="26"/>
        </w:rPr>
        <w:t>Transportation</w:t>
      </w:r>
      <w:r>
        <w:rPr>
          <w:sz w:val="26"/>
        </w:rPr>
        <w:tab/>
      </w:r>
      <w:r>
        <w:rPr>
          <w:sz w:val="30"/>
        </w:rPr>
        <w:t>215</w:t>
      </w:r>
    </w:p>
    <w:p w14:paraId="36B2F04B" w14:textId="77777777" w:rsidR="00157475" w:rsidRDefault="00157475">
      <w:pPr>
        <w:pStyle w:val="BodyText"/>
        <w:rPr>
          <w:sz w:val="20"/>
        </w:rPr>
      </w:pPr>
    </w:p>
    <w:p w14:paraId="09B93E9F" w14:textId="584F5103" w:rsidR="00157475" w:rsidRDefault="002F6FC2">
      <w:pPr>
        <w:pStyle w:val="BodyText"/>
        <w:spacing w:before="9"/>
        <w:rPr>
          <w:sz w:val="20"/>
        </w:rPr>
      </w:pPr>
      <w:r>
        <w:rPr>
          <w:noProof/>
        </w:rPr>
        <mc:AlternateContent>
          <mc:Choice Requires="wpg">
            <w:drawing>
              <wp:anchor distT="0" distB="0" distL="0" distR="0" simplePos="0" relativeHeight="251706368" behindDoc="1" locked="0" layoutInCell="1" allowOverlap="1" wp14:anchorId="3DF83394" wp14:editId="13E1CBAC">
                <wp:simplePos x="0" y="0"/>
                <wp:positionH relativeFrom="page">
                  <wp:posOffset>839470</wp:posOffset>
                </wp:positionH>
                <wp:positionV relativeFrom="paragraph">
                  <wp:posOffset>176530</wp:posOffset>
                </wp:positionV>
                <wp:extent cx="6136640" cy="962660"/>
                <wp:effectExtent l="0" t="0" r="0" b="0"/>
                <wp:wrapTopAndBottom/>
                <wp:docPr id="32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62660"/>
                          <a:chOff x="1322" y="278"/>
                          <a:chExt cx="9664" cy="1516"/>
                        </a:xfrm>
                      </wpg:grpSpPr>
                      <wps:wsp>
                        <wps:cNvPr id="321" name="Rectangle 204"/>
                        <wps:cNvSpPr>
                          <a:spLocks noChangeArrowheads="1"/>
                        </wps:cNvSpPr>
                        <wps:spPr bwMode="auto">
                          <a:xfrm>
                            <a:off x="1322" y="719"/>
                            <a:ext cx="9664" cy="1074"/>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03"/>
                        <wps:cNvSpPr>
                          <a:spLocks noChangeArrowheads="1"/>
                        </wps:cNvSpPr>
                        <wps:spPr bwMode="auto">
                          <a:xfrm>
                            <a:off x="1322" y="278"/>
                            <a:ext cx="9664" cy="440"/>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02"/>
                        <wps:cNvSpPr>
                          <a:spLocks noChangeArrowheads="1"/>
                        </wps:cNvSpPr>
                        <wps:spPr bwMode="auto">
                          <a:xfrm>
                            <a:off x="1472" y="400"/>
                            <a:ext cx="8340" cy="1277"/>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01"/>
                        <wps:cNvSpPr>
                          <a:spLocks noChangeArrowheads="1"/>
                        </wps:cNvSpPr>
                        <wps:spPr bwMode="auto">
                          <a:xfrm>
                            <a:off x="10079" y="708"/>
                            <a:ext cx="777" cy="755"/>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Text Box 200"/>
                        <wps:cNvSpPr txBox="1">
                          <a:spLocks noChangeArrowheads="1"/>
                        </wps:cNvSpPr>
                        <wps:spPr bwMode="auto">
                          <a:xfrm>
                            <a:off x="10080" y="691"/>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F6B2" w14:textId="77777777" w:rsidR="00157475" w:rsidRDefault="00C05832">
                              <w:pPr>
                                <w:spacing w:line="491" w:lineRule="exact"/>
                                <w:rPr>
                                  <w:b/>
                                  <w:sz w:val="44"/>
                                </w:rPr>
                              </w:pPr>
                              <w:r>
                                <w:rPr>
                                  <w:b/>
                                  <w:sz w:val="44"/>
                                </w:rPr>
                                <w:t>216</w:t>
                              </w:r>
                            </w:p>
                          </w:txbxContent>
                        </wps:txbx>
                        <wps:bodyPr rot="0" vert="horz" wrap="square" lIns="0" tIns="0" rIns="0" bIns="0" anchor="t" anchorCtr="0" upright="1">
                          <a:noAutofit/>
                        </wps:bodyPr>
                      </wps:wsp>
                      <wps:wsp>
                        <wps:cNvPr id="326" name="Text Box 199"/>
                        <wps:cNvSpPr txBox="1">
                          <a:spLocks noChangeArrowheads="1"/>
                        </wps:cNvSpPr>
                        <wps:spPr bwMode="auto">
                          <a:xfrm>
                            <a:off x="1473" y="387"/>
                            <a:ext cx="7797"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ACC5" w14:textId="77777777" w:rsidR="00157475" w:rsidRDefault="00C05832">
                              <w:pPr>
                                <w:spacing w:line="335" w:lineRule="exact"/>
                                <w:rPr>
                                  <w:b/>
                                  <w:sz w:val="30"/>
                                </w:rPr>
                              </w:pPr>
                              <w:r>
                                <w:rPr>
                                  <w:b/>
                                  <w:sz w:val="30"/>
                                </w:rPr>
                                <w:t>Section Q:</w:t>
                              </w:r>
                            </w:p>
                            <w:p w14:paraId="1109E094" w14:textId="77777777" w:rsidR="00157475" w:rsidRDefault="00C05832">
                              <w:pPr>
                                <w:spacing w:before="11" w:line="242" w:lineRule="auto"/>
                                <w:ind w:right="3"/>
                                <w:rPr>
                                  <w:b/>
                                  <w:sz w:val="44"/>
                                </w:rPr>
                              </w:pPr>
                              <w:r>
                                <w:rPr>
                                  <w:b/>
                                  <w:sz w:val="44"/>
                                </w:rPr>
                                <w:t>COORDINATION OF SERVICES WITH OTHER MINISTRIES OR AGENCIES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83394" id="Group 198" o:spid="_x0000_s1126" style="position:absolute;margin-left:66.1pt;margin-top:13.9pt;width:483.2pt;height:75.8pt;z-index:-251610112;mso-wrap-distance-left:0;mso-wrap-distance-right:0;mso-position-horizontal-relative:page;mso-position-vertical-relative:text" coordorigin="1322,278" coordsize="966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yOXAMAAGYQAAAOAAAAZHJzL2Uyb0RvYy54bWzsWNtunDAQfa/Uf7D83nBZFhYUNkqTJqrU&#10;S9SkH+AFc1EBU9sbNv36jm0gJFupyVbZJlJekM3Yw8yZY/uYw6NNXaFrykXJmhg7BzZGtElYWjZ5&#10;jL9fnb1bYCQkaVJSsYbG+IYKfLR8++awayPqsoJVKeUInDQi6toYF1K2kWWJpKA1EQespQ0YM8Zr&#10;IqHLcyvlpAPvdWW5tu1bHeNpy1lChYC3p8aIl9p/ltFEfs0yQSWqYgyxSf3k+rlST2t5SKKck7Yo&#10;kz4MskMUNSkb+Ojo6pRIgta83HJVlwlngmXyIGG1xbKsTKjOAbJx7HvZnHO2bnUuedTl7QgTQHsP&#10;p53dJl+uz3l72V5wEz00P7HkhwBcrK7No6ld9XMzGK26zyyFepK1ZDrxTcZr5QJSQhuN782IL91I&#10;lMBL35n5vgdlSMAW+q7v9wVICqiSmubMXBcjsLrBwtQmKT70s0OYa6Y6c8dXVotE5rM61D40VXrg&#10;kriFS/wbXJcFaamuglBwXHBUpjGeuQ5GDakBg2/AMtLkFUWu7am4VAAwckBVGEhRw04KGEePOWdd&#10;QUkKgTk6jzsTVEdAQf6K8QhW4IQGrAHoCVR2oEMaoSJRy4U8p6xGqhFjDtHrCpLrT0IaVIchqqCC&#10;VWV6VlaV7vB8dVJxdE3UerKPT+e6guD9zrCqUYMbpqYZj+oNVMlkZhBasfQGsuTMLErYRKBRMP4L&#10;ow4WZIzFzzXhFKPqYwNIhY6nqCN1x5sHLnT41LKaWkiTgKsYS4xM80SaVb9ueZkX8CVHJ92wY2Bw&#10;VurEVXwmqj5YYNHe6AS836bT7H/QaVx723RSJZguvFc2PVM2zf7EJnefbPICs5N7dr/JD2xazIYj&#10;wHGD4JVOsE89+80JDt7tzUmfXXeOLjgGnuqss+0g1MogsHtlMPApABJpRRHM569seglsmg9sulI1&#10;fM82IJz0JjEhE5IbMAzH9BPSagE6AgSnH2o6k2ik1bxXm56x7K6gRh1EogcJI7lZbbTGdLWsu1Ul&#10;D9ZKo04aNRI0jD6CxsvTRv4WYZxwxKZX2nsijBfA0Qp8mS300TXhSxD2+xDccoysH64nj1ZJOzNm&#10;Ni6jR6rrvTFGX9XgMqtvb/3FW92Wp32tvm9/Dyx/AwAA//8DAFBLAwQUAAYACAAAACEAeLNziuEA&#10;AAALAQAADwAAAGRycy9kb3ducmV2LnhtbEyPTUvDQBCG74L/YRnBm90k1X7EbEop6qkUbAXxNs1O&#10;k9Dsbshuk/TfOz3pbV7m4f3IVqNpRE+dr51VEE8iEGQLp2tbKvg6vD8tQPiAVmPjLCm4kodVfn+X&#10;YardYD+p34dSsIn1KSqoQmhTKX1RkUE/cS1Z/p1cZzCw7EqpOxzY3DQyiaKZNFhbTqiwpU1FxXl/&#10;MQo+BhzW0/it355Pm+vP4WX3vY1JqceHcf0KItAY/mC41efqkHOno7tY7UXDepokjCpI5jzhBkTL&#10;xQzEka/58hlknsn/G/JfAAAA//8DAFBLAQItABQABgAIAAAAIQC2gziS/gAAAOEBAAATAAAAAAAA&#10;AAAAAAAAAAAAAABbQ29udGVudF9UeXBlc10ueG1sUEsBAi0AFAAGAAgAAAAhADj9If/WAAAAlAEA&#10;AAsAAAAAAAAAAAAAAAAALwEAAF9yZWxzLy5yZWxzUEsBAi0AFAAGAAgAAAAhALpIPI5cAwAAZhAA&#10;AA4AAAAAAAAAAAAAAAAALgIAAGRycy9lMm9Eb2MueG1sUEsBAi0AFAAGAAgAAAAhAHizc4rhAAAA&#10;CwEAAA8AAAAAAAAAAAAAAAAAtgUAAGRycy9kb3ducmV2LnhtbFBLBQYAAAAABAAEAPMAAADEBgAA&#10;AAA=&#10;">
                <v:rect id="Rectangle 204" o:spid="_x0000_s1127" style="position:absolute;left:1322;top:719;width:9664;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iGwwAAANwAAAAPAAAAZHJzL2Rvd25yZXYueG1sRI/BasMw&#10;EETvgfyD2EIvppGdQmidyCYUCoGc4vYDFmttmVgr11Jtt18fBQo9DjPzhjmUi+3FRKPvHCvINikI&#10;4trpjlsFnx/vTy8gfEDW2DsmBT/koSzWqwPm2s18oakKrYgQ9jkqMCEMuZS+NmTRb9xAHL3GjRZD&#10;lGMr9YhzhNtebtN0Jy12HBcMDvRmqL5W31bBaZCvjn4bY0wimyTrly97Nko9PizHPYhAS/gP/7VP&#10;WsHzNoP7mXgEZHEDAAD//wMAUEsBAi0AFAAGAAgAAAAhANvh9svuAAAAhQEAABMAAAAAAAAAAAAA&#10;AAAAAAAAAFtDb250ZW50X1R5cGVzXS54bWxQSwECLQAUAAYACAAAACEAWvQsW78AAAAVAQAACwAA&#10;AAAAAAAAAAAAAAAfAQAAX3JlbHMvLnJlbHNQSwECLQAUAAYACAAAACEAuQ0YhsMAAADcAAAADwAA&#10;AAAAAAAAAAAAAAAHAgAAZHJzL2Rvd25yZXYueG1sUEsFBgAAAAADAAMAtwAAAPcCAAAAAA==&#10;" fillcolor="#00ad50" stroked="f"/>
                <v:rect id="Rectangle 203" o:spid="_x0000_s1128" style="position:absolute;left:1322;top:278;width:966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4bxwQAAANwAAAAPAAAAZHJzL2Rvd25yZXYueG1sRI/RisIw&#10;FETfF/yHcAVfRFMrLFqNIoIg+LTqB1ya26bY3NQmavXrzYLg4zAzZ5jlurO1uFPrK8cKJuMEBHHu&#10;dMWlgvNpN5qB8AFZY+2YFDzJw3rV+1lipt2D/+h+DKWIEPYZKjAhNJmUPjdk0Y9dQxy9wrUWQ5Rt&#10;KXWLjwi3tUyT5FdarDguGGxoayi/HG9Wwb6Rc0evwhgzlMVwUndXezBKDfrdZgEiUBe+4U97rxVM&#10;0xT+z8QjIFdvAAAA//8DAFBLAQItABQABgAIAAAAIQDb4fbL7gAAAIUBAAATAAAAAAAAAAAAAAAA&#10;AAAAAABbQ29udGVudF9UeXBlc10ueG1sUEsBAi0AFAAGAAgAAAAhAFr0LFu/AAAAFQEAAAsAAAAA&#10;AAAAAAAAAAAAHwEAAF9yZWxzLy5yZWxzUEsBAi0AFAAGAAgAAAAhAEnfhvHBAAAA3AAAAA8AAAAA&#10;AAAAAAAAAAAABwIAAGRycy9kb3ducmV2LnhtbFBLBQYAAAAAAwADALcAAAD1AgAAAAA=&#10;" fillcolor="#00ad50" stroked="f"/>
                <v:rect id="Rectangle 202" o:spid="_x0000_s1129" style="position:absolute;left:1472;top:400;width:834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NqwwAAANwAAAAPAAAAZHJzL2Rvd25yZXYueG1sRI/RasJA&#10;FETfC/7DcoW+SN2YQGlTVxFBCPhk6gdcsjfZYPZuzK6a+vWuIPRxmJkzzHI92k5cafCtYwWLeQKC&#10;uHK65UbB8Xf38QXCB2SNnWNS8Ece1qvJ2xJz7W58oGsZGhEh7HNUYELocyl9Zciin7ueOHq1GyyG&#10;KIdG6gFvEW47mSbJp7TYclww2NPWUHUqL1ZB0ctvR/faGDOT9WzRjWe7N0q9T8fND4hAY/gPv9qF&#10;VpClGTzPxCMgVw8AAAD//wMAUEsBAi0AFAAGAAgAAAAhANvh9svuAAAAhQEAABMAAAAAAAAAAAAA&#10;AAAAAAAAAFtDb250ZW50X1R5cGVzXS54bWxQSwECLQAUAAYACAAAACEAWvQsW78AAAAVAQAACwAA&#10;AAAAAAAAAAAAAAAfAQAAX3JlbHMvLnJlbHNQSwECLQAUAAYACAAAACEAJpMjasMAAADcAAAADwAA&#10;AAAAAAAAAAAAAAAHAgAAZHJzL2Rvd25yZXYueG1sUEsFBgAAAAADAAMAtwAAAPcCAAAAAA==&#10;" fillcolor="#00ad50" stroked="f"/>
                <v:rect id="Rectangle 201" o:spid="_x0000_s1130" style="position:absolute;left:10079;top:708;width:777;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sewwAAANwAAAAPAAAAZHJzL2Rvd25yZXYueG1sRI/RasJA&#10;FETfC/7DcoW+iNnEFtGYVYogCH2q+gGX7E02mL0bs9uY+vVuodDHYWbOMMVutK0YqPeNYwVZkoIg&#10;Lp1uuFZwOR/mKxA+IGtsHZOCH/Kw205eCsy1u/MXDadQiwhhn6MCE0KXS+lLQxZ94jri6FWutxii&#10;7Gupe7xHuG3lIk2X0mLDccFgR3tD5fX0bRUcO7l29KiMMTNZzbJ2vNlPo9TrdPzYgAg0hv/wX/uo&#10;Fbwt3uH3TDwCcvsEAAD//wMAUEsBAi0AFAAGAAgAAAAhANvh9svuAAAAhQEAABMAAAAAAAAAAAAA&#10;AAAAAAAAAFtDb250ZW50X1R5cGVzXS54bWxQSwECLQAUAAYACAAAACEAWvQsW78AAAAVAQAACwAA&#10;AAAAAAAAAAAAAAAfAQAAX3JlbHMvLnJlbHNQSwECLQAUAAYACAAAACEAqXq7HsMAAADcAAAADwAA&#10;AAAAAAAAAAAAAAAHAgAAZHJzL2Rvd25yZXYueG1sUEsFBgAAAAADAAMAtwAAAPcCAAAAAA==&#10;" fillcolor="#00ad50" stroked="f"/>
                <v:shape id="Text Box 200" o:spid="_x0000_s1131" type="#_x0000_t202" style="position:absolute;left:10080;top:691;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7A4F6B2" w14:textId="77777777" w:rsidR="00157475" w:rsidRDefault="00C05832">
                        <w:pPr>
                          <w:spacing w:line="491" w:lineRule="exact"/>
                          <w:rPr>
                            <w:b/>
                            <w:sz w:val="44"/>
                          </w:rPr>
                        </w:pPr>
                        <w:r>
                          <w:rPr>
                            <w:b/>
                            <w:sz w:val="44"/>
                          </w:rPr>
                          <w:t>216</w:t>
                        </w:r>
                      </w:p>
                    </w:txbxContent>
                  </v:textbox>
                </v:shape>
                <v:shape id="Text Box 199" o:spid="_x0000_s1132" type="#_x0000_t202" style="position:absolute;left:1473;top:387;width:7797;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8EDACC5" w14:textId="77777777" w:rsidR="00157475" w:rsidRDefault="00C05832">
                        <w:pPr>
                          <w:spacing w:line="335" w:lineRule="exact"/>
                          <w:rPr>
                            <w:b/>
                            <w:sz w:val="30"/>
                          </w:rPr>
                        </w:pPr>
                        <w:r>
                          <w:rPr>
                            <w:b/>
                            <w:sz w:val="30"/>
                          </w:rPr>
                          <w:t>Section Q:</w:t>
                        </w:r>
                      </w:p>
                      <w:p w14:paraId="1109E094" w14:textId="77777777" w:rsidR="00157475" w:rsidRDefault="00C05832">
                        <w:pPr>
                          <w:spacing w:before="11" w:line="242" w:lineRule="auto"/>
                          <w:ind w:right="3"/>
                          <w:rPr>
                            <w:b/>
                            <w:sz w:val="44"/>
                          </w:rPr>
                        </w:pPr>
                        <w:r>
                          <w:rPr>
                            <w:b/>
                            <w:sz w:val="44"/>
                          </w:rPr>
                          <w:t>COORDINATION OF SERVICES WITH OTHER MINISTRIES OR AGENCIES</w:t>
                        </w:r>
                      </w:p>
                    </w:txbxContent>
                  </v:textbox>
                </v:shape>
                <w10:wrap type="topAndBottom" anchorx="page"/>
              </v:group>
            </w:pict>
          </mc:Fallback>
        </mc:AlternateContent>
      </w:r>
    </w:p>
    <w:p w14:paraId="22A41748" w14:textId="77777777" w:rsidR="00157475" w:rsidRDefault="00C05832">
      <w:pPr>
        <w:tabs>
          <w:tab w:val="left" w:pos="10468"/>
        </w:tabs>
        <w:spacing w:before="166"/>
        <w:ind w:left="1800"/>
        <w:rPr>
          <w:sz w:val="30"/>
        </w:rPr>
      </w:pPr>
      <w:r>
        <w:rPr>
          <w:sz w:val="30"/>
        </w:rPr>
        <w:t>TDSB Early</w:t>
      </w:r>
      <w:r>
        <w:rPr>
          <w:spacing w:val="-11"/>
          <w:sz w:val="30"/>
        </w:rPr>
        <w:t xml:space="preserve"> </w:t>
      </w:r>
      <w:r>
        <w:rPr>
          <w:sz w:val="30"/>
        </w:rPr>
        <w:t>Intervention</w:t>
      </w:r>
      <w:r>
        <w:rPr>
          <w:spacing w:val="-10"/>
          <w:sz w:val="30"/>
        </w:rPr>
        <w:t xml:space="preserve"> </w:t>
      </w:r>
      <w:r>
        <w:rPr>
          <w:sz w:val="30"/>
        </w:rPr>
        <w:t>Initiatives</w:t>
      </w:r>
      <w:r>
        <w:rPr>
          <w:sz w:val="30"/>
        </w:rPr>
        <w:tab/>
        <w:t>216</w:t>
      </w:r>
    </w:p>
    <w:p w14:paraId="0C1DDD81" w14:textId="77777777" w:rsidR="00157475" w:rsidRDefault="00C05832">
      <w:pPr>
        <w:pStyle w:val="BodyText"/>
        <w:tabs>
          <w:tab w:val="right" w:pos="10941"/>
        </w:tabs>
        <w:spacing w:before="91"/>
        <w:ind w:left="2160"/>
      </w:pPr>
      <w:r>
        <w:t>Entry Plan for Students with Special</w:t>
      </w:r>
      <w:r>
        <w:rPr>
          <w:spacing w:val="-40"/>
        </w:rPr>
        <w:t xml:space="preserve"> </w:t>
      </w:r>
      <w:r>
        <w:t>Education</w:t>
      </w:r>
      <w:r>
        <w:rPr>
          <w:spacing w:val="-5"/>
        </w:rPr>
        <w:t xml:space="preserve"> </w:t>
      </w:r>
      <w:r>
        <w:t>Needs</w:t>
      </w:r>
      <w:r>
        <w:tab/>
        <w:t>217</w:t>
      </w:r>
    </w:p>
    <w:p w14:paraId="70C7681D" w14:textId="77777777" w:rsidR="00157475" w:rsidRDefault="00C05832">
      <w:pPr>
        <w:pStyle w:val="BodyText"/>
        <w:tabs>
          <w:tab w:val="right" w:pos="10966"/>
        </w:tabs>
        <w:spacing w:before="91"/>
        <w:ind w:left="2160"/>
      </w:pPr>
      <w:r>
        <w:t>Special Education Program Recommendation</w:t>
      </w:r>
      <w:r>
        <w:rPr>
          <w:spacing w:val="-7"/>
        </w:rPr>
        <w:t xml:space="preserve"> </w:t>
      </w:r>
      <w:r>
        <w:t>Committee (SEPRC)</w:t>
      </w:r>
      <w:r>
        <w:tab/>
        <w:t>218</w:t>
      </w:r>
    </w:p>
    <w:p w14:paraId="2CF220F7" w14:textId="77777777" w:rsidR="00157475" w:rsidRDefault="00157475">
      <w:pPr>
        <w:sectPr w:rsidR="00157475">
          <w:pgSz w:w="12240" w:h="15840"/>
          <w:pgMar w:top="1500" w:right="0" w:bottom="920" w:left="0" w:header="0" w:footer="476" w:gutter="0"/>
          <w:cols w:space="720"/>
        </w:sectPr>
      </w:pPr>
    </w:p>
    <w:p w14:paraId="5FE76418" w14:textId="77777777" w:rsidR="00157475" w:rsidRDefault="00C05832">
      <w:pPr>
        <w:pStyle w:val="BodyText"/>
        <w:tabs>
          <w:tab w:val="left" w:pos="10538"/>
        </w:tabs>
        <w:spacing w:before="80"/>
        <w:ind w:left="2160"/>
      </w:pPr>
      <w:r>
        <w:lastRenderedPageBreak/>
        <w:t>Toronto Autism Service Network – Entry to</w:t>
      </w:r>
      <w:r>
        <w:rPr>
          <w:spacing w:val="-48"/>
        </w:rPr>
        <w:t xml:space="preserve"> </w:t>
      </w:r>
      <w:r>
        <w:t>School</w:t>
      </w:r>
      <w:r>
        <w:rPr>
          <w:spacing w:val="-10"/>
        </w:rPr>
        <w:t xml:space="preserve"> </w:t>
      </w:r>
      <w:r>
        <w:t>Program</w:t>
      </w:r>
      <w:r>
        <w:tab/>
        <w:t>219</w:t>
      </w:r>
    </w:p>
    <w:p w14:paraId="4AF7C7AE" w14:textId="39098500" w:rsidR="00157475" w:rsidRDefault="00C05832">
      <w:pPr>
        <w:pStyle w:val="BodyText"/>
        <w:tabs>
          <w:tab w:val="left" w:pos="10538"/>
        </w:tabs>
        <w:spacing w:before="91"/>
        <w:ind w:left="2159"/>
      </w:pPr>
      <w:r>
        <w:t>Connections: Supporting Seamless Transitions for</w:t>
      </w:r>
      <w:r>
        <w:rPr>
          <w:spacing w:val="-15"/>
        </w:rPr>
        <w:t xml:space="preserve"> </w:t>
      </w:r>
      <w:r>
        <w:t>Students</w:t>
      </w:r>
      <w:r w:rsidR="00D91D23">
        <w:t xml:space="preserve"> </w:t>
      </w:r>
      <w:r>
        <w:t>with</w:t>
      </w:r>
      <w:r>
        <w:rPr>
          <w:spacing w:val="-8"/>
        </w:rPr>
        <w:t xml:space="preserve"> </w:t>
      </w:r>
      <w:r>
        <w:rPr>
          <w:spacing w:val="-2"/>
        </w:rPr>
        <w:t>ASD</w:t>
      </w:r>
      <w:r>
        <w:rPr>
          <w:spacing w:val="-2"/>
        </w:rPr>
        <w:tab/>
      </w:r>
      <w:r>
        <w:t>219</w:t>
      </w:r>
    </w:p>
    <w:p w14:paraId="1EB44BAF" w14:textId="77777777" w:rsidR="00157475" w:rsidRDefault="00C05832">
      <w:pPr>
        <w:pStyle w:val="BodyText"/>
        <w:spacing w:before="92"/>
        <w:ind w:left="2159"/>
      </w:pPr>
      <w:r>
        <w:t>Transition from Toronto Preschool Speech and Language Services</w:t>
      </w:r>
    </w:p>
    <w:p w14:paraId="05C83A84" w14:textId="77777777" w:rsidR="00157475" w:rsidRDefault="00C05832">
      <w:pPr>
        <w:pStyle w:val="BodyText"/>
        <w:tabs>
          <w:tab w:val="left" w:pos="10538"/>
        </w:tabs>
        <w:spacing w:before="2"/>
        <w:ind w:left="2159"/>
      </w:pPr>
      <w:r>
        <w:t>(TPSLS)</w:t>
      </w:r>
      <w:r>
        <w:tab/>
        <w:t>219</w:t>
      </w:r>
    </w:p>
    <w:p w14:paraId="6D79876F" w14:textId="77777777" w:rsidR="00157475" w:rsidRDefault="00C05832">
      <w:pPr>
        <w:pStyle w:val="BodyText"/>
        <w:tabs>
          <w:tab w:val="left" w:pos="10538"/>
        </w:tabs>
        <w:spacing w:before="91"/>
        <w:ind w:left="2159"/>
      </w:pPr>
      <w:r>
        <w:t>Deaf and Hard of Hearing (DHH)</w:t>
      </w:r>
      <w:r>
        <w:rPr>
          <w:spacing w:val="-48"/>
        </w:rPr>
        <w:t xml:space="preserve"> </w:t>
      </w:r>
      <w:r>
        <w:t>Preschool</w:t>
      </w:r>
      <w:r>
        <w:rPr>
          <w:spacing w:val="-7"/>
        </w:rPr>
        <w:t xml:space="preserve"> </w:t>
      </w:r>
      <w:r>
        <w:t>Programs</w:t>
      </w:r>
      <w:r>
        <w:tab/>
        <w:t>220</w:t>
      </w:r>
    </w:p>
    <w:p w14:paraId="6A4D90FA" w14:textId="77777777" w:rsidR="00157475" w:rsidRDefault="00C05832">
      <w:pPr>
        <w:tabs>
          <w:tab w:val="left" w:pos="10468"/>
        </w:tabs>
        <w:spacing w:before="242"/>
        <w:ind w:left="1800"/>
        <w:rPr>
          <w:sz w:val="30"/>
        </w:rPr>
      </w:pPr>
      <w:r>
        <w:rPr>
          <w:sz w:val="30"/>
        </w:rPr>
        <w:t>Alternate</w:t>
      </w:r>
      <w:r>
        <w:rPr>
          <w:spacing w:val="-4"/>
          <w:sz w:val="30"/>
        </w:rPr>
        <w:t xml:space="preserve"> </w:t>
      </w:r>
      <w:r>
        <w:rPr>
          <w:sz w:val="30"/>
        </w:rPr>
        <w:t>Placements</w:t>
      </w:r>
      <w:r>
        <w:rPr>
          <w:sz w:val="30"/>
        </w:rPr>
        <w:tab/>
        <w:t>220</w:t>
      </w:r>
    </w:p>
    <w:p w14:paraId="3CBFB723" w14:textId="77777777" w:rsidR="00157475" w:rsidRDefault="00C05832">
      <w:pPr>
        <w:pStyle w:val="BodyText"/>
        <w:spacing w:before="45"/>
        <w:ind w:left="2136"/>
      </w:pPr>
      <w:r>
        <w:t>The Toronto District Elementary School (TDES) and the</w:t>
      </w:r>
    </w:p>
    <w:p w14:paraId="21E19E45" w14:textId="77777777" w:rsidR="00157475" w:rsidRDefault="00C05832">
      <w:pPr>
        <w:pStyle w:val="BodyText"/>
        <w:tabs>
          <w:tab w:val="left" w:pos="10600"/>
        </w:tabs>
        <w:ind w:left="2136"/>
      </w:pPr>
      <w:r>
        <w:t>Toronto District Secondary</w:t>
      </w:r>
      <w:r>
        <w:rPr>
          <w:spacing w:val="-17"/>
        </w:rPr>
        <w:t xml:space="preserve"> </w:t>
      </w:r>
      <w:r>
        <w:t>School</w:t>
      </w:r>
      <w:r>
        <w:rPr>
          <w:spacing w:val="-8"/>
        </w:rPr>
        <w:t xml:space="preserve"> </w:t>
      </w:r>
      <w:r>
        <w:t>(TDSS)</w:t>
      </w:r>
      <w:r>
        <w:tab/>
      </w:r>
      <w:r>
        <w:rPr>
          <w:spacing w:val="-11"/>
        </w:rPr>
        <w:t>221</w:t>
      </w:r>
    </w:p>
    <w:p w14:paraId="67818DC3" w14:textId="77777777" w:rsidR="00157475" w:rsidRDefault="00C05832">
      <w:pPr>
        <w:pStyle w:val="BodyText"/>
        <w:tabs>
          <w:tab w:val="left" w:pos="10538"/>
        </w:tabs>
        <w:spacing w:before="79"/>
        <w:ind w:left="2160"/>
      </w:pPr>
      <w:r>
        <w:t>Structure of</w:t>
      </w:r>
      <w:r>
        <w:rPr>
          <w:spacing w:val="-14"/>
        </w:rPr>
        <w:t xml:space="preserve"> </w:t>
      </w:r>
      <w:r>
        <w:t>TDSB</w:t>
      </w:r>
      <w:r>
        <w:rPr>
          <w:spacing w:val="-5"/>
        </w:rPr>
        <w:t xml:space="preserve"> </w:t>
      </w:r>
      <w:r>
        <w:t>ECPP</w:t>
      </w:r>
      <w:r>
        <w:tab/>
        <w:t>222</w:t>
      </w:r>
    </w:p>
    <w:p w14:paraId="702863BA" w14:textId="77777777" w:rsidR="00157475" w:rsidRDefault="00C05832">
      <w:pPr>
        <w:pStyle w:val="BodyText"/>
        <w:tabs>
          <w:tab w:val="left" w:pos="10538"/>
        </w:tabs>
        <w:spacing w:before="91"/>
        <w:ind w:left="2160"/>
      </w:pPr>
      <w:r>
        <w:t>Programs Offered by Other Boards</w:t>
      </w:r>
      <w:r>
        <w:rPr>
          <w:spacing w:val="-46"/>
        </w:rPr>
        <w:t xml:space="preserve"> </w:t>
      </w:r>
      <w:r>
        <w:t>of</w:t>
      </w:r>
      <w:r>
        <w:rPr>
          <w:spacing w:val="-9"/>
        </w:rPr>
        <w:t xml:space="preserve"> </w:t>
      </w:r>
      <w:r>
        <w:t>Education</w:t>
      </w:r>
      <w:r>
        <w:tab/>
        <w:t>223</w:t>
      </w:r>
    </w:p>
    <w:p w14:paraId="5886DA5E" w14:textId="4787AAB5" w:rsidR="00157475" w:rsidRDefault="002F6FC2">
      <w:pPr>
        <w:pStyle w:val="BodyText"/>
        <w:spacing w:before="8"/>
        <w:rPr>
          <w:sz w:val="28"/>
        </w:rPr>
      </w:pPr>
      <w:r>
        <w:rPr>
          <w:noProof/>
        </w:rPr>
        <mc:AlternateContent>
          <mc:Choice Requires="wpg">
            <w:drawing>
              <wp:anchor distT="0" distB="0" distL="0" distR="0" simplePos="0" relativeHeight="251709440" behindDoc="1" locked="0" layoutInCell="1" allowOverlap="1" wp14:anchorId="75DF8E01" wp14:editId="16AEB5F8">
                <wp:simplePos x="0" y="0"/>
                <wp:positionH relativeFrom="page">
                  <wp:posOffset>877570</wp:posOffset>
                </wp:positionH>
                <wp:positionV relativeFrom="paragraph">
                  <wp:posOffset>234315</wp:posOffset>
                </wp:positionV>
                <wp:extent cx="6136640" cy="611505"/>
                <wp:effectExtent l="0" t="0" r="0" b="0"/>
                <wp:wrapTopAndBottom/>
                <wp:docPr id="31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11505"/>
                          <a:chOff x="1382" y="369"/>
                          <a:chExt cx="9664" cy="963"/>
                        </a:xfrm>
                      </wpg:grpSpPr>
                      <wps:wsp>
                        <wps:cNvPr id="314" name="Rectangle 197"/>
                        <wps:cNvSpPr>
                          <a:spLocks noChangeArrowheads="1"/>
                        </wps:cNvSpPr>
                        <wps:spPr bwMode="auto">
                          <a:xfrm>
                            <a:off x="1382" y="649"/>
                            <a:ext cx="9664" cy="68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96"/>
                        <wps:cNvSpPr>
                          <a:spLocks noChangeArrowheads="1"/>
                        </wps:cNvSpPr>
                        <wps:spPr bwMode="auto">
                          <a:xfrm>
                            <a:off x="1382" y="369"/>
                            <a:ext cx="9664" cy="2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95"/>
                        <wps:cNvSpPr>
                          <a:spLocks noChangeArrowheads="1"/>
                        </wps:cNvSpPr>
                        <wps:spPr bwMode="auto">
                          <a:xfrm>
                            <a:off x="1532" y="446"/>
                            <a:ext cx="7477" cy="81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94"/>
                        <wps:cNvSpPr>
                          <a:spLocks noChangeArrowheads="1"/>
                        </wps:cNvSpPr>
                        <wps:spPr bwMode="auto">
                          <a:xfrm>
                            <a:off x="10022" y="642"/>
                            <a:ext cx="894" cy="48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Text Box 193"/>
                        <wps:cNvSpPr txBox="1">
                          <a:spLocks noChangeArrowheads="1"/>
                        </wps:cNvSpPr>
                        <wps:spPr bwMode="auto">
                          <a:xfrm>
                            <a:off x="10022" y="629"/>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23FC" w14:textId="77777777" w:rsidR="00157475" w:rsidRDefault="00C05832">
                              <w:pPr>
                                <w:spacing w:line="491" w:lineRule="exact"/>
                                <w:rPr>
                                  <w:b/>
                                  <w:sz w:val="44"/>
                                </w:rPr>
                              </w:pPr>
                              <w:r>
                                <w:rPr>
                                  <w:b/>
                                  <w:sz w:val="44"/>
                                </w:rPr>
                                <w:t>224</w:t>
                              </w:r>
                            </w:p>
                          </w:txbxContent>
                        </wps:txbx>
                        <wps:bodyPr rot="0" vert="horz" wrap="square" lIns="0" tIns="0" rIns="0" bIns="0" anchor="t" anchorCtr="0" upright="1">
                          <a:noAutofit/>
                        </wps:bodyPr>
                      </wps:wsp>
                      <wps:wsp>
                        <wps:cNvPr id="319" name="Text Box 192"/>
                        <wps:cNvSpPr txBox="1">
                          <a:spLocks noChangeArrowheads="1"/>
                        </wps:cNvSpPr>
                        <wps:spPr bwMode="auto">
                          <a:xfrm>
                            <a:off x="1533" y="433"/>
                            <a:ext cx="490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5324" w14:textId="77777777" w:rsidR="00157475" w:rsidRDefault="00C05832">
                              <w:pPr>
                                <w:spacing w:line="335" w:lineRule="exact"/>
                                <w:rPr>
                                  <w:b/>
                                  <w:sz w:val="30"/>
                                </w:rPr>
                              </w:pPr>
                              <w:r>
                                <w:rPr>
                                  <w:b/>
                                  <w:sz w:val="30"/>
                                </w:rPr>
                                <w:t>Section R:</w:t>
                              </w:r>
                            </w:p>
                            <w:p w14:paraId="6CDF5CC6" w14:textId="77777777" w:rsidR="00157475" w:rsidRDefault="00C05832">
                              <w:pPr>
                                <w:spacing w:before="13"/>
                                <w:rPr>
                                  <w:b/>
                                  <w:sz w:val="44"/>
                                </w:rPr>
                              </w:pPr>
                              <w:r>
                                <w:rPr>
                                  <w:b/>
                                  <w:sz w:val="44"/>
                                </w:rPr>
                                <w:t>STAFF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F8E01" id="Group 191" o:spid="_x0000_s1133" style="position:absolute;margin-left:69.1pt;margin-top:18.45pt;width:483.2pt;height:48.15pt;z-index:-251607040;mso-wrap-distance-left:0;mso-wrap-distance-right:0;mso-position-horizontal-relative:page;mso-position-vertical-relative:text" coordorigin="1382,369" coordsize="9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bRUQMAAGIQAAAOAAAAZHJzL2Uyb0RvYy54bWzsWG1vmzAQ/j5p/8Hi+8pLgAAqqbp0qSbt&#10;pVq7H+CAedEAM9sJdL9+ZxtI0lba2qpdJ/ULsTnb3D333Pkuxyd9XaEtYbykTWzYR5aBSJPQtGzy&#10;2Ph+tXoXGIgL3KS4og2JjWvCjZPF2zfHXRsRhxa0SglDcEjDo66NjUKINjJNnhSkxvyItqQBYUZZ&#10;jQVMWW6mDHdwel2ZjmX5ZkdZ2jKaEM7h7ZkWGgt1fpaRRHzNMk4EqmIDdBPqydRzLZ/m4hhHOcNt&#10;USaDGvgBWtS4bOCj01FnWGC0YeWto+oyYZTTTBwltDZplpUJUTaANbZ1w5pzRjetsiWPurydYAJo&#10;b+D04GOTL9tz1l62F0xrD8NPNPnBAReza/NoXy7nuV6M1t1nmoI/8UZQZXifsVoeASahXuF7PeFL&#10;eoESeOnbM993wQ0JyHzb9ixPOyApwEtymz0LHAOBdOaHo+jDsDuEvXpr6M+k0MSR/qrSdNBMeh6o&#10;xHdo8cehdVngligncInGBUNlCvrZoEuDa4DgG5AMN3lFkB3OpV5SAVg5gso1oqihywLWkVPGaFcQ&#10;nIJitrLjYIOccPDHHyGesPLdAasR5x1SfnCIFI5axsU5oTWSg9hgoLzyH95+4kKDOi6R7uS0KtNV&#10;WVVqwvL1smJoiyGaVqvl0lIBBH44WFY1cnFD5TZ9onwDTtKGaYDWNL0GIxnVIQkpBAYFZb8M1EE4&#10;xgb/ucGMGKj62ABQoe1K4gg1cb25AxO2L1nvS3CTwFGxIQykh0uhY37TsjIv4Eu2Mrqhp8DfrFSG&#10;S/20VoOyQKJnY5N3F5v8f8GmKfJus8kJRn+P0T5S5ZVNivEvhU3+XWxSufYg1UDcPlVu8mY6j7uu&#10;IjGORjbN3flcZ/HAfs1NMk29+NwE/rp907nPmZssy9F08l1HfndHpyAcagI30HfpWBO83nQv9KaD&#10;hkCz6UqmhPe0h7JJJYK91IRED4Lxln6yJLWjlXOjgpp7I63CR9JqKoNw9Fd1kejX/VBhjhF2z1Jp&#10;KpOmEgkGujyCwf9XGoV3EEZlgecnjDebqe7Ehd+DNOSGFqgp25rAU/fs1JvcOw89nDATKC+VMKpP&#10;g0ZWtW5D0y075f25qr13fw0sfgMAAP//AwBQSwMEFAAGAAgAAAAhACmLneLgAAAACwEAAA8AAABk&#10;cnMvZG93bnJldi54bWxMj01Lw0AQhu+C/2EZwZvdfGhoYzalFPVUBFtBepsm0yQ0Oxuy2yT9925O&#10;enx5H955JltPuhUD9bYxrCBcBCCIC1M2XCn4Prw/LUFYh1xia5gU3MjCOr+/yzAtzchfNOxdJfwI&#10;2xQV1M51qZS2qEmjXZiO2Hdn02t0PvaVLHsc/bhuZRQEidTYsL9QY0fbmorL/qoVfIw4buLwbdhd&#10;ztvb8fDy+bMLSanHh2nzCsLR5P5gmPW9OuTe6WSuXFrR+hwvI48qiJMViBkIg+cExGmu4ghknsn/&#10;P+S/AAAA//8DAFBLAQItABQABgAIAAAAIQC2gziS/gAAAOEBAAATAAAAAAAAAAAAAAAAAAAAAABb&#10;Q29udGVudF9UeXBlc10ueG1sUEsBAi0AFAAGAAgAAAAhADj9If/WAAAAlAEAAAsAAAAAAAAAAAAA&#10;AAAALwEAAF9yZWxzLy5yZWxzUEsBAi0AFAAGAAgAAAAhAGkfptFRAwAAYhAAAA4AAAAAAAAAAAAA&#10;AAAALgIAAGRycy9lMm9Eb2MueG1sUEsBAi0AFAAGAAgAAAAhACmLneLgAAAACwEAAA8AAAAAAAAA&#10;AAAAAAAAqwUAAGRycy9kb3ducmV2LnhtbFBLBQYAAAAABAAEAPMAAAC4BgAAAAA=&#10;">
                <v:rect id="Rectangle 197" o:spid="_x0000_s1134" style="position:absolute;left:1382;top:649;width:9664;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SxAAAANwAAAAPAAAAZHJzL2Rvd25yZXYueG1sRI/NisIw&#10;FIX3gu8Q7sDsNNURR6pRREbQjWAdFHeX5tqWaW46Tar17Y0guDycn48zW7SmFFeqXWFZwaAfgSBO&#10;rS44U/B7WPcmIJxH1lhaJgV3crCYdzszjLW98Z6uic9EGGEXo4Lc+yqW0qU5GXR9WxEH72Jrgz7I&#10;OpO6xlsYN6UcRtFYGiw4EHKsaJVT+pc0JnCP/5ukKU8/zXrHbfadbLfRuVLq86NdTkF4av07/Gpv&#10;tIKvwQieZ8IRkPMHAAAA//8DAFBLAQItABQABgAIAAAAIQDb4fbL7gAAAIUBAAATAAAAAAAAAAAA&#10;AAAAAAAAAABbQ29udGVudF9UeXBlc10ueG1sUEsBAi0AFAAGAAgAAAAhAFr0LFu/AAAAFQEAAAsA&#10;AAAAAAAAAAAAAAAAHwEAAF9yZWxzLy5yZWxzUEsBAi0AFAAGAAgAAAAhAJxb4dLEAAAA3AAAAA8A&#10;AAAAAAAAAAAAAAAABwIAAGRycy9kb3ducmV2LnhtbFBLBQYAAAAAAwADALcAAAD4AgAAAAA=&#10;" fillcolor="#fc0" stroked="f"/>
                <v:rect id="Rectangle 196" o:spid="_x0000_s1135" style="position:absolute;left:1382;top:369;width:966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RJxAAAANwAAAAPAAAAZHJzL2Rvd25yZXYueG1sRI/NisIw&#10;FIX3gu8Q7sDsNNVBR6pRREbQjWAdFHeX5tqWaW46Tar17Y0guDycn48zW7SmFFeqXWFZwaAfgSBO&#10;rS44U/B7WPcmIJxH1lhaJgV3crCYdzszjLW98Z6uic9EGGEXo4Lc+yqW0qU5GXR9WxEH72Jrgz7I&#10;OpO6xlsYN6UcRtFYGiw4EHKsaJVT+pc0JnCP/5ukKU8/zXrHbfadbLfRuVLq86NdTkF4av07/Gpv&#10;tIKvwQieZ8IRkPMHAAAA//8DAFBLAQItABQABgAIAAAAIQDb4fbL7gAAAIUBAAATAAAAAAAAAAAA&#10;AAAAAAAAAABbQ29udGVudF9UeXBlc10ueG1sUEsBAi0AFAAGAAgAAAAhAFr0LFu/AAAAFQEAAAsA&#10;AAAAAAAAAAAAAAAAHwEAAF9yZWxzLy5yZWxzUEsBAi0AFAAGAAgAAAAhAPMXREnEAAAA3AAAAA8A&#10;AAAAAAAAAAAAAAAABwIAAGRycy9kb3ducmV2LnhtbFBLBQYAAAAAAwADALcAAAD4AgAAAAA=&#10;" fillcolor="#fc0" stroked="f"/>
                <v:rect id="Rectangle 195" o:spid="_x0000_s1136" style="position:absolute;left:1532;top:446;width:7477;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o+wwAAANwAAAAPAAAAZHJzL2Rvd25yZXYueG1sRI/NisIw&#10;FIX3A75DuII7TR1BpRpFZATdCHYGxd2lubbF5qY2qda3N4Iwy8P5+TjzZWtKcafaFZYVDAcRCOLU&#10;6oIzBX+/m/4UhPPIGkvLpOBJDpaLztccY20ffKB74jMRRtjFqCD3voqldGlOBt3AVsTBu9jaoA+y&#10;zqSu8RHGTSm/o2gsDRYcCDlWtM4pvSaNCdzjbZs05emn2ey5zSbJbhedK6V63XY1A+Gp9f/hT3ur&#10;FYyGY3ifCUdALl4AAAD//wMAUEsBAi0AFAAGAAgAAAAhANvh9svuAAAAhQEAABMAAAAAAAAAAAAA&#10;AAAAAAAAAFtDb250ZW50X1R5cGVzXS54bWxQSwECLQAUAAYACAAAACEAWvQsW78AAAAVAQAACwAA&#10;AAAAAAAAAAAAAAAfAQAAX3JlbHMvLnJlbHNQSwECLQAUAAYACAAAACEAA8XaPsMAAADcAAAADwAA&#10;AAAAAAAAAAAAAAAHAgAAZHJzL2Rvd25yZXYueG1sUEsFBgAAAAADAAMAtwAAAPcCAAAAAA==&#10;" fillcolor="#fc0" stroked="f"/>
                <v:rect id="Rectangle 194" o:spid="_x0000_s1137" style="position:absolute;left:10022;top:642;width:89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lwwAAANwAAAAPAAAAZHJzL2Rvd25yZXYueG1sRI/NisIw&#10;FIX3A75DuIK7MVVhlGoUEQXdCFZR3F2aa1tsbmqTan37iTAwy8P5+TizRWtK8aTaFZYVDPoRCOLU&#10;6oIzBafj5nsCwnlkjaVlUvAmB4t552uGsbYvPtAz8ZkII+xiVJB7X8VSujQng65vK+Lg3Wxt0AdZ&#10;Z1LX+ArjppTDKPqRBgsOhBwrWuWU3pPGBO75sU2a8rJuNntus3Gy20XXSqlet11OQXhq/X/4r73V&#10;CkaDMXzOhCMg578AAAD//wMAUEsBAi0AFAAGAAgAAAAhANvh9svuAAAAhQEAABMAAAAAAAAAAAAA&#10;AAAAAAAAAFtDb250ZW50X1R5cGVzXS54bWxQSwECLQAUAAYACAAAACEAWvQsW78AAAAVAQAACwAA&#10;AAAAAAAAAAAAAAAfAQAAX3JlbHMvLnJlbHNQSwECLQAUAAYACAAAACEAbIl/pcMAAADcAAAADwAA&#10;AAAAAAAAAAAAAAAHAgAAZHJzL2Rvd25yZXYueG1sUEsFBgAAAAADAAMAtwAAAPcCAAAAAA==&#10;" fillcolor="#fc0" stroked="f"/>
                <v:shape id="Text Box 193" o:spid="_x0000_s1138" type="#_x0000_t202" style="position:absolute;left:10022;top:629;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12023FC" w14:textId="77777777" w:rsidR="00157475" w:rsidRDefault="00C05832">
                        <w:pPr>
                          <w:spacing w:line="491" w:lineRule="exact"/>
                          <w:rPr>
                            <w:b/>
                            <w:sz w:val="44"/>
                          </w:rPr>
                        </w:pPr>
                        <w:r>
                          <w:rPr>
                            <w:b/>
                            <w:sz w:val="44"/>
                          </w:rPr>
                          <w:t>224</w:t>
                        </w:r>
                      </w:p>
                    </w:txbxContent>
                  </v:textbox>
                </v:shape>
                <v:shape id="Text Box 192" o:spid="_x0000_s1139" type="#_x0000_t202" style="position:absolute;left:1533;top:433;width:490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B015324" w14:textId="77777777" w:rsidR="00157475" w:rsidRDefault="00C05832">
                        <w:pPr>
                          <w:spacing w:line="335" w:lineRule="exact"/>
                          <w:rPr>
                            <w:b/>
                            <w:sz w:val="30"/>
                          </w:rPr>
                        </w:pPr>
                        <w:r>
                          <w:rPr>
                            <w:b/>
                            <w:sz w:val="30"/>
                          </w:rPr>
                          <w:t>Section R:</w:t>
                        </w:r>
                      </w:p>
                      <w:p w14:paraId="6CDF5CC6" w14:textId="77777777" w:rsidR="00157475" w:rsidRDefault="00C05832">
                        <w:pPr>
                          <w:spacing w:before="13"/>
                          <w:rPr>
                            <w:b/>
                            <w:sz w:val="44"/>
                          </w:rPr>
                        </w:pPr>
                        <w:r>
                          <w:rPr>
                            <w:b/>
                            <w:sz w:val="44"/>
                          </w:rPr>
                          <w:t>STAFF DEVELOPMENT</w:t>
                        </w:r>
                      </w:p>
                    </w:txbxContent>
                  </v:textbox>
                </v:shape>
                <w10:wrap type="topAndBottom" anchorx="page"/>
              </v:group>
            </w:pict>
          </mc:Fallback>
        </mc:AlternateContent>
      </w:r>
    </w:p>
    <w:p w14:paraId="48743578" w14:textId="77777777" w:rsidR="00157475" w:rsidRDefault="00157475">
      <w:pPr>
        <w:pStyle w:val="BodyText"/>
        <w:spacing w:before="6"/>
        <w:rPr>
          <w:sz w:val="27"/>
        </w:rPr>
      </w:pPr>
    </w:p>
    <w:p w14:paraId="2D3416F5" w14:textId="77777777" w:rsidR="00157475" w:rsidRDefault="00C05832">
      <w:pPr>
        <w:pStyle w:val="BodyText"/>
        <w:tabs>
          <w:tab w:val="left" w:pos="10538"/>
        </w:tabs>
        <w:ind w:left="2160"/>
      </w:pPr>
      <w:r>
        <w:t>Professional</w:t>
      </w:r>
      <w:r>
        <w:rPr>
          <w:spacing w:val="-13"/>
        </w:rPr>
        <w:t xml:space="preserve"> </w:t>
      </w:r>
      <w:r>
        <w:t>Learning</w:t>
      </w:r>
      <w:r>
        <w:rPr>
          <w:spacing w:val="-13"/>
        </w:rPr>
        <w:t xml:space="preserve"> </w:t>
      </w:r>
      <w:r>
        <w:t>Plan</w:t>
      </w:r>
      <w:r>
        <w:tab/>
        <w:t>224</w:t>
      </w:r>
    </w:p>
    <w:p w14:paraId="42619117" w14:textId="77777777" w:rsidR="00157475" w:rsidRDefault="00C05832">
      <w:pPr>
        <w:pStyle w:val="BodyText"/>
        <w:tabs>
          <w:tab w:val="left" w:pos="10538"/>
        </w:tabs>
        <w:spacing w:before="91"/>
        <w:ind w:left="2160"/>
      </w:pPr>
      <w:r>
        <w:t>Areas of</w:t>
      </w:r>
      <w:r>
        <w:rPr>
          <w:spacing w:val="-14"/>
        </w:rPr>
        <w:t xml:space="preserve"> </w:t>
      </w:r>
      <w:r>
        <w:t>Learning</w:t>
      </w:r>
      <w:r>
        <w:rPr>
          <w:spacing w:val="-4"/>
        </w:rPr>
        <w:t xml:space="preserve"> </w:t>
      </w:r>
      <w:r>
        <w:t>Focus</w:t>
      </w:r>
      <w:r>
        <w:tab/>
        <w:t>225</w:t>
      </w:r>
    </w:p>
    <w:p w14:paraId="34080243" w14:textId="77777777" w:rsidR="00157475" w:rsidRDefault="00C05832">
      <w:pPr>
        <w:pStyle w:val="BodyText"/>
        <w:tabs>
          <w:tab w:val="left" w:pos="10538"/>
        </w:tabs>
        <w:spacing w:before="92"/>
        <w:ind w:left="2160"/>
      </w:pPr>
      <w:r>
        <w:t>IEP</w:t>
      </w:r>
      <w:r>
        <w:rPr>
          <w:spacing w:val="-7"/>
        </w:rPr>
        <w:t xml:space="preserve"> </w:t>
      </w:r>
      <w:r>
        <w:t>and</w:t>
      </w:r>
      <w:r>
        <w:rPr>
          <w:spacing w:val="-6"/>
        </w:rPr>
        <w:t xml:space="preserve"> </w:t>
      </w:r>
      <w:r>
        <w:t>Programming</w:t>
      </w:r>
      <w:r>
        <w:tab/>
        <w:t>226</w:t>
      </w:r>
    </w:p>
    <w:p w14:paraId="324B9530" w14:textId="77777777" w:rsidR="00157475" w:rsidRDefault="00C05832">
      <w:pPr>
        <w:pStyle w:val="BodyText"/>
        <w:spacing w:before="93"/>
        <w:ind w:left="2160"/>
      </w:pPr>
      <w:r>
        <w:t>TDSB’s Budget Allocation Dedicated to Staff Development in Special</w:t>
      </w:r>
    </w:p>
    <w:p w14:paraId="18A72BE8" w14:textId="77777777" w:rsidR="00157475" w:rsidRDefault="00C05832">
      <w:pPr>
        <w:pStyle w:val="BodyText"/>
        <w:tabs>
          <w:tab w:val="left" w:pos="10538"/>
        </w:tabs>
        <w:ind w:left="2160"/>
      </w:pPr>
      <w:r>
        <w:t>Education</w:t>
      </w:r>
      <w:r>
        <w:tab/>
        <w:t>228</w:t>
      </w:r>
    </w:p>
    <w:p w14:paraId="604C121C" w14:textId="77777777" w:rsidR="00157475" w:rsidRDefault="00C05832">
      <w:pPr>
        <w:pStyle w:val="BodyText"/>
        <w:tabs>
          <w:tab w:val="left" w:pos="10538"/>
        </w:tabs>
        <w:spacing w:before="91"/>
        <w:ind w:left="2160"/>
      </w:pPr>
      <w:r>
        <w:t>Cost-Sharing Arrangements with Other Ministries</w:t>
      </w:r>
      <w:r>
        <w:rPr>
          <w:spacing w:val="-54"/>
        </w:rPr>
        <w:t xml:space="preserve"> </w:t>
      </w:r>
      <w:r>
        <w:t>or</w:t>
      </w:r>
      <w:r>
        <w:rPr>
          <w:spacing w:val="-13"/>
        </w:rPr>
        <w:t xml:space="preserve"> </w:t>
      </w:r>
      <w:r>
        <w:t>Agencies</w:t>
      </w:r>
      <w:r>
        <w:tab/>
        <w:t>228</w:t>
      </w:r>
    </w:p>
    <w:p w14:paraId="615FAA2A" w14:textId="77777777" w:rsidR="00157475" w:rsidRDefault="00C05832">
      <w:pPr>
        <w:pStyle w:val="BodyText"/>
        <w:tabs>
          <w:tab w:val="left" w:pos="10538"/>
        </w:tabs>
        <w:spacing w:before="92" w:line="242" w:lineRule="auto"/>
        <w:ind w:left="2160" w:right="1331"/>
      </w:pPr>
      <w:r>
        <w:t>Communication of the TDSB’s Special Education Plan and Professional Development</w:t>
      </w:r>
      <w:r>
        <w:rPr>
          <w:spacing w:val="-13"/>
        </w:rPr>
        <w:t xml:space="preserve"> </w:t>
      </w:r>
      <w:r>
        <w:t>Opportunities</w:t>
      </w:r>
      <w:r>
        <w:tab/>
      </w:r>
      <w:r>
        <w:rPr>
          <w:spacing w:val="-17"/>
        </w:rPr>
        <w:t>228</w:t>
      </w:r>
    </w:p>
    <w:p w14:paraId="2E0FFFF9" w14:textId="4DF6078A" w:rsidR="00157475" w:rsidRDefault="002F6FC2">
      <w:pPr>
        <w:pStyle w:val="BodyText"/>
        <w:spacing w:before="2"/>
        <w:rPr>
          <w:sz w:val="29"/>
        </w:rPr>
      </w:pPr>
      <w:r>
        <w:rPr>
          <w:noProof/>
        </w:rPr>
        <mc:AlternateContent>
          <mc:Choice Requires="wpg">
            <w:drawing>
              <wp:anchor distT="0" distB="0" distL="0" distR="0" simplePos="0" relativeHeight="251712512" behindDoc="1" locked="0" layoutInCell="1" allowOverlap="1" wp14:anchorId="1C57A304" wp14:editId="723DF53D">
                <wp:simplePos x="0" y="0"/>
                <wp:positionH relativeFrom="page">
                  <wp:posOffset>850265</wp:posOffset>
                </wp:positionH>
                <wp:positionV relativeFrom="paragraph">
                  <wp:posOffset>238125</wp:posOffset>
                </wp:positionV>
                <wp:extent cx="6136640" cy="650875"/>
                <wp:effectExtent l="0" t="0" r="0" b="0"/>
                <wp:wrapTopAndBottom/>
                <wp:docPr id="30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50875"/>
                          <a:chOff x="1339" y="375"/>
                          <a:chExt cx="9664" cy="1025"/>
                        </a:xfrm>
                      </wpg:grpSpPr>
                      <wps:wsp>
                        <wps:cNvPr id="307" name="Rectangle 190"/>
                        <wps:cNvSpPr>
                          <a:spLocks noChangeArrowheads="1"/>
                        </wps:cNvSpPr>
                        <wps:spPr bwMode="auto">
                          <a:xfrm>
                            <a:off x="1339" y="672"/>
                            <a:ext cx="9664" cy="727"/>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89"/>
                        <wps:cNvSpPr>
                          <a:spLocks noChangeArrowheads="1"/>
                        </wps:cNvSpPr>
                        <wps:spPr bwMode="auto">
                          <a:xfrm>
                            <a:off x="1339" y="374"/>
                            <a:ext cx="9664" cy="298"/>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88"/>
                        <wps:cNvSpPr>
                          <a:spLocks noChangeArrowheads="1"/>
                        </wps:cNvSpPr>
                        <wps:spPr bwMode="auto">
                          <a:xfrm>
                            <a:off x="1489" y="456"/>
                            <a:ext cx="8390" cy="865"/>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87"/>
                        <wps:cNvSpPr>
                          <a:spLocks noChangeArrowheads="1"/>
                        </wps:cNvSpPr>
                        <wps:spPr bwMode="auto">
                          <a:xfrm>
                            <a:off x="10037" y="665"/>
                            <a:ext cx="836" cy="512"/>
                          </a:xfrm>
                          <a:prstGeom prst="rect">
                            <a:avLst/>
                          </a:prstGeom>
                          <a:solidFill>
                            <a:srgbClr val="446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Text Box 186"/>
                        <wps:cNvSpPr txBox="1">
                          <a:spLocks noChangeArrowheads="1"/>
                        </wps:cNvSpPr>
                        <wps:spPr bwMode="auto">
                          <a:xfrm>
                            <a:off x="10036" y="650"/>
                            <a:ext cx="75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9AB9" w14:textId="77777777" w:rsidR="00157475" w:rsidRDefault="00C05832">
                              <w:pPr>
                                <w:spacing w:line="491" w:lineRule="exact"/>
                                <w:rPr>
                                  <w:b/>
                                  <w:sz w:val="44"/>
                                </w:rPr>
                              </w:pPr>
                              <w:r>
                                <w:rPr>
                                  <w:b/>
                                  <w:sz w:val="44"/>
                                </w:rPr>
                                <w:t>229</w:t>
                              </w:r>
                            </w:p>
                          </w:txbxContent>
                        </wps:txbx>
                        <wps:bodyPr rot="0" vert="horz" wrap="square" lIns="0" tIns="0" rIns="0" bIns="0" anchor="t" anchorCtr="0" upright="1">
                          <a:noAutofit/>
                        </wps:bodyPr>
                      </wps:wsp>
                      <wps:wsp>
                        <wps:cNvPr id="312" name="Text Box 185"/>
                        <wps:cNvSpPr txBox="1">
                          <a:spLocks noChangeArrowheads="1"/>
                        </wps:cNvSpPr>
                        <wps:spPr bwMode="auto">
                          <a:xfrm>
                            <a:off x="1490" y="444"/>
                            <a:ext cx="620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6D88" w14:textId="77777777" w:rsidR="00157475" w:rsidRDefault="00C05832">
                              <w:pPr>
                                <w:spacing w:line="335" w:lineRule="exact"/>
                                <w:rPr>
                                  <w:b/>
                                  <w:sz w:val="30"/>
                                </w:rPr>
                              </w:pPr>
                              <w:r>
                                <w:rPr>
                                  <w:b/>
                                  <w:sz w:val="30"/>
                                </w:rPr>
                                <w:t>Section S:</w:t>
                              </w:r>
                            </w:p>
                            <w:p w14:paraId="2704010E" w14:textId="77777777" w:rsidR="00157475" w:rsidRDefault="00C05832">
                              <w:pPr>
                                <w:spacing w:before="13"/>
                                <w:rPr>
                                  <w:b/>
                                  <w:sz w:val="44"/>
                                </w:rPr>
                              </w:pPr>
                              <w:r>
                                <w:rPr>
                                  <w:b/>
                                  <w:sz w:val="44"/>
                                </w:rPr>
                                <w:t>SPECIAL EDUCATION 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7A304" id="Group 184" o:spid="_x0000_s1140" style="position:absolute;margin-left:66.95pt;margin-top:18.75pt;width:483.2pt;height:51.25pt;z-index:-251603968;mso-wrap-distance-left:0;mso-wrap-distance-right:0;mso-position-horizontal-relative:page;mso-position-vertical-relative:text" coordorigin="1339,375" coordsize="966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wFXQMAAGMQAAAOAAAAZHJzL2Uyb0RvYy54bWzsWNtu2zAMfR+wfxD0vvoaOzGaFF26FgN2&#10;KdbuAxRbvmC25UlK7e7rR0mO4zQP21I0yIC+GJIp0eThEUn5/KKrSvRAuShYPcfOmY0RrWOWFHU2&#10;x9/vr99NMRKS1AkpWU3n+JEKfLF4++a8bSLqspyVCeUIlNQiaps5zqVsIssScU4rIs5YQ2sQpoxX&#10;RMKUZ1bCSQvaq9JybTuwWsaThrOYCgFvr4wQL7T+NKWx/JqmgkpUzjHYJvWT6+dKPa3FOYkyTpq8&#10;iHszyAFWVKSo4aODqisiCVrzYk9VVcScCZbKs5hVFkvTIqbaB/DGsZ94c8PZutG+ZFGbNQNMAO0T&#10;nA5WG395uOHNXXPLjfUw/MTiHwJwsdomi8ZyNc/MYrRqP7ME4knWkmnHu5RXSgW4hDqN7+OAL+0k&#10;iuFl4HhB4EMYYpAFE3saTkwA4hyipLY5njfDCKTeVvSh3z2DvWarY7t6o0Ui81ltam+aCj1wSWzh&#10;Es+D6y4nDdVREAqOW46KBAy0Q4xqUgEG34BlpM5KipyZZpQyAFZuUBUGUlSzZQ7r6CXnrM0pScAw&#10;RwEA5o82qImAgPwR4wGsIHQNjhugt1CFbqi/sEGKRA0X8oayCqnBHHMwXgeQPHwSUhmzXaLiKVhZ&#10;JNdFWeoJz1bLkqMHAsfJ94Prpd9r31lW1mpxzdQ2o1G90V4qx0yEVix5BCc5M2cScggMcsZ/YdTC&#10;eZxj8XNNOMWo/FgDUDPHV8yReuJPQhcmfCxZjSWkjkHVHEuMzHApzaFfN7zIcviSo52u2SUQOC20&#10;4wp4Y1VvLJDoaGyCPLnHpulMobtDDgjIS7PJC3VQSbTPJnc2fWUTEOvk2QRJdJ9NOnbHYpMP5FWJ&#10;3J8EijJbNk09SJK6AkyD3Sy+TTyvuUnnzxPJTQ7Ea59Nuq4ci0227UG5VV2D4cyYToFh08TRRXDo&#10;CV7ZdJqVznE2bLpXBeY965Az1TliRCYkOxBsqvSLlTygFbDHNKO7WSqc9L2mPzMt2sEN1NAGkeiv&#10;+iLZrTrTYXqb6v+PrdLQJg0tEgxMewSD/641gnPdp58RYXTlOD5hfFW7VFXzn/RIgWv3eWg6eWZV&#10;O5ww2iYFyqkSRt/T4Carbxn9rVtdlcdz3Xtv/w0sfgMAAP//AwBQSwMEFAAGAAgAAAAhACwXZizh&#10;AAAACwEAAA8AAABkcnMvZG93bnJldi54bWxMj01PwzAMhu9I/IfISNxYUsr4KE2naQJO0yQ2JMTN&#10;a7y2WuNUTdZ2/57sBDe/8qPXj/PFZFsxUO8bxxqSmQJBXDrTcKXha/d+9wzCB2SDrWPScCYPi+L6&#10;KsfMuJE/adiGSsQS9hlqqEPoMil9WZNFP3MdcdwdXG8xxNhX0vQ4xnLbynulHqXFhuOFGjta1VQe&#10;tyer4WPEcZkmb8P6eFidf3bzzfc6Ia1vb6blK4hAU/iD4aIf1aGITnt3YuNFG3OavkRUQ/o0B3EB&#10;EqVSEPs4PSgFssjl/x+KXwAAAP//AwBQSwECLQAUAAYACAAAACEAtoM4kv4AAADhAQAAEwAAAAAA&#10;AAAAAAAAAAAAAAAAW0NvbnRlbnRfVHlwZXNdLnhtbFBLAQItABQABgAIAAAAIQA4/SH/1gAAAJQB&#10;AAALAAAAAAAAAAAAAAAAAC8BAABfcmVscy8ucmVsc1BLAQItABQABgAIAAAAIQCBCzwFXQMAAGMQ&#10;AAAOAAAAAAAAAAAAAAAAAC4CAABkcnMvZTJvRG9jLnhtbFBLAQItABQABgAIAAAAIQAsF2Ys4QAA&#10;AAsBAAAPAAAAAAAAAAAAAAAAALcFAABkcnMvZG93bnJldi54bWxQSwUGAAAAAAQABADzAAAAxQYA&#10;AAAA&#10;">
                <v:rect id="Rectangle 190" o:spid="_x0000_s1141" style="position:absolute;left:1339;top:672;width:96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OWxAAAANwAAAAPAAAAZHJzL2Rvd25yZXYueG1sRI9Ra8JA&#10;EITfhf6HYwt9q5caqhI9pYgWodDS6A9YcmsumNsL2aum/fW9QsHHYWa+YZbrwbfqQr00gQ08jTNQ&#10;xFWwDdcGjofd4xyURGSLbWAy8E0C69XdaImFDVf+pEsZa5UgLAUacDF2hdZSOfIo49ARJ+8Ueo8x&#10;yb7WtsdrgvtWT7Jsqj02nBYcdrRxVJ3LL29gL7spvf3g68e7HN1Gypyet7kxD/fDywJUpCHewv/t&#10;vTWQZzP4O5OOgF79AgAA//8DAFBLAQItABQABgAIAAAAIQDb4fbL7gAAAIUBAAATAAAAAAAAAAAA&#10;AAAAAAAAAABbQ29udGVudF9UeXBlc10ueG1sUEsBAi0AFAAGAAgAAAAhAFr0LFu/AAAAFQEAAAsA&#10;AAAAAAAAAAAAAAAAHwEAAF9yZWxzLy5yZWxzUEsBAi0AFAAGAAgAAAAhAJoNQ5bEAAAA3AAAAA8A&#10;AAAAAAAAAAAAAAAABwIAAGRycy9kb3ducmV2LnhtbFBLBQYAAAAAAwADALcAAAD4AgAAAAA=&#10;" fillcolor="#446fc4" stroked="f"/>
                <v:rect id="Rectangle 189" o:spid="_x0000_s1142" style="position:absolute;left:1339;top:374;width:966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fkwQAAANwAAAAPAAAAZHJzL2Rvd25yZXYueG1sRE/NasJA&#10;EL4XfIdlBG91o6FSUlcR0SIUKk19gCE7zYZmZ0Nmq9Gndw8Fjx/f/3I9+FadqZcmsIHZNANFXAXb&#10;cG3g9L1/fgUlEdliG5gMXElgvRo9LbGw4cJfdC5jrVIIS4EGXIxdobVUjjzKNHTEifsJvceYYF9r&#10;2+MlhftWz7NsoT02nBocdrR1VP2Wf97AQfYL+rjh+/FTTm4rZU4vu9yYyXjYvIGKNMSH+N99sAby&#10;LK1NZ9IR0Ks7AAAA//8DAFBLAQItABQABgAIAAAAIQDb4fbL7gAAAIUBAAATAAAAAAAAAAAAAAAA&#10;AAAAAABbQ29udGVudF9UeXBlc10ueG1sUEsBAi0AFAAGAAgAAAAhAFr0LFu/AAAAFQEAAAsAAAAA&#10;AAAAAAAAAAAAHwEAAF9yZWxzLy5yZWxzUEsBAi0AFAAGAAgAAAAhAOuS1+TBAAAA3AAAAA8AAAAA&#10;AAAAAAAAAAAABwIAAGRycy9kb3ducmV2LnhtbFBLBQYAAAAAAwADALcAAAD1AgAAAAA=&#10;" fillcolor="#446fc4" stroked="f"/>
                <v:rect id="Rectangle 188" o:spid="_x0000_s1143" style="position:absolute;left:1489;top:456;width:839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J/xAAAANwAAAAPAAAAZHJzL2Rvd25yZXYueG1sRI9Ra8JA&#10;EITfhf6HYwt9q5caKho9pYgWodDS6A9YcmsumNsL2aum/fW9QsHHYWa+YZbrwbfqQr00gQ08jTNQ&#10;xFWwDdcGjofd4wyURGSLbWAy8E0C69XdaImFDVf+pEsZa5UgLAUacDF2hdZSOfIo49ARJ+8Ueo8x&#10;yb7WtsdrgvtWT7Jsqj02nBYcdrRxVJ3LL29gL7spvf3g68e7HN1Gypyet7kxD/fDywJUpCHewv/t&#10;vTWQZ3P4O5OOgF79AgAA//8DAFBLAQItABQABgAIAAAAIQDb4fbL7gAAAIUBAAATAAAAAAAAAAAA&#10;AAAAAAAAAABbQ29udGVudF9UeXBlc10ueG1sUEsBAi0AFAAGAAgAAAAhAFr0LFu/AAAAFQEAAAsA&#10;AAAAAAAAAAAAAAAAHwEAAF9yZWxzLy5yZWxzUEsBAi0AFAAGAAgAAAAhAITecn/EAAAA3AAAAA8A&#10;AAAAAAAAAAAAAAAABwIAAGRycy9kb3ducmV2LnhtbFBLBQYAAAAAAwADALcAAAD4AgAAAAA=&#10;" fillcolor="#446fc4" stroked="f"/>
                <v:rect id="Rectangle 187" o:spid="_x0000_s1144" style="position:absolute;left:10037;top:665;width:83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0/wQAAANwAAAAPAAAAZHJzL2Rvd25yZXYueG1sRE/NasJA&#10;EL4X+g7LFLzVjQ0VSV1FpIpQqBh9gCE7zQazsyGzauzTdw8Fjx/f/3w5+FZdqZcmsIHJOANFXAXb&#10;cG3gdNy8zkBJRLbYBiYDdxJYLp6f5ljYcOMDXctYqxTCUqABF2NXaC2VI48yDh1x4n5C7zEm2Nfa&#10;9nhL4b7Vb1k21R4bTg0OO1o7qs7lxRvYyWZKX7+43X/Lya2lzOn9Mzdm9DKsPkBFGuJD/O/eWQP5&#10;JM1PZ9IR0Is/AAAA//8DAFBLAQItABQABgAIAAAAIQDb4fbL7gAAAIUBAAATAAAAAAAAAAAAAAAA&#10;AAAAAABbQ29udGVudF9UeXBlc10ueG1sUEsBAi0AFAAGAAgAAAAhAFr0LFu/AAAAFQEAAAsAAAAA&#10;AAAAAAAAAAAAHwEAAF9yZWxzLy5yZWxzUEsBAi0AFAAGAAgAAAAhAJA9TT/BAAAA3AAAAA8AAAAA&#10;AAAAAAAAAAAABwIAAGRycy9kb3ducmV2LnhtbFBLBQYAAAAAAwADALcAAAD1AgAAAAA=&#10;" fillcolor="#446fc4" stroked="f"/>
                <v:shape id="Text Box 186" o:spid="_x0000_s1145" type="#_x0000_t202" style="position:absolute;left:10036;top:650;width:75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53409AB9" w14:textId="77777777" w:rsidR="00157475" w:rsidRDefault="00C05832">
                        <w:pPr>
                          <w:spacing w:line="491" w:lineRule="exact"/>
                          <w:rPr>
                            <w:b/>
                            <w:sz w:val="44"/>
                          </w:rPr>
                        </w:pPr>
                        <w:r>
                          <w:rPr>
                            <w:b/>
                            <w:sz w:val="44"/>
                          </w:rPr>
                          <w:t>229</w:t>
                        </w:r>
                      </w:p>
                    </w:txbxContent>
                  </v:textbox>
                </v:shape>
                <v:shape id="Text Box 185" o:spid="_x0000_s1146" type="#_x0000_t202" style="position:absolute;left:1490;top:444;width:620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6F16D88" w14:textId="77777777" w:rsidR="00157475" w:rsidRDefault="00C05832">
                        <w:pPr>
                          <w:spacing w:line="335" w:lineRule="exact"/>
                          <w:rPr>
                            <w:b/>
                            <w:sz w:val="30"/>
                          </w:rPr>
                        </w:pPr>
                        <w:r>
                          <w:rPr>
                            <w:b/>
                            <w:sz w:val="30"/>
                          </w:rPr>
                          <w:t>Section S:</w:t>
                        </w:r>
                      </w:p>
                      <w:p w14:paraId="2704010E" w14:textId="77777777" w:rsidR="00157475" w:rsidRDefault="00C05832">
                        <w:pPr>
                          <w:spacing w:before="13"/>
                          <w:rPr>
                            <w:b/>
                            <w:sz w:val="44"/>
                          </w:rPr>
                        </w:pPr>
                        <w:r>
                          <w:rPr>
                            <w:b/>
                            <w:sz w:val="44"/>
                          </w:rPr>
                          <w:t>SPECIAL EDUCATION STAFF</w:t>
                        </w:r>
                      </w:p>
                    </w:txbxContent>
                  </v:textbox>
                </v:shape>
                <w10:wrap type="topAndBottom" anchorx="page"/>
              </v:group>
            </w:pict>
          </mc:Fallback>
        </mc:AlternateContent>
      </w:r>
    </w:p>
    <w:p w14:paraId="36DBD0D2" w14:textId="77777777" w:rsidR="00157475" w:rsidRDefault="00C05832">
      <w:pPr>
        <w:pStyle w:val="BodyText"/>
        <w:tabs>
          <w:tab w:val="left" w:pos="10468"/>
        </w:tabs>
        <w:spacing w:before="154"/>
        <w:ind w:left="2136"/>
      </w:pPr>
      <w:r>
        <w:t>Elementary</w:t>
      </w:r>
      <w:r>
        <w:rPr>
          <w:spacing w:val="-8"/>
        </w:rPr>
        <w:t xml:space="preserve"> </w:t>
      </w:r>
      <w:r>
        <w:t>Panel</w:t>
      </w:r>
      <w:r>
        <w:tab/>
        <w:t>229</w:t>
      </w:r>
    </w:p>
    <w:p w14:paraId="29E6C834" w14:textId="77777777" w:rsidR="00157475" w:rsidRDefault="00C05832">
      <w:pPr>
        <w:pStyle w:val="BodyText"/>
        <w:tabs>
          <w:tab w:val="left" w:pos="10468"/>
        </w:tabs>
        <w:spacing w:before="276"/>
        <w:ind w:left="2136"/>
      </w:pPr>
      <w:r>
        <w:t>Secondary</w:t>
      </w:r>
      <w:r>
        <w:rPr>
          <w:spacing w:val="-9"/>
        </w:rPr>
        <w:t xml:space="preserve"> </w:t>
      </w:r>
      <w:r>
        <w:t>Panel</w:t>
      </w:r>
      <w:r>
        <w:tab/>
        <w:t>233</w:t>
      </w:r>
    </w:p>
    <w:p w14:paraId="159B4A69" w14:textId="77777777" w:rsidR="00157475" w:rsidRDefault="00157475">
      <w:pPr>
        <w:pStyle w:val="BodyText"/>
        <w:rPr>
          <w:sz w:val="20"/>
        </w:rPr>
      </w:pPr>
    </w:p>
    <w:p w14:paraId="0182579E" w14:textId="531FFA54" w:rsidR="00157475" w:rsidRDefault="002F6FC2">
      <w:pPr>
        <w:pStyle w:val="BodyText"/>
        <w:spacing w:before="5"/>
        <w:rPr>
          <w:sz w:val="25"/>
        </w:rPr>
      </w:pPr>
      <w:r>
        <w:rPr>
          <w:noProof/>
        </w:rPr>
        <mc:AlternateContent>
          <mc:Choice Requires="wpg">
            <w:drawing>
              <wp:anchor distT="0" distB="0" distL="0" distR="0" simplePos="0" relativeHeight="251715584" behindDoc="1" locked="0" layoutInCell="1" allowOverlap="1" wp14:anchorId="6915A498" wp14:editId="5CE187B4">
                <wp:simplePos x="0" y="0"/>
                <wp:positionH relativeFrom="page">
                  <wp:posOffset>850265</wp:posOffset>
                </wp:positionH>
                <wp:positionV relativeFrom="paragraph">
                  <wp:posOffset>210820</wp:posOffset>
                </wp:positionV>
                <wp:extent cx="6136640" cy="636270"/>
                <wp:effectExtent l="0" t="0" r="0" b="0"/>
                <wp:wrapTopAndBottom/>
                <wp:docPr id="29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36270"/>
                          <a:chOff x="1339" y="332"/>
                          <a:chExt cx="9664" cy="1002"/>
                        </a:xfrm>
                      </wpg:grpSpPr>
                      <wps:wsp>
                        <wps:cNvPr id="300" name="Rectangle 183"/>
                        <wps:cNvSpPr>
                          <a:spLocks noChangeArrowheads="1"/>
                        </wps:cNvSpPr>
                        <wps:spPr bwMode="auto">
                          <a:xfrm>
                            <a:off x="1339" y="624"/>
                            <a:ext cx="9664" cy="710"/>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82"/>
                        <wps:cNvSpPr>
                          <a:spLocks noChangeArrowheads="1"/>
                        </wps:cNvSpPr>
                        <wps:spPr bwMode="auto">
                          <a:xfrm>
                            <a:off x="1339" y="332"/>
                            <a:ext cx="9664" cy="291"/>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81"/>
                        <wps:cNvSpPr>
                          <a:spLocks noChangeArrowheads="1"/>
                        </wps:cNvSpPr>
                        <wps:spPr bwMode="auto">
                          <a:xfrm>
                            <a:off x="1489" y="413"/>
                            <a:ext cx="8163" cy="844"/>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80"/>
                        <wps:cNvSpPr>
                          <a:spLocks noChangeArrowheads="1"/>
                        </wps:cNvSpPr>
                        <wps:spPr bwMode="auto">
                          <a:xfrm>
                            <a:off x="9996" y="616"/>
                            <a:ext cx="877" cy="49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Text Box 179"/>
                        <wps:cNvSpPr txBox="1">
                          <a:spLocks noChangeArrowheads="1"/>
                        </wps:cNvSpPr>
                        <wps:spPr bwMode="auto">
                          <a:xfrm>
                            <a:off x="9996" y="601"/>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EFD3" w14:textId="77777777" w:rsidR="00157475" w:rsidRDefault="00C05832">
                              <w:pPr>
                                <w:spacing w:line="491" w:lineRule="exact"/>
                                <w:rPr>
                                  <w:b/>
                                  <w:sz w:val="44"/>
                                </w:rPr>
                              </w:pPr>
                              <w:r>
                                <w:rPr>
                                  <w:b/>
                                  <w:sz w:val="44"/>
                                </w:rPr>
                                <w:t>238</w:t>
                              </w:r>
                            </w:p>
                          </w:txbxContent>
                        </wps:txbx>
                        <wps:bodyPr rot="0" vert="horz" wrap="square" lIns="0" tIns="0" rIns="0" bIns="0" anchor="t" anchorCtr="0" upright="1">
                          <a:noAutofit/>
                        </wps:bodyPr>
                      </wps:wsp>
                      <wps:wsp>
                        <wps:cNvPr id="305" name="Text Box 178"/>
                        <wps:cNvSpPr txBox="1">
                          <a:spLocks noChangeArrowheads="1"/>
                        </wps:cNvSpPr>
                        <wps:spPr bwMode="auto">
                          <a:xfrm>
                            <a:off x="1490" y="403"/>
                            <a:ext cx="2514"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D5612" w14:textId="77777777" w:rsidR="00157475" w:rsidRDefault="00C05832">
                              <w:pPr>
                                <w:spacing w:line="335" w:lineRule="exact"/>
                                <w:rPr>
                                  <w:b/>
                                  <w:sz w:val="30"/>
                                </w:rPr>
                              </w:pPr>
                              <w:r>
                                <w:rPr>
                                  <w:b/>
                                  <w:sz w:val="30"/>
                                </w:rPr>
                                <w:t>Section T:</w:t>
                              </w:r>
                            </w:p>
                            <w:p w14:paraId="331BB89F" w14:textId="77777777" w:rsidR="00157475" w:rsidRDefault="00C05832">
                              <w:pPr>
                                <w:spacing w:before="11"/>
                                <w:rPr>
                                  <w:b/>
                                  <w:sz w:val="44"/>
                                </w:rPr>
                              </w:pPr>
                              <w:r>
                                <w:rPr>
                                  <w:b/>
                                  <w:sz w:val="44"/>
                                </w:rPr>
                                <w:t>Appendices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5A498" id="Group 177" o:spid="_x0000_s1147" style="position:absolute;margin-left:66.95pt;margin-top:16.6pt;width:483.2pt;height:50.1pt;z-index:-251600896;mso-wrap-distance-left:0;mso-wrap-distance-right:0;mso-position-horizontal-relative:page;mso-position-vertical-relative:text" coordorigin="1339,332" coordsize="9664,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e0WQMAAGEQAAAOAAAAZHJzL2Uyb0RvYy54bWzsWG1vmzAQ/j5p/8Hi+woGQgCVVF27VpO6&#10;rVq7H+CAedEAM9sp6X79zjYhaVJpa6tGmdQvyObs4+65x3dnjk+WTY3uKBcVaxMLHzkWom3Ksqot&#10;EuvH7cWH0EJCkjYjNWtpYt1TYZ3M3r877ruYuqxkdUY5AiWtiPsusUopu9i2RVrShogj1tEWhDnj&#10;DZEw5YWdcdKD9qa2XccJ7J7xrOMspULA23MjtGZaf57TVH7Lc0ElqhMLbJP6yfVzrp727JjEBSdd&#10;WaWDGeQZVjSkauGjo6pzIgla8GpHVVOlnAmWy6OUNTbL8yql2gfwBjtb3lxytui0L0XcF90IE0C7&#10;hdOz1aZf7y55d9Ndc2M9DK9Y+lMALnbfFfGmXM0LsxjN+y8sg3iShWTa8WXOG6UCXEJLje/9iC9d&#10;SpTCywB7QeBDGFKQBV7gTocApCVESW3DnhdZCKSe55rYpOWnYXcEe81W7DhaapPYfFabOpimQg9c&#10;Emu4xMvguilJR3UUhILjmqMqAwMd8KMlDWDwHVhG2qKmCIeesloZACtXqAoDKWrZWQnr6CnnrC8p&#10;ycAwrNaD+Rsb1ERAQP6K8QhW4PoGrBXQa6imWEM8IkXijgt5SVmD1CCxOBivA0juroRUxqyXqHgK&#10;VlfZRVXXesKL+VnN0R2B4zRxQ9ebaPu3ltWtWtwytc1oVG+0l8oxA9CcZffgJGfmTEIOgUHJ+G8L&#10;9XAeE0v8WhBOLVR/bgGoCPuKOVJP/MnUhQnflMw3JaRNQVViSQuZ4Zk0h37R8aoo4UtYO92yUyBw&#10;XmnHFfDGqsFYINHe2IQfY5Nm+QNyANKvzabx6O2yyY0MX1fnbk2VNzZpxh8Km9zH2KRjty82+aFJ&#10;5D7WKZHEKzaFOPBMGg99nbbectOh5yaI126l03VlT2yKoijQbUGAg4eVLpxODZn8KBpK0aoTeSt0&#10;B1nooIczZLpVGeEjWyI81aHb4BKSSxCsivRrVbw1qxydGtc5ajqZrFj1woI3NkEk/qeuSC7nS9Nf&#10;6s5KYfLERmlsksYGCQamOYLB/9cYQSR2+BKqo753vmA/AgThcuI7WzXNneDhahJOHt5MntwhPZ8w&#10;OjMeMmH0LQ3usfqOMdy51UV5c6477/WfgdkfAAAA//8DAFBLAwQUAAYACAAAACEAlQRN9N8AAAAL&#10;AQAADwAAAGRycy9kb3ducmV2LnhtbEyPQUvDQBCF74L/YRnBm91NV0VjNqUU9VSEtoJ4mybTJDQ7&#10;G7LbJP33br3o8fE+3nyTLSbbioF63zg2kMwUCOLClQ1XBj53b3dPIHxALrF1TAbO5GGRX19lmJZu&#10;5A0N21CJOMI+RQN1CF0qpS9qsuhnriOO3cH1FkOMfSXLHsc4bls5V+pRWmw4Xqixo1VNxXF7sgbe&#10;RxyXOnkd1sfD6vy9e/j4WidkzO3NtHwBEWgKfzBc9KM65NFp705cetHGrPVzRA1oPQdxARKlNIj9&#10;b3UPMs/k/x/yHwAAAP//AwBQSwECLQAUAAYACAAAACEAtoM4kv4AAADhAQAAEwAAAAAAAAAAAAAA&#10;AAAAAAAAW0NvbnRlbnRfVHlwZXNdLnhtbFBLAQItABQABgAIAAAAIQA4/SH/1gAAAJQBAAALAAAA&#10;AAAAAAAAAAAAAC8BAABfcmVscy8ucmVsc1BLAQItABQABgAIAAAAIQBbvQe0WQMAAGEQAAAOAAAA&#10;AAAAAAAAAAAAAC4CAABkcnMvZTJvRG9jLnhtbFBLAQItABQABgAIAAAAIQCVBE303wAAAAsBAAAP&#10;AAAAAAAAAAAAAAAAALMFAABkcnMvZG93bnJldi54bWxQSwUGAAAAAAQABADzAAAAvwYAAAAA&#10;">
                <v:rect id="Rectangle 183" o:spid="_x0000_s1148" style="position:absolute;left:1339;top:624;width:966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m1xAAAANwAAAAPAAAAZHJzL2Rvd25yZXYueG1sRI9Na8JA&#10;EIbvgv9hGaE33aSKlOgqIpXmJPgBpbdpdkzSZmdDdtX47zuHgsfhnfeZZ5br3jXqRl2oPRtIJwko&#10;4sLbmksD59Nu/AYqRGSLjWcy8KAA69VwsMTM+jsf6HaMpRIIhwwNVDG2mdahqMhhmPiWWLKL7xxG&#10;GbtS2w7vAneNfk2SuXZYs1yosKVtRcXv8epEY5Z+nPc/6XdO/GX37/mn9YepMS+jfrMAFamPz+X/&#10;dm4NTBPRl2eEAHr1BwAA//8DAFBLAQItABQABgAIAAAAIQDb4fbL7gAAAIUBAAATAAAAAAAAAAAA&#10;AAAAAAAAAABbQ29udGVudF9UeXBlc10ueG1sUEsBAi0AFAAGAAgAAAAhAFr0LFu/AAAAFQEAAAsA&#10;AAAAAAAAAAAAAAAAHwEAAF9yZWxzLy5yZWxzUEsBAi0AFAAGAAgAAAAhAJQYibXEAAAA3AAAAA8A&#10;AAAAAAAAAAAAAAAABwIAAGRycy9kb3ducmV2LnhtbFBLBQYAAAAAAwADALcAAAD4AgAAAAA=&#10;" fillcolor="#528235" stroked="f"/>
                <v:rect id="Rectangle 182" o:spid="_x0000_s1149" style="position:absolute;left:1339;top:332;width:966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wuwwAAANwAAAAPAAAAZHJzL2Rvd25yZXYueG1sRI9Bi8Iw&#10;EIXvgv8hjOBN064iSzWKiIs9CbqFZW9jM9t2bSaliVr/vREEj48373vzFqvO1OJKrassK4jHEQji&#10;3OqKCwXZ99foE4TzyBpry6TgTg5Wy35vgYm2Nz7Q9egLESDsElRQet8kUrq8JINubBvi4P3Z1qAP&#10;si2kbvEW4KaWH1E0kwYrDg0lNrQpKT8fLya8MY132f4/PqXEv3q/TX+0PUyUGg669RyEp86/j1/p&#10;VCuYRDE8xwQCyOUDAAD//wMAUEsBAi0AFAAGAAgAAAAhANvh9svuAAAAhQEAABMAAAAAAAAAAAAA&#10;AAAAAAAAAFtDb250ZW50X1R5cGVzXS54bWxQSwECLQAUAAYACAAAACEAWvQsW78AAAAVAQAACwAA&#10;AAAAAAAAAAAAAAAfAQAAX3JlbHMvLnJlbHNQSwECLQAUAAYACAAAACEA+1QsLsMAAADcAAAADwAA&#10;AAAAAAAAAAAAAAAHAgAAZHJzL2Rvd25yZXYueG1sUEsFBgAAAAADAAMAtwAAAPcCAAAAAA==&#10;" fillcolor="#528235" stroked="f"/>
                <v:rect id="Rectangle 181" o:spid="_x0000_s1150" style="position:absolute;left:1489;top:413;width:816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JZwwAAANwAAAAPAAAAZHJzL2Rvd25yZXYueG1sRI/NisJA&#10;EITvgu8wtOBNJ1ERyTqKyC7mJPgDsrfeTG8SzfSEzKjx7R1B8FhU11dd82VrKnGjxpWWFcTDCARx&#10;ZnXJuYLj4WcwA+E8ssbKMil4kIPlotuZY6LtnXd02/tcBAi7BBUU3teJlC4ryKAb2po4eP+2MeiD&#10;bHKpG7wHuKnkKIqm0mDJoaHAmtYFZZf91YQ3JvHmuD3Hfynxr95+pydtd2Ol+r129QXCU+s/x+90&#10;qhWMoxG8xgQCyMUTAAD//wMAUEsBAi0AFAAGAAgAAAAhANvh9svuAAAAhQEAABMAAAAAAAAAAAAA&#10;AAAAAAAAAFtDb250ZW50X1R5cGVzXS54bWxQSwECLQAUAAYACAAAACEAWvQsW78AAAAVAQAACwAA&#10;AAAAAAAAAAAAAAAfAQAAX3JlbHMvLnJlbHNQSwECLQAUAAYACAAAACEAC4ayWcMAAADcAAAADwAA&#10;AAAAAAAAAAAAAAAHAgAAZHJzL2Rvd25yZXYueG1sUEsFBgAAAAADAAMAtwAAAPcCAAAAAA==&#10;" fillcolor="#528235" stroked="f"/>
                <v:rect id="Rectangle 180" o:spid="_x0000_s1151" style="position:absolute;left:9996;top:616;width:87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fCxAAAANwAAAAPAAAAZHJzL2Rvd25yZXYueG1sRI/NisJA&#10;EITvwr7D0AvedBKziERHEVE2J8EfWPbWZtokmukJmVmNb78jCB6L6vqqa7boTC1u1LrKsoJ4GIEg&#10;zq2uuFBwPGwGExDOI2usLZOCBzlYzD96M0y1vfOObntfiABhl6KC0vsmldLlJRl0Q9sQB+9sW4M+&#10;yLaQusV7gJtajqJoLA1WHBpKbGhVUn7d/5nwxlf8fdxe4lNG/Ku36+xH212iVP+zW05BeOr8+/iV&#10;zrSCJErgOSYQQM7/AQAA//8DAFBLAQItABQABgAIAAAAIQDb4fbL7gAAAIUBAAATAAAAAAAAAAAA&#10;AAAAAAAAAABbQ29udGVudF9UeXBlc10ueG1sUEsBAi0AFAAGAAgAAAAhAFr0LFu/AAAAFQEAAAsA&#10;AAAAAAAAAAAAAAAAHwEAAF9yZWxzLy5yZWxzUEsBAi0AFAAGAAgAAAAhAGTKF8LEAAAA3AAAAA8A&#10;AAAAAAAAAAAAAAAABwIAAGRycy9kb3ducmV2LnhtbFBLBQYAAAAAAwADALcAAAD4AgAAAAA=&#10;" fillcolor="#528235" stroked="f"/>
                <v:shape id="Text Box 179" o:spid="_x0000_s1152" type="#_x0000_t202" style="position:absolute;left:9996;top:601;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A07EFD3" w14:textId="77777777" w:rsidR="00157475" w:rsidRDefault="00C05832">
                        <w:pPr>
                          <w:spacing w:line="491" w:lineRule="exact"/>
                          <w:rPr>
                            <w:b/>
                            <w:sz w:val="44"/>
                          </w:rPr>
                        </w:pPr>
                        <w:r>
                          <w:rPr>
                            <w:b/>
                            <w:sz w:val="44"/>
                          </w:rPr>
                          <w:t>238</w:t>
                        </w:r>
                      </w:p>
                    </w:txbxContent>
                  </v:textbox>
                </v:shape>
                <v:shape id="Text Box 178" o:spid="_x0000_s1153" type="#_x0000_t202" style="position:absolute;left:1490;top:403;width:251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33D5612" w14:textId="77777777" w:rsidR="00157475" w:rsidRDefault="00C05832">
                        <w:pPr>
                          <w:spacing w:line="335" w:lineRule="exact"/>
                          <w:rPr>
                            <w:b/>
                            <w:sz w:val="30"/>
                          </w:rPr>
                        </w:pPr>
                        <w:r>
                          <w:rPr>
                            <w:b/>
                            <w:sz w:val="30"/>
                          </w:rPr>
                          <w:t>Section T:</w:t>
                        </w:r>
                      </w:p>
                      <w:p w14:paraId="331BB89F" w14:textId="77777777" w:rsidR="00157475" w:rsidRDefault="00C05832">
                        <w:pPr>
                          <w:spacing w:before="11"/>
                          <w:rPr>
                            <w:b/>
                            <w:sz w:val="44"/>
                          </w:rPr>
                        </w:pPr>
                        <w:r>
                          <w:rPr>
                            <w:b/>
                            <w:sz w:val="44"/>
                          </w:rPr>
                          <w:t>Appendices</w:t>
                        </w:r>
                      </w:p>
                    </w:txbxContent>
                  </v:textbox>
                </v:shape>
                <w10:wrap type="topAndBottom" anchorx="page"/>
              </v:group>
            </w:pict>
          </mc:Fallback>
        </mc:AlternateContent>
      </w:r>
    </w:p>
    <w:p w14:paraId="00680817" w14:textId="77777777" w:rsidR="00157475" w:rsidRDefault="00C05832">
      <w:pPr>
        <w:pStyle w:val="BodyText"/>
        <w:spacing w:before="111"/>
        <w:ind w:left="2160"/>
      </w:pPr>
      <w:r>
        <w:t>Appendix A: Guide to Special Education for</w:t>
      </w:r>
    </w:p>
    <w:p w14:paraId="320B1CF8" w14:textId="77777777" w:rsidR="00157475" w:rsidRDefault="00C05832">
      <w:pPr>
        <w:pStyle w:val="BodyText"/>
        <w:tabs>
          <w:tab w:val="left" w:pos="10538"/>
        </w:tabs>
        <w:ind w:left="2159"/>
      </w:pPr>
      <w:r>
        <w:t>Parents/Guardians/Caregivers</w:t>
      </w:r>
      <w:r>
        <w:tab/>
        <w:t>238</w:t>
      </w:r>
    </w:p>
    <w:p w14:paraId="6F63276C" w14:textId="77777777" w:rsidR="00157475" w:rsidRDefault="00C05832">
      <w:pPr>
        <w:pStyle w:val="BodyText"/>
        <w:spacing w:before="91"/>
        <w:ind w:left="2160"/>
      </w:pPr>
      <w:r>
        <w:t>Appendix B: English Language Learner School-Based Considerations</w:t>
      </w:r>
    </w:p>
    <w:p w14:paraId="49EC600E" w14:textId="77777777" w:rsidR="00157475" w:rsidRDefault="00C05832">
      <w:pPr>
        <w:pStyle w:val="BodyText"/>
        <w:tabs>
          <w:tab w:val="left" w:pos="10538"/>
        </w:tabs>
        <w:ind w:left="2160"/>
      </w:pPr>
      <w:r>
        <w:t>Prior to Referral for</w:t>
      </w:r>
      <w:r>
        <w:rPr>
          <w:spacing w:val="-34"/>
        </w:rPr>
        <w:t xml:space="preserve"> </w:t>
      </w:r>
      <w:r>
        <w:t>Psychological</w:t>
      </w:r>
      <w:r>
        <w:rPr>
          <w:spacing w:val="-14"/>
        </w:rPr>
        <w:t xml:space="preserve"> </w:t>
      </w:r>
      <w:r>
        <w:t>Assessment</w:t>
      </w:r>
      <w:r>
        <w:tab/>
        <w:t>238</w:t>
      </w:r>
    </w:p>
    <w:p w14:paraId="0C2DE2D0" w14:textId="77777777" w:rsidR="00157475" w:rsidRDefault="00157475">
      <w:pPr>
        <w:sectPr w:rsidR="00157475">
          <w:pgSz w:w="12240" w:h="15840"/>
          <w:pgMar w:top="1360" w:right="0" w:bottom="920" w:left="0" w:header="0" w:footer="476" w:gutter="0"/>
          <w:cols w:space="720"/>
        </w:sectPr>
      </w:pPr>
    </w:p>
    <w:p w14:paraId="5763045A" w14:textId="77777777" w:rsidR="00157475" w:rsidRDefault="00C05832">
      <w:pPr>
        <w:pStyle w:val="BodyText"/>
        <w:spacing w:before="80"/>
        <w:ind w:left="2160"/>
      </w:pPr>
      <w:r>
        <w:lastRenderedPageBreak/>
        <w:t>Appendix C: English Language Learners and Special Education and</w:t>
      </w:r>
    </w:p>
    <w:p w14:paraId="0CAAD2C8" w14:textId="77777777" w:rsidR="00157475" w:rsidRDefault="00C05832">
      <w:pPr>
        <w:pStyle w:val="BodyText"/>
        <w:tabs>
          <w:tab w:val="left" w:pos="10538"/>
        </w:tabs>
        <w:spacing w:before="3"/>
        <w:ind w:left="2160"/>
      </w:pPr>
      <w:r>
        <w:t>Inclusion Support in TDSB Elementary Schools: Q</w:t>
      </w:r>
      <w:r>
        <w:rPr>
          <w:spacing w:val="-46"/>
        </w:rPr>
        <w:t xml:space="preserve"> </w:t>
      </w:r>
      <w:r>
        <w:t>and</w:t>
      </w:r>
      <w:r>
        <w:rPr>
          <w:spacing w:val="-12"/>
        </w:rPr>
        <w:t xml:space="preserve"> </w:t>
      </w:r>
      <w:r>
        <w:t>A</w:t>
      </w:r>
      <w:r>
        <w:tab/>
        <w:t>238</w:t>
      </w:r>
    </w:p>
    <w:p w14:paraId="1064ED38" w14:textId="77777777" w:rsidR="00157475" w:rsidRDefault="00C05832">
      <w:pPr>
        <w:pStyle w:val="BodyText"/>
        <w:tabs>
          <w:tab w:val="left" w:pos="10538"/>
        </w:tabs>
        <w:spacing w:before="91"/>
        <w:ind w:left="2160"/>
      </w:pPr>
      <w:r>
        <w:t>Appendix D: Professional Support Services</w:t>
      </w:r>
      <w:r>
        <w:rPr>
          <w:spacing w:val="-45"/>
        </w:rPr>
        <w:t xml:space="preserve"> </w:t>
      </w:r>
      <w:r>
        <w:t>Referral</w:t>
      </w:r>
      <w:r>
        <w:rPr>
          <w:spacing w:val="-10"/>
        </w:rPr>
        <w:t xml:space="preserve"> </w:t>
      </w:r>
      <w:r>
        <w:rPr>
          <w:spacing w:val="-5"/>
        </w:rPr>
        <w:t>Form</w:t>
      </w:r>
      <w:r>
        <w:rPr>
          <w:spacing w:val="-5"/>
        </w:rPr>
        <w:tab/>
      </w:r>
      <w:r>
        <w:t>238</w:t>
      </w:r>
    </w:p>
    <w:p w14:paraId="0AED376B" w14:textId="77777777" w:rsidR="00157475" w:rsidRDefault="00C05832">
      <w:pPr>
        <w:pStyle w:val="BodyText"/>
        <w:tabs>
          <w:tab w:val="left" w:pos="10538"/>
        </w:tabs>
        <w:spacing w:before="91"/>
        <w:ind w:left="2160"/>
      </w:pPr>
      <w:r>
        <w:t>Appendix E: Release of</w:t>
      </w:r>
      <w:r>
        <w:rPr>
          <w:spacing w:val="-39"/>
        </w:rPr>
        <w:t xml:space="preserve"> </w:t>
      </w:r>
      <w:r>
        <w:t>Confidential</w:t>
      </w:r>
      <w:r>
        <w:rPr>
          <w:spacing w:val="-15"/>
        </w:rPr>
        <w:t xml:space="preserve"> </w:t>
      </w:r>
      <w:r>
        <w:t>Information</w:t>
      </w:r>
      <w:r>
        <w:tab/>
        <w:t>238</w:t>
      </w:r>
    </w:p>
    <w:p w14:paraId="4973AE94" w14:textId="77777777" w:rsidR="00157475" w:rsidRDefault="00C05832">
      <w:pPr>
        <w:pStyle w:val="BodyText"/>
        <w:tabs>
          <w:tab w:val="left" w:pos="10538"/>
        </w:tabs>
        <w:spacing w:before="91"/>
        <w:ind w:left="2160"/>
      </w:pPr>
      <w:r>
        <w:t>Appendix F: Examples</w:t>
      </w:r>
      <w:r>
        <w:rPr>
          <w:spacing w:val="-34"/>
        </w:rPr>
        <w:t xml:space="preserve"> </w:t>
      </w:r>
      <w:r>
        <w:t>of</w:t>
      </w:r>
      <w:r>
        <w:rPr>
          <w:spacing w:val="-5"/>
        </w:rPr>
        <w:t xml:space="preserve"> </w:t>
      </w:r>
      <w:r>
        <w:t>Accommodations</w:t>
      </w:r>
      <w:r>
        <w:tab/>
        <w:t>238</w:t>
      </w:r>
    </w:p>
    <w:p w14:paraId="75FD5222" w14:textId="77777777" w:rsidR="00157475" w:rsidRDefault="00C05832">
      <w:pPr>
        <w:pStyle w:val="BodyText"/>
        <w:tabs>
          <w:tab w:val="left" w:pos="10538"/>
        </w:tabs>
        <w:spacing w:before="94"/>
        <w:ind w:left="2160"/>
      </w:pPr>
      <w:r>
        <w:t>Appendix G: 2022-2023 Special Education</w:t>
      </w:r>
      <w:r>
        <w:rPr>
          <w:spacing w:val="-51"/>
        </w:rPr>
        <w:t xml:space="preserve"> </w:t>
      </w:r>
      <w:r>
        <w:t>Plan</w:t>
      </w:r>
      <w:r>
        <w:rPr>
          <w:spacing w:val="-8"/>
        </w:rPr>
        <w:t xml:space="preserve"> </w:t>
      </w:r>
      <w:r>
        <w:t>Checklist</w:t>
      </w:r>
      <w:r>
        <w:tab/>
        <w:t>238</w:t>
      </w:r>
    </w:p>
    <w:p w14:paraId="1244D18C" w14:textId="77777777" w:rsidR="00157475" w:rsidRDefault="00C05832">
      <w:pPr>
        <w:pStyle w:val="BodyText"/>
        <w:tabs>
          <w:tab w:val="left" w:pos="10538"/>
        </w:tabs>
        <w:spacing w:before="91"/>
        <w:ind w:left="2160"/>
      </w:pPr>
      <w:r>
        <w:t>Appendix</w:t>
      </w:r>
      <w:r>
        <w:rPr>
          <w:spacing w:val="-3"/>
        </w:rPr>
        <w:t xml:space="preserve"> </w:t>
      </w:r>
      <w:r>
        <w:t>H:</w:t>
      </w:r>
      <w:r>
        <w:rPr>
          <w:spacing w:val="-5"/>
        </w:rPr>
        <w:t xml:space="preserve"> </w:t>
      </w:r>
      <w:r>
        <w:t>Amendments</w:t>
      </w:r>
      <w:r>
        <w:rPr>
          <w:spacing w:val="-2"/>
        </w:rPr>
        <w:t xml:space="preserve"> </w:t>
      </w:r>
      <w:r>
        <w:t>to</w:t>
      </w:r>
      <w:r>
        <w:rPr>
          <w:spacing w:val="-2"/>
        </w:rPr>
        <w:t xml:space="preserve"> </w:t>
      </w:r>
      <w:r>
        <w:t>the</w:t>
      </w:r>
      <w:r>
        <w:rPr>
          <w:spacing w:val="-2"/>
        </w:rPr>
        <w:t xml:space="preserve"> </w:t>
      </w:r>
      <w:r>
        <w:t>TDSB</w:t>
      </w:r>
      <w:r>
        <w:rPr>
          <w:spacing w:val="-4"/>
        </w:rPr>
        <w:t xml:space="preserve"> </w:t>
      </w:r>
      <w:r>
        <w:t>Special</w:t>
      </w:r>
      <w:r>
        <w:rPr>
          <w:spacing w:val="-43"/>
        </w:rPr>
        <w:t xml:space="preserve"> </w:t>
      </w:r>
      <w:r>
        <w:t>Education</w:t>
      </w:r>
      <w:r>
        <w:rPr>
          <w:spacing w:val="-8"/>
        </w:rPr>
        <w:t xml:space="preserve"> </w:t>
      </w:r>
      <w:r>
        <w:t>Plan</w:t>
      </w:r>
      <w:r>
        <w:tab/>
        <w:t>238</w:t>
      </w:r>
    </w:p>
    <w:p w14:paraId="7527B09D" w14:textId="64C48EC9" w:rsidR="00157475" w:rsidRDefault="00C05832">
      <w:pPr>
        <w:pStyle w:val="BodyText"/>
        <w:tabs>
          <w:tab w:val="left" w:pos="10538"/>
        </w:tabs>
        <w:spacing w:before="91"/>
        <w:ind w:left="2160"/>
      </w:pPr>
      <w:r>
        <w:t>Appendix I: TDSB 2022-2023 Special Education</w:t>
      </w:r>
      <w:r>
        <w:rPr>
          <w:spacing w:val="-9"/>
        </w:rPr>
        <w:t xml:space="preserve"> </w:t>
      </w:r>
      <w:r w:rsidR="00D91D23">
        <w:t>Plan Feedback</w:t>
      </w:r>
      <w:r>
        <w:rPr>
          <w:spacing w:val="-8"/>
        </w:rPr>
        <w:t xml:space="preserve"> </w:t>
      </w:r>
      <w:r>
        <w:t>Survey</w:t>
      </w:r>
      <w:r>
        <w:tab/>
        <w:t>238</w:t>
      </w:r>
    </w:p>
    <w:p w14:paraId="0EAF5F30" w14:textId="77777777" w:rsidR="00157475" w:rsidRDefault="00157475">
      <w:pPr>
        <w:pStyle w:val="BodyText"/>
        <w:rPr>
          <w:sz w:val="20"/>
        </w:rPr>
      </w:pPr>
    </w:p>
    <w:p w14:paraId="78E37A7E" w14:textId="77777777" w:rsidR="00157475" w:rsidRDefault="00157475">
      <w:pPr>
        <w:pStyle w:val="BodyText"/>
        <w:rPr>
          <w:sz w:val="20"/>
        </w:rPr>
      </w:pPr>
    </w:p>
    <w:p w14:paraId="49DF2D9B" w14:textId="4B2FDAFE" w:rsidR="00157475" w:rsidRDefault="002F6FC2">
      <w:pPr>
        <w:pStyle w:val="BodyText"/>
        <w:spacing w:before="8"/>
        <w:rPr>
          <w:sz w:val="21"/>
        </w:rPr>
      </w:pPr>
      <w:r>
        <w:rPr>
          <w:noProof/>
        </w:rPr>
        <mc:AlternateContent>
          <mc:Choice Requires="wps">
            <w:drawing>
              <wp:anchor distT="0" distB="0" distL="0" distR="0" simplePos="0" relativeHeight="251716608" behindDoc="1" locked="0" layoutInCell="1" allowOverlap="1" wp14:anchorId="7E585ABE" wp14:editId="3393E11D">
                <wp:simplePos x="0" y="0"/>
                <wp:positionH relativeFrom="page">
                  <wp:posOffset>874395</wp:posOffset>
                </wp:positionH>
                <wp:positionV relativeFrom="paragraph">
                  <wp:posOffset>173990</wp:posOffset>
                </wp:positionV>
                <wp:extent cx="6136640" cy="751205"/>
                <wp:effectExtent l="0" t="0" r="0" b="0"/>
                <wp:wrapTopAndBottom/>
                <wp:docPr id="29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751205"/>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F07F2" w14:textId="77777777" w:rsidR="00157475" w:rsidRDefault="00C05832">
                            <w:pPr>
                              <w:spacing w:before="67" w:line="341" w:lineRule="exact"/>
                              <w:ind w:left="151"/>
                              <w:rPr>
                                <w:b/>
                                <w:sz w:val="30"/>
                              </w:rPr>
                            </w:pPr>
                            <w:r>
                              <w:rPr>
                                <w:b/>
                                <w:sz w:val="30"/>
                              </w:rPr>
                              <w:t>Section U:</w:t>
                            </w:r>
                          </w:p>
                          <w:p w14:paraId="5820B770" w14:textId="77777777" w:rsidR="00157475" w:rsidRDefault="00C05832">
                            <w:pPr>
                              <w:spacing w:line="512" w:lineRule="exact"/>
                              <w:ind w:left="151" w:right="-15"/>
                              <w:rPr>
                                <w:b/>
                                <w:sz w:val="44"/>
                              </w:rPr>
                            </w:pPr>
                            <w:r>
                              <w:rPr>
                                <w:b/>
                                <w:sz w:val="44"/>
                              </w:rPr>
                              <w:t>GLOSSARY OF TERMS AND ACRONYMS</w:t>
                            </w:r>
                            <w:r>
                              <w:rPr>
                                <w:b/>
                                <w:spacing w:val="17"/>
                                <w:sz w:val="44"/>
                              </w:rPr>
                              <w:t xml:space="preserve"> </w:t>
                            </w:r>
                            <w:r>
                              <w:rPr>
                                <w:b/>
                                <w:position w:val="1"/>
                                <w:sz w:val="44"/>
                              </w:rPr>
                              <w:t>239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5ABE" id="Text Box 176" o:spid="_x0000_s1154" type="#_x0000_t202" style="position:absolute;margin-left:68.85pt;margin-top:13.7pt;width:483.2pt;height:59.1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sy8gEAAMIDAAAOAAAAZHJzL2Uyb0RvYy54bWysU9tu2zAMfR+wfxD0vthJl3Qw4hRZgg4D&#10;ugvQ7QNkWbaFyaJGKbGzrx8lJ+m2vhV7ESiRPOQ5pNZ3Y2/YUaHXYEs+n+WcKSuh1rYt+fdv92/e&#10;ceaDsLUwYFXJT8rzu83rV+vBFWoBHZhaISMQ64vBlbwLwRVZ5mWneuFn4JQlZwPYi0BXbLMaxUDo&#10;vckWeb7KBsDaIUjlPb3uJyffJPymUTJ8aRqvAjMlp95COjGdVTyzzVoULQrXaXluQ7ygi15oS0Wv&#10;UHsRBDugfgbVa4ngoQkzCX0GTaOlShyIzTz/h81jJ5xKXEgc764y+f8HKz8fH91XZGF8DyMNMJHw&#10;7gHkD88s7DphW7VFhKFToqbC8yhZNjhfnFOj1L7wEaQaPkFNQxaHAAlobLCPqhBPRug0gNNVdDUG&#10;JulxNb9Zrd6SS5Lvdjlf5MtUQhSXbIc+fFDQs2iUHGmoCV0cH3yI3YjiEhKLeTC6vtfGpAu21c4g&#10;O4q4APl2v0wzp5S/woyNwRZi2oQYXxLNyGziGMZqZLou+c1t7DDSrqA+EXGEabHoI5DRAf7ibKCl&#10;Krn/eRCoODMfLYkXN/Bi4MWoLoawklJLHjibzF2YNvXgULcdIU/jsbAlgRuduD91ce6XFiVJcl7q&#10;uIl/3lPU09fb/AYAAP//AwBQSwMEFAAGAAgAAAAhAG1rjyzhAAAACwEAAA8AAABkcnMvZG93bnJl&#10;di54bWxMj81OwzAQhO9IvIO1SFwq6qSEpkrjVAiJC4JKFA49uvE2iYjXIXZ+eHu2J7jtaGdnv8l3&#10;s23FiL1vHCmIlxEIpNKZhioFnx/PdxsQPmgyunWECn7Qw664vsp1ZtxE7zgeQiU4hHymFdQhdJmU&#10;vqzRar90HRLvzq63OrDsK2l6PXG4beUqitbS6ob4Q607fKqx/DoMVsHxZcJmXMj9seLz/fd687YY&#10;XpW6vZkftyACzuHPDBd8RoeCmU5uIONFy/o+TdmqYJUmIC6GOEpiECeekocUZJHL/x2KXwAAAP//&#10;AwBQSwECLQAUAAYACAAAACEAtoM4kv4AAADhAQAAEwAAAAAAAAAAAAAAAAAAAAAAW0NvbnRlbnRf&#10;VHlwZXNdLnhtbFBLAQItABQABgAIAAAAIQA4/SH/1gAAAJQBAAALAAAAAAAAAAAAAAAAAC8BAABf&#10;cmVscy8ucmVsc1BLAQItABQABgAIAAAAIQA4BUsy8gEAAMIDAAAOAAAAAAAAAAAAAAAAAC4CAABk&#10;cnMvZTJvRG9jLnhtbFBLAQItABQABgAIAAAAIQBta48s4QAAAAsBAAAPAAAAAAAAAAAAAAAAAEwE&#10;AABkcnMvZG93bnJldi54bWxQSwUGAAAAAAQABADzAAAAWgUAAAAA&#10;" fillcolor="#00ad50" stroked="f">
                <v:textbox inset="0,0,0,0">
                  <w:txbxContent>
                    <w:p w14:paraId="473F07F2" w14:textId="77777777" w:rsidR="00157475" w:rsidRDefault="00C05832">
                      <w:pPr>
                        <w:spacing w:before="67" w:line="341" w:lineRule="exact"/>
                        <w:ind w:left="151"/>
                        <w:rPr>
                          <w:b/>
                          <w:sz w:val="30"/>
                        </w:rPr>
                      </w:pPr>
                      <w:r>
                        <w:rPr>
                          <w:b/>
                          <w:sz w:val="30"/>
                        </w:rPr>
                        <w:t>Section U:</w:t>
                      </w:r>
                    </w:p>
                    <w:p w14:paraId="5820B770" w14:textId="77777777" w:rsidR="00157475" w:rsidRDefault="00C05832">
                      <w:pPr>
                        <w:spacing w:line="512" w:lineRule="exact"/>
                        <w:ind w:left="151" w:right="-15"/>
                        <w:rPr>
                          <w:b/>
                          <w:sz w:val="44"/>
                        </w:rPr>
                      </w:pPr>
                      <w:r>
                        <w:rPr>
                          <w:b/>
                          <w:sz w:val="44"/>
                        </w:rPr>
                        <w:t>GLOSSARY OF TERMS AND ACRONYMS</w:t>
                      </w:r>
                      <w:r>
                        <w:rPr>
                          <w:b/>
                          <w:spacing w:val="17"/>
                          <w:sz w:val="44"/>
                        </w:rPr>
                        <w:t xml:space="preserve"> </w:t>
                      </w:r>
                      <w:r>
                        <w:rPr>
                          <w:b/>
                          <w:position w:val="1"/>
                          <w:sz w:val="44"/>
                        </w:rPr>
                        <w:t>239</w:t>
                      </w:r>
                    </w:p>
                  </w:txbxContent>
                </v:textbox>
                <w10:wrap type="topAndBottom" anchorx="page"/>
              </v:shape>
            </w:pict>
          </mc:Fallback>
        </mc:AlternateContent>
      </w:r>
    </w:p>
    <w:p w14:paraId="11E57AA3" w14:textId="77777777" w:rsidR="00157475" w:rsidRDefault="00C05832">
      <w:pPr>
        <w:tabs>
          <w:tab w:val="left" w:pos="10468"/>
        </w:tabs>
        <w:spacing w:before="201"/>
        <w:ind w:left="1800"/>
        <w:rPr>
          <w:sz w:val="30"/>
        </w:rPr>
      </w:pPr>
      <w:r>
        <w:rPr>
          <w:sz w:val="30"/>
        </w:rPr>
        <w:t>Glossary</w:t>
      </w:r>
      <w:r>
        <w:rPr>
          <w:spacing w:val="-8"/>
          <w:sz w:val="30"/>
        </w:rPr>
        <w:t xml:space="preserve"> </w:t>
      </w:r>
      <w:r>
        <w:rPr>
          <w:sz w:val="30"/>
        </w:rPr>
        <w:t>of Terms</w:t>
      </w:r>
      <w:r>
        <w:rPr>
          <w:sz w:val="30"/>
        </w:rPr>
        <w:tab/>
        <w:t>239</w:t>
      </w:r>
    </w:p>
    <w:p w14:paraId="2B9E8533" w14:textId="77777777" w:rsidR="00157475" w:rsidRDefault="00C05832">
      <w:pPr>
        <w:tabs>
          <w:tab w:val="left" w:pos="10473"/>
        </w:tabs>
        <w:spacing w:before="241"/>
        <w:ind w:left="1799"/>
        <w:rPr>
          <w:sz w:val="30"/>
        </w:rPr>
      </w:pPr>
      <w:r>
        <w:rPr>
          <w:sz w:val="30"/>
        </w:rPr>
        <w:t>Special</w:t>
      </w:r>
      <w:r>
        <w:rPr>
          <w:spacing w:val="-1"/>
          <w:sz w:val="30"/>
        </w:rPr>
        <w:t xml:space="preserve"> </w:t>
      </w:r>
      <w:r>
        <w:rPr>
          <w:sz w:val="30"/>
        </w:rPr>
        <w:t>Education</w:t>
      </w:r>
      <w:r>
        <w:rPr>
          <w:spacing w:val="-2"/>
          <w:sz w:val="30"/>
        </w:rPr>
        <w:t xml:space="preserve"> </w:t>
      </w:r>
      <w:r>
        <w:rPr>
          <w:sz w:val="30"/>
        </w:rPr>
        <w:t>Acronyms</w:t>
      </w:r>
      <w:r>
        <w:rPr>
          <w:sz w:val="30"/>
        </w:rPr>
        <w:tab/>
        <w:t>244</w:t>
      </w:r>
    </w:p>
    <w:p w14:paraId="7B68C207" w14:textId="77777777" w:rsidR="00157475" w:rsidRDefault="00157475">
      <w:pPr>
        <w:rPr>
          <w:sz w:val="30"/>
        </w:rPr>
        <w:sectPr w:rsidR="00157475">
          <w:pgSz w:w="12240" w:h="15840"/>
          <w:pgMar w:top="1360" w:right="0" w:bottom="920" w:left="0" w:header="0" w:footer="476" w:gutter="0"/>
          <w:cols w:space="720"/>
        </w:sectPr>
      </w:pPr>
    </w:p>
    <w:p w14:paraId="7CE871D6" w14:textId="0E107FFF" w:rsidR="00157475" w:rsidRDefault="002F6FC2">
      <w:pPr>
        <w:pStyle w:val="BodyText"/>
        <w:rPr>
          <w:sz w:val="20"/>
        </w:rPr>
      </w:pPr>
      <w:r>
        <w:rPr>
          <w:noProof/>
        </w:rPr>
        <w:lastRenderedPageBreak/>
        <mc:AlternateContent>
          <mc:Choice Requires="wpg">
            <w:drawing>
              <wp:anchor distT="0" distB="0" distL="114300" distR="114300" simplePos="0" relativeHeight="251720704" behindDoc="0" locked="0" layoutInCell="1" allowOverlap="1" wp14:anchorId="1E9E3113" wp14:editId="1FC97169">
                <wp:simplePos x="0" y="0"/>
                <wp:positionH relativeFrom="page">
                  <wp:posOffset>0</wp:posOffset>
                </wp:positionH>
                <wp:positionV relativeFrom="page">
                  <wp:posOffset>584200</wp:posOffset>
                </wp:positionV>
                <wp:extent cx="7772400" cy="934720"/>
                <wp:effectExtent l="0" t="0" r="0" b="0"/>
                <wp:wrapNone/>
                <wp:docPr id="29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34720"/>
                          <a:chOff x="0" y="920"/>
                          <a:chExt cx="12240" cy="1472"/>
                        </a:xfrm>
                      </wpg:grpSpPr>
                      <wps:wsp>
                        <wps:cNvPr id="296" name="Rectangle 175"/>
                        <wps:cNvSpPr>
                          <a:spLocks noChangeArrowheads="1"/>
                        </wps:cNvSpPr>
                        <wps:spPr bwMode="auto">
                          <a:xfrm>
                            <a:off x="0" y="920"/>
                            <a:ext cx="12240" cy="1472"/>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174"/>
                        <wps:cNvSpPr txBox="1">
                          <a:spLocks noChangeArrowheads="1"/>
                        </wps:cNvSpPr>
                        <wps:spPr bwMode="auto">
                          <a:xfrm>
                            <a:off x="0" y="920"/>
                            <a:ext cx="12240"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79BFB" w14:textId="77777777" w:rsidR="00157475" w:rsidRDefault="00C05832">
                              <w:pPr>
                                <w:spacing w:before="303" w:line="459" w:lineRule="exact"/>
                                <w:ind w:left="729"/>
                                <w:rPr>
                                  <w:b/>
                                  <w:sz w:val="40"/>
                                </w:rPr>
                              </w:pPr>
                              <w:r>
                                <w:rPr>
                                  <w:b/>
                                  <w:sz w:val="40"/>
                                </w:rPr>
                                <w:t>Section A:</w:t>
                              </w:r>
                            </w:p>
                            <w:p w14:paraId="3C27B730" w14:textId="77777777" w:rsidR="00157475" w:rsidRDefault="00C05832">
                              <w:pPr>
                                <w:spacing w:line="597" w:lineRule="exact"/>
                                <w:ind w:left="729"/>
                                <w:rPr>
                                  <w:b/>
                                  <w:sz w:val="52"/>
                                </w:rPr>
                              </w:pPr>
                              <w:r>
                                <w:rPr>
                                  <w:b/>
                                  <w:sz w:val="52"/>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E3113" id="Group 173" o:spid="_x0000_s1155" style="position:absolute;margin-left:0;margin-top:46pt;width:612pt;height:73.6pt;z-index:251720704;mso-position-horizontal-relative:page;mso-position-vertical-relative:page" coordorigin=",920" coordsize="1224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3PkwIAAEQHAAAOAAAAZHJzL2Uyb0RvYy54bWzUVV1v0zAUfUfiP1h+Z2m6bl2jptPo2IQ0&#10;YGLjB7iO8yES33DtNhm/nmu7TbshoTEQEi+R7et7c+45x/b8vG9qtlFoKtApj49GnCktIat0kfIv&#10;91dvzjgzVuhM1KBVyh+U4eeL16/mXZuoMZRQZwoZFdEm6dqUl9a2SRQZWapGmCNolaZgDtgIS1Ms&#10;ogxFR9WbOhqPRqdRB5i1CFIZQ6uXIcgXvn6eK2k/5blRltUpJ2zWf9F/V+4bLeYiKVC0ZSW3MMQL&#10;UDSi0vTTodSlsIKtsfqpVFNJBAO5PZLQRJDnlVS+B+omHj3p5hph3fpeiqQr2oEmovYJTy8uKz9u&#10;rrG9a28xoKfhDcivhniJurZIDuNuXoTNbNV9gIz0FGsLvvE+x8aVoJZY7/l9GPhVvWWSFqfT6Xgy&#10;IhkkxWbHk+l4K4AsSaV92my//m6bGo8pMyTGlOd0i0QSfuqBboE54clJZk+W+TOy7krRKq+BcWTc&#10;IquylI9np5xp0RADn8ljQhe1YvH0xOFyAGjnjlMTCGUaliXtUxeI0JVKZAQs9n08SnATQ3I8k+GB&#10;qh3HvyJKJC0ae62gYW6QciTsXj2xuTE2cLrb4sQ0UFfZVVXXfoLFalkj2wh3lkYXyxOvHsnwaFut&#10;3WYNLi1UdCukUegr8LOC7IF6RAgHki4QGpSA3znr6DCm3HxbC1Sc1e818TSLJ0596yeTE+cbhoeR&#10;1WFEaEmlUm45C8OlDSd+3WJVlPSn2Det4YLcm1e+cYcvoNqCJQ/9MzNNd2a6dzK+hZ68NHniJWZ7&#10;Cuyw/8+uGrwhkmeZxfar3p+647MdJ7/pn8E7g29oEDxDg7/oF38V0VXtb6fts+LegsO599f+8Vv8&#10;AAAA//8DAFBLAwQUAAYACAAAACEAgBbb5N8AAAAIAQAADwAAAGRycy9kb3ducmV2LnhtbEyPQUvD&#10;QBCF74L/YRnBm91kq2JjJqUU9VSEtoJ4m2anSWh2N2S3Sfrv3Z70NDO8x5vv5cvJtGLg3jfOIqSz&#10;BATb0unGVghf+/eHFxA+kNXUOssIF/awLG5vcsq0G+2Wh12oRAyxPiOEOoQuk9KXNRvyM9exjdrR&#10;9YZCPPtK6p7GGG5aqZLkWRpqbPxQU8frmsvT7mwQPkYaV/P0bdicjuvLz/7p83uTMuL93bR6BRF4&#10;Cn9muOJHdCgi08GdrfaiRYhFAsJCxXlVlXqM2wFBzRcKZJHL/wWKXwAAAP//AwBQSwECLQAUAAYA&#10;CAAAACEAtoM4kv4AAADhAQAAEwAAAAAAAAAAAAAAAAAAAAAAW0NvbnRlbnRfVHlwZXNdLnhtbFBL&#10;AQItABQABgAIAAAAIQA4/SH/1gAAAJQBAAALAAAAAAAAAAAAAAAAAC8BAABfcmVscy8ucmVsc1BL&#10;AQItABQABgAIAAAAIQBbv33PkwIAAEQHAAAOAAAAAAAAAAAAAAAAAC4CAABkcnMvZTJvRG9jLnht&#10;bFBLAQItABQABgAIAAAAIQCAFtvk3wAAAAgBAAAPAAAAAAAAAAAAAAAAAO0EAABkcnMvZG93bnJl&#10;di54bWxQSwUGAAAAAAQABADzAAAA+QUAAAAA&#10;">
                <v:rect id="Rectangle 175" o:spid="_x0000_s1156" style="position:absolute;top:920;width:12240;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mixwAAANwAAAAPAAAAZHJzL2Rvd25yZXYueG1sRI9Pa8JA&#10;FMTvgt9heUIvUjdKEZu6EbGUlraXRIUeH9mXP5h9m2bXGL+9KxR6HGbmN8x6M5hG9NS52rKC+SwC&#10;QZxbXXOp4LB/e1yBcB5ZY2OZFFzJwSYZj9YYa3vhlPrMlyJA2MWooPK+jaV0eUUG3cy2xMErbGfQ&#10;B9mVUnd4CXDTyEUULaXBmsNChS3tKspP2dkoSD/T1+/069Trp59iMNfzcfr+O1fqYTJsX0B4Gvx/&#10;+K/9oRUsnpdwPxOOgExuAAAA//8DAFBLAQItABQABgAIAAAAIQDb4fbL7gAAAIUBAAATAAAAAAAA&#10;AAAAAAAAAAAAAABbQ29udGVudF9UeXBlc10ueG1sUEsBAi0AFAAGAAgAAAAhAFr0LFu/AAAAFQEA&#10;AAsAAAAAAAAAAAAAAAAAHwEAAF9yZWxzLy5yZWxzUEsBAi0AFAAGAAgAAAAhAPJS2aLHAAAA3AAA&#10;AA8AAAAAAAAAAAAAAAAABwIAAGRycy9kb3ducmV2LnhtbFBLBQYAAAAAAwADALcAAAD7AgAAAAA=&#10;" fillcolor="#00ac50" stroked="f"/>
                <v:shape id="Text Box 174" o:spid="_x0000_s1157" type="#_x0000_t202" style="position:absolute;top:920;width:12240;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EF79BFB" w14:textId="77777777" w:rsidR="00157475" w:rsidRDefault="00C05832">
                        <w:pPr>
                          <w:spacing w:before="303" w:line="459" w:lineRule="exact"/>
                          <w:ind w:left="729"/>
                          <w:rPr>
                            <w:b/>
                            <w:sz w:val="40"/>
                          </w:rPr>
                        </w:pPr>
                        <w:r>
                          <w:rPr>
                            <w:b/>
                            <w:sz w:val="40"/>
                          </w:rPr>
                          <w:t>Section A:</w:t>
                        </w:r>
                      </w:p>
                      <w:p w14:paraId="3C27B730" w14:textId="77777777" w:rsidR="00157475" w:rsidRDefault="00C05832">
                        <w:pPr>
                          <w:spacing w:line="597" w:lineRule="exact"/>
                          <w:ind w:left="729"/>
                          <w:rPr>
                            <w:b/>
                            <w:sz w:val="52"/>
                          </w:rPr>
                        </w:pPr>
                        <w:r>
                          <w:rPr>
                            <w:b/>
                            <w:sz w:val="52"/>
                          </w:rPr>
                          <w:t>INTRODUCTION</w:t>
                        </w:r>
                      </w:p>
                    </w:txbxContent>
                  </v:textbox>
                </v:shape>
                <w10:wrap anchorx="page" anchory="page"/>
              </v:group>
            </w:pict>
          </mc:Fallback>
        </mc:AlternateContent>
      </w:r>
    </w:p>
    <w:p w14:paraId="7C642323" w14:textId="77777777" w:rsidR="00157475" w:rsidRDefault="00157475">
      <w:pPr>
        <w:pStyle w:val="BodyText"/>
        <w:rPr>
          <w:sz w:val="20"/>
        </w:rPr>
      </w:pPr>
    </w:p>
    <w:p w14:paraId="28A4F46C" w14:textId="77777777" w:rsidR="00157475" w:rsidRDefault="00157475">
      <w:pPr>
        <w:pStyle w:val="BodyText"/>
        <w:rPr>
          <w:sz w:val="20"/>
        </w:rPr>
      </w:pPr>
    </w:p>
    <w:p w14:paraId="5B418CB4" w14:textId="77777777" w:rsidR="00157475" w:rsidRDefault="00157475">
      <w:pPr>
        <w:pStyle w:val="BodyText"/>
        <w:rPr>
          <w:sz w:val="20"/>
        </w:rPr>
      </w:pPr>
    </w:p>
    <w:p w14:paraId="7CBFBB71" w14:textId="77777777" w:rsidR="00157475" w:rsidRDefault="00157475">
      <w:pPr>
        <w:pStyle w:val="BodyText"/>
        <w:rPr>
          <w:sz w:val="20"/>
        </w:rPr>
      </w:pPr>
    </w:p>
    <w:p w14:paraId="6286C706" w14:textId="77777777" w:rsidR="00157475" w:rsidRDefault="00157475">
      <w:pPr>
        <w:pStyle w:val="BodyText"/>
        <w:rPr>
          <w:sz w:val="20"/>
        </w:rPr>
      </w:pPr>
    </w:p>
    <w:p w14:paraId="678E1D73" w14:textId="77777777" w:rsidR="00157475" w:rsidRDefault="00157475">
      <w:pPr>
        <w:pStyle w:val="BodyText"/>
        <w:rPr>
          <w:sz w:val="20"/>
        </w:rPr>
      </w:pPr>
    </w:p>
    <w:p w14:paraId="520CB0AC" w14:textId="77777777" w:rsidR="00157475" w:rsidRDefault="00157475">
      <w:pPr>
        <w:pStyle w:val="BodyText"/>
        <w:spacing w:before="9"/>
        <w:rPr>
          <w:sz w:val="23"/>
        </w:rPr>
      </w:pPr>
    </w:p>
    <w:p w14:paraId="4BE2A5E7" w14:textId="77777777" w:rsidR="00157475" w:rsidRDefault="00C05832">
      <w:pPr>
        <w:pStyle w:val="BodyText"/>
        <w:ind w:left="3870"/>
        <w:rPr>
          <w:sz w:val="20"/>
        </w:rPr>
      </w:pPr>
      <w:r>
        <w:rPr>
          <w:noProof/>
          <w:sz w:val="20"/>
        </w:rPr>
        <w:drawing>
          <wp:inline distT="0" distB="0" distL="0" distR="0" wp14:anchorId="35CD57BB" wp14:editId="21AB72C2">
            <wp:extent cx="2878058" cy="673226"/>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2" cstate="print"/>
                    <a:stretch>
                      <a:fillRect/>
                    </a:stretch>
                  </pic:blipFill>
                  <pic:spPr>
                    <a:xfrm>
                      <a:off x="0" y="0"/>
                      <a:ext cx="2878058" cy="673226"/>
                    </a:xfrm>
                    <a:prstGeom prst="rect">
                      <a:avLst/>
                    </a:prstGeom>
                  </pic:spPr>
                </pic:pic>
              </a:graphicData>
            </a:graphic>
          </wp:inline>
        </w:drawing>
      </w:r>
    </w:p>
    <w:p w14:paraId="51036C94" w14:textId="6AD0762E" w:rsidR="00157475" w:rsidRDefault="002F6FC2">
      <w:pPr>
        <w:pStyle w:val="Heading6"/>
        <w:ind w:left="1984" w:right="2366"/>
      </w:pPr>
      <w:r>
        <w:rPr>
          <w:noProof/>
        </w:rPr>
        <mc:AlternateContent>
          <mc:Choice Requires="wps">
            <w:drawing>
              <wp:anchor distT="0" distB="0" distL="0" distR="0" simplePos="0" relativeHeight="251717632" behindDoc="1" locked="0" layoutInCell="1" allowOverlap="1" wp14:anchorId="495E3D70" wp14:editId="7B4D9816">
                <wp:simplePos x="0" y="0"/>
                <wp:positionH relativeFrom="page">
                  <wp:posOffset>571500</wp:posOffset>
                </wp:positionH>
                <wp:positionV relativeFrom="paragraph">
                  <wp:posOffset>452755</wp:posOffset>
                </wp:positionV>
                <wp:extent cx="6628130" cy="1270"/>
                <wp:effectExtent l="0" t="0" r="0" b="0"/>
                <wp:wrapTopAndBottom/>
                <wp:docPr id="29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130" cy="1270"/>
                        </a:xfrm>
                        <a:custGeom>
                          <a:avLst/>
                          <a:gdLst>
                            <a:gd name="T0" fmla="+- 0 900 900"/>
                            <a:gd name="T1" fmla="*/ T0 w 10438"/>
                            <a:gd name="T2" fmla="+- 0 11338 900"/>
                            <a:gd name="T3" fmla="*/ T2 w 10438"/>
                          </a:gdLst>
                          <a:ahLst/>
                          <a:cxnLst>
                            <a:cxn ang="0">
                              <a:pos x="T1" y="0"/>
                            </a:cxn>
                            <a:cxn ang="0">
                              <a:pos x="T3" y="0"/>
                            </a:cxn>
                          </a:cxnLst>
                          <a:rect l="0" t="0" r="r" b="b"/>
                          <a:pathLst>
                            <a:path w="10438">
                              <a:moveTo>
                                <a:pt x="0" y="0"/>
                              </a:moveTo>
                              <a:lnTo>
                                <a:pt x="10438"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BBAF" id="Freeform 172" o:spid="_x0000_s1026" style="position:absolute;margin-left:45pt;margin-top:35.65pt;width:521.9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3FkAIAAIEFAAAOAAAAZHJzL2Uyb0RvYy54bWysVNtu2zAMfR+wfxD0uKG1nWRtatQphnYd&#10;BnQXoNkHKLIcG5NFTVLitF8/irZTL8NehgWIQYrU4eFFvL45tJrtlfMNmIJn5ylnykgoG7Mt+Pf1&#10;/dmSMx+EKYUGowr+pDy/Wb1+dd3ZXM2gBl0qxxDE+LyzBa9DsHmSeFmrVvhzsMqgsQLXioCq2yal&#10;Ex2itzqZpelF0oErrQOpvMfTu97IV4RfVUqGr1XlVWC64Mgt0NfRdxO/yepa5FsnbN3IgYb4Bxat&#10;aAwGPULdiSDYzjV/QLWNdOChCucS2gSqqpGKcsBssvQkm8daWEW5YHG8PZbJ/z9Y+WX/aL+5SN3b&#10;B5A/PFYk6azPj5aoePRhm+4zlNhDsQtAyR4q18abmAY7UE2fjjVVh8AkHl5czJbZHEsv0ZbNLqnk&#10;icjHu3Lnw0cFhCP2Dz70HSlRonqWzIgWg64Romo1NuftGUvZVUr/oX9Hp2x0epOwdco6lqWL+fLU&#10;azZ6EVSWzefLCHjqNh/dIthsCob8tyNDUY+k5cEMrFFiIr6AlOpkwcf6rJHdWCBEQKeY4V98Mfip&#10;b39nCOFwtE+H2nGGQ73p87AiRGYxRBRZh+WnYsSTFvZqDWQLJ63DKC9WbaZe/f0pr96OV2IIHJxe&#10;oLCR7aS3Bu4bram52kQy82WGJY8UPOimjFZS3HZzqx3bi/hi6RfzQbTf3BzsTElotRLlh0EOotG9&#10;jP4ay0uTHIc3LgSfb6B8wkF20O8B3Fso1OCeOetwBxTc/9wJpzjTnww+sqtssYhLg5TFu8sZKm5q&#10;2UwtwkiEKnjg2Pso3oZ+0eysa7Y1RsooXQPv8QFVTZx04tezGhR855TtsJPiIpnq5PWyOVe/AAAA&#10;//8DAFBLAwQUAAYACAAAACEA/za0zOEAAAAJAQAADwAAAGRycy9kb3ducmV2LnhtbEyPwUrDQBCG&#10;74LvsIzgRdpNjFYbsyki9FKkYFpRb9PsNAlmZ0N220afvpuTHmf+4Z/vyxaDacWRetdYVhBPIxDE&#10;pdUNVwq2m+XkEYTzyBpby6Tghxws8suLDFNtT/xGx8JXIpSwS1FB7X2XSunKmgy6qe2IQ7a3vUEf&#10;xr6SusdTKDetvI2imTTYcPhQY0cvNZXfxcEo+Px6n9/cLdd2sy7j3/3Hala86pVS11fD8xMIT4P/&#10;O4YRP6BDHph29sDaiVbBPAoqXsFDnIAY8zhJgstu3NyDzDP53yA/AwAA//8DAFBLAQItABQABgAI&#10;AAAAIQC2gziS/gAAAOEBAAATAAAAAAAAAAAAAAAAAAAAAABbQ29udGVudF9UeXBlc10ueG1sUEsB&#10;Ai0AFAAGAAgAAAAhADj9If/WAAAAlAEAAAsAAAAAAAAAAAAAAAAALwEAAF9yZWxzLy5yZWxzUEsB&#10;Ai0AFAAGAAgAAAAhAKMBXcWQAgAAgQUAAA4AAAAAAAAAAAAAAAAALgIAAGRycy9lMm9Eb2MueG1s&#10;UEsBAi0AFAAGAAgAAAAhAP82tMzhAAAACQEAAA8AAAAAAAAAAAAAAAAA6gQAAGRycy9kb3ducmV2&#10;LnhtbFBLBQYAAAAABAAEAPMAAAD4BQAAAAA=&#10;" path="m,l10438,e" filled="f" strokeweight="3pt">
                <v:path arrowok="t" o:connecttype="custom" o:connectlocs="0,0;6628130,0" o:connectangles="0,0"/>
                <w10:wrap type="topAndBottom" anchorx="page"/>
              </v:shape>
            </w:pict>
          </mc:Fallback>
        </mc:AlternateContent>
      </w:r>
      <w:hyperlink r:id="rId13">
        <w:r>
          <w:rPr>
            <w:color w:val="0000FF"/>
            <w:u w:val="thick" w:color="0000FF"/>
          </w:rPr>
          <w:t>We value your feedback! Please click this feedback link to leave your</w:t>
        </w:r>
      </w:hyperlink>
      <w:r>
        <w:rPr>
          <w:color w:val="0000FF"/>
        </w:rPr>
        <w:t xml:space="preserve"> </w:t>
      </w:r>
      <w:hyperlink r:id="rId14">
        <w:r>
          <w:rPr>
            <w:color w:val="0000FF"/>
            <w:u w:val="thick" w:color="0000FF"/>
          </w:rPr>
          <w:t>suggestions/comments on the 2023-2024 Special Education Plan.</w:t>
        </w:r>
      </w:hyperlink>
    </w:p>
    <w:p w14:paraId="0B69458E" w14:textId="77777777" w:rsidR="00157475" w:rsidRDefault="00C05832">
      <w:pPr>
        <w:pStyle w:val="Heading7"/>
        <w:spacing w:before="135"/>
        <w:ind w:left="1007" w:right="1076"/>
      </w:pPr>
      <w:bookmarkStart w:id="5" w:name="“We_believe_that_equity_of_opportunity_a"/>
      <w:bookmarkStart w:id="6" w:name="and_resources_are_critical_to_the_achiev"/>
      <w:bookmarkEnd w:id="5"/>
      <w:bookmarkEnd w:id="6"/>
      <w:r>
        <w:t>“We believe that equity of opportunity and equity of access to our programs, services and resources are critical to the achievement of successful outcomes for all those whom we serve, and for those who serve our school system.</w:t>
      </w:r>
    </w:p>
    <w:p w14:paraId="609E1F9E" w14:textId="6AC6CAF4" w:rsidR="00157475" w:rsidRDefault="002F6FC2">
      <w:pPr>
        <w:spacing w:before="233"/>
        <w:ind w:left="1008" w:right="1556"/>
        <w:rPr>
          <w:i/>
          <w:sz w:val="24"/>
        </w:rPr>
      </w:pPr>
      <w:r>
        <w:rPr>
          <w:noProof/>
        </w:rPr>
        <mc:AlternateContent>
          <mc:Choice Requires="wps">
            <w:drawing>
              <wp:anchor distT="0" distB="0" distL="0" distR="0" simplePos="0" relativeHeight="251718656" behindDoc="1" locked="0" layoutInCell="1" allowOverlap="1" wp14:anchorId="3F67DE09" wp14:editId="070520C5">
                <wp:simplePos x="0" y="0"/>
                <wp:positionH relativeFrom="page">
                  <wp:posOffset>562610</wp:posOffset>
                </wp:positionH>
                <wp:positionV relativeFrom="paragraph">
                  <wp:posOffset>765175</wp:posOffset>
                </wp:positionV>
                <wp:extent cx="6637020" cy="1270"/>
                <wp:effectExtent l="0" t="0" r="0" b="0"/>
                <wp:wrapTopAndBottom/>
                <wp:docPr id="29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7020" cy="1270"/>
                        </a:xfrm>
                        <a:custGeom>
                          <a:avLst/>
                          <a:gdLst>
                            <a:gd name="T0" fmla="+- 0 886 886"/>
                            <a:gd name="T1" fmla="*/ T0 w 10452"/>
                            <a:gd name="T2" fmla="+- 0 11338 886"/>
                            <a:gd name="T3" fmla="*/ T2 w 10452"/>
                          </a:gdLst>
                          <a:ahLst/>
                          <a:cxnLst>
                            <a:cxn ang="0">
                              <a:pos x="T1" y="0"/>
                            </a:cxn>
                            <a:cxn ang="0">
                              <a:pos x="T3" y="0"/>
                            </a:cxn>
                          </a:cxnLst>
                          <a:rect l="0" t="0" r="r" b="b"/>
                          <a:pathLst>
                            <a:path w="10452">
                              <a:moveTo>
                                <a:pt x="0" y="0"/>
                              </a:moveTo>
                              <a:lnTo>
                                <a:pt x="1045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7D79" id="Freeform 171" o:spid="_x0000_s1026" style="position:absolute;margin-left:44.3pt;margin-top:60.25pt;width:522.6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CdkAIAAIEFAAAOAAAAZHJzL2Uyb0RvYy54bWysVNtu2zAMfR+wfxD0uKHxJWmaGXWKoV2H&#10;Ad0FaPYBiizHxmTRk5Q43dePlO3Uy7aXYQFiUCJ1eHhE8frm2Gh2UNbVYHKezGLOlJFQ1GaX86+b&#10;+4sVZ84LUwgNRuX8STl+s3754rprM5VCBbpQliGIcVnX5rzyvs2iyMlKNcLNoFUGnSXYRnhc2l1U&#10;WNEheqOjNI6XUQe2aC1I5Rzu3vVOvg74Zamk/1yWTnmmc47cfPja8N3SN1pfi2xnRVvVcqAh/oFF&#10;I2qDSU9Qd8ILtrf1b1BNLS04KP1MQhNBWdZShRqwmiQ+q+axEq0KtaA4rj3J5P4frPx0eGy/WKLu&#10;2geQ3xwqEnWty04eWjiMYdvuIxR4h2LvIRR7LG1DJ7EMdgyaPp00VUfPJG4ul/OrOEXpJfqS9CpI&#10;HolsPCv3zr9XEHDE4cH5/kYKtIKeBTOiwaQbhCgbjZfz+oLFbLVa0n+4v1NQMga9itgmZh1L4sVl&#10;eh6VjlEBKknm89WfwOZjGIGlUzDkvxsZimokLY9mYI0WE/QC4qBTC4702SC7USBEwCCq8C+xmPw8&#10;tj8zpLDY2udNbTnDpt725bbCEzNKQSbrUP4gBu00cFAbCD5/dnWY5dmrzTSqPz/l1fvxCKXAxumN&#10;kJbYTu7WwH2tdbhcbYjMfJXEvTwOdF2Ql/g4u9veassOgl5s+FE9iPZLmIW9KQJapUTxbrC9qHVv&#10;Y7xGeUMnU/PSQHDZFoonbGQL/RzAuYVGBfYHZx3OgJy773thFWf6g8FH9iZZLGhohMXi8ora2E49&#10;26lHGIlQOfcc757MW98Pmn1r612FmZLQDQbe4gMqa+r0wK9nNSzwnYdqh5lEg2S6DlHPk3P9EwAA&#10;//8DAFBLAwQUAAYACAAAACEAKtPtgt0AAAALAQAADwAAAGRycy9kb3ducmV2LnhtbEyPPU/DMBCG&#10;dyT+g3VIbNRpK0oIcSpAMCCGQunC5sbXOMI+R7GThn/PlQXGe+/R+1GuJ+/EiH1sAymYzzIQSHUw&#10;LTUKdh/PVzmImDQZ7QKhgm+MsK7Oz0pdmHCkdxy3qRFsQrHQCmxKXSFlrC16HWehQ+LfIfReJz77&#10;RppeH9ncO7nIspX0uiVOsLrDR4v113bwHDIc6I02ny+vD1Ow7vZptLtmo9TlxXR/ByLhlP5gONXn&#10;6lBxp30YyEThFOT5iknWF9k1iBMwXy55zP5XugFZlfL/huoHAAD//wMAUEsBAi0AFAAGAAgAAAAh&#10;ALaDOJL+AAAA4QEAABMAAAAAAAAAAAAAAAAAAAAAAFtDb250ZW50X1R5cGVzXS54bWxQSwECLQAU&#10;AAYACAAAACEAOP0h/9YAAACUAQAACwAAAAAAAAAAAAAAAAAvAQAAX3JlbHMvLnJlbHNQSwECLQAU&#10;AAYACAAAACEA9UjgnZACAACBBQAADgAAAAAAAAAAAAAAAAAuAgAAZHJzL2Uyb0RvYy54bWxQSwEC&#10;LQAUAAYACAAAACEAKtPtgt0AAAALAQAADwAAAAAAAAAAAAAAAADqBAAAZHJzL2Rvd25yZXYueG1s&#10;UEsFBgAAAAAEAAQA8wAAAPQFAAAAAA==&#10;" path="m,l10452,e" filled="f" strokeweight="3pt">
                <v:path arrowok="t" o:connecttype="custom" o:connectlocs="0,0;6637020,0" o:connectangles="0,0"/>
                <w10:wrap type="topAndBottom" anchorx="page"/>
              </v:shape>
            </w:pict>
          </mc:Fallback>
        </mc:AlternateContent>
      </w:r>
      <w:bookmarkStart w:id="7" w:name="The_Board_is_therefore_committed_to_ensu"/>
      <w:bookmarkEnd w:id="7"/>
      <w:r>
        <w:rPr>
          <w:b/>
          <w:i/>
          <w:sz w:val="24"/>
        </w:rPr>
        <w:t xml:space="preserve">The Board is therefore committed to ensuring that fairness, equity, and inclusion are essential principles of our school system and are integrated into all our policies, programs, operations and practices.” </w:t>
      </w:r>
      <w:r>
        <w:rPr>
          <w:i/>
          <w:sz w:val="24"/>
        </w:rPr>
        <w:t>~ TDSB Multi-Year Strategic Plan</w:t>
      </w:r>
    </w:p>
    <w:p w14:paraId="2D2FD1BB" w14:textId="77777777" w:rsidR="00157475" w:rsidRDefault="00157475">
      <w:pPr>
        <w:pStyle w:val="BodyText"/>
        <w:spacing w:before="3"/>
        <w:rPr>
          <w:i/>
          <w:sz w:val="34"/>
        </w:rPr>
      </w:pPr>
    </w:p>
    <w:p w14:paraId="1E8DCAE7" w14:textId="77777777" w:rsidR="00157475" w:rsidRDefault="00C05832">
      <w:pPr>
        <w:pStyle w:val="BodyText"/>
        <w:spacing w:before="1" w:line="276" w:lineRule="auto"/>
        <w:ind w:left="1440" w:right="1174"/>
      </w:pPr>
      <w:r>
        <w:t>The Ontario Ministry of Education has set out expectations for improving the quality of special education programs and services in Ontario and for ensuring greater accountability in the area of special education. These standards support the government’s goal of ensuring that students with special education needs across the province receive the best quality education possible.</w:t>
      </w:r>
    </w:p>
    <w:p w14:paraId="40ADBCD6" w14:textId="77777777" w:rsidR="00157475" w:rsidRDefault="00157475">
      <w:pPr>
        <w:pStyle w:val="BodyText"/>
        <w:spacing w:before="5"/>
        <w:rPr>
          <w:sz w:val="27"/>
        </w:rPr>
      </w:pPr>
    </w:p>
    <w:p w14:paraId="64322B11" w14:textId="77777777" w:rsidR="00157475" w:rsidRDefault="00C05832">
      <w:pPr>
        <w:pStyle w:val="BodyText"/>
        <w:spacing w:line="276" w:lineRule="auto"/>
        <w:ind w:left="1440" w:right="1334"/>
      </w:pPr>
      <w:r>
        <w:t xml:space="preserve">School boards are required to have a special education plan, in accordance with </w:t>
      </w:r>
      <w:hyperlink r:id="rId15">
        <w:r>
          <w:rPr>
            <w:color w:val="0000FF"/>
            <w:u w:val="single" w:color="0000FF"/>
          </w:rPr>
          <w:t xml:space="preserve">Regulation 306 </w:t>
        </w:r>
      </w:hyperlink>
      <w:r>
        <w:t xml:space="preserve">and the ministry policy document entitled </w:t>
      </w:r>
      <w:hyperlink r:id="rId16">
        <w:r>
          <w:rPr>
            <w:i/>
            <w:color w:val="0000FF"/>
            <w:u w:val="single" w:color="0000FF"/>
          </w:rPr>
          <w:t>Standards for School Boards’</w:t>
        </w:r>
      </w:hyperlink>
      <w:r>
        <w:rPr>
          <w:i/>
          <w:color w:val="0000FF"/>
        </w:rPr>
        <w:t xml:space="preserve"> </w:t>
      </w:r>
      <w:hyperlink r:id="rId17">
        <w:r>
          <w:rPr>
            <w:i/>
            <w:color w:val="0000FF"/>
            <w:u w:val="single" w:color="0000FF"/>
          </w:rPr>
          <w:t>Special Education Plans</w:t>
        </w:r>
      </w:hyperlink>
      <w:r>
        <w:t>. Each board is required to maintain a special education plan, to review/amend it annually to ensure it meets the current needs of its exceptional students, and to submit the plan to the ministry for review. The purpose of the special education plan is to provide the Ministry of Education and the public with information about special education programs and services that are provided by the school board.</w:t>
      </w:r>
    </w:p>
    <w:p w14:paraId="73AB1665" w14:textId="77777777" w:rsidR="00157475" w:rsidRDefault="00157475">
      <w:pPr>
        <w:pStyle w:val="BodyText"/>
        <w:spacing w:before="7"/>
        <w:rPr>
          <w:sz w:val="27"/>
        </w:rPr>
      </w:pPr>
    </w:p>
    <w:p w14:paraId="05871E20" w14:textId="77777777" w:rsidR="00157475" w:rsidRDefault="00C05832">
      <w:pPr>
        <w:pStyle w:val="BodyText"/>
        <w:spacing w:before="1" w:line="276" w:lineRule="auto"/>
        <w:ind w:left="1440" w:right="1230"/>
      </w:pPr>
      <w:r>
        <w:t xml:space="preserve">The TDSB’s Special Education Plan is compliant with the Canadian Charter of Rights and Freedoms, the Ontario Human Rights Code, the Ontario Education Act, the Ontarians with Disabilities Act, and other relevant legislation. The plan is organized in sections as outlined in the Ontario Ministry of Education’s </w:t>
      </w:r>
      <w:r>
        <w:rPr>
          <w:i/>
        </w:rPr>
        <w:t>Standards for School Boards’ Special Education</w:t>
      </w:r>
      <w:r>
        <w:rPr>
          <w:i/>
          <w:spacing w:val="-4"/>
        </w:rPr>
        <w:t xml:space="preserve"> </w:t>
      </w:r>
      <w:r>
        <w:rPr>
          <w:i/>
        </w:rPr>
        <w:t>Plans</w:t>
      </w:r>
      <w:r>
        <w:t>,</w:t>
      </w:r>
      <w:r>
        <w:rPr>
          <w:spacing w:val="-5"/>
        </w:rPr>
        <w:t xml:space="preserve"> </w:t>
      </w:r>
      <w:r>
        <w:t>with</w:t>
      </w:r>
      <w:r>
        <w:rPr>
          <w:spacing w:val="-2"/>
        </w:rPr>
        <w:t xml:space="preserve"> </w:t>
      </w:r>
      <w:r>
        <w:t>the</w:t>
      </w:r>
      <w:r>
        <w:rPr>
          <w:spacing w:val="-2"/>
        </w:rPr>
        <w:t xml:space="preserve"> </w:t>
      </w:r>
      <w:r>
        <w:t>beginning</w:t>
      </w:r>
      <w:r>
        <w:rPr>
          <w:spacing w:val="-4"/>
        </w:rPr>
        <w:t xml:space="preserve"> </w:t>
      </w:r>
      <w:r>
        <w:t>of</w:t>
      </w:r>
      <w:r>
        <w:rPr>
          <w:spacing w:val="-5"/>
        </w:rPr>
        <w:t xml:space="preserve"> </w:t>
      </w:r>
      <w:r>
        <w:t>each</w:t>
      </w:r>
      <w:r>
        <w:rPr>
          <w:spacing w:val="-4"/>
        </w:rPr>
        <w:t xml:space="preserve"> </w:t>
      </w:r>
      <w:r>
        <w:t>section</w:t>
      </w:r>
      <w:r>
        <w:rPr>
          <w:spacing w:val="-2"/>
        </w:rPr>
        <w:t xml:space="preserve"> </w:t>
      </w:r>
      <w:r>
        <w:t>indicating</w:t>
      </w:r>
      <w:r>
        <w:rPr>
          <w:spacing w:val="-2"/>
        </w:rPr>
        <w:t xml:space="preserve"> </w:t>
      </w:r>
      <w:r>
        <w:t>the</w:t>
      </w:r>
      <w:r>
        <w:rPr>
          <w:spacing w:val="-4"/>
        </w:rPr>
        <w:t xml:space="preserve"> </w:t>
      </w:r>
      <w:r>
        <w:t>purpose</w:t>
      </w:r>
      <w:r>
        <w:rPr>
          <w:spacing w:val="-2"/>
        </w:rPr>
        <w:t xml:space="preserve"> </w:t>
      </w:r>
      <w:r>
        <w:t>of</w:t>
      </w:r>
      <w:r>
        <w:rPr>
          <w:spacing w:val="-20"/>
        </w:rPr>
        <w:t xml:space="preserve"> </w:t>
      </w:r>
      <w:r>
        <w:t>that</w:t>
      </w:r>
      <w:r>
        <w:rPr>
          <w:spacing w:val="-5"/>
        </w:rPr>
        <w:t xml:space="preserve"> </w:t>
      </w:r>
      <w:r>
        <w:t>section.</w:t>
      </w:r>
    </w:p>
    <w:p w14:paraId="2B9B67CD" w14:textId="77777777" w:rsidR="00157475" w:rsidRDefault="00157475">
      <w:pPr>
        <w:pStyle w:val="BodyText"/>
        <w:spacing w:before="3"/>
        <w:rPr>
          <w:sz w:val="32"/>
        </w:rPr>
      </w:pPr>
    </w:p>
    <w:p w14:paraId="03E9E377" w14:textId="77777777" w:rsidR="00157475" w:rsidRDefault="00C05832">
      <w:pPr>
        <w:pStyle w:val="BodyText"/>
        <w:spacing w:line="276" w:lineRule="auto"/>
        <w:ind w:left="1440" w:right="1414"/>
      </w:pPr>
      <w:r>
        <w:t>The TDSB values feedback on the Special Education Plan. Please click on the feedback link at the beginning of each section of the plan to offer comments and suggestions on the TDSB’s Special Education Plan by March 31, 2024.</w:t>
      </w:r>
    </w:p>
    <w:p w14:paraId="3EC8045A" w14:textId="77777777" w:rsidR="00157475" w:rsidRDefault="00157475">
      <w:pPr>
        <w:spacing w:line="276" w:lineRule="auto"/>
        <w:sectPr w:rsidR="00157475">
          <w:footerReference w:type="default" r:id="rId18"/>
          <w:pgSz w:w="12240" w:h="15840"/>
          <w:pgMar w:top="920" w:right="0" w:bottom="920" w:left="0" w:header="0" w:footer="722" w:gutter="0"/>
          <w:pgNumType w:start="11"/>
          <w:cols w:space="720"/>
        </w:sectPr>
      </w:pPr>
    </w:p>
    <w:p w14:paraId="1A5BCC69" w14:textId="5C011147" w:rsidR="00157475" w:rsidRDefault="002F6FC2">
      <w:pPr>
        <w:pStyle w:val="BodyText"/>
        <w:rPr>
          <w:sz w:val="20"/>
        </w:rPr>
      </w:pPr>
      <w:r>
        <w:rPr>
          <w:noProof/>
        </w:rPr>
        <w:lastRenderedPageBreak/>
        <mc:AlternateContent>
          <mc:Choice Requires="wpg">
            <w:drawing>
              <wp:anchor distT="0" distB="0" distL="114300" distR="114300" simplePos="0" relativeHeight="251724800" behindDoc="0" locked="0" layoutInCell="1" allowOverlap="1" wp14:anchorId="0EBDCBC6" wp14:editId="7FE053F0">
                <wp:simplePos x="0" y="0"/>
                <wp:positionH relativeFrom="page">
                  <wp:posOffset>0</wp:posOffset>
                </wp:positionH>
                <wp:positionV relativeFrom="page">
                  <wp:posOffset>660400</wp:posOffset>
                </wp:positionV>
                <wp:extent cx="7772400" cy="1258570"/>
                <wp:effectExtent l="0" t="0" r="0" b="0"/>
                <wp:wrapNone/>
                <wp:docPr id="29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58570"/>
                          <a:chOff x="0" y="1040"/>
                          <a:chExt cx="12240" cy="1982"/>
                        </a:xfrm>
                      </wpg:grpSpPr>
                      <wps:wsp>
                        <wps:cNvPr id="291" name="Rectangle 170"/>
                        <wps:cNvSpPr>
                          <a:spLocks noChangeArrowheads="1"/>
                        </wps:cNvSpPr>
                        <wps:spPr bwMode="auto">
                          <a:xfrm>
                            <a:off x="0" y="1040"/>
                            <a:ext cx="12240" cy="198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Text Box 169"/>
                        <wps:cNvSpPr txBox="1">
                          <a:spLocks noChangeArrowheads="1"/>
                        </wps:cNvSpPr>
                        <wps:spPr bwMode="auto">
                          <a:xfrm>
                            <a:off x="0" y="1040"/>
                            <a:ext cx="12240"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8F3D" w14:textId="77777777" w:rsidR="00157475" w:rsidRDefault="00C05832">
                              <w:pPr>
                                <w:spacing w:before="320"/>
                                <w:ind w:left="729"/>
                                <w:rPr>
                                  <w:b/>
                                  <w:sz w:val="40"/>
                                </w:rPr>
                              </w:pPr>
                              <w:r>
                                <w:rPr>
                                  <w:b/>
                                  <w:sz w:val="40"/>
                                </w:rPr>
                                <w:t>Section B:</w:t>
                              </w:r>
                            </w:p>
                            <w:p w14:paraId="0794C193" w14:textId="77777777" w:rsidR="00157475" w:rsidRDefault="00C05832">
                              <w:pPr>
                                <w:spacing w:before="1"/>
                                <w:ind w:left="729" w:right="3633"/>
                                <w:rPr>
                                  <w:b/>
                                  <w:sz w:val="52"/>
                                </w:rPr>
                              </w:pPr>
                              <w:r>
                                <w:rPr>
                                  <w:b/>
                                  <w:sz w:val="52"/>
                                </w:rPr>
                                <w:t>THE BOARD’S CONSULTATION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DCBC6" id="Group 168" o:spid="_x0000_s1158" style="position:absolute;margin-left:0;margin-top:52pt;width:612pt;height:99.1pt;z-index:251724800;mso-position-horizontal-relative:page;mso-position-vertical-relative:page" coordorigin=",1040" coordsize="1224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plQIAAEgHAAAOAAAAZHJzL2Uyb0RvYy54bWzUVV1v0zAUfUfiP1h+Z2lCt67R0ml0dEIa&#10;MLHxA1zH+RCJba7dJtuv59pO025IaAyExEvkm+t7c+45x87Zed82ZCvA1EpmND6aUCIkV3kty4x+&#10;vVu9OaXEWCZz1igpMnovDD1fvH511ulUJKpSTS6AYBNp0k5ntLJWp1FkeCVaZo6UFhKThYKWWQyh&#10;jHJgHXZvmyiZTE6iTkGuQXFhDL69DEm68P2LQnD7uSiMsKTJKGKz/gn+uXbPaHHG0hKYrmo+wGAv&#10;QNGyWuJHx1aXzDKygfqnVm3NQRlV2COu2kgVRc2FnwGniSdPprkCtdF+ljLtSj3ShNQ+4enFbfmn&#10;7RXoW30DAT0urxX/ZpCXqNNleph3cRk2k3X3UeWoJ9tY5QfvC2hdCxyJ9J7f+5Ff0VvC8eVsNkum&#10;E5SBYy5Ojk+PZ4MCvEKZ9nXxZDom3g/FcYK1Q+n8NHHKRSwNn/VQB2hOevSS2dNl/oyu24pp4VUw&#10;jo4bIHWe0WQeUyJZixx8QZcxWTaCxGEeBwB37lg1gVIi1bLCfeICQHWVYDkCi/0cjwpcYFCQZ3K8&#10;52pH86+YYqkGY6+EaolbZBQQvBeQba+NDaTutjg9jWrqfFU3jQ+gXC8bIFuGx2m1Wi5RzFDyaFsj&#10;3WapXFlIuzcoUhgsKLRW+T0OCSqcSbxDcFEpeKCkw/OYUfN9w0BQ0nyQSNQ8njr5rQ+mx7MEAzjM&#10;rA8zTHJslVFLSVgubTj0Gw11WeGXYj+0VBdo4KL2gzt8AdUAFk30z9yU7Nx052R8p3oSn8wduQfe&#10;ILbHxA77f22r0RwsfZZbbL/u/bl7O5LymwYazTMaBxfBNLj4i4bxlxFe1/5+Gn4t7n9wGHuD7X+A&#10;ix8AAAD//wMAUEsDBBQABgAIAAAAIQA3ps/r3gAAAAkBAAAPAAAAZHJzL2Rvd25yZXYueG1sTI9B&#10;S8NAEIXvgv9hGcGb3U2qIjGbUop6KoKtIN6m2WkSmp0N2W2S/ns3J3t7M2948718NdlWDNT7xrGG&#10;ZKFAEJfONFxp+N6/P7yA8AHZYOuYNFzIw6q4vckxM27kLxp2oRIxhH2GGuoQukxKX9Zk0S9cRxy9&#10;o+sthjj2lTQ9jjHctjJV6llabDh+qLGjTU3laXe2Gj5GHNfL5G3Yno6by+/+6fNnm5DW93fT+hVE&#10;oCn8H8OMH9GhiEwHd2bjRashFglxqx6jmO00ndVBw1KlKcgil9cNij8AAAD//wMAUEsBAi0AFAAG&#10;AAgAAAAhALaDOJL+AAAA4QEAABMAAAAAAAAAAAAAAAAAAAAAAFtDb250ZW50X1R5cGVzXS54bWxQ&#10;SwECLQAUAAYACAAAACEAOP0h/9YAAACUAQAACwAAAAAAAAAAAAAAAAAvAQAAX3JlbHMvLnJlbHNQ&#10;SwECLQAUAAYACAAAACEAfoVQaZUCAABIBwAADgAAAAAAAAAAAAAAAAAuAgAAZHJzL2Uyb0RvYy54&#10;bWxQSwECLQAUAAYACAAAACEAN6bP694AAAAJAQAADwAAAAAAAAAAAAAAAADvBAAAZHJzL2Rvd25y&#10;ZXYueG1sUEsFBgAAAAAEAAQA8wAAAPoFAAAAAA==&#10;">
                <v:rect id="Rectangle 170" o:spid="_x0000_s1159" style="position:absolute;top:1040;width:122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6NxQAAANwAAAAPAAAAZHJzL2Rvd25yZXYueG1sRI9La8JA&#10;FIX3Bf/DcIXudGIWPqKjlGJAN0KjWLq7ZK5JaOZOOjPR9N93CoUuD+fxcTa7wbTiTs43lhXMpgkI&#10;4tLqhisFl3M+WYLwAVlja5kUfJOH3Xb0tMFM2we/0b0IlYgj7DNUUIfQZVL6siaDfmo74ujdrDMY&#10;onSV1A4fcdy0Mk2SuTTYcCTU2NFrTeVn0ZvIvX4dir593/f5iYdqURyPyUen1PN4eFmDCDSE//Bf&#10;+6AVpKsZ/J6JR0BufwAAAP//AwBQSwECLQAUAAYACAAAACEA2+H2y+4AAACFAQAAEwAAAAAAAAAA&#10;AAAAAAAAAAAAW0NvbnRlbnRfVHlwZXNdLnhtbFBLAQItABQABgAIAAAAIQBa9CxbvwAAABUBAAAL&#10;AAAAAAAAAAAAAAAAAB8BAABfcmVscy8ucmVsc1BLAQItABQABgAIAAAAIQCXHk6NxQAAANwAAAAP&#10;AAAAAAAAAAAAAAAAAAcCAABkcnMvZG93bnJldi54bWxQSwUGAAAAAAMAAwC3AAAA+QIAAAAA&#10;" fillcolor="#fc0" stroked="f"/>
                <v:shape id="Text Box 169" o:spid="_x0000_s1160" type="#_x0000_t202" style="position:absolute;top:1040;width:122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0458F3D" w14:textId="77777777" w:rsidR="00157475" w:rsidRDefault="00C05832">
                        <w:pPr>
                          <w:spacing w:before="320"/>
                          <w:ind w:left="729"/>
                          <w:rPr>
                            <w:b/>
                            <w:sz w:val="40"/>
                          </w:rPr>
                        </w:pPr>
                        <w:r>
                          <w:rPr>
                            <w:b/>
                            <w:sz w:val="40"/>
                          </w:rPr>
                          <w:t>Section B:</w:t>
                        </w:r>
                      </w:p>
                      <w:p w14:paraId="0794C193" w14:textId="77777777" w:rsidR="00157475" w:rsidRDefault="00C05832">
                        <w:pPr>
                          <w:spacing w:before="1"/>
                          <w:ind w:left="729" w:right="3633"/>
                          <w:rPr>
                            <w:b/>
                            <w:sz w:val="52"/>
                          </w:rPr>
                        </w:pPr>
                        <w:r>
                          <w:rPr>
                            <w:b/>
                            <w:sz w:val="52"/>
                          </w:rPr>
                          <w:t>THE BOARD’S CONSULTATION PROCESS</w:t>
                        </w:r>
                      </w:p>
                    </w:txbxContent>
                  </v:textbox>
                </v:shape>
                <w10:wrap anchorx="page" anchory="page"/>
              </v:group>
            </w:pict>
          </mc:Fallback>
        </mc:AlternateContent>
      </w:r>
    </w:p>
    <w:p w14:paraId="4EBD9835" w14:textId="77777777" w:rsidR="00157475" w:rsidRDefault="00157475">
      <w:pPr>
        <w:pStyle w:val="BodyText"/>
        <w:rPr>
          <w:sz w:val="20"/>
        </w:rPr>
      </w:pPr>
    </w:p>
    <w:p w14:paraId="5A850EB5" w14:textId="77777777" w:rsidR="00157475" w:rsidRDefault="00157475">
      <w:pPr>
        <w:pStyle w:val="BodyText"/>
        <w:rPr>
          <w:sz w:val="20"/>
        </w:rPr>
      </w:pPr>
    </w:p>
    <w:p w14:paraId="3D920D58" w14:textId="77777777" w:rsidR="00157475" w:rsidRDefault="00157475">
      <w:pPr>
        <w:pStyle w:val="BodyText"/>
        <w:rPr>
          <w:sz w:val="20"/>
        </w:rPr>
      </w:pPr>
    </w:p>
    <w:p w14:paraId="2716CFC6" w14:textId="77777777" w:rsidR="00157475" w:rsidRDefault="00157475">
      <w:pPr>
        <w:pStyle w:val="BodyText"/>
        <w:rPr>
          <w:sz w:val="20"/>
        </w:rPr>
      </w:pPr>
    </w:p>
    <w:p w14:paraId="312D9A80" w14:textId="77777777" w:rsidR="00157475" w:rsidRDefault="00157475">
      <w:pPr>
        <w:pStyle w:val="BodyText"/>
        <w:rPr>
          <w:sz w:val="20"/>
        </w:rPr>
      </w:pPr>
    </w:p>
    <w:p w14:paraId="3D8CE37D" w14:textId="77777777" w:rsidR="00157475" w:rsidRDefault="00157475">
      <w:pPr>
        <w:pStyle w:val="BodyText"/>
        <w:rPr>
          <w:sz w:val="20"/>
        </w:rPr>
      </w:pPr>
    </w:p>
    <w:p w14:paraId="60FFF4B8" w14:textId="77777777" w:rsidR="00157475" w:rsidRDefault="00157475">
      <w:pPr>
        <w:pStyle w:val="BodyText"/>
        <w:rPr>
          <w:sz w:val="20"/>
        </w:rPr>
      </w:pPr>
    </w:p>
    <w:p w14:paraId="565C2D87" w14:textId="77777777" w:rsidR="00157475" w:rsidRDefault="00157475">
      <w:pPr>
        <w:pStyle w:val="BodyText"/>
        <w:spacing w:before="2"/>
        <w:rPr>
          <w:sz w:val="28"/>
        </w:rPr>
      </w:pPr>
    </w:p>
    <w:p w14:paraId="294B8975" w14:textId="77777777" w:rsidR="00157475" w:rsidRDefault="00C05832">
      <w:pPr>
        <w:pStyle w:val="BodyText"/>
        <w:ind w:left="3870"/>
        <w:rPr>
          <w:sz w:val="20"/>
        </w:rPr>
      </w:pPr>
      <w:r>
        <w:rPr>
          <w:noProof/>
          <w:sz w:val="20"/>
        </w:rPr>
        <w:drawing>
          <wp:inline distT="0" distB="0" distL="0" distR="0" wp14:anchorId="223F2FDE" wp14:editId="6D1C0F51">
            <wp:extent cx="2879595" cy="673226"/>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2" cstate="print"/>
                    <a:stretch>
                      <a:fillRect/>
                    </a:stretch>
                  </pic:blipFill>
                  <pic:spPr>
                    <a:xfrm>
                      <a:off x="0" y="0"/>
                      <a:ext cx="2879595" cy="673226"/>
                    </a:xfrm>
                    <a:prstGeom prst="rect">
                      <a:avLst/>
                    </a:prstGeom>
                  </pic:spPr>
                </pic:pic>
              </a:graphicData>
            </a:graphic>
          </wp:inline>
        </w:drawing>
      </w:r>
    </w:p>
    <w:p w14:paraId="51E5192E" w14:textId="77777777" w:rsidR="00157475" w:rsidRDefault="00000000">
      <w:pPr>
        <w:pStyle w:val="Heading6"/>
        <w:ind w:left="1984" w:right="2366"/>
      </w:pPr>
      <w:hyperlink r:id="rId19">
        <w:r w:rsidR="00C05832">
          <w:rPr>
            <w:color w:val="0000FF"/>
            <w:u w:val="thick" w:color="0000FF"/>
          </w:rPr>
          <w:t>We value your feedback! Please click this feedback link to leave your</w:t>
        </w:r>
      </w:hyperlink>
      <w:r w:rsidR="00C05832">
        <w:rPr>
          <w:color w:val="0000FF"/>
        </w:rPr>
        <w:t xml:space="preserve"> </w:t>
      </w:r>
      <w:hyperlink r:id="rId20">
        <w:r w:rsidR="00C05832">
          <w:rPr>
            <w:color w:val="0000FF"/>
            <w:u w:val="thick" w:color="0000FF"/>
          </w:rPr>
          <w:t>suggestions/comments on the 2023-2024 Special Education Plan.</w:t>
        </w:r>
      </w:hyperlink>
    </w:p>
    <w:p w14:paraId="5D03E515" w14:textId="2234AF74" w:rsidR="00157475" w:rsidRDefault="002F6FC2">
      <w:pPr>
        <w:pStyle w:val="BodyText"/>
        <w:spacing w:before="8"/>
        <w:rPr>
          <w:b/>
          <w:sz w:val="26"/>
        </w:rPr>
      </w:pPr>
      <w:r>
        <w:rPr>
          <w:noProof/>
        </w:rPr>
        <mc:AlternateContent>
          <mc:Choice Requires="wps">
            <w:drawing>
              <wp:anchor distT="0" distB="0" distL="0" distR="0" simplePos="0" relativeHeight="251721728" behindDoc="1" locked="0" layoutInCell="1" allowOverlap="1" wp14:anchorId="6884950D" wp14:editId="5CEA43B7">
                <wp:simplePos x="0" y="0"/>
                <wp:positionH relativeFrom="page">
                  <wp:posOffset>572135</wp:posOffset>
                </wp:positionH>
                <wp:positionV relativeFrom="paragraph">
                  <wp:posOffset>239395</wp:posOffset>
                </wp:positionV>
                <wp:extent cx="6657975" cy="1270"/>
                <wp:effectExtent l="0" t="0" r="0" b="0"/>
                <wp:wrapTopAndBottom/>
                <wp:docPr id="289"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7975" cy="1270"/>
                        </a:xfrm>
                        <a:custGeom>
                          <a:avLst/>
                          <a:gdLst>
                            <a:gd name="T0" fmla="+- 0 901 901"/>
                            <a:gd name="T1" fmla="*/ T0 w 10485"/>
                            <a:gd name="T2" fmla="+- 0 11386 901"/>
                            <a:gd name="T3" fmla="*/ T2 w 10485"/>
                          </a:gdLst>
                          <a:ahLst/>
                          <a:cxnLst>
                            <a:cxn ang="0">
                              <a:pos x="T1" y="0"/>
                            </a:cxn>
                            <a:cxn ang="0">
                              <a:pos x="T3" y="0"/>
                            </a:cxn>
                          </a:cxnLst>
                          <a:rect l="0" t="0" r="r" b="b"/>
                          <a:pathLst>
                            <a:path w="10485">
                              <a:moveTo>
                                <a:pt x="0" y="0"/>
                              </a:moveTo>
                              <a:lnTo>
                                <a:pt x="1048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57886" id="Freeform 167" o:spid="_x0000_s1026" style="position:absolute;margin-left:45.05pt;margin-top:18.85pt;width:524.2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pYkQIAAIEFAAAOAAAAZHJzL2Uyb0RvYy54bWysVNtu2zAMfR+wfxD0uGG1neZWo0kxtOsw&#10;oLsAzT5AkeXYmCxqkhKn+/qRsp162fYyLEAMUqQODy/i9c2x0eygnK/BrHh2kXKmjISiNrsV/7q5&#10;f7PkzAdhCqHBqBV/Up7frF++uG5triZQgS6UYwhifN7aFa9CsHmSeFmpRvgLsMqgsQTXiICq2yWF&#10;Ey2iNzqZpOk8acEV1oFU3uPpXWfk64hflkqGz2XpVWB6xZFbiF8Xv1v6Jutrke+csFUtexriH1g0&#10;ojYY9AR1J4Jge1f/BtXU0oGHMlxIaBIoy1qqmANmk6Vn2TxWwqqYCxbH21OZ/P+DlZ8Oj/aLI+re&#10;PoD85rEiSWt9frKQ4tGHbduPUGAPxT5ATPZYuoZuYhrsGGv6dKqpOgYm8XA+ny2uFjPOJNqyySKW&#10;PBH5cFfufXivIOKIw4MPXUcKlGI9C2ZEg0E32L2y0dic129Yyq7SjP59/05O2eD0KmGblLUsS6fL&#10;2bnXZPCKUFl2uZz/CexycCOwyRgM+e8GhqIaSMuj6VmjxAS9gDTWyYKn+myQ3VAgREAnyvAvvhj8&#10;3Le704dwONrnQ+04w6HedulaEYgZhSCRtVj+WAw6aeCgNhBt4ax1GOXZqs3Yq7s/5tXZ8QqFwMHp&#10;hBiW2I56a+C+1jo2Vxsic7nM0q48HnRdkJX4eLfb3mrHDoJebPxRPoj2i5uDvSkiWqVE8a6Xg6h1&#10;J6O/xvLGSabhpYXg8y0UTzjIDro9gHsLhQrcD85a3AEr7r/vhVOc6Q8GH9lVNp3S0ojKdLaYoOLG&#10;lu3YIoxEqBUPHHtP4m3oFs3eunpXYaQsToOBt/iAypomPfLrWPUKvvOYbb+TaJGM9ej1vDnXPwEA&#10;AP//AwBQSwMEFAAGAAgAAAAhAMdEEeTfAAAACQEAAA8AAABkcnMvZG93bnJldi54bWxMj81OwzAQ&#10;hO9IvIO1SNyoHSraNMSpEBI95IBEy9/RjZckqr2ObLcNPD3OCY6zM5r5tlyP1rAT+tA7kpDNBDCk&#10;xumeWgmvu6ebHFiIirQyjlDCNwZYV5cXpSq0O9MLnraxZamEQqEkdDEOBeeh6dCqMHMDUvK+nLcq&#10;Julbrr06p3Jr+K0QC25VT2mhUwM+dtgctkcrQdTR1NHf1c+f+c+bzd83h93HRsrrq/HhHljEMf6F&#10;YcJP6FAlpr07kg7MSFiJLCUlzJdLYJOfzfMFsP10WQGvSv7/g+oXAAD//wMAUEsBAi0AFAAGAAgA&#10;AAAhALaDOJL+AAAA4QEAABMAAAAAAAAAAAAAAAAAAAAAAFtDb250ZW50X1R5cGVzXS54bWxQSwEC&#10;LQAUAAYACAAAACEAOP0h/9YAAACUAQAACwAAAAAAAAAAAAAAAAAvAQAAX3JlbHMvLnJlbHNQSwEC&#10;LQAUAAYACAAAACEAUn1aWJECAACBBQAADgAAAAAAAAAAAAAAAAAuAgAAZHJzL2Uyb0RvYy54bWxQ&#10;SwECLQAUAAYACAAAACEAx0QR5N8AAAAJAQAADwAAAAAAAAAAAAAAAADrBAAAZHJzL2Rvd25yZXYu&#10;eG1sUEsFBgAAAAAEAAQA8wAAAPcFAAAAAA==&#10;" path="m,l10485,e" filled="f" strokeweight="3pt">
                <v:path arrowok="t" o:connecttype="custom" o:connectlocs="0,0;6657975,0" o:connectangles="0,0"/>
                <w10:wrap type="topAndBottom" anchorx="page"/>
              </v:shape>
            </w:pict>
          </mc:Fallback>
        </mc:AlternateContent>
      </w:r>
    </w:p>
    <w:p w14:paraId="79783BA1" w14:textId="77777777" w:rsidR="00157475" w:rsidRDefault="00157475">
      <w:pPr>
        <w:pStyle w:val="BodyText"/>
        <w:spacing w:before="5"/>
        <w:rPr>
          <w:b/>
          <w:sz w:val="15"/>
        </w:rPr>
      </w:pPr>
    </w:p>
    <w:p w14:paraId="14948A00" w14:textId="77777777" w:rsidR="00157475" w:rsidRDefault="00C05832">
      <w:pPr>
        <w:pStyle w:val="Heading7"/>
        <w:spacing w:before="92"/>
        <w:ind w:left="1413"/>
      </w:pPr>
      <w:r>
        <w:t>Purpose of the Standard</w:t>
      </w:r>
    </w:p>
    <w:p w14:paraId="217ED4E1" w14:textId="77777777" w:rsidR="00157475" w:rsidRDefault="00C05832">
      <w:pPr>
        <w:spacing w:before="41"/>
        <w:ind w:left="1416"/>
        <w:rPr>
          <w:i/>
          <w:sz w:val="24"/>
        </w:rPr>
      </w:pPr>
      <w:r>
        <w:rPr>
          <w:i/>
          <w:sz w:val="24"/>
        </w:rPr>
        <w:t>To provide details of the board’s consultation process to the ministry and to the public</w:t>
      </w:r>
    </w:p>
    <w:p w14:paraId="19B97C08" w14:textId="689E6DFA" w:rsidR="00157475" w:rsidRDefault="002F6FC2">
      <w:pPr>
        <w:pStyle w:val="BodyText"/>
        <w:spacing w:before="7"/>
        <w:rPr>
          <w:i/>
          <w:sz w:val="11"/>
        </w:rPr>
      </w:pPr>
      <w:r>
        <w:rPr>
          <w:noProof/>
        </w:rPr>
        <mc:AlternateContent>
          <mc:Choice Requires="wps">
            <w:drawing>
              <wp:anchor distT="0" distB="0" distL="0" distR="0" simplePos="0" relativeHeight="251722752" behindDoc="1" locked="0" layoutInCell="1" allowOverlap="1" wp14:anchorId="41571307" wp14:editId="249AFB10">
                <wp:simplePos x="0" y="0"/>
                <wp:positionH relativeFrom="page">
                  <wp:posOffset>542925</wp:posOffset>
                </wp:positionH>
                <wp:positionV relativeFrom="paragraph">
                  <wp:posOffset>128905</wp:posOffset>
                </wp:positionV>
                <wp:extent cx="6667500" cy="1270"/>
                <wp:effectExtent l="0" t="0" r="0" b="0"/>
                <wp:wrapTopAndBottom/>
                <wp:docPr id="288"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1270"/>
                        </a:xfrm>
                        <a:custGeom>
                          <a:avLst/>
                          <a:gdLst>
                            <a:gd name="T0" fmla="+- 0 855 855"/>
                            <a:gd name="T1" fmla="*/ T0 w 10500"/>
                            <a:gd name="T2" fmla="+- 0 11355 855"/>
                            <a:gd name="T3" fmla="*/ T2 w 10500"/>
                          </a:gdLst>
                          <a:ahLst/>
                          <a:cxnLst>
                            <a:cxn ang="0">
                              <a:pos x="T1" y="0"/>
                            </a:cxn>
                            <a:cxn ang="0">
                              <a:pos x="T3" y="0"/>
                            </a:cxn>
                          </a:cxnLst>
                          <a:rect l="0" t="0" r="r" b="b"/>
                          <a:pathLst>
                            <a:path w="10500">
                              <a:moveTo>
                                <a:pt x="0" y="0"/>
                              </a:moveTo>
                              <a:lnTo>
                                <a:pt x="10500" y="0"/>
                              </a:lnTo>
                            </a:path>
                          </a:pathLst>
                        </a:custGeom>
                        <a:noFill/>
                        <a:ln w="38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1D72" id="Freeform 166" o:spid="_x0000_s1026" style="position:absolute;margin-left:42.75pt;margin-top:10.15pt;width:52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HvjwIAAIEFAAAOAAAAZHJzL2Uyb0RvYy54bWysVG1v0zAQ/o7Ef7D8EbQm6dZuREsntDGE&#10;NF6klR/gOk4T4fiM7TYdv547J+lCgS+ISo3OvvNzzz0+3/XNodVsr5xvwBQ8m6WcKSOhbMy24F/X&#10;92dXnPkgTCk0GFXwJ+X5zerli+vO5moONehSOYYgxuedLXgdgs2TxMtatcLPwCqDzgpcKwIu3TYp&#10;negQvdXJPE2XSQeutA6k8h5373onX0X8qlIyfK4qrwLTBUduIX5d/G7om6yuRb51wtaNHGiIf2DR&#10;isZg0iPUnQiC7VzzG1TbSAceqjCT0CZQVY1UsQasJktPqnmshVWxFhTH26NM/v/Byk/7R/vFEXVv&#10;H0B+86hI0lmfHz208BjDNt1HKPEOxS5ALPZQuZZOYhnsEDV9OmqqDoFJ3Fwul5eLFKWX6Mvml1Hy&#10;ROTjWbnz4b2CiCP2Dz70N1KiFfUsmREtJl0jRNVqvJzXZyxlV4sF/Yf7OwZlY9CrhK1T1rEspeQD&#10;5gg1H6MiVJad/xnsfAwjsPkUDPlvR4aiHknLgxlYo8UEvYA06mTBkz5rZDcKhAgYRBX+JRaTn8b2&#10;Z4YUDlv7tKkdZ9jUm75cKwIxoxRksg7lj2LQTgt7tYboCydXh1mevdpMo/rzU169H49QCmyc3ohp&#10;ie3kbg3cN1rHi9CGyJxfofBRHg+6KclLfLzbbm61Y3tBLzb+qB5E+yXMwc6UEa1Wonw32EE0urcx&#10;XqO8sZOpeWkg+HwD5RM2soN+DuDcQqMG94OzDmdAwf33nXCKM/3B4CN7k11c0NCIi4vF5RwXburZ&#10;TD3CSIQqeOB492Tehn7Q7KxrtjVmymK5Bt7iA6oa6vTIr2c1LPCdx2qHmUSDZLqOUc+Tc/UTAAD/&#10;/wMAUEsDBBQABgAIAAAAIQD20RL72wAAAAkBAAAPAAAAZHJzL2Rvd25yZXYueG1sTI/BTsMwEETv&#10;SPyDtZW4UbuJgqoQp4oQnGgPLXzAJl6SqPE6it028PU4JzjuzGj2TbGb7SCuNPnesYbNWoEgbpzp&#10;udXw+fH2uAXhA7LBwTFp+CYPu/L+rsDcuBsf6XoKrYgl7HPU0IUw5lL6piOLfu1G4uh9ucliiOfU&#10;SjPhLZbbQSZKPUmLPccPHY700lFzPl2shv0BDz+ykpi+J3V19K9qj5nS+mE1V88gAs3hLwwLfkSH&#10;MjLV7sLGi0HDNstiUkOiUhCLv0kXpV6UDGRZyP8Lyl8AAAD//wMAUEsBAi0AFAAGAAgAAAAhALaD&#10;OJL+AAAA4QEAABMAAAAAAAAAAAAAAAAAAAAAAFtDb250ZW50X1R5cGVzXS54bWxQSwECLQAUAAYA&#10;CAAAACEAOP0h/9YAAACUAQAACwAAAAAAAAAAAAAAAAAvAQAAX3JlbHMvLnJlbHNQSwECLQAUAAYA&#10;CAAAACEAGzYR748CAACBBQAADgAAAAAAAAAAAAAAAAAuAgAAZHJzL2Uyb0RvYy54bWxQSwECLQAU&#10;AAYACAAAACEA9tES+9sAAAAJAQAADwAAAAAAAAAAAAAAAADpBAAAZHJzL2Rvd25yZXYueG1sUEsF&#10;BgAAAAAEAAQA8wAAAPEFAAAAAA==&#10;" path="m,l10500,e" filled="f" strokeweight="1.0587mm">
                <v:path arrowok="t" o:connecttype="custom" o:connectlocs="0,0;6667500,0" o:connectangles="0,0"/>
                <w10:wrap type="topAndBottom" anchorx="page"/>
              </v:shape>
            </w:pict>
          </mc:Fallback>
        </mc:AlternateContent>
      </w:r>
    </w:p>
    <w:p w14:paraId="7BD7EC89" w14:textId="77777777" w:rsidR="00157475" w:rsidRDefault="00C05832">
      <w:pPr>
        <w:pStyle w:val="Heading1"/>
        <w:tabs>
          <w:tab w:val="left" w:pos="611"/>
          <w:tab w:val="left" w:pos="9345"/>
        </w:tabs>
        <w:spacing w:before="156"/>
      </w:pPr>
      <w:r>
        <w:rPr>
          <w:w w:val="99"/>
          <w:shd w:val="clear" w:color="auto" w:fill="FFCC00"/>
        </w:rPr>
        <w:t xml:space="preserve"> </w:t>
      </w:r>
      <w:r>
        <w:rPr>
          <w:shd w:val="clear" w:color="auto" w:fill="FFCC00"/>
        </w:rPr>
        <w:tab/>
        <w:t>Ministry of Education</w:t>
      </w:r>
      <w:r>
        <w:rPr>
          <w:spacing w:val="-44"/>
          <w:shd w:val="clear" w:color="auto" w:fill="FFCC00"/>
        </w:rPr>
        <w:t xml:space="preserve"> </w:t>
      </w:r>
      <w:r>
        <w:rPr>
          <w:shd w:val="clear" w:color="auto" w:fill="FFCC00"/>
        </w:rPr>
        <w:t>Directive</w:t>
      </w:r>
      <w:r>
        <w:rPr>
          <w:shd w:val="clear" w:color="auto" w:fill="FFCC00"/>
        </w:rPr>
        <w:tab/>
      </w:r>
    </w:p>
    <w:p w14:paraId="259A355D" w14:textId="77777777" w:rsidR="00157475" w:rsidRDefault="00C05832">
      <w:pPr>
        <w:pStyle w:val="BodyText"/>
        <w:spacing w:before="303" w:line="278" w:lineRule="auto"/>
        <w:ind w:left="1440" w:right="1208"/>
        <w:jc w:val="both"/>
      </w:pPr>
      <w:r>
        <w:t>The Ontario Ministry of Education has outlined that each school board’s Special Education Plan must describe the consultation process used to review the plan, and must include the following information:</w:t>
      </w:r>
    </w:p>
    <w:p w14:paraId="27FDF259" w14:textId="6AD3CB1D" w:rsidR="00157475" w:rsidRDefault="00C05832">
      <w:pPr>
        <w:pStyle w:val="ListParagraph"/>
        <w:numPr>
          <w:ilvl w:val="0"/>
          <w:numId w:val="74"/>
        </w:numPr>
        <w:tabs>
          <w:tab w:val="left" w:pos="2159"/>
          <w:tab w:val="left" w:pos="2160"/>
        </w:tabs>
        <w:spacing w:before="228" w:line="276" w:lineRule="auto"/>
        <w:ind w:right="1525"/>
        <w:rPr>
          <w:sz w:val="24"/>
        </w:rPr>
      </w:pPr>
      <w:r>
        <w:rPr>
          <w:sz w:val="24"/>
        </w:rPr>
        <w:t>a statement of how, in accordance with</w:t>
      </w:r>
      <w:r>
        <w:rPr>
          <w:color w:val="0000FF"/>
          <w:sz w:val="24"/>
        </w:rPr>
        <w:t xml:space="preserve"> </w:t>
      </w:r>
      <w:hyperlink r:id="rId21">
        <w:r>
          <w:rPr>
            <w:color w:val="0000FF"/>
            <w:sz w:val="24"/>
            <w:u w:val="single" w:color="0000FF"/>
          </w:rPr>
          <w:t>Regulation 464/97</w:t>
        </w:r>
        <w:r>
          <w:rPr>
            <w:color w:val="0000FF"/>
            <w:sz w:val="24"/>
          </w:rPr>
          <w:t xml:space="preserve"> </w:t>
        </w:r>
      </w:hyperlink>
      <w:r>
        <w:rPr>
          <w:sz w:val="24"/>
        </w:rPr>
        <w:t>made under the Education Act, the Board ensures that its Special Education Advisory Committee (SEAC) is involved in the annual review of the Board's Special</w:t>
      </w:r>
      <w:r>
        <w:rPr>
          <w:spacing w:val="-13"/>
          <w:sz w:val="24"/>
        </w:rPr>
        <w:t xml:space="preserve"> </w:t>
      </w:r>
      <w:r w:rsidR="00D91D23">
        <w:rPr>
          <w:sz w:val="24"/>
        </w:rPr>
        <w:t>Education Plan</w:t>
      </w:r>
    </w:p>
    <w:p w14:paraId="544717B3" w14:textId="77777777" w:rsidR="00157475" w:rsidRDefault="00C05832">
      <w:pPr>
        <w:pStyle w:val="ListParagraph"/>
        <w:numPr>
          <w:ilvl w:val="0"/>
          <w:numId w:val="74"/>
        </w:numPr>
        <w:tabs>
          <w:tab w:val="left" w:pos="2159"/>
          <w:tab w:val="left" w:pos="2160"/>
        </w:tabs>
        <w:spacing w:before="195"/>
        <w:ind w:right="1313"/>
        <w:rPr>
          <w:sz w:val="24"/>
        </w:rPr>
      </w:pPr>
      <w:r>
        <w:rPr>
          <w:sz w:val="24"/>
        </w:rPr>
        <w:t>a description of any majority or minority reports concerning the Board's approved plan that have been received from members of the Board's SEAC, and the Board's response to these reports</w:t>
      </w:r>
    </w:p>
    <w:p w14:paraId="4664FFED" w14:textId="77777777" w:rsidR="00157475" w:rsidRDefault="00157475">
      <w:pPr>
        <w:pStyle w:val="BodyText"/>
        <w:spacing w:before="8"/>
        <w:rPr>
          <w:sz w:val="21"/>
        </w:rPr>
      </w:pPr>
    </w:p>
    <w:p w14:paraId="2BBAEF08" w14:textId="77777777" w:rsidR="00157475" w:rsidRDefault="00C05832">
      <w:pPr>
        <w:pStyle w:val="ListParagraph"/>
        <w:numPr>
          <w:ilvl w:val="0"/>
          <w:numId w:val="74"/>
        </w:numPr>
        <w:tabs>
          <w:tab w:val="left" w:pos="2159"/>
          <w:tab w:val="left" w:pos="2160"/>
        </w:tabs>
        <w:spacing w:line="276" w:lineRule="auto"/>
        <w:ind w:right="1364"/>
        <w:rPr>
          <w:sz w:val="24"/>
        </w:rPr>
      </w:pPr>
      <w:r>
        <w:rPr>
          <w:sz w:val="24"/>
        </w:rPr>
        <w:t>a statement of how members of the community, particularly parents/guardians/ caregivers of children who are receiving special education programs and services, are informed of the timelines and methods for providing input into the Board's Special Education</w:t>
      </w:r>
      <w:r>
        <w:rPr>
          <w:spacing w:val="-15"/>
          <w:sz w:val="24"/>
        </w:rPr>
        <w:t xml:space="preserve"> </w:t>
      </w:r>
      <w:r>
        <w:rPr>
          <w:sz w:val="24"/>
        </w:rPr>
        <w:t>Plan</w:t>
      </w:r>
    </w:p>
    <w:p w14:paraId="3D70C7C5" w14:textId="77777777" w:rsidR="00157475" w:rsidRDefault="00157475">
      <w:pPr>
        <w:pStyle w:val="BodyText"/>
        <w:spacing w:before="7"/>
        <w:rPr>
          <w:sz w:val="20"/>
        </w:rPr>
      </w:pPr>
    </w:p>
    <w:p w14:paraId="2AAC9D72" w14:textId="77777777" w:rsidR="00157475" w:rsidRDefault="00C05832">
      <w:pPr>
        <w:pStyle w:val="ListParagraph"/>
        <w:numPr>
          <w:ilvl w:val="0"/>
          <w:numId w:val="74"/>
        </w:numPr>
        <w:tabs>
          <w:tab w:val="left" w:pos="2159"/>
          <w:tab w:val="left" w:pos="2160"/>
        </w:tabs>
        <w:spacing w:before="1"/>
        <w:ind w:right="1592"/>
        <w:rPr>
          <w:sz w:val="24"/>
        </w:rPr>
      </w:pPr>
      <w:r>
        <w:rPr>
          <w:sz w:val="24"/>
        </w:rPr>
        <w:t>a summary of feedback received as a result of consultation with members of the community</w:t>
      </w:r>
    </w:p>
    <w:p w14:paraId="3B20DFD4" w14:textId="77777777" w:rsidR="00157475" w:rsidRDefault="00157475">
      <w:pPr>
        <w:pStyle w:val="BodyText"/>
        <w:spacing w:before="9"/>
        <w:rPr>
          <w:sz w:val="23"/>
        </w:rPr>
      </w:pPr>
    </w:p>
    <w:p w14:paraId="77379171" w14:textId="77777777" w:rsidR="00157475" w:rsidRDefault="00C05832">
      <w:pPr>
        <w:pStyle w:val="ListParagraph"/>
        <w:numPr>
          <w:ilvl w:val="0"/>
          <w:numId w:val="74"/>
        </w:numPr>
        <w:tabs>
          <w:tab w:val="left" w:pos="2159"/>
          <w:tab w:val="left" w:pos="2160"/>
        </w:tabs>
        <w:ind w:right="1245"/>
        <w:rPr>
          <w:sz w:val="24"/>
        </w:rPr>
      </w:pPr>
      <w:r>
        <w:rPr>
          <w:sz w:val="24"/>
        </w:rPr>
        <w:t>information on the results of any internal or external reviews of existing special education programs services within the Board that have taken place in the previous or current school</w:t>
      </w:r>
      <w:r>
        <w:rPr>
          <w:spacing w:val="-7"/>
          <w:sz w:val="24"/>
        </w:rPr>
        <w:t xml:space="preserve"> </w:t>
      </w:r>
      <w:r>
        <w:rPr>
          <w:sz w:val="24"/>
        </w:rPr>
        <w:t>year</w:t>
      </w:r>
    </w:p>
    <w:p w14:paraId="29D39C8E" w14:textId="77777777" w:rsidR="00157475" w:rsidRDefault="00157475">
      <w:pPr>
        <w:pStyle w:val="BodyText"/>
      </w:pPr>
    </w:p>
    <w:p w14:paraId="3629BAD8" w14:textId="77777777" w:rsidR="00157475" w:rsidRDefault="00C05832">
      <w:pPr>
        <w:pStyle w:val="ListParagraph"/>
        <w:numPr>
          <w:ilvl w:val="0"/>
          <w:numId w:val="74"/>
        </w:numPr>
        <w:tabs>
          <w:tab w:val="left" w:pos="2159"/>
          <w:tab w:val="left" w:pos="2160"/>
        </w:tabs>
        <w:ind w:right="2009"/>
        <w:rPr>
          <w:sz w:val="24"/>
        </w:rPr>
      </w:pPr>
      <w:r>
        <w:rPr>
          <w:sz w:val="24"/>
        </w:rPr>
        <w:t>internal and external reviews of the Board's special education programs and services that are planned for the following</w:t>
      </w:r>
      <w:r>
        <w:rPr>
          <w:spacing w:val="-8"/>
          <w:sz w:val="24"/>
        </w:rPr>
        <w:t xml:space="preserve"> </w:t>
      </w:r>
      <w:r>
        <w:rPr>
          <w:sz w:val="24"/>
        </w:rPr>
        <w:t>year</w:t>
      </w:r>
    </w:p>
    <w:p w14:paraId="79F1C057" w14:textId="77777777" w:rsidR="00157475" w:rsidRDefault="00157475">
      <w:pPr>
        <w:rPr>
          <w:sz w:val="24"/>
        </w:rPr>
        <w:sectPr w:rsidR="00157475">
          <w:footerReference w:type="default" r:id="rId22"/>
          <w:pgSz w:w="12240" w:h="15840"/>
          <w:pgMar w:top="1040" w:right="0" w:bottom="920" w:left="0" w:header="0" w:footer="722" w:gutter="0"/>
          <w:pgNumType w:start="12"/>
          <w:cols w:space="720"/>
        </w:sectPr>
      </w:pPr>
    </w:p>
    <w:p w14:paraId="4A6CBB92" w14:textId="77777777" w:rsidR="00157475" w:rsidRDefault="00C05832">
      <w:pPr>
        <w:pStyle w:val="BodyText"/>
        <w:spacing w:before="79" w:line="276" w:lineRule="auto"/>
        <w:ind w:left="1440" w:right="1922"/>
      </w:pPr>
      <w:r>
        <w:lastRenderedPageBreak/>
        <w:t>The TDSB is committed to working collaboratively with all stakeholders, including school board staff, students, parents/guardians/caregivers, the Special Education Advisory Committee (SEAC), and community associations and agencies, to provide input to the revision process each school year.</w:t>
      </w:r>
    </w:p>
    <w:p w14:paraId="4864B485" w14:textId="77777777" w:rsidR="00157475" w:rsidRDefault="00157475">
      <w:pPr>
        <w:pStyle w:val="BodyText"/>
        <w:spacing w:before="7"/>
        <w:rPr>
          <w:sz w:val="27"/>
        </w:rPr>
      </w:pPr>
    </w:p>
    <w:p w14:paraId="5A6E1C0B" w14:textId="77777777" w:rsidR="00157475" w:rsidRDefault="00C05832">
      <w:pPr>
        <w:pStyle w:val="BodyText"/>
        <w:ind w:left="1440"/>
      </w:pPr>
      <w:r>
        <w:t>In response to the required items above:</w:t>
      </w:r>
    </w:p>
    <w:p w14:paraId="4D36C802" w14:textId="77777777" w:rsidR="00157475" w:rsidRDefault="00157475">
      <w:pPr>
        <w:pStyle w:val="BodyText"/>
        <w:spacing w:before="1"/>
        <w:rPr>
          <w:sz w:val="31"/>
        </w:rPr>
      </w:pPr>
    </w:p>
    <w:p w14:paraId="49A3D1CA" w14:textId="77777777" w:rsidR="00157475" w:rsidRDefault="00C05832">
      <w:pPr>
        <w:pStyle w:val="ListParagraph"/>
        <w:numPr>
          <w:ilvl w:val="0"/>
          <w:numId w:val="73"/>
        </w:numPr>
        <w:tabs>
          <w:tab w:val="left" w:pos="2160"/>
        </w:tabs>
        <w:spacing w:line="276" w:lineRule="auto"/>
        <w:ind w:left="2159" w:right="1361"/>
        <w:rPr>
          <w:sz w:val="24"/>
        </w:rPr>
      </w:pPr>
      <w:r>
        <w:rPr>
          <w:sz w:val="24"/>
        </w:rPr>
        <w:t>SEAC has created a Special Education Plan subcommittee that both oversees the annual review of the plan and communicates to members of the community and parents/guardians/caregivers of children who are receiving special education programs and services the timelines for providing input to the Special Education Plan</w:t>
      </w:r>
    </w:p>
    <w:p w14:paraId="2CB3FCCA" w14:textId="77777777" w:rsidR="00157475" w:rsidRDefault="00157475">
      <w:pPr>
        <w:pStyle w:val="BodyText"/>
        <w:spacing w:before="6"/>
        <w:rPr>
          <w:sz w:val="21"/>
        </w:rPr>
      </w:pPr>
    </w:p>
    <w:p w14:paraId="0FF59306" w14:textId="77777777" w:rsidR="00157475" w:rsidRDefault="00C05832">
      <w:pPr>
        <w:pStyle w:val="ListParagraph"/>
        <w:numPr>
          <w:ilvl w:val="1"/>
          <w:numId w:val="73"/>
        </w:numPr>
        <w:tabs>
          <w:tab w:val="left" w:pos="2519"/>
          <w:tab w:val="left" w:pos="2520"/>
        </w:tabs>
        <w:spacing w:line="235" w:lineRule="auto"/>
        <w:ind w:right="1606"/>
        <w:rPr>
          <w:sz w:val="24"/>
        </w:rPr>
      </w:pPr>
      <w:r>
        <w:rPr>
          <w:sz w:val="24"/>
        </w:rPr>
        <w:t>Parents/guardians/caregivers or community members who wish to give input to the plan may do so in a number of</w:t>
      </w:r>
      <w:r>
        <w:rPr>
          <w:spacing w:val="-13"/>
          <w:sz w:val="24"/>
        </w:rPr>
        <w:t xml:space="preserve"> </w:t>
      </w:r>
      <w:r>
        <w:rPr>
          <w:sz w:val="24"/>
        </w:rPr>
        <w:t>ways:</w:t>
      </w:r>
    </w:p>
    <w:p w14:paraId="5B160526" w14:textId="77777777" w:rsidR="00157475" w:rsidRDefault="00C05832">
      <w:pPr>
        <w:pStyle w:val="ListParagraph"/>
        <w:numPr>
          <w:ilvl w:val="2"/>
          <w:numId w:val="73"/>
        </w:numPr>
        <w:tabs>
          <w:tab w:val="left" w:pos="3240"/>
        </w:tabs>
        <w:spacing w:before="39"/>
        <w:rPr>
          <w:sz w:val="24"/>
        </w:rPr>
      </w:pPr>
      <w:r>
        <w:rPr>
          <w:sz w:val="24"/>
        </w:rPr>
        <w:t>contact their school</w:t>
      </w:r>
      <w:r>
        <w:rPr>
          <w:spacing w:val="-1"/>
          <w:sz w:val="24"/>
        </w:rPr>
        <w:t xml:space="preserve"> </w:t>
      </w:r>
      <w:r>
        <w:rPr>
          <w:sz w:val="24"/>
        </w:rPr>
        <w:t>principal</w:t>
      </w:r>
    </w:p>
    <w:p w14:paraId="76D076F1" w14:textId="77777777" w:rsidR="00157475" w:rsidRDefault="00C05832">
      <w:pPr>
        <w:pStyle w:val="ListParagraph"/>
        <w:numPr>
          <w:ilvl w:val="2"/>
          <w:numId w:val="73"/>
        </w:numPr>
        <w:tabs>
          <w:tab w:val="left" w:pos="3240"/>
        </w:tabs>
        <w:spacing w:before="3"/>
        <w:rPr>
          <w:sz w:val="24"/>
        </w:rPr>
      </w:pPr>
      <w:r>
        <w:rPr>
          <w:sz w:val="24"/>
        </w:rPr>
        <w:t>contact their School Advisory</w:t>
      </w:r>
      <w:r>
        <w:rPr>
          <w:spacing w:val="-1"/>
          <w:sz w:val="24"/>
        </w:rPr>
        <w:t xml:space="preserve"> </w:t>
      </w:r>
      <w:r>
        <w:rPr>
          <w:sz w:val="24"/>
        </w:rPr>
        <w:t>Council</w:t>
      </w:r>
    </w:p>
    <w:p w14:paraId="366FEA39" w14:textId="77777777" w:rsidR="00157475" w:rsidRDefault="00C05832">
      <w:pPr>
        <w:pStyle w:val="ListParagraph"/>
        <w:numPr>
          <w:ilvl w:val="2"/>
          <w:numId w:val="73"/>
        </w:numPr>
        <w:tabs>
          <w:tab w:val="left" w:pos="3240"/>
        </w:tabs>
        <w:rPr>
          <w:sz w:val="24"/>
        </w:rPr>
      </w:pPr>
      <w:r>
        <w:rPr>
          <w:sz w:val="24"/>
        </w:rPr>
        <w:t>contact the TDSB SEAC</w:t>
      </w:r>
    </w:p>
    <w:p w14:paraId="7E794B1E" w14:textId="77777777" w:rsidR="00157475" w:rsidRDefault="00C05832">
      <w:pPr>
        <w:pStyle w:val="ListParagraph"/>
        <w:numPr>
          <w:ilvl w:val="2"/>
          <w:numId w:val="73"/>
        </w:numPr>
        <w:tabs>
          <w:tab w:val="left" w:pos="3240"/>
        </w:tabs>
        <w:spacing w:before="3"/>
        <w:rPr>
          <w:sz w:val="24"/>
        </w:rPr>
      </w:pPr>
      <w:r>
        <w:rPr>
          <w:sz w:val="24"/>
        </w:rPr>
        <w:t>use the feedback link provided in each section of the</w:t>
      </w:r>
      <w:r>
        <w:rPr>
          <w:spacing w:val="-18"/>
          <w:sz w:val="24"/>
        </w:rPr>
        <w:t xml:space="preserve"> </w:t>
      </w:r>
      <w:r>
        <w:rPr>
          <w:sz w:val="24"/>
        </w:rPr>
        <w:t>plan</w:t>
      </w:r>
    </w:p>
    <w:p w14:paraId="0E43C9DE" w14:textId="77777777" w:rsidR="00157475" w:rsidRDefault="00157475">
      <w:pPr>
        <w:pStyle w:val="BodyText"/>
        <w:rPr>
          <w:sz w:val="25"/>
        </w:rPr>
      </w:pPr>
    </w:p>
    <w:p w14:paraId="59A408D0" w14:textId="77777777" w:rsidR="00157475" w:rsidRDefault="00C05832">
      <w:pPr>
        <w:pStyle w:val="ListParagraph"/>
        <w:numPr>
          <w:ilvl w:val="1"/>
          <w:numId w:val="73"/>
        </w:numPr>
        <w:tabs>
          <w:tab w:val="left" w:pos="2519"/>
          <w:tab w:val="left" w:pos="2520"/>
        </w:tabs>
        <w:rPr>
          <w:sz w:val="24"/>
        </w:rPr>
      </w:pPr>
      <w:r>
        <w:rPr>
          <w:sz w:val="24"/>
        </w:rPr>
        <w:t>A summary of feedback is available in</w:t>
      </w:r>
      <w:r>
        <w:rPr>
          <w:color w:val="0000FF"/>
          <w:sz w:val="24"/>
        </w:rPr>
        <w:t xml:space="preserve"> </w:t>
      </w:r>
      <w:hyperlink r:id="rId23">
        <w:r>
          <w:rPr>
            <w:color w:val="0000FF"/>
            <w:sz w:val="24"/>
            <w:u w:val="single" w:color="0000FF"/>
          </w:rPr>
          <w:t>Appendix</w:t>
        </w:r>
        <w:r>
          <w:rPr>
            <w:color w:val="0000FF"/>
            <w:spacing w:val="-4"/>
            <w:sz w:val="24"/>
            <w:u w:val="single" w:color="0000FF"/>
          </w:rPr>
          <w:t xml:space="preserve"> </w:t>
        </w:r>
        <w:r>
          <w:rPr>
            <w:color w:val="0000FF"/>
            <w:sz w:val="24"/>
            <w:u w:val="single" w:color="0000FF"/>
          </w:rPr>
          <w:t>I</w:t>
        </w:r>
      </w:hyperlink>
    </w:p>
    <w:p w14:paraId="04F2F220" w14:textId="77777777" w:rsidR="00157475" w:rsidRDefault="00157475">
      <w:pPr>
        <w:pStyle w:val="BodyText"/>
        <w:spacing w:before="3"/>
        <w:rPr>
          <w:sz w:val="20"/>
        </w:rPr>
      </w:pPr>
    </w:p>
    <w:p w14:paraId="773F71F0" w14:textId="77777777" w:rsidR="00157475" w:rsidRDefault="00C05832">
      <w:pPr>
        <w:pStyle w:val="ListParagraph"/>
        <w:numPr>
          <w:ilvl w:val="0"/>
          <w:numId w:val="73"/>
        </w:numPr>
        <w:tabs>
          <w:tab w:val="left" w:pos="2160"/>
        </w:tabs>
        <w:spacing w:before="92" w:line="276" w:lineRule="auto"/>
        <w:ind w:right="1284"/>
        <w:rPr>
          <w:sz w:val="24"/>
        </w:rPr>
      </w:pPr>
      <w:r>
        <w:rPr>
          <w:sz w:val="24"/>
        </w:rPr>
        <w:t>There are no new internal or external reviews that have taken place in the previous or current school year to report on. The Board will continue to explore any attitudinal or system barriers that marginalize students and that impact their academic and well-being trajectory. The Board will engage in a review of its Special Education Program Recommendation Committee (SEPRC) process during the 2023-2024 school</w:t>
      </w:r>
      <w:r>
        <w:rPr>
          <w:spacing w:val="-13"/>
          <w:sz w:val="24"/>
        </w:rPr>
        <w:t xml:space="preserve"> </w:t>
      </w:r>
      <w:r>
        <w:rPr>
          <w:sz w:val="24"/>
        </w:rPr>
        <w:t>year.</w:t>
      </w:r>
    </w:p>
    <w:p w14:paraId="58030CDB" w14:textId="77777777" w:rsidR="00157475" w:rsidRDefault="00157475">
      <w:pPr>
        <w:pStyle w:val="BodyText"/>
        <w:spacing w:before="6"/>
        <w:rPr>
          <w:sz w:val="23"/>
        </w:rPr>
      </w:pPr>
    </w:p>
    <w:p w14:paraId="08111364" w14:textId="77777777" w:rsidR="00157475" w:rsidRDefault="00C05832">
      <w:pPr>
        <w:pStyle w:val="ListParagraph"/>
        <w:numPr>
          <w:ilvl w:val="0"/>
          <w:numId w:val="73"/>
        </w:numPr>
        <w:tabs>
          <w:tab w:val="left" w:pos="2160"/>
        </w:tabs>
        <w:rPr>
          <w:sz w:val="24"/>
        </w:rPr>
      </w:pPr>
      <w:r>
        <w:rPr>
          <w:sz w:val="24"/>
        </w:rPr>
        <w:t>There are no majority or minority reports that have been</w:t>
      </w:r>
      <w:r>
        <w:rPr>
          <w:spacing w:val="-38"/>
          <w:sz w:val="24"/>
        </w:rPr>
        <w:t xml:space="preserve"> </w:t>
      </w:r>
      <w:r>
        <w:rPr>
          <w:sz w:val="24"/>
        </w:rPr>
        <w:t>received.</w:t>
      </w:r>
    </w:p>
    <w:p w14:paraId="1221910A" w14:textId="77777777" w:rsidR="00157475" w:rsidRDefault="00157475">
      <w:pPr>
        <w:rPr>
          <w:sz w:val="24"/>
        </w:rPr>
        <w:sectPr w:rsidR="00157475">
          <w:pgSz w:w="12240" w:h="15840"/>
          <w:pgMar w:top="960" w:right="0" w:bottom="920" w:left="0" w:header="0" w:footer="722" w:gutter="0"/>
          <w:cols w:space="720"/>
        </w:sectPr>
      </w:pPr>
    </w:p>
    <w:p w14:paraId="2CC5D878" w14:textId="77777777" w:rsidR="00157475" w:rsidRDefault="00157475">
      <w:pPr>
        <w:pStyle w:val="BodyText"/>
        <w:rPr>
          <w:sz w:val="20"/>
        </w:rPr>
      </w:pPr>
    </w:p>
    <w:p w14:paraId="3D0E3109" w14:textId="77777777" w:rsidR="00157475" w:rsidRDefault="00157475">
      <w:pPr>
        <w:pStyle w:val="BodyText"/>
        <w:rPr>
          <w:sz w:val="20"/>
        </w:rPr>
      </w:pPr>
    </w:p>
    <w:p w14:paraId="647BFE02" w14:textId="77777777" w:rsidR="00157475" w:rsidRDefault="00157475">
      <w:pPr>
        <w:pStyle w:val="BodyText"/>
        <w:rPr>
          <w:sz w:val="20"/>
        </w:rPr>
      </w:pPr>
    </w:p>
    <w:p w14:paraId="03CC8778" w14:textId="77777777" w:rsidR="00157475" w:rsidRDefault="00157475">
      <w:pPr>
        <w:pStyle w:val="BodyText"/>
        <w:rPr>
          <w:sz w:val="20"/>
        </w:rPr>
      </w:pPr>
    </w:p>
    <w:p w14:paraId="5875B9EB" w14:textId="77777777" w:rsidR="00157475" w:rsidRDefault="00157475">
      <w:pPr>
        <w:pStyle w:val="BodyText"/>
        <w:rPr>
          <w:sz w:val="20"/>
        </w:rPr>
      </w:pPr>
    </w:p>
    <w:p w14:paraId="376A5678" w14:textId="77777777" w:rsidR="00157475" w:rsidRDefault="00157475">
      <w:pPr>
        <w:pStyle w:val="BodyText"/>
        <w:rPr>
          <w:sz w:val="20"/>
        </w:rPr>
      </w:pPr>
    </w:p>
    <w:p w14:paraId="05841B3B" w14:textId="77777777" w:rsidR="00157475" w:rsidRDefault="00157475">
      <w:pPr>
        <w:pStyle w:val="BodyText"/>
        <w:rPr>
          <w:sz w:val="20"/>
        </w:rPr>
      </w:pPr>
    </w:p>
    <w:p w14:paraId="38154D8C" w14:textId="77777777" w:rsidR="00157475" w:rsidRDefault="00157475">
      <w:pPr>
        <w:pStyle w:val="BodyText"/>
        <w:rPr>
          <w:sz w:val="20"/>
        </w:rPr>
      </w:pPr>
    </w:p>
    <w:p w14:paraId="244CC6A8" w14:textId="77777777" w:rsidR="00157475" w:rsidRDefault="00157475">
      <w:pPr>
        <w:pStyle w:val="BodyText"/>
        <w:rPr>
          <w:sz w:val="20"/>
        </w:rPr>
      </w:pPr>
    </w:p>
    <w:p w14:paraId="306DE9DB" w14:textId="77777777" w:rsidR="00157475" w:rsidRDefault="00157475">
      <w:pPr>
        <w:pStyle w:val="BodyText"/>
        <w:spacing w:before="10"/>
        <w:rPr>
          <w:sz w:val="21"/>
        </w:rPr>
      </w:pPr>
    </w:p>
    <w:p w14:paraId="03B153B3" w14:textId="77777777" w:rsidR="00157475" w:rsidRDefault="00C05832">
      <w:pPr>
        <w:pStyle w:val="BodyText"/>
        <w:ind w:left="3870"/>
        <w:rPr>
          <w:sz w:val="20"/>
        </w:rPr>
      </w:pPr>
      <w:r>
        <w:rPr>
          <w:noProof/>
          <w:sz w:val="20"/>
        </w:rPr>
        <w:drawing>
          <wp:inline distT="0" distB="0" distL="0" distR="0" wp14:anchorId="4481BE52" wp14:editId="406F3445">
            <wp:extent cx="2878131" cy="673226"/>
            <wp:effectExtent l="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24" cstate="print"/>
                    <a:stretch>
                      <a:fillRect/>
                    </a:stretch>
                  </pic:blipFill>
                  <pic:spPr>
                    <a:xfrm>
                      <a:off x="0" y="0"/>
                      <a:ext cx="2878131" cy="673226"/>
                    </a:xfrm>
                    <a:prstGeom prst="rect">
                      <a:avLst/>
                    </a:prstGeom>
                  </pic:spPr>
                </pic:pic>
              </a:graphicData>
            </a:graphic>
          </wp:inline>
        </w:drawing>
      </w:r>
    </w:p>
    <w:p w14:paraId="44E4A509" w14:textId="2A926DD4" w:rsidR="00157475" w:rsidRDefault="002F6FC2">
      <w:pPr>
        <w:pStyle w:val="Heading6"/>
        <w:ind w:left="1984" w:right="2366"/>
      </w:pPr>
      <w:r>
        <w:rPr>
          <w:noProof/>
        </w:rPr>
        <mc:AlternateContent>
          <mc:Choice Requires="wpg">
            <w:drawing>
              <wp:anchor distT="0" distB="0" distL="114300" distR="114300" simplePos="0" relativeHeight="251728896" behindDoc="0" locked="0" layoutInCell="1" allowOverlap="1" wp14:anchorId="053504CD" wp14:editId="1E43D015">
                <wp:simplePos x="0" y="0"/>
                <wp:positionH relativeFrom="page">
                  <wp:posOffset>0</wp:posOffset>
                </wp:positionH>
                <wp:positionV relativeFrom="paragraph">
                  <wp:posOffset>-2145665</wp:posOffset>
                </wp:positionV>
                <wp:extent cx="7772400" cy="1351915"/>
                <wp:effectExtent l="0" t="0" r="0" b="0"/>
                <wp:wrapNone/>
                <wp:docPr id="28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51915"/>
                          <a:chOff x="0" y="-3379"/>
                          <a:chExt cx="12240" cy="2129"/>
                        </a:xfrm>
                      </wpg:grpSpPr>
                      <wps:wsp>
                        <wps:cNvPr id="286" name="Rectangle 165"/>
                        <wps:cNvSpPr>
                          <a:spLocks noChangeArrowheads="1"/>
                        </wps:cNvSpPr>
                        <wps:spPr bwMode="auto">
                          <a:xfrm>
                            <a:off x="0" y="-3379"/>
                            <a:ext cx="12240" cy="2129"/>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Text Box 164"/>
                        <wps:cNvSpPr txBox="1">
                          <a:spLocks noChangeArrowheads="1"/>
                        </wps:cNvSpPr>
                        <wps:spPr bwMode="auto">
                          <a:xfrm>
                            <a:off x="0" y="-3379"/>
                            <a:ext cx="12240"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FF76" w14:textId="77777777" w:rsidR="00157475" w:rsidRDefault="00C05832">
                              <w:pPr>
                                <w:spacing w:before="320" w:line="459" w:lineRule="exact"/>
                                <w:ind w:left="729"/>
                                <w:rPr>
                                  <w:b/>
                                  <w:sz w:val="40"/>
                                </w:rPr>
                              </w:pPr>
                              <w:r>
                                <w:rPr>
                                  <w:b/>
                                  <w:sz w:val="40"/>
                                </w:rPr>
                                <w:t>Section C:</w:t>
                              </w:r>
                            </w:p>
                            <w:p w14:paraId="55D32B8E" w14:textId="77777777" w:rsidR="00157475" w:rsidRDefault="00C05832">
                              <w:pPr>
                                <w:ind w:left="729" w:right="1957"/>
                                <w:rPr>
                                  <w:b/>
                                  <w:sz w:val="52"/>
                                </w:rPr>
                              </w:pPr>
                              <w:r>
                                <w:rPr>
                                  <w:b/>
                                  <w:sz w:val="52"/>
                                </w:rPr>
                                <w:t>THE BOARD’S GENERAL MODEL FOR SPECIAL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504CD" id="Group 163" o:spid="_x0000_s1161" style="position:absolute;left:0;text-align:left;margin-left:0;margin-top:-168.95pt;width:612pt;height:106.45pt;z-index:251728896;mso-position-horizontal-relative:page;mso-position-vertical-relative:text" coordorigin=",-3379" coordsize="1224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yWmgIAAEsHAAAOAAAAZHJzL2Uyb0RvYy54bWzUVdtu1DAQfUfiHyy/t9mk2+42arbqhVZI&#10;BSpaPsDrOBeReMLYu0n5esb2XqIioVIQEi+Wx2NPzjlz7JydD23D1gpNDTrj8eGEM6Ul5LUuM/7l&#10;8eZgzpmxQueiAa0y/qQMP1+8fXPWd6lKoIImV8ioiDZp32W8srZLo8jISrXCHEKnNCULwFZYCrGM&#10;chQ9VW+bKJlMTqIeMO8QpDKGVq9Dki98/aJQ0n4qCqMsazJO2Kwf0Y9LN0aLM5GWKLqqlhsY4hUo&#10;WlFr+uiu1LWwgq2w/qlUW0sEA4U9lNBGUBS1VJ4DsYknz9jcIqw6z6VM+7LbyUTSPtPp1WXlx/Ut&#10;dg/dPQb0NL0D+dWQLlHflek47+IybGbL/gPk1E+xsuCJDwW2rgRRYoPX92mnrxosk7Q4m82S6YTa&#10;ICkXHx3Hp/Fx6ICsqE37cwdHR7PTbebd5nSc0OFwNokTn45EGr7rsW6wud6TmcxeL/Nnej1UolO+&#10;DcbpcY+szjOezE8406IlET6TzYQuG8XiE0/IAaCdW1lN0JRpuKpon7pAhL5SIidgsaNJ8EcHXGCo&#10;Iy8UeSTWVuhfSSXSDo29VdAyN8k4EnrfQrG+M9ah2W9xHTXQ1PlN3TQ+wHJ51SBbC7pQ05t5fDn3&#10;BJ5ta7TbrMEdCxXdiqfpmIUWLSF/IpYI4VbSK0KTCvA7Zz3dyIybbyuBirPmvSalTuOp67/1wfR4&#10;llCA48xynBFaUqmMW87C9MqGa7/qsC4r+lLsSWu4IAsXtSfulA+oNmDJRf/MTrOtnR5dGy9hIDdN&#10;nbgjczA7UGKL/f/21c4dIn2RXeywHPzNIxdsVPlNB+3cs3MOTYJraPIXHeOfI3qx/V3a/F3cL2Ec&#10;e4ft/4GLHwAAAP//AwBQSwMEFAAGAAgAAAAhAJwptCfhAAAACwEAAA8AAABkcnMvZG93bnJldi54&#10;bWxMj0tPwzAQhO9I/Adrkbi1zoPyCHGqqgJOVSVaJMRtG2+TqLEdxW6S/nu2JzjuzGj2m3w5mVYM&#10;1PvGWQXxPAJBtnS6sZWCr/377BmED2g1ts6Sggt5WBa3Nzlm2o32k4ZdqASXWJ+hgjqELpPSlzUZ&#10;9HPXkWXv6HqDgc++krrHkctNK5MoepQGG8sfauxoXVN52p2Ngo8Rx1Uavw2b03F9+dkvtt+bmJS6&#10;v5tWryACTeEvDFd8RoeCmQ7ubLUXrQIeEhTM0vTpBcTVT5IH1g6sxckiAlnk8v+G4hcAAP//AwBQ&#10;SwECLQAUAAYACAAAACEAtoM4kv4AAADhAQAAEwAAAAAAAAAAAAAAAAAAAAAAW0NvbnRlbnRfVHlw&#10;ZXNdLnhtbFBLAQItABQABgAIAAAAIQA4/SH/1gAAAJQBAAALAAAAAAAAAAAAAAAAAC8BAABfcmVs&#10;cy8ucmVsc1BLAQItABQABgAIAAAAIQBoAzyWmgIAAEsHAAAOAAAAAAAAAAAAAAAAAC4CAABkcnMv&#10;ZTJvRG9jLnhtbFBLAQItABQABgAIAAAAIQCcKbQn4QAAAAsBAAAPAAAAAAAAAAAAAAAAAPQEAABk&#10;cnMvZG93bnJldi54bWxQSwUGAAAAAAQABADzAAAAAgYAAAAA&#10;">
                <v:rect id="Rectangle 165" o:spid="_x0000_s1162" style="position:absolute;top:-3379;width:1224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KtxgAAANwAAAAPAAAAZHJzL2Rvd25yZXYueG1sRI9Ba8JA&#10;FITvBf/D8gRvdaOHINFVxFr0IGijKL09sq9JaPZtml2T9N93hYLHYWa+YRar3lSipcaVlhVMxhEI&#10;4szqknMFl/P76wyE88gaK8uk4JccrJaDlwUm2nb8QW3qcxEg7BJUUHhfJ1K6rCCDbmxr4uB92cag&#10;D7LJpW6wC3BTyWkUxdJgyWGhwJo2BWXf6d0oiKsjdqfb+fpGu9vnT3q4tPvDVqnRsF/PQXjq/TP8&#10;395rBdNZDI8z4QjI5R8AAAD//wMAUEsBAi0AFAAGAAgAAAAhANvh9svuAAAAhQEAABMAAAAAAAAA&#10;AAAAAAAAAAAAAFtDb250ZW50X1R5cGVzXS54bWxQSwECLQAUAAYACAAAACEAWvQsW78AAAAVAQAA&#10;CwAAAAAAAAAAAAAAAAAfAQAAX3JlbHMvLnJlbHNQSwECLQAUAAYACAAAACEAx4dSrcYAAADcAAAA&#10;DwAAAAAAAAAAAAAAAAAHAgAAZHJzL2Rvd25yZXYueG1sUEsFBgAAAAADAAMAtwAAAPoCAAAAAA==&#10;" fillcolor="#4f81b8" stroked="f"/>
                <v:shape id="Text Box 164" o:spid="_x0000_s1163" type="#_x0000_t202" style="position:absolute;top:-3379;width:1224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296FF76" w14:textId="77777777" w:rsidR="00157475" w:rsidRDefault="00C05832">
                        <w:pPr>
                          <w:spacing w:before="320" w:line="459" w:lineRule="exact"/>
                          <w:ind w:left="729"/>
                          <w:rPr>
                            <w:b/>
                            <w:sz w:val="40"/>
                          </w:rPr>
                        </w:pPr>
                        <w:r>
                          <w:rPr>
                            <w:b/>
                            <w:sz w:val="40"/>
                          </w:rPr>
                          <w:t>Section C:</w:t>
                        </w:r>
                      </w:p>
                      <w:p w14:paraId="55D32B8E" w14:textId="77777777" w:rsidR="00157475" w:rsidRDefault="00C05832">
                        <w:pPr>
                          <w:ind w:left="729" w:right="1957"/>
                          <w:rPr>
                            <w:b/>
                            <w:sz w:val="52"/>
                          </w:rPr>
                        </w:pPr>
                        <w:r>
                          <w:rPr>
                            <w:b/>
                            <w:sz w:val="52"/>
                          </w:rPr>
                          <w:t>THE BOARD’S GENERAL MODEL FOR SPECIAL EDUCATION</w:t>
                        </w:r>
                      </w:p>
                    </w:txbxContent>
                  </v:textbox>
                </v:shape>
                <w10:wrap anchorx="page"/>
              </v:group>
            </w:pict>
          </mc:Fallback>
        </mc:AlternateContent>
      </w:r>
      <w:hyperlink r:id="rId25">
        <w:r>
          <w:rPr>
            <w:color w:val="0000FF"/>
            <w:u w:val="thick" w:color="0000FF"/>
          </w:rPr>
          <w:t>We value your feedback! Please click this feedback link to leave your</w:t>
        </w:r>
      </w:hyperlink>
      <w:r>
        <w:rPr>
          <w:color w:val="0000FF"/>
        </w:rPr>
        <w:t xml:space="preserve"> </w:t>
      </w:r>
      <w:hyperlink r:id="rId26">
        <w:r>
          <w:rPr>
            <w:color w:val="0000FF"/>
            <w:u w:val="thick" w:color="0000FF"/>
          </w:rPr>
          <w:t>suggestions/comments on the 2023-2024 Special Education Plan.</w:t>
        </w:r>
      </w:hyperlink>
    </w:p>
    <w:p w14:paraId="129C2E27" w14:textId="64680FE4" w:rsidR="00157475" w:rsidRDefault="002F6FC2">
      <w:pPr>
        <w:pStyle w:val="BodyText"/>
        <w:spacing w:before="7"/>
        <w:rPr>
          <w:b/>
          <w:sz w:val="26"/>
        </w:rPr>
      </w:pPr>
      <w:r>
        <w:rPr>
          <w:noProof/>
        </w:rPr>
        <mc:AlternateContent>
          <mc:Choice Requires="wps">
            <w:drawing>
              <wp:anchor distT="0" distB="0" distL="0" distR="0" simplePos="0" relativeHeight="251725824" behindDoc="1" locked="0" layoutInCell="1" allowOverlap="1" wp14:anchorId="5E05D5C2" wp14:editId="4FFAD271">
                <wp:simplePos x="0" y="0"/>
                <wp:positionH relativeFrom="page">
                  <wp:posOffset>387350</wp:posOffset>
                </wp:positionH>
                <wp:positionV relativeFrom="paragraph">
                  <wp:posOffset>238125</wp:posOffset>
                </wp:positionV>
                <wp:extent cx="6798310" cy="1270"/>
                <wp:effectExtent l="0" t="0" r="0" b="0"/>
                <wp:wrapTopAndBottom/>
                <wp:docPr id="284"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8310" cy="1270"/>
                        </a:xfrm>
                        <a:custGeom>
                          <a:avLst/>
                          <a:gdLst>
                            <a:gd name="T0" fmla="+- 0 610 610"/>
                            <a:gd name="T1" fmla="*/ T0 w 10706"/>
                            <a:gd name="T2" fmla="+- 0 11316 610"/>
                            <a:gd name="T3" fmla="*/ T2 w 10706"/>
                          </a:gdLst>
                          <a:ahLst/>
                          <a:cxnLst>
                            <a:cxn ang="0">
                              <a:pos x="T1" y="0"/>
                            </a:cxn>
                            <a:cxn ang="0">
                              <a:pos x="T3" y="0"/>
                            </a:cxn>
                          </a:cxnLst>
                          <a:rect l="0" t="0" r="r" b="b"/>
                          <a:pathLst>
                            <a:path w="10706">
                              <a:moveTo>
                                <a:pt x="0" y="0"/>
                              </a:moveTo>
                              <a:lnTo>
                                <a:pt x="1070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5B3BF" id="Freeform 162" o:spid="_x0000_s1026" style="position:absolute;margin-left:30.5pt;margin-top:18.75pt;width:535.3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QvkQIAAIEFAAAOAAAAZHJzL2Uyb0RvYy54bWysVNtu2zAMfR+wfxD0uKG1nXRJa9QphnYd&#10;BnQXoNkHKLIcG5NFTVLitF8/UrZTL8NehgWIQYnU4eERxeubQ6vZXjnfgCl4dp5ypoyEsjHbgn9f&#10;359dcuaDMKXQYFTBn5TnN6vXr647m6sZ1KBL5RiCGJ93tuB1CDZPEi9r1Qp/DlYZdFbgWhFw6bZJ&#10;6USH6K1OZmm6SDpwpXUglfe4e9c7+SriV5WS4WtVeRWYLjhyC/Hr4ndD32R1LfKtE7Zu5EBD/AOL&#10;VjQGkx6h7kQQbOeaP6DaRjrwUIVzCW0CVdVIFWvAarL0pJrHWlgVa0FxvD3K5P8frPyyf7TfHFH3&#10;9gHkD4+KJJ31+dFDC48xbNN9hhLvUOwCxGIPlWvpJJbBDlHTp6Om6hCYxM3F8upynqH0En3ZbBkl&#10;T0Q+npU7Hz4qiDhi/+BDfyMlWlHPkhnRYtI1QlStxst5e8ZStsjif7i/Y1A2Br1J2DplHcvSZbo4&#10;jZqNUREqy+bZggBPw+ZjGIHNpmDIfzsyFPVIWh7MwBotJugFpFEnC570WSO7USBEwCCq8C+xmPw0&#10;tj8zpHDY2qdN7TjDpt70dVgRiBmlIJN1KH8Ug3Za2Ks1RF84uTrM8uLVZhrVn5/y6v14hFJg4/RG&#10;TEtsJ3dr4L7ROl6uNkRmfpmlvTwedFOSl/h4t93casf2gl5s/FE9iPZbmIOdKSNarUT5YbCDaHRv&#10;Y7xGeWMnU/PSQPD5BsonbGQH/RzAuYVGDe6Zsw5nQMH9z51wijP9yeAju8ouLmhoxMXFu+UMF27q&#10;2Uw9wkiEKnjgePdk3oZ+0Oysa7Y1ZspiNxh4jw+oaqjTI7+e1bDAdx6rHWYSDZLpOka9TM7VLwAA&#10;AP//AwBQSwMEFAAGAAgAAAAhAJ+8UbTeAAAACQEAAA8AAABkcnMvZG93bnJldi54bWxMj0FLxDAQ&#10;he+C/yGM4EXcNBa7S226iCB48OCuIh6nTUyryaQ06bb+e9OTHt+84b3vVfvFWXbSY+g9SRCbDJim&#10;1quejIS318frHbAQkRRaT1rCjw6wr8/PKiyVn+mgT8doWAqhUKKELsah5Dy0nXYYNn7QlLxPPzqM&#10;SY6GqxHnFO4sv8mygjvsKTV0OOiHTrffx8lJ+DAvjY9X7/YLxWKenqf8MO9IysuL5f4OWNRL/HuG&#10;FT+hQ52YGj+RCsxKKESaEiXk21tgqy9yUQBr1ssWeF3x/wvqXwAAAP//AwBQSwECLQAUAAYACAAA&#10;ACEAtoM4kv4AAADhAQAAEwAAAAAAAAAAAAAAAAAAAAAAW0NvbnRlbnRfVHlwZXNdLnhtbFBLAQIt&#10;ABQABgAIAAAAIQA4/SH/1gAAAJQBAAALAAAAAAAAAAAAAAAAAC8BAABfcmVscy8ucmVsc1BLAQIt&#10;ABQABgAIAAAAIQB5sEQvkQIAAIEFAAAOAAAAAAAAAAAAAAAAAC4CAABkcnMvZTJvRG9jLnhtbFBL&#10;AQItABQABgAIAAAAIQCfvFG03gAAAAkBAAAPAAAAAAAAAAAAAAAAAOsEAABkcnMvZG93bnJldi54&#10;bWxQSwUGAAAAAAQABADzAAAA9gUAAAAA&#10;" path="m,l10706,e" filled="f" strokeweight="3pt">
                <v:path arrowok="t" o:connecttype="custom" o:connectlocs="0,0;6798310,0" o:connectangles="0,0"/>
                <w10:wrap type="topAndBottom" anchorx="page"/>
              </v:shape>
            </w:pict>
          </mc:Fallback>
        </mc:AlternateContent>
      </w:r>
    </w:p>
    <w:p w14:paraId="0CA34684" w14:textId="77777777" w:rsidR="00157475" w:rsidRDefault="00C05832">
      <w:pPr>
        <w:pStyle w:val="Heading7"/>
        <w:spacing w:before="84"/>
        <w:ind w:left="1132"/>
      </w:pPr>
      <w:r>
        <w:t>Purpose of the Standard</w:t>
      </w:r>
    </w:p>
    <w:p w14:paraId="6ED50034" w14:textId="77777777" w:rsidR="00157475" w:rsidRDefault="00C05832">
      <w:pPr>
        <w:spacing w:before="5"/>
        <w:ind w:left="1132" w:right="2098" w:firstLine="2"/>
        <w:rPr>
          <w:i/>
          <w:sz w:val="24"/>
        </w:rPr>
      </w:pPr>
      <w:r>
        <w:rPr>
          <w:i/>
          <w:sz w:val="24"/>
        </w:rPr>
        <w:t>To provide the ministry and the public with information on the board’s philosophy and service- delivery model for the provision of special education programs and services</w:t>
      </w:r>
    </w:p>
    <w:p w14:paraId="7C75CB50" w14:textId="0C91C5DD" w:rsidR="00157475" w:rsidRDefault="002F6FC2">
      <w:pPr>
        <w:pStyle w:val="BodyText"/>
        <w:spacing w:before="6"/>
        <w:rPr>
          <w:i/>
          <w:sz w:val="9"/>
        </w:rPr>
      </w:pPr>
      <w:r>
        <w:rPr>
          <w:noProof/>
        </w:rPr>
        <mc:AlternateContent>
          <mc:Choice Requires="wps">
            <w:drawing>
              <wp:anchor distT="0" distB="0" distL="0" distR="0" simplePos="0" relativeHeight="251726848" behindDoc="1" locked="0" layoutInCell="1" allowOverlap="1" wp14:anchorId="20E6508A" wp14:editId="4AADE75D">
                <wp:simplePos x="0" y="0"/>
                <wp:positionH relativeFrom="page">
                  <wp:posOffset>387350</wp:posOffset>
                </wp:positionH>
                <wp:positionV relativeFrom="paragraph">
                  <wp:posOffset>113030</wp:posOffset>
                </wp:positionV>
                <wp:extent cx="6807200" cy="1270"/>
                <wp:effectExtent l="0" t="0" r="0" b="0"/>
                <wp:wrapTopAndBottom/>
                <wp:docPr id="28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0" cy="1270"/>
                        </a:xfrm>
                        <a:custGeom>
                          <a:avLst/>
                          <a:gdLst>
                            <a:gd name="T0" fmla="+- 0 610 610"/>
                            <a:gd name="T1" fmla="*/ T0 w 10720"/>
                            <a:gd name="T2" fmla="+- 0 11330 610"/>
                            <a:gd name="T3" fmla="*/ T2 w 10720"/>
                          </a:gdLst>
                          <a:ahLst/>
                          <a:cxnLst>
                            <a:cxn ang="0">
                              <a:pos x="T1" y="0"/>
                            </a:cxn>
                            <a:cxn ang="0">
                              <a:pos x="T3" y="0"/>
                            </a:cxn>
                          </a:cxnLst>
                          <a:rect l="0" t="0" r="r" b="b"/>
                          <a:pathLst>
                            <a:path w="10720">
                              <a:moveTo>
                                <a:pt x="0" y="0"/>
                              </a:moveTo>
                              <a:lnTo>
                                <a:pt x="1072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3830" id="Freeform 161" o:spid="_x0000_s1026" style="position:absolute;margin-left:30.5pt;margin-top:8.9pt;width:536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vYiwIAAIEFAAAOAAAAZHJzL2Uyb0RvYy54bWysVG1v0zAQ/o7Ef7D8EbQlacs2oqUT2hhC&#10;Gi/Syg9wHaeJcHzGdpt2v547J+lCgS+ISo3ufOfnnnvxXd/sW812yvkGTMGz85QzZSSUjdkU/Nvq&#10;/uyKMx+EKYUGowp+UJ7fLF++uO5srmZQgy6VYwhifN7Zgtch2DxJvKxVK/w5WGXQWIFrRUDVbZLS&#10;iQ7RW53M0vQi6cCV1oFU3uPpXW/ky4hfVUqGL1XlVWC64MgtxK+L3zV9k+W1yDdO2LqRAw3xDyxa&#10;0RgMeoS6E0GwrWt+g2ob6cBDFc4ltAlUVSNVzAGzydKTbB5rYVXMBYvj7bFM/v/Bys+7R/vVEXVv&#10;H0B+91iRpLM+P1pI8ejD1t0nKLGHYhsgJruvXEs3MQ22jzU9HGuq9oFJPLy4Si+xUZxJtGWzy1jy&#10;ROTjXbn14YOCiCN2Dz70HSlRivUsmREtBl0hRNVqbM7rM5ayiyz+h/4dnbLR6VXCVinrWEbRT71m&#10;o1eEyrL5/I9g89GNwGZTMOS/GRmKeiQt92ZgjRIT9ALSWCcLnuqzQnZjgRABnSjDv/hi8FPf/s4Q&#10;wuFonw614wyHet2na0UgZhSCRNZh+WMx6KSFnVpBtIWT1mGUZ6s2U6/+/pRXb8crFAIHpxdiWGI7&#10;6a2B+0br2FxtiMz8KsOxIAoedFOSNSpus77Vju0Evdj4o3wQ7Rc3B1tTRrRaifL9IAfR6F5Gf43l&#10;jZNMw0sLwedrKA84yA76PYB7C4Ua3BNnHe6AgvsfW+EUZ/qjwUf2NlssaGlEZfGGJom5qWU9tQgj&#10;EarggWPvSbwN/aLZWtdsaoyUxXQNvMMHVDU06ZFfz2pQ8J3HbIedRItkqkev5825/AkAAP//AwBQ&#10;SwMEFAAGAAgAAAAhADc5aujfAAAACQEAAA8AAABkcnMvZG93bnJldi54bWxMj81Ow0AMhO9IvMPK&#10;SFwQ3YRITRWyqRCoFw4ICkLtzc2aJHR/QnabhrfHPdGbPWONvymXkzVipCF03ilIZwkIcrXXnWsU&#10;fLyvbhcgQkSn0XhHCn4pwLK6vCix0P7o3mhcx0ZwiAsFKmhj7AspQ92SxTDzPTn2vvxgMfI6NFIP&#10;eORwa+Rdksylxc7xhxZ7emyp3q8PllO2mOX71ffLjfkcn7OfvLGbp1elrq+mh3sQkab4fwwnfEaH&#10;ipl2/uB0EEbBPOUqkfWcG5z8NMtY2fG0SEBWpTxvUP0BAAD//wMAUEsBAi0AFAAGAAgAAAAhALaD&#10;OJL+AAAA4QEAABMAAAAAAAAAAAAAAAAAAAAAAFtDb250ZW50X1R5cGVzXS54bWxQSwECLQAUAAYA&#10;CAAAACEAOP0h/9YAAACUAQAACwAAAAAAAAAAAAAAAAAvAQAAX3JlbHMvLnJlbHNQSwECLQAUAAYA&#10;CAAAACEAlas72IsCAACBBQAADgAAAAAAAAAAAAAAAAAuAgAAZHJzL2Uyb0RvYy54bWxQSwECLQAU&#10;AAYACAAAACEANzlq6N8AAAAJAQAADwAAAAAAAAAAAAAAAADlBAAAZHJzL2Rvd25yZXYueG1sUEsF&#10;BgAAAAAEAAQA8wAAAPEFAAAAAA==&#10;" path="m,l10720,e" filled="f" strokeweight="3pt">
                <v:path arrowok="t" o:connecttype="custom" o:connectlocs="0,0;6807200,0" o:connectangles="0,0"/>
                <w10:wrap type="topAndBottom" anchorx="page"/>
              </v:shape>
            </w:pict>
          </mc:Fallback>
        </mc:AlternateContent>
      </w:r>
    </w:p>
    <w:p w14:paraId="4E05C927" w14:textId="77777777" w:rsidR="00157475" w:rsidRDefault="00157475">
      <w:pPr>
        <w:pStyle w:val="BodyText"/>
        <w:rPr>
          <w:i/>
          <w:sz w:val="20"/>
        </w:rPr>
      </w:pPr>
    </w:p>
    <w:p w14:paraId="4F02B835" w14:textId="77777777" w:rsidR="00157475" w:rsidRDefault="00157475">
      <w:pPr>
        <w:pStyle w:val="BodyText"/>
        <w:rPr>
          <w:i/>
          <w:sz w:val="20"/>
        </w:rPr>
      </w:pPr>
    </w:p>
    <w:p w14:paraId="36619755" w14:textId="77777777" w:rsidR="00157475" w:rsidRDefault="00C05832">
      <w:pPr>
        <w:pStyle w:val="Heading1"/>
        <w:tabs>
          <w:tab w:val="left" w:pos="719"/>
          <w:tab w:val="left" w:pos="9100"/>
        </w:tabs>
        <w:spacing w:before="245"/>
      </w:pPr>
      <w:r>
        <w:rPr>
          <w:w w:val="99"/>
          <w:shd w:val="clear" w:color="auto" w:fill="4F81B8"/>
        </w:rPr>
        <w:t xml:space="preserve"> </w:t>
      </w:r>
      <w:r>
        <w:rPr>
          <w:shd w:val="clear" w:color="auto" w:fill="4F81B8"/>
        </w:rPr>
        <w:tab/>
        <w:t>TDSB Vision for</w:t>
      </w:r>
      <w:r>
        <w:rPr>
          <w:spacing w:val="-68"/>
          <w:shd w:val="clear" w:color="auto" w:fill="4F81B8"/>
        </w:rPr>
        <w:t xml:space="preserve"> </w:t>
      </w:r>
      <w:r>
        <w:rPr>
          <w:shd w:val="clear" w:color="auto" w:fill="4F81B8"/>
        </w:rPr>
        <w:t>Learning</w:t>
      </w:r>
      <w:r>
        <w:rPr>
          <w:shd w:val="clear" w:color="auto" w:fill="4F81B8"/>
        </w:rPr>
        <w:tab/>
      </w:r>
    </w:p>
    <w:p w14:paraId="58F755B2" w14:textId="77777777" w:rsidR="00157475" w:rsidRDefault="00C05832">
      <w:pPr>
        <w:pStyle w:val="BodyText"/>
        <w:spacing w:before="323"/>
        <w:ind w:left="1132"/>
      </w:pPr>
      <w:r>
        <w:t xml:space="preserve">At the TDSB, we believe in </w:t>
      </w:r>
      <w:hyperlink r:id="rId27">
        <w:r>
          <w:rPr>
            <w:color w:val="1300FF"/>
            <w:u w:val="single" w:color="1300FF"/>
          </w:rPr>
          <w:t>equity, inclusion, anti-ableism, anti-racism and anti-oppression.</w:t>
        </w:r>
      </w:hyperlink>
    </w:p>
    <w:p w14:paraId="239F61E3" w14:textId="77777777" w:rsidR="00157475" w:rsidRDefault="00157475">
      <w:pPr>
        <w:pStyle w:val="BodyText"/>
        <w:rPr>
          <w:sz w:val="20"/>
        </w:rPr>
      </w:pPr>
    </w:p>
    <w:p w14:paraId="347AFB3C" w14:textId="77777777" w:rsidR="00157475" w:rsidRDefault="00C05832">
      <w:pPr>
        <w:pStyle w:val="BodyText"/>
        <w:spacing w:before="230" w:line="276" w:lineRule="auto"/>
        <w:ind w:left="1132" w:right="1495"/>
      </w:pPr>
      <w:r>
        <w:t>The TDSB is committed to creating an equitable school system where the achievement and well-being of every student is fostered through culturally relevant learning experiences in diverse and accepting environments where everyone is included, every voice is heard, and every experience is valued.</w:t>
      </w:r>
    </w:p>
    <w:p w14:paraId="6D05085B" w14:textId="77777777" w:rsidR="00157475" w:rsidRDefault="00157475">
      <w:pPr>
        <w:pStyle w:val="BodyText"/>
        <w:spacing w:before="9"/>
        <w:rPr>
          <w:sz w:val="23"/>
        </w:rPr>
      </w:pPr>
    </w:p>
    <w:p w14:paraId="751E89E9" w14:textId="77777777" w:rsidR="00157475" w:rsidRDefault="00C05832">
      <w:pPr>
        <w:pStyle w:val="BodyText"/>
        <w:spacing w:before="1" w:line="276" w:lineRule="auto"/>
        <w:ind w:left="1132" w:right="1482"/>
      </w:pPr>
      <w:r>
        <w:t>In the TDSB, every school determines a learning focus for each of the following areas: Indigenous Education, Well-being &amp; Belonging, and Achievement. Schools engage in learning to support student improvement in these focus areas, determine the evidence and data to be collected, and monitor progress towards achievement of goals.</w:t>
      </w:r>
    </w:p>
    <w:p w14:paraId="2F9D9D6A" w14:textId="77777777" w:rsidR="00157475" w:rsidRDefault="00157475">
      <w:pPr>
        <w:pStyle w:val="BodyText"/>
        <w:rPr>
          <w:sz w:val="26"/>
        </w:rPr>
      </w:pPr>
    </w:p>
    <w:p w14:paraId="4CACC964" w14:textId="77777777" w:rsidR="00157475" w:rsidRDefault="00C05832">
      <w:pPr>
        <w:pStyle w:val="BodyText"/>
        <w:spacing w:before="150"/>
        <w:ind w:left="1132"/>
      </w:pPr>
      <w:r>
        <w:t xml:space="preserve">Learn more in </w:t>
      </w:r>
      <w:hyperlink r:id="rId28">
        <w:r>
          <w:rPr>
            <w:color w:val="1152CC"/>
            <w:u w:val="single" w:color="1152CC"/>
          </w:rPr>
          <w:t>A Vision for Learning in the TDSB</w:t>
        </w:r>
      </w:hyperlink>
      <w:r>
        <w:t>.</w:t>
      </w:r>
    </w:p>
    <w:p w14:paraId="1BB6F206" w14:textId="77777777" w:rsidR="00157475" w:rsidRDefault="00157475">
      <w:pPr>
        <w:sectPr w:rsidR="00157475">
          <w:footerReference w:type="default" r:id="rId29"/>
          <w:pgSz w:w="12240" w:h="15840"/>
          <w:pgMar w:top="1260" w:right="0" w:bottom="920" w:left="0" w:header="0" w:footer="722" w:gutter="0"/>
          <w:pgNumType w:start="14"/>
          <w:cols w:space="720"/>
        </w:sectPr>
      </w:pPr>
    </w:p>
    <w:p w14:paraId="546F8AD9" w14:textId="77777777" w:rsidR="00157475" w:rsidRDefault="00C05832">
      <w:pPr>
        <w:pStyle w:val="Heading1"/>
        <w:tabs>
          <w:tab w:val="left" w:pos="719"/>
          <w:tab w:val="left" w:pos="9100"/>
        </w:tabs>
        <w:spacing w:before="57"/>
      </w:pPr>
      <w:bookmarkStart w:id="8" w:name="_TOC_250014"/>
      <w:r>
        <w:rPr>
          <w:w w:val="99"/>
          <w:shd w:val="clear" w:color="auto" w:fill="4F81B8"/>
        </w:rPr>
        <w:lastRenderedPageBreak/>
        <w:t xml:space="preserve"> </w:t>
      </w:r>
      <w:r>
        <w:rPr>
          <w:shd w:val="clear" w:color="auto" w:fill="4F81B8"/>
        </w:rPr>
        <w:tab/>
        <w:t>TDSB</w:t>
      </w:r>
      <w:r>
        <w:rPr>
          <w:spacing w:val="-35"/>
          <w:shd w:val="clear" w:color="auto" w:fill="4F81B8"/>
        </w:rPr>
        <w:t xml:space="preserve"> </w:t>
      </w:r>
      <w:bookmarkEnd w:id="8"/>
      <w:r>
        <w:rPr>
          <w:shd w:val="clear" w:color="auto" w:fill="4F81B8"/>
        </w:rPr>
        <w:t>Mission</w:t>
      </w:r>
      <w:r>
        <w:rPr>
          <w:shd w:val="clear" w:color="auto" w:fill="4F81B8"/>
        </w:rPr>
        <w:tab/>
      </w:r>
    </w:p>
    <w:p w14:paraId="562E8949" w14:textId="77777777" w:rsidR="00157475" w:rsidRDefault="00C05832">
      <w:pPr>
        <w:pStyle w:val="BodyText"/>
        <w:spacing w:before="425" w:line="276" w:lineRule="auto"/>
        <w:ind w:left="1132" w:right="1312"/>
        <w:jc w:val="both"/>
      </w:pPr>
      <w:r>
        <w:t>The TDSB’s Mission is to enable all students to reach high levels of achievement and to acquire the knowledge, skills and values they need to become responsible, contributing members of a democratic and sustainable society.</w:t>
      </w:r>
    </w:p>
    <w:p w14:paraId="5255A948" w14:textId="77777777" w:rsidR="00157475" w:rsidRDefault="00157475">
      <w:pPr>
        <w:pStyle w:val="BodyText"/>
        <w:rPr>
          <w:sz w:val="32"/>
        </w:rPr>
      </w:pPr>
    </w:p>
    <w:p w14:paraId="3B4C2159" w14:textId="77777777" w:rsidR="00157475" w:rsidRDefault="00C05832">
      <w:pPr>
        <w:pStyle w:val="Heading6"/>
        <w:ind w:left="1132"/>
        <w:jc w:val="both"/>
      </w:pPr>
      <w:bookmarkStart w:id="9" w:name="We_value:"/>
      <w:bookmarkEnd w:id="9"/>
      <w:r>
        <w:t>We value:</w:t>
      </w:r>
    </w:p>
    <w:p w14:paraId="72A82646" w14:textId="77777777" w:rsidR="00157475" w:rsidRDefault="00157475">
      <w:pPr>
        <w:pStyle w:val="BodyText"/>
        <w:spacing w:before="1"/>
        <w:rPr>
          <w:b/>
          <w:sz w:val="22"/>
        </w:rPr>
      </w:pPr>
    </w:p>
    <w:p w14:paraId="37D14E8E" w14:textId="77777777" w:rsidR="00157475" w:rsidRDefault="00C05832">
      <w:pPr>
        <w:pStyle w:val="ListParagraph"/>
        <w:numPr>
          <w:ilvl w:val="0"/>
          <w:numId w:val="74"/>
        </w:numPr>
        <w:tabs>
          <w:tab w:val="left" w:pos="2159"/>
          <w:tab w:val="left" w:pos="2160"/>
        </w:tabs>
        <w:spacing w:before="1"/>
        <w:ind w:right="2259"/>
        <w:rPr>
          <w:sz w:val="24"/>
        </w:rPr>
      </w:pPr>
      <w:r>
        <w:rPr>
          <w:sz w:val="24"/>
        </w:rPr>
        <w:t>Every student’s interests, strengths, passions, intersecting identities, lived experiences and areas for</w:t>
      </w:r>
      <w:r>
        <w:rPr>
          <w:spacing w:val="-19"/>
          <w:sz w:val="24"/>
        </w:rPr>
        <w:t xml:space="preserve"> </w:t>
      </w:r>
      <w:r>
        <w:rPr>
          <w:sz w:val="24"/>
        </w:rPr>
        <w:t>growth</w:t>
      </w:r>
    </w:p>
    <w:p w14:paraId="73BF72A0" w14:textId="77777777" w:rsidR="00157475" w:rsidRDefault="00157475">
      <w:pPr>
        <w:pStyle w:val="BodyText"/>
        <w:spacing w:before="9"/>
        <w:rPr>
          <w:sz w:val="20"/>
        </w:rPr>
      </w:pPr>
    </w:p>
    <w:p w14:paraId="129D6A8D" w14:textId="77777777" w:rsidR="00157475" w:rsidRDefault="00C05832">
      <w:pPr>
        <w:pStyle w:val="ListParagraph"/>
        <w:numPr>
          <w:ilvl w:val="0"/>
          <w:numId w:val="74"/>
        </w:numPr>
        <w:tabs>
          <w:tab w:val="left" w:pos="2159"/>
          <w:tab w:val="left" w:pos="2160"/>
        </w:tabs>
        <w:spacing w:before="1"/>
        <w:rPr>
          <w:sz w:val="24"/>
        </w:rPr>
      </w:pPr>
      <w:r>
        <w:rPr>
          <w:sz w:val="24"/>
        </w:rPr>
        <w:t>A strong public education</w:t>
      </w:r>
      <w:r>
        <w:rPr>
          <w:spacing w:val="9"/>
          <w:sz w:val="24"/>
        </w:rPr>
        <w:t xml:space="preserve"> </w:t>
      </w:r>
      <w:r>
        <w:rPr>
          <w:sz w:val="24"/>
        </w:rPr>
        <w:t>system</w:t>
      </w:r>
    </w:p>
    <w:p w14:paraId="3C0D519B" w14:textId="77777777" w:rsidR="00157475" w:rsidRDefault="00157475">
      <w:pPr>
        <w:pStyle w:val="BodyText"/>
        <w:spacing w:before="10"/>
        <w:rPr>
          <w:sz w:val="20"/>
        </w:rPr>
      </w:pPr>
    </w:p>
    <w:p w14:paraId="66006B7E" w14:textId="77777777" w:rsidR="00157475" w:rsidRDefault="00C05832">
      <w:pPr>
        <w:pStyle w:val="ListParagraph"/>
        <w:numPr>
          <w:ilvl w:val="0"/>
          <w:numId w:val="74"/>
        </w:numPr>
        <w:tabs>
          <w:tab w:val="left" w:pos="2159"/>
          <w:tab w:val="left" w:pos="2160"/>
        </w:tabs>
        <w:rPr>
          <w:sz w:val="24"/>
        </w:rPr>
      </w:pPr>
      <w:r>
        <w:rPr>
          <w:sz w:val="24"/>
        </w:rPr>
        <w:t>A partnership of students, staff, parents/guardians/caregivers, and</w:t>
      </w:r>
      <w:r>
        <w:rPr>
          <w:spacing w:val="-42"/>
          <w:sz w:val="24"/>
        </w:rPr>
        <w:t xml:space="preserve"> </w:t>
      </w:r>
      <w:r>
        <w:rPr>
          <w:sz w:val="24"/>
        </w:rPr>
        <w:t>community</w:t>
      </w:r>
    </w:p>
    <w:p w14:paraId="3928A5DA" w14:textId="77777777" w:rsidR="00157475" w:rsidRDefault="00157475">
      <w:pPr>
        <w:pStyle w:val="BodyText"/>
        <w:spacing w:before="10"/>
        <w:rPr>
          <w:sz w:val="20"/>
        </w:rPr>
      </w:pPr>
    </w:p>
    <w:p w14:paraId="676F774E" w14:textId="77777777" w:rsidR="00157475" w:rsidRDefault="00C05832">
      <w:pPr>
        <w:pStyle w:val="ListParagraph"/>
        <w:numPr>
          <w:ilvl w:val="0"/>
          <w:numId w:val="74"/>
        </w:numPr>
        <w:tabs>
          <w:tab w:val="left" w:pos="2159"/>
          <w:tab w:val="left" w:pos="2160"/>
        </w:tabs>
        <w:spacing w:line="278" w:lineRule="auto"/>
        <w:ind w:right="1749"/>
        <w:rPr>
          <w:sz w:val="24"/>
        </w:rPr>
      </w:pPr>
      <w:r>
        <w:rPr>
          <w:sz w:val="24"/>
        </w:rPr>
        <w:t>Shared leadership that builds trust, supports effective practices, and enhances high</w:t>
      </w:r>
      <w:r>
        <w:rPr>
          <w:spacing w:val="-2"/>
          <w:sz w:val="24"/>
        </w:rPr>
        <w:t xml:space="preserve"> </w:t>
      </w:r>
      <w:r>
        <w:rPr>
          <w:sz w:val="24"/>
        </w:rPr>
        <w:t>expectations</w:t>
      </w:r>
    </w:p>
    <w:p w14:paraId="3A40E6BE" w14:textId="77777777" w:rsidR="00157475" w:rsidRDefault="00C05832">
      <w:pPr>
        <w:pStyle w:val="ListParagraph"/>
        <w:numPr>
          <w:ilvl w:val="0"/>
          <w:numId w:val="74"/>
        </w:numPr>
        <w:tabs>
          <w:tab w:val="left" w:pos="2159"/>
          <w:tab w:val="left" w:pos="2160"/>
        </w:tabs>
        <w:spacing w:before="233"/>
        <w:rPr>
          <w:sz w:val="24"/>
        </w:rPr>
      </w:pPr>
      <w:r>
        <w:rPr>
          <w:sz w:val="24"/>
        </w:rPr>
        <w:t>The diversity of students, staff and community</w:t>
      </w:r>
    </w:p>
    <w:p w14:paraId="66E0E714" w14:textId="77777777" w:rsidR="00157475" w:rsidRDefault="00157475">
      <w:pPr>
        <w:pStyle w:val="BodyText"/>
        <w:spacing w:before="10"/>
        <w:rPr>
          <w:sz w:val="20"/>
        </w:rPr>
      </w:pPr>
    </w:p>
    <w:p w14:paraId="5D0DE539" w14:textId="77777777" w:rsidR="00157475" w:rsidRDefault="00C05832">
      <w:pPr>
        <w:pStyle w:val="ListParagraph"/>
        <w:numPr>
          <w:ilvl w:val="0"/>
          <w:numId w:val="74"/>
        </w:numPr>
        <w:tabs>
          <w:tab w:val="left" w:pos="2159"/>
          <w:tab w:val="left" w:pos="2160"/>
        </w:tabs>
        <w:rPr>
          <w:sz w:val="24"/>
        </w:rPr>
      </w:pPr>
      <w:r>
        <w:rPr>
          <w:sz w:val="24"/>
        </w:rPr>
        <w:t>The commitment and competence of</w:t>
      </w:r>
      <w:r>
        <w:rPr>
          <w:spacing w:val="-8"/>
          <w:sz w:val="24"/>
        </w:rPr>
        <w:t xml:space="preserve"> </w:t>
      </w:r>
      <w:r>
        <w:rPr>
          <w:sz w:val="24"/>
        </w:rPr>
        <w:t>staff</w:t>
      </w:r>
    </w:p>
    <w:p w14:paraId="791F9851" w14:textId="77777777" w:rsidR="00157475" w:rsidRDefault="00157475">
      <w:pPr>
        <w:pStyle w:val="BodyText"/>
        <w:spacing w:before="10"/>
        <w:rPr>
          <w:sz w:val="20"/>
        </w:rPr>
      </w:pPr>
    </w:p>
    <w:p w14:paraId="4C2348BF" w14:textId="77777777" w:rsidR="00157475" w:rsidRDefault="00C05832">
      <w:pPr>
        <w:pStyle w:val="ListParagraph"/>
        <w:numPr>
          <w:ilvl w:val="0"/>
          <w:numId w:val="74"/>
        </w:numPr>
        <w:tabs>
          <w:tab w:val="left" w:pos="2159"/>
          <w:tab w:val="left" w:pos="2160"/>
        </w:tabs>
        <w:rPr>
          <w:sz w:val="24"/>
        </w:rPr>
      </w:pPr>
      <w:r>
        <w:rPr>
          <w:sz w:val="24"/>
        </w:rPr>
        <w:t>Equity, innovation, accountability, and</w:t>
      </w:r>
      <w:r>
        <w:rPr>
          <w:spacing w:val="-1"/>
          <w:sz w:val="24"/>
        </w:rPr>
        <w:t xml:space="preserve"> </w:t>
      </w:r>
      <w:r>
        <w:rPr>
          <w:sz w:val="24"/>
        </w:rPr>
        <w:t>accessibility</w:t>
      </w:r>
    </w:p>
    <w:p w14:paraId="00AAA1D4" w14:textId="77777777" w:rsidR="00157475" w:rsidRDefault="00157475">
      <w:pPr>
        <w:pStyle w:val="BodyText"/>
        <w:spacing w:before="10"/>
        <w:rPr>
          <w:sz w:val="20"/>
        </w:rPr>
      </w:pPr>
    </w:p>
    <w:p w14:paraId="2D0EFEB6" w14:textId="77777777" w:rsidR="00157475" w:rsidRDefault="00C05832">
      <w:pPr>
        <w:pStyle w:val="ListParagraph"/>
        <w:numPr>
          <w:ilvl w:val="0"/>
          <w:numId w:val="74"/>
        </w:numPr>
        <w:tabs>
          <w:tab w:val="left" w:pos="2159"/>
          <w:tab w:val="left" w:pos="2160"/>
        </w:tabs>
        <w:spacing w:line="276" w:lineRule="auto"/>
        <w:ind w:right="2005"/>
        <w:rPr>
          <w:sz w:val="24"/>
        </w:rPr>
      </w:pPr>
      <w:r>
        <w:rPr>
          <w:sz w:val="24"/>
        </w:rPr>
        <w:t>Learning and working spaces that are inclusive, caring, safe, respectful, and environmentally</w:t>
      </w:r>
      <w:r>
        <w:rPr>
          <w:spacing w:val="-1"/>
          <w:sz w:val="24"/>
        </w:rPr>
        <w:t xml:space="preserve"> </w:t>
      </w:r>
      <w:r>
        <w:rPr>
          <w:sz w:val="24"/>
        </w:rPr>
        <w:t>sustainable.</w:t>
      </w:r>
    </w:p>
    <w:p w14:paraId="334E448A" w14:textId="77777777" w:rsidR="00157475" w:rsidRDefault="00C05832">
      <w:pPr>
        <w:pStyle w:val="Heading1"/>
        <w:tabs>
          <w:tab w:val="left" w:pos="719"/>
          <w:tab w:val="left" w:pos="9100"/>
        </w:tabs>
        <w:spacing w:before="224"/>
      </w:pPr>
      <w:bookmarkStart w:id="10" w:name="_TOC_250013"/>
      <w:r>
        <w:rPr>
          <w:w w:val="99"/>
          <w:shd w:val="clear" w:color="auto" w:fill="4F81B8"/>
        </w:rPr>
        <w:t xml:space="preserve"> </w:t>
      </w:r>
      <w:r>
        <w:rPr>
          <w:shd w:val="clear" w:color="auto" w:fill="4F81B8"/>
        </w:rPr>
        <w:tab/>
        <w:t>Multi-Year Strategic Plan</w:t>
      </w:r>
      <w:r>
        <w:rPr>
          <w:spacing w:val="-57"/>
          <w:shd w:val="clear" w:color="auto" w:fill="4F81B8"/>
        </w:rPr>
        <w:t xml:space="preserve"> </w:t>
      </w:r>
      <w:bookmarkEnd w:id="10"/>
      <w:r>
        <w:rPr>
          <w:shd w:val="clear" w:color="auto" w:fill="4F81B8"/>
        </w:rPr>
        <w:t>(MYSP)</w:t>
      </w:r>
      <w:r>
        <w:rPr>
          <w:shd w:val="clear" w:color="auto" w:fill="4F81B8"/>
        </w:rPr>
        <w:tab/>
      </w:r>
    </w:p>
    <w:p w14:paraId="5CA83EDB" w14:textId="77777777" w:rsidR="00157475" w:rsidRDefault="00C05832">
      <w:pPr>
        <w:pStyle w:val="BodyText"/>
        <w:spacing w:before="323" w:line="276" w:lineRule="auto"/>
        <w:ind w:left="1132" w:right="1643"/>
      </w:pPr>
      <w:r>
        <w:t xml:space="preserve">Student success drives everything we do in the TDSB. The TDSB’s </w:t>
      </w:r>
      <w:hyperlink r:id="rId30">
        <w:r>
          <w:rPr>
            <w:color w:val="1152CC"/>
            <w:u w:val="single" w:color="1152CC"/>
          </w:rPr>
          <w:t>Multi-Year Strategic</w:t>
        </w:r>
      </w:hyperlink>
      <w:r>
        <w:rPr>
          <w:color w:val="1152CC"/>
        </w:rPr>
        <w:t xml:space="preserve"> </w:t>
      </w:r>
      <w:hyperlink r:id="rId31">
        <w:r>
          <w:rPr>
            <w:color w:val="1152CC"/>
            <w:u w:val="single" w:color="1152CC"/>
          </w:rPr>
          <w:t>Plan (MYSP)</w:t>
        </w:r>
        <w:r>
          <w:rPr>
            <w:color w:val="1152CC"/>
          </w:rPr>
          <w:t xml:space="preserve"> </w:t>
        </w:r>
      </w:hyperlink>
      <w:r>
        <w:t>sets direction and identifies system goals to support approximately 237,000 students in 584 schools.</w:t>
      </w:r>
    </w:p>
    <w:p w14:paraId="3D803C26" w14:textId="77777777" w:rsidR="00157475" w:rsidRDefault="00157475">
      <w:pPr>
        <w:pStyle w:val="BodyText"/>
        <w:spacing w:before="4"/>
        <w:rPr>
          <w:sz w:val="21"/>
        </w:rPr>
      </w:pPr>
    </w:p>
    <w:p w14:paraId="7B906534" w14:textId="77777777" w:rsidR="00157475" w:rsidRDefault="00C05832">
      <w:pPr>
        <w:pStyle w:val="BodyText"/>
        <w:spacing w:line="276" w:lineRule="auto"/>
        <w:ind w:left="1132" w:right="1175"/>
      </w:pPr>
      <w:r>
        <w:t>The MYSP lays the groundwork for how we will transform student learning, create a culture of belonging and well-being, provide access to learning opportunities, strategically and equitably allocate resources, and build strong partnerships. Each student will receive equitable access to programs and resources and increased opportunities that lead to successful learning outcomes.</w:t>
      </w:r>
    </w:p>
    <w:p w14:paraId="6D876F34" w14:textId="77777777" w:rsidR="00157475" w:rsidRDefault="00157475">
      <w:pPr>
        <w:pStyle w:val="BodyText"/>
        <w:spacing w:before="10"/>
        <w:rPr>
          <w:sz w:val="27"/>
        </w:rPr>
      </w:pPr>
    </w:p>
    <w:p w14:paraId="7FC20CB5" w14:textId="77777777" w:rsidR="00157475" w:rsidRDefault="00C05832">
      <w:pPr>
        <w:pStyle w:val="BodyText"/>
        <w:spacing w:line="280" w:lineRule="auto"/>
        <w:ind w:left="1132" w:right="2083"/>
      </w:pPr>
      <w:r>
        <w:t>Measuring our success is critical to knowing we are making a difference for students. Our expectation, and our goal, is that everyone improves.</w:t>
      </w:r>
    </w:p>
    <w:p w14:paraId="526E6E78" w14:textId="77777777" w:rsidR="00157475" w:rsidRDefault="00157475">
      <w:pPr>
        <w:spacing w:line="280" w:lineRule="auto"/>
        <w:sectPr w:rsidR="00157475">
          <w:pgSz w:w="12240" w:h="15840"/>
          <w:pgMar w:top="980" w:right="0" w:bottom="920" w:left="0" w:header="0" w:footer="722" w:gutter="0"/>
          <w:cols w:space="720"/>
        </w:sectPr>
      </w:pPr>
    </w:p>
    <w:p w14:paraId="7190CF07" w14:textId="77777777" w:rsidR="00157475" w:rsidRDefault="00C05832">
      <w:pPr>
        <w:pStyle w:val="Heading3"/>
        <w:spacing w:before="62"/>
        <w:ind w:left="1132"/>
      </w:pPr>
      <w:bookmarkStart w:id="11" w:name="_TOC_250012"/>
      <w:bookmarkEnd w:id="11"/>
      <w:r>
        <w:lastRenderedPageBreak/>
        <w:t>Multi-Year Strategic Plan Goals</w:t>
      </w:r>
    </w:p>
    <w:p w14:paraId="5B632CC9" w14:textId="77777777" w:rsidR="00157475" w:rsidRDefault="00000000">
      <w:pPr>
        <w:pStyle w:val="Heading6"/>
        <w:spacing w:before="280"/>
        <w:ind w:left="1132"/>
      </w:pPr>
      <w:hyperlink r:id="rId32">
        <w:r w:rsidR="00C05832">
          <w:t>Transform Student Learning</w:t>
        </w:r>
      </w:hyperlink>
    </w:p>
    <w:p w14:paraId="06BA14EF" w14:textId="77777777" w:rsidR="00157475" w:rsidRDefault="00157475">
      <w:pPr>
        <w:pStyle w:val="BodyText"/>
        <w:spacing w:before="10"/>
        <w:rPr>
          <w:b/>
          <w:sz w:val="20"/>
        </w:rPr>
      </w:pPr>
    </w:p>
    <w:p w14:paraId="2BC1B63E" w14:textId="77777777" w:rsidR="00157475" w:rsidRDefault="00C05832">
      <w:pPr>
        <w:pStyle w:val="BodyText"/>
        <w:spacing w:line="276" w:lineRule="auto"/>
        <w:ind w:left="1132" w:right="1549"/>
      </w:pPr>
      <w:r>
        <w:t>We will have high expectations for all students and provide positive, supportive learning environments. On a foundation of literacy and math, students will deal with issues such as environmental sustainability, poverty and social justice to develop compassion, empathy and problem-solving skills. Students will develop an understanding of technology and the ability to build healthy relationships.</w:t>
      </w:r>
    </w:p>
    <w:bookmarkStart w:id="12" w:name="Create_a_Culture_for_Student_and_Staff_W"/>
    <w:bookmarkEnd w:id="12"/>
    <w:p w14:paraId="417942D0" w14:textId="77777777" w:rsidR="00157475" w:rsidRDefault="00C05832">
      <w:pPr>
        <w:pStyle w:val="Heading6"/>
        <w:spacing w:before="82"/>
        <w:ind w:left="1132"/>
      </w:pPr>
      <w:r>
        <w:fldChar w:fldCharType="begin"/>
      </w:r>
      <w:r>
        <w:instrText xml:space="preserve"> HYPERLINK "https://www.tdsb.on.ca/Leadership/Boardroom/Multi-Year-Strategic-Plan/Create-a-Culture-for-Student-and-Staff-Well-Being" \h </w:instrText>
      </w:r>
      <w:r>
        <w:fldChar w:fldCharType="separate"/>
      </w:r>
      <w:r>
        <w:t>Create a Culture for Student and Staff Well-Being</w:t>
      </w:r>
      <w:r>
        <w:fldChar w:fldCharType="end"/>
      </w:r>
    </w:p>
    <w:p w14:paraId="6404FAAE" w14:textId="77777777" w:rsidR="00157475" w:rsidRDefault="00157475">
      <w:pPr>
        <w:pStyle w:val="BodyText"/>
        <w:spacing w:before="3"/>
        <w:rPr>
          <w:b/>
          <w:sz w:val="21"/>
        </w:rPr>
      </w:pPr>
    </w:p>
    <w:p w14:paraId="2E11CC3D" w14:textId="77777777" w:rsidR="00157475" w:rsidRDefault="00C05832">
      <w:pPr>
        <w:pStyle w:val="BodyText"/>
        <w:spacing w:line="276" w:lineRule="auto"/>
        <w:ind w:left="1132" w:right="1709"/>
      </w:pPr>
      <w:r>
        <w:t>We will build positive school and workplace cultures that support mental health and well- being — free of bias and full of potential. Educators will be equipped with the tools necessary to teach, assess, support and relate to students. We will create the conditions for every student in every school to experience the support of a caring adult. All staff will have access to professional learning opportunities that build healthy relationships and develop leadership capacity.</w:t>
      </w:r>
    </w:p>
    <w:p w14:paraId="7BD510A1" w14:textId="77777777" w:rsidR="00157475" w:rsidRDefault="00157475">
      <w:pPr>
        <w:pStyle w:val="BodyText"/>
        <w:spacing w:before="6"/>
        <w:rPr>
          <w:sz w:val="20"/>
        </w:rPr>
      </w:pPr>
    </w:p>
    <w:bookmarkStart w:id="13" w:name="Provide_Equity_of_Access_to_Learning_Opp"/>
    <w:bookmarkEnd w:id="13"/>
    <w:p w14:paraId="37EBF3D7" w14:textId="77777777" w:rsidR="00157475" w:rsidRDefault="00C05832">
      <w:pPr>
        <w:pStyle w:val="Heading6"/>
        <w:spacing w:before="1"/>
        <w:ind w:left="1132"/>
      </w:pPr>
      <w:r>
        <w:fldChar w:fldCharType="begin"/>
      </w:r>
      <w:r>
        <w:instrText xml:space="preserve"> HYPERLINK "https://www.tdsb.on.ca/Leadership/Boardroom/Multi-Year-Strategic-Plan/Provide-Equity-of-Access-to-Learning-Opportunities-for-All-Students" \h </w:instrText>
      </w:r>
      <w:r>
        <w:fldChar w:fldCharType="separate"/>
      </w:r>
      <w:r>
        <w:t>Provide Equity of Access to Learning Opportunities for All Students</w:t>
      </w:r>
      <w:r>
        <w:fldChar w:fldCharType="end"/>
      </w:r>
    </w:p>
    <w:p w14:paraId="71F6429D" w14:textId="77777777" w:rsidR="00157475" w:rsidRDefault="00157475">
      <w:pPr>
        <w:pStyle w:val="BodyText"/>
        <w:rPr>
          <w:b/>
          <w:sz w:val="21"/>
        </w:rPr>
      </w:pPr>
    </w:p>
    <w:p w14:paraId="0F667421" w14:textId="77777777" w:rsidR="00157475" w:rsidRDefault="00C05832">
      <w:pPr>
        <w:pStyle w:val="BodyText"/>
        <w:spacing w:line="276" w:lineRule="auto"/>
        <w:ind w:left="1132" w:right="1616"/>
      </w:pPr>
      <w:r>
        <w:t>We will ensure that all schools offer a wide range of programming that reflects the voices, choices, abilities, identities and experiences of students. We will continually review policies, procedures and practices to ensure that they promote equity, inclusion and human rights practices and enhance learning opportunities for all students.</w:t>
      </w:r>
    </w:p>
    <w:p w14:paraId="6881C976" w14:textId="77777777" w:rsidR="00157475" w:rsidRDefault="00157475">
      <w:pPr>
        <w:pStyle w:val="BodyText"/>
        <w:spacing w:before="6"/>
        <w:rPr>
          <w:sz w:val="20"/>
        </w:rPr>
      </w:pPr>
    </w:p>
    <w:bookmarkStart w:id="14" w:name="Allocate_Human_and_Financial_Resources_S"/>
    <w:bookmarkEnd w:id="14"/>
    <w:p w14:paraId="561AABE7" w14:textId="77777777" w:rsidR="00157475" w:rsidRDefault="00C05832">
      <w:pPr>
        <w:pStyle w:val="Heading6"/>
        <w:ind w:left="1132"/>
      </w:pPr>
      <w:r>
        <w:fldChar w:fldCharType="begin"/>
      </w:r>
      <w:r>
        <w:instrText xml:space="preserve"> HYPERLINK "https://www.tdsb.on.ca/Leadership/Boardroom/Multi-Year-Strategic-Plan/Allocate-Human-and-Financial-Resources-Strategically-to-Support-Student-Needs" \h </w:instrText>
      </w:r>
      <w:r>
        <w:fldChar w:fldCharType="separate"/>
      </w:r>
      <w:r>
        <w:t xml:space="preserve">Allocate Human and Financial Resources Strategically to Support Student </w:t>
      </w:r>
      <w:r>
        <w:fldChar w:fldCharType="end"/>
      </w:r>
      <w:hyperlink r:id="rId33">
        <w:r>
          <w:t>Needs</w:t>
        </w:r>
      </w:hyperlink>
    </w:p>
    <w:p w14:paraId="5841964E" w14:textId="77777777" w:rsidR="00157475" w:rsidRDefault="00157475">
      <w:pPr>
        <w:pStyle w:val="BodyText"/>
        <w:spacing w:before="8"/>
        <w:rPr>
          <w:b/>
          <w:sz w:val="21"/>
        </w:rPr>
      </w:pPr>
    </w:p>
    <w:p w14:paraId="673022EC" w14:textId="77777777" w:rsidR="00157475" w:rsidRDefault="00C05832">
      <w:pPr>
        <w:pStyle w:val="BodyText"/>
        <w:spacing w:line="276" w:lineRule="auto"/>
        <w:ind w:left="1132" w:right="2031"/>
      </w:pPr>
      <w:r>
        <w:t>We will allocate resources, renew schools, improve services and remove barriers and biases to support student achievement and accommodate the different needs of students, staff and the community.</w:t>
      </w:r>
    </w:p>
    <w:bookmarkStart w:id="15" w:name="Build_Strong_Relationships_and_Partnersh"/>
    <w:bookmarkEnd w:id="15"/>
    <w:p w14:paraId="3CB8A9DA" w14:textId="77777777" w:rsidR="00157475" w:rsidRDefault="00C05832">
      <w:pPr>
        <w:pStyle w:val="Heading6"/>
        <w:spacing w:before="229"/>
        <w:ind w:left="1132" w:right="2434"/>
      </w:pPr>
      <w:r>
        <w:fldChar w:fldCharType="begin"/>
      </w:r>
      <w:r>
        <w:instrText xml:space="preserve"> HYPERLINK "https://www.tdsb.on.ca/Leadership/Boardroom/Multi-Year-Strategic-Plan/Build-Strong-Relationships-and-Partnerships-within-School-Communities-to-Support-Student-Learning-and-Well-Being" \h </w:instrText>
      </w:r>
      <w:r>
        <w:fldChar w:fldCharType="separate"/>
      </w:r>
      <w:r>
        <w:t xml:space="preserve">Build Strong Relationships and Partnerships Within School Communities </w:t>
      </w:r>
      <w:r>
        <w:fldChar w:fldCharType="end"/>
      </w:r>
      <w:hyperlink r:id="rId34">
        <w:r>
          <w:t>to</w:t>
        </w:r>
      </w:hyperlink>
      <w:r>
        <w:t xml:space="preserve"> </w:t>
      </w:r>
      <w:hyperlink r:id="rId35">
        <w:r>
          <w:t>Support Student Learning and Well-Being</w:t>
        </w:r>
      </w:hyperlink>
    </w:p>
    <w:p w14:paraId="1358DC2D" w14:textId="77777777" w:rsidR="00157475" w:rsidRDefault="00157475">
      <w:pPr>
        <w:pStyle w:val="BodyText"/>
        <w:spacing w:before="3"/>
        <w:rPr>
          <w:b/>
          <w:sz w:val="21"/>
        </w:rPr>
      </w:pPr>
    </w:p>
    <w:p w14:paraId="530364DE" w14:textId="77777777" w:rsidR="00157475" w:rsidRDefault="00C05832">
      <w:pPr>
        <w:pStyle w:val="BodyText"/>
        <w:spacing w:line="276" w:lineRule="auto"/>
        <w:ind w:left="1132" w:right="2046"/>
      </w:pPr>
      <w:r>
        <w:t>We will strengthen relationships and continue to build partnerships among students, staff, families and communities that support student needs and improve learning and well-being. We will continue to create an environment where every voice is welcomed and has influence.</w:t>
      </w:r>
    </w:p>
    <w:p w14:paraId="44416D2B" w14:textId="77777777" w:rsidR="00157475" w:rsidRDefault="00157475">
      <w:pPr>
        <w:spacing w:line="276" w:lineRule="auto"/>
        <w:sectPr w:rsidR="00157475">
          <w:pgSz w:w="12240" w:h="15840"/>
          <w:pgMar w:top="1300" w:right="0" w:bottom="920" w:left="0" w:header="0" w:footer="722" w:gutter="0"/>
          <w:cols w:space="720"/>
        </w:sectPr>
      </w:pPr>
    </w:p>
    <w:p w14:paraId="1D05E044" w14:textId="77777777" w:rsidR="00157475" w:rsidRDefault="00C05832">
      <w:pPr>
        <w:pStyle w:val="BodyText"/>
        <w:spacing w:before="63" w:line="278" w:lineRule="auto"/>
        <w:ind w:left="1132" w:right="1856"/>
      </w:pPr>
      <w:r>
        <w:lastRenderedPageBreak/>
        <w:t>The TDSB Multi-Year Strategic Plan outlines three key goals for Special Education and Inclusion:</w:t>
      </w:r>
    </w:p>
    <w:p w14:paraId="05795BC9" w14:textId="77777777" w:rsidR="00157475" w:rsidRDefault="00157475">
      <w:pPr>
        <w:pStyle w:val="BodyText"/>
        <w:rPr>
          <w:sz w:val="26"/>
        </w:rPr>
      </w:pPr>
    </w:p>
    <w:p w14:paraId="1BC2E1A6" w14:textId="77777777" w:rsidR="00157475" w:rsidRDefault="00157475">
      <w:pPr>
        <w:pStyle w:val="BodyText"/>
        <w:spacing w:before="2"/>
        <w:rPr>
          <w:sz w:val="22"/>
        </w:rPr>
      </w:pPr>
    </w:p>
    <w:p w14:paraId="1E57568D" w14:textId="77777777" w:rsidR="00157475" w:rsidRDefault="00C05832">
      <w:pPr>
        <w:pStyle w:val="ListParagraph"/>
        <w:numPr>
          <w:ilvl w:val="0"/>
          <w:numId w:val="72"/>
        </w:numPr>
        <w:tabs>
          <w:tab w:val="left" w:pos="2160"/>
        </w:tabs>
        <w:spacing w:before="1" w:line="276" w:lineRule="auto"/>
        <w:ind w:right="1563"/>
        <w:rPr>
          <w:sz w:val="24"/>
        </w:rPr>
      </w:pPr>
      <w:r>
        <w:rPr>
          <w:sz w:val="24"/>
        </w:rPr>
        <w:t>We will welcome all students to an open and inclusive learning environment that recognizes that most students can be served effectively within their community school, and will also continue to provide intensive support programs for students with more specialized learning needs.</w:t>
      </w:r>
    </w:p>
    <w:p w14:paraId="17A0305F" w14:textId="77777777" w:rsidR="00157475" w:rsidRDefault="00C05832">
      <w:pPr>
        <w:pStyle w:val="ListParagraph"/>
        <w:numPr>
          <w:ilvl w:val="0"/>
          <w:numId w:val="72"/>
        </w:numPr>
        <w:tabs>
          <w:tab w:val="left" w:pos="2160"/>
        </w:tabs>
        <w:spacing w:before="201" w:line="276" w:lineRule="auto"/>
        <w:ind w:left="2159" w:right="1791"/>
        <w:rPr>
          <w:sz w:val="24"/>
        </w:rPr>
      </w:pPr>
      <w:r>
        <w:rPr>
          <w:sz w:val="24"/>
        </w:rPr>
        <w:t>We will continue to strengthen collaboration with parents/guardians/caregivers and engage effectively in the decision-making process regarding their child’s program, placement and</w:t>
      </w:r>
      <w:r>
        <w:rPr>
          <w:spacing w:val="9"/>
          <w:sz w:val="24"/>
        </w:rPr>
        <w:t xml:space="preserve"> </w:t>
      </w:r>
      <w:r>
        <w:rPr>
          <w:sz w:val="24"/>
        </w:rPr>
        <w:t>well-being.</w:t>
      </w:r>
    </w:p>
    <w:p w14:paraId="776C7B7C" w14:textId="77777777" w:rsidR="00157475" w:rsidRDefault="00157475">
      <w:pPr>
        <w:pStyle w:val="BodyText"/>
        <w:spacing w:before="4"/>
        <w:rPr>
          <w:sz w:val="20"/>
        </w:rPr>
      </w:pPr>
    </w:p>
    <w:p w14:paraId="17CA2F1F" w14:textId="77777777" w:rsidR="00157475" w:rsidRDefault="00C05832">
      <w:pPr>
        <w:pStyle w:val="ListParagraph"/>
        <w:numPr>
          <w:ilvl w:val="0"/>
          <w:numId w:val="72"/>
        </w:numPr>
        <w:tabs>
          <w:tab w:val="left" w:pos="2160"/>
        </w:tabs>
        <w:spacing w:line="276" w:lineRule="auto"/>
        <w:ind w:right="1672"/>
        <w:rPr>
          <w:sz w:val="24"/>
        </w:rPr>
      </w:pPr>
      <w:r>
        <w:rPr>
          <w:sz w:val="24"/>
        </w:rPr>
        <w:t>We will increase employment opportunities and outcomes for all students with Low Incidence Exceptionalities (Intellectual Disabilities, Physical Disability, Low Vision, Deaf and Hard of Hearing and</w:t>
      </w:r>
      <w:r>
        <w:rPr>
          <w:spacing w:val="-10"/>
          <w:sz w:val="24"/>
        </w:rPr>
        <w:t xml:space="preserve"> </w:t>
      </w:r>
      <w:r>
        <w:rPr>
          <w:sz w:val="24"/>
        </w:rPr>
        <w:t>Health/Medical).</w:t>
      </w:r>
    </w:p>
    <w:p w14:paraId="427E8178" w14:textId="77777777" w:rsidR="00157475" w:rsidRDefault="00157475">
      <w:pPr>
        <w:pStyle w:val="BodyText"/>
        <w:rPr>
          <w:sz w:val="20"/>
        </w:rPr>
      </w:pPr>
    </w:p>
    <w:p w14:paraId="0A399DD5" w14:textId="77777777" w:rsidR="00157475" w:rsidRDefault="00157475">
      <w:pPr>
        <w:pStyle w:val="BodyText"/>
        <w:rPr>
          <w:sz w:val="20"/>
        </w:rPr>
      </w:pPr>
    </w:p>
    <w:p w14:paraId="5F68A18F" w14:textId="77777777" w:rsidR="00157475" w:rsidRDefault="00157475">
      <w:pPr>
        <w:pStyle w:val="BodyText"/>
        <w:spacing w:before="10"/>
        <w:rPr>
          <w:sz w:val="26"/>
        </w:rPr>
      </w:pPr>
    </w:p>
    <w:p w14:paraId="4C0AD918" w14:textId="77777777" w:rsidR="00157475" w:rsidRDefault="00C05832">
      <w:pPr>
        <w:pStyle w:val="Heading1"/>
        <w:tabs>
          <w:tab w:val="left" w:pos="719"/>
        </w:tabs>
        <w:spacing w:before="86"/>
      </w:pPr>
      <w:r>
        <w:rPr>
          <w:w w:val="99"/>
          <w:shd w:val="clear" w:color="auto" w:fill="4F81B8"/>
        </w:rPr>
        <w:t xml:space="preserve"> </w:t>
      </w:r>
      <w:r>
        <w:rPr>
          <w:shd w:val="clear" w:color="auto" w:fill="4F81B8"/>
        </w:rPr>
        <w:tab/>
        <w:t>Special Education Programs and</w:t>
      </w:r>
      <w:r>
        <w:rPr>
          <w:spacing w:val="-32"/>
          <w:shd w:val="clear" w:color="auto" w:fill="4F81B8"/>
        </w:rPr>
        <w:t xml:space="preserve"> </w:t>
      </w:r>
      <w:r>
        <w:rPr>
          <w:shd w:val="clear" w:color="auto" w:fill="4F81B8"/>
        </w:rPr>
        <w:t>Services</w:t>
      </w:r>
    </w:p>
    <w:p w14:paraId="57374802" w14:textId="77777777" w:rsidR="00157475" w:rsidRDefault="00C05832">
      <w:pPr>
        <w:pStyle w:val="BodyText"/>
        <w:spacing w:before="401" w:line="276" w:lineRule="auto"/>
        <w:ind w:left="1132" w:right="1562"/>
      </w:pPr>
      <w:r>
        <w:rPr>
          <w:color w:val="131313"/>
        </w:rPr>
        <w:t>The Toronto District School Board’s (TDSB’s) Special Education Plan is developed with a commitment to the provision of special education programs and services for students as outlined in the Education Act and the Regulations associated with it, and in alignment with the Multi-Year Strategic Plan (MYSP).</w:t>
      </w:r>
    </w:p>
    <w:p w14:paraId="7ED249D7" w14:textId="77777777" w:rsidR="00157475" w:rsidRDefault="00157475">
      <w:pPr>
        <w:pStyle w:val="BodyText"/>
        <w:spacing w:before="9"/>
        <w:rPr>
          <w:sz w:val="20"/>
        </w:rPr>
      </w:pPr>
    </w:p>
    <w:p w14:paraId="6467CA7E" w14:textId="77777777" w:rsidR="00157475" w:rsidRDefault="00C05832">
      <w:pPr>
        <w:pStyle w:val="Heading3"/>
        <w:ind w:left="1132"/>
      </w:pPr>
      <w:bookmarkStart w:id="16" w:name="_TOC_250011"/>
      <w:bookmarkEnd w:id="16"/>
      <w:r>
        <w:t>Inclusion</w:t>
      </w:r>
    </w:p>
    <w:p w14:paraId="7CD03AAE" w14:textId="77777777" w:rsidR="00157475" w:rsidRDefault="00C05832">
      <w:pPr>
        <w:pStyle w:val="BodyText"/>
        <w:spacing w:before="276" w:line="276" w:lineRule="auto"/>
        <w:ind w:left="1132" w:right="1331"/>
      </w:pPr>
      <w:r>
        <w:t>The TDSB is committed to creating inclusive learning environments for students with intersecting identities, and to building capacity of staff to deepen their understanding of how to serve students with special education needs. The TDSB holds high expectations for students and supports their achievement and well-being by removing systemic barriers that stand in the way of their success.</w:t>
      </w:r>
    </w:p>
    <w:p w14:paraId="5B682F87" w14:textId="77777777" w:rsidR="00157475" w:rsidRDefault="00157475">
      <w:pPr>
        <w:pStyle w:val="BodyText"/>
        <w:spacing w:before="8"/>
        <w:rPr>
          <w:sz w:val="27"/>
        </w:rPr>
      </w:pPr>
    </w:p>
    <w:p w14:paraId="46F433DF" w14:textId="77777777" w:rsidR="00157475" w:rsidRDefault="00C05832">
      <w:pPr>
        <w:pStyle w:val="BodyText"/>
        <w:spacing w:line="276" w:lineRule="auto"/>
        <w:ind w:left="1132" w:right="1336"/>
      </w:pPr>
      <w:r>
        <w:t>Equity of outcome is supported in the TDSB through the provision of a range of special education supports and services for students. This range includes both in-school and itinerant support, short term intervention services, and placements in regular classes as well as self-contained classes.</w:t>
      </w:r>
    </w:p>
    <w:p w14:paraId="2176C615" w14:textId="77777777" w:rsidR="00157475" w:rsidRDefault="00157475">
      <w:pPr>
        <w:pStyle w:val="BodyText"/>
        <w:spacing w:before="6"/>
        <w:rPr>
          <w:sz w:val="27"/>
        </w:rPr>
      </w:pPr>
    </w:p>
    <w:p w14:paraId="6499E5D3" w14:textId="77777777" w:rsidR="00157475" w:rsidRDefault="00C05832">
      <w:pPr>
        <w:pStyle w:val="BodyText"/>
        <w:spacing w:line="276" w:lineRule="auto"/>
        <w:ind w:left="1132" w:right="1909"/>
      </w:pPr>
      <w:r>
        <w:t>Ontario Regulation 181/98 requires school boards to consider placing students with exceptionalities into regular classes with appropriate special education services before considering placement in special education classes. In the TDSB, we continue to be responsive to the understanding that as students learn, they develop skills and so their special education service and program needs change over time. Students being</w:t>
      </w:r>
    </w:p>
    <w:p w14:paraId="7F12B374" w14:textId="77777777" w:rsidR="00157475" w:rsidRDefault="00157475">
      <w:pPr>
        <w:spacing w:line="276" w:lineRule="auto"/>
        <w:sectPr w:rsidR="00157475">
          <w:pgSz w:w="12240" w:h="15840"/>
          <w:pgMar w:top="900" w:right="0" w:bottom="920" w:left="0" w:header="0" w:footer="722" w:gutter="0"/>
          <w:cols w:space="720"/>
        </w:sectPr>
      </w:pPr>
    </w:p>
    <w:p w14:paraId="0B7B6740" w14:textId="77777777" w:rsidR="00157475" w:rsidRDefault="00C05832">
      <w:pPr>
        <w:pStyle w:val="BodyText"/>
        <w:spacing w:before="63" w:line="276" w:lineRule="auto"/>
        <w:ind w:left="1132" w:right="1775"/>
      </w:pPr>
      <w:r>
        <w:lastRenderedPageBreak/>
        <w:t>welcomed, included and supported in well-resourced neighbourhood schools in age- appropriate, regular classes are able to learn, contribute and participate in all aspects of school life. This allows for valuable learning opportunities for groups which have been historically excluded, such as students with disabilities and intersecting identities.</w:t>
      </w:r>
    </w:p>
    <w:p w14:paraId="1834AA57" w14:textId="77777777" w:rsidR="00157475" w:rsidRDefault="00157475">
      <w:pPr>
        <w:pStyle w:val="BodyText"/>
        <w:spacing w:before="6"/>
        <w:rPr>
          <w:sz w:val="27"/>
        </w:rPr>
      </w:pPr>
    </w:p>
    <w:p w14:paraId="377785E7" w14:textId="77777777" w:rsidR="00157475" w:rsidRDefault="00C05832">
      <w:pPr>
        <w:pStyle w:val="BodyText"/>
        <w:spacing w:line="276" w:lineRule="auto"/>
        <w:ind w:left="1132" w:right="1202"/>
      </w:pPr>
      <w:r>
        <w:t xml:space="preserve">The following TDSB research reports highlight the benefits of adopting an inclusive education model, particularly for students with special education needs: </w:t>
      </w:r>
      <w:hyperlink r:id="rId36">
        <w:r>
          <w:rPr>
            <w:color w:val="1152CC"/>
            <w:u w:val="single" w:color="1152CC"/>
          </w:rPr>
          <w:t xml:space="preserve">A Case for </w:t>
        </w:r>
      </w:hyperlink>
      <w:hyperlink r:id="rId37">
        <w:r>
          <w:rPr>
            <w:color w:val="1152CC"/>
            <w:u w:val="single" w:color="1152CC"/>
          </w:rPr>
          <w:t>Inclusive Education</w:t>
        </w:r>
      </w:hyperlink>
      <w:r>
        <w:rPr>
          <w:color w:val="1152CC"/>
        </w:rPr>
        <w:t xml:space="preserve"> </w:t>
      </w:r>
      <w:r>
        <w:t xml:space="preserve">and </w:t>
      </w:r>
      <w:hyperlink r:id="rId38">
        <w:r>
          <w:rPr>
            <w:color w:val="006CC0"/>
            <w:u w:val="single" w:color="006CC0"/>
          </w:rPr>
          <w:t>Equity and Human Rights in Special Education: Critical Reflective Practice Guide</w:t>
        </w:r>
      </w:hyperlink>
      <w:r>
        <w:rPr>
          <w:color w:val="006CC0"/>
          <w:u w:val="single" w:color="006CC0"/>
        </w:rPr>
        <w:t>.</w:t>
      </w:r>
    </w:p>
    <w:p w14:paraId="7F58AE87" w14:textId="77777777" w:rsidR="00157475" w:rsidRDefault="00157475">
      <w:pPr>
        <w:pStyle w:val="BodyText"/>
        <w:spacing w:before="4"/>
        <w:rPr>
          <w:sz w:val="19"/>
        </w:rPr>
      </w:pPr>
    </w:p>
    <w:p w14:paraId="082C796B" w14:textId="77777777" w:rsidR="00157475" w:rsidRDefault="00C05832">
      <w:pPr>
        <w:pStyle w:val="BodyText"/>
        <w:spacing w:before="93" w:line="276" w:lineRule="auto"/>
        <w:ind w:left="1132" w:right="1746"/>
        <w:jc w:val="both"/>
      </w:pPr>
      <w:r>
        <w:t>Some students with unique strengths and needs (behaviour, communication, intellectual and physical) may require more specialized or intensive programs and supports. TDSB staff work with parents/guardians/caregivers to determine the most appropriate supports and enabling environment for their children.</w:t>
      </w:r>
    </w:p>
    <w:p w14:paraId="2D3AA177" w14:textId="77777777" w:rsidR="00157475" w:rsidRDefault="00157475">
      <w:pPr>
        <w:pStyle w:val="BodyText"/>
        <w:spacing w:before="6"/>
        <w:rPr>
          <w:sz w:val="27"/>
        </w:rPr>
      </w:pPr>
    </w:p>
    <w:p w14:paraId="3D51106C" w14:textId="77777777" w:rsidR="00157475" w:rsidRDefault="00C05832">
      <w:pPr>
        <w:pStyle w:val="BodyText"/>
        <w:spacing w:line="278" w:lineRule="auto"/>
        <w:ind w:left="1132" w:right="1856"/>
        <w:jc w:val="both"/>
      </w:pPr>
      <w:r>
        <w:t>The TDSB will continue to work to ensure that each student is thriving in an accessible, inclusive, and engaging program by:</w:t>
      </w:r>
    </w:p>
    <w:p w14:paraId="69EFCFEE" w14:textId="77777777" w:rsidR="00157475" w:rsidRDefault="00C05832">
      <w:pPr>
        <w:pStyle w:val="ListParagraph"/>
        <w:numPr>
          <w:ilvl w:val="0"/>
          <w:numId w:val="74"/>
        </w:numPr>
        <w:tabs>
          <w:tab w:val="left" w:pos="2159"/>
          <w:tab w:val="left" w:pos="2160"/>
        </w:tabs>
        <w:spacing w:before="193" w:line="276" w:lineRule="auto"/>
        <w:ind w:right="1859"/>
        <w:rPr>
          <w:sz w:val="24"/>
        </w:rPr>
      </w:pPr>
      <w:r>
        <w:rPr>
          <w:sz w:val="24"/>
        </w:rPr>
        <w:t>following appropriate identification, placement, and review procedures (IPRC) with full and appropriate parent/guardian/caregiver</w:t>
      </w:r>
      <w:r>
        <w:rPr>
          <w:spacing w:val="-19"/>
          <w:sz w:val="24"/>
        </w:rPr>
        <w:t xml:space="preserve"> </w:t>
      </w:r>
      <w:r>
        <w:rPr>
          <w:sz w:val="24"/>
        </w:rPr>
        <w:t>involvement</w:t>
      </w:r>
    </w:p>
    <w:p w14:paraId="3008CF5A" w14:textId="77777777" w:rsidR="00157475" w:rsidRDefault="00C05832">
      <w:pPr>
        <w:pStyle w:val="ListParagraph"/>
        <w:numPr>
          <w:ilvl w:val="0"/>
          <w:numId w:val="74"/>
        </w:numPr>
        <w:tabs>
          <w:tab w:val="left" w:pos="2159"/>
          <w:tab w:val="left" w:pos="2160"/>
        </w:tabs>
        <w:spacing w:before="195"/>
        <w:rPr>
          <w:sz w:val="24"/>
        </w:rPr>
      </w:pPr>
      <w:r>
        <w:rPr>
          <w:sz w:val="24"/>
        </w:rPr>
        <w:t>assigning teachers with appropriate educational</w:t>
      </w:r>
      <w:r>
        <w:rPr>
          <w:spacing w:val="-9"/>
          <w:sz w:val="24"/>
        </w:rPr>
        <w:t xml:space="preserve"> </w:t>
      </w:r>
      <w:r>
        <w:rPr>
          <w:sz w:val="24"/>
        </w:rPr>
        <w:t>qualifications</w:t>
      </w:r>
    </w:p>
    <w:p w14:paraId="5D078D21" w14:textId="77777777" w:rsidR="00157475" w:rsidRDefault="00157475">
      <w:pPr>
        <w:pStyle w:val="BodyText"/>
        <w:spacing w:before="3"/>
        <w:rPr>
          <w:sz w:val="21"/>
        </w:rPr>
      </w:pPr>
    </w:p>
    <w:p w14:paraId="05BE183D" w14:textId="77777777" w:rsidR="00157475" w:rsidRDefault="00C05832">
      <w:pPr>
        <w:pStyle w:val="ListParagraph"/>
        <w:numPr>
          <w:ilvl w:val="0"/>
          <w:numId w:val="74"/>
        </w:numPr>
        <w:tabs>
          <w:tab w:val="left" w:pos="2159"/>
          <w:tab w:val="left" w:pos="2160"/>
        </w:tabs>
        <w:spacing w:before="1" w:line="276" w:lineRule="auto"/>
        <w:ind w:right="1685"/>
        <w:rPr>
          <w:sz w:val="24"/>
        </w:rPr>
      </w:pPr>
      <w:r>
        <w:rPr>
          <w:sz w:val="24"/>
        </w:rPr>
        <w:t>if required, developing Individual Education Plans (IEPs) which focus on improved student learning and ongoing review of expectations and services set out in the IEP</w:t>
      </w:r>
    </w:p>
    <w:p w14:paraId="68B48931" w14:textId="77777777" w:rsidR="00157475" w:rsidRDefault="00C05832">
      <w:pPr>
        <w:pStyle w:val="ListParagraph"/>
        <w:numPr>
          <w:ilvl w:val="0"/>
          <w:numId w:val="74"/>
        </w:numPr>
        <w:tabs>
          <w:tab w:val="left" w:pos="2159"/>
          <w:tab w:val="left" w:pos="2160"/>
        </w:tabs>
        <w:spacing w:before="199" w:line="276" w:lineRule="auto"/>
        <w:ind w:right="1537"/>
        <w:rPr>
          <w:sz w:val="24"/>
        </w:rPr>
      </w:pPr>
      <w:r>
        <w:rPr>
          <w:sz w:val="24"/>
        </w:rPr>
        <w:t>providing equitable practices in the development of all aspects of learning for the exceptional student (i.e., academic, social, cultural, physical, intellectual, behavioural and</w:t>
      </w:r>
      <w:r>
        <w:rPr>
          <w:spacing w:val="-20"/>
          <w:sz w:val="24"/>
        </w:rPr>
        <w:t xml:space="preserve"> </w:t>
      </w:r>
      <w:r>
        <w:rPr>
          <w:sz w:val="24"/>
        </w:rPr>
        <w:t>emotional)</w:t>
      </w:r>
    </w:p>
    <w:p w14:paraId="70FFFD02" w14:textId="77777777" w:rsidR="00157475" w:rsidRDefault="00C05832">
      <w:pPr>
        <w:pStyle w:val="ListParagraph"/>
        <w:numPr>
          <w:ilvl w:val="0"/>
          <w:numId w:val="74"/>
        </w:numPr>
        <w:tabs>
          <w:tab w:val="left" w:pos="2159"/>
          <w:tab w:val="left" w:pos="2160"/>
        </w:tabs>
        <w:spacing w:before="203" w:line="273" w:lineRule="auto"/>
        <w:ind w:right="1283"/>
        <w:rPr>
          <w:sz w:val="24"/>
        </w:rPr>
      </w:pPr>
      <w:r>
        <w:rPr>
          <w:sz w:val="24"/>
        </w:rPr>
        <w:t>recognizing all transitional processes (i.e., preschool, elementary, secondary, post- secondary, work, community, class-class,</w:t>
      </w:r>
      <w:r>
        <w:rPr>
          <w:spacing w:val="-4"/>
          <w:sz w:val="24"/>
        </w:rPr>
        <w:t xml:space="preserve"> </w:t>
      </w:r>
      <w:r>
        <w:rPr>
          <w:sz w:val="24"/>
        </w:rPr>
        <w:t>activity-activity)</w:t>
      </w:r>
    </w:p>
    <w:p w14:paraId="279A1842" w14:textId="77777777" w:rsidR="00157475" w:rsidRDefault="00C05832">
      <w:pPr>
        <w:pStyle w:val="ListParagraph"/>
        <w:numPr>
          <w:ilvl w:val="0"/>
          <w:numId w:val="74"/>
        </w:numPr>
        <w:tabs>
          <w:tab w:val="left" w:pos="2159"/>
          <w:tab w:val="left" w:pos="2160"/>
        </w:tabs>
        <w:spacing w:before="196"/>
        <w:rPr>
          <w:sz w:val="24"/>
        </w:rPr>
      </w:pPr>
      <w:r>
        <w:rPr>
          <w:sz w:val="24"/>
        </w:rPr>
        <w:t>valuing student, parent/guardian/caregiver involvement and</w:t>
      </w:r>
      <w:r>
        <w:rPr>
          <w:spacing w:val="-22"/>
          <w:sz w:val="24"/>
        </w:rPr>
        <w:t xml:space="preserve"> </w:t>
      </w:r>
      <w:r>
        <w:rPr>
          <w:sz w:val="24"/>
        </w:rPr>
        <w:t>input</w:t>
      </w:r>
    </w:p>
    <w:p w14:paraId="5DA1706B" w14:textId="77777777" w:rsidR="00157475" w:rsidRDefault="00157475">
      <w:pPr>
        <w:pStyle w:val="BodyText"/>
        <w:spacing w:before="10"/>
        <w:rPr>
          <w:sz w:val="20"/>
        </w:rPr>
      </w:pPr>
    </w:p>
    <w:p w14:paraId="1562ADE9" w14:textId="77777777" w:rsidR="00157475" w:rsidRDefault="00C05832">
      <w:pPr>
        <w:pStyle w:val="ListParagraph"/>
        <w:numPr>
          <w:ilvl w:val="0"/>
          <w:numId w:val="74"/>
        </w:numPr>
        <w:tabs>
          <w:tab w:val="left" w:pos="2159"/>
          <w:tab w:val="left" w:pos="2160"/>
        </w:tabs>
        <w:rPr>
          <w:sz w:val="24"/>
        </w:rPr>
      </w:pPr>
      <w:r>
        <w:rPr>
          <w:sz w:val="24"/>
        </w:rPr>
        <w:t>planning and ongoing evaluation of special education</w:t>
      </w:r>
      <w:r>
        <w:rPr>
          <w:spacing w:val="-30"/>
          <w:sz w:val="24"/>
        </w:rPr>
        <w:t xml:space="preserve"> </w:t>
      </w:r>
      <w:r>
        <w:rPr>
          <w:sz w:val="24"/>
        </w:rPr>
        <w:t>services</w:t>
      </w:r>
    </w:p>
    <w:p w14:paraId="05B692D9" w14:textId="77777777" w:rsidR="00157475" w:rsidRDefault="00157475">
      <w:pPr>
        <w:pStyle w:val="BodyText"/>
        <w:spacing w:before="6"/>
        <w:rPr>
          <w:sz w:val="21"/>
        </w:rPr>
      </w:pPr>
    </w:p>
    <w:p w14:paraId="482C4215" w14:textId="77777777" w:rsidR="00157475" w:rsidRDefault="00C05832">
      <w:pPr>
        <w:pStyle w:val="ListParagraph"/>
        <w:numPr>
          <w:ilvl w:val="0"/>
          <w:numId w:val="74"/>
        </w:numPr>
        <w:tabs>
          <w:tab w:val="left" w:pos="2159"/>
          <w:tab w:val="left" w:pos="2160"/>
        </w:tabs>
        <w:spacing w:line="276" w:lineRule="auto"/>
        <w:ind w:right="1817"/>
        <w:rPr>
          <w:sz w:val="24"/>
        </w:rPr>
      </w:pPr>
      <w:r>
        <w:rPr>
          <w:sz w:val="24"/>
        </w:rPr>
        <w:t>ongoing capacity building of staff in applying current teaching and learning strategies and methodologies designed to respond to the identities, lived experiences, strengths and areas of growth of students with special education needs</w:t>
      </w:r>
    </w:p>
    <w:p w14:paraId="64F002C2" w14:textId="77777777" w:rsidR="00157475" w:rsidRDefault="00157475">
      <w:pPr>
        <w:spacing w:line="276" w:lineRule="auto"/>
        <w:rPr>
          <w:sz w:val="24"/>
        </w:rPr>
        <w:sectPr w:rsidR="00157475">
          <w:pgSz w:w="12240" w:h="15840"/>
          <w:pgMar w:top="900" w:right="0" w:bottom="920" w:left="0" w:header="0" w:footer="722" w:gutter="0"/>
          <w:cols w:space="720"/>
        </w:sectPr>
      </w:pPr>
    </w:p>
    <w:p w14:paraId="66A6B23A" w14:textId="77777777" w:rsidR="00157475" w:rsidRDefault="00C05832">
      <w:pPr>
        <w:pStyle w:val="Heading1"/>
        <w:tabs>
          <w:tab w:val="left" w:pos="719"/>
          <w:tab w:val="left" w:pos="9100"/>
        </w:tabs>
        <w:spacing w:before="60"/>
      </w:pPr>
      <w:bookmarkStart w:id="17" w:name="_TOC_250010"/>
      <w:r>
        <w:rPr>
          <w:w w:val="99"/>
          <w:shd w:val="clear" w:color="auto" w:fill="4F81B8"/>
        </w:rPr>
        <w:lastRenderedPageBreak/>
        <w:t xml:space="preserve"> </w:t>
      </w:r>
      <w:r>
        <w:rPr>
          <w:shd w:val="clear" w:color="auto" w:fill="4F81B8"/>
        </w:rPr>
        <w:tab/>
        <w:t>The Referral</w:t>
      </w:r>
      <w:r>
        <w:rPr>
          <w:spacing w:val="-47"/>
          <w:shd w:val="clear" w:color="auto" w:fill="4F81B8"/>
        </w:rPr>
        <w:t xml:space="preserve"> </w:t>
      </w:r>
      <w:bookmarkEnd w:id="17"/>
      <w:r>
        <w:rPr>
          <w:shd w:val="clear" w:color="auto" w:fill="4F81B8"/>
        </w:rPr>
        <w:t>Process</w:t>
      </w:r>
      <w:r>
        <w:rPr>
          <w:shd w:val="clear" w:color="auto" w:fill="4F81B8"/>
        </w:rPr>
        <w:tab/>
      </w:r>
    </w:p>
    <w:p w14:paraId="24104E89" w14:textId="77777777" w:rsidR="00157475" w:rsidRDefault="00157475">
      <w:pPr>
        <w:pStyle w:val="BodyText"/>
        <w:spacing w:before="11"/>
        <w:rPr>
          <w:b/>
          <w:sz w:val="37"/>
        </w:rPr>
      </w:pPr>
    </w:p>
    <w:p w14:paraId="20A1B417" w14:textId="77777777" w:rsidR="00157475" w:rsidRDefault="00C05832">
      <w:pPr>
        <w:pStyle w:val="Heading3"/>
        <w:ind w:left="1132"/>
      </w:pPr>
      <w:r>
        <w:t>Parents as Partners</w:t>
      </w:r>
    </w:p>
    <w:p w14:paraId="7686936B" w14:textId="77777777" w:rsidR="00157475" w:rsidRDefault="00C05832">
      <w:pPr>
        <w:pStyle w:val="BodyText"/>
        <w:spacing w:before="292" w:line="276" w:lineRule="auto"/>
        <w:ind w:left="1132" w:right="1136"/>
      </w:pPr>
      <w:r>
        <w:t>Parents/guardians/caregivers know their children best. They know their children’s strengths, abilities, needs, and areas for improvement. It is critical that parents provide information about their children and participate in decisions that affect their children’s education.</w:t>
      </w:r>
    </w:p>
    <w:p w14:paraId="23D27180" w14:textId="77777777" w:rsidR="00157475" w:rsidRDefault="00157475">
      <w:pPr>
        <w:pStyle w:val="BodyText"/>
        <w:spacing w:before="3"/>
        <w:rPr>
          <w:sz w:val="31"/>
        </w:rPr>
      </w:pPr>
    </w:p>
    <w:p w14:paraId="5B58F844" w14:textId="77777777" w:rsidR="00157475" w:rsidRDefault="00C05832">
      <w:pPr>
        <w:pStyle w:val="Heading3"/>
        <w:ind w:left="1132"/>
      </w:pPr>
      <w:r>
        <w:t>Concerns About A Child</w:t>
      </w:r>
    </w:p>
    <w:p w14:paraId="7F392E74" w14:textId="77777777" w:rsidR="00157475" w:rsidRDefault="00C05832">
      <w:pPr>
        <w:pStyle w:val="BodyText"/>
        <w:spacing w:before="292" w:line="276" w:lineRule="auto"/>
        <w:ind w:left="1132" w:right="1420"/>
      </w:pPr>
      <w:r>
        <w:t>A parent/guardian/caregiver or their child’s teacher may identify that a child is having difficulty learning. The teacher(s) may contact the parent/guardian/caregiver to discuss their findings, a parent may reach out to the teacher(s) and principal with concerns they may have about their child. A parent/guardian/caregiver may choose to involve a friend, family member or advocate at any time, and with permission, school staff can communicate with them as</w:t>
      </w:r>
      <w:r>
        <w:rPr>
          <w:spacing w:val="-1"/>
        </w:rPr>
        <w:t xml:space="preserve"> </w:t>
      </w:r>
      <w:r>
        <w:t>well.</w:t>
      </w:r>
    </w:p>
    <w:p w14:paraId="4FB80B9B" w14:textId="77777777" w:rsidR="00157475" w:rsidRDefault="00157475">
      <w:pPr>
        <w:pStyle w:val="BodyText"/>
        <w:spacing w:before="10"/>
        <w:rPr>
          <w:sz w:val="20"/>
        </w:rPr>
      </w:pPr>
    </w:p>
    <w:p w14:paraId="62A20FB3" w14:textId="77777777" w:rsidR="00157475" w:rsidRDefault="00C05832">
      <w:pPr>
        <w:pStyle w:val="Heading3"/>
        <w:spacing w:before="1"/>
        <w:ind w:left="1132"/>
      </w:pPr>
      <w:r>
        <w:t>Steps in the Referral Process</w:t>
      </w:r>
    </w:p>
    <w:p w14:paraId="7E41306C" w14:textId="77777777" w:rsidR="00157475" w:rsidRDefault="00C05832">
      <w:pPr>
        <w:pStyle w:val="BodyText"/>
        <w:spacing w:before="239"/>
        <w:ind w:left="1440"/>
      </w:pPr>
      <w:r>
        <w:rPr>
          <w:color w:val="363636"/>
        </w:rPr>
        <w:t>The steps in the referral process include:</w:t>
      </w:r>
    </w:p>
    <w:p w14:paraId="25EB9CBE" w14:textId="77777777" w:rsidR="00157475" w:rsidRDefault="00157475">
      <w:pPr>
        <w:pStyle w:val="BodyText"/>
        <w:spacing w:before="1"/>
        <w:rPr>
          <w:sz w:val="21"/>
        </w:rPr>
      </w:pPr>
    </w:p>
    <w:p w14:paraId="5AE8E217" w14:textId="77777777" w:rsidR="00157475" w:rsidRDefault="00C05832">
      <w:pPr>
        <w:pStyle w:val="ListParagraph"/>
        <w:numPr>
          <w:ilvl w:val="0"/>
          <w:numId w:val="74"/>
        </w:numPr>
        <w:tabs>
          <w:tab w:val="left" w:pos="2159"/>
          <w:tab w:val="left" w:pos="2160"/>
        </w:tabs>
        <w:rPr>
          <w:sz w:val="24"/>
        </w:rPr>
      </w:pPr>
      <w:r>
        <w:rPr>
          <w:color w:val="363636"/>
          <w:sz w:val="24"/>
        </w:rPr>
        <w:t>Development of an Individual Learning Plan</w:t>
      </w:r>
      <w:r>
        <w:rPr>
          <w:color w:val="363636"/>
          <w:spacing w:val="-1"/>
          <w:sz w:val="24"/>
        </w:rPr>
        <w:t xml:space="preserve"> </w:t>
      </w:r>
      <w:r>
        <w:rPr>
          <w:color w:val="363636"/>
          <w:sz w:val="24"/>
        </w:rPr>
        <w:t>(ILP);</w:t>
      </w:r>
    </w:p>
    <w:p w14:paraId="3336679F" w14:textId="77777777" w:rsidR="00157475" w:rsidRDefault="00157475">
      <w:pPr>
        <w:pStyle w:val="BodyText"/>
        <w:spacing w:before="3"/>
        <w:rPr>
          <w:sz w:val="21"/>
        </w:rPr>
      </w:pPr>
    </w:p>
    <w:p w14:paraId="4931FB61" w14:textId="77777777" w:rsidR="00157475" w:rsidRDefault="00C05832">
      <w:pPr>
        <w:pStyle w:val="ListParagraph"/>
        <w:numPr>
          <w:ilvl w:val="0"/>
          <w:numId w:val="74"/>
        </w:numPr>
        <w:tabs>
          <w:tab w:val="left" w:pos="2159"/>
          <w:tab w:val="left" w:pos="2160"/>
        </w:tabs>
        <w:rPr>
          <w:sz w:val="24"/>
        </w:rPr>
      </w:pPr>
      <w:r>
        <w:rPr>
          <w:sz w:val="24"/>
        </w:rPr>
        <w:t>In</w:t>
      </w:r>
      <w:r>
        <w:rPr>
          <w:color w:val="363636"/>
          <w:sz w:val="24"/>
        </w:rPr>
        <w:t>-School Team (IST) meetings with school-based</w:t>
      </w:r>
      <w:r>
        <w:rPr>
          <w:color w:val="363636"/>
          <w:spacing w:val="-2"/>
          <w:sz w:val="24"/>
        </w:rPr>
        <w:t xml:space="preserve"> </w:t>
      </w:r>
      <w:r>
        <w:rPr>
          <w:color w:val="363636"/>
          <w:sz w:val="24"/>
        </w:rPr>
        <w:t>staff;</w:t>
      </w:r>
    </w:p>
    <w:p w14:paraId="1D85900F" w14:textId="77777777" w:rsidR="00157475" w:rsidRDefault="00157475">
      <w:pPr>
        <w:pStyle w:val="BodyText"/>
      </w:pPr>
    </w:p>
    <w:p w14:paraId="27F43E6E" w14:textId="77777777" w:rsidR="00157475" w:rsidRDefault="00C05832">
      <w:pPr>
        <w:pStyle w:val="ListParagraph"/>
        <w:numPr>
          <w:ilvl w:val="0"/>
          <w:numId w:val="74"/>
        </w:numPr>
        <w:tabs>
          <w:tab w:val="left" w:pos="2159"/>
          <w:tab w:val="left" w:pos="2160"/>
        </w:tabs>
        <w:ind w:right="978"/>
        <w:rPr>
          <w:sz w:val="24"/>
        </w:rPr>
      </w:pPr>
      <w:r>
        <w:rPr>
          <w:sz w:val="24"/>
        </w:rPr>
        <w:t>School Support Team (SST) meetings with school-based-staff, Special Education and Inclusion and/or Professional Support Services</w:t>
      </w:r>
      <w:r>
        <w:rPr>
          <w:spacing w:val="-10"/>
          <w:sz w:val="24"/>
        </w:rPr>
        <w:t xml:space="preserve"> </w:t>
      </w:r>
      <w:r>
        <w:rPr>
          <w:sz w:val="24"/>
        </w:rPr>
        <w:t>staff;</w:t>
      </w:r>
    </w:p>
    <w:p w14:paraId="600BD787" w14:textId="77777777" w:rsidR="00157475" w:rsidRDefault="00C05832">
      <w:pPr>
        <w:pStyle w:val="ListParagraph"/>
        <w:numPr>
          <w:ilvl w:val="0"/>
          <w:numId w:val="74"/>
        </w:numPr>
        <w:tabs>
          <w:tab w:val="left" w:pos="2159"/>
          <w:tab w:val="left" w:pos="2160"/>
        </w:tabs>
        <w:spacing w:before="202"/>
        <w:rPr>
          <w:sz w:val="24"/>
        </w:rPr>
      </w:pPr>
      <w:r>
        <w:rPr>
          <w:color w:val="363636"/>
          <w:sz w:val="24"/>
        </w:rPr>
        <w:t>Identification, Placement and Review Committee (IPRC).</w:t>
      </w:r>
    </w:p>
    <w:p w14:paraId="41584084" w14:textId="77777777" w:rsidR="00157475" w:rsidRDefault="00157475">
      <w:pPr>
        <w:rPr>
          <w:sz w:val="24"/>
        </w:rPr>
        <w:sectPr w:rsidR="00157475">
          <w:pgSz w:w="12240" w:h="15840"/>
          <w:pgMar w:top="900" w:right="0" w:bottom="920" w:left="0" w:header="0" w:footer="722" w:gutter="0"/>
          <w:cols w:space="720"/>
        </w:sectPr>
      </w:pPr>
    </w:p>
    <w:p w14:paraId="71AFE60F" w14:textId="77777777" w:rsidR="00157475" w:rsidRDefault="00C05832">
      <w:pPr>
        <w:pStyle w:val="Heading6"/>
        <w:spacing w:before="81"/>
        <w:ind w:left="1101"/>
      </w:pPr>
      <w:bookmarkStart w:id="18" w:name="The_Referral_Process"/>
      <w:bookmarkEnd w:id="18"/>
      <w:r>
        <w:lastRenderedPageBreak/>
        <w:t>The Referral Process</w:t>
      </w:r>
    </w:p>
    <w:p w14:paraId="0419D30D" w14:textId="77777777" w:rsidR="00157475" w:rsidRDefault="00C05832">
      <w:pPr>
        <w:pStyle w:val="BodyText"/>
        <w:rPr>
          <w:b/>
          <w:sz w:val="16"/>
        </w:rPr>
      </w:pPr>
      <w:r>
        <w:rPr>
          <w:noProof/>
        </w:rPr>
        <w:drawing>
          <wp:anchor distT="0" distB="0" distL="0" distR="0" simplePos="0" relativeHeight="70" behindDoc="0" locked="0" layoutInCell="1" allowOverlap="1" wp14:anchorId="3EAC8889" wp14:editId="7BFED7C4">
            <wp:simplePos x="0" y="0"/>
            <wp:positionH relativeFrom="page">
              <wp:posOffset>998855</wp:posOffset>
            </wp:positionH>
            <wp:positionV relativeFrom="paragraph">
              <wp:posOffset>141607</wp:posOffset>
            </wp:positionV>
            <wp:extent cx="5738461" cy="4104513"/>
            <wp:effectExtent l="0" t="0" r="0" b="0"/>
            <wp:wrapTopAndBottom/>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39" cstate="print"/>
                    <a:stretch>
                      <a:fillRect/>
                    </a:stretch>
                  </pic:blipFill>
                  <pic:spPr>
                    <a:xfrm>
                      <a:off x="0" y="0"/>
                      <a:ext cx="5738461" cy="4104513"/>
                    </a:xfrm>
                    <a:prstGeom prst="rect">
                      <a:avLst/>
                    </a:prstGeom>
                  </pic:spPr>
                </pic:pic>
              </a:graphicData>
            </a:graphic>
          </wp:anchor>
        </w:drawing>
      </w:r>
    </w:p>
    <w:p w14:paraId="6DC2481A" w14:textId="77777777" w:rsidR="00157475" w:rsidRDefault="00157475">
      <w:pPr>
        <w:pStyle w:val="BodyText"/>
        <w:rPr>
          <w:b/>
          <w:sz w:val="26"/>
        </w:rPr>
      </w:pPr>
    </w:p>
    <w:p w14:paraId="5154F7FE" w14:textId="77777777" w:rsidR="00157475" w:rsidRDefault="00157475">
      <w:pPr>
        <w:pStyle w:val="BodyText"/>
        <w:spacing w:before="7"/>
        <w:rPr>
          <w:b/>
          <w:sz w:val="25"/>
        </w:rPr>
      </w:pPr>
    </w:p>
    <w:p w14:paraId="43BAB080" w14:textId="77777777" w:rsidR="00157475" w:rsidRDefault="00C05832">
      <w:pPr>
        <w:pStyle w:val="Heading3"/>
        <w:ind w:left="1132"/>
      </w:pPr>
      <w:bookmarkStart w:id="19" w:name="_TOC_250009"/>
      <w:bookmarkEnd w:id="19"/>
      <w:r>
        <w:t>Supporting Students Through an Individual Learning Plan (ILP)</w:t>
      </w:r>
    </w:p>
    <w:p w14:paraId="6C12078C" w14:textId="77777777" w:rsidR="00157475" w:rsidRDefault="00C05832">
      <w:pPr>
        <w:pStyle w:val="BodyText"/>
        <w:spacing w:before="292" w:line="276" w:lineRule="auto"/>
        <w:ind w:left="1132" w:right="1442"/>
      </w:pPr>
      <w:r>
        <w:t>An Individual Learning Plan (ILP) is the first step in supporting students who may not be meeting their achievement goals. Developing an ILP involves parents/guardians/caregivers and the student (as appropriate) as much as possible, to allow an opportunity for student voice and agency and also parent partnership.</w:t>
      </w:r>
    </w:p>
    <w:p w14:paraId="0AB87907" w14:textId="77777777" w:rsidR="00157475" w:rsidRDefault="00157475">
      <w:pPr>
        <w:pStyle w:val="BodyText"/>
        <w:spacing w:before="8"/>
        <w:rPr>
          <w:sz w:val="20"/>
        </w:rPr>
      </w:pPr>
    </w:p>
    <w:p w14:paraId="6207BC0F" w14:textId="77777777" w:rsidR="00157475" w:rsidRDefault="00C05832">
      <w:pPr>
        <w:pStyle w:val="BodyText"/>
        <w:spacing w:line="276" w:lineRule="auto"/>
        <w:ind w:left="1132" w:right="1175"/>
      </w:pPr>
      <w:r>
        <w:t>The ILP is a tool used by the teacher to detail, track and monitor on-going assessments, instructional strategies, interventions, recommendations, and follow-up strategies to address the needs of the student. The ILP allows the teacher to compile detailed and specific information about the student’s current abilities, strengths, and areas for growth in relation to their identity and lived experiences, based on the learning conditions provided by the teacher. It is implemented and assessed for 6-8 weeks to determine next steps. The teacher(s) continuously assesses student progress, adjusts the ILP as necessary, and evaluates and reports progress to parents and appropriate staff.</w:t>
      </w:r>
    </w:p>
    <w:p w14:paraId="5DC68655" w14:textId="77777777" w:rsidR="00157475" w:rsidRDefault="00157475">
      <w:pPr>
        <w:pStyle w:val="BodyText"/>
        <w:spacing w:before="1"/>
        <w:rPr>
          <w:sz w:val="21"/>
        </w:rPr>
      </w:pPr>
    </w:p>
    <w:p w14:paraId="241C4086" w14:textId="77777777" w:rsidR="00157475" w:rsidRDefault="00C05832">
      <w:pPr>
        <w:pStyle w:val="BodyText"/>
        <w:spacing w:line="276" w:lineRule="auto"/>
        <w:ind w:left="1132" w:right="1682"/>
      </w:pPr>
      <w:r>
        <w:t>If the planned interventions are successful, staff and the student will continue with those interventions. If the student is still experiencing challenges, the steps below are followed.</w:t>
      </w:r>
    </w:p>
    <w:p w14:paraId="6AE41FC1" w14:textId="77777777" w:rsidR="00157475" w:rsidRDefault="00157475">
      <w:pPr>
        <w:spacing w:line="276" w:lineRule="auto"/>
        <w:sectPr w:rsidR="00157475">
          <w:pgSz w:w="12240" w:h="15840"/>
          <w:pgMar w:top="1400" w:right="0" w:bottom="920" w:left="0" w:header="0" w:footer="722" w:gutter="0"/>
          <w:cols w:space="720"/>
        </w:sectPr>
      </w:pPr>
    </w:p>
    <w:p w14:paraId="4CA32F77" w14:textId="77777777" w:rsidR="00157475" w:rsidRDefault="00C05832">
      <w:pPr>
        <w:pStyle w:val="Heading3"/>
        <w:spacing w:before="79"/>
        <w:ind w:left="1132"/>
      </w:pPr>
      <w:bookmarkStart w:id="20" w:name="_TOC_250008"/>
      <w:bookmarkEnd w:id="20"/>
      <w:r>
        <w:lastRenderedPageBreak/>
        <w:t>Referral to the In-School Team (IST)</w:t>
      </w:r>
    </w:p>
    <w:p w14:paraId="2B60C7EA" w14:textId="77777777" w:rsidR="00157475" w:rsidRDefault="00C05832">
      <w:pPr>
        <w:pStyle w:val="BodyText"/>
        <w:spacing w:before="292" w:line="276" w:lineRule="auto"/>
        <w:ind w:left="1132" w:right="1482"/>
      </w:pPr>
      <w:r>
        <w:rPr>
          <w:color w:val="363636"/>
        </w:rPr>
        <w:t>If focused interventions have been implemented but the student continues to experience challenges, the teacher(s) would present the student to the In-School Support Team (IST) where additional interventions or assistance required to support the teacher(s) and student are explored.</w:t>
      </w:r>
    </w:p>
    <w:p w14:paraId="3AE23420" w14:textId="77777777" w:rsidR="00157475" w:rsidRDefault="00157475">
      <w:pPr>
        <w:pStyle w:val="BodyText"/>
        <w:spacing w:before="1"/>
        <w:rPr>
          <w:sz w:val="21"/>
        </w:rPr>
      </w:pPr>
    </w:p>
    <w:p w14:paraId="12F67A7B" w14:textId="77777777" w:rsidR="00157475" w:rsidRDefault="00C05832">
      <w:pPr>
        <w:pStyle w:val="BodyText"/>
        <w:spacing w:line="276" w:lineRule="auto"/>
        <w:ind w:left="1132" w:right="1229"/>
      </w:pPr>
      <w:r>
        <w:t>IST meetings are a proactive problem-solving opportunity to support programming and success for the academic, physical, social and emotional strengths and needs of the student. The school team works together to support the student, the parent, and the teacher(s) through planning and implementing supports and strategies, with regular monitoring of progress.</w:t>
      </w:r>
    </w:p>
    <w:p w14:paraId="14C585C5" w14:textId="77777777" w:rsidR="00157475" w:rsidRDefault="00157475">
      <w:pPr>
        <w:pStyle w:val="BodyText"/>
        <w:spacing w:before="7"/>
        <w:rPr>
          <w:sz w:val="20"/>
        </w:rPr>
      </w:pPr>
    </w:p>
    <w:p w14:paraId="78A99C2C" w14:textId="77777777" w:rsidR="00157475" w:rsidRDefault="00C05832">
      <w:pPr>
        <w:pStyle w:val="Heading6"/>
        <w:ind w:left="1132"/>
      </w:pPr>
      <w:bookmarkStart w:id="21" w:name="Members_of_the_In-School_Team"/>
      <w:bookmarkEnd w:id="21"/>
      <w:r>
        <w:t>Members of the In-School Team</w:t>
      </w:r>
    </w:p>
    <w:p w14:paraId="1DD93A60" w14:textId="77777777" w:rsidR="00157475" w:rsidRDefault="00157475">
      <w:pPr>
        <w:pStyle w:val="BodyText"/>
        <w:spacing w:before="7"/>
        <w:rPr>
          <w:b/>
        </w:rPr>
      </w:pPr>
    </w:p>
    <w:p w14:paraId="31A1280D" w14:textId="77777777" w:rsidR="00157475" w:rsidRDefault="00C05832">
      <w:pPr>
        <w:pStyle w:val="BodyText"/>
        <w:spacing w:before="1"/>
        <w:ind w:left="1132"/>
      </w:pPr>
      <w:r>
        <w:t>The members of the IST consists of a core group of individuals, including:</w:t>
      </w:r>
    </w:p>
    <w:p w14:paraId="0E8A56E3" w14:textId="77777777" w:rsidR="00157475" w:rsidRDefault="00157475">
      <w:pPr>
        <w:pStyle w:val="BodyText"/>
        <w:rPr>
          <w:sz w:val="21"/>
        </w:rPr>
      </w:pPr>
    </w:p>
    <w:p w14:paraId="6C3405F9" w14:textId="77777777" w:rsidR="00157475" w:rsidRDefault="00C05832">
      <w:pPr>
        <w:pStyle w:val="ListParagraph"/>
        <w:numPr>
          <w:ilvl w:val="1"/>
          <w:numId w:val="74"/>
        </w:numPr>
        <w:tabs>
          <w:tab w:val="left" w:pos="2439"/>
        </w:tabs>
        <w:spacing w:before="1"/>
        <w:rPr>
          <w:sz w:val="24"/>
        </w:rPr>
      </w:pPr>
      <w:r>
        <w:rPr>
          <w:sz w:val="24"/>
        </w:rPr>
        <w:t>the student’s teacher(s);</w:t>
      </w:r>
    </w:p>
    <w:p w14:paraId="22D6148D" w14:textId="77777777" w:rsidR="00157475" w:rsidRDefault="00157475">
      <w:pPr>
        <w:pStyle w:val="BodyText"/>
        <w:rPr>
          <w:sz w:val="21"/>
        </w:rPr>
      </w:pPr>
    </w:p>
    <w:p w14:paraId="09DF18B4" w14:textId="77777777" w:rsidR="00157475" w:rsidRDefault="00C05832">
      <w:pPr>
        <w:pStyle w:val="ListParagraph"/>
        <w:numPr>
          <w:ilvl w:val="1"/>
          <w:numId w:val="74"/>
        </w:numPr>
        <w:tabs>
          <w:tab w:val="left" w:pos="2439"/>
        </w:tabs>
        <w:spacing w:before="1"/>
        <w:rPr>
          <w:sz w:val="24"/>
        </w:rPr>
      </w:pPr>
      <w:r>
        <w:rPr>
          <w:sz w:val="24"/>
        </w:rPr>
        <w:t>the principal or</w:t>
      </w:r>
      <w:r>
        <w:rPr>
          <w:spacing w:val="-12"/>
          <w:sz w:val="24"/>
        </w:rPr>
        <w:t xml:space="preserve"> </w:t>
      </w:r>
      <w:r>
        <w:rPr>
          <w:sz w:val="24"/>
        </w:rPr>
        <w:t>vice-principal;</w:t>
      </w:r>
    </w:p>
    <w:p w14:paraId="4EC35CB3" w14:textId="77777777" w:rsidR="00157475" w:rsidRDefault="00157475">
      <w:pPr>
        <w:pStyle w:val="BodyText"/>
        <w:spacing w:before="3"/>
        <w:rPr>
          <w:sz w:val="21"/>
        </w:rPr>
      </w:pPr>
    </w:p>
    <w:p w14:paraId="37C8186B" w14:textId="77777777" w:rsidR="00157475" w:rsidRDefault="00C05832">
      <w:pPr>
        <w:pStyle w:val="ListParagraph"/>
        <w:numPr>
          <w:ilvl w:val="1"/>
          <w:numId w:val="74"/>
        </w:numPr>
        <w:tabs>
          <w:tab w:val="left" w:pos="2439"/>
        </w:tabs>
        <w:rPr>
          <w:sz w:val="24"/>
        </w:rPr>
      </w:pPr>
      <w:r>
        <w:rPr>
          <w:sz w:val="24"/>
        </w:rPr>
        <w:t>the school special education teacher (if</w:t>
      </w:r>
      <w:r>
        <w:rPr>
          <w:spacing w:val="-22"/>
          <w:sz w:val="24"/>
        </w:rPr>
        <w:t xml:space="preserve"> </w:t>
      </w:r>
      <w:r>
        <w:rPr>
          <w:sz w:val="24"/>
        </w:rPr>
        <w:t>available);</w:t>
      </w:r>
    </w:p>
    <w:p w14:paraId="125D8F19" w14:textId="77777777" w:rsidR="00157475" w:rsidRDefault="00157475">
      <w:pPr>
        <w:pStyle w:val="BodyText"/>
        <w:spacing w:before="3"/>
        <w:rPr>
          <w:sz w:val="21"/>
        </w:rPr>
      </w:pPr>
    </w:p>
    <w:p w14:paraId="2A477DD6" w14:textId="77777777" w:rsidR="00157475" w:rsidRDefault="00C05832">
      <w:pPr>
        <w:pStyle w:val="ListParagraph"/>
        <w:numPr>
          <w:ilvl w:val="1"/>
          <w:numId w:val="74"/>
        </w:numPr>
        <w:tabs>
          <w:tab w:val="left" w:pos="2439"/>
        </w:tabs>
        <w:rPr>
          <w:sz w:val="24"/>
        </w:rPr>
      </w:pPr>
      <w:r>
        <w:rPr>
          <w:sz w:val="24"/>
        </w:rPr>
        <w:t>a guidance teacher/counsellor (especially at the secondary</w:t>
      </w:r>
      <w:r>
        <w:rPr>
          <w:spacing w:val="-21"/>
          <w:sz w:val="24"/>
        </w:rPr>
        <w:t xml:space="preserve"> </w:t>
      </w:r>
      <w:r>
        <w:rPr>
          <w:sz w:val="24"/>
        </w:rPr>
        <w:t>level);</w:t>
      </w:r>
    </w:p>
    <w:p w14:paraId="13B346B9" w14:textId="77777777" w:rsidR="00157475" w:rsidRDefault="00157475">
      <w:pPr>
        <w:pStyle w:val="BodyText"/>
        <w:spacing w:before="1"/>
        <w:rPr>
          <w:sz w:val="21"/>
        </w:rPr>
      </w:pPr>
    </w:p>
    <w:p w14:paraId="5FACE1B9" w14:textId="77777777" w:rsidR="00157475" w:rsidRDefault="00C05832">
      <w:pPr>
        <w:pStyle w:val="ListParagraph"/>
        <w:numPr>
          <w:ilvl w:val="1"/>
          <w:numId w:val="74"/>
        </w:numPr>
        <w:tabs>
          <w:tab w:val="left" w:pos="2439"/>
        </w:tabs>
        <w:rPr>
          <w:sz w:val="24"/>
        </w:rPr>
      </w:pPr>
      <w:r>
        <w:rPr>
          <w:sz w:val="24"/>
        </w:rPr>
        <w:t>the student success teacher (especially at the secondary</w:t>
      </w:r>
      <w:r>
        <w:rPr>
          <w:spacing w:val="-31"/>
          <w:sz w:val="24"/>
        </w:rPr>
        <w:t xml:space="preserve"> </w:t>
      </w:r>
      <w:r>
        <w:rPr>
          <w:sz w:val="24"/>
        </w:rPr>
        <w:t>level).</w:t>
      </w:r>
    </w:p>
    <w:p w14:paraId="065C7118" w14:textId="77777777" w:rsidR="00157475" w:rsidRDefault="00157475">
      <w:pPr>
        <w:pStyle w:val="BodyText"/>
        <w:spacing w:before="7"/>
      </w:pPr>
    </w:p>
    <w:p w14:paraId="236B5500" w14:textId="77777777" w:rsidR="00157475" w:rsidRDefault="00C05832">
      <w:pPr>
        <w:pStyle w:val="Heading6"/>
        <w:ind w:left="1132"/>
      </w:pPr>
      <w:bookmarkStart w:id="22" w:name="In-School_Team_Process"/>
      <w:bookmarkEnd w:id="22"/>
      <w:r>
        <w:t>In-School Team Process</w:t>
      </w:r>
    </w:p>
    <w:p w14:paraId="67A8AC13" w14:textId="77777777" w:rsidR="00157475" w:rsidRDefault="00157475">
      <w:pPr>
        <w:pStyle w:val="BodyText"/>
        <w:spacing w:before="10"/>
        <w:rPr>
          <w:b/>
          <w:sz w:val="20"/>
        </w:rPr>
      </w:pPr>
    </w:p>
    <w:p w14:paraId="4CDE5541" w14:textId="77777777" w:rsidR="00157475" w:rsidRDefault="00C05832">
      <w:pPr>
        <w:pStyle w:val="BodyText"/>
        <w:spacing w:line="276" w:lineRule="auto"/>
        <w:ind w:left="1132" w:right="1457"/>
      </w:pPr>
      <w:r>
        <w:t>The teacher(s) will have gathered information and reviewed assessment material (e.g., diagnostic assessments, recent work samples, direct observation), and recorded strategies implemented on the Individual Learning Profile (ILP) and share this information at the IST meeting. The IST will review the ILP, on-going strategies, assessments and instructional practice in the areas of strengths, needs, interventions, recommendations, outcomes and follow-up to support the student.</w:t>
      </w:r>
    </w:p>
    <w:p w14:paraId="08797E3A" w14:textId="77777777" w:rsidR="00157475" w:rsidRDefault="00157475">
      <w:pPr>
        <w:pStyle w:val="BodyText"/>
        <w:spacing w:before="9"/>
        <w:rPr>
          <w:sz w:val="20"/>
        </w:rPr>
      </w:pPr>
    </w:p>
    <w:p w14:paraId="37EC21DB" w14:textId="77777777" w:rsidR="00157475" w:rsidRDefault="00C05832">
      <w:pPr>
        <w:pStyle w:val="BodyText"/>
        <w:spacing w:line="276" w:lineRule="auto"/>
        <w:ind w:left="1132" w:right="1616"/>
      </w:pPr>
      <w:r>
        <w:t>After the IST meeting, the teacher will work with the student to ensure any additional strategies suggested by the IST are implemented. The teacher will reach out to additional staff for support as needed, including the Special Education and Inclusion Consultant for support.</w:t>
      </w:r>
    </w:p>
    <w:p w14:paraId="78DB9D88" w14:textId="77777777" w:rsidR="00157475" w:rsidRDefault="00157475">
      <w:pPr>
        <w:pStyle w:val="BodyText"/>
        <w:spacing w:before="1"/>
        <w:rPr>
          <w:sz w:val="21"/>
        </w:rPr>
      </w:pPr>
    </w:p>
    <w:p w14:paraId="1C37557B" w14:textId="77777777" w:rsidR="00157475" w:rsidRDefault="00C05832">
      <w:pPr>
        <w:pStyle w:val="BodyText"/>
        <w:spacing w:line="276" w:lineRule="auto"/>
        <w:ind w:left="1132" w:right="1242"/>
      </w:pPr>
      <w:r>
        <w:t>Most students’ needs can be addressed by the IST. However, if the strategies recommended by the IST have been implemented with little success, the IST can refer the student to the School Support Team (SST).</w:t>
      </w:r>
    </w:p>
    <w:p w14:paraId="11D718E4" w14:textId="77777777" w:rsidR="00157475" w:rsidRDefault="00157475">
      <w:pPr>
        <w:spacing w:line="276" w:lineRule="auto"/>
        <w:sectPr w:rsidR="00157475">
          <w:pgSz w:w="12240" w:h="15840"/>
          <w:pgMar w:top="880" w:right="0" w:bottom="920" w:left="0" w:header="0" w:footer="722" w:gutter="0"/>
          <w:cols w:space="720"/>
        </w:sectPr>
      </w:pPr>
    </w:p>
    <w:p w14:paraId="03E2A811" w14:textId="77777777" w:rsidR="00157475" w:rsidRDefault="00C05832">
      <w:pPr>
        <w:pStyle w:val="Heading3"/>
        <w:spacing w:before="64"/>
        <w:ind w:left="1132"/>
      </w:pPr>
      <w:bookmarkStart w:id="23" w:name="_TOC_250007"/>
      <w:bookmarkEnd w:id="23"/>
      <w:r>
        <w:lastRenderedPageBreak/>
        <w:t>Referral to the School Support Team (SST)</w:t>
      </w:r>
    </w:p>
    <w:p w14:paraId="2956415C" w14:textId="77777777" w:rsidR="00157475" w:rsidRDefault="00C05832">
      <w:pPr>
        <w:pStyle w:val="BodyText"/>
        <w:spacing w:before="239" w:line="276" w:lineRule="auto"/>
        <w:ind w:left="1132" w:right="1229"/>
      </w:pPr>
      <w:r>
        <w:t>Only if it has been determined after careful deliberation with the In-School Support Team, the teacher and the principal that the strategies are all being implemented with limited success, the student may be presented to the School Support Team (SST).</w:t>
      </w:r>
    </w:p>
    <w:p w14:paraId="6D162E33" w14:textId="77777777" w:rsidR="00157475" w:rsidRDefault="00157475">
      <w:pPr>
        <w:pStyle w:val="BodyText"/>
        <w:spacing w:before="6"/>
        <w:rPr>
          <w:sz w:val="20"/>
        </w:rPr>
      </w:pPr>
    </w:p>
    <w:p w14:paraId="06F75B2F" w14:textId="77777777" w:rsidR="00157475" w:rsidRDefault="00C05832">
      <w:pPr>
        <w:pStyle w:val="Heading6"/>
        <w:ind w:left="1132"/>
      </w:pPr>
      <w:bookmarkStart w:id="24" w:name="Members_of_the_School_Support_Team"/>
      <w:bookmarkEnd w:id="24"/>
      <w:r>
        <w:t>Members of the School Support Team</w:t>
      </w:r>
    </w:p>
    <w:p w14:paraId="5A71C8E7" w14:textId="77777777" w:rsidR="00157475" w:rsidRDefault="00157475">
      <w:pPr>
        <w:pStyle w:val="BodyText"/>
        <w:spacing w:before="10"/>
        <w:rPr>
          <w:b/>
          <w:sz w:val="20"/>
        </w:rPr>
      </w:pPr>
    </w:p>
    <w:p w14:paraId="5A3533E9" w14:textId="77777777" w:rsidR="00157475" w:rsidRDefault="00C05832">
      <w:pPr>
        <w:pStyle w:val="BodyText"/>
        <w:ind w:left="1132"/>
      </w:pPr>
      <w:r>
        <w:t>In addition to the school staff listed above, this team offers additional knowledge by including:</w:t>
      </w:r>
    </w:p>
    <w:p w14:paraId="4615645C" w14:textId="77777777" w:rsidR="00157475" w:rsidRDefault="00157475">
      <w:pPr>
        <w:pStyle w:val="BodyText"/>
        <w:spacing w:before="3"/>
        <w:rPr>
          <w:sz w:val="21"/>
        </w:rPr>
      </w:pPr>
    </w:p>
    <w:p w14:paraId="3DB7FAC8" w14:textId="77777777" w:rsidR="00157475" w:rsidRDefault="00C05832">
      <w:pPr>
        <w:pStyle w:val="ListParagraph"/>
        <w:numPr>
          <w:ilvl w:val="1"/>
          <w:numId w:val="74"/>
        </w:numPr>
        <w:tabs>
          <w:tab w:val="left" w:pos="2879"/>
          <w:tab w:val="left" w:pos="2880"/>
        </w:tabs>
        <w:ind w:left="2880" w:hanging="720"/>
        <w:rPr>
          <w:sz w:val="24"/>
        </w:rPr>
      </w:pPr>
      <w:r>
        <w:rPr>
          <w:sz w:val="24"/>
        </w:rPr>
        <w:t>psychologists;</w:t>
      </w:r>
    </w:p>
    <w:p w14:paraId="561CB0EF" w14:textId="77777777" w:rsidR="00157475" w:rsidRDefault="00157475">
      <w:pPr>
        <w:pStyle w:val="BodyText"/>
        <w:spacing w:before="1"/>
        <w:rPr>
          <w:sz w:val="21"/>
        </w:rPr>
      </w:pPr>
    </w:p>
    <w:p w14:paraId="25BC9858" w14:textId="77777777" w:rsidR="00157475" w:rsidRDefault="00C05832">
      <w:pPr>
        <w:pStyle w:val="ListParagraph"/>
        <w:numPr>
          <w:ilvl w:val="1"/>
          <w:numId w:val="74"/>
        </w:numPr>
        <w:tabs>
          <w:tab w:val="left" w:pos="2879"/>
          <w:tab w:val="left" w:pos="2880"/>
        </w:tabs>
        <w:ind w:left="2880" w:hanging="720"/>
        <w:rPr>
          <w:sz w:val="24"/>
        </w:rPr>
      </w:pPr>
      <w:r>
        <w:rPr>
          <w:sz w:val="24"/>
        </w:rPr>
        <w:t>social</w:t>
      </w:r>
      <w:r>
        <w:rPr>
          <w:spacing w:val="-6"/>
          <w:sz w:val="24"/>
        </w:rPr>
        <w:t xml:space="preserve"> </w:t>
      </w:r>
      <w:r>
        <w:rPr>
          <w:sz w:val="24"/>
        </w:rPr>
        <w:t>workers;</w:t>
      </w:r>
    </w:p>
    <w:p w14:paraId="4F2D2170" w14:textId="77777777" w:rsidR="00157475" w:rsidRDefault="00157475">
      <w:pPr>
        <w:pStyle w:val="BodyText"/>
        <w:spacing w:before="4"/>
        <w:rPr>
          <w:sz w:val="21"/>
        </w:rPr>
      </w:pPr>
    </w:p>
    <w:p w14:paraId="1168ABBE" w14:textId="77777777" w:rsidR="00157475" w:rsidRDefault="00C05832">
      <w:pPr>
        <w:pStyle w:val="ListParagraph"/>
        <w:numPr>
          <w:ilvl w:val="1"/>
          <w:numId w:val="74"/>
        </w:numPr>
        <w:tabs>
          <w:tab w:val="left" w:pos="2879"/>
          <w:tab w:val="left" w:pos="2880"/>
        </w:tabs>
        <w:ind w:left="2880" w:hanging="720"/>
        <w:rPr>
          <w:sz w:val="24"/>
        </w:rPr>
      </w:pPr>
      <w:r>
        <w:rPr>
          <w:sz w:val="24"/>
        </w:rPr>
        <w:t>attendance counsellors;</w:t>
      </w:r>
    </w:p>
    <w:p w14:paraId="77915AA2" w14:textId="77777777" w:rsidR="00157475" w:rsidRDefault="00157475">
      <w:pPr>
        <w:pStyle w:val="BodyText"/>
        <w:spacing w:before="1"/>
        <w:rPr>
          <w:sz w:val="21"/>
        </w:rPr>
      </w:pPr>
    </w:p>
    <w:p w14:paraId="1E4EE50D" w14:textId="77777777" w:rsidR="00157475" w:rsidRDefault="00C05832">
      <w:pPr>
        <w:pStyle w:val="ListParagraph"/>
        <w:numPr>
          <w:ilvl w:val="1"/>
          <w:numId w:val="74"/>
        </w:numPr>
        <w:tabs>
          <w:tab w:val="left" w:pos="2879"/>
          <w:tab w:val="left" w:pos="2880"/>
        </w:tabs>
        <w:ind w:left="2880" w:hanging="720"/>
        <w:rPr>
          <w:sz w:val="24"/>
        </w:rPr>
      </w:pPr>
      <w:r>
        <w:rPr>
          <w:sz w:val="24"/>
        </w:rPr>
        <w:t>speech-language pathologists;</w:t>
      </w:r>
    </w:p>
    <w:p w14:paraId="53B5E249" w14:textId="77777777" w:rsidR="00157475" w:rsidRDefault="00157475">
      <w:pPr>
        <w:pStyle w:val="BodyText"/>
        <w:spacing w:before="3"/>
        <w:rPr>
          <w:sz w:val="21"/>
        </w:rPr>
      </w:pPr>
    </w:p>
    <w:p w14:paraId="03B6FE10" w14:textId="77777777" w:rsidR="00157475" w:rsidRDefault="00C05832">
      <w:pPr>
        <w:pStyle w:val="ListParagraph"/>
        <w:numPr>
          <w:ilvl w:val="1"/>
          <w:numId w:val="74"/>
        </w:numPr>
        <w:tabs>
          <w:tab w:val="left" w:pos="2879"/>
          <w:tab w:val="left" w:pos="2880"/>
        </w:tabs>
        <w:ind w:left="2880" w:hanging="720"/>
        <w:rPr>
          <w:sz w:val="24"/>
        </w:rPr>
      </w:pPr>
      <w:r>
        <w:rPr>
          <w:sz w:val="24"/>
        </w:rPr>
        <w:t>occupational</w:t>
      </w:r>
      <w:r>
        <w:rPr>
          <w:spacing w:val="-1"/>
          <w:sz w:val="24"/>
        </w:rPr>
        <w:t xml:space="preserve"> </w:t>
      </w:r>
      <w:r>
        <w:rPr>
          <w:sz w:val="24"/>
        </w:rPr>
        <w:t>therapists;</w:t>
      </w:r>
    </w:p>
    <w:p w14:paraId="1E3D62BD" w14:textId="77777777" w:rsidR="00157475" w:rsidRDefault="00157475">
      <w:pPr>
        <w:pStyle w:val="BodyText"/>
        <w:spacing w:before="1"/>
        <w:rPr>
          <w:sz w:val="21"/>
        </w:rPr>
      </w:pPr>
    </w:p>
    <w:p w14:paraId="3401A59B" w14:textId="77777777" w:rsidR="00157475" w:rsidRDefault="00C05832">
      <w:pPr>
        <w:pStyle w:val="ListParagraph"/>
        <w:numPr>
          <w:ilvl w:val="1"/>
          <w:numId w:val="74"/>
        </w:numPr>
        <w:tabs>
          <w:tab w:val="left" w:pos="2879"/>
          <w:tab w:val="left" w:pos="2880"/>
        </w:tabs>
        <w:ind w:left="2880" w:hanging="720"/>
        <w:rPr>
          <w:sz w:val="24"/>
        </w:rPr>
      </w:pPr>
      <w:r>
        <w:rPr>
          <w:sz w:val="24"/>
        </w:rPr>
        <w:t>physiotherapists; and</w:t>
      </w:r>
    </w:p>
    <w:p w14:paraId="3E3B06F2" w14:textId="77777777" w:rsidR="00157475" w:rsidRDefault="00157475">
      <w:pPr>
        <w:pStyle w:val="BodyText"/>
        <w:spacing w:before="3"/>
        <w:rPr>
          <w:sz w:val="21"/>
        </w:rPr>
      </w:pPr>
    </w:p>
    <w:p w14:paraId="7986515F" w14:textId="77777777" w:rsidR="00157475" w:rsidRDefault="00C05832">
      <w:pPr>
        <w:pStyle w:val="ListParagraph"/>
        <w:numPr>
          <w:ilvl w:val="1"/>
          <w:numId w:val="74"/>
        </w:numPr>
        <w:tabs>
          <w:tab w:val="left" w:pos="2879"/>
          <w:tab w:val="left" w:pos="2880"/>
        </w:tabs>
        <w:ind w:left="2880" w:hanging="720"/>
        <w:rPr>
          <w:sz w:val="24"/>
        </w:rPr>
      </w:pPr>
      <w:r>
        <w:rPr>
          <w:sz w:val="24"/>
        </w:rPr>
        <w:t>parents or caregivers and students over 16 years of</w:t>
      </w:r>
      <w:r>
        <w:rPr>
          <w:spacing w:val="-28"/>
          <w:sz w:val="24"/>
        </w:rPr>
        <w:t xml:space="preserve"> </w:t>
      </w:r>
      <w:r>
        <w:rPr>
          <w:sz w:val="24"/>
        </w:rPr>
        <w:t>age.</w:t>
      </w:r>
    </w:p>
    <w:p w14:paraId="30EC9316" w14:textId="77777777" w:rsidR="00157475" w:rsidRDefault="00157475">
      <w:pPr>
        <w:pStyle w:val="BodyText"/>
        <w:spacing w:before="5"/>
      </w:pPr>
    </w:p>
    <w:p w14:paraId="7ED38A48" w14:textId="77777777" w:rsidR="00157475" w:rsidRDefault="00C05832">
      <w:pPr>
        <w:pStyle w:val="BodyText"/>
        <w:spacing w:line="278" w:lineRule="auto"/>
        <w:ind w:left="1132" w:right="1241"/>
      </w:pPr>
      <w:r>
        <w:t>Parents are the most valuable partner in a child’s education. Although parental attendance at the IST and SST meetings is not mandatory, parents are strongly encouraged to attend.</w:t>
      </w:r>
    </w:p>
    <w:p w14:paraId="146CDD73" w14:textId="77777777" w:rsidR="00157475" w:rsidRDefault="00C05832">
      <w:pPr>
        <w:pStyle w:val="BodyText"/>
        <w:spacing w:line="276" w:lineRule="auto"/>
        <w:ind w:left="1132" w:right="1468"/>
      </w:pPr>
      <w:r>
        <w:t>Parents who cannot attend will be informed about any plan of action recommended at the meeting to address their child’s needs. Students over 16 years of age are also encouraged to participate and must be consulted. Students 18 years of age or older must be invited to attend the SST and give permission for their personal information to be shared with their parents.</w:t>
      </w:r>
    </w:p>
    <w:p w14:paraId="2F7850D5" w14:textId="77777777" w:rsidR="00157475" w:rsidRDefault="00C05832">
      <w:pPr>
        <w:pStyle w:val="BodyText"/>
        <w:spacing w:before="233" w:line="276" w:lineRule="auto"/>
        <w:ind w:left="1132" w:right="1297"/>
      </w:pPr>
      <w:r>
        <w:t>When a member of the TDSB’s Professional Support Services (PSS) such as a psychologist or social worker attends the meeting, parental permission is required if the student is to be discussed by name.</w:t>
      </w:r>
    </w:p>
    <w:p w14:paraId="35C1BCDE" w14:textId="77777777" w:rsidR="00157475" w:rsidRDefault="00157475">
      <w:pPr>
        <w:pStyle w:val="BodyText"/>
        <w:spacing w:before="1"/>
        <w:rPr>
          <w:sz w:val="21"/>
        </w:rPr>
      </w:pPr>
    </w:p>
    <w:p w14:paraId="6477610B" w14:textId="77777777" w:rsidR="00157475" w:rsidRDefault="00C05832">
      <w:pPr>
        <w:pStyle w:val="BodyText"/>
        <w:spacing w:before="1" w:line="276" w:lineRule="auto"/>
        <w:ind w:left="1132" w:right="1350"/>
      </w:pPr>
      <w:r>
        <w:t>The SST may recommend PSS support, a return to the IST or a referral to the Identification, Placement and Review Committee (IPRC).</w:t>
      </w:r>
    </w:p>
    <w:p w14:paraId="52D2DF60" w14:textId="77777777" w:rsidR="00157475" w:rsidRDefault="00157475">
      <w:pPr>
        <w:pStyle w:val="BodyText"/>
        <w:spacing w:before="7"/>
        <w:rPr>
          <w:sz w:val="20"/>
        </w:rPr>
      </w:pPr>
    </w:p>
    <w:p w14:paraId="7ED053CB" w14:textId="77777777" w:rsidR="00157475" w:rsidRDefault="00C05832">
      <w:pPr>
        <w:pStyle w:val="Heading3"/>
        <w:ind w:left="1132"/>
      </w:pPr>
      <w:bookmarkStart w:id="25" w:name="_TOC_250006"/>
      <w:bookmarkEnd w:id="25"/>
      <w:r>
        <w:t>Identification, Placement and Review Committee (IPRC)</w:t>
      </w:r>
    </w:p>
    <w:p w14:paraId="192B7E7F" w14:textId="77777777" w:rsidR="00157475" w:rsidRPr="00A835D7" w:rsidRDefault="00C05832">
      <w:pPr>
        <w:pStyle w:val="BodyText"/>
        <w:spacing w:before="295" w:line="276" w:lineRule="auto"/>
        <w:ind w:left="1132" w:right="1076"/>
        <w:rPr>
          <w:u w:val="single"/>
        </w:rPr>
      </w:pPr>
      <w:r>
        <w:t xml:space="preserve">If </w:t>
      </w:r>
      <w:r>
        <w:rPr>
          <w:color w:val="363636"/>
        </w:rPr>
        <w:t xml:space="preserve">further assessment is completed and results indicate a need for identification, an IPRC meeting is held to determine whether the student should be identified as exceptional and to determine appropriate placement. For more information on IPRCs, please refer to </w:t>
      </w:r>
      <w:hyperlink r:id="rId40">
        <w:r w:rsidRPr="00A835D7">
          <w:rPr>
            <w:color w:val="0000FF"/>
            <w:u w:val="single"/>
          </w:rPr>
          <w:t xml:space="preserve">Section H </w:t>
        </w:r>
      </w:hyperlink>
    </w:p>
    <w:p w14:paraId="34A08968" w14:textId="55EAF43C" w:rsidR="00157475" w:rsidRPr="00A835D7" w:rsidRDefault="00000000">
      <w:pPr>
        <w:pStyle w:val="ListParagraph"/>
        <w:numPr>
          <w:ilvl w:val="0"/>
          <w:numId w:val="71"/>
        </w:numPr>
        <w:tabs>
          <w:tab w:val="left" w:pos="1280"/>
        </w:tabs>
        <w:spacing w:line="274" w:lineRule="exact"/>
        <w:ind w:hanging="148"/>
        <w:rPr>
          <w:sz w:val="24"/>
          <w:u w:val="single"/>
        </w:rPr>
      </w:pPr>
      <w:hyperlink r:id="rId41">
        <w:r w:rsidR="00C05832" w:rsidRPr="00A835D7">
          <w:rPr>
            <w:color w:val="0000FF"/>
            <w:sz w:val="24"/>
            <w:u w:val="single"/>
          </w:rPr>
          <w:t>The Identification Placement and Review Committee (IPRC) Process and</w:t>
        </w:r>
        <w:r w:rsidR="00C05832" w:rsidRPr="00A835D7">
          <w:rPr>
            <w:color w:val="0000FF"/>
            <w:spacing w:val="-10"/>
            <w:sz w:val="24"/>
            <w:u w:val="single"/>
          </w:rPr>
          <w:t xml:space="preserve"> </w:t>
        </w:r>
        <w:r w:rsidR="00C05832" w:rsidRPr="00A835D7">
          <w:rPr>
            <w:color w:val="0000FF"/>
            <w:sz w:val="24"/>
            <w:u w:val="single"/>
          </w:rPr>
          <w:t>Appeals</w:t>
        </w:r>
      </w:hyperlink>
    </w:p>
    <w:p w14:paraId="0DC42843" w14:textId="77777777" w:rsidR="00157475" w:rsidRDefault="00157475">
      <w:pPr>
        <w:spacing w:line="274" w:lineRule="exact"/>
        <w:rPr>
          <w:sz w:val="24"/>
        </w:rPr>
        <w:sectPr w:rsidR="00157475">
          <w:pgSz w:w="12240" w:h="15840"/>
          <w:pgMar w:top="900" w:right="0" w:bottom="920" w:left="0" w:header="0" w:footer="722" w:gutter="0"/>
          <w:cols w:space="720"/>
        </w:sectPr>
      </w:pPr>
    </w:p>
    <w:p w14:paraId="39493EC6" w14:textId="77777777" w:rsidR="00157475" w:rsidRDefault="00C05832">
      <w:pPr>
        <w:pStyle w:val="Heading1"/>
        <w:tabs>
          <w:tab w:val="left" w:pos="719"/>
          <w:tab w:val="left" w:pos="9100"/>
        </w:tabs>
        <w:spacing w:before="60"/>
      </w:pPr>
      <w:bookmarkStart w:id="26" w:name="_TOC_250005"/>
      <w:r>
        <w:rPr>
          <w:w w:val="99"/>
          <w:shd w:val="clear" w:color="auto" w:fill="4F81B8"/>
        </w:rPr>
        <w:lastRenderedPageBreak/>
        <w:t xml:space="preserve"> </w:t>
      </w:r>
      <w:r>
        <w:rPr>
          <w:shd w:val="clear" w:color="auto" w:fill="4F81B8"/>
        </w:rPr>
        <w:tab/>
        <w:t>Teaching and</w:t>
      </w:r>
      <w:r>
        <w:rPr>
          <w:spacing w:val="-35"/>
          <w:shd w:val="clear" w:color="auto" w:fill="4F81B8"/>
        </w:rPr>
        <w:t xml:space="preserve"> </w:t>
      </w:r>
      <w:bookmarkEnd w:id="26"/>
      <w:r>
        <w:rPr>
          <w:shd w:val="clear" w:color="auto" w:fill="4F81B8"/>
        </w:rPr>
        <w:t>Learning</w:t>
      </w:r>
      <w:r>
        <w:rPr>
          <w:shd w:val="clear" w:color="auto" w:fill="4F81B8"/>
        </w:rPr>
        <w:tab/>
      </w:r>
    </w:p>
    <w:p w14:paraId="49FA00C1" w14:textId="77777777" w:rsidR="00157475" w:rsidRDefault="00C05832">
      <w:pPr>
        <w:pStyle w:val="BodyText"/>
        <w:spacing w:before="406" w:line="276" w:lineRule="auto"/>
        <w:ind w:left="1418" w:right="1556"/>
      </w:pPr>
      <w:r>
        <w:t>The use of evidence-based teaching and learning strategies are essential to supporting all learners, including those with special education needs. Within the Tiered Approach, staff focus on Universal Design for Learning (UDL), Differentiated Instruction (DI), and Culturally Relevant and Responsive Pedagogy (CRRP).</w:t>
      </w:r>
    </w:p>
    <w:p w14:paraId="16FBC941" w14:textId="77777777" w:rsidR="00157475" w:rsidRDefault="00157475">
      <w:pPr>
        <w:pStyle w:val="BodyText"/>
        <w:spacing w:before="2"/>
        <w:rPr>
          <w:sz w:val="30"/>
        </w:rPr>
      </w:pPr>
    </w:p>
    <w:p w14:paraId="54646D9F" w14:textId="77777777" w:rsidR="00157475" w:rsidRDefault="00C05832">
      <w:pPr>
        <w:pStyle w:val="Heading3"/>
      </w:pPr>
      <w:bookmarkStart w:id="27" w:name="_TOC_250004"/>
      <w:bookmarkEnd w:id="27"/>
      <w:r>
        <w:t>The Tiered Approach</w:t>
      </w:r>
    </w:p>
    <w:p w14:paraId="2BCE50A5" w14:textId="77777777" w:rsidR="00157475" w:rsidRDefault="00157475">
      <w:pPr>
        <w:pStyle w:val="BodyText"/>
        <w:spacing w:before="9"/>
        <w:rPr>
          <w:b/>
          <w:sz w:val="28"/>
        </w:rPr>
      </w:pPr>
    </w:p>
    <w:p w14:paraId="24F8824A" w14:textId="77777777" w:rsidR="00157475" w:rsidRDefault="00C05832">
      <w:pPr>
        <w:pStyle w:val="BodyText"/>
        <w:spacing w:line="276" w:lineRule="auto"/>
        <w:ind w:left="1418" w:right="1729"/>
      </w:pPr>
      <w:r>
        <w:t>A tiered approach to prevention and intervention supports inclusion. It is based on the understanding that effective assessment, instruction, and appropriate intervention strategies are essential to ensuring all students will succeed.</w:t>
      </w:r>
    </w:p>
    <w:p w14:paraId="6CAB1B22" w14:textId="77777777" w:rsidR="00157475" w:rsidRDefault="00157475">
      <w:pPr>
        <w:pStyle w:val="BodyText"/>
        <w:spacing w:before="3"/>
      </w:pPr>
    </w:p>
    <w:p w14:paraId="7B3CE7C6" w14:textId="77777777" w:rsidR="00157475" w:rsidRDefault="00C05832">
      <w:pPr>
        <w:pStyle w:val="BodyText"/>
        <w:spacing w:line="276" w:lineRule="auto"/>
        <w:ind w:left="1418" w:right="1703"/>
      </w:pPr>
      <w:r>
        <w:t>The tiered approach ensures appropriate and timely interventions that leverage the student’s strengths and reduce, as much as possible, additional areas for growth. The approach also facilitates early identification of students who may be at risk so that prevention strategies can be implemented.</w:t>
      </w:r>
    </w:p>
    <w:p w14:paraId="6A94A404" w14:textId="77777777" w:rsidR="00157475" w:rsidRDefault="00157475">
      <w:pPr>
        <w:pStyle w:val="BodyText"/>
        <w:spacing w:before="2"/>
        <w:rPr>
          <w:sz w:val="23"/>
        </w:rPr>
      </w:pPr>
    </w:p>
    <w:p w14:paraId="63652EDA" w14:textId="77777777" w:rsidR="00157475" w:rsidRDefault="00C05832">
      <w:pPr>
        <w:pStyle w:val="BodyText"/>
        <w:spacing w:line="276" w:lineRule="auto"/>
        <w:ind w:left="1418" w:right="1330"/>
      </w:pPr>
      <w:r>
        <w:rPr>
          <w:b/>
        </w:rPr>
        <w:t xml:space="preserve">Tier 1 </w:t>
      </w:r>
      <w:r>
        <w:t>consists of evidence-based classroom instruction based on the Ontario curriculum. The principles of Universal Design for Learning (UDL) and Differentiated Instruction (DI) are used to ensure a variety of ways students participate in and demonstrate their learning. Teachers choose effective, culturally safe and trauma-informed instructional strategies for all students in a classroom setting. Assessment in this tier is classroom- based and involves the teacher monitoring the progress of the class and flagging any student with areas for growth.</w:t>
      </w:r>
    </w:p>
    <w:p w14:paraId="3BC355A2" w14:textId="77777777" w:rsidR="00157475" w:rsidRDefault="00157475">
      <w:pPr>
        <w:pStyle w:val="BodyText"/>
        <w:spacing w:before="2"/>
        <w:rPr>
          <w:sz w:val="27"/>
        </w:rPr>
      </w:pPr>
    </w:p>
    <w:p w14:paraId="4FB90C08" w14:textId="77777777" w:rsidR="00157475" w:rsidRDefault="00C05832">
      <w:pPr>
        <w:pStyle w:val="BodyText"/>
        <w:spacing w:line="276" w:lineRule="auto"/>
        <w:ind w:left="1418" w:right="1264"/>
      </w:pPr>
      <w:r>
        <w:rPr>
          <w:b/>
        </w:rPr>
        <w:t xml:space="preserve">Tier 2 </w:t>
      </w:r>
      <w:r>
        <w:t>provides more intentional instruction and short-term interventions for individual students or for small groups of students, in addition to Tier 1 programming. Tier 2 requires teachers to identify students who are progressing with difficulty when using Tier 1 instruction and to closely monitor the students through ongoing assessment.</w:t>
      </w:r>
    </w:p>
    <w:p w14:paraId="090F6321" w14:textId="77777777" w:rsidR="00157475" w:rsidRDefault="00157475">
      <w:pPr>
        <w:pStyle w:val="BodyText"/>
        <w:rPr>
          <w:sz w:val="28"/>
        </w:rPr>
      </w:pPr>
    </w:p>
    <w:p w14:paraId="2E5AA2C2" w14:textId="77777777" w:rsidR="00157475" w:rsidRDefault="00C05832">
      <w:pPr>
        <w:pStyle w:val="BodyText"/>
        <w:spacing w:line="276" w:lineRule="auto"/>
        <w:ind w:left="1418" w:right="1517"/>
      </w:pPr>
      <w:r>
        <w:t>Teachers will gather student information to be presented to the In-School Team (IST) to discuss strategies to better meet the needs of the student.</w:t>
      </w:r>
    </w:p>
    <w:p w14:paraId="6622C809" w14:textId="77777777" w:rsidR="00157475" w:rsidRDefault="00157475">
      <w:pPr>
        <w:pStyle w:val="BodyText"/>
        <w:spacing w:before="7"/>
        <w:rPr>
          <w:sz w:val="26"/>
        </w:rPr>
      </w:pPr>
    </w:p>
    <w:p w14:paraId="5F61001F" w14:textId="77777777" w:rsidR="00157475" w:rsidRDefault="00C05832">
      <w:pPr>
        <w:pStyle w:val="BodyText"/>
        <w:spacing w:line="276" w:lineRule="auto"/>
        <w:ind w:left="1418" w:right="1636"/>
      </w:pPr>
      <w:r>
        <w:rPr>
          <w:b/>
        </w:rPr>
        <w:t xml:space="preserve">Tier 3 </w:t>
      </w:r>
      <w:r>
        <w:t>uses intentional and focused interventions that provide increased support for students to achieve learning goals. To ensure precise interventions, teams will engage from a holistic perspective utilizing quantitative and qualitative data. Through collaboration with school staff, parents/guardians/caregivers, the student, and any additional agency resources, the team will develop a plan in support of the student’s pathway.</w:t>
      </w:r>
    </w:p>
    <w:p w14:paraId="274E92F5" w14:textId="77777777" w:rsidR="00157475" w:rsidRDefault="00157475">
      <w:pPr>
        <w:pStyle w:val="BodyText"/>
        <w:spacing w:before="8"/>
        <w:rPr>
          <w:sz w:val="27"/>
        </w:rPr>
      </w:pPr>
    </w:p>
    <w:p w14:paraId="0C6897D9" w14:textId="77777777" w:rsidR="00157475" w:rsidRDefault="00C05832">
      <w:pPr>
        <w:pStyle w:val="BodyText"/>
        <w:ind w:left="1418"/>
      </w:pPr>
      <w:r>
        <w:t>The graphic that follows summarizes the Tiered Approach to prevention and intervention.</w:t>
      </w:r>
    </w:p>
    <w:p w14:paraId="23962751" w14:textId="77777777" w:rsidR="00157475" w:rsidRDefault="00157475">
      <w:pPr>
        <w:sectPr w:rsidR="00157475">
          <w:pgSz w:w="12240" w:h="15840"/>
          <w:pgMar w:top="900" w:right="0" w:bottom="920" w:left="0" w:header="0" w:footer="722" w:gutter="0"/>
          <w:cols w:space="720"/>
        </w:sectPr>
      </w:pPr>
    </w:p>
    <w:p w14:paraId="526F0CD7" w14:textId="77777777" w:rsidR="00157475" w:rsidRDefault="00C05832">
      <w:pPr>
        <w:pStyle w:val="BodyText"/>
        <w:ind w:left="1827"/>
        <w:rPr>
          <w:sz w:val="20"/>
        </w:rPr>
      </w:pPr>
      <w:r>
        <w:rPr>
          <w:noProof/>
          <w:sz w:val="20"/>
        </w:rPr>
        <w:lastRenderedPageBreak/>
        <w:drawing>
          <wp:inline distT="0" distB="0" distL="0" distR="0" wp14:anchorId="7AA87EE6" wp14:editId="2D1931C5">
            <wp:extent cx="5600709" cy="5340096"/>
            <wp:effectExtent l="0" t="0" r="0" b="0"/>
            <wp:docPr id="23" name="image6.jpeg" descr="A triangle diagram with the following text:  TIER 3 ESSENTIAL FOR A FEW 5% of Students  For students who require additional support to achieve learning goals, even more precise and intensive instruction and assessment are planned, often with help of In-School Team and/or other available resources. Monitoring of progress continues.  Tier 3 - Intensive Individual Instruction/Intervention  Intense, individual interventions and instruction  Can include teaching basic learning skills for organization and note taking  Includes help from outside the classroom, including special education teachers and administration  Students whose needs require further support beyond Tier 1 and Tier 2 may access Tier 3 support and are also referred for further psycho-educational testing, including  screening for LDs   TIER 2 NECESSARY FOR SOME 15% of Students  On the basis of assessment results, interventions are planned for students who are experiencing difficulty in a particular area or in general. Student progress in response to these interventions is closely monitored, and instruction is adjusted as needed. Tier 2 - Targeted Group Intervention Small (2 to 5 students) group instruction in addition to continued universal programming for tier 1 Typically 10 to 20 weeks of extra instruction, 30 - 45 minute duration per session Students may continue with Tier 1 after successfully completing Tier 2  TIER 1 GOOD FOR ALL 80% of Students  Instruction and assessment for all students, planned in relation to the curriculum. The classroom teacher observes, monitors, and makes adjustments based on student progress, and notes which students may be experiencing difficulty. Tier 1 - Universal Programming General classroom education, taught by the regular classroom teacher Uses the basic principals of Differentiated Instruction (DI) and Universal Design for Leaning (UDL) Includes flexibility in lessons and assessment All students monitored closely to ensure needs are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42" cstate="print"/>
                    <a:stretch>
                      <a:fillRect/>
                    </a:stretch>
                  </pic:blipFill>
                  <pic:spPr>
                    <a:xfrm>
                      <a:off x="0" y="0"/>
                      <a:ext cx="5600709" cy="5340096"/>
                    </a:xfrm>
                    <a:prstGeom prst="rect">
                      <a:avLst/>
                    </a:prstGeom>
                  </pic:spPr>
                </pic:pic>
              </a:graphicData>
            </a:graphic>
          </wp:inline>
        </w:drawing>
      </w:r>
    </w:p>
    <w:p w14:paraId="094C79B6" w14:textId="77777777" w:rsidR="00157475" w:rsidRDefault="00157475">
      <w:pPr>
        <w:pStyle w:val="BodyText"/>
        <w:rPr>
          <w:sz w:val="20"/>
        </w:rPr>
      </w:pPr>
    </w:p>
    <w:p w14:paraId="55E5FA48" w14:textId="77777777" w:rsidR="00157475" w:rsidRDefault="00157475">
      <w:pPr>
        <w:pStyle w:val="BodyText"/>
        <w:rPr>
          <w:sz w:val="20"/>
        </w:rPr>
      </w:pPr>
    </w:p>
    <w:p w14:paraId="72BF7AB7" w14:textId="77777777" w:rsidR="00157475" w:rsidRDefault="00C05832">
      <w:pPr>
        <w:pStyle w:val="Heading3"/>
        <w:spacing w:before="247"/>
        <w:ind w:left="1132"/>
        <w:jc w:val="both"/>
      </w:pPr>
      <w:bookmarkStart w:id="28" w:name="_TOC_250003"/>
      <w:bookmarkEnd w:id="28"/>
      <w:r>
        <w:t>Universal Design for Learning (UDL)</w:t>
      </w:r>
    </w:p>
    <w:p w14:paraId="36D3A129" w14:textId="77777777" w:rsidR="00157475" w:rsidRDefault="00C05832">
      <w:pPr>
        <w:pStyle w:val="BodyText"/>
        <w:spacing w:before="285" w:line="276" w:lineRule="auto"/>
        <w:ind w:left="1132" w:right="1170"/>
        <w:jc w:val="both"/>
      </w:pPr>
      <w:r>
        <w:t>The core concept of UDL is that of “necessary for some and good for all.” UDL comprises instructional and assessment strategies, materials, and tools that respond to the needs of a specific student or group of students.</w:t>
      </w:r>
    </w:p>
    <w:p w14:paraId="6FDA8446" w14:textId="77777777" w:rsidR="00157475" w:rsidRDefault="00157475">
      <w:pPr>
        <w:pStyle w:val="BodyText"/>
        <w:spacing w:before="10"/>
      </w:pPr>
    </w:p>
    <w:p w14:paraId="2D115E3A" w14:textId="77777777" w:rsidR="00157475" w:rsidRDefault="00C05832">
      <w:pPr>
        <w:pStyle w:val="BodyText"/>
        <w:spacing w:line="276" w:lineRule="auto"/>
        <w:ind w:left="1132" w:right="1269"/>
      </w:pPr>
      <w:r>
        <w:t>UDL allows access to the curriculum for all students. In this model, teachers design learning opportunities and create learning environments that are inclusive, flexible, and accessible for all students, regardless of achievement level. The learning principles of UDL are Universality and Equity, Appropriately Designed Spaces, Flexibility and Inclusion, Simplicity, Safety, and Different Modes of Perception.</w:t>
      </w:r>
    </w:p>
    <w:p w14:paraId="0E58A706" w14:textId="77777777" w:rsidR="00157475" w:rsidRDefault="00157475">
      <w:pPr>
        <w:spacing w:line="276" w:lineRule="auto"/>
        <w:sectPr w:rsidR="00157475">
          <w:pgSz w:w="12240" w:h="15840"/>
          <w:pgMar w:top="1240" w:right="0" w:bottom="920" w:left="0" w:header="0" w:footer="722" w:gutter="0"/>
          <w:cols w:space="720"/>
        </w:sectPr>
      </w:pPr>
    </w:p>
    <w:p w14:paraId="7A0C3D62" w14:textId="77777777" w:rsidR="00157475" w:rsidRDefault="00C05832">
      <w:pPr>
        <w:pStyle w:val="Heading3"/>
        <w:spacing w:before="78"/>
        <w:ind w:left="1132"/>
      </w:pPr>
      <w:bookmarkStart w:id="29" w:name="_TOC_250002"/>
      <w:bookmarkEnd w:id="29"/>
      <w:r>
        <w:lastRenderedPageBreak/>
        <w:t>Differentiated Instruction (DI)</w:t>
      </w:r>
    </w:p>
    <w:p w14:paraId="429BDF3F" w14:textId="77777777" w:rsidR="00157475" w:rsidRDefault="00C05832">
      <w:pPr>
        <w:pStyle w:val="BodyText"/>
        <w:spacing w:before="294" w:line="276" w:lineRule="auto"/>
        <w:ind w:left="1132" w:right="1283"/>
      </w:pPr>
      <w:r>
        <w:t>Unlike UDL, which applies broad-based principles for planning, Differentiated Instruction (DI) focuses on specific strengths, interests, learning styles and needs of the individual student. The instruction is adapted to meet high expectations of achievement and engagement in learning since the planning considers the identity, lived experiences, strengths and areas for growth of the student.</w:t>
      </w:r>
    </w:p>
    <w:p w14:paraId="70D05D75" w14:textId="77777777" w:rsidR="00157475" w:rsidRDefault="00157475">
      <w:pPr>
        <w:pStyle w:val="BodyText"/>
        <w:spacing w:before="4"/>
        <w:rPr>
          <w:sz w:val="23"/>
        </w:rPr>
      </w:pPr>
    </w:p>
    <w:p w14:paraId="049E4F16" w14:textId="77777777" w:rsidR="00157475" w:rsidRDefault="00C05832">
      <w:pPr>
        <w:pStyle w:val="BodyText"/>
        <w:ind w:left="1132"/>
      </w:pPr>
      <w:r>
        <w:t>The areas of learning that are differentiated when planning instruction are:</w:t>
      </w:r>
    </w:p>
    <w:p w14:paraId="484CC2F4" w14:textId="77777777" w:rsidR="00157475" w:rsidRDefault="00157475">
      <w:pPr>
        <w:pStyle w:val="BodyText"/>
        <w:spacing w:before="5"/>
        <w:rPr>
          <w:sz w:val="27"/>
        </w:rPr>
      </w:pPr>
    </w:p>
    <w:p w14:paraId="43DFDAD0" w14:textId="77777777" w:rsidR="00157475" w:rsidRDefault="00C05832">
      <w:pPr>
        <w:pStyle w:val="ListParagraph"/>
        <w:numPr>
          <w:ilvl w:val="1"/>
          <w:numId w:val="71"/>
        </w:numPr>
        <w:tabs>
          <w:tab w:val="left" w:pos="2138"/>
          <w:tab w:val="left" w:pos="2139"/>
        </w:tabs>
        <w:rPr>
          <w:sz w:val="24"/>
        </w:rPr>
      </w:pPr>
      <w:r>
        <w:rPr>
          <w:sz w:val="24"/>
        </w:rPr>
        <w:t xml:space="preserve">the </w:t>
      </w:r>
      <w:r>
        <w:rPr>
          <w:i/>
          <w:sz w:val="24"/>
        </w:rPr>
        <w:t xml:space="preserve">content </w:t>
      </w:r>
      <w:r>
        <w:rPr>
          <w:sz w:val="24"/>
        </w:rPr>
        <w:t>of learning (what students are going to learn, and</w:t>
      </w:r>
      <w:r>
        <w:rPr>
          <w:spacing w:val="-34"/>
          <w:sz w:val="24"/>
        </w:rPr>
        <w:t xml:space="preserve"> </w:t>
      </w:r>
      <w:r>
        <w:rPr>
          <w:sz w:val="24"/>
        </w:rPr>
        <w:t>when)</w:t>
      </w:r>
    </w:p>
    <w:p w14:paraId="7DDA4509" w14:textId="77777777" w:rsidR="00157475" w:rsidRDefault="00C05832">
      <w:pPr>
        <w:pStyle w:val="ListParagraph"/>
        <w:numPr>
          <w:ilvl w:val="1"/>
          <w:numId w:val="71"/>
        </w:numPr>
        <w:tabs>
          <w:tab w:val="left" w:pos="2138"/>
          <w:tab w:val="left" w:pos="2139"/>
        </w:tabs>
        <w:spacing w:before="226"/>
        <w:rPr>
          <w:sz w:val="24"/>
        </w:rPr>
      </w:pPr>
      <w:r>
        <w:rPr>
          <w:sz w:val="24"/>
        </w:rPr>
        <w:t xml:space="preserve">the </w:t>
      </w:r>
      <w:r>
        <w:rPr>
          <w:i/>
          <w:sz w:val="24"/>
        </w:rPr>
        <w:t xml:space="preserve">process </w:t>
      </w:r>
      <w:r>
        <w:rPr>
          <w:sz w:val="24"/>
        </w:rPr>
        <w:t>of learning (the types of tasks and</w:t>
      </w:r>
      <w:r>
        <w:rPr>
          <w:spacing w:val="-28"/>
          <w:sz w:val="24"/>
        </w:rPr>
        <w:t xml:space="preserve"> </w:t>
      </w:r>
      <w:r>
        <w:rPr>
          <w:sz w:val="24"/>
        </w:rPr>
        <w:t>activities)</w:t>
      </w:r>
    </w:p>
    <w:p w14:paraId="3997648E" w14:textId="77777777" w:rsidR="00157475" w:rsidRDefault="00C05832">
      <w:pPr>
        <w:pStyle w:val="ListParagraph"/>
        <w:numPr>
          <w:ilvl w:val="1"/>
          <w:numId w:val="71"/>
        </w:numPr>
        <w:tabs>
          <w:tab w:val="left" w:pos="2138"/>
          <w:tab w:val="left" w:pos="2139"/>
        </w:tabs>
        <w:spacing w:before="223"/>
        <w:ind w:hanging="366"/>
        <w:rPr>
          <w:sz w:val="24"/>
        </w:rPr>
      </w:pPr>
      <w:r>
        <w:rPr>
          <w:sz w:val="24"/>
        </w:rPr>
        <w:t xml:space="preserve">the </w:t>
      </w:r>
      <w:r>
        <w:rPr>
          <w:i/>
          <w:sz w:val="24"/>
        </w:rPr>
        <w:t xml:space="preserve">products </w:t>
      </w:r>
      <w:r>
        <w:rPr>
          <w:sz w:val="24"/>
        </w:rPr>
        <w:t>of learning (the ways in which students demonstrate their</w:t>
      </w:r>
      <w:r>
        <w:rPr>
          <w:spacing w:val="-41"/>
          <w:sz w:val="24"/>
        </w:rPr>
        <w:t xml:space="preserve"> </w:t>
      </w:r>
      <w:r>
        <w:rPr>
          <w:sz w:val="24"/>
        </w:rPr>
        <w:t>learning)</w:t>
      </w:r>
    </w:p>
    <w:p w14:paraId="7FF95FD8" w14:textId="77777777" w:rsidR="00157475" w:rsidRDefault="00C05832">
      <w:pPr>
        <w:pStyle w:val="ListParagraph"/>
        <w:numPr>
          <w:ilvl w:val="1"/>
          <w:numId w:val="71"/>
        </w:numPr>
        <w:tabs>
          <w:tab w:val="left" w:pos="2138"/>
          <w:tab w:val="left" w:pos="2139"/>
        </w:tabs>
        <w:spacing w:before="244" w:line="223" w:lineRule="auto"/>
        <w:ind w:right="2108" w:hanging="360"/>
        <w:rPr>
          <w:sz w:val="24"/>
        </w:rPr>
      </w:pPr>
      <w:r>
        <w:rPr>
          <w:sz w:val="24"/>
        </w:rPr>
        <w:t xml:space="preserve">the </w:t>
      </w:r>
      <w:r>
        <w:rPr>
          <w:i/>
          <w:sz w:val="24"/>
        </w:rPr>
        <w:t xml:space="preserve">environment </w:t>
      </w:r>
      <w:r>
        <w:rPr>
          <w:sz w:val="24"/>
        </w:rPr>
        <w:t>of learning (the context and environment in which students learn and demonstrate</w:t>
      </w:r>
      <w:r>
        <w:rPr>
          <w:spacing w:val="-9"/>
          <w:sz w:val="24"/>
        </w:rPr>
        <w:t xml:space="preserve"> </w:t>
      </w:r>
      <w:r>
        <w:rPr>
          <w:sz w:val="24"/>
        </w:rPr>
        <w:t>learning)</w:t>
      </w:r>
    </w:p>
    <w:p w14:paraId="1CDECD85" w14:textId="77777777" w:rsidR="00157475" w:rsidRDefault="00157475">
      <w:pPr>
        <w:pStyle w:val="BodyText"/>
        <w:spacing w:before="6"/>
        <w:rPr>
          <w:sz w:val="34"/>
        </w:rPr>
      </w:pPr>
    </w:p>
    <w:p w14:paraId="2A7F1819" w14:textId="77777777" w:rsidR="00157475" w:rsidRDefault="00C05832">
      <w:pPr>
        <w:pStyle w:val="Heading3"/>
        <w:spacing w:before="1"/>
        <w:ind w:left="1132"/>
      </w:pPr>
      <w:bookmarkStart w:id="30" w:name="_TOC_250001"/>
      <w:bookmarkEnd w:id="30"/>
      <w:r>
        <w:t>Culturally Relevant and Responsive Pedagogy (CRRP)</w:t>
      </w:r>
    </w:p>
    <w:p w14:paraId="68CC3412" w14:textId="77777777" w:rsidR="00157475" w:rsidRDefault="00C05832">
      <w:pPr>
        <w:pStyle w:val="BodyText"/>
        <w:spacing w:before="287" w:line="276" w:lineRule="auto"/>
        <w:ind w:left="1132" w:right="1268"/>
      </w:pPr>
      <w:r>
        <w:t>“Culturally Responsive and Relevant Pedagogy (CRRP) recognizes that all students learn in ways that are connected to background, language, family structure, and social or cultural identity. By knowing ‘who their students are’, educators can tailor programs and practices to better meet the needs of their diverse student populations and ensure that every student has the opportunity to succeed” (</w:t>
      </w:r>
      <w:hyperlink r:id="rId43">
        <w:r>
          <w:rPr>
            <w:color w:val="0000FF"/>
            <w:u w:val="single" w:color="0000FF"/>
          </w:rPr>
          <w:t>Ministry of Education, Human Rights, Equity, and Inclusive</w:t>
        </w:r>
      </w:hyperlink>
      <w:r>
        <w:rPr>
          <w:color w:val="0000FF"/>
        </w:rPr>
        <w:t xml:space="preserve"> </w:t>
      </w:r>
      <w:hyperlink r:id="rId44">
        <w:r>
          <w:rPr>
            <w:color w:val="0000FF"/>
            <w:u w:val="single" w:color="0000FF"/>
          </w:rPr>
          <w:t>Education</w:t>
        </w:r>
      </w:hyperlink>
      <w:r>
        <w:rPr>
          <w:color w:val="0000FF"/>
          <w:u w:val="single" w:color="0000FF"/>
        </w:rPr>
        <w:t>)</w:t>
      </w:r>
      <w:r>
        <w:rPr>
          <w:color w:val="0000FF"/>
        </w:rPr>
        <w:t>.</w:t>
      </w:r>
    </w:p>
    <w:p w14:paraId="7CF69131" w14:textId="77777777" w:rsidR="00157475" w:rsidRDefault="00C05832">
      <w:pPr>
        <w:pStyle w:val="BodyText"/>
        <w:spacing w:before="203" w:line="276" w:lineRule="auto"/>
        <w:ind w:left="1132" w:right="1429"/>
      </w:pPr>
      <w:r>
        <w:t>Culturally responsive and relevant pedagogy involves recognizing that “culture” encompasses various aspects of social and personal identity. It also means acknowledging students’ multiple social and personal identities and the social issues that arise where identities intersect.</w:t>
      </w:r>
    </w:p>
    <w:p w14:paraId="1A2D1245" w14:textId="77777777" w:rsidR="00157475" w:rsidRDefault="00C05832">
      <w:pPr>
        <w:pStyle w:val="BodyText"/>
        <w:spacing w:before="199" w:line="278" w:lineRule="auto"/>
        <w:ind w:left="1132" w:right="1256"/>
      </w:pPr>
      <w:r>
        <w:t>Teachers consider the student’s intersecting identities and lived experiences in programming for the student. Some considerations when incorporating CRRP are:</w:t>
      </w:r>
    </w:p>
    <w:p w14:paraId="4E229225" w14:textId="77777777" w:rsidR="00157475" w:rsidRDefault="00C05832">
      <w:pPr>
        <w:pStyle w:val="ListParagraph"/>
        <w:numPr>
          <w:ilvl w:val="1"/>
          <w:numId w:val="71"/>
        </w:numPr>
        <w:tabs>
          <w:tab w:val="left" w:pos="1985"/>
        </w:tabs>
        <w:spacing w:before="230" w:line="256" w:lineRule="auto"/>
        <w:ind w:left="1984" w:right="1942" w:hanging="209"/>
        <w:rPr>
          <w:sz w:val="24"/>
        </w:rPr>
      </w:pPr>
      <w:r>
        <w:rPr>
          <w:sz w:val="24"/>
        </w:rPr>
        <w:t>How have you used a variety of resources, including community partners (as applicable), to ensure the learning environment and pedagogical materials are accessible to the student and that the life of the student is reflected in the daily workings of the</w:t>
      </w:r>
      <w:r>
        <w:rPr>
          <w:spacing w:val="-14"/>
          <w:sz w:val="24"/>
        </w:rPr>
        <w:t xml:space="preserve"> </w:t>
      </w:r>
      <w:r>
        <w:rPr>
          <w:sz w:val="24"/>
        </w:rPr>
        <w:t>classroom?</w:t>
      </w:r>
    </w:p>
    <w:p w14:paraId="1F4D6E4F" w14:textId="77777777" w:rsidR="00157475" w:rsidRDefault="00157475">
      <w:pPr>
        <w:pStyle w:val="BodyText"/>
        <w:spacing w:before="7"/>
        <w:rPr>
          <w:sz w:val="23"/>
        </w:rPr>
      </w:pPr>
    </w:p>
    <w:p w14:paraId="788D9082" w14:textId="77777777" w:rsidR="00157475" w:rsidRDefault="00C05832">
      <w:pPr>
        <w:pStyle w:val="ListParagraph"/>
        <w:numPr>
          <w:ilvl w:val="1"/>
          <w:numId w:val="71"/>
        </w:numPr>
        <w:tabs>
          <w:tab w:val="left" w:pos="1985"/>
        </w:tabs>
        <w:spacing w:line="225" w:lineRule="auto"/>
        <w:ind w:left="1984" w:right="1992" w:hanging="209"/>
        <w:rPr>
          <w:sz w:val="24"/>
        </w:rPr>
      </w:pPr>
      <w:r>
        <w:rPr>
          <w:sz w:val="24"/>
        </w:rPr>
        <w:t>Is the classroom environment and are the resources reflective of the student’s intersecting identities (i.e., classroom as the third</w:t>
      </w:r>
      <w:r>
        <w:rPr>
          <w:spacing w:val="-16"/>
          <w:sz w:val="24"/>
        </w:rPr>
        <w:t xml:space="preserve"> </w:t>
      </w:r>
      <w:r>
        <w:rPr>
          <w:sz w:val="24"/>
        </w:rPr>
        <w:t>teacher)?</w:t>
      </w:r>
    </w:p>
    <w:p w14:paraId="69EDB3D3" w14:textId="77777777" w:rsidR="00157475" w:rsidRDefault="00157475">
      <w:pPr>
        <w:spacing w:line="225" w:lineRule="auto"/>
        <w:rPr>
          <w:sz w:val="24"/>
        </w:rPr>
        <w:sectPr w:rsidR="00157475">
          <w:pgSz w:w="12240" w:h="15840"/>
          <w:pgMar w:top="1160" w:right="0" w:bottom="920" w:left="0" w:header="0" w:footer="722" w:gutter="0"/>
          <w:cols w:space="720"/>
        </w:sectPr>
      </w:pPr>
    </w:p>
    <w:p w14:paraId="5F18955E" w14:textId="77777777" w:rsidR="00157475" w:rsidRDefault="00C05832">
      <w:pPr>
        <w:pStyle w:val="ListParagraph"/>
        <w:numPr>
          <w:ilvl w:val="1"/>
          <w:numId w:val="71"/>
        </w:numPr>
        <w:tabs>
          <w:tab w:val="left" w:pos="1985"/>
        </w:tabs>
        <w:spacing w:before="75" w:line="225" w:lineRule="auto"/>
        <w:ind w:left="1984" w:right="1180" w:hanging="209"/>
        <w:rPr>
          <w:sz w:val="24"/>
        </w:rPr>
      </w:pPr>
      <w:r>
        <w:rPr>
          <w:sz w:val="24"/>
        </w:rPr>
        <w:lastRenderedPageBreak/>
        <w:t>In what ways have you presented resources, materials and books from both local and global</w:t>
      </w:r>
      <w:r>
        <w:rPr>
          <w:spacing w:val="-11"/>
          <w:sz w:val="24"/>
        </w:rPr>
        <w:t xml:space="preserve"> </w:t>
      </w:r>
      <w:r>
        <w:rPr>
          <w:sz w:val="24"/>
        </w:rPr>
        <w:t>perspectives?</w:t>
      </w:r>
    </w:p>
    <w:p w14:paraId="4D2730AF" w14:textId="77777777" w:rsidR="00157475" w:rsidRDefault="00157475">
      <w:pPr>
        <w:pStyle w:val="BodyText"/>
        <w:spacing w:before="6"/>
        <w:rPr>
          <w:sz w:val="25"/>
        </w:rPr>
      </w:pPr>
    </w:p>
    <w:p w14:paraId="738374E0" w14:textId="77777777" w:rsidR="00157475" w:rsidRDefault="00C05832">
      <w:pPr>
        <w:pStyle w:val="ListParagraph"/>
        <w:numPr>
          <w:ilvl w:val="1"/>
          <w:numId w:val="71"/>
        </w:numPr>
        <w:tabs>
          <w:tab w:val="left" w:pos="1985"/>
        </w:tabs>
        <w:spacing w:line="225" w:lineRule="auto"/>
        <w:ind w:left="1984" w:right="1591" w:hanging="209"/>
        <w:rPr>
          <w:sz w:val="24"/>
        </w:rPr>
      </w:pPr>
      <w:r>
        <w:rPr>
          <w:sz w:val="24"/>
        </w:rPr>
        <w:t>How is the student actively engaged and how does the student have voice in their learning?</w:t>
      </w:r>
    </w:p>
    <w:p w14:paraId="1527A446" w14:textId="77777777" w:rsidR="00157475" w:rsidRDefault="00157475">
      <w:pPr>
        <w:pStyle w:val="BodyText"/>
        <w:rPr>
          <w:sz w:val="26"/>
        </w:rPr>
      </w:pPr>
    </w:p>
    <w:p w14:paraId="2CD5BE50" w14:textId="77777777" w:rsidR="00157475" w:rsidRDefault="00157475">
      <w:pPr>
        <w:pStyle w:val="BodyText"/>
        <w:spacing w:before="9"/>
        <w:rPr>
          <w:sz w:val="23"/>
        </w:rPr>
      </w:pPr>
    </w:p>
    <w:p w14:paraId="1EF2D556" w14:textId="77777777" w:rsidR="00157475" w:rsidRDefault="00C05832">
      <w:pPr>
        <w:pStyle w:val="Heading3"/>
        <w:ind w:left="1111"/>
      </w:pPr>
      <w:bookmarkStart w:id="31" w:name="_TOC_250000"/>
      <w:bookmarkEnd w:id="31"/>
      <w:r>
        <w:t>Culture of Shared Responsibility</w:t>
      </w:r>
    </w:p>
    <w:p w14:paraId="64EF08A6" w14:textId="77777777" w:rsidR="00157475" w:rsidRDefault="00157475">
      <w:pPr>
        <w:pStyle w:val="BodyText"/>
        <w:spacing w:before="8"/>
        <w:rPr>
          <w:b/>
          <w:sz w:val="38"/>
        </w:rPr>
      </w:pPr>
    </w:p>
    <w:p w14:paraId="412BC24A" w14:textId="77777777" w:rsidR="00157475" w:rsidRDefault="00C05832">
      <w:pPr>
        <w:pStyle w:val="BodyText"/>
        <w:spacing w:before="1" w:line="276" w:lineRule="auto"/>
        <w:ind w:left="1132" w:right="1269"/>
      </w:pPr>
      <w:r>
        <w:t>The majority of students' needs can be met in the regular classroom in their neighbourhood school. Strategies such as the use of Universal Design for Learning (UDL), Differentiated Instruction (DI), Culturally Relevant and Responsive Pedagogy (CRRP), appropriate accommodations and a tiered approach to intervention can support students when working toward their learning goals. School Improvement Coaches, Early Literacy Coaches, Guidance Coaches, and Special Education and Inclusion staff collaborate with the school to support professional learning for administrators, teachers and support staff so that educators can meet students’ unique needs.</w:t>
      </w:r>
    </w:p>
    <w:p w14:paraId="46C95FA2" w14:textId="77777777" w:rsidR="00157475" w:rsidRDefault="00157475">
      <w:pPr>
        <w:pStyle w:val="BodyText"/>
        <w:spacing w:before="8"/>
        <w:rPr>
          <w:sz w:val="27"/>
        </w:rPr>
      </w:pPr>
    </w:p>
    <w:p w14:paraId="3666A005" w14:textId="77777777" w:rsidR="00157475" w:rsidRDefault="00C05832">
      <w:pPr>
        <w:pStyle w:val="BodyText"/>
        <w:spacing w:line="276" w:lineRule="auto"/>
        <w:ind w:left="1132" w:right="1349"/>
      </w:pPr>
      <w:r>
        <w:t>Parents/guardians/caregivers’ voices and perspectives inform our planning. As teachers are directly responsible for educational program planning, we continue to create a culture of shared responsibility that supports all students and leads to improved learning and well- being that includes practices from the following documents:</w:t>
      </w:r>
    </w:p>
    <w:p w14:paraId="1A15B550" w14:textId="77777777" w:rsidR="00157475" w:rsidRDefault="00000000">
      <w:pPr>
        <w:pStyle w:val="ListParagraph"/>
        <w:numPr>
          <w:ilvl w:val="0"/>
          <w:numId w:val="70"/>
        </w:numPr>
        <w:tabs>
          <w:tab w:val="left" w:pos="2135"/>
          <w:tab w:val="left" w:pos="2136"/>
        </w:tabs>
        <w:spacing w:before="217"/>
        <w:ind w:left="2136"/>
        <w:rPr>
          <w:sz w:val="24"/>
        </w:rPr>
      </w:pPr>
      <w:hyperlink r:id="rId45">
        <w:r w:rsidR="00C05832">
          <w:rPr>
            <w:color w:val="1152CC"/>
            <w:sz w:val="24"/>
            <w:u w:val="single" w:color="1152CC"/>
          </w:rPr>
          <w:t>Growing Success (2010)</w:t>
        </w:r>
      </w:hyperlink>
    </w:p>
    <w:p w14:paraId="4DD97B34" w14:textId="77777777" w:rsidR="00157475" w:rsidRDefault="00157475">
      <w:pPr>
        <w:pStyle w:val="BodyText"/>
        <w:spacing w:before="2"/>
        <w:rPr>
          <w:sz w:val="21"/>
        </w:rPr>
      </w:pPr>
    </w:p>
    <w:p w14:paraId="2B585C20" w14:textId="77777777" w:rsidR="00157475" w:rsidRDefault="00000000">
      <w:pPr>
        <w:pStyle w:val="ListParagraph"/>
        <w:numPr>
          <w:ilvl w:val="0"/>
          <w:numId w:val="70"/>
        </w:numPr>
        <w:tabs>
          <w:tab w:val="left" w:pos="2138"/>
          <w:tab w:val="left" w:pos="2139"/>
        </w:tabs>
        <w:spacing w:before="92" w:line="273" w:lineRule="auto"/>
        <w:ind w:right="1319"/>
        <w:rPr>
          <w:sz w:val="24"/>
        </w:rPr>
      </w:pPr>
      <w:hyperlink r:id="rId46">
        <w:r w:rsidR="00C05832">
          <w:rPr>
            <w:color w:val="1152CC"/>
            <w:sz w:val="24"/>
            <w:u w:val="single" w:color="1152CC"/>
          </w:rPr>
          <w:t>Knowing and Responding to Learners-A Differentiated Instruction Educators Guide</w:t>
        </w:r>
      </w:hyperlink>
      <w:hyperlink r:id="rId47">
        <w:r w:rsidR="00C05832">
          <w:rPr>
            <w:color w:val="1152CC"/>
            <w:sz w:val="24"/>
            <w:u w:val="single" w:color="1152CC"/>
          </w:rPr>
          <w:t xml:space="preserve"> (2016)</w:t>
        </w:r>
      </w:hyperlink>
    </w:p>
    <w:p w14:paraId="77D2F01E" w14:textId="77777777" w:rsidR="00157475" w:rsidRDefault="00157475">
      <w:pPr>
        <w:spacing w:line="273" w:lineRule="auto"/>
        <w:rPr>
          <w:sz w:val="24"/>
        </w:rPr>
        <w:sectPr w:rsidR="00157475">
          <w:pgSz w:w="12240" w:h="15840"/>
          <w:pgMar w:top="900" w:right="0" w:bottom="920" w:left="0" w:header="0" w:footer="722" w:gutter="0"/>
          <w:cols w:space="720"/>
        </w:sectPr>
      </w:pPr>
    </w:p>
    <w:p w14:paraId="7252AD73" w14:textId="6E0CC384" w:rsidR="00157475" w:rsidRDefault="002F6FC2">
      <w:pPr>
        <w:pStyle w:val="BodyText"/>
        <w:rPr>
          <w:sz w:val="20"/>
        </w:rPr>
      </w:pPr>
      <w:r>
        <w:rPr>
          <w:noProof/>
        </w:rPr>
        <w:lastRenderedPageBreak/>
        <mc:AlternateContent>
          <mc:Choice Requires="wpg">
            <w:drawing>
              <wp:anchor distT="0" distB="0" distL="114300" distR="114300" simplePos="0" relativeHeight="251734016" behindDoc="0" locked="0" layoutInCell="1" allowOverlap="1" wp14:anchorId="3A9721EB" wp14:editId="4D8B24BA">
                <wp:simplePos x="0" y="0"/>
                <wp:positionH relativeFrom="page">
                  <wp:posOffset>0</wp:posOffset>
                </wp:positionH>
                <wp:positionV relativeFrom="page">
                  <wp:posOffset>660400</wp:posOffset>
                </wp:positionV>
                <wp:extent cx="7772400" cy="948690"/>
                <wp:effectExtent l="0" t="0" r="0" b="0"/>
                <wp:wrapNone/>
                <wp:docPr id="28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48690"/>
                          <a:chOff x="0" y="1040"/>
                          <a:chExt cx="12240" cy="1494"/>
                        </a:xfrm>
                      </wpg:grpSpPr>
                      <wps:wsp>
                        <wps:cNvPr id="281" name="Rectangle 160"/>
                        <wps:cNvSpPr>
                          <a:spLocks noChangeArrowheads="1"/>
                        </wps:cNvSpPr>
                        <wps:spPr bwMode="auto">
                          <a:xfrm>
                            <a:off x="0" y="1040"/>
                            <a:ext cx="12240" cy="1494"/>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Text Box 159"/>
                        <wps:cNvSpPr txBox="1">
                          <a:spLocks noChangeArrowheads="1"/>
                        </wps:cNvSpPr>
                        <wps:spPr bwMode="auto">
                          <a:xfrm>
                            <a:off x="0" y="1040"/>
                            <a:ext cx="12240"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AB34" w14:textId="77777777" w:rsidR="00157475" w:rsidRDefault="00C05832">
                              <w:pPr>
                                <w:spacing w:before="320"/>
                                <w:ind w:left="729"/>
                                <w:rPr>
                                  <w:b/>
                                  <w:sz w:val="40"/>
                                </w:rPr>
                              </w:pPr>
                              <w:r>
                                <w:rPr>
                                  <w:b/>
                                  <w:sz w:val="40"/>
                                </w:rPr>
                                <w:t>Section D:</w:t>
                              </w:r>
                            </w:p>
                            <w:p w14:paraId="7908DDBA" w14:textId="77777777" w:rsidR="00157475" w:rsidRDefault="00C05832">
                              <w:pPr>
                                <w:spacing w:before="1"/>
                                <w:ind w:left="729"/>
                                <w:rPr>
                                  <w:b/>
                                  <w:sz w:val="52"/>
                                </w:rPr>
                              </w:pPr>
                              <w:r>
                                <w:rPr>
                                  <w:b/>
                                  <w:sz w:val="52"/>
                                </w:rPr>
                                <w:t>ROLES AND 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721EB" id="Group 158" o:spid="_x0000_s1164" style="position:absolute;margin-left:0;margin-top:52pt;width:612pt;height:74.7pt;z-index:251734016;mso-position-horizontal-relative:page;mso-position-vertical-relative:page" coordorigin=",1040" coordsize="12240,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ZrmAIAAEcHAAAOAAAAZHJzL2Uyb0RvYy54bWzUVV1v2yAUfZ+0/4B4X21HbtJYdaouXatJ&#10;+6jW7gcQjD80m8uAxO5+/S7gOGknTVU3TdoL4nLh+txzDvj8YuhashPaNCBzmpzElAjJoWhkldOv&#10;99dvzigxlsmCtSBFTh+EoRer16/Oe5WJGdTQFkITLCJN1quc1taqLIoMr0XHzAkoITFZgu6YxVBX&#10;UaFZj9W7NprF8TzqQRdKAxfG4OpVSNKVr1+WgtvPZWmEJW1OEZv1o/bjxo3R6pxllWaqbvgIg70A&#10;RccaiR+dSl0xy8hWN7+U6hquwUBpTzh0EZRlw4XvAbtJ4ifd3GjYKt9LlfWVmmhCap/w9OKy/NPu&#10;Rqs7dasDepx+AP7NIC9Rr6rsOO/iKmwmm/4jFKgn21rwjQ+l7lwJbIkMnt+HiV8xWMJxcbFYzNIY&#10;ZeCYW6Zn8+UoAK9RpcOxJE6nxLvxbDLDo+Fkki5TJ1zEsvBVj3RE5pRHK5kDW+bP2LqrmRJeBOPY&#10;uNWkKXI6O0sokaxDCr6gyZisWkGSuYftAODOPakmMEokrGvcJy61hr4WrEBgie/j0QEXGNTjmRQf&#10;uNqz/DumWKa0sTcCOuImOdUI3uvHdh+MDaTutzg5DbRNcd20rQ90tVm3muwY3qar6/k6no86PNrW&#10;SrdZgjsWKroVFCk0FhTaQPGATWoIVxKfEJzUoH9Q0uN1zKn5vmVaUNK+l0jUMkmd/NYH6elihoE+&#10;zmyOM0xyLJVTS0mYrm2481ulm6rGLyW+aQmX6N+y8Y07fAHVCBZN9M/cNNu76d7J+BYGkpwuHblH&#10;3iB2wMQe+39tq8kcLHuWW+ywGfy9S/2NOUj1bANN5pmMg5NgGpz8RcP4xwhfa/8+jX8W9zs4jr3B&#10;Dv+/1U8AAAD//wMAUEsDBBQABgAIAAAAIQCHdX+J3gAAAAkBAAAPAAAAZHJzL2Rvd25yZXYueG1s&#10;TI9Ba8JAEIXvhf6HZQq91U2ilhKzEZG2JylUC8Xbmh2TYHY2ZNck/vtOTvX2Zt7w5nvZerSN6LHz&#10;tSMF8SwCgVQ4U1Op4Ofw8fIGwgdNRjeOUMENPazzx4dMp8YN9I39PpSCQ8inWkEVQptK6YsKrfYz&#10;1yKxd3ad1YHHrpSm0wOH20YmUfQqra6JP1S6xW2FxWV/tQo+Bz1s5vF7v7uct7fjYfn1u4tRqeen&#10;cbMCEXAM/8cw4TM65Mx0clcyXjQKuEjgbbRgMdlJMqmTgmQ5X4DMM3nfIP8DAAD//wMAUEsBAi0A&#10;FAAGAAgAAAAhALaDOJL+AAAA4QEAABMAAAAAAAAAAAAAAAAAAAAAAFtDb250ZW50X1R5cGVzXS54&#10;bWxQSwECLQAUAAYACAAAACEAOP0h/9YAAACUAQAACwAAAAAAAAAAAAAAAAAvAQAAX3JlbHMvLnJl&#10;bHNQSwECLQAUAAYACAAAACEAqt72a5gCAABHBwAADgAAAAAAAAAAAAAAAAAuAgAAZHJzL2Uyb0Rv&#10;Yy54bWxQSwECLQAUAAYACAAAACEAh3V/id4AAAAJAQAADwAAAAAAAAAAAAAAAADyBAAAZHJzL2Rv&#10;d25yZXYueG1sUEsFBgAAAAAEAAQA8wAAAP0FAAAAAA==&#10;">
                <v:rect id="Rectangle 160" o:spid="_x0000_s1165" style="position:absolute;top:1040;width:1224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rexAAAANwAAAAPAAAAZHJzL2Rvd25yZXYueG1sRI9Ba8JA&#10;FITvgv9heUJvZhOhElJXEaHUSwtaUXp7ZJ9J2uzbsLua+O9dQehxmJlvmMVqMK24kvONZQVZkoIg&#10;Lq1uuFJw+H6f5iB8QNbYWiYFN/KwWo5HCyy07XlH132oRISwL1BBHUJXSOnLmgz6xHbE0TtbZzBE&#10;6SqpHfYRblo5S9O5NNhwXKixo01N5d/+YhT8uC/e9cPn+Zhn+ausfj9uvj0p9TIZ1m8gAg3hP/xs&#10;b7WCWZ7B40w8AnJ5BwAA//8DAFBLAQItABQABgAIAAAAIQDb4fbL7gAAAIUBAAATAAAAAAAAAAAA&#10;AAAAAAAAAABbQ29udGVudF9UeXBlc10ueG1sUEsBAi0AFAAGAAgAAAAhAFr0LFu/AAAAFQEAAAsA&#10;AAAAAAAAAAAAAAAAHwEAAF9yZWxzLy5yZWxzUEsBAi0AFAAGAAgAAAAhAIKwat7EAAAA3AAAAA8A&#10;AAAAAAAAAAAAAAAABwIAAGRycy9kb3ducmV2LnhtbFBLBQYAAAAAAwADALcAAAD4AgAAAAA=&#10;" fillcolor="#df6c06" stroked="f"/>
                <v:shape id="Text Box 159" o:spid="_x0000_s1166" type="#_x0000_t202" style="position:absolute;top:1040;width:1224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6864AB34" w14:textId="77777777" w:rsidR="00157475" w:rsidRDefault="00C05832">
                        <w:pPr>
                          <w:spacing w:before="320"/>
                          <w:ind w:left="729"/>
                          <w:rPr>
                            <w:b/>
                            <w:sz w:val="40"/>
                          </w:rPr>
                        </w:pPr>
                        <w:r>
                          <w:rPr>
                            <w:b/>
                            <w:sz w:val="40"/>
                          </w:rPr>
                          <w:t>Section D:</w:t>
                        </w:r>
                      </w:p>
                      <w:p w14:paraId="7908DDBA" w14:textId="77777777" w:rsidR="00157475" w:rsidRDefault="00C05832">
                        <w:pPr>
                          <w:spacing w:before="1"/>
                          <w:ind w:left="729"/>
                          <w:rPr>
                            <w:b/>
                            <w:sz w:val="52"/>
                          </w:rPr>
                        </w:pPr>
                        <w:r>
                          <w:rPr>
                            <w:b/>
                            <w:sz w:val="52"/>
                          </w:rPr>
                          <w:t>ROLES AND RESPONSIBILITIES</w:t>
                        </w:r>
                      </w:p>
                    </w:txbxContent>
                  </v:textbox>
                </v:shape>
                <w10:wrap anchorx="page" anchory="page"/>
              </v:group>
            </w:pict>
          </mc:Fallback>
        </mc:AlternateContent>
      </w:r>
    </w:p>
    <w:p w14:paraId="68D50D09" w14:textId="77777777" w:rsidR="00157475" w:rsidRDefault="00157475">
      <w:pPr>
        <w:pStyle w:val="BodyText"/>
        <w:rPr>
          <w:sz w:val="20"/>
        </w:rPr>
      </w:pPr>
    </w:p>
    <w:p w14:paraId="506200A3" w14:textId="77777777" w:rsidR="00157475" w:rsidRDefault="00157475">
      <w:pPr>
        <w:pStyle w:val="BodyText"/>
        <w:rPr>
          <w:sz w:val="20"/>
        </w:rPr>
      </w:pPr>
    </w:p>
    <w:p w14:paraId="5ABF5C68" w14:textId="77777777" w:rsidR="00157475" w:rsidRDefault="00157475">
      <w:pPr>
        <w:pStyle w:val="BodyText"/>
        <w:rPr>
          <w:sz w:val="20"/>
        </w:rPr>
      </w:pPr>
    </w:p>
    <w:p w14:paraId="7A48F0E6" w14:textId="77777777" w:rsidR="00157475" w:rsidRDefault="00157475">
      <w:pPr>
        <w:pStyle w:val="BodyText"/>
        <w:rPr>
          <w:sz w:val="20"/>
        </w:rPr>
      </w:pPr>
    </w:p>
    <w:p w14:paraId="5B4E8FB4" w14:textId="77777777" w:rsidR="00157475" w:rsidRDefault="00157475">
      <w:pPr>
        <w:pStyle w:val="BodyText"/>
        <w:rPr>
          <w:sz w:val="20"/>
        </w:rPr>
      </w:pPr>
    </w:p>
    <w:p w14:paraId="6FEBD8CF" w14:textId="77777777" w:rsidR="00157475" w:rsidRDefault="00157475">
      <w:pPr>
        <w:pStyle w:val="BodyText"/>
        <w:spacing w:before="3"/>
        <w:rPr>
          <w:sz w:val="26"/>
        </w:rPr>
      </w:pPr>
    </w:p>
    <w:p w14:paraId="45E97708" w14:textId="77777777" w:rsidR="00157475" w:rsidRDefault="00C05832">
      <w:pPr>
        <w:pStyle w:val="BodyText"/>
        <w:ind w:left="3870"/>
        <w:rPr>
          <w:sz w:val="20"/>
        </w:rPr>
      </w:pPr>
      <w:r>
        <w:rPr>
          <w:noProof/>
          <w:sz w:val="20"/>
        </w:rPr>
        <w:drawing>
          <wp:inline distT="0" distB="0" distL="0" distR="0" wp14:anchorId="52FCF58F" wp14:editId="4D6549D6">
            <wp:extent cx="2878146" cy="673226"/>
            <wp:effectExtent l="0" t="0" r="0" b="0"/>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48" cstate="print"/>
                    <a:stretch>
                      <a:fillRect/>
                    </a:stretch>
                  </pic:blipFill>
                  <pic:spPr>
                    <a:xfrm>
                      <a:off x="0" y="0"/>
                      <a:ext cx="2878146" cy="673226"/>
                    </a:xfrm>
                    <a:prstGeom prst="rect">
                      <a:avLst/>
                    </a:prstGeom>
                  </pic:spPr>
                </pic:pic>
              </a:graphicData>
            </a:graphic>
          </wp:inline>
        </w:drawing>
      </w:r>
    </w:p>
    <w:p w14:paraId="2888553C" w14:textId="77777777" w:rsidR="00157475" w:rsidRDefault="00157475">
      <w:pPr>
        <w:pStyle w:val="BodyText"/>
        <w:spacing w:before="6"/>
        <w:rPr>
          <w:sz w:val="11"/>
        </w:rPr>
      </w:pPr>
    </w:p>
    <w:p w14:paraId="113AA4C8" w14:textId="77777777" w:rsidR="00157475" w:rsidRDefault="00000000">
      <w:pPr>
        <w:pStyle w:val="Heading6"/>
        <w:spacing w:before="93" w:line="244" w:lineRule="auto"/>
        <w:ind w:left="1984" w:right="2366"/>
      </w:pPr>
      <w:hyperlink r:id="rId49">
        <w:r w:rsidR="00C05832">
          <w:rPr>
            <w:color w:val="0000FF"/>
            <w:u w:val="thick" w:color="0000FF"/>
          </w:rPr>
          <w:t>We value your feedback! Please click this feedback link to leave your</w:t>
        </w:r>
      </w:hyperlink>
      <w:r w:rsidR="00C05832">
        <w:rPr>
          <w:color w:val="0000FF"/>
        </w:rPr>
        <w:t xml:space="preserve"> </w:t>
      </w:r>
      <w:hyperlink r:id="rId50">
        <w:r w:rsidR="00C05832">
          <w:rPr>
            <w:color w:val="0000FF"/>
            <w:u w:val="thick" w:color="0000FF"/>
          </w:rPr>
          <w:t>suggestions/comments on the 2023-2024 Special Education Plan.</w:t>
        </w:r>
      </w:hyperlink>
    </w:p>
    <w:p w14:paraId="11D05929" w14:textId="00E6F8ED" w:rsidR="00157475" w:rsidRDefault="002F6FC2">
      <w:pPr>
        <w:pStyle w:val="BodyText"/>
        <w:spacing w:before="1"/>
        <w:rPr>
          <w:b/>
          <w:sz w:val="27"/>
        </w:rPr>
      </w:pPr>
      <w:r>
        <w:rPr>
          <w:noProof/>
        </w:rPr>
        <mc:AlternateContent>
          <mc:Choice Requires="wps">
            <w:drawing>
              <wp:anchor distT="0" distB="0" distL="0" distR="0" simplePos="0" relativeHeight="251730944" behindDoc="1" locked="0" layoutInCell="1" allowOverlap="1" wp14:anchorId="41CE7D3F" wp14:editId="20CD5949">
                <wp:simplePos x="0" y="0"/>
                <wp:positionH relativeFrom="page">
                  <wp:posOffset>553085</wp:posOffset>
                </wp:positionH>
                <wp:positionV relativeFrom="paragraph">
                  <wp:posOffset>241935</wp:posOffset>
                </wp:positionV>
                <wp:extent cx="6637020" cy="1270"/>
                <wp:effectExtent l="0" t="0" r="0" b="0"/>
                <wp:wrapTopAndBottom/>
                <wp:docPr id="279"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7020" cy="1270"/>
                        </a:xfrm>
                        <a:custGeom>
                          <a:avLst/>
                          <a:gdLst>
                            <a:gd name="T0" fmla="+- 0 871 871"/>
                            <a:gd name="T1" fmla="*/ T0 w 10452"/>
                            <a:gd name="T2" fmla="+- 0 11323 871"/>
                            <a:gd name="T3" fmla="*/ T2 w 10452"/>
                          </a:gdLst>
                          <a:ahLst/>
                          <a:cxnLst>
                            <a:cxn ang="0">
                              <a:pos x="T1" y="0"/>
                            </a:cxn>
                            <a:cxn ang="0">
                              <a:pos x="T3" y="0"/>
                            </a:cxn>
                          </a:cxnLst>
                          <a:rect l="0" t="0" r="r" b="b"/>
                          <a:pathLst>
                            <a:path w="10452">
                              <a:moveTo>
                                <a:pt x="0" y="0"/>
                              </a:moveTo>
                              <a:lnTo>
                                <a:pt x="1045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E384" id="Freeform 157" o:spid="_x0000_s1026" style="position:absolute;margin-left:43.55pt;margin-top:19.05pt;width:522.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lokAIAAIEFAAAOAAAAZHJzL2Uyb0RvYy54bWysVNtu2zAMfR+wfxD0uKH1JWnTGXWKoV2H&#10;Ad0FaPYBiizHxmRRk5Q43dePlJ3Uy7aXYQFiUCJ1eHhE8fpm32m2U863YEqenaecKSOhas2m5F9X&#10;92dXnPkgTCU0GFXyJ+X5zfLli+veFiqHBnSlHEMQ44velrwJwRZJ4mWjOuHPwSqDzhpcJwIu3Sap&#10;nOgRvdNJnqaXSQ+usg6k8h537wYnX0b8ulYyfK5rrwLTJUduIX5d/K7pmyyvRbFxwjatHGmIf2DR&#10;idZg0iPUnQiCbV37G1TXSgce6nAuoUugrlupYg1YTZaeVPPYCKtiLSiOt0eZ/P+DlZ92j/aLI+re&#10;PoD85lGRpLe+OHpo4TGGrfuPUOEdim2AWOy+dh2dxDLYPmr6dNRU7QOTuHl5OVukOUov0Zfliyh5&#10;IorDWbn14b2CiCN2Dz4MN1KhFfWsmBEdJl0hRN1pvJzXZyxlV4uM/uP9HYOyQ9CrhK1S1rMsnV/k&#10;p1H5ISpCZdksn/0JbHYII7B8Cob8NweGojmQlnszskaLCXoBadTJgid9VsjuIBAiYBBV+JdYTH4a&#10;O5wZUzhs7dOmdpxhU6+Hcq0IxIxSkMl6lD+KQTsd7NQKoi+cXB1mefZqM40azk95DX48QimwcQYj&#10;piW2k7s1cN9qHS9XGyIzu8rSQR4Puq3IS3y826xvtWM7QS82/qgeRPslzMHWVBGtUaJ6N9pBtHqw&#10;MV6jvLGTqXlpIPhiDdUTNrKDYQ7g3EKjAfeDsx5nQMn9961wijP9weAje5PN5zQ04mJ+saA2dlPP&#10;euoRRiJUyQPHuyfzNgyDZmtdu2kwUxa7wcBbfEB1S50e+Q2sxgW+81jtOJNokEzXMep5ci5/AgAA&#10;//8DAFBLAwQUAAYACAAAACEAGEACVt0AAAAJAQAADwAAAGRycy9kb3ducmV2LnhtbEyPMU/DMBCF&#10;dyT+g3VIbNRJI0EIcSpAMCCGltKFzY2vcUR8jmInDf+eywTT6e49vfdduZldJyYcQutJQbpKQCDV&#10;3rTUKDh8vt7kIELUZHTnCRX8YIBNdXlR6sL4M33gtI+N4BAKhVZgY+wLKUNt0emw8j0Sayc/OB15&#10;HRppBn3mcNfJdZLcSqdb4gare3y2WH/vR8cl44l2tP16e3+ave3uXyZ7aLZKXV/Njw8gIs7xzwwL&#10;PqNDxUxHP5IJolOQ36XsVJDlPBc9zdYZiONyyUBWpfz/QfULAAD//wMAUEsBAi0AFAAGAAgAAAAh&#10;ALaDOJL+AAAA4QEAABMAAAAAAAAAAAAAAAAAAAAAAFtDb250ZW50X1R5cGVzXS54bWxQSwECLQAU&#10;AAYACAAAACEAOP0h/9YAAACUAQAACwAAAAAAAAAAAAAAAAAvAQAAX3JlbHMvLnJlbHNQSwECLQAU&#10;AAYACAAAACEAyXY5aJACAACBBQAADgAAAAAAAAAAAAAAAAAuAgAAZHJzL2Uyb0RvYy54bWxQSwEC&#10;LQAUAAYACAAAACEAGEACVt0AAAAJAQAADwAAAAAAAAAAAAAAAADqBAAAZHJzL2Rvd25yZXYueG1s&#10;UEsFBgAAAAAEAAQA8wAAAPQFAAAAAA==&#10;" path="m,l10452,e" filled="f" strokeweight="3pt">
                <v:path arrowok="t" o:connecttype="custom" o:connectlocs="0,0;6637020,0" o:connectangles="0,0"/>
                <w10:wrap type="topAndBottom" anchorx="page"/>
              </v:shape>
            </w:pict>
          </mc:Fallback>
        </mc:AlternateContent>
      </w:r>
    </w:p>
    <w:p w14:paraId="00F93ED5" w14:textId="77777777" w:rsidR="00157475" w:rsidRDefault="00C05832">
      <w:pPr>
        <w:pStyle w:val="Heading7"/>
        <w:spacing w:before="146"/>
      </w:pPr>
      <w:r>
        <w:t>Purpose of the Standard</w:t>
      </w:r>
    </w:p>
    <w:p w14:paraId="74EC290C" w14:textId="77777777" w:rsidR="00157475" w:rsidRDefault="00C05832">
      <w:pPr>
        <w:spacing w:line="280" w:lineRule="auto"/>
        <w:ind w:left="1440" w:right="1331"/>
        <w:rPr>
          <w:i/>
          <w:sz w:val="24"/>
        </w:rPr>
      </w:pPr>
      <w:r>
        <w:rPr>
          <w:i/>
          <w:sz w:val="24"/>
        </w:rPr>
        <w:t>To</w:t>
      </w:r>
      <w:r>
        <w:rPr>
          <w:i/>
          <w:spacing w:val="-15"/>
          <w:sz w:val="24"/>
        </w:rPr>
        <w:t xml:space="preserve"> </w:t>
      </w:r>
      <w:r>
        <w:rPr>
          <w:i/>
          <w:sz w:val="24"/>
        </w:rPr>
        <w:t>provide</w:t>
      </w:r>
      <w:r>
        <w:rPr>
          <w:i/>
          <w:spacing w:val="-14"/>
          <w:sz w:val="24"/>
        </w:rPr>
        <w:t xml:space="preserve"> </w:t>
      </w:r>
      <w:r>
        <w:rPr>
          <w:i/>
          <w:sz w:val="24"/>
        </w:rPr>
        <w:t>the</w:t>
      </w:r>
      <w:r>
        <w:rPr>
          <w:i/>
          <w:spacing w:val="-14"/>
          <w:sz w:val="24"/>
        </w:rPr>
        <w:t xml:space="preserve"> </w:t>
      </w:r>
      <w:r>
        <w:rPr>
          <w:i/>
          <w:sz w:val="24"/>
        </w:rPr>
        <w:t>public</w:t>
      </w:r>
      <w:r>
        <w:rPr>
          <w:i/>
          <w:spacing w:val="-15"/>
          <w:sz w:val="24"/>
        </w:rPr>
        <w:t xml:space="preserve"> </w:t>
      </w:r>
      <w:r>
        <w:rPr>
          <w:i/>
          <w:sz w:val="24"/>
        </w:rPr>
        <w:t>with</w:t>
      </w:r>
      <w:r>
        <w:rPr>
          <w:i/>
          <w:spacing w:val="-12"/>
          <w:sz w:val="24"/>
        </w:rPr>
        <w:t xml:space="preserve"> </w:t>
      </w:r>
      <w:r>
        <w:rPr>
          <w:i/>
          <w:sz w:val="24"/>
        </w:rPr>
        <w:t>information</w:t>
      </w:r>
      <w:r>
        <w:rPr>
          <w:i/>
          <w:spacing w:val="-19"/>
          <w:sz w:val="24"/>
        </w:rPr>
        <w:t xml:space="preserve"> </w:t>
      </w:r>
      <w:r>
        <w:rPr>
          <w:i/>
          <w:sz w:val="24"/>
        </w:rPr>
        <w:t>on</w:t>
      </w:r>
      <w:r>
        <w:rPr>
          <w:i/>
          <w:spacing w:val="-14"/>
          <w:sz w:val="24"/>
        </w:rPr>
        <w:t xml:space="preserve"> </w:t>
      </w:r>
      <w:r>
        <w:rPr>
          <w:i/>
          <w:sz w:val="24"/>
        </w:rPr>
        <w:t>roles</w:t>
      </w:r>
      <w:r>
        <w:rPr>
          <w:i/>
          <w:spacing w:val="-24"/>
          <w:sz w:val="24"/>
        </w:rPr>
        <w:t xml:space="preserve"> </w:t>
      </w:r>
      <w:r>
        <w:rPr>
          <w:i/>
          <w:sz w:val="24"/>
        </w:rPr>
        <w:t>and</w:t>
      </w:r>
      <w:r>
        <w:rPr>
          <w:i/>
          <w:spacing w:val="-14"/>
          <w:sz w:val="24"/>
        </w:rPr>
        <w:t xml:space="preserve"> </w:t>
      </w:r>
      <w:r>
        <w:rPr>
          <w:i/>
          <w:sz w:val="24"/>
        </w:rPr>
        <w:t>responsibilities</w:t>
      </w:r>
      <w:r>
        <w:rPr>
          <w:i/>
          <w:spacing w:val="-15"/>
          <w:sz w:val="24"/>
        </w:rPr>
        <w:t xml:space="preserve"> </w:t>
      </w:r>
      <w:r>
        <w:rPr>
          <w:i/>
          <w:sz w:val="24"/>
        </w:rPr>
        <w:t>in</w:t>
      </w:r>
      <w:r>
        <w:rPr>
          <w:i/>
          <w:spacing w:val="-16"/>
          <w:sz w:val="24"/>
        </w:rPr>
        <w:t xml:space="preserve"> </w:t>
      </w:r>
      <w:r>
        <w:rPr>
          <w:i/>
          <w:sz w:val="24"/>
        </w:rPr>
        <w:t>the</w:t>
      </w:r>
      <w:r>
        <w:rPr>
          <w:i/>
          <w:spacing w:val="-15"/>
          <w:sz w:val="24"/>
        </w:rPr>
        <w:t xml:space="preserve"> </w:t>
      </w:r>
      <w:r>
        <w:rPr>
          <w:i/>
          <w:sz w:val="24"/>
        </w:rPr>
        <w:t>area</w:t>
      </w:r>
      <w:r>
        <w:rPr>
          <w:i/>
          <w:spacing w:val="-12"/>
          <w:sz w:val="24"/>
        </w:rPr>
        <w:t xml:space="preserve"> </w:t>
      </w:r>
      <w:r>
        <w:rPr>
          <w:i/>
          <w:sz w:val="24"/>
        </w:rPr>
        <w:t>of</w:t>
      </w:r>
      <w:r>
        <w:rPr>
          <w:i/>
          <w:spacing w:val="-14"/>
          <w:sz w:val="24"/>
        </w:rPr>
        <w:t xml:space="preserve"> </w:t>
      </w:r>
      <w:r>
        <w:rPr>
          <w:i/>
          <w:sz w:val="24"/>
        </w:rPr>
        <w:t>special education</w:t>
      </w:r>
    </w:p>
    <w:p w14:paraId="22EFAFFE" w14:textId="6D2A04B1" w:rsidR="00157475" w:rsidRDefault="002F6FC2">
      <w:pPr>
        <w:pStyle w:val="BodyText"/>
        <w:spacing w:before="1"/>
        <w:rPr>
          <w:i/>
          <w:sz w:val="11"/>
        </w:rPr>
      </w:pPr>
      <w:r>
        <w:rPr>
          <w:noProof/>
        </w:rPr>
        <mc:AlternateContent>
          <mc:Choice Requires="wps">
            <w:drawing>
              <wp:anchor distT="0" distB="0" distL="0" distR="0" simplePos="0" relativeHeight="251731968" behindDoc="1" locked="0" layoutInCell="1" allowOverlap="1" wp14:anchorId="29A79FF2" wp14:editId="7812328B">
                <wp:simplePos x="0" y="0"/>
                <wp:positionH relativeFrom="page">
                  <wp:posOffset>546100</wp:posOffset>
                </wp:positionH>
                <wp:positionV relativeFrom="paragraph">
                  <wp:posOffset>125095</wp:posOffset>
                </wp:positionV>
                <wp:extent cx="6645910" cy="1270"/>
                <wp:effectExtent l="0" t="0" r="0" b="0"/>
                <wp:wrapTopAndBottom/>
                <wp:docPr id="278"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860 860"/>
                            <a:gd name="T1" fmla="*/ T0 w 10466"/>
                            <a:gd name="T2" fmla="+- 0 11326 860"/>
                            <a:gd name="T3" fmla="*/ T2 w 10466"/>
                          </a:gdLst>
                          <a:ahLst/>
                          <a:cxnLst>
                            <a:cxn ang="0">
                              <a:pos x="T1" y="0"/>
                            </a:cxn>
                            <a:cxn ang="0">
                              <a:pos x="T3" y="0"/>
                            </a:cxn>
                          </a:cxnLst>
                          <a:rect l="0" t="0" r="r" b="b"/>
                          <a:pathLst>
                            <a:path w="10466">
                              <a:moveTo>
                                <a:pt x="0" y="0"/>
                              </a:moveTo>
                              <a:lnTo>
                                <a:pt x="1046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B4F4" id="Freeform 156" o:spid="_x0000_s1026" style="position:absolute;margin-left:43pt;margin-top:9.85pt;width:523.3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mKkQIAAIEFAAAOAAAAZHJzL2Uyb0RvYy54bWysVNtu2zAMfR+wfxD0uKHxJambGnGKoV2H&#10;Ad0FaPYBiizHxmRRk5Q42dePku3Uy7CXYQFiUCJ1eHhEcXV3bCU5CGMbUAVNZjElQnEoG7Ur6LfN&#10;49WSEuuYKpkEJQp6EpberV+/WnU6FynUIEthCIIom3e6oLVzOo8iy2vRMjsDLRQ6KzAtc7g0u6g0&#10;rEP0VkZpHGdRB6bUBriwFncfeiddB/yqEtx9qSorHJEFRW4ufE34bv03Wq9YvjNM1w0faLB/YNGy&#10;RmHSM9QDc4zsTfMHVNtwAxYqN+PQRlBVDRehBqwmiS+qea6ZFqEWFMfqs0z2/8Hyz4dn/dV46lY/&#10;Af9uUZGo0zY/e/zCYgzZdp+gxDtkeweh2GNlWn8SyyDHoOnprKk4OsJxM8sW17cJSs/Rl6Q3QfKI&#10;5eNZvrfug4CAww5P1vU3UqIV9CyJYi0m3SBE1Uq8nLdXJCbLLPyH+zsHJWPQm4hsYtKRJF5k2WVU&#10;OkYFqCSZp5kHvAybj2EeLJ2CIf/dyJDVI2l+VANrtAjzLyAOOmmwXp8NshsFQgQM8hX+JRaTX8b2&#10;Z4YUBlv7sqkNJdjU274OzZxn5lN4k3QofxDD77RwEBsIPndxdZjlxSvVNKo/P+XV+/GIT4GN0xsh&#10;rWc7uVsFj42U4XKl8mTmyyTu5bEgm9J7PR9rdtt7aciB+Rcbfr4eRPstzMBelQGtFqx8P9iONbK3&#10;MV6ivKGTffP6gWDzLZQnbGQD/RzAuYVGDeYnJR3OgILaH3tmBCXyo8JHdpssFn5ohMXi+ibFhZl6&#10;tlMPUxyhCuoo3r03710/aPbaNLsaMyWhGxS8wwdUNb7TA7+e1bDAdx6qHWaSHyTTdYh6mZzrXwAA&#10;AP//AwBQSwMEFAAGAAgAAAAhAOOkAXPfAAAACQEAAA8AAABkcnMvZG93bnJldi54bWxMj8FOwzAQ&#10;RO9I/IO1SNyo01QKbRqnQiBEhQAppdzdeJsE7HUUu43h63FOcNyZ0eybYhOMZmccXGdJwHyWAEOq&#10;reqoEbB/f7xZAnNekpLaEgr4Rgeb8vKikLmyI1V43vmGxRJyuRTQet/nnLu6RSPdzPZI0TvawUgf&#10;z6HhapBjLDeap0mScSM7ih9a2eN9i/XX7mQE6ObnZXzYqqfnRdhXr5/b6u0jDUJcX4W7NTCPwf+F&#10;YcKP6FBGpoM9kXJMC1hmcYqP+uoW2OTPF2kG7DApK+Blwf8vKH8BAAD//wMAUEsBAi0AFAAGAAgA&#10;AAAhALaDOJL+AAAA4QEAABMAAAAAAAAAAAAAAAAAAAAAAFtDb250ZW50X1R5cGVzXS54bWxQSwEC&#10;LQAUAAYACAAAACEAOP0h/9YAAACUAQAACwAAAAAAAAAAAAAAAAAvAQAAX3JlbHMvLnJlbHNQSwEC&#10;LQAUAAYACAAAACEAlD45ipECAACBBQAADgAAAAAAAAAAAAAAAAAuAgAAZHJzL2Uyb0RvYy54bWxQ&#10;SwECLQAUAAYACAAAACEA46QBc98AAAAJAQAADwAAAAAAAAAAAAAAAADrBAAAZHJzL2Rvd25yZXYu&#10;eG1sUEsFBgAAAAAEAAQA8wAAAPcFAAAAAA==&#10;" path="m,l10466,e" filled="f" strokeweight="3pt">
                <v:path arrowok="t" o:connecttype="custom" o:connectlocs="0,0;6645910,0" o:connectangles="0,0"/>
                <w10:wrap type="topAndBottom" anchorx="page"/>
              </v:shape>
            </w:pict>
          </mc:Fallback>
        </mc:AlternateContent>
      </w:r>
    </w:p>
    <w:p w14:paraId="603F613D" w14:textId="77777777" w:rsidR="00157475" w:rsidRDefault="00157475">
      <w:pPr>
        <w:pStyle w:val="BodyText"/>
        <w:spacing w:before="4"/>
        <w:rPr>
          <w:i/>
          <w:sz w:val="22"/>
        </w:rPr>
      </w:pPr>
    </w:p>
    <w:p w14:paraId="7A824350" w14:textId="77777777" w:rsidR="00157475" w:rsidRDefault="00C05832">
      <w:pPr>
        <w:pStyle w:val="Heading3"/>
        <w:ind w:left="1440"/>
      </w:pPr>
      <w:r>
        <w:t>The Ministry of Education:</w:t>
      </w:r>
    </w:p>
    <w:p w14:paraId="725D5250" w14:textId="77777777" w:rsidR="00157475" w:rsidRDefault="00C05832">
      <w:pPr>
        <w:pStyle w:val="ListParagraph"/>
        <w:numPr>
          <w:ilvl w:val="0"/>
          <w:numId w:val="70"/>
        </w:numPr>
        <w:tabs>
          <w:tab w:val="left" w:pos="2160"/>
        </w:tabs>
        <w:spacing w:before="52" w:line="276" w:lineRule="auto"/>
        <w:ind w:left="2160" w:right="1563"/>
        <w:jc w:val="both"/>
        <w:rPr>
          <w:sz w:val="24"/>
        </w:rPr>
      </w:pPr>
      <w:r>
        <w:t>C</w:t>
      </w:r>
      <w:r>
        <w:rPr>
          <w:sz w:val="24"/>
        </w:rPr>
        <w:t>reates and shares legislative and policy framework, through the Education Act, associated Regulations and Policy/Program Memoranda</w:t>
      </w:r>
      <w:r>
        <w:rPr>
          <w:spacing w:val="-31"/>
          <w:sz w:val="24"/>
        </w:rPr>
        <w:t xml:space="preserve"> </w:t>
      </w:r>
      <w:r>
        <w:rPr>
          <w:sz w:val="24"/>
        </w:rPr>
        <w:t>(PPM)</w:t>
      </w:r>
    </w:p>
    <w:p w14:paraId="012BC9D1" w14:textId="77777777" w:rsidR="00157475" w:rsidRDefault="00157475">
      <w:pPr>
        <w:pStyle w:val="BodyText"/>
        <w:spacing w:before="5"/>
        <w:rPr>
          <w:sz w:val="27"/>
        </w:rPr>
      </w:pPr>
    </w:p>
    <w:p w14:paraId="07EA090E" w14:textId="77777777" w:rsidR="00157475" w:rsidRDefault="00C05832">
      <w:pPr>
        <w:pStyle w:val="ListParagraph"/>
        <w:numPr>
          <w:ilvl w:val="0"/>
          <w:numId w:val="70"/>
        </w:numPr>
        <w:tabs>
          <w:tab w:val="left" w:pos="2160"/>
        </w:tabs>
        <w:spacing w:line="276" w:lineRule="auto"/>
        <w:ind w:left="2160" w:right="1508"/>
        <w:jc w:val="both"/>
        <w:rPr>
          <w:sz w:val="24"/>
        </w:rPr>
      </w:pPr>
      <w:r>
        <w:rPr>
          <w:sz w:val="24"/>
        </w:rPr>
        <w:t>Establishes the funding for special education through the structure of the funding model, which consists of Ministry Grants and requires school boards to report on their expenditures for special</w:t>
      </w:r>
      <w:r>
        <w:rPr>
          <w:spacing w:val="-24"/>
          <w:sz w:val="24"/>
        </w:rPr>
        <w:t xml:space="preserve"> </w:t>
      </w:r>
      <w:r>
        <w:rPr>
          <w:sz w:val="24"/>
        </w:rPr>
        <w:t>education</w:t>
      </w:r>
    </w:p>
    <w:p w14:paraId="386A256B" w14:textId="77777777" w:rsidR="00157475" w:rsidRDefault="00157475">
      <w:pPr>
        <w:pStyle w:val="BodyText"/>
        <w:spacing w:before="2"/>
        <w:rPr>
          <w:sz w:val="27"/>
        </w:rPr>
      </w:pPr>
    </w:p>
    <w:p w14:paraId="5B2A5C37" w14:textId="77777777" w:rsidR="00157475" w:rsidRDefault="00C05832">
      <w:pPr>
        <w:pStyle w:val="ListParagraph"/>
        <w:numPr>
          <w:ilvl w:val="0"/>
          <w:numId w:val="70"/>
        </w:numPr>
        <w:tabs>
          <w:tab w:val="left" w:pos="2159"/>
          <w:tab w:val="left" w:pos="2160"/>
        </w:tabs>
        <w:spacing w:before="1"/>
        <w:ind w:left="2160"/>
        <w:rPr>
          <w:sz w:val="24"/>
        </w:rPr>
      </w:pPr>
      <w:r>
        <w:rPr>
          <w:sz w:val="24"/>
        </w:rPr>
        <w:t>Sets province-wide standards for curriculum and reporting of</w:t>
      </w:r>
      <w:r>
        <w:rPr>
          <w:spacing w:val="-37"/>
          <w:sz w:val="24"/>
        </w:rPr>
        <w:t xml:space="preserve"> </w:t>
      </w:r>
      <w:r>
        <w:rPr>
          <w:sz w:val="24"/>
        </w:rPr>
        <w:t>achievement</w:t>
      </w:r>
    </w:p>
    <w:p w14:paraId="03208027" w14:textId="77777777" w:rsidR="00157475" w:rsidRDefault="00157475">
      <w:pPr>
        <w:pStyle w:val="BodyText"/>
        <w:spacing w:before="8"/>
        <w:rPr>
          <w:sz w:val="31"/>
        </w:rPr>
      </w:pPr>
    </w:p>
    <w:p w14:paraId="10E1074D" w14:textId="77777777" w:rsidR="00157475" w:rsidRDefault="00C05832">
      <w:pPr>
        <w:pStyle w:val="ListParagraph"/>
        <w:numPr>
          <w:ilvl w:val="0"/>
          <w:numId w:val="70"/>
        </w:numPr>
        <w:tabs>
          <w:tab w:val="left" w:pos="2159"/>
          <w:tab w:val="left" w:pos="2160"/>
        </w:tabs>
        <w:spacing w:line="278" w:lineRule="auto"/>
        <w:ind w:left="2160" w:right="1948"/>
        <w:rPr>
          <w:sz w:val="24"/>
        </w:rPr>
      </w:pPr>
      <w:r>
        <w:rPr>
          <w:sz w:val="24"/>
        </w:rPr>
        <w:t>Requires school boards to establish Special Education Advisory Committees (SEACs)</w:t>
      </w:r>
    </w:p>
    <w:p w14:paraId="23E1D21E" w14:textId="77777777" w:rsidR="00157475" w:rsidRDefault="00157475">
      <w:pPr>
        <w:pStyle w:val="BodyText"/>
        <w:spacing w:before="8"/>
        <w:rPr>
          <w:sz w:val="26"/>
        </w:rPr>
      </w:pPr>
    </w:p>
    <w:p w14:paraId="29469BC5" w14:textId="77777777" w:rsidR="00157475" w:rsidRDefault="00C05832">
      <w:pPr>
        <w:pStyle w:val="ListParagraph"/>
        <w:numPr>
          <w:ilvl w:val="0"/>
          <w:numId w:val="70"/>
        </w:numPr>
        <w:tabs>
          <w:tab w:val="left" w:pos="2159"/>
          <w:tab w:val="left" w:pos="2160"/>
        </w:tabs>
        <w:spacing w:before="1" w:line="276" w:lineRule="auto"/>
        <w:ind w:left="2160" w:right="1604"/>
        <w:rPr>
          <w:sz w:val="24"/>
        </w:rPr>
      </w:pPr>
      <w:r>
        <w:rPr>
          <w:sz w:val="24"/>
        </w:rPr>
        <w:t>Establishes Special Education Tribunals to hear disputes between parents/guardians/caregivers and school boards regarding the identification and placement of exceptional</w:t>
      </w:r>
      <w:r>
        <w:rPr>
          <w:spacing w:val="-12"/>
          <w:sz w:val="24"/>
        </w:rPr>
        <w:t xml:space="preserve"> </w:t>
      </w:r>
      <w:r>
        <w:rPr>
          <w:sz w:val="24"/>
        </w:rPr>
        <w:t>pupils</w:t>
      </w:r>
    </w:p>
    <w:p w14:paraId="14D2AA5D" w14:textId="77777777" w:rsidR="00157475" w:rsidRDefault="00157475">
      <w:pPr>
        <w:pStyle w:val="BodyText"/>
        <w:spacing w:before="6"/>
        <w:rPr>
          <w:sz w:val="27"/>
        </w:rPr>
      </w:pPr>
    </w:p>
    <w:p w14:paraId="70DE646F" w14:textId="77777777" w:rsidR="00157475" w:rsidRDefault="00C05832">
      <w:pPr>
        <w:pStyle w:val="ListParagraph"/>
        <w:numPr>
          <w:ilvl w:val="0"/>
          <w:numId w:val="70"/>
        </w:numPr>
        <w:tabs>
          <w:tab w:val="left" w:pos="2159"/>
          <w:tab w:val="left" w:pos="2160"/>
        </w:tabs>
        <w:spacing w:before="1" w:line="276" w:lineRule="auto"/>
        <w:ind w:left="2160" w:right="1965"/>
        <w:rPr>
          <w:sz w:val="24"/>
        </w:rPr>
      </w:pPr>
      <w:r>
        <w:rPr>
          <w:sz w:val="24"/>
        </w:rPr>
        <w:t>Establishes a provincial Advisory Council on Special Education to advise the Minister of Education on matters related to special education programs and services</w:t>
      </w:r>
    </w:p>
    <w:p w14:paraId="1EBFEE70" w14:textId="77777777" w:rsidR="00157475" w:rsidRDefault="00157475">
      <w:pPr>
        <w:pStyle w:val="BodyText"/>
        <w:spacing w:before="6"/>
        <w:rPr>
          <w:sz w:val="27"/>
        </w:rPr>
      </w:pPr>
    </w:p>
    <w:p w14:paraId="442AF8C2" w14:textId="77777777" w:rsidR="00157475" w:rsidRDefault="00C05832">
      <w:pPr>
        <w:pStyle w:val="ListParagraph"/>
        <w:numPr>
          <w:ilvl w:val="0"/>
          <w:numId w:val="70"/>
        </w:numPr>
        <w:tabs>
          <w:tab w:val="left" w:pos="2159"/>
          <w:tab w:val="left" w:pos="2160"/>
        </w:tabs>
        <w:spacing w:before="1" w:line="278" w:lineRule="auto"/>
        <w:ind w:left="2160" w:right="1483"/>
        <w:rPr>
          <w:sz w:val="24"/>
        </w:rPr>
      </w:pPr>
      <w:r>
        <w:rPr>
          <w:sz w:val="24"/>
        </w:rPr>
        <w:t>Operates Provincial and Demonstration Schools for students who are deaf, blind, or deafblind, or who have severe learning</w:t>
      </w:r>
      <w:r>
        <w:rPr>
          <w:spacing w:val="-20"/>
          <w:sz w:val="24"/>
        </w:rPr>
        <w:t xml:space="preserve"> </w:t>
      </w:r>
      <w:r>
        <w:rPr>
          <w:sz w:val="24"/>
        </w:rPr>
        <w:t>disabilities</w:t>
      </w:r>
    </w:p>
    <w:p w14:paraId="3F95FB8D" w14:textId="77777777" w:rsidR="00157475" w:rsidRDefault="00157475">
      <w:pPr>
        <w:spacing w:line="278" w:lineRule="auto"/>
        <w:rPr>
          <w:sz w:val="24"/>
        </w:rPr>
        <w:sectPr w:rsidR="00157475">
          <w:footerReference w:type="default" r:id="rId51"/>
          <w:pgSz w:w="12240" w:h="15840"/>
          <w:pgMar w:top="1040" w:right="0" w:bottom="920" w:left="0" w:header="0" w:footer="722" w:gutter="0"/>
          <w:pgNumType w:start="27"/>
          <w:cols w:space="720"/>
        </w:sectPr>
      </w:pPr>
    </w:p>
    <w:p w14:paraId="77E0183A" w14:textId="77777777" w:rsidR="00157475" w:rsidRDefault="00C05832">
      <w:pPr>
        <w:pStyle w:val="Heading3"/>
        <w:spacing w:before="77"/>
      </w:pPr>
      <w:r>
        <w:lastRenderedPageBreak/>
        <w:t>The District School Board:</w:t>
      </w:r>
    </w:p>
    <w:p w14:paraId="6B0E5843" w14:textId="77777777" w:rsidR="00157475" w:rsidRDefault="00C05832">
      <w:pPr>
        <w:pStyle w:val="ListParagraph"/>
        <w:numPr>
          <w:ilvl w:val="0"/>
          <w:numId w:val="70"/>
        </w:numPr>
        <w:tabs>
          <w:tab w:val="left" w:pos="2159"/>
          <w:tab w:val="left" w:pos="2160"/>
        </w:tabs>
        <w:spacing w:before="246" w:line="276" w:lineRule="auto"/>
        <w:ind w:left="2160" w:right="1911"/>
        <w:rPr>
          <w:sz w:val="24"/>
        </w:rPr>
      </w:pPr>
      <w:r>
        <w:rPr>
          <w:sz w:val="24"/>
        </w:rPr>
        <w:t>Establishes school board policy and practices that comply with the Education Act, regulations, and policy/program</w:t>
      </w:r>
      <w:r>
        <w:rPr>
          <w:spacing w:val="-1"/>
          <w:sz w:val="24"/>
        </w:rPr>
        <w:t xml:space="preserve"> </w:t>
      </w:r>
      <w:r>
        <w:rPr>
          <w:sz w:val="24"/>
        </w:rPr>
        <w:t>memoranda</w:t>
      </w:r>
    </w:p>
    <w:p w14:paraId="205CF176" w14:textId="77777777" w:rsidR="00157475" w:rsidRDefault="00C05832">
      <w:pPr>
        <w:pStyle w:val="ListParagraph"/>
        <w:numPr>
          <w:ilvl w:val="0"/>
          <w:numId w:val="70"/>
        </w:numPr>
        <w:tabs>
          <w:tab w:val="left" w:pos="2159"/>
          <w:tab w:val="left" w:pos="2160"/>
        </w:tabs>
        <w:spacing w:before="169" w:line="276" w:lineRule="auto"/>
        <w:ind w:left="2160" w:right="2833"/>
        <w:rPr>
          <w:sz w:val="24"/>
        </w:rPr>
      </w:pPr>
      <w:r>
        <w:rPr>
          <w:sz w:val="24"/>
        </w:rPr>
        <w:t>Monitors school compliance with the Education Act, regulations, and policy/program</w:t>
      </w:r>
      <w:r>
        <w:rPr>
          <w:spacing w:val="-11"/>
          <w:sz w:val="24"/>
        </w:rPr>
        <w:t xml:space="preserve"> </w:t>
      </w:r>
      <w:r>
        <w:rPr>
          <w:sz w:val="24"/>
        </w:rPr>
        <w:t>memoranda</w:t>
      </w:r>
    </w:p>
    <w:p w14:paraId="28A7FDBB" w14:textId="77777777" w:rsidR="00157475" w:rsidRDefault="00C05832">
      <w:pPr>
        <w:pStyle w:val="ListParagraph"/>
        <w:numPr>
          <w:ilvl w:val="0"/>
          <w:numId w:val="70"/>
        </w:numPr>
        <w:tabs>
          <w:tab w:val="left" w:pos="2159"/>
          <w:tab w:val="left" w:pos="2160"/>
        </w:tabs>
        <w:spacing w:before="223" w:line="278" w:lineRule="auto"/>
        <w:ind w:left="2160" w:right="1579"/>
        <w:rPr>
          <w:sz w:val="24"/>
        </w:rPr>
      </w:pPr>
      <w:r>
        <w:rPr>
          <w:sz w:val="24"/>
        </w:rPr>
        <w:t>Requires staff to comply with the Education Act, regulations, and policy/program memoranda</w:t>
      </w:r>
    </w:p>
    <w:p w14:paraId="4FBDBBCF" w14:textId="77777777" w:rsidR="00157475" w:rsidRDefault="00C05832">
      <w:pPr>
        <w:pStyle w:val="ListParagraph"/>
        <w:numPr>
          <w:ilvl w:val="0"/>
          <w:numId w:val="70"/>
        </w:numPr>
        <w:tabs>
          <w:tab w:val="left" w:pos="2159"/>
          <w:tab w:val="left" w:pos="2160"/>
        </w:tabs>
        <w:spacing w:before="209" w:line="278" w:lineRule="auto"/>
        <w:ind w:left="2160" w:right="1844"/>
        <w:rPr>
          <w:sz w:val="24"/>
        </w:rPr>
      </w:pPr>
      <w:r>
        <w:rPr>
          <w:sz w:val="24"/>
        </w:rPr>
        <w:t>Provides appropriately qualified staff to provide programs and services for the exceptional pupils of the</w:t>
      </w:r>
      <w:r>
        <w:rPr>
          <w:spacing w:val="-24"/>
          <w:sz w:val="24"/>
        </w:rPr>
        <w:t xml:space="preserve"> </w:t>
      </w:r>
      <w:r>
        <w:rPr>
          <w:sz w:val="24"/>
        </w:rPr>
        <w:t>Board</w:t>
      </w:r>
    </w:p>
    <w:p w14:paraId="3CDADBFA" w14:textId="77777777" w:rsidR="00157475" w:rsidRDefault="00C05832">
      <w:pPr>
        <w:pStyle w:val="ListParagraph"/>
        <w:numPr>
          <w:ilvl w:val="0"/>
          <w:numId w:val="70"/>
        </w:numPr>
        <w:tabs>
          <w:tab w:val="left" w:pos="2159"/>
          <w:tab w:val="left" w:pos="2160"/>
        </w:tabs>
        <w:spacing w:before="207" w:line="276" w:lineRule="auto"/>
        <w:ind w:left="2160" w:right="2094"/>
        <w:rPr>
          <w:sz w:val="24"/>
        </w:rPr>
      </w:pPr>
      <w:r>
        <w:rPr>
          <w:sz w:val="24"/>
        </w:rPr>
        <w:t>Obtains the appropriate funding and reports on the expenditures for special education</w:t>
      </w:r>
    </w:p>
    <w:p w14:paraId="3335CF40" w14:textId="77777777" w:rsidR="00157475" w:rsidRDefault="00C05832">
      <w:pPr>
        <w:pStyle w:val="ListParagraph"/>
        <w:numPr>
          <w:ilvl w:val="0"/>
          <w:numId w:val="70"/>
        </w:numPr>
        <w:tabs>
          <w:tab w:val="left" w:pos="2159"/>
          <w:tab w:val="left" w:pos="2160"/>
        </w:tabs>
        <w:spacing w:before="212" w:line="273" w:lineRule="auto"/>
        <w:ind w:left="2160" w:right="2222"/>
        <w:rPr>
          <w:sz w:val="24"/>
        </w:rPr>
      </w:pPr>
      <w:r>
        <w:rPr>
          <w:sz w:val="24"/>
        </w:rPr>
        <w:t>Develops</w:t>
      </w:r>
      <w:r>
        <w:rPr>
          <w:spacing w:val="-17"/>
          <w:sz w:val="24"/>
        </w:rPr>
        <w:t xml:space="preserve"> </w:t>
      </w:r>
      <w:r>
        <w:rPr>
          <w:sz w:val="24"/>
        </w:rPr>
        <w:t>and</w:t>
      </w:r>
      <w:r>
        <w:rPr>
          <w:spacing w:val="-16"/>
          <w:sz w:val="24"/>
        </w:rPr>
        <w:t xml:space="preserve"> </w:t>
      </w:r>
      <w:r>
        <w:rPr>
          <w:sz w:val="24"/>
        </w:rPr>
        <w:t>maintains</w:t>
      </w:r>
      <w:r>
        <w:rPr>
          <w:spacing w:val="-10"/>
          <w:sz w:val="24"/>
        </w:rPr>
        <w:t xml:space="preserve"> </w:t>
      </w:r>
      <w:r>
        <w:rPr>
          <w:sz w:val="24"/>
        </w:rPr>
        <w:t>a</w:t>
      </w:r>
      <w:r>
        <w:rPr>
          <w:spacing w:val="-7"/>
          <w:sz w:val="24"/>
        </w:rPr>
        <w:t xml:space="preserve"> </w:t>
      </w:r>
      <w:r>
        <w:rPr>
          <w:sz w:val="24"/>
        </w:rPr>
        <w:t>special</w:t>
      </w:r>
      <w:r>
        <w:rPr>
          <w:spacing w:val="-16"/>
          <w:sz w:val="24"/>
        </w:rPr>
        <w:t xml:space="preserve"> </w:t>
      </w:r>
      <w:r>
        <w:rPr>
          <w:sz w:val="24"/>
        </w:rPr>
        <w:t>education</w:t>
      </w:r>
      <w:r>
        <w:rPr>
          <w:spacing w:val="-12"/>
          <w:sz w:val="24"/>
        </w:rPr>
        <w:t xml:space="preserve"> </w:t>
      </w:r>
      <w:r>
        <w:rPr>
          <w:sz w:val="24"/>
        </w:rPr>
        <w:t>plan</w:t>
      </w:r>
      <w:r>
        <w:rPr>
          <w:spacing w:val="-7"/>
          <w:sz w:val="24"/>
        </w:rPr>
        <w:t xml:space="preserve"> </w:t>
      </w:r>
      <w:r>
        <w:rPr>
          <w:sz w:val="24"/>
        </w:rPr>
        <w:t>that</w:t>
      </w:r>
      <w:r>
        <w:rPr>
          <w:spacing w:val="-8"/>
          <w:sz w:val="24"/>
        </w:rPr>
        <w:t xml:space="preserve"> </w:t>
      </w:r>
      <w:r>
        <w:rPr>
          <w:sz w:val="24"/>
        </w:rPr>
        <w:t>is</w:t>
      </w:r>
      <w:r>
        <w:rPr>
          <w:spacing w:val="-16"/>
          <w:sz w:val="24"/>
        </w:rPr>
        <w:t xml:space="preserve"> </w:t>
      </w:r>
      <w:r>
        <w:rPr>
          <w:sz w:val="24"/>
        </w:rPr>
        <w:t>amended</w:t>
      </w:r>
      <w:r>
        <w:rPr>
          <w:spacing w:val="-12"/>
          <w:sz w:val="24"/>
        </w:rPr>
        <w:t xml:space="preserve"> </w:t>
      </w:r>
      <w:r>
        <w:rPr>
          <w:sz w:val="24"/>
        </w:rPr>
        <w:t>annually to meet the current needs of the exceptional pupils of the</w:t>
      </w:r>
      <w:r>
        <w:rPr>
          <w:spacing w:val="-49"/>
          <w:sz w:val="24"/>
        </w:rPr>
        <w:t xml:space="preserve"> </w:t>
      </w:r>
      <w:r>
        <w:rPr>
          <w:sz w:val="24"/>
        </w:rPr>
        <w:t>Board</w:t>
      </w:r>
    </w:p>
    <w:p w14:paraId="325CA464" w14:textId="77777777" w:rsidR="00157475" w:rsidRDefault="00C05832">
      <w:pPr>
        <w:pStyle w:val="ListParagraph"/>
        <w:numPr>
          <w:ilvl w:val="0"/>
          <w:numId w:val="70"/>
        </w:numPr>
        <w:tabs>
          <w:tab w:val="left" w:pos="2159"/>
          <w:tab w:val="left" w:pos="2160"/>
        </w:tabs>
        <w:spacing w:before="218" w:line="276" w:lineRule="auto"/>
        <w:ind w:left="2160" w:right="1870"/>
        <w:rPr>
          <w:sz w:val="24"/>
        </w:rPr>
      </w:pPr>
      <w:r>
        <w:rPr>
          <w:sz w:val="24"/>
        </w:rPr>
        <w:t>Values collaboration with families, community partners and stakeholders, and welcomes input into the Special Education Plan, particularly from parents/guardians/caregivers of children who are receiving Special Education programs and services</w:t>
      </w:r>
    </w:p>
    <w:p w14:paraId="271B5783" w14:textId="77777777" w:rsidR="00157475" w:rsidRDefault="00C05832">
      <w:pPr>
        <w:pStyle w:val="ListParagraph"/>
        <w:numPr>
          <w:ilvl w:val="1"/>
          <w:numId w:val="70"/>
        </w:numPr>
        <w:tabs>
          <w:tab w:val="left" w:pos="2879"/>
          <w:tab w:val="left" w:pos="2880"/>
        </w:tabs>
        <w:spacing w:line="276" w:lineRule="auto"/>
        <w:ind w:right="2324"/>
        <w:rPr>
          <w:sz w:val="24"/>
        </w:rPr>
      </w:pPr>
      <w:r>
        <w:rPr>
          <w:sz w:val="24"/>
        </w:rPr>
        <w:t>The consultation process to receive feedback from stakeholders is collected through SEAC’s Special Education Plan subcommittee throughout the school</w:t>
      </w:r>
      <w:r>
        <w:rPr>
          <w:spacing w:val="-20"/>
          <w:sz w:val="24"/>
        </w:rPr>
        <w:t xml:space="preserve"> </w:t>
      </w:r>
      <w:r>
        <w:rPr>
          <w:sz w:val="24"/>
        </w:rPr>
        <w:t>year</w:t>
      </w:r>
    </w:p>
    <w:p w14:paraId="5EF9057E" w14:textId="77777777" w:rsidR="00157475" w:rsidRDefault="00C05832">
      <w:pPr>
        <w:pStyle w:val="ListParagraph"/>
        <w:numPr>
          <w:ilvl w:val="1"/>
          <w:numId w:val="70"/>
        </w:numPr>
        <w:tabs>
          <w:tab w:val="left" w:pos="2879"/>
          <w:tab w:val="left" w:pos="2880"/>
        </w:tabs>
        <w:spacing w:line="276" w:lineRule="auto"/>
        <w:ind w:left="2879" w:right="1962"/>
        <w:rPr>
          <w:sz w:val="24"/>
        </w:rPr>
      </w:pPr>
      <w:r>
        <w:rPr>
          <w:sz w:val="24"/>
        </w:rPr>
        <w:t>Parents/guardians/caregivers</w:t>
      </w:r>
      <w:r>
        <w:rPr>
          <w:spacing w:val="-19"/>
          <w:sz w:val="24"/>
        </w:rPr>
        <w:t xml:space="preserve"> </w:t>
      </w:r>
      <w:r>
        <w:rPr>
          <w:sz w:val="24"/>
        </w:rPr>
        <w:t>or</w:t>
      </w:r>
      <w:r>
        <w:rPr>
          <w:spacing w:val="-20"/>
          <w:sz w:val="24"/>
        </w:rPr>
        <w:t xml:space="preserve"> </w:t>
      </w:r>
      <w:r>
        <w:rPr>
          <w:sz w:val="24"/>
        </w:rPr>
        <w:t>community</w:t>
      </w:r>
      <w:r>
        <w:rPr>
          <w:spacing w:val="-26"/>
          <w:sz w:val="24"/>
        </w:rPr>
        <w:t xml:space="preserve"> </w:t>
      </w:r>
      <w:r>
        <w:rPr>
          <w:sz w:val="24"/>
        </w:rPr>
        <w:t>members</w:t>
      </w:r>
      <w:r>
        <w:rPr>
          <w:spacing w:val="-18"/>
          <w:sz w:val="24"/>
        </w:rPr>
        <w:t xml:space="preserve"> </w:t>
      </w:r>
      <w:r>
        <w:rPr>
          <w:sz w:val="24"/>
        </w:rPr>
        <w:t>who</w:t>
      </w:r>
      <w:r>
        <w:rPr>
          <w:spacing w:val="-14"/>
          <w:sz w:val="24"/>
        </w:rPr>
        <w:t xml:space="preserve"> </w:t>
      </w:r>
      <w:r>
        <w:rPr>
          <w:sz w:val="24"/>
        </w:rPr>
        <w:t>wish</w:t>
      </w:r>
      <w:r>
        <w:rPr>
          <w:spacing w:val="-21"/>
          <w:sz w:val="24"/>
        </w:rPr>
        <w:t xml:space="preserve"> </w:t>
      </w:r>
      <w:r>
        <w:rPr>
          <w:sz w:val="24"/>
        </w:rPr>
        <w:t>to</w:t>
      </w:r>
      <w:r>
        <w:rPr>
          <w:spacing w:val="-42"/>
          <w:sz w:val="24"/>
        </w:rPr>
        <w:t xml:space="preserve"> </w:t>
      </w:r>
      <w:r>
        <w:rPr>
          <w:sz w:val="24"/>
        </w:rPr>
        <w:t>give input to the plan may do so in a number of</w:t>
      </w:r>
      <w:r>
        <w:rPr>
          <w:spacing w:val="-44"/>
          <w:sz w:val="24"/>
        </w:rPr>
        <w:t xml:space="preserve"> </w:t>
      </w:r>
      <w:r>
        <w:rPr>
          <w:sz w:val="24"/>
        </w:rPr>
        <w:t>ways:</w:t>
      </w:r>
    </w:p>
    <w:p w14:paraId="1254A8DD" w14:textId="77777777" w:rsidR="00157475" w:rsidRDefault="00C05832">
      <w:pPr>
        <w:pStyle w:val="ListParagraph"/>
        <w:numPr>
          <w:ilvl w:val="2"/>
          <w:numId w:val="70"/>
        </w:numPr>
        <w:tabs>
          <w:tab w:val="left" w:pos="3599"/>
          <w:tab w:val="left" w:pos="3600"/>
        </w:tabs>
        <w:spacing w:line="265" w:lineRule="exact"/>
        <w:ind w:hanging="361"/>
        <w:rPr>
          <w:sz w:val="24"/>
        </w:rPr>
      </w:pPr>
      <w:r>
        <w:rPr>
          <w:sz w:val="24"/>
        </w:rPr>
        <w:t>contact their school</w:t>
      </w:r>
      <w:r>
        <w:rPr>
          <w:spacing w:val="-1"/>
          <w:sz w:val="24"/>
        </w:rPr>
        <w:t xml:space="preserve"> </w:t>
      </w:r>
      <w:r>
        <w:rPr>
          <w:sz w:val="24"/>
        </w:rPr>
        <w:t>Principal</w:t>
      </w:r>
    </w:p>
    <w:p w14:paraId="54DEE3F3" w14:textId="77777777" w:rsidR="00157475" w:rsidRDefault="00C05832">
      <w:pPr>
        <w:pStyle w:val="ListParagraph"/>
        <w:numPr>
          <w:ilvl w:val="2"/>
          <w:numId w:val="70"/>
        </w:numPr>
        <w:tabs>
          <w:tab w:val="left" w:pos="3599"/>
          <w:tab w:val="left" w:pos="3600"/>
        </w:tabs>
        <w:spacing w:before="8"/>
        <w:ind w:hanging="361"/>
        <w:rPr>
          <w:sz w:val="24"/>
        </w:rPr>
      </w:pPr>
      <w:r>
        <w:rPr>
          <w:sz w:val="24"/>
        </w:rPr>
        <w:t>contact their School Advisory</w:t>
      </w:r>
      <w:r>
        <w:rPr>
          <w:spacing w:val="-1"/>
          <w:sz w:val="24"/>
        </w:rPr>
        <w:t xml:space="preserve"> </w:t>
      </w:r>
      <w:r>
        <w:rPr>
          <w:sz w:val="24"/>
        </w:rPr>
        <w:t>Council</w:t>
      </w:r>
    </w:p>
    <w:p w14:paraId="05DBCDED" w14:textId="77777777" w:rsidR="00157475" w:rsidRDefault="00C05832">
      <w:pPr>
        <w:pStyle w:val="ListParagraph"/>
        <w:numPr>
          <w:ilvl w:val="2"/>
          <w:numId w:val="70"/>
        </w:numPr>
        <w:tabs>
          <w:tab w:val="left" w:pos="3599"/>
          <w:tab w:val="left" w:pos="3600"/>
        </w:tabs>
        <w:spacing w:before="3"/>
        <w:ind w:hanging="361"/>
        <w:rPr>
          <w:sz w:val="24"/>
        </w:rPr>
      </w:pPr>
      <w:r>
        <w:rPr>
          <w:sz w:val="24"/>
        </w:rPr>
        <w:t>contact the TDSB Special Education Advisory</w:t>
      </w:r>
      <w:r>
        <w:rPr>
          <w:spacing w:val="-24"/>
          <w:sz w:val="24"/>
        </w:rPr>
        <w:t xml:space="preserve"> </w:t>
      </w:r>
      <w:r>
        <w:rPr>
          <w:sz w:val="24"/>
        </w:rPr>
        <w:t>Committee</w:t>
      </w:r>
    </w:p>
    <w:p w14:paraId="5C77BF1C" w14:textId="77777777" w:rsidR="00157475" w:rsidRDefault="00C05832">
      <w:pPr>
        <w:pStyle w:val="ListParagraph"/>
        <w:numPr>
          <w:ilvl w:val="0"/>
          <w:numId w:val="70"/>
        </w:numPr>
        <w:tabs>
          <w:tab w:val="left" w:pos="2159"/>
          <w:tab w:val="left" w:pos="2160"/>
        </w:tabs>
        <w:spacing w:before="184"/>
        <w:ind w:left="2160"/>
        <w:rPr>
          <w:sz w:val="24"/>
        </w:rPr>
      </w:pPr>
      <w:r>
        <w:rPr>
          <w:sz w:val="24"/>
        </w:rPr>
        <w:t>Shares annually, in accordance with</w:t>
      </w:r>
      <w:r>
        <w:rPr>
          <w:color w:val="0000FF"/>
          <w:sz w:val="24"/>
        </w:rPr>
        <w:t xml:space="preserve"> </w:t>
      </w:r>
      <w:hyperlink r:id="rId52">
        <w:r>
          <w:rPr>
            <w:color w:val="0000FF"/>
            <w:sz w:val="24"/>
            <w:u w:val="single" w:color="0000FF"/>
          </w:rPr>
          <w:t>Regulation 464/97</w:t>
        </w:r>
      </w:hyperlink>
      <w:r>
        <w:rPr>
          <w:sz w:val="24"/>
        </w:rPr>
        <w:t>, its plan with</w:t>
      </w:r>
      <w:r>
        <w:rPr>
          <w:spacing w:val="-47"/>
          <w:sz w:val="24"/>
        </w:rPr>
        <w:t xml:space="preserve"> </w:t>
      </w:r>
      <w:r>
        <w:rPr>
          <w:sz w:val="24"/>
        </w:rPr>
        <w:t>SEAC</w:t>
      </w:r>
    </w:p>
    <w:p w14:paraId="78EB6FFB" w14:textId="77777777" w:rsidR="00157475" w:rsidRDefault="00C05832">
      <w:pPr>
        <w:pStyle w:val="ListParagraph"/>
        <w:numPr>
          <w:ilvl w:val="1"/>
          <w:numId w:val="70"/>
        </w:numPr>
        <w:tabs>
          <w:tab w:val="left" w:pos="2879"/>
          <w:tab w:val="left" w:pos="2880"/>
        </w:tabs>
        <w:spacing w:line="276" w:lineRule="auto"/>
        <w:ind w:right="1700"/>
        <w:rPr>
          <w:sz w:val="24"/>
        </w:rPr>
      </w:pPr>
      <w:r>
        <w:rPr>
          <w:sz w:val="24"/>
        </w:rPr>
        <w:t>Members are invited to provide input from their respective associations and agencies, and from community members. This is part of the Board’s annual review of the</w:t>
      </w:r>
      <w:r>
        <w:rPr>
          <w:spacing w:val="-25"/>
          <w:sz w:val="24"/>
        </w:rPr>
        <w:t xml:space="preserve"> </w:t>
      </w:r>
      <w:r>
        <w:rPr>
          <w:sz w:val="24"/>
        </w:rPr>
        <w:t>plan</w:t>
      </w:r>
    </w:p>
    <w:p w14:paraId="7B33F614" w14:textId="3E7A51B8" w:rsidR="00157475" w:rsidRDefault="00C05832">
      <w:pPr>
        <w:pStyle w:val="ListParagraph"/>
        <w:numPr>
          <w:ilvl w:val="0"/>
          <w:numId w:val="70"/>
        </w:numPr>
        <w:tabs>
          <w:tab w:val="left" w:pos="2159"/>
          <w:tab w:val="left" w:pos="2160"/>
        </w:tabs>
        <w:spacing w:before="191"/>
        <w:ind w:left="2160"/>
        <w:rPr>
          <w:sz w:val="24"/>
        </w:rPr>
      </w:pPr>
      <w:r>
        <w:rPr>
          <w:sz w:val="24"/>
        </w:rPr>
        <w:t>Reviews the plan annually and submits amendments to the Minister</w:t>
      </w:r>
      <w:r>
        <w:rPr>
          <w:spacing w:val="-13"/>
          <w:sz w:val="24"/>
        </w:rPr>
        <w:t xml:space="preserve"> </w:t>
      </w:r>
      <w:r w:rsidR="00D91D23">
        <w:rPr>
          <w:sz w:val="24"/>
        </w:rPr>
        <w:t>of Education</w:t>
      </w:r>
    </w:p>
    <w:p w14:paraId="13744DE3" w14:textId="42194F7F" w:rsidR="00157475" w:rsidRDefault="00C05832">
      <w:pPr>
        <w:pStyle w:val="ListParagraph"/>
        <w:numPr>
          <w:ilvl w:val="0"/>
          <w:numId w:val="70"/>
        </w:numPr>
        <w:tabs>
          <w:tab w:val="left" w:pos="2159"/>
          <w:tab w:val="left" w:pos="2160"/>
        </w:tabs>
        <w:spacing w:before="185"/>
        <w:ind w:left="2160"/>
        <w:rPr>
          <w:sz w:val="24"/>
        </w:rPr>
      </w:pPr>
      <w:r>
        <w:rPr>
          <w:sz w:val="24"/>
        </w:rPr>
        <w:t>Provides statistical reports to the Ministry, as required, and</w:t>
      </w:r>
      <w:r>
        <w:rPr>
          <w:spacing w:val="-6"/>
          <w:sz w:val="24"/>
        </w:rPr>
        <w:t xml:space="preserve"> </w:t>
      </w:r>
      <w:r w:rsidR="00D91D23">
        <w:rPr>
          <w:sz w:val="24"/>
        </w:rPr>
        <w:t>as requested</w:t>
      </w:r>
    </w:p>
    <w:p w14:paraId="6FDCB13D" w14:textId="77777777" w:rsidR="00157475" w:rsidRDefault="00C05832">
      <w:pPr>
        <w:pStyle w:val="ListParagraph"/>
        <w:numPr>
          <w:ilvl w:val="0"/>
          <w:numId w:val="70"/>
        </w:numPr>
        <w:tabs>
          <w:tab w:val="left" w:pos="2159"/>
          <w:tab w:val="left" w:pos="2160"/>
        </w:tabs>
        <w:spacing w:before="184"/>
        <w:ind w:left="2160" w:right="2526"/>
        <w:rPr>
          <w:sz w:val="24"/>
        </w:rPr>
      </w:pPr>
      <w:r>
        <w:rPr>
          <w:sz w:val="24"/>
        </w:rPr>
        <w:t>Prepares a guide for parents/guardians/caregivers to provide them with information</w:t>
      </w:r>
      <w:r>
        <w:rPr>
          <w:spacing w:val="-23"/>
          <w:sz w:val="24"/>
        </w:rPr>
        <w:t xml:space="preserve"> </w:t>
      </w:r>
      <w:r>
        <w:rPr>
          <w:sz w:val="24"/>
        </w:rPr>
        <w:t>about</w:t>
      </w:r>
      <w:r>
        <w:rPr>
          <w:spacing w:val="-20"/>
          <w:sz w:val="24"/>
        </w:rPr>
        <w:t xml:space="preserve"> </w:t>
      </w:r>
      <w:r>
        <w:rPr>
          <w:sz w:val="24"/>
        </w:rPr>
        <w:t>special</w:t>
      </w:r>
      <w:r>
        <w:rPr>
          <w:spacing w:val="-20"/>
          <w:sz w:val="24"/>
        </w:rPr>
        <w:t xml:space="preserve"> </w:t>
      </w:r>
      <w:r>
        <w:rPr>
          <w:sz w:val="24"/>
        </w:rPr>
        <w:t>education</w:t>
      </w:r>
      <w:r>
        <w:rPr>
          <w:spacing w:val="-21"/>
          <w:sz w:val="24"/>
        </w:rPr>
        <w:t xml:space="preserve"> </w:t>
      </w:r>
      <w:r>
        <w:rPr>
          <w:sz w:val="24"/>
        </w:rPr>
        <w:t>programs,</w:t>
      </w:r>
      <w:r>
        <w:rPr>
          <w:spacing w:val="-21"/>
          <w:sz w:val="24"/>
        </w:rPr>
        <w:t xml:space="preserve"> </w:t>
      </w:r>
      <w:r>
        <w:rPr>
          <w:sz w:val="24"/>
        </w:rPr>
        <w:t>services,</w:t>
      </w:r>
      <w:r>
        <w:rPr>
          <w:spacing w:val="-19"/>
          <w:sz w:val="24"/>
        </w:rPr>
        <w:t xml:space="preserve"> </w:t>
      </w:r>
      <w:r>
        <w:rPr>
          <w:sz w:val="24"/>
        </w:rPr>
        <w:t>and</w:t>
      </w:r>
      <w:r>
        <w:rPr>
          <w:spacing w:val="-45"/>
          <w:sz w:val="24"/>
        </w:rPr>
        <w:t xml:space="preserve"> </w:t>
      </w:r>
      <w:r>
        <w:rPr>
          <w:sz w:val="24"/>
        </w:rPr>
        <w:t>procedures</w:t>
      </w:r>
    </w:p>
    <w:p w14:paraId="00885EB6" w14:textId="77777777" w:rsidR="00157475" w:rsidRDefault="00157475">
      <w:pPr>
        <w:rPr>
          <w:sz w:val="24"/>
        </w:rPr>
        <w:sectPr w:rsidR="00157475">
          <w:pgSz w:w="12240" w:h="15840"/>
          <w:pgMar w:top="880" w:right="0" w:bottom="920" w:left="0" w:header="0" w:footer="722" w:gutter="0"/>
          <w:cols w:space="720"/>
        </w:sectPr>
      </w:pPr>
    </w:p>
    <w:p w14:paraId="0AA60ED0" w14:textId="19113438" w:rsidR="00157475" w:rsidRDefault="00C05832">
      <w:pPr>
        <w:pStyle w:val="ListParagraph"/>
        <w:numPr>
          <w:ilvl w:val="0"/>
          <w:numId w:val="70"/>
        </w:numPr>
        <w:tabs>
          <w:tab w:val="left" w:pos="2159"/>
          <w:tab w:val="left" w:pos="2160"/>
        </w:tabs>
        <w:spacing w:before="81"/>
        <w:ind w:left="2160" w:right="2114"/>
        <w:rPr>
          <w:sz w:val="24"/>
        </w:rPr>
      </w:pPr>
      <w:r>
        <w:rPr>
          <w:sz w:val="24"/>
        </w:rPr>
        <w:lastRenderedPageBreak/>
        <w:t>Establishes one or more Identification, Placement and Review Committees (IPRCs)</w:t>
      </w:r>
      <w:r>
        <w:rPr>
          <w:spacing w:val="-18"/>
          <w:sz w:val="24"/>
        </w:rPr>
        <w:t xml:space="preserve"> </w:t>
      </w:r>
      <w:r>
        <w:rPr>
          <w:sz w:val="24"/>
        </w:rPr>
        <w:t>to</w:t>
      </w:r>
      <w:r>
        <w:rPr>
          <w:spacing w:val="-10"/>
          <w:sz w:val="24"/>
        </w:rPr>
        <w:t xml:space="preserve"> </w:t>
      </w:r>
      <w:r>
        <w:rPr>
          <w:sz w:val="24"/>
        </w:rPr>
        <w:t>identify</w:t>
      </w:r>
      <w:r>
        <w:rPr>
          <w:spacing w:val="-19"/>
          <w:sz w:val="24"/>
        </w:rPr>
        <w:t xml:space="preserve"> </w:t>
      </w:r>
      <w:r>
        <w:rPr>
          <w:sz w:val="24"/>
        </w:rPr>
        <w:t>exceptional</w:t>
      </w:r>
      <w:r>
        <w:rPr>
          <w:spacing w:val="-16"/>
          <w:sz w:val="24"/>
        </w:rPr>
        <w:t xml:space="preserve"> </w:t>
      </w:r>
      <w:r>
        <w:rPr>
          <w:sz w:val="24"/>
        </w:rPr>
        <w:t>pupils</w:t>
      </w:r>
      <w:r>
        <w:rPr>
          <w:spacing w:val="-14"/>
          <w:sz w:val="24"/>
        </w:rPr>
        <w:t xml:space="preserve"> </w:t>
      </w:r>
      <w:r>
        <w:rPr>
          <w:sz w:val="24"/>
        </w:rPr>
        <w:t>and</w:t>
      </w:r>
      <w:r>
        <w:rPr>
          <w:spacing w:val="-17"/>
          <w:sz w:val="24"/>
        </w:rPr>
        <w:t xml:space="preserve"> </w:t>
      </w:r>
      <w:r>
        <w:rPr>
          <w:sz w:val="24"/>
        </w:rPr>
        <w:t>determine</w:t>
      </w:r>
      <w:r>
        <w:rPr>
          <w:spacing w:val="-16"/>
          <w:sz w:val="24"/>
        </w:rPr>
        <w:t xml:space="preserve"> </w:t>
      </w:r>
      <w:r w:rsidR="00D91D23">
        <w:rPr>
          <w:sz w:val="24"/>
        </w:rPr>
        <w:t>appropriate placements</w:t>
      </w:r>
    </w:p>
    <w:p w14:paraId="1F92F8DD" w14:textId="77777777" w:rsidR="00157475" w:rsidRDefault="00C05832">
      <w:pPr>
        <w:pStyle w:val="ListParagraph"/>
        <w:numPr>
          <w:ilvl w:val="0"/>
          <w:numId w:val="70"/>
        </w:numPr>
        <w:tabs>
          <w:tab w:val="left" w:pos="2159"/>
          <w:tab w:val="left" w:pos="2160"/>
        </w:tabs>
        <w:spacing w:before="185"/>
        <w:ind w:left="2160"/>
        <w:rPr>
          <w:sz w:val="24"/>
        </w:rPr>
      </w:pPr>
      <w:r>
        <w:rPr>
          <w:sz w:val="24"/>
        </w:rPr>
        <w:t>Establishes a Special Education Advisory Committee</w:t>
      </w:r>
      <w:r>
        <w:rPr>
          <w:spacing w:val="-39"/>
          <w:sz w:val="24"/>
        </w:rPr>
        <w:t xml:space="preserve"> </w:t>
      </w:r>
      <w:r>
        <w:rPr>
          <w:sz w:val="24"/>
        </w:rPr>
        <w:t>(SEAC)</w:t>
      </w:r>
    </w:p>
    <w:p w14:paraId="6461F735" w14:textId="5B52FAF2" w:rsidR="00157475" w:rsidRDefault="00C05832">
      <w:pPr>
        <w:pStyle w:val="ListParagraph"/>
        <w:numPr>
          <w:ilvl w:val="0"/>
          <w:numId w:val="70"/>
        </w:numPr>
        <w:tabs>
          <w:tab w:val="left" w:pos="2159"/>
          <w:tab w:val="left" w:pos="2160"/>
        </w:tabs>
        <w:spacing w:before="228"/>
        <w:ind w:left="2160"/>
        <w:rPr>
          <w:sz w:val="24"/>
        </w:rPr>
      </w:pPr>
      <w:r>
        <w:rPr>
          <w:sz w:val="24"/>
        </w:rPr>
        <w:t>Provides professional development to staff on special education</w:t>
      </w:r>
      <w:r>
        <w:rPr>
          <w:spacing w:val="-12"/>
          <w:sz w:val="24"/>
        </w:rPr>
        <w:t xml:space="preserve"> </w:t>
      </w:r>
      <w:r w:rsidR="00D91D23">
        <w:rPr>
          <w:sz w:val="24"/>
        </w:rPr>
        <w:t>and inclusion</w:t>
      </w:r>
    </w:p>
    <w:p w14:paraId="1D55A84D" w14:textId="77777777" w:rsidR="00157475" w:rsidRDefault="00157475">
      <w:pPr>
        <w:pStyle w:val="BodyText"/>
        <w:spacing w:before="4"/>
        <w:rPr>
          <w:sz w:val="34"/>
        </w:rPr>
      </w:pPr>
    </w:p>
    <w:p w14:paraId="7A264D50" w14:textId="77777777" w:rsidR="00157475" w:rsidRDefault="00C05832">
      <w:pPr>
        <w:pStyle w:val="Heading3"/>
        <w:ind w:left="1440"/>
      </w:pPr>
      <w:r>
        <w:t>The School Principal:</w:t>
      </w:r>
    </w:p>
    <w:p w14:paraId="2A70F0DF" w14:textId="77777777" w:rsidR="00157475" w:rsidRDefault="00C05832">
      <w:pPr>
        <w:pStyle w:val="ListParagraph"/>
        <w:numPr>
          <w:ilvl w:val="0"/>
          <w:numId w:val="70"/>
        </w:numPr>
        <w:tabs>
          <w:tab w:val="left" w:pos="2159"/>
          <w:tab w:val="left" w:pos="2160"/>
        </w:tabs>
        <w:spacing w:before="246" w:line="276" w:lineRule="auto"/>
        <w:ind w:left="2160" w:right="1751"/>
        <w:rPr>
          <w:sz w:val="24"/>
        </w:rPr>
      </w:pPr>
      <w:r>
        <w:rPr>
          <w:sz w:val="24"/>
        </w:rPr>
        <w:t>Carries out duties as outlined in the Education Act, regulations, policy/program memoranda, and Board</w:t>
      </w:r>
      <w:r>
        <w:rPr>
          <w:spacing w:val="12"/>
          <w:sz w:val="24"/>
        </w:rPr>
        <w:t xml:space="preserve"> </w:t>
      </w:r>
      <w:r>
        <w:rPr>
          <w:sz w:val="24"/>
        </w:rPr>
        <w:t>policies</w:t>
      </w:r>
    </w:p>
    <w:p w14:paraId="49D569C3" w14:textId="77777777" w:rsidR="00157475" w:rsidRDefault="00C05832">
      <w:pPr>
        <w:pStyle w:val="ListParagraph"/>
        <w:numPr>
          <w:ilvl w:val="0"/>
          <w:numId w:val="70"/>
        </w:numPr>
        <w:tabs>
          <w:tab w:val="left" w:pos="2159"/>
          <w:tab w:val="left" w:pos="2160"/>
        </w:tabs>
        <w:spacing w:before="189"/>
        <w:ind w:left="2160"/>
        <w:rPr>
          <w:sz w:val="24"/>
        </w:rPr>
      </w:pPr>
      <w:r>
        <w:rPr>
          <w:sz w:val="24"/>
        </w:rPr>
        <w:t>Communicates Ministry of Education and school board expectations to</w:t>
      </w:r>
      <w:r>
        <w:rPr>
          <w:spacing w:val="-45"/>
          <w:sz w:val="24"/>
        </w:rPr>
        <w:t xml:space="preserve"> </w:t>
      </w:r>
      <w:r>
        <w:rPr>
          <w:sz w:val="24"/>
        </w:rPr>
        <w:t>staff</w:t>
      </w:r>
    </w:p>
    <w:p w14:paraId="1B473403" w14:textId="77777777" w:rsidR="00157475" w:rsidRDefault="00C05832">
      <w:pPr>
        <w:pStyle w:val="ListParagraph"/>
        <w:numPr>
          <w:ilvl w:val="0"/>
          <w:numId w:val="70"/>
        </w:numPr>
        <w:tabs>
          <w:tab w:val="left" w:pos="2159"/>
          <w:tab w:val="left" w:pos="2160"/>
        </w:tabs>
        <w:spacing w:before="192" w:line="276" w:lineRule="auto"/>
        <w:ind w:left="2160" w:right="2298"/>
        <w:rPr>
          <w:sz w:val="24"/>
        </w:rPr>
      </w:pPr>
      <w:r>
        <w:rPr>
          <w:sz w:val="24"/>
        </w:rPr>
        <w:t>Consults with parents/guardians/caregivers and with school board staff to determine the most appropriate program for exceptional</w:t>
      </w:r>
      <w:r>
        <w:rPr>
          <w:spacing w:val="-24"/>
          <w:sz w:val="24"/>
        </w:rPr>
        <w:t xml:space="preserve"> </w:t>
      </w:r>
      <w:r>
        <w:rPr>
          <w:sz w:val="24"/>
        </w:rPr>
        <w:t>students</w:t>
      </w:r>
    </w:p>
    <w:p w14:paraId="15A30639" w14:textId="77777777" w:rsidR="00157475" w:rsidRDefault="00C05832">
      <w:pPr>
        <w:pStyle w:val="ListParagraph"/>
        <w:numPr>
          <w:ilvl w:val="0"/>
          <w:numId w:val="70"/>
        </w:numPr>
        <w:tabs>
          <w:tab w:val="left" w:pos="2159"/>
          <w:tab w:val="left" w:pos="2160"/>
        </w:tabs>
        <w:spacing w:before="193" w:line="273" w:lineRule="auto"/>
        <w:ind w:left="2160" w:right="1710"/>
        <w:rPr>
          <w:sz w:val="24"/>
        </w:rPr>
      </w:pPr>
      <w:r>
        <w:rPr>
          <w:sz w:val="24"/>
        </w:rPr>
        <w:t>Provides leadership in fostering equity and inclusion, using an anti-oppressive stance, in the development and implementation of special education programs, assessments and</w:t>
      </w:r>
      <w:r>
        <w:rPr>
          <w:spacing w:val="-11"/>
          <w:sz w:val="24"/>
        </w:rPr>
        <w:t xml:space="preserve"> </w:t>
      </w:r>
      <w:r>
        <w:rPr>
          <w:sz w:val="24"/>
        </w:rPr>
        <w:t>referrals</w:t>
      </w:r>
    </w:p>
    <w:p w14:paraId="2A3275DA" w14:textId="77777777" w:rsidR="00157475" w:rsidRDefault="00C05832">
      <w:pPr>
        <w:pStyle w:val="ListParagraph"/>
        <w:numPr>
          <w:ilvl w:val="0"/>
          <w:numId w:val="70"/>
        </w:numPr>
        <w:tabs>
          <w:tab w:val="left" w:pos="2159"/>
          <w:tab w:val="left" w:pos="2160"/>
        </w:tabs>
        <w:spacing w:before="194" w:line="278" w:lineRule="auto"/>
        <w:ind w:left="2160" w:right="1921"/>
        <w:rPr>
          <w:sz w:val="24"/>
        </w:rPr>
      </w:pPr>
      <w:r>
        <w:rPr>
          <w:sz w:val="24"/>
        </w:rPr>
        <w:t>Ensures the development, implementation, and review of students’ Individual Learning Plan (ILP) and Individual Education Plan</w:t>
      </w:r>
      <w:r>
        <w:rPr>
          <w:spacing w:val="-39"/>
          <w:sz w:val="24"/>
        </w:rPr>
        <w:t xml:space="preserve"> </w:t>
      </w:r>
      <w:r>
        <w:rPr>
          <w:sz w:val="24"/>
        </w:rPr>
        <w:t>(IEP)</w:t>
      </w:r>
    </w:p>
    <w:p w14:paraId="6CDFE810" w14:textId="77777777" w:rsidR="00157475" w:rsidRDefault="00C05832">
      <w:pPr>
        <w:pStyle w:val="ListParagraph"/>
        <w:numPr>
          <w:ilvl w:val="0"/>
          <w:numId w:val="70"/>
        </w:numPr>
        <w:tabs>
          <w:tab w:val="left" w:pos="2159"/>
          <w:tab w:val="left" w:pos="2160"/>
        </w:tabs>
        <w:spacing w:before="188" w:line="271" w:lineRule="auto"/>
        <w:ind w:left="2160" w:right="1508"/>
        <w:rPr>
          <w:sz w:val="24"/>
        </w:rPr>
      </w:pPr>
      <w:r>
        <w:rPr>
          <w:sz w:val="24"/>
        </w:rPr>
        <w:t>Ensures that appropriately qualified staff are assigned to teach special education classes</w:t>
      </w:r>
    </w:p>
    <w:p w14:paraId="64D68CAB" w14:textId="77777777" w:rsidR="00157475" w:rsidRDefault="00C05832">
      <w:pPr>
        <w:pStyle w:val="ListParagraph"/>
        <w:numPr>
          <w:ilvl w:val="0"/>
          <w:numId w:val="70"/>
        </w:numPr>
        <w:tabs>
          <w:tab w:val="left" w:pos="2159"/>
          <w:tab w:val="left" w:pos="2160"/>
        </w:tabs>
        <w:spacing w:before="199" w:line="271" w:lineRule="auto"/>
        <w:ind w:left="2160" w:right="2112"/>
        <w:rPr>
          <w:sz w:val="24"/>
        </w:rPr>
      </w:pPr>
      <w:r>
        <w:rPr>
          <w:sz w:val="24"/>
        </w:rPr>
        <w:t>Communicates Board policies and procedures about special education and inclusion to staff, students, and</w:t>
      </w:r>
      <w:r>
        <w:rPr>
          <w:spacing w:val="-15"/>
          <w:sz w:val="24"/>
        </w:rPr>
        <w:t xml:space="preserve"> </w:t>
      </w:r>
      <w:r>
        <w:rPr>
          <w:sz w:val="24"/>
        </w:rPr>
        <w:t>parents/guardians/caregivers</w:t>
      </w:r>
    </w:p>
    <w:p w14:paraId="15DF7AD4" w14:textId="77777777" w:rsidR="00157475" w:rsidRDefault="00C05832">
      <w:pPr>
        <w:pStyle w:val="ListParagraph"/>
        <w:numPr>
          <w:ilvl w:val="0"/>
          <w:numId w:val="70"/>
        </w:numPr>
        <w:tabs>
          <w:tab w:val="left" w:pos="2159"/>
          <w:tab w:val="left" w:pos="2160"/>
        </w:tabs>
        <w:spacing w:before="200" w:line="276" w:lineRule="auto"/>
        <w:ind w:left="2160" w:right="1482"/>
        <w:rPr>
          <w:sz w:val="24"/>
        </w:rPr>
      </w:pPr>
      <w:r>
        <w:rPr>
          <w:sz w:val="24"/>
        </w:rPr>
        <w:t>Ensures that the identification and placement of exceptional students, through an IPRC, is done according to the procedures outlined in the Education Act, regulations, and Board</w:t>
      </w:r>
      <w:r>
        <w:rPr>
          <w:spacing w:val="-25"/>
          <w:sz w:val="24"/>
        </w:rPr>
        <w:t xml:space="preserve"> </w:t>
      </w:r>
      <w:r>
        <w:rPr>
          <w:sz w:val="24"/>
        </w:rPr>
        <w:t>policies</w:t>
      </w:r>
    </w:p>
    <w:p w14:paraId="3977D069" w14:textId="77777777" w:rsidR="00157475" w:rsidRDefault="00C05832">
      <w:pPr>
        <w:pStyle w:val="ListParagraph"/>
        <w:numPr>
          <w:ilvl w:val="0"/>
          <w:numId w:val="70"/>
        </w:numPr>
        <w:tabs>
          <w:tab w:val="left" w:pos="2159"/>
          <w:tab w:val="left" w:pos="2160"/>
        </w:tabs>
        <w:spacing w:before="187" w:line="276" w:lineRule="auto"/>
        <w:ind w:left="2159" w:right="1550"/>
        <w:rPr>
          <w:sz w:val="24"/>
        </w:rPr>
      </w:pPr>
      <w:r>
        <w:rPr>
          <w:sz w:val="24"/>
        </w:rPr>
        <w:t>Ensures that a transition plan is developed for all students who have an IEP, whether or not they have been identified as exceptional by an Identification, Placement, and Review Committee (IPRC) and including those identified as exceptional solely on the basis of giftedness. The transition plan is developed as part of the</w:t>
      </w:r>
      <w:r>
        <w:rPr>
          <w:spacing w:val="-3"/>
          <w:sz w:val="24"/>
        </w:rPr>
        <w:t xml:space="preserve"> </w:t>
      </w:r>
      <w:r>
        <w:rPr>
          <w:sz w:val="24"/>
        </w:rPr>
        <w:t>IEP</w:t>
      </w:r>
    </w:p>
    <w:p w14:paraId="44832B3B" w14:textId="77777777" w:rsidR="00157475" w:rsidRDefault="00157475">
      <w:pPr>
        <w:spacing w:line="276" w:lineRule="auto"/>
        <w:rPr>
          <w:sz w:val="24"/>
        </w:rPr>
        <w:sectPr w:rsidR="00157475">
          <w:pgSz w:w="12240" w:h="15840"/>
          <w:pgMar w:top="1160" w:right="0" w:bottom="920" w:left="0" w:header="0" w:footer="722" w:gutter="0"/>
          <w:cols w:space="720"/>
        </w:sectPr>
      </w:pPr>
    </w:p>
    <w:p w14:paraId="771E3D2A" w14:textId="6C2F8850" w:rsidR="00157475" w:rsidRDefault="00C05832">
      <w:pPr>
        <w:pStyle w:val="ListParagraph"/>
        <w:numPr>
          <w:ilvl w:val="0"/>
          <w:numId w:val="70"/>
        </w:numPr>
        <w:tabs>
          <w:tab w:val="left" w:pos="2159"/>
          <w:tab w:val="left" w:pos="2160"/>
        </w:tabs>
        <w:spacing w:before="63" w:line="273" w:lineRule="auto"/>
        <w:ind w:left="2160" w:right="1697"/>
        <w:rPr>
          <w:sz w:val="24"/>
        </w:rPr>
      </w:pPr>
      <w:r>
        <w:rPr>
          <w:sz w:val="24"/>
        </w:rPr>
        <w:lastRenderedPageBreak/>
        <w:t>Ensures that parents/guardians/caregivers are consulted in the development of their child’s IEP and that they are provided with a copy of</w:t>
      </w:r>
      <w:r>
        <w:rPr>
          <w:spacing w:val="-9"/>
          <w:sz w:val="24"/>
        </w:rPr>
        <w:t xml:space="preserve"> </w:t>
      </w:r>
      <w:r w:rsidR="00D91D23">
        <w:rPr>
          <w:spacing w:val="2"/>
          <w:sz w:val="24"/>
        </w:rPr>
        <w:t>the IEP</w:t>
      </w:r>
    </w:p>
    <w:p w14:paraId="5E1D6014" w14:textId="77777777" w:rsidR="00157475" w:rsidRDefault="00C05832">
      <w:pPr>
        <w:pStyle w:val="ListParagraph"/>
        <w:numPr>
          <w:ilvl w:val="0"/>
          <w:numId w:val="70"/>
        </w:numPr>
        <w:tabs>
          <w:tab w:val="left" w:pos="2159"/>
          <w:tab w:val="left" w:pos="2160"/>
        </w:tabs>
        <w:spacing w:before="194"/>
        <w:ind w:left="2160"/>
        <w:rPr>
          <w:sz w:val="24"/>
        </w:rPr>
      </w:pPr>
      <w:r>
        <w:rPr>
          <w:sz w:val="24"/>
        </w:rPr>
        <w:t>Ensures the delivery of the program as set out in the</w:t>
      </w:r>
      <w:r>
        <w:rPr>
          <w:spacing w:val="-56"/>
          <w:sz w:val="24"/>
        </w:rPr>
        <w:t xml:space="preserve"> </w:t>
      </w:r>
      <w:r>
        <w:rPr>
          <w:sz w:val="24"/>
        </w:rPr>
        <w:t>IEP</w:t>
      </w:r>
    </w:p>
    <w:p w14:paraId="27FBC7CB" w14:textId="77777777" w:rsidR="00157475" w:rsidRDefault="00C05832">
      <w:pPr>
        <w:pStyle w:val="ListParagraph"/>
        <w:numPr>
          <w:ilvl w:val="0"/>
          <w:numId w:val="70"/>
        </w:numPr>
        <w:tabs>
          <w:tab w:val="left" w:pos="2159"/>
          <w:tab w:val="left" w:pos="2160"/>
        </w:tabs>
        <w:spacing w:before="187" w:line="278" w:lineRule="auto"/>
        <w:ind w:left="2160" w:right="2017"/>
        <w:rPr>
          <w:sz w:val="24"/>
        </w:rPr>
      </w:pPr>
      <w:r>
        <w:rPr>
          <w:sz w:val="24"/>
        </w:rPr>
        <w:t>Ensures that appropriate assessments are requested, if necessary, and that parent/guardian/caregiver consent is</w:t>
      </w:r>
      <w:r>
        <w:rPr>
          <w:spacing w:val="-24"/>
          <w:sz w:val="24"/>
        </w:rPr>
        <w:t xml:space="preserve"> </w:t>
      </w:r>
      <w:r>
        <w:rPr>
          <w:sz w:val="24"/>
        </w:rPr>
        <w:t>obtained</w:t>
      </w:r>
    </w:p>
    <w:p w14:paraId="012C7923" w14:textId="77777777" w:rsidR="00157475" w:rsidRDefault="00157475">
      <w:pPr>
        <w:pStyle w:val="BodyText"/>
        <w:rPr>
          <w:sz w:val="26"/>
        </w:rPr>
      </w:pPr>
    </w:p>
    <w:p w14:paraId="222FE4A5" w14:textId="77777777" w:rsidR="00157475" w:rsidRDefault="00157475">
      <w:pPr>
        <w:pStyle w:val="BodyText"/>
        <w:spacing w:before="1"/>
        <w:rPr>
          <w:sz w:val="21"/>
        </w:rPr>
      </w:pPr>
    </w:p>
    <w:p w14:paraId="226358DF" w14:textId="77777777" w:rsidR="00157475" w:rsidRDefault="00C05832">
      <w:pPr>
        <w:pStyle w:val="Heading3"/>
      </w:pPr>
      <w:r>
        <w:t>The Teacher:</w:t>
      </w:r>
    </w:p>
    <w:p w14:paraId="58553A90" w14:textId="77777777" w:rsidR="00157475" w:rsidRDefault="00C05832">
      <w:pPr>
        <w:pStyle w:val="ListParagraph"/>
        <w:numPr>
          <w:ilvl w:val="0"/>
          <w:numId w:val="70"/>
        </w:numPr>
        <w:tabs>
          <w:tab w:val="left" w:pos="2159"/>
          <w:tab w:val="left" w:pos="2160"/>
        </w:tabs>
        <w:spacing w:before="249" w:line="273" w:lineRule="auto"/>
        <w:ind w:left="2160" w:right="2925"/>
        <w:rPr>
          <w:sz w:val="24"/>
        </w:rPr>
      </w:pPr>
      <w:r>
        <w:rPr>
          <w:sz w:val="24"/>
        </w:rPr>
        <w:t>Carries out duties as outlined in the Education Act, regulations, and policy/program</w:t>
      </w:r>
      <w:r>
        <w:rPr>
          <w:spacing w:val="-11"/>
          <w:sz w:val="24"/>
        </w:rPr>
        <w:t xml:space="preserve"> </w:t>
      </w:r>
      <w:r>
        <w:rPr>
          <w:sz w:val="24"/>
        </w:rPr>
        <w:t>memoranda</w:t>
      </w:r>
    </w:p>
    <w:p w14:paraId="58B49CCF" w14:textId="77777777" w:rsidR="00157475" w:rsidRDefault="00C05832">
      <w:pPr>
        <w:pStyle w:val="ListParagraph"/>
        <w:numPr>
          <w:ilvl w:val="0"/>
          <w:numId w:val="70"/>
        </w:numPr>
        <w:tabs>
          <w:tab w:val="left" w:pos="2159"/>
          <w:tab w:val="left" w:pos="2160"/>
        </w:tabs>
        <w:spacing w:before="194"/>
        <w:ind w:left="2160"/>
        <w:rPr>
          <w:sz w:val="24"/>
        </w:rPr>
      </w:pPr>
      <w:r>
        <w:rPr>
          <w:sz w:val="24"/>
        </w:rPr>
        <w:t>Follows Board policies and procedures regarding special</w:t>
      </w:r>
      <w:r>
        <w:rPr>
          <w:spacing w:val="-36"/>
          <w:sz w:val="24"/>
        </w:rPr>
        <w:t xml:space="preserve"> </w:t>
      </w:r>
      <w:r>
        <w:rPr>
          <w:sz w:val="24"/>
        </w:rPr>
        <w:t>education</w:t>
      </w:r>
    </w:p>
    <w:p w14:paraId="23F0A856" w14:textId="77777777" w:rsidR="00157475" w:rsidRDefault="00C05832">
      <w:pPr>
        <w:pStyle w:val="ListParagraph"/>
        <w:numPr>
          <w:ilvl w:val="0"/>
          <w:numId w:val="70"/>
        </w:numPr>
        <w:tabs>
          <w:tab w:val="left" w:pos="2159"/>
          <w:tab w:val="left" w:pos="2160"/>
        </w:tabs>
        <w:spacing w:before="194"/>
        <w:ind w:left="2160"/>
        <w:rPr>
          <w:sz w:val="24"/>
        </w:rPr>
      </w:pPr>
      <w:r>
        <w:rPr>
          <w:sz w:val="24"/>
        </w:rPr>
        <w:t>Maintains up-to-date knowledge of Special Education and Inclusion</w:t>
      </w:r>
      <w:r>
        <w:rPr>
          <w:spacing w:val="-15"/>
          <w:sz w:val="24"/>
        </w:rPr>
        <w:t xml:space="preserve"> </w:t>
      </w:r>
      <w:r>
        <w:rPr>
          <w:sz w:val="24"/>
        </w:rPr>
        <w:t>practices</w:t>
      </w:r>
    </w:p>
    <w:p w14:paraId="6276BDBD" w14:textId="77777777" w:rsidR="00157475" w:rsidRDefault="00157475">
      <w:pPr>
        <w:pStyle w:val="BodyText"/>
        <w:spacing w:before="6"/>
        <w:rPr>
          <w:sz w:val="31"/>
        </w:rPr>
      </w:pPr>
    </w:p>
    <w:p w14:paraId="0059D4FB" w14:textId="77777777" w:rsidR="00157475" w:rsidRDefault="00C05832">
      <w:pPr>
        <w:pStyle w:val="ListParagraph"/>
        <w:numPr>
          <w:ilvl w:val="0"/>
          <w:numId w:val="70"/>
        </w:numPr>
        <w:tabs>
          <w:tab w:val="left" w:pos="2159"/>
          <w:tab w:val="left" w:pos="2160"/>
        </w:tabs>
        <w:spacing w:line="273" w:lineRule="auto"/>
        <w:ind w:left="2160" w:right="3003"/>
        <w:rPr>
          <w:sz w:val="24"/>
        </w:rPr>
      </w:pPr>
      <w:r>
        <w:rPr>
          <w:sz w:val="24"/>
        </w:rPr>
        <w:t>Works with Special Education and Inclusion staff and parents/guardians/caregivers to develop the IEP for an</w:t>
      </w:r>
      <w:r>
        <w:rPr>
          <w:spacing w:val="-44"/>
          <w:sz w:val="24"/>
        </w:rPr>
        <w:t xml:space="preserve"> </w:t>
      </w:r>
      <w:r>
        <w:rPr>
          <w:sz w:val="24"/>
        </w:rPr>
        <w:t>exceptional student</w:t>
      </w:r>
    </w:p>
    <w:p w14:paraId="114C4215" w14:textId="77777777" w:rsidR="00157475" w:rsidRDefault="00C05832">
      <w:pPr>
        <w:pStyle w:val="ListParagraph"/>
        <w:numPr>
          <w:ilvl w:val="0"/>
          <w:numId w:val="70"/>
        </w:numPr>
        <w:tabs>
          <w:tab w:val="left" w:pos="2159"/>
          <w:tab w:val="left" w:pos="2160"/>
        </w:tabs>
        <w:spacing w:before="192" w:line="276" w:lineRule="auto"/>
        <w:ind w:left="2159" w:right="1525"/>
        <w:rPr>
          <w:sz w:val="24"/>
        </w:rPr>
      </w:pPr>
      <w:r>
        <w:rPr>
          <w:sz w:val="24"/>
        </w:rPr>
        <w:t>Provides the program for the exceptional student in the regular class, as outlined in the IEP, that is reflective of the student’s identity, lived experiences, strengths and areas for improvement, using an anti-oppressive stance and culturally relevant and responsive</w:t>
      </w:r>
      <w:r>
        <w:rPr>
          <w:spacing w:val="-1"/>
          <w:sz w:val="24"/>
        </w:rPr>
        <w:t xml:space="preserve"> </w:t>
      </w:r>
      <w:r>
        <w:rPr>
          <w:sz w:val="24"/>
        </w:rPr>
        <w:t>pedagogy</w:t>
      </w:r>
    </w:p>
    <w:p w14:paraId="358FC924" w14:textId="77777777" w:rsidR="00157475" w:rsidRDefault="00C05832">
      <w:pPr>
        <w:pStyle w:val="ListParagraph"/>
        <w:numPr>
          <w:ilvl w:val="0"/>
          <w:numId w:val="70"/>
        </w:numPr>
        <w:tabs>
          <w:tab w:val="left" w:pos="2159"/>
          <w:tab w:val="left" w:pos="2160"/>
        </w:tabs>
        <w:spacing w:before="190" w:line="280" w:lineRule="auto"/>
        <w:ind w:left="2160" w:right="2084"/>
        <w:rPr>
          <w:sz w:val="24"/>
        </w:rPr>
      </w:pPr>
      <w:r>
        <w:rPr>
          <w:sz w:val="24"/>
        </w:rPr>
        <w:t>Communicates the student’s progress to parents/guardians/caregivers, and works with other Board staff to review and update the student’s</w:t>
      </w:r>
      <w:r>
        <w:rPr>
          <w:spacing w:val="-24"/>
          <w:sz w:val="24"/>
        </w:rPr>
        <w:t xml:space="preserve"> </w:t>
      </w:r>
      <w:r>
        <w:rPr>
          <w:sz w:val="24"/>
        </w:rPr>
        <w:t>IEP</w:t>
      </w:r>
    </w:p>
    <w:p w14:paraId="6824440C" w14:textId="77777777" w:rsidR="00157475" w:rsidRDefault="00157475">
      <w:pPr>
        <w:pStyle w:val="BodyText"/>
        <w:rPr>
          <w:sz w:val="26"/>
        </w:rPr>
      </w:pPr>
    </w:p>
    <w:p w14:paraId="525367D6" w14:textId="77777777" w:rsidR="00157475" w:rsidRDefault="00C05832">
      <w:pPr>
        <w:pStyle w:val="Heading3"/>
        <w:spacing w:before="167"/>
      </w:pPr>
      <w:r>
        <w:t>The Special Education Teacher:</w:t>
      </w:r>
    </w:p>
    <w:p w14:paraId="64C350A9" w14:textId="77777777" w:rsidR="00157475" w:rsidRDefault="00C05832">
      <w:pPr>
        <w:pStyle w:val="ListParagraph"/>
        <w:numPr>
          <w:ilvl w:val="0"/>
          <w:numId w:val="70"/>
        </w:numPr>
        <w:tabs>
          <w:tab w:val="left" w:pos="2159"/>
          <w:tab w:val="left" w:pos="2160"/>
        </w:tabs>
        <w:spacing w:before="244"/>
        <w:ind w:left="2160"/>
        <w:rPr>
          <w:sz w:val="24"/>
        </w:rPr>
      </w:pPr>
      <w:r>
        <w:rPr>
          <w:sz w:val="24"/>
        </w:rPr>
        <w:t>Fulfils the responsibilities listed above for the</w:t>
      </w:r>
      <w:r>
        <w:rPr>
          <w:spacing w:val="-18"/>
          <w:sz w:val="24"/>
        </w:rPr>
        <w:t xml:space="preserve"> </w:t>
      </w:r>
      <w:r>
        <w:rPr>
          <w:sz w:val="24"/>
        </w:rPr>
        <w:t>teacher</w:t>
      </w:r>
    </w:p>
    <w:p w14:paraId="33FA4E05" w14:textId="77777777" w:rsidR="00157475" w:rsidRDefault="00C05832">
      <w:pPr>
        <w:pStyle w:val="ListParagraph"/>
        <w:numPr>
          <w:ilvl w:val="0"/>
          <w:numId w:val="70"/>
        </w:numPr>
        <w:tabs>
          <w:tab w:val="left" w:pos="2159"/>
          <w:tab w:val="left" w:pos="2160"/>
        </w:tabs>
        <w:spacing w:before="192" w:line="276" w:lineRule="auto"/>
        <w:ind w:left="2160" w:right="2403"/>
        <w:rPr>
          <w:sz w:val="24"/>
        </w:rPr>
      </w:pPr>
      <w:r>
        <w:rPr>
          <w:sz w:val="24"/>
        </w:rPr>
        <w:t>Holds qualifications, in accordance with</w:t>
      </w:r>
      <w:r>
        <w:rPr>
          <w:color w:val="0000FF"/>
          <w:sz w:val="24"/>
        </w:rPr>
        <w:t xml:space="preserve"> </w:t>
      </w:r>
      <w:hyperlink r:id="rId53">
        <w:r>
          <w:rPr>
            <w:color w:val="0000FF"/>
            <w:sz w:val="24"/>
            <w:u w:val="single" w:color="0000FF"/>
          </w:rPr>
          <w:t>Regulation 298</w:t>
        </w:r>
      </w:hyperlink>
      <w:r>
        <w:rPr>
          <w:sz w:val="24"/>
        </w:rPr>
        <w:t>, to teach special education</w:t>
      </w:r>
    </w:p>
    <w:p w14:paraId="248FDB80" w14:textId="77777777" w:rsidR="00157475" w:rsidRDefault="00C05832">
      <w:pPr>
        <w:pStyle w:val="ListParagraph"/>
        <w:numPr>
          <w:ilvl w:val="0"/>
          <w:numId w:val="70"/>
        </w:numPr>
        <w:tabs>
          <w:tab w:val="left" w:pos="2159"/>
          <w:tab w:val="left" w:pos="2160"/>
        </w:tabs>
        <w:spacing w:before="194" w:line="273" w:lineRule="auto"/>
        <w:ind w:left="2159" w:right="2207"/>
        <w:rPr>
          <w:sz w:val="24"/>
        </w:rPr>
      </w:pPr>
      <w:r>
        <w:rPr>
          <w:sz w:val="24"/>
        </w:rPr>
        <w:t>Monitors the student’s progress with reference to the IEP and modifies the program as</w:t>
      </w:r>
      <w:r>
        <w:rPr>
          <w:spacing w:val="-1"/>
          <w:sz w:val="24"/>
        </w:rPr>
        <w:t xml:space="preserve"> </w:t>
      </w:r>
      <w:r>
        <w:rPr>
          <w:sz w:val="24"/>
        </w:rPr>
        <w:t>necessary</w:t>
      </w:r>
    </w:p>
    <w:p w14:paraId="3DE4947E" w14:textId="77777777" w:rsidR="00157475" w:rsidRDefault="00C05832">
      <w:pPr>
        <w:pStyle w:val="ListParagraph"/>
        <w:numPr>
          <w:ilvl w:val="0"/>
          <w:numId w:val="70"/>
        </w:numPr>
        <w:tabs>
          <w:tab w:val="left" w:pos="2159"/>
          <w:tab w:val="left" w:pos="2160"/>
        </w:tabs>
        <w:spacing w:before="189"/>
        <w:ind w:left="2160"/>
        <w:rPr>
          <w:sz w:val="24"/>
        </w:rPr>
      </w:pPr>
      <w:r>
        <w:rPr>
          <w:sz w:val="24"/>
        </w:rPr>
        <w:t>Assists in providing educational assessments for students with</w:t>
      </w:r>
      <w:r>
        <w:rPr>
          <w:spacing w:val="-35"/>
          <w:sz w:val="24"/>
        </w:rPr>
        <w:t xml:space="preserve"> </w:t>
      </w:r>
      <w:r>
        <w:rPr>
          <w:sz w:val="24"/>
        </w:rPr>
        <w:t>IEPs</w:t>
      </w:r>
    </w:p>
    <w:p w14:paraId="05217B32" w14:textId="77777777" w:rsidR="00157475" w:rsidRDefault="00C05832">
      <w:pPr>
        <w:pStyle w:val="BodyText"/>
        <w:spacing w:before="41"/>
        <w:ind w:left="2520"/>
      </w:pPr>
      <w:r>
        <w:rPr>
          <w:rFonts w:ascii="Courier New"/>
        </w:rPr>
        <w:t xml:space="preserve">o </w:t>
      </w:r>
      <w:r>
        <w:t>This also applies to Itinerant Special Education Teachers</w:t>
      </w:r>
    </w:p>
    <w:p w14:paraId="707FE356" w14:textId="77777777" w:rsidR="00157475" w:rsidRDefault="00157475">
      <w:pPr>
        <w:sectPr w:rsidR="00157475">
          <w:pgSz w:w="12240" w:h="15840"/>
          <w:pgMar w:top="900" w:right="0" w:bottom="920" w:left="0" w:header="0" w:footer="722" w:gutter="0"/>
          <w:cols w:space="720"/>
        </w:sectPr>
      </w:pPr>
    </w:p>
    <w:p w14:paraId="75414097" w14:textId="77777777" w:rsidR="00157475" w:rsidRDefault="00C05832">
      <w:pPr>
        <w:spacing w:before="66"/>
        <w:ind w:left="1440"/>
        <w:rPr>
          <w:b/>
          <w:sz w:val="32"/>
        </w:rPr>
      </w:pPr>
      <w:r>
        <w:rPr>
          <w:b/>
          <w:sz w:val="32"/>
        </w:rPr>
        <w:lastRenderedPageBreak/>
        <w:t>INSTRUCTIONAL INNOVATION AND EQUITABLE OUTCOMES</w:t>
      </w:r>
    </w:p>
    <w:p w14:paraId="6357E5DA" w14:textId="77777777" w:rsidR="00157475" w:rsidRDefault="00C05832">
      <w:pPr>
        <w:pStyle w:val="BodyText"/>
        <w:spacing w:before="300" w:line="276" w:lineRule="auto"/>
        <w:ind w:left="1440" w:right="1441"/>
      </w:pPr>
      <w:r>
        <w:t>Special Education and Inclusion is part of the Learning Transformation and Equity team. Creating successful learning outcomes for all students is a shared responsibility among all teams within the TDSB, schools, parents/guardians/caregivers and community partners.</w:t>
      </w:r>
    </w:p>
    <w:p w14:paraId="3E19C5EB" w14:textId="77777777" w:rsidR="00157475" w:rsidRDefault="00157475">
      <w:pPr>
        <w:pStyle w:val="BodyText"/>
        <w:spacing w:before="6"/>
        <w:rPr>
          <w:sz w:val="20"/>
        </w:rPr>
      </w:pPr>
    </w:p>
    <w:p w14:paraId="7DCAAD85" w14:textId="77777777" w:rsidR="00157475" w:rsidRDefault="00C05832">
      <w:pPr>
        <w:pStyle w:val="Heading3"/>
        <w:ind w:left="1440"/>
      </w:pPr>
      <w:r>
        <w:t>Associate Director – Instructional Innovation and Equitable Outcomes</w:t>
      </w:r>
    </w:p>
    <w:p w14:paraId="636FCFC2" w14:textId="77777777" w:rsidR="00157475" w:rsidRDefault="00157475">
      <w:pPr>
        <w:pStyle w:val="BodyText"/>
        <w:spacing w:before="7"/>
        <w:rPr>
          <w:b/>
          <w:sz w:val="29"/>
        </w:rPr>
      </w:pPr>
    </w:p>
    <w:p w14:paraId="53823CD6" w14:textId="77777777" w:rsidR="00157475" w:rsidRDefault="00C05832">
      <w:pPr>
        <w:pStyle w:val="BodyText"/>
        <w:ind w:left="1440"/>
      </w:pPr>
      <w:r>
        <w:t>Roles and responsibilities include, but are not limited to:</w:t>
      </w:r>
    </w:p>
    <w:p w14:paraId="4664C525" w14:textId="77777777" w:rsidR="00157475" w:rsidRDefault="00C05832">
      <w:pPr>
        <w:pStyle w:val="ListParagraph"/>
        <w:numPr>
          <w:ilvl w:val="0"/>
          <w:numId w:val="70"/>
        </w:numPr>
        <w:tabs>
          <w:tab w:val="left" w:pos="2159"/>
          <w:tab w:val="left" w:pos="2160"/>
        </w:tabs>
        <w:spacing w:before="3" w:line="278" w:lineRule="auto"/>
        <w:ind w:left="2160" w:right="2376"/>
        <w:rPr>
          <w:sz w:val="24"/>
        </w:rPr>
      </w:pPr>
      <w:r>
        <w:rPr>
          <w:sz w:val="24"/>
        </w:rPr>
        <w:t>Supporting the TDSB school improvement process which focuses on the identities, lived experiences, interests, strengths, and abilities of each student</w:t>
      </w:r>
    </w:p>
    <w:p w14:paraId="22EBE965" w14:textId="77777777" w:rsidR="00157475" w:rsidRDefault="00157475">
      <w:pPr>
        <w:pStyle w:val="BodyText"/>
        <w:rPr>
          <w:sz w:val="27"/>
        </w:rPr>
      </w:pPr>
    </w:p>
    <w:p w14:paraId="4F659012" w14:textId="77777777" w:rsidR="00157475" w:rsidRDefault="00C05832">
      <w:pPr>
        <w:pStyle w:val="ListParagraph"/>
        <w:numPr>
          <w:ilvl w:val="0"/>
          <w:numId w:val="70"/>
        </w:numPr>
        <w:tabs>
          <w:tab w:val="left" w:pos="2159"/>
          <w:tab w:val="left" w:pos="2160"/>
        </w:tabs>
        <w:spacing w:before="1" w:line="276" w:lineRule="auto"/>
        <w:ind w:left="2160" w:right="1668"/>
        <w:rPr>
          <w:sz w:val="24"/>
        </w:rPr>
      </w:pPr>
      <w:r>
        <w:rPr>
          <w:sz w:val="24"/>
        </w:rPr>
        <w:t>Supporting staff to provide what all students need by helping leaders create the conditions for improvements in achievement, well-being and equity in each school</w:t>
      </w:r>
    </w:p>
    <w:p w14:paraId="0654EE37" w14:textId="77777777" w:rsidR="00157475" w:rsidRDefault="00157475">
      <w:pPr>
        <w:pStyle w:val="BodyText"/>
        <w:spacing w:before="4"/>
        <w:rPr>
          <w:sz w:val="27"/>
        </w:rPr>
      </w:pPr>
    </w:p>
    <w:p w14:paraId="03436822" w14:textId="77777777" w:rsidR="00157475" w:rsidRDefault="00C05832">
      <w:pPr>
        <w:pStyle w:val="ListParagraph"/>
        <w:numPr>
          <w:ilvl w:val="0"/>
          <w:numId w:val="70"/>
        </w:numPr>
        <w:tabs>
          <w:tab w:val="left" w:pos="2159"/>
          <w:tab w:val="left" w:pos="2160"/>
        </w:tabs>
        <w:spacing w:line="273" w:lineRule="auto"/>
        <w:ind w:left="2160" w:right="1965"/>
        <w:rPr>
          <w:sz w:val="24"/>
        </w:rPr>
      </w:pPr>
      <w:r>
        <w:rPr>
          <w:sz w:val="24"/>
        </w:rPr>
        <w:t>Ensuring that all students with special education needs are served within the most enabling learning</w:t>
      </w:r>
      <w:r>
        <w:rPr>
          <w:spacing w:val="-25"/>
          <w:sz w:val="24"/>
        </w:rPr>
        <w:t xml:space="preserve"> </w:t>
      </w:r>
      <w:r>
        <w:rPr>
          <w:sz w:val="24"/>
        </w:rPr>
        <w:t>environment</w:t>
      </w:r>
    </w:p>
    <w:p w14:paraId="4BFEA403" w14:textId="77777777" w:rsidR="00157475" w:rsidRDefault="00157475">
      <w:pPr>
        <w:pStyle w:val="BodyText"/>
        <w:rPr>
          <w:sz w:val="25"/>
        </w:rPr>
      </w:pPr>
    </w:p>
    <w:p w14:paraId="02E6E1C2" w14:textId="77777777" w:rsidR="00157475" w:rsidRDefault="00C05832">
      <w:pPr>
        <w:pStyle w:val="ListParagraph"/>
        <w:numPr>
          <w:ilvl w:val="0"/>
          <w:numId w:val="70"/>
        </w:numPr>
        <w:tabs>
          <w:tab w:val="left" w:pos="2159"/>
          <w:tab w:val="left" w:pos="2160"/>
        </w:tabs>
        <w:ind w:left="2160"/>
        <w:rPr>
          <w:sz w:val="24"/>
        </w:rPr>
      </w:pPr>
      <w:r>
        <w:rPr>
          <w:sz w:val="24"/>
        </w:rPr>
        <w:t>Challenging all aspects of streaming in the</w:t>
      </w:r>
      <w:r>
        <w:rPr>
          <w:spacing w:val="-24"/>
          <w:sz w:val="24"/>
        </w:rPr>
        <w:t xml:space="preserve"> </w:t>
      </w:r>
      <w:r>
        <w:rPr>
          <w:sz w:val="24"/>
        </w:rPr>
        <w:t>TDSB</w:t>
      </w:r>
    </w:p>
    <w:p w14:paraId="6E6F91B6" w14:textId="77777777" w:rsidR="00157475" w:rsidRDefault="00157475">
      <w:pPr>
        <w:pStyle w:val="BodyText"/>
        <w:spacing w:before="10"/>
        <w:rPr>
          <w:sz w:val="27"/>
        </w:rPr>
      </w:pPr>
    </w:p>
    <w:p w14:paraId="4935E2D6" w14:textId="77777777" w:rsidR="00157475" w:rsidRDefault="00C05832">
      <w:pPr>
        <w:pStyle w:val="Heading3"/>
        <w:ind w:left="1440"/>
      </w:pPr>
      <w:r>
        <w:t>System Superintendent of Special Education and Inclusion</w:t>
      </w:r>
    </w:p>
    <w:p w14:paraId="334C15EB" w14:textId="77777777" w:rsidR="00157475" w:rsidRDefault="00C05832">
      <w:pPr>
        <w:pStyle w:val="BodyText"/>
        <w:spacing w:before="233"/>
        <w:ind w:left="1440"/>
      </w:pPr>
      <w:r>
        <w:t>Roles and responsibilities include, but are not limited to:</w:t>
      </w:r>
    </w:p>
    <w:p w14:paraId="08F19A9D" w14:textId="77777777" w:rsidR="00157475" w:rsidRDefault="00C05832">
      <w:pPr>
        <w:pStyle w:val="ListParagraph"/>
        <w:numPr>
          <w:ilvl w:val="0"/>
          <w:numId w:val="70"/>
        </w:numPr>
        <w:tabs>
          <w:tab w:val="left" w:pos="2159"/>
          <w:tab w:val="left" w:pos="2160"/>
        </w:tabs>
        <w:spacing w:before="45" w:line="273" w:lineRule="auto"/>
        <w:ind w:left="2160" w:right="1537"/>
        <w:rPr>
          <w:sz w:val="24"/>
        </w:rPr>
      </w:pPr>
      <w:r>
        <w:rPr>
          <w:sz w:val="24"/>
        </w:rPr>
        <w:t>Supporting the system in fostering equity and inclusion, using an anti-oppressive stance in the implementation of the Special Education</w:t>
      </w:r>
      <w:r>
        <w:rPr>
          <w:spacing w:val="-24"/>
          <w:sz w:val="24"/>
        </w:rPr>
        <w:t xml:space="preserve"> </w:t>
      </w:r>
      <w:r>
        <w:rPr>
          <w:sz w:val="24"/>
        </w:rPr>
        <w:t>Plan</w:t>
      </w:r>
    </w:p>
    <w:p w14:paraId="37C51C07" w14:textId="77777777" w:rsidR="00157475" w:rsidRDefault="00157475">
      <w:pPr>
        <w:pStyle w:val="BodyText"/>
        <w:spacing w:before="3"/>
        <w:rPr>
          <w:sz w:val="31"/>
        </w:rPr>
      </w:pPr>
    </w:p>
    <w:p w14:paraId="1FD10BB7" w14:textId="77777777" w:rsidR="00157475" w:rsidRDefault="00C05832">
      <w:pPr>
        <w:pStyle w:val="ListParagraph"/>
        <w:numPr>
          <w:ilvl w:val="0"/>
          <w:numId w:val="70"/>
        </w:numPr>
        <w:tabs>
          <w:tab w:val="left" w:pos="2160"/>
        </w:tabs>
        <w:spacing w:line="276" w:lineRule="auto"/>
        <w:ind w:left="2160" w:right="1592"/>
        <w:jc w:val="both"/>
        <w:rPr>
          <w:sz w:val="24"/>
        </w:rPr>
      </w:pPr>
      <w:r>
        <w:rPr>
          <w:sz w:val="24"/>
        </w:rPr>
        <w:t>Providing leadership to, and working collaboratively with, Special Education and Inclusion Centrally Assigned Principals and staff to build capacity of school staff and maintain consistency across the</w:t>
      </w:r>
      <w:r>
        <w:rPr>
          <w:spacing w:val="-12"/>
          <w:sz w:val="24"/>
        </w:rPr>
        <w:t xml:space="preserve"> </w:t>
      </w:r>
      <w:r>
        <w:rPr>
          <w:sz w:val="24"/>
        </w:rPr>
        <w:t>system</w:t>
      </w:r>
    </w:p>
    <w:p w14:paraId="31BB36C9" w14:textId="77777777" w:rsidR="00157475" w:rsidRDefault="00157475">
      <w:pPr>
        <w:pStyle w:val="BodyText"/>
        <w:spacing w:before="9"/>
        <w:rPr>
          <w:sz w:val="31"/>
        </w:rPr>
      </w:pPr>
    </w:p>
    <w:p w14:paraId="7631858C" w14:textId="77777777" w:rsidR="00157475" w:rsidRDefault="00C05832">
      <w:pPr>
        <w:pStyle w:val="ListParagraph"/>
        <w:numPr>
          <w:ilvl w:val="0"/>
          <w:numId w:val="70"/>
        </w:numPr>
        <w:tabs>
          <w:tab w:val="left" w:pos="2159"/>
          <w:tab w:val="left" w:pos="2160"/>
        </w:tabs>
        <w:spacing w:line="280" w:lineRule="auto"/>
        <w:ind w:left="2160" w:right="2193"/>
        <w:rPr>
          <w:sz w:val="24"/>
        </w:rPr>
      </w:pPr>
      <w:r>
        <w:rPr>
          <w:sz w:val="24"/>
        </w:rPr>
        <w:t>Actively supporting SEAC members in carrying out their role as a statutory committee</w:t>
      </w:r>
      <w:r>
        <w:rPr>
          <w:spacing w:val="-2"/>
          <w:sz w:val="24"/>
        </w:rPr>
        <w:t xml:space="preserve"> </w:t>
      </w:r>
      <w:r>
        <w:rPr>
          <w:sz w:val="24"/>
        </w:rPr>
        <w:t>that</w:t>
      </w:r>
      <w:r>
        <w:rPr>
          <w:spacing w:val="-4"/>
          <w:sz w:val="24"/>
        </w:rPr>
        <w:t xml:space="preserve"> </w:t>
      </w:r>
      <w:r>
        <w:rPr>
          <w:sz w:val="24"/>
        </w:rPr>
        <w:t>advises</w:t>
      </w:r>
      <w:r>
        <w:rPr>
          <w:spacing w:val="-5"/>
          <w:sz w:val="24"/>
        </w:rPr>
        <w:t xml:space="preserve"> </w:t>
      </w:r>
      <w:r>
        <w:rPr>
          <w:sz w:val="24"/>
        </w:rPr>
        <w:t>the</w:t>
      </w:r>
      <w:r>
        <w:rPr>
          <w:spacing w:val="-3"/>
          <w:sz w:val="24"/>
        </w:rPr>
        <w:t xml:space="preserve"> </w:t>
      </w:r>
      <w:r>
        <w:rPr>
          <w:sz w:val="24"/>
        </w:rPr>
        <w:t>Board</w:t>
      </w:r>
      <w:r>
        <w:rPr>
          <w:spacing w:val="-1"/>
          <w:sz w:val="24"/>
        </w:rPr>
        <w:t xml:space="preserve"> </w:t>
      </w:r>
      <w:r>
        <w:rPr>
          <w:sz w:val="24"/>
        </w:rPr>
        <w:t>on</w:t>
      </w:r>
      <w:r>
        <w:rPr>
          <w:spacing w:val="-2"/>
          <w:sz w:val="24"/>
        </w:rPr>
        <w:t xml:space="preserve"> </w:t>
      </w:r>
      <w:r>
        <w:rPr>
          <w:sz w:val="24"/>
        </w:rPr>
        <w:t>matters</w:t>
      </w:r>
      <w:r>
        <w:rPr>
          <w:spacing w:val="-2"/>
          <w:sz w:val="24"/>
        </w:rPr>
        <w:t xml:space="preserve"> </w:t>
      </w:r>
      <w:r>
        <w:rPr>
          <w:sz w:val="24"/>
        </w:rPr>
        <w:t>related</w:t>
      </w:r>
      <w:r>
        <w:rPr>
          <w:spacing w:val="-2"/>
          <w:sz w:val="24"/>
        </w:rPr>
        <w:t xml:space="preserve"> </w:t>
      </w:r>
      <w:r>
        <w:rPr>
          <w:sz w:val="24"/>
        </w:rPr>
        <w:t>to</w:t>
      </w:r>
      <w:r>
        <w:rPr>
          <w:spacing w:val="-43"/>
          <w:sz w:val="24"/>
        </w:rPr>
        <w:t xml:space="preserve"> </w:t>
      </w:r>
      <w:r>
        <w:rPr>
          <w:sz w:val="24"/>
        </w:rPr>
        <w:t>special</w:t>
      </w:r>
      <w:r>
        <w:rPr>
          <w:spacing w:val="-3"/>
          <w:sz w:val="24"/>
        </w:rPr>
        <w:t xml:space="preserve"> </w:t>
      </w:r>
      <w:r>
        <w:rPr>
          <w:sz w:val="24"/>
        </w:rPr>
        <w:t>education</w:t>
      </w:r>
    </w:p>
    <w:p w14:paraId="64DD4577" w14:textId="77777777" w:rsidR="00157475" w:rsidRDefault="00157475">
      <w:pPr>
        <w:pStyle w:val="BodyText"/>
        <w:spacing w:before="8"/>
        <w:rPr>
          <w:sz w:val="30"/>
        </w:rPr>
      </w:pPr>
    </w:p>
    <w:p w14:paraId="17BEDEF1" w14:textId="77777777" w:rsidR="00157475" w:rsidRDefault="00C05832">
      <w:pPr>
        <w:pStyle w:val="ListParagraph"/>
        <w:numPr>
          <w:ilvl w:val="0"/>
          <w:numId w:val="70"/>
        </w:numPr>
        <w:tabs>
          <w:tab w:val="left" w:pos="2159"/>
          <w:tab w:val="left" w:pos="2160"/>
        </w:tabs>
        <w:spacing w:line="276" w:lineRule="auto"/>
        <w:ind w:left="2159" w:right="1470"/>
        <w:rPr>
          <w:sz w:val="24"/>
        </w:rPr>
      </w:pPr>
      <w:r>
        <w:rPr>
          <w:sz w:val="24"/>
        </w:rPr>
        <w:t>Building system capacity by working collaboratively with providers of professional learning across TDSB Departments to ensure the consistent use of professional learning strategies throughout the</w:t>
      </w:r>
      <w:r>
        <w:rPr>
          <w:spacing w:val="-14"/>
          <w:sz w:val="24"/>
        </w:rPr>
        <w:t xml:space="preserve"> </w:t>
      </w:r>
      <w:r>
        <w:rPr>
          <w:sz w:val="24"/>
        </w:rPr>
        <w:t>system</w:t>
      </w:r>
    </w:p>
    <w:p w14:paraId="107B8EEF" w14:textId="77777777" w:rsidR="00157475" w:rsidRDefault="00157475">
      <w:pPr>
        <w:pStyle w:val="BodyText"/>
        <w:spacing w:before="4"/>
        <w:rPr>
          <w:sz w:val="31"/>
        </w:rPr>
      </w:pPr>
    </w:p>
    <w:p w14:paraId="6F270FF5" w14:textId="77777777" w:rsidR="00157475" w:rsidRDefault="00C05832">
      <w:pPr>
        <w:pStyle w:val="ListParagraph"/>
        <w:numPr>
          <w:ilvl w:val="0"/>
          <w:numId w:val="70"/>
        </w:numPr>
        <w:tabs>
          <w:tab w:val="left" w:pos="2159"/>
          <w:tab w:val="left" w:pos="2160"/>
        </w:tabs>
        <w:spacing w:line="276" w:lineRule="auto"/>
        <w:ind w:left="2160" w:right="2259"/>
        <w:rPr>
          <w:sz w:val="24"/>
        </w:rPr>
      </w:pPr>
      <w:r>
        <w:rPr>
          <w:sz w:val="24"/>
        </w:rPr>
        <w:t>Providing central coordination of special projects/initiatives (e.g., research projects)</w:t>
      </w:r>
    </w:p>
    <w:p w14:paraId="489C1F7E" w14:textId="77777777" w:rsidR="00157475" w:rsidRDefault="00157475">
      <w:pPr>
        <w:spacing w:line="276" w:lineRule="auto"/>
        <w:rPr>
          <w:sz w:val="24"/>
        </w:rPr>
        <w:sectPr w:rsidR="00157475">
          <w:pgSz w:w="12240" w:h="15840"/>
          <w:pgMar w:top="1280" w:right="0" w:bottom="920" w:left="0" w:header="0" w:footer="722" w:gutter="0"/>
          <w:cols w:space="720"/>
        </w:sectPr>
      </w:pPr>
    </w:p>
    <w:p w14:paraId="2870F76C" w14:textId="77777777" w:rsidR="00157475" w:rsidRDefault="00C05832">
      <w:pPr>
        <w:pStyle w:val="Heading3"/>
        <w:spacing w:before="61"/>
        <w:ind w:left="1440"/>
      </w:pPr>
      <w:r>
        <w:lastRenderedPageBreak/>
        <w:t>Centrally Assigned Principals</w:t>
      </w:r>
    </w:p>
    <w:p w14:paraId="10D0AB20" w14:textId="77777777" w:rsidR="00157475" w:rsidRDefault="00157475">
      <w:pPr>
        <w:pStyle w:val="BodyText"/>
        <w:spacing w:before="1"/>
        <w:rPr>
          <w:b/>
          <w:sz w:val="33"/>
        </w:rPr>
      </w:pPr>
    </w:p>
    <w:p w14:paraId="3041A9A4" w14:textId="77777777" w:rsidR="00157475" w:rsidRDefault="00C05832">
      <w:pPr>
        <w:pStyle w:val="Heading5"/>
        <w:spacing w:before="1" w:line="276" w:lineRule="auto"/>
        <w:ind w:right="1331"/>
      </w:pPr>
      <w:r>
        <w:t>Special Education and Inclusion Centrally Assigned Principals (2) – Blind/Low Vision, Deaf/Hard of Hearing, Autism and Assistive Technology and SEA Claims</w:t>
      </w:r>
    </w:p>
    <w:p w14:paraId="6215C933" w14:textId="77777777" w:rsidR="00157475" w:rsidRDefault="00C05832">
      <w:pPr>
        <w:pStyle w:val="BodyText"/>
        <w:spacing w:before="232"/>
        <w:ind w:left="1440"/>
      </w:pPr>
      <w:r>
        <w:t>Roles and responsibilities include, but are not limited to:</w:t>
      </w:r>
    </w:p>
    <w:p w14:paraId="78D49472" w14:textId="77777777" w:rsidR="00157475" w:rsidRDefault="00C05832">
      <w:pPr>
        <w:pStyle w:val="ListParagraph"/>
        <w:numPr>
          <w:ilvl w:val="0"/>
          <w:numId w:val="69"/>
        </w:numPr>
        <w:tabs>
          <w:tab w:val="left" w:pos="2159"/>
          <w:tab w:val="left" w:pos="2160"/>
        </w:tabs>
        <w:spacing w:before="44" w:line="271" w:lineRule="auto"/>
        <w:ind w:right="1537"/>
        <w:rPr>
          <w:sz w:val="24"/>
        </w:rPr>
      </w:pPr>
      <w:r>
        <w:rPr>
          <w:sz w:val="24"/>
        </w:rPr>
        <w:t>Supporting the system in fostering equity and inclusion, using an anti-oppressive stance, in the implementation of the Special Education</w:t>
      </w:r>
      <w:r>
        <w:rPr>
          <w:spacing w:val="-18"/>
          <w:sz w:val="24"/>
        </w:rPr>
        <w:t xml:space="preserve"> </w:t>
      </w:r>
      <w:r>
        <w:rPr>
          <w:sz w:val="24"/>
        </w:rPr>
        <w:t>Plan</w:t>
      </w:r>
    </w:p>
    <w:p w14:paraId="0E4FE156" w14:textId="77777777" w:rsidR="00157475" w:rsidRDefault="00C05832">
      <w:pPr>
        <w:pStyle w:val="ListParagraph"/>
        <w:numPr>
          <w:ilvl w:val="0"/>
          <w:numId w:val="69"/>
        </w:numPr>
        <w:tabs>
          <w:tab w:val="left" w:pos="2159"/>
          <w:tab w:val="left" w:pos="2160"/>
        </w:tabs>
        <w:spacing w:before="223" w:line="264" w:lineRule="auto"/>
        <w:ind w:left="2159" w:right="2427"/>
        <w:rPr>
          <w:sz w:val="24"/>
        </w:rPr>
      </w:pPr>
      <w:r>
        <w:rPr>
          <w:sz w:val="24"/>
        </w:rPr>
        <w:t>Overseeing</w:t>
      </w:r>
      <w:r>
        <w:rPr>
          <w:spacing w:val="-13"/>
          <w:sz w:val="24"/>
        </w:rPr>
        <w:t xml:space="preserve"> </w:t>
      </w:r>
      <w:r>
        <w:rPr>
          <w:sz w:val="24"/>
        </w:rPr>
        <w:t>all</w:t>
      </w:r>
      <w:r>
        <w:rPr>
          <w:spacing w:val="-16"/>
          <w:sz w:val="24"/>
        </w:rPr>
        <w:t xml:space="preserve"> </w:t>
      </w:r>
      <w:r>
        <w:rPr>
          <w:sz w:val="24"/>
        </w:rPr>
        <w:t>areas</w:t>
      </w:r>
      <w:r>
        <w:rPr>
          <w:spacing w:val="-17"/>
          <w:sz w:val="24"/>
        </w:rPr>
        <w:t xml:space="preserve"> </w:t>
      </w:r>
      <w:r>
        <w:rPr>
          <w:sz w:val="24"/>
        </w:rPr>
        <w:t>of</w:t>
      </w:r>
      <w:r>
        <w:rPr>
          <w:spacing w:val="-14"/>
          <w:sz w:val="24"/>
        </w:rPr>
        <w:t xml:space="preserve"> </w:t>
      </w:r>
      <w:r>
        <w:rPr>
          <w:sz w:val="24"/>
        </w:rPr>
        <w:t>Blind/Low</w:t>
      </w:r>
      <w:r>
        <w:rPr>
          <w:spacing w:val="-19"/>
          <w:sz w:val="24"/>
        </w:rPr>
        <w:t xml:space="preserve"> </w:t>
      </w:r>
      <w:r>
        <w:rPr>
          <w:sz w:val="24"/>
        </w:rPr>
        <w:t>Vision,</w:t>
      </w:r>
      <w:r>
        <w:rPr>
          <w:spacing w:val="-14"/>
          <w:sz w:val="24"/>
        </w:rPr>
        <w:t xml:space="preserve"> </w:t>
      </w:r>
      <w:r>
        <w:rPr>
          <w:sz w:val="24"/>
        </w:rPr>
        <w:t>Deaf/Hard</w:t>
      </w:r>
      <w:r>
        <w:rPr>
          <w:spacing w:val="-15"/>
          <w:sz w:val="24"/>
        </w:rPr>
        <w:t xml:space="preserve"> </w:t>
      </w:r>
      <w:r>
        <w:rPr>
          <w:sz w:val="24"/>
        </w:rPr>
        <w:t>of</w:t>
      </w:r>
      <w:r>
        <w:rPr>
          <w:spacing w:val="-14"/>
          <w:sz w:val="24"/>
        </w:rPr>
        <w:t xml:space="preserve"> </w:t>
      </w:r>
      <w:r>
        <w:rPr>
          <w:sz w:val="24"/>
        </w:rPr>
        <w:t>Hearing,</w:t>
      </w:r>
      <w:r>
        <w:rPr>
          <w:spacing w:val="-37"/>
          <w:sz w:val="24"/>
        </w:rPr>
        <w:t xml:space="preserve"> </w:t>
      </w:r>
      <w:r>
        <w:rPr>
          <w:sz w:val="24"/>
        </w:rPr>
        <w:t>Assistive Technology and SEA and SIP Claims, and</w:t>
      </w:r>
      <w:r>
        <w:rPr>
          <w:spacing w:val="-28"/>
          <w:sz w:val="24"/>
        </w:rPr>
        <w:t xml:space="preserve"> </w:t>
      </w:r>
      <w:r>
        <w:rPr>
          <w:sz w:val="24"/>
        </w:rPr>
        <w:t>Autism</w:t>
      </w:r>
    </w:p>
    <w:p w14:paraId="298466E7" w14:textId="6FE4259A" w:rsidR="00157475" w:rsidRDefault="00C05832">
      <w:pPr>
        <w:pStyle w:val="ListParagraph"/>
        <w:numPr>
          <w:ilvl w:val="0"/>
          <w:numId w:val="69"/>
        </w:numPr>
        <w:tabs>
          <w:tab w:val="left" w:pos="2160"/>
        </w:tabs>
        <w:spacing w:before="228" w:line="271" w:lineRule="auto"/>
        <w:ind w:left="2159" w:right="1414"/>
        <w:jc w:val="both"/>
        <w:rPr>
          <w:sz w:val="24"/>
        </w:rPr>
      </w:pPr>
      <w:r>
        <w:rPr>
          <w:sz w:val="24"/>
        </w:rPr>
        <w:t>Collaborating,</w:t>
      </w:r>
      <w:r>
        <w:rPr>
          <w:spacing w:val="-22"/>
          <w:sz w:val="24"/>
        </w:rPr>
        <w:t xml:space="preserve"> </w:t>
      </w:r>
      <w:r>
        <w:rPr>
          <w:sz w:val="24"/>
        </w:rPr>
        <w:t>developing,</w:t>
      </w:r>
      <w:r>
        <w:rPr>
          <w:spacing w:val="-21"/>
          <w:sz w:val="24"/>
        </w:rPr>
        <w:t xml:space="preserve"> </w:t>
      </w:r>
      <w:r>
        <w:rPr>
          <w:sz w:val="24"/>
        </w:rPr>
        <w:t>implementing</w:t>
      </w:r>
      <w:r>
        <w:rPr>
          <w:spacing w:val="-23"/>
          <w:sz w:val="24"/>
        </w:rPr>
        <w:t xml:space="preserve"> </w:t>
      </w:r>
      <w:r>
        <w:rPr>
          <w:sz w:val="24"/>
        </w:rPr>
        <w:t>and</w:t>
      </w:r>
      <w:r>
        <w:rPr>
          <w:spacing w:val="-21"/>
          <w:sz w:val="24"/>
        </w:rPr>
        <w:t xml:space="preserve"> </w:t>
      </w:r>
      <w:r>
        <w:rPr>
          <w:sz w:val="24"/>
        </w:rPr>
        <w:t>communicating</w:t>
      </w:r>
      <w:r>
        <w:rPr>
          <w:spacing w:val="-23"/>
          <w:sz w:val="24"/>
        </w:rPr>
        <w:t xml:space="preserve"> </w:t>
      </w:r>
      <w:r>
        <w:rPr>
          <w:sz w:val="24"/>
        </w:rPr>
        <w:t>delivery</w:t>
      </w:r>
      <w:r>
        <w:rPr>
          <w:spacing w:val="-24"/>
          <w:sz w:val="24"/>
        </w:rPr>
        <w:t xml:space="preserve"> </w:t>
      </w:r>
      <w:r>
        <w:rPr>
          <w:sz w:val="24"/>
        </w:rPr>
        <w:t>standards</w:t>
      </w:r>
      <w:r>
        <w:rPr>
          <w:spacing w:val="-22"/>
          <w:sz w:val="24"/>
        </w:rPr>
        <w:t xml:space="preserve"> </w:t>
      </w:r>
      <w:r>
        <w:rPr>
          <w:sz w:val="24"/>
        </w:rPr>
        <w:t>for all</w:t>
      </w:r>
      <w:r>
        <w:rPr>
          <w:spacing w:val="-13"/>
          <w:sz w:val="24"/>
        </w:rPr>
        <w:t xml:space="preserve"> </w:t>
      </w:r>
      <w:r>
        <w:rPr>
          <w:sz w:val="24"/>
        </w:rPr>
        <w:t>special</w:t>
      </w:r>
      <w:r>
        <w:rPr>
          <w:spacing w:val="-17"/>
          <w:sz w:val="24"/>
        </w:rPr>
        <w:t xml:space="preserve"> </w:t>
      </w:r>
      <w:r>
        <w:rPr>
          <w:sz w:val="24"/>
        </w:rPr>
        <w:t>education</w:t>
      </w:r>
      <w:r>
        <w:rPr>
          <w:spacing w:val="-4"/>
          <w:sz w:val="24"/>
        </w:rPr>
        <w:t xml:space="preserve"> </w:t>
      </w:r>
      <w:r>
        <w:rPr>
          <w:sz w:val="24"/>
        </w:rPr>
        <w:t>and</w:t>
      </w:r>
      <w:r>
        <w:rPr>
          <w:spacing w:val="-4"/>
          <w:sz w:val="24"/>
        </w:rPr>
        <w:t xml:space="preserve"> </w:t>
      </w:r>
      <w:r>
        <w:rPr>
          <w:sz w:val="24"/>
        </w:rPr>
        <w:t>inclusion</w:t>
      </w:r>
      <w:r>
        <w:rPr>
          <w:spacing w:val="-16"/>
          <w:sz w:val="24"/>
        </w:rPr>
        <w:t xml:space="preserve"> </w:t>
      </w:r>
      <w:r>
        <w:rPr>
          <w:sz w:val="24"/>
        </w:rPr>
        <w:t>programs</w:t>
      </w:r>
      <w:r>
        <w:rPr>
          <w:spacing w:val="-12"/>
          <w:sz w:val="24"/>
        </w:rPr>
        <w:t xml:space="preserve"> </w:t>
      </w:r>
      <w:r>
        <w:rPr>
          <w:sz w:val="24"/>
        </w:rPr>
        <w:t>and</w:t>
      </w:r>
      <w:r>
        <w:rPr>
          <w:spacing w:val="-7"/>
          <w:sz w:val="24"/>
        </w:rPr>
        <w:t xml:space="preserve"> </w:t>
      </w:r>
      <w:r>
        <w:rPr>
          <w:sz w:val="24"/>
        </w:rPr>
        <w:t>services</w:t>
      </w:r>
      <w:r>
        <w:rPr>
          <w:spacing w:val="-8"/>
          <w:sz w:val="24"/>
        </w:rPr>
        <w:t xml:space="preserve"> </w:t>
      </w:r>
      <w:r>
        <w:rPr>
          <w:sz w:val="24"/>
        </w:rPr>
        <w:t>including</w:t>
      </w:r>
      <w:r>
        <w:rPr>
          <w:spacing w:val="-7"/>
          <w:sz w:val="24"/>
        </w:rPr>
        <w:t xml:space="preserve"> </w:t>
      </w:r>
      <w:r>
        <w:rPr>
          <w:sz w:val="24"/>
        </w:rPr>
        <w:t>integral</w:t>
      </w:r>
      <w:r>
        <w:rPr>
          <w:spacing w:val="-13"/>
          <w:sz w:val="24"/>
        </w:rPr>
        <w:t xml:space="preserve"> </w:t>
      </w:r>
      <w:r>
        <w:rPr>
          <w:sz w:val="24"/>
        </w:rPr>
        <w:t>use</w:t>
      </w:r>
      <w:r>
        <w:rPr>
          <w:spacing w:val="10"/>
          <w:sz w:val="24"/>
        </w:rPr>
        <w:t xml:space="preserve"> </w:t>
      </w:r>
      <w:r>
        <w:rPr>
          <w:sz w:val="24"/>
        </w:rPr>
        <w:t>of technology that is informed by current</w:t>
      </w:r>
      <w:r>
        <w:rPr>
          <w:spacing w:val="-4"/>
          <w:sz w:val="24"/>
        </w:rPr>
        <w:t xml:space="preserve"> </w:t>
      </w:r>
      <w:r>
        <w:rPr>
          <w:sz w:val="24"/>
        </w:rPr>
        <w:t>research-</w:t>
      </w:r>
      <w:r w:rsidR="00D91D23">
        <w:rPr>
          <w:sz w:val="24"/>
        </w:rPr>
        <w:t>based pedagogy</w:t>
      </w:r>
    </w:p>
    <w:p w14:paraId="576C6A68" w14:textId="77777777" w:rsidR="00157475" w:rsidRDefault="00C05832">
      <w:pPr>
        <w:pStyle w:val="ListParagraph"/>
        <w:numPr>
          <w:ilvl w:val="0"/>
          <w:numId w:val="69"/>
        </w:numPr>
        <w:tabs>
          <w:tab w:val="left" w:pos="2159"/>
          <w:tab w:val="left" w:pos="2160"/>
        </w:tabs>
        <w:spacing w:before="207" w:line="273" w:lineRule="auto"/>
        <w:ind w:left="2159" w:right="1587"/>
        <w:rPr>
          <w:sz w:val="24"/>
        </w:rPr>
      </w:pPr>
      <w:r>
        <w:rPr>
          <w:sz w:val="24"/>
        </w:rPr>
        <w:t>Developing, implementing and providing effective professional learning, aligned to the Multi-Year Strategic Plan and as outlined in the Special Education Plan, guided by the TDSB System Standards for Professional Learning in response to the needs of TDSB staff, and students with special education</w:t>
      </w:r>
      <w:r>
        <w:rPr>
          <w:spacing w:val="-34"/>
          <w:sz w:val="24"/>
        </w:rPr>
        <w:t xml:space="preserve"> </w:t>
      </w:r>
      <w:r>
        <w:rPr>
          <w:sz w:val="24"/>
        </w:rPr>
        <w:t>needs</w:t>
      </w:r>
    </w:p>
    <w:p w14:paraId="753B0459" w14:textId="77777777" w:rsidR="00157475" w:rsidRDefault="00C05832">
      <w:pPr>
        <w:pStyle w:val="ListParagraph"/>
        <w:numPr>
          <w:ilvl w:val="0"/>
          <w:numId w:val="69"/>
        </w:numPr>
        <w:tabs>
          <w:tab w:val="left" w:pos="2159"/>
          <w:tab w:val="left" w:pos="2160"/>
        </w:tabs>
        <w:spacing w:before="191"/>
        <w:ind w:hanging="361"/>
        <w:rPr>
          <w:sz w:val="24"/>
        </w:rPr>
      </w:pPr>
      <w:r>
        <w:rPr>
          <w:sz w:val="24"/>
        </w:rPr>
        <w:t>Responding to critical issues and concerns related to special</w:t>
      </w:r>
      <w:r>
        <w:rPr>
          <w:spacing w:val="-35"/>
          <w:sz w:val="24"/>
        </w:rPr>
        <w:t xml:space="preserve"> </w:t>
      </w:r>
      <w:r>
        <w:rPr>
          <w:sz w:val="24"/>
        </w:rPr>
        <w:t>education</w:t>
      </w:r>
    </w:p>
    <w:p w14:paraId="7422D219" w14:textId="77777777" w:rsidR="00157475" w:rsidRDefault="00C05832">
      <w:pPr>
        <w:pStyle w:val="ListParagraph"/>
        <w:numPr>
          <w:ilvl w:val="0"/>
          <w:numId w:val="69"/>
        </w:numPr>
        <w:tabs>
          <w:tab w:val="left" w:pos="2159"/>
          <w:tab w:val="left" w:pos="2160"/>
        </w:tabs>
        <w:spacing w:before="197"/>
        <w:ind w:hanging="361"/>
        <w:rPr>
          <w:sz w:val="24"/>
        </w:rPr>
      </w:pPr>
      <w:r>
        <w:rPr>
          <w:sz w:val="24"/>
        </w:rPr>
        <w:t>Working in collaboration with the Special Education Advisory Committee</w:t>
      </w:r>
      <w:r>
        <w:rPr>
          <w:spacing w:val="-38"/>
          <w:sz w:val="24"/>
        </w:rPr>
        <w:t xml:space="preserve"> </w:t>
      </w:r>
      <w:r>
        <w:rPr>
          <w:sz w:val="24"/>
        </w:rPr>
        <w:t>(SEAC)</w:t>
      </w:r>
    </w:p>
    <w:p w14:paraId="76E30E60" w14:textId="77777777" w:rsidR="00157475" w:rsidRDefault="00157475">
      <w:pPr>
        <w:pStyle w:val="BodyText"/>
        <w:spacing w:before="4"/>
        <w:rPr>
          <w:sz w:val="37"/>
        </w:rPr>
      </w:pPr>
    </w:p>
    <w:p w14:paraId="7FAB7E78" w14:textId="77777777" w:rsidR="00157475" w:rsidRDefault="00C05832">
      <w:pPr>
        <w:pStyle w:val="Heading5"/>
        <w:spacing w:before="1" w:line="278" w:lineRule="auto"/>
        <w:ind w:right="2097"/>
      </w:pPr>
      <w:r>
        <w:t>Special Education and Inclusion Centrally Assigned Principal (one per Learning Centre)</w:t>
      </w:r>
    </w:p>
    <w:p w14:paraId="711FBCB3" w14:textId="77777777" w:rsidR="00157475" w:rsidRDefault="00C05832">
      <w:pPr>
        <w:pStyle w:val="BodyText"/>
        <w:spacing w:before="225"/>
        <w:ind w:left="1440"/>
      </w:pPr>
      <w:r>
        <w:t>Roles and responsibilities include, but are not limited to:</w:t>
      </w:r>
    </w:p>
    <w:p w14:paraId="699709A6" w14:textId="77B92489" w:rsidR="00157475" w:rsidRDefault="00C05832">
      <w:pPr>
        <w:pStyle w:val="ListParagraph"/>
        <w:numPr>
          <w:ilvl w:val="0"/>
          <w:numId w:val="69"/>
        </w:numPr>
        <w:tabs>
          <w:tab w:val="left" w:pos="2159"/>
          <w:tab w:val="left" w:pos="2160"/>
        </w:tabs>
        <w:spacing w:before="43" w:line="271" w:lineRule="auto"/>
        <w:ind w:left="2159" w:right="1752"/>
        <w:rPr>
          <w:sz w:val="24"/>
        </w:rPr>
      </w:pPr>
      <w:r>
        <w:rPr>
          <w:sz w:val="24"/>
        </w:rPr>
        <w:t>Providing leadership in fostering equity and inclusion, using an anti-oppressive stance, in the development and implementation of programs and services through the effective implementation of the Special</w:t>
      </w:r>
      <w:r>
        <w:rPr>
          <w:spacing w:val="-9"/>
          <w:sz w:val="24"/>
        </w:rPr>
        <w:t xml:space="preserve"> </w:t>
      </w:r>
      <w:r w:rsidR="00D91D23">
        <w:rPr>
          <w:sz w:val="24"/>
        </w:rPr>
        <w:t>Education Plan</w:t>
      </w:r>
    </w:p>
    <w:p w14:paraId="625A116D" w14:textId="57381753" w:rsidR="00157475" w:rsidRDefault="00C05832">
      <w:pPr>
        <w:pStyle w:val="ListParagraph"/>
        <w:numPr>
          <w:ilvl w:val="0"/>
          <w:numId w:val="69"/>
        </w:numPr>
        <w:tabs>
          <w:tab w:val="left" w:pos="2159"/>
          <w:tab w:val="left" w:pos="2160"/>
        </w:tabs>
        <w:spacing w:before="219" w:line="276" w:lineRule="auto"/>
        <w:ind w:right="1458"/>
        <w:rPr>
          <w:sz w:val="24"/>
        </w:rPr>
      </w:pPr>
      <w:r>
        <w:rPr>
          <w:sz w:val="24"/>
        </w:rPr>
        <w:t>Developing, implementing and providing effective professional learning aligned to the Multi-Year Strategic Plan and as outlined in the Special Education Plan, guided by the TDSB System Standards for Professional Learning in response to the needs of TDSB staff and their students with special</w:t>
      </w:r>
      <w:r>
        <w:rPr>
          <w:spacing w:val="-3"/>
          <w:sz w:val="24"/>
        </w:rPr>
        <w:t xml:space="preserve"> </w:t>
      </w:r>
      <w:r w:rsidR="00D91D23">
        <w:rPr>
          <w:sz w:val="24"/>
        </w:rPr>
        <w:t>education needs</w:t>
      </w:r>
    </w:p>
    <w:p w14:paraId="345B608F" w14:textId="77777777" w:rsidR="00157475" w:rsidRDefault="00C05832">
      <w:pPr>
        <w:pStyle w:val="ListParagraph"/>
        <w:numPr>
          <w:ilvl w:val="0"/>
          <w:numId w:val="69"/>
        </w:numPr>
        <w:tabs>
          <w:tab w:val="left" w:pos="2159"/>
          <w:tab w:val="left" w:pos="2160"/>
        </w:tabs>
        <w:spacing w:before="206" w:line="276" w:lineRule="auto"/>
        <w:ind w:right="1804"/>
        <w:rPr>
          <w:sz w:val="24"/>
        </w:rPr>
      </w:pPr>
      <w:r>
        <w:rPr>
          <w:sz w:val="24"/>
        </w:rPr>
        <w:t>Collaborating, on an on-going basis, with Learning Centre (LC) Executive Superintendents, Learning Network (LN) Superintendents and their respective LC Administrators to ensure that services and programs are responsive to the identities, lived experiences and needs of students, schools, families</w:t>
      </w:r>
      <w:r>
        <w:rPr>
          <w:spacing w:val="-23"/>
          <w:sz w:val="24"/>
        </w:rPr>
        <w:t xml:space="preserve"> </w:t>
      </w:r>
      <w:r>
        <w:rPr>
          <w:sz w:val="24"/>
        </w:rPr>
        <w:t>and</w:t>
      </w:r>
    </w:p>
    <w:p w14:paraId="30941F3F" w14:textId="77777777" w:rsidR="00157475" w:rsidRDefault="00157475">
      <w:pPr>
        <w:spacing w:line="276" w:lineRule="auto"/>
        <w:rPr>
          <w:sz w:val="24"/>
        </w:rPr>
        <w:sectPr w:rsidR="00157475">
          <w:pgSz w:w="12240" w:h="15840"/>
          <w:pgMar w:top="920" w:right="0" w:bottom="920" w:left="0" w:header="0" w:footer="722" w:gutter="0"/>
          <w:cols w:space="720"/>
        </w:sectPr>
      </w:pPr>
    </w:p>
    <w:p w14:paraId="3D7F90CC" w14:textId="77777777" w:rsidR="00157475" w:rsidRDefault="00C05832">
      <w:pPr>
        <w:pStyle w:val="BodyText"/>
        <w:spacing w:before="79"/>
        <w:ind w:left="2160"/>
      </w:pPr>
      <w:r>
        <w:lastRenderedPageBreak/>
        <w:t>communities</w:t>
      </w:r>
    </w:p>
    <w:p w14:paraId="61E2C4F0" w14:textId="77777777" w:rsidR="00157475" w:rsidRDefault="00C05832">
      <w:pPr>
        <w:pStyle w:val="ListParagraph"/>
        <w:numPr>
          <w:ilvl w:val="0"/>
          <w:numId w:val="69"/>
        </w:numPr>
        <w:tabs>
          <w:tab w:val="left" w:pos="2159"/>
          <w:tab w:val="left" w:pos="2160"/>
        </w:tabs>
        <w:spacing w:before="164" w:line="271" w:lineRule="auto"/>
        <w:ind w:left="2159" w:right="2722"/>
        <w:rPr>
          <w:sz w:val="24"/>
        </w:rPr>
      </w:pPr>
      <w:r>
        <w:rPr>
          <w:sz w:val="24"/>
        </w:rPr>
        <w:t>Providing</w:t>
      </w:r>
      <w:r>
        <w:rPr>
          <w:spacing w:val="-21"/>
          <w:sz w:val="24"/>
        </w:rPr>
        <w:t xml:space="preserve"> </w:t>
      </w:r>
      <w:r>
        <w:rPr>
          <w:sz w:val="24"/>
        </w:rPr>
        <w:t>leadership</w:t>
      </w:r>
      <w:r>
        <w:rPr>
          <w:spacing w:val="-23"/>
          <w:sz w:val="24"/>
        </w:rPr>
        <w:t xml:space="preserve"> </w:t>
      </w:r>
      <w:r>
        <w:rPr>
          <w:sz w:val="24"/>
        </w:rPr>
        <w:t>for</w:t>
      </w:r>
      <w:r>
        <w:rPr>
          <w:spacing w:val="-24"/>
          <w:sz w:val="24"/>
        </w:rPr>
        <w:t xml:space="preserve"> </w:t>
      </w:r>
      <w:r>
        <w:rPr>
          <w:sz w:val="24"/>
        </w:rPr>
        <w:t>Special</w:t>
      </w:r>
      <w:r>
        <w:rPr>
          <w:spacing w:val="-24"/>
          <w:sz w:val="24"/>
        </w:rPr>
        <w:t xml:space="preserve"> </w:t>
      </w:r>
      <w:r>
        <w:rPr>
          <w:sz w:val="24"/>
        </w:rPr>
        <w:t>Education</w:t>
      </w:r>
      <w:r>
        <w:rPr>
          <w:spacing w:val="-23"/>
          <w:sz w:val="24"/>
        </w:rPr>
        <w:t xml:space="preserve"> </w:t>
      </w:r>
      <w:r>
        <w:rPr>
          <w:sz w:val="24"/>
        </w:rPr>
        <w:t>and</w:t>
      </w:r>
      <w:r>
        <w:rPr>
          <w:spacing w:val="-18"/>
          <w:sz w:val="24"/>
        </w:rPr>
        <w:t xml:space="preserve"> </w:t>
      </w:r>
      <w:r>
        <w:rPr>
          <w:sz w:val="24"/>
        </w:rPr>
        <w:t>Inclusion</w:t>
      </w:r>
      <w:r>
        <w:rPr>
          <w:spacing w:val="-44"/>
          <w:sz w:val="24"/>
        </w:rPr>
        <w:t xml:space="preserve"> </w:t>
      </w:r>
      <w:r>
        <w:rPr>
          <w:sz w:val="24"/>
        </w:rPr>
        <w:t>Coordinators, Consultants</w:t>
      </w:r>
      <w:r>
        <w:rPr>
          <w:spacing w:val="-3"/>
          <w:sz w:val="24"/>
        </w:rPr>
        <w:t xml:space="preserve"> </w:t>
      </w:r>
      <w:r>
        <w:rPr>
          <w:sz w:val="24"/>
        </w:rPr>
        <w:t>and</w:t>
      </w:r>
      <w:r>
        <w:rPr>
          <w:spacing w:val="-3"/>
          <w:sz w:val="24"/>
        </w:rPr>
        <w:t xml:space="preserve"> </w:t>
      </w:r>
      <w:r>
        <w:rPr>
          <w:sz w:val="24"/>
        </w:rPr>
        <w:t>other</w:t>
      </w:r>
      <w:r>
        <w:rPr>
          <w:spacing w:val="-5"/>
          <w:sz w:val="24"/>
        </w:rPr>
        <w:t xml:space="preserve"> </w:t>
      </w:r>
      <w:r>
        <w:rPr>
          <w:sz w:val="24"/>
        </w:rPr>
        <w:t>central</w:t>
      </w:r>
      <w:r>
        <w:rPr>
          <w:spacing w:val="-3"/>
          <w:sz w:val="24"/>
        </w:rPr>
        <w:t xml:space="preserve"> </w:t>
      </w:r>
      <w:r>
        <w:rPr>
          <w:sz w:val="24"/>
        </w:rPr>
        <w:t>Special</w:t>
      </w:r>
      <w:r>
        <w:rPr>
          <w:spacing w:val="-5"/>
          <w:sz w:val="24"/>
        </w:rPr>
        <w:t xml:space="preserve"> </w:t>
      </w:r>
      <w:r>
        <w:rPr>
          <w:sz w:val="24"/>
        </w:rPr>
        <w:t>Education</w:t>
      </w:r>
      <w:r>
        <w:rPr>
          <w:spacing w:val="-1"/>
          <w:sz w:val="24"/>
        </w:rPr>
        <w:t xml:space="preserve"> </w:t>
      </w:r>
      <w:r>
        <w:rPr>
          <w:sz w:val="24"/>
        </w:rPr>
        <w:t>and</w:t>
      </w:r>
      <w:r>
        <w:rPr>
          <w:spacing w:val="-38"/>
          <w:sz w:val="24"/>
        </w:rPr>
        <w:t xml:space="preserve"> </w:t>
      </w:r>
      <w:r>
        <w:rPr>
          <w:sz w:val="24"/>
        </w:rPr>
        <w:t>Inclusion</w:t>
      </w:r>
      <w:r>
        <w:rPr>
          <w:spacing w:val="-2"/>
          <w:sz w:val="24"/>
        </w:rPr>
        <w:t xml:space="preserve"> </w:t>
      </w:r>
      <w:r>
        <w:rPr>
          <w:sz w:val="24"/>
        </w:rPr>
        <w:t>staff</w:t>
      </w:r>
    </w:p>
    <w:p w14:paraId="53AA1B6E" w14:textId="77777777" w:rsidR="00157475" w:rsidRDefault="00C05832">
      <w:pPr>
        <w:pStyle w:val="ListParagraph"/>
        <w:numPr>
          <w:ilvl w:val="0"/>
          <w:numId w:val="69"/>
        </w:numPr>
        <w:tabs>
          <w:tab w:val="left" w:pos="2159"/>
          <w:tab w:val="left" w:pos="2160"/>
        </w:tabs>
        <w:spacing w:before="189" w:line="271" w:lineRule="auto"/>
        <w:ind w:left="2159" w:right="2072"/>
        <w:rPr>
          <w:sz w:val="24"/>
        </w:rPr>
      </w:pPr>
      <w:r>
        <w:rPr>
          <w:sz w:val="24"/>
        </w:rPr>
        <w:t>Responding to critical issues and concerns related to special education and inclusion</w:t>
      </w:r>
    </w:p>
    <w:p w14:paraId="3FEB288C" w14:textId="77777777" w:rsidR="00157475" w:rsidRDefault="00C05832">
      <w:pPr>
        <w:pStyle w:val="ListParagraph"/>
        <w:numPr>
          <w:ilvl w:val="0"/>
          <w:numId w:val="69"/>
        </w:numPr>
        <w:tabs>
          <w:tab w:val="left" w:pos="2159"/>
          <w:tab w:val="left" w:pos="2160"/>
        </w:tabs>
        <w:spacing w:before="188" w:line="273" w:lineRule="auto"/>
        <w:ind w:left="2159" w:right="1954"/>
        <w:rPr>
          <w:sz w:val="24"/>
        </w:rPr>
      </w:pPr>
      <w:r>
        <w:rPr>
          <w:sz w:val="24"/>
        </w:rPr>
        <w:t>Supporting school-based staff in meetings with</w:t>
      </w:r>
      <w:r>
        <w:rPr>
          <w:spacing w:val="-36"/>
          <w:sz w:val="24"/>
        </w:rPr>
        <w:t xml:space="preserve"> </w:t>
      </w:r>
      <w:r>
        <w:rPr>
          <w:sz w:val="24"/>
        </w:rPr>
        <w:t>parents/guardians/caregivers and community partners to further an understanding of special education services</w:t>
      </w:r>
    </w:p>
    <w:p w14:paraId="3B7F57AE" w14:textId="77777777" w:rsidR="00157475" w:rsidRDefault="00C05832">
      <w:pPr>
        <w:pStyle w:val="ListParagraph"/>
        <w:numPr>
          <w:ilvl w:val="0"/>
          <w:numId w:val="69"/>
        </w:numPr>
        <w:tabs>
          <w:tab w:val="left" w:pos="2159"/>
          <w:tab w:val="left" w:pos="2160"/>
        </w:tabs>
        <w:spacing w:before="187"/>
        <w:ind w:hanging="361"/>
        <w:rPr>
          <w:sz w:val="24"/>
        </w:rPr>
      </w:pPr>
      <w:r>
        <w:rPr>
          <w:sz w:val="24"/>
        </w:rPr>
        <w:t>Working in collaboration with the Special Education Advisory Committee</w:t>
      </w:r>
      <w:r>
        <w:rPr>
          <w:spacing w:val="-38"/>
          <w:sz w:val="24"/>
        </w:rPr>
        <w:t xml:space="preserve"> </w:t>
      </w:r>
      <w:r>
        <w:rPr>
          <w:sz w:val="24"/>
        </w:rPr>
        <w:t>(SEAC)</w:t>
      </w:r>
    </w:p>
    <w:p w14:paraId="1F53795E" w14:textId="77777777" w:rsidR="00157475" w:rsidRDefault="00157475">
      <w:pPr>
        <w:pStyle w:val="BodyText"/>
        <w:spacing w:before="5"/>
        <w:rPr>
          <w:sz w:val="30"/>
        </w:rPr>
      </w:pPr>
    </w:p>
    <w:p w14:paraId="6063C5BE" w14:textId="77777777" w:rsidR="00157475" w:rsidRDefault="00C05832">
      <w:pPr>
        <w:pStyle w:val="Heading5"/>
        <w:ind w:right="1331"/>
      </w:pPr>
      <w:r>
        <w:t>Education and Community Partnership Program (ECPP) Centrally Assigned Principal</w:t>
      </w:r>
    </w:p>
    <w:p w14:paraId="6EA5E582" w14:textId="77777777" w:rsidR="00157475" w:rsidRDefault="00157475">
      <w:pPr>
        <w:pStyle w:val="BodyText"/>
        <w:spacing w:before="2"/>
        <w:rPr>
          <w:b/>
          <w:sz w:val="30"/>
        </w:rPr>
      </w:pPr>
    </w:p>
    <w:p w14:paraId="6D62A41C" w14:textId="77777777" w:rsidR="00157475" w:rsidRDefault="00C05832">
      <w:pPr>
        <w:pStyle w:val="BodyText"/>
        <w:spacing w:before="1"/>
        <w:ind w:left="1440"/>
      </w:pPr>
      <w:r>
        <w:t>Roles and responsibilities include, but are not limited to:</w:t>
      </w:r>
    </w:p>
    <w:p w14:paraId="7C3EB7FC" w14:textId="77777777" w:rsidR="00157475" w:rsidRDefault="00C05832">
      <w:pPr>
        <w:pStyle w:val="ListParagraph"/>
        <w:numPr>
          <w:ilvl w:val="0"/>
          <w:numId w:val="69"/>
        </w:numPr>
        <w:tabs>
          <w:tab w:val="left" w:pos="2159"/>
          <w:tab w:val="left" w:pos="2160"/>
        </w:tabs>
        <w:spacing w:before="2" w:line="273" w:lineRule="auto"/>
        <w:ind w:right="2005"/>
        <w:rPr>
          <w:sz w:val="24"/>
        </w:rPr>
      </w:pPr>
      <w:r>
        <w:rPr>
          <w:sz w:val="24"/>
        </w:rPr>
        <w:t>Providing leadership in fostering equity and inclusion, using an anti- oppressive stance, in the development and implementation of programs and services</w:t>
      </w:r>
      <w:r>
        <w:rPr>
          <w:spacing w:val="-10"/>
          <w:sz w:val="24"/>
        </w:rPr>
        <w:t xml:space="preserve"> </w:t>
      </w:r>
      <w:r>
        <w:rPr>
          <w:sz w:val="24"/>
        </w:rPr>
        <w:t>through</w:t>
      </w:r>
      <w:r>
        <w:rPr>
          <w:spacing w:val="-9"/>
          <w:sz w:val="24"/>
        </w:rPr>
        <w:t xml:space="preserve"> </w:t>
      </w:r>
      <w:r>
        <w:rPr>
          <w:sz w:val="24"/>
        </w:rPr>
        <w:t>the</w:t>
      </w:r>
      <w:r>
        <w:rPr>
          <w:spacing w:val="-11"/>
          <w:sz w:val="24"/>
        </w:rPr>
        <w:t xml:space="preserve"> </w:t>
      </w:r>
      <w:r>
        <w:rPr>
          <w:sz w:val="24"/>
        </w:rPr>
        <w:t>effective</w:t>
      </w:r>
      <w:r>
        <w:rPr>
          <w:spacing w:val="-7"/>
          <w:sz w:val="24"/>
        </w:rPr>
        <w:t xml:space="preserve"> </w:t>
      </w:r>
      <w:r>
        <w:rPr>
          <w:sz w:val="24"/>
        </w:rPr>
        <w:t>implementation</w:t>
      </w:r>
      <w:r>
        <w:rPr>
          <w:spacing w:val="-13"/>
          <w:sz w:val="24"/>
        </w:rPr>
        <w:t xml:space="preserve"> </w:t>
      </w:r>
      <w:r>
        <w:rPr>
          <w:sz w:val="24"/>
        </w:rPr>
        <w:t>of</w:t>
      </w:r>
      <w:r>
        <w:rPr>
          <w:spacing w:val="-10"/>
          <w:sz w:val="24"/>
        </w:rPr>
        <w:t xml:space="preserve"> </w:t>
      </w:r>
      <w:r>
        <w:rPr>
          <w:sz w:val="24"/>
        </w:rPr>
        <w:t>the</w:t>
      </w:r>
      <w:r>
        <w:rPr>
          <w:spacing w:val="-8"/>
          <w:sz w:val="24"/>
        </w:rPr>
        <w:t xml:space="preserve"> </w:t>
      </w:r>
      <w:r>
        <w:rPr>
          <w:sz w:val="24"/>
        </w:rPr>
        <w:t>Special</w:t>
      </w:r>
      <w:r>
        <w:rPr>
          <w:spacing w:val="-14"/>
          <w:sz w:val="24"/>
        </w:rPr>
        <w:t xml:space="preserve"> </w:t>
      </w:r>
      <w:r>
        <w:rPr>
          <w:sz w:val="24"/>
        </w:rPr>
        <w:t>Education</w:t>
      </w:r>
      <w:r>
        <w:rPr>
          <w:spacing w:val="-37"/>
          <w:sz w:val="24"/>
        </w:rPr>
        <w:t xml:space="preserve"> </w:t>
      </w:r>
      <w:r>
        <w:rPr>
          <w:sz w:val="24"/>
        </w:rPr>
        <w:t>Plan</w:t>
      </w:r>
    </w:p>
    <w:p w14:paraId="0D253B75" w14:textId="5C6DCEC1" w:rsidR="00157475" w:rsidRDefault="00C05832">
      <w:pPr>
        <w:pStyle w:val="ListParagraph"/>
        <w:numPr>
          <w:ilvl w:val="0"/>
          <w:numId w:val="69"/>
        </w:numPr>
        <w:tabs>
          <w:tab w:val="left" w:pos="2159"/>
          <w:tab w:val="left" w:pos="2160"/>
        </w:tabs>
        <w:spacing w:before="203" w:line="276" w:lineRule="auto"/>
        <w:ind w:left="2159" w:right="1777"/>
        <w:rPr>
          <w:sz w:val="24"/>
        </w:rPr>
      </w:pPr>
      <w:r>
        <w:rPr>
          <w:sz w:val="24"/>
        </w:rPr>
        <w:t>Developing,</w:t>
      </w:r>
      <w:r>
        <w:rPr>
          <w:spacing w:val="-15"/>
          <w:sz w:val="24"/>
        </w:rPr>
        <w:t xml:space="preserve"> </w:t>
      </w:r>
      <w:r>
        <w:rPr>
          <w:sz w:val="24"/>
        </w:rPr>
        <w:t>implementing</w:t>
      </w:r>
      <w:r>
        <w:rPr>
          <w:spacing w:val="-12"/>
          <w:sz w:val="24"/>
        </w:rPr>
        <w:t xml:space="preserve"> </w:t>
      </w:r>
      <w:r>
        <w:rPr>
          <w:sz w:val="24"/>
        </w:rPr>
        <w:t>and</w:t>
      </w:r>
      <w:r>
        <w:rPr>
          <w:spacing w:val="-16"/>
          <w:sz w:val="24"/>
        </w:rPr>
        <w:t xml:space="preserve"> </w:t>
      </w:r>
      <w:r>
        <w:rPr>
          <w:sz w:val="24"/>
        </w:rPr>
        <w:t>providing</w:t>
      </w:r>
      <w:r>
        <w:rPr>
          <w:spacing w:val="-16"/>
          <w:sz w:val="24"/>
        </w:rPr>
        <w:t xml:space="preserve"> </w:t>
      </w:r>
      <w:r>
        <w:rPr>
          <w:sz w:val="24"/>
        </w:rPr>
        <w:t>effective</w:t>
      </w:r>
      <w:r>
        <w:rPr>
          <w:spacing w:val="-15"/>
          <w:sz w:val="24"/>
        </w:rPr>
        <w:t xml:space="preserve"> </w:t>
      </w:r>
      <w:r>
        <w:rPr>
          <w:sz w:val="24"/>
        </w:rPr>
        <w:t>professional</w:t>
      </w:r>
      <w:r>
        <w:rPr>
          <w:spacing w:val="-18"/>
          <w:sz w:val="24"/>
        </w:rPr>
        <w:t xml:space="preserve"> </w:t>
      </w:r>
      <w:r w:rsidR="00D91D23">
        <w:rPr>
          <w:sz w:val="24"/>
        </w:rPr>
        <w:t>learning, aligned</w:t>
      </w:r>
      <w:r>
        <w:rPr>
          <w:sz w:val="24"/>
        </w:rPr>
        <w:t xml:space="preserve"> to the Multi-Year Strategic Plan and as outlined in the Special Education Plan, guided by the TDSB System Standards for Professional Learning in response to</w:t>
      </w:r>
      <w:r>
        <w:rPr>
          <w:spacing w:val="-6"/>
          <w:sz w:val="24"/>
        </w:rPr>
        <w:t xml:space="preserve"> </w:t>
      </w:r>
      <w:r>
        <w:rPr>
          <w:sz w:val="24"/>
        </w:rPr>
        <w:t>the</w:t>
      </w:r>
      <w:r>
        <w:rPr>
          <w:spacing w:val="-6"/>
          <w:sz w:val="24"/>
        </w:rPr>
        <w:t xml:space="preserve"> </w:t>
      </w:r>
      <w:r>
        <w:rPr>
          <w:sz w:val="24"/>
        </w:rPr>
        <w:t>needs</w:t>
      </w:r>
      <w:r>
        <w:rPr>
          <w:spacing w:val="-9"/>
          <w:sz w:val="24"/>
        </w:rPr>
        <w:t xml:space="preserve"> </w:t>
      </w:r>
      <w:r>
        <w:rPr>
          <w:sz w:val="24"/>
        </w:rPr>
        <w:t>of</w:t>
      </w:r>
      <w:r>
        <w:rPr>
          <w:spacing w:val="-8"/>
          <w:sz w:val="24"/>
        </w:rPr>
        <w:t xml:space="preserve"> </w:t>
      </w:r>
      <w:r>
        <w:rPr>
          <w:sz w:val="24"/>
        </w:rPr>
        <w:t>TDSB</w:t>
      </w:r>
      <w:r>
        <w:rPr>
          <w:spacing w:val="-11"/>
          <w:sz w:val="24"/>
        </w:rPr>
        <w:t xml:space="preserve"> </w:t>
      </w:r>
      <w:r>
        <w:rPr>
          <w:sz w:val="24"/>
        </w:rPr>
        <w:t>ECPP</w:t>
      </w:r>
      <w:r>
        <w:rPr>
          <w:spacing w:val="-1"/>
          <w:sz w:val="24"/>
        </w:rPr>
        <w:t xml:space="preserve"> </w:t>
      </w:r>
      <w:r>
        <w:rPr>
          <w:sz w:val="24"/>
        </w:rPr>
        <w:t>staff,</w:t>
      </w:r>
      <w:r>
        <w:rPr>
          <w:spacing w:val="-9"/>
          <w:sz w:val="24"/>
        </w:rPr>
        <w:t xml:space="preserve"> </w:t>
      </w:r>
      <w:r>
        <w:rPr>
          <w:sz w:val="24"/>
        </w:rPr>
        <w:t>and</w:t>
      </w:r>
      <w:r>
        <w:rPr>
          <w:spacing w:val="-5"/>
          <w:sz w:val="24"/>
        </w:rPr>
        <w:t xml:space="preserve"> </w:t>
      </w:r>
      <w:r>
        <w:rPr>
          <w:sz w:val="24"/>
        </w:rPr>
        <w:t>students</w:t>
      </w:r>
      <w:r>
        <w:rPr>
          <w:spacing w:val="-7"/>
          <w:sz w:val="24"/>
        </w:rPr>
        <w:t xml:space="preserve"> </w:t>
      </w:r>
      <w:r>
        <w:rPr>
          <w:sz w:val="24"/>
        </w:rPr>
        <w:t>with</w:t>
      </w:r>
      <w:r>
        <w:rPr>
          <w:spacing w:val="-3"/>
          <w:sz w:val="24"/>
        </w:rPr>
        <w:t xml:space="preserve"> </w:t>
      </w:r>
      <w:r>
        <w:rPr>
          <w:sz w:val="24"/>
        </w:rPr>
        <w:t>special</w:t>
      </w:r>
      <w:r>
        <w:rPr>
          <w:spacing w:val="-7"/>
          <w:sz w:val="24"/>
        </w:rPr>
        <w:t xml:space="preserve"> </w:t>
      </w:r>
      <w:r>
        <w:rPr>
          <w:sz w:val="24"/>
        </w:rPr>
        <w:t>education</w:t>
      </w:r>
      <w:r>
        <w:rPr>
          <w:spacing w:val="-36"/>
          <w:sz w:val="24"/>
        </w:rPr>
        <w:t xml:space="preserve"> </w:t>
      </w:r>
      <w:r>
        <w:rPr>
          <w:sz w:val="24"/>
        </w:rPr>
        <w:t>needs</w:t>
      </w:r>
    </w:p>
    <w:p w14:paraId="6866A32F" w14:textId="77777777" w:rsidR="00157475" w:rsidRDefault="00C05832">
      <w:pPr>
        <w:pStyle w:val="ListParagraph"/>
        <w:numPr>
          <w:ilvl w:val="0"/>
          <w:numId w:val="69"/>
        </w:numPr>
        <w:tabs>
          <w:tab w:val="left" w:pos="2159"/>
          <w:tab w:val="left" w:pos="2160"/>
        </w:tabs>
        <w:spacing w:before="197" w:line="273" w:lineRule="auto"/>
        <w:ind w:right="1951"/>
        <w:rPr>
          <w:sz w:val="24"/>
        </w:rPr>
      </w:pPr>
      <w:r>
        <w:rPr>
          <w:sz w:val="24"/>
        </w:rPr>
        <w:t>Coordinating the development and implementation of programs and services using data-informed decision</w:t>
      </w:r>
      <w:r>
        <w:rPr>
          <w:spacing w:val="-12"/>
          <w:sz w:val="24"/>
        </w:rPr>
        <w:t xml:space="preserve"> </w:t>
      </w:r>
      <w:r>
        <w:rPr>
          <w:sz w:val="24"/>
        </w:rPr>
        <w:t>making</w:t>
      </w:r>
    </w:p>
    <w:p w14:paraId="448F3E4E" w14:textId="77777777" w:rsidR="00157475" w:rsidRDefault="00C05832">
      <w:pPr>
        <w:pStyle w:val="ListParagraph"/>
        <w:numPr>
          <w:ilvl w:val="0"/>
          <w:numId w:val="69"/>
        </w:numPr>
        <w:tabs>
          <w:tab w:val="left" w:pos="2159"/>
          <w:tab w:val="left" w:pos="2160"/>
        </w:tabs>
        <w:spacing w:before="209" w:line="276" w:lineRule="auto"/>
        <w:ind w:right="1921"/>
        <w:rPr>
          <w:sz w:val="24"/>
        </w:rPr>
      </w:pPr>
      <w:r>
        <w:rPr>
          <w:sz w:val="24"/>
        </w:rPr>
        <w:t>Collaborating with and coordinating between several Ministries and the TDSB in fulfilling the expectations of ECPP and ensuring that a Memorandum of Understanding is signed between TDSB and the Agency for each academic</w:t>
      </w:r>
      <w:r>
        <w:rPr>
          <w:spacing w:val="-5"/>
          <w:sz w:val="24"/>
        </w:rPr>
        <w:t xml:space="preserve"> </w:t>
      </w:r>
      <w:r>
        <w:rPr>
          <w:sz w:val="24"/>
        </w:rPr>
        <w:t>year</w:t>
      </w:r>
    </w:p>
    <w:p w14:paraId="46561652" w14:textId="77777777" w:rsidR="00157475" w:rsidRDefault="00C05832">
      <w:pPr>
        <w:pStyle w:val="ListParagraph"/>
        <w:numPr>
          <w:ilvl w:val="0"/>
          <w:numId w:val="69"/>
        </w:numPr>
        <w:tabs>
          <w:tab w:val="left" w:pos="2160"/>
        </w:tabs>
        <w:spacing w:before="201" w:line="271" w:lineRule="auto"/>
        <w:ind w:right="1614"/>
        <w:jc w:val="both"/>
        <w:rPr>
          <w:sz w:val="24"/>
        </w:rPr>
      </w:pPr>
      <w:r>
        <w:rPr>
          <w:sz w:val="24"/>
        </w:rPr>
        <w:t>Ensuring effective transition processes for students entering or exiting ECPP by aligning</w:t>
      </w:r>
      <w:r>
        <w:rPr>
          <w:spacing w:val="-9"/>
          <w:sz w:val="24"/>
        </w:rPr>
        <w:t xml:space="preserve"> </w:t>
      </w:r>
      <w:r>
        <w:rPr>
          <w:sz w:val="24"/>
        </w:rPr>
        <w:t>with</w:t>
      </w:r>
      <w:r>
        <w:rPr>
          <w:spacing w:val="-3"/>
          <w:sz w:val="24"/>
        </w:rPr>
        <w:t xml:space="preserve"> </w:t>
      </w:r>
      <w:r>
        <w:rPr>
          <w:sz w:val="24"/>
        </w:rPr>
        <w:t>TDSB</w:t>
      </w:r>
      <w:r>
        <w:rPr>
          <w:spacing w:val="-6"/>
          <w:sz w:val="24"/>
        </w:rPr>
        <w:t xml:space="preserve"> </w:t>
      </w:r>
      <w:r>
        <w:rPr>
          <w:sz w:val="24"/>
        </w:rPr>
        <w:t>system</w:t>
      </w:r>
      <w:r>
        <w:rPr>
          <w:spacing w:val="-8"/>
          <w:sz w:val="24"/>
        </w:rPr>
        <w:t xml:space="preserve"> </w:t>
      </w:r>
      <w:r>
        <w:rPr>
          <w:sz w:val="24"/>
        </w:rPr>
        <w:t>goals</w:t>
      </w:r>
      <w:r>
        <w:rPr>
          <w:spacing w:val="-7"/>
          <w:sz w:val="24"/>
        </w:rPr>
        <w:t xml:space="preserve"> </w:t>
      </w:r>
      <w:r>
        <w:rPr>
          <w:sz w:val="24"/>
        </w:rPr>
        <w:t>for</w:t>
      </w:r>
      <w:r>
        <w:rPr>
          <w:spacing w:val="-12"/>
          <w:sz w:val="24"/>
        </w:rPr>
        <w:t xml:space="preserve"> </w:t>
      </w:r>
      <w:r>
        <w:rPr>
          <w:sz w:val="24"/>
        </w:rPr>
        <w:t>student</w:t>
      </w:r>
      <w:r>
        <w:rPr>
          <w:spacing w:val="-6"/>
          <w:sz w:val="24"/>
        </w:rPr>
        <w:t xml:space="preserve"> </w:t>
      </w:r>
      <w:r>
        <w:rPr>
          <w:sz w:val="24"/>
        </w:rPr>
        <w:t>success</w:t>
      </w:r>
      <w:r>
        <w:rPr>
          <w:spacing w:val="-7"/>
          <w:sz w:val="24"/>
        </w:rPr>
        <w:t xml:space="preserve"> </w:t>
      </w:r>
      <w:r>
        <w:rPr>
          <w:sz w:val="24"/>
        </w:rPr>
        <w:t>in</w:t>
      </w:r>
      <w:r>
        <w:rPr>
          <w:spacing w:val="-4"/>
          <w:sz w:val="24"/>
        </w:rPr>
        <w:t xml:space="preserve"> </w:t>
      </w:r>
      <w:r>
        <w:rPr>
          <w:sz w:val="24"/>
        </w:rPr>
        <w:t>collaboration</w:t>
      </w:r>
      <w:r>
        <w:rPr>
          <w:spacing w:val="-15"/>
          <w:sz w:val="24"/>
        </w:rPr>
        <w:t xml:space="preserve"> </w:t>
      </w:r>
      <w:r>
        <w:rPr>
          <w:sz w:val="24"/>
        </w:rPr>
        <w:t>with</w:t>
      </w:r>
      <w:r>
        <w:rPr>
          <w:spacing w:val="-1"/>
          <w:sz w:val="24"/>
        </w:rPr>
        <w:t xml:space="preserve"> </w:t>
      </w:r>
      <w:r>
        <w:rPr>
          <w:sz w:val="24"/>
        </w:rPr>
        <w:t>TDSB staff</w:t>
      </w:r>
    </w:p>
    <w:p w14:paraId="6FA3156A" w14:textId="77777777" w:rsidR="00157475" w:rsidRDefault="00C05832">
      <w:pPr>
        <w:pStyle w:val="ListParagraph"/>
        <w:numPr>
          <w:ilvl w:val="0"/>
          <w:numId w:val="69"/>
        </w:numPr>
        <w:tabs>
          <w:tab w:val="left" w:pos="2159"/>
          <w:tab w:val="left" w:pos="2160"/>
        </w:tabs>
        <w:spacing w:before="198" w:line="273" w:lineRule="auto"/>
        <w:ind w:right="1938"/>
        <w:rPr>
          <w:sz w:val="24"/>
        </w:rPr>
      </w:pPr>
      <w:r>
        <w:rPr>
          <w:sz w:val="24"/>
        </w:rPr>
        <w:t>Collaborating with Elementary and Secondary Employee Services in order to staff ECPP, ensuring equitable hiring</w:t>
      </w:r>
      <w:r>
        <w:rPr>
          <w:spacing w:val="-22"/>
          <w:sz w:val="24"/>
        </w:rPr>
        <w:t xml:space="preserve"> </w:t>
      </w:r>
      <w:r>
        <w:rPr>
          <w:sz w:val="24"/>
        </w:rPr>
        <w:t>practices</w:t>
      </w:r>
    </w:p>
    <w:p w14:paraId="5E79643D" w14:textId="77777777" w:rsidR="00157475" w:rsidRDefault="00C05832">
      <w:pPr>
        <w:pStyle w:val="ListParagraph"/>
        <w:numPr>
          <w:ilvl w:val="0"/>
          <w:numId w:val="69"/>
        </w:numPr>
        <w:tabs>
          <w:tab w:val="left" w:pos="2159"/>
          <w:tab w:val="left" w:pos="2160"/>
        </w:tabs>
        <w:spacing w:before="213" w:line="271" w:lineRule="auto"/>
        <w:ind w:right="2429"/>
        <w:rPr>
          <w:sz w:val="24"/>
        </w:rPr>
      </w:pPr>
      <w:r>
        <w:rPr>
          <w:sz w:val="24"/>
        </w:rPr>
        <w:t>Collaborating with agency partners and Continuing Education Employee Services to determine the needs for summer school programming and overseeing staffing and</w:t>
      </w:r>
      <w:r>
        <w:rPr>
          <w:spacing w:val="1"/>
          <w:sz w:val="24"/>
        </w:rPr>
        <w:t xml:space="preserve"> </w:t>
      </w:r>
      <w:r>
        <w:rPr>
          <w:sz w:val="24"/>
        </w:rPr>
        <w:t>implementation</w:t>
      </w:r>
    </w:p>
    <w:p w14:paraId="7207652E" w14:textId="77777777" w:rsidR="00157475" w:rsidRDefault="00C05832">
      <w:pPr>
        <w:pStyle w:val="ListParagraph"/>
        <w:numPr>
          <w:ilvl w:val="0"/>
          <w:numId w:val="69"/>
        </w:numPr>
        <w:tabs>
          <w:tab w:val="left" w:pos="2159"/>
          <w:tab w:val="left" w:pos="2160"/>
        </w:tabs>
        <w:spacing w:before="200"/>
        <w:rPr>
          <w:sz w:val="24"/>
        </w:rPr>
      </w:pPr>
      <w:r>
        <w:rPr>
          <w:sz w:val="24"/>
        </w:rPr>
        <w:t>Liaising with the Ontario Administrators’ Association for ECPP in order</w:t>
      </w:r>
      <w:r>
        <w:rPr>
          <w:spacing w:val="-29"/>
          <w:sz w:val="24"/>
        </w:rPr>
        <w:t xml:space="preserve"> </w:t>
      </w:r>
      <w:r>
        <w:rPr>
          <w:sz w:val="24"/>
        </w:rPr>
        <w:t>to</w:t>
      </w:r>
    </w:p>
    <w:p w14:paraId="20C17A91" w14:textId="77777777" w:rsidR="00157475" w:rsidRDefault="00157475">
      <w:pPr>
        <w:rPr>
          <w:sz w:val="24"/>
        </w:rPr>
        <w:sectPr w:rsidR="00157475">
          <w:pgSz w:w="12240" w:h="15840"/>
          <w:pgMar w:top="900" w:right="0" w:bottom="920" w:left="0" w:header="0" w:footer="722" w:gutter="0"/>
          <w:cols w:space="720"/>
        </w:sectPr>
      </w:pPr>
    </w:p>
    <w:p w14:paraId="3987D309" w14:textId="77777777" w:rsidR="00157475" w:rsidRDefault="00C05832">
      <w:pPr>
        <w:pStyle w:val="BodyText"/>
        <w:spacing w:before="80"/>
        <w:ind w:left="2138" w:right="1884"/>
        <w:jc w:val="center"/>
      </w:pPr>
      <w:r>
        <w:lastRenderedPageBreak/>
        <w:t>improve staff/administrator effectiveness through research into best practices</w:t>
      </w:r>
    </w:p>
    <w:p w14:paraId="2AB7C940" w14:textId="77777777" w:rsidR="00157475" w:rsidRDefault="00C05832">
      <w:pPr>
        <w:pStyle w:val="ListParagraph"/>
        <w:numPr>
          <w:ilvl w:val="0"/>
          <w:numId w:val="69"/>
        </w:numPr>
        <w:tabs>
          <w:tab w:val="left" w:pos="2159"/>
          <w:tab w:val="left" w:pos="2160"/>
        </w:tabs>
        <w:spacing w:before="195" w:line="271" w:lineRule="auto"/>
        <w:ind w:right="1564"/>
        <w:rPr>
          <w:sz w:val="24"/>
        </w:rPr>
      </w:pPr>
      <w:r>
        <w:rPr>
          <w:sz w:val="24"/>
        </w:rPr>
        <w:t>Assisting senior staff in providing reports to the Board, Ministry of Education and Special Education Advisory Committee</w:t>
      </w:r>
      <w:r>
        <w:rPr>
          <w:spacing w:val="-24"/>
          <w:sz w:val="24"/>
        </w:rPr>
        <w:t xml:space="preserve"> </w:t>
      </w:r>
      <w:r>
        <w:rPr>
          <w:sz w:val="24"/>
        </w:rPr>
        <w:t>(SEAC)</w:t>
      </w:r>
    </w:p>
    <w:p w14:paraId="67B072F1" w14:textId="77777777" w:rsidR="00157475" w:rsidRDefault="00157475">
      <w:pPr>
        <w:pStyle w:val="BodyText"/>
        <w:spacing w:before="10"/>
        <w:rPr>
          <w:sz w:val="29"/>
        </w:rPr>
      </w:pPr>
    </w:p>
    <w:p w14:paraId="77366775" w14:textId="77777777" w:rsidR="00157475" w:rsidRDefault="00C05832">
      <w:pPr>
        <w:pStyle w:val="Heading5"/>
        <w:spacing w:line="276" w:lineRule="auto"/>
        <w:ind w:right="1331"/>
      </w:pPr>
      <w:r>
        <w:t>Education and Community Partnership Program (ECPP) Vice Principals: Elementary and Secondary</w:t>
      </w:r>
    </w:p>
    <w:p w14:paraId="7D2BE085" w14:textId="77777777" w:rsidR="00157475" w:rsidRDefault="00C05832">
      <w:pPr>
        <w:pStyle w:val="BodyText"/>
        <w:spacing w:before="234"/>
        <w:ind w:left="1440"/>
      </w:pPr>
      <w:r>
        <w:t>Roles and responsibilities include, but are not limited to:</w:t>
      </w:r>
    </w:p>
    <w:p w14:paraId="1751599C" w14:textId="77777777" w:rsidR="00157475" w:rsidRDefault="00C05832">
      <w:pPr>
        <w:pStyle w:val="ListParagraph"/>
        <w:numPr>
          <w:ilvl w:val="0"/>
          <w:numId w:val="69"/>
        </w:numPr>
        <w:tabs>
          <w:tab w:val="left" w:pos="2159"/>
          <w:tab w:val="left" w:pos="2160"/>
        </w:tabs>
        <w:spacing w:before="74" w:line="276" w:lineRule="auto"/>
        <w:ind w:left="2159" w:right="1590"/>
        <w:rPr>
          <w:sz w:val="24"/>
        </w:rPr>
      </w:pPr>
      <w:r>
        <w:rPr>
          <w:sz w:val="24"/>
        </w:rPr>
        <w:t>Working in collaboration with the Centrally Assigned Principal to provide curriculum leadership using an anti-oppressive stance, and building teacher capacity across the developmental continuum, including managing and supervising all aspects of the grade reporting process for all students and facilitating the use of current assessment and evaluation practices through deep implementation of the Ministry’s</w:t>
      </w:r>
      <w:hyperlink r:id="rId54">
        <w:r>
          <w:rPr>
            <w:color w:val="0000FF"/>
            <w:sz w:val="24"/>
            <w:u w:val="single" w:color="0000FF"/>
          </w:rPr>
          <w:t xml:space="preserve"> Growing Success</w:t>
        </w:r>
        <w:r>
          <w:rPr>
            <w:color w:val="0000FF"/>
            <w:spacing w:val="-16"/>
            <w:sz w:val="24"/>
          </w:rPr>
          <w:t xml:space="preserve"> </w:t>
        </w:r>
      </w:hyperlink>
      <w:r>
        <w:rPr>
          <w:sz w:val="24"/>
        </w:rPr>
        <w:t>document</w:t>
      </w:r>
    </w:p>
    <w:p w14:paraId="26E782ED" w14:textId="77777777" w:rsidR="00157475" w:rsidRDefault="00C05832">
      <w:pPr>
        <w:pStyle w:val="ListParagraph"/>
        <w:numPr>
          <w:ilvl w:val="0"/>
          <w:numId w:val="69"/>
        </w:numPr>
        <w:tabs>
          <w:tab w:val="left" w:pos="2159"/>
          <w:tab w:val="left" w:pos="2160"/>
        </w:tabs>
        <w:spacing w:before="189" w:line="266" w:lineRule="auto"/>
        <w:ind w:right="2113"/>
        <w:rPr>
          <w:sz w:val="24"/>
        </w:rPr>
      </w:pPr>
      <w:r>
        <w:rPr>
          <w:sz w:val="24"/>
        </w:rPr>
        <w:t>Working effectively with families who have need of agency intervention and assuming a leadership role in the Central Intake</w:t>
      </w:r>
      <w:r>
        <w:rPr>
          <w:spacing w:val="-11"/>
          <w:sz w:val="24"/>
        </w:rPr>
        <w:t xml:space="preserve"> </w:t>
      </w:r>
      <w:r>
        <w:rPr>
          <w:sz w:val="24"/>
        </w:rPr>
        <w:t>Process</w:t>
      </w:r>
    </w:p>
    <w:p w14:paraId="1A967BFE" w14:textId="77777777" w:rsidR="00157475" w:rsidRDefault="00C05832">
      <w:pPr>
        <w:pStyle w:val="ListParagraph"/>
        <w:numPr>
          <w:ilvl w:val="0"/>
          <w:numId w:val="69"/>
        </w:numPr>
        <w:tabs>
          <w:tab w:val="left" w:pos="2159"/>
          <w:tab w:val="left" w:pos="2160"/>
        </w:tabs>
        <w:spacing w:before="213" w:line="271" w:lineRule="auto"/>
        <w:ind w:left="2159" w:right="1912"/>
        <w:rPr>
          <w:sz w:val="24"/>
        </w:rPr>
      </w:pPr>
      <w:r>
        <w:rPr>
          <w:sz w:val="24"/>
        </w:rPr>
        <w:t>Collaborating with multiple agencies serving elementary and secondary aged students to develop programming that meets their academic, social and emotional</w:t>
      </w:r>
      <w:r>
        <w:rPr>
          <w:spacing w:val="-1"/>
          <w:sz w:val="24"/>
        </w:rPr>
        <w:t xml:space="preserve"> </w:t>
      </w:r>
      <w:r>
        <w:rPr>
          <w:sz w:val="24"/>
        </w:rPr>
        <w:t>needs</w:t>
      </w:r>
    </w:p>
    <w:p w14:paraId="1A1F741A" w14:textId="2955F175" w:rsidR="00157475" w:rsidRDefault="00C05832">
      <w:pPr>
        <w:pStyle w:val="ListParagraph"/>
        <w:numPr>
          <w:ilvl w:val="0"/>
          <w:numId w:val="69"/>
        </w:numPr>
        <w:tabs>
          <w:tab w:val="left" w:pos="2159"/>
          <w:tab w:val="left" w:pos="2160"/>
        </w:tabs>
        <w:spacing w:before="204"/>
        <w:ind w:hanging="361"/>
        <w:rPr>
          <w:sz w:val="24"/>
        </w:rPr>
      </w:pPr>
      <w:r>
        <w:rPr>
          <w:sz w:val="24"/>
        </w:rPr>
        <w:t>Providing leadership in bi-monthly Partnership Meetings with all</w:t>
      </w:r>
      <w:r>
        <w:rPr>
          <w:spacing w:val="-2"/>
          <w:sz w:val="24"/>
        </w:rPr>
        <w:t xml:space="preserve"> </w:t>
      </w:r>
      <w:r w:rsidR="00D91D23">
        <w:rPr>
          <w:sz w:val="24"/>
        </w:rPr>
        <w:t>agency partners</w:t>
      </w:r>
    </w:p>
    <w:p w14:paraId="43B5BF18" w14:textId="77777777" w:rsidR="00157475" w:rsidRDefault="00157475">
      <w:pPr>
        <w:pStyle w:val="BodyText"/>
        <w:spacing w:before="6"/>
        <w:rPr>
          <w:sz w:val="27"/>
        </w:rPr>
      </w:pPr>
    </w:p>
    <w:p w14:paraId="2E70D7A8" w14:textId="77777777" w:rsidR="00157475" w:rsidRDefault="00C05832">
      <w:pPr>
        <w:pStyle w:val="ListParagraph"/>
        <w:numPr>
          <w:ilvl w:val="0"/>
          <w:numId w:val="69"/>
        </w:numPr>
        <w:tabs>
          <w:tab w:val="left" w:pos="2159"/>
          <w:tab w:val="left" w:pos="2160"/>
        </w:tabs>
        <w:spacing w:line="273" w:lineRule="auto"/>
        <w:ind w:left="2159" w:right="1882"/>
        <w:rPr>
          <w:sz w:val="24"/>
        </w:rPr>
      </w:pPr>
      <w:r>
        <w:rPr>
          <w:sz w:val="24"/>
        </w:rPr>
        <w:t>Coordinating staff professional learning in the areas of Indigenous Education, achievement, equity and well-being, and serving as a member of the ECPP Leadership Team, Ontario Administrators’ Association for ECPP and the Administrative Team</w:t>
      </w:r>
    </w:p>
    <w:p w14:paraId="3A0E1D00" w14:textId="77777777" w:rsidR="00157475" w:rsidRDefault="00C05832">
      <w:pPr>
        <w:pStyle w:val="ListParagraph"/>
        <w:numPr>
          <w:ilvl w:val="0"/>
          <w:numId w:val="69"/>
        </w:numPr>
        <w:tabs>
          <w:tab w:val="left" w:pos="2159"/>
          <w:tab w:val="left" w:pos="2160"/>
        </w:tabs>
        <w:spacing w:before="196" w:line="271" w:lineRule="auto"/>
        <w:ind w:left="2159" w:right="1882"/>
        <w:rPr>
          <w:sz w:val="24"/>
        </w:rPr>
      </w:pPr>
      <w:r>
        <w:rPr>
          <w:sz w:val="24"/>
        </w:rPr>
        <w:t>Taking a lead role in the transitions of students from treatment back to the mainstream school setting, with a focus on inclusion and working towards the least restrictive</w:t>
      </w:r>
      <w:r>
        <w:rPr>
          <w:spacing w:val="-1"/>
          <w:sz w:val="24"/>
        </w:rPr>
        <w:t xml:space="preserve"> </w:t>
      </w:r>
      <w:r>
        <w:rPr>
          <w:sz w:val="24"/>
        </w:rPr>
        <w:t>environment</w:t>
      </w:r>
    </w:p>
    <w:p w14:paraId="4A7B6217" w14:textId="77777777" w:rsidR="00157475" w:rsidRDefault="00C05832">
      <w:pPr>
        <w:pStyle w:val="ListParagraph"/>
        <w:numPr>
          <w:ilvl w:val="0"/>
          <w:numId w:val="69"/>
        </w:numPr>
        <w:tabs>
          <w:tab w:val="left" w:pos="2159"/>
          <w:tab w:val="left" w:pos="2160"/>
        </w:tabs>
        <w:spacing w:before="202" w:line="271" w:lineRule="auto"/>
        <w:ind w:left="2159" w:right="1938"/>
        <w:rPr>
          <w:sz w:val="24"/>
        </w:rPr>
      </w:pPr>
      <w:r>
        <w:rPr>
          <w:sz w:val="24"/>
        </w:rPr>
        <w:t>Understanding and supporting the Memorandum of Agreement between the TDSB and the specific agency, realizing that this is under the mandate of the Ministry of Education for students who are in</w:t>
      </w:r>
      <w:r>
        <w:rPr>
          <w:spacing w:val="-27"/>
          <w:sz w:val="24"/>
        </w:rPr>
        <w:t xml:space="preserve"> </w:t>
      </w:r>
      <w:r>
        <w:rPr>
          <w:sz w:val="24"/>
        </w:rPr>
        <w:t>ECPP</w:t>
      </w:r>
    </w:p>
    <w:p w14:paraId="7A6EE511" w14:textId="77777777" w:rsidR="00157475" w:rsidRDefault="00C05832">
      <w:pPr>
        <w:pStyle w:val="ListParagraph"/>
        <w:numPr>
          <w:ilvl w:val="0"/>
          <w:numId w:val="69"/>
        </w:numPr>
        <w:tabs>
          <w:tab w:val="left" w:pos="2159"/>
          <w:tab w:val="left" w:pos="2160"/>
        </w:tabs>
        <w:spacing w:before="186" w:line="271" w:lineRule="auto"/>
        <w:ind w:left="2159" w:right="2111"/>
        <w:rPr>
          <w:sz w:val="24"/>
        </w:rPr>
      </w:pPr>
      <w:r>
        <w:rPr>
          <w:sz w:val="24"/>
        </w:rPr>
        <w:t>Providing leadership with each associated Ministry (Ministry of Education, Ministry of Children, Community and Social Services, Ministry of Health), in consultation with the</w:t>
      </w:r>
      <w:r>
        <w:rPr>
          <w:spacing w:val="2"/>
          <w:sz w:val="24"/>
        </w:rPr>
        <w:t xml:space="preserve"> </w:t>
      </w:r>
      <w:r>
        <w:rPr>
          <w:sz w:val="24"/>
        </w:rPr>
        <w:t>principal</w:t>
      </w:r>
    </w:p>
    <w:p w14:paraId="0B56BFC8" w14:textId="77777777" w:rsidR="00157475" w:rsidRDefault="00157475">
      <w:pPr>
        <w:spacing w:line="271" w:lineRule="auto"/>
        <w:rPr>
          <w:sz w:val="24"/>
        </w:rPr>
        <w:sectPr w:rsidR="00157475">
          <w:pgSz w:w="12240" w:h="15840"/>
          <w:pgMar w:top="820" w:right="0" w:bottom="920" w:left="0" w:header="0" w:footer="722" w:gutter="0"/>
          <w:cols w:space="720"/>
        </w:sectPr>
      </w:pPr>
    </w:p>
    <w:p w14:paraId="1A07FFD9" w14:textId="77777777" w:rsidR="00157475" w:rsidRDefault="00C05832">
      <w:pPr>
        <w:pStyle w:val="Heading3"/>
        <w:spacing w:before="64"/>
        <w:ind w:left="1440"/>
      </w:pPr>
      <w:r>
        <w:lastRenderedPageBreak/>
        <w:t>Coordinators</w:t>
      </w:r>
    </w:p>
    <w:p w14:paraId="3FEEF768" w14:textId="77777777" w:rsidR="00157475" w:rsidRDefault="00157475">
      <w:pPr>
        <w:pStyle w:val="BodyText"/>
        <w:spacing w:before="6"/>
        <w:rPr>
          <w:b/>
          <w:sz w:val="28"/>
        </w:rPr>
      </w:pPr>
    </w:p>
    <w:p w14:paraId="4D9626E0" w14:textId="77777777" w:rsidR="00157475" w:rsidRDefault="00C05832">
      <w:pPr>
        <w:pStyle w:val="Heading5"/>
      </w:pPr>
      <w:r>
        <w:t>Central Coordinator of Autism Services</w:t>
      </w:r>
    </w:p>
    <w:p w14:paraId="145E2DE7" w14:textId="77777777" w:rsidR="00157475" w:rsidRDefault="00C05832">
      <w:pPr>
        <w:pStyle w:val="BodyText"/>
        <w:spacing w:before="239"/>
        <w:ind w:left="1440"/>
      </w:pPr>
      <w:r>
        <w:t>Roles and responsibilities include, but are not limited to:</w:t>
      </w:r>
    </w:p>
    <w:p w14:paraId="7C13B82D" w14:textId="0A5D4159" w:rsidR="00157475" w:rsidRDefault="00C05832">
      <w:pPr>
        <w:pStyle w:val="ListParagraph"/>
        <w:numPr>
          <w:ilvl w:val="0"/>
          <w:numId w:val="69"/>
        </w:numPr>
        <w:tabs>
          <w:tab w:val="left" w:pos="2159"/>
          <w:tab w:val="left" w:pos="2160"/>
        </w:tabs>
        <w:spacing w:before="40" w:line="271" w:lineRule="auto"/>
        <w:ind w:right="1752"/>
        <w:rPr>
          <w:sz w:val="24"/>
        </w:rPr>
      </w:pPr>
      <w:r>
        <w:rPr>
          <w:sz w:val="24"/>
        </w:rPr>
        <w:t>Providing leadership in fostering equity and inclusion, using an anti-oppressive stance, in the development and implementation of programs</w:t>
      </w:r>
      <w:r>
        <w:rPr>
          <w:spacing w:val="-5"/>
          <w:sz w:val="24"/>
        </w:rPr>
        <w:t xml:space="preserve"> </w:t>
      </w:r>
      <w:r w:rsidR="00D91D23">
        <w:rPr>
          <w:sz w:val="24"/>
        </w:rPr>
        <w:t>and services</w:t>
      </w:r>
    </w:p>
    <w:p w14:paraId="1B8D9E92" w14:textId="77777777" w:rsidR="00157475" w:rsidRDefault="00C05832">
      <w:pPr>
        <w:pStyle w:val="ListParagraph"/>
        <w:numPr>
          <w:ilvl w:val="0"/>
          <w:numId w:val="69"/>
        </w:numPr>
        <w:tabs>
          <w:tab w:val="left" w:pos="2159"/>
          <w:tab w:val="left" w:pos="2160"/>
        </w:tabs>
        <w:spacing w:before="90"/>
        <w:rPr>
          <w:sz w:val="24"/>
        </w:rPr>
      </w:pPr>
      <w:r>
        <w:rPr>
          <w:sz w:val="24"/>
        </w:rPr>
        <w:t>Coordinating services within the Autism</w:t>
      </w:r>
      <w:r>
        <w:rPr>
          <w:spacing w:val="1"/>
          <w:sz w:val="24"/>
        </w:rPr>
        <w:t xml:space="preserve"> </w:t>
      </w:r>
      <w:r>
        <w:rPr>
          <w:sz w:val="24"/>
        </w:rPr>
        <w:t>Team</w:t>
      </w:r>
    </w:p>
    <w:p w14:paraId="23090335" w14:textId="46846D50" w:rsidR="00157475" w:rsidRDefault="00C05832">
      <w:pPr>
        <w:pStyle w:val="ListParagraph"/>
        <w:numPr>
          <w:ilvl w:val="0"/>
          <w:numId w:val="69"/>
        </w:numPr>
        <w:tabs>
          <w:tab w:val="left" w:pos="2159"/>
          <w:tab w:val="left" w:pos="2160"/>
        </w:tabs>
        <w:spacing w:before="184" w:line="271" w:lineRule="auto"/>
        <w:ind w:right="1724"/>
        <w:rPr>
          <w:sz w:val="24"/>
        </w:rPr>
      </w:pPr>
      <w:r>
        <w:rPr>
          <w:sz w:val="24"/>
        </w:rPr>
        <w:t>Providing expertise in programming for students with autism spectrum disorder (ASD) needs, based on current research and</w:t>
      </w:r>
      <w:r>
        <w:rPr>
          <w:spacing w:val="-4"/>
          <w:sz w:val="24"/>
        </w:rPr>
        <w:t xml:space="preserve"> </w:t>
      </w:r>
      <w:r w:rsidR="00D91D23">
        <w:rPr>
          <w:sz w:val="24"/>
        </w:rPr>
        <w:t>promising practices</w:t>
      </w:r>
    </w:p>
    <w:p w14:paraId="2BCCDCA0" w14:textId="77777777" w:rsidR="00157475" w:rsidRDefault="00C05832">
      <w:pPr>
        <w:pStyle w:val="ListParagraph"/>
        <w:numPr>
          <w:ilvl w:val="0"/>
          <w:numId w:val="69"/>
        </w:numPr>
        <w:tabs>
          <w:tab w:val="left" w:pos="2159"/>
          <w:tab w:val="left" w:pos="2160"/>
        </w:tabs>
        <w:spacing w:before="188" w:line="271" w:lineRule="auto"/>
        <w:ind w:right="1671"/>
        <w:rPr>
          <w:sz w:val="24"/>
        </w:rPr>
      </w:pPr>
      <w:r>
        <w:rPr>
          <w:sz w:val="24"/>
        </w:rPr>
        <w:t>Coordinating services within the Connections for Students initiative for students with ASD transitioning from Intensive Behaviour Intervention (IBI) into TDSB classrooms</w:t>
      </w:r>
    </w:p>
    <w:p w14:paraId="6D38ADD4" w14:textId="77777777" w:rsidR="00157475" w:rsidRDefault="00C05832">
      <w:pPr>
        <w:pStyle w:val="ListParagraph"/>
        <w:numPr>
          <w:ilvl w:val="0"/>
          <w:numId w:val="69"/>
        </w:numPr>
        <w:tabs>
          <w:tab w:val="left" w:pos="2159"/>
          <w:tab w:val="left" w:pos="2160"/>
        </w:tabs>
        <w:spacing w:before="190" w:line="271" w:lineRule="auto"/>
        <w:ind w:right="2003"/>
        <w:rPr>
          <w:sz w:val="24"/>
        </w:rPr>
      </w:pPr>
      <w:r>
        <w:rPr>
          <w:sz w:val="24"/>
        </w:rPr>
        <w:t>Coordinating the review, development, and implementation of current and identified special education processes and practices, with a focus on needs- based support (i.e., SEA claims, SIP claims,</w:t>
      </w:r>
      <w:r>
        <w:rPr>
          <w:spacing w:val="-24"/>
          <w:sz w:val="24"/>
        </w:rPr>
        <w:t xml:space="preserve"> </w:t>
      </w:r>
      <w:r>
        <w:rPr>
          <w:sz w:val="24"/>
        </w:rPr>
        <w:t>etc.)</w:t>
      </w:r>
    </w:p>
    <w:p w14:paraId="327197B3" w14:textId="77777777" w:rsidR="00157475" w:rsidRDefault="00157475">
      <w:pPr>
        <w:pStyle w:val="BodyText"/>
        <w:spacing w:before="3"/>
        <w:rPr>
          <w:sz w:val="33"/>
        </w:rPr>
      </w:pPr>
    </w:p>
    <w:p w14:paraId="4AD58744" w14:textId="77777777" w:rsidR="00157475" w:rsidRDefault="00C05832">
      <w:pPr>
        <w:pStyle w:val="Heading5"/>
        <w:spacing w:line="278" w:lineRule="auto"/>
        <w:ind w:right="1331"/>
      </w:pPr>
      <w:r>
        <w:t>Central Coordinator of Assistive Technology, Special Equipment Amount (SEA) and Special Incidence Portion (SIP) Claims</w:t>
      </w:r>
    </w:p>
    <w:p w14:paraId="7CB3225A" w14:textId="77777777" w:rsidR="00157475" w:rsidRDefault="00C05832">
      <w:pPr>
        <w:pStyle w:val="BodyText"/>
        <w:spacing w:before="232"/>
        <w:ind w:left="1440"/>
      </w:pPr>
      <w:r>
        <w:t>Roles and responsibilities include, but are not limited to:</w:t>
      </w:r>
    </w:p>
    <w:p w14:paraId="7F39D10D" w14:textId="616877BA" w:rsidR="00157475" w:rsidRDefault="00C05832">
      <w:pPr>
        <w:pStyle w:val="ListParagraph"/>
        <w:numPr>
          <w:ilvl w:val="0"/>
          <w:numId w:val="69"/>
        </w:numPr>
        <w:tabs>
          <w:tab w:val="left" w:pos="2159"/>
          <w:tab w:val="left" w:pos="2160"/>
        </w:tabs>
        <w:spacing w:before="41" w:line="271" w:lineRule="auto"/>
        <w:ind w:right="1752"/>
        <w:rPr>
          <w:sz w:val="24"/>
        </w:rPr>
      </w:pPr>
      <w:r>
        <w:rPr>
          <w:sz w:val="24"/>
        </w:rPr>
        <w:t>Providing leadership in fostering equity and inclusion, using an anti-oppressive stance, in the development and implementation of programs</w:t>
      </w:r>
      <w:r>
        <w:rPr>
          <w:spacing w:val="-10"/>
          <w:sz w:val="24"/>
        </w:rPr>
        <w:t xml:space="preserve"> </w:t>
      </w:r>
      <w:r w:rsidR="00D91D23">
        <w:rPr>
          <w:sz w:val="24"/>
        </w:rPr>
        <w:t>and services</w:t>
      </w:r>
    </w:p>
    <w:p w14:paraId="6815D163" w14:textId="77777777" w:rsidR="00157475" w:rsidRDefault="00C05832">
      <w:pPr>
        <w:pStyle w:val="ListParagraph"/>
        <w:numPr>
          <w:ilvl w:val="0"/>
          <w:numId w:val="69"/>
        </w:numPr>
        <w:tabs>
          <w:tab w:val="left" w:pos="2159"/>
          <w:tab w:val="left" w:pos="2160"/>
        </w:tabs>
        <w:spacing w:before="214" w:line="271" w:lineRule="auto"/>
        <w:ind w:right="1764"/>
        <w:rPr>
          <w:sz w:val="24"/>
        </w:rPr>
      </w:pPr>
      <w:r>
        <w:rPr>
          <w:sz w:val="24"/>
        </w:rPr>
        <w:t>Liaising with Consultants, Coordinators, Centrally Assigned Principals and Professional Support Services (PSS) to ensure the effective implementation of SEA and SIP claims</w:t>
      </w:r>
    </w:p>
    <w:p w14:paraId="280EB1EF" w14:textId="77777777" w:rsidR="00157475" w:rsidRDefault="00C05832">
      <w:pPr>
        <w:pStyle w:val="ListParagraph"/>
        <w:numPr>
          <w:ilvl w:val="0"/>
          <w:numId w:val="69"/>
        </w:numPr>
        <w:tabs>
          <w:tab w:val="left" w:pos="2159"/>
          <w:tab w:val="left" w:pos="2160"/>
        </w:tabs>
        <w:spacing w:before="209" w:line="271" w:lineRule="auto"/>
        <w:ind w:left="2159" w:right="2003"/>
        <w:rPr>
          <w:sz w:val="24"/>
        </w:rPr>
      </w:pPr>
      <w:r>
        <w:rPr>
          <w:sz w:val="24"/>
        </w:rPr>
        <w:t>Coordinating the review, development, and implementation of current and identified special education processes and practices, with a focus on needs- based support (i.e., SEA claims, SIP claims,</w:t>
      </w:r>
      <w:r>
        <w:rPr>
          <w:spacing w:val="-24"/>
          <w:sz w:val="24"/>
        </w:rPr>
        <w:t xml:space="preserve"> </w:t>
      </w:r>
      <w:r>
        <w:rPr>
          <w:sz w:val="24"/>
        </w:rPr>
        <w:t>etc.)</w:t>
      </w:r>
    </w:p>
    <w:p w14:paraId="56CCF809" w14:textId="77777777" w:rsidR="00157475" w:rsidRDefault="00C05832">
      <w:pPr>
        <w:pStyle w:val="ListParagraph"/>
        <w:numPr>
          <w:ilvl w:val="0"/>
          <w:numId w:val="69"/>
        </w:numPr>
        <w:tabs>
          <w:tab w:val="left" w:pos="2159"/>
          <w:tab w:val="left" w:pos="2160"/>
        </w:tabs>
        <w:spacing w:before="207" w:line="266" w:lineRule="auto"/>
        <w:ind w:right="1685"/>
        <w:rPr>
          <w:sz w:val="24"/>
        </w:rPr>
      </w:pPr>
      <w:r>
        <w:rPr>
          <w:sz w:val="24"/>
        </w:rPr>
        <w:t>Working together with the SEA/SIP Consultant, Assistive Technology Teachers and Technicians as a member of a</w:t>
      </w:r>
      <w:r>
        <w:rPr>
          <w:spacing w:val="-30"/>
          <w:sz w:val="24"/>
        </w:rPr>
        <w:t xml:space="preserve"> </w:t>
      </w:r>
      <w:r>
        <w:rPr>
          <w:sz w:val="24"/>
        </w:rPr>
        <w:t>team</w:t>
      </w:r>
    </w:p>
    <w:p w14:paraId="105465C9" w14:textId="77777777" w:rsidR="00157475" w:rsidRDefault="00C05832">
      <w:pPr>
        <w:pStyle w:val="ListParagraph"/>
        <w:numPr>
          <w:ilvl w:val="0"/>
          <w:numId w:val="69"/>
        </w:numPr>
        <w:tabs>
          <w:tab w:val="left" w:pos="2159"/>
          <w:tab w:val="left" w:pos="2160"/>
        </w:tabs>
        <w:spacing w:before="211" w:line="273" w:lineRule="auto"/>
        <w:ind w:right="2058"/>
        <w:rPr>
          <w:sz w:val="24"/>
        </w:rPr>
      </w:pPr>
      <w:r>
        <w:rPr>
          <w:sz w:val="24"/>
        </w:rPr>
        <w:t>Liaising with appropriate Ministry of Education personnel around Special Education business and procedural practices (e.g., SEA claims, SIP claims, standards, regulations,</w:t>
      </w:r>
      <w:r>
        <w:rPr>
          <w:spacing w:val="-11"/>
          <w:sz w:val="24"/>
        </w:rPr>
        <w:t xml:space="preserve"> </w:t>
      </w:r>
      <w:r>
        <w:rPr>
          <w:sz w:val="24"/>
        </w:rPr>
        <w:t>etc.)</w:t>
      </w:r>
    </w:p>
    <w:p w14:paraId="10D194CF" w14:textId="77777777" w:rsidR="00157475" w:rsidRDefault="00157475">
      <w:pPr>
        <w:spacing w:line="273" w:lineRule="auto"/>
        <w:rPr>
          <w:sz w:val="24"/>
        </w:rPr>
        <w:sectPr w:rsidR="00157475">
          <w:pgSz w:w="12240" w:h="15840"/>
          <w:pgMar w:top="1200" w:right="0" w:bottom="920" w:left="0" w:header="0" w:footer="722" w:gutter="0"/>
          <w:cols w:space="720"/>
        </w:sectPr>
      </w:pPr>
    </w:p>
    <w:p w14:paraId="534672EF" w14:textId="77777777" w:rsidR="00157475" w:rsidRDefault="00C05832">
      <w:pPr>
        <w:pStyle w:val="Heading5"/>
        <w:spacing w:before="77"/>
      </w:pPr>
      <w:r>
        <w:lastRenderedPageBreak/>
        <w:t>Central Coordinators of Deaf/Hard of Hearing and Blind/Low Vision</w:t>
      </w:r>
    </w:p>
    <w:p w14:paraId="50B41B55" w14:textId="77777777" w:rsidR="00157475" w:rsidRDefault="00C05832">
      <w:pPr>
        <w:pStyle w:val="BodyText"/>
        <w:spacing w:before="238"/>
        <w:ind w:left="1440"/>
      </w:pPr>
      <w:r>
        <w:t>Roles and responsibilities include, but are not limited to:</w:t>
      </w:r>
    </w:p>
    <w:p w14:paraId="288963EC" w14:textId="06DD34DD" w:rsidR="00157475" w:rsidRDefault="00C05832">
      <w:pPr>
        <w:pStyle w:val="ListParagraph"/>
        <w:numPr>
          <w:ilvl w:val="0"/>
          <w:numId w:val="69"/>
        </w:numPr>
        <w:tabs>
          <w:tab w:val="left" w:pos="2159"/>
          <w:tab w:val="left" w:pos="2160"/>
        </w:tabs>
        <w:spacing w:before="41" w:line="271" w:lineRule="auto"/>
        <w:ind w:right="1752"/>
        <w:rPr>
          <w:sz w:val="24"/>
        </w:rPr>
      </w:pPr>
      <w:r>
        <w:rPr>
          <w:sz w:val="24"/>
        </w:rPr>
        <w:t>Providing leadership in fostering equity and inclusion, using an anti-oppressive stance, in the development and implementation of programs</w:t>
      </w:r>
      <w:r>
        <w:rPr>
          <w:spacing w:val="-10"/>
          <w:sz w:val="24"/>
        </w:rPr>
        <w:t xml:space="preserve"> </w:t>
      </w:r>
      <w:r w:rsidR="00D91D23">
        <w:rPr>
          <w:sz w:val="24"/>
        </w:rPr>
        <w:t>and services</w:t>
      </w:r>
    </w:p>
    <w:p w14:paraId="39CB189F" w14:textId="77777777" w:rsidR="00157475" w:rsidRDefault="00C05832">
      <w:pPr>
        <w:pStyle w:val="ListParagraph"/>
        <w:numPr>
          <w:ilvl w:val="0"/>
          <w:numId w:val="69"/>
        </w:numPr>
        <w:tabs>
          <w:tab w:val="left" w:pos="2159"/>
          <w:tab w:val="left" w:pos="2160"/>
        </w:tabs>
        <w:spacing w:before="206" w:line="271" w:lineRule="auto"/>
        <w:ind w:right="1602"/>
        <w:rPr>
          <w:sz w:val="24"/>
        </w:rPr>
      </w:pPr>
      <w:r>
        <w:rPr>
          <w:sz w:val="24"/>
        </w:rPr>
        <w:t>Coordinating the development and implementation of programs and services for Deaf and Hard of Hearing, Blind/Low Vision, and deafblind</w:t>
      </w:r>
      <w:r>
        <w:rPr>
          <w:spacing w:val="-22"/>
          <w:sz w:val="24"/>
        </w:rPr>
        <w:t xml:space="preserve"> </w:t>
      </w:r>
      <w:r>
        <w:rPr>
          <w:sz w:val="24"/>
        </w:rPr>
        <w:t>students</w:t>
      </w:r>
    </w:p>
    <w:p w14:paraId="3F7C54F8" w14:textId="77777777" w:rsidR="00157475" w:rsidRDefault="00C05832">
      <w:pPr>
        <w:pStyle w:val="ListParagraph"/>
        <w:numPr>
          <w:ilvl w:val="0"/>
          <w:numId w:val="69"/>
        </w:numPr>
        <w:tabs>
          <w:tab w:val="left" w:pos="2159"/>
          <w:tab w:val="left" w:pos="2160"/>
        </w:tabs>
        <w:spacing w:before="205" w:line="276" w:lineRule="auto"/>
        <w:ind w:right="1509"/>
        <w:rPr>
          <w:sz w:val="24"/>
        </w:rPr>
      </w:pPr>
      <w:r>
        <w:rPr>
          <w:sz w:val="24"/>
        </w:rPr>
        <w:t>Ensuring that the Ministry of Education program and service standards are developed and adhered to, and that Board-wide consistency and coordination are maintained in the delivery of Special Education and Inclusion programs and services for students who are Deaf and Hard of Hearing and/or students who are Blind/Low</w:t>
      </w:r>
      <w:r>
        <w:rPr>
          <w:spacing w:val="-11"/>
          <w:sz w:val="24"/>
        </w:rPr>
        <w:t xml:space="preserve"> </w:t>
      </w:r>
      <w:r>
        <w:rPr>
          <w:sz w:val="24"/>
        </w:rPr>
        <w:t>Vision</w:t>
      </w:r>
    </w:p>
    <w:p w14:paraId="1FD47354" w14:textId="77777777" w:rsidR="00157475" w:rsidRDefault="00C05832">
      <w:pPr>
        <w:pStyle w:val="ListParagraph"/>
        <w:numPr>
          <w:ilvl w:val="0"/>
          <w:numId w:val="69"/>
        </w:numPr>
        <w:tabs>
          <w:tab w:val="left" w:pos="2159"/>
          <w:tab w:val="left" w:pos="2160"/>
        </w:tabs>
        <w:spacing w:before="189" w:line="273" w:lineRule="auto"/>
        <w:ind w:right="1604"/>
        <w:rPr>
          <w:sz w:val="24"/>
        </w:rPr>
      </w:pPr>
      <w:r>
        <w:rPr>
          <w:sz w:val="24"/>
        </w:rPr>
        <w:t>Acting as a resource and support to TDSB administrators, central and regional staff, school staff, parents/guardians/caregivers and the community with respect to the needs of students who are Blind/Low Vision, Deaf and Hard of Hearing, and</w:t>
      </w:r>
      <w:r>
        <w:rPr>
          <w:spacing w:val="-12"/>
          <w:sz w:val="24"/>
        </w:rPr>
        <w:t xml:space="preserve"> </w:t>
      </w:r>
      <w:r>
        <w:rPr>
          <w:sz w:val="24"/>
        </w:rPr>
        <w:t>deafblind</w:t>
      </w:r>
    </w:p>
    <w:p w14:paraId="34593110" w14:textId="77777777" w:rsidR="00157475" w:rsidRDefault="00C05832">
      <w:pPr>
        <w:pStyle w:val="ListParagraph"/>
        <w:numPr>
          <w:ilvl w:val="0"/>
          <w:numId w:val="69"/>
        </w:numPr>
        <w:tabs>
          <w:tab w:val="left" w:pos="2159"/>
          <w:tab w:val="left" w:pos="2160"/>
        </w:tabs>
        <w:spacing w:before="181" w:line="266" w:lineRule="auto"/>
        <w:ind w:left="2159" w:right="1804"/>
        <w:rPr>
          <w:sz w:val="24"/>
        </w:rPr>
      </w:pPr>
      <w:r>
        <w:rPr>
          <w:sz w:val="24"/>
        </w:rPr>
        <w:t>Liaising with Professional Support Services with respect to assessment needs and ongoing support</w:t>
      </w:r>
      <w:r>
        <w:rPr>
          <w:spacing w:val="-12"/>
          <w:sz w:val="24"/>
        </w:rPr>
        <w:t xml:space="preserve"> </w:t>
      </w:r>
      <w:r>
        <w:rPr>
          <w:sz w:val="24"/>
        </w:rPr>
        <w:t>services</w:t>
      </w:r>
    </w:p>
    <w:p w14:paraId="5CBBFA98" w14:textId="77777777" w:rsidR="00157475" w:rsidRDefault="00C05832">
      <w:pPr>
        <w:pStyle w:val="ListParagraph"/>
        <w:numPr>
          <w:ilvl w:val="0"/>
          <w:numId w:val="69"/>
        </w:numPr>
        <w:tabs>
          <w:tab w:val="left" w:pos="2159"/>
          <w:tab w:val="left" w:pos="2160"/>
        </w:tabs>
        <w:spacing w:before="216"/>
        <w:ind w:hanging="361"/>
        <w:rPr>
          <w:sz w:val="24"/>
        </w:rPr>
      </w:pPr>
      <w:r>
        <w:rPr>
          <w:sz w:val="24"/>
        </w:rPr>
        <w:t>Providing program-related leadership and expertise to</w:t>
      </w:r>
      <w:r>
        <w:rPr>
          <w:spacing w:val="-10"/>
          <w:sz w:val="24"/>
        </w:rPr>
        <w:t xml:space="preserve"> </w:t>
      </w:r>
      <w:r>
        <w:rPr>
          <w:sz w:val="24"/>
        </w:rPr>
        <w:t>staff</w:t>
      </w:r>
    </w:p>
    <w:p w14:paraId="32897382" w14:textId="77777777" w:rsidR="00157475" w:rsidRDefault="00C05832">
      <w:pPr>
        <w:pStyle w:val="ListParagraph"/>
        <w:numPr>
          <w:ilvl w:val="0"/>
          <w:numId w:val="69"/>
        </w:numPr>
        <w:tabs>
          <w:tab w:val="left" w:pos="2159"/>
          <w:tab w:val="left" w:pos="2160"/>
        </w:tabs>
        <w:spacing w:before="194" w:line="264" w:lineRule="auto"/>
        <w:ind w:left="2159" w:right="1899"/>
        <w:rPr>
          <w:sz w:val="24"/>
        </w:rPr>
      </w:pPr>
      <w:r>
        <w:rPr>
          <w:sz w:val="24"/>
        </w:rPr>
        <w:t>Liaising with other educational authorities, provincial schools, and community agencies in response to program and service delivery</w:t>
      </w:r>
      <w:r>
        <w:rPr>
          <w:spacing w:val="-24"/>
          <w:sz w:val="24"/>
        </w:rPr>
        <w:t xml:space="preserve"> </w:t>
      </w:r>
      <w:r>
        <w:rPr>
          <w:sz w:val="24"/>
        </w:rPr>
        <w:t>needs</w:t>
      </w:r>
    </w:p>
    <w:p w14:paraId="5E211758" w14:textId="77777777" w:rsidR="00157475" w:rsidRDefault="00C05832">
      <w:pPr>
        <w:pStyle w:val="ListParagraph"/>
        <w:numPr>
          <w:ilvl w:val="0"/>
          <w:numId w:val="69"/>
        </w:numPr>
        <w:tabs>
          <w:tab w:val="left" w:pos="2159"/>
          <w:tab w:val="left" w:pos="2160"/>
        </w:tabs>
        <w:spacing w:before="226" w:line="271" w:lineRule="auto"/>
        <w:ind w:left="2159" w:right="1991"/>
        <w:rPr>
          <w:sz w:val="24"/>
        </w:rPr>
      </w:pPr>
      <w:r>
        <w:rPr>
          <w:sz w:val="24"/>
        </w:rPr>
        <w:t>Conducting assessments with referred students, and consulting with Special Education and Inclusion staff, principals, teachers, and parents/guardians/ caregivers regarding possible</w:t>
      </w:r>
      <w:r>
        <w:rPr>
          <w:spacing w:val="-11"/>
          <w:sz w:val="24"/>
        </w:rPr>
        <w:t xml:space="preserve"> </w:t>
      </w:r>
      <w:r>
        <w:rPr>
          <w:sz w:val="24"/>
        </w:rPr>
        <w:t>placements</w:t>
      </w:r>
    </w:p>
    <w:p w14:paraId="368971FF" w14:textId="77777777" w:rsidR="00157475" w:rsidRDefault="00C05832">
      <w:pPr>
        <w:pStyle w:val="ListParagraph"/>
        <w:numPr>
          <w:ilvl w:val="0"/>
          <w:numId w:val="69"/>
        </w:numPr>
        <w:tabs>
          <w:tab w:val="left" w:pos="2159"/>
          <w:tab w:val="left" w:pos="2160"/>
        </w:tabs>
        <w:spacing w:before="207" w:line="271" w:lineRule="auto"/>
        <w:ind w:left="2159" w:right="1936"/>
        <w:rPr>
          <w:sz w:val="24"/>
        </w:rPr>
      </w:pPr>
      <w:r>
        <w:rPr>
          <w:sz w:val="24"/>
        </w:rPr>
        <w:t>Coordinating supports for identified students in conjunction with other School Services staff within the Learning Centre and</w:t>
      </w:r>
      <w:r>
        <w:rPr>
          <w:spacing w:val="-30"/>
          <w:sz w:val="24"/>
        </w:rPr>
        <w:t xml:space="preserve"> </w:t>
      </w:r>
      <w:r>
        <w:rPr>
          <w:sz w:val="24"/>
        </w:rPr>
        <w:t>centrally</w:t>
      </w:r>
    </w:p>
    <w:p w14:paraId="51E7141C" w14:textId="77777777" w:rsidR="00157475" w:rsidRDefault="00C05832">
      <w:pPr>
        <w:pStyle w:val="ListParagraph"/>
        <w:numPr>
          <w:ilvl w:val="0"/>
          <w:numId w:val="69"/>
        </w:numPr>
        <w:tabs>
          <w:tab w:val="left" w:pos="2159"/>
          <w:tab w:val="left" w:pos="2160"/>
        </w:tabs>
        <w:spacing w:before="213" w:line="264" w:lineRule="auto"/>
        <w:ind w:left="2159" w:right="2163"/>
        <w:rPr>
          <w:sz w:val="24"/>
        </w:rPr>
      </w:pPr>
      <w:r>
        <w:rPr>
          <w:sz w:val="24"/>
        </w:rPr>
        <w:t>Developing and implementing professional development programs for staff working in the programs</w:t>
      </w:r>
    </w:p>
    <w:p w14:paraId="28FB5329" w14:textId="77777777" w:rsidR="00157475" w:rsidRDefault="00C05832">
      <w:pPr>
        <w:pStyle w:val="ListParagraph"/>
        <w:numPr>
          <w:ilvl w:val="0"/>
          <w:numId w:val="69"/>
        </w:numPr>
        <w:tabs>
          <w:tab w:val="left" w:pos="2159"/>
          <w:tab w:val="left" w:pos="2160"/>
        </w:tabs>
        <w:spacing w:before="228"/>
        <w:ind w:hanging="361"/>
        <w:rPr>
          <w:sz w:val="24"/>
        </w:rPr>
      </w:pPr>
      <w:r>
        <w:rPr>
          <w:sz w:val="24"/>
        </w:rPr>
        <w:t>Coordinating relevant Special Equipment Amount</w:t>
      </w:r>
      <w:r>
        <w:rPr>
          <w:spacing w:val="-11"/>
          <w:sz w:val="24"/>
        </w:rPr>
        <w:t xml:space="preserve"> </w:t>
      </w:r>
      <w:r>
        <w:rPr>
          <w:sz w:val="24"/>
        </w:rPr>
        <w:t>(SEA)claims</w:t>
      </w:r>
    </w:p>
    <w:p w14:paraId="4CB20F54" w14:textId="77777777" w:rsidR="00157475" w:rsidRDefault="00157475">
      <w:pPr>
        <w:rPr>
          <w:sz w:val="24"/>
        </w:rPr>
        <w:sectPr w:rsidR="00157475">
          <w:pgSz w:w="12240" w:h="15840"/>
          <w:pgMar w:top="1160" w:right="0" w:bottom="920" w:left="0" w:header="0" w:footer="722" w:gutter="0"/>
          <w:cols w:space="720"/>
        </w:sectPr>
      </w:pPr>
    </w:p>
    <w:p w14:paraId="6602F5A3" w14:textId="77777777" w:rsidR="00157475" w:rsidRDefault="00C05832">
      <w:pPr>
        <w:pStyle w:val="Heading5"/>
        <w:spacing w:before="77"/>
      </w:pPr>
      <w:r>
        <w:lastRenderedPageBreak/>
        <w:t>Special Education and Inclusion Coordinators</w:t>
      </w:r>
    </w:p>
    <w:p w14:paraId="1A964C2D" w14:textId="77777777" w:rsidR="00157475" w:rsidRDefault="00C05832">
      <w:pPr>
        <w:pStyle w:val="BodyText"/>
        <w:spacing w:before="238"/>
        <w:ind w:left="1440"/>
      </w:pPr>
      <w:r>
        <w:t>Roles and responsibilities include, but are not limited to:</w:t>
      </w:r>
    </w:p>
    <w:p w14:paraId="12F52BA6" w14:textId="40E4BC7F" w:rsidR="00157475" w:rsidRDefault="00C05832">
      <w:pPr>
        <w:pStyle w:val="ListParagraph"/>
        <w:numPr>
          <w:ilvl w:val="0"/>
          <w:numId w:val="69"/>
        </w:numPr>
        <w:tabs>
          <w:tab w:val="left" w:pos="2159"/>
          <w:tab w:val="left" w:pos="2160"/>
        </w:tabs>
        <w:spacing w:before="41" w:line="271" w:lineRule="auto"/>
        <w:ind w:right="1752"/>
        <w:rPr>
          <w:sz w:val="24"/>
        </w:rPr>
      </w:pPr>
      <w:r>
        <w:rPr>
          <w:sz w:val="24"/>
        </w:rPr>
        <w:t>Providing leadership in fostering equity and inclusion, using an anti-oppressive stance, in the development and implementation of programs</w:t>
      </w:r>
      <w:r>
        <w:rPr>
          <w:spacing w:val="-10"/>
          <w:sz w:val="24"/>
        </w:rPr>
        <w:t xml:space="preserve"> </w:t>
      </w:r>
      <w:r w:rsidR="00D91D23">
        <w:rPr>
          <w:sz w:val="24"/>
        </w:rPr>
        <w:t>and services</w:t>
      </w:r>
    </w:p>
    <w:p w14:paraId="629835DA" w14:textId="77777777" w:rsidR="00157475" w:rsidRDefault="00C05832">
      <w:pPr>
        <w:pStyle w:val="ListParagraph"/>
        <w:numPr>
          <w:ilvl w:val="0"/>
          <w:numId w:val="69"/>
        </w:numPr>
        <w:tabs>
          <w:tab w:val="left" w:pos="2159"/>
          <w:tab w:val="left" w:pos="2160"/>
        </w:tabs>
        <w:spacing w:before="211" w:line="264" w:lineRule="auto"/>
        <w:ind w:right="1633"/>
        <w:rPr>
          <w:sz w:val="24"/>
        </w:rPr>
      </w:pPr>
      <w:r>
        <w:rPr>
          <w:sz w:val="24"/>
        </w:rPr>
        <w:t>Providing system leadership within each Learning Centre for the coordination of central IPRC meetings for students with</w:t>
      </w:r>
      <w:r>
        <w:rPr>
          <w:spacing w:val="-36"/>
          <w:sz w:val="24"/>
        </w:rPr>
        <w:t xml:space="preserve"> </w:t>
      </w:r>
      <w:r>
        <w:rPr>
          <w:sz w:val="24"/>
        </w:rPr>
        <w:t>exceptionalities</w:t>
      </w:r>
    </w:p>
    <w:p w14:paraId="0456CF08" w14:textId="77777777" w:rsidR="00157475" w:rsidRDefault="00C05832">
      <w:pPr>
        <w:pStyle w:val="ListParagraph"/>
        <w:numPr>
          <w:ilvl w:val="0"/>
          <w:numId w:val="69"/>
        </w:numPr>
        <w:tabs>
          <w:tab w:val="left" w:pos="2159"/>
          <w:tab w:val="left" w:pos="2160"/>
        </w:tabs>
        <w:spacing w:before="221" w:line="264" w:lineRule="auto"/>
        <w:ind w:right="1511"/>
        <w:rPr>
          <w:sz w:val="24"/>
        </w:rPr>
      </w:pPr>
      <w:r>
        <w:rPr>
          <w:sz w:val="24"/>
        </w:rPr>
        <w:t>Collaborating with other Special Education and Inclusion System Coordinators to support the appropriate placement for</w:t>
      </w:r>
      <w:r>
        <w:rPr>
          <w:spacing w:val="-12"/>
          <w:sz w:val="24"/>
        </w:rPr>
        <w:t xml:space="preserve"> </w:t>
      </w:r>
      <w:r>
        <w:rPr>
          <w:sz w:val="24"/>
        </w:rPr>
        <w:t>students</w:t>
      </w:r>
    </w:p>
    <w:p w14:paraId="1151096D" w14:textId="77777777" w:rsidR="00157475" w:rsidRDefault="00C05832">
      <w:pPr>
        <w:pStyle w:val="ListParagraph"/>
        <w:numPr>
          <w:ilvl w:val="0"/>
          <w:numId w:val="69"/>
        </w:numPr>
        <w:tabs>
          <w:tab w:val="left" w:pos="2159"/>
          <w:tab w:val="left" w:pos="2160"/>
        </w:tabs>
        <w:spacing w:before="206" w:line="271" w:lineRule="auto"/>
        <w:ind w:right="1446"/>
        <w:rPr>
          <w:sz w:val="24"/>
        </w:rPr>
      </w:pPr>
      <w:r>
        <w:rPr>
          <w:sz w:val="24"/>
        </w:rPr>
        <w:t>Providing leadership to schools as assigned in matters related to the coordination of special education and inclusion programs and services, student placement decisions</w:t>
      </w:r>
      <w:r>
        <w:rPr>
          <w:spacing w:val="-20"/>
          <w:sz w:val="24"/>
        </w:rPr>
        <w:t xml:space="preserve"> </w:t>
      </w:r>
      <w:r>
        <w:rPr>
          <w:sz w:val="24"/>
        </w:rPr>
        <w:t>through</w:t>
      </w:r>
      <w:r>
        <w:rPr>
          <w:spacing w:val="-15"/>
          <w:sz w:val="24"/>
        </w:rPr>
        <w:t xml:space="preserve"> </w:t>
      </w:r>
      <w:r>
        <w:rPr>
          <w:sz w:val="24"/>
        </w:rPr>
        <w:t>the</w:t>
      </w:r>
      <w:r>
        <w:rPr>
          <w:spacing w:val="-14"/>
          <w:sz w:val="24"/>
        </w:rPr>
        <w:t xml:space="preserve"> </w:t>
      </w:r>
      <w:r>
        <w:rPr>
          <w:sz w:val="24"/>
        </w:rPr>
        <w:t>IPRC</w:t>
      </w:r>
      <w:r>
        <w:rPr>
          <w:spacing w:val="-15"/>
          <w:sz w:val="24"/>
        </w:rPr>
        <w:t xml:space="preserve"> </w:t>
      </w:r>
      <w:r>
        <w:rPr>
          <w:sz w:val="24"/>
        </w:rPr>
        <w:t>process,</w:t>
      </w:r>
      <w:r>
        <w:rPr>
          <w:spacing w:val="-14"/>
          <w:sz w:val="24"/>
        </w:rPr>
        <w:t xml:space="preserve"> </w:t>
      </w:r>
      <w:r>
        <w:rPr>
          <w:sz w:val="24"/>
        </w:rPr>
        <w:t>and</w:t>
      </w:r>
      <w:r>
        <w:rPr>
          <w:spacing w:val="-12"/>
          <w:sz w:val="24"/>
        </w:rPr>
        <w:t xml:space="preserve"> </w:t>
      </w:r>
      <w:r>
        <w:rPr>
          <w:sz w:val="24"/>
        </w:rPr>
        <w:t>the</w:t>
      </w:r>
      <w:r>
        <w:rPr>
          <w:spacing w:val="-8"/>
          <w:sz w:val="24"/>
        </w:rPr>
        <w:t xml:space="preserve"> </w:t>
      </w:r>
      <w:r>
        <w:rPr>
          <w:sz w:val="24"/>
        </w:rPr>
        <w:t>implementation</w:t>
      </w:r>
      <w:r>
        <w:rPr>
          <w:spacing w:val="-11"/>
          <w:sz w:val="24"/>
        </w:rPr>
        <w:t xml:space="preserve"> </w:t>
      </w:r>
      <w:r>
        <w:rPr>
          <w:sz w:val="24"/>
        </w:rPr>
        <w:t>of</w:t>
      </w:r>
      <w:r>
        <w:rPr>
          <w:color w:val="1152CC"/>
          <w:spacing w:val="-10"/>
          <w:sz w:val="24"/>
        </w:rPr>
        <w:t xml:space="preserve"> </w:t>
      </w:r>
      <w:hyperlink r:id="rId55">
        <w:r>
          <w:rPr>
            <w:color w:val="1152CC"/>
            <w:sz w:val="24"/>
            <w:u w:val="single" w:color="1152CC"/>
          </w:rPr>
          <w:t>Shared</w:t>
        </w:r>
        <w:r>
          <w:rPr>
            <w:color w:val="1152CC"/>
            <w:spacing w:val="-41"/>
            <w:sz w:val="24"/>
            <w:u w:val="single" w:color="1152CC"/>
          </w:rPr>
          <w:t xml:space="preserve"> </w:t>
        </w:r>
        <w:r>
          <w:rPr>
            <w:color w:val="1152CC"/>
            <w:sz w:val="24"/>
            <w:u w:val="single" w:color="1152CC"/>
          </w:rPr>
          <w:t>Solutions</w:t>
        </w:r>
      </w:hyperlink>
    </w:p>
    <w:p w14:paraId="6CE351D1" w14:textId="77777777" w:rsidR="00157475" w:rsidRDefault="00C05832">
      <w:pPr>
        <w:pStyle w:val="ListParagraph"/>
        <w:numPr>
          <w:ilvl w:val="0"/>
          <w:numId w:val="69"/>
        </w:numPr>
        <w:tabs>
          <w:tab w:val="left" w:pos="2159"/>
          <w:tab w:val="left" w:pos="2160"/>
        </w:tabs>
        <w:spacing w:before="212" w:line="271" w:lineRule="auto"/>
        <w:ind w:left="2159" w:right="1513"/>
        <w:rPr>
          <w:sz w:val="24"/>
        </w:rPr>
      </w:pPr>
      <w:r>
        <w:rPr>
          <w:sz w:val="24"/>
        </w:rPr>
        <w:t>Developing, implementing and providing effective professional learning for TDSB staff in response to the learning requirements of students with special education needs</w:t>
      </w:r>
    </w:p>
    <w:p w14:paraId="67C6BA1B" w14:textId="77777777" w:rsidR="00157475" w:rsidRDefault="00C05832">
      <w:pPr>
        <w:pStyle w:val="ListParagraph"/>
        <w:numPr>
          <w:ilvl w:val="0"/>
          <w:numId w:val="69"/>
        </w:numPr>
        <w:tabs>
          <w:tab w:val="left" w:pos="2159"/>
          <w:tab w:val="left" w:pos="2160"/>
        </w:tabs>
        <w:spacing w:before="94" w:line="271" w:lineRule="auto"/>
        <w:ind w:left="2159" w:right="1631"/>
        <w:rPr>
          <w:sz w:val="24"/>
        </w:rPr>
      </w:pPr>
      <w:r>
        <w:rPr>
          <w:sz w:val="24"/>
        </w:rPr>
        <w:t>Supporting projects involving assistive technology; this can include planning the use of technology in the school, providing support to students and teachers/support staff to incorporate technology into teaching and learning in collaboration with the Assistive Technology/SEA</w:t>
      </w:r>
      <w:r>
        <w:rPr>
          <w:spacing w:val="-27"/>
          <w:sz w:val="24"/>
        </w:rPr>
        <w:t xml:space="preserve"> </w:t>
      </w:r>
      <w:r>
        <w:rPr>
          <w:sz w:val="24"/>
        </w:rPr>
        <w:t>team</w:t>
      </w:r>
    </w:p>
    <w:p w14:paraId="4DDE8F53" w14:textId="77777777" w:rsidR="00157475" w:rsidRDefault="00C05832">
      <w:pPr>
        <w:pStyle w:val="ListParagraph"/>
        <w:numPr>
          <w:ilvl w:val="0"/>
          <w:numId w:val="69"/>
        </w:numPr>
        <w:tabs>
          <w:tab w:val="left" w:pos="2159"/>
          <w:tab w:val="left" w:pos="2160"/>
        </w:tabs>
        <w:spacing w:before="217" w:line="271" w:lineRule="auto"/>
        <w:ind w:left="2159" w:right="1592"/>
        <w:rPr>
          <w:sz w:val="24"/>
        </w:rPr>
      </w:pPr>
      <w:r>
        <w:rPr>
          <w:sz w:val="24"/>
        </w:rPr>
        <w:t>Liaising with Special Education and Inclusion Consultants, System Coordinators and with other Board departments to ensure positive, inclusive outcomes for students</w:t>
      </w:r>
    </w:p>
    <w:p w14:paraId="6E2D441B" w14:textId="77777777" w:rsidR="00157475" w:rsidRDefault="00C05832">
      <w:pPr>
        <w:pStyle w:val="ListParagraph"/>
        <w:numPr>
          <w:ilvl w:val="0"/>
          <w:numId w:val="69"/>
        </w:numPr>
        <w:tabs>
          <w:tab w:val="left" w:pos="2159"/>
          <w:tab w:val="left" w:pos="2160"/>
        </w:tabs>
        <w:spacing w:before="192" w:line="273" w:lineRule="auto"/>
        <w:ind w:left="2159" w:right="1440"/>
        <w:rPr>
          <w:sz w:val="24"/>
        </w:rPr>
      </w:pPr>
      <w:r>
        <w:rPr>
          <w:sz w:val="24"/>
        </w:rPr>
        <w:t>Providing leadership and direct instruction, modelling, mentoring, coaching and job embedded learning to teachers to support exemplary practices in assessment and instructional strategies, Differentiated Instruction and Universal Design, and decision making based upon research and current best practices to allow students to receive education in the most enabling environment</w:t>
      </w:r>
      <w:r>
        <w:rPr>
          <w:spacing w:val="-14"/>
          <w:sz w:val="24"/>
        </w:rPr>
        <w:t xml:space="preserve"> </w:t>
      </w:r>
      <w:r>
        <w:rPr>
          <w:sz w:val="24"/>
        </w:rPr>
        <w:t>possible</w:t>
      </w:r>
    </w:p>
    <w:p w14:paraId="599AC1A8" w14:textId="77777777" w:rsidR="00157475" w:rsidRDefault="00C05832">
      <w:pPr>
        <w:pStyle w:val="ListParagraph"/>
        <w:numPr>
          <w:ilvl w:val="0"/>
          <w:numId w:val="69"/>
        </w:numPr>
        <w:tabs>
          <w:tab w:val="left" w:pos="2159"/>
          <w:tab w:val="left" w:pos="2160"/>
        </w:tabs>
        <w:spacing w:before="186" w:line="264" w:lineRule="auto"/>
        <w:ind w:left="2159" w:right="1473"/>
        <w:rPr>
          <w:sz w:val="24"/>
        </w:rPr>
      </w:pPr>
      <w:r>
        <w:rPr>
          <w:sz w:val="24"/>
        </w:rPr>
        <w:t>Liaising with other educational authorities and community services in response to program and service delivery</w:t>
      </w:r>
      <w:r>
        <w:rPr>
          <w:spacing w:val="15"/>
          <w:sz w:val="24"/>
        </w:rPr>
        <w:t xml:space="preserve"> </w:t>
      </w:r>
      <w:r>
        <w:rPr>
          <w:sz w:val="24"/>
        </w:rPr>
        <w:t>needs</w:t>
      </w:r>
    </w:p>
    <w:p w14:paraId="210441FE" w14:textId="77777777" w:rsidR="00157475" w:rsidRDefault="00157475">
      <w:pPr>
        <w:spacing w:line="264" w:lineRule="auto"/>
        <w:rPr>
          <w:sz w:val="24"/>
        </w:rPr>
        <w:sectPr w:rsidR="00157475">
          <w:pgSz w:w="12240" w:h="15840"/>
          <w:pgMar w:top="1160" w:right="0" w:bottom="920" w:left="0" w:header="0" w:footer="722" w:gutter="0"/>
          <w:cols w:space="720"/>
        </w:sectPr>
      </w:pPr>
    </w:p>
    <w:p w14:paraId="3B647FB2" w14:textId="77777777" w:rsidR="00157475" w:rsidRDefault="00C05832">
      <w:pPr>
        <w:pStyle w:val="Heading3"/>
        <w:spacing w:before="74"/>
        <w:ind w:left="1440"/>
      </w:pPr>
      <w:r>
        <w:lastRenderedPageBreak/>
        <w:t>Consultants</w:t>
      </w:r>
    </w:p>
    <w:p w14:paraId="1983A203" w14:textId="77777777" w:rsidR="00157475" w:rsidRDefault="00157475">
      <w:pPr>
        <w:pStyle w:val="BodyText"/>
        <w:spacing w:before="9"/>
        <w:rPr>
          <w:b/>
          <w:sz w:val="28"/>
        </w:rPr>
      </w:pPr>
    </w:p>
    <w:p w14:paraId="69EB1877" w14:textId="77777777" w:rsidR="00157475" w:rsidRDefault="00C05832">
      <w:pPr>
        <w:pStyle w:val="Heading5"/>
        <w:ind w:left="1418"/>
      </w:pPr>
      <w:r>
        <w:t>Special Education and Inclusion Consultants</w:t>
      </w:r>
    </w:p>
    <w:p w14:paraId="7B168317" w14:textId="77777777" w:rsidR="00157475" w:rsidRDefault="00157475">
      <w:pPr>
        <w:pStyle w:val="BodyText"/>
        <w:spacing w:before="5"/>
        <w:rPr>
          <w:b/>
          <w:sz w:val="27"/>
        </w:rPr>
      </w:pPr>
    </w:p>
    <w:p w14:paraId="29AFFED8" w14:textId="77777777" w:rsidR="00157475" w:rsidRDefault="00C05832">
      <w:pPr>
        <w:pStyle w:val="BodyText"/>
        <w:ind w:left="1440"/>
      </w:pPr>
      <w:r>
        <w:t>Roles and responsibilities include, but are not limited to:</w:t>
      </w:r>
    </w:p>
    <w:p w14:paraId="5FD0771D" w14:textId="77777777" w:rsidR="00157475" w:rsidRDefault="00C05832">
      <w:pPr>
        <w:pStyle w:val="ListParagraph"/>
        <w:numPr>
          <w:ilvl w:val="0"/>
          <w:numId w:val="69"/>
        </w:numPr>
        <w:tabs>
          <w:tab w:val="left" w:pos="2159"/>
          <w:tab w:val="left" w:pos="2160"/>
        </w:tabs>
        <w:spacing w:before="41" w:line="271" w:lineRule="auto"/>
        <w:ind w:right="1536"/>
        <w:rPr>
          <w:sz w:val="24"/>
        </w:rPr>
      </w:pPr>
      <w:r>
        <w:rPr>
          <w:sz w:val="24"/>
        </w:rPr>
        <w:t>Supporting schools in assisting parents/guardians/caregivers who are navigating special education</w:t>
      </w:r>
      <w:r>
        <w:rPr>
          <w:spacing w:val="-12"/>
          <w:sz w:val="24"/>
        </w:rPr>
        <w:t xml:space="preserve"> </w:t>
      </w:r>
      <w:r>
        <w:rPr>
          <w:sz w:val="24"/>
        </w:rPr>
        <w:t>processes</w:t>
      </w:r>
    </w:p>
    <w:p w14:paraId="5B767AC9" w14:textId="2FB326A8" w:rsidR="00157475" w:rsidRDefault="00C05832">
      <w:pPr>
        <w:pStyle w:val="ListParagraph"/>
        <w:numPr>
          <w:ilvl w:val="0"/>
          <w:numId w:val="69"/>
        </w:numPr>
        <w:tabs>
          <w:tab w:val="left" w:pos="2159"/>
          <w:tab w:val="left" w:pos="2160"/>
        </w:tabs>
        <w:spacing w:before="214" w:line="271" w:lineRule="auto"/>
        <w:ind w:right="1752"/>
        <w:rPr>
          <w:sz w:val="24"/>
        </w:rPr>
      </w:pPr>
      <w:r>
        <w:rPr>
          <w:sz w:val="24"/>
        </w:rPr>
        <w:t>Providing leadership in fostering equity and inclusion, using an anti-oppressive stance, in the development and implementation of programs</w:t>
      </w:r>
      <w:r>
        <w:rPr>
          <w:spacing w:val="-10"/>
          <w:sz w:val="24"/>
        </w:rPr>
        <w:t xml:space="preserve"> </w:t>
      </w:r>
      <w:r w:rsidR="00D91D23">
        <w:rPr>
          <w:sz w:val="24"/>
        </w:rPr>
        <w:t>and services</w:t>
      </w:r>
    </w:p>
    <w:p w14:paraId="6B515665" w14:textId="77777777" w:rsidR="00157475" w:rsidRDefault="00C05832">
      <w:pPr>
        <w:pStyle w:val="ListParagraph"/>
        <w:numPr>
          <w:ilvl w:val="0"/>
          <w:numId w:val="69"/>
        </w:numPr>
        <w:tabs>
          <w:tab w:val="left" w:pos="2159"/>
          <w:tab w:val="left" w:pos="2160"/>
        </w:tabs>
        <w:spacing w:before="209" w:line="271" w:lineRule="auto"/>
        <w:ind w:right="1578"/>
        <w:rPr>
          <w:sz w:val="24"/>
        </w:rPr>
      </w:pPr>
      <w:r>
        <w:rPr>
          <w:sz w:val="24"/>
        </w:rPr>
        <w:t>Supporting principals in the coordination, facilitation, and leadership of Identification, Placement, and Review Committee (IPRC) meetings at the school level</w:t>
      </w:r>
    </w:p>
    <w:p w14:paraId="2A6C57AE" w14:textId="77777777" w:rsidR="00157475" w:rsidRDefault="00C05832">
      <w:pPr>
        <w:pStyle w:val="ListParagraph"/>
        <w:numPr>
          <w:ilvl w:val="0"/>
          <w:numId w:val="69"/>
        </w:numPr>
        <w:tabs>
          <w:tab w:val="left" w:pos="2159"/>
          <w:tab w:val="left" w:pos="2160"/>
        </w:tabs>
        <w:spacing w:before="185"/>
        <w:rPr>
          <w:sz w:val="24"/>
        </w:rPr>
      </w:pPr>
      <w:r>
        <w:rPr>
          <w:sz w:val="24"/>
        </w:rPr>
        <w:t>Participating in annual local IPRC</w:t>
      </w:r>
      <w:r>
        <w:rPr>
          <w:spacing w:val="-24"/>
          <w:sz w:val="24"/>
        </w:rPr>
        <w:t xml:space="preserve"> </w:t>
      </w:r>
      <w:r>
        <w:rPr>
          <w:sz w:val="24"/>
        </w:rPr>
        <w:t>Reviews</w:t>
      </w:r>
    </w:p>
    <w:p w14:paraId="196C72C6" w14:textId="77777777" w:rsidR="00157475" w:rsidRDefault="00C05832">
      <w:pPr>
        <w:pStyle w:val="ListParagraph"/>
        <w:numPr>
          <w:ilvl w:val="0"/>
          <w:numId w:val="69"/>
        </w:numPr>
        <w:tabs>
          <w:tab w:val="left" w:pos="2159"/>
          <w:tab w:val="left" w:pos="2160"/>
        </w:tabs>
        <w:spacing w:before="187"/>
        <w:ind w:hanging="361"/>
        <w:rPr>
          <w:sz w:val="24"/>
        </w:rPr>
      </w:pPr>
      <w:r>
        <w:rPr>
          <w:sz w:val="24"/>
        </w:rPr>
        <w:t>Providing support to schools to support</w:t>
      </w:r>
      <w:r>
        <w:rPr>
          <w:spacing w:val="-12"/>
          <w:sz w:val="24"/>
        </w:rPr>
        <w:t xml:space="preserve"> </w:t>
      </w:r>
      <w:r>
        <w:rPr>
          <w:sz w:val="24"/>
        </w:rPr>
        <w:t>parents/guardians/caregivers</w:t>
      </w:r>
    </w:p>
    <w:p w14:paraId="707BD11F" w14:textId="77777777" w:rsidR="00157475" w:rsidRDefault="00157475">
      <w:pPr>
        <w:pStyle w:val="BodyText"/>
        <w:spacing w:before="10"/>
      </w:pPr>
    </w:p>
    <w:p w14:paraId="59127F22" w14:textId="77777777" w:rsidR="00157475" w:rsidRDefault="00C05832">
      <w:pPr>
        <w:pStyle w:val="ListParagraph"/>
        <w:numPr>
          <w:ilvl w:val="0"/>
          <w:numId w:val="69"/>
        </w:numPr>
        <w:tabs>
          <w:tab w:val="left" w:pos="2159"/>
          <w:tab w:val="left" w:pos="2160"/>
        </w:tabs>
        <w:spacing w:line="271" w:lineRule="auto"/>
        <w:ind w:right="1446"/>
        <w:rPr>
          <w:sz w:val="24"/>
        </w:rPr>
      </w:pPr>
      <w:r>
        <w:rPr>
          <w:sz w:val="24"/>
        </w:rPr>
        <w:t>Providing leadership to schools as assigned in matters related to the coordination of special education programs and services, and the implementation of</w:t>
      </w:r>
      <w:r>
        <w:rPr>
          <w:color w:val="1152CC"/>
          <w:sz w:val="24"/>
        </w:rPr>
        <w:t xml:space="preserve"> </w:t>
      </w:r>
      <w:hyperlink r:id="rId56">
        <w:r>
          <w:rPr>
            <w:color w:val="1152CC"/>
            <w:sz w:val="24"/>
            <w:u w:val="single" w:color="1152CC"/>
          </w:rPr>
          <w:t>Shared</w:t>
        </w:r>
      </w:hyperlink>
      <w:hyperlink r:id="rId57">
        <w:r>
          <w:rPr>
            <w:color w:val="1152CC"/>
            <w:sz w:val="24"/>
            <w:u w:val="single" w:color="1152CC"/>
          </w:rPr>
          <w:t xml:space="preserve"> Solutions</w:t>
        </w:r>
      </w:hyperlink>
    </w:p>
    <w:p w14:paraId="35A41258" w14:textId="77777777" w:rsidR="00157475" w:rsidRDefault="00C05832">
      <w:pPr>
        <w:pStyle w:val="ListParagraph"/>
        <w:numPr>
          <w:ilvl w:val="0"/>
          <w:numId w:val="69"/>
        </w:numPr>
        <w:tabs>
          <w:tab w:val="left" w:pos="2159"/>
          <w:tab w:val="left" w:pos="2160"/>
        </w:tabs>
        <w:spacing w:before="221" w:line="264" w:lineRule="auto"/>
        <w:ind w:right="1975"/>
        <w:rPr>
          <w:sz w:val="24"/>
        </w:rPr>
      </w:pPr>
      <w:r>
        <w:rPr>
          <w:sz w:val="24"/>
        </w:rPr>
        <w:t>Supporting and facilitating resource allocation processes focused on student identities,</w:t>
      </w:r>
      <w:r>
        <w:rPr>
          <w:spacing w:val="-14"/>
          <w:sz w:val="24"/>
        </w:rPr>
        <w:t xml:space="preserve"> </w:t>
      </w:r>
      <w:r>
        <w:rPr>
          <w:sz w:val="24"/>
        </w:rPr>
        <w:t>lived</w:t>
      </w:r>
      <w:r>
        <w:rPr>
          <w:spacing w:val="-12"/>
          <w:sz w:val="24"/>
        </w:rPr>
        <w:t xml:space="preserve"> </w:t>
      </w:r>
      <w:r>
        <w:rPr>
          <w:sz w:val="24"/>
        </w:rPr>
        <w:t>experiences,</w:t>
      </w:r>
      <w:r>
        <w:rPr>
          <w:spacing w:val="-12"/>
          <w:sz w:val="24"/>
        </w:rPr>
        <w:t xml:space="preserve"> </w:t>
      </w:r>
      <w:r>
        <w:rPr>
          <w:sz w:val="24"/>
        </w:rPr>
        <w:t>strengths,</w:t>
      </w:r>
      <w:r>
        <w:rPr>
          <w:spacing w:val="-19"/>
          <w:sz w:val="24"/>
        </w:rPr>
        <w:t xml:space="preserve"> </w:t>
      </w:r>
      <w:r>
        <w:rPr>
          <w:sz w:val="24"/>
        </w:rPr>
        <w:t>areas</w:t>
      </w:r>
      <w:r>
        <w:rPr>
          <w:spacing w:val="-24"/>
          <w:sz w:val="24"/>
        </w:rPr>
        <w:t xml:space="preserve"> </w:t>
      </w:r>
      <w:r>
        <w:rPr>
          <w:sz w:val="24"/>
        </w:rPr>
        <w:t>for</w:t>
      </w:r>
      <w:r>
        <w:rPr>
          <w:spacing w:val="-16"/>
          <w:sz w:val="24"/>
        </w:rPr>
        <w:t xml:space="preserve"> </w:t>
      </w:r>
      <w:r>
        <w:rPr>
          <w:sz w:val="24"/>
        </w:rPr>
        <w:t>growth</w:t>
      </w:r>
      <w:r>
        <w:rPr>
          <w:spacing w:val="-16"/>
          <w:sz w:val="24"/>
        </w:rPr>
        <w:t xml:space="preserve"> </w:t>
      </w:r>
      <w:r>
        <w:rPr>
          <w:sz w:val="24"/>
        </w:rPr>
        <w:t>and</w:t>
      </w:r>
      <w:r>
        <w:rPr>
          <w:spacing w:val="-13"/>
          <w:sz w:val="24"/>
        </w:rPr>
        <w:t xml:space="preserve"> </w:t>
      </w:r>
      <w:r>
        <w:rPr>
          <w:sz w:val="24"/>
        </w:rPr>
        <w:t>program</w:t>
      </w:r>
      <w:r>
        <w:rPr>
          <w:spacing w:val="-36"/>
          <w:sz w:val="24"/>
        </w:rPr>
        <w:t xml:space="preserve"> </w:t>
      </w:r>
      <w:r>
        <w:rPr>
          <w:sz w:val="24"/>
        </w:rPr>
        <w:t>needs</w:t>
      </w:r>
    </w:p>
    <w:p w14:paraId="72608F62" w14:textId="1EB84E56" w:rsidR="00157475" w:rsidRDefault="00C05832">
      <w:pPr>
        <w:pStyle w:val="ListParagraph"/>
        <w:numPr>
          <w:ilvl w:val="0"/>
          <w:numId w:val="69"/>
        </w:numPr>
        <w:tabs>
          <w:tab w:val="left" w:pos="2159"/>
          <w:tab w:val="left" w:pos="2160"/>
        </w:tabs>
        <w:spacing w:before="101" w:line="276" w:lineRule="auto"/>
        <w:ind w:left="2159" w:right="1440"/>
        <w:rPr>
          <w:sz w:val="24"/>
        </w:rPr>
      </w:pPr>
      <w:r>
        <w:rPr>
          <w:sz w:val="24"/>
        </w:rPr>
        <w:t>Providing leadership and direct instruction, modelling, mentoring, coaching and job embedded learning to teachers to support exemplary practices in assessment and instructional strategies, Differentiated Instruction and Universal Design, and decision making based upon research and current best practices to allow students to receive education in the most enabling</w:t>
      </w:r>
      <w:r>
        <w:rPr>
          <w:spacing w:val="-6"/>
          <w:sz w:val="24"/>
        </w:rPr>
        <w:t xml:space="preserve"> </w:t>
      </w:r>
      <w:r w:rsidR="00D91D23">
        <w:rPr>
          <w:sz w:val="24"/>
        </w:rPr>
        <w:t>environment possible</w:t>
      </w:r>
    </w:p>
    <w:p w14:paraId="7D69A57F" w14:textId="77777777" w:rsidR="00157475" w:rsidRDefault="00C05832">
      <w:pPr>
        <w:pStyle w:val="ListParagraph"/>
        <w:numPr>
          <w:ilvl w:val="0"/>
          <w:numId w:val="69"/>
        </w:numPr>
        <w:tabs>
          <w:tab w:val="left" w:pos="2159"/>
          <w:tab w:val="left" w:pos="2160"/>
        </w:tabs>
        <w:spacing w:before="191" w:line="271" w:lineRule="auto"/>
        <w:ind w:right="2121"/>
        <w:rPr>
          <w:sz w:val="24"/>
        </w:rPr>
      </w:pPr>
      <w:r>
        <w:rPr>
          <w:sz w:val="24"/>
        </w:rPr>
        <w:t>Providing support in projects involving assistive technology, including SEA- funded</w:t>
      </w:r>
      <w:r>
        <w:rPr>
          <w:spacing w:val="-12"/>
          <w:sz w:val="24"/>
        </w:rPr>
        <w:t xml:space="preserve"> </w:t>
      </w:r>
      <w:r>
        <w:rPr>
          <w:sz w:val="24"/>
        </w:rPr>
        <w:t>equipment</w:t>
      </w:r>
    </w:p>
    <w:p w14:paraId="58FF05ED" w14:textId="77777777" w:rsidR="00157475" w:rsidRDefault="00157475">
      <w:pPr>
        <w:pStyle w:val="BodyText"/>
        <w:rPr>
          <w:sz w:val="28"/>
        </w:rPr>
      </w:pPr>
    </w:p>
    <w:p w14:paraId="4A933AA0" w14:textId="77777777" w:rsidR="00157475" w:rsidRDefault="00C05832">
      <w:pPr>
        <w:pStyle w:val="ListParagraph"/>
        <w:numPr>
          <w:ilvl w:val="0"/>
          <w:numId w:val="69"/>
        </w:numPr>
        <w:tabs>
          <w:tab w:val="left" w:pos="2159"/>
          <w:tab w:val="left" w:pos="2160"/>
        </w:tabs>
        <w:spacing w:line="273" w:lineRule="auto"/>
        <w:ind w:right="1510"/>
        <w:rPr>
          <w:sz w:val="24"/>
        </w:rPr>
      </w:pPr>
      <w:r>
        <w:rPr>
          <w:sz w:val="24"/>
        </w:rPr>
        <w:t>Supporting and collaborating with principals, special education and regular class teachers and parents/guardians/caregivers in the development and monitoring of Individual Education Plans (IEPs), including transition plans, which reflect exemplary programming and assessment, to meet student</w:t>
      </w:r>
      <w:r>
        <w:rPr>
          <w:spacing w:val="-30"/>
          <w:sz w:val="24"/>
        </w:rPr>
        <w:t xml:space="preserve"> </w:t>
      </w:r>
      <w:r>
        <w:rPr>
          <w:sz w:val="24"/>
        </w:rPr>
        <w:t>needs</w:t>
      </w:r>
    </w:p>
    <w:p w14:paraId="0D3CEAB0" w14:textId="77777777" w:rsidR="00157475" w:rsidRDefault="00157475">
      <w:pPr>
        <w:pStyle w:val="BodyText"/>
        <w:spacing w:before="3"/>
        <w:rPr>
          <w:sz w:val="27"/>
        </w:rPr>
      </w:pPr>
    </w:p>
    <w:p w14:paraId="75041E40" w14:textId="77777777" w:rsidR="00157475" w:rsidRDefault="00C05832">
      <w:pPr>
        <w:pStyle w:val="ListParagraph"/>
        <w:numPr>
          <w:ilvl w:val="0"/>
          <w:numId w:val="69"/>
        </w:numPr>
        <w:tabs>
          <w:tab w:val="left" w:pos="2159"/>
          <w:tab w:val="left" w:pos="2160"/>
        </w:tabs>
        <w:spacing w:line="273" w:lineRule="auto"/>
        <w:ind w:right="1564"/>
        <w:rPr>
          <w:sz w:val="24"/>
        </w:rPr>
      </w:pPr>
      <w:r>
        <w:rPr>
          <w:sz w:val="24"/>
        </w:rPr>
        <w:t>Contributing to SST meetings to determine appropriate responses, recommendations and strategies for students with special education needs, based on individual student identities, lived experiences, strengths and areas for growth</w:t>
      </w:r>
    </w:p>
    <w:p w14:paraId="3A0985EB" w14:textId="77777777" w:rsidR="00157475" w:rsidRDefault="00157475">
      <w:pPr>
        <w:spacing w:line="273" w:lineRule="auto"/>
        <w:rPr>
          <w:sz w:val="24"/>
        </w:rPr>
        <w:sectPr w:rsidR="00157475">
          <w:pgSz w:w="12240" w:h="15840"/>
          <w:pgMar w:top="1120" w:right="0" w:bottom="920" w:left="0" w:header="0" w:footer="722" w:gutter="0"/>
          <w:cols w:space="720"/>
        </w:sectPr>
      </w:pPr>
    </w:p>
    <w:p w14:paraId="1A636E34" w14:textId="77777777" w:rsidR="00157475" w:rsidRDefault="00C05832">
      <w:pPr>
        <w:pStyle w:val="ListParagraph"/>
        <w:numPr>
          <w:ilvl w:val="0"/>
          <w:numId w:val="69"/>
        </w:numPr>
        <w:tabs>
          <w:tab w:val="left" w:pos="2159"/>
          <w:tab w:val="left" w:pos="2160"/>
        </w:tabs>
        <w:spacing w:before="64" w:line="271" w:lineRule="auto"/>
        <w:ind w:right="1712"/>
        <w:rPr>
          <w:sz w:val="24"/>
        </w:rPr>
      </w:pPr>
      <w:r>
        <w:rPr>
          <w:sz w:val="24"/>
        </w:rPr>
        <w:lastRenderedPageBreak/>
        <w:t>Supporting the principal and SSTs in the SEA, Special Incidence Portion (SIP), IPRC and Special Education Program Recommendation Committee (SEPRC) processes</w:t>
      </w:r>
    </w:p>
    <w:p w14:paraId="73876E98" w14:textId="77777777" w:rsidR="00157475" w:rsidRDefault="00157475">
      <w:pPr>
        <w:pStyle w:val="BodyText"/>
        <w:spacing w:before="6"/>
      </w:pPr>
    </w:p>
    <w:p w14:paraId="2DAAB5C8" w14:textId="77777777" w:rsidR="00157475" w:rsidRDefault="00C05832">
      <w:pPr>
        <w:pStyle w:val="Heading5"/>
      </w:pPr>
      <w:r>
        <w:t>Special Education and Inclusion Consultants for the ASD Team</w:t>
      </w:r>
    </w:p>
    <w:p w14:paraId="090C772D" w14:textId="77777777" w:rsidR="00157475" w:rsidRDefault="00C05832">
      <w:pPr>
        <w:spacing w:before="180"/>
        <w:ind w:left="1800"/>
      </w:pPr>
      <w:r>
        <w:t>Roles and responsibilities include, but are not limited to:</w:t>
      </w:r>
    </w:p>
    <w:p w14:paraId="3E44B1B2" w14:textId="77777777" w:rsidR="00157475" w:rsidRDefault="00C05832">
      <w:pPr>
        <w:pStyle w:val="ListParagraph"/>
        <w:numPr>
          <w:ilvl w:val="0"/>
          <w:numId w:val="69"/>
        </w:numPr>
        <w:tabs>
          <w:tab w:val="left" w:pos="2159"/>
          <w:tab w:val="left" w:pos="2160"/>
        </w:tabs>
        <w:spacing w:before="7" w:line="276" w:lineRule="auto"/>
        <w:ind w:right="2005"/>
        <w:rPr>
          <w:sz w:val="24"/>
        </w:rPr>
      </w:pPr>
      <w:r>
        <w:rPr>
          <w:sz w:val="24"/>
        </w:rPr>
        <w:t>Providing leadership in fostering equity and inclusion, using an anti- oppressive stance, in the development and implementation of programs and services</w:t>
      </w:r>
    </w:p>
    <w:p w14:paraId="6C61C3EA" w14:textId="43019D2F" w:rsidR="00157475" w:rsidRDefault="00C05832">
      <w:pPr>
        <w:pStyle w:val="ListParagraph"/>
        <w:numPr>
          <w:ilvl w:val="0"/>
          <w:numId w:val="69"/>
        </w:numPr>
        <w:tabs>
          <w:tab w:val="left" w:pos="2160"/>
        </w:tabs>
        <w:spacing w:before="3" w:line="276" w:lineRule="auto"/>
        <w:ind w:right="2210"/>
        <w:jc w:val="both"/>
        <w:rPr>
          <w:sz w:val="24"/>
        </w:rPr>
      </w:pPr>
      <w:r>
        <w:rPr>
          <w:sz w:val="24"/>
        </w:rPr>
        <w:t>Supporting</w:t>
      </w:r>
      <w:r>
        <w:rPr>
          <w:spacing w:val="-5"/>
          <w:sz w:val="24"/>
        </w:rPr>
        <w:t xml:space="preserve"> </w:t>
      </w:r>
      <w:r>
        <w:rPr>
          <w:sz w:val="24"/>
        </w:rPr>
        <w:t>and</w:t>
      </w:r>
      <w:r>
        <w:rPr>
          <w:spacing w:val="-1"/>
          <w:sz w:val="24"/>
        </w:rPr>
        <w:t xml:space="preserve"> </w:t>
      </w:r>
      <w:r>
        <w:rPr>
          <w:sz w:val="24"/>
        </w:rPr>
        <w:t>collaborating</w:t>
      </w:r>
      <w:r>
        <w:rPr>
          <w:spacing w:val="-3"/>
          <w:sz w:val="24"/>
        </w:rPr>
        <w:t xml:space="preserve"> </w:t>
      </w:r>
      <w:r>
        <w:rPr>
          <w:sz w:val="24"/>
        </w:rPr>
        <w:t>with</w:t>
      </w:r>
      <w:r>
        <w:rPr>
          <w:spacing w:val="-3"/>
          <w:sz w:val="24"/>
        </w:rPr>
        <w:t xml:space="preserve"> </w:t>
      </w:r>
      <w:r>
        <w:rPr>
          <w:sz w:val="24"/>
        </w:rPr>
        <w:t>both</w:t>
      </w:r>
      <w:r>
        <w:rPr>
          <w:spacing w:val="-3"/>
          <w:sz w:val="24"/>
        </w:rPr>
        <w:t xml:space="preserve"> </w:t>
      </w:r>
      <w:r>
        <w:rPr>
          <w:sz w:val="24"/>
        </w:rPr>
        <w:t>special</w:t>
      </w:r>
      <w:r>
        <w:rPr>
          <w:spacing w:val="-7"/>
          <w:sz w:val="24"/>
        </w:rPr>
        <w:t xml:space="preserve"> </w:t>
      </w:r>
      <w:r>
        <w:rPr>
          <w:sz w:val="24"/>
        </w:rPr>
        <w:t>education</w:t>
      </w:r>
      <w:r>
        <w:rPr>
          <w:spacing w:val="-4"/>
          <w:sz w:val="24"/>
        </w:rPr>
        <w:t xml:space="preserve"> </w:t>
      </w:r>
      <w:r>
        <w:rPr>
          <w:sz w:val="24"/>
        </w:rPr>
        <w:t>and</w:t>
      </w:r>
      <w:r>
        <w:rPr>
          <w:spacing w:val="-1"/>
          <w:sz w:val="24"/>
        </w:rPr>
        <w:t xml:space="preserve"> </w:t>
      </w:r>
      <w:r>
        <w:rPr>
          <w:sz w:val="24"/>
        </w:rPr>
        <w:t>regular</w:t>
      </w:r>
      <w:r>
        <w:rPr>
          <w:spacing w:val="-41"/>
          <w:sz w:val="24"/>
        </w:rPr>
        <w:t xml:space="preserve"> </w:t>
      </w:r>
      <w:r>
        <w:rPr>
          <w:sz w:val="24"/>
        </w:rPr>
        <w:t>class teachers in the development and monitoring of Individual Education Plans (IEPs) and Transition Plans to meet the needs of students</w:t>
      </w:r>
      <w:r>
        <w:rPr>
          <w:spacing w:val="-12"/>
          <w:sz w:val="24"/>
        </w:rPr>
        <w:t xml:space="preserve"> </w:t>
      </w:r>
      <w:r w:rsidR="00D91D23">
        <w:rPr>
          <w:sz w:val="24"/>
        </w:rPr>
        <w:t>with ASD</w:t>
      </w:r>
    </w:p>
    <w:p w14:paraId="7DA5E86E" w14:textId="77777777" w:rsidR="00157475" w:rsidRDefault="00C05832">
      <w:pPr>
        <w:pStyle w:val="ListParagraph"/>
        <w:numPr>
          <w:ilvl w:val="0"/>
          <w:numId w:val="69"/>
        </w:numPr>
        <w:tabs>
          <w:tab w:val="left" w:pos="2160"/>
        </w:tabs>
        <w:spacing w:line="278" w:lineRule="auto"/>
        <w:ind w:right="1891"/>
        <w:jc w:val="both"/>
        <w:rPr>
          <w:sz w:val="24"/>
        </w:rPr>
      </w:pPr>
      <w:r>
        <w:rPr>
          <w:sz w:val="24"/>
        </w:rPr>
        <w:t>Acting as a resource to principals, school staff, school support teams, special education staff, and</w:t>
      </w:r>
      <w:r>
        <w:rPr>
          <w:spacing w:val="-1"/>
          <w:sz w:val="24"/>
        </w:rPr>
        <w:t xml:space="preserve"> </w:t>
      </w:r>
      <w:r>
        <w:rPr>
          <w:sz w:val="24"/>
        </w:rPr>
        <w:t>parents/guardians/caregivers</w:t>
      </w:r>
    </w:p>
    <w:p w14:paraId="60D2D10D" w14:textId="77777777" w:rsidR="00157475" w:rsidRDefault="00C05832">
      <w:pPr>
        <w:pStyle w:val="ListParagraph"/>
        <w:numPr>
          <w:ilvl w:val="0"/>
          <w:numId w:val="69"/>
        </w:numPr>
        <w:tabs>
          <w:tab w:val="left" w:pos="2160"/>
        </w:tabs>
        <w:spacing w:line="276" w:lineRule="auto"/>
        <w:ind w:right="2197"/>
        <w:jc w:val="both"/>
        <w:rPr>
          <w:sz w:val="24"/>
        </w:rPr>
      </w:pPr>
      <w:r>
        <w:rPr>
          <w:sz w:val="24"/>
        </w:rPr>
        <w:t>Collaborating with Toronto Autism Services and other Intensive Behaviour Intervention (IBI) or Applied Behaviour Analysis (ABA) service providers in transition of</w:t>
      </w:r>
      <w:r>
        <w:rPr>
          <w:spacing w:val="-11"/>
          <w:sz w:val="24"/>
        </w:rPr>
        <w:t xml:space="preserve"> </w:t>
      </w:r>
      <w:r>
        <w:rPr>
          <w:sz w:val="24"/>
        </w:rPr>
        <w:t>students</w:t>
      </w:r>
    </w:p>
    <w:p w14:paraId="12AABAC3" w14:textId="77777777" w:rsidR="00157475" w:rsidRDefault="00C05832">
      <w:pPr>
        <w:pStyle w:val="ListParagraph"/>
        <w:numPr>
          <w:ilvl w:val="0"/>
          <w:numId w:val="69"/>
        </w:numPr>
        <w:tabs>
          <w:tab w:val="left" w:pos="2159"/>
          <w:tab w:val="left" w:pos="2160"/>
        </w:tabs>
        <w:spacing w:line="276" w:lineRule="auto"/>
        <w:ind w:right="1806"/>
        <w:rPr>
          <w:sz w:val="24"/>
        </w:rPr>
      </w:pPr>
      <w:r>
        <w:rPr>
          <w:sz w:val="24"/>
        </w:rPr>
        <w:t>Providing direct service including modelling strategies with students, demonstrating how to use resources and/or implementing suggestions offered to school-based</w:t>
      </w:r>
      <w:r>
        <w:rPr>
          <w:spacing w:val="1"/>
          <w:sz w:val="24"/>
        </w:rPr>
        <w:t xml:space="preserve"> </w:t>
      </w:r>
      <w:r>
        <w:rPr>
          <w:sz w:val="24"/>
        </w:rPr>
        <w:t>staff</w:t>
      </w:r>
    </w:p>
    <w:p w14:paraId="3ACB98EA" w14:textId="77777777" w:rsidR="00157475" w:rsidRDefault="00157475">
      <w:pPr>
        <w:pStyle w:val="BodyText"/>
        <w:spacing w:before="1"/>
        <w:rPr>
          <w:sz w:val="25"/>
        </w:rPr>
      </w:pPr>
    </w:p>
    <w:p w14:paraId="2FB62D30" w14:textId="77777777" w:rsidR="00157475" w:rsidRDefault="00C05832">
      <w:pPr>
        <w:pStyle w:val="Heading5"/>
        <w:spacing w:line="278" w:lineRule="auto"/>
        <w:ind w:right="2162"/>
      </w:pPr>
      <w:r>
        <w:t>Special Education and Inclusion Consultant for Assistive Technology (SEA/SIP)</w:t>
      </w:r>
    </w:p>
    <w:p w14:paraId="7AF05EA7" w14:textId="77777777" w:rsidR="00157475" w:rsidRDefault="00C05832">
      <w:pPr>
        <w:pStyle w:val="BodyText"/>
        <w:spacing w:before="227"/>
        <w:ind w:left="1440"/>
      </w:pPr>
      <w:r>
        <w:t>Roles and responsibilities include, but are not limited to:</w:t>
      </w:r>
    </w:p>
    <w:p w14:paraId="726C3329" w14:textId="77777777" w:rsidR="00157475" w:rsidRDefault="00C05832">
      <w:pPr>
        <w:pStyle w:val="ListParagraph"/>
        <w:numPr>
          <w:ilvl w:val="0"/>
          <w:numId w:val="69"/>
        </w:numPr>
        <w:tabs>
          <w:tab w:val="left" w:pos="2159"/>
          <w:tab w:val="left" w:pos="2160"/>
        </w:tabs>
        <w:spacing w:before="41" w:line="276" w:lineRule="auto"/>
        <w:ind w:right="2367"/>
        <w:rPr>
          <w:sz w:val="24"/>
        </w:rPr>
      </w:pPr>
      <w:r>
        <w:rPr>
          <w:sz w:val="24"/>
        </w:rPr>
        <w:t>Acting as a resource and providing training as necessary to principals, staff, school support teams, special education staff, instructional leaders, teachers and parents/guardians/caregivers about the SEA and SIP processes</w:t>
      </w:r>
    </w:p>
    <w:p w14:paraId="3BF3ADE5" w14:textId="77777777" w:rsidR="00157475" w:rsidRDefault="00C05832">
      <w:pPr>
        <w:pStyle w:val="ListParagraph"/>
        <w:numPr>
          <w:ilvl w:val="0"/>
          <w:numId w:val="69"/>
        </w:numPr>
        <w:tabs>
          <w:tab w:val="left" w:pos="2160"/>
        </w:tabs>
        <w:spacing w:before="195" w:line="271" w:lineRule="auto"/>
        <w:ind w:right="1978"/>
        <w:jc w:val="both"/>
        <w:rPr>
          <w:sz w:val="24"/>
        </w:rPr>
      </w:pPr>
      <w:r>
        <w:rPr>
          <w:sz w:val="24"/>
        </w:rPr>
        <w:t>Auditing and completing SEA and SIP application packages to meet Ministry standards and participating in Ministry</w:t>
      </w:r>
      <w:r>
        <w:rPr>
          <w:spacing w:val="-1"/>
          <w:sz w:val="24"/>
        </w:rPr>
        <w:t xml:space="preserve"> </w:t>
      </w:r>
      <w:r>
        <w:rPr>
          <w:sz w:val="24"/>
        </w:rPr>
        <w:t>audits</w:t>
      </w:r>
    </w:p>
    <w:p w14:paraId="0E6309BA" w14:textId="77777777" w:rsidR="00157475" w:rsidRDefault="00C05832">
      <w:pPr>
        <w:pStyle w:val="ListParagraph"/>
        <w:numPr>
          <w:ilvl w:val="0"/>
          <w:numId w:val="69"/>
        </w:numPr>
        <w:tabs>
          <w:tab w:val="left" w:pos="2159"/>
          <w:tab w:val="left" w:pos="2160"/>
        </w:tabs>
        <w:spacing w:before="223" w:line="271" w:lineRule="auto"/>
        <w:ind w:right="1539"/>
        <w:rPr>
          <w:sz w:val="24"/>
        </w:rPr>
      </w:pPr>
      <w:r>
        <w:rPr>
          <w:sz w:val="24"/>
        </w:rPr>
        <w:t>Educating students and staff about software programs and modelling how to use said programs to access the curriculum and meet the goals set out by the</w:t>
      </w:r>
      <w:r>
        <w:rPr>
          <w:spacing w:val="5"/>
          <w:sz w:val="24"/>
        </w:rPr>
        <w:t xml:space="preserve"> </w:t>
      </w:r>
      <w:r>
        <w:rPr>
          <w:sz w:val="24"/>
        </w:rPr>
        <w:t>IEP</w:t>
      </w:r>
    </w:p>
    <w:p w14:paraId="0878EEC1" w14:textId="77777777" w:rsidR="00157475" w:rsidRDefault="00157475">
      <w:pPr>
        <w:spacing w:line="271" w:lineRule="auto"/>
        <w:rPr>
          <w:sz w:val="24"/>
        </w:rPr>
        <w:sectPr w:rsidR="00157475">
          <w:pgSz w:w="12240" w:h="15840"/>
          <w:pgMar w:top="1160" w:right="0" w:bottom="920" w:left="0" w:header="0" w:footer="722" w:gutter="0"/>
          <w:cols w:space="720"/>
        </w:sectPr>
      </w:pPr>
    </w:p>
    <w:p w14:paraId="226C0ED9" w14:textId="77777777" w:rsidR="00157475" w:rsidRDefault="00C05832">
      <w:pPr>
        <w:pStyle w:val="ListParagraph"/>
        <w:numPr>
          <w:ilvl w:val="0"/>
          <w:numId w:val="69"/>
        </w:numPr>
        <w:tabs>
          <w:tab w:val="left" w:pos="2159"/>
          <w:tab w:val="left" w:pos="2160"/>
        </w:tabs>
        <w:spacing w:before="78" w:line="273" w:lineRule="auto"/>
        <w:ind w:right="1923"/>
        <w:rPr>
          <w:sz w:val="24"/>
        </w:rPr>
      </w:pPr>
      <w:r>
        <w:rPr>
          <w:sz w:val="24"/>
        </w:rPr>
        <w:lastRenderedPageBreak/>
        <w:t>Overseeing the professional development support for teachers, support staff, students and parents/guardians/caregivers regarding assistive technology programs via online resources and workshops throughout the</w:t>
      </w:r>
      <w:r>
        <w:rPr>
          <w:spacing w:val="-40"/>
          <w:sz w:val="24"/>
        </w:rPr>
        <w:t xml:space="preserve"> </w:t>
      </w:r>
      <w:r>
        <w:rPr>
          <w:sz w:val="24"/>
        </w:rPr>
        <w:t>year</w:t>
      </w:r>
    </w:p>
    <w:p w14:paraId="26825F2B" w14:textId="77777777" w:rsidR="00157475" w:rsidRDefault="00157475">
      <w:pPr>
        <w:pStyle w:val="BodyText"/>
        <w:rPr>
          <w:sz w:val="26"/>
        </w:rPr>
      </w:pPr>
    </w:p>
    <w:p w14:paraId="7289C145" w14:textId="77777777" w:rsidR="00157475" w:rsidRDefault="00C05832">
      <w:pPr>
        <w:pStyle w:val="Heading3"/>
        <w:spacing w:before="186"/>
        <w:ind w:left="1440"/>
      </w:pPr>
      <w:r>
        <w:t>Itinerant Teachers</w:t>
      </w:r>
    </w:p>
    <w:p w14:paraId="29C86D4D" w14:textId="77777777" w:rsidR="00157475" w:rsidRDefault="00157475">
      <w:pPr>
        <w:pStyle w:val="BodyText"/>
        <w:spacing w:before="2"/>
        <w:rPr>
          <w:b/>
          <w:sz w:val="29"/>
        </w:rPr>
      </w:pPr>
    </w:p>
    <w:p w14:paraId="0915F8EB" w14:textId="77777777" w:rsidR="00157475" w:rsidRDefault="00C05832">
      <w:pPr>
        <w:pStyle w:val="Heading5"/>
        <w:spacing w:before="1"/>
        <w:ind w:right="2631"/>
      </w:pPr>
      <w:r>
        <w:t>Special Education and Inclusion Itinerant Teachers for Behaviour: Elementary/Secondary</w:t>
      </w:r>
    </w:p>
    <w:p w14:paraId="2AFB0FF6" w14:textId="77777777" w:rsidR="00157475" w:rsidRDefault="00157475">
      <w:pPr>
        <w:pStyle w:val="BodyText"/>
        <w:spacing w:before="3"/>
        <w:rPr>
          <w:b/>
        </w:rPr>
      </w:pPr>
    </w:p>
    <w:p w14:paraId="7CA019DE" w14:textId="77777777" w:rsidR="00157475" w:rsidRDefault="00C05832">
      <w:pPr>
        <w:pStyle w:val="BodyText"/>
        <w:spacing w:before="1"/>
        <w:ind w:left="1440"/>
      </w:pPr>
      <w:r>
        <w:t>Roles and responsibilities include, but are not limited to:</w:t>
      </w:r>
    </w:p>
    <w:p w14:paraId="250D611F" w14:textId="77777777" w:rsidR="00157475" w:rsidRDefault="00C05832">
      <w:pPr>
        <w:pStyle w:val="ListParagraph"/>
        <w:numPr>
          <w:ilvl w:val="0"/>
          <w:numId w:val="69"/>
        </w:numPr>
        <w:tabs>
          <w:tab w:val="left" w:pos="2159"/>
          <w:tab w:val="left" w:pos="2160"/>
        </w:tabs>
        <w:spacing w:before="43" w:line="271" w:lineRule="auto"/>
        <w:ind w:right="2473"/>
        <w:rPr>
          <w:sz w:val="24"/>
        </w:rPr>
      </w:pPr>
      <w:r>
        <w:rPr>
          <w:sz w:val="24"/>
        </w:rPr>
        <w:t>Providing leadership in fostering equity and inclusion, using an anti- oppressive stance, in the development and implementation of programs and services</w:t>
      </w:r>
    </w:p>
    <w:p w14:paraId="0D53A553" w14:textId="77777777" w:rsidR="00157475" w:rsidRDefault="00C05832">
      <w:pPr>
        <w:pStyle w:val="ListParagraph"/>
        <w:numPr>
          <w:ilvl w:val="0"/>
          <w:numId w:val="69"/>
        </w:numPr>
        <w:tabs>
          <w:tab w:val="left" w:pos="2159"/>
          <w:tab w:val="left" w:pos="2160"/>
        </w:tabs>
        <w:spacing w:before="192" w:line="273" w:lineRule="auto"/>
        <w:ind w:left="2159" w:right="2433"/>
        <w:rPr>
          <w:sz w:val="24"/>
        </w:rPr>
      </w:pPr>
      <w:r>
        <w:rPr>
          <w:sz w:val="24"/>
        </w:rPr>
        <w:t>Collaborating with and supporting teachers, in both regular and special education classes, in the development and implementation of a range of programming interventions, strategies and resources that address the individual identities, lived experiences, strengths and needs of students with behavioural challenges</w:t>
      </w:r>
    </w:p>
    <w:p w14:paraId="5CFA2A6E" w14:textId="77777777" w:rsidR="00157475" w:rsidRDefault="00C05832">
      <w:pPr>
        <w:pStyle w:val="ListParagraph"/>
        <w:numPr>
          <w:ilvl w:val="0"/>
          <w:numId w:val="69"/>
        </w:numPr>
        <w:tabs>
          <w:tab w:val="left" w:pos="2159"/>
          <w:tab w:val="left" w:pos="2160"/>
        </w:tabs>
        <w:spacing w:before="179" w:line="276" w:lineRule="auto"/>
        <w:ind w:left="2159" w:right="2363"/>
        <w:rPr>
          <w:sz w:val="24"/>
        </w:rPr>
      </w:pPr>
      <w:r>
        <w:rPr>
          <w:sz w:val="24"/>
        </w:rPr>
        <w:t>Supporting and collaborating with teachers in the development, implementation, and monitoring of Individual Education Plans, Behaviour Support Plans, Safety Plans, ABC Chart Data, functional behaviour approaches and procedures related to</w:t>
      </w:r>
      <w:hyperlink r:id="rId58">
        <w:r>
          <w:rPr>
            <w:color w:val="1152CC"/>
            <w:sz w:val="24"/>
            <w:u w:val="single" w:color="1152CC"/>
          </w:rPr>
          <w:t xml:space="preserve"> PR 699: Managing Injury</w:t>
        </w:r>
      </w:hyperlink>
      <w:hyperlink r:id="rId59">
        <w:r>
          <w:rPr>
            <w:color w:val="1152CC"/>
            <w:sz w:val="24"/>
            <w:u w:val="single" w:color="1152CC"/>
          </w:rPr>
          <w:t xml:space="preserve"> Behaviours</w:t>
        </w:r>
      </w:hyperlink>
    </w:p>
    <w:p w14:paraId="043AB088" w14:textId="77777777" w:rsidR="00157475" w:rsidRDefault="00157475">
      <w:pPr>
        <w:pStyle w:val="BodyText"/>
        <w:spacing w:before="2"/>
        <w:rPr>
          <w:sz w:val="17"/>
        </w:rPr>
      </w:pPr>
    </w:p>
    <w:p w14:paraId="5A92FA77" w14:textId="77777777" w:rsidR="00157475" w:rsidRDefault="00C05832">
      <w:pPr>
        <w:pStyle w:val="ListParagraph"/>
        <w:numPr>
          <w:ilvl w:val="0"/>
          <w:numId w:val="69"/>
        </w:numPr>
        <w:tabs>
          <w:tab w:val="left" w:pos="2159"/>
          <w:tab w:val="left" w:pos="2160"/>
        </w:tabs>
        <w:spacing w:before="93" w:line="271" w:lineRule="auto"/>
        <w:ind w:right="2526"/>
        <w:rPr>
          <w:sz w:val="24"/>
        </w:rPr>
      </w:pPr>
      <w:r>
        <w:rPr>
          <w:sz w:val="24"/>
        </w:rPr>
        <w:t>Communicating, as necessary, with teachers, support staff and parents/guardians/caregivers with respect to student behaviour support plans</w:t>
      </w:r>
    </w:p>
    <w:p w14:paraId="539F95C0" w14:textId="77777777" w:rsidR="00157475" w:rsidRDefault="00C05832">
      <w:pPr>
        <w:pStyle w:val="ListParagraph"/>
        <w:numPr>
          <w:ilvl w:val="0"/>
          <w:numId w:val="69"/>
        </w:numPr>
        <w:tabs>
          <w:tab w:val="left" w:pos="2159"/>
          <w:tab w:val="left" w:pos="2160"/>
        </w:tabs>
        <w:spacing w:before="197" w:line="273" w:lineRule="auto"/>
        <w:ind w:right="2215"/>
        <w:rPr>
          <w:sz w:val="24"/>
        </w:rPr>
      </w:pPr>
      <w:r>
        <w:rPr>
          <w:sz w:val="24"/>
        </w:rPr>
        <w:t>Providing expertise in programming and assessment for students with behavioural challenges through mentoring, modelling, and the provision of professional learning</w:t>
      </w:r>
      <w:r>
        <w:rPr>
          <w:spacing w:val="-9"/>
          <w:sz w:val="24"/>
        </w:rPr>
        <w:t xml:space="preserve"> </w:t>
      </w:r>
      <w:r>
        <w:rPr>
          <w:sz w:val="24"/>
        </w:rPr>
        <w:t>opportunities</w:t>
      </w:r>
    </w:p>
    <w:p w14:paraId="2C40BD85" w14:textId="77777777" w:rsidR="00157475" w:rsidRDefault="00157475">
      <w:pPr>
        <w:spacing w:line="273" w:lineRule="auto"/>
        <w:rPr>
          <w:sz w:val="24"/>
        </w:rPr>
        <w:sectPr w:rsidR="00157475">
          <w:pgSz w:w="12240" w:h="15840"/>
          <w:pgMar w:top="1420" w:right="0" w:bottom="920" w:left="0" w:header="0" w:footer="722" w:gutter="0"/>
          <w:cols w:space="720"/>
        </w:sectPr>
      </w:pPr>
    </w:p>
    <w:p w14:paraId="4AB357D4" w14:textId="77777777" w:rsidR="00157475" w:rsidRDefault="00C05832">
      <w:pPr>
        <w:pStyle w:val="Heading5"/>
        <w:spacing w:before="77"/>
      </w:pPr>
      <w:r>
        <w:lastRenderedPageBreak/>
        <w:t>Special Education and Inclusion Blind/Low Vision (BLV) Itinerant Teachers</w:t>
      </w:r>
    </w:p>
    <w:p w14:paraId="5D3D48EA" w14:textId="77777777" w:rsidR="00157475" w:rsidRDefault="00C05832">
      <w:pPr>
        <w:pStyle w:val="BodyText"/>
        <w:spacing w:before="238"/>
        <w:ind w:left="1440"/>
      </w:pPr>
      <w:r>
        <w:t>Roles and responsibilities include, but are not limited to:</w:t>
      </w:r>
    </w:p>
    <w:p w14:paraId="13231E3D" w14:textId="77777777" w:rsidR="00157475" w:rsidRDefault="00C05832">
      <w:pPr>
        <w:pStyle w:val="ListParagraph"/>
        <w:numPr>
          <w:ilvl w:val="0"/>
          <w:numId w:val="69"/>
        </w:numPr>
        <w:tabs>
          <w:tab w:val="left" w:pos="2159"/>
          <w:tab w:val="left" w:pos="2160"/>
        </w:tabs>
        <w:spacing w:before="41" w:line="273" w:lineRule="auto"/>
        <w:ind w:right="2473"/>
        <w:rPr>
          <w:sz w:val="24"/>
        </w:rPr>
      </w:pPr>
      <w:r>
        <w:rPr>
          <w:sz w:val="24"/>
        </w:rPr>
        <w:t>Providing leadership in fostering equity and inclusion, using an anti- oppressive stance, in the development and implementation of programs and services</w:t>
      </w:r>
    </w:p>
    <w:p w14:paraId="454BCCD9" w14:textId="609471B2" w:rsidR="00157475" w:rsidRDefault="00C05832">
      <w:pPr>
        <w:pStyle w:val="ListParagraph"/>
        <w:numPr>
          <w:ilvl w:val="0"/>
          <w:numId w:val="69"/>
        </w:numPr>
        <w:tabs>
          <w:tab w:val="left" w:pos="2159"/>
          <w:tab w:val="left" w:pos="2160"/>
        </w:tabs>
        <w:spacing w:before="203" w:line="266" w:lineRule="auto"/>
        <w:ind w:left="2159" w:right="1614"/>
        <w:rPr>
          <w:sz w:val="24"/>
        </w:rPr>
      </w:pPr>
      <w:r>
        <w:rPr>
          <w:sz w:val="24"/>
        </w:rPr>
        <w:t xml:space="preserve">Providing direct modelling, job-embedded professional learning and coaching to teachers and students in using BLV assistive technology on </w:t>
      </w:r>
      <w:r w:rsidR="00D91D23">
        <w:rPr>
          <w:spacing w:val="2"/>
          <w:sz w:val="24"/>
        </w:rPr>
        <w:t>an ongoing</w:t>
      </w:r>
      <w:r>
        <w:rPr>
          <w:spacing w:val="-20"/>
          <w:sz w:val="24"/>
        </w:rPr>
        <w:t xml:space="preserve"> </w:t>
      </w:r>
      <w:r>
        <w:rPr>
          <w:sz w:val="24"/>
        </w:rPr>
        <w:t>basis</w:t>
      </w:r>
    </w:p>
    <w:p w14:paraId="07FE6DA3" w14:textId="77777777" w:rsidR="00157475" w:rsidRDefault="00C05832">
      <w:pPr>
        <w:pStyle w:val="ListParagraph"/>
        <w:numPr>
          <w:ilvl w:val="0"/>
          <w:numId w:val="69"/>
        </w:numPr>
        <w:tabs>
          <w:tab w:val="left" w:pos="2159"/>
          <w:tab w:val="left" w:pos="2160"/>
        </w:tabs>
        <w:spacing w:before="201" w:line="273" w:lineRule="auto"/>
        <w:ind w:left="2159" w:right="2724"/>
        <w:rPr>
          <w:sz w:val="24"/>
        </w:rPr>
      </w:pPr>
      <w:r>
        <w:rPr>
          <w:sz w:val="24"/>
        </w:rPr>
        <w:t>Assisting and supporting classroom teachers in accommodating their programs/instructional</w:t>
      </w:r>
      <w:r>
        <w:rPr>
          <w:spacing w:val="-30"/>
          <w:sz w:val="24"/>
        </w:rPr>
        <w:t xml:space="preserve"> </w:t>
      </w:r>
      <w:r>
        <w:rPr>
          <w:sz w:val="24"/>
        </w:rPr>
        <w:t>materials</w:t>
      </w:r>
      <w:r>
        <w:rPr>
          <w:spacing w:val="-18"/>
          <w:sz w:val="24"/>
        </w:rPr>
        <w:t xml:space="preserve"> </w:t>
      </w:r>
      <w:r>
        <w:rPr>
          <w:sz w:val="24"/>
        </w:rPr>
        <w:t>for</w:t>
      </w:r>
      <w:r>
        <w:rPr>
          <w:spacing w:val="-19"/>
          <w:sz w:val="24"/>
        </w:rPr>
        <w:t xml:space="preserve"> </w:t>
      </w:r>
      <w:r>
        <w:rPr>
          <w:sz w:val="24"/>
        </w:rPr>
        <w:t>students</w:t>
      </w:r>
      <w:r>
        <w:rPr>
          <w:spacing w:val="-27"/>
          <w:sz w:val="24"/>
        </w:rPr>
        <w:t xml:space="preserve"> </w:t>
      </w:r>
      <w:r>
        <w:rPr>
          <w:sz w:val="24"/>
        </w:rPr>
        <w:t>who</w:t>
      </w:r>
      <w:r>
        <w:rPr>
          <w:spacing w:val="-15"/>
          <w:sz w:val="24"/>
        </w:rPr>
        <w:t xml:space="preserve"> </w:t>
      </w:r>
      <w:r>
        <w:rPr>
          <w:sz w:val="24"/>
        </w:rPr>
        <w:t>are</w:t>
      </w:r>
      <w:r>
        <w:rPr>
          <w:spacing w:val="-15"/>
          <w:sz w:val="24"/>
        </w:rPr>
        <w:t xml:space="preserve"> </w:t>
      </w:r>
      <w:r>
        <w:rPr>
          <w:sz w:val="24"/>
        </w:rPr>
        <w:t>visually</w:t>
      </w:r>
      <w:r>
        <w:rPr>
          <w:spacing w:val="-40"/>
          <w:sz w:val="24"/>
        </w:rPr>
        <w:t xml:space="preserve"> </w:t>
      </w:r>
      <w:r>
        <w:rPr>
          <w:sz w:val="24"/>
        </w:rPr>
        <w:t>impaired</w:t>
      </w:r>
    </w:p>
    <w:p w14:paraId="46C0C0A9" w14:textId="3D392B96" w:rsidR="00157475" w:rsidRDefault="00C05832">
      <w:pPr>
        <w:pStyle w:val="ListParagraph"/>
        <w:numPr>
          <w:ilvl w:val="0"/>
          <w:numId w:val="69"/>
        </w:numPr>
        <w:tabs>
          <w:tab w:val="left" w:pos="2159"/>
          <w:tab w:val="left" w:pos="2160"/>
        </w:tabs>
        <w:spacing w:before="194" w:line="266" w:lineRule="auto"/>
        <w:ind w:left="2159" w:right="2269"/>
        <w:rPr>
          <w:sz w:val="24"/>
        </w:rPr>
      </w:pPr>
      <w:r>
        <w:rPr>
          <w:sz w:val="24"/>
        </w:rPr>
        <w:t xml:space="preserve">Assessing and teaching students to utilize and further develop their visual efficiency skills and to increase their tactile and </w:t>
      </w:r>
      <w:r w:rsidR="00D91D23">
        <w:rPr>
          <w:sz w:val="24"/>
        </w:rPr>
        <w:t>auditory efficiency</w:t>
      </w:r>
      <w:r>
        <w:rPr>
          <w:spacing w:val="-6"/>
          <w:sz w:val="24"/>
        </w:rPr>
        <w:t xml:space="preserve"> </w:t>
      </w:r>
      <w:r>
        <w:rPr>
          <w:sz w:val="24"/>
        </w:rPr>
        <w:t>skills</w:t>
      </w:r>
    </w:p>
    <w:p w14:paraId="6BABE0F1" w14:textId="77777777" w:rsidR="00157475" w:rsidRDefault="00C05832">
      <w:pPr>
        <w:pStyle w:val="ListParagraph"/>
        <w:numPr>
          <w:ilvl w:val="0"/>
          <w:numId w:val="69"/>
        </w:numPr>
        <w:tabs>
          <w:tab w:val="left" w:pos="2159"/>
          <w:tab w:val="left" w:pos="2160"/>
        </w:tabs>
        <w:spacing w:before="196" w:line="271" w:lineRule="auto"/>
        <w:ind w:left="2159" w:right="1698"/>
        <w:rPr>
          <w:sz w:val="24"/>
        </w:rPr>
      </w:pPr>
      <w:r>
        <w:rPr>
          <w:sz w:val="24"/>
        </w:rPr>
        <w:t>Providing information/goals to schools and collaborating with classroom staff to develop IEPs related to BLV Alternative Curriculum areas and write corresponding BLV Alternative Report</w:t>
      </w:r>
      <w:r>
        <w:rPr>
          <w:spacing w:val="-22"/>
          <w:sz w:val="24"/>
        </w:rPr>
        <w:t xml:space="preserve"> </w:t>
      </w:r>
      <w:r>
        <w:rPr>
          <w:sz w:val="24"/>
        </w:rPr>
        <w:t>Cards</w:t>
      </w:r>
    </w:p>
    <w:p w14:paraId="3BE17DAE" w14:textId="77777777" w:rsidR="00157475" w:rsidRDefault="00C05832">
      <w:pPr>
        <w:pStyle w:val="ListParagraph"/>
        <w:numPr>
          <w:ilvl w:val="0"/>
          <w:numId w:val="69"/>
        </w:numPr>
        <w:tabs>
          <w:tab w:val="left" w:pos="2159"/>
          <w:tab w:val="left" w:pos="2160"/>
        </w:tabs>
        <w:spacing w:before="200"/>
        <w:ind w:hanging="361"/>
        <w:rPr>
          <w:sz w:val="24"/>
        </w:rPr>
      </w:pPr>
      <w:r>
        <w:rPr>
          <w:sz w:val="24"/>
        </w:rPr>
        <w:t>Teaching students with a visual impairment how to use assistive</w:t>
      </w:r>
      <w:r>
        <w:rPr>
          <w:spacing w:val="-39"/>
          <w:sz w:val="24"/>
        </w:rPr>
        <w:t xml:space="preserve"> </w:t>
      </w:r>
      <w:r>
        <w:rPr>
          <w:sz w:val="24"/>
        </w:rPr>
        <w:t>technology</w:t>
      </w:r>
    </w:p>
    <w:p w14:paraId="549F4710" w14:textId="79A74DAB" w:rsidR="00157475" w:rsidRDefault="00C05832">
      <w:pPr>
        <w:pStyle w:val="ListParagraph"/>
        <w:numPr>
          <w:ilvl w:val="0"/>
          <w:numId w:val="69"/>
        </w:numPr>
        <w:tabs>
          <w:tab w:val="left" w:pos="2159"/>
          <w:tab w:val="left" w:pos="2160"/>
        </w:tabs>
        <w:spacing w:before="192" w:line="276" w:lineRule="auto"/>
        <w:ind w:left="2159" w:right="2193"/>
        <w:rPr>
          <w:sz w:val="24"/>
        </w:rPr>
      </w:pPr>
      <w:r>
        <w:rPr>
          <w:sz w:val="24"/>
        </w:rPr>
        <w:t xml:space="preserve">Selecting from and implementing a variety of Expanded Core Curriculum programming interventions, strategies and resources (e.g., Unified English Braille, Music Braille Code, tactile diagram reading, abacus </w:t>
      </w:r>
      <w:r w:rsidR="00D91D23">
        <w:rPr>
          <w:sz w:val="24"/>
        </w:rPr>
        <w:t>skills, assistive</w:t>
      </w:r>
      <w:r>
        <w:rPr>
          <w:sz w:val="24"/>
        </w:rPr>
        <w:t xml:space="preserve"> technology skills, orientation and mobility</w:t>
      </w:r>
      <w:r>
        <w:rPr>
          <w:spacing w:val="-32"/>
          <w:sz w:val="24"/>
        </w:rPr>
        <w:t xml:space="preserve"> </w:t>
      </w:r>
      <w:r>
        <w:rPr>
          <w:sz w:val="24"/>
        </w:rPr>
        <w:t>skills)</w:t>
      </w:r>
    </w:p>
    <w:p w14:paraId="7D761C42" w14:textId="77777777" w:rsidR="00157475" w:rsidRDefault="00C05832">
      <w:pPr>
        <w:pStyle w:val="ListParagraph"/>
        <w:numPr>
          <w:ilvl w:val="0"/>
          <w:numId w:val="69"/>
        </w:numPr>
        <w:tabs>
          <w:tab w:val="left" w:pos="2159"/>
          <w:tab w:val="left" w:pos="2160"/>
        </w:tabs>
        <w:spacing w:before="197" w:line="273" w:lineRule="auto"/>
        <w:ind w:left="2159" w:right="1643"/>
        <w:rPr>
          <w:sz w:val="24"/>
        </w:rPr>
      </w:pPr>
      <w:r>
        <w:rPr>
          <w:sz w:val="24"/>
        </w:rPr>
        <w:t>Working in partnership with the classroom teacher and support staff to enhance the development of the student’s independence, communication skills and understanding of a school environment and its</w:t>
      </w:r>
      <w:r>
        <w:rPr>
          <w:spacing w:val="-36"/>
          <w:sz w:val="24"/>
        </w:rPr>
        <w:t xml:space="preserve"> </w:t>
      </w:r>
      <w:r>
        <w:rPr>
          <w:sz w:val="24"/>
        </w:rPr>
        <w:t>expectations</w:t>
      </w:r>
    </w:p>
    <w:p w14:paraId="3726FBF3" w14:textId="77777777" w:rsidR="00157475" w:rsidRDefault="00C05832">
      <w:pPr>
        <w:pStyle w:val="ListParagraph"/>
        <w:numPr>
          <w:ilvl w:val="0"/>
          <w:numId w:val="69"/>
        </w:numPr>
        <w:tabs>
          <w:tab w:val="left" w:pos="2159"/>
          <w:tab w:val="left" w:pos="2160"/>
        </w:tabs>
        <w:spacing w:before="181"/>
        <w:ind w:hanging="361"/>
        <w:rPr>
          <w:sz w:val="24"/>
        </w:rPr>
      </w:pPr>
      <w:r>
        <w:rPr>
          <w:sz w:val="24"/>
        </w:rPr>
        <w:t>Liaising with outside agencies such as the CNIB, BALANCE, and</w:t>
      </w:r>
      <w:r>
        <w:rPr>
          <w:spacing w:val="-48"/>
          <w:sz w:val="24"/>
        </w:rPr>
        <w:t xml:space="preserve"> </w:t>
      </w:r>
      <w:r>
        <w:rPr>
          <w:sz w:val="24"/>
        </w:rPr>
        <w:t>ADP</w:t>
      </w:r>
    </w:p>
    <w:p w14:paraId="6D9C6960" w14:textId="77777777" w:rsidR="00157475" w:rsidRDefault="00157475">
      <w:pPr>
        <w:rPr>
          <w:sz w:val="24"/>
        </w:rPr>
        <w:sectPr w:rsidR="00157475">
          <w:pgSz w:w="12240" w:h="15840"/>
          <w:pgMar w:top="1220" w:right="0" w:bottom="920" w:left="0" w:header="0" w:footer="722" w:gutter="0"/>
          <w:cols w:space="720"/>
        </w:sectPr>
      </w:pPr>
    </w:p>
    <w:p w14:paraId="24836862" w14:textId="77777777" w:rsidR="00157475" w:rsidRDefault="00C05832">
      <w:pPr>
        <w:pStyle w:val="Heading5"/>
        <w:spacing w:before="76"/>
        <w:ind w:right="2162"/>
      </w:pPr>
      <w:r>
        <w:lastRenderedPageBreak/>
        <w:t>Special Education and Inclusion Deaf/Hard of Hearing (DHH) Itinerant Teachers</w:t>
      </w:r>
    </w:p>
    <w:p w14:paraId="60484FA4" w14:textId="77777777" w:rsidR="00157475" w:rsidRDefault="00157475">
      <w:pPr>
        <w:pStyle w:val="BodyText"/>
        <w:rPr>
          <w:b/>
          <w:sz w:val="22"/>
        </w:rPr>
      </w:pPr>
    </w:p>
    <w:p w14:paraId="512430D3" w14:textId="77777777" w:rsidR="00157475" w:rsidRDefault="00C05832">
      <w:pPr>
        <w:pStyle w:val="BodyText"/>
        <w:ind w:left="1440"/>
      </w:pPr>
      <w:r>
        <w:t>Roles and responsibilities include, but are not limited to:</w:t>
      </w:r>
    </w:p>
    <w:p w14:paraId="7471FE38" w14:textId="77777777" w:rsidR="00157475" w:rsidRDefault="00C05832">
      <w:pPr>
        <w:pStyle w:val="ListParagraph"/>
        <w:numPr>
          <w:ilvl w:val="0"/>
          <w:numId w:val="69"/>
        </w:numPr>
        <w:tabs>
          <w:tab w:val="left" w:pos="2159"/>
          <w:tab w:val="left" w:pos="2160"/>
        </w:tabs>
        <w:spacing w:line="271" w:lineRule="auto"/>
        <w:ind w:right="2446"/>
        <w:rPr>
          <w:sz w:val="24"/>
        </w:rPr>
      </w:pPr>
      <w:r>
        <w:rPr>
          <w:sz w:val="24"/>
        </w:rPr>
        <w:t>Providing programming and instruction for TDSB students who are Deaf or Hard of Hearing (DHH), using an anti-oppressive</w:t>
      </w:r>
      <w:r>
        <w:rPr>
          <w:spacing w:val="-30"/>
          <w:sz w:val="24"/>
        </w:rPr>
        <w:t xml:space="preserve"> </w:t>
      </w:r>
      <w:r>
        <w:rPr>
          <w:sz w:val="24"/>
        </w:rPr>
        <w:t>stance</w:t>
      </w:r>
    </w:p>
    <w:p w14:paraId="543295F1" w14:textId="77777777" w:rsidR="00157475" w:rsidRDefault="00C05832">
      <w:pPr>
        <w:pStyle w:val="ListParagraph"/>
        <w:numPr>
          <w:ilvl w:val="0"/>
          <w:numId w:val="69"/>
        </w:numPr>
        <w:tabs>
          <w:tab w:val="left" w:pos="2159"/>
          <w:tab w:val="left" w:pos="2160"/>
        </w:tabs>
        <w:spacing w:before="214" w:line="271" w:lineRule="auto"/>
        <w:ind w:right="2470"/>
        <w:rPr>
          <w:sz w:val="24"/>
        </w:rPr>
      </w:pPr>
      <w:r>
        <w:rPr>
          <w:sz w:val="24"/>
        </w:rPr>
        <w:t>Assisting and contributing to the development and implementation of an Individual Education Plan (IEP) for students who are</w:t>
      </w:r>
      <w:r>
        <w:rPr>
          <w:spacing w:val="-40"/>
          <w:sz w:val="24"/>
        </w:rPr>
        <w:t xml:space="preserve"> </w:t>
      </w:r>
      <w:r>
        <w:rPr>
          <w:sz w:val="24"/>
        </w:rPr>
        <w:t>DHH</w:t>
      </w:r>
    </w:p>
    <w:p w14:paraId="33AF1219" w14:textId="77777777" w:rsidR="00157475" w:rsidRDefault="00C05832">
      <w:pPr>
        <w:pStyle w:val="ListParagraph"/>
        <w:numPr>
          <w:ilvl w:val="0"/>
          <w:numId w:val="69"/>
        </w:numPr>
        <w:tabs>
          <w:tab w:val="left" w:pos="2159"/>
          <w:tab w:val="left" w:pos="2160"/>
        </w:tabs>
        <w:spacing w:before="89" w:line="273" w:lineRule="auto"/>
        <w:ind w:right="1583"/>
        <w:rPr>
          <w:sz w:val="24"/>
        </w:rPr>
      </w:pPr>
      <w:r>
        <w:rPr>
          <w:sz w:val="24"/>
        </w:rPr>
        <w:t>In consultation with other related professionals (e.g., Audiologist, Speech Language Pathologist, Psychologist), preparing assessment reports to facilitate the</w:t>
      </w:r>
      <w:r>
        <w:rPr>
          <w:spacing w:val="-13"/>
          <w:sz w:val="24"/>
        </w:rPr>
        <w:t xml:space="preserve"> </w:t>
      </w:r>
      <w:r>
        <w:rPr>
          <w:sz w:val="24"/>
        </w:rPr>
        <w:t>determination</w:t>
      </w:r>
      <w:r>
        <w:rPr>
          <w:spacing w:val="-15"/>
          <w:sz w:val="24"/>
        </w:rPr>
        <w:t xml:space="preserve"> </w:t>
      </w:r>
      <w:r>
        <w:rPr>
          <w:sz w:val="24"/>
        </w:rPr>
        <w:t>of</w:t>
      </w:r>
      <w:r>
        <w:rPr>
          <w:spacing w:val="-14"/>
          <w:sz w:val="24"/>
        </w:rPr>
        <w:t xml:space="preserve"> </w:t>
      </w:r>
      <w:r>
        <w:rPr>
          <w:sz w:val="24"/>
        </w:rPr>
        <w:t>appropriate</w:t>
      </w:r>
      <w:r>
        <w:rPr>
          <w:spacing w:val="-12"/>
          <w:sz w:val="24"/>
        </w:rPr>
        <w:t xml:space="preserve"> </w:t>
      </w:r>
      <w:r>
        <w:rPr>
          <w:sz w:val="24"/>
        </w:rPr>
        <w:t>services</w:t>
      </w:r>
      <w:r>
        <w:rPr>
          <w:spacing w:val="-15"/>
          <w:sz w:val="24"/>
        </w:rPr>
        <w:t xml:space="preserve"> </w:t>
      </w:r>
      <w:r>
        <w:rPr>
          <w:sz w:val="24"/>
        </w:rPr>
        <w:t>and</w:t>
      </w:r>
      <w:r>
        <w:rPr>
          <w:spacing w:val="-16"/>
          <w:sz w:val="24"/>
        </w:rPr>
        <w:t xml:space="preserve"> </w:t>
      </w:r>
      <w:r>
        <w:rPr>
          <w:sz w:val="24"/>
        </w:rPr>
        <w:t>supports</w:t>
      </w:r>
      <w:r>
        <w:rPr>
          <w:spacing w:val="-10"/>
          <w:sz w:val="24"/>
        </w:rPr>
        <w:t xml:space="preserve"> </w:t>
      </w:r>
      <w:r>
        <w:rPr>
          <w:sz w:val="24"/>
        </w:rPr>
        <w:t>for</w:t>
      </w:r>
      <w:r>
        <w:rPr>
          <w:spacing w:val="-16"/>
          <w:sz w:val="24"/>
        </w:rPr>
        <w:t xml:space="preserve"> </w:t>
      </w:r>
      <w:r>
        <w:rPr>
          <w:sz w:val="24"/>
        </w:rPr>
        <w:t>students</w:t>
      </w:r>
      <w:r>
        <w:rPr>
          <w:spacing w:val="-15"/>
          <w:sz w:val="24"/>
        </w:rPr>
        <w:t xml:space="preserve"> </w:t>
      </w:r>
      <w:r>
        <w:rPr>
          <w:sz w:val="24"/>
        </w:rPr>
        <w:t>who</w:t>
      </w:r>
      <w:r>
        <w:rPr>
          <w:spacing w:val="-9"/>
          <w:sz w:val="24"/>
        </w:rPr>
        <w:t xml:space="preserve"> </w:t>
      </w:r>
      <w:r>
        <w:rPr>
          <w:sz w:val="24"/>
        </w:rPr>
        <w:t>are</w:t>
      </w:r>
      <w:r>
        <w:rPr>
          <w:spacing w:val="-36"/>
          <w:sz w:val="24"/>
        </w:rPr>
        <w:t xml:space="preserve"> </w:t>
      </w:r>
      <w:r>
        <w:rPr>
          <w:sz w:val="24"/>
        </w:rPr>
        <w:t>DHH</w:t>
      </w:r>
    </w:p>
    <w:p w14:paraId="5E5610DD" w14:textId="77777777" w:rsidR="00157475" w:rsidRDefault="00C05832">
      <w:pPr>
        <w:pStyle w:val="ListParagraph"/>
        <w:numPr>
          <w:ilvl w:val="0"/>
          <w:numId w:val="69"/>
        </w:numPr>
        <w:tabs>
          <w:tab w:val="left" w:pos="2159"/>
          <w:tab w:val="left" w:pos="2160"/>
        </w:tabs>
        <w:spacing w:before="86" w:line="271" w:lineRule="auto"/>
        <w:ind w:right="1496"/>
        <w:rPr>
          <w:sz w:val="24"/>
        </w:rPr>
      </w:pPr>
      <w:r>
        <w:rPr>
          <w:sz w:val="24"/>
        </w:rPr>
        <w:t>Using the DHH Alternative Curriculum and Report Card Addendum effectively for students with an exceptionality of</w:t>
      </w:r>
      <w:r>
        <w:rPr>
          <w:spacing w:val="-24"/>
          <w:sz w:val="24"/>
        </w:rPr>
        <w:t xml:space="preserve"> </w:t>
      </w:r>
      <w:r>
        <w:rPr>
          <w:sz w:val="24"/>
        </w:rPr>
        <w:t>DHH</w:t>
      </w:r>
    </w:p>
    <w:p w14:paraId="26D1C893" w14:textId="77777777" w:rsidR="00157475" w:rsidRDefault="00C05832">
      <w:pPr>
        <w:pStyle w:val="ListParagraph"/>
        <w:numPr>
          <w:ilvl w:val="0"/>
          <w:numId w:val="69"/>
        </w:numPr>
        <w:tabs>
          <w:tab w:val="left" w:pos="2159"/>
          <w:tab w:val="left" w:pos="2160"/>
        </w:tabs>
        <w:spacing w:before="229" w:line="264" w:lineRule="auto"/>
        <w:ind w:left="2159" w:right="1885"/>
        <w:rPr>
          <w:sz w:val="24"/>
        </w:rPr>
      </w:pPr>
      <w:r>
        <w:rPr>
          <w:sz w:val="24"/>
        </w:rPr>
        <w:t>Remaining current in technology supporting students who are DHH, including hearing</w:t>
      </w:r>
      <w:r>
        <w:rPr>
          <w:spacing w:val="-18"/>
          <w:sz w:val="24"/>
        </w:rPr>
        <w:t xml:space="preserve"> </w:t>
      </w:r>
      <w:r>
        <w:rPr>
          <w:sz w:val="24"/>
        </w:rPr>
        <w:t>aids,</w:t>
      </w:r>
      <w:r>
        <w:rPr>
          <w:spacing w:val="-11"/>
          <w:sz w:val="24"/>
        </w:rPr>
        <w:t xml:space="preserve"> </w:t>
      </w:r>
      <w:r>
        <w:rPr>
          <w:sz w:val="24"/>
        </w:rPr>
        <w:t>cochlear</w:t>
      </w:r>
      <w:r>
        <w:rPr>
          <w:spacing w:val="-15"/>
          <w:sz w:val="24"/>
        </w:rPr>
        <w:t xml:space="preserve"> </w:t>
      </w:r>
      <w:r>
        <w:rPr>
          <w:sz w:val="24"/>
        </w:rPr>
        <w:t>implants,</w:t>
      </w:r>
      <w:r>
        <w:rPr>
          <w:spacing w:val="-10"/>
          <w:sz w:val="24"/>
        </w:rPr>
        <w:t xml:space="preserve"> </w:t>
      </w:r>
      <w:r>
        <w:rPr>
          <w:sz w:val="24"/>
        </w:rPr>
        <w:t>FM</w:t>
      </w:r>
      <w:r>
        <w:rPr>
          <w:spacing w:val="-12"/>
          <w:sz w:val="24"/>
        </w:rPr>
        <w:t xml:space="preserve"> </w:t>
      </w:r>
      <w:r>
        <w:rPr>
          <w:sz w:val="24"/>
        </w:rPr>
        <w:t>systems</w:t>
      </w:r>
      <w:r>
        <w:rPr>
          <w:spacing w:val="-16"/>
          <w:sz w:val="24"/>
        </w:rPr>
        <w:t xml:space="preserve"> </w:t>
      </w:r>
      <w:r>
        <w:rPr>
          <w:sz w:val="24"/>
        </w:rPr>
        <w:t>and</w:t>
      </w:r>
      <w:r>
        <w:rPr>
          <w:spacing w:val="-11"/>
          <w:sz w:val="24"/>
        </w:rPr>
        <w:t xml:space="preserve"> </w:t>
      </w:r>
      <w:r>
        <w:rPr>
          <w:sz w:val="24"/>
        </w:rPr>
        <w:t>other</w:t>
      </w:r>
      <w:r>
        <w:rPr>
          <w:spacing w:val="-12"/>
          <w:sz w:val="24"/>
        </w:rPr>
        <w:t xml:space="preserve"> </w:t>
      </w:r>
      <w:r>
        <w:rPr>
          <w:sz w:val="24"/>
        </w:rPr>
        <w:t>related</w:t>
      </w:r>
      <w:r>
        <w:rPr>
          <w:spacing w:val="-31"/>
          <w:sz w:val="24"/>
        </w:rPr>
        <w:t xml:space="preserve"> </w:t>
      </w:r>
      <w:r>
        <w:rPr>
          <w:sz w:val="24"/>
        </w:rPr>
        <w:t>technologies</w:t>
      </w:r>
    </w:p>
    <w:p w14:paraId="59088485" w14:textId="77777777" w:rsidR="00157475" w:rsidRDefault="00C05832">
      <w:pPr>
        <w:pStyle w:val="ListParagraph"/>
        <w:numPr>
          <w:ilvl w:val="0"/>
          <w:numId w:val="69"/>
        </w:numPr>
        <w:tabs>
          <w:tab w:val="left" w:pos="2159"/>
          <w:tab w:val="left" w:pos="2160"/>
        </w:tabs>
        <w:spacing w:before="225"/>
        <w:ind w:hanging="361"/>
        <w:rPr>
          <w:sz w:val="24"/>
        </w:rPr>
      </w:pPr>
      <w:r>
        <w:rPr>
          <w:sz w:val="24"/>
        </w:rPr>
        <w:t>Providing programming and instruction for TDSB students who are</w:t>
      </w:r>
      <w:r>
        <w:rPr>
          <w:spacing w:val="-47"/>
          <w:sz w:val="24"/>
        </w:rPr>
        <w:t xml:space="preserve"> </w:t>
      </w:r>
      <w:r>
        <w:rPr>
          <w:sz w:val="24"/>
        </w:rPr>
        <w:t>DHH</w:t>
      </w:r>
    </w:p>
    <w:p w14:paraId="36D0C958" w14:textId="77777777" w:rsidR="00157475" w:rsidRDefault="00157475">
      <w:pPr>
        <w:pStyle w:val="BodyText"/>
        <w:spacing w:before="3"/>
        <w:rPr>
          <w:sz w:val="35"/>
        </w:rPr>
      </w:pPr>
    </w:p>
    <w:p w14:paraId="02C90572" w14:textId="77777777" w:rsidR="00157475" w:rsidRDefault="00C05832">
      <w:pPr>
        <w:pStyle w:val="ListParagraph"/>
        <w:numPr>
          <w:ilvl w:val="0"/>
          <w:numId w:val="69"/>
        </w:numPr>
        <w:tabs>
          <w:tab w:val="left" w:pos="2159"/>
          <w:tab w:val="left" w:pos="2160"/>
        </w:tabs>
        <w:spacing w:line="271" w:lineRule="auto"/>
        <w:ind w:right="1871"/>
        <w:rPr>
          <w:sz w:val="24"/>
        </w:rPr>
      </w:pPr>
      <w:r>
        <w:rPr>
          <w:sz w:val="24"/>
        </w:rPr>
        <w:t>Designing and assisting in the implementation of an IEP for students in the program focusing on their identities, lived experiences, strength and areas for growth</w:t>
      </w:r>
    </w:p>
    <w:p w14:paraId="74E29D09" w14:textId="77777777" w:rsidR="00157475" w:rsidRDefault="00C05832">
      <w:pPr>
        <w:pStyle w:val="ListParagraph"/>
        <w:numPr>
          <w:ilvl w:val="0"/>
          <w:numId w:val="69"/>
        </w:numPr>
        <w:tabs>
          <w:tab w:val="left" w:pos="2159"/>
          <w:tab w:val="left" w:pos="2160"/>
        </w:tabs>
        <w:spacing w:before="90" w:line="264" w:lineRule="auto"/>
        <w:ind w:right="2190"/>
        <w:rPr>
          <w:sz w:val="24"/>
        </w:rPr>
      </w:pPr>
      <w:r>
        <w:rPr>
          <w:sz w:val="24"/>
        </w:rPr>
        <w:t>Preparing assessment reports to facilitate the determination of appropriate services and supports for students who are</w:t>
      </w:r>
      <w:r>
        <w:rPr>
          <w:spacing w:val="-36"/>
          <w:sz w:val="24"/>
        </w:rPr>
        <w:t xml:space="preserve"> </w:t>
      </w:r>
      <w:r>
        <w:rPr>
          <w:sz w:val="24"/>
        </w:rPr>
        <w:t>DHH</w:t>
      </w:r>
    </w:p>
    <w:p w14:paraId="34AF4C12" w14:textId="77777777" w:rsidR="00157475" w:rsidRDefault="00C05832">
      <w:pPr>
        <w:pStyle w:val="ListParagraph"/>
        <w:numPr>
          <w:ilvl w:val="0"/>
          <w:numId w:val="69"/>
        </w:numPr>
        <w:tabs>
          <w:tab w:val="left" w:pos="2159"/>
          <w:tab w:val="left" w:pos="2160"/>
        </w:tabs>
        <w:spacing w:before="223" w:line="266" w:lineRule="auto"/>
        <w:ind w:right="2108"/>
        <w:rPr>
          <w:sz w:val="24"/>
        </w:rPr>
      </w:pPr>
      <w:r>
        <w:rPr>
          <w:sz w:val="24"/>
        </w:rPr>
        <w:t>Using the Alternative Curriculum and Alternative Report Card effectively for students with an exceptionality of</w:t>
      </w:r>
      <w:r>
        <w:rPr>
          <w:spacing w:val="-27"/>
          <w:sz w:val="24"/>
        </w:rPr>
        <w:t xml:space="preserve"> </w:t>
      </w:r>
      <w:r>
        <w:rPr>
          <w:sz w:val="24"/>
        </w:rPr>
        <w:t>DHH</w:t>
      </w:r>
    </w:p>
    <w:p w14:paraId="44062B60" w14:textId="77777777" w:rsidR="00157475" w:rsidRDefault="00157475">
      <w:pPr>
        <w:pStyle w:val="BodyText"/>
        <w:spacing w:before="1"/>
        <w:rPr>
          <w:sz w:val="29"/>
        </w:rPr>
      </w:pPr>
    </w:p>
    <w:p w14:paraId="3BBADDBD" w14:textId="77777777" w:rsidR="00157475" w:rsidRDefault="00C05832">
      <w:pPr>
        <w:pStyle w:val="ListParagraph"/>
        <w:numPr>
          <w:ilvl w:val="0"/>
          <w:numId w:val="69"/>
        </w:numPr>
        <w:tabs>
          <w:tab w:val="left" w:pos="2159"/>
          <w:tab w:val="left" w:pos="2160"/>
        </w:tabs>
        <w:spacing w:before="1"/>
        <w:rPr>
          <w:sz w:val="24"/>
        </w:rPr>
      </w:pPr>
      <w:r>
        <w:rPr>
          <w:sz w:val="24"/>
        </w:rPr>
        <w:t>Remaining current in Hearing Assistive and Remote Microphone</w:t>
      </w:r>
      <w:r>
        <w:rPr>
          <w:spacing w:val="-20"/>
          <w:sz w:val="24"/>
        </w:rPr>
        <w:t xml:space="preserve"> </w:t>
      </w:r>
      <w:r>
        <w:rPr>
          <w:sz w:val="24"/>
        </w:rPr>
        <w:t>Technologies</w:t>
      </w:r>
    </w:p>
    <w:p w14:paraId="0AD969AA" w14:textId="77777777" w:rsidR="00157475" w:rsidRDefault="00157475">
      <w:pPr>
        <w:rPr>
          <w:sz w:val="24"/>
        </w:rPr>
        <w:sectPr w:rsidR="00157475">
          <w:pgSz w:w="12240" w:h="15840"/>
          <w:pgMar w:top="1120" w:right="0" w:bottom="920" w:left="0" w:header="0" w:footer="722" w:gutter="0"/>
          <w:cols w:space="720"/>
        </w:sectPr>
      </w:pPr>
    </w:p>
    <w:p w14:paraId="51B7559B" w14:textId="77777777" w:rsidR="00157475" w:rsidRDefault="00C05832">
      <w:pPr>
        <w:pStyle w:val="Heading5"/>
        <w:spacing w:before="79" w:line="278" w:lineRule="auto"/>
        <w:ind w:right="2847"/>
      </w:pPr>
      <w:r>
        <w:lastRenderedPageBreak/>
        <w:t>Special Education and Inclusion Itinerant Teachers for Assistive Technology (SEA)</w:t>
      </w:r>
    </w:p>
    <w:p w14:paraId="015BF3A7" w14:textId="77777777" w:rsidR="00157475" w:rsidRDefault="00C05832">
      <w:pPr>
        <w:pStyle w:val="BodyText"/>
        <w:spacing w:before="244"/>
        <w:ind w:left="1440"/>
      </w:pPr>
      <w:r>
        <w:t>Roles and responsibilities include, but are not limited to:</w:t>
      </w:r>
    </w:p>
    <w:p w14:paraId="3F9F0710" w14:textId="77777777" w:rsidR="00157475" w:rsidRDefault="00C05832">
      <w:pPr>
        <w:pStyle w:val="ListParagraph"/>
        <w:numPr>
          <w:ilvl w:val="0"/>
          <w:numId w:val="69"/>
        </w:numPr>
        <w:tabs>
          <w:tab w:val="left" w:pos="2159"/>
          <w:tab w:val="left" w:pos="2160"/>
        </w:tabs>
        <w:spacing w:before="44" w:line="271" w:lineRule="auto"/>
        <w:ind w:left="2159" w:right="2646"/>
        <w:rPr>
          <w:sz w:val="24"/>
        </w:rPr>
      </w:pPr>
      <w:r>
        <w:rPr>
          <w:sz w:val="24"/>
        </w:rPr>
        <w:t>Providing direct modelling, job-embedded professional learning and coaching to teachers and students in using assistive technology on an ongoing</w:t>
      </w:r>
      <w:r>
        <w:rPr>
          <w:spacing w:val="-2"/>
          <w:sz w:val="24"/>
        </w:rPr>
        <w:t xml:space="preserve"> </w:t>
      </w:r>
      <w:r>
        <w:rPr>
          <w:sz w:val="24"/>
        </w:rPr>
        <w:t>basis</w:t>
      </w:r>
    </w:p>
    <w:p w14:paraId="52DECFE6" w14:textId="77777777" w:rsidR="00157475" w:rsidRDefault="00C05832">
      <w:pPr>
        <w:pStyle w:val="ListParagraph"/>
        <w:numPr>
          <w:ilvl w:val="0"/>
          <w:numId w:val="69"/>
        </w:numPr>
        <w:tabs>
          <w:tab w:val="left" w:pos="2159"/>
          <w:tab w:val="left" w:pos="2160"/>
        </w:tabs>
        <w:spacing w:before="187" w:line="271" w:lineRule="auto"/>
        <w:ind w:left="2159" w:right="2352"/>
        <w:rPr>
          <w:sz w:val="24"/>
        </w:rPr>
      </w:pPr>
      <w:r>
        <w:rPr>
          <w:sz w:val="24"/>
        </w:rPr>
        <w:t>Supporting teachers/staff in using assistive technology with students so that they are able to access the curriculum and meet the goals set out by the IEP</w:t>
      </w:r>
    </w:p>
    <w:p w14:paraId="48DA7CC0" w14:textId="77777777" w:rsidR="00157475" w:rsidRDefault="00C05832">
      <w:pPr>
        <w:pStyle w:val="ListParagraph"/>
        <w:numPr>
          <w:ilvl w:val="0"/>
          <w:numId w:val="69"/>
        </w:numPr>
        <w:tabs>
          <w:tab w:val="left" w:pos="2159"/>
          <w:tab w:val="left" w:pos="2160"/>
        </w:tabs>
        <w:spacing w:before="193"/>
        <w:ind w:hanging="361"/>
        <w:rPr>
          <w:sz w:val="24"/>
        </w:rPr>
      </w:pPr>
      <w:r>
        <w:rPr>
          <w:sz w:val="24"/>
        </w:rPr>
        <w:t>Assisting school staff in the development of SEA</w:t>
      </w:r>
      <w:r>
        <w:rPr>
          <w:spacing w:val="-11"/>
          <w:sz w:val="24"/>
        </w:rPr>
        <w:t xml:space="preserve"> </w:t>
      </w:r>
      <w:r>
        <w:rPr>
          <w:sz w:val="24"/>
        </w:rPr>
        <w:t>claims</w:t>
      </w:r>
    </w:p>
    <w:p w14:paraId="00F0B58F" w14:textId="77777777" w:rsidR="00157475" w:rsidRDefault="00C05832">
      <w:pPr>
        <w:pStyle w:val="ListParagraph"/>
        <w:numPr>
          <w:ilvl w:val="0"/>
          <w:numId w:val="69"/>
        </w:numPr>
        <w:tabs>
          <w:tab w:val="left" w:pos="2159"/>
          <w:tab w:val="left" w:pos="2160"/>
        </w:tabs>
        <w:spacing w:before="187" w:line="273" w:lineRule="auto"/>
        <w:ind w:left="2159" w:right="2482"/>
        <w:rPr>
          <w:sz w:val="24"/>
        </w:rPr>
      </w:pPr>
      <w:r>
        <w:rPr>
          <w:sz w:val="24"/>
        </w:rPr>
        <w:t>Providing and implementing effective professional learning and training regarding system initiatives and assistive technology to school staff and administration</w:t>
      </w:r>
    </w:p>
    <w:p w14:paraId="2D71E054" w14:textId="77777777" w:rsidR="00157475" w:rsidRDefault="00157475">
      <w:pPr>
        <w:pStyle w:val="BodyText"/>
        <w:spacing w:before="1"/>
        <w:rPr>
          <w:sz w:val="27"/>
        </w:rPr>
      </w:pPr>
    </w:p>
    <w:p w14:paraId="04B7C4E5" w14:textId="77777777" w:rsidR="00157475" w:rsidRDefault="00C05832">
      <w:pPr>
        <w:pStyle w:val="Heading5"/>
        <w:spacing w:line="278" w:lineRule="auto"/>
        <w:ind w:right="2162"/>
      </w:pPr>
      <w:r>
        <w:t>Special Education and Inclusion Itinerant Resource Teachers for Secondary Alternative Programs</w:t>
      </w:r>
    </w:p>
    <w:p w14:paraId="19094406" w14:textId="77777777" w:rsidR="00157475" w:rsidRDefault="00C05832">
      <w:pPr>
        <w:pStyle w:val="BodyText"/>
        <w:spacing w:before="242"/>
        <w:ind w:left="1440"/>
      </w:pPr>
      <w:r>
        <w:t>Roles and responsibilities include, but are not limited to:</w:t>
      </w:r>
    </w:p>
    <w:p w14:paraId="13834634" w14:textId="77777777" w:rsidR="00157475" w:rsidRDefault="00C05832">
      <w:pPr>
        <w:pStyle w:val="ListParagraph"/>
        <w:numPr>
          <w:ilvl w:val="0"/>
          <w:numId w:val="69"/>
        </w:numPr>
        <w:tabs>
          <w:tab w:val="left" w:pos="2159"/>
          <w:tab w:val="left" w:pos="2160"/>
        </w:tabs>
        <w:spacing w:before="43" w:line="271" w:lineRule="auto"/>
        <w:ind w:right="2335"/>
        <w:rPr>
          <w:sz w:val="24"/>
        </w:rPr>
      </w:pPr>
      <w:r>
        <w:rPr>
          <w:sz w:val="24"/>
        </w:rPr>
        <w:t>Providing support for instruction based on students’ learning styles, identities, lived experiences, strengths and areas of growth in a variety of settings which will include Secondary Alternative School</w:t>
      </w:r>
      <w:r>
        <w:rPr>
          <w:spacing w:val="-39"/>
          <w:sz w:val="24"/>
        </w:rPr>
        <w:t xml:space="preserve"> </w:t>
      </w:r>
      <w:r>
        <w:rPr>
          <w:sz w:val="24"/>
        </w:rPr>
        <w:t>sites</w:t>
      </w:r>
    </w:p>
    <w:p w14:paraId="2E28F493" w14:textId="77777777" w:rsidR="00157475" w:rsidRDefault="00C05832">
      <w:pPr>
        <w:pStyle w:val="ListParagraph"/>
        <w:numPr>
          <w:ilvl w:val="0"/>
          <w:numId w:val="69"/>
        </w:numPr>
        <w:tabs>
          <w:tab w:val="left" w:pos="2159"/>
          <w:tab w:val="left" w:pos="2160"/>
        </w:tabs>
        <w:spacing w:before="142" w:line="273" w:lineRule="auto"/>
        <w:ind w:right="2229"/>
        <w:rPr>
          <w:sz w:val="24"/>
        </w:rPr>
      </w:pPr>
      <w:r>
        <w:rPr>
          <w:sz w:val="24"/>
        </w:rPr>
        <w:t>Assisting school staff in determining appropriate responses and strategies to support students with special education</w:t>
      </w:r>
      <w:r>
        <w:rPr>
          <w:spacing w:val="-10"/>
          <w:sz w:val="24"/>
        </w:rPr>
        <w:t xml:space="preserve"> </w:t>
      </w:r>
      <w:r>
        <w:rPr>
          <w:sz w:val="24"/>
        </w:rPr>
        <w:t>needs</w:t>
      </w:r>
    </w:p>
    <w:p w14:paraId="743B65A8" w14:textId="77777777" w:rsidR="00157475" w:rsidRDefault="00C05832">
      <w:pPr>
        <w:pStyle w:val="ListParagraph"/>
        <w:numPr>
          <w:ilvl w:val="0"/>
          <w:numId w:val="69"/>
        </w:numPr>
        <w:tabs>
          <w:tab w:val="left" w:pos="2159"/>
          <w:tab w:val="left" w:pos="2160"/>
        </w:tabs>
        <w:spacing w:before="79" w:line="271" w:lineRule="auto"/>
        <w:ind w:right="1750"/>
        <w:rPr>
          <w:sz w:val="24"/>
        </w:rPr>
      </w:pPr>
      <w:r>
        <w:rPr>
          <w:sz w:val="24"/>
        </w:rPr>
        <w:t>Working collaboratively with school staff to effectively support the classroom program for students with special education needs, focusing on their identities, lived experiences, strengths and areas for</w:t>
      </w:r>
      <w:r>
        <w:rPr>
          <w:spacing w:val="-27"/>
          <w:sz w:val="24"/>
        </w:rPr>
        <w:t xml:space="preserve"> </w:t>
      </w:r>
      <w:r>
        <w:rPr>
          <w:sz w:val="24"/>
        </w:rPr>
        <w:t>growth</w:t>
      </w:r>
    </w:p>
    <w:p w14:paraId="25B7D3B5" w14:textId="0174CD57" w:rsidR="00157475" w:rsidRDefault="00C05832">
      <w:pPr>
        <w:pStyle w:val="ListParagraph"/>
        <w:numPr>
          <w:ilvl w:val="0"/>
          <w:numId w:val="69"/>
        </w:numPr>
        <w:tabs>
          <w:tab w:val="left" w:pos="2159"/>
          <w:tab w:val="left" w:pos="2160"/>
        </w:tabs>
        <w:spacing w:before="94" w:line="273" w:lineRule="auto"/>
        <w:ind w:left="2159" w:right="2321"/>
        <w:rPr>
          <w:sz w:val="24"/>
        </w:rPr>
      </w:pPr>
      <w:r>
        <w:rPr>
          <w:sz w:val="24"/>
        </w:rPr>
        <w:t>Supporting</w:t>
      </w:r>
      <w:r>
        <w:rPr>
          <w:spacing w:val="-18"/>
          <w:sz w:val="24"/>
        </w:rPr>
        <w:t xml:space="preserve"> </w:t>
      </w:r>
      <w:r>
        <w:rPr>
          <w:sz w:val="24"/>
        </w:rPr>
        <w:t>and</w:t>
      </w:r>
      <w:r>
        <w:rPr>
          <w:spacing w:val="-8"/>
          <w:sz w:val="24"/>
        </w:rPr>
        <w:t xml:space="preserve"> </w:t>
      </w:r>
      <w:r>
        <w:rPr>
          <w:sz w:val="24"/>
        </w:rPr>
        <w:t>collaborating</w:t>
      </w:r>
      <w:r>
        <w:rPr>
          <w:spacing w:val="-9"/>
          <w:sz w:val="24"/>
        </w:rPr>
        <w:t xml:space="preserve"> </w:t>
      </w:r>
      <w:r>
        <w:rPr>
          <w:sz w:val="24"/>
        </w:rPr>
        <w:t>with</w:t>
      </w:r>
      <w:r>
        <w:rPr>
          <w:spacing w:val="-17"/>
          <w:sz w:val="24"/>
        </w:rPr>
        <w:t xml:space="preserve"> </w:t>
      </w:r>
      <w:r>
        <w:rPr>
          <w:sz w:val="24"/>
        </w:rPr>
        <w:t>both</w:t>
      </w:r>
      <w:r>
        <w:rPr>
          <w:spacing w:val="-9"/>
          <w:sz w:val="24"/>
        </w:rPr>
        <w:t xml:space="preserve"> </w:t>
      </w:r>
      <w:r>
        <w:rPr>
          <w:sz w:val="24"/>
        </w:rPr>
        <w:t>special</w:t>
      </w:r>
      <w:r>
        <w:rPr>
          <w:spacing w:val="-23"/>
          <w:sz w:val="24"/>
        </w:rPr>
        <w:t xml:space="preserve"> </w:t>
      </w:r>
      <w:r>
        <w:rPr>
          <w:sz w:val="24"/>
        </w:rPr>
        <w:t>education</w:t>
      </w:r>
      <w:r>
        <w:rPr>
          <w:spacing w:val="-15"/>
          <w:sz w:val="24"/>
        </w:rPr>
        <w:t xml:space="preserve"> </w:t>
      </w:r>
      <w:r>
        <w:rPr>
          <w:sz w:val="24"/>
        </w:rPr>
        <w:t>and</w:t>
      </w:r>
      <w:r>
        <w:rPr>
          <w:spacing w:val="-15"/>
          <w:sz w:val="24"/>
        </w:rPr>
        <w:t xml:space="preserve"> </w:t>
      </w:r>
      <w:r w:rsidR="00D91D23">
        <w:rPr>
          <w:sz w:val="24"/>
        </w:rPr>
        <w:t>regular class</w:t>
      </w:r>
      <w:r>
        <w:rPr>
          <w:sz w:val="24"/>
        </w:rPr>
        <w:t xml:space="preserve"> teachers, as well as students and parents/guardians/caregivers in the development and monitoring of IEPs and transition plans to meet the exceptional needs of secondary</w:t>
      </w:r>
      <w:r>
        <w:rPr>
          <w:spacing w:val="-21"/>
          <w:sz w:val="24"/>
        </w:rPr>
        <w:t xml:space="preserve"> </w:t>
      </w:r>
      <w:r>
        <w:rPr>
          <w:sz w:val="24"/>
        </w:rPr>
        <w:t>students</w:t>
      </w:r>
    </w:p>
    <w:p w14:paraId="184197C1" w14:textId="77777777" w:rsidR="00157475" w:rsidRDefault="00C05832">
      <w:pPr>
        <w:pStyle w:val="ListParagraph"/>
        <w:numPr>
          <w:ilvl w:val="0"/>
          <w:numId w:val="69"/>
        </w:numPr>
        <w:tabs>
          <w:tab w:val="left" w:pos="2159"/>
          <w:tab w:val="left" w:pos="2160"/>
        </w:tabs>
        <w:spacing w:before="182" w:line="271" w:lineRule="auto"/>
        <w:ind w:left="2159" w:right="2404"/>
        <w:rPr>
          <w:sz w:val="24"/>
        </w:rPr>
      </w:pPr>
      <w:r>
        <w:rPr>
          <w:sz w:val="24"/>
        </w:rPr>
        <w:t>Building capacity among in-school staff who are implementing strategies for students with special education</w:t>
      </w:r>
      <w:r>
        <w:rPr>
          <w:spacing w:val="-23"/>
          <w:sz w:val="24"/>
        </w:rPr>
        <w:t xml:space="preserve"> </w:t>
      </w:r>
      <w:r>
        <w:rPr>
          <w:sz w:val="24"/>
        </w:rPr>
        <w:t>needs</w:t>
      </w:r>
    </w:p>
    <w:p w14:paraId="27678827" w14:textId="77777777" w:rsidR="00157475" w:rsidRDefault="00C05832">
      <w:pPr>
        <w:pStyle w:val="ListParagraph"/>
        <w:numPr>
          <w:ilvl w:val="0"/>
          <w:numId w:val="69"/>
        </w:numPr>
        <w:tabs>
          <w:tab w:val="left" w:pos="2159"/>
          <w:tab w:val="left" w:pos="2160"/>
        </w:tabs>
        <w:spacing w:before="190" w:line="273" w:lineRule="auto"/>
        <w:ind w:left="2159" w:right="2205"/>
        <w:rPr>
          <w:sz w:val="24"/>
        </w:rPr>
      </w:pPr>
      <w:r>
        <w:rPr>
          <w:sz w:val="24"/>
        </w:rPr>
        <w:t>Assisting staff in the implementation of the principles of ABA as outlined in</w:t>
      </w:r>
      <w:r>
        <w:rPr>
          <w:color w:val="0000FF"/>
          <w:sz w:val="24"/>
          <w:u w:val="single" w:color="0000FF"/>
        </w:rPr>
        <w:t xml:space="preserve"> </w:t>
      </w:r>
      <w:hyperlink r:id="rId60">
        <w:r>
          <w:rPr>
            <w:color w:val="0000FF"/>
            <w:sz w:val="24"/>
            <w:u w:val="single" w:color="0000FF"/>
          </w:rPr>
          <w:t>PPM</w:t>
        </w:r>
        <w:r>
          <w:rPr>
            <w:color w:val="0000FF"/>
            <w:spacing w:val="-6"/>
            <w:sz w:val="24"/>
            <w:u w:val="single" w:color="0000FF"/>
          </w:rPr>
          <w:t xml:space="preserve"> </w:t>
        </w:r>
        <w:r>
          <w:rPr>
            <w:color w:val="0000FF"/>
            <w:sz w:val="24"/>
            <w:u w:val="single" w:color="0000FF"/>
          </w:rPr>
          <w:t>140</w:t>
        </w:r>
      </w:hyperlink>
    </w:p>
    <w:p w14:paraId="49DF0D1E" w14:textId="77777777" w:rsidR="00157475" w:rsidRDefault="00157475">
      <w:pPr>
        <w:spacing w:line="273" w:lineRule="auto"/>
        <w:rPr>
          <w:sz w:val="24"/>
        </w:rPr>
        <w:sectPr w:rsidR="00157475">
          <w:pgSz w:w="12240" w:h="15840"/>
          <w:pgMar w:top="1040" w:right="0" w:bottom="920" w:left="0" w:header="0" w:footer="722" w:gutter="0"/>
          <w:cols w:space="720"/>
        </w:sectPr>
      </w:pPr>
    </w:p>
    <w:p w14:paraId="0D0726A5" w14:textId="77777777" w:rsidR="00157475" w:rsidRDefault="00C05832">
      <w:pPr>
        <w:pStyle w:val="Heading3"/>
        <w:spacing w:before="66"/>
        <w:ind w:left="1440"/>
      </w:pPr>
      <w:r>
        <w:lastRenderedPageBreak/>
        <w:t>Special Education and Inclusion Resource Teachers</w:t>
      </w:r>
    </w:p>
    <w:p w14:paraId="66624D40" w14:textId="77777777" w:rsidR="00157475" w:rsidRDefault="00157475">
      <w:pPr>
        <w:pStyle w:val="BodyText"/>
        <w:spacing w:before="11"/>
        <w:rPr>
          <w:b/>
          <w:sz w:val="28"/>
        </w:rPr>
      </w:pPr>
    </w:p>
    <w:p w14:paraId="643A6AC3" w14:textId="77777777" w:rsidR="00157475" w:rsidRDefault="00C05832">
      <w:pPr>
        <w:pStyle w:val="Heading5"/>
      </w:pPr>
      <w:r>
        <w:t>Elementary Resource</w:t>
      </w:r>
      <w:r>
        <w:rPr>
          <w:spacing w:val="-38"/>
        </w:rPr>
        <w:t xml:space="preserve"> </w:t>
      </w:r>
      <w:r>
        <w:t>Teachers</w:t>
      </w:r>
    </w:p>
    <w:p w14:paraId="301EA4DD" w14:textId="77777777" w:rsidR="00157475" w:rsidRDefault="00157475">
      <w:pPr>
        <w:pStyle w:val="BodyText"/>
        <w:spacing w:before="10"/>
        <w:rPr>
          <w:b/>
        </w:rPr>
      </w:pPr>
    </w:p>
    <w:p w14:paraId="22A78CF3" w14:textId="77777777" w:rsidR="00157475" w:rsidRDefault="00C05832">
      <w:pPr>
        <w:pStyle w:val="BodyText"/>
        <w:spacing w:line="276" w:lineRule="auto"/>
        <w:ind w:left="1440" w:right="1641"/>
      </w:pPr>
      <w:r>
        <w:t>TDSB continues to move toward inclusionary practices. The Resource Teacher collaborates with the student’s regular classroom teacher to address the needs of the student based on their identities, lived experiences and strengths. The Resource Teacher engages in co-planning and co-teaching specific parts of the curriculum and coordinates teaching responsibilities, schedules the student’s day, assigns homework, and monitors the student’s</w:t>
      </w:r>
      <w:r>
        <w:rPr>
          <w:spacing w:val="-1"/>
        </w:rPr>
        <w:t xml:space="preserve"> </w:t>
      </w:r>
      <w:r>
        <w:t>progress.</w:t>
      </w:r>
    </w:p>
    <w:p w14:paraId="10D717E1" w14:textId="77777777" w:rsidR="00157475" w:rsidRDefault="00157475">
      <w:pPr>
        <w:pStyle w:val="BodyText"/>
        <w:spacing w:before="6"/>
        <w:rPr>
          <w:sz w:val="23"/>
        </w:rPr>
      </w:pPr>
    </w:p>
    <w:p w14:paraId="26BBBECC" w14:textId="77777777" w:rsidR="00157475" w:rsidRDefault="00C05832">
      <w:pPr>
        <w:pStyle w:val="Heading5"/>
      </w:pPr>
      <w:r>
        <w:t>Elementary Methods and Resource Teachers (MARTs)</w:t>
      </w:r>
    </w:p>
    <w:p w14:paraId="0B936A76" w14:textId="77777777" w:rsidR="00157475" w:rsidRDefault="00157475">
      <w:pPr>
        <w:pStyle w:val="BodyText"/>
        <w:spacing w:before="4"/>
        <w:rPr>
          <w:b/>
          <w:sz w:val="25"/>
        </w:rPr>
      </w:pPr>
    </w:p>
    <w:p w14:paraId="3167D5E2" w14:textId="77777777" w:rsidR="00157475" w:rsidRDefault="00C05832">
      <w:pPr>
        <w:pStyle w:val="BodyText"/>
        <w:spacing w:line="276" w:lineRule="auto"/>
        <w:ind w:left="1440" w:right="1493"/>
      </w:pPr>
      <w:r>
        <w:t>This is a voluntary role for a Special Education and Inclusion teacher within each elementary school, designed to provide support to students and staff. Ongoing professional learning opportunities prepare the Special Education and Inclusion teacher to build capacity with staff by offering Special Education and Inclusion programming expertise and resources in the school.</w:t>
      </w:r>
    </w:p>
    <w:p w14:paraId="77850E99" w14:textId="77777777" w:rsidR="00157475" w:rsidRDefault="00157475">
      <w:pPr>
        <w:pStyle w:val="BodyText"/>
        <w:spacing w:before="7"/>
        <w:rPr>
          <w:sz w:val="25"/>
        </w:rPr>
      </w:pPr>
    </w:p>
    <w:p w14:paraId="468DF912" w14:textId="77777777" w:rsidR="00157475" w:rsidRDefault="00C05832">
      <w:pPr>
        <w:pStyle w:val="Heading5"/>
        <w:ind w:right="2162"/>
      </w:pPr>
      <w:r>
        <w:t>Secondary Curriculum Leader/Assistant Curriculum Leader with Responsibility for Special Education and Inclusion</w:t>
      </w:r>
    </w:p>
    <w:p w14:paraId="4F98FA2F" w14:textId="77777777" w:rsidR="00157475" w:rsidRDefault="00157475">
      <w:pPr>
        <w:pStyle w:val="BodyText"/>
        <w:spacing w:before="5"/>
        <w:rPr>
          <w:b/>
          <w:sz w:val="25"/>
        </w:rPr>
      </w:pPr>
    </w:p>
    <w:p w14:paraId="3AC2C453" w14:textId="77777777" w:rsidR="00157475" w:rsidRDefault="00C05832">
      <w:pPr>
        <w:pStyle w:val="BodyText"/>
        <w:spacing w:line="276" w:lineRule="auto"/>
        <w:ind w:left="1440" w:right="1429"/>
      </w:pPr>
      <w:r>
        <w:t>In secondary schools, the Curriculum Leader (CL) or Assistant Curriculum Leader (ACL) with responsibility for Special Education and Inclusion provides support, as it relates to Special Education and Inclusion, to students and staff.</w:t>
      </w:r>
    </w:p>
    <w:p w14:paraId="5CF28987" w14:textId="77777777" w:rsidR="00157475" w:rsidRDefault="00157475">
      <w:pPr>
        <w:pStyle w:val="BodyText"/>
        <w:spacing w:before="8"/>
        <w:rPr>
          <w:sz w:val="23"/>
        </w:rPr>
      </w:pPr>
    </w:p>
    <w:p w14:paraId="5F92F707" w14:textId="77777777" w:rsidR="00157475" w:rsidRDefault="00C05832">
      <w:pPr>
        <w:pStyle w:val="Heading5"/>
      </w:pPr>
      <w:r>
        <w:t>Elementary and Secondary Resource Program Teacher</w:t>
      </w:r>
    </w:p>
    <w:p w14:paraId="241BB278" w14:textId="77777777" w:rsidR="00157475" w:rsidRDefault="00157475">
      <w:pPr>
        <w:pStyle w:val="BodyText"/>
        <w:spacing w:before="1"/>
        <w:rPr>
          <w:b/>
          <w:sz w:val="25"/>
        </w:rPr>
      </w:pPr>
    </w:p>
    <w:p w14:paraId="559A60C9" w14:textId="77777777" w:rsidR="00157475" w:rsidRDefault="00C05832">
      <w:pPr>
        <w:pStyle w:val="BodyText"/>
        <w:spacing w:line="273" w:lineRule="auto"/>
        <w:ind w:left="1440" w:right="1775"/>
      </w:pPr>
      <w:r>
        <w:t>In both elementary and secondary schools, the Resource Program provides students with support from a Special Education and Inclusion teacher.</w:t>
      </w:r>
    </w:p>
    <w:p w14:paraId="1E7FEBE5" w14:textId="77777777" w:rsidR="00157475" w:rsidRDefault="00157475">
      <w:pPr>
        <w:pStyle w:val="BodyText"/>
        <w:spacing w:before="8"/>
        <w:rPr>
          <w:sz w:val="31"/>
        </w:rPr>
      </w:pPr>
    </w:p>
    <w:p w14:paraId="2C8960BF" w14:textId="77777777" w:rsidR="00157475" w:rsidRDefault="00C05832">
      <w:pPr>
        <w:pStyle w:val="Heading5"/>
      </w:pPr>
      <w:r>
        <w:t>Teacher in Special Education Class - Full Time</w:t>
      </w:r>
    </w:p>
    <w:p w14:paraId="2D514DD7" w14:textId="77777777" w:rsidR="00157475" w:rsidRDefault="00157475">
      <w:pPr>
        <w:pStyle w:val="BodyText"/>
        <w:spacing w:before="4"/>
        <w:rPr>
          <w:b/>
          <w:sz w:val="25"/>
        </w:rPr>
      </w:pPr>
    </w:p>
    <w:p w14:paraId="2323EB67" w14:textId="77777777" w:rsidR="00157475" w:rsidRDefault="00C05832">
      <w:pPr>
        <w:pStyle w:val="BodyText"/>
        <w:spacing w:line="280" w:lineRule="auto"/>
        <w:ind w:left="1440" w:right="1602"/>
      </w:pPr>
      <w:r>
        <w:t>Teachers in full time Special Education classes work with students who require a more intensive level of support than is available through a regular class placement.</w:t>
      </w:r>
    </w:p>
    <w:p w14:paraId="340A8E08" w14:textId="77777777" w:rsidR="00157475" w:rsidRDefault="00157475">
      <w:pPr>
        <w:spacing w:line="280" w:lineRule="auto"/>
        <w:sectPr w:rsidR="00157475">
          <w:pgSz w:w="12240" w:h="15840"/>
          <w:pgMar w:top="1340" w:right="0" w:bottom="920" w:left="0" w:header="0" w:footer="722" w:gutter="0"/>
          <w:cols w:space="720"/>
        </w:sectPr>
      </w:pPr>
    </w:p>
    <w:p w14:paraId="13F7AAEA" w14:textId="77777777" w:rsidR="00157475" w:rsidRDefault="00C05832">
      <w:pPr>
        <w:pStyle w:val="Heading3"/>
        <w:spacing w:before="67"/>
        <w:ind w:left="1440"/>
      </w:pPr>
      <w:r>
        <w:lastRenderedPageBreak/>
        <w:t>Paraprofessional Support Staff</w:t>
      </w:r>
    </w:p>
    <w:p w14:paraId="1F649CF7" w14:textId="77777777" w:rsidR="00157475" w:rsidRDefault="00157475">
      <w:pPr>
        <w:pStyle w:val="BodyText"/>
        <w:spacing w:before="4"/>
        <w:rPr>
          <w:b/>
          <w:sz w:val="28"/>
        </w:rPr>
      </w:pPr>
    </w:p>
    <w:p w14:paraId="71E66DEB" w14:textId="77777777" w:rsidR="00157475" w:rsidRDefault="00C05832">
      <w:pPr>
        <w:pStyle w:val="Heading5"/>
      </w:pPr>
      <w:r>
        <w:t>Board Certified Behaviour Analysts (BCBAs) - Autism Services</w:t>
      </w:r>
    </w:p>
    <w:p w14:paraId="3013C76F" w14:textId="77777777" w:rsidR="00157475" w:rsidRDefault="00157475">
      <w:pPr>
        <w:pStyle w:val="BodyText"/>
        <w:spacing w:before="1"/>
        <w:rPr>
          <w:b/>
          <w:sz w:val="25"/>
        </w:rPr>
      </w:pPr>
    </w:p>
    <w:p w14:paraId="01D6B8EE" w14:textId="77777777" w:rsidR="00157475" w:rsidRDefault="00C05832">
      <w:pPr>
        <w:pStyle w:val="BodyText"/>
        <w:ind w:left="1440"/>
      </w:pPr>
      <w:r>
        <w:t>Roles and responsibilities include, but are not limited to:</w:t>
      </w:r>
    </w:p>
    <w:p w14:paraId="25814081" w14:textId="77777777" w:rsidR="00157475" w:rsidRDefault="00C05832">
      <w:pPr>
        <w:pStyle w:val="ListParagraph"/>
        <w:numPr>
          <w:ilvl w:val="0"/>
          <w:numId w:val="69"/>
        </w:numPr>
        <w:tabs>
          <w:tab w:val="left" w:pos="2159"/>
          <w:tab w:val="left" w:pos="2160"/>
        </w:tabs>
        <w:spacing w:before="44" w:line="273" w:lineRule="auto"/>
        <w:ind w:right="2658"/>
        <w:rPr>
          <w:sz w:val="24"/>
        </w:rPr>
      </w:pPr>
      <w:r>
        <w:rPr>
          <w:sz w:val="24"/>
        </w:rPr>
        <w:t>Working as members of a multidisciplinary team in support of other members of Autism Services, bringing expertise in the area of Applied Behaviour Analysis (ABA) instructional</w:t>
      </w:r>
      <w:r>
        <w:rPr>
          <w:spacing w:val="-34"/>
          <w:sz w:val="24"/>
        </w:rPr>
        <w:t xml:space="preserve"> </w:t>
      </w:r>
      <w:r>
        <w:rPr>
          <w:sz w:val="24"/>
        </w:rPr>
        <w:t>methods</w:t>
      </w:r>
    </w:p>
    <w:p w14:paraId="6A9457A0" w14:textId="77777777" w:rsidR="00157475" w:rsidRDefault="00C05832">
      <w:pPr>
        <w:pStyle w:val="ListParagraph"/>
        <w:numPr>
          <w:ilvl w:val="0"/>
          <w:numId w:val="69"/>
        </w:numPr>
        <w:tabs>
          <w:tab w:val="left" w:pos="2159"/>
          <w:tab w:val="left" w:pos="2160"/>
        </w:tabs>
        <w:spacing w:before="184" w:line="266" w:lineRule="auto"/>
        <w:ind w:right="2389"/>
        <w:rPr>
          <w:sz w:val="24"/>
        </w:rPr>
      </w:pPr>
      <w:r>
        <w:rPr>
          <w:sz w:val="24"/>
        </w:rPr>
        <w:t>Working directly in the classroom to model appropriate ABA instructional methods for teachers and support</w:t>
      </w:r>
      <w:r>
        <w:rPr>
          <w:spacing w:val="-25"/>
          <w:sz w:val="24"/>
        </w:rPr>
        <w:t xml:space="preserve"> </w:t>
      </w:r>
      <w:r>
        <w:rPr>
          <w:sz w:val="24"/>
        </w:rPr>
        <w:t>staff</w:t>
      </w:r>
    </w:p>
    <w:p w14:paraId="57F27FE6" w14:textId="77777777" w:rsidR="00157475" w:rsidRDefault="00C05832">
      <w:pPr>
        <w:pStyle w:val="ListParagraph"/>
        <w:numPr>
          <w:ilvl w:val="0"/>
          <w:numId w:val="69"/>
        </w:numPr>
        <w:tabs>
          <w:tab w:val="left" w:pos="2159"/>
          <w:tab w:val="left" w:pos="2160"/>
        </w:tabs>
        <w:spacing w:before="194" w:line="271" w:lineRule="auto"/>
        <w:ind w:right="2713"/>
        <w:rPr>
          <w:sz w:val="24"/>
        </w:rPr>
      </w:pPr>
      <w:r>
        <w:rPr>
          <w:sz w:val="24"/>
        </w:rPr>
        <w:t>Acting as a resource to principals, school staff, school support teams, Special Education and Inclusion staff, instructional leaders and parents/guardians/caregivers</w:t>
      </w:r>
    </w:p>
    <w:p w14:paraId="0D216E2E" w14:textId="77777777" w:rsidR="00157475" w:rsidRDefault="00C05832">
      <w:pPr>
        <w:pStyle w:val="ListParagraph"/>
        <w:numPr>
          <w:ilvl w:val="0"/>
          <w:numId w:val="69"/>
        </w:numPr>
        <w:tabs>
          <w:tab w:val="left" w:pos="2159"/>
          <w:tab w:val="left" w:pos="2160"/>
        </w:tabs>
        <w:spacing w:before="192"/>
        <w:rPr>
          <w:sz w:val="24"/>
        </w:rPr>
      </w:pPr>
      <w:r>
        <w:rPr>
          <w:sz w:val="24"/>
        </w:rPr>
        <w:t>Participating in and delivering professional development</w:t>
      </w:r>
      <w:r>
        <w:rPr>
          <w:spacing w:val="-17"/>
          <w:sz w:val="24"/>
        </w:rPr>
        <w:t xml:space="preserve"> </w:t>
      </w:r>
      <w:r>
        <w:rPr>
          <w:sz w:val="24"/>
        </w:rPr>
        <w:t>activities</w:t>
      </w:r>
    </w:p>
    <w:p w14:paraId="568C8319" w14:textId="77777777" w:rsidR="00157475" w:rsidRDefault="00C05832">
      <w:pPr>
        <w:pStyle w:val="ListParagraph"/>
        <w:numPr>
          <w:ilvl w:val="0"/>
          <w:numId w:val="69"/>
        </w:numPr>
        <w:tabs>
          <w:tab w:val="left" w:pos="2159"/>
          <w:tab w:val="left" w:pos="2160"/>
        </w:tabs>
        <w:spacing w:before="192" w:line="264" w:lineRule="auto"/>
        <w:ind w:right="2255"/>
        <w:rPr>
          <w:sz w:val="24"/>
        </w:rPr>
      </w:pPr>
      <w:r>
        <w:rPr>
          <w:sz w:val="24"/>
        </w:rPr>
        <w:t>Supporting students with ASD Diagnosis and other students with complex and significant behavioural challenges</w:t>
      </w:r>
    </w:p>
    <w:p w14:paraId="678E2C3F" w14:textId="77777777" w:rsidR="00157475" w:rsidRDefault="00C05832">
      <w:pPr>
        <w:pStyle w:val="ListParagraph"/>
        <w:numPr>
          <w:ilvl w:val="1"/>
          <w:numId w:val="69"/>
        </w:numPr>
        <w:tabs>
          <w:tab w:val="left" w:pos="3240"/>
        </w:tabs>
        <w:spacing w:before="17"/>
        <w:rPr>
          <w:sz w:val="24"/>
        </w:rPr>
      </w:pPr>
      <w:r>
        <w:rPr>
          <w:sz w:val="24"/>
        </w:rPr>
        <w:t>ABA Facilitators support students with the most complex Tier 3</w:t>
      </w:r>
      <w:r>
        <w:rPr>
          <w:spacing w:val="-51"/>
          <w:sz w:val="24"/>
        </w:rPr>
        <w:t xml:space="preserve"> </w:t>
      </w:r>
      <w:r>
        <w:rPr>
          <w:sz w:val="24"/>
        </w:rPr>
        <w:t>needs</w:t>
      </w:r>
    </w:p>
    <w:p w14:paraId="544468BE" w14:textId="78F63973" w:rsidR="00157475" w:rsidRDefault="00C05832">
      <w:pPr>
        <w:pStyle w:val="ListParagraph"/>
        <w:numPr>
          <w:ilvl w:val="1"/>
          <w:numId w:val="69"/>
        </w:numPr>
        <w:tabs>
          <w:tab w:val="left" w:pos="3240"/>
        </w:tabs>
        <w:spacing w:before="129"/>
        <w:rPr>
          <w:sz w:val="24"/>
        </w:rPr>
      </w:pPr>
      <w:r>
        <w:rPr>
          <w:sz w:val="24"/>
        </w:rPr>
        <w:t>Services are accessed through the referral process as part of</w:t>
      </w:r>
      <w:r>
        <w:rPr>
          <w:spacing w:val="-13"/>
          <w:sz w:val="24"/>
        </w:rPr>
        <w:t xml:space="preserve"> </w:t>
      </w:r>
      <w:r>
        <w:rPr>
          <w:sz w:val="24"/>
        </w:rPr>
        <w:t>the</w:t>
      </w:r>
      <w:r w:rsidR="00D91D23">
        <w:rPr>
          <w:sz w:val="24"/>
        </w:rPr>
        <w:t xml:space="preserve"> </w:t>
      </w:r>
      <w:r>
        <w:rPr>
          <w:sz w:val="24"/>
        </w:rPr>
        <w:t>SST</w:t>
      </w:r>
    </w:p>
    <w:p w14:paraId="5F732487" w14:textId="77777777" w:rsidR="00157475" w:rsidRDefault="00C05832">
      <w:pPr>
        <w:pStyle w:val="ListParagraph"/>
        <w:numPr>
          <w:ilvl w:val="0"/>
          <w:numId w:val="69"/>
        </w:numPr>
        <w:tabs>
          <w:tab w:val="left" w:pos="2159"/>
          <w:tab w:val="left" w:pos="2160"/>
        </w:tabs>
        <w:spacing w:before="190" w:line="273" w:lineRule="auto"/>
        <w:ind w:left="2159" w:right="2391"/>
        <w:rPr>
          <w:sz w:val="24"/>
        </w:rPr>
      </w:pPr>
      <w:r>
        <w:rPr>
          <w:sz w:val="24"/>
        </w:rPr>
        <w:t>Providing comprehensive behavioural consultations and/or assessments regarding strategies and interventions to support students with complex and significant behavioural challenges</w:t>
      </w:r>
    </w:p>
    <w:p w14:paraId="5F4D3146" w14:textId="77777777" w:rsidR="00157475" w:rsidRDefault="00C05832">
      <w:pPr>
        <w:pStyle w:val="ListParagraph"/>
        <w:numPr>
          <w:ilvl w:val="0"/>
          <w:numId w:val="69"/>
        </w:numPr>
        <w:tabs>
          <w:tab w:val="left" w:pos="2159"/>
          <w:tab w:val="left" w:pos="2160"/>
        </w:tabs>
        <w:spacing w:before="182" w:line="268" w:lineRule="auto"/>
        <w:ind w:left="2159" w:right="2180"/>
        <w:rPr>
          <w:sz w:val="24"/>
        </w:rPr>
      </w:pPr>
      <w:r>
        <w:rPr>
          <w:sz w:val="24"/>
        </w:rPr>
        <w:t>Building teacher capacity to improve their practice to support students with behavioural</w:t>
      </w:r>
      <w:r>
        <w:rPr>
          <w:spacing w:val="-13"/>
          <w:sz w:val="24"/>
        </w:rPr>
        <w:t xml:space="preserve"> </w:t>
      </w:r>
      <w:r>
        <w:rPr>
          <w:sz w:val="24"/>
        </w:rPr>
        <w:t>needs</w:t>
      </w:r>
    </w:p>
    <w:p w14:paraId="2F68294A" w14:textId="77777777" w:rsidR="00157475" w:rsidRDefault="00C05832">
      <w:pPr>
        <w:pStyle w:val="ListParagraph"/>
        <w:numPr>
          <w:ilvl w:val="0"/>
          <w:numId w:val="69"/>
        </w:numPr>
        <w:tabs>
          <w:tab w:val="left" w:pos="2159"/>
          <w:tab w:val="left" w:pos="2160"/>
        </w:tabs>
        <w:spacing w:before="190" w:line="273" w:lineRule="auto"/>
        <w:ind w:left="2159" w:right="2216"/>
        <w:rPr>
          <w:sz w:val="24"/>
        </w:rPr>
      </w:pPr>
      <w:r>
        <w:rPr>
          <w:sz w:val="24"/>
        </w:rPr>
        <w:t>Modelling appropriate ABA instructional methods for teachers and support staff in the classroom</w:t>
      </w:r>
    </w:p>
    <w:p w14:paraId="4A04D413" w14:textId="77777777" w:rsidR="00157475" w:rsidRDefault="00C05832">
      <w:pPr>
        <w:pStyle w:val="ListParagraph"/>
        <w:numPr>
          <w:ilvl w:val="0"/>
          <w:numId w:val="69"/>
        </w:numPr>
        <w:tabs>
          <w:tab w:val="left" w:pos="2159"/>
          <w:tab w:val="left" w:pos="2160"/>
        </w:tabs>
        <w:spacing w:before="185" w:line="273" w:lineRule="auto"/>
        <w:ind w:left="2159" w:right="2177"/>
        <w:rPr>
          <w:sz w:val="24"/>
        </w:rPr>
      </w:pPr>
      <w:r>
        <w:rPr>
          <w:sz w:val="24"/>
        </w:rPr>
        <w:t>Providing time-limited parents/guardians/caregivers training on the student specific strategies recommended to support both the classroom teaching team and home setting, as</w:t>
      </w:r>
      <w:r>
        <w:rPr>
          <w:spacing w:val="1"/>
          <w:sz w:val="24"/>
        </w:rPr>
        <w:t xml:space="preserve"> </w:t>
      </w:r>
      <w:r>
        <w:rPr>
          <w:sz w:val="24"/>
        </w:rPr>
        <w:t>appropriate</w:t>
      </w:r>
    </w:p>
    <w:p w14:paraId="3648AEBA" w14:textId="77777777" w:rsidR="00157475" w:rsidRDefault="00157475">
      <w:pPr>
        <w:spacing w:line="273" w:lineRule="auto"/>
        <w:rPr>
          <w:sz w:val="24"/>
        </w:rPr>
        <w:sectPr w:rsidR="00157475">
          <w:pgSz w:w="12240" w:h="15840"/>
          <w:pgMar w:top="1180" w:right="0" w:bottom="920" w:left="0" w:header="0" w:footer="722" w:gutter="0"/>
          <w:cols w:space="720"/>
        </w:sectPr>
      </w:pPr>
    </w:p>
    <w:p w14:paraId="1D63D689" w14:textId="77777777" w:rsidR="00157475" w:rsidRDefault="00C05832">
      <w:pPr>
        <w:pStyle w:val="ListParagraph"/>
        <w:numPr>
          <w:ilvl w:val="0"/>
          <w:numId w:val="69"/>
        </w:numPr>
        <w:tabs>
          <w:tab w:val="left" w:pos="2160"/>
        </w:tabs>
        <w:spacing w:before="65" w:line="271" w:lineRule="auto"/>
        <w:ind w:right="2154"/>
        <w:jc w:val="both"/>
        <w:rPr>
          <w:sz w:val="24"/>
        </w:rPr>
      </w:pPr>
      <w:r>
        <w:rPr>
          <w:sz w:val="24"/>
        </w:rPr>
        <w:lastRenderedPageBreak/>
        <w:t>Providing support to principals, school staff, school support teams, Special Education and Inclusion staff, instructional leaders and parents/guardians/ caregivers</w:t>
      </w:r>
    </w:p>
    <w:p w14:paraId="1A2A0BC1" w14:textId="77777777" w:rsidR="00157475" w:rsidRDefault="00C05832">
      <w:pPr>
        <w:pStyle w:val="ListParagraph"/>
        <w:numPr>
          <w:ilvl w:val="0"/>
          <w:numId w:val="69"/>
        </w:numPr>
        <w:tabs>
          <w:tab w:val="left" w:pos="2159"/>
          <w:tab w:val="left" w:pos="2160"/>
        </w:tabs>
        <w:spacing w:before="180" w:line="276" w:lineRule="auto"/>
        <w:ind w:left="2159" w:right="2376"/>
        <w:rPr>
          <w:sz w:val="24"/>
        </w:rPr>
      </w:pPr>
      <w:r>
        <w:rPr>
          <w:sz w:val="24"/>
        </w:rPr>
        <w:t>Developing and leading professional development sessions to build the capacity of teaching and supporting staff in the areas of ABA strategies, functional behaviour assessment, and the effective use of resources and best practices, as well as staying current with relevant research and evidence-based practices</w:t>
      </w:r>
    </w:p>
    <w:p w14:paraId="5A11B79D" w14:textId="77777777" w:rsidR="00157475" w:rsidRDefault="00157475">
      <w:pPr>
        <w:pStyle w:val="BodyText"/>
        <w:spacing w:before="2"/>
        <w:rPr>
          <w:sz w:val="27"/>
        </w:rPr>
      </w:pPr>
    </w:p>
    <w:p w14:paraId="74BDED54" w14:textId="77777777" w:rsidR="00157475" w:rsidRDefault="00C05832">
      <w:pPr>
        <w:pStyle w:val="Heading5"/>
      </w:pPr>
      <w:r>
        <w:t>DeafBlind Intervenors</w:t>
      </w:r>
    </w:p>
    <w:p w14:paraId="3546B3EA" w14:textId="77777777" w:rsidR="00157475" w:rsidRDefault="00157475">
      <w:pPr>
        <w:pStyle w:val="BodyText"/>
        <w:spacing w:before="1"/>
        <w:rPr>
          <w:b/>
          <w:sz w:val="25"/>
        </w:rPr>
      </w:pPr>
    </w:p>
    <w:p w14:paraId="7470F058" w14:textId="77777777" w:rsidR="00157475" w:rsidRDefault="00C05832">
      <w:pPr>
        <w:pStyle w:val="BodyText"/>
        <w:spacing w:line="276" w:lineRule="auto"/>
        <w:ind w:left="1440" w:right="1988"/>
      </w:pPr>
      <w:r>
        <w:t>Deafblind Intervenors work with students who have been assessed by the W. Ross Macdonald School for the Blind, Deafblind Resource Department as presenting as “educationally deafblind.” They have been specially trained to intervene between students who have a dual sensory hearing and vision loss and their environments/classrooms. Following the TDSB tiered approach, Deafblind Intervenors may work with more than one student who is deafblind.</w:t>
      </w:r>
    </w:p>
    <w:p w14:paraId="2BC16618" w14:textId="77777777" w:rsidR="00157475" w:rsidRDefault="00157475">
      <w:pPr>
        <w:pStyle w:val="BodyText"/>
        <w:spacing w:before="11"/>
        <w:rPr>
          <w:sz w:val="23"/>
        </w:rPr>
      </w:pPr>
    </w:p>
    <w:p w14:paraId="35765F97" w14:textId="77777777" w:rsidR="00157475" w:rsidRDefault="00C05832">
      <w:pPr>
        <w:pStyle w:val="Heading5"/>
      </w:pPr>
      <w:r>
        <w:t>Educational Assistants (EAs)</w:t>
      </w:r>
    </w:p>
    <w:p w14:paraId="193DF887" w14:textId="77777777" w:rsidR="00157475" w:rsidRDefault="00157475">
      <w:pPr>
        <w:pStyle w:val="BodyText"/>
        <w:spacing w:before="10"/>
        <w:rPr>
          <w:b/>
        </w:rPr>
      </w:pPr>
    </w:p>
    <w:p w14:paraId="79741042" w14:textId="77777777" w:rsidR="00157475" w:rsidRDefault="00C05832">
      <w:pPr>
        <w:pStyle w:val="BodyText"/>
        <w:spacing w:line="276" w:lineRule="auto"/>
        <w:ind w:left="1440" w:right="1561"/>
      </w:pPr>
      <w:r>
        <w:t>Educational Assistants (EAs) work under the direction of the principal and/or teacher. They provide assistance in the presentation of a meaningful program by involvement in classroom and playground activities, on excursions, and other areas as directed by the principal and/or teacher. Depending on their qualification categories, they support students with a variety of emotional, behavioural, physical, personal care, medical and academic needs to access the curriculum.</w:t>
      </w:r>
    </w:p>
    <w:p w14:paraId="74A09D2C" w14:textId="77777777" w:rsidR="00157475" w:rsidRDefault="00157475">
      <w:pPr>
        <w:pStyle w:val="BodyText"/>
        <w:spacing w:before="4"/>
        <w:rPr>
          <w:sz w:val="23"/>
        </w:rPr>
      </w:pPr>
    </w:p>
    <w:p w14:paraId="50BAA216" w14:textId="77777777" w:rsidR="00157475" w:rsidRDefault="00C05832">
      <w:pPr>
        <w:pStyle w:val="Heading5"/>
      </w:pPr>
      <w:r>
        <w:t>Sign Language Facilitators</w:t>
      </w:r>
    </w:p>
    <w:p w14:paraId="22E8FEA2" w14:textId="77777777" w:rsidR="00157475" w:rsidRDefault="00157475">
      <w:pPr>
        <w:pStyle w:val="BodyText"/>
        <w:spacing w:before="10"/>
        <w:rPr>
          <w:b/>
        </w:rPr>
      </w:pPr>
    </w:p>
    <w:p w14:paraId="5F7D621E" w14:textId="77777777" w:rsidR="00157475" w:rsidRDefault="00C05832">
      <w:pPr>
        <w:pStyle w:val="BodyText"/>
        <w:spacing w:line="276" w:lineRule="auto"/>
        <w:ind w:left="1440" w:right="1428"/>
      </w:pPr>
      <w:r>
        <w:t>Sign Language Facilitators communicate through American Sign Language (ASL) to help make the curriculum accessible to students who use sign language as their primary method of communication.</w:t>
      </w:r>
    </w:p>
    <w:p w14:paraId="682A0DDC" w14:textId="77777777" w:rsidR="00157475" w:rsidRDefault="00157475">
      <w:pPr>
        <w:pStyle w:val="BodyText"/>
        <w:spacing w:before="3"/>
        <w:rPr>
          <w:sz w:val="27"/>
        </w:rPr>
      </w:pPr>
    </w:p>
    <w:p w14:paraId="30629F84" w14:textId="77777777" w:rsidR="00157475" w:rsidRDefault="00C05832">
      <w:pPr>
        <w:pStyle w:val="Heading5"/>
      </w:pPr>
      <w:r>
        <w:t>Special Needs Assistants (SNAs)</w:t>
      </w:r>
    </w:p>
    <w:p w14:paraId="528E68B0" w14:textId="77777777" w:rsidR="00157475" w:rsidRDefault="00157475">
      <w:pPr>
        <w:pStyle w:val="BodyText"/>
        <w:spacing w:before="8"/>
        <w:rPr>
          <w:b/>
          <w:sz w:val="25"/>
        </w:rPr>
      </w:pPr>
    </w:p>
    <w:p w14:paraId="3C530AB2" w14:textId="77777777" w:rsidR="00157475" w:rsidRDefault="00C05832">
      <w:pPr>
        <w:pStyle w:val="BodyText"/>
        <w:spacing w:line="276" w:lineRule="auto"/>
        <w:ind w:left="1440" w:right="1601"/>
      </w:pPr>
      <w:r>
        <w:t>Special Needs Assistants (SNAs) are assigned to schools to assist regular or Special Education and Inclusion classroom teachers who have students with special education needs who are “high risk” (safety or medical needs) and who present a constant, immediate and extreme risk to themselves and/or others.</w:t>
      </w:r>
    </w:p>
    <w:p w14:paraId="58CE1193" w14:textId="77777777" w:rsidR="00157475" w:rsidRDefault="00157475">
      <w:pPr>
        <w:spacing w:line="276" w:lineRule="auto"/>
        <w:sectPr w:rsidR="00157475">
          <w:pgSz w:w="12240" w:h="15840"/>
          <w:pgMar w:top="900" w:right="0" w:bottom="920" w:left="0" w:header="0" w:footer="722" w:gutter="0"/>
          <w:cols w:space="720"/>
        </w:sectPr>
      </w:pPr>
    </w:p>
    <w:p w14:paraId="7485161B" w14:textId="77777777" w:rsidR="00157475" w:rsidRDefault="00C05832">
      <w:pPr>
        <w:pStyle w:val="Heading5"/>
        <w:spacing w:before="61"/>
      </w:pPr>
      <w:r>
        <w:lastRenderedPageBreak/>
        <w:t>SEA Assistive Technologist, Trainers and Technical Facilitators</w:t>
      </w:r>
    </w:p>
    <w:p w14:paraId="30AE049E" w14:textId="77777777" w:rsidR="00157475" w:rsidRDefault="00C05832">
      <w:pPr>
        <w:pStyle w:val="BodyText"/>
        <w:spacing w:before="137" w:line="276" w:lineRule="auto"/>
        <w:ind w:left="1440" w:right="1574"/>
        <w:rPr>
          <w:sz w:val="22"/>
        </w:rPr>
      </w:pPr>
      <w:r>
        <w:t>Provide direct support and training in the use of specialized equipment to students with SEA (Special Equipment Amount) claims and to the staff who support them. They also set up equipment, load software and apps, connect peripherals and trouble-shoot difficulties with software and hardware</w:t>
      </w:r>
      <w:r>
        <w:rPr>
          <w:sz w:val="22"/>
        </w:rPr>
        <w:t>.</w:t>
      </w:r>
    </w:p>
    <w:p w14:paraId="1EF3F027" w14:textId="77777777" w:rsidR="00157475" w:rsidRDefault="00157475">
      <w:pPr>
        <w:pStyle w:val="BodyText"/>
        <w:spacing w:before="2"/>
        <w:rPr>
          <w:sz w:val="26"/>
        </w:rPr>
      </w:pPr>
    </w:p>
    <w:p w14:paraId="0F50B7FA" w14:textId="77777777" w:rsidR="00157475" w:rsidRDefault="00C05832">
      <w:pPr>
        <w:pStyle w:val="Heading3"/>
      </w:pPr>
      <w:r>
        <w:t>The Parent/Guardian/Caregiver:</w:t>
      </w:r>
    </w:p>
    <w:p w14:paraId="26AEA0F4" w14:textId="77777777" w:rsidR="00157475" w:rsidRDefault="00C05832">
      <w:pPr>
        <w:pStyle w:val="ListParagraph"/>
        <w:numPr>
          <w:ilvl w:val="0"/>
          <w:numId w:val="69"/>
        </w:numPr>
        <w:tabs>
          <w:tab w:val="left" w:pos="2159"/>
          <w:tab w:val="left" w:pos="2160"/>
        </w:tabs>
        <w:spacing w:before="237" w:line="271" w:lineRule="auto"/>
        <w:ind w:right="1377"/>
        <w:rPr>
          <w:sz w:val="24"/>
        </w:rPr>
      </w:pPr>
      <w:r>
        <w:rPr>
          <w:sz w:val="24"/>
        </w:rPr>
        <w:t>Becomes familiar with and informed about Board policies and procedures in areas that affect the</w:t>
      </w:r>
      <w:r>
        <w:rPr>
          <w:spacing w:val="-3"/>
          <w:sz w:val="24"/>
        </w:rPr>
        <w:t xml:space="preserve"> </w:t>
      </w:r>
      <w:r>
        <w:rPr>
          <w:sz w:val="24"/>
        </w:rPr>
        <w:t>child</w:t>
      </w:r>
    </w:p>
    <w:p w14:paraId="14616DC9" w14:textId="77777777" w:rsidR="00157475" w:rsidRDefault="00C05832">
      <w:pPr>
        <w:pStyle w:val="ListParagraph"/>
        <w:numPr>
          <w:ilvl w:val="1"/>
          <w:numId w:val="69"/>
        </w:numPr>
        <w:tabs>
          <w:tab w:val="left" w:pos="2879"/>
          <w:tab w:val="left" w:pos="2880"/>
        </w:tabs>
        <w:spacing w:before="10" w:line="276" w:lineRule="auto"/>
        <w:ind w:left="2879" w:right="1245" w:hanging="360"/>
        <w:rPr>
          <w:sz w:val="24"/>
        </w:rPr>
      </w:pPr>
      <w:r>
        <w:rPr>
          <w:sz w:val="24"/>
        </w:rPr>
        <w:t>Parents/guardians/caregivers new to any Special Education process who require assistance to navigate the system or to address questions specific to Special Education may request that the principal make a connection between the school Special Education and Inclusion consultant and the parents/guardians/caregivers</w:t>
      </w:r>
    </w:p>
    <w:p w14:paraId="78BD73E2" w14:textId="77777777" w:rsidR="00157475" w:rsidRDefault="00157475">
      <w:pPr>
        <w:pStyle w:val="BodyText"/>
        <w:spacing w:before="10"/>
        <w:rPr>
          <w:sz w:val="20"/>
        </w:rPr>
      </w:pPr>
    </w:p>
    <w:p w14:paraId="1713AA54" w14:textId="77777777" w:rsidR="00157475" w:rsidRDefault="00C05832">
      <w:pPr>
        <w:pStyle w:val="ListParagraph"/>
        <w:numPr>
          <w:ilvl w:val="0"/>
          <w:numId w:val="69"/>
        </w:numPr>
        <w:tabs>
          <w:tab w:val="left" w:pos="2159"/>
          <w:tab w:val="left" w:pos="2160"/>
        </w:tabs>
        <w:spacing w:line="264" w:lineRule="auto"/>
        <w:ind w:right="1897"/>
        <w:rPr>
          <w:sz w:val="24"/>
        </w:rPr>
      </w:pPr>
      <w:r>
        <w:rPr>
          <w:sz w:val="24"/>
        </w:rPr>
        <w:t>Participates in IPRCs, parent/guardian/caregiver/staff conferences, and other relevant school</w:t>
      </w:r>
      <w:r>
        <w:rPr>
          <w:spacing w:val="-1"/>
          <w:sz w:val="24"/>
        </w:rPr>
        <w:t xml:space="preserve"> </w:t>
      </w:r>
      <w:r>
        <w:rPr>
          <w:sz w:val="24"/>
        </w:rPr>
        <w:t>activities</w:t>
      </w:r>
    </w:p>
    <w:p w14:paraId="687A0A7E" w14:textId="77777777" w:rsidR="00157475" w:rsidRDefault="00C05832">
      <w:pPr>
        <w:pStyle w:val="ListParagraph"/>
        <w:numPr>
          <w:ilvl w:val="0"/>
          <w:numId w:val="69"/>
        </w:numPr>
        <w:tabs>
          <w:tab w:val="left" w:pos="2159"/>
          <w:tab w:val="left" w:pos="2160"/>
        </w:tabs>
        <w:spacing w:before="201"/>
        <w:rPr>
          <w:sz w:val="24"/>
        </w:rPr>
      </w:pPr>
      <w:r>
        <w:rPr>
          <w:sz w:val="24"/>
        </w:rPr>
        <w:t>Actively participates in the development of the</w:t>
      </w:r>
      <w:r>
        <w:rPr>
          <w:spacing w:val="-33"/>
          <w:sz w:val="24"/>
        </w:rPr>
        <w:t xml:space="preserve"> </w:t>
      </w:r>
      <w:r>
        <w:rPr>
          <w:sz w:val="24"/>
        </w:rPr>
        <w:t>IEP</w:t>
      </w:r>
    </w:p>
    <w:p w14:paraId="2CF16389" w14:textId="32B35717" w:rsidR="00157475" w:rsidRDefault="00C05832">
      <w:pPr>
        <w:pStyle w:val="ListParagraph"/>
        <w:numPr>
          <w:ilvl w:val="0"/>
          <w:numId w:val="69"/>
        </w:numPr>
        <w:tabs>
          <w:tab w:val="left" w:pos="2159"/>
          <w:tab w:val="left" w:pos="2160"/>
        </w:tabs>
        <w:spacing w:before="190" w:line="271" w:lineRule="auto"/>
        <w:ind w:right="1603"/>
        <w:rPr>
          <w:sz w:val="24"/>
        </w:rPr>
      </w:pPr>
      <w:r>
        <w:rPr>
          <w:sz w:val="24"/>
        </w:rPr>
        <w:t>Becomes acquainted with the school staff working with the student as parents/guardians/caregivers</w:t>
      </w:r>
      <w:r>
        <w:rPr>
          <w:spacing w:val="-16"/>
          <w:sz w:val="24"/>
        </w:rPr>
        <w:t xml:space="preserve"> </w:t>
      </w:r>
      <w:r>
        <w:rPr>
          <w:sz w:val="24"/>
        </w:rPr>
        <w:t>voice</w:t>
      </w:r>
      <w:r>
        <w:rPr>
          <w:spacing w:val="-13"/>
          <w:sz w:val="24"/>
        </w:rPr>
        <w:t xml:space="preserve"> </w:t>
      </w:r>
      <w:r>
        <w:rPr>
          <w:sz w:val="24"/>
        </w:rPr>
        <w:t>is</w:t>
      </w:r>
      <w:r>
        <w:rPr>
          <w:spacing w:val="-13"/>
          <w:sz w:val="24"/>
        </w:rPr>
        <w:t xml:space="preserve"> </w:t>
      </w:r>
      <w:r>
        <w:rPr>
          <w:sz w:val="24"/>
        </w:rPr>
        <w:t>critical</w:t>
      </w:r>
      <w:r>
        <w:rPr>
          <w:spacing w:val="-16"/>
          <w:sz w:val="24"/>
        </w:rPr>
        <w:t xml:space="preserve"> </w:t>
      </w:r>
      <w:r>
        <w:rPr>
          <w:sz w:val="24"/>
        </w:rPr>
        <w:t>in</w:t>
      </w:r>
      <w:r>
        <w:rPr>
          <w:spacing w:val="-9"/>
          <w:sz w:val="24"/>
        </w:rPr>
        <w:t xml:space="preserve"> </w:t>
      </w:r>
      <w:r>
        <w:rPr>
          <w:sz w:val="24"/>
        </w:rPr>
        <w:t>setting</w:t>
      </w:r>
      <w:r>
        <w:rPr>
          <w:spacing w:val="-18"/>
          <w:sz w:val="24"/>
        </w:rPr>
        <w:t xml:space="preserve"> </w:t>
      </w:r>
      <w:r>
        <w:rPr>
          <w:sz w:val="24"/>
        </w:rPr>
        <w:t>up</w:t>
      </w:r>
      <w:r>
        <w:rPr>
          <w:spacing w:val="-14"/>
          <w:sz w:val="24"/>
        </w:rPr>
        <w:t xml:space="preserve"> </w:t>
      </w:r>
      <w:r>
        <w:rPr>
          <w:sz w:val="24"/>
        </w:rPr>
        <w:t>the</w:t>
      </w:r>
      <w:r>
        <w:rPr>
          <w:spacing w:val="-10"/>
          <w:sz w:val="24"/>
        </w:rPr>
        <w:t xml:space="preserve"> </w:t>
      </w:r>
      <w:r>
        <w:rPr>
          <w:sz w:val="24"/>
        </w:rPr>
        <w:t>student</w:t>
      </w:r>
      <w:r>
        <w:rPr>
          <w:spacing w:val="-11"/>
          <w:sz w:val="24"/>
        </w:rPr>
        <w:t xml:space="preserve"> </w:t>
      </w:r>
      <w:r w:rsidR="00D91D23">
        <w:rPr>
          <w:spacing w:val="2"/>
          <w:sz w:val="24"/>
        </w:rPr>
        <w:t>for success</w:t>
      </w:r>
    </w:p>
    <w:p w14:paraId="4384377E" w14:textId="77777777" w:rsidR="00157475" w:rsidRDefault="00C05832">
      <w:pPr>
        <w:pStyle w:val="ListParagraph"/>
        <w:numPr>
          <w:ilvl w:val="0"/>
          <w:numId w:val="69"/>
        </w:numPr>
        <w:tabs>
          <w:tab w:val="left" w:pos="2159"/>
          <w:tab w:val="left" w:pos="2160"/>
        </w:tabs>
        <w:spacing w:before="188"/>
        <w:rPr>
          <w:sz w:val="24"/>
        </w:rPr>
      </w:pPr>
      <w:r>
        <w:rPr>
          <w:sz w:val="24"/>
        </w:rPr>
        <w:t>Supports the student at</w:t>
      </w:r>
      <w:r>
        <w:rPr>
          <w:spacing w:val="-1"/>
          <w:sz w:val="24"/>
        </w:rPr>
        <w:t xml:space="preserve"> </w:t>
      </w:r>
      <w:r>
        <w:rPr>
          <w:sz w:val="24"/>
        </w:rPr>
        <w:t>home</w:t>
      </w:r>
    </w:p>
    <w:p w14:paraId="4251A382" w14:textId="02C08D72" w:rsidR="00157475" w:rsidRDefault="00C05832">
      <w:pPr>
        <w:pStyle w:val="ListParagraph"/>
        <w:numPr>
          <w:ilvl w:val="0"/>
          <w:numId w:val="69"/>
        </w:numPr>
        <w:tabs>
          <w:tab w:val="left" w:pos="2159"/>
          <w:tab w:val="left" w:pos="2160"/>
        </w:tabs>
        <w:spacing w:before="189"/>
        <w:rPr>
          <w:sz w:val="24"/>
        </w:rPr>
      </w:pPr>
      <w:r>
        <w:rPr>
          <w:sz w:val="24"/>
        </w:rPr>
        <w:t>Works with the school principal, teachers and other school staff to</w:t>
      </w:r>
      <w:r>
        <w:rPr>
          <w:spacing w:val="-10"/>
          <w:sz w:val="24"/>
        </w:rPr>
        <w:t xml:space="preserve"> </w:t>
      </w:r>
      <w:r w:rsidR="00D91D23">
        <w:rPr>
          <w:sz w:val="24"/>
        </w:rPr>
        <w:t>solve problems</w:t>
      </w:r>
    </w:p>
    <w:p w14:paraId="50FA77AF" w14:textId="77777777" w:rsidR="00157475" w:rsidRDefault="00C05832">
      <w:pPr>
        <w:pStyle w:val="ListParagraph"/>
        <w:numPr>
          <w:ilvl w:val="0"/>
          <w:numId w:val="69"/>
        </w:numPr>
        <w:tabs>
          <w:tab w:val="left" w:pos="2159"/>
          <w:tab w:val="left" w:pos="2160"/>
        </w:tabs>
        <w:spacing w:before="187"/>
        <w:rPr>
          <w:sz w:val="24"/>
        </w:rPr>
      </w:pPr>
      <w:r>
        <w:rPr>
          <w:sz w:val="24"/>
        </w:rPr>
        <w:t>Is responsible for the student’s attendance at</w:t>
      </w:r>
      <w:r>
        <w:rPr>
          <w:spacing w:val="-24"/>
          <w:sz w:val="24"/>
        </w:rPr>
        <w:t xml:space="preserve"> </w:t>
      </w:r>
      <w:r>
        <w:rPr>
          <w:sz w:val="24"/>
        </w:rPr>
        <w:t>school</w:t>
      </w:r>
    </w:p>
    <w:p w14:paraId="33CE5D06" w14:textId="77777777" w:rsidR="00157475" w:rsidRDefault="00157475">
      <w:pPr>
        <w:pStyle w:val="BodyText"/>
        <w:rPr>
          <w:sz w:val="20"/>
        </w:rPr>
      </w:pPr>
    </w:p>
    <w:p w14:paraId="0ED390F7" w14:textId="77777777" w:rsidR="00157475" w:rsidRDefault="00157475">
      <w:pPr>
        <w:pStyle w:val="BodyText"/>
        <w:rPr>
          <w:sz w:val="20"/>
        </w:rPr>
      </w:pPr>
    </w:p>
    <w:p w14:paraId="656D08C7" w14:textId="77777777" w:rsidR="00157475" w:rsidRDefault="00C05832">
      <w:pPr>
        <w:pStyle w:val="Heading1"/>
        <w:tabs>
          <w:tab w:val="left" w:pos="870"/>
          <w:tab w:val="left" w:pos="9302"/>
        </w:tabs>
        <w:spacing w:before="246"/>
      </w:pPr>
      <w:r>
        <w:rPr>
          <w:w w:val="99"/>
          <w:shd w:val="clear" w:color="auto" w:fill="DF6C06"/>
        </w:rPr>
        <w:t xml:space="preserve"> </w:t>
      </w:r>
      <w:r>
        <w:rPr>
          <w:shd w:val="clear" w:color="auto" w:fill="DF6C06"/>
        </w:rPr>
        <w:tab/>
        <w:t>Student Roles and</w:t>
      </w:r>
      <w:r>
        <w:rPr>
          <w:spacing w:val="-72"/>
          <w:shd w:val="clear" w:color="auto" w:fill="DF6C06"/>
        </w:rPr>
        <w:t xml:space="preserve"> </w:t>
      </w:r>
      <w:r>
        <w:rPr>
          <w:shd w:val="clear" w:color="auto" w:fill="DF6C06"/>
        </w:rPr>
        <w:t>Responsibilities</w:t>
      </w:r>
      <w:r>
        <w:rPr>
          <w:shd w:val="clear" w:color="auto" w:fill="DF6C06"/>
        </w:rPr>
        <w:tab/>
      </w:r>
    </w:p>
    <w:p w14:paraId="22F6AB36" w14:textId="77777777" w:rsidR="00157475" w:rsidRDefault="00C05832">
      <w:pPr>
        <w:pStyle w:val="Heading3"/>
        <w:spacing w:before="285"/>
      </w:pPr>
      <w:r>
        <w:t>The Student:</w:t>
      </w:r>
    </w:p>
    <w:p w14:paraId="6C130630" w14:textId="77777777" w:rsidR="00157475" w:rsidRDefault="00C05832">
      <w:pPr>
        <w:pStyle w:val="ListParagraph"/>
        <w:numPr>
          <w:ilvl w:val="0"/>
          <w:numId w:val="69"/>
        </w:numPr>
        <w:tabs>
          <w:tab w:val="left" w:pos="2159"/>
          <w:tab w:val="left" w:pos="2160"/>
        </w:tabs>
        <w:spacing w:before="242" w:line="264" w:lineRule="auto"/>
        <w:ind w:right="2178"/>
        <w:rPr>
          <w:sz w:val="24"/>
        </w:rPr>
      </w:pPr>
      <w:r>
        <w:rPr>
          <w:sz w:val="24"/>
        </w:rPr>
        <w:t>Adheres to requirements as outlined in the Education Act, regulations, and policy/program</w:t>
      </w:r>
      <w:r>
        <w:rPr>
          <w:spacing w:val="-11"/>
          <w:sz w:val="24"/>
        </w:rPr>
        <w:t xml:space="preserve"> </w:t>
      </w:r>
      <w:r>
        <w:rPr>
          <w:sz w:val="24"/>
        </w:rPr>
        <w:t>memoranda</w:t>
      </w:r>
    </w:p>
    <w:p w14:paraId="30E15BE5" w14:textId="77777777" w:rsidR="00157475" w:rsidRDefault="00C05832">
      <w:pPr>
        <w:pStyle w:val="ListParagraph"/>
        <w:numPr>
          <w:ilvl w:val="0"/>
          <w:numId w:val="69"/>
        </w:numPr>
        <w:tabs>
          <w:tab w:val="left" w:pos="2159"/>
          <w:tab w:val="left" w:pos="2160"/>
        </w:tabs>
        <w:spacing w:before="201"/>
        <w:rPr>
          <w:sz w:val="24"/>
        </w:rPr>
      </w:pPr>
      <w:r>
        <w:rPr>
          <w:sz w:val="24"/>
        </w:rPr>
        <w:t>Adheres to Board policies and</w:t>
      </w:r>
      <w:r>
        <w:rPr>
          <w:spacing w:val="-3"/>
          <w:sz w:val="24"/>
        </w:rPr>
        <w:t xml:space="preserve"> </w:t>
      </w:r>
      <w:r>
        <w:rPr>
          <w:sz w:val="24"/>
        </w:rPr>
        <w:t>procedures</w:t>
      </w:r>
    </w:p>
    <w:p w14:paraId="508F2ECA" w14:textId="77777777" w:rsidR="00157475" w:rsidRDefault="00C05832">
      <w:pPr>
        <w:pStyle w:val="ListParagraph"/>
        <w:numPr>
          <w:ilvl w:val="0"/>
          <w:numId w:val="69"/>
        </w:numPr>
        <w:tabs>
          <w:tab w:val="left" w:pos="2159"/>
          <w:tab w:val="left" w:pos="2160"/>
        </w:tabs>
        <w:spacing w:before="188" w:line="271" w:lineRule="auto"/>
        <w:ind w:right="1617"/>
        <w:rPr>
          <w:sz w:val="24"/>
        </w:rPr>
      </w:pPr>
      <w:r>
        <w:rPr>
          <w:sz w:val="24"/>
        </w:rPr>
        <w:t>Participates in IPRCs, parent/guardian/caregiver/teacher conferences and other activities, as</w:t>
      </w:r>
      <w:r>
        <w:rPr>
          <w:spacing w:val="-12"/>
          <w:sz w:val="24"/>
        </w:rPr>
        <w:t xml:space="preserve"> </w:t>
      </w:r>
      <w:r>
        <w:rPr>
          <w:sz w:val="24"/>
        </w:rPr>
        <w:t>appropriate</w:t>
      </w:r>
    </w:p>
    <w:p w14:paraId="2002E9FB" w14:textId="77777777" w:rsidR="00157475" w:rsidRDefault="00C05832">
      <w:pPr>
        <w:pStyle w:val="ListParagraph"/>
        <w:numPr>
          <w:ilvl w:val="0"/>
          <w:numId w:val="69"/>
        </w:numPr>
        <w:tabs>
          <w:tab w:val="left" w:pos="2159"/>
          <w:tab w:val="left" w:pos="2160"/>
        </w:tabs>
        <w:spacing w:before="206" w:line="271" w:lineRule="auto"/>
        <w:ind w:left="2159" w:right="1553"/>
        <w:rPr>
          <w:sz w:val="24"/>
        </w:rPr>
      </w:pPr>
      <w:r>
        <w:rPr>
          <w:sz w:val="24"/>
        </w:rPr>
        <w:t>Participates in the development of the IEP, where appropriate, to ensure</w:t>
      </w:r>
      <w:r>
        <w:rPr>
          <w:spacing w:val="-38"/>
          <w:sz w:val="24"/>
        </w:rPr>
        <w:t xml:space="preserve"> </w:t>
      </w:r>
      <w:r>
        <w:rPr>
          <w:sz w:val="24"/>
        </w:rPr>
        <w:t>student voice and student</w:t>
      </w:r>
      <w:r>
        <w:rPr>
          <w:spacing w:val="-1"/>
          <w:sz w:val="24"/>
        </w:rPr>
        <w:t xml:space="preserve"> </w:t>
      </w:r>
      <w:r>
        <w:rPr>
          <w:sz w:val="24"/>
        </w:rPr>
        <w:t>agency</w:t>
      </w:r>
    </w:p>
    <w:p w14:paraId="2AD6F98F" w14:textId="77777777" w:rsidR="00157475" w:rsidRDefault="00157475">
      <w:pPr>
        <w:spacing w:line="271" w:lineRule="auto"/>
        <w:rPr>
          <w:sz w:val="24"/>
        </w:rPr>
        <w:sectPr w:rsidR="00157475">
          <w:pgSz w:w="12240" w:h="15840"/>
          <w:pgMar w:top="900" w:right="0" w:bottom="920" w:left="0" w:header="0" w:footer="722" w:gutter="0"/>
          <w:cols w:space="720"/>
        </w:sectPr>
      </w:pPr>
    </w:p>
    <w:p w14:paraId="14309F58" w14:textId="77777777" w:rsidR="00157475" w:rsidRDefault="00C05832">
      <w:pPr>
        <w:pStyle w:val="Heading1"/>
        <w:tabs>
          <w:tab w:val="left" w:pos="870"/>
          <w:tab w:val="left" w:pos="9148"/>
        </w:tabs>
        <w:spacing w:before="63"/>
      </w:pPr>
      <w:r>
        <w:rPr>
          <w:w w:val="99"/>
          <w:shd w:val="clear" w:color="auto" w:fill="DF6C06"/>
        </w:rPr>
        <w:lastRenderedPageBreak/>
        <w:t xml:space="preserve"> </w:t>
      </w:r>
      <w:r>
        <w:rPr>
          <w:shd w:val="clear" w:color="auto" w:fill="DF6C06"/>
        </w:rPr>
        <w:tab/>
        <w:t>SEAC Roles and</w:t>
      </w:r>
      <w:r>
        <w:rPr>
          <w:spacing w:val="-57"/>
          <w:shd w:val="clear" w:color="auto" w:fill="DF6C06"/>
        </w:rPr>
        <w:t xml:space="preserve"> </w:t>
      </w:r>
      <w:r>
        <w:rPr>
          <w:shd w:val="clear" w:color="auto" w:fill="DF6C06"/>
        </w:rPr>
        <w:t>Responsibilities</w:t>
      </w:r>
      <w:r>
        <w:rPr>
          <w:shd w:val="clear" w:color="auto" w:fill="DF6C06"/>
        </w:rPr>
        <w:tab/>
      </w:r>
    </w:p>
    <w:p w14:paraId="285DB5E2" w14:textId="77777777" w:rsidR="00157475" w:rsidRDefault="00157475">
      <w:pPr>
        <w:pStyle w:val="BodyText"/>
        <w:spacing w:before="5"/>
        <w:rPr>
          <w:b/>
          <w:sz w:val="42"/>
        </w:rPr>
      </w:pPr>
    </w:p>
    <w:p w14:paraId="2E175A72" w14:textId="77777777" w:rsidR="00157475" w:rsidRDefault="00C05832">
      <w:pPr>
        <w:pStyle w:val="BodyText"/>
        <w:ind w:left="1418"/>
      </w:pPr>
      <w:r>
        <w:t>For information on the roles and responsibilities of the TDSB’s SEAC, please see</w:t>
      </w:r>
    </w:p>
    <w:p w14:paraId="50F59BDC" w14:textId="7D31612B" w:rsidR="00157475" w:rsidRPr="00A835D7" w:rsidRDefault="00A835D7">
      <w:pPr>
        <w:spacing w:before="41"/>
        <w:ind w:left="1418"/>
        <w:rPr>
          <w:rStyle w:val="Hyperlink"/>
          <w:i/>
          <w:sz w:val="24"/>
        </w:rPr>
      </w:pPr>
      <w:r>
        <w:rPr>
          <w:i/>
          <w:color w:val="0000FF"/>
          <w:sz w:val="24"/>
          <w:u w:val="single"/>
        </w:rPr>
        <w:fldChar w:fldCharType="begin"/>
      </w:r>
      <w:r>
        <w:rPr>
          <w:i/>
          <w:color w:val="0000FF"/>
          <w:sz w:val="24"/>
          <w:u w:val="single"/>
        </w:rPr>
        <w:instrText xml:space="preserve"> HYPERLINK "https://drive.google.com/file/d/1XpoS5-D60qg3m3mQadDFbilN2bpRkOXQ/view?usp=drive_link" </w:instrText>
      </w:r>
      <w:r>
        <w:rPr>
          <w:i/>
          <w:color w:val="0000FF"/>
          <w:sz w:val="24"/>
          <w:u w:val="single"/>
        </w:rPr>
        <w:fldChar w:fldCharType="separate"/>
      </w:r>
      <w:r w:rsidR="00C05832" w:rsidRPr="00A835D7">
        <w:rPr>
          <w:rStyle w:val="Hyperlink"/>
          <w:i/>
          <w:sz w:val="24"/>
        </w:rPr>
        <w:t>Section E: Special Education Advisory Committee (SEAC).</w:t>
      </w:r>
    </w:p>
    <w:p w14:paraId="79691598" w14:textId="31A875DE" w:rsidR="00157475" w:rsidRPr="00A835D7" w:rsidRDefault="00157475">
      <w:pPr>
        <w:rPr>
          <w:rStyle w:val="Hyperlink"/>
          <w:sz w:val="24"/>
        </w:rPr>
        <w:sectPr w:rsidR="00157475" w:rsidRPr="00A835D7">
          <w:pgSz w:w="12240" w:h="15840"/>
          <w:pgMar w:top="820" w:right="0" w:bottom="920" w:left="0" w:header="0" w:footer="722" w:gutter="0"/>
          <w:cols w:space="720"/>
        </w:sectPr>
      </w:pPr>
    </w:p>
    <w:p w14:paraId="4F6E5DC8" w14:textId="362CDF0F" w:rsidR="00157475" w:rsidRDefault="00A835D7">
      <w:pPr>
        <w:pStyle w:val="BodyText"/>
        <w:rPr>
          <w:i/>
          <w:sz w:val="20"/>
        </w:rPr>
      </w:pPr>
      <w:r>
        <w:rPr>
          <w:i/>
          <w:color w:val="0000FF"/>
          <w:szCs w:val="22"/>
          <w:u w:val="single"/>
        </w:rPr>
        <w:lastRenderedPageBreak/>
        <w:fldChar w:fldCharType="end"/>
      </w:r>
      <w:r w:rsidR="002F6FC2">
        <w:rPr>
          <w:noProof/>
        </w:rPr>
        <mc:AlternateContent>
          <mc:Choice Requires="wpg">
            <w:drawing>
              <wp:anchor distT="0" distB="0" distL="114300" distR="114300" simplePos="0" relativeHeight="251738112" behindDoc="0" locked="0" layoutInCell="1" allowOverlap="1" wp14:anchorId="1EAFDA63" wp14:editId="4814B214">
                <wp:simplePos x="0" y="0"/>
                <wp:positionH relativeFrom="page">
                  <wp:posOffset>0</wp:posOffset>
                </wp:positionH>
                <wp:positionV relativeFrom="page">
                  <wp:posOffset>660400</wp:posOffset>
                </wp:positionV>
                <wp:extent cx="7770495" cy="1409065"/>
                <wp:effectExtent l="0" t="0" r="0" b="0"/>
                <wp:wrapNone/>
                <wp:docPr id="27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409065"/>
                          <a:chOff x="0" y="1040"/>
                          <a:chExt cx="12237" cy="2219"/>
                        </a:xfrm>
                      </wpg:grpSpPr>
                      <wps:wsp>
                        <wps:cNvPr id="276" name="Rectangle 155"/>
                        <wps:cNvSpPr>
                          <a:spLocks noChangeArrowheads="1"/>
                        </wps:cNvSpPr>
                        <wps:spPr bwMode="auto">
                          <a:xfrm>
                            <a:off x="0" y="1040"/>
                            <a:ext cx="12237" cy="2219"/>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Text Box 154"/>
                        <wps:cNvSpPr txBox="1">
                          <a:spLocks noChangeArrowheads="1"/>
                        </wps:cNvSpPr>
                        <wps:spPr bwMode="auto">
                          <a:xfrm>
                            <a:off x="0" y="1040"/>
                            <a:ext cx="12237"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D1D4" w14:textId="77777777" w:rsidR="00157475" w:rsidRDefault="00C05832">
                              <w:pPr>
                                <w:spacing w:before="327"/>
                                <w:ind w:left="736"/>
                                <w:rPr>
                                  <w:b/>
                                  <w:sz w:val="40"/>
                                </w:rPr>
                              </w:pPr>
                              <w:r>
                                <w:rPr>
                                  <w:b/>
                                  <w:sz w:val="40"/>
                                </w:rPr>
                                <w:t>Section E:</w:t>
                              </w:r>
                            </w:p>
                            <w:p w14:paraId="1BD7BC7C" w14:textId="77777777" w:rsidR="00157475" w:rsidRDefault="00C05832">
                              <w:pPr>
                                <w:spacing w:before="1"/>
                                <w:ind w:left="736" w:right="3131"/>
                                <w:rPr>
                                  <w:b/>
                                  <w:sz w:val="52"/>
                                </w:rPr>
                              </w:pPr>
                              <w:r>
                                <w:rPr>
                                  <w:b/>
                                  <w:sz w:val="52"/>
                                </w:rPr>
                                <w:t>SPECIAL EDUCATION ADVISORY COMMITTEE (SEAC)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FDA63" id="Group 153" o:spid="_x0000_s1167" style="position:absolute;margin-left:0;margin-top:52pt;width:611.85pt;height:110.95pt;z-index:251738112;mso-position-horizontal-relative:page;mso-position-vertical-relative:page" coordorigin=",1040" coordsize="1223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HWmwIAAEgHAAAOAAAAZHJzL2Uyb0RvYy54bWzUVdtu1DAQfUfiHyy/01zIdtlos1XZ0gqp&#10;QEXLB3gd5yISj7G9m5SvZ2zvrUVCpSAkXiyPx56cOefYmZ+NfUc2QpsWZEGTk5gSITmUrawL+uXu&#10;8tUbSoxlsmQdSFHQe2Ho2eLli/mgcpFCA10pNMEi0uSDKmhjrcqjyPBG9MycgBISkxXonlkMdR2V&#10;mg1Yve+iNI5PowF0qTRwYQyuXoQkXfj6VSW4/VRVRljSFRSxWT9qP67cGC3mLK81U03LtzDYM1D0&#10;rJX40X2pC2YZWev2p1J9yzUYqOwJhz6Cqmq58D1gN0n8qJsrDWvle6nzoVZ7mpDaRzw9uyz/uLnS&#10;6lbd6IAep9fAvxrkJRpUnR/nXVyHzWQ1fIAS9WRrC77xsdK9K4EtkdHze7/nV4yWcFycTqdxNptQ&#10;wjGXZPEsPp0EBXiDMh3OJXG2lYY377aHkzR9PQ1H0zSZuXMRy8NnPdQtNCc9eskc6DJ/Rtdtw5Tw&#10;KhhHx40mbVnQdHpKiWQ9cvAZXcZk3QmSTHw/DgDu3LFqAqVEwrLBfeJcaxgawUoElvg+HhxwgUFB&#10;nsjxgasdzb9iiuVKG3sloCduUlCN4L2AbHNtbCB1t8XpaaBry8u263yg69Wy02TD3HWKz5cTLxPq&#10;8GBbJ91mCe5YqOhWUKTQWFBoBeU9Nqkh3El8Q3DSgP5OyYD3saDm25ppQUn3XiJRsyRDTxDrg2wy&#10;TTHQx5nVcYZJjqUKaikJ06UNl36tdFs3+KXENy3hHA1ctb5xhy+g2oJFE/0zN6G1g5vunIxvYUQz&#10;Zc4cR94gdsTEDvt/bau9OVj+JLfYcTX6e5elO1J+00B78+yNg5NgGpz8RcP4xwifa/8+bX8t7n9w&#10;HHuDHX6Aix8AAAD//wMAUEsDBBQABgAIAAAAIQAbYNey4AAAAAkBAAAPAAAAZHJzL2Rvd25yZXYu&#10;eG1sTI/NTsMwEITvSLyDtUjcqPNDoYQ4VVUBpwqJFgn1to23SdTYjmI3Sd+e7Qluuzuj2W/y5WRa&#10;MVDvG2cVxLMIBNnS6cZWCr537w8LED6g1dg6Swou5GFZ3N7kmGk32i8atqESHGJ9hgrqELpMSl/W&#10;ZNDPXEeWtaPrDQZe+0rqHkcON61MouhJGmwsf6ixo3VN5Wl7Ngo+RhxXafw2bE7H9WW/m3/+bGJS&#10;6v5uWr2CCDSFPzNc8RkdCmY6uLPVXrQKuEjga/TIw1VOkvQZxEFBmsxfQBa5/N+g+AUAAP//AwBQ&#10;SwECLQAUAAYACAAAACEAtoM4kv4AAADhAQAAEwAAAAAAAAAAAAAAAAAAAAAAW0NvbnRlbnRfVHlw&#10;ZXNdLnhtbFBLAQItABQABgAIAAAAIQA4/SH/1gAAAJQBAAALAAAAAAAAAAAAAAAAAC8BAABfcmVs&#10;cy8ucmVsc1BLAQItABQABgAIAAAAIQC48AHWmwIAAEgHAAAOAAAAAAAAAAAAAAAAAC4CAABkcnMv&#10;ZTJvRG9jLnhtbFBLAQItABQABgAIAAAAIQAbYNey4AAAAAkBAAAPAAAAAAAAAAAAAAAAAPUEAABk&#10;cnMvZG93bnJldi54bWxQSwUGAAAAAAQABADzAAAAAgYAAAAA&#10;">
                <v:rect id="Rectangle 155" o:spid="_x0000_s1168" style="position:absolute;top:1040;width:1223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9YxwAAANwAAAAPAAAAZHJzL2Rvd25yZXYueG1sRI9Pa8JA&#10;FMTvgt9heUIvUjdK0ZK6EbGUlraXRIUeH9mXP5h9m2bXGL+9KxR6HGbmN8x6M5hG9NS52rKC+SwC&#10;QZxbXXOp4LB/e3wG4TyyxsYyKbiSg00yHq0x1vbCKfWZL0WAsItRQeV9G0vp8ooMupltiYNX2M6g&#10;D7Irpe7wEuCmkYsoWkqDNYeFClvaVZSfsrNRkH6mr9/p16nXTz/FYK7n4/T9d67Uw2TYvoDwNPj/&#10;8F/7QytYrJZwPxOOgExuAAAA//8DAFBLAQItABQABgAIAAAAIQDb4fbL7gAAAIUBAAATAAAAAAAA&#10;AAAAAAAAAAAAAABbQ29udGVudF9UeXBlc10ueG1sUEsBAi0AFAAGAAgAAAAhAFr0LFu/AAAAFQEA&#10;AAsAAAAAAAAAAAAAAAAAHwEAAF9yZWxzLy5yZWxzUEsBAi0AFAAGAAgAAAAhAEJeP1jHAAAA3AAA&#10;AA8AAAAAAAAAAAAAAAAABwIAAGRycy9kb3ducmV2LnhtbFBLBQYAAAAAAwADALcAAAD7AgAAAAA=&#10;" fillcolor="#00ac50" stroked="f"/>
                <v:shape id="Text Box 154" o:spid="_x0000_s1169" type="#_x0000_t202" style="position:absolute;top:1040;width:1223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F2DD1D4" w14:textId="77777777" w:rsidR="00157475" w:rsidRDefault="00C05832">
                        <w:pPr>
                          <w:spacing w:before="327"/>
                          <w:ind w:left="736"/>
                          <w:rPr>
                            <w:b/>
                            <w:sz w:val="40"/>
                          </w:rPr>
                        </w:pPr>
                        <w:r>
                          <w:rPr>
                            <w:b/>
                            <w:sz w:val="40"/>
                          </w:rPr>
                          <w:t>Section E:</w:t>
                        </w:r>
                      </w:p>
                      <w:p w14:paraId="1BD7BC7C" w14:textId="77777777" w:rsidR="00157475" w:rsidRDefault="00C05832">
                        <w:pPr>
                          <w:spacing w:before="1"/>
                          <w:ind w:left="736" w:right="3131"/>
                          <w:rPr>
                            <w:b/>
                            <w:sz w:val="52"/>
                          </w:rPr>
                        </w:pPr>
                        <w:r>
                          <w:rPr>
                            <w:b/>
                            <w:sz w:val="52"/>
                          </w:rPr>
                          <w:t>SPECIAL EDUCATION ADVISORY COMMITTEE (SEAC)</w:t>
                        </w:r>
                      </w:p>
                    </w:txbxContent>
                  </v:textbox>
                </v:shape>
                <w10:wrap anchorx="page" anchory="page"/>
              </v:group>
            </w:pict>
          </mc:Fallback>
        </mc:AlternateContent>
      </w:r>
    </w:p>
    <w:p w14:paraId="58109B58" w14:textId="77777777" w:rsidR="00157475" w:rsidRDefault="00157475">
      <w:pPr>
        <w:pStyle w:val="BodyText"/>
        <w:rPr>
          <w:i/>
          <w:sz w:val="20"/>
        </w:rPr>
      </w:pPr>
    </w:p>
    <w:p w14:paraId="10246912" w14:textId="77777777" w:rsidR="00157475" w:rsidRDefault="00157475">
      <w:pPr>
        <w:pStyle w:val="BodyText"/>
        <w:rPr>
          <w:i/>
          <w:sz w:val="20"/>
        </w:rPr>
      </w:pPr>
    </w:p>
    <w:p w14:paraId="5FDF92CE" w14:textId="77777777" w:rsidR="00157475" w:rsidRDefault="00157475">
      <w:pPr>
        <w:pStyle w:val="BodyText"/>
        <w:rPr>
          <w:i/>
          <w:sz w:val="20"/>
        </w:rPr>
      </w:pPr>
    </w:p>
    <w:p w14:paraId="1F0FDCAD" w14:textId="77777777" w:rsidR="00157475" w:rsidRDefault="00157475">
      <w:pPr>
        <w:pStyle w:val="BodyText"/>
        <w:rPr>
          <w:i/>
          <w:sz w:val="20"/>
        </w:rPr>
      </w:pPr>
    </w:p>
    <w:p w14:paraId="3E91ABA5" w14:textId="77777777" w:rsidR="00157475" w:rsidRDefault="00157475">
      <w:pPr>
        <w:pStyle w:val="BodyText"/>
        <w:rPr>
          <w:i/>
          <w:sz w:val="20"/>
        </w:rPr>
      </w:pPr>
    </w:p>
    <w:p w14:paraId="7572A7C3" w14:textId="77777777" w:rsidR="00157475" w:rsidRDefault="00157475">
      <w:pPr>
        <w:pStyle w:val="BodyText"/>
        <w:rPr>
          <w:i/>
          <w:sz w:val="20"/>
        </w:rPr>
      </w:pPr>
    </w:p>
    <w:p w14:paraId="4A9AE757" w14:textId="77777777" w:rsidR="00157475" w:rsidRDefault="00157475">
      <w:pPr>
        <w:pStyle w:val="BodyText"/>
        <w:rPr>
          <w:i/>
          <w:sz w:val="20"/>
        </w:rPr>
      </w:pPr>
    </w:p>
    <w:p w14:paraId="33A9C60E" w14:textId="77777777" w:rsidR="00157475" w:rsidRDefault="00157475">
      <w:pPr>
        <w:pStyle w:val="BodyText"/>
        <w:rPr>
          <w:i/>
          <w:sz w:val="20"/>
        </w:rPr>
      </w:pPr>
    </w:p>
    <w:p w14:paraId="131FCB93" w14:textId="77777777" w:rsidR="00157475" w:rsidRDefault="00157475">
      <w:pPr>
        <w:pStyle w:val="BodyText"/>
        <w:spacing w:before="10"/>
        <w:rPr>
          <w:i/>
          <w:sz w:val="28"/>
        </w:rPr>
      </w:pPr>
    </w:p>
    <w:p w14:paraId="45D17AA1" w14:textId="77777777" w:rsidR="00157475" w:rsidRDefault="00C05832">
      <w:pPr>
        <w:pStyle w:val="BodyText"/>
        <w:ind w:left="3870"/>
        <w:rPr>
          <w:sz w:val="20"/>
        </w:rPr>
      </w:pPr>
      <w:r>
        <w:rPr>
          <w:noProof/>
          <w:sz w:val="20"/>
        </w:rPr>
        <w:drawing>
          <wp:inline distT="0" distB="0" distL="0" distR="0" wp14:anchorId="5B59C8C7" wp14:editId="1E7858B4">
            <wp:extent cx="2878116" cy="673226"/>
            <wp:effectExtent l="0" t="0" r="0" b="0"/>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2" cstate="print"/>
                    <a:stretch>
                      <a:fillRect/>
                    </a:stretch>
                  </pic:blipFill>
                  <pic:spPr>
                    <a:xfrm>
                      <a:off x="0" y="0"/>
                      <a:ext cx="2878116" cy="673226"/>
                    </a:xfrm>
                    <a:prstGeom prst="rect">
                      <a:avLst/>
                    </a:prstGeom>
                  </pic:spPr>
                </pic:pic>
              </a:graphicData>
            </a:graphic>
          </wp:inline>
        </w:drawing>
      </w:r>
    </w:p>
    <w:p w14:paraId="105A3D1F" w14:textId="77777777" w:rsidR="00157475" w:rsidRDefault="00157475">
      <w:pPr>
        <w:pStyle w:val="BodyText"/>
        <w:spacing w:before="7"/>
        <w:rPr>
          <w:i/>
          <w:sz w:val="11"/>
        </w:rPr>
      </w:pPr>
    </w:p>
    <w:p w14:paraId="70E77E70" w14:textId="77777777" w:rsidR="00157475" w:rsidRDefault="00000000">
      <w:pPr>
        <w:pStyle w:val="Heading6"/>
        <w:spacing w:before="92" w:line="242" w:lineRule="auto"/>
        <w:ind w:left="1984" w:right="2366"/>
      </w:pPr>
      <w:hyperlink r:id="rId61">
        <w:r w:rsidR="00C05832">
          <w:rPr>
            <w:color w:val="0000FF"/>
            <w:u w:val="thick" w:color="0000FF"/>
          </w:rPr>
          <w:t>We value your feedback! Please click this feedback link to leave your</w:t>
        </w:r>
      </w:hyperlink>
      <w:r w:rsidR="00C05832">
        <w:rPr>
          <w:color w:val="0000FF"/>
        </w:rPr>
        <w:t xml:space="preserve"> </w:t>
      </w:r>
      <w:hyperlink r:id="rId62">
        <w:r w:rsidR="00C05832">
          <w:rPr>
            <w:color w:val="0000FF"/>
            <w:u w:val="thick" w:color="0000FF"/>
          </w:rPr>
          <w:t>suggestions/comments on the 2023-2024 Special Education Plan.</w:t>
        </w:r>
      </w:hyperlink>
    </w:p>
    <w:p w14:paraId="7BEA8705" w14:textId="78A9D84F" w:rsidR="00157475" w:rsidRDefault="002F6FC2">
      <w:pPr>
        <w:pStyle w:val="BodyText"/>
        <w:spacing w:before="3"/>
        <w:rPr>
          <w:b/>
          <w:sz w:val="23"/>
        </w:rPr>
      </w:pPr>
      <w:r>
        <w:rPr>
          <w:noProof/>
        </w:rPr>
        <mc:AlternateContent>
          <mc:Choice Requires="wps">
            <w:drawing>
              <wp:anchor distT="0" distB="0" distL="0" distR="0" simplePos="0" relativeHeight="251735040" behindDoc="1" locked="0" layoutInCell="1" allowOverlap="1" wp14:anchorId="09EFC623" wp14:editId="635CC2CB">
                <wp:simplePos x="0" y="0"/>
                <wp:positionH relativeFrom="page">
                  <wp:posOffset>469900</wp:posOffset>
                </wp:positionH>
                <wp:positionV relativeFrom="paragraph">
                  <wp:posOffset>213995</wp:posOffset>
                </wp:positionV>
                <wp:extent cx="6743700" cy="1270"/>
                <wp:effectExtent l="0" t="0" r="0" b="0"/>
                <wp:wrapTopAndBottom/>
                <wp:docPr id="274"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270"/>
                        </a:xfrm>
                        <a:custGeom>
                          <a:avLst/>
                          <a:gdLst>
                            <a:gd name="T0" fmla="+- 0 740 740"/>
                            <a:gd name="T1" fmla="*/ T0 w 10620"/>
                            <a:gd name="T2" fmla="+- 0 11360 740"/>
                            <a:gd name="T3" fmla="*/ T2 w 10620"/>
                          </a:gdLst>
                          <a:ahLst/>
                          <a:cxnLst>
                            <a:cxn ang="0">
                              <a:pos x="T1" y="0"/>
                            </a:cxn>
                            <a:cxn ang="0">
                              <a:pos x="T3" y="0"/>
                            </a:cxn>
                          </a:cxnLst>
                          <a:rect l="0" t="0" r="r" b="b"/>
                          <a:pathLst>
                            <a:path w="10620">
                              <a:moveTo>
                                <a:pt x="0" y="0"/>
                              </a:moveTo>
                              <a:lnTo>
                                <a:pt x="1062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47B6" id="Freeform 152" o:spid="_x0000_s1026" style="position:absolute;margin-left:37pt;margin-top:16.85pt;width:531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WjkAIAAIEFAAAOAAAAZHJzL2Uyb0RvYy54bWysVG1v0zAQ/o7Ef7D8EcSStKUd0dIJbQwh&#10;jRdp5Qe4jtNEOD5ju03Hr+d8SbpQ4AuiUiPbd37uuefOd3V9bDU7KOcbMAXPLlLOlJFQNmZX8K+b&#10;u1eXnPkgTCk0GFXwR+X59fr5s6vO5moGNehSOYYgxuedLXgdgs2TxMtatcJfgFUGjRW4VgTcul1S&#10;OtEhequTWZoukw5caR1I5T2e3vZGvib8qlIyfK4qrwLTBUdugb6Ovtv4TdZXIt85YetGDjTEP7Bo&#10;RWMw6AnqVgTB9q75DaptpAMPVbiQ0CZQVY1UlANmk6Vn2TzUwirKBcXx9iST/3+w8tPhwX5xkbq3&#10;9yC/eVQk6azPT5a48ejDtt1HKLGGYh+Akj1Wro03MQ12JE0fT5qqY2ASD5erxXyVovQSbdlsRZIn&#10;Ih/vyr0P7xUQjjjc+9BXpMQV6VkyI1oMukGIqtVYnJevWMpWC/oP9Ts5ZaPTi4RtUtaxLF3Oxiqf&#10;vGajF0Fl2Xz5R7D56BbBZlMw5L8bGYp6JC2PZmCNKybiC0hJJws+6rNBdqNAiIBOMcO/+GLwc9/+&#10;zhDCYWufN7XjDJt624tiRYjMYoi4ZB3KT2LEkxYOagNkC2elwyhPVm2mXv39Ka/ejldiCGycfkFh&#10;I9tJbQ3cNVpTcbWJZOaXGbZFpOBBN2W00sbttjfasYOIL5Z+MR9E+8XNwd6UhFYrUb4b1kE0ul+j&#10;v0Z5qZNj88aB4PMtlI/YyA76OYBzCxc1uB+cdTgDCu6/74VTnOkPBh/Zm2yxiEODNovXK+wk5qaW&#10;7dQijESoggeOtY/Lm9APmr11za7GSBmla+AtPqCqiZ1O/HpWwwbfOWU7zKQ4SKZ78nqanOufAAAA&#10;//8DAFBLAwQUAAYACAAAACEAn+346N8AAAAJAQAADwAAAGRycy9kb3ducmV2LnhtbEyPQUvDQBCF&#10;74L/YRnBi9hNG2k0ZlKkIIgHxaj0us2OSWh2dslu0/Tfuznpcd57vPlesZlML0YafGcZYblIQBDX&#10;VnfcIHx9Pt/eg/BBsVa9ZUI4k4dNeXlRqFzbE3/QWIVGxBL2uUJoQ3C5lL5uySi/sI44ej92MCrE&#10;c2ikHtQplpterpJkLY3qOH5olaNtS/WhOhoEPryvvrPx/OredmO2czfbF1lViNdX09MjiEBT+AvD&#10;jB/RoYxMe3tk7UWPkN3FKQEhTTMQs79M11HZz8oDyLKQ/xeUvwAAAP//AwBQSwECLQAUAAYACAAA&#10;ACEAtoM4kv4AAADhAQAAEwAAAAAAAAAAAAAAAAAAAAAAW0NvbnRlbnRfVHlwZXNdLnhtbFBLAQIt&#10;ABQABgAIAAAAIQA4/SH/1gAAAJQBAAALAAAAAAAAAAAAAAAAAC8BAABfcmVscy8ucmVsc1BLAQIt&#10;ABQABgAIAAAAIQAwdgWjkAIAAIEFAAAOAAAAAAAAAAAAAAAAAC4CAABkcnMvZTJvRG9jLnhtbFBL&#10;AQItABQABgAIAAAAIQCf7fjo3wAAAAkBAAAPAAAAAAAAAAAAAAAAAOoEAABkcnMvZG93bnJldi54&#10;bWxQSwUGAAAAAAQABADzAAAA9gUAAAAA&#10;" path="m,l10620,e" filled="f" strokeweight="3pt">
                <v:path arrowok="t" o:connecttype="custom" o:connectlocs="0,0;6743700,0" o:connectangles="0,0"/>
                <w10:wrap type="topAndBottom" anchorx="page"/>
              </v:shape>
            </w:pict>
          </mc:Fallback>
        </mc:AlternateContent>
      </w:r>
    </w:p>
    <w:p w14:paraId="6F4AC03A" w14:textId="77777777" w:rsidR="00157475" w:rsidRDefault="00C05832">
      <w:pPr>
        <w:pStyle w:val="Heading7"/>
        <w:spacing w:line="266" w:lineRule="exact"/>
      </w:pPr>
      <w:r>
        <w:t>Purpose of the Standard</w:t>
      </w:r>
    </w:p>
    <w:p w14:paraId="21BD6330" w14:textId="0B5F8BD7" w:rsidR="00157475" w:rsidRDefault="002F6FC2">
      <w:pPr>
        <w:spacing w:before="91" w:line="237" w:lineRule="auto"/>
        <w:ind w:left="1439" w:right="1331"/>
        <w:rPr>
          <w:i/>
          <w:sz w:val="24"/>
        </w:rPr>
      </w:pPr>
      <w:r>
        <w:rPr>
          <w:noProof/>
        </w:rPr>
        <mc:AlternateContent>
          <mc:Choice Requires="wps">
            <w:drawing>
              <wp:anchor distT="0" distB="0" distL="0" distR="0" simplePos="0" relativeHeight="251736064" behindDoc="1" locked="0" layoutInCell="1" allowOverlap="1" wp14:anchorId="4E90F0E6" wp14:editId="1E4D0257">
                <wp:simplePos x="0" y="0"/>
                <wp:positionH relativeFrom="page">
                  <wp:posOffset>450850</wp:posOffset>
                </wp:positionH>
                <wp:positionV relativeFrom="paragraph">
                  <wp:posOffset>478155</wp:posOffset>
                </wp:positionV>
                <wp:extent cx="6752590" cy="1270"/>
                <wp:effectExtent l="0" t="0" r="0" b="0"/>
                <wp:wrapTopAndBottom/>
                <wp:docPr id="273"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2590" cy="1270"/>
                        </a:xfrm>
                        <a:custGeom>
                          <a:avLst/>
                          <a:gdLst>
                            <a:gd name="T0" fmla="+- 0 710 710"/>
                            <a:gd name="T1" fmla="*/ T0 w 10634"/>
                            <a:gd name="T2" fmla="+- 0 11344 710"/>
                            <a:gd name="T3" fmla="*/ T2 w 10634"/>
                          </a:gdLst>
                          <a:ahLst/>
                          <a:cxnLst>
                            <a:cxn ang="0">
                              <a:pos x="T1" y="0"/>
                            </a:cxn>
                            <a:cxn ang="0">
                              <a:pos x="T3" y="0"/>
                            </a:cxn>
                          </a:cxnLst>
                          <a:rect l="0" t="0" r="r" b="b"/>
                          <a:pathLst>
                            <a:path w="10634">
                              <a:moveTo>
                                <a:pt x="0" y="0"/>
                              </a:moveTo>
                              <a:lnTo>
                                <a:pt x="1063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FDA4D" id="Freeform 151" o:spid="_x0000_s1026" style="position:absolute;margin-left:35.5pt;margin-top:37.65pt;width:531.7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hqkQIAAIEFAAAOAAAAZHJzL2Uyb0RvYy54bWysVNtu2zAMfR+wfxD0uKG1naRNa9QphnYd&#10;BnQXoNkHKLIcG5NFTVLidF8/UrZTL8NehgWIQYnU4eERxZvbQ6vZXjnfgCl4dp5ypoyEsjHbgn9b&#10;P5xdceaDMKXQYFTBn5Xnt6vXr246m6sZ1KBL5RiCGJ93tuB1CDZPEi9r1Qp/DlYZdFbgWhFw6bZJ&#10;6USH6K1OZml6mXTgSutAKu9x97538lXEryolw5eq8iowXXDkFuLXxe+GvsnqRuRbJ2zdyIGG+AcW&#10;rWgMJj1C3Ysg2M41f0C1jXTgoQrnEtoEqqqRKtaA1WTpSTVPtbAq1oLieHuUyf8/WPl5/2S/OqLu&#10;7SPI7x4VSTrr86OHFh5j2Kb7BCXeodgFiMUeKtfSSSyDHaKmz0dN1SEwiZuXy4vZxTVKL9GXzZZR&#10;8kTk41m58+GDgogj9o8+9DdSohX1LJkRLSZdI0TVaryct2csZcss/of7OwZlY9CbhK1T1rEsvZwv&#10;TqNmY1SEyrL5YkGAp2HzMYzAZlMw5L8dGYp6JC0PZmCNFhP0AtKokwVP+qyR3SgQImAQVfiXWEx+&#10;GtufGVI4bO3TpnacYVNv+jqsCMSMUpDJOpQ/ikE7LezVGqIvnFwdZnnxajON6s9PefV+PEIpsHF6&#10;I6YltpO7NfDQaB0vVxsiM7/K0l4eD7opyUt8vNtu7rRje0EvNv6oHkT7LczBzpQRrVaifD/YQTS6&#10;tzFeo7yxk6l5aSD4fAPlMzayg34O4NxCowb3k7MOZ0DB/Y+dcIoz/dHgI7vOFgsaGnGxuFjOcOGm&#10;ns3UI4xEqIIHjndP5l3oB83OumZbY6YsdoOBd/iAqoY6PfLrWQ0LfOex2mEm0SCZrmPUy+Rc/QIA&#10;AP//AwBQSwMEFAAGAAgAAAAhACPOljreAAAACQEAAA8AAABkcnMvZG93bnJldi54bWxMj91Kw0AQ&#10;he8F32EZwTu7iU2tpNmUIlRQhGLjA0yz0ySYnQ3ZzY9v7+ZKr4aZczjznWw/m1aM1LvGsoJ4FYEg&#10;Lq1uuFLwVRwfnkE4j6yxtUwKfsjBPr+9yTDVduJPGs++EiGEXYoKau+7VEpX1mTQrWxHHLSr7Q36&#10;sPaV1D1OIdy08jGKnqTBhsOHGjt6qan8Pg9GwVC+Dzh9JIfCv57a4s2O26OXSt3fzYcdCE+z/zPD&#10;gh/QIQ9MFzuwdqJVsI1DFR/mZg1i0eN1koC4LJcNyDyT/xvkvwAAAP//AwBQSwECLQAUAAYACAAA&#10;ACEAtoM4kv4AAADhAQAAEwAAAAAAAAAAAAAAAAAAAAAAW0NvbnRlbnRfVHlwZXNdLnhtbFBLAQIt&#10;ABQABgAIAAAAIQA4/SH/1gAAAJQBAAALAAAAAAAAAAAAAAAAAC8BAABfcmVscy8ucmVsc1BLAQIt&#10;ABQABgAIAAAAIQCawMhqkQIAAIEFAAAOAAAAAAAAAAAAAAAAAC4CAABkcnMvZTJvRG9jLnhtbFBL&#10;AQItABQABgAIAAAAIQAjzpY63gAAAAkBAAAPAAAAAAAAAAAAAAAAAOsEAABkcnMvZG93bnJldi54&#10;bWxQSwUGAAAAAAQABADzAAAA9gUAAAAA&#10;" path="m,l10634,e" filled="f" strokeweight="3pt">
                <v:path arrowok="t" o:connecttype="custom" o:connectlocs="0,0;6752590,0" o:connectangles="0,0"/>
                <w10:wrap type="topAndBottom" anchorx="page"/>
              </v:shape>
            </w:pict>
          </mc:Fallback>
        </mc:AlternateContent>
      </w:r>
      <w:r>
        <w:rPr>
          <w:i/>
          <w:sz w:val="24"/>
        </w:rPr>
        <w:t>To</w:t>
      </w:r>
      <w:r>
        <w:rPr>
          <w:i/>
          <w:spacing w:val="-12"/>
          <w:sz w:val="24"/>
        </w:rPr>
        <w:t xml:space="preserve"> </w:t>
      </w:r>
      <w:r>
        <w:rPr>
          <w:i/>
          <w:sz w:val="24"/>
        </w:rPr>
        <w:t>provide</w:t>
      </w:r>
      <w:r>
        <w:rPr>
          <w:i/>
          <w:spacing w:val="-15"/>
          <w:sz w:val="24"/>
        </w:rPr>
        <w:t xml:space="preserve"> </w:t>
      </w:r>
      <w:r>
        <w:rPr>
          <w:i/>
          <w:sz w:val="24"/>
        </w:rPr>
        <w:t>details</w:t>
      </w:r>
      <w:r>
        <w:rPr>
          <w:i/>
          <w:spacing w:val="-17"/>
          <w:sz w:val="24"/>
        </w:rPr>
        <w:t xml:space="preserve"> </w:t>
      </w:r>
      <w:r>
        <w:rPr>
          <w:i/>
          <w:sz w:val="24"/>
        </w:rPr>
        <w:t>of</w:t>
      </w:r>
      <w:r>
        <w:rPr>
          <w:i/>
          <w:spacing w:val="-13"/>
          <w:sz w:val="24"/>
        </w:rPr>
        <w:t xml:space="preserve"> </w:t>
      </w:r>
      <w:r>
        <w:rPr>
          <w:i/>
          <w:sz w:val="24"/>
        </w:rPr>
        <w:t>the</w:t>
      </w:r>
      <w:r>
        <w:rPr>
          <w:i/>
          <w:spacing w:val="-12"/>
          <w:sz w:val="24"/>
        </w:rPr>
        <w:t xml:space="preserve"> </w:t>
      </w:r>
      <w:r>
        <w:rPr>
          <w:i/>
          <w:sz w:val="24"/>
        </w:rPr>
        <w:t>operation</w:t>
      </w:r>
      <w:r>
        <w:rPr>
          <w:i/>
          <w:spacing w:val="-15"/>
          <w:sz w:val="24"/>
        </w:rPr>
        <w:t xml:space="preserve"> </w:t>
      </w:r>
      <w:r>
        <w:rPr>
          <w:i/>
          <w:sz w:val="24"/>
        </w:rPr>
        <w:t>of</w:t>
      </w:r>
      <w:r>
        <w:rPr>
          <w:i/>
          <w:spacing w:val="-13"/>
          <w:sz w:val="24"/>
        </w:rPr>
        <w:t xml:space="preserve"> </w:t>
      </w:r>
      <w:r>
        <w:rPr>
          <w:i/>
          <w:sz w:val="24"/>
        </w:rPr>
        <w:t>the</w:t>
      </w:r>
      <w:r>
        <w:rPr>
          <w:i/>
          <w:spacing w:val="-17"/>
          <w:sz w:val="24"/>
        </w:rPr>
        <w:t xml:space="preserve"> </w:t>
      </w:r>
      <w:r>
        <w:rPr>
          <w:i/>
          <w:sz w:val="24"/>
        </w:rPr>
        <w:t>Board’s</w:t>
      </w:r>
      <w:r>
        <w:rPr>
          <w:i/>
          <w:spacing w:val="-12"/>
          <w:sz w:val="24"/>
        </w:rPr>
        <w:t xml:space="preserve"> </w:t>
      </w:r>
      <w:r>
        <w:rPr>
          <w:i/>
          <w:sz w:val="24"/>
        </w:rPr>
        <w:t>SEAC</w:t>
      </w:r>
      <w:r>
        <w:rPr>
          <w:i/>
          <w:spacing w:val="-17"/>
          <w:sz w:val="24"/>
        </w:rPr>
        <w:t xml:space="preserve"> </w:t>
      </w:r>
      <w:r>
        <w:rPr>
          <w:i/>
          <w:sz w:val="24"/>
        </w:rPr>
        <w:t>to</w:t>
      </w:r>
      <w:r>
        <w:rPr>
          <w:i/>
          <w:spacing w:val="-14"/>
          <w:sz w:val="24"/>
        </w:rPr>
        <w:t xml:space="preserve"> </w:t>
      </w:r>
      <w:r>
        <w:rPr>
          <w:i/>
          <w:sz w:val="24"/>
        </w:rPr>
        <w:t>the</w:t>
      </w:r>
      <w:r>
        <w:rPr>
          <w:i/>
          <w:spacing w:val="-11"/>
          <w:sz w:val="24"/>
        </w:rPr>
        <w:t xml:space="preserve"> </w:t>
      </w:r>
      <w:r>
        <w:rPr>
          <w:i/>
          <w:sz w:val="24"/>
        </w:rPr>
        <w:t>Ministry</w:t>
      </w:r>
      <w:r>
        <w:rPr>
          <w:i/>
          <w:spacing w:val="-13"/>
          <w:sz w:val="24"/>
        </w:rPr>
        <w:t xml:space="preserve"> </w:t>
      </w:r>
      <w:r>
        <w:rPr>
          <w:i/>
          <w:sz w:val="24"/>
        </w:rPr>
        <w:t>of</w:t>
      </w:r>
      <w:r>
        <w:rPr>
          <w:i/>
          <w:spacing w:val="-13"/>
          <w:sz w:val="24"/>
        </w:rPr>
        <w:t xml:space="preserve"> </w:t>
      </w:r>
      <w:r>
        <w:rPr>
          <w:i/>
          <w:sz w:val="24"/>
        </w:rPr>
        <w:t>Education</w:t>
      </w:r>
      <w:r>
        <w:rPr>
          <w:i/>
          <w:spacing w:val="-12"/>
          <w:sz w:val="24"/>
        </w:rPr>
        <w:t xml:space="preserve"> </w:t>
      </w:r>
      <w:r>
        <w:rPr>
          <w:i/>
          <w:sz w:val="24"/>
        </w:rPr>
        <w:t>and</w:t>
      </w:r>
      <w:r>
        <w:rPr>
          <w:i/>
          <w:spacing w:val="-13"/>
          <w:sz w:val="24"/>
        </w:rPr>
        <w:t xml:space="preserve"> </w:t>
      </w:r>
      <w:r>
        <w:rPr>
          <w:i/>
          <w:sz w:val="24"/>
        </w:rPr>
        <w:t>to give members of the public the information to which they are</w:t>
      </w:r>
      <w:r>
        <w:rPr>
          <w:i/>
          <w:spacing w:val="-26"/>
          <w:sz w:val="24"/>
        </w:rPr>
        <w:t xml:space="preserve"> </w:t>
      </w:r>
      <w:r>
        <w:rPr>
          <w:i/>
          <w:sz w:val="24"/>
        </w:rPr>
        <w:t>entitled</w:t>
      </w:r>
    </w:p>
    <w:p w14:paraId="7992F47D" w14:textId="77777777" w:rsidR="00157475" w:rsidRDefault="00157475">
      <w:pPr>
        <w:pStyle w:val="BodyText"/>
        <w:spacing w:before="9"/>
        <w:rPr>
          <w:i/>
          <w:sz w:val="33"/>
        </w:rPr>
      </w:pPr>
    </w:p>
    <w:p w14:paraId="15BA4744" w14:textId="77777777" w:rsidR="00157475" w:rsidRDefault="00C05832">
      <w:pPr>
        <w:ind w:left="1418"/>
        <w:rPr>
          <w:b/>
          <w:sz w:val="30"/>
        </w:rPr>
      </w:pPr>
      <w:r>
        <w:rPr>
          <w:b/>
          <w:sz w:val="30"/>
        </w:rPr>
        <w:t>The Role of the Special Education Advisory Committee (SEAC)</w:t>
      </w:r>
    </w:p>
    <w:p w14:paraId="264CA5E4" w14:textId="77777777" w:rsidR="00157475" w:rsidRDefault="00000000">
      <w:pPr>
        <w:pStyle w:val="BodyText"/>
        <w:spacing w:before="297" w:line="276" w:lineRule="auto"/>
        <w:ind w:left="1418" w:right="1490"/>
      </w:pPr>
      <w:hyperlink r:id="rId63">
        <w:r w:rsidR="00C05832">
          <w:rPr>
            <w:color w:val="0000FF"/>
            <w:u w:val="single" w:color="0000FF"/>
          </w:rPr>
          <w:t>Regulation 464/97</w:t>
        </w:r>
        <w:r w:rsidR="00C05832">
          <w:rPr>
            <w:color w:val="0000FF"/>
          </w:rPr>
          <w:t xml:space="preserve"> </w:t>
        </w:r>
      </w:hyperlink>
      <w:r w:rsidR="00C05832">
        <w:t>of the Education Act establishes the SEAC as a statutory committee that advises the Board on matters relating to special education and sets out its structure and mandate. TDSB SEAC adopted Part IV of the TDSB Bylaws (2016) for its operating procedures.</w:t>
      </w:r>
    </w:p>
    <w:p w14:paraId="6584D96B" w14:textId="77777777" w:rsidR="00157475" w:rsidRDefault="00157475">
      <w:pPr>
        <w:pStyle w:val="BodyText"/>
        <w:spacing w:before="8"/>
        <w:rPr>
          <w:sz w:val="20"/>
        </w:rPr>
      </w:pPr>
    </w:p>
    <w:p w14:paraId="3495C38D" w14:textId="77777777" w:rsidR="00157475" w:rsidRDefault="00C05832">
      <w:pPr>
        <w:pStyle w:val="BodyText"/>
        <w:ind w:left="1418"/>
      </w:pPr>
      <w:r>
        <w:t xml:space="preserve">Under </w:t>
      </w:r>
      <w:hyperlink r:id="rId64">
        <w:r>
          <w:rPr>
            <w:color w:val="0000FF"/>
            <w:u w:val="single" w:color="0000FF"/>
          </w:rPr>
          <w:t>Regulation 464/97</w:t>
        </w:r>
      </w:hyperlink>
      <w:r>
        <w:t>, SEAC:</w:t>
      </w:r>
    </w:p>
    <w:p w14:paraId="707BBE5A" w14:textId="77777777" w:rsidR="00157475" w:rsidRDefault="00157475">
      <w:pPr>
        <w:pStyle w:val="BodyText"/>
        <w:rPr>
          <w:sz w:val="17"/>
        </w:rPr>
      </w:pPr>
    </w:p>
    <w:p w14:paraId="5642837F" w14:textId="68511902" w:rsidR="00157475" w:rsidRDefault="00C05832">
      <w:pPr>
        <w:pStyle w:val="ListParagraph"/>
        <w:numPr>
          <w:ilvl w:val="1"/>
          <w:numId w:val="71"/>
        </w:numPr>
        <w:tabs>
          <w:tab w:val="left" w:pos="2138"/>
          <w:tab w:val="left" w:pos="2139"/>
        </w:tabs>
        <w:spacing w:before="89" w:line="252" w:lineRule="auto"/>
        <w:ind w:right="1944" w:hanging="360"/>
        <w:rPr>
          <w:sz w:val="24"/>
        </w:rPr>
      </w:pPr>
      <w:r>
        <w:rPr>
          <w:sz w:val="24"/>
        </w:rPr>
        <w:t xml:space="preserve">May make recommendations to the </w:t>
      </w:r>
      <w:r w:rsidR="00FC202F">
        <w:rPr>
          <w:sz w:val="24"/>
        </w:rPr>
        <w:t>B</w:t>
      </w:r>
      <w:r>
        <w:rPr>
          <w:sz w:val="24"/>
        </w:rPr>
        <w:t>oard respecting matters affecting the establishment, development, and delivery of special education programs and services for exceptional students within the</w:t>
      </w:r>
      <w:r>
        <w:rPr>
          <w:spacing w:val="-14"/>
          <w:sz w:val="24"/>
        </w:rPr>
        <w:t xml:space="preserve"> </w:t>
      </w:r>
      <w:r w:rsidR="00FC202F">
        <w:rPr>
          <w:sz w:val="24"/>
        </w:rPr>
        <w:t>B</w:t>
      </w:r>
      <w:r>
        <w:rPr>
          <w:sz w:val="24"/>
        </w:rPr>
        <w:t>oard</w:t>
      </w:r>
    </w:p>
    <w:p w14:paraId="50BB8244" w14:textId="77777777" w:rsidR="00157475" w:rsidRDefault="00157475">
      <w:pPr>
        <w:pStyle w:val="BodyText"/>
        <w:spacing w:before="10"/>
        <w:rPr>
          <w:sz w:val="23"/>
        </w:rPr>
      </w:pPr>
    </w:p>
    <w:p w14:paraId="44815075" w14:textId="56A276CE" w:rsidR="00157475" w:rsidRDefault="00C05832">
      <w:pPr>
        <w:pStyle w:val="ListParagraph"/>
        <w:numPr>
          <w:ilvl w:val="1"/>
          <w:numId w:val="71"/>
        </w:numPr>
        <w:tabs>
          <w:tab w:val="left" w:pos="2138"/>
          <w:tab w:val="left" w:pos="2139"/>
        </w:tabs>
        <w:spacing w:line="232" w:lineRule="auto"/>
        <w:ind w:right="1827" w:hanging="360"/>
        <w:rPr>
          <w:sz w:val="24"/>
        </w:rPr>
      </w:pPr>
      <w:r>
        <w:rPr>
          <w:sz w:val="24"/>
        </w:rPr>
        <w:t xml:space="preserve">Is provided with opportunities to participate in the annual review of the </w:t>
      </w:r>
      <w:r w:rsidR="00FC202F">
        <w:rPr>
          <w:sz w:val="24"/>
        </w:rPr>
        <w:t>B</w:t>
      </w:r>
      <w:r>
        <w:rPr>
          <w:sz w:val="24"/>
        </w:rPr>
        <w:t>oard’s Special Education</w:t>
      </w:r>
      <w:r>
        <w:rPr>
          <w:spacing w:val="-15"/>
          <w:sz w:val="24"/>
        </w:rPr>
        <w:t xml:space="preserve"> </w:t>
      </w:r>
      <w:r>
        <w:rPr>
          <w:sz w:val="24"/>
        </w:rPr>
        <w:t>Plan</w:t>
      </w:r>
    </w:p>
    <w:p w14:paraId="2FF8659B" w14:textId="77777777" w:rsidR="00157475" w:rsidRDefault="00157475">
      <w:pPr>
        <w:pStyle w:val="BodyText"/>
        <w:spacing w:before="10"/>
        <w:rPr>
          <w:sz w:val="20"/>
        </w:rPr>
      </w:pPr>
    </w:p>
    <w:p w14:paraId="675EC1A0" w14:textId="7855B8E5" w:rsidR="00157475" w:rsidRDefault="00C05832">
      <w:pPr>
        <w:pStyle w:val="ListParagraph"/>
        <w:numPr>
          <w:ilvl w:val="1"/>
          <w:numId w:val="71"/>
        </w:numPr>
        <w:tabs>
          <w:tab w:val="left" w:pos="2138"/>
          <w:tab w:val="left" w:pos="2139"/>
        </w:tabs>
        <w:rPr>
          <w:sz w:val="24"/>
        </w:rPr>
      </w:pPr>
      <w:r>
        <w:rPr>
          <w:sz w:val="24"/>
        </w:rPr>
        <w:t>Participates</w:t>
      </w:r>
      <w:r>
        <w:rPr>
          <w:spacing w:val="-4"/>
          <w:sz w:val="24"/>
        </w:rPr>
        <w:t xml:space="preserve"> </w:t>
      </w:r>
      <w:r>
        <w:rPr>
          <w:sz w:val="24"/>
        </w:rPr>
        <w:t>in</w:t>
      </w:r>
      <w:r>
        <w:rPr>
          <w:spacing w:val="-2"/>
          <w:sz w:val="24"/>
        </w:rPr>
        <w:t xml:space="preserve"> </w:t>
      </w:r>
      <w:r>
        <w:rPr>
          <w:sz w:val="24"/>
        </w:rPr>
        <w:t>the</w:t>
      </w:r>
      <w:r>
        <w:rPr>
          <w:spacing w:val="-4"/>
          <w:sz w:val="24"/>
        </w:rPr>
        <w:t xml:space="preserve"> </w:t>
      </w:r>
      <w:r w:rsidR="00FC202F">
        <w:rPr>
          <w:sz w:val="24"/>
        </w:rPr>
        <w:t>B</w:t>
      </w:r>
      <w:r>
        <w:rPr>
          <w:sz w:val="24"/>
        </w:rPr>
        <w:t>oard’s</w:t>
      </w:r>
      <w:r>
        <w:rPr>
          <w:spacing w:val="-3"/>
          <w:sz w:val="24"/>
        </w:rPr>
        <w:t xml:space="preserve"> </w:t>
      </w:r>
      <w:r>
        <w:rPr>
          <w:sz w:val="24"/>
        </w:rPr>
        <w:t>annual</w:t>
      </w:r>
      <w:r>
        <w:rPr>
          <w:spacing w:val="-6"/>
          <w:sz w:val="24"/>
        </w:rPr>
        <w:t xml:space="preserve"> </w:t>
      </w:r>
      <w:r>
        <w:rPr>
          <w:sz w:val="24"/>
        </w:rPr>
        <w:t>budget</w:t>
      </w:r>
      <w:r>
        <w:rPr>
          <w:spacing w:val="-5"/>
          <w:sz w:val="24"/>
        </w:rPr>
        <w:t xml:space="preserve"> </w:t>
      </w:r>
      <w:r>
        <w:rPr>
          <w:sz w:val="24"/>
        </w:rPr>
        <w:t>process</w:t>
      </w:r>
      <w:r>
        <w:rPr>
          <w:spacing w:val="-4"/>
          <w:sz w:val="24"/>
        </w:rPr>
        <w:t xml:space="preserve"> </w:t>
      </w:r>
      <w:r>
        <w:rPr>
          <w:sz w:val="24"/>
        </w:rPr>
        <w:t>as</w:t>
      </w:r>
      <w:r>
        <w:rPr>
          <w:spacing w:val="-3"/>
          <w:sz w:val="24"/>
        </w:rPr>
        <w:t xml:space="preserve"> </w:t>
      </w:r>
      <w:r>
        <w:rPr>
          <w:sz w:val="24"/>
        </w:rPr>
        <w:t>it</w:t>
      </w:r>
      <w:r>
        <w:rPr>
          <w:spacing w:val="-2"/>
          <w:sz w:val="24"/>
        </w:rPr>
        <w:t xml:space="preserve"> </w:t>
      </w:r>
      <w:r>
        <w:rPr>
          <w:sz w:val="24"/>
        </w:rPr>
        <w:t>relates</w:t>
      </w:r>
      <w:r>
        <w:rPr>
          <w:spacing w:val="-5"/>
          <w:sz w:val="24"/>
        </w:rPr>
        <w:t xml:space="preserve"> </w:t>
      </w:r>
      <w:r>
        <w:rPr>
          <w:sz w:val="24"/>
        </w:rPr>
        <w:t>to</w:t>
      </w:r>
      <w:r>
        <w:rPr>
          <w:spacing w:val="-20"/>
          <w:sz w:val="24"/>
        </w:rPr>
        <w:t xml:space="preserve"> </w:t>
      </w:r>
      <w:r>
        <w:rPr>
          <w:sz w:val="24"/>
        </w:rPr>
        <w:t>special</w:t>
      </w:r>
      <w:r>
        <w:rPr>
          <w:spacing w:val="-3"/>
          <w:sz w:val="24"/>
        </w:rPr>
        <w:t xml:space="preserve"> </w:t>
      </w:r>
      <w:r>
        <w:rPr>
          <w:sz w:val="24"/>
        </w:rPr>
        <w:t>education</w:t>
      </w:r>
    </w:p>
    <w:p w14:paraId="3936FA8E" w14:textId="0D5B1ABC" w:rsidR="00157475" w:rsidRDefault="00C05832">
      <w:pPr>
        <w:pStyle w:val="ListParagraph"/>
        <w:numPr>
          <w:ilvl w:val="1"/>
          <w:numId w:val="71"/>
        </w:numPr>
        <w:tabs>
          <w:tab w:val="left" w:pos="2138"/>
          <w:tab w:val="left" w:pos="2139"/>
        </w:tabs>
        <w:spacing w:before="240"/>
        <w:rPr>
          <w:sz w:val="24"/>
        </w:rPr>
      </w:pPr>
      <w:r>
        <w:rPr>
          <w:sz w:val="24"/>
        </w:rPr>
        <w:t xml:space="preserve">Reviews the financial statements of the </w:t>
      </w:r>
      <w:r w:rsidR="00FC202F">
        <w:rPr>
          <w:sz w:val="24"/>
        </w:rPr>
        <w:t>B</w:t>
      </w:r>
      <w:r>
        <w:rPr>
          <w:sz w:val="24"/>
        </w:rPr>
        <w:t>oard as they relate to</w:t>
      </w:r>
      <w:r>
        <w:rPr>
          <w:spacing w:val="-48"/>
          <w:sz w:val="24"/>
        </w:rPr>
        <w:t xml:space="preserve"> </w:t>
      </w:r>
      <w:r>
        <w:rPr>
          <w:sz w:val="24"/>
        </w:rPr>
        <w:t>special education</w:t>
      </w:r>
    </w:p>
    <w:p w14:paraId="0D36F4DA" w14:textId="77777777" w:rsidR="00157475" w:rsidRDefault="00157475">
      <w:pPr>
        <w:pStyle w:val="BodyText"/>
        <w:spacing w:before="7"/>
        <w:rPr>
          <w:sz w:val="23"/>
        </w:rPr>
      </w:pPr>
    </w:p>
    <w:p w14:paraId="105C0BD1" w14:textId="77777777" w:rsidR="00157475" w:rsidRDefault="00C05832">
      <w:pPr>
        <w:pStyle w:val="BodyText"/>
        <w:spacing w:before="1" w:line="276" w:lineRule="auto"/>
        <w:ind w:left="1418" w:right="1903"/>
      </w:pPr>
      <w:r>
        <w:t>The members of SEAC represent students with special education needs who attend schools in the Toronto District School Board. During monthly SEAC meetings, members provide input into the Board’s annual program and budget planning processes as they pertain to special education.</w:t>
      </w:r>
    </w:p>
    <w:p w14:paraId="363E0261" w14:textId="77777777" w:rsidR="00157475" w:rsidRDefault="00157475">
      <w:pPr>
        <w:spacing w:line="276" w:lineRule="auto"/>
        <w:sectPr w:rsidR="00157475">
          <w:footerReference w:type="default" r:id="rId65"/>
          <w:pgSz w:w="12240" w:h="15840"/>
          <w:pgMar w:top="1040" w:right="0" w:bottom="920" w:left="0" w:header="0" w:footer="722" w:gutter="0"/>
          <w:pgNumType w:start="49"/>
          <w:cols w:space="720"/>
        </w:sectPr>
      </w:pPr>
    </w:p>
    <w:p w14:paraId="03EE1896" w14:textId="77777777" w:rsidR="00157475" w:rsidRDefault="00C05832">
      <w:pPr>
        <w:pStyle w:val="Heading3"/>
        <w:spacing w:before="61"/>
      </w:pPr>
      <w:r>
        <w:lastRenderedPageBreak/>
        <w:t>Meeting Times and Locations</w:t>
      </w:r>
    </w:p>
    <w:p w14:paraId="6031E1B2" w14:textId="77777777" w:rsidR="00157475" w:rsidRDefault="00C05832">
      <w:pPr>
        <w:pStyle w:val="BodyText"/>
        <w:spacing w:before="232" w:line="242" w:lineRule="auto"/>
        <w:ind w:left="1418" w:right="1410"/>
      </w:pPr>
      <w:r>
        <w:t xml:space="preserve">All meetings for the 2023-2024 school year will be hybrid (in person and virtual). Meeting times and zoom links can be found on the </w:t>
      </w:r>
      <w:hyperlink r:id="rId66">
        <w:r>
          <w:rPr>
            <w:color w:val="0000FF"/>
            <w:u w:val="single" w:color="0000FF"/>
          </w:rPr>
          <w:t>SEAC website</w:t>
        </w:r>
      </w:hyperlink>
      <w:r>
        <w:t>.</w:t>
      </w:r>
    </w:p>
    <w:p w14:paraId="74AC5422" w14:textId="77777777" w:rsidR="00157475" w:rsidRDefault="00C05832">
      <w:pPr>
        <w:pStyle w:val="Heading3"/>
        <w:spacing w:before="231"/>
      </w:pPr>
      <w:r>
        <w:t>SEAC Membership</w:t>
      </w:r>
    </w:p>
    <w:p w14:paraId="1224A0D4" w14:textId="77777777" w:rsidR="00157475" w:rsidRDefault="00C05832">
      <w:pPr>
        <w:pStyle w:val="BodyText"/>
        <w:spacing w:before="290" w:line="276" w:lineRule="auto"/>
        <w:ind w:left="1418" w:right="1369"/>
      </w:pPr>
      <w:r>
        <w:t>The committee currently consists of 12 representatives from local associations, 8 community representatives from four Learning Centres of the TDSB and 3 trustees. Alternate representatives attend meetings regularly and participate in discussions, but do not vote unless substituting for an official representative.</w:t>
      </w:r>
    </w:p>
    <w:p w14:paraId="223A9DE3" w14:textId="77777777" w:rsidR="00157475" w:rsidRDefault="00157475">
      <w:pPr>
        <w:pStyle w:val="BodyText"/>
        <w:rPr>
          <w:sz w:val="25"/>
        </w:rPr>
      </w:pPr>
    </w:p>
    <w:p w14:paraId="3DC7E222" w14:textId="77777777" w:rsidR="00157475" w:rsidRDefault="00C05832">
      <w:pPr>
        <w:pStyle w:val="BodyText"/>
        <w:spacing w:line="276" w:lineRule="auto"/>
        <w:ind w:left="1418" w:right="1343"/>
      </w:pPr>
      <w:r>
        <w:t xml:space="preserve">Most SEAC members are parents/guardians/caregivers of TDSB students with special education needs. In December 2022, a new Chair and Vice-Chair were elected for a one- year term. The complete SEAC membership can be found </w:t>
      </w:r>
      <w:hyperlink r:id="rId67">
        <w:r>
          <w:rPr>
            <w:color w:val="1152CC"/>
            <w:u w:val="single" w:color="1152CC"/>
          </w:rPr>
          <w:t>here</w:t>
        </w:r>
      </w:hyperlink>
      <w:hyperlink r:id="rId68">
        <w:r>
          <w:rPr>
            <w:color w:val="0000FF"/>
          </w:rPr>
          <w:t>.</w:t>
        </w:r>
      </w:hyperlink>
    </w:p>
    <w:p w14:paraId="383B15EF" w14:textId="77777777" w:rsidR="00157475" w:rsidRDefault="00157475">
      <w:pPr>
        <w:pStyle w:val="BodyText"/>
        <w:spacing w:before="2"/>
        <w:rPr>
          <w:sz w:val="22"/>
        </w:rPr>
      </w:pPr>
    </w:p>
    <w:p w14:paraId="4DC534A9" w14:textId="77777777" w:rsidR="00157475" w:rsidRDefault="00C05832">
      <w:pPr>
        <w:pStyle w:val="Heading3"/>
        <w:spacing w:before="90"/>
      </w:pPr>
      <w:r>
        <w:t>Membership Selection Procedures</w:t>
      </w:r>
    </w:p>
    <w:p w14:paraId="21821223" w14:textId="77777777" w:rsidR="00157475" w:rsidRDefault="00C05832">
      <w:pPr>
        <w:pStyle w:val="BodyText"/>
        <w:spacing w:before="295" w:line="276" w:lineRule="auto"/>
        <w:ind w:left="1418" w:right="1316"/>
      </w:pPr>
      <w:r>
        <w:t xml:space="preserve">Eligibility requirements for representatives on SEAC are outlined in </w:t>
      </w:r>
      <w:hyperlink r:id="rId69">
        <w:r>
          <w:rPr>
            <w:color w:val="0000FF"/>
            <w:u w:val="single" w:color="0000FF"/>
          </w:rPr>
          <w:t>Regulation 464/97</w:t>
        </w:r>
        <w:r>
          <w:rPr>
            <w:color w:val="0000FF"/>
          </w:rPr>
          <w:t xml:space="preserve"> </w:t>
        </w:r>
      </w:hyperlink>
      <w:r>
        <w:t xml:space="preserve">of the Education Act. SEAC appointments are for a 4-year term and are renewed at the time of municipal elections. Instructions for applying are posted </w:t>
      </w:r>
      <w:hyperlink r:id="rId70">
        <w:r>
          <w:rPr>
            <w:color w:val="0000FF"/>
            <w:u w:val="single" w:color="0000FF"/>
          </w:rPr>
          <w:t>here</w:t>
        </w:r>
      </w:hyperlink>
      <w:r>
        <w:t>.</w:t>
      </w:r>
    </w:p>
    <w:p w14:paraId="15FE7AEB" w14:textId="77777777" w:rsidR="00157475" w:rsidRDefault="00157475">
      <w:pPr>
        <w:pStyle w:val="BodyText"/>
        <w:spacing w:before="5"/>
        <w:rPr>
          <w:sz w:val="12"/>
        </w:rPr>
      </w:pPr>
    </w:p>
    <w:p w14:paraId="5EBE57AB" w14:textId="77777777" w:rsidR="00157475" w:rsidRDefault="00C05832">
      <w:pPr>
        <w:pStyle w:val="BodyText"/>
        <w:spacing w:before="93"/>
        <w:ind w:left="1418"/>
      </w:pPr>
      <w:r>
        <w:t>All SEAC representatives must:</w:t>
      </w:r>
    </w:p>
    <w:p w14:paraId="47363435" w14:textId="77777777" w:rsidR="00157475" w:rsidRDefault="00157475">
      <w:pPr>
        <w:pStyle w:val="BodyText"/>
        <w:spacing w:before="8"/>
        <w:rPr>
          <w:sz w:val="25"/>
        </w:rPr>
      </w:pPr>
    </w:p>
    <w:p w14:paraId="057D9D1D" w14:textId="77777777" w:rsidR="00157475" w:rsidRDefault="00C05832">
      <w:pPr>
        <w:pStyle w:val="ListParagraph"/>
        <w:numPr>
          <w:ilvl w:val="1"/>
          <w:numId w:val="71"/>
        </w:numPr>
        <w:tabs>
          <w:tab w:val="left" w:pos="2138"/>
          <w:tab w:val="left" w:pos="2139"/>
        </w:tabs>
        <w:spacing w:before="1" w:line="230" w:lineRule="auto"/>
        <w:ind w:right="1918" w:hanging="360"/>
        <w:rPr>
          <w:sz w:val="24"/>
        </w:rPr>
      </w:pPr>
      <w:r>
        <w:rPr>
          <w:sz w:val="24"/>
        </w:rPr>
        <w:t>Be qualified to vote for members of the TDSB Board of Trustees (a Canadian citizen over the age of 18 and resident in the</w:t>
      </w:r>
      <w:r>
        <w:rPr>
          <w:spacing w:val="-13"/>
          <w:sz w:val="24"/>
        </w:rPr>
        <w:t xml:space="preserve"> </w:t>
      </w:r>
      <w:r>
        <w:rPr>
          <w:sz w:val="24"/>
        </w:rPr>
        <w:t>jurisdiction)</w:t>
      </w:r>
    </w:p>
    <w:p w14:paraId="3F011C6E" w14:textId="77777777" w:rsidR="00157475" w:rsidRDefault="00157475">
      <w:pPr>
        <w:pStyle w:val="BodyText"/>
        <w:spacing w:before="3"/>
      </w:pPr>
    </w:p>
    <w:p w14:paraId="28AC78F6" w14:textId="77777777" w:rsidR="00157475" w:rsidRDefault="00C05832">
      <w:pPr>
        <w:pStyle w:val="ListParagraph"/>
        <w:numPr>
          <w:ilvl w:val="1"/>
          <w:numId w:val="71"/>
        </w:numPr>
        <w:tabs>
          <w:tab w:val="left" w:pos="2138"/>
          <w:tab w:val="left" w:pos="2139"/>
        </w:tabs>
        <w:rPr>
          <w:sz w:val="24"/>
        </w:rPr>
      </w:pPr>
      <w:r>
        <w:rPr>
          <w:sz w:val="24"/>
        </w:rPr>
        <w:t>Not be employed by the</w:t>
      </w:r>
      <w:r>
        <w:rPr>
          <w:spacing w:val="-7"/>
          <w:sz w:val="24"/>
        </w:rPr>
        <w:t xml:space="preserve"> </w:t>
      </w:r>
      <w:r>
        <w:rPr>
          <w:sz w:val="24"/>
        </w:rPr>
        <w:t>TDSB</w:t>
      </w:r>
    </w:p>
    <w:p w14:paraId="7BA93667" w14:textId="77777777" w:rsidR="00157475" w:rsidRDefault="00000000">
      <w:pPr>
        <w:pStyle w:val="BodyText"/>
        <w:spacing w:before="246" w:line="276" w:lineRule="auto"/>
        <w:ind w:left="1418" w:right="1303"/>
      </w:pPr>
      <w:hyperlink r:id="rId71">
        <w:r w:rsidR="00C05832">
          <w:rPr>
            <w:color w:val="0000FF"/>
            <w:u w:val="single" w:color="0000FF"/>
          </w:rPr>
          <w:t>Regulation 464/97</w:t>
        </w:r>
        <w:r w:rsidR="00C05832">
          <w:rPr>
            <w:color w:val="0000FF"/>
          </w:rPr>
          <w:t xml:space="preserve"> </w:t>
        </w:r>
      </w:hyperlink>
      <w:r w:rsidR="00C05832">
        <w:t>permits a Board to appoint community representatives to SEAC. In 2010, trustees increased this membership component from three to eight with an equal number of alternates. Candidates for community representative self-nominate. New nominations are considered in the Fall and Spring of each year. When making community representative appointments, the Board gives additional consideration to:</w:t>
      </w:r>
    </w:p>
    <w:p w14:paraId="259900BC" w14:textId="77777777" w:rsidR="00157475" w:rsidRDefault="00157475">
      <w:pPr>
        <w:pStyle w:val="BodyText"/>
        <w:spacing w:before="6"/>
        <w:rPr>
          <w:sz w:val="20"/>
        </w:rPr>
      </w:pPr>
    </w:p>
    <w:p w14:paraId="79BDF4C0" w14:textId="77777777" w:rsidR="00157475" w:rsidRDefault="00C05832">
      <w:pPr>
        <w:pStyle w:val="ListParagraph"/>
        <w:numPr>
          <w:ilvl w:val="1"/>
          <w:numId w:val="71"/>
        </w:numPr>
        <w:tabs>
          <w:tab w:val="left" w:pos="2138"/>
          <w:tab w:val="left" w:pos="2139"/>
        </w:tabs>
        <w:rPr>
          <w:sz w:val="24"/>
        </w:rPr>
      </w:pPr>
      <w:r>
        <w:rPr>
          <w:sz w:val="24"/>
        </w:rPr>
        <w:t>Diversity</w:t>
      </w:r>
    </w:p>
    <w:p w14:paraId="07635C65" w14:textId="77777777" w:rsidR="00157475" w:rsidRDefault="00C05832">
      <w:pPr>
        <w:pStyle w:val="ListParagraph"/>
        <w:numPr>
          <w:ilvl w:val="1"/>
          <w:numId w:val="71"/>
        </w:numPr>
        <w:tabs>
          <w:tab w:val="left" w:pos="2138"/>
          <w:tab w:val="left" w:pos="2139"/>
        </w:tabs>
        <w:spacing w:before="202"/>
        <w:rPr>
          <w:sz w:val="24"/>
        </w:rPr>
      </w:pPr>
      <w:r>
        <w:rPr>
          <w:sz w:val="24"/>
        </w:rPr>
        <w:t>Geographical representation from across the</w:t>
      </w:r>
      <w:r>
        <w:rPr>
          <w:spacing w:val="-19"/>
          <w:sz w:val="24"/>
        </w:rPr>
        <w:t xml:space="preserve"> </w:t>
      </w:r>
      <w:r>
        <w:rPr>
          <w:sz w:val="24"/>
        </w:rPr>
        <w:t>TDSB</w:t>
      </w:r>
    </w:p>
    <w:p w14:paraId="09DC3EE0" w14:textId="77777777" w:rsidR="00157475" w:rsidRDefault="00C05832">
      <w:pPr>
        <w:pStyle w:val="ListParagraph"/>
        <w:numPr>
          <w:ilvl w:val="1"/>
          <w:numId w:val="71"/>
        </w:numPr>
        <w:tabs>
          <w:tab w:val="left" w:pos="2138"/>
          <w:tab w:val="left" w:pos="2139"/>
        </w:tabs>
        <w:spacing w:before="249" w:line="232" w:lineRule="auto"/>
        <w:ind w:right="2626" w:hanging="360"/>
        <w:rPr>
          <w:sz w:val="24"/>
        </w:rPr>
      </w:pPr>
      <w:r>
        <w:rPr>
          <w:sz w:val="24"/>
        </w:rPr>
        <w:t>Parents/guardians/caregivers with children receiving special education programming in the Toronto District School</w:t>
      </w:r>
      <w:r>
        <w:rPr>
          <w:spacing w:val="-12"/>
          <w:sz w:val="24"/>
        </w:rPr>
        <w:t xml:space="preserve"> </w:t>
      </w:r>
      <w:r>
        <w:rPr>
          <w:sz w:val="24"/>
        </w:rPr>
        <w:t>Board</w:t>
      </w:r>
    </w:p>
    <w:p w14:paraId="6164C2FB" w14:textId="77777777" w:rsidR="00157475" w:rsidRDefault="00157475">
      <w:pPr>
        <w:spacing w:line="232" w:lineRule="auto"/>
        <w:rPr>
          <w:sz w:val="24"/>
        </w:rPr>
        <w:sectPr w:rsidR="00157475">
          <w:pgSz w:w="12240" w:h="15840"/>
          <w:pgMar w:top="980" w:right="0" w:bottom="920" w:left="0" w:header="0" w:footer="722" w:gutter="0"/>
          <w:cols w:space="720"/>
        </w:sectPr>
      </w:pPr>
    </w:p>
    <w:p w14:paraId="71990C72" w14:textId="77777777" w:rsidR="00157475" w:rsidRDefault="00C05832">
      <w:pPr>
        <w:pStyle w:val="Heading3"/>
        <w:spacing w:before="61"/>
      </w:pPr>
      <w:r>
        <w:lastRenderedPageBreak/>
        <w:t>SEAC Input into the TDSB Special Education Plan</w:t>
      </w:r>
    </w:p>
    <w:p w14:paraId="177F5585" w14:textId="77777777" w:rsidR="00157475" w:rsidRDefault="00C05832">
      <w:pPr>
        <w:pStyle w:val="BodyText"/>
        <w:spacing w:before="297" w:line="276" w:lineRule="auto"/>
        <w:ind w:left="1418" w:right="1436"/>
      </w:pPr>
      <w:r>
        <w:t>SEAC’s input is a critical part in developing the Special Education Plan. A SEAC Special Education Plan subcommittee meets regularly and also seeks feedback from the public. Discussion during SEAC meetings and information gathered from SEAC subcommittees provide opportunities for in-depth review of Special Education and Inclusion service delivery.</w:t>
      </w:r>
    </w:p>
    <w:p w14:paraId="0B009C92" w14:textId="77777777" w:rsidR="00157475" w:rsidRDefault="00C05832">
      <w:pPr>
        <w:pStyle w:val="Heading3"/>
        <w:spacing w:before="233"/>
      </w:pPr>
      <w:r>
        <w:t>Parents &amp; Caregivers as Partners Conference</w:t>
      </w:r>
    </w:p>
    <w:p w14:paraId="31834AEE" w14:textId="77777777" w:rsidR="00157475" w:rsidRDefault="00C05832">
      <w:pPr>
        <w:pStyle w:val="BodyText"/>
        <w:spacing w:before="290" w:line="276" w:lineRule="auto"/>
        <w:ind w:left="1418" w:right="1837"/>
      </w:pPr>
      <w:r>
        <w:t xml:space="preserve">The </w:t>
      </w:r>
      <w:hyperlink r:id="rId72">
        <w:r>
          <w:rPr>
            <w:color w:val="1152CC"/>
            <w:u w:val="single" w:color="1152CC"/>
          </w:rPr>
          <w:t>TDSB Parents &amp; Caregivers as Partners Conference</w:t>
        </w:r>
        <w:r>
          <w:rPr>
            <w:color w:val="1152CC"/>
          </w:rPr>
          <w:t xml:space="preserve"> </w:t>
        </w:r>
      </w:hyperlink>
      <w:r>
        <w:t>is organized by parents for parents. SEAC members work collaboratively with other TDSB Community Advisory Committees (CACs) to plan and deliver this annual conference.</w:t>
      </w:r>
    </w:p>
    <w:p w14:paraId="14DE67A7" w14:textId="77777777" w:rsidR="00157475" w:rsidRDefault="00157475">
      <w:pPr>
        <w:pStyle w:val="BodyText"/>
        <w:spacing w:before="4"/>
        <w:rPr>
          <w:sz w:val="21"/>
        </w:rPr>
      </w:pPr>
    </w:p>
    <w:p w14:paraId="333B2751" w14:textId="77777777" w:rsidR="00157475" w:rsidRDefault="00C05832">
      <w:pPr>
        <w:pStyle w:val="BodyText"/>
        <w:spacing w:line="276" w:lineRule="auto"/>
        <w:ind w:left="1418" w:right="1223"/>
      </w:pPr>
      <w:r>
        <w:t xml:space="preserve">In the past, partners have included advisory committees for Mental Health and Well Being; First Nation, </w:t>
      </w:r>
      <w:r>
        <w:rPr>
          <w:color w:val="394043"/>
        </w:rPr>
        <w:t xml:space="preserve">Métis </w:t>
      </w:r>
      <w:r>
        <w:t>and Inuit Communities; Inner City; French as a Second Language; Equity; and parents/guardians/caregivers and central staff from Special Education and Inclusion and Professional Support Services. Through this annual conference, SEAC addresses goals such as inclusion for children with special education needs and builds on the opportunity to empower parents/guardians/ caregivers to become informed, proactive and effective advocates for their children.</w:t>
      </w:r>
    </w:p>
    <w:p w14:paraId="7F602A5C" w14:textId="77777777" w:rsidR="00157475" w:rsidRDefault="00157475">
      <w:pPr>
        <w:pStyle w:val="BodyText"/>
        <w:rPr>
          <w:sz w:val="30"/>
        </w:rPr>
      </w:pPr>
    </w:p>
    <w:p w14:paraId="274606C1" w14:textId="77777777" w:rsidR="00157475" w:rsidRDefault="00C05832">
      <w:pPr>
        <w:pStyle w:val="Heading3"/>
      </w:pPr>
      <w:r>
        <w:t>SEAC Contact Information</w:t>
      </w:r>
    </w:p>
    <w:p w14:paraId="447DF35A" w14:textId="77777777" w:rsidR="00157475" w:rsidRDefault="00C05832">
      <w:pPr>
        <w:pStyle w:val="BodyText"/>
        <w:spacing w:before="292"/>
        <w:ind w:left="1418"/>
      </w:pPr>
      <w:r>
        <w:t>All information pertaining to SEAC can be accessed through the links below:</w:t>
      </w:r>
    </w:p>
    <w:p w14:paraId="2EEDAA59" w14:textId="77777777" w:rsidR="00157475" w:rsidRDefault="00157475">
      <w:pPr>
        <w:pStyle w:val="BodyText"/>
        <w:spacing w:before="7"/>
        <w:rPr>
          <w:sz w:val="32"/>
        </w:rPr>
      </w:pPr>
    </w:p>
    <w:p w14:paraId="6EACEC53" w14:textId="77777777" w:rsidR="00157475" w:rsidRDefault="00C05832">
      <w:pPr>
        <w:pStyle w:val="Heading6"/>
        <w:ind w:left="1418"/>
      </w:pPr>
      <w:bookmarkStart w:id="32" w:name="SEAC_Website"/>
      <w:bookmarkStart w:id="33" w:name="TDSB_SEAC_Homepage"/>
      <w:bookmarkEnd w:id="32"/>
      <w:bookmarkEnd w:id="33"/>
      <w:r>
        <w:t>SEAC Website</w:t>
      </w:r>
    </w:p>
    <w:p w14:paraId="7AF31DBE" w14:textId="77777777" w:rsidR="00157475" w:rsidRDefault="00000000">
      <w:pPr>
        <w:spacing w:before="2"/>
        <w:ind w:left="1418"/>
        <w:rPr>
          <w:b/>
          <w:sz w:val="24"/>
        </w:rPr>
      </w:pPr>
      <w:hyperlink r:id="rId73">
        <w:r w:rsidR="00C05832">
          <w:rPr>
            <w:b/>
            <w:color w:val="1152CC"/>
            <w:sz w:val="24"/>
            <w:u w:val="thick" w:color="1152CC"/>
          </w:rPr>
          <w:t>TDSB SEAC Homepage</w:t>
        </w:r>
      </w:hyperlink>
    </w:p>
    <w:p w14:paraId="5BC8E9F3" w14:textId="77777777" w:rsidR="00157475" w:rsidRDefault="00157475">
      <w:pPr>
        <w:pStyle w:val="BodyText"/>
        <w:spacing w:before="6"/>
        <w:rPr>
          <w:b/>
        </w:rPr>
      </w:pPr>
    </w:p>
    <w:p w14:paraId="45C3E6B8" w14:textId="77777777" w:rsidR="00157475" w:rsidRDefault="00C05832">
      <w:pPr>
        <w:spacing w:before="93"/>
        <w:ind w:left="1418" w:right="8600"/>
        <w:rPr>
          <w:sz w:val="24"/>
        </w:rPr>
      </w:pPr>
      <w:r>
        <w:rPr>
          <w:b/>
          <w:sz w:val="24"/>
        </w:rPr>
        <w:t xml:space="preserve">SEAC Liaison Name: </w:t>
      </w:r>
      <w:r>
        <w:rPr>
          <w:sz w:val="24"/>
        </w:rPr>
        <w:t>Lianne Dixon</w:t>
      </w:r>
    </w:p>
    <w:p w14:paraId="0776F9B6" w14:textId="77777777" w:rsidR="00157475" w:rsidRDefault="00C05832">
      <w:pPr>
        <w:spacing w:before="7"/>
        <w:ind w:left="1418"/>
        <w:rPr>
          <w:sz w:val="24"/>
        </w:rPr>
      </w:pPr>
      <w:r>
        <w:rPr>
          <w:b/>
          <w:sz w:val="24"/>
        </w:rPr>
        <w:t xml:space="preserve">Email: </w:t>
      </w:r>
      <w:hyperlink r:id="rId74">
        <w:r>
          <w:rPr>
            <w:sz w:val="24"/>
          </w:rPr>
          <w:t>lianne.dixon@tdsb.on.ca</w:t>
        </w:r>
      </w:hyperlink>
    </w:p>
    <w:p w14:paraId="7A567EED" w14:textId="77777777" w:rsidR="00157475" w:rsidRDefault="00157475">
      <w:pPr>
        <w:pStyle w:val="BodyText"/>
        <w:spacing w:before="5"/>
      </w:pPr>
    </w:p>
    <w:p w14:paraId="635032B2" w14:textId="77777777" w:rsidR="00157475" w:rsidRDefault="00C05832">
      <w:pPr>
        <w:pStyle w:val="Heading6"/>
        <w:ind w:left="1418"/>
      </w:pPr>
      <w:bookmarkStart w:id="34" w:name="Mailing_Address:"/>
      <w:bookmarkEnd w:id="34"/>
      <w:r>
        <w:t>Mailing</w:t>
      </w:r>
      <w:r>
        <w:rPr>
          <w:spacing w:val="-19"/>
        </w:rPr>
        <w:t xml:space="preserve"> </w:t>
      </w:r>
      <w:r>
        <w:t>Address:</w:t>
      </w:r>
    </w:p>
    <w:p w14:paraId="16B5C663" w14:textId="77777777" w:rsidR="00157475" w:rsidRDefault="00C05832">
      <w:pPr>
        <w:pStyle w:val="BodyText"/>
        <w:spacing w:before="43" w:line="278" w:lineRule="auto"/>
        <w:ind w:left="1418" w:right="7667"/>
      </w:pPr>
      <w:r>
        <w:t>Toronto District School Board Special</w:t>
      </w:r>
      <w:r>
        <w:rPr>
          <w:spacing w:val="-9"/>
        </w:rPr>
        <w:t xml:space="preserve"> </w:t>
      </w:r>
      <w:r>
        <w:t>Education</w:t>
      </w:r>
    </w:p>
    <w:p w14:paraId="568870C5" w14:textId="77777777" w:rsidR="00157475" w:rsidRDefault="00C05832">
      <w:pPr>
        <w:pStyle w:val="BodyText"/>
        <w:spacing w:line="280" w:lineRule="auto"/>
        <w:ind w:left="1418" w:right="7653"/>
      </w:pPr>
      <w:r>
        <w:t>5050 Yonge Street, 2nd Floor Toronto, ON</w:t>
      </w:r>
    </w:p>
    <w:p w14:paraId="4B5B273B" w14:textId="77777777" w:rsidR="00157475" w:rsidRDefault="00C05832">
      <w:pPr>
        <w:pStyle w:val="BodyText"/>
        <w:ind w:left="1418"/>
      </w:pPr>
      <w:r>
        <w:t>M2N 5N8</w:t>
      </w:r>
    </w:p>
    <w:p w14:paraId="02FCF155" w14:textId="77777777" w:rsidR="00157475" w:rsidRDefault="00157475">
      <w:pPr>
        <w:sectPr w:rsidR="00157475">
          <w:pgSz w:w="12240" w:h="15840"/>
          <w:pgMar w:top="1040" w:right="0" w:bottom="920" w:left="0" w:header="0" w:footer="722" w:gutter="0"/>
          <w:cols w:space="720"/>
        </w:sectPr>
      </w:pPr>
    </w:p>
    <w:p w14:paraId="3CC2F6C3" w14:textId="5B43F376" w:rsidR="00157475" w:rsidRDefault="002F6FC2">
      <w:pPr>
        <w:pStyle w:val="BodyText"/>
        <w:rPr>
          <w:sz w:val="20"/>
        </w:rPr>
      </w:pPr>
      <w:r>
        <w:rPr>
          <w:noProof/>
        </w:rPr>
        <w:lastRenderedPageBreak/>
        <mc:AlternateContent>
          <mc:Choice Requires="wpg">
            <w:drawing>
              <wp:anchor distT="0" distB="0" distL="114300" distR="114300" simplePos="0" relativeHeight="241482752" behindDoc="1" locked="0" layoutInCell="1" allowOverlap="1" wp14:anchorId="29768CA2" wp14:editId="339E4EDB">
                <wp:simplePos x="0" y="0"/>
                <wp:positionH relativeFrom="page">
                  <wp:posOffset>0</wp:posOffset>
                </wp:positionH>
                <wp:positionV relativeFrom="page">
                  <wp:posOffset>596900</wp:posOffset>
                </wp:positionV>
                <wp:extent cx="7680960" cy="2050415"/>
                <wp:effectExtent l="0" t="0" r="0" b="0"/>
                <wp:wrapNone/>
                <wp:docPr id="26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2050415"/>
                          <a:chOff x="0" y="940"/>
                          <a:chExt cx="12096" cy="3229"/>
                        </a:xfrm>
                      </wpg:grpSpPr>
                      <pic:pic xmlns:pic="http://schemas.openxmlformats.org/drawingml/2006/picture">
                        <pic:nvPicPr>
                          <pic:cNvPr id="270" name="Picture 1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704" y="3110"/>
                            <a:ext cx="4536" cy="1059"/>
                          </a:xfrm>
                          <a:prstGeom prst="rect">
                            <a:avLst/>
                          </a:prstGeom>
                          <a:noFill/>
                          <a:extLst>
                            <a:ext uri="{909E8E84-426E-40DD-AFC4-6F175D3DCCD1}">
                              <a14:hiddenFill xmlns:a14="http://schemas.microsoft.com/office/drawing/2010/main">
                                <a:solidFill>
                                  <a:srgbClr val="FFFFFF"/>
                                </a:solidFill>
                              </a14:hiddenFill>
                            </a:ext>
                          </a:extLst>
                        </pic:spPr>
                      </pic:pic>
                      <wps:wsp>
                        <wps:cNvPr id="271" name="Rectangle 149"/>
                        <wps:cNvSpPr>
                          <a:spLocks noChangeArrowheads="1"/>
                        </wps:cNvSpPr>
                        <wps:spPr bwMode="auto">
                          <a:xfrm>
                            <a:off x="0" y="940"/>
                            <a:ext cx="12096" cy="2109"/>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Text Box 148"/>
                        <wps:cNvSpPr txBox="1">
                          <a:spLocks noChangeArrowheads="1"/>
                        </wps:cNvSpPr>
                        <wps:spPr bwMode="auto">
                          <a:xfrm>
                            <a:off x="0" y="940"/>
                            <a:ext cx="12096" cy="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7DDE" w14:textId="77777777" w:rsidR="00157475" w:rsidRDefault="00C05832">
                              <w:pPr>
                                <w:spacing w:before="321"/>
                                <w:ind w:left="729"/>
                                <w:rPr>
                                  <w:b/>
                                  <w:sz w:val="40"/>
                                </w:rPr>
                              </w:pPr>
                              <w:r>
                                <w:rPr>
                                  <w:b/>
                                  <w:sz w:val="40"/>
                                </w:rPr>
                                <w:t>Section F:</w:t>
                              </w:r>
                            </w:p>
                            <w:p w14:paraId="2C9E6279" w14:textId="77777777" w:rsidR="00157475" w:rsidRDefault="00C05832">
                              <w:pPr>
                                <w:spacing w:before="1"/>
                                <w:ind w:left="729" w:right="4327"/>
                                <w:rPr>
                                  <w:b/>
                                  <w:sz w:val="52"/>
                                </w:rPr>
                              </w:pPr>
                              <w:r>
                                <w:rPr>
                                  <w:b/>
                                  <w:sz w:val="52"/>
                                </w:rPr>
                                <w:t>EDUCATIONAL AND OTHER ASSESSMENTS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68CA2" id="Group 147" o:spid="_x0000_s1170" style="position:absolute;margin-left:0;margin-top:47pt;width:604.8pt;height:161.45pt;z-index:-261833728;mso-position-horizontal-relative:page;mso-position-vertical-relative:page" coordorigin=",940" coordsize="12096,3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dd99AwAA0gkAAA4AAABkcnMvZTJvRG9jLnhtbMRW247bNhB9L9B/&#10;IPSe1cX2XoS1g9TbXQRI20WTfABFURIRiWRJ2vLm63tISV55N2iySdE+2ODwMjxz5sxQ168PXUv2&#10;3Fih5DpKz5KIcMlUKWS9jj5+uH11GRHrqCxpqyRfRw/cRq83P/903eucZ6pRbckNgRNp816vo8Y5&#10;ncexZQ3vqD1TmkssVsp01ME0dVwa2sN718ZZkpzHvTKlNopxazF7MyxGm+C/qjhzf1SV5Y606wjY&#10;XPg34b/w//Hmmua1oboRbIRBvwNFR4XEpUdXN9RRsjPimatOMKOsqtwZU12sqkowHmJANGnyJJo7&#10;o3Y6xFLnfa2PNIHaJzx9t1v2+/7O6Pf63gzoMXyn2CcLXuJe1/l83dv1sJkU/W+qRD7pzqkQ+KEy&#10;nXeBkMgh8Ptw5JcfHGGYvDi/TK7OkQaGtSxZJct0NWSANUjT47mr5ZgZ1vw6nk0zHB1OLrLsyh+L&#10;aT7cGpCOyDbXWrAcv5EtjJ6x9XVV4ZTbGR6NTrpv8tFR82mnXyGxmjpRiFa4hyBSEORByf29YJ5o&#10;b4DYe0NECSIuwIikHdjEur+WpKsQ/7RvOEV9VCE5RKptQ2XN31gNhaPu4GCaMkb1Dael9dOepVMv&#10;wTxBUrRC34q29dnz4zFmFMkTkX2BtkHAN4rtOi7dUJGGtwhfSdsIbSNict4VHHGat2UARHNr2J/A&#10;HWrPOsMda/zlFUCM80jtcSEgfgTpw7HQ61cluLhIlhGB0hZpOsppEuJytRi1lCarUy2BZWPdHVcd&#10;8QPABtKgcLp/Zz1mYJu2eNRSefImoj2ykXMA9W0Ifc1OnMJ6xuqLSvd9QzUHGu92riAvgKAgzx+U&#10;0UJDyxDYuHOqcDuU9z/I5eSAN76JbEgYTB/rdiJ6VrVZmvwg01a1opyUak1dbFtD9hSd/fZ2u01C&#10;jr1w5ttaeZojmvsZNIwhroHJQpUPEJRRSDcCwXOGQaPM54j0eBrWkf1rR303aN9KJPAqXaI/EReM&#10;5eoig2HmK8V8hUoGV+vIRWQYbt3w/uy0EXWDm9IgL6neoJdWIkjM4xtQjWChof9MTNkkpg8+jb+o&#10;A7R06VvJTBrEHbAwYf//VPXsLXgszpfW7yCNeUF/USzuUBxC314uJk5eqJ+jdo66wWDQDAb/ol7C&#10;u4gPh9Czxo8c/2Uyt4O+Hj/FNn8DAAD//wMAUEsDBAoAAAAAAAAAIQCTwcq/zCUAAMwlAAAVAAAA&#10;ZHJzL21lZGlhL2ltYWdlMS5qcGVn/9j/4AAQSkZJRgABAQEAYABgAAD/2wBDAAMCAgMCAgMDAwME&#10;AwMEBQgFBQQEBQoHBwYIDAoMDAsKCwsNDhIQDQ4RDgsLEBYQERMUFRUVDA8XGBYUGBIUFRT/2wBD&#10;AQMEBAUEBQkFBQkUDQsNFBQUFBQUFBQUFBQUFBQUFBQUFBQUFBQUFBQUFBQUFBQUFBQUFBQUFBQU&#10;FBQUFBQUFBT/wAARCAB8Ag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5VyXjn4neHPhvp63XiDVIdPjP3Fk++/wBAK0PF3i7S/BmjTarq&#10;90trZw/edvX0HvX5oftJfExvid8Tr7UI5Jm02LEVpFJ/Ag747Zrqw1D20rPRGUp8p9r/APDaPwuH&#10;/Mam/wDAc/40f8Np/C0/8xqb/wABz/jX5sK1G6vU/s+l5nJ7eVz9J/8AhtP4Xf8AQZm/8Bz/AI0f&#10;8Np/C7/oMzf+A5/xr82M+9Gfej6hS7sXt5H6T/8ADafwu/6DM3/gOf8AGj/htP4Xf9Bmb/wHP+Nf&#10;mxn3oz70fUKXdh7eR+k//Dafwu/6DM3/AIDn/Gj/AIbT+F3/AEGZv/Ac/wCNfmxn3oz70fUKXdh7&#10;eR+k/wDw2n8Lv+gzN/4Dn/Gj/htP4Xf9Bmb/AMBz/jX5sZ96M+9H1Cl3Ye3kfpP/AMNp/C7/AKDM&#10;3/gOf8aP+G0/hd/0GZv/AAHP+Nfmxn3oz70fUKXdh7eR+k//AA2n8Lv+gzN/4Dn/ABo/4bT+F3/Q&#10;Zm/8Bz/jX5sZ96M+9H1Cl3Ye3kfpP/w2n8Lv+gzN/wCA5/xo/wCG0/hd/wBBmb/wHP8AjX5sZ96M&#10;+9H1Cl3Ye3kfpP8A8Np/C7/oMzf+A5/xo/4bT+F3/QZm/wDAc/41+bGfejPvR9Qpd2Ht5H6T/wDD&#10;afwu/wCgzN/4Dn/Gj/htP4Xf9Bmb/wABz/jX5sZ96M+9H1Cl3Ye3kfpP/wANo/C3/oNS/wDgOf8A&#10;Gj/htH4W/wDQal/8Bz/jX5s76N9H9n0+7D28j9Jv+G0/hd/0GZv/AAHP+NH/AA2n8Lv+gzN/4Dn/&#10;ABr82M+9Gfej6hS7sPbyP0n/AOG0/hd/0GZv/Ac/40f8Np/C7/oMzf8AgOf8a/NjPvRn3o+oUu7D&#10;28j9J/8AhtP4Xf8AQZm/8Bz/AI0f8Np/C7/oMzf+A5/xr82M+9Gfej6hS7sPbyP0n/4bT+F3/QZm&#10;/wDAc/40f8Np/C7/AKDM3/gOf8a/NjPvRn3o+oUu7D28j9J/+G0/hd/0GZv/AAHP+NH/AA2n8Lv+&#10;gzN/4Dn/ABr82M+9Gfej6hS7sPbyP0n/AOG0/hd/0GZv/Ac/40f8Np/C7/oMzf8AgOf8a/NjPvRn&#10;3o+oUu7D28j9J/8AhtP4Xf8AQZm/8Bz/AI0f8Np/C7/oMzf+A5/xr82M+9Gfej6hS7sPbyP0n/4b&#10;T+F3/QZm/wDAc/40f8Np/C7/AKDM3/gOf8a/NjPvRn3o+oUu7D28j9J/+G0/hd/0GZv/AAHP+NH/&#10;AA2n8Lv+gzN/4Dn/ABr82M+9Gfej6hS7sPbyP0n/AOG0/hd/0GZv/Ac/40f8Np/C7/oMzf8AgOf8&#10;a/NjPvRn3o+oUu7D28j9J/8AhtP4Xf8AQZm/8Bz/AI0f8Np/C7/oMzf+A5/xr82M+9Gfej6hS7sP&#10;byP0n/4bT+F3/QZm/wDAc/40f8Np/C7/AKDM3/gOf8a/NjPvRn3o+oUu7D28j9J/+G0/hd/0GZv/&#10;AAHP+NH/AA2n8Lv+gzN/4Dn/ABr82M+9Gfej6hS7sPbyP0n/AOG0/hd/0GZv/Ac/40f8Np/C7/oM&#10;zf8AgOf8a/NjPvRn3o+oUu7D28j9J/8AhtP4Xf8AQZm/8Bz/AI0f8Np/C7/oMzf+A5/xr82M+9Gf&#10;ej6hS7sPbyP0n/4bT+F3/QZm/wDAc/40f8Np/C7/AKDM3/gOf8a/NjPvRn3o+oUu7D28j9J/+G0/&#10;hd/0GZv/AAHP+NH/AA2n8Lv+gzN/4Dn/ABr82M+9Gfej6hS7sPbyP0n/AOG0/hd/0GZv/Ac/40f8&#10;Np/C7/oMzf8AgOf8a/NjPvRn3o+oUu7D28j9JP8Ahtb4W/8AQZm/8Bz/AI0N+2t8LVXP9tSn/t3P&#10;+Nfm3uo3Uv7Ppdx+3kfqt8Pvj54H+J1wbbQdbhuLwDd9mcbJCPYGvRlYMuRX48+D9avPDvirSdRs&#10;JGt7qC6jZHXryQCPpzX666TO93pdpM+1WkhRzj1IBNebicOqDVnozppVHO9+hqUUUVyG58t/to3s&#10;qr4cstzfZ3aR2Hbd2r4Y8Tr/AMTq6z83zV9x/tpf8fXhn/dlr4c8UDGtXX+8a9jAbs46mhkj7tH8&#10;QpaT+IV7BwLcWiiigsKKKKACiiigAooooAKKKKACiiigAooooAKKKRfmagBygt0pu7PWvrP9m/8A&#10;Z58DfEH4VXHibxRDcSTR3UqO8c2xEjUKc9D61tjwD+zF/wBBwf8AgQ3/AMRXI8Wk3CKba7I19m7J&#10;9z4xor6H+PPhX4L6N4JWfwFqhuNe+0IgRZC+5D94nKjpXsQ/Zs+DnhPwDo+ueKGns47mGLfcS3HB&#10;kZc9l+tDxSSTaevSwezf3HwsFLUfdbbX2j/wgP7MMfTWh/4EP/8AEV418V/CPw1b4ieGdM8A30l5&#10;YXs0cN9+8yq7pFXgkDnBohiE3s/uJcLHiu0/3KNrf3a+6/Fn7OnwK+HlvZnxJNNp7XI/dtJcH5yA&#10;N3RfesH/AIQL9mFP+Y1/5MP/APEVCxaeqi7ehr7FnxhnmjZmvdLX4e+APFn7R2l+GPDd1NdeEbs/&#10;PIsnLERsxUHHTI9K928WfA39n/wLqa6dr10+m3xQSiCa4O7ac4PCn0qp4pQaVnqZKm2fC+1jzTRX&#10;2fqv7Jvw5+I/hma8+GniBheQ/N803nRs3oRtDD618raH4Tkb4hab4c1eNreR9TjsrhFblcyBWFbQ&#10;rRmn0a6PcHBw3Ob8s5prHb1r7x8Z/s7/AAI+HRs18SzS6bJcqTC01wfn24z0X3FZ1j+zH8Gvijp1&#10;0ng3WpI7yJfllhm8zYT0JjKgkfjWH1yO9nbvYr2TPiCkrd8deDb34f8Ai7UvD+o7ftVjKYiy9Gx0&#10;I9jXe/sy/Ci2+MHxJXTNSWRtJtIDcXSxtgtggKucHGct/wB810upBQ53sTyXdjyUnb1or6V/a6/Z&#10;90T4UwaPrHhu3mt7C6Z4Z4mk3qjDoRx3zXzUc9BRTqRqw51sDXK7MAu5sCivrn4Yfsg+HtP8F2/i&#10;z4katJp9vMglFosgjSIHpvcgkk+gFblr+zX8FvihbXNr4K8RSR6lEp/1U2/b7lCoJH0NYPGUotre&#10;3ZFeyaPirtR0Fd54p+FN94B+KFr4R1z5mkvYofPh4E8TyBQyZzjINen/ALV/wJ8NfCO38NSeHVuI&#10;21ASLP8AaJg+4oExjgf3q1dWCcV32J5NG+x860lez/s1fAOX4yeJzJqCSReHLE7rucfKZD/zzU+v&#10;rXOfHfwn4a8F/EjUtI8M3Ul5YQfL+8YHZJ/EoI64qlVjObprdbg4NK555RSHpS1uQFFFFQAUUUUA&#10;FFFFABRRRQAUUUUAFFFFABRRRQAUUUUAW9N/5Clj/wBfEf8A6EK/YHQf+QDpv/XrF/6CK/H7Tf8A&#10;kKWP/XxH/wChCv2B0H/kA6b/ANesX/oIrxsx3j8zqw32jUoooryDuPlX9tH/AI+vDP0l/rXw94oP&#10;/E5uv9819xftpf8AH14Z+kv9a+HfFP8AyGrr/fNexgN2ceI0SMqikxtat+zvtHttAuoLnT5ptWeZ&#10;WhuY5MRpGMblIz1Ney9DjMHa39yja39yur1DWPB80mufY9D1C3W4RV03zLgH7O+RuMnzcjG71om1&#10;bwh9umMei332U6f5UafaBlbrP+t+9932rLm8gOUorrbHV/B8dxo8l3od9NDDasl/GtwA08xztZOe&#10;B93io9N1PwlC2im/0e+uFhWVdR8m4x9oJBCbORjB2k0c3kBy+1P+eg/Kjan/AD0H5V1FnqnhGNdJ&#10;+06LqEjQzStfbbgDz4j/AKtU+bgjvRp+reE4Y9PFzot9M0V9JLdstwB5tqWysafNwwHBNXz+QHLU&#10;mPWuqj1Twl5dvv0W+3DUvOk23H3rTn911+9yvNOk1bwh9nmVNFvvObUhNG32jhbTHMR5+9nvRzeQ&#10;2cpRV3XprC61i8n0u3ks9Ndy0FtM2XRPQnnJqlTEFFFFABRRRQA0dafF99aYOtTW3+tWmyD7p/Zh&#10;yn7KPiAhd3727/8ARaV8Gqw/75r9AP2Q9STRf2bdS1CSFbiO2urqV4m6OFVDivIfEn7Yega9oN9p&#10;8fw5tYWuoWiEreXhNwxn1ryqUpe1qKMb67nXNe7E+YY23cV91ftaL/xjH4ZP/TW1/wDRTV8Kqu3b&#10;X6UfEv4nWnwp+Bvh3WLvRV16Nkgh+zSYxkxk5547VWJup07K77FU/hkfmvuDdK6D4e/8j54b/wCw&#10;na/+jVr1L41ftGaV8V/DMOlWfg230WZJhL9rXbvUDqBj1ry34efL4+8M5/6Cdr/6NWuy7UG2rP5M&#10;w9D6o/4KELtXwP8A7X2n+UVfG7KVVc1+kX7Sfxu0/wCD0Xh03vhyHxB9vEmzzMfutoT19d1fGvx0&#10;+N2n/GD+zRZeGbfQfse/MkeMy7u3FceFnPlS5dO5vUtd6h+yuu74/eE/+usv/op67j9u5cfGi2P/&#10;AFDIv/Qnrif2Uv8AkvnhP/rrL/6Keu3/AG8ePjFb/wDYMi/9Cer/AOYhLyMvsj/2D9Qnh+LGoWaS&#10;Mlvc6eWmjVsByuSDWP8AFW1js/2vYhGu0Nrtqx+rSgmtD9g9SfjNMB/0D5P61V+MHzftdrj/AKDd&#10;p/6MFQ/94n6FN3po9W/bv8Ha74ovvCZ0jSbzUo445xI1rCZNmdmM4+lYH7F/wr8VeGfH95ruqabd&#10;aTpMdo0LteRmPexBxwccCvT/ANq347eJfgzdeHYdAW1aO9jlab7RHuPybMY4PrXFfAn9qPVPi94p&#10;Xwd4v021mtNVidElt/k5x90jA4Ncd6roWUdO/kbe7zb69j5+/aT8RWfjD40eJNQ06RZrUTeUJV5D&#10;7MqSK+g/2RtKh+H3wT8XeOLpVjkuVby5W+9tjU4/MvXgH7Rnwrt/ht8WbrQtKVms7kxvaR7sld5A&#10;VffBK19M/HDR9Q8C/sw6H4R0TT7q8vbxYoJI7WFn4wWcnaDjkr1rqqNOFOmnvb7jJXvJ9URalfS/&#10;tAfsiXl3I32rWrNZJj3ZZI2Zh+Y218U+FYRdeKNDjkX5X1C2Uq3oZVBFfXv7D0es6WnibwzrWj31&#10;rY3Ki4ja6t2RMkbWHzADoK+btd8Iz+CPjf8A2HIv/HjrsKJ/tJ564P5VVFqDqU7/APDMJptKTPpf&#10;9vW7uLXwf4L06ORo7OV5GeJejFVQLn6Zr5Y+E/jyT4ZePNH8QxwtItnLmaKNsGWM9RmvqD/goAx/&#10;sXwPj+9N/wCgx18ZxqZm2IrMzfLtX3qsPZ0bd73Co2pKx7d8TvjFZfGT41eE9VstOk0+3t7u1hCz&#10;MC7fvk5JxX0H+178PdT+J3iD4d6Bpce6SaSdnk28QRgR7mP518WeC4ZIvH3h2OeOSGQanasY5FKH&#10;/XL2OK/S74u/FzQPg3oNnqusI01xMywwRQrmR+m7HsOprDEXg4Knur2KitJXPD/jh8RdK/Zq+G1n&#10;8O/B0ix65Nb7Z54/9ZEGHzSn/aPUV8RyM8kjOzNIzfMzM2S34mvtL9rn4V2fj/wfb/E3wwq3Mi26&#10;y3TQ8me3xkP9VHX/AHa+K0bzF3V1YNLkff8AG5lUu35A1JStSV3MyCiiikAUUUUAFO2U0da3dPvv&#10;DzaXYx3em3U2oJd77qVZsI8HH7sDPB96TdgMLOadPDuSujvNV8LNa60LbR7yGaa6R9OZpsiCEHLL&#10;JzySOM1Pdat4Sa/1KSDRb5bWW0RLKJphuiuP4pHOeV9qL8wHNMd1Vytdra6t4Oj1DS5J9D1BrWKy&#10;KX0S3AzLc84kT5uF+7xWdY6x4Xjt9FS70u8kmguHfUZI5sC4iOcKnPBovYDnKSukbUvDH9n3kaaT&#10;efbHvklglaYbEtRnMRGeW96dqGqeFJZNe+x6PfW8cyKul+ZcAtbuANxk55BPSi7Gzmd0PpRuh9K7&#10;H+3fB39qXUo0O++wvp/lQRfaBvS6xjzCd33c84qG31vwwq+H/N0e8k+zeZ/au2Yf6Vn7vl88Y79K&#10;i77COVorZutQ0KTRbyKDTbiHVHvS8E7SAxpbcYjIz973rGrcCzpf/ITsf+viP/0IV+wfh7/kAab/&#10;ANesX/oAr8fNL/5Cdj/18R/+hCv2D8Pf8gDTf+vWL/0AV4eYbxOvDfaNSiiivIO0+Vv20v8Aj68M&#10;/SX+tfDvig41q6/3zX3H+2j/AMfXhn/dlr4c8U/8hm5/3zXsYDdnHXd0jMbvTR1pzd6aOte5I4wo&#10;oorMAooooAKKKKACiiigAooooAKKKKACiiigApYP9atJSBtvSmgPuz9mP/k0/wARj/ppd/8AotK+&#10;E0/1cf8Au13Hhn40eL/B/hbUPDelat9l0e8YtJB5anqMNgkEjPtXD1zUqTp1JyfU1nO6SHcGv0L+&#10;PPw/134jfs8+HdL8PWf27UE+zTGLdt+URsCf1r88iN3FeyaL+1t8TfD+k2unWmuRta26BI/OtYnb&#10;A6clc1OJpSlKM6e67hGaSafUjb9k34qr18Lt/wCBA/wrFj+Gvib4Z/ErwjbeI9LbT5rjUrZ413Bg&#10;wEy55rrG/bN+K7f8xy3/APAGH/4iuD8cfGLxZ8RNasdV13UvtF9YMGtZI41QREEEEAADqFNNKs9K&#10;lkvK5P7tbH1/+2P8JfFfxSh8KHw3pv277IJfO/eAbNwTH8mr5q/4ZK+Kvbww3/gQP8K0If2zfirb&#10;28cQ1yFlQbdzWcJPH/AKd/w2h8Vv+g1b/wDgDF/8RXNTp4imrK1vmVJ027h8BfBet+A/2mPC+ka3&#10;ZtY6hHLIzxM2eDC5Br1v9rj4F+OPiP8AE+DU/D2jtqFithHCZfMC7WDMSP1r5m1j4veK9W8dw+NJ&#10;9U/4qKFh5dysajbgYwFxtxjjpXeD9s/4rbv+Q5b/APgHD/8AEVrOlWc1Vg1e1mXzwtY9y/ZQ+AGv&#10;fCbVtU8V+L2h0n/R/Jjg8zdtHJLOcADrXz7rnjC38eftQQ63Z/NY3GvW/kt/eRZgAaxfGn7QXxA+&#10;IVjJZ6z4immsZPle2hVYUYHsdgBP41wOn3lxpeoW95aSeTcW0qSxOv8AC6nIP6UU6U3zVJv3npYh&#10;zVkkfdf7Znwf8W/FC88Ly+GdL/tJbSKZZ/3gTbu2Y6/Rq439mL9mPxd4S+INn4k8S2cel2unq5ji&#10;8ze7ueB6ACvLof2xvirbxrGmtwsoXA3WcJP/AKBWT4k/ao+Jniaxks7nxE1vC67T9jhjhdvxVQa5&#10;1RrKPs7qxfPG97antPim1tfi7+2VptvZbbjT9GVGuHXkExDJ/wDHwtdN+0f+1jrXwt+ICeG9AsdP&#10;uo7e3V52ulJ2yMTgDBGMAV8beC/iF4g+H/iD+2dD1BrPUtpUy7Q+8HqCGBzmqviTxNqXjDXLzWNX&#10;uPtWoXT75Zem4/QcVqsNeUeZaJA6mjS6n1L8Nv22PE2v+P8AQ9M1jT9LttNvLpbeaWFSGUMcZyTW&#10;b+2v4Z/4RP4teH/FlvGvk3jRPL/tSROrY/EBq+WopHhkWSNtsiMHRv7pHSuq+IHxa8VfFBbFfEmq&#10;NqC2f+pXy1RV4xn5QOav6ulNSpq3dEc7tZn2j+0N8Pbr9ob4V+GdY8IyR311Zr5yQM3EquoDDPZg&#10;VryT9nP9lvxlY/EnTdZ8UaSul6Ppr+c63DB2ncdBj0rxf4e/HLxp8LY2j8Pa1Jb2pbLWkyiSHPsG&#10;Bx+FdN4l/ax+JninT5LK5177LbupVvsMKws2f9sDcPwrBUsRTg4R2NXOm7O2qO2/aW1zR9c/aT8N&#10;2+kLD/xL7m0huJbfGxpPOT0646V23/BQbP2HwT/d/f8A8o6+Obe+uLW+jvI5mW6icSpLuyVcHIOT&#10;nnNdT8Qvi94p+KX9n/8ACSah9uWwQpAqxqm3OMn5QMnha3eHd6b7bmXP8XmfQf7F/wAZhG0nw88Q&#10;SLNpt2pbT/ObIUt96E57HqP96vKv2mfg5J8IPiDNHbx/8SPUSZrF/wC6M8x/hXk1neTafeQ3dtNJ&#10;b3ELh45Y2wUI7ius+IXxY8UfFR7GTxJqH277GNsKrGEC8YzhQOar2LhU54PR7oL6WOMli8qgW+aV&#10;qM123vsZC0UUVIBRRRQAUUUUAFFFFABRRRQAUUUUAFFFFABRRRQBZ0v/AJCdj/18R/8AoQr9g/D3&#10;/IA03/r1i/8AQBX4+aX/AMhOx/6+I/8A0IV+wfh7/kAab/16xf8AoArxsw3ideG+0alFFFeQdp8r&#10;ftof8fXhv/dl/rXw74o/5DV1/vGvuL9tBf8ASPDh/wBmX+tfEvi6zlh1KSUr+7k+YNXr4FpN3OOo&#10;jCopKK9q5x+QtFP8+jz6m4DKKf59Hn0XAZRT/Po8+i4DKKf59Hn0XAZRT/Po8+i4DKKf59Hn0XAZ&#10;RRRTAKKKKACiiigBfM9jR5nsaTBowavmATIoyKN/tS/J71ncm4mRRkUvye9Jv9qLhcWiiimUJkUZ&#10;FGBRgUE3E/Cj8KdRSuiLiZ9qB0o4oJoujW9xaKKKYCZFGRRv9qX5Pelcm4UUnyf5NHyf5NHMguGR&#10;RkUvye9Hye9FwuFJtwaTcQadT2ENwaMGnUU7gJkUZFL8nvR8nvU3HcTIoyKX5Pej5Pei4XDJoyaT&#10;ev8AdFG9f7op3RQZFGRRv9qX5Pelcm4mRRkUvye9Hye9FwuN/Cj8KdRRdEXG5NGTRxRxTuii3pbf&#10;8TSx/wCviP8A9CFfsJ4d/wCQDpv/AF6xf+givyb+Gfg7VfH3jLS9L0u1kmke4jZ5FU4iQEEkn8K/&#10;WnTrcWVjb2wbcsMSxhv72ABmvDx7V46nbhupeoooryzuPBv2pPhnqXjbw9Y6hpEUl1daazM8EfVl&#10;PXA9a+ObjQ7hv3dzYyMy9UkjPymv0825qH7JA3WGP/vkVrCpyEtH5ft4aib/AJhv/kOmf8ItH/0D&#10;P/IdfqD9jt/+eEf/AHyKPsdv/wA8I/8AvkVp9YfcjkXY/L//AIRmP/oG/wDkOk/4RaP/AKBn/kOv&#10;1B+x2/8Azwj/AO+RR9jt/wDnhH/3yKPrD7hyLsfl/wD8IxF/0Df/ACHR/wAIzD/0Df8AyHX6g/Yb&#10;f/njH/3yKPsUH/PGP/vkUfWJdwcF2Py+/wCEZj/6Bv8A5DpP+EWj/wCgZ/5Dr9Qfsdv/AM8I/wDv&#10;kUfY7f8A54R/98ij6w+4ci7H5f8A/CMx/wDQN/8AIdJ/wi0f/QM/8h1+oP2O3/54R/8AfIo+x2//&#10;ADwj/wC+RR9YfcORdj8vv+EWj/6Bn/kOj/hFo/8AoGf+Q6/UH7Hb/wDPCP8A75FH2O3/AOeEf/fI&#10;o+sPuHIux+X3/CLR/wDQM/8AIdL/AMIzH/0Df/IdfqB9jt/+eEf/AHyKPsdv/wA8I/8AvkUfWH3D&#10;kXY/L/8A4RiL/oG/+Q6jk0O0hbEljHH/ALy4r9Rfslt/zxj/AO+RXmnxh+CemfE3SGMaR2esQIfs&#10;9yq4/wCAvjqKPrD7g6cex+bviTwqLfdcWat5f3nj/u/SuXxmvbPE3h3UPC+qXGl6pata3ULFXVv4&#10;h6jsR6V534m8MvC0lzbx/L951/u17GGxCfuvc5qlNLY5X+IUjdadTW613nJI6/wPpq6h9q32v2hU&#10;UfNtztrqv+Ebi7aXu/7Y/wD1q9y/4J9wxzTeLhIqyfLF97mvs37Fb/8APvH/AN8ivBxFV06skmd9&#10;KKcU7H5g/wDCNR/9An/yD/8AWpP+Ecj/AOgP/wCQf/rV+n39n23/AD7x/wDfIpfsFv8A8+8f/fIr&#10;m+sS7mnIux+YH/CLx/8AQGH/AH5/+tR/wi8f/QGH/fn/AOtX6f8A2G3/AOeEf/fApPsNv/z7xf8A&#10;fAo+sPuVyrsfmD/wjaf9An/yD/8AWo/4RtP+gT/5B/8ArV+n/wBhtv8AnhH/AN8Cj7Dbf88I/wDv&#10;gUvrD7lcq7H5gf8ACOL/ANAr/wAg/wD1qP8AhG1/6BH/AJB/+tX6f/Yrf/n3j/75FJ9ht/8An3i/&#10;74FP6y+4uVdj8wf+Ecj/AOgP/wCQf/rUv/CNR/8AQJ/8g/8A1q/T77Bb/wDPvH/3yKX7Bb/8+8f/&#10;AHwKPrEu5HIux+X/APwjSf8AQJ/8g/8A1qP+EaT/AKBP/kH/AOtX6e/Ybb/n2j/75FH2G2/59o/+&#10;+RS+sPuVyrsfmF/wjaf9An/yD/8AWo/4RtP+gT/5B/8ArV+n/wBhtv8AnhH/AN8Cj7Dbf88I/wDv&#10;gU/rL7lcq7H5gf8ACLx/9AYf9+f/AK1H/CLx/wDQGH/fn/61fp/9ht/+eEf/AHwKT7Db/wDPvF/3&#10;wKPrD7k8q7H5g/8ACLx/9AYf9+f/AK1H/CLx/wDQGH/fn/61fp/9ht/+eEf/AHwKT7Db/wDPvF/3&#10;wKPrD7hyrsfmD/wjkf8A0B//ACD/APWo/wCEcj/6A/8A5B/+tX6f/Ybf/n3j/wC+RS/YLf8A594/&#10;++BR9Yl3FyLsfl//AMI4v/QK/wDIP/1qP+EcX/oFf+Qf/rV+n32K3/594/8AvgUfYrf/AJ94/wDv&#10;gUfWX3HyrsfmD/wjaf8AQJ/8g/8A1qP+EbT/AKBP/kH/AOtX6ffYrb/n3j/75FH2C2/594/++RR7&#10;eXcXKux+YX/CNp/0B/8AyD/9aj/hG0/6A/8A5B/+tX6e/YLb/n3j/wC+RS/YLf8A59o/++RR9Yl3&#10;HyrsfmB/wjkf/QH/APIP/wBaj/hHI/8AoD/+Qf8A61fp/wDYbf8A594/++RS/YLf/n3j/wC+BR9Y&#10;l3FyLsfl/wD8I2n/AECf/IP/ANak/wCEci/6BP8A5B/+tX6g/YLf/n3j/wC+BR9it/8AnhH/AN8i&#10;j6xLuXyrsfl//wAI0n/QJ/8AIP8A9aj/AIRmP/oD/wDkH/61fp/9jg/54Rf98Cj7Fb/8+8f/AHyK&#10;X1h9yeVdj8wP+Ecj/wCgP/5B/wDrUf8ACOR/9Af/AMg//Wr9QPsFv/z7x/8AfApPsFv/AM+8f/fI&#10;p/WJdyeRdj8wP+EbX/oEf+Qf/rUf8I2v/QJ/8g//AFq/T/7Db/8APvF/3wKPsNv/AM+8X/fAo+sv&#10;uVyrsfmB/wAI2v8A0CR/35/+tVzSfAdxrl9HZafobXF1KwVI44e59eOlfpj9mtf+eMf/AHyKkito&#10;oTmONUP+ytH1ifcrlXY88+Cvwvtfhl4JsbEWdrDqRTdcywxgMzHsSBnivSFNKMUpx3rmbcndjskL&#10;RRRQMKKKKACiiigAooooAKKKKACiiigAooooAKKKKACiiigApNtLRQB5f8Z/gxZfFPRW8vba61Cv&#10;+j3e3/x1vUV8NeIvDOo+GdWuNK1W3a3uoW2yI38XuPav00AxXmHxn+C+n/FHSi4VbfWoATbXS8Z/&#10;2X9RWtOfI7kSVz81vFHhtrfdcWq7l/jWuXXmvbvEnh2/8K6tdaXqlq1vdW7bXVv0I9RXnuueEpGm&#10;aewhab5S7xRrkqByT9K9zD4lTVpfeck4bn1F/wAE8/8AX+LvpFX2ivJNfFn/AATzZjceLht/hir7&#10;TXqa8jGa12/T8jej8CHUUUVym4UUUUAFFFFABRRRQAUUUUAFFFFABRRRQAUUUUAFFFFABRRRQAUU&#10;UUAMp9FFABRRRQAUUUUAFFFFABRRRQAUUUUAFFFFABRRRQAUUUUAFFFFABRTcmjJoAb5f0o8v6U7&#10;JoyaBWG+X9KPL+lOyaMmgLDqKbk0ZNAxvl/SnbaB1oyaTFYdRTNx3U+kncYUUUVQBRRRQAUUUUAF&#10;IRmlooA8t+NPwX0/4p6PkBbbWoFP2a6/9lPtXzB8H/DN94Z+Oem6Rq9q0N1E7q8Ui/KwPp6g1934&#10;4rkvEng7StQ8Q6XrstsBqljMBDOhwcHqD6iqUmtSbGB8OPgtpfw08V+INW0fba2er7HNiq4SJx12&#10;egPpXpo6UwdKVO1Jyc9WVaw+iiikAUUUUAFFFFABRRRQAUU3JpRyKAFopDwKTJoAXAowKTJoyaAH&#10;UU3JoyaAHUU3JoyaAFwKMCkyaMmgB1FNyaMmgBcCjApMmjJoAdRTcmjJoAMGnVHvNSUAFFFFAEfl&#10;/Sjy/pTsmjJoFYNtG2jJoyaVhjfL+lHl/SnZNGTTFYNtG2jJoyaVhjfL+lHl/SnZNGTTFYb5Y9qK&#10;N5ooCx//2VBLAwQUAAYACAAAACEAzi8JP98AAAAIAQAADwAAAGRycy9kb3ducmV2LnhtbEyPQUvD&#10;QBCF74L/YRnBm92k1mBiNqUU9VQEW6H0Ns1Ok9DsbMhuk/Tfuz3p6TG84b3v5cvJtGKg3jWWFcSz&#10;CARxaXXDlYKf3cfTKwjnkTW2lknBlRwsi/u7HDNtR/6mYesrEULYZaig9r7LpHRlTQbdzHbEwTvZ&#10;3qAPZ19J3eMYwk0r51GUSIMNh4YaO1rXVJ63F6Pgc8Rx9Ry/D5vzaX097F6+9puYlHp8mFZvIDxN&#10;/u8ZbvgBHYrAdLQX1k60CsIQryBdBL258yhNQBwVLOIkBVnk8v+A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9N1330DAADSCQAADgAAAAAAAAAAAAAAAAA8AgAA&#10;ZHJzL2Uyb0RvYy54bWxQSwECLQAKAAAAAAAAACEAk8HKv8wlAADMJQAAFQAAAAAAAAAAAAAAAADl&#10;BQAAZHJzL21lZGlhL2ltYWdlMS5qcGVnUEsBAi0AFAAGAAgAAAAhAM4vCT/fAAAACAEAAA8AAAAA&#10;AAAAAAAAAAAA5CsAAGRycy9kb3ducmV2LnhtbFBLAQItABQABgAIAAAAIQBYYLMbugAAACIBAAAZ&#10;AAAAAAAAAAAAAAAAAPAsAABkcnMvX3JlbHMvZTJvRG9jLnhtbC5yZWxzUEsFBgAAAAAGAAYAfQEA&#10;AO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171" type="#_x0000_t75" style="position:absolute;left:3704;top:3110;width:4536;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3wQAAANwAAAAPAAAAZHJzL2Rvd25yZXYueG1sRE/LisIw&#10;FN0L8w/hCm5EUwUfdIwyFacM7nx8wJ3m2habm5pE7fz9ZCG4PJz3atOZRjzI+dqygsk4AUFcWF1z&#10;qeB8+h4tQfiArLGxTAr+yMNm/dFbYartkw/0OIZSxBD2KSqoQmhTKX1RkUE/ti1x5C7WGQwRulJq&#10;h88Ybho5TZK5NFhzbKiwpW1FxfV4Nwpubn8wv3l92c3uw8lMZrnJslypQb/7+gQRqAtv8cv9oxVM&#10;F3F+PBOPgFz/AwAA//8DAFBLAQItABQABgAIAAAAIQDb4fbL7gAAAIUBAAATAAAAAAAAAAAAAAAA&#10;AAAAAABbQ29udGVudF9UeXBlc10ueG1sUEsBAi0AFAAGAAgAAAAhAFr0LFu/AAAAFQEAAAsAAAAA&#10;AAAAAAAAAAAAHwEAAF9yZWxzLy5yZWxzUEsBAi0AFAAGAAgAAAAhANk0D/fBAAAA3AAAAA8AAAAA&#10;AAAAAAAAAAAABwIAAGRycy9kb3ducmV2LnhtbFBLBQYAAAAAAwADALcAAAD1AgAAAAA=&#10;">
                  <v:imagedata r:id="rId76" o:title=""/>
                </v:shape>
                <v:rect id="Rectangle 149" o:spid="_x0000_s1172" style="position:absolute;top:940;width:1209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h3xQAAANwAAAAPAAAAZHJzL2Rvd25yZXYueG1sRI/NaoNA&#10;FIX3gbzDcAPdxdEskmIcpYQIyaZQW1q6uzg3KnXuGGdM7Nt3CoUuD+fn42TFbHpxo9F1lhUkUQyC&#10;uLa640bB22u5fgThPLLG3jIp+CYHRb5cZJhqe+cXulW+EWGEXYoKWu+HVEpXt2TQRXYgDt7FjgZ9&#10;kGMj9Yj3MG56uYnjrTTYcSC0ONChpfqrmkzgvl9P1dR/HKfymedmV53P8eeg1MNqftqD8DT7//Bf&#10;+6QVbHYJ/J4JR0DmPwAAAP//AwBQSwECLQAUAAYACAAAACEA2+H2y+4AAACFAQAAEwAAAAAAAAAA&#10;AAAAAAAAAAAAW0NvbnRlbnRfVHlwZXNdLnhtbFBLAQItABQABgAIAAAAIQBa9CxbvwAAABUBAAAL&#10;AAAAAAAAAAAAAAAAAB8BAABfcmVscy8ucmVsc1BLAQItABQABgAIAAAAIQAnEqh3xQAAANwAAAAP&#10;AAAAAAAAAAAAAAAAAAcCAABkcnMvZG93bnJldi54bWxQSwUGAAAAAAMAAwC3AAAA+QIAAAAA&#10;" fillcolor="#fc0" stroked="f"/>
                <v:shape id="Text Box 148" o:spid="_x0000_s1173" type="#_x0000_t202" style="position:absolute;top:940;width:12096;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4397DDE" w14:textId="77777777" w:rsidR="00157475" w:rsidRDefault="00C05832">
                        <w:pPr>
                          <w:spacing w:before="321"/>
                          <w:ind w:left="729"/>
                          <w:rPr>
                            <w:b/>
                            <w:sz w:val="40"/>
                          </w:rPr>
                        </w:pPr>
                        <w:r>
                          <w:rPr>
                            <w:b/>
                            <w:sz w:val="40"/>
                          </w:rPr>
                          <w:t>Section F:</w:t>
                        </w:r>
                      </w:p>
                      <w:p w14:paraId="2C9E6279" w14:textId="77777777" w:rsidR="00157475" w:rsidRDefault="00C05832">
                        <w:pPr>
                          <w:spacing w:before="1"/>
                          <w:ind w:left="729" w:right="4327"/>
                          <w:rPr>
                            <w:b/>
                            <w:sz w:val="52"/>
                          </w:rPr>
                        </w:pPr>
                        <w:r>
                          <w:rPr>
                            <w:b/>
                            <w:sz w:val="52"/>
                          </w:rPr>
                          <w:t>EDUCATIONAL AND OTHER ASSESSMENTS</w:t>
                        </w:r>
                      </w:p>
                    </w:txbxContent>
                  </v:textbox>
                </v:shape>
                <w10:wrap anchorx="page" anchory="page"/>
              </v:group>
            </w:pict>
          </mc:Fallback>
        </mc:AlternateContent>
      </w:r>
    </w:p>
    <w:p w14:paraId="1E81691E" w14:textId="77777777" w:rsidR="00157475" w:rsidRDefault="00157475">
      <w:pPr>
        <w:pStyle w:val="BodyText"/>
        <w:rPr>
          <w:sz w:val="20"/>
        </w:rPr>
      </w:pPr>
    </w:p>
    <w:p w14:paraId="65AA58F2" w14:textId="77777777" w:rsidR="00157475" w:rsidRDefault="00157475">
      <w:pPr>
        <w:pStyle w:val="BodyText"/>
        <w:rPr>
          <w:sz w:val="20"/>
        </w:rPr>
      </w:pPr>
    </w:p>
    <w:p w14:paraId="53232CD5" w14:textId="77777777" w:rsidR="00157475" w:rsidRDefault="00157475">
      <w:pPr>
        <w:pStyle w:val="BodyText"/>
        <w:rPr>
          <w:sz w:val="20"/>
        </w:rPr>
      </w:pPr>
    </w:p>
    <w:p w14:paraId="077BB6F5" w14:textId="77777777" w:rsidR="00157475" w:rsidRDefault="00157475">
      <w:pPr>
        <w:pStyle w:val="BodyText"/>
        <w:rPr>
          <w:sz w:val="20"/>
        </w:rPr>
      </w:pPr>
    </w:p>
    <w:p w14:paraId="302684BC" w14:textId="77777777" w:rsidR="00157475" w:rsidRDefault="00157475">
      <w:pPr>
        <w:pStyle w:val="BodyText"/>
        <w:rPr>
          <w:sz w:val="20"/>
        </w:rPr>
      </w:pPr>
    </w:p>
    <w:p w14:paraId="50BEEED2" w14:textId="77777777" w:rsidR="00157475" w:rsidRDefault="00157475">
      <w:pPr>
        <w:pStyle w:val="BodyText"/>
        <w:rPr>
          <w:sz w:val="20"/>
        </w:rPr>
      </w:pPr>
    </w:p>
    <w:p w14:paraId="47DCD5EA" w14:textId="77777777" w:rsidR="00157475" w:rsidRDefault="00157475">
      <w:pPr>
        <w:pStyle w:val="BodyText"/>
        <w:rPr>
          <w:sz w:val="20"/>
        </w:rPr>
      </w:pPr>
    </w:p>
    <w:p w14:paraId="7E0753DC" w14:textId="77777777" w:rsidR="00157475" w:rsidRDefault="00157475">
      <w:pPr>
        <w:pStyle w:val="BodyText"/>
        <w:rPr>
          <w:sz w:val="20"/>
        </w:rPr>
      </w:pPr>
    </w:p>
    <w:p w14:paraId="7A2927AA" w14:textId="77777777" w:rsidR="00157475" w:rsidRDefault="00157475">
      <w:pPr>
        <w:pStyle w:val="BodyText"/>
        <w:rPr>
          <w:sz w:val="20"/>
        </w:rPr>
      </w:pPr>
    </w:p>
    <w:p w14:paraId="17E391A2" w14:textId="77777777" w:rsidR="00157475" w:rsidRDefault="00157475">
      <w:pPr>
        <w:pStyle w:val="BodyText"/>
        <w:rPr>
          <w:sz w:val="20"/>
        </w:rPr>
      </w:pPr>
    </w:p>
    <w:p w14:paraId="1056A47C" w14:textId="77777777" w:rsidR="00157475" w:rsidRDefault="00157475">
      <w:pPr>
        <w:pStyle w:val="BodyText"/>
        <w:rPr>
          <w:sz w:val="20"/>
        </w:rPr>
      </w:pPr>
    </w:p>
    <w:p w14:paraId="66F0D81A" w14:textId="77777777" w:rsidR="00157475" w:rsidRDefault="00157475">
      <w:pPr>
        <w:pStyle w:val="BodyText"/>
        <w:spacing w:before="5"/>
        <w:rPr>
          <w:sz w:val="28"/>
        </w:rPr>
      </w:pPr>
    </w:p>
    <w:p w14:paraId="409F39FB" w14:textId="77777777" w:rsidR="00157475" w:rsidRDefault="00000000">
      <w:pPr>
        <w:pStyle w:val="Heading6"/>
        <w:spacing w:before="101" w:line="230" w:lineRule="auto"/>
        <w:ind w:left="1984" w:right="2366"/>
      </w:pPr>
      <w:hyperlink r:id="rId77">
        <w:r w:rsidR="00C05832">
          <w:rPr>
            <w:color w:val="0000FF"/>
            <w:u w:val="thick" w:color="0000FF"/>
          </w:rPr>
          <w:t>We value your feedback! Please click this feedback link to leave your</w:t>
        </w:r>
      </w:hyperlink>
      <w:r w:rsidR="00C05832">
        <w:rPr>
          <w:color w:val="0000FF"/>
        </w:rPr>
        <w:t xml:space="preserve"> </w:t>
      </w:r>
      <w:hyperlink r:id="rId78">
        <w:r w:rsidR="00C05832">
          <w:rPr>
            <w:color w:val="0000FF"/>
            <w:u w:val="thick" w:color="0000FF"/>
          </w:rPr>
          <w:t>suggestions/comments on the 2023-2024 Special Education Plan.</w:t>
        </w:r>
      </w:hyperlink>
    </w:p>
    <w:p w14:paraId="37803889" w14:textId="77777777" w:rsidR="00157475" w:rsidRDefault="00157475">
      <w:pPr>
        <w:pStyle w:val="BodyText"/>
        <w:rPr>
          <w:b/>
          <w:sz w:val="20"/>
        </w:rPr>
      </w:pPr>
    </w:p>
    <w:p w14:paraId="4D05BE41" w14:textId="572E2DFF" w:rsidR="00157475" w:rsidRDefault="002F6FC2">
      <w:pPr>
        <w:pStyle w:val="BodyText"/>
        <w:spacing w:before="7"/>
        <w:rPr>
          <w:b/>
          <w:sz w:val="13"/>
        </w:rPr>
      </w:pPr>
      <w:r>
        <w:rPr>
          <w:noProof/>
        </w:rPr>
        <mc:AlternateContent>
          <mc:Choice Requires="wps">
            <w:drawing>
              <wp:anchor distT="0" distB="0" distL="0" distR="0" simplePos="0" relativeHeight="251739136" behindDoc="1" locked="0" layoutInCell="1" allowOverlap="1" wp14:anchorId="43FDFDF7" wp14:editId="2F9DE385">
                <wp:simplePos x="0" y="0"/>
                <wp:positionH relativeFrom="page">
                  <wp:posOffset>459740</wp:posOffset>
                </wp:positionH>
                <wp:positionV relativeFrom="paragraph">
                  <wp:posOffset>143510</wp:posOffset>
                </wp:positionV>
                <wp:extent cx="6743700" cy="1270"/>
                <wp:effectExtent l="0" t="0" r="0" b="0"/>
                <wp:wrapTopAndBottom/>
                <wp:docPr id="26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270"/>
                        </a:xfrm>
                        <a:custGeom>
                          <a:avLst/>
                          <a:gdLst>
                            <a:gd name="T0" fmla="+- 0 724 724"/>
                            <a:gd name="T1" fmla="*/ T0 w 10620"/>
                            <a:gd name="T2" fmla="+- 0 11344 724"/>
                            <a:gd name="T3" fmla="*/ T2 w 10620"/>
                          </a:gdLst>
                          <a:ahLst/>
                          <a:cxnLst>
                            <a:cxn ang="0">
                              <a:pos x="T1" y="0"/>
                            </a:cxn>
                            <a:cxn ang="0">
                              <a:pos x="T3" y="0"/>
                            </a:cxn>
                          </a:cxnLst>
                          <a:rect l="0" t="0" r="r" b="b"/>
                          <a:pathLst>
                            <a:path w="10620">
                              <a:moveTo>
                                <a:pt x="0" y="0"/>
                              </a:moveTo>
                              <a:lnTo>
                                <a:pt x="1062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DD20" id="Freeform 146" o:spid="_x0000_s1026" style="position:absolute;margin-left:36.2pt;margin-top:11.3pt;width:531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NVkQIAAIEFAAAOAAAAZHJzL2Uyb0RvYy54bWysVG1v0zAQ/o7Ef7D8EbQlacs6oqUT2hhC&#10;Gi/Syg9wHaeJcHzGdptuv547J+lCgS+ISo1s3/m5554739X1odVsr5xvwBQ8O085U0ZC2Zhtwb+t&#10;784uOfNBmFJoMKrgj8rz69XLF1edzdUMatClcgxBjM87W/A6BJsniZe1aoU/B6sMGitwrQi4dduk&#10;dKJD9FYnszS9SDpwpXUglfd4etsb+SriV5WS4UtVeRWYLjhyC/Hr4ndD32R1JfKtE7Zu5EBD/AOL&#10;VjQGgx6hbkUQbOea36DaRjrwUIVzCW0CVdVIFXPAbLL0JJuHWlgVc0FxvD3K5P8frPy8f7BfHVH3&#10;9h7kd4+KJJ31+dFCG48+bNN9ghJrKHYBYrKHyrV0E9Ngh6jp41FTdQhM4uHFcjFfpii9RFs2W0bJ&#10;E5GPd+XOhw8KIo7Y3/vQV6TEVdSzZEa0GHSNEFWrsTivz1jKlrMF/Yf6HZ2y0elVwtYp61iWXszG&#10;Kh+9ZqNXhMqy+eKPYPPRjcBmUzDkvx0ZinokLQ9mYI0rJugFpFEnC570WSO7USBEQCfK8C++GPzU&#10;t78zhHDY2qdN7TjDpt70olgRiBmFoCXrUP4oBp20sFdriLZwUjqM8mzVZurV35/y6u14hUJg4/SL&#10;GJbYTmpr4K7ROhZXGyIzv8ywLYiCB92UZI0bt93caMf2gl5s/FE+iPaLm4OdKSNarUT5flgH0eh+&#10;jf4a5Y2dTM1LA8HnGygfsZEd9HMA5xYuanBPnHU4Awruf+yEU5zpjwYf2dtssaChETeLN0vsJOam&#10;ls3UIoxEqIIHjrWn5U3oB83OumZbY6QspmvgHT6gqqFOj/x6VsMG33nMdphJNEim++j1PDlXPwEA&#10;AP//AwBQSwMEFAAGAAgAAAAhAOxRc9zfAAAACQEAAA8AAABkcnMvZG93bnJldi54bWxMj8FqwzAQ&#10;RO+F/IPYQC+lkaOGOLiWQwgESg8tdVtyVaytbWKthKU4zt9XPrXHnRlm3+Tb0XRswN63liQsFwkw&#10;pMrqlmoJX5+Hxw0wHxRp1VlCCTf0sC1md7nKtL3SBw5lqFksIZ8pCU0ILuPcVw0a5RfWIUXvx/ZG&#10;hXj2Nde9usZy03GRJGtuVEvxQ6Mc7huszuXFSKDzu/hOh9urezsO6dE97F94WUp5Px93z8ACjuEv&#10;DBN+RIciMp3shbRnnYRUrGJSghBrYJO/fFpF5TQpG+BFzv8vKH4BAAD//wMAUEsBAi0AFAAGAAgA&#10;AAAhALaDOJL+AAAA4QEAABMAAAAAAAAAAAAAAAAAAAAAAFtDb250ZW50X1R5cGVzXS54bWxQSwEC&#10;LQAUAAYACAAAACEAOP0h/9YAAACUAQAACwAAAAAAAAAAAAAAAAAvAQAAX3JlbHMvLnJlbHNQSwEC&#10;LQAUAAYACAAAACEAoEYDVZECAACBBQAADgAAAAAAAAAAAAAAAAAuAgAAZHJzL2Uyb0RvYy54bWxQ&#10;SwECLQAUAAYACAAAACEA7FFz3N8AAAAJAQAADwAAAAAAAAAAAAAAAADrBAAAZHJzL2Rvd25yZXYu&#10;eG1sUEsFBgAAAAAEAAQA8wAAAPcFAAAAAA==&#10;" path="m,l10620,e" filled="f" strokeweight="3pt">
                <v:path arrowok="t" o:connecttype="custom" o:connectlocs="0,0;6743700,0" o:connectangles="0,0"/>
                <w10:wrap type="topAndBottom" anchorx="page"/>
              </v:shape>
            </w:pict>
          </mc:Fallback>
        </mc:AlternateContent>
      </w:r>
    </w:p>
    <w:p w14:paraId="70609F53" w14:textId="77777777" w:rsidR="00157475" w:rsidRDefault="00C05832">
      <w:pPr>
        <w:pStyle w:val="Heading7"/>
        <w:spacing w:before="76"/>
        <w:jc w:val="both"/>
      </w:pPr>
      <w:r>
        <w:t>Purpose of the Standard</w:t>
      </w:r>
    </w:p>
    <w:p w14:paraId="45CD1994" w14:textId="77777777" w:rsidR="00157475" w:rsidRDefault="00C05832">
      <w:pPr>
        <w:spacing w:before="88" w:line="276" w:lineRule="auto"/>
        <w:ind w:left="1440" w:right="1318"/>
        <w:jc w:val="both"/>
        <w:rPr>
          <w:i/>
        </w:rPr>
      </w:pPr>
      <w:r>
        <w:rPr>
          <w:i/>
        </w:rPr>
        <w:t>To provide details of the board’s assessment policies and procedures to the ministry and to make parents aware of the types of assessment tools used by the school board, the ways in which assessments are obtained by IPRCs, and the ways in which assessments are used</w:t>
      </w:r>
    </w:p>
    <w:p w14:paraId="685B284B" w14:textId="1F8BA538" w:rsidR="00157475" w:rsidRDefault="002F6FC2">
      <w:pPr>
        <w:pStyle w:val="BodyText"/>
        <w:spacing w:before="1"/>
        <w:rPr>
          <w:i/>
          <w:sz w:val="16"/>
        </w:rPr>
      </w:pPr>
      <w:r>
        <w:rPr>
          <w:noProof/>
        </w:rPr>
        <mc:AlternateContent>
          <mc:Choice Requires="wps">
            <w:drawing>
              <wp:anchor distT="0" distB="0" distL="0" distR="0" simplePos="0" relativeHeight="251740160" behindDoc="1" locked="0" layoutInCell="1" allowOverlap="1" wp14:anchorId="0204C1C7" wp14:editId="207ABC04">
                <wp:simplePos x="0" y="0"/>
                <wp:positionH relativeFrom="page">
                  <wp:posOffset>448310</wp:posOffset>
                </wp:positionH>
                <wp:positionV relativeFrom="paragraph">
                  <wp:posOffset>161290</wp:posOffset>
                </wp:positionV>
                <wp:extent cx="6752590" cy="1270"/>
                <wp:effectExtent l="0" t="0" r="0" b="0"/>
                <wp:wrapTopAndBottom/>
                <wp:docPr id="267"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2590" cy="1270"/>
                        </a:xfrm>
                        <a:custGeom>
                          <a:avLst/>
                          <a:gdLst>
                            <a:gd name="T0" fmla="+- 0 706 706"/>
                            <a:gd name="T1" fmla="*/ T0 w 10634"/>
                            <a:gd name="T2" fmla="+- 0 11340 706"/>
                            <a:gd name="T3" fmla="*/ T2 w 10634"/>
                          </a:gdLst>
                          <a:ahLst/>
                          <a:cxnLst>
                            <a:cxn ang="0">
                              <a:pos x="T1" y="0"/>
                            </a:cxn>
                            <a:cxn ang="0">
                              <a:pos x="T3" y="0"/>
                            </a:cxn>
                          </a:cxnLst>
                          <a:rect l="0" t="0" r="r" b="b"/>
                          <a:pathLst>
                            <a:path w="10634">
                              <a:moveTo>
                                <a:pt x="0" y="0"/>
                              </a:moveTo>
                              <a:lnTo>
                                <a:pt x="1063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E967" id="Freeform 145" o:spid="_x0000_s1026" style="position:absolute;margin-left:35.3pt;margin-top:12.7pt;width:531.7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4fkQIAAIEFAAAOAAAAZHJzL2Uyb0RvYy54bWysVNtu2zAMfR+wfxD0uKHxJWnSGnGKoV2H&#10;Ad0FaPYBsizHxmRRk5Q42dePku3Uy7CXYQFiUCJ1eHhEcX13bCU5CGMbUDlNZjElQnEoG7XL6bft&#10;49UNJdYxVTIJSuT0JCy927x+te50JlKoQZbCEARRNut0TmvndBZFlteiZXYGWih0VmBa5nBpdlFp&#10;WIforYzSOF5GHZhSG+DCWtx96J10E/CrSnD3paqscETmFLm58DXhW/hvtFmzbGeYrhs+0GD/wKJl&#10;jcKkZ6gH5hjZm+YPqLbhBixUbsahjaCqGi5CDVhNEl9U81wzLUItKI7VZ5ns/4Plnw/P+qvx1K1+&#10;Av7doiJRp2129viFxRhSdJ+gxDtkeweh2GNlWn8SyyDHoOnprKk4OsJxc7m6Tq9vUXqOviRdBckj&#10;lo1n+d66DwICDjs8WdffSIlW0LMkirWYdIsQVSvxct5ekZis4qX/D/d3DkrGoDcR2cakI0m8nC8u&#10;o9IxKkAlyXwRAC/D5mOYB0unYMh/NzJk9UiaH9XAGi3C/AuIg04arNdni+xGgRABg3yFf4nF5Jex&#10;/ZkhhcHWvmxqQwk2ddHXoZnzzHwKb5IO5Q9i+J0WDmILwecurg6zvHilmkb156e8ej8e8SmwcXoj&#10;pPVsJ3er4LGRMlyuVJ7M/CaJe3ksyKb0Xs/Hml1xLw05MP9iw8/Xg2i/hRnYqzKg1YKV7wfbsUb2&#10;NsZLlDd0sm9ePxBsVkB5wkY20M8BnFto1GB+UtLhDMip/bFnRlAiPyp8ZLfJYuGHRlgsrlcpLszU&#10;U0w9THGEyqmjePfevHf9oNlr0+xqzJSEblDwDh9Q1fhOD/x6VsMC33modphJfpBM1yHqZXJufgEA&#10;AP//AwBQSwMEFAAGAAgAAAAhAMCIE+7dAAAACQEAAA8AAABkcnMvZG93bnJldi54bWxMj91Kw0AQ&#10;he8F32EZwTu7aY2ppNmUIlRQBLHxAabZaRLMzobs5se3d3NlL+ecw5nvZPvZtGKk3jWWFaxXEQji&#10;0uqGKwXfxfHhGYTzyBpby6Tglxzs89ubDFNtJ/6i8eQrEUrYpaig9r5LpXRlTQbdynbEwbvY3qAP&#10;Z19J3eMUyk0rN1GUSIMNhw81dvRSU/lzGoyCoXwfcPqID4V//WyLNztuj14qdX83H3YgPM3+PwwL&#10;fkCHPDCd7cDaiVbBNkpCUsHmKQax+OvHOIw7L0oCMs/k9YL8DwAA//8DAFBLAQItABQABgAIAAAA&#10;IQC2gziS/gAAAOEBAAATAAAAAAAAAAAAAAAAAAAAAABbQ29udGVudF9UeXBlc10ueG1sUEsBAi0A&#10;FAAGAAgAAAAhADj9If/WAAAAlAEAAAsAAAAAAAAAAAAAAAAALwEAAF9yZWxzLy5yZWxzUEsBAi0A&#10;FAAGAAgAAAAhAMDPDh+RAgAAgQUAAA4AAAAAAAAAAAAAAAAALgIAAGRycy9lMm9Eb2MueG1sUEsB&#10;Ai0AFAAGAAgAAAAhAMCIE+7dAAAACQEAAA8AAAAAAAAAAAAAAAAA6wQAAGRycy9kb3ducmV2Lnht&#10;bFBLBQYAAAAABAAEAPMAAAD1BQAAAAA=&#10;" path="m,l10634,e" filled="f" strokeweight="3pt">
                <v:path arrowok="t" o:connecttype="custom" o:connectlocs="0,0;6752590,0" o:connectangles="0,0"/>
                <w10:wrap type="topAndBottom" anchorx="page"/>
              </v:shape>
            </w:pict>
          </mc:Fallback>
        </mc:AlternateContent>
      </w:r>
    </w:p>
    <w:p w14:paraId="0C25A3CF" w14:textId="77777777" w:rsidR="00157475" w:rsidRDefault="00C05832">
      <w:pPr>
        <w:pStyle w:val="BodyText"/>
        <w:spacing w:before="178" w:line="276" w:lineRule="auto"/>
        <w:ind w:left="1418" w:right="1230"/>
      </w:pPr>
      <w:r>
        <w:t xml:space="preserve">Ensuring assessment practices and learning conditions are rooted in critical consciousness ensures that no groups of students are marginalized or discriminated against </w:t>
      </w:r>
      <w:hyperlink r:id="rId79">
        <w:r>
          <w:rPr>
            <w:color w:val="1152CC"/>
            <w:u w:val="single" w:color="1152CC"/>
          </w:rPr>
          <w:t>(</w:t>
        </w:r>
      </w:hyperlink>
      <w:hyperlink r:id="rId80">
        <w:r>
          <w:rPr>
            <w:color w:val="1152CC"/>
            <w:u w:val="single" w:color="1152CC"/>
          </w:rPr>
          <w:t>h</w:t>
        </w:r>
      </w:hyperlink>
      <w:hyperlink r:id="rId81">
        <w:r>
          <w:rPr>
            <w:color w:val="1152CC"/>
            <w:u w:val="single" w:color="1152CC"/>
          </w:rPr>
          <w:t>ooks 2003</w:t>
        </w:r>
      </w:hyperlink>
      <w:r>
        <w:rPr>
          <w:color w:val="365F91"/>
        </w:rPr>
        <w:t>)</w:t>
      </w:r>
      <w:r>
        <w:t xml:space="preserve">.The primary purpose of student assessment and evaluation is to improve learning. Assessment has the greatest potential to improve student learning when it is an integral part of all classroom activities and when it is used to identify students’ strengths and needs to determine the next steps for learning. The Ontario Ministry of Education policy documents </w:t>
      </w:r>
      <w:hyperlink r:id="rId82">
        <w:r>
          <w:rPr>
            <w:color w:val="1152CC"/>
            <w:u w:val="single" w:color="1152CC"/>
          </w:rPr>
          <w:t>Growing Success: Assessment Evaluation and Reporting in</w:t>
        </w:r>
      </w:hyperlink>
      <w:r>
        <w:rPr>
          <w:color w:val="1152CC"/>
        </w:rPr>
        <w:t xml:space="preserve"> </w:t>
      </w:r>
      <w:hyperlink r:id="rId83">
        <w:r>
          <w:rPr>
            <w:color w:val="1152CC"/>
            <w:u w:val="single" w:color="1152CC"/>
          </w:rPr>
          <w:t xml:space="preserve">Ontario Schools (2010) </w:t>
        </w:r>
      </w:hyperlink>
      <w:r>
        <w:t xml:space="preserve">and </w:t>
      </w:r>
      <w:hyperlink r:id="rId84">
        <w:r>
          <w:rPr>
            <w:color w:val="1152CC"/>
            <w:u w:val="single" w:color="1152CC"/>
          </w:rPr>
          <w:t>Growing Success – The Kindergarten Addendum</w:t>
        </w:r>
        <w:r>
          <w:rPr>
            <w:color w:val="1152CC"/>
          </w:rPr>
          <w:t xml:space="preserve"> </w:t>
        </w:r>
      </w:hyperlink>
      <w:r>
        <w:t>provide guidance to schools on policies and procedures for assessment, evaluation, and reporting for Kindergarten and Grades 1 to 12. The policies outlined in Growing Success, described below, reflect the current state of continuously evolving knowledge about learning.</w:t>
      </w:r>
    </w:p>
    <w:p w14:paraId="1B09F885" w14:textId="77777777" w:rsidR="00157475" w:rsidRDefault="00157475">
      <w:pPr>
        <w:pStyle w:val="BodyText"/>
        <w:spacing w:before="4"/>
        <w:rPr>
          <w:sz w:val="25"/>
        </w:rPr>
      </w:pPr>
    </w:p>
    <w:p w14:paraId="688FC242" w14:textId="77777777" w:rsidR="00157475" w:rsidRDefault="00C05832">
      <w:pPr>
        <w:pStyle w:val="BodyText"/>
        <w:spacing w:line="276" w:lineRule="auto"/>
        <w:ind w:left="1418" w:right="1663"/>
      </w:pPr>
      <w:r>
        <w:t>When a teacher observes a student who has some areas for growth at school (e.g., academic, social/emotional, behavioural), the teacher will seek support through the principal and the Special Education and Inclusion Consultant. Collaboratively, they will ensure that instructional intervention strategies focus on the student’s identity, lived experiences, strengths and areas for growth. Strategies need to include the following:</w:t>
      </w:r>
    </w:p>
    <w:p w14:paraId="6E1C43CD" w14:textId="77777777" w:rsidR="00157475" w:rsidRDefault="00C05832">
      <w:pPr>
        <w:pStyle w:val="ListParagraph"/>
        <w:numPr>
          <w:ilvl w:val="0"/>
          <w:numId w:val="69"/>
        </w:numPr>
        <w:tabs>
          <w:tab w:val="left" w:pos="2138"/>
          <w:tab w:val="left" w:pos="2139"/>
        </w:tabs>
        <w:spacing w:before="192" w:line="266" w:lineRule="auto"/>
        <w:ind w:left="2138" w:right="1371"/>
        <w:rPr>
          <w:sz w:val="24"/>
        </w:rPr>
      </w:pPr>
      <w:r>
        <w:rPr>
          <w:sz w:val="24"/>
        </w:rPr>
        <w:t>Evidence of Culturally Relevant and Responsive Pedagogy, Cultural Safety and Trauma-Informed practices and assessment that reflects the student’s identity and lived experiences</w:t>
      </w:r>
    </w:p>
    <w:p w14:paraId="4D6209E8" w14:textId="77777777" w:rsidR="00157475" w:rsidRDefault="00157475">
      <w:pPr>
        <w:spacing w:line="266" w:lineRule="auto"/>
        <w:rPr>
          <w:sz w:val="24"/>
        </w:rPr>
        <w:sectPr w:rsidR="00157475">
          <w:footerReference w:type="default" r:id="rId85"/>
          <w:pgSz w:w="12240" w:h="15840"/>
          <w:pgMar w:top="940" w:right="0" w:bottom="660" w:left="0" w:header="0" w:footer="473" w:gutter="0"/>
          <w:pgNumType w:start="52"/>
          <w:cols w:space="720"/>
        </w:sectPr>
      </w:pPr>
    </w:p>
    <w:p w14:paraId="4522DBA1" w14:textId="77777777" w:rsidR="00157475" w:rsidRDefault="00C05832">
      <w:pPr>
        <w:pStyle w:val="ListParagraph"/>
        <w:numPr>
          <w:ilvl w:val="0"/>
          <w:numId w:val="69"/>
        </w:numPr>
        <w:tabs>
          <w:tab w:val="left" w:pos="2138"/>
          <w:tab w:val="left" w:pos="2139"/>
        </w:tabs>
        <w:spacing w:before="79" w:line="264" w:lineRule="auto"/>
        <w:ind w:left="2138" w:right="2105"/>
        <w:rPr>
          <w:sz w:val="24"/>
        </w:rPr>
      </w:pPr>
      <w:r>
        <w:rPr>
          <w:sz w:val="24"/>
        </w:rPr>
        <w:lastRenderedPageBreak/>
        <w:t>Evidence of Tier 1 and Tier 2 Strategies, Universal Design for Learning and Differentiated</w:t>
      </w:r>
      <w:r>
        <w:rPr>
          <w:spacing w:val="-2"/>
          <w:sz w:val="24"/>
        </w:rPr>
        <w:t xml:space="preserve"> </w:t>
      </w:r>
      <w:r>
        <w:rPr>
          <w:sz w:val="24"/>
        </w:rPr>
        <w:t>Instruction</w:t>
      </w:r>
    </w:p>
    <w:p w14:paraId="65507ADD" w14:textId="77777777" w:rsidR="00157475" w:rsidRDefault="00C05832">
      <w:pPr>
        <w:pStyle w:val="ListParagraph"/>
        <w:numPr>
          <w:ilvl w:val="0"/>
          <w:numId w:val="69"/>
        </w:numPr>
        <w:tabs>
          <w:tab w:val="left" w:pos="2138"/>
          <w:tab w:val="left" w:pos="2139"/>
        </w:tabs>
        <w:spacing w:before="216" w:line="261" w:lineRule="auto"/>
        <w:ind w:left="2138" w:right="1451"/>
        <w:rPr>
          <w:sz w:val="24"/>
        </w:rPr>
      </w:pPr>
      <w:r>
        <w:rPr>
          <w:sz w:val="24"/>
        </w:rPr>
        <w:t>Evidence of Student Information and an Individual Learning Plan (ILP) that record and track any strategies</w:t>
      </w:r>
      <w:r>
        <w:rPr>
          <w:spacing w:val="-16"/>
          <w:sz w:val="24"/>
        </w:rPr>
        <w:t xml:space="preserve"> </w:t>
      </w:r>
      <w:r>
        <w:rPr>
          <w:sz w:val="24"/>
        </w:rPr>
        <w:t>implemented</w:t>
      </w:r>
    </w:p>
    <w:p w14:paraId="5B866625" w14:textId="77777777" w:rsidR="00157475" w:rsidRDefault="00C05832">
      <w:pPr>
        <w:pStyle w:val="ListParagraph"/>
        <w:numPr>
          <w:ilvl w:val="0"/>
          <w:numId w:val="69"/>
        </w:numPr>
        <w:tabs>
          <w:tab w:val="left" w:pos="2138"/>
          <w:tab w:val="left" w:pos="2139"/>
        </w:tabs>
        <w:spacing w:before="215" w:line="261" w:lineRule="auto"/>
        <w:ind w:left="2138" w:right="1518"/>
        <w:rPr>
          <w:sz w:val="24"/>
        </w:rPr>
      </w:pPr>
      <w:r>
        <w:rPr>
          <w:sz w:val="24"/>
        </w:rPr>
        <w:t>Evidence of implemented strategies recommended by the Special Education and Inclusion</w:t>
      </w:r>
      <w:r>
        <w:rPr>
          <w:spacing w:val="-2"/>
          <w:sz w:val="24"/>
        </w:rPr>
        <w:t xml:space="preserve"> </w:t>
      </w:r>
      <w:r>
        <w:rPr>
          <w:sz w:val="24"/>
        </w:rPr>
        <w:t>Consultant</w:t>
      </w:r>
    </w:p>
    <w:p w14:paraId="4E098EEE" w14:textId="77777777" w:rsidR="00157475" w:rsidRDefault="00C05832">
      <w:pPr>
        <w:pStyle w:val="BodyText"/>
        <w:spacing w:before="217" w:line="276" w:lineRule="auto"/>
        <w:ind w:left="1778" w:right="2130"/>
      </w:pPr>
      <w:r>
        <w:t>Most student needs can be met in the regular classroom with Tier 1 and Tier 2 interventions that consider the student’s identity, lived experiences, strengths and areas for growth. If this is not possible, after careful consideration of the above and communication with parents/guardians/caregivers, the teacher may refer the student to IST and/or SST.</w:t>
      </w:r>
    </w:p>
    <w:p w14:paraId="5FBD131B" w14:textId="77777777" w:rsidR="00157475" w:rsidRDefault="00157475">
      <w:pPr>
        <w:pStyle w:val="BodyText"/>
        <w:rPr>
          <w:sz w:val="20"/>
        </w:rPr>
      </w:pPr>
    </w:p>
    <w:p w14:paraId="7392DA0F" w14:textId="2C815A4D" w:rsidR="00157475" w:rsidRDefault="00C05832">
      <w:pPr>
        <w:pStyle w:val="Heading1"/>
        <w:tabs>
          <w:tab w:val="left" w:pos="719"/>
          <w:tab w:val="left" w:pos="9275"/>
        </w:tabs>
        <w:spacing w:before="218"/>
      </w:pPr>
      <w:r>
        <w:rPr>
          <w:w w:val="99"/>
          <w:shd w:val="clear" w:color="auto" w:fill="FFCC00"/>
        </w:rPr>
        <w:t xml:space="preserve"> </w:t>
      </w:r>
      <w:r>
        <w:rPr>
          <w:shd w:val="clear" w:color="auto" w:fill="FFCC00"/>
        </w:rPr>
        <w:tab/>
        <w:t>Assessments</w:t>
      </w:r>
      <w:r>
        <w:rPr>
          <w:spacing w:val="-6"/>
          <w:shd w:val="clear" w:color="auto" w:fill="FFCC00"/>
        </w:rPr>
        <w:t xml:space="preserve"> </w:t>
      </w:r>
      <w:r w:rsidR="00D91D23">
        <w:rPr>
          <w:spacing w:val="3"/>
          <w:shd w:val="clear" w:color="auto" w:fill="FFCC00"/>
        </w:rPr>
        <w:t>by Teachers</w:t>
      </w:r>
      <w:r>
        <w:rPr>
          <w:spacing w:val="3"/>
          <w:shd w:val="clear" w:color="auto" w:fill="FFCC00"/>
        </w:rPr>
        <w:tab/>
      </w:r>
    </w:p>
    <w:p w14:paraId="63C456D3" w14:textId="77777777" w:rsidR="00157475" w:rsidRDefault="00157475">
      <w:pPr>
        <w:pStyle w:val="BodyText"/>
        <w:spacing w:before="2"/>
        <w:rPr>
          <w:b/>
          <w:sz w:val="38"/>
        </w:rPr>
      </w:pPr>
    </w:p>
    <w:p w14:paraId="7E43D3B6" w14:textId="77777777" w:rsidR="00157475" w:rsidRDefault="00C05832">
      <w:pPr>
        <w:pStyle w:val="BodyText"/>
        <w:spacing w:before="1" w:line="276" w:lineRule="auto"/>
        <w:ind w:left="1418" w:right="1289"/>
      </w:pPr>
      <w:r>
        <w:t>Assessment findings provide information relevant for classroom programming, Individual Education Plans, the Provincial Report Card and Identification Placement and Review Committees. Teachers collect assessment information in a variety of ways: formal and informal observations, discussions/conversations/questioning during the learning process, student-teacher conferences, homework, group work, demonstrations/performances, projects, portfolios, developmental checklists/continua, peer and self-assessments/ reflections, essays and tests. Assessment is planned at the same time as instruction, to determine what needs to be taught, guide next steps and help both teachers and students monitor and evaluate progress towards achieving learning goals.</w:t>
      </w:r>
    </w:p>
    <w:p w14:paraId="0B1DDF03" w14:textId="77777777" w:rsidR="00157475" w:rsidRDefault="00157475">
      <w:pPr>
        <w:pStyle w:val="BodyText"/>
        <w:spacing w:before="2"/>
        <w:rPr>
          <w:sz w:val="31"/>
        </w:rPr>
      </w:pPr>
    </w:p>
    <w:p w14:paraId="14012D2A" w14:textId="77777777" w:rsidR="00157475" w:rsidRDefault="00C05832">
      <w:pPr>
        <w:pStyle w:val="Heading3"/>
      </w:pPr>
      <w:bookmarkStart w:id="35" w:name="Kinds_of_Educational_Assessment"/>
      <w:bookmarkStart w:id="36" w:name="_bookmark0"/>
      <w:bookmarkEnd w:id="35"/>
      <w:bookmarkEnd w:id="36"/>
      <w:r>
        <w:t>Kinds of Educational Assessment</w:t>
      </w:r>
    </w:p>
    <w:p w14:paraId="0C2E6B25" w14:textId="77777777" w:rsidR="00157475" w:rsidRDefault="00C05832">
      <w:pPr>
        <w:spacing w:before="133" w:line="276" w:lineRule="auto"/>
        <w:ind w:left="1418" w:right="1210"/>
        <w:rPr>
          <w:sz w:val="24"/>
        </w:rPr>
      </w:pPr>
      <w:r>
        <w:rPr>
          <w:sz w:val="24"/>
        </w:rPr>
        <w:t xml:space="preserve">Teachers carry out educational assessment as part of their on-going work with all students and for students with special education needs, throughout the development, implementation and review of Individual Education Plans (IEP). Teachers use terms such as </w:t>
      </w:r>
      <w:r>
        <w:rPr>
          <w:i/>
          <w:sz w:val="24"/>
        </w:rPr>
        <w:t>diagnostic</w:t>
      </w:r>
      <w:r>
        <w:rPr>
          <w:sz w:val="24"/>
        </w:rPr>
        <w:t xml:space="preserve">, </w:t>
      </w:r>
      <w:r>
        <w:rPr>
          <w:i/>
          <w:sz w:val="24"/>
        </w:rPr>
        <w:t xml:space="preserve">formative </w:t>
      </w:r>
      <w:r>
        <w:rPr>
          <w:sz w:val="24"/>
        </w:rPr>
        <w:t xml:space="preserve">and </w:t>
      </w:r>
      <w:r>
        <w:rPr>
          <w:i/>
          <w:sz w:val="24"/>
        </w:rPr>
        <w:t xml:space="preserve">summative </w:t>
      </w:r>
      <w:r>
        <w:rPr>
          <w:sz w:val="24"/>
        </w:rPr>
        <w:t xml:space="preserve">to describe the kinds of educational assessment that can be used for different purposes: </w:t>
      </w:r>
      <w:r>
        <w:rPr>
          <w:i/>
          <w:sz w:val="24"/>
        </w:rPr>
        <w:t>assessment FOR learning</w:t>
      </w:r>
      <w:r>
        <w:rPr>
          <w:sz w:val="24"/>
        </w:rPr>
        <w:t xml:space="preserve">, </w:t>
      </w:r>
      <w:r>
        <w:rPr>
          <w:i/>
          <w:sz w:val="24"/>
        </w:rPr>
        <w:t>assessment OF learning</w:t>
      </w:r>
      <w:r>
        <w:rPr>
          <w:sz w:val="24"/>
        </w:rPr>
        <w:t xml:space="preserve">, and </w:t>
      </w:r>
      <w:r>
        <w:rPr>
          <w:i/>
          <w:sz w:val="24"/>
        </w:rPr>
        <w:t>assessment AS learning</w:t>
      </w:r>
      <w:r>
        <w:rPr>
          <w:sz w:val="24"/>
        </w:rPr>
        <w:t>.</w:t>
      </w:r>
    </w:p>
    <w:p w14:paraId="6BD11779" w14:textId="77777777" w:rsidR="00157475" w:rsidRDefault="00157475">
      <w:pPr>
        <w:pStyle w:val="BodyText"/>
        <w:spacing w:before="6"/>
        <w:rPr>
          <w:sz w:val="27"/>
        </w:rPr>
      </w:pPr>
    </w:p>
    <w:p w14:paraId="4F7E5D2A" w14:textId="77777777" w:rsidR="00157475" w:rsidRDefault="00C05832">
      <w:pPr>
        <w:pStyle w:val="BodyText"/>
        <w:spacing w:line="276" w:lineRule="auto"/>
        <w:ind w:left="1418" w:right="1169" w:firstLine="2"/>
      </w:pPr>
      <w:r>
        <w:rPr>
          <w:b/>
        </w:rPr>
        <w:t xml:space="preserve">Assessment </w:t>
      </w:r>
      <w:r>
        <w:rPr>
          <w:b/>
          <w:i/>
        </w:rPr>
        <w:t xml:space="preserve">FOR </w:t>
      </w:r>
      <w:r>
        <w:rPr>
          <w:b/>
        </w:rPr>
        <w:t xml:space="preserve">learning </w:t>
      </w:r>
      <w:r>
        <w:t>is the process of collecting information to decide where learners are in their learning, where they need to go and how best to get there. It is integral to the IEP process and can be diagnostic and/or formative in its use:</w:t>
      </w:r>
    </w:p>
    <w:p w14:paraId="3DC8F6CA" w14:textId="77777777" w:rsidR="00157475" w:rsidRDefault="00157475">
      <w:pPr>
        <w:pStyle w:val="BodyText"/>
        <w:spacing w:before="10"/>
        <w:rPr>
          <w:sz w:val="20"/>
        </w:rPr>
      </w:pPr>
    </w:p>
    <w:p w14:paraId="61B077C0" w14:textId="77777777" w:rsidR="00157475" w:rsidRDefault="00C05832">
      <w:pPr>
        <w:pStyle w:val="ListParagraph"/>
        <w:numPr>
          <w:ilvl w:val="0"/>
          <w:numId w:val="69"/>
        </w:numPr>
        <w:tabs>
          <w:tab w:val="left" w:pos="2138"/>
          <w:tab w:val="left" w:pos="2139"/>
        </w:tabs>
        <w:spacing w:line="271" w:lineRule="auto"/>
        <w:ind w:left="2138" w:right="1784"/>
        <w:rPr>
          <w:sz w:val="24"/>
        </w:rPr>
      </w:pPr>
      <w:r>
        <w:rPr>
          <w:b/>
          <w:i/>
          <w:sz w:val="24"/>
        </w:rPr>
        <w:t xml:space="preserve">Diagnostic assessment </w:t>
      </w:r>
      <w:r>
        <w:rPr>
          <w:sz w:val="24"/>
        </w:rPr>
        <w:t>occurs before instruction begins so teachers can determine students’ readiness to learn new knowledge/skills and identify their instructional needs. Teachers use the information to determine what students already</w:t>
      </w:r>
      <w:r>
        <w:rPr>
          <w:spacing w:val="-20"/>
          <w:sz w:val="24"/>
        </w:rPr>
        <w:t xml:space="preserve"> </w:t>
      </w:r>
      <w:r>
        <w:rPr>
          <w:sz w:val="24"/>
        </w:rPr>
        <w:t>know</w:t>
      </w:r>
      <w:r>
        <w:rPr>
          <w:spacing w:val="-22"/>
          <w:sz w:val="24"/>
        </w:rPr>
        <w:t xml:space="preserve"> </w:t>
      </w:r>
      <w:r>
        <w:rPr>
          <w:sz w:val="24"/>
        </w:rPr>
        <w:t>and</w:t>
      </w:r>
      <w:r>
        <w:rPr>
          <w:spacing w:val="-8"/>
          <w:sz w:val="24"/>
        </w:rPr>
        <w:t xml:space="preserve"> </w:t>
      </w:r>
      <w:r>
        <w:rPr>
          <w:sz w:val="24"/>
        </w:rPr>
        <w:t>can</w:t>
      </w:r>
      <w:r>
        <w:rPr>
          <w:spacing w:val="-23"/>
          <w:sz w:val="24"/>
        </w:rPr>
        <w:t xml:space="preserve"> </w:t>
      </w:r>
      <w:r>
        <w:rPr>
          <w:sz w:val="24"/>
        </w:rPr>
        <w:t>do</w:t>
      </w:r>
      <w:r>
        <w:rPr>
          <w:spacing w:val="-7"/>
          <w:sz w:val="24"/>
        </w:rPr>
        <w:t xml:space="preserve"> </w:t>
      </w:r>
      <w:r>
        <w:rPr>
          <w:sz w:val="24"/>
        </w:rPr>
        <w:t>with</w:t>
      </w:r>
      <w:r>
        <w:rPr>
          <w:spacing w:val="-12"/>
          <w:sz w:val="24"/>
        </w:rPr>
        <w:t xml:space="preserve"> </w:t>
      </w:r>
      <w:r>
        <w:rPr>
          <w:sz w:val="24"/>
        </w:rPr>
        <w:t>respect</w:t>
      </w:r>
      <w:r>
        <w:rPr>
          <w:spacing w:val="-16"/>
          <w:sz w:val="24"/>
        </w:rPr>
        <w:t xml:space="preserve"> </w:t>
      </w:r>
      <w:r>
        <w:rPr>
          <w:sz w:val="24"/>
        </w:rPr>
        <w:t>to</w:t>
      </w:r>
      <w:r>
        <w:rPr>
          <w:spacing w:val="-15"/>
          <w:sz w:val="24"/>
        </w:rPr>
        <w:t xml:space="preserve"> </w:t>
      </w:r>
      <w:r>
        <w:rPr>
          <w:sz w:val="24"/>
        </w:rPr>
        <w:t>the</w:t>
      </w:r>
      <w:r>
        <w:rPr>
          <w:spacing w:val="-19"/>
          <w:sz w:val="24"/>
        </w:rPr>
        <w:t xml:space="preserve"> </w:t>
      </w:r>
      <w:r>
        <w:rPr>
          <w:sz w:val="24"/>
        </w:rPr>
        <w:t>knowledge</w:t>
      </w:r>
      <w:r>
        <w:rPr>
          <w:spacing w:val="-13"/>
          <w:sz w:val="24"/>
        </w:rPr>
        <w:t xml:space="preserve"> </w:t>
      </w:r>
      <w:r>
        <w:rPr>
          <w:sz w:val="24"/>
        </w:rPr>
        <w:t>and</w:t>
      </w:r>
      <w:r>
        <w:rPr>
          <w:spacing w:val="-9"/>
          <w:sz w:val="24"/>
        </w:rPr>
        <w:t xml:space="preserve"> </w:t>
      </w:r>
      <w:r>
        <w:rPr>
          <w:sz w:val="24"/>
        </w:rPr>
        <w:t>skills</w:t>
      </w:r>
      <w:r>
        <w:rPr>
          <w:spacing w:val="-16"/>
          <w:sz w:val="24"/>
        </w:rPr>
        <w:t xml:space="preserve"> </w:t>
      </w:r>
      <w:r>
        <w:rPr>
          <w:sz w:val="24"/>
        </w:rPr>
        <w:t>outlined</w:t>
      </w:r>
      <w:r>
        <w:rPr>
          <w:spacing w:val="-12"/>
          <w:sz w:val="24"/>
        </w:rPr>
        <w:t xml:space="preserve"> </w:t>
      </w:r>
      <w:r>
        <w:rPr>
          <w:sz w:val="24"/>
        </w:rPr>
        <w:t>in</w:t>
      </w:r>
      <w:r>
        <w:rPr>
          <w:spacing w:val="-41"/>
          <w:sz w:val="24"/>
        </w:rPr>
        <w:t xml:space="preserve"> </w:t>
      </w:r>
      <w:r>
        <w:rPr>
          <w:sz w:val="24"/>
        </w:rPr>
        <w:t>the</w:t>
      </w:r>
    </w:p>
    <w:p w14:paraId="49EEEED2" w14:textId="77777777" w:rsidR="00157475" w:rsidRDefault="00157475">
      <w:pPr>
        <w:spacing w:line="271" w:lineRule="auto"/>
        <w:rPr>
          <w:sz w:val="24"/>
        </w:rPr>
        <w:sectPr w:rsidR="00157475">
          <w:pgSz w:w="12240" w:h="15840"/>
          <w:pgMar w:top="840" w:right="0" w:bottom="660" w:left="0" w:header="0" w:footer="473" w:gutter="0"/>
          <w:cols w:space="720"/>
        </w:sectPr>
      </w:pPr>
    </w:p>
    <w:p w14:paraId="6E4CC19B" w14:textId="77777777" w:rsidR="00157475" w:rsidRDefault="00C05832">
      <w:pPr>
        <w:pStyle w:val="BodyText"/>
        <w:spacing w:before="79" w:line="278" w:lineRule="auto"/>
        <w:ind w:left="2138" w:right="1676"/>
      </w:pPr>
      <w:r>
        <w:lastRenderedPageBreak/>
        <w:t>curriculum expectations. Teachers then work with students to set appropriate learning goals and plan differentiated and personalized instruction</w:t>
      </w:r>
      <w:r>
        <w:rPr>
          <w:b/>
          <w:i/>
        </w:rPr>
        <w:t>/</w:t>
      </w:r>
      <w:r>
        <w:t>assessment.</w:t>
      </w:r>
    </w:p>
    <w:p w14:paraId="11AC56EA" w14:textId="77777777" w:rsidR="00157475" w:rsidRDefault="00157475">
      <w:pPr>
        <w:pStyle w:val="BodyText"/>
        <w:spacing w:before="6"/>
        <w:rPr>
          <w:sz w:val="20"/>
        </w:rPr>
      </w:pPr>
    </w:p>
    <w:p w14:paraId="1B8F0F60" w14:textId="77777777" w:rsidR="00157475" w:rsidRDefault="00C05832">
      <w:pPr>
        <w:pStyle w:val="ListParagraph"/>
        <w:numPr>
          <w:ilvl w:val="0"/>
          <w:numId w:val="69"/>
        </w:numPr>
        <w:tabs>
          <w:tab w:val="left" w:pos="2138"/>
          <w:tab w:val="left" w:pos="2139"/>
        </w:tabs>
        <w:spacing w:line="271" w:lineRule="auto"/>
        <w:ind w:left="2138" w:right="1585"/>
        <w:rPr>
          <w:sz w:val="24"/>
        </w:rPr>
      </w:pPr>
      <w:r>
        <w:rPr>
          <w:b/>
          <w:i/>
          <w:sz w:val="24"/>
        </w:rPr>
        <w:t xml:space="preserve">Formative assessment </w:t>
      </w:r>
      <w:r>
        <w:rPr>
          <w:sz w:val="24"/>
        </w:rPr>
        <w:t>is frequent and ongoing, carried out while students are gaining knowledge and practising skills. Teachers use the information to monitor students’ progress towards achieving expectations, to provide students with descriptive feedback and coaching for improvement, to plan next steps and to differentiate instruction and assessment in response to student</w:t>
      </w:r>
      <w:r>
        <w:rPr>
          <w:spacing w:val="-54"/>
          <w:sz w:val="24"/>
        </w:rPr>
        <w:t xml:space="preserve"> </w:t>
      </w:r>
      <w:r>
        <w:rPr>
          <w:sz w:val="24"/>
        </w:rPr>
        <w:t>needs.</w:t>
      </w:r>
    </w:p>
    <w:p w14:paraId="5A4D8A79" w14:textId="77777777" w:rsidR="00157475" w:rsidRDefault="00157475">
      <w:pPr>
        <w:pStyle w:val="BodyText"/>
        <w:spacing w:before="2"/>
        <w:rPr>
          <w:sz w:val="37"/>
        </w:rPr>
      </w:pPr>
    </w:p>
    <w:p w14:paraId="6BC6316D" w14:textId="77777777" w:rsidR="00157475" w:rsidRDefault="00C05832">
      <w:pPr>
        <w:pStyle w:val="BodyText"/>
        <w:spacing w:before="1" w:line="276" w:lineRule="auto"/>
        <w:ind w:left="1418" w:right="1196" w:firstLine="2"/>
      </w:pPr>
      <w:r>
        <w:rPr>
          <w:b/>
        </w:rPr>
        <w:t xml:space="preserve">Assessment </w:t>
      </w:r>
      <w:r>
        <w:rPr>
          <w:b/>
          <w:i/>
        </w:rPr>
        <w:t xml:space="preserve">OF </w:t>
      </w:r>
      <w:r>
        <w:rPr>
          <w:b/>
        </w:rPr>
        <w:t xml:space="preserve">learning </w:t>
      </w:r>
      <w:r>
        <w:t>is the process by which teachers record and report on student learning. This assessment is summative, occurring at or near the end of a period of learning. The information gathered is used by teachers to evaluate and communicate achievement at a given point in time, on the basis of pre-set criteria. It may also be used to plan further instruction.</w:t>
      </w:r>
    </w:p>
    <w:p w14:paraId="2D630AE6" w14:textId="77777777" w:rsidR="00157475" w:rsidRDefault="00157475">
      <w:pPr>
        <w:pStyle w:val="BodyText"/>
        <w:spacing w:before="9"/>
        <w:rPr>
          <w:sz w:val="21"/>
        </w:rPr>
      </w:pPr>
    </w:p>
    <w:p w14:paraId="4BA5ED66" w14:textId="77777777" w:rsidR="00157475" w:rsidRDefault="00C05832">
      <w:pPr>
        <w:pStyle w:val="BodyText"/>
        <w:spacing w:before="1" w:line="278" w:lineRule="auto"/>
        <w:ind w:left="1418" w:right="1357"/>
      </w:pPr>
      <w:r>
        <w:t>For most students in Grades 1 to 12, this kind of assessment looks at achievement of the provincial curriculum expectations against Ministry established rubrics.</w:t>
      </w:r>
    </w:p>
    <w:p w14:paraId="379145B6" w14:textId="77777777" w:rsidR="00157475" w:rsidRDefault="00C05832">
      <w:pPr>
        <w:pStyle w:val="ListParagraph"/>
        <w:numPr>
          <w:ilvl w:val="0"/>
          <w:numId w:val="69"/>
        </w:numPr>
        <w:tabs>
          <w:tab w:val="left" w:pos="2138"/>
          <w:tab w:val="left" w:pos="2139"/>
        </w:tabs>
        <w:spacing w:before="231" w:line="271" w:lineRule="auto"/>
        <w:ind w:left="2138" w:right="1371"/>
        <w:rPr>
          <w:sz w:val="24"/>
        </w:rPr>
      </w:pPr>
      <w:r>
        <w:rPr>
          <w:sz w:val="24"/>
        </w:rPr>
        <w:t>For students with special education needs and for English language learners who require accommodations but do not need to have grade expectations modified, evaluation of achievement is based on the Ministry grade/course expectations and achievement</w:t>
      </w:r>
      <w:r>
        <w:rPr>
          <w:spacing w:val="-3"/>
          <w:sz w:val="24"/>
        </w:rPr>
        <w:t xml:space="preserve"> </w:t>
      </w:r>
      <w:r>
        <w:rPr>
          <w:sz w:val="24"/>
        </w:rPr>
        <w:t>levels.</w:t>
      </w:r>
    </w:p>
    <w:p w14:paraId="5B2C20EC" w14:textId="77777777" w:rsidR="00157475" w:rsidRDefault="00157475">
      <w:pPr>
        <w:pStyle w:val="BodyText"/>
        <w:spacing w:before="5"/>
        <w:rPr>
          <w:sz w:val="20"/>
        </w:rPr>
      </w:pPr>
    </w:p>
    <w:p w14:paraId="46F7D45A" w14:textId="77777777" w:rsidR="00157475" w:rsidRDefault="00C05832">
      <w:pPr>
        <w:pStyle w:val="ListParagraph"/>
        <w:numPr>
          <w:ilvl w:val="0"/>
          <w:numId w:val="69"/>
        </w:numPr>
        <w:tabs>
          <w:tab w:val="left" w:pos="2138"/>
          <w:tab w:val="left" w:pos="2139"/>
        </w:tabs>
        <w:spacing w:line="264" w:lineRule="auto"/>
        <w:ind w:left="2138" w:right="1372"/>
        <w:rPr>
          <w:sz w:val="24"/>
        </w:rPr>
      </w:pPr>
      <w:r>
        <w:rPr>
          <w:sz w:val="24"/>
        </w:rPr>
        <w:t>When students require modified or alternative expectations, evaluation of achievement is based on the expectations outlined in their IEPs. For this reason, it is</w:t>
      </w:r>
      <w:r>
        <w:rPr>
          <w:spacing w:val="-8"/>
          <w:sz w:val="24"/>
        </w:rPr>
        <w:t xml:space="preserve"> </w:t>
      </w:r>
      <w:r>
        <w:rPr>
          <w:sz w:val="24"/>
        </w:rPr>
        <w:t>important</w:t>
      </w:r>
      <w:r>
        <w:rPr>
          <w:spacing w:val="-8"/>
          <w:sz w:val="24"/>
        </w:rPr>
        <w:t xml:space="preserve"> </w:t>
      </w:r>
      <w:r>
        <w:rPr>
          <w:sz w:val="24"/>
        </w:rPr>
        <w:t>that</w:t>
      </w:r>
      <w:r>
        <w:rPr>
          <w:spacing w:val="-9"/>
          <w:sz w:val="24"/>
        </w:rPr>
        <w:t xml:space="preserve"> </w:t>
      </w:r>
      <w:r>
        <w:rPr>
          <w:sz w:val="24"/>
        </w:rPr>
        <w:t>IEP</w:t>
      </w:r>
      <w:r>
        <w:rPr>
          <w:spacing w:val="-6"/>
          <w:sz w:val="24"/>
        </w:rPr>
        <w:t xml:space="preserve"> </w:t>
      </w:r>
      <w:r>
        <w:rPr>
          <w:sz w:val="24"/>
        </w:rPr>
        <w:t>goals</w:t>
      </w:r>
      <w:r>
        <w:rPr>
          <w:spacing w:val="-7"/>
          <w:sz w:val="24"/>
        </w:rPr>
        <w:t xml:space="preserve"> </w:t>
      </w:r>
      <w:r>
        <w:rPr>
          <w:sz w:val="24"/>
        </w:rPr>
        <w:t>be</w:t>
      </w:r>
      <w:r>
        <w:rPr>
          <w:spacing w:val="-7"/>
          <w:sz w:val="24"/>
        </w:rPr>
        <w:t xml:space="preserve"> </w:t>
      </w:r>
      <w:r>
        <w:rPr>
          <w:sz w:val="24"/>
        </w:rPr>
        <w:t>expressed</w:t>
      </w:r>
      <w:r>
        <w:rPr>
          <w:spacing w:val="-8"/>
          <w:sz w:val="24"/>
        </w:rPr>
        <w:t xml:space="preserve"> </w:t>
      </w:r>
      <w:r>
        <w:rPr>
          <w:sz w:val="24"/>
        </w:rPr>
        <w:t>as</w:t>
      </w:r>
      <w:r>
        <w:rPr>
          <w:spacing w:val="-7"/>
          <w:sz w:val="24"/>
        </w:rPr>
        <w:t xml:space="preserve"> </w:t>
      </w:r>
      <w:r>
        <w:rPr>
          <w:sz w:val="24"/>
        </w:rPr>
        <w:t>specific</w:t>
      </w:r>
      <w:r>
        <w:rPr>
          <w:spacing w:val="-7"/>
          <w:sz w:val="24"/>
        </w:rPr>
        <w:t xml:space="preserve"> </w:t>
      </w:r>
      <w:r>
        <w:rPr>
          <w:sz w:val="24"/>
        </w:rPr>
        <w:t>and</w:t>
      </w:r>
      <w:r>
        <w:rPr>
          <w:spacing w:val="-38"/>
          <w:sz w:val="24"/>
        </w:rPr>
        <w:t xml:space="preserve"> </w:t>
      </w:r>
      <w:r>
        <w:rPr>
          <w:sz w:val="24"/>
        </w:rPr>
        <w:t>measurable</w:t>
      </w:r>
      <w:r>
        <w:rPr>
          <w:spacing w:val="-10"/>
          <w:sz w:val="24"/>
        </w:rPr>
        <w:t xml:space="preserve"> </w:t>
      </w:r>
      <w:r>
        <w:rPr>
          <w:sz w:val="24"/>
        </w:rPr>
        <w:t>outcomes.</w:t>
      </w:r>
    </w:p>
    <w:p w14:paraId="2C9A59A3" w14:textId="77777777" w:rsidR="00157475" w:rsidRDefault="00157475">
      <w:pPr>
        <w:pStyle w:val="BodyText"/>
        <w:spacing w:before="1"/>
        <w:rPr>
          <w:sz w:val="22"/>
        </w:rPr>
      </w:pPr>
    </w:p>
    <w:p w14:paraId="386D8CFE" w14:textId="77777777" w:rsidR="00157475" w:rsidRDefault="00C05832">
      <w:pPr>
        <w:pStyle w:val="BodyText"/>
        <w:spacing w:line="276" w:lineRule="auto"/>
        <w:ind w:left="1415" w:right="1587"/>
      </w:pPr>
      <w:r>
        <w:rPr>
          <w:b/>
        </w:rPr>
        <w:t xml:space="preserve">Assessment </w:t>
      </w:r>
      <w:r>
        <w:rPr>
          <w:b/>
          <w:i/>
        </w:rPr>
        <w:t xml:space="preserve">AS </w:t>
      </w:r>
      <w:r>
        <w:rPr>
          <w:b/>
        </w:rPr>
        <w:t xml:space="preserve">learning </w:t>
      </w:r>
      <w:r>
        <w:t xml:space="preserve">is the process by which teachers help students learn how to be their own best assessors, to become independent learners. This assessment is </w:t>
      </w:r>
      <w:r>
        <w:rPr>
          <w:b/>
          <w:i/>
        </w:rPr>
        <w:t xml:space="preserve">formative, </w:t>
      </w:r>
      <w:r>
        <w:t>requiring teacher support, modelling and guidance and structured opportunities for students to assess themselves. Students learn how to monitor their own progress, recognize when they need help, advocate for themselves, adjust their approaches to learning and set new goals. These are increasingly important skills for students with special education needs as they progress through the grades.</w:t>
      </w:r>
    </w:p>
    <w:p w14:paraId="5DC6D0C0" w14:textId="77777777" w:rsidR="00157475" w:rsidRDefault="00157475">
      <w:pPr>
        <w:pStyle w:val="BodyText"/>
        <w:spacing w:before="9"/>
      </w:pPr>
    </w:p>
    <w:p w14:paraId="2F4345D8" w14:textId="77777777" w:rsidR="00157475" w:rsidRDefault="00C05832">
      <w:pPr>
        <w:pStyle w:val="Heading3"/>
      </w:pPr>
      <w:bookmarkStart w:id="37" w:name="Diagnostic_Assessment_Tools_for_Teachers"/>
      <w:bookmarkStart w:id="38" w:name="_bookmark1"/>
      <w:bookmarkEnd w:id="37"/>
      <w:bookmarkEnd w:id="38"/>
      <w:r>
        <w:t>Diagnostic Assessment Tools for Teachers</w:t>
      </w:r>
    </w:p>
    <w:p w14:paraId="42DB3F1E" w14:textId="77777777" w:rsidR="00157475" w:rsidRDefault="00C05832">
      <w:pPr>
        <w:pStyle w:val="BodyText"/>
        <w:spacing w:before="131" w:line="276" w:lineRule="auto"/>
        <w:ind w:left="1418" w:right="1237"/>
      </w:pPr>
      <w:r>
        <w:t xml:space="preserve">The Ministry of Education released </w:t>
      </w:r>
      <w:hyperlink r:id="rId86">
        <w:r>
          <w:rPr>
            <w:color w:val="0000FF"/>
            <w:u w:val="single" w:color="0000FF"/>
          </w:rPr>
          <w:t>Policy Program Memorandum No. 155 Diagnostic</w:t>
        </w:r>
      </w:hyperlink>
      <w:r>
        <w:rPr>
          <w:color w:val="0000FF"/>
        </w:rPr>
        <w:t xml:space="preserve"> </w:t>
      </w:r>
      <w:hyperlink r:id="rId87">
        <w:r>
          <w:rPr>
            <w:color w:val="0000FF"/>
            <w:u w:val="single" w:color="0000FF"/>
          </w:rPr>
          <w:t>Assessment in Support of Student Learning</w:t>
        </w:r>
        <w:r>
          <w:rPr>
            <w:color w:val="0000FF"/>
          </w:rPr>
          <w:t xml:space="preserve"> </w:t>
        </w:r>
      </w:hyperlink>
      <w:r>
        <w:t>to outline how diagnostic assessment tools may be used in support of student achievement. It specifies the shared and individual responsibilities of teachers, principals, and school board staff and their collective accountability for student achievement. PPM 155 guidelines are focused on the effective use of diagnostic assessment tools to inform teaching and learning practices in the classroom. The guidelines direct that teachers must use diagnostic assessment during the school year, selecting tools from the board’s approved list and that they are to use their</w:t>
      </w:r>
    </w:p>
    <w:p w14:paraId="70113EF5" w14:textId="77777777" w:rsidR="00157475" w:rsidRDefault="00157475">
      <w:pPr>
        <w:spacing w:line="276" w:lineRule="auto"/>
        <w:sectPr w:rsidR="00157475">
          <w:pgSz w:w="12240" w:h="15840"/>
          <w:pgMar w:top="840" w:right="0" w:bottom="660" w:left="0" w:header="0" w:footer="473" w:gutter="0"/>
          <w:cols w:space="720"/>
        </w:sectPr>
      </w:pPr>
    </w:p>
    <w:p w14:paraId="60A92DC5" w14:textId="77777777" w:rsidR="00157475" w:rsidRDefault="00C05832">
      <w:pPr>
        <w:pStyle w:val="BodyText"/>
        <w:spacing w:before="79"/>
        <w:ind w:left="1418"/>
      </w:pPr>
      <w:r>
        <w:lastRenderedPageBreak/>
        <w:t>professional judgment when selecting and using diagnostic assessment tools.</w:t>
      </w:r>
    </w:p>
    <w:p w14:paraId="554DC6A4" w14:textId="77777777" w:rsidR="00157475" w:rsidRDefault="00157475">
      <w:pPr>
        <w:pStyle w:val="BodyText"/>
        <w:spacing w:before="9"/>
        <w:rPr>
          <w:sz w:val="27"/>
        </w:rPr>
      </w:pPr>
    </w:p>
    <w:p w14:paraId="23CA66E2" w14:textId="77777777" w:rsidR="00157475" w:rsidRDefault="00C05832">
      <w:pPr>
        <w:pStyle w:val="BodyText"/>
        <w:ind w:left="1418"/>
      </w:pPr>
      <w:r>
        <w:t>PPM 155 guidelines do not apply to:</w:t>
      </w:r>
    </w:p>
    <w:p w14:paraId="26D9B5C2" w14:textId="77777777" w:rsidR="00157475" w:rsidRDefault="00C05832">
      <w:pPr>
        <w:pStyle w:val="ListParagraph"/>
        <w:numPr>
          <w:ilvl w:val="0"/>
          <w:numId w:val="69"/>
        </w:numPr>
        <w:tabs>
          <w:tab w:val="left" w:pos="2138"/>
          <w:tab w:val="left" w:pos="2139"/>
        </w:tabs>
        <w:spacing w:before="168" w:line="264" w:lineRule="auto"/>
        <w:ind w:left="2138" w:right="1237"/>
        <w:rPr>
          <w:sz w:val="24"/>
        </w:rPr>
      </w:pPr>
      <w:r>
        <w:rPr>
          <w:sz w:val="24"/>
        </w:rPr>
        <w:t>Individual educational and/or professional assessments conducted to determine the special education programs and/or services required by students with special education</w:t>
      </w:r>
      <w:r>
        <w:rPr>
          <w:spacing w:val="-17"/>
          <w:sz w:val="24"/>
        </w:rPr>
        <w:t xml:space="preserve"> </w:t>
      </w:r>
      <w:r>
        <w:rPr>
          <w:sz w:val="24"/>
        </w:rPr>
        <w:t>needs</w:t>
      </w:r>
    </w:p>
    <w:p w14:paraId="091E9C29" w14:textId="77777777" w:rsidR="00157475" w:rsidRDefault="00C05832">
      <w:pPr>
        <w:pStyle w:val="ListParagraph"/>
        <w:numPr>
          <w:ilvl w:val="0"/>
          <w:numId w:val="69"/>
        </w:numPr>
        <w:tabs>
          <w:tab w:val="left" w:pos="2138"/>
          <w:tab w:val="left" w:pos="2139"/>
        </w:tabs>
        <w:spacing w:before="131" w:line="273" w:lineRule="auto"/>
        <w:ind w:left="2138" w:right="1318"/>
        <w:rPr>
          <w:sz w:val="24"/>
        </w:rPr>
      </w:pPr>
      <w:r>
        <w:rPr>
          <w:sz w:val="24"/>
        </w:rPr>
        <w:t>Large Scale Assessments like EQAO (Grade 3, 6, 9 and OSSLT), Program for International Student Assessment (PISA), Trends in International Mathematics and Science Study (TIMSS), Progress in International Reading Literacy Study (PIRL), Pan-Canadian Assessment Program (PCAP) and other Ministry mandated assessments.</w:t>
      </w:r>
    </w:p>
    <w:p w14:paraId="76598BB6" w14:textId="77777777" w:rsidR="00157475" w:rsidRDefault="00157475">
      <w:pPr>
        <w:pStyle w:val="BodyText"/>
        <w:spacing w:before="7"/>
        <w:rPr>
          <w:sz w:val="29"/>
        </w:rPr>
      </w:pPr>
    </w:p>
    <w:p w14:paraId="6451B582" w14:textId="77777777" w:rsidR="00157475" w:rsidRDefault="00C05832">
      <w:pPr>
        <w:pStyle w:val="Heading3"/>
        <w:spacing w:before="1"/>
      </w:pPr>
      <w:bookmarkStart w:id="39" w:name="Canadian_Cognitive_Abilities_Test_(CCAT-"/>
      <w:bookmarkStart w:id="40" w:name="_bookmark2"/>
      <w:bookmarkEnd w:id="39"/>
      <w:bookmarkEnd w:id="40"/>
      <w:r>
        <w:t>Canadian Cognitive Abilities Test (CCAT-7)</w:t>
      </w:r>
    </w:p>
    <w:p w14:paraId="2DAD27C0" w14:textId="77777777" w:rsidR="00157475" w:rsidRDefault="00C05832">
      <w:pPr>
        <w:pStyle w:val="BodyText"/>
        <w:spacing w:before="292" w:line="276" w:lineRule="auto"/>
        <w:ind w:left="1418" w:right="1344"/>
      </w:pPr>
      <w:r>
        <w:t>The purpose of the Canadian Cognitive Abilities Test (CCAT-7) for Grade 3 students is to provide comprehensive information to classroom teachers about the learning strengths and areas for improvement for all students. Teachers will use the data to plan differentiated assessment and instruction for students.</w:t>
      </w:r>
    </w:p>
    <w:p w14:paraId="66DABD53" w14:textId="77777777" w:rsidR="00157475" w:rsidRDefault="00157475">
      <w:pPr>
        <w:pStyle w:val="BodyText"/>
        <w:spacing w:before="10"/>
        <w:rPr>
          <w:sz w:val="26"/>
        </w:rPr>
      </w:pPr>
    </w:p>
    <w:p w14:paraId="709E0B6A" w14:textId="77777777" w:rsidR="00157475" w:rsidRDefault="00C05832">
      <w:pPr>
        <w:pStyle w:val="BodyText"/>
        <w:spacing w:line="276" w:lineRule="auto"/>
        <w:ind w:left="1418" w:right="1549"/>
        <w:jc w:val="both"/>
      </w:pPr>
      <w:r>
        <w:t>The results from the CCAT-7 may be considered by the School Support Team (SST) to determine if further assessment is warranted. Depending on the findings, the SST may recommend referral of a student for an individual intellectual assessment.</w:t>
      </w:r>
    </w:p>
    <w:p w14:paraId="7A28E1C8" w14:textId="77777777" w:rsidR="00157475" w:rsidRDefault="00157475">
      <w:pPr>
        <w:pStyle w:val="BodyText"/>
        <w:spacing w:before="7"/>
        <w:rPr>
          <w:sz w:val="27"/>
        </w:rPr>
      </w:pPr>
    </w:p>
    <w:p w14:paraId="0D6AB4AA" w14:textId="77777777" w:rsidR="00157475" w:rsidRDefault="00C05832">
      <w:pPr>
        <w:pStyle w:val="BodyText"/>
        <w:spacing w:line="276" w:lineRule="auto"/>
        <w:ind w:left="1418" w:right="1236"/>
      </w:pPr>
      <w:r>
        <w:t>Central staff may also use test results to establish a basis for the evaluation of existing programs and assist in planning appropriate curriculum and instructional programs at the system level. Individual test results will be treated confidentially and any data used for purposes of reporting to the public will be done generically without disclosure of identifying information.</w:t>
      </w:r>
    </w:p>
    <w:p w14:paraId="51A18CBD" w14:textId="77777777" w:rsidR="00157475" w:rsidRDefault="00157475">
      <w:pPr>
        <w:pStyle w:val="BodyText"/>
        <w:spacing w:before="9"/>
        <w:rPr>
          <w:sz w:val="27"/>
        </w:rPr>
      </w:pPr>
    </w:p>
    <w:p w14:paraId="3DA1043B" w14:textId="77777777" w:rsidR="00157475" w:rsidRDefault="00C05832">
      <w:pPr>
        <w:pStyle w:val="BodyText"/>
        <w:ind w:left="1418"/>
        <w:rPr>
          <w:sz w:val="22"/>
        </w:rPr>
      </w:pPr>
      <w:r>
        <w:t xml:space="preserve">Information about the CCAT-7 administration process is posted on the </w:t>
      </w:r>
      <w:hyperlink r:id="rId88">
        <w:r>
          <w:rPr>
            <w:color w:val="1152CC"/>
            <w:u w:val="single" w:color="1152CC"/>
          </w:rPr>
          <w:t>TDSB website</w:t>
        </w:r>
      </w:hyperlink>
      <w:r>
        <w:rPr>
          <w:sz w:val="22"/>
        </w:rPr>
        <w:t>.</w:t>
      </w:r>
    </w:p>
    <w:p w14:paraId="652C0F8B" w14:textId="77777777" w:rsidR="00157475" w:rsidRDefault="00157475">
      <w:pPr>
        <w:sectPr w:rsidR="00157475">
          <w:pgSz w:w="12240" w:h="15840"/>
          <w:pgMar w:top="840" w:right="0" w:bottom="660" w:left="0" w:header="0" w:footer="473" w:gutter="0"/>
          <w:cols w:space="720"/>
        </w:sectPr>
      </w:pPr>
    </w:p>
    <w:p w14:paraId="665D259B" w14:textId="77777777" w:rsidR="00157475" w:rsidRDefault="00C05832">
      <w:pPr>
        <w:pStyle w:val="Heading5"/>
        <w:spacing w:before="80"/>
        <w:ind w:left="720" w:right="1235"/>
      </w:pPr>
      <w:r>
        <w:lastRenderedPageBreak/>
        <w:t xml:space="preserve">The tables below are not in compliance with TDSB AODA standards. Please advise </w:t>
      </w:r>
      <w:hyperlink r:id="rId89">
        <w:r>
          <w:rPr>
            <w:color w:val="0000FF"/>
          </w:rPr>
          <w:t xml:space="preserve">SpecialEd@tdsb.on.ca </w:t>
        </w:r>
      </w:hyperlink>
      <w:r>
        <w:t>if you require the information in an AODA-compliant format.</w:t>
      </w:r>
    </w:p>
    <w:p w14:paraId="1E788A8B" w14:textId="77777777" w:rsidR="00157475" w:rsidRDefault="00157475">
      <w:pPr>
        <w:pStyle w:val="BodyText"/>
        <w:rPr>
          <w:b/>
          <w:sz w:val="23"/>
        </w:rPr>
      </w:pPr>
    </w:p>
    <w:p w14:paraId="1167CB2B" w14:textId="77777777" w:rsidR="00157475" w:rsidRDefault="00C05832">
      <w:pPr>
        <w:ind w:left="720"/>
        <w:rPr>
          <w:b/>
          <w:sz w:val="30"/>
        </w:rPr>
      </w:pPr>
      <w:bookmarkStart w:id="41" w:name="TDSB_Approved_List_of_Diagnostic_Assessm"/>
      <w:bookmarkStart w:id="42" w:name="_bookmark3"/>
      <w:bookmarkEnd w:id="41"/>
      <w:bookmarkEnd w:id="42"/>
      <w:r>
        <w:rPr>
          <w:b/>
          <w:sz w:val="30"/>
        </w:rPr>
        <w:t>TDSB Approved List of Diagnostic Assessment Tools</w:t>
      </w:r>
    </w:p>
    <w:p w14:paraId="55E9EDD6" w14:textId="77777777" w:rsidR="00157475" w:rsidRDefault="00157475">
      <w:pPr>
        <w:pStyle w:val="BodyText"/>
        <w:spacing w:before="3"/>
        <w:rPr>
          <w:b/>
          <w:sz w:val="9"/>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129"/>
        <w:gridCol w:w="3967"/>
        <w:gridCol w:w="2930"/>
      </w:tblGrid>
      <w:tr w:rsidR="00157475" w14:paraId="505275FC" w14:textId="77777777">
        <w:trPr>
          <w:trHeight w:val="328"/>
        </w:trPr>
        <w:tc>
          <w:tcPr>
            <w:tcW w:w="2268" w:type="dxa"/>
            <w:shd w:val="clear" w:color="auto" w:fill="FFCC00"/>
          </w:tcPr>
          <w:p w14:paraId="0A5613F2" w14:textId="77777777" w:rsidR="00157475" w:rsidRDefault="00C05832">
            <w:pPr>
              <w:pStyle w:val="TableParagraph"/>
              <w:spacing w:before="21"/>
              <w:ind w:left="256"/>
              <w:rPr>
                <w:b/>
              </w:rPr>
            </w:pPr>
            <w:r>
              <w:rPr>
                <w:b/>
              </w:rPr>
              <w:t>Assessment/Tool</w:t>
            </w:r>
          </w:p>
        </w:tc>
        <w:tc>
          <w:tcPr>
            <w:tcW w:w="2129" w:type="dxa"/>
            <w:shd w:val="clear" w:color="auto" w:fill="FFCC00"/>
          </w:tcPr>
          <w:p w14:paraId="2347DF4B" w14:textId="77777777" w:rsidR="00157475" w:rsidRDefault="00C05832">
            <w:pPr>
              <w:pStyle w:val="TableParagraph"/>
              <w:spacing w:before="21"/>
              <w:ind w:left="258"/>
              <w:rPr>
                <w:b/>
              </w:rPr>
            </w:pPr>
            <w:r>
              <w:rPr>
                <w:b/>
              </w:rPr>
              <w:t>Grades/Division</w:t>
            </w:r>
          </w:p>
        </w:tc>
        <w:tc>
          <w:tcPr>
            <w:tcW w:w="3967" w:type="dxa"/>
            <w:shd w:val="clear" w:color="auto" w:fill="FFCC00"/>
          </w:tcPr>
          <w:p w14:paraId="174DF273" w14:textId="77777777" w:rsidR="00157475" w:rsidRDefault="00C05832">
            <w:pPr>
              <w:pStyle w:val="TableParagraph"/>
              <w:spacing w:before="21"/>
              <w:ind w:left="1542" w:right="1494"/>
              <w:jc w:val="center"/>
              <w:rPr>
                <w:b/>
              </w:rPr>
            </w:pPr>
            <w:r>
              <w:rPr>
                <w:b/>
              </w:rPr>
              <w:t>Purpose</w:t>
            </w:r>
          </w:p>
        </w:tc>
        <w:tc>
          <w:tcPr>
            <w:tcW w:w="2930" w:type="dxa"/>
            <w:shd w:val="clear" w:color="auto" w:fill="FFCC00"/>
          </w:tcPr>
          <w:p w14:paraId="245AF414" w14:textId="77777777" w:rsidR="00157475" w:rsidRDefault="00C05832">
            <w:pPr>
              <w:pStyle w:val="TableParagraph"/>
              <w:spacing w:before="21"/>
              <w:ind w:left="170"/>
              <w:rPr>
                <w:b/>
              </w:rPr>
            </w:pPr>
            <w:r>
              <w:rPr>
                <w:b/>
              </w:rPr>
              <w:t>Recommended Timelines</w:t>
            </w:r>
          </w:p>
        </w:tc>
      </w:tr>
      <w:tr w:rsidR="00157475" w14:paraId="5300C6E4" w14:textId="77777777">
        <w:trPr>
          <w:trHeight w:val="1041"/>
        </w:trPr>
        <w:tc>
          <w:tcPr>
            <w:tcW w:w="2268" w:type="dxa"/>
          </w:tcPr>
          <w:p w14:paraId="068532C5" w14:textId="77777777" w:rsidR="00157475" w:rsidRDefault="00C05832">
            <w:pPr>
              <w:pStyle w:val="TableParagraph"/>
              <w:spacing w:before="45"/>
              <w:ind w:left="141"/>
            </w:pPr>
            <w:r>
              <w:t>Observation Survey</w:t>
            </w:r>
          </w:p>
        </w:tc>
        <w:tc>
          <w:tcPr>
            <w:tcW w:w="2129" w:type="dxa"/>
          </w:tcPr>
          <w:p w14:paraId="3EF96A76" w14:textId="77777777" w:rsidR="00157475" w:rsidRDefault="00C05832">
            <w:pPr>
              <w:pStyle w:val="TableParagraph"/>
              <w:spacing w:before="30"/>
              <w:ind w:left="141"/>
              <w:rPr>
                <w:sz w:val="19"/>
              </w:rPr>
            </w:pPr>
            <w:r>
              <w:rPr>
                <w:sz w:val="19"/>
              </w:rPr>
              <w:t>Early Years</w:t>
            </w:r>
          </w:p>
        </w:tc>
        <w:tc>
          <w:tcPr>
            <w:tcW w:w="3967" w:type="dxa"/>
          </w:tcPr>
          <w:p w14:paraId="017601DE" w14:textId="77777777" w:rsidR="00157475" w:rsidRDefault="00C05832">
            <w:pPr>
              <w:pStyle w:val="TableParagraph"/>
              <w:spacing w:before="42" w:line="268" w:lineRule="auto"/>
              <w:ind w:left="141" w:right="57"/>
              <w:rPr>
                <w:sz w:val="19"/>
              </w:rPr>
            </w:pPr>
            <w:r>
              <w:rPr>
                <w:sz w:val="19"/>
              </w:rPr>
              <w:t>Provides a comprehensive overview of a student’s level of literacy development; measures students’ skills and understanding of reading and writing</w:t>
            </w:r>
          </w:p>
        </w:tc>
        <w:tc>
          <w:tcPr>
            <w:tcW w:w="2930" w:type="dxa"/>
          </w:tcPr>
          <w:p w14:paraId="273262B0" w14:textId="77777777" w:rsidR="00157475" w:rsidRDefault="00C05832">
            <w:pPr>
              <w:pStyle w:val="TableParagraph"/>
              <w:spacing w:before="30"/>
              <w:ind w:left="141"/>
              <w:rPr>
                <w:sz w:val="19"/>
              </w:rPr>
            </w:pPr>
            <w:r>
              <w:rPr>
                <w:sz w:val="19"/>
              </w:rPr>
              <w:t>On-going</w:t>
            </w:r>
          </w:p>
        </w:tc>
      </w:tr>
      <w:tr w:rsidR="00157475" w14:paraId="5C010F3C" w14:textId="77777777">
        <w:trPr>
          <w:trHeight w:val="1334"/>
        </w:trPr>
        <w:tc>
          <w:tcPr>
            <w:tcW w:w="2268" w:type="dxa"/>
          </w:tcPr>
          <w:p w14:paraId="5FDAECB5" w14:textId="77777777" w:rsidR="00157475" w:rsidRDefault="00C05832">
            <w:pPr>
              <w:pStyle w:val="TableParagraph"/>
              <w:spacing w:before="45" w:line="276" w:lineRule="auto"/>
              <w:ind w:left="141" w:right="397"/>
            </w:pPr>
            <w:r>
              <w:t>Running Records and Reading Conference</w:t>
            </w:r>
          </w:p>
        </w:tc>
        <w:tc>
          <w:tcPr>
            <w:tcW w:w="2129" w:type="dxa"/>
          </w:tcPr>
          <w:p w14:paraId="6CB7D609" w14:textId="77777777" w:rsidR="00157475" w:rsidRDefault="00C05832">
            <w:pPr>
              <w:pStyle w:val="TableParagraph"/>
              <w:spacing w:before="32"/>
              <w:ind w:left="141"/>
              <w:rPr>
                <w:sz w:val="19"/>
              </w:rPr>
            </w:pPr>
            <w:r>
              <w:rPr>
                <w:sz w:val="19"/>
              </w:rPr>
              <w:t>Primary</w:t>
            </w:r>
          </w:p>
        </w:tc>
        <w:tc>
          <w:tcPr>
            <w:tcW w:w="3967" w:type="dxa"/>
          </w:tcPr>
          <w:p w14:paraId="639B01E4" w14:textId="77777777" w:rsidR="00157475" w:rsidRDefault="00C05832">
            <w:pPr>
              <w:pStyle w:val="TableParagraph"/>
              <w:spacing w:before="42" w:line="276" w:lineRule="auto"/>
              <w:ind w:left="141" w:right="226"/>
              <w:rPr>
                <w:sz w:val="19"/>
              </w:rPr>
            </w:pPr>
            <w:r>
              <w:rPr>
                <w:sz w:val="19"/>
              </w:rPr>
              <w:t>Document students’ reading behaviours to determine a student’s instructional reading level; to create dynamic guided reading groups; to allow for documentation of progress over time</w:t>
            </w:r>
          </w:p>
        </w:tc>
        <w:tc>
          <w:tcPr>
            <w:tcW w:w="2930" w:type="dxa"/>
          </w:tcPr>
          <w:p w14:paraId="4CA473F3" w14:textId="77777777" w:rsidR="00157475" w:rsidRDefault="00C05832">
            <w:pPr>
              <w:pStyle w:val="TableParagraph"/>
              <w:spacing w:before="42" w:line="276" w:lineRule="auto"/>
              <w:ind w:left="141" w:right="150"/>
              <w:rPr>
                <w:sz w:val="19"/>
              </w:rPr>
            </w:pPr>
            <w:r>
              <w:rPr>
                <w:sz w:val="19"/>
              </w:rPr>
              <w:t>On-going for all students; more frequently for those students who are experiencing difficulty with text (i.e., at least once every 2 weeks)</w:t>
            </w:r>
          </w:p>
        </w:tc>
      </w:tr>
      <w:tr w:rsidR="00157475" w14:paraId="6777712C" w14:textId="77777777">
        <w:trPr>
          <w:trHeight w:val="2342"/>
        </w:trPr>
        <w:tc>
          <w:tcPr>
            <w:tcW w:w="2268" w:type="dxa"/>
          </w:tcPr>
          <w:p w14:paraId="2FB26875" w14:textId="77777777" w:rsidR="00157475" w:rsidRDefault="00C05832">
            <w:pPr>
              <w:pStyle w:val="TableParagraph"/>
              <w:spacing w:before="48"/>
              <w:ind w:left="141"/>
            </w:pPr>
            <w:r>
              <w:t>DRA</w:t>
            </w:r>
          </w:p>
        </w:tc>
        <w:tc>
          <w:tcPr>
            <w:tcW w:w="2129" w:type="dxa"/>
          </w:tcPr>
          <w:p w14:paraId="6A5E2D6A" w14:textId="77777777" w:rsidR="00157475" w:rsidRDefault="00C05832">
            <w:pPr>
              <w:pStyle w:val="TableParagraph"/>
              <w:spacing w:before="42" w:line="261" w:lineRule="auto"/>
              <w:ind w:left="141" w:right="807"/>
              <w:rPr>
                <w:sz w:val="19"/>
              </w:rPr>
            </w:pPr>
            <w:r>
              <w:rPr>
                <w:sz w:val="19"/>
              </w:rPr>
              <w:t>Primary K – 3 Junior 4 – 6</w:t>
            </w:r>
          </w:p>
          <w:p w14:paraId="3A011E57" w14:textId="77777777" w:rsidR="00157475" w:rsidRDefault="00C05832">
            <w:pPr>
              <w:pStyle w:val="TableParagraph"/>
              <w:spacing w:before="11"/>
              <w:ind w:left="141"/>
              <w:rPr>
                <w:sz w:val="19"/>
              </w:rPr>
            </w:pPr>
            <w:r>
              <w:rPr>
                <w:sz w:val="19"/>
              </w:rPr>
              <w:t>Intermediate 7 – 8</w:t>
            </w:r>
          </w:p>
        </w:tc>
        <w:tc>
          <w:tcPr>
            <w:tcW w:w="3967" w:type="dxa"/>
          </w:tcPr>
          <w:p w14:paraId="57F5B97C" w14:textId="77777777" w:rsidR="00157475" w:rsidRDefault="00C05832">
            <w:pPr>
              <w:pStyle w:val="TableParagraph"/>
              <w:spacing w:before="42" w:line="276" w:lineRule="auto"/>
              <w:ind w:left="136" w:right="452"/>
              <w:rPr>
                <w:sz w:val="19"/>
              </w:rPr>
            </w:pPr>
            <w:r>
              <w:rPr>
                <w:sz w:val="19"/>
              </w:rPr>
              <w:t>Provides information about individual student’s skills in reading (decoding, fluency, and comprehension); assists in making instructional decisions when grouping students for modelled, shared, guided and independent reading</w:t>
            </w:r>
          </w:p>
        </w:tc>
        <w:tc>
          <w:tcPr>
            <w:tcW w:w="2930" w:type="dxa"/>
          </w:tcPr>
          <w:p w14:paraId="08D9A7A3" w14:textId="77777777" w:rsidR="00157475" w:rsidRDefault="00C05832">
            <w:pPr>
              <w:pStyle w:val="TableParagraph"/>
              <w:spacing w:before="42" w:line="276" w:lineRule="auto"/>
              <w:ind w:left="141" w:right="213"/>
              <w:rPr>
                <w:sz w:val="19"/>
              </w:rPr>
            </w:pPr>
            <w:r>
              <w:rPr>
                <w:sz w:val="19"/>
              </w:rPr>
              <w:t>Senior kindergarten: Spring – only for those students demonstrating an understanding of the concepts of print</w:t>
            </w:r>
          </w:p>
          <w:p w14:paraId="2100C6AC" w14:textId="77777777" w:rsidR="00157475" w:rsidRDefault="00C05832">
            <w:pPr>
              <w:pStyle w:val="TableParagraph"/>
              <w:spacing w:before="30" w:line="276" w:lineRule="auto"/>
              <w:ind w:left="141" w:right="119"/>
              <w:rPr>
                <w:sz w:val="19"/>
              </w:rPr>
            </w:pPr>
            <w:r>
              <w:rPr>
                <w:sz w:val="19"/>
              </w:rPr>
              <w:t>Grades 1 – 8: minimally twice a year, especially for students who are at level 2 and below in</w:t>
            </w:r>
          </w:p>
          <w:p w14:paraId="35D27FA3" w14:textId="77777777" w:rsidR="00157475" w:rsidRDefault="00C05832">
            <w:pPr>
              <w:pStyle w:val="TableParagraph"/>
              <w:spacing w:line="218" w:lineRule="exact"/>
              <w:ind w:left="141"/>
              <w:rPr>
                <w:sz w:val="19"/>
              </w:rPr>
            </w:pPr>
            <w:r>
              <w:rPr>
                <w:sz w:val="19"/>
              </w:rPr>
              <w:t>reading and writing</w:t>
            </w:r>
          </w:p>
        </w:tc>
      </w:tr>
      <w:tr w:rsidR="00157475" w14:paraId="2CD43208" w14:textId="77777777">
        <w:trPr>
          <w:trHeight w:val="2041"/>
        </w:trPr>
        <w:tc>
          <w:tcPr>
            <w:tcW w:w="2268" w:type="dxa"/>
          </w:tcPr>
          <w:p w14:paraId="6C3D8078" w14:textId="77777777" w:rsidR="00157475" w:rsidRDefault="00C05832">
            <w:pPr>
              <w:pStyle w:val="TableParagraph"/>
              <w:spacing w:before="45"/>
              <w:ind w:left="141"/>
            </w:pPr>
            <w:r>
              <w:t>CASI</w:t>
            </w:r>
          </w:p>
        </w:tc>
        <w:tc>
          <w:tcPr>
            <w:tcW w:w="2129" w:type="dxa"/>
          </w:tcPr>
          <w:p w14:paraId="0E76737B" w14:textId="77777777" w:rsidR="00157475" w:rsidRDefault="00C05832">
            <w:pPr>
              <w:pStyle w:val="TableParagraph"/>
              <w:spacing w:before="32"/>
              <w:ind w:left="141"/>
              <w:rPr>
                <w:sz w:val="19"/>
              </w:rPr>
            </w:pPr>
            <w:r>
              <w:rPr>
                <w:sz w:val="19"/>
              </w:rPr>
              <w:t>Junior 4 – 6</w:t>
            </w:r>
          </w:p>
          <w:p w14:paraId="71390122" w14:textId="77777777" w:rsidR="00157475" w:rsidRDefault="00C05832">
            <w:pPr>
              <w:pStyle w:val="TableParagraph"/>
              <w:spacing w:before="104"/>
              <w:ind w:left="141"/>
              <w:rPr>
                <w:sz w:val="19"/>
              </w:rPr>
            </w:pPr>
            <w:r>
              <w:rPr>
                <w:sz w:val="19"/>
              </w:rPr>
              <w:t>Intermediate 7 – 8</w:t>
            </w:r>
          </w:p>
        </w:tc>
        <w:tc>
          <w:tcPr>
            <w:tcW w:w="3967" w:type="dxa"/>
          </w:tcPr>
          <w:p w14:paraId="32ED722F" w14:textId="77777777" w:rsidR="00157475" w:rsidRDefault="00C05832">
            <w:pPr>
              <w:pStyle w:val="TableParagraph"/>
              <w:spacing w:before="42" w:line="276" w:lineRule="auto"/>
              <w:ind w:left="136" w:right="61"/>
              <w:rPr>
                <w:sz w:val="19"/>
              </w:rPr>
            </w:pPr>
            <w:r>
              <w:rPr>
                <w:sz w:val="19"/>
              </w:rPr>
              <w:t>Assists teachers in determining students’ strengths and learning needs individually, as small groups or whole class profile; provides information on students’ attitudes to reading, reading preferences and interests; assists in making instructional decisions when grouping students for modelled, shared,</w:t>
            </w:r>
          </w:p>
          <w:p w14:paraId="5A42403A" w14:textId="77777777" w:rsidR="00157475" w:rsidRDefault="00C05832">
            <w:pPr>
              <w:pStyle w:val="TableParagraph"/>
              <w:spacing w:line="202" w:lineRule="exact"/>
              <w:ind w:left="136"/>
              <w:rPr>
                <w:sz w:val="19"/>
              </w:rPr>
            </w:pPr>
            <w:r>
              <w:rPr>
                <w:sz w:val="19"/>
              </w:rPr>
              <w:t>guided and independent reading</w:t>
            </w:r>
          </w:p>
        </w:tc>
        <w:tc>
          <w:tcPr>
            <w:tcW w:w="2930" w:type="dxa"/>
          </w:tcPr>
          <w:p w14:paraId="3AA6D207" w14:textId="77777777" w:rsidR="00157475" w:rsidRDefault="00C05832">
            <w:pPr>
              <w:pStyle w:val="TableParagraph"/>
              <w:spacing w:before="42" w:line="278" w:lineRule="auto"/>
              <w:ind w:left="141" w:right="277"/>
              <w:rPr>
                <w:sz w:val="19"/>
              </w:rPr>
            </w:pPr>
            <w:r>
              <w:rPr>
                <w:sz w:val="19"/>
              </w:rPr>
              <w:t>Grades 4 – 8: Fall and Spring Reading assessment may be administered in the middle of the year with students who require closer monitoring in reading</w:t>
            </w:r>
          </w:p>
        </w:tc>
      </w:tr>
      <w:tr w:rsidR="00157475" w14:paraId="428DE537" w14:textId="77777777">
        <w:trPr>
          <w:trHeight w:val="1300"/>
        </w:trPr>
        <w:tc>
          <w:tcPr>
            <w:tcW w:w="2268" w:type="dxa"/>
          </w:tcPr>
          <w:p w14:paraId="63902E6D" w14:textId="77777777" w:rsidR="00157475" w:rsidRDefault="00C05832">
            <w:pPr>
              <w:pStyle w:val="TableParagraph"/>
              <w:spacing w:before="55"/>
              <w:ind w:left="141"/>
            </w:pPr>
            <w:r>
              <w:t>Literacy Success Kit</w:t>
            </w:r>
          </w:p>
        </w:tc>
        <w:tc>
          <w:tcPr>
            <w:tcW w:w="2129" w:type="dxa"/>
          </w:tcPr>
          <w:p w14:paraId="2D51FD6A" w14:textId="77777777" w:rsidR="00157475" w:rsidRDefault="00C05832">
            <w:pPr>
              <w:pStyle w:val="TableParagraph"/>
              <w:spacing w:before="42"/>
              <w:ind w:left="141"/>
              <w:rPr>
                <w:sz w:val="19"/>
              </w:rPr>
            </w:pPr>
            <w:r>
              <w:rPr>
                <w:sz w:val="19"/>
              </w:rPr>
              <w:t>Secondary 9 – 10</w:t>
            </w:r>
          </w:p>
        </w:tc>
        <w:tc>
          <w:tcPr>
            <w:tcW w:w="3967" w:type="dxa"/>
          </w:tcPr>
          <w:p w14:paraId="3D73A1FA" w14:textId="77777777" w:rsidR="00157475" w:rsidRDefault="00C05832">
            <w:pPr>
              <w:pStyle w:val="TableParagraph"/>
              <w:spacing w:before="47" w:line="276" w:lineRule="auto"/>
              <w:ind w:left="136" w:right="57"/>
              <w:rPr>
                <w:sz w:val="19"/>
              </w:rPr>
            </w:pPr>
            <w:r>
              <w:rPr>
                <w:sz w:val="19"/>
              </w:rPr>
              <w:t>Intended for Grade 9 or Grade 10 English courses or any subject; assists teachers in determining students’ strengths or learning</w:t>
            </w:r>
          </w:p>
          <w:p w14:paraId="1819BED4" w14:textId="77777777" w:rsidR="00157475" w:rsidRDefault="00C05832">
            <w:pPr>
              <w:pStyle w:val="TableParagraph"/>
              <w:spacing w:line="264" w:lineRule="auto"/>
              <w:ind w:left="136" w:right="94"/>
              <w:rPr>
                <w:sz w:val="19"/>
              </w:rPr>
            </w:pPr>
            <w:r>
              <w:rPr>
                <w:sz w:val="19"/>
              </w:rPr>
              <w:t>needs individually, as small groups or whole class profile</w:t>
            </w:r>
          </w:p>
        </w:tc>
        <w:tc>
          <w:tcPr>
            <w:tcW w:w="2930" w:type="dxa"/>
          </w:tcPr>
          <w:p w14:paraId="2EBA77AD" w14:textId="77777777" w:rsidR="00157475" w:rsidRDefault="00C05832">
            <w:pPr>
              <w:pStyle w:val="TableParagraph"/>
              <w:spacing w:before="44" w:line="276" w:lineRule="auto"/>
              <w:ind w:left="141" w:right="125"/>
              <w:rPr>
                <w:sz w:val="19"/>
              </w:rPr>
            </w:pPr>
            <w:r>
              <w:rPr>
                <w:sz w:val="19"/>
              </w:rPr>
              <w:t>Grades 9 – 10: 4 to 6 weeks into the course in a semestered school, or 10 to 12 weeks in a non-semestered school</w:t>
            </w:r>
          </w:p>
        </w:tc>
      </w:tr>
      <w:tr w:rsidR="00157475" w14:paraId="7AB2F7BC" w14:textId="77777777">
        <w:trPr>
          <w:trHeight w:val="1041"/>
        </w:trPr>
        <w:tc>
          <w:tcPr>
            <w:tcW w:w="2268" w:type="dxa"/>
          </w:tcPr>
          <w:p w14:paraId="589F3FC1" w14:textId="77777777" w:rsidR="00157475" w:rsidRDefault="00C05832">
            <w:pPr>
              <w:pStyle w:val="TableParagraph"/>
              <w:spacing w:before="40" w:line="276" w:lineRule="auto"/>
              <w:ind w:left="141" w:right="678"/>
            </w:pPr>
            <w:r>
              <w:t>Le Sondage d’observations</w:t>
            </w:r>
          </w:p>
        </w:tc>
        <w:tc>
          <w:tcPr>
            <w:tcW w:w="2129" w:type="dxa"/>
          </w:tcPr>
          <w:p w14:paraId="705DA19B" w14:textId="77777777" w:rsidR="00157475" w:rsidRDefault="00C05832">
            <w:pPr>
              <w:pStyle w:val="TableParagraph"/>
              <w:spacing w:before="40" w:line="268" w:lineRule="auto"/>
              <w:ind w:left="141" w:right="427"/>
              <w:rPr>
                <w:sz w:val="19"/>
              </w:rPr>
            </w:pPr>
            <w:r>
              <w:rPr>
                <w:sz w:val="19"/>
              </w:rPr>
              <w:t>French Immersion K – Grade 1</w:t>
            </w:r>
          </w:p>
        </w:tc>
        <w:tc>
          <w:tcPr>
            <w:tcW w:w="3967" w:type="dxa"/>
          </w:tcPr>
          <w:p w14:paraId="530DB6FC" w14:textId="77777777" w:rsidR="00157475" w:rsidRDefault="00C05832">
            <w:pPr>
              <w:pStyle w:val="TableParagraph"/>
              <w:spacing w:before="40" w:line="276" w:lineRule="auto"/>
              <w:ind w:left="141" w:right="57"/>
              <w:rPr>
                <w:sz w:val="19"/>
              </w:rPr>
            </w:pPr>
            <w:r>
              <w:rPr>
                <w:sz w:val="19"/>
              </w:rPr>
              <w:t>Provides a comprehensive overview of a student’s level of literacy development; measures students’ skills and understanding</w:t>
            </w:r>
          </w:p>
          <w:p w14:paraId="5031CF2B" w14:textId="77777777" w:rsidR="00157475" w:rsidRDefault="00C05832">
            <w:pPr>
              <w:pStyle w:val="TableParagraph"/>
              <w:spacing w:line="209" w:lineRule="exact"/>
              <w:ind w:left="141"/>
              <w:rPr>
                <w:sz w:val="19"/>
              </w:rPr>
            </w:pPr>
            <w:r>
              <w:rPr>
                <w:sz w:val="19"/>
              </w:rPr>
              <w:t>of reading and writing</w:t>
            </w:r>
          </w:p>
        </w:tc>
        <w:tc>
          <w:tcPr>
            <w:tcW w:w="2930" w:type="dxa"/>
          </w:tcPr>
          <w:p w14:paraId="21E5747F" w14:textId="77777777" w:rsidR="00157475" w:rsidRDefault="00C05832">
            <w:pPr>
              <w:pStyle w:val="TableParagraph"/>
              <w:spacing w:before="35" w:line="271" w:lineRule="auto"/>
              <w:ind w:left="141" w:right="963"/>
              <w:rPr>
                <w:sz w:val="19"/>
              </w:rPr>
            </w:pPr>
            <w:r>
              <w:rPr>
                <w:sz w:val="19"/>
              </w:rPr>
              <w:t>K to Grade 1: Fall, as appropriate</w:t>
            </w:r>
          </w:p>
        </w:tc>
      </w:tr>
      <w:tr w:rsidR="00157475" w14:paraId="6AA3E910" w14:textId="77777777">
        <w:trPr>
          <w:trHeight w:val="1797"/>
        </w:trPr>
        <w:tc>
          <w:tcPr>
            <w:tcW w:w="2268" w:type="dxa"/>
          </w:tcPr>
          <w:p w14:paraId="3ED6F211" w14:textId="77777777" w:rsidR="00157475" w:rsidRDefault="00C05832">
            <w:pPr>
              <w:pStyle w:val="TableParagraph"/>
              <w:spacing w:before="43"/>
              <w:ind w:left="141"/>
            </w:pPr>
            <w:r>
              <w:t>Alpha Jeunes</w:t>
            </w:r>
          </w:p>
        </w:tc>
        <w:tc>
          <w:tcPr>
            <w:tcW w:w="2129" w:type="dxa"/>
          </w:tcPr>
          <w:p w14:paraId="571138F0" w14:textId="77777777" w:rsidR="00157475" w:rsidRDefault="00C05832">
            <w:pPr>
              <w:pStyle w:val="TableParagraph"/>
              <w:spacing w:before="40" w:line="271" w:lineRule="auto"/>
              <w:ind w:left="141" w:right="427"/>
              <w:rPr>
                <w:sz w:val="19"/>
              </w:rPr>
            </w:pPr>
            <w:r>
              <w:rPr>
                <w:sz w:val="19"/>
              </w:rPr>
              <w:t>French Immersion Grades 1 – 3</w:t>
            </w:r>
          </w:p>
        </w:tc>
        <w:tc>
          <w:tcPr>
            <w:tcW w:w="3967" w:type="dxa"/>
          </w:tcPr>
          <w:p w14:paraId="4AC222F5" w14:textId="77777777" w:rsidR="00157475" w:rsidRDefault="00C05832">
            <w:pPr>
              <w:pStyle w:val="TableParagraph"/>
              <w:spacing w:before="40" w:line="276" w:lineRule="auto"/>
              <w:ind w:left="136" w:right="83"/>
              <w:rPr>
                <w:sz w:val="19"/>
              </w:rPr>
            </w:pPr>
            <w:r>
              <w:rPr>
                <w:sz w:val="19"/>
              </w:rPr>
              <w:t>Provides information about individual student’s skills in reading through miscue analysis of oral reading and assessing a retell of the text in French; Assists in making instructional decisions when grouping students for modelled, shared, guided and</w:t>
            </w:r>
          </w:p>
          <w:p w14:paraId="14C3EDB1" w14:textId="77777777" w:rsidR="00157475" w:rsidRDefault="00C05832">
            <w:pPr>
              <w:pStyle w:val="TableParagraph"/>
              <w:spacing w:line="208" w:lineRule="exact"/>
              <w:ind w:left="136"/>
              <w:rPr>
                <w:sz w:val="19"/>
              </w:rPr>
            </w:pPr>
            <w:r>
              <w:rPr>
                <w:sz w:val="19"/>
              </w:rPr>
              <w:t>independent reading</w:t>
            </w:r>
          </w:p>
        </w:tc>
        <w:tc>
          <w:tcPr>
            <w:tcW w:w="2930" w:type="dxa"/>
          </w:tcPr>
          <w:p w14:paraId="3B826D3A" w14:textId="77777777" w:rsidR="00157475" w:rsidRDefault="00C05832">
            <w:pPr>
              <w:pStyle w:val="TableParagraph"/>
              <w:spacing w:before="35" w:line="276" w:lineRule="auto"/>
              <w:ind w:left="141" w:right="298"/>
              <w:rPr>
                <w:sz w:val="19"/>
              </w:rPr>
            </w:pPr>
            <w:r>
              <w:rPr>
                <w:sz w:val="19"/>
              </w:rPr>
              <w:t>K and Grade 1: students who demonstrate readiness, as appropriate</w:t>
            </w:r>
          </w:p>
          <w:p w14:paraId="15A52051" w14:textId="77777777" w:rsidR="00157475" w:rsidRDefault="00C05832">
            <w:pPr>
              <w:pStyle w:val="TableParagraph"/>
              <w:spacing w:before="43"/>
              <w:ind w:left="141"/>
              <w:rPr>
                <w:sz w:val="19"/>
              </w:rPr>
            </w:pPr>
            <w:r>
              <w:rPr>
                <w:sz w:val="19"/>
              </w:rPr>
              <w:t>Grade 1: Spring only</w:t>
            </w:r>
          </w:p>
          <w:p w14:paraId="7AD57985" w14:textId="77777777" w:rsidR="00157475" w:rsidRDefault="00C05832">
            <w:pPr>
              <w:pStyle w:val="TableParagraph"/>
              <w:spacing w:before="105"/>
              <w:ind w:left="141"/>
              <w:rPr>
                <w:sz w:val="19"/>
              </w:rPr>
            </w:pPr>
            <w:r>
              <w:rPr>
                <w:sz w:val="19"/>
              </w:rPr>
              <w:t>Grades 2 to 3: Fall and Spring</w:t>
            </w:r>
          </w:p>
        </w:tc>
      </w:tr>
      <w:tr w:rsidR="00157475" w14:paraId="69B49EC7" w14:textId="77777777">
        <w:trPr>
          <w:trHeight w:val="1295"/>
        </w:trPr>
        <w:tc>
          <w:tcPr>
            <w:tcW w:w="2268" w:type="dxa"/>
          </w:tcPr>
          <w:p w14:paraId="2D30ED7F" w14:textId="77777777" w:rsidR="00157475" w:rsidRDefault="00C05832">
            <w:pPr>
              <w:pStyle w:val="TableParagraph"/>
              <w:spacing w:before="43" w:line="276" w:lineRule="auto"/>
              <w:ind w:left="141" w:right="506"/>
            </w:pPr>
            <w:r>
              <w:t>Trousse Diagnostique de Lecture</w:t>
            </w:r>
          </w:p>
        </w:tc>
        <w:tc>
          <w:tcPr>
            <w:tcW w:w="2129" w:type="dxa"/>
          </w:tcPr>
          <w:p w14:paraId="4913DD14" w14:textId="77777777" w:rsidR="00157475" w:rsidRDefault="00C05832">
            <w:pPr>
              <w:pStyle w:val="TableParagraph"/>
              <w:spacing w:before="42" w:line="264" w:lineRule="auto"/>
              <w:ind w:left="141" w:right="427"/>
              <w:rPr>
                <w:sz w:val="19"/>
              </w:rPr>
            </w:pPr>
            <w:r>
              <w:rPr>
                <w:sz w:val="19"/>
              </w:rPr>
              <w:t>French Immersion Grades 4 – 8</w:t>
            </w:r>
          </w:p>
        </w:tc>
        <w:tc>
          <w:tcPr>
            <w:tcW w:w="3967" w:type="dxa"/>
          </w:tcPr>
          <w:p w14:paraId="1A152E19" w14:textId="77777777" w:rsidR="00157475" w:rsidRDefault="00C05832">
            <w:pPr>
              <w:pStyle w:val="TableParagraph"/>
              <w:spacing w:before="42" w:line="276" w:lineRule="auto"/>
              <w:ind w:left="136" w:right="72"/>
              <w:rPr>
                <w:sz w:val="19"/>
              </w:rPr>
            </w:pPr>
            <w:r>
              <w:rPr>
                <w:sz w:val="19"/>
              </w:rPr>
              <w:t>Assists teachers in determining students’ strengths and learning needs with respect to reading comprehension and critical thinking</w:t>
            </w:r>
          </w:p>
          <w:p w14:paraId="399622CA" w14:textId="77777777" w:rsidR="00157475" w:rsidRDefault="00C05832">
            <w:pPr>
              <w:pStyle w:val="TableParagraph"/>
              <w:spacing w:line="261" w:lineRule="auto"/>
              <w:ind w:left="136" w:right="125"/>
              <w:rPr>
                <w:sz w:val="19"/>
              </w:rPr>
            </w:pPr>
            <w:r>
              <w:rPr>
                <w:sz w:val="19"/>
              </w:rPr>
              <w:t>skills and to determine appropriate teaching strategies for reading; Assists in making</w:t>
            </w:r>
          </w:p>
        </w:tc>
        <w:tc>
          <w:tcPr>
            <w:tcW w:w="2930" w:type="dxa"/>
          </w:tcPr>
          <w:p w14:paraId="4FC17194" w14:textId="77777777" w:rsidR="00157475" w:rsidRDefault="00C05832">
            <w:pPr>
              <w:pStyle w:val="TableParagraph"/>
              <w:spacing w:before="35" w:line="276" w:lineRule="auto"/>
              <w:ind w:left="141" w:right="83"/>
              <w:rPr>
                <w:sz w:val="19"/>
              </w:rPr>
            </w:pPr>
            <w:r>
              <w:rPr>
                <w:sz w:val="19"/>
              </w:rPr>
              <w:t xml:space="preserve">Grade 4: Fall and Spring Grades 5 to 8: once a year in French and CASI once a year </w:t>
            </w:r>
            <w:r>
              <w:rPr>
                <w:spacing w:val="-12"/>
                <w:sz w:val="19"/>
              </w:rPr>
              <w:t xml:space="preserve">in </w:t>
            </w:r>
            <w:r>
              <w:rPr>
                <w:sz w:val="19"/>
              </w:rPr>
              <w:t>English</w:t>
            </w:r>
          </w:p>
          <w:p w14:paraId="4B2F1E92" w14:textId="77777777" w:rsidR="00157475" w:rsidRDefault="00C05832">
            <w:pPr>
              <w:pStyle w:val="TableParagraph"/>
              <w:spacing w:line="209" w:lineRule="exact"/>
              <w:ind w:left="141"/>
              <w:rPr>
                <w:sz w:val="19"/>
              </w:rPr>
            </w:pPr>
            <w:r>
              <w:rPr>
                <w:sz w:val="19"/>
              </w:rPr>
              <w:t>Middle of the year for students</w:t>
            </w:r>
          </w:p>
        </w:tc>
      </w:tr>
    </w:tbl>
    <w:p w14:paraId="513C2D08" w14:textId="77777777" w:rsidR="00157475" w:rsidRDefault="00157475">
      <w:pPr>
        <w:spacing w:line="209" w:lineRule="exact"/>
        <w:rPr>
          <w:sz w:val="19"/>
        </w:rPr>
        <w:sectPr w:rsidR="00157475">
          <w:footerReference w:type="default" r:id="rId90"/>
          <w:pgSz w:w="12240" w:h="15840"/>
          <w:pgMar w:top="840" w:right="0" w:bottom="480" w:left="0" w:header="0" w:footer="286" w:gutter="0"/>
          <w:pgNumType w:start="56"/>
          <w:cols w:space="720"/>
        </w:sect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129"/>
        <w:gridCol w:w="3967"/>
        <w:gridCol w:w="2937"/>
      </w:tblGrid>
      <w:tr w:rsidR="00157475" w14:paraId="072FE518" w14:textId="77777777">
        <w:trPr>
          <w:trHeight w:val="760"/>
        </w:trPr>
        <w:tc>
          <w:tcPr>
            <w:tcW w:w="2268" w:type="dxa"/>
          </w:tcPr>
          <w:p w14:paraId="0C986599" w14:textId="77777777" w:rsidR="00157475" w:rsidRDefault="00157475">
            <w:pPr>
              <w:pStyle w:val="TableParagraph"/>
              <w:rPr>
                <w:rFonts w:ascii="Times New Roman"/>
                <w:sz w:val="18"/>
              </w:rPr>
            </w:pPr>
          </w:p>
        </w:tc>
        <w:tc>
          <w:tcPr>
            <w:tcW w:w="2129" w:type="dxa"/>
          </w:tcPr>
          <w:p w14:paraId="4D7E6251" w14:textId="77777777" w:rsidR="00157475" w:rsidRDefault="00157475">
            <w:pPr>
              <w:pStyle w:val="TableParagraph"/>
              <w:rPr>
                <w:rFonts w:ascii="Times New Roman"/>
                <w:sz w:val="18"/>
              </w:rPr>
            </w:pPr>
          </w:p>
        </w:tc>
        <w:tc>
          <w:tcPr>
            <w:tcW w:w="3967" w:type="dxa"/>
          </w:tcPr>
          <w:p w14:paraId="048E9F10" w14:textId="77777777" w:rsidR="00157475" w:rsidRDefault="00C05832">
            <w:pPr>
              <w:pStyle w:val="TableParagraph"/>
              <w:spacing w:before="1" w:line="276" w:lineRule="auto"/>
              <w:ind w:left="136" w:right="251"/>
              <w:rPr>
                <w:sz w:val="19"/>
              </w:rPr>
            </w:pPr>
            <w:r>
              <w:rPr>
                <w:sz w:val="19"/>
              </w:rPr>
              <w:t>instructional decisions when grouping students for modelled, shared, guided and</w:t>
            </w:r>
          </w:p>
          <w:p w14:paraId="6E78CFEC" w14:textId="77777777" w:rsidR="00157475" w:rsidRDefault="00C05832">
            <w:pPr>
              <w:pStyle w:val="TableParagraph"/>
              <w:spacing w:before="4"/>
              <w:ind w:left="136"/>
              <w:rPr>
                <w:sz w:val="19"/>
              </w:rPr>
            </w:pPr>
            <w:r>
              <w:rPr>
                <w:sz w:val="19"/>
              </w:rPr>
              <w:t>independent reading</w:t>
            </w:r>
          </w:p>
        </w:tc>
        <w:tc>
          <w:tcPr>
            <w:tcW w:w="2937" w:type="dxa"/>
          </w:tcPr>
          <w:p w14:paraId="2BCD89E5" w14:textId="77777777" w:rsidR="00157475" w:rsidRDefault="00C05832">
            <w:pPr>
              <w:pStyle w:val="TableParagraph"/>
              <w:spacing w:before="1" w:line="276" w:lineRule="auto"/>
              <w:ind w:left="141" w:right="189"/>
              <w:rPr>
                <w:sz w:val="19"/>
              </w:rPr>
            </w:pPr>
            <w:r>
              <w:rPr>
                <w:sz w:val="19"/>
              </w:rPr>
              <w:t>requiring monitoring in French, English or both</w:t>
            </w:r>
          </w:p>
        </w:tc>
      </w:tr>
      <w:tr w:rsidR="00157475" w14:paraId="1C20E413" w14:textId="77777777">
        <w:trPr>
          <w:trHeight w:val="328"/>
        </w:trPr>
        <w:tc>
          <w:tcPr>
            <w:tcW w:w="2268" w:type="dxa"/>
            <w:shd w:val="clear" w:color="auto" w:fill="FFCC00"/>
          </w:tcPr>
          <w:p w14:paraId="53748775" w14:textId="77777777" w:rsidR="00157475" w:rsidRDefault="00C05832">
            <w:pPr>
              <w:pStyle w:val="TableParagraph"/>
              <w:ind w:left="256"/>
              <w:rPr>
                <w:b/>
              </w:rPr>
            </w:pPr>
            <w:r>
              <w:rPr>
                <w:b/>
              </w:rPr>
              <w:t>Assessment/Tool</w:t>
            </w:r>
          </w:p>
        </w:tc>
        <w:tc>
          <w:tcPr>
            <w:tcW w:w="2129" w:type="dxa"/>
            <w:shd w:val="clear" w:color="auto" w:fill="FFCC00"/>
          </w:tcPr>
          <w:p w14:paraId="387D871E" w14:textId="77777777" w:rsidR="00157475" w:rsidRDefault="00C05832">
            <w:pPr>
              <w:pStyle w:val="TableParagraph"/>
              <w:spacing w:before="21"/>
              <w:ind w:left="258"/>
              <w:rPr>
                <w:b/>
              </w:rPr>
            </w:pPr>
            <w:r>
              <w:rPr>
                <w:b/>
              </w:rPr>
              <w:t>Grades/Division</w:t>
            </w:r>
          </w:p>
        </w:tc>
        <w:tc>
          <w:tcPr>
            <w:tcW w:w="3967" w:type="dxa"/>
            <w:shd w:val="clear" w:color="auto" w:fill="FFCC00"/>
          </w:tcPr>
          <w:p w14:paraId="42B56E27" w14:textId="77777777" w:rsidR="00157475" w:rsidRDefault="00C05832">
            <w:pPr>
              <w:pStyle w:val="TableParagraph"/>
              <w:spacing w:before="21"/>
              <w:ind w:left="1542" w:right="1494"/>
              <w:jc w:val="center"/>
              <w:rPr>
                <w:b/>
              </w:rPr>
            </w:pPr>
            <w:r>
              <w:rPr>
                <w:b/>
              </w:rPr>
              <w:t>Purpose</w:t>
            </w:r>
          </w:p>
        </w:tc>
        <w:tc>
          <w:tcPr>
            <w:tcW w:w="2937" w:type="dxa"/>
            <w:shd w:val="clear" w:color="auto" w:fill="FFCC00"/>
          </w:tcPr>
          <w:p w14:paraId="454FA95B" w14:textId="77777777" w:rsidR="00157475" w:rsidRDefault="00C05832">
            <w:pPr>
              <w:pStyle w:val="TableParagraph"/>
              <w:spacing w:before="21"/>
              <w:ind w:left="170"/>
              <w:rPr>
                <w:b/>
              </w:rPr>
            </w:pPr>
            <w:r>
              <w:rPr>
                <w:b/>
              </w:rPr>
              <w:t>Recommended Timelines</w:t>
            </w:r>
          </w:p>
        </w:tc>
      </w:tr>
      <w:tr w:rsidR="00157475" w14:paraId="386BBC30" w14:textId="77777777">
        <w:trPr>
          <w:trHeight w:val="1297"/>
        </w:trPr>
        <w:tc>
          <w:tcPr>
            <w:tcW w:w="2268" w:type="dxa"/>
          </w:tcPr>
          <w:p w14:paraId="34DA627A" w14:textId="77777777" w:rsidR="00157475" w:rsidRDefault="00C05832">
            <w:pPr>
              <w:pStyle w:val="TableParagraph"/>
              <w:spacing w:before="40" w:line="276" w:lineRule="auto"/>
              <w:ind w:left="141" w:right="164"/>
            </w:pPr>
            <w:r>
              <w:t>Burns-Roe Reading Inventory</w:t>
            </w:r>
          </w:p>
        </w:tc>
        <w:tc>
          <w:tcPr>
            <w:tcW w:w="2129" w:type="dxa"/>
          </w:tcPr>
          <w:p w14:paraId="3900B74A" w14:textId="77777777" w:rsidR="00157475" w:rsidRDefault="00C05832">
            <w:pPr>
              <w:pStyle w:val="TableParagraph"/>
              <w:spacing w:before="40"/>
              <w:ind w:left="141"/>
              <w:rPr>
                <w:sz w:val="19"/>
              </w:rPr>
            </w:pPr>
            <w:r>
              <w:rPr>
                <w:sz w:val="19"/>
              </w:rPr>
              <w:t>ELD - LEAP</w:t>
            </w:r>
          </w:p>
        </w:tc>
        <w:tc>
          <w:tcPr>
            <w:tcW w:w="3967" w:type="dxa"/>
          </w:tcPr>
          <w:p w14:paraId="6B846AF8" w14:textId="77777777" w:rsidR="00157475" w:rsidRDefault="00C05832">
            <w:pPr>
              <w:pStyle w:val="TableParagraph"/>
              <w:spacing w:before="40" w:line="276" w:lineRule="auto"/>
              <w:ind w:left="141" w:right="406"/>
              <w:rPr>
                <w:sz w:val="19"/>
              </w:rPr>
            </w:pPr>
            <w:r>
              <w:rPr>
                <w:sz w:val="19"/>
              </w:rPr>
              <w:t>Determines students’ levels of literacy in reading vocabulary, comprehension and decoding skills; information taken into account at the yearly LEAP review</w:t>
            </w:r>
          </w:p>
          <w:p w14:paraId="5208AB2C" w14:textId="77777777" w:rsidR="00157475" w:rsidRDefault="00C05832">
            <w:pPr>
              <w:pStyle w:val="TableParagraph"/>
              <w:ind w:left="136"/>
              <w:rPr>
                <w:sz w:val="19"/>
              </w:rPr>
            </w:pPr>
            <w:r>
              <w:rPr>
                <w:sz w:val="19"/>
              </w:rPr>
              <w:t>(April/May)</w:t>
            </w:r>
          </w:p>
        </w:tc>
        <w:tc>
          <w:tcPr>
            <w:tcW w:w="2937" w:type="dxa"/>
          </w:tcPr>
          <w:p w14:paraId="319B9339" w14:textId="77777777" w:rsidR="00157475" w:rsidRDefault="00C05832">
            <w:pPr>
              <w:pStyle w:val="TableParagraph"/>
              <w:spacing w:before="40" w:line="276" w:lineRule="auto"/>
              <w:ind w:left="141" w:right="114"/>
              <w:rPr>
                <w:sz w:val="19"/>
              </w:rPr>
            </w:pPr>
            <w:r>
              <w:rPr>
                <w:sz w:val="19"/>
              </w:rPr>
              <w:t>Twice per year – beginning and near year-end</w:t>
            </w:r>
          </w:p>
        </w:tc>
      </w:tr>
      <w:tr w:rsidR="00157475" w14:paraId="074C418E" w14:textId="77777777">
        <w:trPr>
          <w:trHeight w:val="2042"/>
        </w:trPr>
        <w:tc>
          <w:tcPr>
            <w:tcW w:w="2268" w:type="dxa"/>
          </w:tcPr>
          <w:p w14:paraId="181F460C" w14:textId="77777777" w:rsidR="00157475" w:rsidRDefault="00C05832">
            <w:pPr>
              <w:pStyle w:val="TableParagraph"/>
              <w:spacing w:before="40"/>
              <w:ind w:left="141"/>
            </w:pPr>
            <w:r>
              <w:t>ERGO</w:t>
            </w:r>
          </w:p>
        </w:tc>
        <w:tc>
          <w:tcPr>
            <w:tcW w:w="2129" w:type="dxa"/>
          </w:tcPr>
          <w:p w14:paraId="02CEEE37" w14:textId="77777777" w:rsidR="00157475" w:rsidRDefault="00C05832">
            <w:pPr>
              <w:pStyle w:val="TableParagraph"/>
              <w:spacing w:before="40" w:line="264" w:lineRule="auto"/>
              <w:ind w:left="141" w:right="56"/>
              <w:rPr>
                <w:sz w:val="19"/>
              </w:rPr>
            </w:pPr>
            <w:r>
              <w:rPr>
                <w:sz w:val="19"/>
              </w:rPr>
              <w:t>ESL – Elementary and Secondary</w:t>
            </w:r>
          </w:p>
        </w:tc>
        <w:tc>
          <w:tcPr>
            <w:tcW w:w="3967" w:type="dxa"/>
          </w:tcPr>
          <w:p w14:paraId="57955BC4" w14:textId="77777777" w:rsidR="00157475" w:rsidRDefault="00C05832">
            <w:pPr>
              <w:pStyle w:val="TableParagraph"/>
              <w:spacing w:before="40" w:line="276" w:lineRule="auto"/>
              <w:ind w:left="136" w:right="135"/>
              <w:rPr>
                <w:sz w:val="19"/>
              </w:rPr>
            </w:pPr>
            <w:r>
              <w:rPr>
                <w:sz w:val="19"/>
              </w:rPr>
              <w:t>Initial assessment of oral, reading and writing skills; elementary assessment enables teachers to provide the appropriate program, resources and modifications and/or adaptations to an ELL’s program; secondary version is aligned with ESL</w:t>
            </w:r>
          </w:p>
          <w:p w14:paraId="17EE595B" w14:textId="77777777" w:rsidR="00157475" w:rsidRDefault="00C05832">
            <w:pPr>
              <w:pStyle w:val="TableParagraph"/>
              <w:spacing w:line="259" w:lineRule="auto"/>
              <w:ind w:left="136" w:right="611"/>
              <w:rPr>
                <w:sz w:val="19"/>
              </w:rPr>
            </w:pPr>
            <w:r>
              <w:rPr>
                <w:sz w:val="19"/>
              </w:rPr>
              <w:t>courses of study for secondary school program placement</w:t>
            </w:r>
          </w:p>
        </w:tc>
        <w:tc>
          <w:tcPr>
            <w:tcW w:w="2937" w:type="dxa"/>
          </w:tcPr>
          <w:p w14:paraId="2DE6B8CC" w14:textId="77777777" w:rsidR="00157475" w:rsidRDefault="00C05832">
            <w:pPr>
              <w:pStyle w:val="TableParagraph"/>
              <w:spacing w:before="35" w:line="264" w:lineRule="auto"/>
              <w:ind w:left="141" w:right="220"/>
              <w:rPr>
                <w:sz w:val="19"/>
              </w:rPr>
            </w:pPr>
            <w:r>
              <w:rPr>
                <w:sz w:val="19"/>
              </w:rPr>
              <w:t>The tool is used once as initial assessment</w:t>
            </w:r>
          </w:p>
        </w:tc>
      </w:tr>
      <w:tr w:rsidR="00157475" w14:paraId="763EF3F6" w14:textId="77777777">
        <w:trPr>
          <w:trHeight w:val="1161"/>
        </w:trPr>
        <w:tc>
          <w:tcPr>
            <w:tcW w:w="2268" w:type="dxa"/>
          </w:tcPr>
          <w:p w14:paraId="137B9717" w14:textId="77777777" w:rsidR="00157475" w:rsidRDefault="00C05832">
            <w:pPr>
              <w:pStyle w:val="TableParagraph"/>
              <w:spacing w:before="4" w:line="276" w:lineRule="auto"/>
              <w:ind w:left="141" w:right="348"/>
            </w:pPr>
            <w:r>
              <w:t>STEPS to English Language Proficiency</w:t>
            </w:r>
          </w:p>
        </w:tc>
        <w:tc>
          <w:tcPr>
            <w:tcW w:w="2129" w:type="dxa"/>
          </w:tcPr>
          <w:p w14:paraId="0760112B" w14:textId="77777777" w:rsidR="00157475" w:rsidRDefault="00C05832">
            <w:pPr>
              <w:pStyle w:val="TableParagraph"/>
              <w:spacing w:before="32"/>
              <w:ind w:left="141"/>
              <w:rPr>
                <w:sz w:val="19"/>
              </w:rPr>
            </w:pPr>
            <w:r>
              <w:rPr>
                <w:sz w:val="19"/>
              </w:rPr>
              <w:t>ESL</w:t>
            </w:r>
          </w:p>
        </w:tc>
        <w:tc>
          <w:tcPr>
            <w:tcW w:w="3967" w:type="dxa"/>
          </w:tcPr>
          <w:p w14:paraId="0B7F60DC" w14:textId="77777777" w:rsidR="00157475" w:rsidRDefault="00C05832">
            <w:pPr>
              <w:pStyle w:val="TableParagraph"/>
              <w:spacing w:before="42" w:line="276" w:lineRule="auto"/>
              <w:ind w:left="141" w:right="77"/>
              <w:rPr>
                <w:sz w:val="19"/>
              </w:rPr>
            </w:pPr>
            <w:r>
              <w:rPr>
                <w:sz w:val="19"/>
              </w:rPr>
              <w:t>For assessing and monitoring English language learners’ language acquisition and literacy development across the Ontario curriculum (oral, reading, writing)</w:t>
            </w:r>
          </w:p>
        </w:tc>
        <w:tc>
          <w:tcPr>
            <w:tcW w:w="2937" w:type="dxa"/>
          </w:tcPr>
          <w:p w14:paraId="30B3A147" w14:textId="77777777" w:rsidR="00157475" w:rsidRDefault="00C05832">
            <w:pPr>
              <w:pStyle w:val="TableParagraph"/>
              <w:spacing w:before="35" w:line="271" w:lineRule="auto"/>
              <w:ind w:left="141" w:right="188"/>
              <w:rPr>
                <w:sz w:val="19"/>
              </w:rPr>
            </w:pPr>
            <w:r>
              <w:rPr>
                <w:sz w:val="19"/>
              </w:rPr>
              <w:t>K to 12 initial diagnostic and at reporting intervals</w:t>
            </w:r>
          </w:p>
        </w:tc>
      </w:tr>
      <w:tr w:rsidR="00157475" w14:paraId="7EB41FDF" w14:textId="77777777">
        <w:trPr>
          <w:trHeight w:val="290"/>
        </w:trPr>
        <w:tc>
          <w:tcPr>
            <w:tcW w:w="11301" w:type="dxa"/>
            <w:gridSpan w:val="4"/>
            <w:shd w:val="clear" w:color="auto" w:fill="FFCC00"/>
          </w:tcPr>
          <w:p w14:paraId="68221608" w14:textId="77777777" w:rsidR="00157475" w:rsidRDefault="00C05832">
            <w:pPr>
              <w:pStyle w:val="TableParagraph"/>
              <w:spacing w:before="2"/>
              <w:ind w:left="1683" w:right="1609"/>
              <w:jc w:val="center"/>
              <w:rPr>
                <w:b/>
              </w:rPr>
            </w:pPr>
            <w:r>
              <w:rPr>
                <w:b/>
              </w:rPr>
              <w:t>TDSB Approved Diagnostic Assessment Tools for K-12 Mathematics (Tier 1)</w:t>
            </w:r>
          </w:p>
        </w:tc>
      </w:tr>
      <w:tr w:rsidR="00157475" w14:paraId="69940282" w14:textId="77777777">
        <w:trPr>
          <w:trHeight w:val="328"/>
        </w:trPr>
        <w:tc>
          <w:tcPr>
            <w:tcW w:w="4397" w:type="dxa"/>
            <w:gridSpan w:val="2"/>
            <w:shd w:val="clear" w:color="auto" w:fill="FFCC00"/>
          </w:tcPr>
          <w:p w14:paraId="5F37AE96" w14:textId="77777777" w:rsidR="00157475" w:rsidRDefault="00C05832">
            <w:pPr>
              <w:pStyle w:val="TableParagraph"/>
              <w:spacing w:before="43"/>
              <w:ind w:left="1399"/>
              <w:rPr>
                <w:b/>
              </w:rPr>
            </w:pPr>
            <w:r>
              <w:rPr>
                <w:b/>
              </w:rPr>
              <w:t>Diagnostic Tool</w:t>
            </w:r>
          </w:p>
        </w:tc>
        <w:tc>
          <w:tcPr>
            <w:tcW w:w="6904" w:type="dxa"/>
            <w:gridSpan w:val="2"/>
            <w:shd w:val="clear" w:color="auto" w:fill="FFCC00"/>
          </w:tcPr>
          <w:p w14:paraId="7631A501" w14:textId="77777777" w:rsidR="00157475" w:rsidRDefault="00C05832">
            <w:pPr>
              <w:pStyle w:val="TableParagraph"/>
              <w:spacing w:before="43"/>
              <w:ind w:left="2860" w:right="2783"/>
              <w:jc w:val="center"/>
              <w:rPr>
                <w:b/>
              </w:rPr>
            </w:pPr>
            <w:r>
              <w:rPr>
                <w:b/>
              </w:rPr>
              <w:t>Description</w:t>
            </w:r>
          </w:p>
        </w:tc>
      </w:tr>
      <w:tr w:rsidR="00157475" w14:paraId="3C05AC1A" w14:textId="77777777">
        <w:trPr>
          <w:trHeight w:val="2428"/>
        </w:trPr>
        <w:tc>
          <w:tcPr>
            <w:tcW w:w="4397" w:type="dxa"/>
            <w:gridSpan w:val="2"/>
          </w:tcPr>
          <w:p w14:paraId="6E312BD6" w14:textId="77777777" w:rsidR="00157475" w:rsidRDefault="00C05832">
            <w:pPr>
              <w:pStyle w:val="TableParagraph"/>
              <w:spacing w:line="278" w:lineRule="auto"/>
              <w:ind w:left="141" w:right="1328"/>
            </w:pPr>
            <w:r>
              <w:t>Core Mathematics Resources Grades K-12</w:t>
            </w:r>
          </w:p>
        </w:tc>
        <w:tc>
          <w:tcPr>
            <w:tcW w:w="6904" w:type="dxa"/>
            <w:gridSpan w:val="2"/>
          </w:tcPr>
          <w:p w14:paraId="6F6B9F2F" w14:textId="77777777" w:rsidR="00157475" w:rsidRDefault="00000000">
            <w:pPr>
              <w:pStyle w:val="TableParagraph"/>
              <w:spacing w:line="271" w:lineRule="auto"/>
              <w:ind w:left="133" w:right="849"/>
              <w:rPr>
                <w:sz w:val="19"/>
              </w:rPr>
            </w:pPr>
            <w:hyperlink r:id="rId91">
              <w:r w:rsidR="00C05832">
                <w:rPr>
                  <w:sz w:val="19"/>
                </w:rPr>
                <w:t xml:space="preserve">Trillium-listed </w:t>
              </w:r>
            </w:hyperlink>
            <w:r w:rsidR="00C05832">
              <w:rPr>
                <w:sz w:val="19"/>
              </w:rPr>
              <w:t>core mathematics resources include materials to assess students’ prerequisite skills, concepts and vocabulary.</w:t>
            </w:r>
          </w:p>
          <w:p w14:paraId="0EC6C464" w14:textId="77777777" w:rsidR="00157475" w:rsidRDefault="00157475">
            <w:pPr>
              <w:pStyle w:val="TableParagraph"/>
              <w:rPr>
                <w:b/>
                <w:sz w:val="25"/>
              </w:rPr>
            </w:pPr>
          </w:p>
          <w:p w14:paraId="7A68DC9C" w14:textId="77777777" w:rsidR="00157475" w:rsidRDefault="00C05832">
            <w:pPr>
              <w:pStyle w:val="TableParagraph"/>
              <w:ind w:left="133"/>
              <w:rPr>
                <w:sz w:val="19"/>
              </w:rPr>
            </w:pPr>
            <w:r>
              <w:rPr>
                <w:sz w:val="19"/>
              </w:rPr>
              <w:t>Core resources contain:</w:t>
            </w:r>
          </w:p>
          <w:p w14:paraId="23E433ED" w14:textId="77777777" w:rsidR="00157475" w:rsidRDefault="00C05832">
            <w:pPr>
              <w:pStyle w:val="TableParagraph"/>
              <w:numPr>
                <w:ilvl w:val="0"/>
                <w:numId w:val="68"/>
              </w:numPr>
              <w:tabs>
                <w:tab w:val="left" w:pos="853"/>
                <w:tab w:val="left" w:pos="854"/>
              </w:tabs>
              <w:spacing w:before="112" w:line="189" w:lineRule="auto"/>
              <w:ind w:left="853" w:right="228"/>
              <w:rPr>
                <w:sz w:val="19"/>
              </w:rPr>
            </w:pPr>
            <w:r>
              <w:rPr>
                <w:sz w:val="19"/>
              </w:rPr>
              <w:t>Diagnostic assessments for every chapter or unit (e.g. Getting Ready sections).</w:t>
            </w:r>
          </w:p>
          <w:p w14:paraId="04A8CA44" w14:textId="77777777" w:rsidR="00157475" w:rsidRDefault="00C05832">
            <w:pPr>
              <w:pStyle w:val="TableParagraph"/>
              <w:numPr>
                <w:ilvl w:val="0"/>
                <w:numId w:val="68"/>
              </w:numPr>
              <w:tabs>
                <w:tab w:val="left" w:pos="853"/>
                <w:tab w:val="left" w:pos="854"/>
              </w:tabs>
              <w:spacing w:before="50"/>
              <w:ind w:hanging="370"/>
              <w:rPr>
                <w:sz w:val="19"/>
              </w:rPr>
            </w:pPr>
            <w:r>
              <w:rPr>
                <w:sz w:val="19"/>
              </w:rPr>
              <w:t>Additional practice resources</w:t>
            </w:r>
          </w:p>
          <w:p w14:paraId="5A644AE6" w14:textId="77777777" w:rsidR="00157475" w:rsidRDefault="00157475">
            <w:pPr>
              <w:pStyle w:val="TableParagraph"/>
              <w:spacing w:before="5"/>
              <w:rPr>
                <w:b/>
                <w:sz w:val="23"/>
              </w:rPr>
            </w:pPr>
          </w:p>
          <w:p w14:paraId="549A3C3C" w14:textId="77777777" w:rsidR="00157475" w:rsidRDefault="00C05832">
            <w:pPr>
              <w:pStyle w:val="TableParagraph"/>
              <w:ind w:left="136"/>
              <w:rPr>
                <w:sz w:val="19"/>
              </w:rPr>
            </w:pPr>
            <w:r>
              <w:rPr>
                <w:sz w:val="19"/>
              </w:rPr>
              <w:t>French: Core mathematics resources are available</w:t>
            </w:r>
          </w:p>
        </w:tc>
      </w:tr>
      <w:tr w:rsidR="00157475" w14:paraId="29BA12AB" w14:textId="77777777">
        <w:trPr>
          <w:trHeight w:val="5519"/>
        </w:trPr>
        <w:tc>
          <w:tcPr>
            <w:tcW w:w="4397" w:type="dxa"/>
            <w:gridSpan w:val="2"/>
          </w:tcPr>
          <w:p w14:paraId="40A84746" w14:textId="77777777" w:rsidR="00157475" w:rsidRDefault="00C05832">
            <w:pPr>
              <w:pStyle w:val="TableParagraph"/>
              <w:spacing w:before="2" w:line="278" w:lineRule="auto"/>
              <w:ind w:left="141" w:right="2660"/>
            </w:pPr>
            <w:r>
              <w:t>Knowledgehook Grades: 1-10</w:t>
            </w:r>
          </w:p>
        </w:tc>
        <w:tc>
          <w:tcPr>
            <w:tcW w:w="6904" w:type="dxa"/>
            <w:gridSpan w:val="2"/>
          </w:tcPr>
          <w:p w14:paraId="12C31C81" w14:textId="77777777" w:rsidR="00157475" w:rsidRDefault="00C05832">
            <w:pPr>
              <w:pStyle w:val="TableParagraph"/>
              <w:spacing w:line="276" w:lineRule="auto"/>
              <w:ind w:left="133" w:right="309"/>
              <w:rPr>
                <w:sz w:val="19"/>
              </w:rPr>
            </w:pPr>
            <w:r>
              <w:rPr>
                <w:sz w:val="19"/>
              </w:rPr>
              <w:t>Knowledgehook is an instructional guidance system that leverages formative assessment in a game-based environment to provide insights into student mathematical learning and intervention materials to support.</w:t>
            </w:r>
          </w:p>
          <w:p w14:paraId="62292CB2" w14:textId="77777777" w:rsidR="00157475" w:rsidRDefault="00157475">
            <w:pPr>
              <w:pStyle w:val="TableParagraph"/>
              <w:spacing w:before="6"/>
              <w:rPr>
                <w:b/>
                <w:sz w:val="24"/>
              </w:rPr>
            </w:pPr>
          </w:p>
          <w:p w14:paraId="60A48C78" w14:textId="77777777" w:rsidR="00157475" w:rsidRDefault="00C05832">
            <w:pPr>
              <w:pStyle w:val="TableParagraph"/>
              <w:ind w:left="133"/>
              <w:jc w:val="both"/>
              <w:rPr>
                <w:sz w:val="19"/>
              </w:rPr>
            </w:pPr>
            <w:r>
              <w:rPr>
                <w:sz w:val="19"/>
              </w:rPr>
              <w:t>Knowledgehook contains:</w:t>
            </w:r>
          </w:p>
          <w:p w14:paraId="23ADAF56" w14:textId="77777777" w:rsidR="00157475" w:rsidRDefault="00C05832">
            <w:pPr>
              <w:pStyle w:val="TableParagraph"/>
              <w:numPr>
                <w:ilvl w:val="0"/>
                <w:numId w:val="67"/>
              </w:numPr>
              <w:tabs>
                <w:tab w:val="left" w:pos="854"/>
              </w:tabs>
              <w:spacing w:before="81" w:line="228" w:lineRule="auto"/>
              <w:ind w:left="853" w:right="95"/>
              <w:jc w:val="both"/>
              <w:rPr>
                <w:sz w:val="19"/>
              </w:rPr>
            </w:pPr>
            <w:r>
              <w:rPr>
                <w:sz w:val="19"/>
              </w:rPr>
              <w:t>“Warm-Ups,” diagnostic assessments that cover expectations from the previous grade and provide teachers with information to determine the readiness of students for particular</w:t>
            </w:r>
            <w:r>
              <w:rPr>
                <w:spacing w:val="-3"/>
                <w:sz w:val="19"/>
              </w:rPr>
              <w:t xml:space="preserve"> </w:t>
            </w:r>
            <w:r>
              <w:rPr>
                <w:sz w:val="19"/>
              </w:rPr>
              <w:t>concepts</w:t>
            </w:r>
          </w:p>
          <w:p w14:paraId="592C449E" w14:textId="77777777" w:rsidR="00157475" w:rsidRDefault="00C05832">
            <w:pPr>
              <w:pStyle w:val="TableParagraph"/>
              <w:numPr>
                <w:ilvl w:val="0"/>
                <w:numId w:val="67"/>
              </w:numPr>
              <w:tabs>
                <w:tab w:val="left" w:pos="854"/>
              </w:tabs>
              <w:spacing w:before="84" w:line="187" w:lineRule="auto"/>
              <w:ind w:left="853" w:right="133"/>
              <w:jc w:val="both"/>
              <w:rPr>
                <w:sz w:val="19"/>
              </w:rPr>
            </w:pPr>
            <w:r>
              <w:rPr>
                <w:sz w:val="19"/>
              </w:rPr>
              <w:t>Differentiated activities to assess students’ understanding using visual prompts and virtual</w:t>
            </w:r>
            <w:r>
              <w:rPr>
                <w:spacing w:val="1"/>
                <w:sz w:val="19"/>
              </w:rPr>
              <w:t xml:space="preserve"> </w:t>
            </w:r>
            <w:r>
              <w:rPr>
                <w:sz w:val="19"/>
              </w:rPr>
              <w:t>manipulatives</w:t>
            </w:r>
          </w:p>
          <w:p w14:paraId="12513B17" w14:textId="77777777" w:rsidR="00157475" w:rsidRDefault="00C05832">
            <w:pPr>
              <w:pStyle w:val="TableParagraph"/>
              <w:numPr>
                <w:ilvl w:val="0"/>
                <w:numId w:val="67"/>
              </w:numPr>
              <w:tabs>
                <w:tab w:val="left" w:pos="853"/>
                <w:tab w:val="left" w:pos="854"/>
              </w:tabs>
              <w:spacing w:before="46" w:line="247" w:lineRule="auto"/>
              <w:ind w:left="853" w:right="81"/>
              <w:rPr>
                <w:sz w:val="19"/>
              </w:rPr>
            </w:pPr>
            <w:r>
              <w:rPr>
                <w:sz w:val="19"/>
              </w:rPr>
              <w:t>Teacher supports, including a background document to build teachers’ math content knowledge for teaching, a misconception chart to support addressing specific errors, and intervention questions to consolidate new</w:t>
            </w:r>
            <w:r>
              <w:rPr>
                <w:spacing w:val="-14"/>
                <w:sz w:val="19"/>
              </w:rPr>
              <w:t xml:space="preserve"> </w:t>
            </w:r>
            <w:r>
              <w:rPr>
                <w:sz w:val="19"/>
              </w:rPr>
              <w:t>learning.</w:t>
            </w:r>
          </w:p>
          <w:p w14:paraId="5154A517" w14:textId="77777777" w:rsidR="00157475" w:rsidRDefault="00157475">
            <w:pPr>
              <w:pStyle w:val="TableParagraph"/>
              <w:spacing w:before="8"/>
              <w:rPr>
                <w:b/>
                <w:sz w:val="25"/>
              </w:rPr>
            </w:pPr>
          </w:p>
          <w:p w14:paraId="374E44FD" w14:textId="77777777" w:rsidR="00157475" w:rsidRDefault="00C05832">
            <w:pPr>
              <w:pStyle w:val="TableParagraph"/>
              <w:ind w:left="133"/>
              <w:jc w:val="both"/>
              <w:rPr>
                <w:sz w:val="19"/>
              </w:rPr>
            </w:pPr>
            <w:r>
              <w:rPr>
                <w:sz w:val="19"/>
              </w:rPr>
              <w:t>French: Grades 3-10 activities and materials are available</w:t>
            </w:r>
          </w:p>
          <w:p w14:paraId="50B96B63" w14:textId="77777777" w:rsidR="00157475" w:rsidRDefault="00157475">
            <w:pPr>
              <w:pStyle w:val="TableParagraph"/>
              <w:rPr>
                <w:b/>
                <w:sz w:val="20"/>
              </w:rPr>
            </w:pPr>
          </w:p>
          <w:p w14:paraId="745987C2" w14:textId="77777777" w:rsidR="00157475" w:rsidRDefault="00C05832">
            <w:pPr>
              <w:pStyle w:val="TableParagraph"/>
              <w:spacing w:before="139" w:line="276" w:lineRule="auto"/>
              <w:ind w:left="136" w:right="1478"/>
              <w:rPr>
                <w:sz w:val="19"/>
              </w:rPr>
            </w:pPr>
            <w:r>
              <w:rPr>
                <w:sz w:val="19"/>
              </w:rPr>
              <w:t xml:space="preserve">Knowledgehook is a district-provided tool. </w:t>
            </w:r>
            <w:hyperlink r:id="rId92">
              <w:r>
                <w:rPr>
                  <w:sz w:val="19"/>
                </w:rPr>
                <w:t>Click here to access</w:t>
              </w:r>
            </w:hyperlink>
            <w:r>
              <w:rPr>
                <w:sz w:val="19"/>
              </w:rPr>
              <w:t xml:space="preserve"> </w:t>
            </w:r>
            <w:hyperlink r:id="rId93">
              <w:r>
                <w:rPr>
                  <w:sz w:val="19"/>
                </w:rPr>
                <w:t>Knowledgehook</w:t>
              </w:r>
            </w:hyperlink>
          </w:p>
        </w:tc>
      </w:tr>
    </w:tbl>
    <w:p w14:paraId="626AE0E4" w14:textId="77777777" w:rsidR="00157475" w:rsidRDefault="00157475">
      <w:pPr>
        <w:spacing w:line="276" w:lineRule="auto"/>
        <w:rPr>
          <w:sz w:val="19"/>
        </w:rPr>
        <w:sectPr w:rsidR="00157475">
          <w:pgSz w:w="12240" w:h="15840"/>
          <w:pgMar w:top="920" w:right="0" w:bottom="480" w:left="0" w:header="0" w:footer="286" w:gutter="0"/>
          <w:cols w:space="720"/>
        </w:sect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7"/>
        <w:gridCol w:w="6905"/>
      </w:tblGrid>
      <w:tr w:rsidR="00157475" w14:paraId="219BE083" w14:textId="77777777">
        <w:trPr>
          <w:trHeight w:val="289"/>
        </w:trPr>
        <w:tc>
          <w:tcPr>
            <w:tcW w:w="4397" w:type="dxa"/>
          </w:tcPr>
          <w:p w14:paraId="39428290" w14:textId="77777777" w:rsidR="00157475" w:rsidRDefault="00C05832">
            <w:pPr>
              <w:pStyle w:val="TableParagraph"/>
              <w:spacing w:before="14"/>
              <w:ind w:left="141"/>
            </w:pPr>
            <w:r>
              <w:lastRenderedPageBreak/>
              <w:t>Math Pre-Assessment</w:t>
            </w:r>
          </w:p>
        </w:tc>
        <w:tc>
          <w:tcPr>
            <w:tcW w:w="6905" w:type="dxa"/>
          </w:tcPr>
          <w:p w14:paraId="4797B231" w14:textId="77777777" w:rsidR="00157475" w:rsidRDefault="00C05832">
            <w:pPr>
              <w:pStyle w:val="TableParagraph"/>
              <w:spacing w:line="210" w:lineRule="exact"/>
              <w:ind w:left="136"/>
              <w:rPr>
                <w:sz w:val="19"/>
              </w:rPr>
            </w:pPr>
            <w:r>
              <w:rPr>
                <w:sz w:val="19"/>
              </w:rPr>
              <w:t>Math Pre-Assessment provides short, whole-class diagnostic assessments to</w:t>
            </w:r>
          </w:p>
        </w:tc>
      </w:tr>
      <w:tr w:rsidR="00157475" w14:paraId="0AC9253D" w14:textId="77777777">
        <w:trPr>
          <w:trHeight w:val="2404"/>
        </w:trPr>
        <w:tc>
          <w:tcPr>
            <w:tcW w:w="4397" w:type="dxa"/>
          </w:tcPr>
          <w:p w14:paraId="7400CBD7" w14:textId="77777777" w:rsidR="00157475" w:rsidRDefault="00C05832">
            <w:pPr>
              <w:pStyle w:val="TableParagraph"/>
              <w:spacing w:before="4" w:line="588" w:lineRule="auto"/>
              <w:ind w:left="141" w:right="3064"/>
            </w:pPr>
            <w:r>
              <w:t>(Nelson) Grades: 1-8</w:t>
            </w:r>
          </w:p>
        </w:tc>
        <w:tc>
          <w:tcPr>
            <w:tcW w:w="6905" w:type="dxa"/>
          </w:tcPr>
          <w:p w14:paraId="5D98F788" w14:textId="77777777" w:rsidR="00157475" w:rsidRDefault="00C05832">
            <w:pPr>
              <w:pStyle w:val="TableParagraph"/>
              <w:spacing w:line="276" w:lineRule="auto"/>
              <w:ind w:left="134" w:right="86"/>
              <w:rPr>
                <w:sz w:val="19"/>
              </w:rPr>
            </w:pPr>
            <w:r>
              <w:rPr>
                <w:sz w:val="19"/>
              </w:rPr>
              <w:t>determine the procedural knowledge and conceptual understanding of students ahead of specific grade-level learning units.</w:t>
            </w:r>
          </w:p>
          <w:p w14:paraId="505D0322" w14:textId="77777777" w:rsidR="00157475" w:rsidRDefault="00157475">
            <w:pPr>
              <w:pStyle w:val="TableParagraph"/>
              <w:spacing w:before="8"/>
              <w:rPr>
                <w:b/>
                <w:sz w:val="25"/>
              </w:rPr>
            </w:pPr>
          </w:p>
          <w:p w14:paraId="1B4E0A51" w14:textId="77777777" w:rsidR="00157475" w:rsidRDefault="00C05832">
            <w:pPr>
              <w:pStyle w:val="TableParagraph"/>
              <w:ind w:left="134"/>
              <w:rPr>
                <w:sz w:val="19"/>
              </w:rPr>
            </w:pPr>
            <w:r>
              <w:rPr>
                <w:sz w:val="19"/>
              </w:rPr>
              <w:t>Math Pre-Assessment contains:</w:t>
            </w:r>
          </w:p>
          <w:p w14:paraId="1BEE8C89" w14:textId="77777777" w:rsidR="00157475" w:rsidRDefault="00C05832">
            <w:pPr>
              <w:pStyle w:val="TableParagraph"/>
              <w:numPr>
                <w:ilvl w:val="0"/>
                <w:numId w:val="66"/>
              </w:numPr>
              <w:tabs>
                <w:tab w:val="left" w:pos="853"/>
                <w:tab w:val="left" w:pos="854"/>
              </w:tabs>
              <w:spacing w:before="65" w:line="241" w:lineRule="exact"/>
              <w:rPr>
                <w:sz w:val="19"/>
              </w:rPr>
            </w:pPr>
            <w:r>
              <w:rPr>
                <w:sz w:val="19"/>
              </w:rPr>
              <w:t>Developmental trajectories that provide a picture of math</w:t>
            </w:r>
            <w:r>
              <w:rPr>
                <w:spacing w:val="-3"/>
                <w:sz w:val="19"/>
              </w:rPr>
              <w:t xml:space="preserve"> </w:t>
            </w:r>
            <w:r>
              <w:rPr>
                <w:sz w:val="19"/>
              </w:rPr>
              <w:t>development</w:t>
            </w:r>
          </w:p>
          <w:p w14:paraId="299225B5" w14:textId="77777777" w:rsidR="00157475" w:rsidRDefault="00C05832">
            <w:pPr>
              <w:pStyle w:val="TableParagraph"/>
              <w:numPr>
                <w:ilvl w:val="0"/>
                <w:numId w:val="66"/>
              </w:numPr>
              <w:tabs>
                <w:tab w:val="left" w:pos="853"/>
                <w:tab w:val="left" w:pos="854"/>
              </w:tabs>
              <w:spacing w:before="36" w:line="189" w:lineRule="auto"/>
              <w:ind w:right="164" w:hanging="360"/>
              <w:rPr>
                <w:sz w:val="19"/>
              </w:rPr>
            </w:pPr>
            <w:r>
              <w:rPr>
                <w:sz w:val="19"/>
              </w:rPr>
              <w:t>Diagnostic assessments that help to identify where a student is on the developmental trajectory</w:t>
            </w:r>
          </w:p>
          <w:p w14:paraId="66BD6499" w14:textId="77777777" w:rsidR="00157475" w:rsidRDefault="00C05832">
            <w:pPr>
              <w:pStyle w:val="TableParagraph"/>
              <w:spacing w:before="56" w:line="271" w:lineRule="auto"/>
              <w:ind w:left="141" w:right="693"/>
              <w:rPr>
                <w:sz w:val="19"/>
              </w:rPr>
            </w:pPr>
            <w:r>
              <w:rPr>
                <w:sz w:val="19"/>
              </w:rPr>
              <w:t>Analysis charts to score pre-assessments and next steps for instruction, remediation and intervention</w:t>
            </w:r>
          </w:p>
        </w:tc>
      </w:tr>
      <w:tr w:rsidR="00157475" w14:paraId="00FBD13F" w14:textId="77777777">
        <w:trPr>
          <w:trHeight w:val="3208"/>
        </w:trPr>
        <w:tc>
          <w:tcPr>
            <w:tcW w:w="4397" w:type="dxa"/>
          </w:tcPr>
          <w:p w14:paraId="61A65EF6" w14:textId="77777777" w:rsidR="00157475" w:rsidRDefault="00C05832">
            <w:pPr>
              <w:pStyle w:val="TableParagraph"/>
              <w:spacing w:before="2" w:line="278" w:lineRule="auto"/>
              <w:ind w:left="136" w:right="3215"/>
            </w:pPr>
            <w:r>
              <w:t>Mathology (Pearson)</w:t>
            </w:r>
          </w:p>
          <w:p w14:paraId="46960059" w14:textId="77777777" w:rsidR="00157475" w:rsidRDefault="00157475">
            <w:pPr>
              <w:pStyle w:val="TableParagraph"/>
              <w:rPr>
                <w:b/>
                <w:sz w:val="28"/>
              </w:rPr>
            </w:pPr>
          </w:p>
          <w:p w14:paraId="03982F47" w14:textId="77777777" w:rsidR="00157475" w:rsidRDefault="00C05832">
            <w:pPr>
              <w:pStyle w:val="TableParagraph"/>
              <w:spacing w:before="1"/>
              <w:ind w:left="141"/>
            </w:pPr>
            <w:r>
              <w:t>Grades: K-6</w:t>
            </w:r>
          </w:p>
        </w:tc>
        <w:tc>
          <w:tcPr>
            <w:tcW w:w="6905" w:type="dxa"/>
          </w:tcPr>
          <w:p w14:paraId="005A5B36" w14:textId="77777777" w:rsidR="00157475" w:rsidRDefault="00C05832">
            <w:pPr>
              <w:pStyle w:val="TableParagraph"/>
              <w:spacing w:line="276" w:lineRule="auto"/>
              <w:ind w:left="134" w:right="266"/>
              <w:rPr>
                <w:sz w:val="19"/>
              </w:rPr>
            </w:pPr>
            <w:r>
              <w:rPr>
                <w:sz w:val="19"/>
              </w:rPr>
              <w:t>Mathology is an instructional program that provides ongoing assessment opportunities within games, books, and other learning activities, driven by the big ideas in mathematics.</w:t>
            </w:r>
          </w:p>
          <w:p w14:paraId="2569E4BC" w14:textId="77777777" w:rsidR="00157475" w:rsidRDefault="00157475">
            <w:pPr>
              <w:pStyle w:val="TableParagraph"/>
              <w:spacing w:before="11"/>
              <w:rPr>
                <w:b/>
                <w:sz w:val="24"/>
              </w:rPr>
            </w:pPr>
          </w:p>
          <w:p w14:paraId="6A78CA07" w14:textId="77777777" w:rsidR="00157475" w:rsidRDefault="00C05832">
            <w:pPr>
              <w:pStyle w:val="TableParagraph"/>
              <w:ind w:left="134"/>
              <w:jc w:val="both"/>
              <w:rPr>
                <w:sz w:val="19"/>
              </w:rPr>
            </w:pPr>
            <w:r>
              <w:rPr>
                <w:sz w:val="19"/>
              </w:rPr>
              <w:t>Mathology contains:</w:t>
            </w:r>
          </w:p>
          <w:p w14:paraId="36EB4C94" w14:textId="77777777" w:rsidR="00157475" w:rsidRDefault="00C05832">
            <w:pPr>
              <w:pStyle w:val="TableParagraph"/>
              <w:numPr>
                <w:ilvl w:val="0"/>
                <w:numId w:val="65"/>
              </w:numPr>
              <w:tabs>
                <w:tab w:val="left" w:pos="854"/>
              </w:tabs>
              <w:spacing w:before="78" w:line="225" w:lineRule="auto"/>
              <w:ind w:right="63"/>
              <w:jc w:val="both"/>
              <w:rPr>
                <w:sz w:val="19"/>
              </w:rPr>
            </w:pPr>
            <w:r>
              <w:rPr>
                <w:sz w:val="19"/>
              </w:rPr>
              <w:t>Diagnostic activities that begin with an initial lesson or readiness tasks, based on the previous year’s expectations, to support with instructional decisions</w:t>
            </w:r>
          </w:p>
          <w:p w14:paraId="7BE5A207" w14:textId="77777777" w:rsidR="00157475" w:rsidRDefault="00C05832">
            <w:pPr>
              <w:pStyle w:val="TableParagraph"/>
              <w:numPr>
                <w:ilvl w:val="0"/>
                <w:numId w:val="65"/>
              </w:numPr>
              <w:tabs>
                <w:tab w:val="left" w:pos="854"/>
              </w:tabs>
              <w:spacing w:before="78" w:line="192" w:lineRule="auto"/>
              <w:ind w:right="706"/>
              <w:jc w:val="both"/>
              <w:rPr>
                <w:sz w:val="19"/>
              </w:rPr>
            </w:pPr>
            <w:r>
              <w:rPr>
                <w:sz w:val="19"/>
              </w:rPr>
              <w:t>Mathology “Little Books,” activity kits, and math mats to support mathematics learning in different</w:t>
            </w:r>
            <w:r>
              <w:rPr>
                <w:spacing w:val="-15"/>
                <w:sz w:val="19"/>
              </w:rPr>
              <w:t xml:space="preserve"> </w:t>
            </w:r>
            <w:r>
              <w:rPr>
                <w:sz w:val="19"/>
              </w:rPr>
              <w:t>modes</w:t>
            </w:r>
          </w:p>
          <w:p w14:paraId="3385E5B3" w14:textId="77777777" w:rsidR="00157475" w:rsidRDefault="00157475">
            <w:pPr>
              <w:pStyle w:val="TableParagraph"/>
              <w:rPr>
                <w:b/>
                <w:sz w:val="20"/>
              </w:rPr>
            </w:pPr>
          </w:p>
          <w:p w14:paraId="32C9C0F2" w14:textId="77777777" w:rsidR="00157475" w:rsidRDefault="00C05832">
            <w:pPr>
              <w:pStyle w:val="TableParagraph"/>
              <w:spacing w:before="154"/>
              <w:ind w:left="136"/>
              <w:jc w:val="both"/>
              <w:rPr>
                <w:sz w:val="19"/>
              </w:rPr>
            </w:pPr>
            <w:r>
              <w:rPr>
                <w:sz w:val="19"/>
              </w:rPr>
              <w:t>French: Mathologie currently supports K-Grade 3 students</w:t>
            </w:r>
          </w:p>
        </w:tc>
      </w:tr>
      <w:tr w:rsidR="00157475" w14:paraId="30D3A83B" w14:textId="77777777">
        <w:trPr>
          <w:trHeight w:val="2337"/>
        </w:trPr>
        <w:tc>
          <w:tcPr>
            <w:tcW w:w="4397" w:type="dxa"/>
          </w:tcPr>
          <w:p w14:paraId="5796FC62" w14:textId="77777777" w:rsidR="00157475" w:rsidRDefault="00C05832">
            <w:pPr>
              <w:pStyle w:val="TableParagraph"/>
              <w:spacing w:before="2" w:line="590" w:lineRule="auto"/>
              <w:ind w:left="141" w:right="1304"/>
            </w:pPr>
            <w:r>
              <w:t>MathUP Classroom (Rubicon) Grades: K-8</w:t>
            </w:r>
          </w:p>
        </w:tc>
        <w:tc>
          <w:tcPr>
            <w:tcW w:w="6905" w:type="dxa"/>
          </w:tcPr>
          <w:p w14:paraId="565D12AB" w14:textId="77777777" w:rsidR="00157475" w:rsidRDefault="00C05832">
            <w:pPr>
              <w:pStyle w:val="TableParagraph"/>
              <w:spacing w:line="271" w:lineRule="auto"/>
              <w:ind w:left="134" w:right="552"/>
              <w:rPr>
                <w:sz w:val="19"/>
              </w:rPr>
            </w:pPr>
            <w:r>
              <w:rPr>
                <w:sz w:val="19"/>
              </w:rPr>
              <w:t>MathUP Classroom is a comprehensive, online, K–8 instructional tool that helps build teachers’ knowledge and understanding of mathematics.</w:t>
            </w:r>
          </w:p>
          <w:p w14:paraId="4BA211F9" w14:textId="77777777" w:rsidR="00157475" w:rsidRDefault="00157475">
            <w:pPr>
              <w:pStyle w:val="TableParagraph"/>
              <w:spacing w:before="3"/>
              <w:rPr>
                <w:b/>
                <w:sz w:val="21"/>
              </w:rPr>
            </w:pPr>
          </w:p>
          <w:p w14:paraId="23984DDB" w14:textId="77777777" w:rsidR="00157475" w:rsidRDefault="00C05832">
            <w:pPr>
              <w:pStyle w:val="TableParagraph"/>
              <w:ind w:left="134"/>
              <w:rPr>
                <w:sz w:val="19"/>
              </w:rPr>
            </w:pPr>
            <w:r>
              <w:rPr>
                <w:sz w:val="19"/>
              </w:rPr>
              <w:t>MathUP Classroom contains:</w:t>
            </w:r>
          </w:p>
          <w:p w14:paraId="24EFA094" w14:textId="7A869363" w:rsidR="00157475" w:rsidRDefault="00C05832">
            <w:pPr>
              <w:pStyle w:val="TableParagraph"/>
              <w:numPr>
                <w:ilvl w:val="0"/>
                <w:numId w:val="64"/>
              </w:numPr>
              <w:tabs>
                <w:tab w:val="left" w:pos="853"/>
                <w:tab w:val="left" w:pos="854"/>
              </w:tabs>
              <w:spacing w:before="45" w:line="241" w:lineRule="exact"/>
              <w:rPr>
                <w:sz w:val="19"/>
              </w:rPr>
            </w:pPr>
            <w:r>
              <w:rPr>
                <w:sz w:val="19"/>
              </w:rPr>
              <w:t>Diagnostic assessments using open and closed tasks for</w:t>
            </w:r>
            <w:r>
              <w:rPr>
                <w:spacing w:val="-8"/>
                <w:sz w:val="19"/>
              </w:rPr>
              <w:t xml:space="preserve"> </w:t>
            </w:r>
            <w:r w:rsidR="00D91D23">
              <w:rPr>
                <w:spacing w:val="2"/>
                <w:sz w:val="19"/>
              </w:rPr>
              <w:t>each topic</w:t>
            </w:r>
          </w:p>
          <w:p w14:paraId="17F01553" w14:textId="77777777" w:rsidR="00157475" w:rsidRDefault="00C05832">
            <w:pPr>
              <w:pStyle w:val="TableParagraph"/>
              <w:numPr>
                <w:ilvl w:val="0"/>
                <w:numId w:val="64"/>
              </w:numPr>
              <w:tabs>
                <w:tab w:val="left" w:pos="853"/>
                <w:tab w:val="left" w:pos="854"/>
              </w:tabs>
              <w:spacing w:before="43" w:line="182" w:lineRule="auto"/>
              <w:ind w:right="715" w:hanging="360"/>
              <w:rPr>
                <w:sz w:val="19"/>
              </w:rPr>
            </w:pPr>
            <w:r>
              <w:rPr>
                <w:sz w:val="19"/>
              </w:rPr>
              <w:t>Activities, online games, lessons, and ongoing assessments for learning</w:t>
            </w:r>
          </w:p>
          <w:p w14:paraId="706ED689" w14:textId="77777777" w:rsidR="00157475" w:rsidRDefault="00157475">
            <w:pPr>
              <w:pStyle w:val="TableParagraph"/>
              <w:spacing w:before="5"/>
              <w:rPr>
                <w:b/>
                <w:sz w:val="28"/>
              </w:rPr>
            </w:pPr>
          </w:p>
          <w:p w14:paraId="67292740" w14:textId="77777777" w:rsidR="00157475" w:rsidRDefault="00C05832">
            <w:pPr>
              <w:pStyle w:val="TableParagraph"/>
              <w:ind w:left="136"/>
              <w:rPr>
                <w:sz w:val="19"/>
              </w:rPr>
            </w:pPr>
            <w:r>
              <w:rPr>
                <w:sz w:val="19"/>
              </w:rPr>
              <w:t>French: K-Grade 6 materials are currently available</w:t>
            </w:r>
          </w:p>
        </w:tc>
      </w:tr>
      <w:tr w:rsidR="00157475" w14:paraId="4714704B" w14:textId="77777777">
        <w:trPr>
          <w:trHeight w:val="3138"/>
        </w:trPr>
        <w:tc>
          <w:tcPr>
            <w:tcW w:w="4397" w:type="dxa"/>
          </w:tcPr>
          <w:p w14:paraId="42E99B14" w14:textId="77777777" w:rsidR="00157475" w:rsidRDefault="00C05832">
            <w:pPr>
              <w:pStyle w:val="TableParagraph"/>
              <w:spacing w:before="2" w:line="276" w:lineRule="auto"/>
              <w:ind w:left="136" w:right="488"/>
            </w:pPr>
            <w:r>
              <w:t>What To Look For: Understanding and Developing Student Thinking in Early Numeracy</w:t>
            </w:r>
          </w:p>
          <w:p w14:paraId="16EF1839" w14:textId="77777777" w:rsidR="00157475" w:rsidRDefault="00C05832">
            <w:pPr>
              <w:pStyle w:val="TableParagraph"/>
              <w:spacing w:before="1" w:line="592" w:lineRule="auto"/>
              <w:ind w:left="141" w:right="3039"/>
            </w:pPr>
            <w:r>
              <w:t>(Pearson) Grades: K-3</w:t>
            </w:r>
          </w:p>
        </w:tc>
        <w:tc>
          <w:tcPr>
            <w:tcW w:w="6905" w:type="dxa"/>
          </w:tcPr>
          <w:p w14:paraId="6D8100E5" w14:textId="77777777" w:rsidR="00157475" w:rsidRDefault="00C05832">
            <w:pPr>
              <w:pStyle w:val="TableParagraph"/>
              <w:spacing w:line="276" w:lineRule="auto"/>
              <w:ind w:left="134" w:right="161"/>
              <w:rPr>
                <w:sz w:val="19"/>
              </w:rPr>
            </w:pPr>
            <w:r>
              <w:rPr>
                <w:sz w:val="19"/>
              </w:rPr>
              <w:t>What to Look For: Understanding and Developing Student Thinking in Early Numeracy is a professional learning resource with a developmental continuum for early numeracy and sample tasks that can be used to gauge students’ numeracy skills.</w:t>
            </w:r>
          </w:p>
          <w:p w14:paraId="090C4842" w14:textId="77777777" w:rsidR="00157475" w:rsidRDefault="00157475">
            <w:pPr>
              <w:pStyle w:val="TableParagraph"/>
              <w:spacing w:before="7"/>
              <w:rPr>
                <w:b/>
                <w:sz w:val="24"/>
              </w:rPr>
            </w:pPr>
          </w:p>
          <w:p w14:paraId="373CB137" w14:textId="77777777" w:rsidR="00157475" w:rsidRDefault="00C05832">
            <w:pPr>
              <w:pStyle w:val="TableParagraph"/>
              <w:ind w:left="134"/>
              <w:rPr>
                <w:sz w:val="19"/>
              </w:rPr>
            </w:pPr>
            <w:r>
              <w:rPr>
                <w:sz w:val="19"/>
              </w:rPr>
              <w:t>What to Look For contains:</w:t>
            </w:r>
          </w:p>
          <w:p w14:paraId="2E676F63" w14:textId="77777777" w:rsidR="00157475" w:rsidRDefault="00C05832">
            <w:pPr>
              <w:pStyle w:val="TableParagraph"/>
              <w:numPr>
                <w:ilvl w:val="0"/>
                <w:numId w:val="63"/>
              </w:numPr>
              <w:tabs>
                <w:tab w:val="left" w:pos="853"/>
                <w:tab w:val="left" w:pos="854"/>
              </w:tabs>
              <w:spacing w:before="113" w:line="187" w:lineRule="auto"/>
              <w:ind w:right="238"/>
              <w:rPr>
                <w:sz w:val="19"/>
              </w:rPr>
            </w:pPr>
            <w:r>
              <w:rPr>
                <w:sz w:val="19"/>
              </w:rPr>
              <w:t>Research-based developmental continua for addition and subtraction in early numeracy</w:t>
            </w:r>
          </w:p>
          <w:p w14:paraId="5128EBBA" w14:textId="77777777" w:rsidR="00157475" w:rsidRDefault="00C05832">
            <w:pPr>
              <w:pStyle w:val="TableParagraph"/>
              <w:numPr>
                <w:ilvl w:val="0"/>
                <w:numId w:val="63"/>
              </w:numPr>
              <w:tabs>
                <w:tab w:val="left" w:pos="853"/>
                <w:tab w:val="left" w:pos="854"/>
              </w:tabs>
              <w:spacing w:before="101" w:line="189" w:lineRule="auto"/>
              <w:ind w:left="856" w:right="1275" w:hanging="365"/>
              <w:rPr>
                <w:sz w:val="19"/>
              </w:rPr>
            </w:pPr>
            <w:r>
              <w:rPr>
                <w:sz w:val="19"/>
              </w:rPr>
              <w:t>Descriptions of strategies, along with access to videos of students displaying those</w:t>
            </w:r>
            <w:r>
              <w:rPr>
                <w:spacing w:val="-15"/>
                <w:sz w:val="19"/>
              </w:rPr>
              <w:t xml:space="preserve"> </w:t>
            </w:r>
            <w:r>
              <w:rPr>
                <w:sz w:val="19"/>
              </w:rPr>
              <w:t>strategies</w:t>
            </w:r>
          </w:p>
          <w:p w14:paraId="29E81258" w14:textId="77777777" w:rsidR="00157475" w:rsidRDefault="00C05832">
            <w:pPr>
              <w:pStyle w:val="TableParagraph"/>
              <w:spacing w:before="91"/>
              <w:ind w:left="141"/>
              <w:rPr>
                <w:sz w:val="19"/>
              </w:rPr>
            </w:pPr>
            <w:r>
              <w:rPr>
                <w:sz w:val="19"/>
              </w:rPr>
              <w:t>Games to push student thinking forward</w:t>
            </w:r>
          </w:p>
        </w:tc>
      </w:tr>
      <w:tr w:rsidR="00157475" w14:paraId="7A2D5D39" w14:textId="77777777">
        <w:trPr>
          <w:trHeight w:val="287"/>
        </w:trPr>
        <w:tc>
          <w:tcPr>
            <w:tcW w:w="11302" w:type="dxa"/>
            <w:gridSpan w:val="2"/>
            <w:shd w:val="clear" w:color="auto" w:fill="FFCC00"/>
          </w:tcPr>
          <w:p w14:paraId="7624BB2B" w14:textId="77777777" w:rsidR="00157475" w:rsidRDefault="00C05832">
            <w:pPr>
              <w:pStyle w:val="TableParagraph"/>
              <w:spacing w:before="2"/>
              <w:ind w:left="1905" w:right="1840"/>
              <w:jc w:val="center"/>
              <w:rPr>
                <w:b/>
              </w:rPr>
            </w:pPr>
            <w:r>
              <w:rPr>
                <w:b/>
              </w:rPr>
              <w:t>TDSB-Approved Intervention Tools for K-12 Mathematics (Tiers 2 and 3)</w:t>
            </w:r>
          </w:p>
        </w:tc>
      </w:tr>
      <w:tr w:rsidR="00157475" w14:paraId="2E9837C0" w14:textId="77777777">
        <w:trPr>
          <w:trHeight w:val="285"/>
        </w:trPr>
        <w:tc>
          <w:tcPr>
            <w:tcW w:w="4397" w:type="dxa"/>
            <w:shd w:val="clear" w:color="auto" w:fill="FFCC00"/>
          </w:tcPr>
          <w:p w14:paraId="395E569C" w14:textId="77777777" w:rsidR="00157475" w:rsidRDefault="00C05832">
            <w:pPr>
              <w:pStyle w:val="TableParagraph"/>
              <w:spacing w:before="2"/>
              <w:ind w:left="1331"/>
              <w:rPr>
                <w:b/>
              </w:rPr>
            </w:pPr>
            <w:r>
              <w:rPr>
                <w:b/>
              </w:rPr>
              <w:t>Intervention Tool</w:t>
            </w:r>
          </w:p>
        </w:tc>
        <w:tc>
          <w:tcPr>
            <w:tcW w:w="6905" w:type="dxa"/>
            <w:shd w:val="clear" w:color="auto" w:fill="FFCC00"/>
          </w:tcPr>
          <w:p w14:paraId="732D5EBC" w14:textId="77777777" w:rsidR="00157475" w:rsidRDefault="00C05832">
            <w:pPr>
              <w:pStyle w:val="TableParagraph"/>
              <w:spacing w:before="2"/>
              <w:ind w:left="2857" w:right="2786"/>
              <w:jc w:val="center"/>
              <w:rPr>
                <w:b/>
              </w:rPr>
            </w:pPr>
            <w:r>
              <w:rPr>
                <w:b/>
              </w:rPr>
              <w:t>Description</w:t>
            </w:r>
          </w:p>
        </w:tc>
      </w:tr>
      <w:tr w:rsidR="00157475" w14:paraId="4C2D72DF" w14:textId="77777777">
        <w:trPr>
          <w:trHeight w:val="2032"/>
        </w:trPr>
        <w:tc>
          <w:tcPr>
            <w:tcW w:w="4397" w:type="dxa"/>
          </w:tcPr>
          <w:p w14:paraId="209F987E" w14:textId="77777777" w:rsidR="00157475" w:rsidRDefault="00C05832">
            <w:pPr>
              <w:pStyle w:val="TableParagraph"/>
              <w:spacing w:before="2"/>
              <w:ind w:left="136"/>
            </w:pPr>
            <w:r>
              <w:t>Gap Closing</w:t>
            </w:r>
          </w:p>
          <w:p w14:paraId="25A9E826" w14:textId="77777777" w:rsidR="00157475" w:rsidRDefault="00C05832">
            <w:pPr>
              <w:pStyle w:val="TableParagraph"/>
              <w:spacing w:before="45" w:line="585" w:lineRule="auto"/>
              <w:ind w:left="141" w:right="1254"/>
            </w:pPr>
            <w:r>
              <w:t>(Ontario Ministry of Education) Grades: 4-12</w:t>
            </w:r>
          </w:p>
        </w:tc>
        <w:tc>
          <w:tcPr>
            <w:tcW w:w="6905" w:type="dxa"/>
          </w:tcPr>
          <w:p w14:paraId="023BD37F" w14:textId="77777777" w:rsidR="00157475" w:rsidRDefault="00C05832">
            <w:pPr>
              <w:pStyle w:val="TableParagraph"/>
              <w:spacing w:line="276" w:lineRule="auto"/>
              <w:ind w:left="134" w:right="129"/>
              <w:rPr>
                <w:sz w:val="19"/>
              </w:rPr>
            </w:pPr>
            <w:r>
              <w:rPr>
                <w:sz w:val="19"/>
              </w:rPr>
              <w:t>The Gap Closing package is designed to help teachers of Grades 4-12 provide precisely targeted remediation for students whom they identify as being significantly behind in mathematics. The goal is to close gaps in number sense so that students can be successful in learning grade-appropriate mathematics.</w:t>
            </w:r>
          </w:p>
        </w:tc>
      </w:tr>
    </w:tbl>
    <w:p w14:paraId="069CB6A6" w14:textId="77777777" w:rsidR="00157475" w:rsidRDefault="00157475">
      <w:pPr>
        <w:spacing w:line="276" w:lineRule="auto"/>
        <w:rPr>
          <w:sz w:val="19"/>
        </w:rPr>
        <w:sectPr w:rsidR="00157475">
          <w:pgSz w:w="12240" w:h="15840"/>
          <w:pgMar w:top="920" w:right="0" w:bottom="480" w:left="0" w:header="0" w:footer="286" w:gutter="0"/>
          <w:cols w:space="720"/>
        </w:sect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7"/>
        <w:gridCol w:w="6905"/>
      </w:tblGrid>
      <w:tr w:rsidR="00157475" w14:paraId="018387F4" w14:textId="77777777">
        <w:trPr>
          <w:trHeight w:val="2565"/>
        </w:trPr>
        <w:tc>
          <w:tcPr>
            <w:tcW w:w="4397" w:type="dxa"/>
          </w:tcPr>
          <w:p w14:paraId="4517BC6C" w14:textId="77777777" w:rsidR="00157475" w:rsidRDefault="00157475">
            <w:pPr>
              <w:pStyle w:val="TableParagraph"/>
              <w:rPr>
                <w:rFonts w:ascii="Times New Roman"/>
                <w:sz w:val="18"/>
              </w:rPr>
            </w:pPr>
          </w:p>
        </w:tc>
        <w:tc>
          <w:tcPr>
            <w:tcW w:w="6905" w:type="dxa"/>
          </w:tcPr>
          <w:p w14:paraId="3AA444F7" w14:textId="77777777" w:rsidR="00157475" w:rsidRDefault="00C05832">
            <w:pPr>
              <w:pStyle w:val="TableParagraph"/>
              <w:spacing w:before="1"/>
              <w:ind w:left="133"/>
              <w:jc w:val="both"/>
              <w:rPr>
                <w:sz w:val="19"/>
              </w:rPr>
            </w:pPr>
            <w:r>
              <w:rPr>
                <w:sz w:val="19"/>
              </w:rPr>
              <w:t>Gap Closing contains:</w:t>
            </w:r>
          </w:p>
          <w:p w14:paraId="4AF68761" w14:textId="77777777" w:rsidR="00157475" w:rsidRDefault="00C05832">
            <w:pPr>
              <w:pStyle w:val="TableParagraph"/>
              <w:numPr>
                <w:ilvl w:val="0"/>
                <w:numId w:val="62"/>
              </w:numPr>
              <w:tabs>
                <w:tab w:val="left" w:pos="854"/>
              </w:tabs>
              <w:spacing w:before="83" w:line="187" w:lineRule="auto"/>
              <w:ind w:left="853" w:right="49"/>
              <w:jc w:val="both"/>
              <w:rPr>
                <w:sz w:val="19"/>
              </w:rPr>
            </w:pPr>
            <w:r>
              <w:rPr>
                <w:sz w:val="19"/>
              </w:rPr>
              <w:t>a diagnostic assessment that is designed to uncover the typical problems students have with that</w:t>
            </w:r>
            <w:r>
              <w:rPr>
                <w:spacing w:val="-14"/>
                <w:sz w:val="19"/>
              </w:rPr>
              <w:t xml:space="preserve"> </w:t>
            </w:r>
            <w:r>
              <w:rPr>
                <w:sz w:val="19"/>
              </w:rPr>
              <w:t>topic</w:t>
            </w:r>
          </w:p>
          <w:p w14:paraId="6EB4714C" w14:textId="77777777" w:rsidR="00157475" w:rsidRDefault="00C05832">
            <w:pPr>
              <w:pStyle w:val="TableParagraph"/>
              <w:numPr>
                <w:ilvl w:val="0"/>
                <w:numId w:val="62"/>
              </w:numPr>
              <w:tabs>
                <w:tab w:val="left" w:pos="854"/>
              </w:tabs>
              <w:spacing w:before="49" w:line="223" w:lineRule="auto"/>
              <w:ind w:left="853" w:right="38"/>
              <w:jc w:val="both"/>
              <w:rPr>
                <w:sz w:val="19"/>
              </w:rPr>
            </w:pPr>
            <w:r>
              <w:rPr>
                <w:sz w:val="19"/>
              </w:rPr>
              <w:t>a set of intervention materials that includes a single-task open question and a multiple-question Think Sheet approach that teachers can select from based on the student’s learning preferences and</w:t>
            </w:r>
            <w:r>
              <w:rPr>
                <w:spacing w:val="-14"/>
                <w:sz w:val="19"/>
              </w:rPr>
              <w:t xml:space="preserve"> </w:t>
            </w:r>
            <w:r>
              <w:rPr>
                <w:sz w:val="19"/>
              </w:rPr>
              <w:t>readiness</w:t>
            </w:r>
          </w:p>
          <w:p w14:paraId="1B6B6161" w14:textId="77777777" w:rsidR="00157475" w:rsidRDefault="00C05832">
            <w:pPr>
              <w:pStyle w:val="TableParagraph"/>
              <w:spacing w:before="35" w:line="542" w:lineRule="exact"/>
              <w:ind w:left="141" w:right="2784" w:hanging="10"/>
              <w:jc w:val="both"/>
              <w:rPr>
                <w:sz w:val="19"/>
              </w:rPr>
            </w:pPr>
            <w:r>
              <w:rPr>
                <w:sz w:val="19"/>
              </w:rPr>
              <w:t>French: Grades 4-6 number sense is availabl</w:t>
            </w:r>
            <w:hyperlink r:id="rId94">
              <w:r>
                <w:rPr>
                  <w:sz w:val="19"/>
                </w:rPr>
                <w:t>e.</w:t>
              </w:r>
            </w:hyperlink>
            <w:r>
              <w:rPr>
                <w:sz w:val="19"/>
              </w:rPr>
              <w:t xml:space="preserve"> </w:t>
            </w:r>
            <w:hyperlink r:id="rId95">
              <w:r>
                <w:rPr>
                  <w:sz w:val="19"/>
                </w:rPr>
                <w:t>Click here to access Gap Closing resources</w:t>
              </w:r>
            </w:hyperlink>
          </w:p>
        </w:tc>
      </w:tr>
      <w:tr w:rsidR="00157475" w14:paraId="72FD02FD" w14:textId="77777777">
        <w:trPr>
          <w:trHeight w:val="5078"/>
        </w:trPr>
        <w:tc>
          <w:tcPr>
            <w:tcW w:w="4397" w:type="dxa"/>
          </w:tcPr>
          <w:p w14:paraId="2E035A95" w14:textId="77777777" w:rsidR="00157475" w:rsidRDefault="00C05832">
            <w:pPr>
              <w:pStyle w:val="TableParagraph"/>
              <w:spacing w:line="219" w:lineRule="exact"/>
              <w:ind w:left="141"/>
            </w:pPr>
            <w:r>
              <w:t>Knowledgehook</w:t>
            </w:r>
          </w:p>
          <w:p w14:paraId="51B6CFC9" w14:textId="77777777" w:rsidR="00157475" w:rsidRDefault="00157475">
            <w:pPr>
              <w:pStyle w:val="TableParagraph"/>
              <w:spacing w:before="3"/>
              <w:rPr>
                <w:b/>
                <w:sz w:val="29"/>
              </w:rPr>
            </w:pPr>
          </w:p>
          <w:p w14:paraId="6D4E2633" w14:textId="77777777" w:rsidR="00157475" w:rsidRDefault="00C05832">
            <w:pPr>
              <w:pStyle w:val="TableParagraph"/>
              <w:spacing w:before="1"/>
              <w:ind w:left="141"/>
            </w:pPr>
            <w:r>
              <w:t>Grades: 1-10</w:t>
            </w:r>
          </w:p>
        </w:tc>
        <w:tc>
          <w:tcPr>
            <w:tcW w:w="6905" w:type="dxa"/>
          </w:tcPr>
          <w:p w14:paraId="6A1C6251" w14:textId="77777777" w:rsidR="00157475" w:rsidRDefault="00C05832">
            <w:pPr>
              <w:pStyle w:val="TableParagraph"/>
              <w:spacing w:line="185" w:lineRule="exact"/>
              <w:ind w:left="133"/>
              <w:rPr>
                <w:sz w:val="19"/>
              </w:rPr>
            </w:pPr>
            <w:r>
              <w:rPr>
                <w:sz w:val="19"/>
              </w:rPr>
              <w:t>Knowledgehook is an instructional guidance system that leverages formative</w:t>
            </w:r>
          </w:p>
          <w:p w14:paraId="5DF4BDED" w14:textId="77777777" w:rsidR="00157475" w:rsidRDefault="00C05832">
            <w:pPr>
              <w:pStyle w:val="TableParagraph"/>
              <w:spacing w:line="276" w:lineRule="auto"/>
              <w:ind w:left="133" w:right="457"/>
              <w:rPr>
                <w:sz w:val="19"/>
              </w:rPr>
            </w:pPr>
            <w:r>
              <w:rPr>
                <w:sz w:val="19"/>
              </w:rPr>
              <w:t>assessment in a game-based environment to provide insights into student learning and intervention materials to support the development of students’ conceptual understanding.</w:t>
            </w:r>
          </w:p>
          <w:p w14:paraId="11271AA5" w14:textId="77777777" w:rsidR="00157475" w:rsidRDefault="00157475">
            <w:pPr>
              <w:pStyle w:val="TableParagraph"/>
              <w:spacing w:before="5"/>
              <w:rPr>
                <w:b/>
                <w:sz w:val="24"/>
              </w:rPr>
            </w:pPr>
          </w:p>
          <w:p w14:paraId="2435F4D9" w14:textId="77777777" w:rsidR="00157475" w:rsidRDefault="00C05832">
            <w:pPr>
              <w:pStyle w:val="TableParagraph"/>
              <w:spacing w:before="1"/>
              <w:ind w:left="133"/>
              <w:jc w:val="both"/>
              <w:rPr>
                <w:sz w:val="19"/>
              </w:rPr>
            </w:pPr>
            <w:r>
              <w:rPr>
                <w:sz w:val="19"/>
              </w:rPr>
              <w:t>Knowledgehook contains:</w:t>
            </w:r>
          </w:p>
          <w:p w14:paraId="44FEF88E" w14:textId="77777777" w:rsidR="00157475" w:rsidRDefault="00C05832">
            <w:pPr>
              <w:pStyle w:val="TableParagraph"/>
              <w:numPr>
                <w:ilvl w:val="0"/>
                <w:numId w:val="61"/>
              </w:numPr>
              <w:tabs>
                <w:tab w:val="left" w:pos="854"/>
              </w:tabs>
              <w:spacing w:before="74" w:line="230" w:lineRule="auto"/>
              <w:ind w:left="853" w:right="104"/>
              <w:jc w:val="both"/>
              <w:rPr>
                <w:sz w:val="19"/>
              </w:rPr>
            </w:pPr>
            <w:r>
              <w:rPr>
                <w:sz w:val="19"/>
              </w:rPr>
              <w:t>“Warm-Ups,” diagnostic assessments that cover expectations from the previous grade and provide teachers with information to determine the readiness of students for particular</w:t>
            </w:r>
            <w:r>
              <w:rPr>
                <w:spacing w:val="-8"/>
                <w:sz w:val="19"/>
              </w:rPr>
              <w:t xml:space="preserve"> </w:t>
            </w:r>
            <w:r>
              <w:rPr>
                <w:sz w:val="19"/>
              </w:rPr>
              <w:t>concepts</w:t>
            </w:r>
          </w:p>
          <w:p w14:paraId="0492439F" w14:textId="77777777" w:rsidR="00157475" w:rsidRDefault="00C05832">
            <w:pPr>
              <w:pStyle w:val="TableParagraph"/>
              <w:numPr>
                <w:ilvl w:val="0"/>
                <w:numId w:val="61"/>
              </w:numPr>
              <w:tabs>
                <w:tab w:val="left" w:pos="854"/>
              </w:tabs>
              <w:spacing w:before="73" w:line="192" w:lineRule="auto"/>
              <w:ind w:left="853" w:right="139"/>
              <w:jc w:val="both"/>
              <w:rPr>
                <w:sz w:val="19"/>
              </w:rPr>
            </w:pPr>
            <w:r>
              <w:rPr>
                <w:sz w:val="19"/>
              </w:rPr>
              <w:t>Differentiated activities to assess students’ understanding using visual prompts and virtual</w:t>
            </w:r>
            <w:r>
              <w:rPr>
                <w:spacing w:val="1"/>
                <w:sz w:val="19"/>
              </w:rPr>
              <w:t xml:space="preserve"> </w:t>
            </w:r>
            <w:r>
              <w:rPr>
                <w:sz w:val="19"/>
              </w:rPr>
              <w:t>manipulatives</w:t>
            </w:r>
          </w:p>
          <w:p w14:paraId="7A38CAAE" w14:textId="77777777" w:rsidR="00157475" w:rsidRDefault="00C05832">
            <w:pPr>
              <w:pStyle w:val="TableParagraph"/>
              <w:numPr>
                <w:ilvl w:val="0"/>
                <w:numId w:val="61"/>
              </w:numPr>
              <w:tabs>
                <w:tab w:val="left" w:pos="853"/>
                <w:tab w:val="left" w:pos="854"/>
              </w:tabs>
              <w:spacing w:before="47" w:line="244" w:lineRule="auto"/>
              <w:ind w:left="853" w:right="82"/>
              <w:rPr>
                <w:sz w:val="19"/>
              </w:rPr>
            </w:pPr>
            <w:r>
              <w:rPr>
                <w:sz w:val="19"/>
              </w:rPr>
              <w:t>Teacher supports, including a background document to build teachers’ math content knowledge for teaching, a misconception chart to support addressing specific errors, and intervention questions to consolidate new</w:t>
            </w:r>
            <w:r>
              <w:rPr>
                <w:spacing w:val="-14"/>
                <w:sz w:val="19"/>
              </w:rPr>
              <w:t xml:space="preserve"> </w:t>
            </w:r>
            <w:r>
              <w:rPr>
                <w:sz w:val="19"/>
              </w:rPr>
              <w:t>learning.</w:t>
            </w:r>
          </w:p>
          <w:p w14:paraId="6FC45D95" w14:textId="77777777" w:rsidR="00157475" w:rsidRDefault="00157475">
            <w:pPr>
              <w:pStyle w:val="TableParagraph"/>
              <w:spacing w:before="3"/>
              <w:rPr>
                <w:b/>
                <w:sz w:val="26"/>
              </w:rPr>
            </w:pPr>
          </w:p>
          <w:p w14:paraId="5B471E61" w14:textId="77777777" w:rsidR="00157475" w:rsidRDefault="00C05832">
            <w:pPr>
              <w:pStyle w:val="TableParagraph"/>
              <w:ind w:left="133"/>
              <w:jc w:val="both"/>
              <w:rPr>
                <w:sz w:val="19"/>
              </w:rPr>
            </w:pPr>
            <w:r>
              <w:rPr>
                <w:sz w:val="19"/>
              </w:rPr>
              <w:t>French: Grades 3-10 activities and materials are available.</w:t>
            </w:r>
          </w:p>
          <w:p w14:paraId="526555D0" w14:textId="77777777" w:rsidR="00157475" w:rsidRDefault="00157475">
            <w:pPr>
              <w:pStyle w:val="TableParagraph"/>
              <w:spacing w:before="8"/>
              <w:rPr>
                <w:b/>
                <w:sz w:val="21"/>
              </w:rPr>
            </w:pPr>
          </w:p>
          <w:p w14:paraId="1499FFF4" w14:textId="77777777" w:rsidR="00157475" w:rsidRDefault="00C05832">
            <w:pPr>
              <w:pStyle w:val="TableParagraph"/>
              <w:spacing w:line="271" w:lineRule="auto"/>
              <w:ind w:left="136" w:right="1479"/>
              <w:rPr>
                <w:sz w:val="19"/>
              </w:rPr>
            </w:pPr>
            <w:r>
              <w:rPr>
                <w:sz w:val="19"/>
              </w:rPr>
              <w:t xml:space="preserve">Knowledgehook is a district-provided tool. </w:t>
            </w:r>
            <w:hyperlink r:id="rId96">
              <w:r>
                <w:rPr>
                  <w:sz w:val="19"/>
                </w:rPr>
                <w:t>Click here to access</w:t>
              </w:r>
            </w:hyperlink>
            <w:r>
              <w:rPr>
                <w:sz w:val="19"/>
              </w:rPr>
              <w:t xml:space="preserve"> </w:t>
            </w:r>
            <w:hyperlink r:id="rId97">
              <w:r>
                <w:rPr>
                  <w:sz w:val="19"/>
                </w:rPr>
                <w:t>Knowledgehook</w:t>
              </w:r>
            </w:hyperlink>
          </w:p>
        </w:tc>
      </w:tr>
      <w:tr w:rsidR="00157475" w:rsidRPr="00FC202F" w14:paraId="008783BF" w14:textId="77777777">
        <w:trPr>
          <w:trHeight w:val="3952"/>
        </w:trPr>
        <w:tc>
          <w:tcPr>
            <w:tcW w:w="4397" w:type="dxa"/>
          </w:tcPr>
          <w:p w14:paraId="6F688B75" w14:textId="77777777" w:rsidR="00157475" w:rsidRDefault="00C05832">
            <w:pPr>
              <w:pStyle w:val="TableParagraph"/>
              <w:spacing w:line="280" w:lineRule="auto"/>
              <w:ind w:left="136" w:right="293"/>
            </w:pPr>
            <w:r>
              <w:t>Leaps and Bounds Toward Mathematics Understanding</w:t>
            </w:r>
          </w:p>
          <w:p w14:paraId="18BB08E8" w14:textId="77777777" w:rsidR="00157475" w:rsidRDefault="00C05832">
            <w:pPr>
              <w:pStyle w:val="TableParagraph"/>
              <w:spacing w:line="592" w:lineRule="auto"/>
              <w:ind w:left="141" w:right="3064"/>
            </w:pPr>
            <w:r>
              <w:t>(Nelson) Grades: 1-8</w:t>
            </w:r>
          </w:p>
        </w:tc>
        <w:tc>
          <w:tcPr>
            <w:tcW w:w="6905" w:type="dxa"/>
          </w:tcPr>
          <w:p w14:paraId="5A517A6E" w14:textId="77777777" w:rsidR="00157475" w:rsidRDefault="00C05832">
            <w:pPr>
              <w:pStyle w:val="TableParagraph"/>
              <w:spacing w:line="276" w:lineRule="auto"/>
              <w:ind w:left="133" w:right="183"/>
              <w:rPr>
                <w:sz w:val="19"/>
              </w:rPr>
            </w:pPr>
            <w:r>
              <w:rPr>
                <w:sz w:val="19"/>
              </w:rPr>
              <w:t>Leaps and Bounds Toward Mathematics Understanding is developed to help teachers support students who require additional intervention to become more successful in mathematics.</w:t>
            </w:r>
          </w:p>
          <w:p w14:paraId="02D2B91D" w14:textId="77777777" w:rsidR="00157475" w:rsidRDefault="00157475">
            <w:pPr>
              <w:pStyle w:val="TableParagraph"/>
              <w:spacing w:before="11"/>
              <w:rPr>
                <w:b/>
                <w:sz w:val="24"/>
              </w:rPr>
            </w:pPr>
          </w:p>
          <w:p w14:paraId="69143745" w14:textId="77777777" w:rsidR="00157475" w:rsidRDefault="00C05832">
            <w:pPr>
              <w:pStyle w:val="TableParagraph"/>
              <w:ind w:left="133"/>
              <w:jc w:val="both"/>
              <w:rPr>
                <w:sz w:val="19"/>
              </w:rPr>
            </w:pPr>
            <w:r>
              <w:rPr>
                <w:sz w:val="19"/>
              </w:rPr>
              <w:t>Leaps and Bounds contains:</w:t>
            </w:r>
          </w:p>
          <w:p w14:paraId="47993294" w14:textId="77777777" w:rsidR="00157475" w:rsidRDefault="00C05832">
            <w:pPr>
              <w:pStyle w:val="TableParagraph"/>
              <w:numPr>
                <w:ilvl w:val="0"/>
                <w:numId w:val="60"/>
              </w:numPr>
              <w:tabs>
                <w:tab w:val="left" w:pos="854"/>
              </w:tabs>
              <w:spacing w:before="107" w:line="189" w:lineRule="auto"/>
              <w:ind w:left="853" w:right="567"/>
              <w:jc w:val="both"/>
              <w:rPr>
                <w:sz w:val="19"/>
              </w:rPr>
            </w:pPr>
            <w:r>
              <w:rPr>
                <w:sz w:val="19"/>
              </w:rPr>
              <w:t>Diagnostic assessment tools for each topic with answer keys that identifies gaps based on student</w:t>
            </w:r>
            <w:r>
              <w:rPr>
                <w:spacing w:val="1"/>
                <w:sz w:val="19"/>
              </w:rPr>
              <w:t xml:space="preserve"> </w:t>
            </w:r>
            <w:r>
              <w:rPr>
                <w:sz w:val="19"/>
              </w:rPr>
              <w:t>responses</w:t>
            </w:r>
          </w:p>
          <w:p w14:paraId="5B362072" w14:textId="77777777" w:rsidR="00157475" w:rsidRDefault="00C05832">
            <w:pPr>
              <w:pStyle w:val="TableParagraph"/>
              <w:numPr>
                <w:ilvl w:val="0"/>
                <w:numId w:val="60"/>
              </w:numPr>
              <w:tabs>
                <w:tab w:val="left" w:pos="854"/>
              </w:tabs>
              <w:spacing w:before="60" w:line="228" w:lineRule="auto"/>
              <w:ind w:left="853" w:right="874"/>
              <w:jc w:val="both"/>
              <w:rPr>
                <w:sz w:val="19"/>
              </w:rPr>
            </w:pPr>
            <w:r>
              <w:rPr>
                <w:sz w:val="19"/>
              </w:rPr>
              <w:t>Background information for each topic that identifies common errors and addresses why students might be struggling with a particular</w:t>
            </w:r>
            <w:r>
              <w:rPr>
                <w:spacing w:val="-1"/>
                <w:sz w:val="19"/>
              </w:rPr>
              <w:t xml:space="preserve"> </w:t>
            </w:r>
            <w:r>
              <w:rPr>
                <w:sz w:val="19"/>
              </w:rPr>
              <w:t>topic</w:t>
            </w:r>
          </w:p>
          <w:p w14:paraId="46879699" w14:textId="77777777" w:rsidR="00157475" w:rsidRDefault="00C05832">
            <w:pPr>
              <w:pStyle w:val="TableParagraph"/>
              <w:numPr>
                <w:ilvl w:val="0"/>
                <w:numId w:val="60"/>
              </w:numPr>
              <w:tabs>
                <w:tab w:val="left" w:pos="854"/>
              </w:tabs>
              <w:spacing w:before="82" w:line="192" w:lineRule="auto"/>
              <w:ind w:left="853" w:right="905"/>
              <w:jc w:val="both"/>
              <w:rPr>
                <w:sz w:val="19"/>
              </w:rPr>
            </w:pPr>
            <w:r>
              <w:rPr>
                <w:sz w:val="19"/>
              </w:rPr>
              <w:t>Multiple supporting activities to help students with developing conceptual understanding</w:t>
            </w:r>
          </w:p>
          <w:p w14:paraId="5AA9359C" w14:textId="77777777" w:rsidR="00157475" w:rsidRDefault="00157475">
            <w:pPr>
              <w:pStyle w:val="TableParagraph"/>
              <w:rPr>
                <w:b/>
                <w:sz w:val="20"/>
              </w:rPr>
            </w:pPr>
          </w:p>
          <w:p w14:paraId="287A8D32" w14:textId="77777777" w:rsidR="00157475" w:rsidRPr="00D91D23" w:rsidRDefault="00C05832">
            <w:pPr>
              <w:pStyle w:val="TableParagraph"/>
              <w:spacing w:before="118" w:line="276" w:lineRule="auto"/>
              <w:ind w:left="138" w:right="685"/>
              <w:rPr>
                <w:sz w:val="19"/>
                <w:lang w:val="fr-CA"/>
              </w:rPr>
            </w:pPr>
            <w:r w:rsidRPr="00D91D23">
              <w:rPr>
                <w:sz w:val="19"/>
                <w:lang w:val="fr-CA"/>
              </w:rPr>
              <w:t>French: À pas de géant vers une meilleure compréhension des maths is available.</w:t>
            </w:r>
          </w:p>
        </w:tc>
      </w:tr>
    </w:tbl>
    <w:p w14:paraId="69D5DBEC" w14:textId="77777777" w:rsidR="00157475" w:rsidRPr="00D91D23" w:rsidRDefault="00157475">
      <w:pPr>
        <w:spacing w:line="276" w:lineRule="auto"/>
        <w:rPr>
          <w:sz w:val="19"/>
          <w:lang w:val="fr-CA"/>
        </w:rPr>
        <w:sectPr w:rsidR="00157475" w:rsidRPr="00D91D23">
          <w:pgSz w:w="12240" w:h="15840"/>
          <w:pgMar w:top="920" w:right="0" w:bottom="480" w:left="0" w:header="0" w:footer="286" w:gutter="0"/>
          <w:cols w:space="720"/>
        </w:sectPr>
      </w:pPr>
    </w:p>
    <w:p w14:paraId="4C62ED03" w14:textId="4AB53BBA" w:rsidR="00157475" w:rsidRDefault="002F6FC2">
      <w:pPr>
        <w:pStyle w:val="BodyText"/>
        <w:rPr>
          <w:sz w:val="20"/>
        </w:rPr>
      </w:pPr>
      <w:r>
        <w:rPr>
          <w:noProof/>
          <w:sz w:val="20"/>
        </w:rPr>
        <w:lastRenderedPageBreak/>
        <mc:AlternateContent>
          <mc:Choice Requires="wpg">
            <w:drawing>
              <wp:inline distT="0" distB="0" distL="0" distR="0" wp14:anchorId="6181C681" wp14:editId="0A6E7618">
                <wp:extent cx="5779135" cy="739140"/>
                <wp:effectExtent l="0" t="3175" r="2540" b="635"/>
                <wp:docPr id="26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739140"/>
                          <a:chOff x="0" y="0"/>
                          <a:chExt cx="9101" cy="1164"/>
                        </a:xfrm>
                      </wpg:grpSpPr>
                      <wps:wsp>
                        <wps:cNvPr id="264" name="Rectangle 144"/>
                        <wps:cNvSpPr>
                          <a:spLocks noChangeArrowheads="1"/>
                        </wps:cNvSpPr>
                        <wps:spPr bwMode="auto">
                          <a:xfrm>
                            <a:off x="0" y="0"/>
                            <a:ext cx="9101" cy="58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43"/>
                        <wps:cNvSpPr>
                          <a:spLocks noChangeArrowheads="1"/>
                        </wps:cNvSpPr>
                        <wps:spPr bwMode="auto">
                          <a:xfrm>
                            <a:off x="0" y="583"/>
                            <a:ext cx="9101" cy="58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Text Box 142"/>
                        <wps:cNvSpPr txBox="1">
                          <a:spLocks noChangeArrowheads="1"/>
                        </wps:cNvSpPr>
                        <wps:spPr bwMode="auto">
                          <a:xfrm>
                            <a:off x="0" y="0"/>
                            <a:ext cx="9101"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6E108" w14:textId="77777777" w:rsidR="00157475" w:rsidRDefault="00C05832">
                              <w:pPr>
                                <w:spacing w:line="276" w:lineRule="auto"/>
                                <w:ind w:left="720" w:right="316"/>
                                <w:rPr>
                                  <w:b/>
                                  <w:sz w:val="44"/>
                                </w:rPr>
                              </w:pPr>
                              <w:r>
                                <w:rPr>
                                  <w:b/>
                                  <w:sz w:val="44"/>
                                </w:rPr>
                                <w:t>Assessments by Professional Support Services (PSS)</w:t>
                              </w:r>
                            </w:p>
                          </w:txbxContent>
                        </wps:txbx>
                        <wps:bodyPr rot="0" vert="horz" wrap="square" lIns="0" tIns="0" rIns="0" bIns="0" anchor="t" anchorCtr="0" upright="1">
                          <a:noAutofit/>
                        </wps:bodyPr>
                      </wps:wsp>
                    </wpg:wgp>
                  </a:graphicData>
                </a:graphic>
              </wp:inline>
            </w:drawing>
          </mc:Choice>
          <mc:Fallback>
            <w:pict>
              <v:group w14:anchorId="6181C681" id="Group 141" o:spid="_x0000_s1174" style="width:455.05pt;height:58.2pt;mso-position-horizontal-relative:char;mso-position-vertical-relative:line" coordsize="9101,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WWxAIAAIUJAAAOAAAAZHJzL2Uyb0RvYy54bWzsVttu2zAMfR+wfxD0vjpOk6Y16hRduhQD&#10;uq1Yuw9QZPmC2ZJGKbHbrx8lObfmZe3WYQ97MURToshzDmmfX3RNTVYCTKVkSuOjASVCcpVVskjp&#10;t/v5u1NKjGUyY7WSIqUPwtCL6ds3561OxFCVqs4EEAwiTdLqlJbW6iSKDC9Fw8yR0kKiM1fQMIsm&#10;FFEGrMXoTR0NB4OTqFWQaVBcGINvr4KTTn38PBfcfslzIyypU4q5Wf8E/1y4ZzQ9Z0kBTJcV79Ng&#10;L8iiYZXESzehrphlZAnVQaim4qCMyu0RV02k8rziwteA1cSDJ9Vcg1pqX0uRtIXewITQPsHpxWH5&#10;59U16Dt9CyF7XN4o/t0gLlGri2TX7+wibCaL9pPKkE+2tMoX3uXQuBBYEuk8vg8bfEVnCceX48nk&#10;LD4eU8LRNzk+i0c9AbxElg6O8fJDf/AsHsThVByfjBxpEUvCjT7LPivHOsrIbJEyv4fUXcm08AQY&#10;h8QtkCpL6RBTIJI1WP5XFBiTRS1IPPJ5uQRw5xpQE9AkUs1K3CcuAVRbCpZhYrGvY++AMwxy8TJ4&#10;tyiNT8d7ILFEg7HXQjXELVIKmLenja1ujA14rrc4Fo2qq2xe1bU3oFjMaiArhk00n89mA08bUrC3&#10;rZZus1TuWIjo3iA/oaZAzkJlD1gfqNCJODlwUSp4pKTFLkyp+bFkICipP0rECCWCGiHWG6PxZIgG&#10;7HoWux4mOYZKqaUkLGc2tPpSQ1WUeFPsi5bqEmWbV75wl1/Iqk8W9fPXhIS9cCikY8fdni4Q6VcV&#10;0vjU38mSdafuSinodN1v/6X0j0rpZC2le0fie9XhSBo+URKxHTrWbfC6mupH+6GiDkb4syW1mTEs&#10;+aWhY7tF5yf3dkY/cw5tZtBm/uAizB5c/MG54z9n+K33X7j+v8T9TOzafk5t/56mPwEAAP//AwBQ&#10;SwMEFAAGAAgAAAAhAO3lr5TcAAAABQEAAA8AAABkcnMvZG93bnJldi54bWxMj09Lw0AQxe+C32EZ&#10;wZvdrH+KxmxKKeqpCG0F8TZNpklodjZkt0n67R296OXB8B7v/SZbTK5VA/Wh8WzBzBJQxIUvG64s&#10;fOxebx5BhYhcYuuZLJwpwCK/vMgwLf3IGxq2sVJSwiFFC3WMXap1KGpyGGa+Ixbv4HuHUc6+0mWP&#10;o5S7Vt8myVw7bFgWauxoVVNx3J6chbcRx+WdeRnWx8Pq/LV7eP9cG7L2+mpaPoOKNMW/MPzgCzrk&#10;wrT3Jy6Dai3II/FXxXsyiQG1l5CZ34POM/2fPv8GAAD//wMAUEsBAi0AFAAGAAgAAAAhALaDOJL+&#10;AAAA4QEAABMAAAAAAAAAAAAAAAAAAAAAAFtDb250ZW50X1R5cGVzXS54bWxQSwECLQAUAAYACAAA&#10;ACEAOP0h/9YAAACUAQAACwAAAAAAAAAAAAAAAAAvAQAAX3JlbHMvLnJlbHNQSwECLQAUAAYACAAA&#10;ACEA8QsVlsQCAACFCQAADgAAAAAAAAAAAAAAAAAuAgAAZHJzL2Uyb0RvYy54bWxQSwECLQAUAAYA&#10;CAAAACEA7eWvlNwAAAAFAQAADwAAAAAAAAAAAAAAAAAeBQAAZHJzL2Rvd25yZXYueG1sUEsFBgAA&#10;AAAEAAQA8wAAACcGAAAAAA==&#10;">
                <v:rect id="Rectangle 144" o:spid="_x0000_s1175" style="position:absolute;width:910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0ywwAAANwAAAAPAAAAZHJzL2Rvd25yZXYueG1sRI/NisIw&#10;FIX3A75DuIK7MVXEkWoUEQXdCFZR3F2aa1tsbmqTan17MzAwy8P5+TizRWtK8aTaFZYVDPoRCOLU&#10;6oIzBafj5nsCwnlkjaVlUvAmB4t552uGsbYvPtAz8ZkII+xiVJB7X8VSujQng65vK+Lg3Wxt0AdZ&#10;Z1LX+ArjppTDKBpLgwUHQo4VrXJK70ljAvf82CZNeVk3mz232U+y20XXSqlet11OQXhq/X/4r73V&#10;CobjEfyeCUdAzj8AAAD//wMAUEsBAi0AFAAGAAgAAAAhANvh9svuAAAAhQEAABMAAAAAAAAAAAAA&#10;AAAAAAAAAFtDb250ZW50X1R5cGVzXS54bWxQSwECLQAUAAYACAAAACEAWvQsW78AAAAVAQAACwAA&#10;AAAAAAAAAAAAAAAfAQAAX3JlbHMvLnJlbHNQSwECLQAUAAYACAAAACEAsrydMsMAAADcAAAADwAA&#10;AAAAAAAAAAAAAAAHAgAAZHJzL2Rvd25yZXYueG1sUEsFBgAAAAADAAMAtwAAAPcCAAAAAA==&#10;" fillcolor="#fc0" stroked="f"/>
                <v:rect id="Rectangle 143" o:spid="_x0000_s1176" style="position:absolute;top:583;width:910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ipwwAAANwAAAAPAAAAZHJzL2Rvd25yZXYueG1sRI/NisIw&#10;FIX3A75DuIK7MVXQkWoUEQXdCFZR3F2aa1tsbmqTan17MzAwy8P5+TizRWtK8aTaFZYVDPoRCOLU&#10;6oIzBafj5nsCwnlkjaVlUvAmB4t552uGsbYvPtAz8ZkII+xiVJB7X8VSujQng65vK+Lg3Wxt0AdZ&#10;Z1LX+ArjppTDKBpLgwUHQo4VrXJK70ljAvf82CZNeVk3mz232U+y20XXSqlet11OQXhq/X/4r73V&#10;CobjEfyeCUdAzj8AAAD//wMAUEsBAi0AFAAGAAgAAAAhANvh9svuAAAAhQEAABMAAAAAAAAAAAAA&#10;AAAAAAAAAFtDb250ZW50X1R5cGVzXS54bWxQSwECLQAUAAYACAAAACEAWvQsW78AAAAVAQAACwAA&#10;AAAAAAAAAAAAAAAfAQAAX3JlbHMvLnJlbHNQSwECLQAUAAYACAAAACEA3fA4qcMAAADcAAAADwAA&#10;AAAAAAAAAAAAAAAHAgAAZHJzL2Rvd25yZXYueG1sUEsFBgAAAAADAAMAtwAAAPcCAAAAAA==&#10;" fillcolor="#fc0" stroked="f"/>
                <v:shape id="Text Box 142" o:spid="_x0000_s1177" type="#_x0000_t202" style="position:absolute;width:9101;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3B6E108" w14:textId="77777777" w:rsidR="00157475" w:rsidRDefault="00C05832">
                        <w:pPr>
                          <w:spacing w:line="276" w:lineRule="auto"/>
                          <w:ind w:left="720" w:right="316"/>
                          <w:rPr>
                            <w:b/>
                            <w:sz w:val="44"/>
                          </w:rPr>
                        </w:pPr>
                        <w:r>
                          <w:rPr>
                            <w:b/>
                            <w:sz w:val="44"/>
                          </w:rPr>
                          <w:t>Assessments by Professional Support Services (PSS)</w:t>
                        </w:r>
                      </w:p>
                    </w:txbxContent>
                  </v:textbox>
                </v:shape>
                <w10:anchorlock/>
              </v:group>
            </w:pict>
          </mc:Fallback>
        </mc:AlternateContent>
      </w:r>
    </w:p>
    <w:p w14:paraId="0A2B7033" w14:textId="77777777" w:rsidR="00157475" w:rsidRDefault="00157475">
      <w:pPr>
        <w:pStyle w:val="BodyText"/>
        <w:spacing w:before="2"/>
        <w:rPr>
          <w:b/>
          <w:sz w:val="8"/>
        </w:rPr>
      </w:pPr>
    </w:p>
    <w:p w14:paraId="3F7BFB6A" w14:textId="77777777" w:rsidR="00157475" w:rsidRDefault="00C05832">
      <w:pPr>
        <w:pStyle w:val="BodyText"/>
        <w:spacing w:before="93" w:line="276" w:lineRule="auto"/>
        <w:ind w:left="1418" w:right="1717"/>
      </w:pPr>
      <w:r>
        <w:t>Special Education and Inclusion staff work in collaboration with Professional Support Services (PSS) staff. A recommendation for an individual assessment by PSS staff comes through the School Support Team (SST). The SST also considers requests for assessments from parents/guardians/caregivers, qualifying students (of age and with the cognitive capacity to understand), or outside agencies.</w:t>
      </w:r>
    </w:p>
    <w:p w14:paraId="1268F5C4" w14:textId="77777777" w:rsidR="00157475" w:rsidRDefault="00157475">
      <w:pPr>
        <w:pStyle w:val="BodyText"/>
        <w:spacing w:before="7"/>
        <w:rPr>
          <w:sz w:val="26"/>
        </w:rPr>
      </w:pPr>
    </w:p>
    <w:p w14:paraId="5FA91507" w14:textId="77777777" w:rsidR="00157475" w:rsidRDefault="00C05832">
      <w:pPr>
        <w:pStyle w:val="BodyText"/>
        <w:spacing w:before="1"/>
        <w:ind w:left="1418"/>
      </w:pPr>
      <w:r>
        <w:t>School-based community services are offered to students, either in-person or remotely:</w:t>
      </w:r>
    </w:p>
    <w:p w14:paraId="7498898D" w14:textId="77777777" w:rsidR="00157475" w:rsidRDefault="00157475">
      <w:pPr>
        <w:pStyle w:val="BodyText"/>
        <w:spacing w:before="1"/>
        <w:rPr>
          <w:sz w:val="36"/>
        </w:rPr>
      </w:pPr>
    </w:p>
    <w:p w14:paraId="1AE1E887" w14:textId="77777777" w:rsidR="00157475" w:rsidRDefault="00C05832">
      <w:pPr>
        <w:pStyle w:val="ListParagraph"/>
        <w:numPr>
          <w:ilvl w:val="0"/>
          <w:numId w:val="69"/>
        </w:numPr>
        <w:tabs>
          <w:tab w:val="left" w:pos="2139"/>
        </w:tabs>
        <w:spacing w:line="266" w:lineRule="auto"/>
        <w:ind w:left="2138" w:right="1283"/>
        <w:jc w:val="both"/>
        <w:rPr>
          <w:sz w:val="24"/>
        </w:rPr>
      </w:pPr>
      <w:r>
        <w:rPr>
          <w:sz w:val="24"/>
        </w:rPr>
        <w:t>School-Based Rehab Services (Speech Therapy and OT/PT) services provided by the respective Community Treatment Centre (i.e., Children’s Treatment Network or Grandview</w:t>
      </w:r>
      <w:r>
        <w:rPr>
          <w:spacing w:val="-16"/>
          <w:sz w:val="24"/>
        </w:rPr>
        <w:t xml:space="preserve"> </w:t>
      </w:r>
      <w:r>
        <w:rPr>
          <w:sz w:val="24"/>
        </w:rPr>
        <w:t>Kids)</w:t>
      </w:r>
    </w:p>
    <w:p w14:paraId="67A231B9" w14:textId="77777777" w:rsidR="00157475" w:rsidRDefault="00157475">
      <w:pPr>
        <w:pStyle w:val="BodyText"/>
        <w:spacing w:before="7"/>
        <w:rPr>
          <w:sz w:val="28"/>
        </w:rPr>
      </w:pPr>
    </w:p>
    <w:p w14:paraId="545A6644" w14:textId="77777777" w:rsidR="00157475" w:rsidRDefault="00C05832">
      <w:pPr>
        <w:pStyle w:val="ListParagraph"/>
        <w:numPr>
          <w:ilvl w:val="0"/>
          <w:numId w:val="69"/>
        </w:numPr>
        <w:tabs>
          <w:tab w:val="left" w:pos="2138"/>
          <w:tab w:val="left" w:pos="2139"/>
        </w:tabs>
        <w:spacing w:line="264" w:lineRule="auto"/>
        <w:ind w:left="2138" w:right="2170"/>
        <w:rPr>
          <w:sz w:val="24"/>
        </w:rPr>
      </w:pPr>
      <w:r>
        <w:rPr>
          <w:sz w:val="24"/>
        </w:rPr>
        <w:t>Nursing services for medically fragile students provided through Home and Community Care Support Services</w:t>
      </w:r>
      <w:r>
        <w:rPr>
          <w:spacing w:val="-16"/>
          <w:sz w:val="24"/>
        </w:rPr>
        <w:t xml:space="preserve"> </w:t>
      </w:r>
      <w:r>
        <w:rPr>
          <w:sz w:val="24"/>
        </w:rPr>
        <w:t>(HCCSS)</w:t>
      </w:r>
    </w:p>
    <w:p w14:paraId="2B12134C" w14:textId="77777777" w:rsidR="00157475" w:rsidRDefault="00157475">
      <w:pPr>
        <w:pStyle w:val="BodyText"/>
        <w:spacing w:before="9"/>
        <w:rPr>
          <w:sz w:val="29"/>
        </w:rPr>
      </w:pPr>
    </w:p>
    <w:p w14:paraId="6F7B2738" w14:textId="77777777" w:rsidR="00157475" w:rsidRDefault="00C05832">
      <w:pPr>
        <w:pStyle w:val="BodyText"/>
        <w:spacing w:before="1" w:line="278" w:lineRule="auto"/>
        <w:ind w:left="1418" w:right="1810"/>
      </w:pPr>
      <w:r>
        <w:t>School-based community services staff follow the safety procedures and protocols of TDSB and require a safe, private space in schools to provide services.</w:t>
      </w:r>
    </w:p>
    <w:p w14:paraId="629C7CAA" w14:textId="77777777" w:rsidR="00157475" w:rsidRDefault="00C05832">
      <w:pPr>
        <w:pStyle w:val="BodyText"/>
        <w:spacing w:line="276" w:lineRule="auto"/>
        <w:ind w:left="1418" w:right="1382" w:firstLine="21"/>
      </w:pPr>
      <w:r>
        <w:t xml:space="preserve">A recommendation for individual assessment requires the agreement of parents/guardians/caregivers or qualifying students. PSS staff will contact parents/guardians/caregivers or qualifying student to seek informed consent before beginning the assessment. This ensures shared understanding of the reasons for the assessment, the nature of the assessment, the risks, benefits and possible outcomes of the assessment, as well as how information from the assessment will be managed and shared. Issues of where and how the record will be stored and the limits to confidentiality are outlined in the informed consent process which can be found in </w:t>
      </w:r>
      <w:hyperlink r:id="rId98">
        <w:r>
          <w:rPr>
            <w:color w:val="0000FF"/>
            <w:u w:val="single" w:color="0000FF"/>
          </w:rPr>
          <w:t>Appendix E: Release</w:t>
        </w:r>
      </w:hyperlink>
      <w:r>
        <w:rPr>
          <w:color w:val="0000FF"/>
        </w:rPr>
        <w:t xml:space="preserve"> </w:t>
      </w:r>
      <w:hyperlink r:id="rId99">
        <w:r>
          <w:rPr>
            <w:color w:val="0000FF"/>
            <w:u w:val="single" w:color="0000FF"/>
          </w:rPr>
          <w:t>of Confidential Information</w:t>
        </w:r>
      </w:hyperlink>
      <w:r>
        <w:t>, along with the permission form.</w:t>
      </w:r>
    </w:p>
    <w:p w14:paraId="28676033" w14:textId="77777777" w:rsidR="00157475" w:rsidRDefault="00157475">
      <w:pPr>
        <w:pStyle w:val="BodyText"/>
        <w:spacing w:before="3"/>
        <w:rPr>
          <w:sz w:val="19"/>
        </w:rPr>
      </w:pPr>
    </w:p>
    <w:p w14:paraId="20E24139" w14:textId="77777777" w:rsidR="00157475" w:rsidRDefault="00C05832">
      <w:pPr>
        <w:pStyle w:val="BodyText"/>
        <w:spacing w:before="93" w:line="276" w:lineRule="auto"/>
        <w:ind w:left="1418" w:right="1302"/>
      </w:pPr>
      <w:r>
        <w:t>Throughout the PSS assessment process, parents/guardians/caregivers or qualifying students are involved and at the conclusion are offered verbal and written feedback about the assessment findings. The services of a cultural or communication facilitator will be offered where necessary. Written reports are provided to parents/guardians/caregivers or qualifying students at, or close to the time of, verbal feedback.</w:t>
      </w:r>
    </w:p>
    <w:p w14:paraId="22ECE021" w14:textId="77777777" w:rsidR="00157475" w:rsidRDefault="00157475">
      <w:pPr>
        <w:spacing w:line="276" w:lineRule="auto"/>
        <w:sectPr w:rsidR="00157475">
          <w:pgSz w:w="12240" w:h="15840"/>
          <w:pgMar w:top="1100" w:right="0" w:bottom="480" w:left="0" w:header="0" w:footer="286" w:gutter="0"/>
          <w:cols w:space="720"/>
        </w:sectPr>
      </w:pPr>
    </w:p>
    <w:p w14:paraId="745F2335" w14:textId="77777777" w:rsidR="00157475" w:rsidRDefault="00C05832">
      <w:pPr>
        <w:pStyle w:val="Heading3"/>
        <w:spacing w:before="78"/>
        <w:ind w:left="1440"/>
      </w:pPr>
      <w:bookmarkStart w:id="43" w:name="Child_and_Youth_Services"/>
      <w:bookmarkStart w:id="44" w:name="_bookmark4"/>
      <w:bookmarkEnd w:id="43"/>
      <w:bookmarkEnd w:id="44"/>
      <w:r>
        <w:lastRenderedPageBreak/>
        <w:t>Child and Youth Services</w:t>
      </w:r>
    </w:p>
    <w:p w14:paraId="00D6A490" w14:textId="77777777" w:rsidR="00157475" w:rsidRDefault="00C05832">
      <w:pPr>
        <w:pStyle w:val="BodyText"/>
        <w:spacing w:before="252" w:line="276" w:lineRule="auto"/>
        <w:ind w:left="1418" w:right="1290"/>
      </w:pPr>
      <w:r>
        <w:t>Child and Youth Workers (CYWs) and Child and Youth Counsellors (CYCs) are members of PSS working in the school/program community. They collaborate with teachers, special education staff and other school community members to identify strengths and needs and offer professional supports for students and families. They participate in In-School Team (IST) and School Support Team (SST) meetings by contributing specialized knowledge.</w:t>
      </w:r>
    </w:p>
    <w:p w14:paraId="4573E8FA" w14:textId="77777777" w:rsidR="00157475" w:rsidRDefault="00C05832">
      <w:pPr>
        <w:pStyle w:val="BodyText"/>
        <w:spacing w:line="276" w:lineRule="auto"/>
        <w:ind w:left="1418" w:right="1183"/>
      </w:pPr>
      <w:r>
        <w:t>Services are provided through a referral process or through the Identification Placement and Review Committee (IPRC) decision to a classroom with CYW support. The referral process varies from position to position. However, a signed referral and the informed consent of the parents/guardians/caregivers or of a student who is 12 years of age or older is always required.</w:t>
      </w:r>
    </w:p>
    <w:p w14:paraId="0ABD8F4C" w14:textId="77777777" w:rsidR="00157475" w:rsidRDefault="00157475">
      <w:pPr>
        <w:pStyle w:val="BodyText"/>
        <w:spacing w:before="5"/>
        <w:rPr>
          <w:sz w:val="27"/>
        </w:rPr>
      </w:pPr>
    </w:p>
    <w:p w14:paraId="252F18B3" w14:textId="77777777" w:rsidR="00157475" w:rsidRDefault="00C05832">
      <w:pPr>
        <w:pStyle w:val="BodyText"/>
        <w:spacing w:line="285" w:lineRule="auto"/>
        <w:ind w:left="1418" w:right="1463"/>
      </w:pPr>
      <w:r>
        <w:t>CYWs and CYCs provide specialized supports to students. Their work is culturally responsive, strength-based and collaborative. Services may include counselling and interventions on matters of mental health and well-being, crisis de-escalation, social and life skill development, behavioural support, and school avoidance. An assessment informed by developmental, culturally relevant, ecological, and strength-based perspectives is completed to identify areas for programming. CYWs and CYCs build therapeutic relationships and set clear goals to ensure all students find their own path to success.</w:t>
      </w:r>
    </w:p>
    <w:p w14:paraId="1AD34673" w14:textId="77777777" w:rsidR="00157475" w:rsidRDefault="00157475">
      <w:pPr>
        <w:pStyle w:val="BodyText"/>
        <w:spacing w:before="8"/>
      </w:pPr>
    </w:p>
    <w:p w14:paraId="36425ED4" w14:textId="77777777" w:rsidR="00157475" w:rsidRDefault="00C05832">
      <w:pPr>
        <w:pStyle w:val="BodyText"/>
        <w:spacing w:line="276" w:lineRule="auto"/>
        <w:ind w:left="1418" w:right="1330"/>
      </w:pPr>
      <w:r>
        <w:t xml:space="preserve">Team members are supervised by a principal for operational/day-to-day matters and their managers on professional matters. All Child and Youth Services staff are expected to adhere to the </w:t>
      </w:r>
      <w:hyperlink r:id="rId100">
        <w:r>
          <w:rPr>
            <w:color w:val="0000FF"/>
            <w:u w:val="single" w:color="0000FF"/>
          </w:rPr>
          <w:t>code of ethics</w:t>
        </w:r>
        <w:r>
          <w:rPr>
            <w:color w:val="0000FF"/>
          </w:rPr>
          <w:t xml:space="preserve"> </w:t>
        </w:r>
      </w:hyperlink>
      <w:r>
        <w:t>of the Ontario Association of Child and Youth Care and the TDSB Child and Youth Services Standards of Practice. The required qualification for CYWs is a Child and Youth Care Diploma, while CYCs are required to have a Degree in Child and Youth Care or Social Work.</w:t>
      </w:r>
    </w:p>
    <w:p w14:paraId="2B3CB592" w14:textId="77777777" w:rsidR="00157475" w:rsidRDefault="00157475">
      <w:pPr>
        <w:pStyle w:val="BodyText"/>
        <w:rPr>
          <w:sz w:val="32"/>
        </w:rPr>
      </w:pPr>
    </w:p>
    <w:p w14:paraId="530E719D" w14:textId="77777777" w:rsidR="00157475" w:rsidRDefault="00C05832">
      <w:pPr>
        <w:pStyle w:val="BodyText"/>
        <w:spacing w:before="1"/>
        <w:ind w:left="1418"/>
      </w:pPr>
      <w:r>
        <w:t>Child and Youth Services may include:</w:t>
      </w:r>
    </w:p>
    <w:p w14:paraId="6C296A20" w14:textId="77777777" w:rsidR="00157475" w:rsidRDefault="00157475">
      <w:pPr>
        <w:pStyle w:val="BodyText"/>
        <w:spacing w:before="3"/>
        <w:rPr>
          <w:sz w:val="31"/>
        </w:rPr>
      </w:pPr>
    </w:p>
    <w:p w14:paraId="0BD94284" w14:textId="77777777" w:rsidR="00157475" w:rsidRDefault="00C05832">
      <w:pPr>
        <w:pStyle w:val="ListParagraph"/>
        <w:numPr>
          <w:ilvl w:val="0"/>
          <w:numId w:val="69"/>
        </w:numPr>
        <w:tabs>
          <w:tab w:val="left" w:pos="2138"/>
          <w:tab w:val="left" w:pos="2139"/>
        </w:tabs>
        <w:spacing w:line="261" w:lineRule="auto"/>
        <w:ind w:left="2138" w:right="1569"/>
        <w:rPr>
          <w:sz w:val="24"/>
        </w:rPr>
      </w:pPr>
      <w:r>
        <w:rPr>
          <w:sz w:val="24"/>
        </w:rPr>
        <w:t>Discussions with students to establish relationships, identify strengths and areas of growth and encourage student</w:t>
      </w:r>
      <w:r>
        <w:rPr>
          <w:spacing w:val="-2"/>
          <w:sz w:val="24"/>
        </w:rPr>
        <w:t xml:space="preserve"> </w:t>
      </w:r>
      <w:r>
        <w:rPr>
          <w:sz w:val="24"/>
        </w:rPr>
        <w:t>voice</w:t>
      </w:r>
    </w:p>
    <w:p w14:paraId="28D98338" w14:textId="77777777" w:rsidR="00157475" w:rsidRDefault="00C05832">
      <w:pPr>
        <w:pStyle w:val="ListParagraph"/>
        <w:numPr>
          <w:ilvl w:val="0"/>
          <w:numId w:val="69"/>
        </w:numPr>
        <w:tabs>
          <w:tab w:val="left" w:pos="2138"/>
          <w:tab w:val="left" w:pos="2139"/>
        </w:tabs>
        <w:spacing w:before="222" w:line="252" w:lineRule="auto"/>
        <w:ind w:left="2138" w:right="1359"/>
        <w:rPr>
          <w:sz w:val="24"/>
        </w:rPr>
      </w:pPr>
      <w:r>
        <w:rPr>
          <w:sz w:val="24"/>
        </w:rPr>
        <w:t>A review of the student’s school records [with parent/guardian/caregiver or student consent (if older than 12</w:t>
      </w:r>
      <w:r>
        <w:rPr>
          <w:spacing w:val="-1"/>
          <w:sz w:val="24"/>
        </w:rPr>
        <w:t xml:space="preserve"> </w:t>
      </w:r>
      <w:r>
        <w:rPr>
          <w:sz w:val="24"/>
        </w:rPr>
        <w:t>years)]</w:t>
      </w:r>
    </w:p>
    <w:p w14:paraId="3B8BB6D6" w14:textId="77777777" w:rsidR="00157475" w:rsidRDefault="00C05832">
      <w:pPr>
        <w:pStyle w:val="ListParagraph"/>
        <w:numPr>
          <w:ilvl w:val="0"/>
          <w:numId w:val="69"/>
        </w:numPr>
        <w:tabs>
          <w:tab w:val="left" w:pos="2138"/>
          <w:tab w:val="left" w:pos="2139"/>
        </w:tabs>
        <w:spacing w:before="224"/>
        <w:ind w:left="2138" w:hanging="368"/>
        <w:rPr>
          <w:sz w:val="24"/>
        </w:rPr>
      </w:pPr>
      <w:r>
        <w:rPr>
          <w:sz w:val="24"/>
        </w:rPr>
        <w:t>Classroom</w:t>
      </w:r>
      <w:r>
        <w:rPr>
          <w:spacing w:val="-4"/>
          <w:sz w:val="24"/>
        </w:rPr>
        <w:t xml:space="preserve"> </w:t>
      </w:r>
      <w:r>
        <w:rPr>
          <w:sz w:val="24"/>
        </w:rPr>
        <w:t>observations</w:t>
      </w:r>
    </w:p>
    <w:p w14:paraId="79F2121F" w14:textId="77777777" w:rsidR="00157475" w:rsidRDefault="00157475">
      <w:pPr>
        <w:pStyle w:val="BodyText"/>
      </w:pPr>
    </w:p>
    <w:p w14:paraId="56AE1C0E" w14:textId="77777777" w:rsidR="00157475" w:rsidRDefault="00C05832">
      <w:pPr>
        <w:pStyle w:val="ListParagraph"/>
        <w:numPr>
          <w:ilvl w:val="0"/>
          <w:numId w:val="69"/>
        </w:numPr>
        <w:tabs>
          <w:tab w:val="left" w:pos="2138"/>
          <w:tab w:val="left" w:pos="2139"/>
        </w:tabs>
        <w:spacing w:line="261" w:lineRule="auto"/>
        <w:ind w:left="2138" w:right="1868"/>
        <w:rPr>
          <w:sz w:val="24"/>
        </w:rPr>
      </w:pPr>
      <w:r>
        <w:rPr>
          <w:sz w:val="24"/>
        </w:rPr>
        <w:t>Discussion with family to obtain relevant history and information about current strengths and areas of growth at</w:t>
      </w:r>
      <w:r>
        <w:rPr>
          <w:spacing w:val="-36"/>
          <w:sz w:val="24"/>
        </w:rPr>
        <w:t xml:space="preserve"> </w:t>
      </w:r>
      <w:r>
        <w:rPr>
          <w:sz w:val="24"/>
        </w:rPr>
        <w:t>home</w:t>
      </w:r>
    </w:p>
    <w:p w14:paraId="70773B65" w14:textId="77777777" w:rsidR="00157475" w:rsidRDefault="00C05832">
      <w:pPr>
        <w:pStyle w:val="ListParagraph"/>
        <w:numPr>
          <w:ilvl w:val="0"/>
          <w:numId w:val="69"/>
        </w:numPr>
        <w:tabs>
          <w:tab w:val="left" w:pos="2138"/>
          <w:tab w:val="left" w:pos="2139"/>
        </w:tabs>
        <w:spacing w:before="217" w:line="256" w:lineRule="auto"/>
        <w:ind w:left="2138" w:right="2054"/>
        <w:rPr>
          <w:sz w:val="24"/>
        </w:rPr>
      </w:pPr>
      <w:r>
        <w:rPr>
          <w:sz w:val="24"/>
        </w:rPr>
        <w:t>Collaboration with school personnel and other professional support services colleagues</w:t>
      </w:r>
    </w:p>
    <w:p w14:paraId="292E8AA1" w14:textId="77777777" w:rsidR="00157475" w:rsidRDefault="00157475">
      <w:pPr>
        <w:spacing w:line="256" w:lineRule="auto"/>
        <w:rPr>
          <w:sz w:val="24"/>
        </w:rPr>
        <w:sectPr w:rsidR="00157475">
          <w:pgSz w:w="12240" w:h="15840"/>
          <w:pgMar w:top="1080" w:right="0" w:bottom="740" w:left="0" w:header="0" w:footer="286" w:gutter="0"/>
          <w:cols w:space="720"/>
        </w:sectPr>
      </w:pPr>
    </w:p>
    <w:p w14:paraId="7988FC8E" w14:textId="0D33C46D" w:rsidR="00157475" w:rsidRDefault="00C05832">
      <w:pPr>
        <w:pStyle w:val="ListParagraph"/>
        <w:numPr>
          <w:ilvl w:val="0"/>
          <w:numId w:val="69"/>
        </w:numPr>
        <w:tabs>
          <w:tab w:val="left" w:pos="2138"/>
          <w:tab w:val="left" w:pos="2139"/>
        </w:tabs>
        <w:spacing w:before="80"/>
        <w:ind w:left="2138" w:hanging="363"/>
        <w:rPr>
          <w:sz w:val="24"/>
        </w:rPr>
      </w:pPr>
      <w:r>
        <w:rPr>
          <w:sz w:val="24"/>
        </w:rPr>
        <w:lastRenderedPageBreak/>
        <w:t>Contact with external agencies and</w:t>
      </w:r>
      <w:r>
        <w:rPr>
          <w:spacing w:val="-6"/>
          <w:sz w:val="24"/>
        </w:rPr>
        <w:t xml:space="preserve"> </w:t>
      </w:r>
      <w:r w:rsidR="00D91D23">
        <w:rPr>
          <w:sz w:val="24"/>
        </w:rPr>
        <w:t>service providers</w:t>
      </w:r>
    </w:p>
    <w:p w14:paraId="174DCB06" w14:textId="77777777" w:rsidR="00157475" w:rsidRDefault="00157475">
      <w:pPr>
        <w:pStyle w:val="BodyText"/>
        <w:spacing w:before="2"/>
        <w:rPr>
          <w:sz w:val="23"/>
        </w:rPr>
      </w:pPr>
    </w:p>
    <w:p w14:paraId="1E726D57" w14:textId="77777777" w:rsidR="00157475" w:rsidRDefault="00C05832">
      <w:pPr>
        <w:pStyle w:val="ListParagraph"/>
        <w:numPr>
          <w:ilvl w:val="0"/>
          <w:numId w:val="69"/>
        </w:numPr>
        <w:tabs>
          <w:tab w:val="left" w:pos="2138"/>
          <w:tab w:val="left" w:pos="2139"/>
        </w:tabs>
        <w:ind w:left="2138" w:hanging="363"/>
        <w:rPr>
          <w:sz w:val="24"/>
        </w:rPr>
      </w:pPr>
      <w:r>
        <w:rPr>
          <w:sz w:val="24"/>
        </w:rPr>
        <w:t>Assessment of strengths and areas of</w:t>
      </w:r>
      <w:r>
        <w:rPr>
          <w:spacing w:val="-17"/>
          <w:sz w:val="24"/>
        </w:rPr>
        <w:t xml:space="preserve"> </w:t>
      </w:r>
      <w:r>
        <w:rPr>
          <w:sz w:val="24"/>
        </w:rPr>
        <w:t>growth</w:t>
      </w:r>
    </w:p>
    <w:p w14:paraId="26D95303" w14:textId="77777777" w:rsidR="00157475" w:rsidRDefault="00157475">
      <w:pPr>
        <w:pStyle w:val="BodyText"/>
        <w:spacing w:before="2"/>
        <w:rPr>
          <w:sz w:val="23"/>
        </w:rPr>
      </w:pPr>
    </w:p>
    <w:p w14:paraId="7A525A9A" w14:textId="27B12D04" w:rsidR="00157475" w:rsidRDefault="00C05832">
      <w:pPr>
        <w:pStyle w:val="ListParagraph"/>
        <w:numPr>
          <w:ilvl w:val="0"/>
          <w:numId w:val="69"/>
        </w:numPr>
        <w:tabs>
          <w:tab w:val="left" w:pos="2138"/>
          <w:tab w:val="left" w:pos="2139"/>
        </w:tabs>
        <w:ind w:left="2138" w:hanging="363"/>
        <w:rPr>
          <w:sz w:val="24"/>
        </w:rPr>
      </w:pPr>
      <w:r>
        <w:rPr>
          <w:sz w:val="24"/>
        </w:rPr>
        <w:t>Provision of social and life skill</w:t>
      </w:r>
      <w:r>
        <w:rPr>
          <w:spacing w:val="-4"/>
          <w:sz w:val="24"/>
        </w:rPr>
        <w:t xml:space="preserve"> </w:t>
      </w:r>
      <w:r w:rsidR="00D91D23">
        <w:rPr>
          <w:sz w:val="24"/>
        </w:rPr>
        <w:t>building programming</w:t>
      </w:r>
    </w:p>
    <w:p w14:paraId="446AAED8" w14:textId="77777777" w:rsidR="00157475" w:rsidRDefault="00157475">
      <w:pPr>
        <w:pStyle w:val="BodyText"/>
        <w:spacing w:before="2"/>
        <w:rPr>
          <w:sz w:val="23"/>
        </w:rPr>
      </w:pPr>
    </w:p>
    <w:p w14:paraId="4BC279B2" w14:textId="77777777" w:rsidR="00157475" w:rsidRDefault="00C05832">
      <w:pPr>
        <w:pStyle w:val="ListParagraph"/>
        <w:numPr>
          <w:ilvl w:val="0"/>
          <w:numId w:val="69"/>
        </w:numPr>
        <w:tabs>
          <w:tab w:val="left" w:pos="2138"/>
          <w:tab w:val="left" w:pos="2139"/>
        </w:tabs>
        <w:spacing w:line="264" w:lineRule="auto"/>
        <w:ind w:left="2138" w:right="1301"/>
        <w:rPr>
          <w:sz w:val="24"/>
        </w:rPr>
      </w:pPr>
      <w:r>
        <w:rPr>
          <w:sz w:val="24"/>
        </w:rPr>
        <w:t>Use of daily life events to develop skills, understanding, and goals through genuine co-created relationships</w:t>
      </w:r>
    </w:p>
    <w:p w14:paraId="7EC38AB6" w14:textId="77777777" w:rsidR="00157475" w:rsidRDefault="00C05832">
      <w:pPr>
        <w:pStyle w:val="ListParagraph"/>
        <w:numPr>
          <w:ilvl w:val="0"/>
          <w:numId w:val="69"/>
        </w:numPr>
        <w:tabs>
          <w:tab w:val="left" w:pos="2138"/>
          <w:tab w:val="left" w:pos="2139"/>
        </w:tabs>
        <w:spacing w:before="216"/>
        <w:ind w:left="2138" w:hanging="368"/>
        <w:rPr>
          <w:sz w:val="24"/>
        </w:rPr>
      </w:pPr>
      <w:r>
        <w:rPr>
          <w:sz w:val="24"/>
        </w:rPr>
        <w:t>Group and individual short-term</w:t>
      </w:r>
      <w:r>
        <w:rPr>
          <w:spacing w:val="-18"/>
          <w:sz w:val="24"/>
        </w:rPr>
        <w:t xml:space="preserve"> </w:t>
      </w:r>
      <w:r>
        <w:rPr>
          <w:sz w:val="24"/>
        </w:rPr>
        <w:t>counselling</w:t>
      </w:r>
    </w:p>
    <w:p w14:paraId="2EAD5B49" w14:textId="77777777" w:rsidR="00157475" w:rsidRDefault="00157475">
      <w:pPr>
        <w:pStyle w:val="BodyText"/>
        <w:spacing w:before="4"/>
        <w:rPr>
          <w:sz w:val="23"/>
        </w:rPr>
      </w:pPr>
    </w:p>
    <w:p w14:paraId="4B93BA0A" w14:textId="77777777" w:rsidR="00157475" w:rsidRDefault="00C05832">
      <w:pPr>
        <w:pStyle w:val="ListParagraph"/>
        <w:numPr>
          <w:ilvl w:val="0"/>
          <w:numId w:val="69"/>
        </w:numPr>
        <w:tabs>
          <w:tab w:val="left" w:pos="2138"/>
          <w:tab w:val="left" w:pos="2139"/>
        </w:tabs>
        <w:ind w:left="2138" w:hanging="363"/>
        <w:rPr>
          <w:sz w:val="24"/>
        </w:rPr>
      </w:pPr>
      <w:r>
        <w:rPr>
          <w:sz w:val="24"/>
        </w:rPr>
        <w:t>Behaviour management</w:t>
      </w:r>
      <w:r>
        <w:rPr>
          <w:spacing w:val="-27"/>
          <w:sz w:val="24"/>
        </w:rPr>
        <w:t xml:space="preserve"> </w:t>
      </w:r>
      <w:r>
        <w:rPr>
          <w:sz w:val="24"/>
        </w:rPr>
        <w:t>support</w:t>
      </w:r>
    </w:p>
    <w:p w14:paraId="7D54E626" w14:textId="77777777" w:rsidR="00157475" w:rsidRDefault="00157475">
      <w:pPr>
        <w:pStyle w:val="BodyText"/>
        <w:rPr>
          <w:sz w:val="26"/>
        </w:rPr>
      </w:pPr>
    </w:p>
    <w:p w14:paraId="3D0E3BD0" w14:textId="77777777" w:rsidR="00157475" w:rsidRDefault="00157475">
      <w:pPr>
        <w:pStyle w:val="BodyText"/>
        <w:spacing w:before="8"/>
        <w:rPr>
          <w:sz w:val="22"/>
        </w:rPr>
      </w:pPr>
    </w:p>
    <w:p w14:paraId="661965B7" w14:textId="77777777" w:rsidR="00157475" w:rsidRDefault="00C05832">
      <w:pPr>
        <w:pStyle w:val="Heading5"/>
        <w:ind w:left="1418"/>
      </w:pPr>
      <w:r>
        <w:t>Management of Records</w:t>
      </w:r>
    </w:p>
    <w:p w14:paraId="775FFE6F" w14:textId="77777777" w:rsidR="00157475" w:rsidRDefault="00157475">
      <w:pPr>
        <w:pStyle w:val="BodyText"/>
        <w:rPr>
          <w:b/>
          <w:sz w:val="33"/>
        </w:rPr>
      </w:pPr>
    </w:p>
    <w:p w14:paraId="38B0EA2D" w14:textId="77777777" w:rsidR="00157475" w:rsidRDefault="00C05832">
      <w:pPr>
        <w:pStyle w:val="BodyText"/>
        <w:spacing w:line="276" w:lineRule="auto"/>
        <w:ind w:left="1418" w:right="1156"/>
      </w:pPr>
      <w:r>
        <w:t>Records of identified strengths and needs, goals, interventions, programming and supports are maintained in a confidential file of Child and Youth Services as per the TDSB Child and Youth Services Standards of Practice. Rather than an assessment report, Child and Youth Services staff develop student goals, proactive strategies, and programming to meet student needs and enhance student success based on assessment outcomes.</w:t>
      </w:r>
    </w:p>
    <w:p w14:paraId="761491F1" w14:textId="77777777" w:rsidR="00157475" w:rsidRDefault="00157475">
      <w:pPr>
        <w:pStyle w:val="BodyText"/>
        <w:spacing w:before="4"/>
        <w:rPr>
          <w:sz w:val="27"/>
        </w:rPr>
      </w:pPr>
    </w:p>
    <w:p w14:paraId="0E2FC357" w14:textId="77777777" w:rsidR="00157475" w:rsidRDefault="00C05832">
      <w:pPr>
        <w:pStyle w:val="BodyText"/>
        <w:spacing w:line="276" w:lineRule="auto"/>
        <w:ind w:left="1418" w:right="1437"/>
      </w:pPr>
      <w:r>
        <w:t>CYCs complete a summary report at the conclusion of support. This is maintained in the confidential Child and Youth Services file and in the Ontario Student Record (OSR), with consent. CYWs on the Behaviour Prevention and Intervention Team also complete reports. These reports are maintained in the Special Education File, the confidential Child and Youth Services file and the OSR, with consent.</w:t>
      </w:r>
    </w:p>
    <w:p w14:paraId="59658C96" w14:textId="77777777" w:rsidR="00157475" w:rsidRDefault="00157475">
      <w:pPr>
        <w:pStyle w:val="BodyText"/>
        <w:rPr>
          <w:sz w:val="26"/>
        </w:rPr>
      </w:pPr>
    </w:p>
    <w:p w14:paraId="27CF483C" w14:textId="77777777" w:rsidR="00157475" w:rsidRDefault="00157475">
      <w:pPr>
        <w:pStyle w:val="BodyText"/>
        <w:spacing w:before="7"/>
        <w:rPr>
          <w:sz w:val="29"/>
        </w:rPr>
      </w:pPr>
    </w:p>
    <w:p w14:paraId="5612F54B" w14:textId="77777777" w:rsidR="00157475" w:rsidRDefault="00C05832">
      <w:pPr>
        <w:pStyle w:val="Heading3"/>
      </w:pPr>
      <w:bookmarkStart w:id="45" w:name="Occupational_Therapy_and_Physiotherapy_("/>
      <w:bookmarkStart w:id="46" w:name="_bookmark5"/>
      <w:bookmarkEnd w:id="45"/>
      <w:bookmarkEnd w:id="46"/>
      <w:r>
        <w:t>Occupational Therapy and Physiotherapy (OT/PT)</w:t>
      </w:r>
    </w:p>
    <w:p w14:paraId="305933BC" w14:textId="77777777" w:rsidR="00157475" w:rsidRDefault="00157475">
      <w:pPr>
        <w:pStyle w:val="BodyText"/>
        <w:spacing w:before="9"/>
        <w:rPr>
          <w:b/>
          <w:sz w:val="29"/>
        </w:rPr>
      </w:pPr>
    </w:p>
    <w:p w14:paraId="692285F1" w14:textId="77777777" w:rsidR="00157475" w:rsidRDefault="00C05832">
      <w:pPr>
        <w:pStyle w:val="BodyText"/>
        <w:spacing w:line="276" w:lineRule="auto"/>
        <w:ind w:left="1418" w:right="1265"/>
      </w:pPr>
      <w:r>
        <w:t>Occupational Therapists/Physiotherapists (OT/PT) collaborate with regular and special education teachers to provide consultative therapeutic programming support and accommodation strategies for students with physical and/or developmental disabilities, and/or for students with safety/accessibility difficulties that impede access to programming and curriculum. They also conduct assessments and provide timely tiered supports for students’ adaptive skills, social and play skills, executive function skills, behavioural function, pre-vocational and community living skills, and of their gross motor, fine motor and sensory motor development skills. They can provide physical-management, sensory- motor, and programming recommendations, and assist schools with referrals to Home and Community Care Support Services (HCCSS), as</w:t>
      </w:r>
      <w:r>
        <w:rPr>
          <w:spacing w:val="-16"/>
        </w:rPr>
        <w:t xml:space="preserve"> </w:t>
      </w:r>
      <w:r>
        <w:t>needed.</w:t>
      </w:r>
    </w:p>
    <w:p w14:paraId="6C7955CD" w14:textId="77777777" w:rsidR="00157475" w:rsidRDefault="00157475">
      <w:pPr>
        <w:spacing w:line="276" w:lineRule="auto"/>
        <w:sectPr w:rsidR="00157475">
          <w:pgSz w:w="12240" w:h="15840"/>
          <w:pgMar w:top="1000" w:right="0" w:bottom="740" w:left="0" w:header="0" w:footer="286" w:gutter="0"/>
          <w:cols w:space="720"/>
        </w:sectPr>
      </w:pPr>
    </w:p>
    <w:p w14:paraId="05DD7EDB" w14:textId="77777777" w:rsidR="00157475" w:rsidRDefault="00C05832">
      <w:pPr>
        <w:pStyle w:val="Heading5"/>
        <w:spacing w:before="71"/>
      </w:pPr>
      <w:r>
        <w:lastRenderedPageBreak/>
        <w:t>Referrals for OT/PT Assessments</w:t>
      </w:r>
    </w:p>
    <w:p w14:paraId="1D5841E5" w14:textId="77777777" w:rsidR="00157475" w:rsidRDefault="00157475">
      <w:pPr>
        <w:pStyle w:val="BodyText"/>
        <w:rPr>
          <w:b/>
          <w:sz w:val="32"/>
        </w:rPr>
      </w:pPr>
    </w:p>
    <w:p w14:paraId="5DE4B9B8" w14:textId="77777777" w:rsidR="00157475" w:rsidRDefault="00C05832">
      <w:pPr>
        <w:pStyle w:val="BodyText"/>
        <w:spacing w:line="273" w:lineRule="auto"/>
        <w:ind w:left="1418" w:right="1211"/>
      </w:pPr>
      <w:r>
        <w:t>OT/PT assessments are accessed through the School Support Team (SST), where OT/PT staff may attend. OT/PT consultation with the attending Special Education and Inclusion Consultant may also occur after the SST meeting.</w:t>
      </w:r>
    </w:p>
    <w:p w14:paraId="2AB5A548" w14:textId="77777777" w:rsidR="00157475" w:rsidRDefault="00157475">
      <w:pPr>
        <w:pStyle w:val="BodyText"/>
        <w:rPr>
          <w:sz w:val="31"/>
        </w:rPr>
      </w:pPr>
    </w:p>
    <w:p w14:paraId="1592820B" w14:textId="77777777" w:rsidR="00157475" w:rsidRDefault="00C05832">
      <w:pPr>
        <w:pStyle w:val="BodyText"/>
        <w:spacing w:line="276" w:lineRule="auto"/>
        <w:ind w:left="1418" w:right="1389" w:firstLine="21"/>
        <w:rPr>
          <w:sz w:val="22"/>
        </w:rPr>
      </w:pPr>
      <w:r>
        <w:t xml:space="preserve">The referral process requires the informed consent of the parents/guardians/caregivers or student 18 years of age or older. This ensures shared understanding of the reasons for the assessment, the nature of the assessment, the risks, benefits and possible outcomes of the assessment, as well as how information from the assessment will be managed and shared. Issues of where and how the record will be stored and the limits to confidentiality are outlined in the informed consent process which can be found in </w:t>
      </w:r>
      <w:hyperlink r:id="rId101">
        <w:r>
          <w:rPr>
            <w:color w:val="0000FF"/>
            <w:u w:val="single" w:color="0000FF"/>
          </w:rPr>
          <w:t>Appendix E: Release of Confidential Information</w:t>
        </w:r>
      </w:hyperlink>
      <w:r>
        <w:t>, along with the permission form</w:t>
      </w:r>
      <w:r>
        <w:rPr>
          <w:sz w:val="22"/>
        </w:rPr>
        <w:t>.</w:t>
      </w:r>
    </w:p>
    <w:p w14:paraId="30938D07" w14:textId="77777777" w:rsidR="00157475" w:rsidRDefault="00157475">
      <w:pPr>
        <w:pStyle w:val="BodyText"/>
        <w:spacing w:before="3"/>
        <w:rPr>
          <w:sz w:val="20"/>
        </w:rPr>
      </w:pPr>
    </w:p>
    <w:p w14:paraId="279625C1" w14:textId="77777777" w:rsidR="00157475" w:rsidRDefault="00C05832">
      <w:pPr>
        <w:pStyle w:val="BodyText"/>
        <w:spacing w:before="92" w:line="276" w:lineRule="auto"/>
        <w:ind w:left="1418" w:right="1263"/>
      </w:pPr>
      <w:r>
        <w:t xml:space="preserve">Assessments are conducted under the </w:t>
      </w:r>
      <w:hyperlink r:id="rId102">
        <w:r>
          <w:rPr>
            <w:color w:val="1152CC"/>
            <w:u w:val="single" w:color="1152CC"/>
          </w:rPr>
          <w:t>Regulated Health Professions Act</w:t>
        </w:r>
        <w:r>
          <w:rPr>
            <w:color w:val="1152CC"/>
          </w:rPr>
          <w:t xml:space="preserve"> </w:t>
        </w:r>
      </w:hyperlink>
      <w:r>
        <w:t>by Occupational Therapists and Physiotherapists registered in the College of Occupational Therapists of Ontario and College of Physiotherapists of Ontario, respectively.</w:t>
      </w:r>
    </w:p>
    <w:p w14:paraId="46331948" w14:textId="77777777" w:rsidR="00157475" w:rsidRDefault="00157475">
      <w:pPr>
        <w:pStyle w:val="BodyText"/>
        <w:spacing w:before="2"/>
        <w:rPr>
          <w:sz w:val="27"/>
        </w:rPr>
      </w:pPr>
    </w:p>
    <w:p w14:paraId="315DB387" w14:textId="77777777" w:rsidR="00157475" w:rsidRDefault="00C05832">
      <w:pPr>
        <w:pStyle w:val="BodyText"/>
        <w:ind w:left="1418"/>
      </w:pPr>
      <w:r>
        <w:t>OT/PT assessments may include, but are not limited to:</w:t>
      </w:r>
    </w:p>
    <w:p w14:paraId="72BD09BF" w14:textId="77777777" w:rsidR="00157475" w:rsidRDefault="00C05832">
      <w:pPr>
        <w:pStyle w:val="ListParagraph"/>
        <w:numPr>
          <w:ilvl w:val="0"/>
          <w:numId w:val="69"/>
        </w:numPr>
        <w:tabs>
          <w:tab w:val="left" w:pos="2138"/>
          <w:tab w:val="left" w:pos="2139"/>
        </w:tabs>
        <w:spacing w:before="188"/>
        <w:ind w:left="2138" w:hanging="339"/>
        <w:rPr>
          <w:sz w:val="24"/>
        </w:rPr>
      </w:pPr>
      <w:r>
        <w:rPr>
          <w:sz w:val="24"/>
        </w:rPr>
        <w:t>A review of the student’s school</w:t>
      </w:r>
      <w:r>
        <w:rPr>
          <w:spacing w:val="-16"/>
          <w:sz w:val="24"/>
        </w:rPr>
        <w:t xml:space="preserve"> </w:t>
      </w:r>
      <w:r>
        <w:rPr>
          <w:sz w:val="24"/>
        </w:rPr>
        <w:t>records</w:t>
      </w:r>
    </w:p>
    <w:p w14:paraId="592BDE12" w14:textId="77777777" w:rsidR="00157475" w:rsidRDefault="00C05832">
      <w:pPr>
        <w:pStyle w:val="ListParagraph"/>
        <w:numPr>
          <w:ilvl w:val="0"/>
          <w:numId w:val="69"/>
        </w:numPr>
        <w:tabs>
          <w:tab w:val="left" w:pos="2138"/>
          <w:tab w:val="left" w:pos="2139"/>
        </w:tabs>
        <w:spacing w:before="108"/>
        <w:ind w:left="2138" w:hanging="339"/>
        <w:rPr>
          <w:sz w:val="24"/>
        </w:rPr>
      </w:pPr>
      <w:r>
        <w:rPr>
          <w:sz w:val="24"/>
        </w:rPr>
        <w:t>Classroom</w:t>
      </w:r>
      <w:r>
        <w:rPr>
          <w:spacing w:val="-4"/>
          <w:sz w:val="24"/>
        </w:rPr>
        <w:t xml:space="preserve"> </w:t>
      </w:r>
      <w:r>
        <w:rPr>
          <w:sz w:val="24"/>
        </w:rPr>
        <w:t>observations</w:t>
      </w:r>
    </w:p>
    <w:p w14:paraId="02F331C8" w14:textId="77777777" w:rsidR="00157475" w:rsidRDefault="00C05832">
      <w:pPr>
        <w:pStyle w:val="ListParagraph"/>
        <w:numPr>
          <w:ilvl w:val="0"/>
          <w:numId w:val="69"/>
        </w:numPr>
        <w:tabs>
          <w:tab w:val="left" w:pos="2138"/>
          <w:tab w:val="left" w:pos="2139"/>
        </w:tabs>
        <w:spacing w:before="184" w:line="261" w:lineRule="auto"/>
        <w:ind w:left="2159" w:right="2052"/>
        <w:rPr>
          <w:sz w:val="24"/>
        </w:rPr>
      </w:pPr>
      <w:r>
        <w:rPr>
          <w:sz w:val="24"/>
        </w:rPr>
        <w:t>An interview with parents/guardians/caregivers to obtain developmental and relevant family and medical</w:t>
      </w:r>
      <w:r>
        <w:rPr>
          <w:spacing w:val="-33"/>
          <w:sz w:val="24"/>
        </w:rPr>
        <w:t xml:space="preserve"> </w:t>
      </w:r>
      <w:r>
        <w:rPr>
          <w:sz w:val="24"/>
        </w:rPr>
        <w:t>history</w:t>
      </w:r>
    </w:p>
    <w:p w14:paraId="46C985F2" w14:textId="77777777" w:rsidR="00157475" w:rsidRDefault="00C05832">
      <w:pPr>
        <w:pStyle w:val="ListParagraph"/>
        <w:numPr>
          <w:ilvl w:val="0"/>
          <w:numId w:val="69"/>
        </w:numPr>
        <w:tabs>
          <w:tab w:val="left" w:pos="2138"/>
          <w:tab w:val="left" w:pos="2139"/>
        </w:tabs>
        <w:spacing w:before="222"/>
        <w:ind w:left="2138" w:hanging="339"/>
        <w:rPr>
          <w:sz w:val="24"/>
        </w:rPr>
      </w:pPr>
      <w:r>
        <w:rPr>
          <w:sz w:val="24"/>
        </w:rPr>
        <w:t>An interview with school personnel, the student, and support service</w:t>
      </w:r>
      <w:r>
        <w:rPr>
          <w:spacing w:val="-9"/>
          <w:sz w:val="24"/>
        </w:rPr>
        <w:t xml:space="preserve"> </w:t>
      </w:r>
      <w:r>
        <w:rPr>
          <w:sz w:val="24"/>
        </w:rPr>
        <w:t>colleagues</w:t>
      </w:r>
    </w:p>
    <w:p w14:paraId="3C2468E9" w14:textId="77777777" w:rsidR="00157475" w:rsidRDefault="00C05832">
      <w:pPr>
        <w:pStyle w:val="ListParagraph"/>
        <w:numPr>
          <w:ilvl w:val="0"/>
          <w:numId w:val="69"/>
        </w:numPr>
        <w:tabs>
          <w:tab w:val="left" w:pos="2138"/>
          <w:tab w:val="left" w:pos="2139"/>
        </w:tabs>
        <w:spacing w:before="197"/>
        <w:ind w:left="2138" w:hanging="339"/>
        <w:rPr>
          <w:sz w:val="24"/>
        </w:rPr>
      </w:pPr>
      <w:r>
        <w:rPr>
          <w:sz w:val="24"/>
        </w:rPr>
        <w:t>Contact with hospitals, rehabilitation centres, and community</w:t>
      </w:r>
      <w:r>
        <w:rPr>
          <w:spacing w:val="-14"/>
          <w:sz w:val="24"/>
        </w:rPr>
        <w:t xml:space="preserve"> </w:t>
      </w:r>
      <w:r>
        <w:rPr>
          <w:sz w:val="24"/>
        </w:rPr>
        <w:t>agencies</w:t>
      </w:r>
    </w:p>
    <w:p w14:paraId="5BD994E0" w14:textId="77777777" w:rsidR="00157475" w:rsidRDefault="00157475">
      <w:pPr>
        <w:pStyle w:val="BodyText"/>
        <w:spacing w:before="1"/>
        <w:rPr>
          <w:sz w:val="21"/>
        </w:rPr>
      </w:pPr>
    </w:p>
    <w:p w14:paraId="4531343C" w14:textId="77777777" w:rsidR="00157475" w:rsidRDefault="00C05832">
      <w:pPr>
        <w:pStyle w:val="ListParagraph"/>
        <w:numPr>
          <w:ilvl w:val="0"/>
          <w:numId w:val="69"/>
        </w:numPr>
        <w:tabs>
          <w:tab w:val="left" w:pos="2138"/>
          <w:tab w:val="left" w:pos="2139"/>
        </w:tabs>
        <w:spacing w:line="271" w:lineRule="auto"/>
        <w:ind w:right="1331"/>
        <w:rPr>
          <w:sz w:val="24"/>
        </w:rPr>
      </w:pPr>
      <w:r>
        <w:rPr>
          <w:sz w:val="24"/>
        </w:rPr>
        <w:t>Provision of specific school-based recommendations pertaining to gross/fine motor function, mobility (school/community), sensory motor/behaviour, visual motor integration and perception skills, social and play skills, executive function skills, and pre-vocational and community living</w:t>
      </w:r>
      <w:r>
        <w:rPr>
          <w:spacing w:val="-47"/>
          <w:sz w:val="24"/>
        </w:rPr>
        <w:t xml:space="preserve"> </w:t>
      </w:r>
      <w:r>
        <w:rPr>
          <w:sz w:val="24"/>
        </w:rPr>
        <w:t>skills</w:t>
      </w:r>
    </w:p>
    <w:p w14:paraId="0BADB9FE" w14:textId="77777777" w:rsidR="00157475" w:rsidRDefault="00C05832">
      <w:pPr>
        <w:pStyle w:val="ListParagraph"/>
        <w:numPr>
          <w:ilvl w:val="0"/>
          <w:numId w:val="69"/>
        </w:numPr>
        <w:tabs>
          <w:tab w:val="left" w:pos="2139"/>
        </w:tabs>
        <w:spacing w:before="219" w:line="264" w:lineRule="auto"/>
        <w:ind w:right="2085"/>
        <w:jc w:val="both"/>
        <w:rPr>
          <w:sz w:val="24"/>
        </w:rPr>
      </w:pPr>
      <w:r>
        <w:rPr>
          <w:sz w:val="24"/>
        </w:rPr>
        <w:t>Assessment and recommendations to promote safety and independence of activities of daily living skills (e.g., feeding, dressing, personal care), where applicable</w:t>
      </w:r>
    </w:p>
    <w:p w14:paraId="22C4F0BC" w14:textId="77777777" w:rsidR="00157475" w:rsidRDefault="00C05832">
      <w:pPr>
        <w:pStyle w:val="ListParagraph"/>
        <w:numPr>
          <w:ilvl w:val="0"/>
          <w:numId w:val="69"/>
        </w:numPr>
        <w:tabs>
          <w:tab w:val="left" w:pos="2139"/>
        </w:tabs>
        <w:spacing w:before="203" w:line="273" w:lineRule="auto"/>
        <w:ind w:left="2138" w:right="1965"/>
        <w:jc w:val="both"/>
      </w:pPr>
      <w:r>
        <w:rPr>
          <w:sz w:val="24"/>
        </w:rPr>
        <w:t>Assessment for equipment needs such as Special Equipment Amount (SEA) and/or support in accessing the Assistive Devices’ Program</w:t>
      </w:r>
      <w:r>
        <w:rPr>
          <w:spacing w:val="-37"/>
          <w:sz w:val="24"/>
        </w:rPr>
        <w:t xml:space="preserve"> </w:t>
      </w:r>
      <w:r>
        <w:rPr>
          <w:sz w:val="24"/>
        </w:rPr>
        <w:t>(ADP)</w:t>
      </w:r>
    </w:p>
    <w:p w14:paraId="78541D42" w14:textId="77777777" w:rsidR="00157475" w:rsidRDefault="00157475">
      <w:pPr>
        <w:spacing w:line="273" w:lineRule="auto"/>
        <w:jc w:val="both"/>
        <w:sectPr w:rsidR="00157475">
          <w:pgSz w:w="12240" w:h="15840"/>
          <w:pgMar w:top="1300" w:right="0" w:bottom="740" w:left="0" w:header="0" w:footer="286" w:gutter="0"/>
          <w:cols w:space="720"/>
        </w:sectPr>
      </w:pPr>
    </w:p>
    <w:p w14:paraId="4DF35953" w14:textId="77777777" w:rsidR="00157475" w:rsidRDefault="00C05832">
      <w:pPr>
        <w:pStyle w:val="Heading5"/>
        <w:spacing w:before="65"/>
      </w:pPr>
      <w:r>
        <w:lastRenderedPageBreak/>
        <w:t>Management of OT/PT Assessment Results</w:t>
      </w:r>
    </w:p>
    <w:p w14:paraId="0BB691CF" w14:textId="77777777" w:rsidR="00157475" w:rsidRDefault="00157475">
      <w:pPr>
        <w:pStyle w:val="BodyText"/>
        <w:spacing w:before="5"/>
        <w:rPr>
          <w:b/>
          <w:sz w:val="33"/>
        </w:rPr>
      </w:pPr>
    </w:p>
    <w:p w14:paraId="76045EB4" w14:textId="77777777" w:rsidR="00157475" w:rsidRDefault="00C05832">
      <w:pPr>
        <w:pStyle w:val="BodyText"/>
        <w:spacing w:line="276" w:lineRule="auto"/>
        <w:ind w:left="1418" w:right="1383"/>
      </w:pPr>
      <w:r>
        <w:t>The results of OT/PT assessments are communicated with parents/guardians/caregivers through an interview and/or a written report. Written reports are provided to the parents/guardians/caregivers or student 18 years of age or older and who has the cognitive ability to understand, at or close to the time of verbal feedback. Reports include recommendations for physical management (e.g., mobility, seating and positioning for function), activities of daily living skills, motor skills, executive function skills, behavioural function, social and play skills, pre- vocational and community living skills, physical and mental health and wellness, and sensory integration. As outlined during the informed consent process, the results may be discussed with relevant teachers and professional support staff for educational planning and programming purposes.</w:t>
      </w:r>
    </w:p>
    <w:p w14:paraId="20B21B8D" w14:textId="77777777" w:rsidR="00157475" w:rsidRDefault="00157475">
      <w:pPr>
        <w:pStyle w:val="BodyText"/>
        <w:spacing w:before="1"/>
        <w:rPr>
          <w:sz w:val="23"/>
        </w:rPr>
      </w:pPr>
    </w:p>
    <w:p w14:paraId="6BD7A2F2" w14:textId="77777777" w:rsidR="00157475" w:rsidRDefault="00C05832">
      <w:pPr>
        <w:pStyle w:val="BodyText"/>
        <w:spacing w:line="276" w:lineRule="auto"/>
        <w:ind w:left="1418" w:right="1277"/>
      </w:pPr>
      <w:r>
        <w:t xml:space="preserve">Records from OT/PT assessments are kept in confidential files, which are maintained in accordance with the regulations and provisions of the Professional Colleges and the </w:t>
      </w:r>
      <w:hyperlink r:id="rId103">
        <w:r>
          <w:rPr>
            <w:color w:val="0000FF"/>
            <w:u w:val="single" w:color="0000FF"/>
          </w:rPr>
          <w:t>Regulated Health Professions Act</w:t>
        </w:r>
      </w:hyperlink>
      <w:r>
        <w:t>. Locations of copies of the report are discussed with parents/guardians/caregivers. The consent of parents/guardians/caregivers is required for referral to community services for which the student may be eligible (e.g., Children’s Treatment Centres, School Based Rehabilitation Services) or for a student’s OT/PT report to be released to an outside agency.</w:t>
      </w:r>
    </w:p>
    <w:p w14:paraId="4A931CFE" w14:textId="77777777" w:rsidR="00157475" w:rsidRDefault="00157475">
      <w:pPr>
        <w:pStyle w:val="BodyText"/>
        <w:spacing w:before="2"/>
        <w:rPr>
          <w:sz w:val="31"/>
        </w:rPr>
      </w:pPr>
    </w:p>
    <w:p w14:paraId="08CC1884" w14:textId="77777777" w:rsidR="00157475" w:rsidRDefault="00C05832">
      <w:pPr>
        <w:pStyle w:val="Heading5"/>
        <w:ind w:left="1418"/>
      </w:pPr>
      <w:r>
        <w:t>Community Resources</w:t>
      </w:r>
    </w:p>
    <w:p w14:paraId="18D52412" w14:textId="77777777" w:rsidR="00157475" w:rsidRDefault="00157475">
      <w:pPr>
        <w:pStyle w:val="BodyText"/>
        <w:rPr>
          <w:b/>
          <w:sz w:val="32"/>
        </w:rPr>
      </w:pPr>
    </w:p>
    <w:p w14:paraId="43D58F25" w14:textId="77777777" w:rsidR="00157475" w:rsidRDefault="00C05832">
      <w:pPr>
        <w:pStyle w:val="BodyText"/>
        <w:spacing w:line="273" w:lineRule="auto"/>
        <w:ind w:left="1418" w:right="1224"/>
      </w:pPr>
      <w:r>
        <w:t xml:space="preserve">For any in-school nursing support, the school team is to refer to the </w:t>
      </w:r>
      <w:hyperlink r:id="rId104">
        <w:r>
          <w:rPr>
            <w:color w:val="1152CC"/>
            <w:u w:val="single" w:color="1152CC"/>
          </w:rPr>
          <w:t xml:space="preserve">Home and </w:t>
        </w:r>
      </w:hyperlink>
      <w:hyperlink r:id="rId105">
        <w:r>
          <w:rPr>
            <w:color w:val="1152CC"/>
            <w:u w:val="single" w:color="1152CC"/>
          </w:rPr>
          <w:t>Community</w:t>
        </w:r>
      </w:hyperlink>
      <w:r>
        <w:rPr>
          <w:color w:val="1152CC"/>
        </w:rPr>
        <w:t xml:space="preserve"> </w:t>
      </w:r>
      <w:hyperlink r:id="rId106">
        <w:r>
          <w:rPr>
            <w:color w:val="1152CC"/>
            <w:u w:val="single" w:color="1152CC"/>
          </w:rPr>
          <w:t>Care Support Services – School Health Support Services</w:t>
        </w:r>
        <w:r>
          <w:rPr>
            <w:color w:val="1152CC"/>
          </w:rPr>
          <w:t xml:space="preserve"> </w:t>
        </w:r>
      </w:hyperlink>
      <w:r>
        <w:t>(formerly known as the LHIN).</w:t>
      </w:r>
    </w:p>
    <w:p w14:paraId="72E158A7" w14:textId="77777777" w:rsidR="00157475" w:rsidRDefault="00157475">
      <w:pPr>
        <w:pStyle w:val="BodyText"/>
        <w:spacing w:before="10"/>
        <w:rPr>
          <w:sz w:val="19"/>
        </w:rPr>
      </w:pPr>
    </w:p>
    <w:p w14:paraId="4A12F32E" w14:textId="77777777" w:rsidR="00157475" w:rsidRDefault="00C05832">
      <w:pPr>
        <w:pStyle w:val="BodyText"/>
        <w:spacing w:before="93" w:line="276" w:lineRule="auto"/>
        <w:ind w:left="1418" w:right="1197"/>
      </w:pPr>
      <w:r>
        <w:t xml:space="preserve">For any in-home supports required, families may self-refer to the </w:t>
      </w:r>
      <w:hyperlink r:id="rId107">
        <w:r>
          <w:rPr>
            <w:color w:val="1152CC"/>
            <w:u w:val="single" w:color="1152CC"/>
          </w:rPr>
          <w:t>Home and Community</w:t>
        </w:r>
      </w:hyperlink>
      <w:r>
        <w:rPr>
          <w:color w:val="1152CC"/>
        </w:rPr>
        <w:t xml:space="preserve"> </w:t>
      </w:r>
      <w:hyperlink r:id="rId108">
        <w:r>
          <w:rPr>
            <w:color w:val="1152CC"/>
            <w:u w:val="single" w:color="1152CC"/>
          </w:rPr>
          <w:t>Care Support Services – Family Managed Home Care</w:t>
        </w:r>
      </w:hyperlink>
      <w:r>
        <w:t xml:space="preserve">. Students with significant medical needs may also access </w:t>
      </w:r>
      <w:hyperlink r:id="rId109">
        <w:r>
          <w:rPr>
            <w:color w:val="0000FF"/>
            <w:u w:val="single" w:color="0000FF"/>
          </w:rPr>
          <w:t>Holland Bloorview Kids’ Rehabilitation Hospital</w:t>
        </w:r>
        <w:r>
          <w:rPr>
            <w:color w:val="0000FF"/>
          </w:rPr>
          <w:t xml:space="preserve"> </w:t>
        </w:r>
      </w:hyperlink>
      <w:r>
        <w:t>for clinical services within the community; a referral must be generated by a family physician or dentist to access the medical or dental services at this site.</w:t>
      </w:r>
    </w:p>
    <w:p w14:paraId="540816EF" w14:textId="77777777" w:rsidR="00157475" w:rsidRDefault="00157475">
      <w:pPr>
        <w:pStyle w:val="BodyText"/>
        <w:rPr>
          <w:sz w:val="27"/>
        </w:rPr>
      </w:pPr>
    </w:p>
    <w:p w14:paraId="5564A5E4" w14:textId="77777777" w:rsidR="00157475" w:rsidRDefault="00C05832">
      <w:pPr>
        <w:pStyle w:val="BodyText"/>
        <w:spacing w:before="1" w:line="280" w:lineRule="auto"/>
        <w:ind w:left="1418" w:right="1663"/>
      </w:pPr>
      <w:r>
        <w:t>The Home and Community Care Support Services also offers mental health and addictions’ nursing support; however, the referrals are to be generated by school staff.</w:t>
      </w:r>
    </w:p>
    <w:p w14:paraId="113CF838" w14:textId="77777777" w:rsidR="00157475" w:rsidRDefault="00C05832">
      <w:pPr>
        <w:pStyle w:val="Heading3"/>
        <w:spacing w:before="212"/>
        <w:ind w:left="1440"/>
      </w:pPr>
      <w:bookmarkStart w:id="47" w:name="Psychological_Services"/>
      <w:bookmarkStart w:id="48" w:name="_bookmark6"/>
      <w:bookmarkEnd w:id="47"/>
      <w:bookmarkEnd w:id="48"/>
      <w:r>
        <w:t>Psychological Services</w:t>
      </w:r>
    </w:p>
    <w:p w14:paraId="6B0B2E65" w14:textId="77777777" w:rsidR="00157475" w:rsidRDefault="00157475">
      <w:pPr>
        <w:pStyle w:val="BodyText"/>
        <w:rPr>
          <w:b/>
          <w:sz w:val="30"/>
        </w:rPr>
      </w:pPr>
    </w:p>
    <w:p w14:paraId="26FFBF6C" w14:textId="77777777" w:rsidR="00157475" w:rsidRDefault="00C05832">
      <w:pPr>
        <w:pStyle w:val="BodyText"/>
        <w:spacing w:line="276" w:lineRule="auto"/>
        <w:ind w:left="1418" w:right="1596"/>
      </w:pPr>
      <w:r>
        <w:t>Psychological Services staff includes Psychologists, Psychological Associates and Psychoeducational Consultants, who consult with teachers and School Support Teams (SST) about effective classroom programming to address socio-emotional, behavioural and/or learning needs. With the required permission, they conduct a comprehensive individual Psychological assessment of students’ learning, social-emotional, and</w:t>
      </w:r>
    </w:p>
    <w:p w14:paraId="3C5F46E9" w14:textId="77777777" w:rsidR="00157475" w:rsidRDefault="00157475">
      <w:pPr>
        <w:spacing w:line="276" w:lineRule="auto"/>
        <w:sectPr w:rsidR="00157475">
          <w:pgSz w:w="12240" w:h="15840"/>
          <w:pgMar w:top="1340" w:right="0" w:bottom="740" w:left="0" w:header="0" w:footer="286" w:gutter="0"/>
          <w:cols w:space="720"/>
        </w:sectPr>
      </w:pPr>
    </w:p>
    <w:p w14:paraId="2E3026B9" w14:textId="77777777" w:rsidR="00157475" w:rsidRDefault="00C05832">
      <w:pPr>
        <w:pStyle w:val="BodyText"/>
        <w:spacing w:before="79" w:line="276" w:lineRule="auto"/>
        <w:ind w:left="1418" w:right="1396"/>
      </w:pPr>
      <w:r>
        <w:lastRenderedPageBreak/>
        <w:t>behavioural development to diagnose disorders, identify students’ learning strengths and areas of growth, and recommend effective intervention strategies. They also have a role on Identification Placement and Review Committees (IPRCs) in identifying exceptionalities and recommending program placement.</w:t>
      </w:r>
    </w:p>
    <w:p w14:paraId="084A4507" w14:textId="77777777" w:rsidR="00157475" w:rsidRDefault="00157475">
      <w:pPr>
        <w:pStyle w:val="BodyText"/>
        <w:spacing w:before="3"/>
        <w:rPr>
          <w:sz w:val="28"/>
        </w:rPr>
      </w:pPr>
    </w:p>
    <w:p w14:paraId="2446CB67" w14:textId="77777777" w:rsidR="00157475" w:rsidRDefault="00C05832">
      <w:pPr>
        <w:pStyle w:val="Heading5"/>
      </w:pPr>
      <w:r>
        <w:t>Referrals for Psychological Assessments</w:t>
      </w:r>
    </w:p>
    <w:p w14:paraId="4AF5E830" w14:textId="77777777" w:rsidR="00157475" w:rsidRDefault="00157475">
      <w:pPr>
        <w:pStyle w:val="BodyText"/>
        <w:spacing w:before="7"/>
        <w:rPr>
          <w:b/>
          <w:sz w:val="32"/>
        </w:rPr>
      </w:pPr>
    </w:p>
    <w:p w14:paraId="56D95500" w14:textId="77777777" w:rsidR="00157475" w:rsidRDefault="00C05832">
      <w:pPr>
        <w:pStyle w:val="BodyText"/>
        <w:spacing w:line="276" w:lineRule="auto"/>
        <w:ind w:left="1418" w:right="1584"/>
        <w:jc w:val="both"/>
      </w:pPr>
      <w:r>
        <w:t>The purpose of a psychological assessment is to better understand the learning, socio- emotional</w:t>
      </w:r>
      <w:r>
        <w:rPr>
          <w:spacing w:val="-15"/>
        </w:rPr>
        <w:t xml:space="preserve"> </w:t>
      </w:r>
      <w:r>
        <w:t>and/or</w:t>
      </w:r>
      <w:r>
        <w:rPr>
          <w:spacing w:val="-19"/>
        </w:rPr>
        <w:t xml:space="preserve"> </w:t>
      </w:r>
      <w:r>
        <w:t>behavioural</w:t>
      </w:r>
      <w:r>
        <w:rPr>
          <w:spacing w:val="-14"/>
        </w:rPr>
        <w:t xml:space="preserve"> </w:t>
      </w:r>
      <w:r>
        <w:t>strengths</w:t>
      </w:r>
      <w:r>
        <w:rPr>
          <w:spacing w:val="-16"/>
        </w:rPr>
        <w:t xml:space="preserve"> </w:t>
      </w:r>
      <w:r>
        <w:t>and</w:t>
      </w:r>
      <w:r>
        <w:rPr>
          <w:spacing w:val="-13"/>
        </w:rPr>
        <w:t xml:space="preserve"> </w:t>
      </w:r>
      <w:r>
        <w:t>areas</w:t>
      </w:r>
      <w:r>
        <w:rPr>
          <w:spacing w:val="-15"/>
        </w:rPr>
        <w:t xml:space="preserve"> </w:t>
      </w:r>
      <w:r>
        <w:t>of</w:t>
      </w:r>
      <w:r>
        <w:rPr>
          <w:spacing w:val="-16"/>
        </w:rPr>
        <w:t xml:space="preserve"> </w:t>
      </w:r>
      <w:r>
        <w:t>growth</w:t>
      </w:r>
      <w:r>
        <w:rPr>
          <w:spacing w:val="-13"/>
        </w:rPr>
        <w:t xml:space="preserve"> </w:t>
      </w:r>
      <w:r>
        <w:t>of</w:t>
      </w:r>
      <w:r>
        <w:rPr>
          <w:spacing w:val="-16"/>
        </w:rPr>
        <w:t xml:space="preserve"> </w:t>
      </w:r>
      <w:r>
        <w:t>a</w:t>
      </w:r>
      <w:r>
        <w:rPr>
          <w:spacing w:val="-11"/>
        </w:rPr>
        <w:t xml:space="preserve"> </w:t>
      </w:r>
      <w:r>
        <w:t>student,</w:t>
      </w:r>
      <w:r>
        <w:rPr>
          <w:spacing w:val="-12"/>
        </w:rPr>
        <w:t xml:space="preserve"> </w:t>
      </w:r>
      <w:r>
        <w:t>in</w:t>
      </w:r>
      <w:r>
        <w:rPr>
          <w:spacing w:val="-11"/>
        </w:rPr>
        <w:t xml:space="preserve"> </w:t>
      </w:r>
      <w:r>
        <w:t>order</w:t>
      </w:r>
      <w:r>
        <w:rPr>
          <w:spacing w:val="-17"/>
        </w:rPr>
        <w:t xml:space="preserve"> </w:t>
      </w:r>
      <w:r>
        <w:t>to</w:t>
      </w:r>
      <w:r>
        <w:rPr>
          <w:spacing w:val="-14"/>
        </w:rPr>
        <w:t xml:space="preserve"> </w:t>
      </w:r>
      <w:r>
        <w:t>help in the delivery of the most appropriate</w:t>
      </w:r>
      <w:r>
        <w:rPr>
          <w:spacing w:val="-13"/>
        </w:rPr>
        <w:t xml:space="preserve"> </w:t>
      </w:r>
      <w:r>
        <w:t>programming.</w:t>
      </w:r>
    </w:p>
    <w:p w14:paraId="6A9EB97D" w14:textId="77777777" w:rsidR="00157475" w:rsidRDefault="00157475">
      <w:pPr>
        <w:pStyle w:val="BodyText"/>
        <w:spacing w:before="5"/>
        <w:rPr>
          <w:sz w:val="28"/>
        </w:rPr>
      </w:pPr>
    </w:p>
    <w:p w14:paraId="663EDE1A" w14:textId="77777777" w:rsidR="00157475" w:rsidRDefault="00C05832">
      <w:pPr>
        <w:pStyle w:val="BodyText"/>
        <w:spacing w:line="276" w:lineRule="auto"/>
        <w:ind w:left="1418" w:right="1396" w:firstLine="21"/>
      </w:pPr>
      <w:r>
        <w:t xml:space="preserve">Psychological assessments are accessed through the School Support Team (SST) (which includes a Psychological Services professional) using a referral process that requires the informed consent of the parents/guardians/caregivers of a student under the age of 18, or of a student who is 18 years or older and has the appropriate level of cognitive ability to understand what they are consenting to. The informed consent process ensures a shared understanding of the reasons for the assessment, the nature of the assessment, the risks, benefits and possible outcomes of the assessment, as well as how information from the assessment will be managed and shared. The informed consent process can be found in </w:t>
      </w:r>
      <w:hyperlink r:id="rId110">
        <w:r>
          <w:rPr>
            <w:color w:val="0000FF"/>
            <w:u w:val="single" w:color="0000FF"/>
          </w:rPr>
          <w:t>Appendix E: Release of Confidential Information</w:t>
        </w:r>
      </w:hyperlink>
      <w:r>
        <w:t>, along with the permission form.</w:t>
      </w:r>
    </w:p>
    <w:p w14:paraId="14DB88A7" w14:textId="77777777" w:rsidR="00157475" w:rsidRDefault="00157475">
      <w:pPr>
        <w:pStyle w:val="BodyText"/>
        <w:spacing w:before="7"/>
        <w:rPr>
          <w:sz w:val="30"/>
        </w:rPr>
      </w:pPr>
    </w:p>
    <w:p w14:paraId="45163626" w14:textId="77777777" w:rsidR="00157475" w:rsidRDefault="00C05832">
      <w:pPr>
        <w:pStyle w:val="BodyText"/>
        <w:spacing w:line="276" w:lineRule="auto"/>
        <w:ind w:left="1418" w:right="1197"/>
      </w:pPr>
      <w:r>
        <w:t xml:space="preserve">The staff conducting the assessment is either a member of the College of Psychologists of Ontario or works under the direct supervision of a member of the College of Psychologists. Psychological Services staff are governed by the </w:t>
      </w:r>
      <w:hyperlink r:id="rId111">
        <w:r>
          <w:rPr>
            <w:color w:val="1152CC"/>
            <w:u w:val="single" w:color="1152CC"/>
          </w:rPr>
          <w:t>Psychology Act</w:t>
        </w:r>
      </w:hyperlink>
      <w:r>
        <w:t xml:space="preserve">, the </w:t>
      </w:r>
      <w:hyperlink r:id="rId112">
        <w:r>
          <w:rPr>
            <w:color w:val="1152CC"/>
            <w:u w:val="single" w:color="1152CC"/>
          </w:rPr>
          <w:t>Regulated Health</w:t>
        </w:r>
      </w:hyperlink>
      <w:r>
        <w:rPr>
          <w:color w:val="1152CC"/>
        </w:rPr>
        <w:t xml:space="preserve"> </w:t>
      </w:r>
      <w:hyperlink r:id="rId113">
        <w:r>
          <w:rPr>
            <w:color w:val="1152CC"/>
            <w:u w:val="single" w:color="1152CC"/>
          </w:rPr>
          <w:t>Professions Act</w:t>
        </w:r>
      </w:hyperlink>
      <w:hyperlink r:id="rId114">
        <w:r>
          <w:t xml:space="preserve">, </w:t>
        </w:r>
      </w:hyperlink>
      <w:r>
        <w:t xml:space="preserve">the </w:t>
      </w:r>
      <w:hyperlink r:id="rId115">
        <w:r>
          <w:rPr>
            <w:color w:val="1152CC"/>
            <w:u w:val="single" w:color="1152CC"/>
          </w:rPr>
          <w:t>Health Care Consent Act</w:t>
        </w:r>
      </w:hyperlink>
      <w:hyperlink r:id="rId116">
        <w:r>
          <w:t xml:space="preserve">, </w:t>
        </w:r>
      </w:hyperlink>
      <w:r>
        <w:t xml:space="preserve">the </w:t>
      </w:r>
      <w:hyperlink r:id="rId117">
        <w:r>
          <w:rPr>
            <w:color w:val="1152CC"/>
            <w:u w:val="single" w:color="1152CC"/>
          </w:rPr>
          <w:t>Municipal Freedom of Information and</w:t>
        </w:r>
      </w:hyperlink>
      <w:r>
        <w:rPr>
          <w:color w:val="1152CC"/>
        </w:rPr>
        <w:t xml:space="preserve"> </w:t>
      </w:r>
      <w:hyperlink r:id="rId118">
        <w:r>
          <w:rPr>
            <w:color w:val="1152CC"/>
            <w:u w:val="single" w:color="1152CC"/>
          </w:rPr>
          <w:t>Protection of Privacy Act (MFIPPA)</w:t>
        </w:r>
      </w:hyperlink>
      <w:r>
        <w:t>, and the Education Act when working in a school board.</w:t>
      </w:r>
    </w:p>
    <w:p w14:paraId="00283496" w14:textId="77777777" w:rsidR="00157475" w:rsidRDefault="00157475">
      <w:pPr>
        <w:pStyle w:val="BodyText"/>
        <w:spacing w:before="7"/>
        <w:rPr>
          <w:sz w:val="27"/>
        </w:rPr>
      </w:pPr>
    </w:p>
    <w:p w14:paraId="21761DBC" w14:textId="77777777" w:rsidR="00157475" w:rsidRDefault="00C05832">
      <w:pPr>
        <w:pStyle w:val="BodyText"/>
        <w:spacing w:before="1"/>
        <w:ind w:left="1418"/>
        <w:jc w:val="both"/>
      </w:pPr>
      <w:r>
        <w:t>A psychological assessment may include the following:</w:t>
      </w:r>
    </w:p>
    <w:p w14:paraId="4B5F7476" w14:textId="77777777" w:rsidR="00157475" w:rsidRDefault="00157475">
      <w:pPr>
        <w:pStyle w:val="BodyText"/>
        <w:rPr>
          <w:sz w:val="30"/>
        </w:rPr>
      </w:pPr>
    </w:p>
    <w:p w14:paraId="2803BFD1" w14:textId="77777777" w:rsidR="00157475" w:rsidRDefault="00C05832">
      <w:pPr>
        <w:pStyle w:val="ListParagraph"/>
        <w:numPr>
          <w:ilvl w:val="0"/>
          <w:numId w:val="69"/>
        </w:numPr>
        <w:tabs>
          <w:tab w:val="left" w:pos="2138"/>
          <w:tab w:val="left" w:pos="2139"/>
        </w:tabs>
        <w:ind w:left="2138" w:hanging="363"/>
        <w:rPr>
          <w:sz w:val="24"/>
        </w:rPr>
      </w:pPr>
      <w:r>
        <w:rPr>
          <w:sz w:val="24"/>
        </w:rPr>
        <w:t>A review of the student’s school</w:t>
      </w:r>
      <w:r>
        <w:rPr>
          <w:spacing w:val="-16"/>
          <w:sz w:val="24"/>
        </w:rPr>
        <w:t xml:space="preserve"> </w:t>
      </w:r>
      <w:r>
        <w:rPr>
          <w:sz w:val="24"/>
        </w:rPr>
        <w:t>records</w:t>
      </w:r>
    </w:p>
    <w:p w14:paraId="32E26C73" w14:textId="77777777" w:rsidR="00157475" w:rsidRDefault="00C05832">
      <w:pPr>
        <w:pStyle w:val="ListParagraph"/>
        <w:numPr>
          <w:ilvl w:val="0"/>
          <w:numId w:val="69"/>
        </w:numPr>
        <w:tabs>
          <w:tab w:val="left" w:pos="2138"/>
          <w:tab w:val="left" w:pos="2139"/>
        </w:tabs>
        <w:spacing w:before="190" w:line="259" w:lineRule="auto"/>
        <w:ind w:left="2138" w:right="2857"/>
        <w:rPr>
          <w:sz w:val="24"/>
        </w:rPr>
      </w:pPr>
      <w:r>
        <w:rPr>
          <w:sz w:val="24"/>
        </w:rPr>
        <w:t>Interviews</w:t>
      </w:r>
      <w:r>
        <w:rPr>
          <w:spacing w:val="-30"/>
          <w:sz w:val="24"/>
        </w:rPr>
        <w:t xml:space="preserve"> </w:t>
      </w:r>
      <w:r>
        <w:rPr>
          <w:sz w:val="24"/>
        </w:rPr>
        <w:t>with</w:t>
      </w:r>
      <w:r>
        <w:rPr>
          <w:spacing w:val="-30"/>
          <w:sz w:val="24"/>
        </w:rPr>
        <w:t xml:space="preserve"> </w:t>
      </w:r>
      <w:r>
        <w:rPr>
          <w:sz w:val="24"/>
        </w:rPr>
        <w:t>the</w:t>
      </w:r>
      <w:r>
        <w:rPr>
          <w:spacing w:val="-30"/>
          <w:sz w:val="24"/>
        </w:rPr>
        <w:t xml:space="preserve"> </w:t>
      </w:r>
      <w:r>
        <w:rPr>
          <w:sz w:val="24"/>
        </w:rPr>
        <w:t>parents/guardians/caregivers</w:t>
      </w:r>
      <w:r>
        <w:rPr>
          <w:spacing w:val="-29"/>
          <w:sz w:val="24"/>
        </w:rPr>
        <w:t xml:space="preserve"> </w:t>
      </w:r>
      <w:r>
        <w:rPr>
          <w:sz w:val="24"/>
        </w:rPr>
        <w:t>and</w:t>
      </w:r>
      <w:r>
        <w:rPr>
          <w:spacing w:val="-31"/>
          <w:sz w:val="24"/>
        </w:rPr>
        <w:t xml:space="preserve"> </w:t>
      </w:r>
      <w:r>
        <w:rPr>
          <w:sz w:val="24"/>
        </w:rPr>
        <w:t>student</w:t>
      </w:r>
      <w:r>
        <w:rPr>
          <w:spacing w:val="-31"/>
          <w:sz w:val="24"/>
        </w:rPr>
        <w:t xml:space="preserve"> </w:t>
      </w:r>
      <w:r>
        <w:rPr>
          <w:sz w:val="24"/>
        </w:rPr>
        <w:t>to</w:t>
      </w:r>
      <w:r>
        <w:rPr>
          <w:spacing w:val="-51"/>
          <w:sz w:val="24"/>
        </w:rPr>
        <w:t xml:space="preserve"> </w:t>
      </w:r>
      <w:r>
        <w:rPr>
          <w:sz w:val="24"/>
        </w:rPr>
        <w:t>obtain developmental, family, and medical</w:t>
      </w:r>
      <w:r>
        <w:rPr>
          <w:spacing w:val="-33"/>
          <w:sz w:val="24"/>
        </w:rPr>
        <w:t xml:space="preserve"> </w:t>
      </w:r>
      <w:r>
        <w:rPr>
          <w:sz w:val="24"/>
        </w:rPr>
        <w:t>history</w:t>
      </w:r>
    </w:p>
    <w:p w14:paraId="3367421B" w14:textId="77777777" w:rsidR="00157475" w:rsidRDefault="00C05832">
      <w:pPr>
        <w:pStyle w:val="ListParagraph"/>
        <w:numPr>
          <w:ilvl w:val="0"/>
          <w:numId w:val="69"/>
        </w:numPr>
        <w:tabs>
          <w:tab w:val="left" w:pos="2138"/>
          <w:tab w:val="left" w:pos="2139"/>
        </w:tabs>
        <w:spacing w:before="232"/>
        <w:ind w:left="2138" w:hanging="368"/>
        <w:rPr>
          <w:sz w:val="24"/>
        </w:rPr>
      </w:pPr>
      <w:r>
        <w:rPr>
          <w:sz w:val="24"/>
        </w:rPr>
        <w:t>Interviews with school personnel and the</w:t>
      </w:r>
      <w:r>
        <w:rPr>
          <w:spacing w:val="-35"/>
          <w:sz w:val="24"/>
        </w:rPr>
        <w:t xml:space="preserve"> </w:t>
      </w:r>
      <w:r>
        <w:rPr>
          <w:sz w:val="24"/>
        </w:rPr>
        <w:t>student</w:t>
      </w:r>
    </w:p>
    <w:p w14:paraId="1B5FE6D8" w14:textId="77777777" w:rsidR="00157475" w:rsidRDefault="00C05832">
      <w:pPr>
        <w:pStyle w:val="ListParagraph"/>
        <w:numPr>
          <w:ilvl w:val="0"/>
          <w:numId w:val="69"/>
        </w:numPr>
        <w:tabs>
          <w:tab w:val="left" w:pos="2138"/>
          <w:tab w:val="left" w:pos="2139"/>
        </w:tabs>
        <w:spacing w:before="194"/>
        <w:ind w:left="2138" w:hanging="368"/>
        <w:rPr>
          <w:sz w:val="24"/>
        </w:rPr>
      </w:pPr>
      <w:r>
        <w:rPr>
          <w:sz w:val="24"/>
        </w:rPr>
        <w:t>Classroom</w:t>
      </w:r>
      <w:r>
        <w:rPr>
          <w:spacing w:val="-4"/>
          <w:sz w:val="24"/>
        </w:rPr>
        <w:t xml:space="preserve"> </w:t>
      </w:r>
      <w:r>
        <w:rPr>
          <w:sz w:val="24"/>
        </w:rPr>
        <w:t>observation</w:t>
      </w:r>
    </w:p>
    <w:p w14:paraId="4927A890" w14:textId="7DE3A7CA" w:rsidR="00157475" w:rsidRDefault="00C05832">
      <w:pPr>
        <w:pStyle w:val="ListParagraph"/>
        <w:numPr>
          <w:ilvl w:val="0"/>
          <w:numId w:val="69"/>
        </w:numPr>
        <w:tabs>
          <w:tab w:val="left" w:pos="2138"/>
          <w:tab w:val="left" w:pos="2139"/>
        </w:tabs>
        <w:spacing w:before="187" w:line="264" w:lineRule="auto"/>
        <w:ind w:left="2138" w:right="1641"/>
        <w:rPr>
          <w:sz w:val="24"/>
        </w:rPr>
      </w:pPr>
      <w:r>
        <w:rPr>
          <w:sz w:val="24"/>
        </w:rPr>
        <w:t>An assessment (standardized and informal measures) of the student’s cognitive abilities, academic skills and social-emotional functioning to assess learning strengths and areas</w:t>
      </w:r>
      <w:r>
        <w:rPr>
          <w:spacing w:val="-4"/>
          <w:sz w:val="24"/>
        </w:rPr>
        <w:t xml:space="preserve"> </w:t>
      </w:r>
      <w:r w:rsidR="00D91D23">
        <w:rPr>
          <w:spacing w:val="3"/>
          <w:sz w:val="24"/>
        </w:rPr>
        <w:t>of growth</w:t>
      </w:r>
    </w:p>
    <w:p w14:paraId="117A69B7" w14:textId="77777777" w:rsidR="00157475" w:rsidRDefault="00157475">
      <w:pPr>
        <w:spacing w:line="264" w:lineRule="auto"/>
        <w:rPr>
          <w:sz w:val="24"/>
        </w:rPr>
        <w:sectPr w:rsidR="00157475">
          <w:pgSz w:w="12240" w:h="15840"/>
          <w:pgMar w:top="1260" w:right="0" w:bottom="740" w:left="0" w:header="0" w:footer="286" w:gutter="0"/>
          <w:cols w:space="720"/>
        </w:sectPr>
      </w:pPr>
    </w:p>
    <w:p w14:paraId="20365D4F" w14:textId="77777777" w:rsidR="00157475" w:rsidRDefault="00C05832">
      <w:pPr>
        <w:pStyle w:val="BodyText"/>
        <w:spacing w:before="79" w:line="276" w:lineRule="auto"/>
        <w:ind w:left="1418" w:right="1209"/>
      </w:pPr>
      <w:r>
        <w:lastRenderedPageBreak/>
        <w:t>Wait time for a psychological assessment varies. Once a referral has been initiated, the average wait time is typically less than one year. The SST determines the priority in which students will be seen relative to the nature and complexity of student needs and all referral requests from the school.</w:t>
      </w:r>
    </w:p>
    <w:p w14:paraId="60A672A5" w14:textId="77777777" w:rsidR="00157475" w:rsidRDefault="00157475">
      <w:pPr>
        <w:pStyle w:val="BodyText"/>
        <w:spacing w:before="3"/>
        <w:rPr>
          <w:sz w:val="28"/>
        </w:rPr>
      </w:pPr>
    </w:p>
    <w:p w14:paraId="6C8900B3" w14:textId="77777777" w:rsidR="00157475" w:rsidRDefault="00C05832">
      <w:pPr>
        <w:pStyle w:val="Heading5"/>
      </w:pPr>
      <w:r>
        <w:t>Management of Psychological Assessment Results</w:t>
      </w:r>
    </w:p>
    <w:p w14:paraId="5EECCE48" w14:textId="77777777" w:rsidR="00157475" w:rsidRDefault="00157475">
      <w:pPr>
        <w:pStyle w:val="BodyText"/>
        <w:spacing w:before="7"/>
        <w:rPr>
          <w:b/>
          <w:sz w:val="32"/>
        </w:rPr>
      </w:pPr>
    </w:p>
    <w:p w14:paraId="3DB298B7" w14:textId="77777777" w:rsidR="00157475" w:rsidRDefault="00C05832">
      <w:pPr>
        <w:pStyle w:val="BodyText"/>
        <w:spacing w:line="276" w:lineRule="auto"/>
        <w:ind w:left="1418" w:right="1343"/>
      </w:pPr>
      <w:r>
        <w:t>As outlined during the informed consent process, the results and recommendations of a psychological assessment are discussed with the parents/guardians/caregivers or qualifying student and with staff of the TDSB who are directly involved with the student. A cultural or communication facilitator will be offered and arranged, if necessary. A copy of any written report is provided to the parents/guardians/caregivers or qualifying student, at or close to the time of verbal feedback. A copy is also given to the school, to be placed in the student’s Ontario Student Record (OSR).</w:t>
      </w:r>
    </w:p>
    <w:p w14:paraId="0799884A" w14:textId="77777777" w:rsidR="00157475" w:rsidRDefault="00157475">
      <w:pPr>
        <w:pStyle w:val="BodyText"/>
        <w:spacing w:before="2"/>
        <w:rPr>
          <w:sz w:val="27"/>
        </w:rPr>
      </w:pPr>
    </w:p>
    <w:p w14:paraId="280E3043" w14:textId="77777777" w:rsidR="00157475" w:rsidRDefault="00C05832">
      <w:pPr>
        <w:pStyle w:val="BodyText"/>
        <w:spacing w:line="276" w:lineRule="auto"/>
        <w:ind w:left="1418" w:right="1263"/>
      </w:pPr>
      <w:r>
        <w:t xml:space="preserve">The original written report, assessment measures, notes, and other information obtained during the assessment are maintained in the confidential files of Psychological Services in accordance with the </w:t>
      </w:r>
      <w:hyperlink r:id="rId119">
        <w:r>
          <w:rPr>
            <w:color w:val="1152CC"/>
            <w:u w:val="single" w:color="1152CC"/>
          </w:rPr>
          <w:t>Psychology Act</w:t>
        </w:r>
        <w:r>
          <w:rPr>
            <w:color w:val="1152CC"/>
          </w:rPr>
          <w:t xml:space="preserve"> </w:t>
        </w:r>
      </w:hyperlink>
      <w:r>
        <w:t xml:space="preserve">and the </w:t>
      </w:r>
      <w:hyperlink r:id="rId120">
        <w:r>
          <w:rPr>
            <w:color w:val="1152CC"/>
            <w:u w:val="single" w:color="1152CC"/>
          </w:rPr>
          <w:t>Regulated Health Professions Act</w:t>
        </w:r>
      </w:hyperlink>
      <w:r>
        <w:t>. An electronic copy of the report is uploaded to a confidential records management system within the TDSB.</w:t>
      </w:r>
    </w:p>
    <w:p w14:paraId="435E48B7" w14:textId="77777777" w:rsidR="00157475" w:rsidRDefault="00157475">
      <w:pPr>
        <w:pStyle w:val="BodyText"/>
        <w:spacing w:before="10"/>
        <w:rPr>
          <w:sz w:val="30"/>
        </w:rPr>
      </w:pPr>
    </w:p>
    <w:p w14:paraId="13186E2C" w14:textId="77777777" w:rsidR="00157475" w:rsidRDefault="00C05832">
      <w:pPr>
        <w:pStyle w:val="BodyText"/>
        <w:spacing w:line="273" w:lineRule="auto"/>
        <w:ind w:left="1418" w:right="1469" w:firstLine="21"/>
      </w:pPr>
      <w:r>
        <w:t>Psychological Services will not release any information to persons or facilities outside of the TDSB without written consent, except as may be required by law.</w:t>
      </w:r>
    </w:p>
    <w:p w14:paraId="2B4751B9" w14:textId="77777777" w:rsidR="00157475" w:rsidRDefault="00157475">
      <w:pPr>
        <w:pStyle w:val="BodyText"/>
        <w:spacing w:before="8"/>
        <w:rPr>
          <w:sz w:val="34"/>
        </w:rPr>
      </w:pPr>
    </w:p>
    <w:p w14:paraId="6A16E179" w14:textId="77777777" w:rsidR="00157475" w:rsidRDefault="00C05832">
      <w:pPr>
        <w:pStyle w:val="Heading3"/>
        <w:ind w:left="1440"/>
      </w:pPr>
      <w:bookmarkStart w:id="49" w:name="Social_Work"/>
      <w:bookmarkStart w:id="50" w:name="_bookmark7"/>
      <w:bookmarkEnd w:id="49"/>
      <w:bookmarkEnd w:id="50"/>
      <w:r>
        <w:t>Social Work</w:t>
      </w:r>
    </w:p>
    <w:p w14:paraId="0AD4D2CD" w14:textId="77777777" w:rsidR="00157475" w:rsidRDefault="00157475">
      <w:pPr>
        <w:pStyle w:val="BodyText"/>
        <w:spacing w:before="3"/>
        <w:rPr>
          <w:b/>
          <w:sz w:val="30"/>
        </w:rPr>
      </w:pPr>
    </w:p>
    <w:p w14:paraId="21A7AEE8" w14:textId="77777777" w:rsidR="00157475" w:rsidRDefault="00C05832">
      <w:pPr>
        <w:pStyle w:val="BodyText"/>
        <w:spacing w:line="276" w:lineRule="auto"/>
        <w:ind w:left="1418" w:right="1290"/>
      </w:pPr>
      <w:r>
        <w:t>School Social Workers are closely affiliated with schools to provide a variety of support to students, families and school staff. School Social Workers participate on School Support Teams (SST), contributing specialized knowledge, culturally responsive and relevant practices and resources, mental health and wellness strategies as well as healthy home life and student achievement practices. School Social Workers also conduct assessments to identify social, emotional and behavioural factors that can impact a student’s ability to make the most productive use of the learning environment.</w:t>
      </w:r>
    </w:p>
    <w:p w14:paraId="38EDC91B" w14:textId="77777777" w:rsidR="00157475" w:rsidRDefault="00157475">
      <w:pPr>
        <w:pStyle w:val="BodyText"/>
        <w:spacing w:before="7"/>
        <w:rPr>
          <w:sz w:val="26"/>
        </w:rPr>
      </w:pPr>
    </w:p>
    <w:p w14:paraId="1548EDF3" w14:textId="77777777" w:rsidR="00157475" w:rsidRDefault="00C05832">
      <w:pPr>
        <w:pStyle w:val="Heading5"/>
      </w:pPr>
      <w:r>
        <w:t>Referrals for Social Work Assessments</w:t>
      </w:r>
    </w:p>
    <w:p w14:paraId="29DD2E4A" w14:textId="77777777" w:rsidR="00157475" w:rsidRDefault="00157475">
      <w:pPr>
        <w:pStyle w:val="BodyText"/>
        <w:spacing w:before="5"/>
        <w:rPr>
          <w:b/>
          <w:sz w:val="33"/>
        </w:rPr>
      </w:pPr>
    </w:p>
    <w:p w14:paraId="25458A67" w14:textId="77777777" w:rsidR="00157475" w:rsidRDefault="00C05832">
      <w:pPr>
        <w:pStyle w:val="BodyText"/>
        <w:spacing w:line="276" w:lineRule="auto"/>
        <w:ind w:left="1418" w:right="1344"/>
      </w:pPr>
      <w:r>
        <w:t>A referral to Social Work can be initiated through the SST, which includes a social worker through referrals from principals, staff, parents/guardians/caregivers, or through self- referral by students themselves or at any time on an as-needs basis. This includes requests for culturally specific social workers. Social Work assessments require the informed consent of the parents/guardians/caregivers or of a student who is 12 years of age or older.</w:t>
      </w:r>
    </w:p>
    <w:p w14:paraId="77DB49C3" w14:textId="77777777" w:rsidR="00157475" w:rsidRDefault="00157475">
      <w:pPr>
        <w:spacing w:line="276" w:lineRule="auto"/>
        <w:sectPr w:rsidR="00157475">
          <w:pgSz w:w="12240" w:h="15840"/>
          <w:pgMar w:top="1260" w:right="0" w:bottom="740" w:left="0" w:header="0" w:footer="286" w:gutter="0"/>
          <w:cols w:space="720"/>
        </w:sectPr>
      </w:pPr>
    </w:p>
    <w:p w14:paraId="32A9AE75" w14:textId="77777777" w:rsidR="00157475" w:rsidRDefault="00C05832">
      <w:pPr>
        <w:pStyle w:val="BodyText"/>
        <w:spacing w:before="79" w:line="276" w:lineRule="auto"/>
        <w:ind w:left="1418" w:right="1397"/>
      </w:pPr>
      <w:r>
        <w:lastRenderedPageBreak/>
        <w:t xml:space="preserve">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 The informed consent process can be found in </w:t>
      </w:r>
      <w:hyperlink r:id="rId121">
        <w:r>
          <w:rPr>
            <w:color w:val="0000FF"/>
            <w:u w:val="single" w:color="0000FF"/>
          </w:rPr>
          <w:t>Appendix E: Release of Confidential Information</w:t>
        </w:r>
      </w:hyperlink>
      <w:r>
        <w:t>, along with the permission form.</w:t>
      </w:r>
    </w:p>
    <w:p w14:paraId="329698A5" w14:textId="77777777" w:rsidR="00157475" w:rsidRDefault="00157475">
      <w:pPr>
        <w:pStyle w:val="BodyText"/>
        <w:rPr>
          <w:sz w:val="31"/>
        </w:rPr>
      </w:pPr>
    </w:p>
    <w:p w14:paraId="566AB91F" w14:textId="77777777" w:rsidR="00157475" w:rsidRDefault="00C05832">
      <w:pPr>
        <w:pStyle w:val="BodyText"/>
        <w:spacing w:line="276" w:lineRule="auto"/>
        <w:ind w:left="1418" w:right="1331"/>
      </w:pPr>
      <w:r>
        <w:t xml:space="preserve">School Social Workers possess a Master of Social Work degree, with a minimum of three years’ experience working with children and youth. All Ontario Social Workers are regulated by the Ontario College of Social Workers and Social Service Workers and subscribe to a set of </w:t>
      </w:r>
      <w:hyperlink r:id="rId122">
        <w:r>
          <w:rPr>
            <w:color w:val="0000FF"/>
            <w:u w:val="single" w:color="0000FF"/>
          </w:rPr>
          <w:t>professional ethics and standards of practice</w:t>
        </w:r>
      </w:hyperlink>
      <w:r>
        <w:t>. A Social Work assessment may include:</w:t>
      </w:r>
    </w:p>
    <w:p w14:paraId="574CC987" w14:textId="77777777" w:rsidR="00157475" w:rsidRDefault="00C05832">
      <w:pPr>
        <w:pStyle w:val="ListParagraph"/>
        <w:numPr>
          <w:ilvl w:val="0"/>
          <w:numId w:val="69"/>
        </w:numPr>
        <w:tabs>
          <w:tab w:val="left" w:pos="2138"/>
          <w:tab w:val="left" w:pos="2139"/>
        </w:tabs>
        <w:spacing w:before="187"/>
        <w:ind w:left="2138" w:hanging="363"/>
        <w:rPr>
          <w:sz w:val="24"/>
        </w:rPr>
      </w:pPr>
      <w:r>
        <w:rPr>
          <w:sz w:val="24"/>
        </w:rPr>
        <w:t>Interviews with the</w:t>
      </w:r>
      <w:r>
        <w:rPr>
          <w:spacing w:val="-18"/>
          <w:sz w:val="24"/>
        </w:rPr>
        <w:t xml:space="preserve"> </w:t>
      </w:r>
      <w:r>
        <w:rPr>
          <w:sz w:val="24"/>
        </w:rPr>
        <w:t>student</w:t>
      </w:r>
    </w:p>
    <w:p w14:paraId="37DC3621" w14:textId="77777777" w:rsidR="00157475" w:rsidRDefault="00C05832">
      <w:pPr>
        <w:pStyle w:val="ListParagraph"/>
        <w:numPr>
          <w:ilvl w:val="0"/>
          <w:numId w:val="69"/>
        </w:numPr>
        <w:tabs>
          <w:tab w:val="left" w:pos="2138"/>
          <w:tab w:val="left" w:pos="2139"/>
        </w:tabs>
        <w:spacing w:before="192" w:line="261" w:lineRule="auto"/>
        <w:ind w:left="2138" w:right="1664"/>
        <w:rPr>
          <w:sz w:val="24"/>
        </w:rPr>
      </w:pPr>
      <w:r>
        <w:rPr>
          <w:sz w:val="24"/>
        </w:rPr>
        <w:t>An interview with the parents/guardians/caregivers to obtain relevant family and social</w:t>
      </w:r>
      <w:r>
        <w:rPr>
          <w:spacing w:val="-14"/>
          <w:sz w:val="24"/>
        </w:rPr>
        <w:t xml:space="preserve"> </w:t>
      </w:r>
      <w:r>
        <w:rPr>
          <w:sz w:val="24"/>
        </w:rPr>
        <w:t>history</w:t>
      </w:r>
    </w:p>
    <w:p w14:paraId="16157405" w14:textId="77777777" w:rsidR="00157475" w:rsidRDefault="00C05832">
      <w:pPr>
        <w:pStyle w:val="ListParagraph"/>
        <w:numPr>
          <w:ilvl w:val="0"/>
          <w:numId w:val="69"/>
        </w:numPr>
        <w:tabs>
          <w:tab w:val="left" w:pos="2138"/>
          <w:tab w:val="left" w:pos="2139"/>
        </w:tabs>
        <w:spacing w:before="203"/>
        <w:ind w:left="2138" w:hanging="366"/>
        <w:rPr>
          <w:sz w:val="24"/>
        </w:rPr>
      </w:pPr>
      <w:r>
        <w:rPr>
          <w:sz w:val="24"/>
        </w:rPr>
        <w:t>Interviews with Support Services colleagues and school</w:t>
      </w:r>
      <w:r>
        <w:rPr>
          <w:spacing w:val="-8"/>
          <w:sz w:val="24"/>
        </w:rPr>
        <w:t xml:space="preserve"> </w:t>
      </w:r>
      <w:r>
        <w:rPr>
          <w:sz w:val="24"/>
        </w:rPr>
        <w:t>personnel</w:t>
      </w:r>
    </w:p>
    <w:p w14:paraId="5010AA19" w14:textId="77777777" w:rsidR="00157475" w:rsidRDefault="00C05832">
      <w:pPr>
        <w:pStyle w:val="ListParagraph"/>
        <w:numPr>
          <w:ilvl w:val="0"/>
          <w:numId w:val="69"/>
        </w:numPr>
        <w:tabs>
          <w:tab w:val="left" w:pos="2138"/>
          <w:tab w:val="left" w:pos="2139"/>
        </w:tabs>
        <w:spacing w:before="192"/>
        <w:ind w:left="2138" w:hanging="366"/>
        <w:rPr>
          <w:sz w:val="24"/>
        </w:rPr>
      </w:pPr>
      <w:r>
        <w:rPr>
          <w:sz w:val="24"/>
        </w:rPr>
        <w:t>A review of school</w:t>
      </w:r>
      <w:r>
        <w:rPr>
          <w:spacing w:val="-17"/>
          <w:sz w:val="24"/>
        </w:rPr>
        <w:t xml:space="preserve"> </w:t>
      </w:r>
      <w:r>
        <w:rPr>
          <w:sz w:val="24"/>
        </w:rPr>
        <w:t>records</w:t>
      </w:r>
    </w:p>
    <w:p w14:paraId="2A5A6975" w14:textId="77777777" w:rsidR="00157475" w:rsidRDefault="00C05832">
      <w:pPr>
        <w:pStyle w:val="ListParagraph"/>
        <w:numPr>
          <w:ilvl w:val="0"/>
          <w:numId w:val="69"/>
        </w:numPr>
        <w:tabs>
          <w:tab w:val="left" w:pos="2138"/>
          <w:tab w:val="left" w:pos="2139"/>
        </w:tabs>
        <w:spacing w:before="192"/>
        <w:ind w:left="2138" w:hanging="366"/>
        <w:rPr>
          <w:sz w:val="24"/>
        </w:rPr>
      </w:pPr>
      <w:r>
        <w:rPr>
          <w:sz w:val="24"/>
        </w:rPr>
        <w:t>With consent, contacts with community</w:t>
      </w:r>
      <w:r>
        <w:rPr>
          <w:spacing w:val="-17"/>
          <w:sz w:val="24"/>
        </w:rPr>
        <w:t xml:space="preserve"> </w:t>
      </w:r>
      <w:r>
        <w:rPr>
          <w:sz w:val="24"/>
        </w:rPr>
        <w:t>agencies</w:t>
      </w:r>
    </w:p>
    <w:p w14:paraId="698C8851" w14:textId="77777777" w:rsidR="00157475" w:rsidRDefault="00C05832">
      <w:pPr>
        <w:pStyle w:val="ListParagraph"/>
        <w:numPr>
          <w:ilvl w:val="0"/>
          <w:numId w:val="69"/>
        </w:numPr>
        <w:tabs>
          <w:tab w:val="left" w:pos="2138"/>
          <w:tab w:val="left" w:pos="2139"/>
        </w:tabs>
        <w:spacing w:before="76"/>
        <w:ind w:left="2138" w:hanging="368"/>
        <w:rPr>
          <w:sz w:val="24"/>
        </w:rPr>
      </w:pPr>
      <w:r>
        <w:rPr>
          <w:sz w:val="24"/>
        </w:rPr>
        <w:t>Classroom</w:t>
      </w:r>
      <w:r>
        <w:rPr>
          <w:spacing w:val="-4"/>
          <w:sz w:val="24"/>
        </w:rPr>
        <w:t xml:space="preserve"> </w:t>
      </w:r>
      <w:r>
        <w:rPr>
          <w:sz w:val="24"/>
        </w:rPr>
        <w:t>observations</w:t>
      </w:r>
    </w:p>
    <w:p w14:paraId="4F566AF5" w14:textId="77777777" w:rsidR="00157475" w:rsidRDefault="00157475">
      <w:pPr>
        <w:pStyle w:val="BodyText"/>
        <w:spacing w:before="6"/>
        <w:rPr>
          <w:sz w:val="30"/>
        </w:rPr>
      </w:pPr>
    </w:p>
    <w:p w14:paraId="4152298C" w14:textId="77777777" w:rsidR="00157475" w:rsidRDefault="00C05832">
      <w:pPr>
        <w:pStyle w:val="BodyText"/>
        <w:spacing w:line="276" w:lineRule="auto"/>
        <w:ind w:left="1418" w:right="1210"/>
      </w:pPr>
      <w:r>
        <w:t>There is typically no wait time for social work since service is initiated as soon as possible upon receipt of a request for service. A referral form is completed, and informed consent is obtained from the parents/guardians/caregivers or from students 12 years of age or older.</w:t>
      </w:r>
    </w:p>
    <w:p w14:paraId="0810B2F5" w14:textId="77777777" w:rsidR="00157475" w:rsidRDefault="00157475">
      <w:pPr>
        <w:pStyle w:val="BodyText"/>
        <w:spacing w:before="3"/>
        <w:rPr>
          <w:sz w:val="29"/>
        </w:rPr>
      </w:pPr>
    </w:p>
    <w:p w14:paraId="03AE2558" w14:textId="77777777" w:rsidR="00157475" w:rsidRDefault="00C05832">
      <w:pPr>
        <w:pStyle w:val="Heading5"/>
        <w:spacing w:before="1"/>
      </w:pPr>
      <w:r>
        <w:t>Management of Social Work Assessment Results</w:t>
      </w:r>
    </w:p>
    <w:p w14:paraId="4ADB4742" w14:textId="77777777" w:rsidR="00157475" w:rsidRDefault="00157475">
      <w:pPr>
        <w:pStyle w:val="BodyText"/>
        <w:rPr>
          <w:b/>
          <w:sz w:val="33"/>
        </w:rPr>
      </w:pPr>
    </w:p>
    <w:p w14:paraId="594981D9" w14:textId="77777777" w:rsidR="00157475" w:rsidRDefault="00C05832">
      <w:pPr>
        <w:pStyle w:val="BodyText"/>
        <w:spacing w:line="276" w:lineRule="auto"/>
        <w:ind w:left="1418" w:right="1195"/>
      </w:pPr>
      <w:r>
        <w:t>As outlined during the informed consent process, recommendations and reports are discussed with the parents/guardians/caregivers and/or students (dependent on the nature of the referral, the age of the student or where professionally determined as appropriate by the social worker). With permission, relevant information is shared with school personnel and, where applicable, professional staff from community agencies.</w:t>
      </w:r>
    </w:p>
    <w:p w14:paraId="7407379F" w14:textId="77777777" w:rsidR="00157475" w:rsidRDefault="00157475">
      <w:pPr>
        <w:pStyle w:val="BodyText"/>
        <w:spacing w:before="10"/>
        <w:rPr>
          <w:sz w:val="26"/>
        </w:rPr>
      </w:pPr>
    </w:p>
    <w:p w14:paraId="53EDCE24" w14:textId="77777777" w:rsidR="00157475" w:rsidRDefault="00000000">
      <w:pPr>
        <w:pStyle w:val="BodyText"/>
        <w:spacing w:line="276" w:lineRule="auto"/>
        <w:ind w:left="1418" w:right="1211"/>
      </w:pPr>
      <w:hyperlink r:id="rId123">
        <w:r w:rsidR="00C05832">
          <w:rPr>
            <w:color w:val="1152CC"/>
            <w:u w:val="single" w:color="1152CC"/>
          </w:rPr>
          <w:t>Standards of Practice of the Ontario College of Social Workers and Social Service</w:t>
        </w:r>
      </w:hyperlink>
      <w:r w:rsidR="00C05832">
        <w:rPr>
          <w:color w:val="1152CC"/>
        </w:rPr>
        <w:t xml:space="preserve"> </w:t>
      </w:r>
      <w:hyperlink r:id="rId124">
        <w:r w:rsidR="00C05832">
          <w:rPr>
            <w:color w:val="1152CC"/>
            <w:u w:val="single" w:color="1152CC"/>
          </w:rPr>
          <w:t>Workers</w:t>
        </w:r>
        <w:r w:rsidR="00C05832">
          <w:rPr>
            <w:color w:val="1152CC"/>
          </w:rPr>
          <w:t xml:space="preserve"> </w:t>
        </w:r>
      </w:hyperlink>
      <w:r w:rsidR="00C05832">
        <w:t>regulating Social Work records are adhered to. Registered Social Workers</w:t>
      </w:r>
      <w:r w:rsidR="00C05832">
        <w:rPr>
          <w:spacing w:val="-41"/>
        </w:rPr>
        <w:t xml:space="preserve"> </w:t>
      </w:r>
      <w:r w:rsidR="00C05832">
        <w:t>ensure that records are current, accurate, contain relevant information about students, and are managed in a manner that protects the student’s privacy. Social Work records are stored in</w:t>
      </w:r>
      <w:r w:rsidR="00C05832">
        <w:rPr>
          <w:spacing w:val="-1"/>
        </w:rPr>
        <w:t xml:space="preserve"> </w:t>
      </w:r>
      <w:r w:rsidR="00C05832">
        <w:t>confidential</w:t>
      </w:r>
      <w:r w:rsidR="00C05832">
        <w:rPr>
          <w:spacing w:val="-7"/>
        </w:rPr>
        <w:t xml:space="preserve"> </w:t>
      </w:r>
      <w:r w:rsidR="00C05832">
        <w:t>Social</w:t>
      </w:r>
      <w:r w:rsidR="00C05832">
        <w:rPr>
          <w:spacing w:val="-13"/>
        </w:rPr>
        <w:t xml:space="preserve"> </w:t>
      </w:r>
      <w:r w:rsidR="00C05832">
        <w:t>Work</w:t>
      </w:r>
      <w:r w:rsidR="00C05832">
        <w:rPr>
          <w:spacing w:val="-6"/>
        </w:rPr>
        <w:t xml:space="preserve"> </w:t>
      </w:r>
      <w:r w:rsidR="00C05832">
        <w:t>files</w:t>
      </w:r>
      <w:r w:rsidR="00C05832">
        <w:rPr>
          <w:spacing w:val="-4"/>
        </w:rPr>
        <w:t xml:space="preserve"> </w:t>
      </w:r>
      <w:r w:rsidR="00C05832">
        <w:t>in</w:t>
      </w:r>
      <w:r w:rsidR="00C05832">
        <w:rPr>
          <w:spacing w:val="-5"/>
        </w:rPr>
        <w:t xml:space="preserve"> </w:t>
      </w:r>
      <w:r w:rsidR="00C05832">
        <w:t>secure</w:t>
      </w:r>
      <w:r w:rsidR="00C05832">
        <w:rPr>
          <w:spacing w:val="-3"/>
        </w:rPr>
        <w:t xml:space="preserve"> </w:t>
      </w:r>
      <w:r w:rsidR="00C05832">
        <w:t>locations</w:t>
      </w:r>
      <w:r w:rsidR="00C05832">
        <w:rPr>
          <w:spacing w:val="-10"/>
        </w:rPr>
        <w:t xml:space="preserve"> </w:t>
      </w:r>
      <w:r w:rsidR="00C05832">
        <w:t>at</w:t>
      </w:r>
      <w:r w:rsidR="00C05832">
        <w:rPr>
          <w:spacing w:val="-6"/>
        </w:rPr>
        <w:t xml:space="preserve"> </w:t>
      </w:r>
      <w:r w:rsidR="00C05832">
        <w:t>the</w:t>
      </w:r>
      <w:r w:rsidR="00C05832">
        <w:rPr>
          <w:spacing w:val="-3"/>
        </w:rPr>
        <w:t xml:space="preserve"> </w:t>
      </w:r>
      <w:r w:rsidR="00C05832">
        <w:t>regional</w:t>
      </w:r>
      <w:r w:rsidR="00C05832">
        <w:rPr>
          <w:spacing w:val="-9"/>
        </w:rPr>
        <w:t xml:space="preserve"> </w:t>
      </w:r>
      <w:r w:rsidR="00C05832">
        <w:t>Education</w:t>
      </w:r>
      <w:r w:rsidR="00C05832">
        <w:rPr>
          <w:spacing w:val="-41"/>
        </w:rPr>
        <w:t xml:space="preserve"> </w:t>
      </w:r>
      <w:r w:rsidR="00C05832">
        <w:t>Offices.</w:t>
      </w:r>
    </w:p>
    <w:p w14:paraId="650A0CD3" w14:textId="77777777" w:rsidR="00157475" w:rsidRDefault="00157475">
      <w:pPr>
        <w:spacing w:line="276" w:lineRule="auto"/>
        <w:sectPr w:rsidR="00157475">
          <w:pgSz w:w="12240" w:h="15840"/>
          <w:pgMar w:top="1260" w:right="0" w:bottom="740" w:left="0" w:header="0" w:footer="286" w:gutter="0"/>
          <w:cols w:space="720"/>
        </w:sectPr>
      </w:pPr>
    </w:p>
    <w:p w14:paraId="4D9ADB02" w14:textId="77777777" w:rsidR="00157475" w:rsidRDefault="00C05832">
      <w:pPr>
        <w:pStyle w:val="Heading3"/>
        <w:spacing w:before="60"/>
        <w:ind w:left="1440"/>
      </w:pPr>
      <w:bookmarkStart w:id="51" w:name="Speech_Language_Pathology_Services"/>
      <w:bookmarkStart w:id="52" w:name="_bookmark8"/>
      <w:bookmarkEnd w:id="51"/>
      <w:bookmarkEnd w:id="52"/>
      <w:r>
        <w:lastRenderedPageBreak/>
        <w:t>Speech Language Pathology Services</w:t>
      </w:r>
    </w:p>
    <w:p w14:paraId="48D0CC32" w14:textId="77777777" w:rsidR="00157475" w:rsidRDefault="00C05832">
      <w:pPr>
        <w:pStyle w:val="BodyText"/>
        <w:spacing w:before="251" w:line="276" w:lineRule="auto"/>
        <w:ind w:left="1418" w:right="1596"/>
      </w:pPr>
      <w:r>
        <w:t>Speech-Language Pathologists participate on School Support Teams (SST), contributing specialized knowledge and resources to aid deeper understanding of the connections between communication, learning, literacy, and social development. They also conduct assessments and collaborate with regular and special education teachers to design language, literacy, and social communication programming. Services are prioritized to support younger students from Kindergarten through Grade 3 who have oral language delays and disorders that may affect literacy, academic, and social development.</w:t>
      </w:r>
    </w:p>
    <w:p w14:paraId="0D36664B" w14:textId="77777777" w:rsidR="00157475" w:rsidRDefault="00157475">
      <w:pPr>
        <w:pStyle w:val="BodyText"/>
        <w:spacing w:before="3"/>
      </w:pPr>
    </w:p>
    <w:p w14:paraId="7AFF13B3" w14:textId="77777777" w:rsidR="00157475" w:rsidRDefault="00C05832">
      <w:pPr>
        <w:pStyle w:val="Heading5"/>
        <w:ind w:left="1418"/>
      </w:pPr>
      <w:r>
        <w:t>Referrals for Speech and Language Assessments</w:t>
      </w:r>
    </w:p>
    <w:p w14:paraId="26A3ACAB" w14:textId="77777777" w:rsidR="00157475" w:rsidRDefault="00157475">
      <w:pPr>
        <w:pStyle w:val="BodyText"/>
        <w:spacing w:before="3"/>
        <w:rPr>
          <w:b/>
          <w:sz w:val="28"/>
        </w:rPr>
      </w:pPr>
    </w:p>
    <w:p w14:paraId="7023F2A9" w14:textId="77777777" w:rsidR="00157475" w:rsidRDefault="00C05832">
      <w:pPr>
        <w:pStyle w:val="BodyText"/>
        <w:spacing w:line="276" w:lineRule="auto"/>
        <w:ind w:left="1418" w:right="1316"/>
      </w:pPr>
      <w:r>
        <w:t>Speech-Language Pathology assessments evaluate students’ communication skills in the areas of oral language (e.g., comprehension, expression, vocabulary, phonological awareness), speech (e.g., articulation, stuttering, voice/resonance), augmentative and alternative communication (AAC) and related difficulties in literacy development and functional social communication, distinguishing second-language issues (e.g., ELL, ELD) from language disorders.</w:t>
      </w:r>
    </w:p>
    <w:p w14:paraId="2E2135BB" w14:textId="77777777" w:rsidR="00157475" w:rsidRDefault="00C05832">
      <w:pPr>
        <w:pStyle w:val="BodyText"/>
        <w:spacing w:before="196" w:line="276" w:lineRule="auto"/>
        <w:ind w:left="1418" w:right="1329"/>
      </w:pPr>
      <w:r>
        <w:t>A Speech-Language Pathology assessment is initiated through the School Support Team (SST) (which includes the speech-language pathologist) using a referral process that requires the informed consent of the parents/guardians/caregivers, or of the student 18 years of age or older.</w:t>
      </w:r>
    </w:p>
    <w:p w14:paraId="4B1715FC" w14:textId="77777777" w:rsidR="00157475" w:rsidRDefault="00C05832">
      <w:pPr>
        <w:pStyle w:val="BodyText"/>
        <w:spacing w:before="187" w:line="276" w:lineRule="auto"/>
        <w:ind w:left="1418" w:right="1410"/>
      </w:pPr>
      <w:r>
        <w:t xml:space="preserve">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 The informed consent process can be found in  </w:t>
      </w:r>
      <w:hyperlink r:id="rId125">
        <w:r>
          <w:rPr>
            <w:color w:val="0000FF"/>
            <w:u w:val="single" w:color="0000FF"/>
          </w:rPr>
          <w:t>Appendix E:  Release of Confidential Information</w:t>
        </w:r>
      </w:hyperlink>
      <w:r>
        <w:t>, along with the permission</w:t>
      </w:r>
      <w:r>
        <w:rPr>
          <w:spacing w:val="-3"/>
        </w:rPr>
        <w:t xml:space="preserve"> </w:t>
      </w:r>
      <w:r>
        <w:t>form.</w:t>
      </w:r>
    </w:p>
    <w:p w14:paraId="4FB33039" w14:textId="77777777" w:rsidR="00157475" w:rsidRDefault="00C05832">
      <w:pPr>
        <w:pStyle w:val="BodyText"/>
        <w:spacing w:before="193" w:line="273" w:lineRule="auto"/>
        <w:ind w:left="1418" w:right="1222"/>
      </w:pPr>
      <w:r>
        <w:t xml:space="preserve">Assessments are conducted by speech-language pathologists, registered in Ontario under the </w:t>
      </w:r>
      <w:hyperlink r:id="rId126">
        <w:r>
          <w:rPr>
            <w:color w:val="1152CC"/>
            <w:u w:val="single" w:color="1152CC"/>
          </w:rPr>
          <w:t>Regulated Health Professions Act</w:t>
        </w:r>
      </w:hyperlink>
      <w:r>
        <w:t>, and may include the following:</w:t>
      </w:r>
    </w:p>
    <w:p w14:paraId="284DE615" w14:textId="77777777" w:rsidR="00157475" w:rsidRDefault="00157475">
      <w:pPr>
        <w:pStyle w:val="BodyText"/>
        <w:rPr>
          <w:sz w:val="16"/>
        </w:rPr>
      </w:pPr>
    </w:p>
    <w:p w14:paraId="4F807245" w14:textId="77777777" w:rsidR="00157475" w:rsidRDefault="00C05832">
      <w:pPr>
        <w:pStyle w:val="ListParagraph"/>
        <w:numPr>
          <w:ilvl w:val="0"/>
          <w:numId w:val="69"/>
        </w:numPr>
        <w:tabs>
          <w:tab w:val="left" w:pos="2138"/>
          <w:tab w:val="left" w:pos="2139"/>
        </w:tabs>
        <w:spacing w:before="92"/>
        <w:ind w:left="2138" w:hanging="363"/>
        <w:rPr>
          <w:sz w:val="24"/>
        </w:rPr>
      </w:pPr>
      <w:r>
        <w:rPr>
          <w:sz w:val="24"/>
        </w:rPr>
        <w:t>A review of the student’s school</w:t>
      </w:r>
      <w:r>
        <w:rPr>
          <w:spacing w:val="-16"/>
          <w:sz w:val="24"/>
        </w:rPr>
        <w:t xml:space="preserve"> </w:t>
      </w:r>
      <w:r>
        <w:rPr>
          <w:sz w:val="24"/>
        </w:rPr>
        <w:t>records</w:t>
      </w:r>
    </w:p>
    <w:p w14:paraId="0DAC9537" w14:textId="77777777" w:rsidR="00157475" w:rsidRDefault="00C05832">
      <w:pPr>
        <w:pStyle w:val="ListParagraph"/>
        <w:numPr>
          <w:ilvl w:val="0"/>
          <w:numId w:val="69"/>
        </w:numPr>
        <w:tabs>
          <w:tab w:val="left" w:pos="2139"/>
        </w:tabs>
        <w:spacing w:before="185" w:line="261" w:lineRule="auto"/>
        <w:ind w:left="2138" w:right="1430"/>
        <w:jc w:val="both"/>
        <w:rPr>
          <w:sz w:val="24"/>
        </w:rPr>
      </w:pPr>
      <w:r>
        <w:rPr>
          <w:sz w:val="24"/>
        </w:rPr>
        <w:t>Interviews with parents/guardians/caregivers to obtain developmental, family, and medical</w:t>
      </w:r>
      <w:r>
        <w:rPr>
          <w:spacing w:val="-1"/>
          <w:sz w:val="24"/>
        </w:rPr>
        <w:t xml:space="preserve"> </w:t>
      </w:r>
      <w:r>
        <w:rPr>
          <w:sz w:val="24"/>
        </w:rPr>
        <w:t>history</w:t>
      </w:r>
    </w:p>
    <w:p w14:paraId="30E511C8" w14:textId="77777777" w:rsidR="00157475" w:rsidRDefault="00C05832">
      <w:pPr>
        <w:pStyle w:val="ListParagraph"/>
        <w:numPr>
          <w:ilvl w:val="0"/>
          <w:numId w:val="69"/>
        </w:numPr>
        <w:tabs>
          <w:tab w:val="left" w:pos="2138"/>
          <w:tab w:val="left" w:pos="2139"/>
        </w:tabs>
        <w:spacing w:before="214"/>
        <w:ind w:left="2138" w:hanging="366"/>
        <w:rPr>
          <w:sz w:val="24"/>
        </w:rPr>
      </w:pPr>
      <w:r>
        <w:rPr>
          <w:sz w:val="24"/>
        </w:rPr>
        <w:t>Interviews with school personnel and the</w:t>
      </w:r>
      <w:r>
        <w:rPr>
          <w:spacing w:val="-35"/>
          <w:sz w:val="24"/>
        </w:rPr>
        <w:t xml:space="preserve"> </w:t>
      </w:r>
      <w:r>
        <w:rPr>
          <w:sz w:val="24"/>
        </w:rPr>
        <w:t>student</w:t>
      </w:r>
    </w:p>
    <w:p w14:paraId="5EE80557" w14:textId="77777777" w:rsidR="00157475" w:rsidRDefault="00C05832">
      <w:pPr>
        <w:pStyle w:val="ListParagraph"/>
        <w:numPr>
          <w:ilvl w:val="0"/>
          <w:numId w:val="69"/>
        </w:numPr>
        <w:tabs>
          <w:tab w:val="left" w:pos="2138"/>
          <w:tab w:val="left" w:pos="2139"/>
        </w:tabs>
        <w:spacing w:before="192"/>
        <w:ind w:left="2138" w:hanging="363"/>
        <w:rPr>
          <w:sz w:val="24"/>
        </w:rPr>
      </w:pPr>
      <w:r>
        <w:rPr>
          <w:sz w:val="24"/>
        </w:rPr>
        <w:t>Classroom</w:t>
      </w:r>
      <w:r>
        <w:rPr>
          <w:spacing w:val="-4"/>
          <w:sz w:val="24"/>
        </w:rPr>
        <w:t xml:space="preserve"> </w:t>
      </w:r>
      <w:r>
        <w:rPr>
          <w:sz w:val="24"/>
        </w:rPr>
        <w:t>observation</w:t>
      </w:r>
    </w:p>
    <w:p w14:paraId="0621B2BA" w14:textId="77777777" w:rsidR="00157475" w:rsidRDefault="00C05832">
      <w:pPr>
        <w:pStyle w:val="ListParagraph"/>
        <w:numPr>
          <w:ilvl w:val="0"/>
          <w:numId w:val="69"/>
        </w:numPr>
        <w:tabs>
          <w:tab w:val="left" w:pos="2139"/>
        </w:tabs>
        <w:spacing w:before="192" w:line="264" w:lineRule="auto"/>
        <w:ind w:left="2138" w:right="1544"/>
        <w:jc w:val="both"/>
        <w:rPr>
          <w:sz w:val="24"/>
        </w:rPr>
      </w:pPr>
      <w:r>
        <w:rPr>
          <w:sz w:val="24"/>
        </w:rPr>
        <w:t>An assessment (standardized and informal measures) of the student’s receptive and expressive language skills, articulation, fluency, voice skills and reading and writing skills to assess learning strengths and areas of</w:t>
      </w:r>
      <w:r>
        <w:rPr>
          <w:spacing w:val="-44"/>
          <w:sz w:val="24"/>
        </w:rPr>
        <w:t xml:space="preserve"> </w:t>
      </w:r>
      <w:r>
        <w:rPr>
          <w:sz w:val="24"/>
        </w:rPr>
        <w:t>growth</w:t>
      </w:r>
    </w:p>
    <w:p w14:paraId="55D22E0F" w14:textId="77777777" w:rsidR="00157475" w:rsidRDefault="00157475">
      <w:pPr>
        <w:spacing w:line="264" w:lineRule="auto"/>
        <w:jc w:val="both"/>
        <w:rPr>
          <w:sz w:val="24"/>
        </w:rPr>
        <w:sectPr w:rsidR="00157475">
          <w:pgSz w:w="12240" w:h="15840"/>
          <w:pgMar w:top="1240" w:right="0" w:bottom="740" w:left="0" w:header="0" w:footer="286" w:gutter="0"/>
          <w:cols w:space="720"/>
        </w:sectPr>
      </w:pPr>
    </w:p>
    <w:p w14:paraId="7B3DE0E5" w14:textId="77777777" w:rsidR="00157475" w:rsidRDefault="00C05832">
      <w:pPr>
        <w:pStyle w:val="BodyText"/>
        <w:spacing w:before="81" w:line="276" w:lineRule="auto"/>
        <w:ind w:left="1440" w:right="1455"/>
      </w:pPr>
      <w:r>
        <w:lastRenderedPageBreak/>
        <w:t>Average wait times for an assessment vary anywhere from a few months to a year, although the majority of students are seen within six months. Assessments are provided for students according to prioritized needs. The SST determines the priority in which students will be seen relative to the nature and complexity of student need and all referral requests received.</w:t>
      </w:r>
    </w:p>
    <w:p w14:paraId="0FE99D2B" w14:textId="77777777" w:rsidR="00157475" w:rsidRDefault="00157475">
      <w:pPr>
        <w:pStyle w:val="BodyText"/>
        <w:spacing w:before="7"/>
        <w:rPr>
          <w:sz w:val="20"/>
        </w:rPr>
      </w:pPr>
    </w:p>
    <w:p w14:paraId="103F245C" w14:textId="77777777" w:rsidR="00157475" w:rsidRDefault="00C05832">
      <w:pPr>
        <w:pStyle w:val="Heading5"/>
        <w:spacing w:before="1"/>
      </w:pPr>
      <w:r>
        <w:t>Management of Speech Language Assessment Results</w:t>
      </w:r>
    </w:p>
    <w:p w14:paraId="61629791" w14:textId="77777777" w:rsidR="00157475" w:rsidRDefault="00C05832">
      <w:pPr>
        <w:pStyle w:val="BodyText"/>
        <w:spacing w:before="187" w:line="276" w:lineRule="auto"/>
        <w:ind w:left="1418" w:right="1209"/>
      </w:pPr>
      <w:r>
        <w:t xml:space="preserve">Speech-Language Pathology reports are stored in confidential speech-language pathology files in the Education Offices, according to the </w:t>
      </w:r>
      <w:hyperlink r:id="rId127">
        <w:r>
          <w:rPr>
            <w:color w:val="1152CC"/>
            <w:u w:val="single" w:color="1152CC"/>
          </w:rPr>
          <w:t>Records Regulation of the College of</w:t>
        </w:r>
      </w:hyperlink>
      <w:r>
        <w:rPr>
          <w:color w:val="1152CC"/>
        </w:rPr>
        <w:t xml:space="preserve"> </w:t>
      </w:r>
      <w:hyperlink r:id="rId128">
        <w:r>
          <w:rPr>
            <w:color w:val="1152CC"/>
            <w:u w:val="single" w:color="1152CC"/>
          </w:rPr>
          <w:t xml:space="preserve">Audiologists and </w:t>
        </w:r>
      </w:hyperlink>
      <w:hyperlink r:id="rId129">
        <w:r>
          <w:rPr>
            <w:color w:val="1152CC"/>
            <w:u w:val="single" w:color="1152CC"/>
          </w:rPr>
          <w:t>Speech-Language Pathologists of Ontario (CASLPO)</w:t>
        </w:r>
      </w:hyperlink>
      <w:hyperlink r:id="rId130">
        <w:r>
          <w:rPr>
            <w:color w:val="1152CC"/>
          </w:rPr>
          <w:t xml:space="preserve">. </w:t>
        </w:r>
      </w:hyperlink>
      <w:r>
        <w:t>The results of speech and language assessments are communicated with parents/guardians/caregivers through an interview. A copy of any written report is provided to parents/guardians/caregivers or qualifying students 18 years of age or older and having the cognitive ability to understand, at or close to the time of verbal</w:t>
      </w:r>
      <w:r>
        <w:rPr>
          <w:spacing w:val="-47"/>
        </w:rPr>
        <w:t xml:space="preserve"> </w:t>
      </w:r>
      <w:r>
        <w:t>feedback.</w:t>
      </w:r>
    </w:p>
    <w:p w14:paraId="1E5D6DB8" w14:textId="77777777" w:rsidR="00157475" w:rsidRDefault="00157475">
      <w:pPr>
        <w:pStyle w:val="BodyText"/>
        <w:spacing w:before="5"/>
        <w:rPr>
          <w:sz w:val="23"/>
        </w:rPr>
      </w:pPr>
    </w:p>
    <w:p w14:paraId="0146EFBC" w14:textId="77777777" w:rsidR="00157475" w:rsidRDefault="00C05832">
      <w:pPr>
        <w:pStyle w:val="BodyText"/>
        <w:spacing w:line="276" w:lineRule="auto"/>
        <w:ind w:left="1418" w:right="1374" w:firstLine="21"/>
      </w:pPr>
      <w:r>
        <w:t>As outlined during the informed consent process, the results of the speech and language assessment are discussed with relevant teachers and professional support staff for educational planning and programming purposes. A copy of the report is kept in the Ontario Student Record (OSR). The consent of parents/guardians/caregivers is required</w:t>
      </w:r>
    </w:p>
    <w:p w14:paraId="1967A224" w14:textId="77777777" w:rsidR="00157475" w:rsidRDefault="00C05832">
      <w:pPr>
        <w:pStyle w:val="BodyText"/>
        <w:spacing w:before="61" w:line="273" w:lineRule="auto"/>
        <w:ind w:left="1418" w:right="1637"/>
      </w:pPr>
      <w:r>
        <w:t>for referral to community services for which the student may be eligible, or to release a student’s speech and language report to an outside agency.</w:t>
      </w:r>
    </w:p>
    <w:p w14:paraId="37C40450" w14:textId="77777777" w:rsidR="00157475" w:rsidRDefault="00157475">
      <w:pPr>
        <w:pStyle w:val="BodyText"/>
        <w:spacing w:before="6"/>
        <w:rPr>
          <w:sz w:val="33"/>
        </w:rPr>
      </w:pPr>
    </w:p>
    <w:p w14:paraId="75E6501B" w14:textId="77777777" w:rsidR="00157475" w:rsidRDefault="00C05832">
      <w:pPr>
        <w:pStyle w:val="Heading5"/>
        <w:spacing w:before="1"/>
        <w:ind w:left="1418"/>
      </w:pPr>
      <w:bookmarkStart w:id="53" w:name="_bookmark9"/>
      <w:bookmarkEnd w:id="53"/>
      <w:r>
        <w:t>Sharing of Professional Assessment Information and Privacy</w:t>
      </w:r>
    </w:p>
    <w:p w14:paraId="1F9C18A4" w14:textId="77777777" w:rsidR="00157475" w:rsidRDefault="00C05832">
      <w:pPr>
        <w:pStyle w:val="BodyText"/>
        <w:spacing w:before="195" w:line="276" w:lineRule="auto"/>
        <w:ind w:left="1418" w:right="1545"/>
      </w:pPr>
      <w:r>
        <w:t xml:space="preserve">The </w:t>
      </w:r>
      <w:hyperlink r:id="rId131">
        <w:r>
          <w:rPr>
            <w:color w:val="1152CC"/>
            <w:u w:val="single" w:color="1152CC"/>
          </w:rPr>
          <w:t>Municipal Freedom of Information and Protection of Privacy Act (MFIPPA)</w:t>
        </w:r>
        <w:r>
          <w:rPr>
            <w:color w:val="1152CC"/>
          </w:rPr>
          <w:t xml:space="preserve"> </w:t>
        </w:r>
      </w:hyperlink>
      <w:r>
        <w:t>requires that Professional Support Services (PSS) staff receive explicit written or verbal consent from parents/guardians/caregivers or the student (when of age and with the cognitive capacity to understand), to share information that they collect with school staff (e.g., educational assistants, teachers, principals). This permission is discussed during the informed consent process.</w:t>
      </w:r>
    </w:p>
    <w:p w14:paraId="426A16BB" w14:textId="77777777" w:rsidR="00157475" w:rsidRDefault="00C05832">
      <w:pPr>
        <w:pStyle w:val="BodyText"/>
        <w:spacing w:before="188" w:line="276" w:lineRule="auto"/>
        <w:ind w:left="1418" w:right="1397"/>
      </w:pPr>
      <w:r>
        <w:t xml:space="preserve">The sharing of assessment findings or information with persons outside of the TDSB will only occur with the expressed written permission of the parents/guardians/ caregivers, or qualifying student, except as required by law (as per the </w:t>
      </w:r>
      <w:hyperlink r:id="rId132">
        <w:r>
          <w:rPr>
            <w:color w:val="1152CC"/>
            <w:u w:val="single" w:color="1152CC"/>
          </w:rPr>
          <w:t>Personal Health Information</w:t>
        </w:r>
      </w:hyperlink>
      <w:r>
        <w:rPr>
          <w:color w:val="1152CC"/>
        </w:rPr>
        <w:t xml:space="preserve"> </w:t>
      </w:r>
      <w:hyperlink r:id="rId133">
        <w:r>
          <w:rPr>
            <w:color w:val="1152CC"/>
            <w:u w:val="single" w:color="1152CC"/>
          </w:rPr>
          <w:t>Protection Act</w:t>
        </w:r>
      </w:hyperlink>
      <w:r>
        <w:t xml:space="preserve">). Further information about the privacy rights of parents/ guardians/caregivers is detailed in a </w:t>
      </w:r>
      <w:hyperlink r:id="rId134">
        <w:r>
          <w:rPr>
            <w:color w:val="1152CC"/>
            <w:u w:val="single" w:color="1152CC"/>
          </w:rPr>
          <w:t>PHIPA Privacy Statement</w:t>
        </w:r>
      </w:hyperlink>
      <w:r>
        <w:t>, posted on the Board’s public website under Professional Support Services.</w:t>
      </w:r>
    </w:p>
    <w:p w14:paraId="7AF6E4E3" w14:textId="77777777" w:rsidR="00157475" w:rsidRDefault="00C05832">
      <w:pPr>
        <w:pStyle w:val="BodyText"/>
        <w:spacing w:before="186"/>
        <w:ind w:left="1418" w:right="2304"/>
      </w:pPr>
      <w:r>
        <w:t xml:space="preserve">The TDSB Policy </w:t>
      </w:r>
      <w:hyperlink r:id="rId135">
        <w:r>
          <w:rPr>
            <w:color w:val="0000FF"/>
            <w:u w:val="single" w:color="0000FF"/>
          </w:rPr>
          <w:t>PR 677 Recorded Information Management</w:t>
        </w:r>
        <w:r>
          <w:rPr>
            <w:color w:val="0000FF"/>
          </w:rPr>
          <w:t xml:space="preserve"> </w:t>
        </w:r>
      </w:hyperlink>
      <w:r>
        <w:t>requires that PSS files are retained for a minimum of ten years after graduation age (which in most</w:t>
      </w:r>
    </w:p>
    <w:p w14:paraId="6CB7DA50" w14:textId="77777777" w:rsidR="00157475" w:rsidRDefault="00C05832">
      <w:pPr>
        <w:pStyle w:val="BodyText"/>
        <w:spacing w:line="257" w:lineRule="exact"/>
        <w:ind w:left="1418"/>
      </w:pPr>
      <w:r>
        <w:t>cases is either 18 or 21). This requirement is in accordance with professional guidelines.</w:t>
      </w:r>
    </w:p>
    <w:p w14:paraId="643F2705" w14:textId="77777777" w:rsidR="00157475" w:rsidRDefault="00157475">
      <w:pPr>
        <w:pStyle w:val="BodyText"/>
        <w:spacing w:before="5"/>
      </w:pPr>
    </w:p>
    <w:p w14:paraId="65C8E3AC" w14:textId="77777777" w:rsidR="00157475" w:rsidRDefault="00C05832">
      <w:pPr>
        <w:pStyle w:val="BodyText"/>
        <w:spacing w:line="276" w:lineRule="auto"/>
        <w:ind w:left="1418" w:right="1303"/>
      </w:pPr>
      <w:r>
        <w:t>Students who are referred for an assessment are often seen within the school year in which the request is made. Referrals not seen by the conclusion of the school year will be prioritized on a wait list for assessment in the following school year. A variety of factors,</w:t>
      </w:r>
    </w:p>
    <w:p w14:paraId="66D33D29" w14:textId="77777777" w:rsidR="00157475" w:rsidRDefault="00157475">
      <w:pPr>
        <w:spacing w:line="276" w:lineRule="auto"/>
        <w:sectPr w:rsidR="00157475">
          <w:pgSz w:w="12240" w:h="15840"/>
          <w:pgMar w:top="980" w:right="0" w:bottom="740" w:left="0" w:header="0" w:footer="286" w:gutter="0"/>
          <w:cols w:space="720"/>
        </w:sectPr>
      </w:pPr>
    </w:p>
    <w:p w14:paraId="50DE3B84" w14:textId="77777777" w:rsidR="00157475" w:rsidRDefault="00C05832">
      <w:pPr>
        <w:pStyle w:val="BodyText"/>
        <w:spacing w:before="81" w:line="276" w:lineRule="auto"/>
        <w:ind w:left="1418" w:right="1609"/>
      </w:pPr>
      <w:r>
        <w:lastRenderedPageBreak/>
        <w:t>such as length of time on the waitlist, nature of the referral question, age of the student and urgency for assessment results, will be used to prioritize referrals on a wait list.</w:t>
      </w:r>
    </w:p>
    <w:p w14:paraId="789E06D3" w14:textId="77777777" w:rsidR="00157475" w:rsidRDefault="00157475">
      <w:pPr>
        <w:spacing w:line="276" w:lineRule="auto"/>
        <w:sectPr w:rsidR="00157475">
          <w:pgSz w:w="12240" w:h="15840"/>
          <w:pgMar w:top="980" w:right="0" w:bottom="740" w:left="0" w:header="0" w:footer="286" w:gutter="0"/>
          <w:cols w:space="720"/>
        </w:sectPr>
      </w:pPr>
    </w:p>
    <w:p w14:paraId="6178BE9E" w14:textId="05F86516" w:rsidR="00157475" w:rsidRDefault="00C05832">
      <w:pPr>
        <w:pStyle w:val="BodyText"/>
        <w:ind w:right="-29"/>
        <w:rPr>
          <w:sz w:val="20"/>
        </w:rPr>
      </w:pPr>
      <w:r>
        <w:rPr>
          <w:noProof/>
        </w:rPr>
        <w:lastRenderedPageBreak/>
        <w:drawing>
          <wp:anchor distT="0" distB="0" distL="0" distR="0" simplePos="0" relativeHeight="251751424" behindDoc="0" locked="0" layoutInCell="1" allowOverlap="1" wp14:anchorId="4AA93678" wp14:editId="589B6E90">
            <wp:simplePos x="0" y="0"/>
            <wp:positionH relativeFrom="page">
              <wp:posOffset>6146800</wp:posOffset>
            </wp:positionH>
            <wp:positionV relativeFrom="page">
              <wp:posOffset>10166985</wp:posOffset>
            </wp:positionV>
            <wp:extent cx="1190167" cy="264794"/>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136" cstate="print"/>
                    <a:stretch>
                      <a:fillRect/>
                    </a:stretch>
                  </pic:blipFill>
                  <pic:spPr>
                    <a:xfrm>
                      <a:off x="0" y="0"/>
                      <a:ext cx="1190167" cy="264794"/>
                    </a:xfrm>
                    <a:prstGeom prst="rect">
                      <a:avLst/>
                    </a:prstGeom>
                  </pic:spPr>
                </pic:pic>
              </a:graphicData>
            </a:graphic>
          </wp:anchor>
        </w:drawing>
      </w:r>
      <w:r w:rsidR="002F6FC2">
        <w:rPr>
          <w:noProof/>
          <w:sz w:val="20"/>
        </w:rPr>
        <mc:AlternateContent>
          <mc:Choice Requires="wpg">
            <w:drawing>
              <wp:inline distT="0" distB="0" distL="0" distR="0" wp14:anchorId="770B3F21" wp14:editId="516AB6EC">
                <wp:extent cx="7562215" cy="1962785"/>
                <wp:effectExtent l="0" t="3175" r="635" b="0"/>
                <wp:docPr id="25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962785"/>
                          <a:chOff x="0" y="0"/>
                          <a:chExt cx="11909" cy="3091"/>
                        </a:xfrm>
                      </wpg:grpSpPr>
                      <pic:pic xmlns:pic="http://schemas.openxmlformats.org/drawingml/2006/picture">
                        <pic:nvPicPr>
                          <pic:cNvPr id="260" name="Picture 1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20" y="2050"/>
                            <a:ext cx="4531" cy="1040"/>
                          </a:xfrm>
                          <a:prstGeom prst="rect">
                            <a:avLst/>
                          </a:prstGeom>
                          <a:noFill/>
                          <a:extLst>
                            <a:ext uri="{909E8E84-426E-40DD-AFC4-6F175D3DCCD1}">
                              <a14:hiddenFill xmlns:a14="http://schemas.microsoft.com/office/drawing/2010/main">
                                <a:solidFill>
                                  <a:srgbClr val="FFFFFF"/>
                                </a:solidFill>
                              </a14:hiddenFill>
                            </a:ext>
                          </a:extLst>
                        </pic:spPr>
                      </pic:pic>
                      <wps:wsp>
                        <wps:cNvPr id="261" name="Rectangle 139"/>
                        <wps:cNvSpPr>
                          <a:spLocks noChangeArrowheads="1"/>
                        </wps:cNvSpPr>
                        <wps:spPr bwMode="auto">
                          <a:xfrm>
                            <a:off x="0" y="0"/>
                            <a:ext cx="11909" cy="201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Text Box 138"/>
                        <wps:cNvSpPr txBox="1">
                          <a:spLocks noChangeArrowheads="1"/>
                        </wps:cNvSpPr>
                        <wps:spPr bwMode="auto">
                          <a:xfrm>
                            <a:off x="0" y="0"/>
                            <a:ext cx="11909" cy="3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49E76" w14:textId="77777777" w:rsidR="00157475" w:rsidRDefault="00C05832">
                              <w:pPr>
                                <w:spacing w:before="312"/>
                                <w:ind w:left="729"/>
                                <w:rPr>
                                  <w:b/>
                                  <w:sz w:val="40"/>
                                </w:rPr>
                              </w:pPr>
                              <w:r>
                                <w:rPr>
                                  <w:b/>
                                  <w:sz w:val="40"/>
                                </w:rPr>
                                <w:t>Section G:</w:t>
                              </w:r>
                            </w:p>
                            <w:p w14:paraId="364013F2" w14:textId="77777777" w:rsidR="00157475" w:rsidRDefault="00C05832">
                              <w:pPr>
                                <w:spacing w:before="6"/>
                                <w:ind w:left="729" w:right="1279"/>
                                <w:rPr>
                                  <w:b/>
                                  <w:sz w:val="52"/>
                                </w:rPr>
                              </w:pPr>
                              <w:r>
                                <w:rPr>
                                  <w:b/>
                                  <w:sz w:val="52"/>
                                </w:rPr>
                                <w:t>EARLY IDENTIFICATION PROCEDURES AND INTERVENTION STRATEGIES</w:t>
                              </w:r>
                            </w:p>
                          </w:txbxContent>
                        </wps:txbx>
                        <wps:bodyPr rot="0" vert="horz" wrap="square" lIns="0" tIns="0" rIns="0" bIns="0" anchor="t" anchorCtr="0" upright="1">
                          <a:noAutofit/>
                        </wps:bodyPr>
                      </wps:wsp>
                    </wpg:wgp>
                  </a:graphicData>
                </a:graphic>
              </wp:inline>
            </w:drawing>
          </mc:Choice>
          <mc:Fallback>
            <w:pict>
              <v:group w14:anchorId="770B3F21" id="Group 137" o:spid="_x0000_s1178" style="width:595.45pt;height:154.55pt;mso-position-horizontal-relative:char;mso-position-vertical-relative:line" coordsize="11909,3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xJR+AwAAzAkAAA4AAABkcnMvZTJvRG9jLnhtbMRW0W7bNhR9H7B/&#10;IPTeyFLsJBZiF22yBAW6LVjbD6AoSiIqkRxJW06/foek5NhxsaZFsT3YuOQlL88991xS1693fUe2&#10;3Fih5CrJzmYJ4ZKpSshmlXz6ePfqKiHWUVnRTkm+Sh65TV6vf/3letAFz1WruoobgiDSFoNeJa1z&#10;ukhTy1reU3umNJdw1sr01GFomrQydED0vkvz2ewiHZSptFGMW4vZ2+hM1iF+XXPm/qxryx3pVgmw&#10;ufBvwn/p/9P1NS0aQ3Ur2AiD/gCKngqJQ/ehbqmjZGPESaheMKOsqt0ZU32q6lowHnJANtnsWTb3&#10;Rm10yKUphkbvaQK1z3j64bDsj+290R/0g4noYb5X7LMFL+mgm+LQ78dNXEzK4XdVoZ5041RIfFeb&#10;3odASmQX+H3c88t3jjBMXi4u8jxbJITBly0v8surRawAa1Gmk32s/W3cmWXL2TLuO58tM78ppUU8&#10;M+Acca2vtWAFfiNXsE64+ramsMttDE/GIP2LYvTUfN7oVyirpk6UohPuMUgU9HhQcvsgmKfZD0Dr&#10;gyGiWiX5BWQpaQ8u4ffHkmwedDmti7uozyqUhkh101LZ8DdWQ99gEgGmKWPU0HJaWT/tWTqOEoZH&#10;SMpO6DvRdb523h5zRos8k9hXaIvyvVVs03PpYj8a3iF9JW0rtE2IKXhfcuRp3lUBEC2sYX8Bd+g8&#10;6wx3rPWH1wAxzqO0e0dA/ATSp2Oh1m8K8PwyB7HQWT5bjG0+yXC+OAdlQYOzSPVeS2DZWHfPVU+8&#10;AdhAGvRNt++tx4yl0xKPWipP3kS0RzZyDqD+EsKtZidOMTph9bsa90NLNQcaH/ZQQV4AQUGePyij&#10;g4bOl77848qpv21s7n+Ry9EGP3gR2ZHpZzQf9Ky/24569onEF/JsVSeqSafWNOVNZ8iW4laf311l&#10;b6/G6EfLOnlcIVr4GVwXMavITqmqR8jJKBQbaeApg9Eq8yUhA56FVWL/3lB/F3TvJMq3zOaQDHFh&#10;MF8EkZlDT3nooZIh1CpxCYnmjYtvz0Yb0bQ4KQvikuoN7tFaBIF5fBHVCBYK+s+klE9S+ui75a3a&#10;QUmB3ANhELeDY8L+f2nq5B34bk3tezcK47CZvyoVtyt34c6eh1frqU4vVs9eOTCiamBExcD4iWoJ&#10;byI+GcJ9NX7e+G+Sw3FQ19NH2PofAAAA//8DAFBLAwQKAAAAAAAAACEANBPwU6MhAACjIQAAFQAA&#10;AGRycy9tZWRpYS9pbWFnZTEuanBlZ//Y/+AAEEpGSUYAAQEBAGAAYAAA/9sAQwADAgIDAgIDAwMD&#10;BAMDBAUIBQUEBAUKBwcGCAwKDAwLCgsLDQ4SEA0OEQ4LCxAWEBETFBUVFQwPFxgWFBgSFBUU/9sA&#10;QwEDBAQFBAUJBQUJFA0LDRQUFBQUFBQUFBQUFBQUFBQUFBQUFBQUFBQUFBQUFBQUFBQUFBQUFBQU&#10;FBQUFBQUFBQU/8AAEQgAfAI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uT8c/E7w58N7FbrxBqUNgj/cV/vNWj4s8W6V4L0aXVdXuVtrO&#10;L7zvX5n/ALR3xJf4m/Eu91COWd9Ni/dWcT/wrXThqHtpGMp8h9q/8Nn/AAw/6DM//fij/hs/4Yf9&#10;Bmf/AL8V+bSSUb69T+z6Ry+3kfpL/wANn/DD/oMz/wDfij/hs/4Yf9Bmf/vxX5ueZR5lH9n0g9vI&#10;/SP/AIbP+GH/AEGZ/wDvxR/w2f8ADD/oMz/9+K/NzzKPMo/s+kHt5H6R/wDDZ/ww/wCgzP8A9+KP&#10;+Gz/AIYf9Bmf/vxX5ueZR5lH9n0g9vI/SP8A4bP+GH/QZn/78Uf8Nn/DD/oMz/8Afivzc8yjzKP7&#10;PpB7eR+kf/DZ/wAMP+gzP/34o/4bP+GH/QZn/wC/Ffm55lHmUf2fSD28j9I/+Gz/AIYf9Bmf/vxR&#10;/wANn/DD/oMz/wDfivzc8yjzKP7PpB7eR+kf/DZ/ww/6DM//AH4o/wCGz/hh/wBBmf8A78V+bnmU&#10;eZR/Z9IPbyP0j/4bP+GH/QZn/wC/FH/DZ/ww/wCgzP8A9+K/NzzKPMo/s+kHt5H6R/8ADZ/ww/6D&#10;M/8A34o/4bP+GH/QZn/78V+bnmUeZR/Z9IPbyP0i/wCG0fhf/wBBqX/v1R/w2j8L/wDoNS/9+q/N&#10;vePWjePWj+z6RPt5H6S/8Nn/AAw/6DM//fij/hs/4Yf9Bmf/AL8V+bnmUeZR/Z9Ir28j9I/+Gz/h&#10;h/0GZ/8AvxR/w2f8MP8AoMz/APfivzc8yjzKP7PpB7eR+kf/AA2f8MP+gzP/AN+KP+Gz/hh/0GZ/&#10;+/Ffm55lHmUf2fSD28j9I/8Ahs/4Yf8AQZn/AO/FH/DZ/wAMP+gzP/34r83PMo8yj+z6Qe3kfpH/&#10;AMNn/DD/AKDM/wD34o/4bP8Ahh/0GZ/+/Ffm55lHmUf2fSD28j9I/wDhs/4Yf9Bmf/vxR/w2f8MP&#10;+gzP/wB+K/NzzKPMo/s+kHt5H6R/8Nn/AAw/6DM//fij/hs/4Yf9Bmf/AL8V+bnmUeZR/Z9IPbyP&#10;0j/4bP8Ahh/0GZ/+/FH/AA2f8MP+gzP/AN+K/NzzKPMo/s+kHt5H6R/8Nn/DD/oMz/8Afij/AIbP&#10;+GH/AEGZ/wDvxX5ueZR5lH9n0g9vI/SP/hs/4Yf9Bmf/AL8Uf8Nn/DD/AKDM/wD34r83PMo8yj+z&#10;6Qe3kfpH/wANn/DD/oMz/wDfij/hs/4Yf9Bmf/vxX5ueZR5lH9n0g9vI/SP/AIbP+GH/AEGZ/wDv&#10;xR/w2f8ADD/oMz/9+K/NzzKPMo/s+kHt5H6R/wDDZ/ww/wCgzP8A9+KP+Gz/AIYf9Bmf/vxX5ueZ&#10;R5lH9n0g9vI/SP8A4bP+GH/QZn/78Uf8Nn/DD/oMz/8Afivzc8yjzKP7PpB7eR+kf/DZ/wAMP+gz&#10;P/34o/4bP+GH/QZn/wC/Ffm55lHmUf2fSD28j9I/+Gz/AIYf9Bmf/vxR/wANn/DD/oMz/wDfivzc&#10;8yjzKP7PpB7eR+kf/DZ/ww/6DM//AH4o/wCGz/hh/wBBmf8A78V+bnmUeZR/Z9IPbyP0j/4bP+GH&#10;/QZn/wC/FH/DZ/ww/wCgzP8A9+K/NzzKPMo/s+kHt5H6R/8ADZ/ww/6DM/8A34pD+2h8L1H/ACGZ&#10;/wDvxX5u+ZR5lH9n0g9vI/VPwD8ffA/xOuPs2g65Bc3a/N9nf5Xr0YcjNfj14P1u88PeKtK1Cxka&#10;2u7e6idHSv120e4a70y2lbbvkhVq8zE4b2J1U6nOaVFFFcpsfLn7Z13IIfDlnub7M7Su2P71fC/i&#10;dP8Aia3f8fzV9x/to/8AH34Z/wB2WvhzxX/yF7z/AHq9jL/iOOoZVIfv0tIfv17B5/2haKKKDQKK&#10;KKACiiigAooooAKKKKACiiigAooooAKKKPvvQA5Pn+7Ta+sv2av2efA/j74Vz+JfFEc7yxXUqM6T&#10;7EWJdtbTeAf2ZB/zHB/3/f8A+IrheNt7kTb2Z8Z0V9C/Hnwv8GNH8FLP4E1VrnXvtCoiJLu3p/H/&#10;AAV7F/wzZ8H/AAn4B0jW/E7T2cN1BFuuZp/+WrJ/u0vrweyPhjZuo/j219n/APCAfsyJ/wAxpP8A&#10;v+//AMRXjPxU8JfDeT4heGtM8C3sl3YXssUV/iXKJulVKcMYRynjHl+1Hzf3RX3d4t/Z3+Bnw7hs&#10;v+EinmsGuv8AVPNP9/8Avfw1zf8Awgf7MSf8xof9/wB//iKj63/cNvZHxnRsFe5Wnw98A+Kv2jNJ&#10;8L+Hbma58J3X32SX737p32V7r4s+Bv7P3gfU00/Xro6bfbPN8qWf5tv/AHzVSxfIY+yPhrY1Nr7L&#10;1X9k/wCHfxH8NS3nw28QMl1F8+Wl81Gb/vndXyzonhKV/iDpnhzWImtpm1OKynRG+7+92PW8MTCY&#10;cvIc/spr/JX3b4z/AGePgX8Ovsq+JZ5NNe6X9080/wB/b/wGs2w/Zm+DvxO026XwbrEq3cS/LLBP&#10;v2f9sttYfXYdi/ZHxDRW7448G33gHxXqXh/UNhurCXyt6fx13X7M/wAKrX4v/EldN1NZH0q1g+0X&#10;SK/3v7if+h/98V2e1hyc5HKeUfcor6T/AGt/2ftD+FkGkav4cgnttPunaKeJ5dyK1fNlFKrCtDnD&#10;4BHTe9LX1r8Mf2Q/D1h4Mt/FfxH1WSwt5E842iS+UkX++9dFb/s3fBj4oW9xbeDPEEi6nEv/ACxn&#10;3bP+Aba5frlKBfsj4n/gpa7rxR8LL7wJ8T7TwjrnztLeRRfaIv8AlvE8u3eteoftW/Arw18Irfw1&#10;L4fSdHv/ADUn+0T79+3Z/wDF1v7WHuEcp860V7J+zb8BpfjD4l83UFlh8O2HzXkv3fN/6ZLXO/Hb&#10;wr4a8GfEfU9I8M3Ml3p8HyfM/wByX+NKuNaE58gcvunntFFFWQFFFFABRRRQAUUUUAFFFFABRRRQ&#10;AUUUUAFFFFABRRRQBb0r/kK2X/XdP/Q6/X3QP+QFpv8A17xf+gV+QWlf8hWy/wCu6f8Aodfr7oH/&#10;ACAtN/694v8A0CvGzDeB04b7ZsUUUV5B3nyv+2l/x9eGf92WvhvxP/yGLz/fr7k/bR/4+fDX/bWv&#10;hvxV/wAh27/3q9nLzjrmXRRWxZ3mkQ6DdwXOnzzaq86vFcJL8iRfxpXrnGY+DRg11V/qng6Ztb+x&#10;6HqFslwqppm+f/UN/H5vz/79E2p+EPt8vlaLffZP7O8qJPP+7df89fv/AHajnA5XBowa62w1Twcl&#10;xo8t5od7NFFaul8iT/PcS/wOn/jlRabqPhOF9E+3aRe3KRLKmo+TP/r/AO5s/wDHKOcDl6K6iz1n&#10;wmiaV9p0XUHeKeV77ZP/AK+L/lkifPTrDWfCcMWn/adFvZnivpZbx0n/ANba7/kiT5/vVfMBytFd&#10;Qms+E/Kt92i32/8AtPzZdk/37X/nl/vfcpz614Q8iVV0W+81tT82J/P+5a/88v8Aeo5gOVoq/r01&#10;jc6zdz6VBLZ6Y7b4LeZvnVKoUAFFFFABRRRQAypk+8lQ1LD/AK1KCD7p/Zg3J+yr4gG3ePMuv/RS&#10;V8HK/wD45X6Afsiakmj/ALNupahLEs8drdXUrRN/FtRa8i8Sftg6Dr2g3unxfDu2he6iaLzX8r5d&#10;1ePSlNVZ8kTsn8MD5iV95FfdH7Wif8YyeGv+utr/AOinr4XKbDHX6SfE/wCJlp8Lfgn4c1e70ga5&#10;EyQRfZm/65VrifigFL4Jn5t799bvw9/5Hzw1/wBhO1/9GpXqfxn/AGh9K+KvhqLSrTwlDosqz+b9&#10;rXZvSvLvh18nj7w1/wBhO1/9GpXZH4DE+qP+CgybE8D/AO19q/8AaVfHDx7FWv0e/aU+N2n/AAhi&#10;8O/bvD0Wv/b/ADdu/wD5ZbNn/wAXXxx8dPjdp/xe/s37F4bh0P7Hu+df+Wu6uHCyly/AbVBf2V03&#10;/H3wp/11l/8ART12/wC3Wmz4y2bf9QyL/wBDeuK/ZU/5L74U/wCusv8A6Kau0/bt/wCSx23/AGDI&#10;v/Q3q/8AmII+wSfsH388PxW1CzWVkt7rTt8iK33ttY/xSto7P9sEeWuwtrlq/wD31LWj+wd/yWab&#10;/sHS1T+L3z/tex/9hq1/9DqJf7zMPsHrP7dng/XPE954U/sjSLvUooorjzXtIPN2fcrnv2MPhX4s&#10;8L+PrvXNV0y50rSorNome7i8re9eo/tWfHbxJ8G7vw7DoSWzxXkUrTm4i3/c21xPwL/ai1X4teJ1&#10;8HeLtNtprTVInRJrf5f+AVzL2v1f4Tf3eY+f/wBpLxDaeL/jR4l1DT5VmtPP8rzU/i2fJXv/AOyT&#10;pUHw++Cni3xtcqiTXKsY5X+/siT/AOyrwL9ov4WQfDb4s3Wh6UrPa3XlNZpv+5u+6n/oNfTXxt0f&#10;UPA/7Mej+ENG0+4vL68WK3kS0gZ+PvP93/gNa1OVwhFGf85BqV/L+0B+yJd3crfadas0llf++ssT&#10;s3/xNfFfhWD7T4o0KKVfkfUbVNj/APXVK+vP2H01rSk8S+Gta0i+trK6X7RE93A6J/df71fN+teE&#10;5vBXxvGiSLkWOuxKh/vp9oSt6EuTngEv5z6W/b2vZ7bwh4N0+KVktZWlZ4k/j2Imyvln4VePJfhp&#10;470fxBHAzpZy/v4Uf/WxV9Qft/PjQ/A/+/L/AOgxV8ZKnnPtVWd2+TYlVhlH2WoVJe8e4fE74x2P&#10;xj+NPhTVbHT5LC3t7y1i2TN87/vUr6C/a9+Hup/E3xB8PNB0qPfLPLcO823/AFEX7re9fFvgyGW2&#10;8f8AhyKeKWGX+07V9jrs/wCWqV+l3xd+LuhfBzQrTVdXVpppWWKCKFfnb+9XNX9zk5Aj9s8L+Nnx&#10;F0v9m74bWnw98IOqa1LBtllT78W778v+9XxK7s8rOzM7v87O7fer7U/a4+Fln4/8H2/xL8LqlzMk&#10;Cy3Tw/8ALe3/AL//AAD/ANlr4rR96bq6sF8BFXmFf7tMp7/dpld5iFFFFABRRRQAUUVv2F/4fh0u&#10;yivNMuZtQS833UyT/I1v/wA8qAMAnNHWulvNV8Kvba39m0i7hllulfTnef8A494v40lqa51Xwm97&#10;qcsGjXyWktmiWcTz/PFcfxyv/s0fGBylFdbbar4OS/0qWfQ9Qe0is9l9Ck/+tuv+eqfP937lVbDU&#10;vDCQaIt5pV28tvO76i6T/wDHxF/cSgDnKK6R9S8L/YLuJdKu/tb3ySwSvP8AItr/AM8v96lv9V8J&#10;zS679j0i9torhUTTN8/zwN/H5tAHNUV1v9seDv7Uu5f7DvvsTad5UEPn/Ot1/wA9fv8A3ahttV8L&#10;onh/zdIu3+y+b/a2yf8A4+v7nlVAHMUVt3N/ob6NdxQaZcw6q15vguHl+RbX/nl/vViVYFnSP+Qr&#10;Zf8AXdP/AEOv2A8P/wDIC03/AK9ov/QK/H/SP+QrZf8AXdP/AEOv2A8P/wDIC03/AK9ov/QK8XMf&#10;iidOG+2a9FFFeSd58r/to/8AHz4a/wC2tfDfif8A5DF5/v19yftpf8fXhn/dlr4c8U/8hmf/AH69&#10;nLzjrmPT6ZT692RxhRRRWIBRRRQAUUUUAFFFFABRRRQAUUUUAFFFFABRF/rUoo37KAPuv9mZsfsq&#10;eIv+ul1/6KSvhRf9Un+7Xb+GfjD4s8IeFr/w7peqC30m8bdJF5Sf8DriK5qVLkqzmbSkOr9CPjv4&#10;E1v4ifs/eHtL8P2f27UV+yzeTv2ZTY1fnrs86vYNE/a1+JmgaVa6fZ61E9rbJsjMtrEz/wDoFGKp&#10;TnKE4BGQn/DKPxU/6Fhv/AisWP4a+Jfhp8S/CVt4j0prCW41O1eJN+/f+9SutP7ZvxVf/mOW3/gB&#10;F/8AEVwPjX4xeK/iJrNlqmt6l9ovbB99qyRInlf5+WoUa8375H7o+w/2x/hH4q+J8XhX/hHNM+3/&#10;AGXzftH7z7u7Z/8AZV8yf8Mm/FT/AKFhv+/9acP7ZnxTtoFjXXIHVfk3vZxf/EU//hs34rEf8hm2&#10;/wDAGL/4iuenSxFP4S5SpB8A/But+Bv2l/C+k6zaNY38ckrtEz/9Mnr1n9rb4G+NviN8ULfUfD2k&#10;tf2SWEUXm+bs2PuavmXVfi54q1Tx9D4ym1T/AIqKJv3VwkSfJ/wD7td9/wANnfFbd/yHLb/wDi/+&#10;IrSVKvze2gXzRPb/ANlH4Ba98J9V1XxR4uMGlfuPKit/N37f9tq8B1vxhB48/agh1mz+eyn1+38h&#10;/wC+iy1ieMv2gfH/AMQrCWz1nxHPNYy/I1vCiRI//fFcFYXk+lX9veWcnk3FrKssTp/Cy06VKXvz&#10;n8ZHMfc/7Y/wf8W/FC88MS+HNK/tFbWOVJ/3uzZu2/8A2Vcf+zB+zH4u8JfEG08R+JbOPSrWwVvK&#10;i83e7tXl8P7ZPxTto0jXXIHXb/HZxf8AxFZHiT9qv4m+JrCWzufEbW0LLs/0SCKJ3/75SsPZYjl9&#10;iXzRPavFVtbfF/8AbM0y2tNtzp+jIrzsn/TL/wCz2V0X7Rn7V2tfC74gr4d0Kx0+6iggR53u1+7K&#10;1fHXg34g+IPAXiD+2NE1BrTUimzzSm/f/wB91V8SeJ9T8Ya5davq9z9p1C6bdLL/AHqr6t78OcPa&#10;n1H8N/21vEuvePtE0zV9P0u20y9ukt55oV+dN1Zv7afhv/hFfiz4f8WQRL5V48TS/wC20To3/wAV&#10;Xy4jtDKksTbJUber/wByuq8ffFbxV8Tksl8R6q1+ln/qE8pERf8Avmt/qvv88COY+zf2h/h9c/tA&#10;fC3w1q/hGaO/urNfOS3dv9ajp83/AAL5a8n/AGcv2WvGNh8R9N1rxPpS6Vo+nN5rJcNved68X+Hv&#10;xy8Z/C+J4vD2syW1pu+a0mTzYv8Ax6uo8T/tY/EvxNYS6fc699mt2XY32GBInb/gf3qw9liIR5Il&#10;81I7T9pLW9I1v9pDwzbaSsObC6tYriWH7rS+atdt/wAFAubDwX/d/wBI/wDaVfHVtfz21/FeRTsl&#10;3E3mrLu+49dR8Qfi54p+J/8AZ/8AwkWofbksF2wIkSJt/wC+f+AVfsPgI5vjPoH9jL4xbHl+HniG&#10;VZdMul36d5rfd3ffi/z/AH68r/aY+EEnwj+IEscEf/Ek1L97Yv8A3P8AplXlFnez2F7Dd208ttcR&#10;NvilRvuV1fxA+K/ij4qNZS+I9Q+3/Y/lgRItmz/vmtPYclXngHMcZT6KK9AxCiiioAKKKKACiiig&#10;AooooAKKKKACiiigAooooAKKKKALOkf8hWy/67p/6HX7AeH/APkBab/17Rf+gV+P+kf8hWy/67p/&#10;6HX7AeH/APkBab/17Rf+gV4uY/FE6cN9s16KKK8k7z5X/bP/AOPrw5/uy18OeKP+Q5d/71fcf7Z6&#10;f6R4a/3Za+JPFtnLBqMsu391L8++vYwMjjqxMLcfSjcfSjI9KMj0r2ec4wwaMGmUVnzgPoplFWA/&#10;BowaZRUc4D8GjBplFHOA/BowaZRRzgPwaMGmUUc4D6KKKsAooooAKKKKADZ7UbPaiituYAoo3j0o&#10;8yP0FY8wBRTfl/2qdUcxAUUUVZYUUUUAFFFFABuPpRuPpRkelGR6U+cAooopAGDRg0UbE9RUc4BR&#10;TNyelG5PStOeAD6KT5fej5feswFoplPqyBlFPoqOcAoo+X2o+X2qywoo+X2o+X2oANx9KNx9KMj0&#10;oyPSnzgGDRg0UbE9RWfOAUUfL7UfL7VYBuPpRuPpRkelGR6U+cCPfJ70b5Pelyn92jKf3armIL2l&#10;/wDIUsv+u6f+h1+v2gD/AIkWmf8AXtF/6BX5OfDXwPqnjvxjpWl6XbSSyNPE7uq/6pK/WfS7UWNj&#10;Bbbt6xRrHv8A71eDmEveid+GNOiiivKOw8G/al+Gup+NvD9jqGkRSXN3pzMzW6fxrXx1c6Jcv+6u&#10;bGR3T+B4vuV+ndQ/ZIP4oY/++a2jV5COU/MB/DcT/wDMM/8AIVM/4ReL/oGf+Qq/UD7FD/zxj/75&#10;o+xQ/wDPGP8A75rT6zMjlPy//wCEbi/6Bn/kKj/hF4v+gZ/5Cr9QPsUP/PGP/vmj7FD/AM8Y/wDv&#10;mj6zMOU/L/8A4RiL/oGf+QqX/hGIP+gb/wCQq/T/AOww/wDPGP8A75o+xQf88Y/++aXt5hyn5f8A&#10;/CLxf9Az/wAhUf8ACLxf9Az/AMhV+oP2KD/njH/3zR9ig/54x/8AfNH1mQcp+X3/AAi8X/QM/wDI&#10;VH/CLxf9Az/yFX6g/YoP+eMf/fNH2KD/AJ4x/wDfNH1mQcp+X3/CLxf9Az/yFR/wi8X/AEDP/IVf&#10;qD9ig/54x/8AfNH2KD/njH/3zR9ZkHKfl9/wi8X/AEDP/IVH/CLxf9Az/wAhV+oP2KD/AJ4x/wDf&#10;NH2KD/njH/3zR9ZkHKfl9/wjEf8A0Df/ACFTH0Wzhb97Yxp/vpX6h/Y7b/nhH/3xXm3xf+CumfE7&#10;SW8qOOz1iBf9HuUX/wAdaj6zMPZRPzb8SeFfsxeezVvK++yf3a5mva/E/h7UPDOp3Gl6rbNb3UTb&#10;WV/46868T+GGheW5gi+T77J/dr2MNifsHNUpHL1G33TUlRt9013nLI7HwNpq3/2vdbfaVRfv7fuV&#10;1f8AwjcX/QK3/wDbKvb/APgn3DHNL4t81Vf5Yvv19nfY4P8AnjH/AN814FerKFWR6FKPun5hf8Iz&#10;H/0Cz/36pf8AhHE/6BH/AJAr9PP7Pt/+eMf/AHzR9hg/54x/981z+3mXyn5g/wDCLxf9Aj/yBR/w&#10;i8X/AECP/IFfqB9gt/8AnjH/AN803+z7b/nhH/3zR9ZmXyn5hf8ACNJ/0C//ACFR/wAI0n/QL/8A&#10;IVfp7/Z9t/zwj/75pf7Ntv8AnhF/3zS+syDlPzB/4RlP+gX/AOQqT/hGk/6BH/kCv0++xQf88I/+&#10;+ad9gt/+eMf/AHzT+syDlPzB/wCEdj/6BH/kvS/8I3H/ANAv/wAhV+nX2GD/AJ4R/wDfNL9jh/54&#10;x/8AfFHt5Ecp+YX/AAjKf9Av/wAhUf8ACMp/0C//ACFX6e/2fbf88I/++aP7Ptv+eEf/AHzR9ZkX&#10;yn5hf8I2v/QKH/fqj/hG1/6BQ/79V+n32C2/54R/98ij7Bbf88I/++RT+szDkifmB/wi8X/QI/8A&#10;IFH/AAi8X/QI/wDIFfqB9gt/+eMf/fNN/s+2/wCeEf8A3zS+szDlPzB/4ReL/oEf+QKP+EXi/wCg&#10;R/5Ar9QPsFv/AM8Y/wDvmm/2fbf88I/++aPrMw5T8w/+Edj/AOgR/wCS9H/COx/9Aj/yXr9O/sMH&#10;/PCP/vml+xw/88Y/++KPbyI5T8wv+EZT/oF/+QqP+EZT/oF/+Qq/T3+z7b/nhH/3zR/Z9t/zwj/7&#10;5o+syL5T8wv+EZj/AOgWf+/VH/CMx/8AQLP/AH6r9PfsUH/PGP8A74o/s+3/AOeMf/fNHt5kcp+Y&#10;X/CNr/0CP/IFH/CNr/0CP/IFfp7/AGfbf88I/wDvmj+z7b/nhH/3zR7eZfKfmH/wjsf/AECP/Jej&#10;/hHY/wDoEf8AkvX6d/YYP+eEf/fNL9jh/wCeMf8A3xR7eRHKfmH/AMI2n/QJ/wDIdJ/wjcX/AECf&#10;/IVfp99hg/54xf8AfNJ9jh/54Rf98Ue3mVyxPzC/4RlP+gX/AOQqT/hGk/6BH/kCv1A+wW//ADxj&#10;/wC+ab9ig/54R/8AfNH1mQ+U/MP/AIR2P/oEf+S9H/COx/8AQI/8l6/Tz7HD/wA8Y/8Avik+wwf8&#10;8I/++aPbyI5T8wv+EaT/AKBH/kCl/wCEaT/oF/8AkKv0/wDsFv8A88Y/++aPsFv/AM8Y/wDvml9Z&#10;kXyn5gf8I4v/AECv/IVWtK8Bz63fxWen6G1zdytsVEir9M/scH/PCP8A74pYreKEbo40T/dWn9Zm&#10;HLE8++CvwutPhj4JsrFbO2h1LZuupYovmd69IU4FFO2iuSUpSLFoooqgCiiigAooooAKKKKACiii&#10;gAooooAKKKKACiiigAooooAKKKKAPLvjN8GrH4qaO/lbbXWol/cXe3/x1q+GvEPhnUPDOrXGlarA&#10;1tdRNtlRv46/TXPGa8s+MvwY0/4paZv2rbazb/8AHtdr/wCgtW1KfLIiR+bfifw21rvubVd6fxJX&#10;L17b4i8P3vhfVbrS9Utmt7qBtrK1eea34SleV57GBpvl3tEi/cr26GJ5/cmccon1B/wTz/13iv8A&#10;3Yq+1D1r4q/4J7O3n+Lfl/hir7TTrXj4n+Kzoo/ASUUUVzG4UUUUAFFFFABRRRQAUUUUAFFFFABR&#10;RRQAUUUUAFFFFABRRRQAUUUUAMp9FFABRRRQAUUUUAFFFFABRRRQAUUUUAFFFFABRRRQAUUUUAFF&#10;FFABRTKKAH0UyigB9FMooAfRTKKAH0UyigB9FJ3pagAoooqwCiiigAooooAKKKKAPLPjT8F9P+Km&#10;k9FttZgX/Rrv0/2a+Yfg94XvvDPxy0zSNXtmhuomZWiZfkevu6uM8U+E9LvfEGi63Naq2p20w8qf&#10;uKvmIMf4d/BbSvhp4q8QarpG22tNW2v9iRfkib/Zr06oUp6VHNzFj6KKKACiiigAooooAKKKKACi&#10;mU+gAooplAD6KZRQA+imUUAPoplFAD6KZRQA+imUUAPoplFAD6KZRQAU+iigAooooAKKZRQAbKNl&#10;FFAD6KZRQAbKNlFFAD6KZRQA+im7qKAP/9lQSwMEFAAGAAgAAAAhALSlhQndAAAABgEAAA8AAABk&#10;cnMvZG93bnJldi54bWxMj0FLw0AQhe+C/2EZwZvdjUUxaTalFPVUBFtBeptmp0lodjZkt0n67916&#10;0cvA4z3e+yZfTrYVA/W+cawhmSkQxKUzDVcavnZvDy8gfEA22DomDRfysCxub3LMjBv5k4ZtqEQs&#10;YZ+hhjqELpPSlzVZ9DPXEUfv6HqLIcq+kqbHMZbbVj4q9SwtNhwXauxoXVN52p6thvcRx9U8eR02&#10;p+P6st89fXxvEtL6/m5aLUAEmsJfGK74ER2KyHRwZzZetBriI+H3Xr0kVSmIg4a5ShOQRS7/4x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PrcSUfgMAAMwJAAAO&#10;AAAAAAAAAAAAAAAAADwCAABkcnMvZTJvRG9jLnhtbFBLAQItAAoAAAAAAAAAIQA0E/BToyEAAKMh&#10;AAAVAAAAAAAAAAAAAAAAAOYFAABkcnMvbWVkaWEvaW1hZ2UxLmpwZWdQSwECLQAUAAYACAAAACEA&#10;tKWFCd0AAAAGAQAADwAAAAAAAAAAAAAAAAC8JwAAZHJzL2Rvd25yZXYueG1sUEsBAi0AFAAGAAgA&#10;AAAhAFhgsxu6AAAAIgEAABkAAAAAAAAAAAAAAAAAxigAAGRycy9fcmVscy9lMm9Eb2MueG1sLnJl&#10;bHNQSwUGAAAAAAYABgB9AQAAtykAAAAA&#10;">
                <v:shape id="Picture 140" o:spid="_x0000_s1179" type="#_x0000_t75" style="position:absolute;left:3720;top:2050;width:4531;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W1wwAAANwAAAAPAAAAZHJzL2Rvd25yZXYueG1sRE/Pa8Iw&#10;FL4P/B/CE3abqZUVqUYZQsHDDq4bDm+P5tnGNS+liW3975fDYMeP7/d2P9lWDNR741jBcpGAIK6c&#10;Nlwr+PosXtYgfEDW2DomBQ/ysN/NnraYazfyBw1lqEUMYZ+jgiaELpfSVw1Z9AvXEUfu6nqLIcK+&#10;lrrHMYbbVqZJkkmLhmNDgx0dGqp+yrtVUKxHczmdh1WRnofsdfwub+8ro9TzfHrbgAg0hX/xn/uo&#10;FaRZnB/PxCMgd78AAAD//wMAUEsBAi0AFAAGAAgAAAAhANvh9svuAAAAhQEAABMAAAAAAAAAAAAA&#10;AAAAAAAAAFtDb250ZW50X1R5cGVzXS54bWxQSwECLQAUAAYACAAAACEAWvQsW78AAAAVAQAACwAA&#10;AAAAAAAAAAAAAAAfAQAAX3JlbHMvLnJlbHNQSwECLQAUAAYACAAAACEAoMGVtcMAAADcAAAADwAA&#10;AAAAAAAAAAAAAAAHAgAAZHJzL2Rvd25yZXYueG1sUEsFBgAAAAADAAMAtwAAAPcCAAAAAA==&#10;">
                  <v:imagedata r:id="rId138" o:title=""/>
                </v:shape>
                <v:rect id="Rectangle 139" o:spid="_x0000_s1180" style="position:absolute;width:1190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wjxgAAANwAAAAPAAAAZHJzL2Rvd25yZXYueG1sRI9Pa8JA&#10;FMTvBb/D8gRvdaOHUKKriH+oB6FtFMXbI/tMgtm3aXZN0m/fLRQ8DjPzG2a+7E0lWmpcaVnBZByB&#10;IM6sLjlXcDruXt9AOI+ssbJMCn7IwXIxeJljom3HX9SmPhcBwi5BBYX3dSKlywoy6Ma2Jg7ezTYG&#10;fZBNLnWDXYCbSk6jKJYGSw4LBda0Lii7pw+jIK4+sPu8HM8ber9cv9PDqd0ftkqNhv1qBsJT75/h&#10;//ZeK5jGE/g7E46AXPwCAAD//wMAUEsBAi0AFAAGAAgAAAAhANvh9svuAAAAhQEAABMAAAAAAAAA&#10;AAAAAAAAAAAAAFtDb250ZW50X1R5cGVzXS54bWxQSwECLQAUAAYACAAAACEAWvQsW78AAAAVAQAA&#10;CwAAAAAAAAAAAAAAAAAfAQAAX3JlbHMvLnJlbHNQSwECLQAUAAYACAAAACEA+GIsI8YAAADcAAAA&#10;DwAAAAAAAAAAAAAAAAAHAgAAZHJzL2Rvd25yZXYueG1sUEsFBgAAAAADAAMAtwAAAPoCAAAAAA==&#10;" fillcolor="#4f81b8" stroked="f"/>
                <v:shape id="Text Box 138" o:spid="_x0000_s1181" type="#_x0000_t202" style="position:absolute;width:1190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72049E76" w14:textId="77777777" w:rsidR="00157475" w:rsidRDefault="00C05832">
                        <w:pPr>
                          <w:spacing w:before="312"/>
                          <w:ind w:left="729"/>
                          <w:rPr>
                            <w:b/>
                            <w:sz w:val="40"/>
                          </w:rPr>
                        </w:pPr>
                        <w:r>
                          <w:rPr>
                            <w:b/>
                            <w:sz w:val="40"/>
                          </w:rPr>
                          <w:t>Section G:</w:t>
                        </w:r>
                      </w:p>
                      <w:p w14:paraId="364013F2" w14:textId="77777777" w:rsidR="00157475" w:rsidRDefault="00C05832">
                        <w:pPr>
                          <w:spacing w:before="6"/>
                          <w:ind w:left="729" w:right="1279"/>
                          <w:rPr>
                            <w:b/>
                            <w:sz w:val="52"/>
                          </w:rPr>
                        </w:pPr>
                        <w:r>
                          <w:rPr>
                            <w:b/>
                            <w:sz w:val="52"/>
                          </w:rPr>
                          <w:t>EARLY IDENTIFICATION PROCEDURES AND INTERVENTION STRATEGIES</w:t>
                        </w:r>
                      </w:p>
                    </w:txbxContent>
                  </v:textbox>
                </v:shape>
                <w10:anchorlock/>
              </v:group>
            </w:pict>
          </mc:Fallback>
        </mc:AlternateContent>
      </w:r>
    </w:p>
    <w:p w14:paraId="703597E0" w14:textId="77777777" w:rsidR="00157475" w:rsidRDefault="00157475">
      <w:pPr>
        <w:pStyle w:val="BodyText"/>
        <w:spacing w:before="5"/>
        <w:rPr>
          <w:sz w:val="10"/>
        </w:rPr>
      </w:pPr>
    </w:p>
    <w:p w14:paraId="53105C78" w14:textId="77777777" w:rsidR="00157475" w:rsidRDefault="00000000">
      <w:pPr>
        <w:pStyle w:val="Heading6"/>
        <w:spacing w:before="93" w:line="242" w:lineRule="auto"/>
        <w:ind w:left="1984" w:right="2066"/>
      </w:pPr>
      <w:hyperlink r:id="rId139">
        <w:r w:rsidR="00C05832">
          <w:rPr>
            <w:color w:val="0000FF"/>
            <w:u w:val="thick" w:color="0000FF"/>
          </w:rPr>
          <w:t>We value your feedback! Please click this feedback link to leave your</w:t>
        </w:r>
      </w:hyperlink>
      <w:r w:rsidR="00C05832">
        <w:rPr>
          <w:color w:val="0000FF"/>
        </w:rPr>
        <w:t xml:space="preserve"> </w:t>
      </w:r>
      <w:hyperlink r:id="rId140">
        <w:r w:rsidR="00C05832">
          <w:rPr>
            <w:color w:val="0000FF"/>
            <w:u w:val="thick" w:color="0000FF"/>
          </w:rPr>
          <w:t>suggestions/comments on the 2023-2024 Special Education Plan.</w:t>
        </w:r>
      </w:hyperlink>
    </w:p>
    <w:p w14:paraId="35B8373E" w14:textId="12B58613" w:rsidR="00157475" w:rsidRDefault="002F6FC2">
      <w:pPr>
        <w:pStyle w:val="BodyText"/>
        <w:spacing w:before="8"/>
        <w:rPr>
          <w:b/>
          <w:sz w:val="12"/>
        </w:rPr>
      </w:pPr>
      <w:r>
        <w:rPr>
          <w:noProof/>
        </w:rPr>
        <mc:AlternateContent>
          <mc:Choice Requires="wps">
            <w:drawing>
              <wp:anchor distT="0" distB="0" distL="0" distR="0" simplePos="0" relativeHeight="251747328" behindDoc="1" locked="0" layoutInCell="1" allowOverlap="1" wp14:anchorId="0581D798" wp14:editId="653739E9">
                <wp:simplePos x="0" y="0"/>
                <wp:positionH relativeFrom="page">
                  <wp:posOffset>361950</wp:posOffset>
                </wp:positionH>
                <wp:positionV relativeFrom="paragraph">
                  <wp:posOffset>136525</wp:posOffset>
                </wp:positionV>
                <wp:extent cx="6658610" cy="1270"/>
                <wp:effectExtent l="0" t="0" r="0" b="0"/>
                <wp:wrapTopAndBottom/>
                <wp:docPr id="25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8610" cy="1270"/>
                        </a:xfrm>
                        <a:custGeom>
                          <a:avLst/>
                          <a:gdLst>
                            <a:gd name="T0" fmla="+- 0 570 570"/>
                            <a:gd name="T1" fmla="*/ T0 w 10486"/>
                            <a:gd name="T2" fmla="+- 0 11056 570"/>
                            <a:gd name="T3" fmla="*/ T2 w 10486"/>
                          </a:gdLst>
                          <a:ahLst/>
                          <a:cxnLst>
                            <a:cxn ang="0">
                              <a:pos x="T1" y="0"/>
                            </a:cxn>
                            <a:cxn ang="0">
                              <a:pos x="T3" y="0"/>
                            </a:cxn>
                          </a:cxnLst>
                          <a:rect l="0" t="0" r="r" b="b"/>
                          <a:pathLst>
                            <a:path w="10486">
                              <a:moveTo>
                                <a:pt x="0" y="0"/>
                              </a:moveTo>
                              <a:lnTo>
                                <a:pt x="1048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1A00" id="Freeform 136" o:spid="_x0000_s1026" style="position:absolute;margin-left:28.5pt;margin-top:10.75pt;width:524.3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KbkQIAAIEFAAAOAAAAZHJzL2Uyb0RvYy54bWysVG1v0zAQ/o7Ef7D8EcSSdG1XoqUT2hhC&#10;Gi/Syg9wHaeJcHzGdpuOX8+dk3ShiC+ISo3OvvNzzz0+3/XNsdXsoJxvwBQ8u0g5U0ZC2Zhdwb9t&#10;7t+sOPNBmFJoMKrgT8rzm/XLF9edzdUMatClcgxBjM87W/A6BJsniZe1aoW/AKsMOitwrQi4dLuk&#10;dKJD9FYnszRdJh240jqQynvcveudfB3xq0rJ8KWqvApMFxy5hfh18bulb7K+FvnOCVs3cqAh/oFF&#10;KxqDSU9QdyIItnfNH1BtIx14qMKFhDaBqmqkijVgNVl6Vs1jLayKtaA43p5k8v8PVn4+PNqvjqh7&#10;+wDyu0dFks76/OShhccYtu0+QYl3KPYBYrHHyrV0Estgx6jp00lTdQxM4uZyuVgtM5Reoi+bXUXJ&#10;E5GPZ+Xehw8KIo44PPjQ30iJVtSzZEa0mHSDEFWr8XJev2EpW1zF/3B/p6BsDHqVsE3KOpal89Xy&#10;PGo2RkWoLEsXSwI8D7scwwhsNgVD/ruRoahH0vJoBtZoMUEvII06WfCkzwbZjQIhAgZRhX+JxeTn&#10;sf2ZIYXD1j5vascZNvW2r8OKQMwoBZmsQ/mjGLTTwkFtIPrC2dVhlmevNtOo/vyUV+/HI5QCG6c3&#10;YlpiO7lbA/eN1vFytSEyl6ss7eXxoJuSvMTHu932Vjt2EPRi44/qQbTfwhzsTRnRaiXK94MdRKN7&#10;G+M1yhs7mZqXBoLPt1A+YSM76OcAzi00anA/OetwBhTc/9gLpzjTHw0+srfZfE5DIy7mi6sZLtzU&#10;s516hJEIVfDA8e7JvA39oNlb1+xqzJTFbjDwDh9Q1VCnR349q2GB7zxWO8wkGiTTdYx6npzrXwAA&#10;AP//AwBQSwMEFAAGAAgAAAAhAOML0vveAAAACQEAAA8AAABkcnMvZG93bnJldi54bWxMj8FOwzAQ&#10;RO9I/IO1SNyonUppUIhTtWk5oJ5aKs6uvSSBeB3Fbhv4epxTOc7OauZNsRxtxy44+NaRhGQmgCFp&#10;Z1qqJRzfX5+egfmgyKjOEUr4QQ/L8v6uULlxV9rj5RBqFkPI50pCE0Kfc+51g1b5meuRovfpBqtC&#10;lEPNzaCuMdx2fC7EglvVUmxoVI9Vg/r7cLYSftd6u0KxNf64q/ZfH7raZG+tlI8P4+oFWMAx3J5h&#10;wo/oUEamkzuT8ayTkGZxSpAwT1Jgk5+IdAHsNF0y4GXB/y8o/wAAAP//AwBQSwECLQAUAAYACAAA&#10;ACEAtoM4kv4AAADhAQAAEwAAAAAAAAAAAAAAAAAAAAAAW0NvbnRlbnRfVHlwZXNdLnhtbFBLAQIt&#10;ABQABgAIAAAAIQA4/SH/1gAAAJQBAAALAAAAAAAAAAAAAAAAAC8BAABfcmVscy8ucmVsc1BLAQIt&#10;ABQABgAIAAAAIQBkhrKbkQIAAIEFAAAOAAAAAAAAAAAAAAAAAC4CAABkcnMvZTJvRG9jLnhtbFBL&#10;AQItABQABgAIAAAAIQDjC9L73gAAAAkBAAAPAAAAAAAAAAAAAAAAAOsEAABkcnMvZG93bnJldi54&#10;bWxQSwUGAAAAAAQABADzAAAA9gUAAAAA&#10;" path="m,l10486,e" filled="f" strokeweight="3pt">
                <v:path arrowok="t" o:connecttype="custom" o:connectlocs="0,0;6658610,0" o:connectangles="0,0"/>
                <w10:wrap type="topAndBottom" anchorx="page"/>
              </v:shape>
            </w:pict>
          </mc:Fallback>
        </mc:AlternateContent>
      </w:r>
    </w:p>
    <w:p w14:paraId="772C2295" w14:textId="77777777" w:rsidR="00157475" w:rsidRDefault="00C05832">
      <w:pPr>
        <w:pStyle w:val="Heading7"/>
        <w:spacing w:before="1"/>
      </w:pPr>
      <w:r>
        <w:t>Purpose of the Standard</w:t>
      </w:r>
    </w:p>
    <w:p w14:paraId="73379EE5" w14:textId="10AFE4D1" w:rsidR="00157475" w:rsidRDefault="002F6FC2">
      <w:pPr>
        <w:spacing w:before="86"/>
        <w:ind w:left="1440"/>
        <w:rPr>
          <w:i/>
          <w:sz w:val="24"/>
        </w:rPr>
      </w:pPr>
      <w:r>
        <w:rPr>
          <w:noProof/>
        </w:rPr>
        <mc:AlternateContent>
          <mc:Choice Requires="wps">
            <w:drawing>
              <wp:anchor distT="0" distB="0" distL="0" distR="0" simplePos="0" relativeHeight="251748352" behindDoc="1" locked="0" layoutInCell="1" allowOverlap="1" wp14:anchorId="61388668" wp14:editId="7CF2FBB9">
                <wp:simplePos x="0" y="0"/>
                <wp:positionH relativeFrom="page">
                  <wp:posOffset>350520</wp:posOffset>
                </wp:positionH>
                <wp:positionV relativeFrom="paragraph">
                  <wp:posOffset>328295</wp:posOffset>
                </wp:positionV>
                <wp:extent cx="6667500" cy="1270"/>
                <wp:effectExtent l="0" t="0" r="0" b="0"/>
                <wp:wrapTopAndBottom/>
                <wp:docPr id="25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1270"/>
                        </a:xfrm>
                        <a:custGeom>
                          <a:avLst/>
                          <a:gdLst>
                            <a:gd name="T0" fmla="+- 0 552 552"/>
                            <a:gd name="T1" fmla="*/ T0 w 10500"/>
                            <a:gd name="T2" fmla="+- 0 11052 552"/>
                            <a:gd name="T3" fmla="*/ T2 w 10500"/>
                          </a:gdLst>
                          <a:ahLst/>
                          <a:cxnLst>
                            <a:cxn ang="0">
                              <a:pos x="T1" y="0"/>
                            </a:cxn>
                            <a:cxn ang="0">
                              <a:pos x="T3" y="0"/>
                            </a:cxn>
                          </a:cxnLst>
                          <a:rect l="0" t="0" r="r" b="b"/>
                          <a:pathLst>
                            <a:path w="10500">
                              <a:moveTo>
                                <a:pt x="0" y="0"/>
                              </a:moveTo>
                              <a:lnTo>
                                <a:pt x="10500" y="0"/>
                              </a:lnTo>
                            </a:path>
                          </a:pathLst>
                        </a:custGeom>
                        <a:noFill/>
                        <a:ln w="38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8DDF" id="Freeform 135" o:spid="_x0000_s1026" style="position:absolute;margin-left:27.6pt;margin-top:25.85pt;width:52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70kAIAAIEFAAAOAAAAZHJzL2Uyb0RvYy54bWysVG1v0zAQ/o7Ef7D8EbQm6dZuREsntDGE&#10;NF6klR/gOk4T4fiM7TYdv547J+lCgS+ISo3OvvNzzz0+3/XNodVsr5xvwBQ8m6WcKSOhbMy24F/X&#10;92dXnPkgTCk0GFXwJ+X5zerli+vO5moONehSOYYgxuedLXgdgs2TxMtatcLPwCqDzgpcKwIu3TYp&#10;negQvdXJPE2XSQeutA6k8h5373onX0X8qlIyfK4qrwLTBUduIX5d/G7om6yuRb51wtaNHGiIf2DR&#10;isZg0iPUnQiC7VzzG1TbSAceqjCT0CZQVY1UsQasJktPqnmshVWxFhTH26NM/v/Byk/7R/vFEXVv&#10;H0B+86hI0lmfHz208BjDNt1HKPEOxS5ALPZQuZZOYhnsEDV9OmqqDoFJ3Fwul5eLFKWX6Mvml1Hy&#10;ROTjWbnz4b2CiCP2Dz70N1KiFfUsmREtJl0jRNVqvJzXZyxli8Wc/sP9HYOyMehVwtYp61iWUvIB&#10;c4Saj1ERKsOYP4Kdj2EENp+CIf/tyFDUI2l5MANrtJigF5BGnSx40meN7EaBEAGDqMK/xGLy09j+&#10;zJDCYWufNrXjDJt605drRSBmlIJM1qH8UQzaaWGv1hB94eTqMMuzV5tpVH9+yqv34xFKgY3TGzEt&#10;sZ3crYH7Rut4EdoQmfOrLDuP8njQTUle4uPddnOrHdsLerHxR/Ug2i9hDnamjGi1EuW7wQ6i0b2N&#10;8RrljZ1MzUsDwecbKJ+wkR30cwDnFho1uB+cdTgDCu6/74RTnOkPBh/Zm+zigoZGXFwsLue4cFPP&#10;ZuoRRiJUwQPHuyfzNvSDZmdds60xUxbLNfAWH1DVUKdHfj2rYYHvPFY7zCQaJNN1jHqenKufAAAA&#10;//8DAFBLAwQUAAYACAAAACEAWmxVh9sAAAAJAQAADwAAAGRycy9kb3ducmV2LnhtbEyPwU7DMBBE&#10;70j8g7VI3KidoEAb4lQRghPtoYUP2MRLEhGvo9htA1+Pc4LTamdGs2+L7WwHcabJ9441JCsFgrhx&#10;pudWw8f7690ahA/IBgfHpOGbPGzL66sCc+MufKDzMbQilrDPUUMXwphL6ZuOLPqVG4mj9+kmiyGu&#10;UyvNhJdYbgeZKvUgLfYcL3Q40nNHzdfxZDXs9rj/kZXE+7e0rg7+Re0wU1rf3szVE4hAc/gLw4If&#10;0aGMTLU7sfFi0JBlaUzGmTyCWPxELUq9KBuQZSH/f1D+AgAA//8DAFBLAQItABQABgAIAAAAIQC2&#10;gziS/gAAAOEBAAATAAAAAAAAAAAAAAAAAAAAAABbQ29udGVudF9UeXBlc10ueG1sUEsBAi0AFAAG&#10;AAgAAAAhADj9If/WAAAAlAEAAAsAAAAAAAAAAAAAAAAALwEAAF9yZWxzLy5yZWxzUEsBAi0AFAAG&#10;AAgAAAAhABmiLvSQAgAAgQUAAA4AAAAAAAAAAAAAAAAALgIAAGRycy9lMm9Eb2MueG1sUEsBAi0A&#10;FAAGAAgAAAAhAFpsVYfbAAAACQEAAA8AAAAAAAAAAAAAAAAA6gQAAGRycy9kb3ducmV2LnhtbFBL&#10;BQYAAAAABAAEAPMAAADyBQAAAAA=&#10;" path="m,l10500,e" filled="f" strokeweight="1.0587mm">
                <v:path arrowok="t" o:connecttype="custom" o:connectlocs="0,0;6667500,0" o:connectangles="0,0"/>
                <w10:wrap type="topAndBottom" anchorx="page"/>
              </v:shape>
            </w:pict>
          </mc:Fallback>
        </mc:AlternateContent>
      </w:r>
      <w:r>
        <w:rPr>
          <w:i/>
          <w:sz w:val="24"/>
        </w:rPr>
        <w:t>To provide details of the board’s consultation process to the ministry and to the public</w:t>
      </w:r>
    </w:p>
    <w:p w14:paraId="37D79F45" w14:textId="77777777" w:rsidR="00157475" w:rsidRDefault="00C05832">
      <w:pPr>
        <w:pStyle w:val="BodyText"/>
        <w:spacing w:before="184" w:line="276" w:lineRule="auto"/>
        <w:ind w:left="1418" w:right="1055"/>
      </w:pPr>
      <w:r>
        <w:t>All children enter school capable, competent and ready to learn. Full day Kindergarten supports a strong two-year foundation for future learning. The TDSB is committed to creating Early Years learning environments where children feel a sense of joy, belonging and engagement, in spaces where they feel safe, are motivated to learn and are eager to be part of the school experience. The experiences and developments in the early years are broad and are situated in relationships and social competencies which are key aspects of programming in Kindergarten - Grade 2. As educators differentiate instruction in the early years, students should be able to access learning and experiences that are optimal for their own individual growth. In very few cases, Intensive Support Programs (ISPs) are available for students of the Kindergarten age who have complex needs.</w:t>
      </w:r>
    </w:p>
    <w:p w14:paraId="6605D914" w14:textId="77777777" w:rsidR="00157475" w:rsidRDefault="00157475">
      <w:pPr>
        <w:pStyle w:val="BodyText"/>
        <w:rPr>
          <w:sz w:val="20"/>
        </w:rPr>
      </w:pPr>
    </w:p>
    <w:p w14:paraId="0965CB41" w14:textId="77777777" w:rsidR="00157475" w:rsidRDefault="00157475">
      <w:pPr>
        <w:pStyle w:val="BodyText"/>
        <w:rPr>
          <w:sz w:val="20"/>
        </w:rPr>
      </w:pPr>
    </w:p>
    <w:p w14:paraId="2133412D" w14:textId="7E4E45F8" w:rsidR="00157475" w:rsidRDefault="002F6FC2">
      <w:pPr>
        <w:pStyle w:val="BodyText"/>
        <w:spacing w:before="4"/>
        <w:rPr>
          <w:sz w:val="12"/>
        </w:rPr>
      </w:pPr>
      <w:r>
        <w:rPr>
          <w:noProof/>
        </w:rPr>
        <mc:AlternateContent>
          <mc:Choice Requires="wpg">
            <w:drawing>
              <wp:anchor distT="0" distB="0" distL="0" distR="0" simplePos="0" relativeHeight="251750400" behindDoc="1" locked="0" layoutInCell="1" allowOverlap="1" wp14:anchorId="508939B8" wp14:editId="23F4B847">
                <wp:simplePos x="0" y="0"/>
                <wp:positionH relativeFrom="page">
                  <wp:posOffset>0</wp:posOffset>
                </wp:positionH>
                <wp:positionV relativeFrom="paragraph">
                  <wp:posOffset>114935</wp:posOffset>
                </wp:positionV>
                <wp:extent cx="6139180" cy="699135"/>
                <wp:effectExtent l="0" t="0" r="0" b="0"/>
                <wp:wrapTopAndBottom/>
                <wp:docPr id="25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699135"/>
                          <a:chOff x="0" y="181"/>
                          <a:chExt cx="9668" cy="1101"/>
                        </a:xfrm>
                      </wpg:grpSpPr>
                      <wps:wsp>
                        <wps:cNvPr id="254" name="Rectangle 134"/>
                        <wps:cNvSpPr>
                          <a:spLocks noChangeArrowheads="1"/>
                        </wps:cNvSpPr>
                        <wps:spPr bwMode="auto">
                          <a:xfrm>
                            <a:off x="0" y="181"/>
                            <a:ext cx="9668" cy="507"/>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33"/>
                        <wps:cNvSpPr>
                          <a:spLocks noChangeArrowheads="1"/>
                        </wps:cNvSpPr>
                        <wps:spPr bwMode="auto">
                          <a:xfrm>
                            <a:off x="0" y="688"/>
                            <a:ext cx="9668" cy="594"/>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Text Box 132"/>
                        <wps:cNvSpPr txBox="1">
                          <a:spLocks noChangeArrowheads="1"/>
                        </wps:cNvSpPr>
                        <wps:spPr bwMode="auto">
                          <a:xfrm>
                            <a:off x="0" y="181"/>
                            <a:ext cx="966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2DA5" w14:textId="77777777" w:rsidR="00157475" w:rsidRDefault="00C05832">
                              <w:pPr>
                                <w:spacing w:line="497" w:lineRule="exact"/>
                                <w:ind w:left="849"/>
                                <w:rPr>
                                  <w:b/>
                                  <w:sz w:val="44"/>
                                </w:rPr>
                              </w:pPr>
                              <w:r>
                                <w:rPr>
                                  <w:b/>
                                  <w:sz w:val="44"/>
                                </w:rPr>
                                <w:t>Early and Ongoing Identification and</w:t>
                              </w:r>
                            </w:p>
                            <w:p w14:paraId="7A4101E8" w14:textId="77777777" w:rsidR="00157475" w:rsidRDefault="00C05832">
                              <w:pPr>
                                <w:spacing w:before="96"/>
                                <w:ind w:left="849"/>
                                <w:rPr>
                                  <w:b/>
                                  <w:sz w:val="44"/>
                                </w:rPr>
                              </w:pPr>
                              <w:r>
                                <w:rPr>
                                  <w:b/>
                                  <w:sz w:val="44"/>
                                </w:rPr>
                                <w:t>Intervention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939B8" id="Group 131" o:spid="_x0000_s1182" style="position:absolute;margin-left:0;margin-top:9.05pt;width:483.4pt;height:55.05pt;z-index:-251566080;mso-wrap-distance-left:0;mso-wrap-distance-right:0;mso-position-horizontal-relative:page;mso-position-vertical-relative:text" coordorigin=",181" coordsize="9668,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TEvwIAAIsJAAAOAAAAZHJzL2Uyb0RvYy54bWzsVslu2zAQvRfoPxC8N7JsWbEFy0GWJiiQ&#10;tkGTfgBNUQsqkSxJW0q+vkPSkp3lkKRF2kMvAoczHL15M3zS4qhrarRhSleCpzg8GGHEOBVZxYsU&#10;f785/zDDSBvCM1ILzlJ8yzQ+Wr5/t2hlwsaiFHXGFIIkXCetTHFpjEyCQNOSNUQfCMk4OHOhGmLA&#10;VEWQKdJC9qYOxqNRHLRCZVIJyrSG3TPvxEuXP88ZNV/zXDOD6hQDNuOeyj1X9hksFyQpFJFlRbcw&#10;yCtQNKTi8NIh1RkxBK1V9ShVU1EltMjNARVNIPK8oszVANWEowfVXCixlq6WImkLOdAE1D7g6dVp&#10;6ZfNhZLX8kp59LC8FPSHBl6CVhbJvt/ahQ9Gq/azyKCfZG2EK7zLVWNTQEmoc/zeDvyyziAKm3E4&#10;mYczaAMFXzyfh5OpbwAtoUu7Y+Es7Pc/bo/O4xgmyZ4Lw5HzBiTx73Q4t7hs32GQ9I4r/XtcXZdE&#10;MtcCbbm4UqjKUjyeRhhx0gAB32DECC9qhsJJZFFbABDZU6o9n4iL0xLi2LFSoi0ZyQCYr+PeAWto&#10;6MYzCR6Y6ine8TQdHVo4A00kkUqbCyYaZBcpVoDctY5sLrXxoX2I7aQWdZWdV3XtDFWsTmuFNgQu&#10;UnQ+C09m2+z3wmpug7mwx3xGuwMd8lV5dlYiu4UKlfC3EdQDFqVQdxi1cBNTrH+uiWIY1Z84sDQP&#10;o8heXWdE08MxGGrfs9r3EE4hVYoNRn55avx1X0tVFSW8KXRFc3EMo5tXrnCLz6PagoUJerNRmj41&#10;SpM3H6V45jpKkidGae4m+/8o/eujFPejdGObeCI6EKXxg0lCpgNHfw3+mjw9kvEX69OgMiR5luyY&#10;btU59Y7inpIXKtGgQoMCwcKrDyz+oPK4Txp88Z18b/9O7C/Fvu2UavcPtfwFAAD//wMAUEsDBBQA&#10;BgAIAAAAIQB2uY903QAAAAcBAAAPAAAAZHJzL2Rvd25yZXYueG1sTI9BS8NAEIXvgv9hmYI3u0nE&#10;ENNsSinqqQi2gnjbZqdJaHY2ZLdJ+u8dT/Y47z3efK9Yz7YTIw6+daQgXkYgkCpnWqoVfB3eHjMQ&#10;PmgyunOECq7oYV3e3xU6N26iTxz3oRZcQj7XCpoQ+lxKXzVotV+6Hom9kxusDnwOtTSDnrjcdjKJ&#10;olRa3RJ/aHSP2war8/5iFbxPeto8xa/j7nzaXn8Ozx/fuxiVeljMmxWIgHP4D8MfPqNDyUxHdyHj&#10;RaeAhwRWsxgEuy9pykOOLCRZArIs5C1/+QsAAP//AwBQSwECLQAUAAYACAAAACEAtoM4kv4AAADh&#10;AQAAEwAAAAAAAAAAAAAAAAAAAAAAW0NvbnRlbnRfVHlwZXNdLnhtbFBLAQItABQABgAIAAAAIQA4&#10;/SH/1gAAAJQBAAALAAAAAAAAAAAAAAAAAC8BAABfcmVscy8ucmVsc1BLAQItABQABgAIAAAAIQAp&#10;U8TEvwIAAIsJAAAOAAAAAAAAAAAAAAAAAC4CAABkcnMvZTJvRG9jLnhtbFBLAQItABQABgAIAAAA&#10;IQB2uY903QAAAAcBAAAPAAAAAAAAAAAAAAAAABkFAABkcnMvZG93bnJldi54bWxQSwUGAAAAAAQA&#10;BADzAAAAIwYAAAAA&#10;">
                <v:rect id="Rectangle 134" o:spid="_x0000_s1183" style="position:absolute;top:181;width:966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UGxwAAANwAAAAPAAAAZHJzL2Rvd25yZXYueG1sRI9Pa8JA&#10;FMTvBb/D8oTe6qbSiqSuUvyDHoRqIpXeHtnXJJh9G7Nrkn77bqHgcZiZ3zCzRW8q0VLjSssKnkcR&#10;COLM6pJzBad08zQF4TyyxsoyKfghB4v54GGGsbYdH6lNfC4ChF2MCgrv61hKlxVk0I1sTRy8b9sY&#10;9EE2udQNdgFuKjmOook0WHJYKLCmZUHZJbkZBZPqA7vDOf1c0fb8dU32p3a3Xyv1OOzf30B46v09&#10;/N/eaQXj1xf4OxOOgJz/AgAA//8DAFBLAQItABQABgAIAAAAIQDb4fbL7gAAAIUBAAATAAAAAAAA&#10;AAAAAAAAAAAAAABbQ29udGVudF9UeXBlc10ueG1sUEsBAi0AFAAGAAgAAAAhAFr0LFu/AAAAFQEA&#10;AAsAAAAAAAAAAAAAAAAAHwEAAF9yZWxzLy5yZWxzUEsBAi0AFAAGAAgAAAAhACZ5RQbHAAAA3AAA&#10;AA8AAAAAAAAAAAAAAAAABwIAAGRycy9kb3ducmV2LnhtbFBLBQYAAAAAAwADALcAAAD7AgAAAAA=&#10;" fillcolor="#4f81b8" stroked="f"/>
                <v:rect id="Rectangle 133" o:spid="_x0000_s1184" style="position:absolute;top:688;width:9668;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CdxgAAANwAAAAPAAAAZHJzL2Rvd25yZXYueG1sRI9Ba8JA&#10;FITvhf6H5RW81Y2CQaKrFNuih0BtFKW3R/Y1Cc2+TbNrEv99VxB6HGbmG2a5HkwtOmpdZVnBZByB&#10;IM6trrhQcDy8P89BOI+ssbZMCq7kYL16fFhiom3Pn9RlvhABwi5BBaX3TSKly0sy6Ma2IQ7et20N&#10;+iDbQuoW+wA3tZxGUSwNVhwWSmxoU1L+k12Mgrj+wH5/PpxeaXv++s3SY7dL35QaPQ0vCxCeBv8f&#10;vrd3WsF0NoPbmXAE5OoPAAD//wMAUEsBAi0AFAAGAAgAAAAhANvh9svuAAAAhQEAABMAAAAAAAAA&#10;AAAAAAAAAAAAAFtDb250ZW50X1R5cGVzXS54bWxQSwECLQAUAAYACAAAACEAWvQsW78AAAAVAQAA&#10;CwAAAAAAAAAAAAAAAAAfAQAAX3JlbHMvLnJlbHNQSwECLQAUAAYACAAAACEASTXgncYAAADcAAAA&#10;DwAAAAAAAAAAAAAAAAAHAgAAZHJzL2Rvd25yZXYueG1sUEsFBgAAAAADAAMAtwAAAPoCAAAAAA==&#10;" fillcolor="#4f81b8" stroked="f"/>
                <v:shape id="Text Box 132" o:spid="_x0000_s1185" type="#_x0000_t202" style="position:absolute;top:181;width:9668;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5A012DA5" w14:textId="77777777" w:rsidR="00157475" w:rsidRDefault="00C05832">
                        <w:pPr>
                          <w:spacing w:line="497" w:lineRule="exact"/>
                          <w:ind w:left="849"/>
                          <w:rPr>
                            <w:b/>
                            <w:sz w:val="44"/>
                          </w:rPr>
                        </w:pPr>
                        <w:r>
                          <w:rPr>
                            <w:b/>
                            <w:sz w:val="44"/>
                          </w:rPr>
                          <w:t>Early and Ongoing Identification and</w:t>
                        </w:r>
                      </w:p>
                      <w:p w14:paraId="7A4101E8" w14:textId="77777777" w:rsidR="00157475" w:rsidRDefault="00C05832">
                        <w:pPr>
                          <w:spacing w:before="96"/>
                          <w:ind w:left="849"/>
                          <w:rPr>
                            <w:b/>
                            <w:sz w:val="44"/>
                          </w:rPr>
                        </w:pPr>
                        <w:r>
                          <w:rPr>
                            <w:b/>
                            <w:sz w:val="44"/>
                          </w:rPr>
                          <w:t>Intervention</w:t>
                        </w:r>
                      </w:p>
                    </w:txbxContent>
                  </v:textbox>
                </v:shape>
                <w10:wrap type="topAndBottom" anchorx="page"/>
              </v:group>
            </w:pict>
          </mc:Fallback>
        </mc:AlternateContent>
      </w:r>
    </w:p>
    <w:p w14:paraId="4658168A" w14:textId="77777777" w:rsidR="00157475" w:rsidRDefault="00157475">
      <w:pPr>
        <w:pStyle w:val="BodyText"/>
        <w:rPr>
          <w:sz w:val="26"/>
        </w:rPr>
      </w:pPr>
    </w:p>
    <w:p w14:paraId="3C659901" w14:textId="77777777" w:rsidR="00157475" w:rsidRDefault="00157475">
      <w:pPr>
        <w:pStyle w:val="BodyText"/>
        <w:spacing w:before="3"/>
        <w:rPr>
          <w:sz w:val="22"/>
        </w:rPr>
      </w:pPr>
    </w:p>
    <w:p w14:paraId="20AB9248" w14:textId="77777777" w:rsidR="00157475" w:rsidRDefault="00C05832">
      <w:pPr>
        <w:pStyle w:val="BodyText"/>
        <w:spacing w:line="276" w:lineRule="auto"/>
        <w:ind w:left="1418" w:right="1017"/>
      </w:pPr>
      <w:r>
        <w:t>Early and ongoing identification and intervention are recognized by the TDSB as contributing to the well-being of all children and to better outcomes for students. The standard of practice includes early identification of learning needs, use of appropriate teaching strategies, ongoing assessment and open communication with parents/guardians/caregivers and students. Following their registration in the TDSB, most children will attend the regular classroom in the neighbourhood school, where ongoing assessment and monitoring is a continuous process. Strategies to identify each student’s level of development, learning abilities and areas for improvement are expected to be implemented in all classrooms. Through ongoing assessment, teachers are expected to identify areas of growth in a timely way and design educational programs to accommodate those needs while facilitating each student’s growth and development.</w:t>
      </w:r>
    </w:p>
    <w:p w14:paraId="7117A29A" w14:textId="77777777" w:rsidR="00157475" w:rsidRDefault="00157475">
      <w:pPr>
        <w:spacing w:line="276" w:lineRule="auto"/>
        <w:sectPr w:rsidR="00157475">
          <w:footerReference w:type="default" r:id="rId141"/>
          <w:pgSz w:w="11940" w:h="16860"/>
          <w:pgMar w:top="440" w:right="0" w:bottom="660" w:left="0" w:header="0" w:footer="471" w:gutter="0"/>
          <w:pgNumType w:start="71"/>
          <w:cols w:space="720"/>
        </w:sectPr>
      </w:pPr>
    </w:p>
    <w:p w14:paraId="32C5F4F8" w14:textId="77777777" w:rsidR="00157475" w:rsidRDefault="00C05832">
      <w:pPr>
        <w:pStyle w:val="BodyText"/>
        <w:spacing w:before="74"/>
        <w:ind w:left="1418"/>
      </w:pPr>
      <w:r>
        <w:rPr>
          <w:noProof/>
        </w:rPr>
        <w:lastRenderedPageBreak/>
        <w:drawing>
          <wp:anchor distT="0" distB="0" distL="0" distR="0" simplePos="0" relativeHeight="251752448" behindDoc="0" locked="0" layoutInCell="1" allowOverlap="1" wp14:anchorId="3B781DF0" wp14:editId="0A214EB7">
            <wp:simplePos x="0" y="0"/>
            <wp:positionH relativeFrom="page">
              <wp:posOffset>6146800</wp:posOffset>
            </wp:positionH>
            <wp:positionV relativeFrom="page">
              <wp:posOffset>10166985</wp:posOffset>
            </wp:positionV>
            <wp:extent cx="1190167" cy="264794"/>
            <wp:effectExtent l="0" t="0" r="0" b="0"/>
            <wp:wrapNone/>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142" cstate="print"/>
                    <a:stretch>
                      <a:fillRect/>
                    </a:stretch>
                  </pic:blipFill>
                  <pic:spPr>
                    <a:xfrm>
                      <a:off x="0" y="0"/>
                      <a:ext cx="1190167" cy="264794"/>
                    </a:xfrm>
                    <a:prstGeom prst="rect">
                      <a:avLst/>
                    </a:prstGeom>
                  </pic:spPr>
                </pic:pic>
              </a:graphicData>
            </a:graphic>
          </wp:anchor>
        </w:drawing>
      </w:r>
      <w:r>
        <w:t xml:space="preserve">As stated in Ministry of Education </w:t>
      </w:r>
      <w:hyperlink r:id="rId143">
        <w:r>
          <w:rPr>
            <w:color w:val="0000FF"/>
            <w:u w:val="single" w:color="0000FF"/>
          </w:rPr>
          <w:t>Policy/Program Memorandum No. 11:</w:t>
        </w:r>
      </w:hyperlink>
    </w:p>
    <w:p w14:paraId="6F538DDB" w14:textId="77777777" w:rsidR="00157475" w:rsidRDefault="00C05832">
      <w:pPr>
        <w:pStyle w:val="BodyText"/>
        <w:spacing w:before="84" w:line="276" w:lineRule="auto"/>
        <w:ind w:left="2160" w:right="1995" w:hanging="34"/>
      </w:pPr>
      <w:r>
        <w:t>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w:t>
      </w:r>
    </w:p>
    <w:p w14:paraId="7375FA80" w14:textId="77777777" w:rsidR="00157475" w:rsidRDefault="00157475">
      <w:pPr>
        <w:pStyle w:val="BodyText"/>
        <w:spacing w:before="6"/>
      </w:pPr>
    </w:p>
    <w:p w14:paraId="1017E8BA" w14:textId="77777777" w:rsidR="00157475" w:rsidRDefault="00C05832">
      <w:pPr>
        <w:pStyle w:val="BodyText"/>
        <w:spacing w:before="1"/>
        <w:ind w:left="1418"/>
      </w:pPr>
      <w:r>
        <w:t>TDSB procedures for early and ongoing identification:</w:t>
      </w:r>
    </w:p>
    <w:p w14:paraId="0047F487" w14:textId="77777777" w:rsidR="00157475" w:rsidRDefault="00C05832">
      <w:pPr>
        <w:pStyle w:val="ListParagraph"/>
        <w:numPr>
          <w:ilvl w:val="0"/>
          <w:numId w:val="59"/>
        </w:numPr>
        <w:tabs>
          <w:tab w:val="left" w:pos="2061"/>
          <w:tab w:val="left" w:pos="2062"/>
        </w:tabs>
        <w:spacing w:before="192" w:line="259" w:lineRule="auto"/>
        <w:ind w:right="1271"/>
        <w:rPr>
          <w:rFonts w:ascii="Symbol" w:hAnsi="Symbol"/>
          <w:sz w:val="24"/>
        </w:rPr>
      </w:pPr>
      <w:r>
        <w:rPr>
          <w:sz w:val="24"/>
        </w:rPr>
        <w:t>Comply with Ministry of Education PPM No.11 and the requirements of the TDSB Special Education</w:t>
      </w:r>
      <w:r>
        <w:rPr>
          <w:spacing w:val="-20"/>
          <w:sz w:val="24"/>
        </w:rPr>
        <w:t xml:space="preserve"> </w:t>
      </w:r>
      <w:r>
        <w:rPr>
          <w:sz w:val="24"/>
        </w:rPr>
        <w:t>Plan</w:t>
      </w:r>
    </w:p>
    <w:p w14:paraId="637C810F" w14:textId="77777777" w:rsidR="00157475" w:rsidRDefault="00C05832">
      <w:pPr>
        <w:pStyle w:val="ListParagraph"/>
        <w:numPr>
          <w:ilvl w:val="0"/>
          <w:numId w:val="59"/>
        </w:numPr>
        <w:tabs>
          <w:tab w:val="left" w:pos="2061"/>
          <w:tab w:val="left" w:pos="2062"/>
        </w:tabs>
        <w:spacing w:before="208" w:line="261" w:lineRule="auto"/>
        <w:ind w:right="1789"/>
        <w:rPr>
          <w:rFonts w:ascii="Symbol" w:hAnsi="Symbol"/>
          <w:sz w:val="24"/>
        </w:rPr>
      </w:pPr>
      <w:r>
        <w:rPr>
          <w:sz w:val="24"/>
        </w:rPr>
        <w:t>Ensure that schools are able to identify each student’s level of development, learning abilities, and needs upon entering the</w:t>
      </w:r>
      <w:r>
        <w:rPr>
          <w:spacing w:val="-40"/>
          <w:sz w:val="24"/>
        </w:rPr>
        <w:t xml:space="preserve"> </w:t>
      </w:r>
      <w:r>
        <w:rPr>
          <w:sz w:val="24"/>
        </w:rPr>
        <w:t>TDSB</w:t>
      </w:r>
    </w:p>
    <w:p w14:paraId="3A700820" w14:textId="77777777" w:rsidR="00157475" w:rsidRDefault="00C05832">
      <w:pPr>
        <w:pStyle w:val="ListParagraph"/>
        <w:numPr>
          <w:ilvl w:val="0"/>
          <w:numId w:val="59"/>
        </w:numPr>
        <w:tabs>
          <w:tab w:val="left" w:pos="2061"/>
          <w:tab w:val="left" w:pos="2062"/>
        </w:tabs>
        <w:spacing w:before="195"/>
        <w:ind w:hanging="363"/>
        <w:rPr>
          <w:rFonts w:ascii="Symbol" w:hAnsi="Symbol"/>
          <w:sz w:val="24"/>
        </w:rPr>
      </w:pPr>
      <w:r>
        <w:rPr>
          <w:sz w:val="24"/>
        </w:rPr>
        <w:t>Support successful transitions to</w:t>
      </w:r>
      <w:r>
        <w:rPr>
          <w:spacing w:val="1"/>
          <w:sz w:val="24"/>
        </w:rPr>
        <w:t xml:space="preserve"> </w:t>
      </w:r>
      <w:r>
        <w:rPr>
          <w:sz w:val="24"/>
        </w:rPr>
        <w:t>school</w:t>
      </w:r>
    </w:p>
    <w:p w14:paraId="76F47629" w14:textId="77777777" w:rsidR="00157475" w:rsidRDefault="00C05832">
      <w:pPr>
        <w:pStyle w:val="ListParagraph"/>
        <w:numPr>
          <w:ilvl w:val="0"/>
          <w:numId w:val="59"/>
        </w:numPr>
        <w:tabs>
          <w:tab w:val="left" w:pos="2061"/>
          <w:tab w:val="left" w:pos="2062"/>
        </w:tabs>
        <w:spacing w:before="190" w:line="259" w:lineRule="auto"/>
        <w:ind w:right="1884"/>
        <w:rPr>
          <w:rFonts w:ascii="Symbol" w:hAnsi="Symbol"/>
          <w:sz w:val="24"/>
        </w:rPr>
      </w:pPr>
      <w:r>
        <w:rPr>
          <w:sz w:val="24"/>
        </w:rPr>
        <w:t>Enable teachers to use the information to plan appropriate instruction for all students</w:t>
      </w:r>
    </w:p>
    <w:p w14:paraId="1B65E820" w14:textId="77777777" w:rsidR="00157475" w:rsidRDefault="00C05832">
      <w:pPr>
        <w:pStyle w:val="ListParagraph"/>
        <w:numPr>
          <w:ilvl w:val="0"/>
          <w:numId w:val="59"/>
        </w:numPr>
        <w:tabs>
          <w:tab w:val="left" w:pos="2061"/>
          <w:tab w:val="left" w:pos="2062"/>
        </w:tabs>
        <w:spacing w:before="205"/>
        <w:ind w:hanging="363"/>
        <w:rPr>
          <w:rFonts w:ascii="Symbol" w:hAnsi="Symbol"/>
          <w:sz w:val="24"/>
        </w:rPr>
      </w:pPr>
      <w:r>
        <w:rPr>
          <w:sz w:val="24"/>
        </w:rPr>
        <w:t>Provide</w:t>
      </w:r>
      <w:r>
        <w:rPr>
          <w:spacing w:val="-3"/>
          <w:sz w:val="24"/>
        </w:rPr>
        <w:t xml:space="preserve"> </w:t>
      </w:r>
      <w:r>
        <w:rPr>
          <w:sz w:val="24"/>
        </w:rPr>
        <w:t>the starting</w:t>
      </w:r>
      <w:r>
        <w:rPr>
          <w:spacing w:val="-3"/>
          <w:sz w:val="24"/>
        </w:rPr>
        <w:t xml:space="preserve"> </w:t>
      </w:r>
      <w:r>
        <w:rPr>
          <w:sz w:val="24"/>
        </w:rPr>
        <w:t>point for</w:t>
      </w:r>
      <w:r>
        <w:rPr>
          <w:spacing w:val="-7"/>
          <w:sz w:val="24"/>
        </w:rPr>
        <w:t xml:space="preserve"> </w:t>
      </w:r>
      <w:r>
        <w:rPr>
          <w:sz w:val="24"/>
        </w:rPr>
        <w:t>ongoing</w:t>
      </w:r>
      <w:r>
        <w:rPr>
          <w:spacing w:val="-2"/>
          <w:sz w:val="24"/>
        </w:rPr>
        <w:t xml:space="preserve"> </w:t>
      </w:r>
      <w:r>
        <w:rPr>
          <w:sz w:val="24"/>
        </w:rPr>
        <w:t>identification</w:t>
      </w:r>
      <w:r>
        <w:rPr>
          <w:spacing w:val="-5"/>
          <w:sz w:val="24"/>
        </w:rPr>
        <w:t xml:space="preserve"> </w:t>
      </w:r>
      <w:r>
        <w:rPr>
          <w:sz w:val="24"/>
        </w:rPr>
        <w:t>and</w:t>
      </w:r>
      <w:r>
        <w:rPr>
          <w:spacing w:val="-5"/>
          <w:sz w:val="24"/>
        </w:rPr>
        <w:t xml:space="preserve"> </w:t>
      </w:r>
      <w:r>
        <w:rPr>
          <w:sz w:val="24"/>
        </w:rPr>
        <w:t>tracking</w:t>
      </w:r>
      <w:r>
        <w:rPr>
          <w:spacing w:val="-2"/>
          <w:sz w:val="24"/>
        </w:rPr>
        <w:t xml:space="preserve"> </w:t>
      </w:r>
      <w:r>
        <w:rPr>
          <w:sz w:val="24"/>
        </w:rPr>
        <w:t>of</w:t>
      </w:r>
      <w:r>
        <w:rPr>
          <w:spacing w:val="-5"/>
          <w:sz w:val="24"/>
        </w:rPr>
        <w:t xml:space="preserve"> </w:t>
      </w:r>
      <w:r>
        <w:rPr>
          <w:sz w:val="24"/>
        </w:rPr>
        <w:t>students</w:t>
      </w:r>
      <w:r>
        <w:rPr>
          <w:spacing w:val="-4"/>
          <w:sz w:val="24"/>
        </w:rPr>
        <w:t xml:space="preserve"> </w:t>
      </w:r>
      <w:r>
        <w:rPr>
          <w:sz w:val="24"/>
        </w:rPr>
        <w:t>at</w:t>
      </w:r>
      <w:r>
        <w:rPr>
          <w:spacing w:val="-38"/>
          <w:sz w:val="24"/>
        </w:rPr>
        <w:t xml:space="preserve"> </w:t>
      </w:r>
      <w:r>
        <w:rPr>
          <w:sz w:val="24"/>
        </w:rPr>
        <w:t>risk</w:t>
      </w:r>
    </w:p>
    <w:p w14:paraId="2F86D663" w14:textId="77777777" w:rsidR="00157475" w:rsidRDefault="00C05832">
      <w:pPr>
        <w:pStyle w:val="ListParagraph"/>
        <w:numPr>
          <w:ilvl w:val="0"/>
          <w:numId w:val="59"/>
        </w:numPr>
        <w:tabs>
          <w:tab w:val="left" w:pos="2061"/>
          <w:tab w:val="left" w:pos="2062"/>
        </w:tabs>
        <w:spacing w:before="186" w:line="254" w:lineRule="auto"/>
        <w:ind w:right="1522"/>
        <w:rPr>
          <w:rFonts w:ascii="Symbol" w:hAnsi="Symbol"/>
          <w:sz w:val="24"/>
        </w:rPr>
      </w:pPr>
      <w:r>
        <w:rPr>
          <w:sz w:val="24"/>
        </w:rPr>
        <w:t>Provide relevant data related to student development and needs, which can be used to track students over</w:t>
      </w:r>
      <w:r>
        <w:rPr>
          <w:spacing w:val="-22"/>
          <w:sz w:val="24"/>
        </w:rPr>
        <w:t xml:space="preserve"> </w:t>
      </w:r>
      <w:r>
        <w:rPr>
          <w:sz w:val="24"/>
        </w:rPr>
        <w:t>time</w:t>
      </w:r>
    </w:p>
    <w:p w14:paraId="62DB67BC" w14:textId="77777777" w:rsidR="00157475" w:rsidRDefault="00C05832">
      <w:pPr>
        <w:pStyle w:val="ListParagraph"/>
        <w:numPr>
          <w:ilvl w:val="0"/>
          <w:numId w:val="59"/>
        </w:numPr>
        <w:tabs>
          <w:tab w:val="left" w:pos="2061"/>
          <w:tab w:val="left" w:pos="2062"/>
        </w:tabs>
        <w:spacing w:before="217" w:line="259" w:lineRule="auto"/>
        <w:ind w:right="1789"/>
        <w:rPr>
          <w:rFonts w:ascii="Symbol" w:hAnsi="Symbol"/>
          <w:sz w:val="24"/>
        </w:rPr>
      </w:pPr>
      <w:r>
        <w:rPr>
          <w:sz w:val="24"/>
        </w:rPr>
        <w:t>Provide schools with information to identify trends and patterns in the school community</w:t>
      </w:r>
    </w:p>
    <w:p w14:paraId="162773FC" w14:textId="77777777" w:rsidR="00157475" w:rsidRDefault="00157475">
      <w:pPr>
        <w:pStyle w:val="BodyText"/>
        <w:spacing w:before="1"/>
        <w:rPr>
          <w:sz w:val="26"/>
        </w:rPr>
      </w:pPr>
    </w:p>
    <w:p w14:paraId="0299587A" w14:textId="77777777" w:rsidR="00157475" w:rsidRDefault="00C05832">
      <w:pPr>
        <w:pStyle w:val="BodyText"/>
        <w:spacing w:before="1" w:line="276" w:lineRule="auto"/>
        <w:ind w:left="1418" w:right="1162"/>
      </w:pPr>
      <w:r>
        <w:t>The TDSB believes it is critical that early and ongoing identification and intervention strategies for students at risk be a priority in all grades, not just the primary grades, enabling the development and implementation of appropriate Individual Education Plans (IEPs) and Transition Plans when needed.</w:t>
      </w:r>
    </w:p>
    <w:p w14:paraId="4FE3F033" w14:textId="77777777" w:rsidR="00157475" w:rsidRDefault="00157475">
      <w:pPr>
        <w:pStyle w:val="BodyText"/>
        <w:spacing w:before="10"/>
        <w:rPr>
          <w:sz w:val="27"/>
        </w:rPr>
      </w:pPr>
    </w:p>
    <w:p w14:paraId="7682B0FD" w14:textId="77777777" w:rsidR="00157475" w:rsidRDefault="00C05832">
      <w:pPr>
        <w:pStyle w:val="Heading3"/>
      </w:pPr>
      <w:r>
        <w:t>TDSB Developmental History Form</w:t>
      </w:r>
    </w:p>
    <w:p w14:paraId="0ECCD04D" w14:textId="77777777" w:rsidR="00157475" w:rsidRDefault="00000000">
      <w:pPr>
        <w:pStyle w:val="BodyText"/>
        <w:spacing w:before="194" w:line="276" w:lineRule="auto"/>
        <w:ind w:left="1418" w:right="964"/>
      </w:pPr>
      <w:hyperlink r:id="rId144">
        <w:r w:rsidR="00C05832">
          <w:rPr>
            <w:color w:val="1152CC"/>
            <w:u w:val="single" w:color="1152CC"/>
          </w:rPr>
          <w:t>Operational Procedure PR 512</w:t>
        </w:r>
        <w:r w:rsidR="00C05832">
          <w:rPr>
            <w:color w:val="1152CC"/>
          </w:rPr>
          <w:t xml:space="preserve"> </w:t>
        </w:r>
      </w:hyperlink>
      <w:r w:rsidR="00C05832">
        <w:t xml:space="preserve">explains use of the TDSB </w:t>
      </w:r>
      <w:hyperlink r:id="rId145">
        <w:r w:rsidR="00C05832">
          <w:rPr>
            <w:color w:val="1152CC"/>
            <w:u w:val="single" w:color="1152CC"/>
          </w:rPr>
          <w:t>New Student Registration:</w:t>
        </w:r>
      </w:hyperlink>
      <w:r w:rsidR="00C05832">
        <w:rPr>
          <w:color w:val="1152CC"/>
        </w:rPr>
        <w:t xml:space="preserve"> </w:t>
      </w:r>
      <w:hyperlink r:id="rId146">
        <w:r w:rsidR="00C05832">
          <w:rPr>
            <w:color w:val="1152CC"/>
            <w:u w:val="single" w:color="1152CC"/>
          </w:rPr>
          <w:t>Developmental History Form</w:t>
        </w:r>
        <w:r w:rsidR="00C05832">
          <w:rPr>
            <w:color w:val="1152CC"/>
          </w:rPr>
          <w:t xml:space="preserve"> </w:t>
        </w:r>
        <w:r w:rsidR="00C05832">
          <w:t>i</w:t>
        </w:r>
      </w:hyperlink>
      <w:r w:rsidR="00C05832">
        <w:t>n early identification, providing a system-wide process for gathering important information from parents/guardians/caregivers. The form is completed by parents/guardians/caregivers or can be completed with the assistance of school staff.</w:t>
      </w:r>
    </w:p>
    <w:p w14:paraId="625FCD26" w14:textId="77777777" w:rsidR="00157475" w:rsidRDefault="00157475">
      <w:pPr>
        <w:pStyle w:val="BodyText"/>
        <w:spacing w:before="6"/>
        <w:rPr>
          <w:sz w:val="27"/>
        </w:rPr>
      </w:pPr>
    </w:p>
    <w:p w14:paraId="104E06F8" w14:textId="77777777" w:rsidR="00157475" w:rsidRDefault="00C05832">
      <w:pPr>
        <w:pStyle w:val="BodyText"/>
        <w:spacing w:line="276" w:lineRule="auto"/>
        <w:ind w:left="1418" w:right="983"/>
        <w:jc w:val="both"/>
      </w:pPr>
      <w:r>
        <w:t>The school principal ensures there is a scheduled time for parents to meet with the child’s teacher to discuss the kinds of information addressed in the Developmental History Form. Translators/communication facilitators are also arranged by the principal when needed.</w:t>
      </w:r>
    </w:p>
    <w:p w14:paraId="1C6E1B9B" w14:textId="77777777" w:rsidR="00157475" w:rsidRDefault="00157475">
      <w:pPr>
        <w:spacing w:line="276" w:lineRule="auto"/>
        <w:jc w:val="both"/>
        <w:sectPr w:rsidR="00157475">
          <w:pgSz w:w="11940" w:h="16860"/>
          <w:pgMar w:top="1040" w:right="0" w:bottom="660" w:left="0" w:header="0" w:footer="471" w:gutter="0"/>
          <w:cols w:space="720"/>
        </w:sectPr>
      </w:pPr>
    </w:p>
    <w:p w14:paraId="4725D609" w14:textId="77777777" w:rsidR="00157475" w:rsidRDefault="00C05832">
      <w:pPr>
        <w:pStyle w:val="BodyText"/>
        <w:spacing w:before="70" w:line="276" w:lineRule="auto"/>
        <w:ind w:left="1418" w:right="964"/>
      </w:pPr>
      <w:r>
        <w:lastRenderedPageBreak/>
        <w:t>Parents/guardians/caregivers are asked to share with the school their knowledge about their child’s pre-school development, family background and health history. The information collected is used by teachers to support program planning when students first enter school (up to and including Grade 2). The Developmental History Form is filed in the child’s OSR and the principal/vice-principal and child’s teacher(s) have access to the information in the form. The principal is expected to ensure that school staff review the information and use it to support the learning needs of students.</w:t>
      </w:r>
    </w:p>
    <w:p w14:paraId="1190F11D" w14:textId="77777777" w:rsidR="00157475" w:rsidRDefault="00157475">
      <w:pPr>
        <w:pStyle w:val="BodyText"/>
        <w:spacing w:before="7"/>
        <w:rPr>
          <w:sz w:val="27"/>
        </w:rPr>
      </w:pPr>
    </w:p>
    <w:p w14:paraId="007E90D9" w14:textId="77777777" w:rsidR="00157475" w:rsidRDefault="00C05832">
      <w:pPr>
        <w:pStyle w:val="BodyText"/>
        <w:spacing w:line="276" w:lineRule="auto"/>
        <w:ind w:left="1418" w:right="895"/>
      </w:pPr>
      <w:r>
        <w:t xml:space="preserve">When completing the form or meeting with the teacher, parents/guardians/caregivers may indicate that their child has special education needs and they are encouraged to share any pertinent documents or assessments from doctors and other professionals. This requires an Informed </w:t>
      </w:r>
      <w:hyperlink r:id="rId147">
        <w:r>
          <w:rPr>
            <w:color w:val="0000FF"/>
            <w:u w:val="single" w:color="0000FF"/>
          </w:rPr>
          <w:t>Consent for the Release of Confidential Information Form</w:t>
        </w:r>
        <w:r>
          <w:rPr>
            <w:color w:val="0000FF"/>
          </w:rPr>
          <w:t xml:space="preserve"> </w:t>
        </w:r>
      </w:hyperlink>
      <w:r>
        <w:t>signed by parents/guardians/caregivers.</w:t>
      </w:r>
    </w:p>
    <w:p w14:paraId="128787DC" w14:textId="77777777" w:rsidR="00157475" w:rsidRDefault="00157475">
      <w:pPr>
        <w:pStyle w:val="BodyText"/>
        <w:spacing w:before="9"/>
        <w:rPr>
          <w:sz w:val="27"/>
        </w:rPr>
      </w:pPr>
    </w:p>
    <w:p w14:paraId="7473D125" w14:textId="77777777" w:rsidR="00157475" w:rsidRDefault="00C05832">
      <w:pPr>
        <w:pStyle w:val="Heading3"/>
      </w:pPr>
      <w:r>
        <w:t>Transition Planning for School Entry</w:t>
      </w:r>
    </w:p>
    <w:p w14:paraId="1A2B7610" w14:textId="77777777" w:rsidR="00157475" w:rsidRDefault="00157475">
      <w:pPr>
        <w:pStyle w:val="BodyText"/>
        <w:rPr>
          <w:b/>
          <w:sz w:val="30"/>
        </w:rPr>
      </w:pPr>
    </w:p>
    <w:p w14:paraId="105CF831" w14:textId="77777777" w:rsidR="00157475" w:rsidRDefault="00C05832">
      <w:pPr>
        <w:pStyle w:val="BodyText"/>
        <w:spacing w:line="276" w:lineRule="auto"/>
        <w:ind w:left="1418" w:right="935"/>
      </w:pPr>
      <w:r>
        <w:t>At any grade level, some students with special education needs may require transition planning prior to school entry or before attending a new school. Transition planning generally involves the principal or a designate, the teacher, special education staff and the parents/guardians/caregivers. It may require involvement of the School Support Team (SST) to determine the kinds of supports a student will need on entering school. If appropriate, other Board professional staff and agency personnel may be consulted.</w:t>
      </w:r>
    </w:p>
    <w:p w14:paraId="59AA2200" w14:textId="77777777" w:rsidR="00157475" w:rsidRDefault="00157475">
      <w:pPr>
        <w:pStyle w:val="BodyText"/>
        <w:spacing w:before="6"/>
        <w:rPr>
          <w:sz w:val="27"/>
        </w:rPr>
      </w:pPr>
    </w:p>
    <w:p w14:paraId="6EE74EA9" w14:textId="77777777" w:rsidR="00157475" w:rsidRDefault="00C05832">
      <w:pPr>
        <w:pStyle w:val="BodyText"/>
        <w:ind w:left="1418"/>
      </w:pPr>
      <w:r>
        <w:t>Transition planning occurs for a child who is:</w:t>
      </w:r>
    </w:p>
    <w:p w14:paraId="3AC1A27B" w14:textId="77777777" w:rsidR="00157475" w:rsidRDefault="00157475">
      <w:pPr>
        <w:pStyle w:val="BodyText"/>
        <w:spacing w:before="5"/>
      </w:pPr>
    </w:p>
    <w:p w14:paraId="3183108B" w14:textId="77777777" w:rsidR="00157475" w:rsidRDefault="00C05832">
      <w:pPr>
        <w:pStyle w:val="ListParagraph"/>
        <w:numPr>
          <w:ilvl w:val="0"/>
          <w:numId w:val="59"/>
        </w:numPr>
        <w:tabs>
          <w:tab w:val="left" w:pos="2061"/>
          <w:tab w:val="left" w:pos="2062"/>
        </w:tabs>
        <w:ind w:hanging="363"/>
        <w:rPr>
          <w:rFonts w:ascii="Symbol" w:hAnsi="Symbol"/>
          <w:sz w:val="24"/>
        </w:rPr>
      </w:pPr>
      <w:r>
        <w:rPr>
          <w:sz w:val="24"/>
        </w:rPr>
        <w:t>Receiving service through Preschool Initiative</w:t>
      </w:r>
      <w:r>
        <w:rPr>
          <w:spacing w:val="-15"/>
          <w:sz w:val="24"/>
        </w:rPr>
        <w:t xml:space="preserve"> </w:t>
      </w:r>
      <w:r>
        <w:rPr>
          <w:sz w:val="24"/>
        </w:rPr>
        <w:t>programs</w:t>
      </w:r>
    </w:p>
    <w:p w14:paraId="0C1E5F65" w14:textId="77777777" w:rsidR="00157475" w:rsidRDefault="00C05832">
      <w:pPr>
        <w:pStyle w:val="ListParagraph"/>
        <w:numPr>
          <w:ilvl w:val="0"/>
          <w:numId w:val="59"/>
        </w:numPr>
        <w:tabs>
          <w:tab w:val="left" w:pos="2061"/>
          <w:tab w:val="left" w:pos="2062"/>
        </w:tabs>
        <w:spacing w:before="191" w:line="254" w:lineRule="auto"/>
        <w:ind w:right="1453"/>
        <w:rPr>
          <w:rFonts w:ascii="Symbol" w:hAnsi="Symbol"/>
          <w:sz w:val="24"/>
        </w:rPr>
      </w:pPr>
      <w:r>
        <w:rPr>
          <w:sz w:val="24"/>
        </w:rPr>
        <w:t>Receiving specialized support in a preschool childcare, nursery school, hospital program, at home, or through private</w:t>
      </w:r>
      <w:r>
        <w:rPr>
          <w:spacing w:val="-14"/>
          <w:sz w:val="24"/>
        </w:rPr>
        <w:t xml:space="preserve"> </w:t>
      </w:r>
      <w:r>
        <w:rPr>
          <w:sz w:val="24"/>
        </w:rPr>
        <w:t>consultants</w:t>
      </w:r>
    </w:p>
    <w:p w14:paraId="043E5054" w14:textId="77777777" w:rsidR="00157475" w:rsidRDefault="00C05832">
      <w:pPr>
        <w:pStyle w:val="ListParagraph"/>
        <w:numPr>
          <w:ilvl w:val="0"/>
          <w:numId w:val="59"/>
        </w:numPr>
        <w:tabs>
          <w:tab w:val="left" w:pos="2061"/>
          <w:tab w:val="left" w:pos="2062"/>
        </w:tabs>
        <w:spacing w:before="205"/>
        <w:ind w:hanging="363"/>
        <w:rPr>
          <w:rFonts w:ascii="Symbol" w:hAnsi="Symbol"/>
          <w:sz w:val="24"/>
        </w:rPr>
      </w:pPr>
      <w:r>
        <w:rPr>
          <w:sz w:val="24"/>
        </w:rPr>
        <w:t>Returning from a specialized placement, such as a diagnostic</w:t>
      </w:r>
      <w:r>
        <w:rPr>
          <w:spacing w:val="-19"/>
          <w:sz w:val="24"/>
        </w:rPr>
        <w:t xml:space="preserve"> </w:t>
      </w:r>
      <w:r>
        <w:rPr>
          <w:sz w:val="24"/>
        </w:rPr>
        <w:t>setting</w:t>
      </w:r>
    </w:p>
    <w:p w14:paraId="659C678D" w14:textId="77777777" w:rsidR="00157475" w:rsidRDefault="00C05832">
      <w:pPr>
        <w:pStyle w:val="ListParagraph"/>
        <w:numPr>
          <w:ilvl w:val="0"/>
          <w:numId w:val="59"/>
        </w:numPr>
        <w:tabs>
          <w:tab w:val="left" w:pos="2061"/>
          <w:tab w:val="left" w:pos="2062"/>
        </w:tabs>
        <w:spacing w:before="183" w:line="254" w:lineRule="auto"/>
        <w:ind w:right="1283"/>
        <w:rPr>
          <w:rFonts w:ascii="Symbol" w:hAnsi="Symbol"/>
          <w:sz w:val="24"/>
        </w:rPr>
      </w:pPr>
      <w:r>
        <w:rPr>
          <w:sz w:val="24"/>
        </w:rPr>
        <w:t>Exiting an Intensive Behaviour Intervention Program (IBI) to enter full time school (Connections</w:t>
      </w:r>
      <w:r>
        <w:rPr>
          <w:spacing w:val="-3"/>
          <w:sz w:val="24"/>
        </w:rPr>
        <w:t xml:space="preserve"> </w:t>
      </w:r>
      <w:r>
        <w:rPr>
          <w:sz w:val="24"/>
        </w:rPr>
        <w:t>Initiative)</w:t>
      </w:r>
    </w:p>
    <w:p w14:paraId="3C3D7F8A" w14:textId="77777777" w:rsidR="00157475" w:rsidRDefault="00157475">
      <w:pPr>
        <w:pStyle w:val="BodyText"/>
        <w:spacing w:before="9"/>
        <w:rPr>
          <w:sz w:val="22"/>
        </w:rPr>
      </w:pPr>
    </w:p>
    <w:p w14:paraId="1E529984" w14:textId="77777777" w:rsidR="00157475" w:rsidRDefault="00C05832">
      <w:pPr>
        <w:pStyle w:val="BodyText"/>
        <w:spacing w:line="276" w:lineRule="auto"/>
        <w:ind w:left="1418" w:right="936"/>
      </w:pPr>
      <w:r>
        <w:t>A Transition Plan may recommend the development of an Individual Education Plan (IEP). It may recommend referral to the School Support Team (SST) to consider the student’s needs. The SST has access to TDSB Professional Support Services staff to assist the teacher in successfully programming for a student with special education needs and for determining appropriate next steps.</w:t>
      </w:r>
    </w:p>
    <w:p w14:paraId="61D82243" w14:textId="77777777" w:rsidR="00157475" w:rsidRDefault="00157475">
      <w:pPr>
        <w:spacing w:line="276" w:lineRule="auto"/>
        <w:sectPr w:rsidR="00157475">
          <w:pgSz w:w="11940" w:h="16860"/>
          <w:pgMar w:top="900" w:right="0" w:bottom="660" w:left="0" w:header="0" w:footer="471" w:gutter="0"/>
          <w:cols w:space="720"/>
        </w:sectPr>
      </w:pPr>
    </w:p>
    <w:p w14:paraId="3BA73EDB" w14:textId="77777777" w:rsidR="00157475" w:rsidRDefault="00C05832">
      <w:pPr>
        <w:pStyle w:val="BodyText"/>
        <w:spacing w:before="71" w:line="276" w:lineRule="auto"/>
        <w:ind w:left="1418" w:right="1178"/>
      </w:pPr>
      <w:r>
        <w:rPr>
          <w:noProof/>
        </w:rPr>
        <w:lastRenderedPageBreak/>
        <w:drawing>
          <wp:anchor distT="0" distB="0" distL="0" distR="0" simplePos="0" relativeHeight="251753472" behindDoc="0" locked="0" layoutInCell="1" allowOverlap="1" wp14:anchorId="3AD583BE" wp14:editId="2C2BF1E2">
            <wp:simplePos x="0" y="0"/>
            <wp:positionH relativeFrom="page">
              <wp:posOffset>6146800</wp:posOffset>
            </wp:positionH>
            <wp:positionV relativeFrom="page">
              <wp:posOffset>10166985</wp:posOffset>
            </wp:positionV>
            <wp:extent cx="1190167" cy="264794"/>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142" cstate="print"/>
                    <a:stretch>
                      <a:fillRect/>
                    </a:stretch>
                  </pic:blipFill>
                  <pic:spPr>
                    <a:xfrm>
                      <a:off x="0" y="0"/>
                      <a:ext cx="1190167" cy="264794"/>
                    </a:xfrm>
                    <a:prstGeom prst="rect">
                      <a:avLst/>
                    </a:prstGeom>
                  </pic:spPr>
                </pic:pic>
              </a:graphicData>
            </a:graphic>
          </wp:anchor>
        </w:drawing>
      </w:r>
      <w:r>
        <w:t>A child who requires a school-entry Transition Plan will be monitored through a school team process involving the In-School Team (IST) and/or School Support Team (SST). A child may also be referred to the IST or SST based on information in the Developmental History Form. The school teams may:</w:t>
      </w:r>
    </w:p>
    <w:p w14:paraId="1A231B39" w14:textId="77777777" w:rsidR="00157475" w:rsidRDefault="00C05832">
      <w:pPr>
        <w:pStyle w:val="ListParagraph"/>
        <w:numPr>
          <w:ilvl w:val="0"/>
          <w:numId w:val="59"/>
        </w:numPr>
        <w:tabs>
          <w:tab w:val="left" w:pos="2061"/>
          <w:tab w:val="left" w:pos="2062"/>
        </w:tabs>
        <w:spacing w:before="196"/>
        <w:ind w:hanging="363"/>
        <w:rPr>
          <w:rFonts w:ascii="Symbol" w:hAnsi="Symbol"/>
          <w:sz w:val="24"/>
        </w:rPr>
      </w:pPr>
      <w:r>
        <w:rPr>
          <w:sz w:val="24"/>
        </w:rPr>
        <w:t>Recommend strategies for in-class and/or home</w:t>
      </w:r>
      <w:r>
        <w:rPr>
          <w:spacing w:val="-12"/>
          <w:sz w:val="24"/>
        </w:rPr>
        <w:t xml:space="preserve"> </w:t>
      </w:r>
      <w:r>
        <w:rPr>
          <w:sz w:val="24"/>
        </w:rPr>
        <w:t>support</w:t>
      </w:r>
    </w:p>
    <w:p w14:paraId="4FD80E02" w14:textId="77777777" w:rsidR="00157475" w:rsidRDefault="00C05832">
      <w:pPr>
        <w:pStyle w:val="ListParagraph"/>
        <w:numPr>
          <w:ilvl w:val="0"/>
          <w:numId w:val="59"/>
        </w:numPr>
        <w:tabs>
          <w:tab w:val="left" w:pos="2061"/>
          <w:tab w:val="left" w:pos="2062"/>
        </w:tabs>
        <w:spacing w:before="185"/>
        <w:ind w:hanging="363"/>
        <w:rPr>
          <w:rFonts w:ascii="Symbol" w:hAnsi="Symbol"/>
          <w:sz w:val="24"/>
        </w:rPr>
      </w:pPr>
      <w:r>
        <w:rPr>
          <w:sz w:val="24"/>
        </w:rPr>
        <w:t>Develop a plan for in-school</w:t>
      </w:r>
      <w:r>
        <w:rPr>
          <w:spacing w:val="-9"/>
          <w:sz w:val="24"/>
        </w:rPr>
        <w:t xml:space="preserve"> </w:t>
      </w:r>
      <w:r>
        <w:rPr>
          <w:sz w:val="24"/>
        </w:rPr>
        <w:t>support</w:t>
      </w:r>
    </w:p>
    <w:p w14:paraId="2E9E3453" w14:textId="77777777" w:rsidR="00157475" w:rsidRDefault="00C05832">
      <w:pPr>
        <w:pStyle w:val="ListParagraph"/>
        <w:numPr>
          <w:ilvl w:val="0"/>
          <w:numId w:val="59"/>
        </w:numPr>
        <w:tabs>
          <w:tab w:val="left" w:pos="2061"/>
          <w:tab w:val="left" w:pos="2062"/>
        </w:tabs>
        <w:spacing w:before="182" w:line="266" w:lineRule="auto"/>
        <w:ind w:right="1669"/>
        <w:rPr>
          <w:rFonts w:ascii="Symbol" w:hAnsi="Symbol"/>
          <w:sz w:val="24"/>
        </w:rPr>
      </w:pPr>
      <w:r>
        <w:rPr>
          <w:sz w:val="24"/>
        </w:rPr>
        <w:t>With parental permission, request additional information (e.g., assessments) from professional support services to clarify the child’s strengths and areas of growth (SST</w:t>
      </w:r>
      <w:r>
        <w:rPr>
          <w:spacing w:val="-7"/>
          <w:sz w:val="24"/>
        </w:rPr>
        <w:t xml:space="preserve"> </w:t>
      </w:r>
      <w:r>
        <w:rPr>
          <w:sz w:val="24"/>
        </w:rPr>
        <w:t>only)</w:t>
      </w:r>
    </w:p>
    <w:p w14:paraId="064A2694" w14:textId="77777777" w:rsidR="00157475" w:rsidRDefault="00C05832">
      <w:pPr>
        <w:pStyle w:val="ListParagraph"/>
        <w:numPr>
          <w:ilvl w:val="0"/>
          <w:numId w:val="59"/>
        </w:numPr>
        <w:tabs>
          <w:tab w:val="left" w:pos="2061"/>
          <w:tab w:val="left" w:pos="2062"/>
        </w:tabs>
        <w:spacing w:before="198" w:line="256" w:lineRule="auto"/>
        <w:ind w:right="1149"/>
        <w:rPr>
          <w:rFonts w:ascii="Symbol" w:hAnsi="Symbol"/>
          <w:sz w:val="24"/>
        </w:rPr>
      </w:pPr>
      <w:r>
        <w:rPr>
          <w:sz w:val="24"/>
        </w:rPr>
        <w:t>Initiate the process for an Identification, Placement and Review Committee (IPRC) meeting (SST</w:t>
      </w:r>
      <w:r>
        <w:rPr>
          <w:spacing w:val="-2"/>
          <w:sz w:val="24"/>
        </w:rPr>
        <w:t xml:space="preserve"> </w:t>
      </w:r>
      <w:r>
        <w:rPr>
          <w:sz w:val="24"/>
        </w:rPr>
        <w:t>only)</w:t>
      </w:r>
    </w:p>
    <w:p w14:paraId="65B6A7BF" w14:textId="77777777" w:rsidR="00157475" w:rsidRDefault="00157475">
      <w:pPr>
        <w:pStyle w:val="BodyText"/>
        <w:spacing w:before="5"/>
        <w:rPr>
          <w:sz w:val="22"/>
        </w:rPr>
      </w:pPr>
    </w:p>
    <w:p w14:paraId="2B4E3C21" w14:textId="77777777" w:rsidR="00157475" w:rsidRDefault="00C05832">
      <w:pPr>
        <w:pStyle w:val="BodyText"/>
        <w:spacing w:before="1" w:line="276" w:lineRule="auto"/>
        <w:ind w:left="1418" w:right="1179"/>
      </w:pPr>
      <w:r>
        <w:t>For a small number of eligible students who are registered but not yet attending a TDSB school and present with extremely complex and/or medical needs, the SST may request a Special Education Program Recommendation Committee (SEPRC) meeting. If parents/guardians/caregivers are in agreement, a SEPRC recommendation can facilitate placement in a full-time special education class designed to address more complex</w:t>
      </w:r>
      <w:r>
        <w:rPr>
          <w:spacing w:val="-3"/>
        </w:rPr>
        <w:t xml:space="preserve"> </w:t>
      </w:r>
      <w:r>
        <w:t>needs.</w:t>
      </w:r>
    </w:p>
    <w:p w14:paraId="73658D7C" w14:textId="77777777" w:rsidR="00157475" w:rsidRDefault="00157475">
      <w:pPr>
        <w:pStyle w:val="BodyText"/>
        <w:spacing w:before="5"/>
        <w:rPr>
          <w:sz w:val="27"/>
        </w:rPr>
      </w:pPr>
    </w:p>
    <w:p w14:paraId="19F1C389" w14:textId="77777777" w:rsidR="00157475" w:rsidRDefault="00C05832">
      <w:pPr>
        <w:pStyle w:val="Heading5"/>
      </w:pPr>
      <w:r>
        <w:t>Special Education Program Recommendation Committee (SEPRC)</w:t>
      </w:r>
    </w:p>
    <w:p w14:paraId="6AE7316A" w14:textId="77777777" w:rsidR="00157475" w:rsidRDefault="00157475">
      <w:pPr>
        <w:pStyle w:val="BodyText"/>
        <w:rPr>
          <w:b/>
          <w:sz w:val="27"/>
        </w:rPr>
      </w:pPr>
    </w:p>
    <w:p w14:paraId="425F96C2" w14:textId="77777777" w:rsidR="00157475" w:rsidRDefault="00C05832">
      <w:pPr>
        <w:pStyle w:val="BodyText"/>
        <w:spacing w:line="276" w:lineRule="auto"/>
        <w:ind w:left="1440" w:right="1347"/>
        <w:jc w:val="both"/>
      </w:pPr>
      <w:r>
        <w:t>A SEPRC is not a legal, provincially mandated process; it is unique to the TDSB. Only through a parent or legal guardian can a SEPRC be requested, and only if the student profile meets the criteria stated below will the SEPRC process be followed.</w:t>
      </w:r>
    </w:p>
    <w:p w14:paraId="68277601" w14:textId="77777777" w:rsidR="00157475" w:rsidRDefault="00C05832">
      <w:pPr>
        <w:pStyle w:val="BodyText"/>
        <w:spacing w:before="190" w:line="254" w:lineRule="auto"/>
        <w:ind w:left="1440" w:right="1183"/>
      </w:pPr>
      <w:r>
        <w:t>The Toronto District School Board is committed to providing equity of access to learning with a timely admittance to school for students new to the Board and who fall within the TDSB Low Incidence category of developmental disabilities, physical disabilities including blind/low vision and deaf /hard of hearing. Students new to the TDSB with extremely complex medical needs may be considered for immediate placement in an Intensive Support Program (ISP). Usually, these are students who have been receiving intensive, full-time special education class support in other school systems including out of province, or specialized preschool/daycare prior to their arrival in the TDSB. This includes students who have complex medical needs which may include a combination of intellectual communication and/or behavioural needs, including persistent challenges in daily living. This also includes students in need of care, treatment or rehabilitation through Education and Community Partnership Programs</w:t>
      </w:r>
      <w:r>
        <w:rPr>
          <w:spacing w:val="-22"/>
        </w:rPr>
        <w:t xml:space="preserve"> </w:t>
      </w:r>
      <w:r>
        <w:t>(ECPP).</w:t>
      </w:r>
    </w:p>
    <w:p w14:paraId="4CE6E2EC" w14:textId="77777777" w:rsidR="00157475" w:rsidRDefault="00157475">
      <w:pPr>
        <w:pStyle w:val="BodyText"/>
        <w:spacing w:before="5"/>
        <w:rPr>
          <w:sz w:val="23"/>
        </w:rPr>
      </w:pPr>
    </w:p>
    <w:p w14:paraId="509C5A6A" w14:textId="77777777" w:rsidR="00157475" w:rsidRDefault="00C05832">
      <w:pPr>
        <w:pStyle w:val="BodyText"/>
        <w:spacing w:line="254" w:lineRule="auto"/>
        <w:ind w:left="1440" w:right="1247"/>
      </w:pPr>
      <w:r>
        <w:t>The student learning profile for a SEPRC suggests that the student requires access to specialized equipment and specialized support whereby the home school will not be able to adequately address the student’s complex medical and/or Low Incidence needs even for a short period of time. The SEPRC process will assist in fast tracking the student into the appropriate class and/or school.</w:t>
      </w:r>
    </w:p>
    <w:p w14:paraId="194576D1" w14:textId="77777777" w:rsidR="00157475" w:rsidRDefault="00157475">
      <w:pPr>
        <w:pStyle w:val="BodyText"/>
        <w:rPr>
          <w:sz w:val="25"/>
        </w:rPr>
      </w:pPr>
    </w:p>
    <w:p w14:paraId="18EBEF65" w14:textId="77777777" w:rsidR="00157475" w:rsidRDefault="00C05832">
      <w:pPr>
        <w:pStyle w:val="BodyText"/>
        <w:spacing w:line="273" w:lineRule="auto"/>
        <w:ind w:left="1440" w:right="1608"/>
      </w:pPr>
      <w:r>
        <w:t>If the student profile does not meet the criteria, the student will be welcomed by and registered at their homeschool.</w:t>
      </w:r>
    </w:p>
    <w:p w14:paraId="2E4BA366" w14:textId="77777777" w:rsidR="00157475" w:rsidRDefault="00157475">
      <w:pPr>
        <w:spacing w:line="273" w:lineRule="auto"/>
        <w:sectPr w:rsidR="00157475">
          <w:pgSz w:w="11940" w:h="16860"/>
          <w:pgMar w:top="980" w:right="0" w:bottom="660" w:left="0" w:header="0" w:footer="471" w:gutter="0"/>
          <w:cols w:space="720"/>
        </w:sectPr>
      </w:pPr>
    </w:p>
    <w:p w14:paraId="26C85241" w14:textId="17CBE186" w:rsidR="00157475" w:rsidRDefault="002F6FC2">
      <w:pPr>
        <w:pStyle w:val="BodyText"/>
        <w:rPr>
          <w:sz w:val="20"/>
        </w:rPr>
      </w:pPr>
      <w:r>
        <w:rPr>
          <w:noProof/>
          <w:sz w:val="20"/>
        </w:rPr>
        <w:lastRenderedPageBreak/>
        <mc:AlternateContent>
          <mc:Choice Requires="wpg">
            <w:drawing>
              <wp:inline distT="0" distB="0" distL="0" distR="0" wp14:anchorId="544896B2" wp14:editId="695C5F96">
                <wp:extent cx="6139180" cy="740410"/>
                <wp:effectExtent l="0" t="3175" r="4445" b="0"/>
                <wp:docPr id="24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740410"/>
                          <a:chOff x="0" y="0"/>
                          <a:chExt cx="9668" cy="1166"/>
                        </a:xfrm>
                      </wpg:grpSpPr>
                      <wps:wsp>
                        <wps:cNvPr id="250" name="Rectangle 130"/>
                        <wps:cNvSpPr>
                          <a:spLocks noChangeArrowheads="1"/>
                        </wps:cNvSpPr>
                        <wps:spPr bwMode="auto">
                          <a:xfrm>
                            <a:off x="0" y="0"/>
                            <a:ext cx="9668" cy="581"/>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29"/>
                        <wps:cNvSpPr>
                          <a:spLocks noChangeArrowheads="1"/>
                        </wps:cNvSpPr>
                        <wps:spPr bwMode="auto">
                          <a:xfrm>
                            <a:off x="0" y="581"/>
                            <a:ext cx="9668" cy="585"/>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Text Box 128"/>
                        <wps:cNvSpPr txBox="1">
                          <a:spLocks noChangeArrowheads="1"/>
                        </wps:cNvSpPr>
                        <wps:spPr bwMode="auto">
                          <a:xfrm>
                            <a:off x="0" y="0"/>
                            <a:ext cx="9668"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C312" w14:textId="77777777" w:rsidR="00157475" w:rsidRDefault="00C05832">
                              <w:pPr>
                                <w:spacing w:line="276" w:lineRule="auto"/>
                                <w:ind w:left="849" w:right="1244"/>
                                <w:rPr>
                                  <w:b/>
                                  <w:sz w:val="44"/>
                                </w:rPr>
                              </w:pPr>
                              <w:r>
                                <w:rPr>
                                  <w:b/>
                                  <w:sz w:val="44"/>
                                </w:rPr>
                                <w:t>Entry Plan for Students with Special Education Needs</w:t>
                              </w:r>
                            </w:p>
                          </w:txbxContent>
                        </wps:txbx>
                        <wps:bodyPr rot="0" vert="horz" wrap="square" lIns="0" tIns="0" rIns="0" bIns="0" anchor="t" anchorCtr="0" upright="1">
                          <a:noAutofit/>
                        </wps:bodyPr>
                      </wps:wsp>
                    </wpg:wgp>
                  </a:graphicData>
                </a:graphic>
              </wp:inline>
            </w:drawing>
          </mc:Choice>
          <mc:Fallback>
            <w:pict>
              <v:group w14:anchorId="544896B2" id="Group 127" o:spid="_x0000_s1186" style="width:483.4pt;height:58.3pt;mso-position-horizontal-relative:char;mso-position-vertical-relative:line" coordsize="9668,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IhxwIAAIUJAAAOAAAAZHJzL2Uyb0RvYy54bWzsVstu2zAQvBfoPxC8NzIV2bGFyEEeTVAg&#10;bYMm/QCaoh6oRLIkbSn5+i5J2bHjHpq0KXroReBqydXuzOxSxyd926AV16aWIsPkYIQRF0zmtSgz&#10;/PXu8t0UI2OpyGkjBc/wPTf4ZP72zXGnUh7LSjY51wiCCJN2KsOVtSqNIsMq3lJzIBUX4CykbqkF&#10;U5dRrmkH0dsmikejSdRJnSstGTcG3l4EJ577+EXBmf1cFIZb1GQYcrP+qf1z4Z7R/JimpaaqqtmQ&#10;Bn1BFi2tBXx0E+qCWoqWut4L1dZMSyMLe8BkG8miqBn3NUA1ZPSkmistl8rXUqZdqTYwAbRPcHpx&#10;WPZpdaXVrbrRIXtYXkv2zQAuUafKdNvv7DJsRovuo8yBT7q00hfeF7p1IaAk1Ht87zf48t4iBi8n&#10;5HBGpkADA99RMkrIQACrgKW9Y6x6PxycTSagI3eKkMnEkRbRNHzRZzlk5VgHGZlHpMzvIXVbUcU9&#10;AcYhcaNRnWc4HkMJgrZQ/hcQGBVlwxE59LW4BGDnGlAT0ERCnlewj59qLbuK0xwSI76OnQPOMMDF&#10;y+B9RGk8DcHXINFUaWOvuGyRW2RYQ96eNrq6Njbgud7iWDSyqfPLumm8ocvFeaPRikITJZdTcjYd&#10;KNjZ1gi3WUh3LER0b4CfUFMgZyHze6hPy9CJMDlgUUn9gFEHXZhh831JNceo+SAAoxlJEte23kjG&#10;RzEYetuz2PZQwSBUhi1GYXluQ6svla7LCr5EfNFCnoJsi9oX7vILWQ3Jgn7+mpDIT4QUzxy6O7oA&#10;Ql5VSINeaLru1G0pjXf67b+U/lEpxWsp3TkSz2SPSOz7dEtJyPbgWLfB62pqGO37itob4c+W1GbG&#10;0PSXho7tF72f3MnRurWeOYc2M2gzf2ARZg8s/uDc8dcZ3PX+hhv+S9zPxLbt59Tj39P8BwAAAP//&#10;AwBQSwMEFAAGAAgAAAAhAEiPQsjbAAAABQEAAA8AAABkcnMvZG93bnJldi54bWxMj0FLw0AQhe+C&#10;/2EZwZvdRDFozKaUop6KYCuIt2l2moRmZ0N2m6T/3tGLXgYe7/Hme8Vydp0aaQitZwPpIgFFXHnb&#10;cm3gY/dy8wAqRGSLnWcycKYAy/LyosDc+onfadzGWkkJhxwNNDH2udahashhWPieWLyDHxxGkUOt&#10;7YCTlLtO3yZJph22LB8a7GndUHXcnpyB1wmn1V36PG6Oh/X5a3f/9rlJyZjrq3n1BCrSHP/C8IMv&#10;6FAK096f2AbVGZAh8feK95hlMmMvoTTLQJeF/k9ffgMAAP//AwBQSwECLQAUAAYACAAAACEAtoM4&#10;kv4AAADhAQAAEwAAAAAAAAAAAAAAAAAAAAAAW0NvbnRlbnRfVHlwZXNdLnhtbFBLAQItABQABgAI&#10;AAAAIQA4/SH/1gAAAJQBAAALAAAAAAAAAAAAAAAAAC8BAABfcmVscy8ucmVsc1BLAQItABQABgAI&#10;AAAAIQBXZ6IhxwIAAIUJAAAOAAAAAAAAAAAAAAAAAC4CAABkcnMvZTJvRG9jLnhtbFBLAQItABQA&#10;BgAIAAAAIQBIj0LI2wAAAAUBAAAPAAAAAAAAAAAAAAAAACEFAABkcnMvZG93bnJldi54bWxQSwUG&#10;AAAAAAQABADzAAAAKQYAAAAA&#10;">
                <v:rect id="Rectangle 130" o:spid="_x0000_s1187" style="position:absolute;width:966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MFwwAAANwAAAAPAAAAZHJzL2Rvd25yZXYueG1sRE/LisIw&#10;FN0L8w/hDsxO0xFGpBpF5sG4ENRWFHeX5toWm5tOk2nr35uF4PJw3vNlbyrRUuNKywreRxEI4szq&#10;knMFh/RnOAXhPLLGyjIpuJGD5eJlMMdY24731CY+FyGEXYwKCu/rWEqXFWTQjWxNHLiLbQz6AJtc&#10;6ga7EG4qOY6iiTRYcmgosKbPgrJr8m8UTKotdrtTevyi39P5L9kc2vXmW6m31341A+Gp90/xw73W&#10;CsYfYX44E46AXNwBAAD//wMAUEsBAi0AFAAGAAgAAAAhANvh9svuAAAAhQEAABMAAAAAAAAAAAAA&#10;AAAAAAAAAFtDb250ZW50X1R5cGVzXS54bWxQSwECLQAUAAYACAAAACEAWvQsW78AAAAVAQAACwAA&#10;AAAAAAAAAAAAAAAfAQAAX3JlbHMvLnJlbHNQSwECLQAUAAYACAAAACEAWUJDBcMAAADcAAAADwAA&#10;AAAAAAAAAAAAAAAHAgAAZHJzL2Rvd25yZXYueG1sUEsFBgAAAAADAAMAtwAAAPcCAAAAAA==&#10;" fillcolor="#4f81b8" stroked="f"/>
                <v:rect id="Rectangle 129" o:spid="_x0000_s1188" style="position:absolute;top:581;width:966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aexgAAANwAAAAPAAAAZHJzL2Rvd25yZXYueG1sRI9Ba8JA&#10;FITvQv/D8gredKOglOhGSlvRg2AbxdDbI/uahGbfptk1if/eLRR6HGbmG2a9GUwtOmpdZVnBbBqB&#10;IM6trrhQcD5tJ08gnEfWWFsmBTdysEkeRmuMte35g7rUFyJA2MWooPS+iaV0eUkG3dQ2xMH7sq1B&#10;H2RbSN1iH+CmlvMoWkqDFYeFEht6KSn/Tq9GwbI+Yv+enS6vtMs+f9LDudsf3pQaPw7PKxCeBv8f&#10;/mvvtYL5Yga/Z8IRkMkdAAD//wMAUEsBAi0AFAAGAAgAAAAhANvh9svuAAAAhQEAABMAAAAAAAAA&#10;AAAAAAAAAAAAAFtDb250ZW50X1R5cGVzXS54bWxQSwECLQAUAAYACAAAACEAWvQsW78AAAAVAQAA&#10;CwAAAAAAAAAAAAAAAAAfAQAAX3JlbHMvLnJlbHNQSwECLQAUAAYACAAAACEANg7mnsYAAADcAAAA&#10;DwAAAAAAAAAAAAAAAAAHAgAAZHJzL2Rvd25yZXYueG1sUEsFBgAAAAADAAMAtwAAAPoCAAAAAA==&#10;" fillcolor="#4f81b8" stroked="f"/>
                <v:shape id="Text Box 128" o:spid="_x0000_s1189" type="#_x0000_t202" style="position:absolute;width:9668;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C66C312" w14:textId="77777777" w:rsidR="00157475" w:rsidRDefault="00C05832">
                        <w:pPr>
                          <w:spacing w:line="276" w:lineRule="auto"/>
                          <w:ind w:left="849" w:right="1244"/>
                          <w:rPr>
                            <w:b/>
                            <w:sz w:val="44"/>
                          </w:rPr>
                        </w:pPr>
                        <w:r>
                          <w:rPr>
                            <w:b/>
                            <w:sz w:val="44"/>
                          </w:rPr>
                          <w:t>Entry Plan for Students with Special Education Needs</w:t>
                        </w:r>
                      </w:p>
                    </w:txbxContent>
                  </v:textbox>
                </v:shape>
                <w10:anchorlock/>
              </v:group>
            </w:pict>
          </mc:Fallback>
        </mc:AlternateContent>
      </w:r>
    </w:p>
    <w:p w14:paraId="6E08450D" w14:textId="77777777" w:rsidR="00157475" w:rsidRDefault="00157475">
      <w:pPr>
        <w:pStyle w:val="BodyText"/>
        <w:spacing w:before="3"/>
        <w:rPr>
          <w:sz w:val="20"/>
        </w:rPr>
      </w:pPr>
    </w:p>
    <w:p w14:paraId="4E4E01D4" w14:textId="77777777" w:rsidR="00157475" w:rsidRDefault="00C05832">
      <w:pPr>
        <w:pStyle w:val="Heading5"/>
        <w:spacing w:before="91"/>
      </w:pPr>
      <w:r>
        <w:t>New students entering Kindergarten and SEPRC</w:t>
      </w:r>
    </w:p>
    <w:p w14:paraId="21A8F078" w14:textId="77777777" w:rsidR="00157475" w:rsidRDefault="00157475">
      <w:pPr>
        <w:pStyle w:val="BodyText"/>
        <w:spacing w:before="7"/>
        <w:rPr>
          <w:b/>
          <w:sz w:val="22"/>
        </w:rPr>
      </w:pPr>
    </w:p>
    <w:p w14:paraId="691DE5E3" w14:textId="77777777" w:rsidR="00157475" w:rsidRDefault="00C05832">
      <w:pPr>
        <w:pStyle w:val="BodyText"/>
        <w:spacing w:line="276" w:lineRule="auto"/>
        <w:ind w:left="1440" w:right="1247"/>
      </w:pPr>
      <w:r>
        <w:t>All new students entering Kindergarten are encouraged to register at their homeschool. However, in addition to SEPRC requests from the parent or legal guardian, and ensuring the student profile is within the criteria stated above, only if the new JK/SK student is enrolled in a specialized preschool/daycare or The Hospital for Sick Children or Holland Bloorview Hospital-Support Kids Rehabilitation or if the student is receiving intensive support that specifically addresses complex medical needs in another school system including out of province, will the SEPRC process be initiated. Students in this group should register 9-12 months in advance. This also includes students in need of care, treatment or rehabilitation through Education and Community Partnership Programs (ECPP).</w:t>
      </w:r>
    </w:p>
    <w:p w14:paraId="3B091B71" w14:textId="77777777" w:rsidR="00157475" w:rsidRDefault="00157475">
      <w:pPr>
        <w:pStyle w:val="BodyText"/>
        <w:rPr>
          <w:sz w:val="21"/>
        </w:rPr>
      </w:pPr>
    </w:p>
    <w:p w14:paraId="676EA00E" w14:textId="77777777" w:rsidR="00157475" w:rsidRDefault="00C05832">
      <w:pPr>
        <w:pStyle w:val="BodyText"/>
        <w:spacing w:line="276" w:lineRule="auto"/>
        <w:ind w:left="1440" w:right="1247"/>
      </w:pPr>
      <w:r>
        <w:t>When students are new to Canada and are not affiliated with the supports listed above, the school will collect all medical documentation from the family and work with the Special Education and Inclusion Consultant to support as appropriate.</w:t>
      </w:r>
    </w:p>
    <w:p w14:paraId="19FF2968" w14:textId="77777777" w:rsidR="00157475" w:rsidRDefault="00157475">
      <w:pPr>
        <w:pStyle w:val="BodyText"/>
        <w:spacing w:before="8"/>
        <w:rPr>
          <w:sz w:val="20"/>
        </w:rPr>
      </w:pPr>
    </w:p>
    <w:p w14:paraId="6CE438F8" w14:textId="77777777" w:rsidR="00157475" w:rsidRDefault="00C05832">
      <w:pPr>
        <w:pStyle w:val="BodyText"/>
        <w:spacing w:line="276" w:lineRule="auto"/>
        <w:ind w:left="1440" w:right="1438"/>
      </w:pPr>
      <w:r>
        <w:t>For new Kindergarten students who are not within the Low Incidence category or who do not have complex medical needs, the home school will welcome and register the student. The student will learn alongside their peers and access all learning opportunities. The student will be monitored and supported by the classroom teacher with on-going assessment and evaluation, and an Individual Learning Plan (ILP) or an Individual Education Plan (IEP) as per the Referral process, if</w:t>
      </w:r>
      <w:r>
        <w:rPr>
          <w:spacing w:val="-46"/>
        </w:rPr>
        <w:t xml:space="preserve"> </w:t>
      </w:r>
      <w:r>
        <w:t>required.</w:t>
      </w:r>
    </w:p>
    <w:p w14:paraId="0A6A7929" w14:textId="77777777" w:rsidR="00157475" w:rsidRDefault="00157475">
      <w:pPr>
        <w:pStyle w:val="BodyText"/>
        <w:rPr>
          <w:sz w:val="21"/>
        </w:rPr>
      </w:pPr>
    </w:p>
    <w:p w14:paraId="31B6BF23" w14:textId="77777777" w:rsidR="00157475" w:rsidRDefault="00C05832">
      <w:pPr>
        <w:pStyle w:val="Heading5"/>
      </w:pPr>
      <w:r>
        <w:t>Students with exceptionalities who do not meet the SEPRC criteria</w:t>
      </w:r>
    </w:p>
    <w:p w14:paraId="4ACF5FC1" w14:textId="77777777" w:rsidR="00157475" w:rsidRDefault="00157475">
      <w:pPr>
        <w:pStyle w:val="BodyText"/>
        <w:spacing w:before="2"/>
        <w:rPr>
          <w:b/>
          <w:sz w:val="22"/>
        </w:rPr>
      </w:pPr>
    </w:p>
    <w:p w14:paraId="1099583E" w14:textId="77777777" w:rsidR="00157475" w:rsidRDefault="00C05832">
      <w:pPr>
        <w:pStyle w:val="BodyText"/>
        <w:spacing w:line="276" w:lineRule="auto"/>
        <w:ind w:left="1440" w:right="1141"/>
      </w:pPr>
      <w:r>
        <w:t>For all new students whose families are requesting a SEPRC because their child has an exceptionality, schools will communicate the criteria for SEPRCs. Only if the student meets the SEPRC criteria stated above will a SEPRC be initiated. Students who do not meet the criteria stated above will be welcomed, and registered at their homeschool.</w:t>
      </w:r>
    </w:p>
    <w:p w14:paraId="65DAEFEE" w14:textId="77777777" w:rsidR="00157475" w:rsidRDefault="00157475">
      <w:pPr>
        <w:pStyle w:val="BodyText"/>
        <w:spacing w:before="1"/>
        <w:rPr>
          <w:sz w:val="21"/>
        </w:rPr>
      </w:pPr>
    </w:p>
    <w:p w14:paraId="1B335A26" w14:textId="77777777" w:rsidR="00157475" w:rsidRDefault="00C05832">
      <w:pPr>
        <w:pStyle w:val="BodyText"/>
        <w:spacing w:line="276" w:lineRule="auto"/>
        <w:ind w:left="1440" w:right="1487"/>
      </w:pPr>
      <w:r>
        <w:t>New students (K-12) with an exceptionality outside of the SEPRC criteria (e.g., Behavioural, Autism, Gifted, Mild Intellectual Disability) will be registered through the regular process at their home school and will be supported by the classroom teacher through on-going assessment and evaluation. Teachers will identify areas of the student’s strength and growth and design an educational program incorporating Universal Design, and Differentiated Instruction and Culturally Relevant and Responsive Pedagogy to monitor a student’s progress and development through an Individual Learning Plan (ILP). Based on on-going assessment and evaluation and in collaboration with the principal, an IEP may be considered through the Referral Process.</w:t>
      </w:r>
    </w:p>
    <w:p w14:paraId="1C1631BC" w14:textId="77777777" w:rsidR="00157475" w:rsidRDefault="00157475">
      <w:pPr>
        <w:spacing w:line="276" w:lineRule="auto"/>
        <w:sectPr w:rsidR="00157475">
          <w:pgSz w:w="11940" w:h="16860"/>
          <w:pgMar w:top="1280" w:right="0" w:bottom="660" w:left="0" w:header="0" w:footer="471" w:gutter="0"/>
          <w:cols w:space="720"/>
        </w:sectPr>
      </w:pPr>
    </w:p>
    <w:p w14:paraId="1A7EA92E" w14:textId="77777777" w:rsidR="00157475" w:rsidRDefault="00C05832">
      <w:pPr>
        <w:pStyle w:val="BodyText"/>
        <w:spacing w:before="72" w:line="276" w:lineRule="auto"/>
        <w:ind w:left="1440" w:right="1809"/>
      </w:pPr>
      <w:r>
        <w:rPr>
          <w:noProof/>
        </w:rPr>
        <w:lastRenderedPageBreak/>
        <w:drawing>
          <wp:anchor distT="0" distB="0" distL="0" distR="0" simplePos="0" relativeHeight="251756544" behindDoc="0" locked="0" layoutInCell="1" allowOverlap="1" wp14:anchorId="7FC9FA9C" wp14:editId="02A02B9C">
            <wp:simplePos x="0" y="0"/>
            <wp:positionH relativeFrom="page">
              <wp:posOffset>6146800</wp:posOffset>
            </wp:positionH>
            <wp:positionV relativeFrom="page">
              <wp:posOffset>10166985</wp:posOffset>
            </wp:positionV>
            <wp:extent cx="1190167" cy="264794"/>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136" cstate="print"/>
                    <a:stretch>
                      <a:fillRect/>
                    </a:stretch>
                  </pic:blipFill>
                  <pic:spPr>
                    <a:xfrm>
                      <a:off x="0" y="0"/>
                      <a:ext cx="1190167" cy="264794"/>
                    </a:xfrm>
                    <a:prstGeom prst="rect">
                      <a:avLst/>
                    </a:prstGeom>
                  </pic:spPr>
                </pic:pic>
              </a:graphicData>
            </a:graphic>
          </wp:anchor>
        </w:drawing>
      </w:r>
      <w:r>
        <w:t>An IPRC will take place only if the family is seeking an Intensive Support Program (ISP).</w:t>
      </w:r>
    </w:p>
    <w:p w14:paraId="082CFFD0" w14:textId="77777777" w:rsidR="00157475" w:rsidRDefault="00157475">
      <w:pPr>
        <w:pStyle w:val="BodyText"/>
        <w:rPr>
          <w:sz w:val="26"/>
        </w:rPr>
      </w:pPr>
    </w:p>
    <w:p w14:paraId="415E8795" w14:textId="77777777" w:rsidR="00157475" w:rsidRDefault="00C05832">
      <w:pPr>
        <w:pStyle w:val="Heading5"/>
        <w:spacing w:before="1"/>
      </w:pPr>
      <w:r>
        <w:t>Student profile is within the SEPRC criteria, but homeschool is preferred</w:t>
      </w:r>
    </w:p>
    <w:p w14:paraId="628441BC" w14:textId="77777777" w:rsidR="00157475" w:rsidRDefault="00157475">
      <w:pPr>
        <w:pStyle w:val="BodyText"/>
        <w:spacing w:before="9"/>
        <w:rPr>
          <w:b/>
          <w:sz w:val="22"/>
        </w:rPr>
      </w:pPr>
    </w:p>
    <w:p w14:paraId="06DAA4A3" w14:textId="77777777" w:rsidR="00157475" w:rsidRDefault="00C05832">
      <w:pPr>
        <w:pStyle w:val="BodyText"/>
        <w:spacing w:line="276" w:lineRule="auto"/>
        <w:ind w:left="1440" w:right="1141"/>
      </w:pPr>
      <w:r>
        <w:t>When the student’s learning profile meets the criteria for a SEPRC as stated above, and the parent or legal guardian chooses to register at the home school and does not request a SEPRC, then the home school will welcome and register the child. The principal will collect supporting documentation of the child’s complex medical needs.</w:t>
      </w:r>
    </w:p>
    <w:p w14:paraId="0CEAC4CE" w14:textId="77777777" w:rsidR="00157475" w:rsidRDefault="00C05832">
      <w:pPr>
        <w:pStyle w:val="BodyText"/>
        <w:spacing w:line="276" w:lineRule="auto"/>
        <w:ind w:left="1439" w:right="1715"/>
      </w:pPr>
      <w:r>
        <w:t>The principal will contact the Special Education and Inclusion Consultant to ensure appropriate support is provided for classroom staff.</w:t>
      </w:r>
    </w:p>
    <w:p w14:paraId="258CC02B" w14:textId="77777777" w:rsidR="00157475" w:rsidRDefault="00157475">
      <w:pPr>
        <w:pStyle w:val="BodyText"/>
        <w:spacing w:before="6"/>
        <w:rPr>
          <w:sz w:val="20"/>
        </w:rPr>
      </w:pPr>
    </w:p>
    <w:p w14:paraId="23B50757" w14:textId="77777777" w:rsidR="00157475" w:rsidRDefault="00C05832">
      <w:pPr>
        <w:pStyle w:val="BodyText"/>
        <w:spacing w:line="276" w:lineRule="auto"/>
        <w:ind w:left="1440" w:right="1475"/>
      </w:pPr>
      <w:r>
        <w:t>In collaboration with the Early Years Advisory Committee and the Child Care Committee, selected preschool programs and agencies serving students in the Low Incidence category including complex medical needs receive correspondence and presentations annually in January regarding the entry process for students new to TDSB. Principals are informed of this process. The selected preschool programs and agencies forward names of potential students to the Special Education Coordinators who then bring names forward to schools for a SEPRC.</w:t>
      </w:r>
    </w:p>
    <w:p w14:paraId="72E766A6" w14:textId="77777777" w:rsidR="00157475" w:rsidRDefault="00157475">
      <w:pPr>
        <w:pStyle w:val="BodyText"/>
        <w:spacing w:before="7"/>
        <w:rPr>
          <w:sz w:val="27"/>
        </w:rPr>
      </w:pPr>
    </w:p>
    <w:p w14:paraId="3259EA89" w14:textId="77777777" w:rsidR="00157475" w:rsidRDefault="00C05832">
      <w:pPr>
        <w:pStyle w:val="BodyText"/>
        <w:spacing w:line="276" w:lineRule="auto"/>
        <w:ind w:left="1440" w:right="1390"/>
        <w:jc w:val="both"/>
      </w:pPr>
      <w:r>
        <w:t>Children who have attained the age of three years and who have a significant hearing loss, may qualify for a special education class placement in TDSB’s Deaf and Hard of Hearing preschool programs.</w:t>
      </w:r>
    </w:p>
    <w:p w14:paraId="3E8769E7" w14:textId="77777777" w:rsidR="00157475" w:rsidRDefault="00C05832">
      <w:pPr>
        <w:pStyle w:val="BodyText"/>
        <w:spacing w:before="205" w:line="276" w:lineRule="auto"/>
        <w:ind w:left="720" w:right="780"/>
      </w:pPr>
      <w:r>
        <w:t>The chart below refers to the Entry Plan and Timelines for students who fall within the TDSB Low Incidence category of developmental disabilities, physical disabilities including blind/low vision and deaf /hard of hearing, including students with complex medical needs.</w:t>
      </w:r>
    </w:p>
    <w:p w14:paraId="6BF69E7A" w14:textId="77777777" w:rsidR="00157475" w:rsidRDefault="00157475">
      <w:pPr>
        <w:pStyle w:val="BodyText"/>
        <w:spacing w:before="1" w:after="1"/>
        <w:rPr>
          <w:sz w:val="17"/>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2556"/>
        <w:gridCol w:w="3127"/>
      </w:tblGrid>
      <w:tr w:rsidR="00157475" w14:paraId="2DB8FA55" w14:textId="77777777">
        <w:trPr>
          <w:trHeight w:val="698"/>
        </w:trPr>
        <w:tc>
          <w:tcPr>
            <w:tcW w:w="5098" w:type="dxa"/>
            <w:shd w:val="clear" w:color="auto" w:fill="4F81B8"/>
          </w:tcPr>
          <w:p w14:paraId="6F2AAD2C" w14:textId="77777777" w:rsidR="00157475" w:rsidRDefault="00C05832">
            <w:pPr>
              <w:pStyle w:val="TableParagraph"/>
              <w:spacing w:before="60" w:line="278" w:lineRule="auto"/>
              <w:ind w:left="1120" w:right="1171" w:hanging="1001"/>
              <w:rPr>
                <w:b/>
              </w:rPr>
            </w:pPr>
            <w:r>
              <w:rPr>
                <w:b/>
              </w:rPr>
              <w:t>Entry Plan for Students with Special Education Needs</w:t>
            </w:r>
          </w:p>
        </w:tc>
        <w:tc>
          <w:tcPr>
            <w:tcW w:w="2556" w:type="dxa"/>
            <w:shd w:val="clear" w:color="auto" w:fill="4F81B8"/>
          </w:tcPr>
          <w:p w14:paraId="53425EC1" w14:textId="77777777" w:rsidR="00157475" w:rsidRDefault="00C05832">
            <w:pPr>
              <w:pStyle w:val="TableParagraph"/>
              <w:spacing w:before="60"/>
              <w:ind w:left="131"/>
              <w:rPr>
                <w:b/>
              </w:rPr>
            </w:pPr>
            <w:r>
              <w:rPr>
                <w:b/>
              </w:rPr>
              <w:t>Person Responsible</w:t>
            </w:r>
          </w:p>
        </w:tc>
        <w:tc>
          <w:tcPr>
            <w:tcW w:w="3127" w:type="dxa"/>
            <w:shd w:val="clear" w:color="auto" w:fill="4F81B8"/>
          </w:tcPr>
          <w:p w14:paraId="3439F000" w14:textId="77777777" w:rsidR="00157475" w:rsidRDefault="00C05832">
            <w:pPr>
              <w:pStyle w:val="TableParagraph"/>
              <w:spacing w:before="60"/>
              <w:ind w:left="940"/>
              <w:rPr>
                <w:b/>
              </w:rPr>
            </w:pPr>
            <w:r>
              <w:rPr>
                <w:b/>
              </w:rPr>
              <w:t>Timeline</w:t>
            </w:r>
          </w:p>
        </w:tc>
      </w:tr>
      <w:tr w:rsidR="00157475" w14:paraId="5155DB6A" w14:textId="77777777">
        <w:trPr>
          <w:trHeight w:val="1192"/>
        </w:trPr>
        <w:tc>
          <w:tcPr>
            <w:tcW w:w="5098" w:type="dxa"/>
          </w:tcPr>
          <w:p w14:paraId="2C68498D" w14:textId="77777777" w:rsidR="00157475" w:rsidRDefault="00C05832">
            <w:pPr>
              <w:pStyle w:val="TableParagraph"/>
              <w:spacing w:before="43" w:line="276" w:lineRule="auto"/>
              <w:ind w:left="230" w:right="221"/>
              <w:rPr>
                <w:sz w:val="24"/>
              </w:rPr>
            </w:pPr>
            <w:r>
              <w:rPr>
                <w:sz w:val="24"/>
              </w:rPr>
              <w:t>Presentations are made annually to outside agencies regarding the entry process for students new to TDSB.</w:t>
            </w:r>
          </w:p>
        </w:tc>
        <w:tc>
          <w:tcPr>
            <w:tcW w:w="2556" w:type="dxa"/>
          </w:tcPr>
          <w:p w14:paraId="37DA6251" w14:textId="77777777" w:rsidR="00157475" w:rsidRDefault="00C05832">
            <w:pPr>
              <w:pStyle w:val="TableParagraph"/>
              <w:spacing w:before="43"/>
              <w:ind w:left="251" w:right="353"/>
              <w:rPr>
                <w:sz w:val="24"/>
              </w:rPr>
            </w:pPr>
            <w:r>
              <w:rPr>
                <w:sz w:val="24"/>
              </w:rPr>
              <w:t>Special Education Staff</w:t>
            </w:r>
          </w:p>
          <w:p w14:paraId="4FFA8AD3" w14:textId="77777777" w:rsidR="00157475" w:rsidRDefault="00C05832">
            <w:pPr>
              <w:pStyle w:val="TableParagraph"/>
              <w:spacing w:before="37" w:line="280" w:lineRule="atLeast"/>
              <w:ind w:left="251" w:right="447"/>
              <w:rPr>
                <w:sz w:val="24"/>
              </w:rPr>
            </w:pPr>
            <w:r>
              <w:rPr>
                <w:sz w:val="24"/>
              </w:rPr>
              <w:t>Professional Support Services</w:t>
            </w:r>
          </w:p>
        </w:tc>
        <w:tc>
          <w:tcPr>
            <w:tcW w:w="3127" w:type="dxa"/>
          </w:tcPr>
          <w:p w14:paraId="59ACB2D8" w14:textId="77777777" w:rsidR="00157475" w:rsidRDefault="00C05832">
            <w:pPr>
              <w:pStyle w:val="TableParagraph"/>
              <w:spacing w:before="43"/>
              <w:ind w:left="227"/>
              <w:rPr>
                <w:sz w:val="24"/>
              </w:rPr>
            </w:pPr>
            <w:r>
              <w:rPr>
                <w:sz w:val="24"/>
              </w:rPr>
              <w:t>January</w:t>
            </w:r>
          </w:p>
        </w:tc>
      </w:tr>
      <w:tr w:rsidR="00157475" w14:paraId="180270C0" w14:textId="77777777">
        <w:trPr>
          <w:trHeight w:val="1264"/>
        </w:trPr>
        <w:tc>
          <w:tcPr>
            <w:tcW w:w="5098" w:type="dxa"/>
          </w:tcPr>
          <w:p w14:paraId="65CF4E44" w14:textId="77777777" w:rsidR="00157475" w:rsidRDefault="00C05832">
            <w:pPr>
              <w:pStyle w:val="TableParagraph"/>
              <w:spacing w:before="38" w:line="276" w:lineRule="auto"/>
              <w:ind w:left="230" w:right="836"/>
              <w:rPr>
                <w:sz w:val="24"/>
              </w:rPr>
            </w:pPr>
            <w:r>
              <w:rPr>
                <w:sz w:val="24"/>
              </w:rPr>
              <w:t>TDSB will send a letter regarding pre- registration to selected preschool programs serving students</w:t>
            </w:r>
          </w:p>
          <w:p w14:paraId="5CFA81F5" w14:textId="77777777" w:rsidR="00157475" w:rsidRDefault="00C05832">
            <w:pPr>
              <w:pStyle w:val="TableParagraph"/>
              <w:spacing w:line="253" w:lineRule="exact"/>
              <w:ind w:left="230"/>
              <w:rPr>
                <w:sz w:val="24"/>
              </w:rPr>
            </w:pPr>
            <w:r>
              <w:rPr>
                <w:sz w:val="24"/>
              </w:rPr>
              <w:t>with special needs.</w:t>
            </w:r>
          </w:p>
        </w:tc>
        <w:tc>
          <w:tcPr>
            <w:tcW w:w="2556" w:type="dxa"/>
          </w:tcPr>
          <w:p w14:paraId="11588C7E" w14:textId="77777777" w:rsidR="00157475" w:rsidRDefault="00C05832">
            <w:pPr>
              <w:pStyle w:val="TableParagraph"/>
              <w:spacing w:before="36"/>
              <w:ind w:left="292" w:right="348" w:hanging="36"/>
              <w:rPr>
                <w:sz w:val="24"/>
              </w:rPr>
            </w:pPr>
            <w:r>
              <w:rPr>
                <w:sz w:val="24"/>
              </w:rPr>
              <w:t>Special Education Staff</w:t>
            </w:r>
          </w:p>
        </w:tc>
        <w:tc>
          <w:tcPr>
            <w:tcW w:w="3127" w:type="dxa"/>
          </w:tcPr>
          <w:p w14:paraId="0D127440" w14:textId="77777777" w:rsidR="00157475" w:rsidRDefault="00C05832">
            <w:pPr>
              <w:pStyle w:val="TableParagraph"/>
              <w:spacing w:before="36"/>
              <w:ind w:left="227"/>
              <w:rPr>
                <w:sz w:val="24"/>
              </w:rPr>
            </w:pPr>
            <w:r>
              <w:rPr>
                <w:sz w:val="24"/>
              </w:rPr>
              <w:t>January</w:t>
            </w:r>
          </w:p>
        </w:tc>
      </w:tr>
      <w:tr w:rsidR="00157475" w14:paraId="00221DAE" w14:textId="77777777">
        <w:trPr>
          <w:trHeight w:val="1677"/>
        </w:trPr>
        <w:tc>
          <w:tcPr>
            <w:tcW w:w="5098" w:type="dxa"/>
          </w:tcPr>
          <w:p w14:paraId="30AC43C0" w14:textId="77777777" w:rsidR="00157475" w:rsidRDefault="00C05832">
            <w:pPr>
              <w:pStyle w:val="TableParagraph"/>
              <w:spacing w:before="41" w:line="276" w:lineRule="auto"/>
              <w:ind w:left="230" w:right="531"/>
              <w:jc w:val="both"/>
              <w:rPr>
                <w:sz w:val="24"/>
              </w:rPr>
            </w:pPr>
            <w:r>
              <w:rPr>
                <w:sz w:val="24"/>
              </w:rPr>
              <w:t xml:space="preserve">A letter will also be distributed through the Early Years Advisory Committee </w:t>
            </w:r>
            <w:r>
              <w:rPr>
                <w:spacing w:val="-4"/>
                <w:sz w:val="24"/>
              </w:rPr>
              <w:t xml:space="preserve">and </w:t>
            </w:r>
            <w:r>
              <w:rPr>
                <w:sz w:val="24"/>
              </w:rPr>
              <w:t>the Child Care Committee. Principals</w:t>
            </w:r>
            <w:r>
              <w:rPr>
                <w:spacing w:val="-29"/>
                <w:sz w:val="24"/>
              </w:rPr>
              <w:t xml:space="preserve"> </w:t>
            </w:r>
            <w:r>
              <w:rPr>
                <w:sz w:val="24"/>
              </w:rPr>
              <w:t>will be informed.</w:t>
            </w:r>
          </w:p>
        </w:tc>
        <w:tc>
          <w:tcPr>
            <w:tcW w:w="2556" w:type="dxa"/>
          </w:tcPr>
          <w:p w14:paraId="5BAFF9F6" w14:textId="77777777" w:rsidR="00157475" w:rsidRDefault="00C05832">
            <w:pPr>
              <w:pStyle w:val="TableParagraph"/>
              <w:spacing w:before="41" w:line="290" w:lineRule="auto"/>
              <w:ind w:left="369" w:right="489"/>
              <w:rPr>
                <w:sz w:val="24"/>
              </w:rPr>
            </w:pPr>
            <w:r>
              <w:rPr>
                <w:sz w:val="24"/>
              </w:rPr>
              <w:t xml:space="preserve">Early </w:t>
            </w:r>
            <w:r>
              <w:rPr>
                <w:spacing w:val="-11"/>
                <w:sz w:val="24"/>
              </w:rPr>
              <w:t xml:space="preserve">Years </w:t>
            </w:r>
            <w:r>
              <w:rPr>
                <w:sz w:val="24"/>
              </w:rPr>
              <w:t>Advisory Committee Child</w:t>
            </w:r>
            <w:r>
              <w:rPr>
                <w:spacing w:val="-7"/>
                <w:sz w:val="24"/>
              </w:rPr>
              <w:t xml:space="preserve"> </w:t>
            </w:r>
            <w:r>
              <w:rPr>
                <w:sz w:val="24"/>
              </w:rPr>
              <w:t>Care</w:t>
            </w:r>
          </w:p>
          <w:p w14:paraId="09152AB6" w14:textId="77777777" w:rsidR="00157475" w:rsidRDefault="00C05832">
            <w:pPr>
              <w:pStyle w:val="TableParagraph"/>
              <w:spacing w:line="251" w:lineRule="exact"/>
              <w:ind w:left="369"/>
              <w:rPr>
                <w:sz w:val="24"/>
              </w:rPr>
            </w:pPr>
            <w:r>
              <w:rPr>
                <w:sz w:val="24"/>
              </w:rPr>
              <w:t>Committee</w:t>
            </w:r>
          </w:p>
        </w:tc>
        <w:tc>
          <w:tcPr>
            <w:tcW w:w="3127" w:type="dxa"/>
          </w:tcPr>
          <w:p w14:paraId="0C144184" w14:textId="77777777" w:rsidR="00157475" w:rsidRDefault="00C05832">
            <w:pPr>
              <w:pStyle w:val="TableParagraph"/>
              <w:spacing w:before="41"/>
              <w:ind w:left="227"/>
              <w:rPr>
                <w:sz w:val="24"/>
              </w:rPr>
            </w:pPr>
            <w:r>
              <w:rPr>
                <w:sz w:val="24"/>
              </w:rPr>
              <w:t>January</w:t>
            </w:r>
          </w:p>
        </w:tc>
      </w:tr>
      <w:tr w:rsidR="00157475" w14:paraId="1067114D" w14:textId="77777777">
        <w:trPr>
          <w:trHeight w:val="1271"/>
        </w:trPr>
        <w:tc>
          <w:tcPr>
            <w:tcW w:w="5098" w:type="dxa"/>
          </w:tcPr>
          <w:p w14:paraId="37D93C95" w14:textId="77777777" w:rsidR="00157475" w:rsidRDefault="00C05832">
            <w:pPr>
              <w:pStyle w:val="TableParagraph"/>
              <w:spacing w:before="43" w:line="276" w:lineRule="auto"/>
              <w:ind w:left="230" w:right="784"/>
              <w:jc w:val="both"/>
              <w:rPr>
                <w:sz w:val="24"/>
              </w:rPr>
            </w:pPr>
            <w:r>
              <w:rPr>
                <w:sz w:val="24"/>
              </w:rPr>
              <w:t>Preschool programs/agencies forward names of potential students to Special Education Coordinators.</w:t>
            </w:r>
          </w:p>
        </w:tc>
        <w:tc>
          <w:tcPr>
            <w:tcW w:w="2556" w:type="dxa"/>
          </w:tcPr>
          <w:p w14:paraId="23F5E597" w14:textId="77777777" w:rsidR="00157475" w:rsidRDefault="00C05832">
            <w:pPr>
              <w:pStyle w:val="TableParagraph"/>
              <w:spacing w:before="41"/>
              <w:ind w:left="388"/>
              <w:rPr>
                <w:sz w:val="24"/>
              </w:rPr>
            </w:pPr>
            <w:r>
              <w:rPr>
                <w:sz w:val="24"/>
              </w:rPr>
              <w:t>Preschools</w:t>
            </w:r>
          </w:p>
          <w:p w14:paraId="2B75A254" w14:textId="77777777" w:rsidR="00157475" w:rsidRDefault="00C05832">
            <w:pPr>
              <w:pStyle w:val="TableParagraph"/>
              <w:ind w:left="431"/>
              <w:rPr>
                <w:sz w:val="24"/>
              </w:rPr>
            </w:pPr>
            <w:r>
              <w:rPr>
                <w:sz w:val="24"/>
              </w:rPr>
              <w:t>/Agencies</w:t>
            </w:r>
          </w:p>
        </w:tc>
        <w:tc>
          <w:tcPr>
            <w:tcW w:w="3127" w:type="dxa"/>
          </w:tcPr>
          <w:p w14:paraId="5AE14D80" w14:textId="77777777" w:rsidR="00157475" w:rsidRDefault="00C05832">
            <w:pPr>
              <w:pStyle w:val="TableParagraph"/>
              <w:spacing w:before="43" w:line="276" w:lineRule="auto"/>
              <w:ind w:left="220" w:right="542"/>
              <w:rPr>
                <w:sz w:val="24"/>
              </w:rPr>
            </w:pPr>
            <w:r>
              <w:rPr>
                <w:sz w:val="24"/>
              </w:rPr>
              <w:t>Upon receipt of TDSB letter</w:t>
            </w:r>
          </w:p>
        </w:tc>
      </w:tr>
    </w:tbl>
    <w:p w14:paraId="5D0F7CBB" w14:textId="77777777" w:rsidR="00157475" w:rsidRDefault="00157475">
      <w:pPr>
        <w:spacing w:line="276" w:lineRule="auto"/>
        <w:rPr>
          <w:sz w:val="24"/>
        </w:rPr>
        <w:sectPr w:rsidR="00157475">
          <w:pgSz w:w="11940" w:h="16860"/>
          <w:pgMar w:top="900" w:right="0" w:bottom="660" w:left="0" w:header="0" w:footer="471" w:gutter="0"/>
          <w:cols w:space="720"/>
        </w:sect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2556"/>
        <w:gridCol w:w="3127"/>
      </w:tblGrid>
      <w:tr w:rsidR="00157475" w14:paraId="656FBAB7" w14:textId="77777777">
        <w:trPr>
          <w:trHeight w:val="993"/>
        </w:trPr>
        <w:tc>
          <w:tcPr>
            <w:tcW w:w="5098" w:type="dxa"/>
          </w:tcPr>
          <w:p w14:paraId="3630EFE5" w14:textId="77777777" w:rsidR="00157475" w:rsidRDefault="00C05832">
            <w:pPr>
              <w:pStyle w:val="TableParagraph"/>
              <w:spacing w:before="34"/>
              <w:ind w:left="230"/>
              <w:rPr>
                <w:sz w:val="24"/>
              </w:rPr>
            </w:pPr>
            <w:r>
              <w:rPr>
                <w:sz w:val="24"/>
              </w:rPr>
              <w:lastRenderedPageBreak/>
              <w:t>Special Education Coordinators will notify</w:t>
            </w:r>
          </w:p>
          <w:p w14:paraId="0E6FF57E" w14:textId="77777777" w:rsidR="00157475" w:rsidRDefault="00C05832">
            <w:pPr>
              <w:pStyle w:val="TableParagraph"/>
              <w:spacing w:before="6" w:line="310" w:lineRule="atLeast"/>
              <w:ind w:left="230" w:right="1716"/>
              <w:rPr>
                <w:sz w:val="24"/>
              </w:rPr>
            </w:pPr>
            <w:r>
              <w:rPr>
                <w:sz w:val="24"/>
              </w:rPr>
              <w:t>TDSB schools of pending pre registrations.</w:t>
            </w:r>
          </w:p>
        </w:tc>
        <w:tc>
          <w:tcPr>
            <w:tcW w:w="2556" w:type="dxa"/>
          </w:tcPr>
          <w:p w14:paraId="78299951" w14:textId="77777777" w:rsidR="00157475" w:rsidRDefault="00C05832">
            <w:pPr>
              <w:pStyle w:val="TableParagraph"/>
              <w:spacing w:before="34" w:line="278" w:lineRule="auto"/>
              <w:ind w:left="256" w:right="346" w:firstLine="2"/>
              <w:rPr>
                <w:sz w:val="24"/>
              </w:rPr>
            </w:pPr>
            <w:r>
              <w:rPr>
                <w:sz w:val="24"/>
              </w:rPr>
              <w:t>Special Education Staff</w:t>
            </w:r>
          </w:p>
        </w:tc>
        <w:tc>
          <w:tcPr>
            <w:tcW w:w="3127" w:type="dxa"/>
          </w:tcPr>
          <w:p w14:paraId="6EEBC19E" w14:textId="77777777" w:rsidR="00157475" w:rsidRDefault="00C05832">
            <w:pPr>
              <w:pStyle w:val="TableParagraph"/>
              <w:spacing w:before="34"/>
              <w:ind w:left="227" w:right="1242"/>
              <w:rPr>
                <w:sz w:val="24"/>
              </w:rPr>
            </w:pPr>
            <w:r>
              <w:rPr>
                <w:sz w:val="24"/>
              </w:rPr>
              <w:t>Upon receipt of information</w:t>
            </w:r>
          </w:p>
        </w:tc>
      </w:tr>
      <w:tr w:rsidR="00157475" w14:paraId="5BC780D6" w14:textId="77777777">
        <w:trPr>
          <w:trHeight w:val="407"/>
        </w:trPr>
        <w:tc>
          <w:tcPr>
            <w:tcW w:w="10781" w:type="dxa"/>
            <w:gridSpan w:val="3"/>
            <w:shd w:val="clear" w:color="auto" w:fill="4F81B8"/>
          </w:tcPr>
          <w:p w14:paraId="0A5AE31D" w14:textId="77777777" w:rsidR="00157475" w:rsidRDefault="00C05832">
            <w:pPr>
              <w:pStyle w:val="TableParagraph"/>
              <w:spacing w:before="53"/>
              <w:ind w:left="230"/>
              <w:rPr>
                <w:b/>
                <w:sz w:val="24"/>
              </w:rPr>
            </w:pPr>
            <w:r>
              <w:rPr>
                <w:b/>
                <w:sz w:val="24"/>
              </w:rPr>
              <w:t>Please note the following:</w:t>
            </w:r>
          </w:p>
        </w:tc>
      </w:tr>
      <w:tr w:rsidR="00157475" w14:paraId="3D941373" w14:textId="77777777">
        <w:trPr>
          <w:trHeight w:val="1902"/>
        </w:trPr>
        <w:tc>
          <w:tcPr>
            <w:tcW w:w="5098" w:type="dxa"/>
          </w:tcPr>
          <w:p w14:paraId="0FA67F84" w14:textId="77777777" w:rsidR="00157475" w:rsidRDefault="00C05832">
            <w:pPr>
              <w:pStyle w:val="TableParagraph"/>
              <w:spacing w:before="34" w:line="276" w:lineRule="auto"/>
              <w:ind w:left="230" w:right="181"/>
              <w:rPr>
                <w:sz w:val="24"/>
              </w:rPr>
            </w:pPr>
            <w:r>
              <w:rPr>
                <w:sz w:val="24"/>
              </w:rPr>
              <w:t>Children who have attained the age of three years and who have a significant hearing loss may qualify for a special education class placement in our Deaf and Hard of Hearing preschool programs.</w:t>
            </w:r>
          </w:p>
        </w:tc>
        <w:tc>
          <w:tcPr>
            <w:tcW w:w="2556" w:type="dxa"/>
          </w:tcPr>
          <w:p w14:paraId="0176A267" w14:textId="77777777" w:rsidR="00157475" w:rsidRDefault="00C05832">
            <w:pPr>
              <w:pStyle w:val="TableParagraph"/>
              <w:spacing w:before="34" w:line="278" w:lineRule="auto"/>
              <w:ind w:left="148" w:right="216" w:hanging="29"/>
              <w:rPr>
                <w:sz w:val="24"/>
              </w:rPr>
            </w:pPr>
            <w:r>
              <w:rPr>
                <w:sz w:val="24"/>
              </w:rPr>
              <w:t>Coordinator – Deaf and Hard of Hearing</w:t>
            </w:r>
          </w:p>
        </w:tc>
        <w:tc>
          <w:tcPr>
            <w:tcW w:w="3127" w:type="dxa"/>
          </w:tcPr>
          <w:p w14:paraId="3F410CC7" w14:textId="77777777" w:rsidR="00157475" w:rsidRDefault="00C05832">
            <w:pPr>
              <w:pStyle w:val="TableParagraph"/>
              <w:spacing w:before="31"/>
              <w:ind w:left="227"/>
              <w:rPr>
                <w:sz w:val="24"/>
              </w:rPr>
            </w:pPr>
            <w:r>
              <w:rPr>
                <w:sz w:val="24"/>
              </w:rPr>
              <w:t>Ongoing</w:t>
            </w:r>
          </w:p>
        </w:tc>
      </w:tr>
      <w:tr w:rsidR="00157475" w14:paraId="293517C7" w14:textId="77777777">
        <w:trPr>
          <w:trHeight w:val="1276"/>
        </w:trPr>
        <w:tc>
          <w:tcPr>
            <w:tcW w:w="5098" w:type="dxa"/>
          </w:tcPr>
          <w:p w14:paraId="74BAE9F5" w14:textId="77777777" w:rsidR="00157475" w:rsidRDefault="00C05832">
            <w:pPr>
              <w:pStyle w:val="TableParagraph"/>
              <w:spacing w:before="36" w:line="276" w:lineRule="auto"/>
              <w:ind w:left="230" w:right="622"/>
              <w:rPr>
                <w:sz w:val="24"/>
              </w:rPr>
            </w:pPr>
            <w:r>
              <w:rPr>
                <w:sz w:val="24"/>
              </w:rPr>
              <w:t>Children who have an Autism Spectrum Disorder may receive additional transitional support (e.g.,</w:t>
            </w:r>
          </w:p>
          <w:p w14:paraId="41AE4B46" w14:textId="77777777" w:rsidR="00157475" w:rsidRDefault="00C05832">
            <w:pPr>
              <w:pStyle w:val="TableParagraph"/>
              <w:spacing w:line="255" w:lineRule="exact"/>
              <w:ind w:left="230"/>
              <w:rPr>
                <w:sz w:val="24"/>
              </w:rPr>
            </w:pPr>
            <w:r>
              <w:rPr>
                <w:sz w:val="24"/>
              </w:rPr>
              <w:t>Connections for Students).</w:t>
            </w:r>
          </w:p>
        </w:tc>
        <w:tc>
          <w:tcPr>
            <w:tcW w:w="2556" w:type="dxa"/>
          </w:tcPr>
          <w:p w14:paraId="568A8C3A" w14:textId="77777777" w:rsidR="00157475" w:rsidRDefault="00C05832">
            <w:pPr>
              <w:pStyle w:val="TableParagraph"/>
              <w:spacing w:before="36"/>
              <w:ind w:left="119"/>
              <w:rPr>
                <w:sz w:val="24"/>
              </w:rPr>
            </w:pPr>
            <w:r>
              <w:rPr>
                <w:sz w:val="24"/>
              </w:rPr>
              <w:t>Coordinator</w:t>
            </w:r>
          </w:p>
          <w:p w14:paraId="1C327812" w14:textId="77777777" w:rsidR="00157475" w:rsidRDefault="00C05832">
            <w:pPr>
              <w:pStyle w:val="TableParagraph"/>
              <w:spacing w:before="38"/>
              <w:ind w:left="148"/>
              <w:rPr>
                <w:sz w:val="24"/>
              </w:rPr>
            </w:pPr>
            <w:r>
              <w:rPr>
                <w:sz w:val="24"/>
              </w:rPr>
              <w:t>– Autism Services</w:t>
            </w:r>
          </w:p>
        </w:tc>
        <w:tc>
          <w:tcPr>
            <w:tcW w:w="3127" w:type="dxa"/>
          </w:tcPr>
          <w:p w14:paraId="57350CB3" w14:textId="77777777" w:rsidR="00157475" w:rsidRDefault="00C05832">
            <w:pPr>
              <w:pStyle w:val="TableParagraph"/>
              <w:spacing w:before="36"/>
              <w:ind w:left="227"/>
              <w:rPr>
                <w:sz w:val="24"/>
              </w:rPr>
            </w:pPr>
            <w:r>
              <w:rPr>
                <w:sz w:val="24"/>
              </w:rPr>
              <w:t>Ongoing</w:t>
            </w:r>
          </w:p>
        </w:tc>
      </w:tr>
    </w:tbl>
    <w:p w14:paraId="74DE0495" w14:textId="77777777" w:rsidR="00157475" w:rsidRDefault="00C05832">
      <w:pPr>
        <w:pStyle w:val="BodyText"/>
        <w:rPr>
          <w:sz w:val="20"/>
        </w:rPr>
      </w:pPr>
      <w:r>
        <w:rPr>
          <w:noProof/>
        </w:rPr>
        <w:drawing>
          <wp:anchor distT="0" distB="0" distL="0" distR="0" simplePos="0" relativeHeight="251757568" behindDoc="0" locked="0" layoutInCell="1" allowOverlap="1" wp14:anchorId="55B5B9BE" wp14:editId="37A37F19">
            <wp:simplePos x="0" y="0"/>
            <wp:positionH relativeFrom="page">
              <wp:posOffset>6146800</wp:posOffset>
            </wp:positionH>
            <wp:positionV relativeFrom="page">
              <wp:posOffset>10166985</wp:posOffset>
            </wp:positionV>
            <wp:extent cx="1190167" cy="264794"/>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136" cstate="print"/>
                    <a:stretch>
                      <a:fillRect/>
                    </a:stretch>
                  </pic:blipFill>
                  <pic:spPr>
                    <a:xfrm>
                      <a:off x="0" y="0"/>
                      <a:ext cx="1190167" cy="264794"/>
                    </a:xfrm>
                    <a:prstGeom prst="rect">
                      <a:avLst/>
                    </a:prstGeom>
                  </pic:spPr>
                </pic:pic>
              </a:graphicData>
            </a:graphic>
          </wp:anchor>
        </w:drawing>
      </w:r>
    </w:p>
    <w:p w14:paraId="0462B96D" w14:textId="77777777" w:rsidR="00157475" w:rsidRDefault="00157475">
      <w:pPr>
        <w:pStyle w:val="BodyText"/>
        <w:spacing w:before="7"/>
        <w:rPr>
          <w:sz w:val="20"/>
        </w:rPr>
      </w:pPr>
    </w:p>
    <w:p w14:paraId="5A703049" w14:textId="77777777" w:rsidR="00157475" w:rsidRDefault="00C05832">
      <w:pPr>
        <w:pStyle w:val="Heading1"/>
        <w:tabs>
          <w:tab w:val="left" w:pos="849"/>
          <w:tab w:val="left" w:pos="9669"/>
        </w:tabs>
      </w:pPr>
      <w:r>
        <w:rPr>
          <w:w w:val="99"/>
          <w:shd w:val="clear" w:color="auto" w:fill="4F81B8"/>
        </w:rPr>
        <w:t xml:space="preserve"> </w:t>
      </w:r>
      <w:r>
        <w:rPr>
          <w:shd w:val="clear" w:color="auto" w:fill="4F81B8"/>
        </w:rPr>
        <w:tab/>
        <w:t>Early Years Intervention</w:t>
      </w:r>
      <w:r>
        <w:rPr>
          <w:spacing w:val="-61"/>
          <w:shd w:val="clear" w:color="auto" w:fill="4F81B8"/>
        </w:rPr>
        <w:t xml:space="preserve"> </w:t>
      </w:r>
      <w:r>
        <w:rPr>
          <w:shd w:val="clear" w:color="auto" w:fill="4F81B8"/>
        </w:rPr>
        <w:t>Programs</w:t>
      </w:r>
      <w:r>
        <w:rPr>
          <w:shd w:val="clear" w:color="auto" w:fill="4F81B8"/>
        </w:rPr>
        <w:tab/>
      </w:r>
    </w:p>
    <w:p w14:paraId="1CF9485F" w14:textId="77777777" w:rsidR="00157475" w:rsidRDefault="00C05832">
      <w:pPr>
        <w:pStyle w:val="BodyText"/>
        <w:spacing w:before="399" w:line="276" w:lineRule="auto"/>
        <w:ind w:left="1440" w:right="1315"/>
      </w:pPr>
      <w:r>
        <w:t>Following through on its commitment to meet the needs of all students, the TDSB implements a needs-based delivery model within a full continuum of special education programs and services. Interventions are tiered, offering differing degrees and kinds of assistance to help students be more successful.</w:t>
      </w:r>
    </w:p>
    <w:p w14:paraId="225A34E9" w14:textId="77777777" w:rsidR="00157475" w:rsidRDefault="00157475">
      <w:pPr>
        <w:pStyle w:val="BodyText"/>
        <w:spacing w:before="3"/>
        <w:rPr>
          <w:sz w:val="21"/>
        </w:rPr>
      </w:pPr>
    </w:p>
    <w:p w14:paraId="79ACA4A9" w14:textId="77777777" w:rsidR="00157475" w:rsidRDefault="00C05832">
      <w:pPr>
        <w:pStyle w:val="BodyText"/>
        <w:spacing w:line="276" w:lineRule="auto"/>
        <w:ind w:left="1439" w:right="1189"/>
      </w:pPr>
      <w:r>
        <w:t>Full understanding of a student’s learning profile is necessary to determine appropriate programming and services to address learning needs. For all students, including students in Kindergarten, teachers collect information through classroom observation and assessment, a review of support strategies, and consultation with parents/guardians/caregivers and special education staff. With parental permission, information from professional assessments and/or community-based resource people is also reviewed. Teachers use this information to plan the best way to help students learn.</w:t>
      </w:r>
    </w:p>
    <w:p w14:paraId="6F35D550" w14:textId="77777777" w:rsidR="00157475" w:rsidRDefault="00157475">
      <w:pPr>
        <w:pStyle w:val="BodyText"/>
        <w:spacing w:before="9"/>
        <w:rPr>
          <w:sz w:val="27"/>
        </w:rPr>
      </w:pPr>
    </w:p>
    <w:p w14:paraId="7F4549E1" w14:textId="77777777" w:rsidR="00157475" w:rsidRDefault="00C05832">
      <w:pPr>
        <w:pStyle w:val="BodyText"/>
        <w:spacing w:line="276" w:lineRule="auto"/>
        <w:ind w:left="1440" w:right="1288"/>
      </w:pPr>
      <w:r>
        <w:t>Interventions and their success are monitored by the classroom teacher, with consultative assistance available to every school. Teachers can consult their In-School Team (IST) for teaching and classroom management strategies to meet the needs of their students. For more complex or persistent issues, they can consult their School Support Team (SST) to access specialized consultation, action-planning, targeted intervention and staff coaching to meet a wide variety of student needs. Teachers are required to keep parents/guardians/caregivers informed about difficulties experienced by their child and the kinds of supportive interventions put in place.</w:t>
      </w:r>
    </w:p>
    <w:p w14:paraId="20304BA1" w14:textId="77777777" w:rsidR="00157475" w:rsidRDefault="00157475">
      <w:pPr>
        <w:spacing w:line="276" w:lineRule="auto"/>
        <w:sectPr w:rsidR="00157475">
          <w:pgSz w:w="11940" w:h="16860"/>
          <w:pgMar w:top="1060" w:right="0" w:bottom="660" w:left="0" w:header="0" w:footer="471" w:gutter="0"/>
          <w:cols w:space="720"/>
        </w:sectPr>
      </w:pPr>
    </w:p>
    <w:p w14:paraId="77D221F2" w14:textId="77777777" w:rsidR="00157475" w:rsidRDefault="00C05832">
      <w:pPr>
        <w:pStyle w:val="BodyText"/>
        <w:spacing w:before="71" w:line="276" w:lineRule="auto"/>
        <w:ind w:left="1440" w:right="1328"/>
      </w:pPr>
      <w:r>
        <w:rPr>
          <w:noProof/>
        </w:rPr>
        <w:lastRenderedPageBreak/>
        <w:drawing>
          <wp:anchor distT="0" distB="0" distL="0" distR="0" simplePos="0" relativeHeight="251758592" behindDoc="0" locked="0" layoutInCell="1" allowOverlap="1" wp14:anchorId="164FC118" wp14:editId="0CAF757C">
            <wp:simplePos x="0" y="0"/>
            <wp:positionH relativeFrom="page">
              <wp:posOffset>6146800</wp:posOffset>
            </wp:positionH>
            <wp:positionV relativeFrom="page">
              <wp:posOffset>10166985</wp:posOffset>
            </wp:positionV>
            <wp:extent cx="1190167" cy="264794"/>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136" cstate="print"/>
                    <a:stretch>
                      <a:fillRect/>
                    </a:stretch>
                  </pic:blipFill>
                  <pic:spPr>
                    <a:xfrm>
                      <a:off x="0" y="0"/>
                      <a:ext cx="1190167" cy="264794"/>
                    </a:xfrm>
                    <a:prstGeom prst="rect">
                      <a:avLst/>
                    </a:prstGeom>
                  </pic:spPr>
                </pic:pic>
              </a:graphicData>
            </a:graphic>
          </wp:anchor>
        </w:drawing>
      </w:r>
      <w:r>
        <w:t>There are three Early Years Intervention programs that are specific to student learning profiles. They include:</w:t>
      </w:r>
    </w:p>
    <w:p w14:paraId="536D4589" w14:textId="77777777" w:rsidR="00157475" w:rsidRDefault="00157475">
      <w:pPr>
        <w:pStyle w:val="BodyText"/>
        <w:spacing w:before="6"/>
        <w:rPr>
          <w:sz w:val="27"/>
        </w:rPr>
      </w:pPr>
    </w:p>
    <w:p w14:paraId="22118618"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Diagnostic Kindergarten Program</w:t>
      </w:r>
      <w:r>
        <w:rPr>
          <w:spacing w:val="-5"/>
          <w:sz w:val="24"/>
        </w:rPr>
        <w:t xml:space="preserve"> </w:t>
      </w:r>
      <w:r>
        <w:rPr>
          <w:sz w:val="24"/>
        </w:rPr>
        <w:t>(DK)</w:t>
      </w:r>
    </w:p>
    <w:p w14:paraId="1551FAB9" w14:textId="77777777" w:rsidR="00157475" w:rsidRDefault="00C05832">
      <w:pPr>
        <w:pStyle w:val="ListParagraph"/>
        <w:numPr>
          <w:ilvl w:val="0"/>
          <w:numId w:val="59"/>
        </w:numPr>
        <w:tabs>
          <w:tab w:val="left" w:pos="2092"/>
          <w:tab w:val="left" w:pos="2093"/>
        </w:tabs>
        <w:spacing w:before="186"/>
        <w:ind w:left="2092" w:hanging="365"/>
        <w:rPr>
          <w:rFonts w:ascii="Symbol" w:hAnsi="Symbol"/>
          <w:sz w:val="24"/>
        </w:rPr>
      </w:pPr>
      <w:r>
        <w:rPr>
          <w:sz w:val="24"/>
        </w:rPr>
        <w:t>JK/SK Deaf and Hard of Hearing (DHH) Co-enrollment</w:t>
      </w:r>
      <w:r>
        <w:rPr>
          <w:spacing w:val="-28"/>
          <w:sz w:val="24"/>
        </w:rPr>
        <w:t xml:space="preserve"> </w:t>
      </w:r>
      <w:r>
        <w:rPr>
          <w:sz w:val="24"/>
        </w:rPr>
        <w:t>Program</w:t>
      </w:r>
    </w:p>
    <w:p w14:paraId="050C40EF" w14:textId="77777777" w:rsidR="00157475" w:rsidRDefault="00C05832">
      <w:pPr>
        <w:pStyle w:val="ListParagraph"/>
        <w:numPr>
          <w:ilvl w:val="0"/>
          <w:numId w:val="59"/>
        </w:numPr>
        <w:tabs>
          <w:tab w:val="left" w:pos="2092"/>
          <w:tab w:val="left" w:pos="2093"/>
        </w:tabs>
        <w:spacing w:before="186"/>
        <w:ind w:left="2092" w:hanging="365"/>
        <w:rPr>
          <w:rFonts w:ascii="Symbol" w:hAnsi="Symbol"/>
          <w:sz w:val="24"/>
        </w:rPr>
      </w:pPr>
      <w:r>
        <w:rPr>
          <w:sz w:val="24"/>
        </w:rPr>
        <w:t>Deaf and Hard of Hearing (DHH) Preschool</w:t>
      </w:r>
      <w:r>
        <w:rPr>
          <w:spacing w:val="-15"/>
          <w:sz w:val="24"/>
        </w:rPr>
        <w:t xml:space="preserve"> </w:t>
      </w:r>
      <w:r>
        <w:rPr>
          <w:sz w:val="24"/>
        </w:rPr>
        <w:t>Program</w:t>
      </w:r>
    </w:p>
    <w:p w14:paraId="4223CD5E" w14:textId="77777777" w:rsidR="00157475" w:rsidRDefault="00157475">
      <w:pPr>
        <w:pStyle w:val="BodyText"/>
        <w:rPr>
          <w:sz w:val="28"/>
        </w:rPr>
      </w:pPr>
    </w:p>
    <w:p w14:paraId="728A5FFE" w14:textId="77777777" w:rsidR="00157475" w:rsidRDefault="00C05832">
      <w:pPr>
        <w:pStyle w:val="Heading3"/>
        <w:spacing w:before="182"/>
        <w:ind w:left="1372"/>
      </w:pPr>
      <w:r>
        <w:t>Diagnostic Kindergarten (DK) Program</w:t>
      </w:r>
    </w:p>
    <w:p w14:paraId="4191931A" w14:textId="77777777" w:rsidR="00157475" w:rsidRDefault="00C05832">
      <w:pPr>
        <w:pStyle w:val="BodyText"/>
        <w:spacing w:before="294" w:line="276" w:lineRule="auto"/>
        <w:ind w:left="1440" w:right="1728"/>
      </w:pPr>
      <w:r>
        <w:t>The Diagnostic Kindergarten (DK) Program is designed to provide careful planning and teaching of specifically targeted skills and alternative curriculum.</w:t>
      </w:r>
    </w:p>
    <w:p w14:paraId="08C521CB" w14:textId="77777777" w:rsidR="00157475" w:rsidRDefault="00157475">
      <w:pPr>
        <w:pStyle w:val="BodyText"/>
        <w:spacing w:before="6"/>
        <w:rPr>
          <w:sz w:val="20"/>
        </w:rPr>
      </w:pPr>
    </w:p>
    <w:p w14:paraId="0DAE17F4" w14:textId="77777777" w:rsidR="00157475" w:rsidRDefault="00C05832">
      <w:pPr>
        <w:pStyle w:val="BodyText"/>
        <w:spacing w:before="1" w:line="276" w:lineRule="auto"/>
        <w:ind w:left="1418" w:right="1443"/>
      </w:pPr>
      <w:r>
        <w:t xml:space="preserve">Students referred to Diagnostic Kindergarten are within the TDSB Low Incidence category of developmental disabilities and physical disabilities. This includes students who have complex medical and/or cognitive needs which may include a </w:t>
      </w:r>
      <w:r>
        <w:rPr>
          <w:b/>
        </w:rPr>
        <w:t xml:space="preserve">combination </w:t>
      </w:r>
      <w:r>
        <w:t>of intellectual, communication, and behavioural needs, including persistent challenges in daily</w:t>
      </w:r>
      <w:r>
        <w:rPr>
          <w:spacing w:val="-13"/>
        </w:rPr>
        <w:t xml:space="preserve"> </w:t>
      </w:r>
      <w:r>
        <w:t>living.</w:t>
      </w:r>
    </w:p>
    <w:p w14:paraId="6AD9AFC0" w14:textId="77777777" w:rsidR="00157475" w:rsidRDefault="00157475">
      <w:pPr>
        <w:pStyle w:val="BodyText"/>
        <w:spacing w:before="7"/>
        <w:rPr>
          <w:sz w:val="25"/>
        </w:rPr>
      </w:pPr>
    </w:p>
    <w:p w14:paraId="3C3836DC" w14:textId="77777777" w:rsidR="00157475" w:rsidRDefault="00C05832">
      <w:pPr>
        <w:pStyle w:val="BodyText"/>
        <w:spacing w:line="276" w:lineRule="auto"/>
        <w:ind w:left="1440" w:right="1394"/>
      </w:pPr>
      <w:r>
        <w:t>Diagnostic Kindergarten programs have one teacher, an educational assistant and a noon hour assistant. A partnership between Professional Support Services (PSS) and outside agencies is a valued component in the provision of support to staff and parents/guardians/caregivers. The DK class size is 8; however, enrolment may be impacted by students who are in partial attendance due to their participation in non- TDSB programs [e.g., Intensive Behavioural Intervention (IBI), medical treatment] or who are integrated for parts of the day in the regular kindergarten program.</w:t>
      </w:r>
    </w:p>
    <w:p w14:paraId="539D7528" w14:textId="77777777" w:rsidR="00157475" w:rsidRDefault="00157475">
      <w:pPr>
        <w:pStyle w:val="BodyText"/>
        <w:spacing w:before="7"/>
        <w:rPr>
          <w:sz w:val="27"/>
        </w:rPr>
      </w:pPr>
    </w:p>
    <w:p w14:paraId="5AA45433" w14:textId="77777777" w:rsidR="00157475" w:rsidRDefault="00C05832">
      <w:pPr>
        <w:pStyle w:val="BodyText"/>
        <w:spacing w:line="276" w:lineRule="auto"/>
        <w:ind w:left="1440" w:right="1635"/>
      </w:pPr>
      <w:r>
        <w:t>Following placement in a DK program and prior to Grade 1, students are referred to an Identification, Placement and Review Committee (IPRC) to determine if the student is an exceptional learner and to recommend the required supports for the upcoming school year.</w:t>
      </w:r>
    </w:p>
    <w:p w14:paraId="6D3F0C1B" w14:textId="77777777" w:rsidR="00157475" w:rsidRDefault="00157475">
      <w:pPr>
        <w:pStyle w:val="BodyText"/>
        <w:spacing w:before="2"/>
        <w:rPr>
          <w:sz w:val="27"/>
        </w:rPr>
      </w:pPr>
    </w:p>
    <w:p w14:paraId="26C05103" w14:textId="77777777" w:rsidR="00157475" w:rsidRDefault="00C05832">
      <w:pPr>
        <w:pStyle w:val="Heading5"/>
      </w:pPr>
      <w:r>
        <w:t>Eligibility for the Diagnostic Kindergarten (DK) Program</w:t>
      </w:r>
    </w:p>
    <w:p w14:paraId="3AF09477" w14:textId="77777777" w:rsidR="00157475" w:rsidRDefault="00157475">
      <w:pPr>
        <w:pStyle w:val="BodyText"/>
        <w:spacing w:before="6"/>
        <w:rPr>
          <w:b/>
          <w:sz w:val="25"/>
        </w:rPr>
      </w:pPr>
    </w:p>
    <w:p w14:paraId="3A7C71CC" w14:textId="77777777" w:rsidR="00157475" w:rsidRDefault="00C05832">
      <w:pPr>
        <w:pStyle w:val="BodyText"/>
        <w:spacing w:line="276" w:lineRule="auto"/>
        <w:ind w:left="1440" w:right="1541"/>
      </w:pPr>
      <w:r>
        <w:t xml:space="preserve">Kindergarten-aged students are offered placement in Diagnostic Kindergarten (DK) programs following either a decision by an Identification, Placement, and Review Committee (IPRC) or, for students not yet attending a TDSB school, the recommendation of a Special Education Program Recommendation Committee (SEPRC). Only if the JK/SK student is within the TDSB Low Incidence category of developmental disabilities and physical disabilities, including students who have complex medical and/or cognitive needs which may include a </w:t>
      </w:r>
      <w:r>
        <w:rPr>
          <w:b/>
        </w:rPr>
        <w:t xml:space="preserve">combination </w:t>
      </w:r>
      <w:r>
        <w:t>of intellectual, communication, and behavioural, including persistent challenges in daily living, are they eligible for the DK program.</w:t>
      </w:r>
    </w:p>
    <w:p w14:paraId="53266D69" w14:textId="77777777" w:rsidR="00157475" w:rsidRDefault="00157475">
      <w:pPr>
        <w:spacing w:line="276" w:lineRule="auto"/>
        <w:sectPr w:rsidR="00157475">
          <w:pgSz w:w="11940" w:h="16860"/>
          <w:pgMar w:top="980" w:right="0" w:bottom="660" w:left="0" w:header="0" w:footer="471" w:gutter="0"/>
          <w:cols w:space="720"/>
        </w:sectPr>
      </w:pPr>
    </w:p>
    <w:p w14:paraId="044027DF" w14:textId="77777777" w:rsidR="00157475" w:rsidRDefault="00C05832">
      <w:pPr>
        <w:pStyle w:val="BodyText"/>
        <w:spacing w:before="71" w:line="276" w:lineRule="auto"/>
        <w:ind w:left="1440" w:right="1541"/>
      </w:pPr>
      <w:r>
        <w:rPr>
          <w:noProof/>
        </w:rPr>
        <w:lastRenderedPageBreak/>
        <w:drawing>
          <wp:anchor distT="0" distB="0" distL="0" distR="0" simplePos="0" relativeHeight="251759616" behindDoc="0" locked="0" layoutInCell="1" allowOverlap="1" wp14:anchorId="423ADFA0" wp14:editId="67A1E533">
            <wp:simplePos x="0" y="0"/>
            <wp:positionH relativeFrom="page">
              <wp:posOffset>6146800</wp:posOffset>
            </wp:positionH>
            <wp:positionV relativeFrom="page">
              <wp:posOffset>10166985</wp:posOffset>
            </wp:positionV>
            <wp:extent cx="1190167" cy="264794"/>
            <wp:effectExtent l="0" t="0" r="0" b="0"/>
            <wp:wrapNone/>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136" cstate="print"/>
                    <a:stretch>
                      <a:fillRect/>
                    </a:stretch>
                  </pic:blipFill>
                  <pic:spPr>
                    <a:xfrm>
                      <a:off x="0" y="0"/>
                      <a:ext cx="1190167" cy="264794"/>
                    </a:xfrm>
                    <a:prstGeom prst="rect">
                      <a:avLst/>
                    </a:prstGeom>
                  </pic:spPr>
                </pic:pic>
              </a:graphicData>
            </a:graphic>
          </wp:anchor>
        </w:drawing>
      </w:r>
      <w:r>
        <w:t>For DK placement consideration, an IPRC or SEPRC referral is completed and submitted by the school following the established TDSB processes and the following documentation must be provided:</w:t>
      </w:r>
    </w:p>
    <w:p w14:paraId="2C463782" w14:textId="77777777" w:rsidR="00157475" w:rsidRDefault="00000000">
      <w:pPr>
        <w:pStyle w:val="ListParagraph"/>
        <w:numPr>
          <w:ilvl w:val="0"/>
          <w:numId w:val="59"/>
        </w:numPr>
        <w:tabs>
          <w:tab w:val="left" w:pos="2092"/>
          <w:tab w:val="left" w:pos="2093"/>
        </w:tabs>
        <w:spacing w:before="232"/>
        <w:ind w:left="2092" w:hanging="365"/>
        <w:rPr>
          <w:rFonts w:ascii="Symbol" w:hAnsi="Symbol"/>
          <w:sz w:val="24"/>
        </w:rPr>
      </w:pPr>
      <w:hyperlink r:id="rId148">
        <w:r w:rsidR="00C05832">
          <w:rPr>
            <w:color w:val="1152CC"/>
            <w:sz w:val="24"/>
            <w:u w:val="single" w:color="1152CC"/>
          </w:rPr>
          <w:t>Developmental History</w:t>
        </w:r>
        <w:r w:rsidR="00C05832">
          <w:rPr>
            <w:color w:val="1152CC"/>
            <w:spacing w:val="-13"/>
            <w:sz w:val="24"/>
            <w:u w:val="single" w:color="1152CC"/>
          </w:rPr>
          <w:t xml:space="preserve"> </w:t>
        </w:r>
        <w:r w:rsidR="00C05832">
          <w:rPr>
            <w:color w:val="1152CC"/>
            <w:sz w:val="24"/>
            <w:u w:val="single" w:color="1152CC"/>
          </w:rPr>
          <w:t>Form</w:t>
        </w:r>
      </w:hyperlink>
    </w:p>
    <w:p w14:paraId="1CCC311F" w14:textId="77777777" w:rsidR="00157475" w:rsidRDefault="00157475">
      <w:pPr>
        <w:pStyle w:val="BodyText"/>
        <w:spacing w:before="1"/>
        <w:rPr>
          <w:sz w:val="22"/>
        </w:rPr>
      </w:pPr>
    </w:p>
    <w:p w14:paraId="60854342" w14:textId="77777777" w:rsidR="00157475" w:rsidRDefault="00C05832">
      <w:pPr>
        <w:pStyle w:val="ListParagraph"/>
        <w:numPr>
          <w:ilvl w:val="0"/>
          <w:numId w:val="59"/>
        </w:numPr>
        <w:tabs>
          <w:tab w:val="left" w:pos="2092"/>
          <w:tab w:val="left" w:pos="2093"/>
        </w:tabs>
        <w:spacing w:before="100"/>
        <w:ind w:left="2092" w:hanging="365"/>
        <w:rPr>
          <w:rFonts w:ascii="Symbol" w:hAnsi="Symbol"/>
          <w:sz w:val="24"/>
        </w:rPr>
      </w:pPr>
      <w:r>
        <w:rPr>
          <w:sz w:val="24"/>
        </w:rPr>
        <w:t>At least two of the</w:t>
      </w:r>
      <w:r>
        <w:rPr>
          <w:spacing w:val="-11"/>
          <w:sz w:val="24"/>
        </w:rPr>
        <w:t xml:space="preserve"> </w:t>
      </w:r>
      <w:r>
        <w:rPr>
          <w:sz w:val="24"/>
        </w:rPr>
        <w:t>following:</w:t>
      </w:r>
    </w:p>
    <w:p w14:paraId="73722260" w14:textId="77777777" w:rsidR="00157475" w:rsidRDefault="00C05832">
      <w:pPr>
        <w:pStyle w:val="ListParagraph"/>
        <w:numPr>
          <w:ilvl w:val="1"/>
          <w:numId w:val="59"/>
        </w:numPr>
        <w:tabs>
          <w:tab w:val="left" w:pos="2812"/>
          <w:tab w:val="left" w:pos="2813"/>
        </w:tabs>
        <w:spacing w:before="32"/>
        <w:rPr>
          <w:rFonts w:ascii="Symbol" w:hAnsi="Symbol"/>
          <w:sz w:val="24"/>
        </w:rPr>
      </w:pPr>
      <w:r>
        <w:rPr>
          <w:sz w:val="24"/>
        </w:rPr>
        <w:t>Medical</w:t>
      </w:r>
      <w:r>
        <w:rPr>
          <w:spacing w:val="-1"/>
          <w:sz w:val="24"/>
        </w:rPr>
        <w:t xml:space="preserve"> </w:t>
      </w:r>
      <w:r>
        <w:rPr>
          <w:sz w:val="24"/>
        </w:rPr>
        <w:t>assessment/diagnosis</w:t>
      </w:r>
    </w:p>
    <w:p w14:paraId="7C9DB030" w14:textId="77777777" w:rsidR="00157475" w:rsidRDefault="00C05832">
      <w:pPr>
        <w:pStyle w:val="ListParagraph"/>
        <w:numPr>
          <w:ilvl w:val="1"/>
          <w:numId w:val="59"/>
        </w:numPr>
        <w:tabs>
          <w:tab w:val="left" w:pos="2812"/>
          <w:tab w:val="left" w:pos="2813"/>
        </w:tabs>
        <w:spacing w:before="35"/>
        <w:rPr>
          <w:rFonts w:ascii="Symbol" w:hAnsi="Symbol"/>
          <w:sz w:val="24"/>
        </w:rPr>
      </w:pPr>
      <w:r>
        <w:rPr>
          <w:sz w:val="24"/>
        </w:rPr>
        <w:t>A developmental</w:t>
      </w:r>
      <w:r>
        <w:rPr>
          <w:spacing w:val="-10"/>
          <w:sz w:val="24"/>
        </w:rPr>
        <w:t xml:space="preserve"> </w:t>
      </w:r>
      <w:r>
        <w:rPr>
          <w:sz w:val="24"/>
        </w:rPr>
        <w:t>assessment</w:t>
      </w:r>
    </w:p>
    <w:p w14:paraId="487D1042" w14:textId="77777777" w:rsidR="00157475" w:rsidRDefault="00C05832">
      <w:pPr>
        <w:pStyle w:val="ListParagraph"/>
        <w:numPr>
          <w:ilvl w:val="1"/>
          <w:numId w:val="59"/>
        </w:numPr>
        <w:tabs>
          <w:tab w:val="left" w:pos="2812"/>
          <w:tab w:val="left" w:pos="2813"/>
        </w:tabs>
        <w:spacing w:before="35"/>
        <w:rPr>
          <w:rFonts w:ascii="Symbol" w:hAnsi="Symbol"/>
          <w:sz w:val="24"/>
        </w:rPr>
      </w:pPr>
      <w:r>
        <w:rPr>
          <w:sz w:val="24"/>
        </w:rPr>
        <w:t>A psychological</w:t>
      </w:r>
      <w:r>
        <w:rPr>
          <w:spacing w:val="-10"/>
          <w:sz w:val="24"/>
        </w:rPr>
        <w:t xml:space="preserve"> </w:t>
      </w:r>
      <w:r>
        <w:rPr>
          <w:sz w:val="24"/>
        </w:rPr>
        <w:t>assessment</w:t>
      </w:r>
    </w:p>
    <w:p w14:paraId="00E58055" w14:textId="77777777" w:rsidR="00157475" w:rsidRDefault="00C05832">
      <w:pPr>
        <w:pStyle w:val="ListParagraph"/>
        <w:numPr>
          <w:ilvl w:val="1"/>
          <w:numId w:val="59"/>
        </w:numPr>
        <w:tabs>
          <w:tab w:val="left" w:pos="2812"/>
          <w:tab w:val="left" w:pos="2813"/>
        </w:tabs>
        <w:spacing w:before="35"/>
        <w:rPr>
          <w:rFonts w:ascii="Symbol" w:hAnsi="Symbol"/>
          <w:sz w:val="24"/>
        </w:rPr>
      </w:pPr>
      <w:r>
        <w:rPr>
          <w:sz w:val="24"/>
        </w:rPr>
        <w:t>A comprehensive speech/language</w:t>
      </w:r>
      <w:r>
        <w:rPr>
          <w:spacing w:val="-5"/>
          <w:sz w:val="24"/>
        </w:rPr>
        <w:t xml:space="preserve"> </w:t>
      </w:r>
      <w:r>
        <w:rPr>
          <w:sz w:val="24"/>
        </w:rPr>
        <w:t>assessment</w:t>
      </w:r>
    </w:p>
    <w:p w14:paraId="7F78F3DF" w14:textId="77777777" w:rsidR="00157475" w:rsidRDefault="00C05832">
      <w:pPr>
        <w:pStyle w:val="ListParagraph"/>
        <w:numPr>
          <w:ilvl w:val="1"/>
          <w:numId w:val="59"/>
        </w:numPr>
        <w:tabs>
          <w:tab w:val="left" w:pos="2812"/>
          <w:tab w:val="left" w:pos="2813"/>
        </w:tabs>
        <w:spacing w:before="39" w:line="268" w:lineRule="auto"/>
        <w:ind w:right="1640" w:hanging="360"/>
        <w:rPr>
          <w:rFonts w:ascii="Symbol" w:hAnsi="Symbol"/>
          <w:sz w:val="24"/>
        </w:rPr>
      </w:pPr>
      <w:r>
        <w:rPr>
          <w:sz w:val="24"/>
        </w:rPr>
        <w:t>A current observational summary, which includes information around academic skills, activities of daily living, fine and gross motor skills and other relevant</w:t>
      </w:r>
      <w:r>
        <w:rPr>
          <w:spacing w:val="-11"/>
          <w:sz w:val="24"/>
        </w:rPr>
        <w:t xml:space="preserve"> </w:t>
      </w:r>
      <w:r>
        <w:rPr>
          <w:sz w:val="24"/>
        </w:rPr>
        <w:t>information</w:t>
      </w:r>
    </w:p>
    <w:p w14:paraId="5E30BEA7" w14:textId="77777777" w:rsidR="00157475" w:rsidRDefault="00157475">
      <w:pPr>
        <w:pStyle w:val="BodyText"/>
        <w:spacing w:before="3"/>
        <w:rPr>
          <w:sz w:val="21"/>
        </w:rPr>
      </w:pPr>
    </w:p>
    <w:p w14:paraId="0F0EEFCD" w14:textId="77777777" w:rsidR="00157475" w:rsidRDefault="00C05832">
      <w:pPr>
        <w:pStyle w:val="BodyText"/>
        <w:spacing w:before="1" w:line="484" w:lineRule="auto"/>
        <w:ind w:left="1372" w:right="1235"/>
      </w:pPr>
      <w:r>
        <w:t xml:space="preserve">For students </w:t>
      </w:r>
      <w:r>
        <w:rPr>
          <w:i/>
        </w:rPr>
        <w:t xml:space="preserve">not yet </w:t>
      </w:r>
      <w:r>
        <w:t>attending school, a preschool/daycare report may also be included. For students already attending school, the following are also required (as appropriate):</w:t>
      </w:r>
    </w:p>
    <w:p w14:paraId="4B124ADD" w14:textId="77777777" w:rsidR="00157475" w:rsidRDefault="00C05832">
      <w:pPr>
        <w:pStyle w:val="ListParagraph"/>
        <w:numPr>
          <w:ilvl w:val="0"/>
          <w:numId w:val="59"/>
        </w:numPr>
        <w:tabs>
          <w:tab w:val="left" w:pos="2092"/>
          <w:tab w:val="left" w:pos="2093"/>
        </w:tabs>
        <w:spacing w:line="274" w:lineRule="exact"/>
        <w:ind w:left="2092" w:hanging="366"/>
        <w:rPr>
          <w:rFonts w:ascii="Symbol" w:hAnsi="Symbol"/>
          <w:sz w:val="24"/>
        </w:rPr>
      </w:pPr>
      <w:r>
        <w:rPr>
          <w:sz w:val="24"/>
        </w:rPr>
        <w:t>Individual Learning Profile form indicating recommendation to go to</w:t>
      </w:r>
      <w:r>
        <w:rPr>
          <w:spacing w:val="-23"/>
          <w:sz w:val="24"/>
        </w:rPr>
        <w:t xml:space="preserve"> </w:t>
      </w:r>
      <w:r>
        <w:rPr>
          <w:sz w:val="24"/>
        </w:rPr>
        <w:t>IPRC</w:t>
      </w:r>
    </w:p>
    <w:p w14:paraId="17CECD64" w14:textId="77777777" w:rsidR="00157475" w:rsidRDefault="00C05832">
      <w:pPr>
        <w:pStyle w:val="ListParagraph"/>
        <w:numPr>
          <w:ilvl w:val="0"/>
          <w:numId w:val="59"/>
        </w:numPr>
        <w:tabs>
          <w:tab w:val="left" w:pos="2092"/>
          <w:tab w:val="left" w:pos="2093"/>
        </w:tabs>
        <w:spacing w:before="207"/>
        <w:ind w:left="2092" w:hanging="366"/>
        <w:rPr>
          <w:rFonts w:ascii="Symbol" w:hAnsi="Symbol"/>
          <w:sz w:val="24"/>
        </w:rPr>
      </w:pPr>
      <w:r>
        <w:rPr>
          <w:sz w:val="24"/>
        </w:rPr>
        <w:t>Kindergarten Communication of Learning, if there has been a reporting</w:t>
      </w:r>
      <w:r>
        <w:rPr>
          <w:spacing w:val="-42"/>
          <w:sz w:val="24"/>
        </w:rPr>
        <w:t xml:space="preserve"> </w:t>
      </w:r>
      <w:r>
        <w:rPr>
          <w:sz w:val="24"/>
        </w:rPr>
        <w:t>period</w:t>
      </w:r>
    </w:p>
    <w:p w14:paraId="73AA2548" w14:textId="77777777" w:rsidR="00157475" w:rsidRDefault="00C05832">
      <w:pPr>
        <w:pStyle w:val="ListParagraph"/>
        <w:numPr>
          <w:ilvl w:val="0"/>
          <w:numId w:val="59"/>
        </w:numPr>
        <w:tabs>
          <w:tab w:val="left" w:pos="2092"/>
          <w:tab w:val="left" w:pos="2093"/>
        </w:tabs>
        <w:spacing w:before="193" w:line="259" w:lineRule="auto"/>
        <w:ind w:left="2092" w:right="1290"/>
        <w:rPr>
          <w:rFonts w:ascii="Symbol" w:hAnsi="Symbol"/>
          <w:sz w:val="24"/>
        </w:rPr>
      </w:pPr>
      <w:r>
        <w:rPr>
          <w:sz w:val="24"/>
        </w:rPr>
        <w:t>Individual Education Plan (IEP) if the student has been in school long enough for its</w:t>
      </w:r>
      <w:r>
        <w:rPr>
          <w:spacing w:val="-1"/>
          <w:sz w:val="24"/>
        </w:rPr>
        <w:t xml:space="preserve"> </w:t>
      </w:r>
      <w:r>
        <w:rPr>
          <w:sz w:val="24"/>
        </w:rPr>
        <w:t>development</w:t>
      </w:r>
    </w:p>
    <w:p w14:paraId="61651E96" w14:textId="77777777" w:rsidR="00157475" w:rsidRDefault="00157475">
      <w:pPr>
        <w:pStyle w:val="BodyText"/>
        <w:spacing w:before="11"/>
        <w:rPr>
          <w:sz w:val="25"/>
        </w:rPr>
      </w:pPr>
    </w:p>
    <w:bookmarkStart w:id="54" w:name="Locations_of_Diagnostic_Kindergarten_Pro"/>
    <w:bookmarkEnd w:id="54"/>
    <w:p w14:paraId="7F533BD4" w14:textId="77777777" w:rsidR="00157475" w:rsidRDefault="00C05832">
      <w:pPr>
        <w:pStyle w:val="Heading6"/>
      </w:pPr>
      <w:r>
        <w:fldChar w:fldCharType="begin"/>
      </w:r>
      <w:r>
        <w:instrText xml:space="preserve"> HYPERLINK "https://www.tdsb.on.ca/portals/0/docs/TDSBWeb/SpecEd/SpEdDiagnostic2021.pdf" \h </w:instrText>
      </w:r>
      <w:r>
        <w:fldChar w:fldCharType="separate"/>
      </w:r>
      <w:r>
        <w:rPr>
          <w:color w:val="1152CC"/>
          <w:u w:val="thick" w:color="1152CC"/>
        </w:rPr>
        <w:t>Locations of Diagnostic Kindergarten Programs</w:t>
      </w:r>
      <w:r>
        <w:rPr>
          <w:color w:val="1152CC"/>
          <w:u w:val="thick" w:color="1152CC"/>
        </w:rPr>
        <w:fldChar w:fldCharType="end"/>
      </w:r>
    </w:p>
    <w:p w14:paraId="372B1DF7" w14:textId="77777777" w:rsidR="00157475" w:rsidRDefault="00157475">
      <w:pPr>
        <w:pStyle w:val="BodyText"/>
        <w:rPr>
          <w:b/>
          <w:sz w:val="20"/>
        </w:rPr>
      </w:pPr>
    </w:p>
    <w:p w14:paraId="0C296094" w14:textId="77777777" w:rsidR="00157475" w:rsidRDefault="00157475">
      <w:pPr>
        <w:pStyle w:val="BodyText"/>
        <w:rPr>
          <w:b/>
          <w:sz w:val="18"/>
        </w:rPr>
      </w:pPr>
    </w:p>
    <w:p w14:paraId="2A6ACB0F" w14:textId="77777777" w:rsidR="00157475" w:rsidRDefault="00C05832">
      <w:pPr>
        <w:spacing w:before="90" w:line="276" w:lineRule="auto"/>
        <w:ind w:left="1439" w:right="1680"/>
        <w:rPr>
          <w:b/>
          <w:sz w:val="30"/>
        </w:rPr>
      </w:pPr>
      <w:r>
        <w:rPr>
          <w:b/>
          <w:sz w:val="30"/>
        </w:rPr>
        <w:t>Deaf and Hard of Hearing (DHH) Co-enrollment and Preschool Programs</w:t>
      </w:r>
    </w:p>
    <w:p w14:paraId="5DFCC841" w14:textId="77777777" w:rsidR="00157475" w:rsidRDefault="00C05832">
      <w:pPr>
        <w:pStyle w:val="BodyText"/>
        <w:spacing w:before="295" w:line="276" w:lineRule="auto"/>
        <w:ind w:left="1440" w:right="1208"/>
      </w:pPr>
      <w:r>
        <w:t>The TDSB recognizes the importance of early intervention and can support students who require Deaf and Hard of Hearing support from the age of 3, through placement in a preschool class. Upon entry to school, students with Deaf and Hard of Hearing have access to the support of a Specialist Teacher of the Deaf and Hard of Hearing.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w:t>
      </w:r>
    </w:p>
    <w:p w14:paraId="459B3C3B" w14:textId="77777777" w:rsidR="00157475" w:rsidRDefault="00157475">
      <w:pPr>
        <w:spacing w:line="276" w:lineRule="auto"/>
        <w:sectPr w:rsidR="00157475">
          <w:pgSz w:w="11940" w:h="16860"/>
          <w:pgMar w:top="980" w:right="0" w:bottom="660" w:left="0" w:header="0" w:footer="471" w:gutter="0"/>
          <w:cols w:space="720"/>
        </w:sectPr>
      </w:pPr>
    </w:p>
    <w:p w14:paraId="6F627C5F" w14:textId="77777777" w:rsidR="00157475" w:rsidRDefault="00C05832">
      <w:pPr>
        <w:pStyle w:val="BodyText"/>
        <w:spacing w:before="71" w:line="276" w:lineRule="auto"/>
        <w:ind w:left="1440" w:right="1315"/>
      </w:pPr>
      <w:r>
        <w:rPr>
          <w:noProof/>
        </w:rPr>
        <w:lastRenderedPageBreak/>
        <w:drawing>
          <wp:anchor distT="0" distB="0" distL="0" distR="0" simplePos="0" relativeHeight="251760640" behindDoc="0" locked="0" layoutInCell="1" allowOverlap="1" wp14:anchorId="48E2BAD5" wp14:editId="3D264709">
            <wp:simplePos x="0" y="0"/>
            <wp:positionH relativeFrom="page">
              <wp:posOffset>6146800</wp:posOffset>
            </wp:positionH>
            <wp:positionV relativeFrom="page">
              <wp:posOffset>10166985</wp:posOffset>
            </wp:positionV>
            <wp:extent cx="1190167" cy="264794"/>
            <wp:effectExtent l="0" t="0" r="0" b="0"/>
            <wp:wrapNone/>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136" cstate="print"/>
                    <a:stretch>
                      <a:fillRect/>
                    </a:stretch>
                  </pic:blipFill>
                  <pic:spPr>
                    <a:xfrm>
                      <a:off x="0" y="0"/>
                      <a:ext cx="1190167" cy="264794"/>
                    </a:xfrm>
                    <a:prstGeom prst="rect">
                      <a:avLst/>
                    </a:prstGeom>
                  </pic:spPr>
                </pic:pic>
              </a:graphicData>
            </a:graphic>
          </wp:anchor>
        </w:drawing>
      </w:r>
      <w:r>
        <w:t>The DHH Preschool is a half day morning or afternoon program capped at a class size of 8 students. The co-enrollment JK/SK program is a full day program similar to Kindergarten, capped at a class size of 8 students.</w:t>
      </w:r>
    </w:p>
    <w:p w14:paraId="304A39A8" w14:textId="77777777" w:rsidR="00157475" w:rsidRDefault="00157475">
      <w:pPr>
        <w:pStyle w:val="BodyText"/>
        <w:rPr>
          <w:sz w:val="27"/>
        </w:rPr>
      </w:pPr>
    </w:p>
    <w:p w14:paraId="2A92A04C" w14:textId="77777777" w:rsidR="00157475" w:rsidRDefault="00C05832">
      <w:pPr>
        <w:pStyle w:val="Heading5"/>
        <w:spacing w:before="1"/>
      </w:pPr>
      <w:r>
        <w:t>Eligibility for DHH Co-enrollment and Preschool Program</w:t>
      </w:r>
    </w:p>
    <w:p w14:paraId="561C5B46" w14:textId="77777777" w:rsidR="00157475" w:rsidRDefault="00157475">
      <w:pPr>
        <w:pStyle w:val="BodyText"/>
        <w:spacing w:before="1"/>
        <w:rPr>
          <w:b/>
          <w:sz w:val="26"/>
        </w:rPr>
      </w:pPr>
    </w:p>
    <w:p w14:paraId="18E67A34" w14:textId="77777777" w:rsidR="00157475" w:rsidRDefault="00C05832">
      <w:pPr>
        <w:pStyle w:val="BodyText"/>
        <w:spacing w:line="276" w:lineRule="auto"/>
        <w:ind w:left="1440" w:right="1168"/>
      </w:pPr>
      <w:r>
        <w:t>Where more intensive support is required, placement in a Special Education Class may be the decision of the IPRC, based on the student’s learning profile and severity of hearing loss. Typically, students who are eligible for Special Education Class placement with intensive program support for Deaf/Hard of Hearing students:</w:t>
      </w:r>
    </w:p>
    <w:p w14:paraId="5CEAD456" w14:textId="77777777" w:rsidR="00157475" w:rsidRDefault="00157475">
      <w:pPr>
        <w:pStyle w:val="BodyText"/>
        <w:spacing w:before="8"/>
        <w:rPr>
          <w:sz w:val="20"/>
        </w:rPr>
      </w:pPr>
    </w:p>
    <w:p w14:paraId="37E0D0F8" w14:textId="77777777" w:rsidR="00157475" w:rsidRDefault="00C05832">
      <w:pPr>
        <w:pStyle w:val="ListParagraph"/>
        <w:numPr>
          <w:ilvl w:val="0"/>
          <w:numId w:val="59"/>
        </w:numPr>
        <w:tabs>
          <w:tab w:val="left" w:pos="2092"/>
          <w:tab w:val="left" w:pos="2093"/>
        </w:tabs>
        <w:spacing w:before="1" w:line="256" w:lineRule="auto"/>
        <w:ind w:left="2092" w:right="1356"/>
        <w:rPr>
          <w:rFonts w:ascii="Symbol" w:hAnsi="Symbol"/>
          <w:sz w:val="24"/>
        </w:rPr>
      </w:pPr>
      <w:r>
        <w:rPr>
          <w:sz w:val="24"/>
        </w:rPr>
        <w:t>Are identified with a Deaf and Hard of Hearing exceptionality due to a significant hearing loss, through a TDSB</w:t>
      </w:r>
      <w:r>
        <w:rPr>
          <w:spacing w:val="-14"/>
          <w:sz w:val="24"/>
        </w:rPr>
        <w:t xml:space="preserve"> </w:t>
      </w:r>
      <w:r>
        <w:rPr>
          <w:sz w:val="24"/>
        </w:rPr>
        <w:t>IPRC</w:t>
      </w:r>
    </w:p>
    <w:p w14:paraId="46BD78E2" w14:textId="77777777" w:rsidR="00157475" w:rsidRDefault="00C05832">
      <w:pPr>
        <w:pStyle w:val="ListParagraph"/>
        <w:numPr>
          <w:ilvl w:val="0"/>
          <w:numId w:val="59"/>
        </w:numPr>
        <w:tabs>
          <w:tab w:val="left" w:pos="2092"/>
          <w:tab w:val="left" w:pos="2093"/>
        </w:tabs>
        <w:spacing w:before="184" w:line="266" w:lineRule="auto"/>
        <w:ind w:left="2092" w:right="1145"/>
        <w:rPr>
          <w:rFonts w:ascii="Symbol" w:hAnsi="Symbol"/>
          <w:sz w:val="24"/>
        </w:rPr>
      </w:pPr>
      <w:r>
        <w:rPr>
          <w:sz w:val="24"/>
        </w:rPr>
        <w:t>Are assessed as having expressive and receptive language delays due to a significant hearing loss, requiring modification and/or accommodations, instruction by a specialist teacher of the Deaf and Hard of Hearing and a smaller student teacher</w:t>
      </w:r>
      <w:r>
        <w:rPr>
          <w:spacing w:val="-6"/>
          <w:sz w:val="24"/>
        </w:rPr>
        <w:t xml:space="preserve"> </w:t>
      </w:r>
      <w:r>
        <w:rPr>
          <w:sz w:val="24"/>
        </w:rPr>
        <w:t>ratio</w:t>
      </w:r>
    </w:p>
    <w:p w14:paraId="6DD3582E" w14:textId="77777777" w:rsidR="00157475" w:rsidRDefault="00157475">
      <w:pPr>
        <w:spacing w:line="266" w:lineRule="auto"/>
        <w:rPr>
          <w:rFonts w:ascii="Symbol" w:hAnsi="Symbol"/>
          <w:sz w:val="24"/>
        </w:rPr>
        <w:sectPr w:rsidR="00157475">
          <w:pgSz w:w="11940" w:h="16860"/>
          <w:pgMar w:top="980" w:right="0" w:bottom="660" w:left="0" w:header="0" w:footer="471" w:gutter="0"/>
          <w:cols w:space="720"/>
        </w:sectPr>
      </w:pPr>
    </w:p>
    <w:p w14:paraId="5FEAD3FF" w14:textId="51AD9F89" w:rsidR="00157475" w:rsidRDefault="002F6FC2">
      <w:pPr>
        <w:pStyle w:val="BodyText"/>
        <w:ind w:right="-29"/>
        <w:rPr>
          <w:sz w:val="20"/>
        </w:rPr>
      </w:pPr>
      <w:r>
        <w:rPr>
          <w:noProof/>
          <w:sz w:val="20"/>
        </w:rPr>
        <w:lastRenderedPageBreak/>
        <mc:AlternateContent>
          <mc:Choice Requires="wpg">
            <w:drawing>
              <wp:inline distT="0" distB="0" distL="0" distR="0" wp14:anchorId="46B20776" wp14:editId="196EFB5B">
                <wp:extent cx="7562215" cy="1666875"/>
                <wp:effectExtent l="0" t="0" r="635" b="3175"/>
                <wp:docPr id="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666875"/>
                          <a:chOff x="0" y="0"/>
                          <a:chExt cx="11909" cy="2625"/>
                        </a:xfrm>
                      </wpg:grpSpPr>
                      <wps:wsp>
                        <wps:cNvPr id="247" name="Rectangle 126"/>
                        <wps:cNvSpPr>
                          <a:spLocks noChangeArrowheads="1"/>
                        </wps:cNvSpPr>
                        <wps:spPr bwMode="auto">
                          <a:xfrm>
                            <a:off x="0" y="0"/>
                            <a:ext cx="11909" cy="2625"/>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Text Box 125"/>
                        <wps:cNvSpPr txBox="1">
                          <a:spLocks noChangeArrowheads="1"/>
                        </wps:cNvSpPr>
                        <wps:spPr bwMode="auto">
                          <a:xfrm>
                            <a:off x="0" y="0"/>
                            <a:ext cx="1190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540A" w14:textId="77777777" w:rsidR="00157475" w:rsidRDefault="00C05832">
                              <w:pPr>
                                <w:spacing w:before="317"/>
                                <w:ind w:left="729"/>
                                <w:rPr>
                                  <w:b/>
                                  <w:sz w:val="40"/>
                                </w:rPr>
                              </w:pPr>
                              <w:r>
                                <w:rPr>
                                  <w:b/>
                                  <w:sz w:val="40"/>
                                </w:rPr>
                                <w:t>Section H:</w:t>
                              </w:r>
                            </w:p>
                            <w:p w14:paraId="31EFBDC7" w14:textId="77777777" w:rsidR="00157475" w:rsidRDefault="00C05832">
                              <w:pPr>
                                <w:spacing w:before="1"/>
                                <w:ind w:left="729" w:right="152"/>
                                <w:rPr>
                                  <w:b/>
                                  <w:sz w:val="52"/>
                                </w:rPr>
                              </w:pPr>
                              <w:r>
                                <w:rPr>
                                  <w:b/>
                                  <w:sz w:val="52"/>
                                </w:rPr>
                                <w:t>THE IDENTIFICATION, PLACEMENT, AND REVIEW COMMITTEE (IPRC) PROCESS AND APPEALS</w:t>
                              </w:r>
                            </w:p>
                          </w:txbxContent>
                        </wps:txbx>
                        <wps:bodyPr rot="0" vert="horz" wrap="square" lIns="0" tIns="0" rIns="0" bIns="0" anchor="t" anchorCtr="0" upright="1">
                          <a:noAutofit/>
                        </wps:bodyPr>
                      </wps:wsp>
                    </wpg:wgp>
                  </a:graphicData>
                </a:graphic>
              </wp:inline>
            </w:drawing>
          </mc:Choice>
          <mc:Fallback>
            <w:pict>
              <v:group w14:anchorId="46B20776" id="Group 124" o:spid="_x0000_s1190" style="width:595.45pt;height:131.25pt;mso-position-horizontal-relative:char;mso-position-vertical-relative:line" coordsize="11909,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HQlAIAAD8HAAAOAAAAZHJzL2Uyb0RvYy54bWzUVdtu2zAMfR+wfxD0vjo2Eqcx6hRtesGA&#10;bivW7gMUWb5gtuhRSuzu60dJaRq0wLB1w4C9CKJI0YeHh/LJ6di1bKvQNKBzHh9NOFNaQtHoKudf&#10;7q/eHXNmrNCFaEGrnD8ow0+Xb9+cDH2mEqihLRQySqJNNvQ5r63tsygysladMEfQK03OErATlkys&#10;ogLFQNm7NkomkzQaAIseQSpj6PQiOPnS5y9LJe2nsjTKsjbnhM36Ff26dmu0PBFZhaKvG7mDIV6B&#10;ohONpo/uU10IK9gGmxepukYiGCjtkYQugrJspPI1UDXx5Fk11wib3tdSZUPV72kiap/x9Oq08uP2&#10;Gvu7/hYDetregPxqiJdo6Kvs0O/sKgSz9fABCuqn2FjwhY8ldi4FlcRGz+/Dnl81WibpcD5LkySe&#10;cSbJF6dpejyfhQ7Imtr04p6sL3c343gxWYR7SZr4S5HIwjc9zh0u13cSknniyvwZV3e16JVvgXFc&#10;3CJripwn0zlnWnREwGeSmNBVq1icpK4YB4AiHyk1gU+mYVVTnDpDhKFWoiBgsYsn+AcXnGGoG68j&#10;+Gc0iaxHY68VdMxtco6E3LdObG+MdUieQlwnDbRNcdW0rTewWq9aZFtBg3R5Pl8kKw/+WVirXbAG&#10;dy1kdCe+RFdVYGcNxQNViBCmkV4P2tSA3zkbaBJzbr5tBCrO2veaWFrE06kbXW9MZ/OEDDz0rA89&#10;QktKlXPLWdiubBj3TY9NVdOXYl+0hjOSbtn4wh3rAdUOLCnon0mJXsggpXs3J+cwkpK8wg+EwexI&#10;jkfs/6+m9soQ2S9JxY7r0U/c9Phxtn5TPXvl7FVDm6AY2vxFtfhniF5pP0e7P4r7DRzaXl1P/73l&#10;DwAAAP//AwBQSwMEFAAGAAgAAAAhAChSijPdAAAABgEAAA8AAABkcnMvZG93bnJldi54bWxMj0Fr&#10;wkAQhe+F/odlCr3VTVKUmmYjIq0nKaiF0tuYHZNgdjZk1yT+e9de7GXg8R7vfZMtRtOInjpXW1YQ&#10;TyIQxIXVNZcKvvefL28gnEfW2FgmBRdysMgfHzJMtR14S/3OlyKUsEtRQeV9m0rpiooMuoltiYN3&#10;tJ1BH2RXSt3hEMpNI5MomkmDNYeFCltaVVScdmejYD3gsHyNP/rN6bi6/O6nXz+bmJR6fhqX7yA8&#10;jf4ehht+QIc8MB3smbUTjYLwiP+7Ny+eR3MQBwXJLJmCzDP5Hz+/AgAA//8DAFBLAQItABQABgAI&#10;AAAAIQC2gziS/gAAAOEBAAATAAAAAAAAAAAAAAAAAAAAAABbQ29udGVudF9UeXBlc10ueG1sUEsB&#10;Ai0AFAAGAAgAAAAhADj9If/WAAAAlAEAAAsAAAAAAAAAAAAAAAAALwEAAF9yZWxzLy5yZWxzUEsB&#10;Ai0AFAAGAAgAAAAhAEIBcdCUAgAAPwcAAA4AAAAAAAAAAAAAAAAALgIAAGRycy9lMm9Eb2MueG1s&#10;UEsBAi0AFAAGAAgAAAAhAChSijPdAAAABgEAAA8AAAAAAAAAAAAAAAAA7gQAAGRycy9kb3ducmV2&#10;LnhtbFBLBQYAAAAABAAEAPMAAAD4BQAAAAA=&#10;">
                <v:rect id="Rectangle 126" o:spid="_x0000_s1191" style="position:absolute;width:1190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C4xQAAANwAAAAPAAAAZHJzL2Rvd25yZXYueG1sRI9PawIx&#10;FMTvhX6H8ApeRLNKrbI1ShUUe1Prn+tj89xd3LwsSVy3374RhB6HmfkNM523phINOV9aVjDoJyCI&#10;M6tLzhUcfla9CQgfkDVWlknBL3mYz15fpphqe+cdNfuQiwhhn6KCIoQ6ldJnBRn0fVsTR+9incEQ&#10;pculdniPcFPJYZJ8SIMlx4UCa1oWlF33N6PgfHTt5rrtVqPver2wzelyzldSqc5b+/UJIlAb/sPP&#10;9kYrGL6P4XEmHgE5+wMAAP//AwBQSwECLQAUAAYACAAAACEA2+H2y+4AAACFAQAAEwAAAAAAAAAA&#10;AAAAAAAAAAAAW0NvbnRlbnRfVHlwZXNdLnhtbFBLAQItABQABgAIAAAAIQBa9CxbvwAAABUBAAAL&#10;AAAAAAAAAAAAAAAAAB8BAABfcmVscy8ucmVsc1BLAQItABQABgAIAAAAIQDTjmC4xQAAANwAAAAP&#10;AAAAAAAAAAAAAAAAAAcCAABkcnMvZG93bnJldi54bWxQSwUGAAAAAAMAAwC3AAAA+QIAAAAA&#10;" fillcolor="#eb792c" stroked="f"/>
                <v:shape id="Text Box 125" o:spid="_x0000_s1192" type="#_x0000_t202" style="position:absolute;width:1190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8C7540A" w14:textId="77777777" w:rsidR="00157475" w:rsidRDefault="00C05832">
                        <w:pPr>
                          <w:spacing w:before="317"/>
                          <w:ind w:left="729"/>
                          <w:rPr>
                            <w:b/>
                            <w:sz w:val="40"/>
                          </w:rPr>
                        </w:pPr>
                        <w:r>
                          <w:rPr>
                            <w:b/>
                            <w:sz w:val="40"/>
                          </w:rPr>
                          <w:t>Section H:</w:t>
                        </w:r>
                      </w:p>
                      <w:p w14:paraId="31EFBDC7" w14:textId="77777777" w:rsidR="00157475" w:rsidRDefault="00C05832">
                        <w:pPr>
                          <w:spacing w:before="1"/>
                          <w:ind w:left="729" w:right="152"/>
                          <w:rPr>
                            <w:b/>
                            <w:sz w:val="52"/>
                          </w:rPr>
                        </w:pPr>
                        <w:r>
                          <w:rPr>
                            <w:b/>
                            <w:sz w:val="52"/>
                          </w:rPr>
                          <w:t>THE IDENTIFICATION, PLACEMENT, AND REVIEW COMMITTEE (IPRC) PROCESS AND APPEALS</w:t>
                        </w:r>
                      </w:p>
                    </w:txbxContent>
                  </v:textbox>
                </v:shape>
                <w10:anchorlock/>
              </v:group>
            </w:pict>
          </mc:Fallback>
        </mc:AlternateContent>
      </w:r>
    </w:p>
    <w:p w14:paraId="4ED3BE12" w14:textId="77777777" w:rsidR="00157475" w:rsidRDefault="00157475">
      <w:pPr>
        <w:pStyle w:val="BodyText"/>
        <w:rPr>
          <w:sz w:val="20"/>
        </w:rPr>
      </w:pPr>
    </w:p>
    <w:p w14:paraId="2C2F899D" w14:textId="77777777" w:rsidR="00157475" w:rsidRDefault="00157475">
      <w:pPr>
        <w:pStyle w:val="BodyText"/>
        <w:rPr>
          <w:sz w:val="20"/>
        </w:rPr>
      </w:pPr>
    </w:p>
    <w:p w14:paraId="36BF140B" w14:textId="77777777" w:rsidR="00157475" w:rsidRDefault="00157475">
      <w:pPr>
        <w:pStyle w:val="BodyText"/>
        <w:rPr>
          <w:sz w:val="20"/>
        </w:rPr>
      </w:pPr>
    </w:p>
    <w:p w14:paraId="5B70B2D3" w14:textId="77777777" w:rsidR="00157475" w:rsidRDefault="00157475">
      <w:pPr>
        <w:pStyle w:val="BodyText"/>
        <w:rPr>
          <w:sz w:val="20"/>
        </w:rPr>
      </w:pPr>
    </w:p>
    <w:p w14:paraId="0D8937C6" w14:textId="77777777" w:rsidR="00157475" w:rsidRDefault="00157475">
      <w:pPr>
        <w:pStyle w:val="BodyText"/>
        <w:spacing w:before="11"/>
        <w:rPr>
          <w:sz w:val="29"/>
        </w:rPr>
      </w:pPr>
    </w:p>
    <w:p w14:paraId="642D68B7" w14:textId="77777777" w:rsidR="00157475" w:rsidRDefault="00C05832">
      <w:pPr>
        <w:pStyle w:val="Heading6"/>
        <w:spacing w:before="99" w:line="232" w:lineRule="auto"/>
        <w:ind w:left="1984" w:right="2066"/>
      </w:pPr>
      <w:r>
        <w:rPr>
          <w:noProof/>
        </w:rPr>
        <w:drawing>
          <wp:anchor distT="0" distB="0" distL="0" distR="0" simplePos="0" relativeHeight="251765760" behindDoc="0" locked="0" layoutInCell="1" allowOverlap="1" wp14:anchorId="36D503E6" wp14:editId="25035F2E">
            <wp:simplePos x="0" y="0"/>
            <wp:positionH relativeFrom="page">
              <wp:posOffset>2350770</wp:posOffset>
            </wp:positionH>
            <wp:positionV relativeFrom="paragraph">
              <wp:posOffset>-594191</wp:posOffset>
            </wp:positionV>
            <wp:extent cx="2876688" cy="672464"/>
            <wp:effectExtent l="0" t="0" r="0" b="0"/>
            <wp:wrapNone/>
            <wp:docPr id="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jpeg"/>
                    <pic:cNvPicPr/>
                  </pic:nvPicPr>
                  <pic:blipFill>
                    <a:blip r:embed="rId48" cstate="print"/>
                    <a:stretch>
                      <a:fillRect/>
                    </a:stretch>
                  </pic:blipFill>
                  <pic:spPr>
                    <a:xfrm>
                      <a:off x="0" y="0"/>
                      <a:ext cx="2876688" cy="672464"/>
                    </a:xfrm>
                    <a:prstGeom prst="rect">
                      <a:avLst/>
                    </a:prstGeom>
                  </pic:spPr>
                </pic:pic>
              </a:graphicData>
            </a:graphic>
          </wp:anchor>
        </w:drawing>
      </w:r>
      <w:hyperlink r:id="rId149">
        <w:r>
          <w:rPr>
            <w:color w:val="0000FF"/>
            <w:u w:val="thick" w:color="0000FF"/>
          </w:rPr>
          <w:t>We value your feedback! Please click this feedback link to leave your</w:t>
        </w:r>
      </w:hyperlink>
      <w:r>
        <w:rPr>
          <w:color w:val="0000FF"/>
        </w:rPr>
        <w:t xml:space="preserve"> </w:t>
      </w:r>
      <w:hyperlink r:id="rId150">
        <w:r>
          <w:rPr>
            <w:color w:val="0000FF"/>
            <w:u w:val="thick" w:color="0000FF"/>
          </w:rPr>
          <w:t>suggestions/comments on the 2023-2024 Special Education Plan.</w:t>
        </w:r>
      </w:hyperlink>
    </w:p>
    <w:p w14:paraId="3D1720C1" w14:textId="46BE5554" w:rsidR="00157475" w:rsidRDefault="002F6FC2">
      <w:pPr>
        <w:pStyle w:val="BodyText"/>
        <w:spacing w:before="1"/>
        <w:rPr>
          <w:b/>
          <w:sz w:val="22"/>
        </w:rPr>
      </w:pPr>
      <w:r>
        <w:rPr>
          <w:noProof/>
        </w:rPr>
        <mc:AlternateContent>
          <mc:Choice Requires="wps">
            <w:drawing>
              <wp:anchor distT="0" distB="0" distL="0" distR="0" simplePos="0" relativeHeight="251763712" behindDoc="1" locked="0" layoutInCell="1" allowOverlap="1" wp14:anchorId="0D672C46" wp14:editId="0D1DAE8F">
                <wp:simplePos x="0" y="0"/>
                <wp:positionH relativeFrom="page">
                  <wp:posOffset>944880</wp:posOffset>
                </wp:positionH>
                <wp:positionV relativeFrom="paragraph">
                  <wp:posOffset>205740</wp:posOffset>
                </wp:positionV>
                <wp:extent cx="5793740" cy="1270"/>
                <wp:effectExtent l="0" t="0" r="0" b="0"/>
                <wp:wrapTopAndBottom/>
                <wp:docPr id="245"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1270"/>
                        </a:xfrm>
                        <a:custGeom>
                          <a:avLst/>
                          <a:gdLst>
                            <a:gd name="T0" fmla="+- 0 1488 1488"/>
                            <a:gd name="T1" fmla="*/ T0 w 9124"/>
                            <a:gd name="T2" fmla="+- 0 10612 1488"/>
                            <a:gd name="T3" fmla="*/ T2 w 9124"/>
                          </a:gdLst>
                          <a:ahLst/>
                          <a:cxnLst>
                            <a:cxn ang="0">
                              <a:pos x="T1" y="0"/>
                            </a:cxn>
                            <a:cxn ang="0">
                              <a:pos x="T3" y="0"/>
                            </a:cxn>
                          </a:cxnLst>
                          <a:rect l="0" t="0" r="r" b="b"/>
                          <a:pathLst>
                            <a:path w="9124">
                              <a:moveTo>
                                <a:pt x="0" y="0"/>
                              </a:moveTo>
                              <a:lnTo>
                                <a:pt x="912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62F5" id="Freeform 123" o:spid="_x0000_s1026" style="position:absolute;margin-left:74.4pt;margin-top:16.2pt;width:456.2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VsjwIAAIAFAAAOAAAAZHJzL2Uyb0RvYy54bWysVNtu2zAMfR+wfxD0uKHxJWmTGHGKoV2H&#10;Ad0FaPYBiizHxmRRk5Q46dePku3Uy7aXYX4QSJM6PLyIq9tjI8lBGFuDymkyiSkRikNRq11Ov20e&#10;rhaUWMdUwSQokdOTsPR2/frVqtWZSKECWQhDEETZrNU5rZzTWRRZXomG2QloodBYgmmYQ9XsosKw&#10;FtEbGaVxfBO1YAptgAtr8e99Z6TrgF+WgrsvZWmFIzKnyM2F04Rz689ovWLZzjBd1bynwf6BRcNq&#10;hUHPUPfMMbI39W9QTc0NWCjdhEMTQVnWXIQcMJskvsjmqWJahFywOFafy2T/Hyz/fHjSX42nbvUj&#10;8O8WKxK12mZni1cs+pBt+wkK7CHbOwjJHkvT+JuYBjmGmp7ONRVHRzj+vJ4vp/MZlp6jLUnnoeQR&#10;y4a7fG/dBwEBhx0eres6UqAU6lkQxRoMukGIspHYnLdXJCbJbLEIR9/Bs1syuL2JyCYmLVkm6ezS&#10;KR2cOqz4Jkn/CDYd/DxYOgLDBHYDRVYNrPlR9bRRIsw/gTgUSoP1BdoguaFCiIBOPsW/+GLsS9/u&#10;Th/C4GxfTrWhBKd626WrmfPMfAgvkjanoRb+RwMHsYFgchetwyAvVqnGXuH6mFVnxhs+AM5NJ4Sg&#10;nuuotQoeailDb6XyVKaLJO6KY0HWhbd6OtbstnfSkAPzDzZ8PhtE+8XNwF4VAa0SrHjfy47VspPR&#10;X2JxwyD72fX7wGZbKE44xwa6NYBrC4UKzDMlLa6AnNofe2YEJfKjwje2TGZ+cF1QZtfzFBUztmzH&#10;FqY4QuXUUey8F+9ct2f22tS7CiMlYRYUvMP3U9Z+0AO/jlWv4DMP2fYrye+RsR68Xhbn+icAAAD/&#10;/wMAUEsDBBQABgAIAAAAIQABYpER3wAAAAoBAAAPAAAAZHJzL2Rvd25yZXYueG1sTI/BTsMwEETv&#10;SPyDtUjcqNNQhSjEqSJEK3GDAlKPbryNI+x1iJ028PU4p3KcndHM23I9WcNOOPjOkYDlIgGG1DjV&#10;USvg431zlwPzQZKSxhEK+EEP6+r6qpSFcmd6w9MutCyWkC+kAB1CX3DuG41W+oXrkaJ3dIOVIcqh&#10;5WqQ51huDU+TJONWdhQXtOzxSWPztRutgOPG5lv9iWb/vf991i/benyoX4W4vZnqR2ABp3AJw4wf&#10;0aGKTAc3kvLMRL3KI3oQcJ+ugM2BJFumwA7zJQNelfz/C9UfAAAA//8DAFBLAQItABQABgAIAAAA&#10;IQC2gziS/gAAAOEBAAATAAAAAAAAAAAAAAAAAAAAAABbQ29udGVudF9UeXBlc10ueG1sUEsBAi0A&#10;FAAGAAgAAAAhADj9If/WAAAAlAEAAAsAAAAAAAAAAAAAAAAALwEAAF9yZWxzLy5yZWxzUEsBAi0A&#10;FAAGAAgAAAAhADFmRWyPAgAAgAUAAA4AAAAAAAAAAAAAAAAALgIAAGRycy9lMm9Eb2MueG1sUEsB&#10;Ai0AFAAGAAgAAAAhAAFikRHfAAAACgEAAA8AAAAAAAAAAAAAAAAA6QQAAGRycy9kb3ducmV2Lnht&#10;bFBLBQYAAAAABAAEAPMAAAD1BQAAAAA=&#10;" path="m,l9124,e" filled="f" strokeweight="3pt">
                <v:path arrowok="t" o:connecttype="custom" o:connectlocs="0,0;5793740,0" o:connectangles="0,0"/>
                <w10:wrap type="topAndBottom" anchorx="page"/>
              </v:shape>
            </w:pict>
          </mc:Fallback>
        </mc:AlternateContent>
      </w:r>
    </w:p>
    <w:p w14:paraId="3B5051A6" w14:textId="77777777" w:rsidR="00157475" w:rsidRDefault="00C05832">
      <w:pPr>
        <w:pStyle w:val="Heading7"/>
        <w:spacing w:before="4"/>
        <w:ind w:left="1552"/>
      </w:pPr>
      <w:r>
        <w:t>Purpose of the Standard</w:t>
      </w:r>
    </w:p>
    <w:p w14:paraId="1359165D" w14:textId="22BFA6A8" w:rsidR="00157475" w:rsidRDefault="002F6FC2">
      <w:pPr>
        <w:spacing w:before="153"/>
        <w:ind w:left="1543"/>
        <w:rPr>
          <w:i/>
        </w:rPr>
      </w:pPr>
      <w:r>
        <w:rPr>
          <w:noProof/>
        </w:rPr>
        <mc:AlternateContent>
          <mc:Choice Requires="wps">
            <w:drawing>
              <wp:anchor distT="0" distB="0" distL="0" distR="0" simplePos="0" relativeHeight="251764736" behindDoc="1" locked="0" layoutInCell="1" allowOverlap="1" wp14:anchorId="4A1A349F" wp14:editId="0DB98F6B">
                <wp:simplePos x="0" y="0"/>
                <wp:positionH relativeFrom="page">
                  <wp:posOffset>946150</wp:posOffset>
                </wp:positionH>
                <wp:positionV relativeFrom="paragraph">
                  <wp:posOffset>332105</wp:posOffset>
                </wp:positionV>
                <wp:extent cx="5828665" cy="1270"/>
                <wp:effectExtent l="0" t="0" r="0" b="0"/>
                <wp:wrapTopAndBottom/>
                <wp:docPr id="24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665" cy="1270"/>
                        </a:xfrm>
                        <a:custGeom>
                          <a:avLst/>
                          <a:gdLst>
                            <a:gd name="T0" fmla="+- 0 1490 1490"/>
                            <a:gd name="T1" fmla="*/ T0 w 9179"/>
                            <a:gd name="T2" fmla="+- 0 10669 1490"/>
                            <a:gd name="T3" fmla="*/ T2 w 9179"/>
                          </a:gdLst>
                          <a:ahLst/>
                          <a:cxnLst>
                            <a:cxn ang="0">
                              <a:pos x="T1" y="0"/>
                            </a:cxn>
                            <a:cxn ang="0">
                              <a:pos x="T3" y="0"/>
                            </a:cxn>
                          </a:cxnLst>
                          <a:rect l="0" t="0" r="r" b="b"/>
                          <a:pathLst>
                            <a:path w="9179">
                              <a:moveTo>
                                <a:pt x="0" y="0"/>
                              </a:moveTo>
                              <a:lnTo>
                                <a:pt x="917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7A00" id="Freeform 122" o:spid="_x0000_s1026" style="position:absolute;margin-left:74.5pt;margin-top:26.15pt;width:458.95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ljkAIAAIAFAAAOAAAAZHJzL2Uyb0RvYy54bWysVNtu2zAMfR+wfxD0uKHxpWmaGHWKoV2H&#10;Ad0FaPYBiizHxmRRk5Q43dePkuzUy7CXYX4QSJM6PLyIN7fHTpKDMLYFVdJsllIiFIeqVbuSfts8&#10;XCwpsY6piklQoqTPwtLb9etXN70uRA4NyEoYgiDKFr0uaeOcLpLE8kZ0zM5AC4XGGkzHHKpml1SG&#10;9YjeySRP00XSg6m0AS6sxb/30UjXAb+uBXdf6toKR2RJkZsLpwnn1p/J+oYVO8N00/KBBvsHFh1r&#10;FQY9Qd0zx8jetH9AdS03YKF2Mw5dAnXdchFywGyy9Cybp4ZpEXLB4lh9KpP9f7D88+FJfzWeutWP&#10;wL9brEjSa1ucLF6x6EO2/SeosIds7yAke6xN529iGuQYavp8qqk4OsLx59UyXy4WV5RwtGX5dSh5&#10;worxLt9b90FAwGGHR+tiRyqUQj0roliHQTfYvbqT2Jy3FyQl2XwVj6GDJ7dsdHuTkE1KerLKrlfn&#10;TvnoFLHSxWIVEM/9Lkc/D5ZPwDCB3UiRNSNrflQDbZQI808gDYXSYH2BNkhurBAioJNP8S++GPvc&#10;N94ZQhic7fOpNpTgVG9jGpo5z8yH8CLpSxpq4X90cBAbCCZ31joM8mKVauoVrk9ZRTPe8AFwbqIQ&#10;gnquk9YqeGilDL2VylO5XGZpLI4F2Vbe6ulYs9veSUMOzD/Y8PlsEO03NwN7VQW0RrDq/SA71soo&#10;o7/E4oZB9rPr94EttlA94xwbiGsA1xYKDZiflPS4Akpqf+yZEZTIjwrf2Cqbz/3OCMr86jpHxUwt&#10;26mFKY5QJXUUO+/FOxf3zF6bdtdgpCzMgoJ3+H7q1g964BdZDQo+85DtsJL8Hpnqwetlca5/AQAA&#10;//8DAFBLAwQUAAYACAAAACEAgJdZIN4AAAAKAQAADwAAAGRycy9kb3ducmV2LnhtbEyPQU+DQBCF&#10;7yb+h82YeLNLq5AWWZqK8dDESys/YIARiOws2V1a9Ne7nPT43ry8+V62n/UgLmRdb1jBehWBIK5N&#10;03OroPx4e9iCcB65wcEwKfgmB/v89ibDtDFXPtHl7FsRStilqKDzfkyldHVHGt3KjMTh9mmsRh+k&#10;bWVj8RrK9SA3UZRIjT2HDx2OVHRUf50nrWA6FKfEHi1W5fa1LF7Mcf3zHit1fzcfnkF4mv1fGBb8&#10;gA55YKrMxI0TQ9BPu7DFK4g3jyCWQJQkOxDV4sQg80z+n5D/AgAA//8DAFBLAQItABQABgAIAAAA&#10;IQC2gziS/gAAAOEBAAATAAAAAAAAAAAAAAAAAAAAAABbQ29udGVudF9UeXBlc10ueG1sUEsBAi0A&#10;FAAGAAgAAAAhADj9If/WAAAAlAEAAAsAAAAAAAAAAAAAAAAALwEAAF9yZWxzLy5yZWxzUEsBAi0A&#10;FAAGAAgAAAAhAGgNmWOQAgAAgAUAAA4AAAAAAAAAAAAAAAAALgIAAGRycy9lMm9Eb2MueG1sUEsB&#10;Ai0AFAAGAAgAAAAhAICXWSDeAAAACgEAAA8AAAAAAAAAAAAAAAAA6gQAAGRycy9kb3ducmV2Lnht&#10;bFBLBQYAAAAABAAEAPMAAAD1BQAAAAA=&#10;" path="m,l9179,e" filled="f" strokeweight="3pt">
                <v:path arrowok="t" o:connecttype="custom" o:connectlocs="0,0;5828665,0" o:connectangles="0,0"/>
                <w10:wrap type="topAndBottom" anchorx="page"/>
              </v:shape>
            </w:pict>
          </mc:Fallback>
        </mc:AlternateContent>
      </w:r>
      <w:r>
        <w:rPr>
          <w:i/>
        </w:rPr>
        <w:t>To provide details of the board’s IPRC process to the ministry and to the public</w:t>
      </w:r>
    </w:p>
    <w:p w14:paraId="5BBBA515" w14:textId="77777777" w:rsidR="00157475" w:rsidRDefault="00C05832">
      <w:pPr>
        <w:pStyle w:val="BodyText"/>
        <w:spacing w:before="64" w:line="276" w:lineRule="auto"/>
        <w:ind w:left="1440" w:right="1222"/>
      </w:pPr>
      <w:r>
        <w:t>Most students are successful with assessment and instruction in the regular classroom. Some students require support beyond those ordinarily received through usual instructional and assessment practices. Students who have behavioural, communication, intellectual, physical or multiple exceptionalities may require access to additional instructional programs and/or services available through Special Education and Inclusion.</w:t>
      </w:r>
    </w:p>
    <w:p w14:paraId="48B8F26A" w14:textId="77777777" w:rsidR="00157475" w:rsidRDefault="00157475">
      <w:pPr>
        <w:pStyle w:val="BodyText"/>
        <w:spacing w:before="6"/>
        <w:rPr>
          <w:sz w:val="25"/>
        </w:rPr>
      </w:pPr>
    </w:p>
    <w:p w14:paraId="7A38B9E6" w14:textId="77777777" w:rsidR="00157475" w:rsidRDefault="00C05832">
      <w:pPr>
        <w:pStyle w:val="BodyText"/>
        <w:spacing w:line="276" w:lineRule="auto"/>
        <w:ind w:left="1440" w:right="1287"/>
      </w:pPr>
      <w:r>
        <w:t xml:space="preserve">Ontario </w:t>
      </w:r>
      <w:hyperlink r:id="rId151">
        <w:r>
          <w:rPr>
            <w:color w:val="1152CC"/>
            <w:u w:val="single" w:color="1152CC"/>
          </w:rPr>
          <w:t>Regulation 181/98</w:t>
        </w:r>
        <w:r>
          <w:rPr>
            <w:color w:val="1152CC"/>
          </w:rPr>
          <w:t xml:space="preserve"> </w:t>
        </w:r>
      </w:hyperlink>
      <w:r>
        <w:t>of the Education Act provides information about the Identification, Placement, and Review Committee (IPRC). It sets out the procedures involved in identifying a pupil as exceptional, deciding the pupil’s placement and appealing such decisions when the parents/guardians/caregivers do not agree with the IPRC.</w:t>
      </w:r>
    </w:p>
    <w:p w14:paraId="6D40B43F" w14:textId="77777777" w:rsidR="00157475" w:rsidRDefault="00157475">
      <w:pPr>
        <w:pStyle w:val="BodyText"/>
      </w:pPr>
    </w:p>
    <w:p w14:paraId="664FD34A" w14:textId="77777777" w:rsidR="00157475" w:rsidRDefault="00C05832">
      <w:pPr>
        <w:pStyle w:val="BodyText"/>
        <w:spacing w:line="276" w:lineRule="auto"/>
        <w:ind w:left="1440" w:right="1460"/>
      </w:pPr>
      <w:r>
        <w:t>The general function of an IPRC is to identify the specific nature of the student’s learning strengths and needs and, based on the evidence presented and discussions held at the meeting, to:</w:t>
      </w:r>
    </w:p>
    <w:p w14:paraId="1F69A835" w14:textId="77777777" w:rsidR="00157475" w:rsidRDefault="00C05832">
      <w:pPr>
        <w:pStyle w:val="ListParagraph"/>
        <w:numPr>
          <w:ilvl w:val="1"/>
          <w:numId w:val="59"/>
        </w:numPr>
        <w:tabs>
          <w:tab w:val="left" w:pos="2812"/>
          <w:tab w:val="left" w:pos="2813"/>
        </w:tabs>
        <w:spacing w:before="224"/>
        <w:rPr>
          <w:rFonts w:ascii="Symbol" w:hAnsi="Symbol"/>
        </w:rPr>
      </w:pPr>
      <w:r>
        <w:rPr>
          <w:sz w:val="24"/>
        </w:rPr>
        <w:t>Decide whether or not the student should be identified as</w:t>
      </w:r>
      <w:r>
        <w:rPr>
          <w:spacing w:val="-15"/>
          <w:sz w:val="24"/>
        </w:rPr>
        <w:t xml:space="preserve"> </w:t>
      </w:r>
      <w:r>
        <w:rPr>
          <w:sz w:val="24"/>
        </w:rPr>
        <w:t>exceptional</w:t>
      </w:r>
    </w:p>
    <w:p w14:paraId="3366C96E" w14:textId="77777777" w:rsidR="00157475" w:rsidRDefault="00157475">
      <w:pPr>
        <w:pStyle w:val="BodyText"/>
        <w:spacing w:before="9"/>
        <w:rPr>
          <w:sz w:val="23"/>
        </w:rPr>
      </w:pPr>
    </w:p>
    <w:p w14:paraId="094A4214" w14:textId="77777777" w:rsidR="00157475" w:rsidRDefault="00C05832">
      <w:pPr>
        <w:pStyle w:val="ListParagraph"/>
        <w:numPr>
          <w:ilvl w:val="1"/>
          <w:numId w:val="59"/>
        </w:numPr>
        <w:tabs>
          <w:tab w:val="left" w:pos="2812"/>
          <w:tab w:val="left" w:pos="2813"/>
        </w:tabs>
        <w:spacing w:line="276" w:lineRule="auto"/>
        <w:ind w:right="1558"/>
        <w:rPr>
          <w:rFonts w:ascii="Symbol" w:hAnsi="Symbol"/>
        </w:rPr>
      </w:pPr>
      <w:r>
        <w:rPr>
          <w:sz w:val="24"/>
        </w:rPr>
        <w:t>Identify the areas of the student’s exceptionality, according to the categories and definitions of exceptionalities provided by the Ministry of Education and the TDSB criteria set out in this</w:t>
      </w:r>
      <w:r>
        <w:rPr>
          <w:spacing w:val="-12"/>
          <w:sz w:val="24"/>
        </w:rPr>
        <w:t xml:space="preserve"> </w:t>
      </w:r>
      <w:r>
        <w:rPr>
          <w:sz w:val="24"/>
        </w:rPr>
        <w:t>plan</w:t>
      </w:r>
    </w:p>
    <w:p w14:paraId="00D5A6D4" w14:textId="77777777" w:rsidR="00157475" w:rsidRDefault="00157475">
      <w:pPr>
        <w:spacing w:line="276" w:lineRule="auto"/>
        <w:rPr>
          <w:rFonts w:ascii="Symbol" w:hAnsi="Symbol"/>
        </w:rPr>
        <w:sectPr w:rsidR="00157475">
          <w:footerReference w:type="default" r:id="rId152"/>
          <w:pgSz w:w="11940" w:h="16860"/>
          <w:pgMar w:top="820" w:right="0" w:bottom="980" w:left="0" w:header="0" w:footer="785" w:gutter="0"/>
          <w:pgNumType w:start="81"/>
          <w:cols w:space="720"/>
        </w:sectPr>
      </w:pPr>
    </w:p>
    <w:p w14:paraId="1F6DB0EA" w14:textId="77777777" w:rsidR="00157475" w:rsidRDefault="00C05832">
      <w:pPr>
        <w:pStyle w:val="ListParagraph"/>
        <w:numPr>
          <w:ilvl w:val="1"/>
          <w:numId w:val="59"/>
        </w:numPr>
        <w:tabs>
          <w:tab w:val="left" w:pos="2812"/>
          <w:tab w:val="left" w:pos="2813"/>
        </w:tabs>
        <w:spacing w:before="82" w:line="276" w:lineRule="auto"/>
        <w:ind w:right="1277" w:hanging="360"/>
        <w:rPr>
          <w:rFonts w:ascii="Symbol" w:hAnsi="Symbol"/>
        </w:rPr>
      </w:pPr>
      <w:r>
        <w:rPr>
          <w:sz w:val="24"/>
        </w:rPr>
        <w:lastRenderedPageBreak/>
        <w:t>Decide an appropriate placement for the student, giving first consideration to placement in a regular class with appropriate special education programs and services and taking parental preferences into</w:t>
      </w:r>
      <w:r>
        <w:rPr>
          <w:spacing w:val="-17"/>
          <w:sz w:val="24"/>
        </w:rPr>
        <w:t xml:space="preserve"> </w:t>
      </w:r>
      <w:r>
        <w:rPr>
          <w:sz w:val="24"/>
        </w:rPr>
        <w:t>account</w:t>
      </w:r>
    </w:p>
    <w:p w14:paraId="4E28C6B1" w14:textId="77777777" w:rsidR="00157475" w:rsidRDefault="00C05832">
      <w:pPr>
        <w:pStyle w:val="ListParagraph"/>
        <w:numPr>
          <w:ilvl w:val="1"/>
          <w:numId w:val="59"/>
        </w:numPr>
        <w:tabs>
          <w:tab w:val="left" w:pos="2812"/>
          <w:tab w:val="left" w:pos="2813"/>
        </w:tabs>
        <w:spacing w:before="228"/>
        <w:ind w:hanging="370"/>
        <w:rPr>
          <w:rFonts w:ascii="Symbol" w:hAnsi="Symbol"/>
        </w:rPr>
      </w:pPr>
      <w:r>
        <w:rPr>
          <w:sz w:val="24"/>
        </w:rPr>
        <w:t>Discuss recommendations for programs and/or</w:t>
      </w:r>
      <w:r>
        <w:rPr>
          <w:spacing w:val="-29"/>
          <w:sz w:val="24"/>
        </w:rPr>
        <w:t xml:space="preserve"> </w:t>
      </w:r>
      <w:r>
        <w:rPr>
          <w:sz w:val="24"/>
        </w:rPr>
        <w:t>services</w:t>
      </w:r>
    </w:p>
    <w:p w14:paraId="0D5B56CC" w14:textId="77777777" w:rsidR="00157475" w:rsidRDefault="00157475">
      <w:pPr>
        <w:pStyle w:val="BodyText"/>
        <w:spacing w:before="9"/>
        <w:rPr>
          <w:sz w:val="23"/>
        </w:rPr>
      </w:pPr>
    </w:p>
    <w:p w14:paraId="041D8DDB" w14:textId="77777777" w:rsidR="00157475" w:rsidRDefault="00C05832">
      <w:pPr>
        <w:pStyle w:val="ListParagraph"/>
        <w:numPr>
          <w:ilvl w:val="1"/>
          <w:numId w:val="59"/>
        </w:numPr>
        <w:tabs>
          <w:tab w:val="left" w:pos="2812"/>
          <w:tab w:val="left" w:pos="2813"/>
        </w:tabs>
        <w:spacing w:before="1"/>
        <w:rPr>
          <w:rFonts w:ascii="Symbol" w:hAnsi="Symbol"/>
        </w:rPr>
      </w:pPr>
      <w:r>
        <w:rPr>
          <w:sz w:val="24"/>
        </w:rPr>
        <w:t>Review the identification and placement at least once each school</w:t>
      </w:r>
      <w:r>
        <w:rPr>
          <w:spacing w:val="-35"/>
          <w:sz w:val="24"/>
        </w:rPr>
        <w:t xml:space="preserve"> </w:t>
      </w:r>
      <w:r>
        <w:rPr>
          <w:sz w:val="24"/>
        </w:rPr>
        <w:t>year</w:t>
      </w:r>
    </w:p>
    <w:p w14:paraId="7CD7B171" w14:textId="77777777" w:rsidR="00157475" w:rsidRDefault="00157475">
      <w:pPr>
        <w:pStyle w:val="BodyText"/>
        <w:spacing w:before="3"/>
        <w:rPr>
          <w:sz w:val="31"/>
        </w:rPr>
      </w:pPr>
    </w:p>
    <w:p w14:paraId="79BF46AA" w14:textId="77777777" w:rsidR="00157475" w:rsidRDefault="00C05832">
      <w:pPr>
        <w:pStyle w:val="BodyText"/>
        <w:spacing w:line="276" w:lineRule="auto"/>
        <w:ind w:left="1440" w:right="1221"/>
      </w:pPr>
      <w:r>
        <w:t>Parents/guardians/caregivers and students aged 16 or older, will receive an invitation and have the right to attend the IPRC meeting either in-person or virtually. In making its decisions, the IPRC will consider a package of information prepared by the student’s school, as well as information contributed by anyone else attending the meeting.</w:t>
      </w:r>
    </w:p>
    <w:p w14:paraId="3A06E976" w14:textId="77777777" w:rsidR="00157475" w:rsidRDefault="00C05832">
      <w:pPr>
        <w:pStyle w:val="BodyText"/>
        <w:spacing w:line="276" w:lineRule="auto"/>
        <w:ind w:left="1440" w:right="1326"/>
        <w:jc w:val="both"/>
      </w:pPr>
      <w:r>
        <w:t xml:space="preserve">Parents/guardians/caregivers receive a copy of the IPRC package in advance, as well as a copy of the </w:t>
      </w:r>
      <w:hyperlink r:id="rId153">
        <w:r>
          <w:rPr>
            <w:color w:val="800080"/>
            <w:u w:val="single" w:color="800080"/>
          </w:rPr>
          <w:t>Parent's Guide to Special Education</w:t>
        </w:r>
      </w:hyperlink>
      <w:r>
        <w:t>, which answers frequently asked questions about the IPRC process.</w:t>
      </w:r>
    </w:p>
    <w:p w14:paraId="36371787" w14:textId="77777777" w:rsidR="00157475" w:rsidRDefault="00157475">
      <w:pPr>
        <w:pStyle w:val="BodyText"/>
        <w:spacing w:before="4"/>
        <w:rPr>
          <w:sz w:val="31"/>
        </w:rPr>
      </w:pPr>
    </w:p>
    <w:p w14:paraId="7A8E70B4" w14:textId="77777777" w:rsidR="00157475" w:rsidRDefault="00C05832">
      <w:pPr>
        <w:pStyle w:val="BodyText"/>
        <w:spacing w:line="278" w:lineRule="auto"/>
        <w:ind w:left="1418" w:right="1969" w:firstLine="21"/>
      </w:pPr>
      <w:r>
        <w:t>In determining a student’s exceptionality and placement, the IPRC considers the following:</w:t>
      </w:r>
    </w:p>
    <w:p w14:paraId="4586A15A" w14:textId="77777777" w:rsidR="00157475" w:rsidRDefault="00157475">
      <w:pPr>
        <w:pStyle w:val="BodyText"/>
        <w:spacing w:before="1"/>
        <w:rPr>
          <w:sz w:val="11"/>
        </w:rPr>
      </w:pPr>
    </w:p>
    <w:p w14:paraId="58E8CC31" w14:textId="77777777" w:rsidR="00157475" w:rsidRDefault="00C05832">
      <w:pPr>
        <w:pStyle w:val="ListParagraph"/>
        <w:numPr>
          <w:ilvl w:val="1"/>
          <w:numId w:val="59"/>
        </w:numPr>
        <w:tabs>
          <w:tab w:val="left" w:pos="2812"/>
          <w:tab w:val="left" w:pos="2813"/>
        </w:tabs>
        <w:spacing w:before="100" w:line="256" w:lineRule="auto"/>
        <w:ind w:right="1384" w:hanging="360"/>
        <w:rPr>
          <w:rFonts w:ascii="Symbol" w:hAnsi="Symbol"/>
          <w:sz w:val="24"/>
        </w:rPr>
      </w:pPr>
      <w:r>
        <w:rPr>
          <w:sz w:val="24"/>
        </w:rPr>
        <w:t>The student’s documented cognitive profile, learning strengths and areas for growth, and/or medical</w:t>
      </w:r>
      <w:r>
        <w:rPr>
          <w:spacing w:val="-17"/>
          <w:sz w:val="24"/>
        </w:rPr>
        <w:t xml:space="preserve"> </w:t>
      </w:r>
      <w:r>
        <w:rPr>
          <w:sz w:val="24"/>
        </w:rPr>
        <w:t>diagnoses</w:t>
      </w:r>
    </w:p>
    <w:p w14:paraId="75EE4D1D" w14:textId="77777777" w:rsidR="00157475" w:rsidRDefault="00C05832">
      <w:pPr>
        <w:pStyle w:val="ListParagraph"/>
        <w:numPr>
          <w:ilvl w:val="1"/>
          <w:numId w:val="59"/>
        </w:numPr>
        <w:tabs>
          <w:tab w:val="left" w:pos="2812"/>
          <w:tab w:val="left" w:pos="2813"/>
        </w:tabs>
        <w:spacing w:before="230" w:line="256" w:lineRule="auto"/>
        <w:ind w:right="1409" w:hanging="360"/>
        <w:rPr>
          <w:rFonts w:ascii="Symbol" w:hAnsi="Symbol"/>
          <w:sz w:val="24"/>
        </w:rPr>
      </w:pPr>
      <w:r>
        <w:rPr>
          <w:sz w:val="24"/>
        </w:rPr>
        <w:t>The categories of exceptionality defined by the Ministry of Education and the TDSB criteria set out in this</w:t>
      </w:r>
      <w:r>
        <w:rPr>
          <w:spacing w:val="-12"/>
          <w:sz w:val="24"/>
        </w:rPr>
        <w:t xml:space="preserve"> </w:t>
      </w:r>
      <w:r>
        <w:rPr>
          <w:sz w:val="24"/>
        </w:rPr>
        <w:t>plan</w:t>
      </w:r>
    </w:p>
    <w:p w14:paraId="52113F28" w14:textId="77777777" w:rsidR="00157475" w:rsidRDefault="00157475">
      <w:pPr>
        <w:pStyle w:val="BodyText"/>
        <w:spacing w:before="7"/>
        <w:rPr>
          <w:sz w:val="20"/>
        </w:rPr>
      </w:pPr>
    </w:p>
    <w:p w14:paraId="7AB0B17A" w14:textId="77777777" w:rsidR="00157475" w:rsidRDefault="00C05832">
      <w:pPr>
        <w:pStyle w:val="ListParagraph"/>
        <w:numPr>
          <w:ilvl w:val="1"/>
          <w:numId w:val="59"/>
        </w:numPr>
        <w:tabs>
          <w:tab w:val="left" w:pos="2812"/>
          <w:tab w:val="left" w:pos="2813"/>
        </w:tabs>
        <w:spacing w:line="271" w:lineRule="auto"/>
        <w:ind w:right="1198" w:hanging="360"/>
        <w:rPr>
          <w:rFonts w:ascii="Symbol" w:hAnsi="Symbol"/>
          <w:sz w:val="24"/>
        </w:rPr>
      </w:pPr>
      <w:r>
        <w:rPr>
          <w:sz w:val="24"/>
        </w:rPr>
        <w:t>The placement settings (Regular Class with Indirect Support, Regular Class with Resource Assistance Elementary, Regular Class with Withdrawal Support, Special Education Class with Partial Integration or Special Education Class Full Time) and degrees of support required by the student</w:t>
      </w:r>
    </w:p>
    <w:p w14:paraId="67958E41" w14:textId="77777777" w:rsidR="00157475" w:rsidRDefault="00157475">
      <w:pPr>
        <w:pStyle w:val="BodyText"/>
        <w:spacing w:before="4"/>
      </w:pPr>
    </w:p>
    <w:p w14:paraId="6F7F340B" w14:textId="77777777" w:rsidR="00157475" w:rsidRDefault="00C05832">
      <w:pPr>
        <w:pStyle w:val="ListParagraph"/>
        <w:numPr>
          <w:ilvl w:val="1"/>
          <w:numId w:val="59"/>
        </w:numPr>
        <w:tabs>
          <w:tab w:val="left" w:pos="2812"/>
          <w:tab w:val="left" w:pos="2813"/>
        </w:tabs>
        <w:spacing w:before="1"/>
        <w:rPr>
          <w:rFonts w:ascii="Symbol" w:hAnsi="Symbol"/>
          <w:sz w:val="24"/>
        </w:rPr>
      </w:pPr>
      <w:r>
        <w:rPr>
          <w:sz w:val="24"/>
        </w:rPr>
        <w:t>Placement preference of</w:t>
      </w:r>
      <w:r>
        <w:rPr>
          <w:spacing w:val="-6"/>
          <w:sz w:val="24"/>
        </w:rPr>
        <w:t xml:space="preserve"> </w:t>
      </w:r>
      <w:r>
        <w:rPr>
          <w:sz w:val="24"/>
        </w:rPr>
        <w:t>parents/guardians/caregivers</w:t>
      </w:r>
    </w:p>
    <w:p w14:paraId="7DFC816E" w14:textId="77777777" w:rsidR="00157475" w:rsidRDefault="00157475">
      <w:pPr>
        <w:pStyle w:val="BodyText"/>
        <w:rPr>
          <w:sz w:val="20"/>
        </w:rPr>
      </w:pPr>
    </w:p>
    <w:p w14:paraId="5AFE477B" w14:textId="77777777" w:rsidR="00157475" w:rsidRDefault="00157475">
      <w:pPr>
        <w:pStyle w:val="BodyText"/>
        <w:rPr>
          <w:sz w:val="20"/>
        </w:rPr>
      </w:pPr>
    </w:p>
    <w:p w14:paraId="68091086" w14:textId="77777777" w:rsidR="00157475" w:rsidRDefault="00157475">
      <w:pPr>
        <w:pStyle w:val="BodyText"/>
        <w:rPr>
          <w:sz w:val="20"/>
        </w:rPr>
      </w:pPr>
    </w:p>
    <w:p w14:paraId="3ECBD286" w14:textId="31A33C78" w:rsidR="00157475" w:rsidRDefault="002F6FC2">
      <w:pPr>
        <w:pStyle w:val="BodyText"/>
        <w:spacing w:before="9"/>
        <w:rPr>
          <w:sz w:val="10"/>
        </w:rPr>
      </w:pPr>
      <w:r>
        <w:rPr>
          <w:noProof/>
        </w:rPr>
        <mc:AlternateContent>
          <mc:Choice Requires="wpg">
            <w:drawing>
              <wp:anchor distT="0" distB="0" distL="0" distR="0" simplePos="0" relativeHeight="251767808" behindDoc="1" locked="0" layoutInCell="1" allowOverlap="1" wp14:anchorId="6A61A4A1" wp14:editId="7817519F">
                <wp:simplePos x="0" y="0"/>
                <wp:positionH relativeFrom="page">
                  <wp:posOffset>0</wp:posOffset>
                </wp:positionH>
                <wp:positionV relativeFrom="paragraph">
                  <wp:posOffset>103505</wp:posOffset>
                </wp:positionV>
                <wp:extent cx="6184900" cy="644525"/>
                <wp:effectExtent l="0" t="0" r="0" b="0"/>
                <wp:wrapTopAndBottom/>
                <wp:docPr id="24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644525"/>
                          <a:chOff x="0" y="163"/>
                          <a:chExt cx="9740" cy="1015"/>
                        </a:xfrm>
                      </wpg:grpSpPr>
                      <wps:wsp>
                        <wps:cNvPr id="241" name="Rectangle 121"/>
                        <wps:cNvSpPr>
                          <a:spLocks noChangeArrowheads="1"/>
                        </wps:cNvSpPr>
                        <wps:spPr bwMode="auto">
                          <a:xfrm>
                            <a:off x="0" y="163"/>
                            <a:ext cx="9740" cy="507"/>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20"/>
                        <wps:cNvSpPr>
                          <a:spLocks noChangeArrowheads="1"/>
                        </wps:cNvSpPr>
                        <wps:spPr bwMode="auto">
                          <a:xfrm>
                            <a:off x="0" y="669"/>
                            <a:ext cx="9740" cy="509"/>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Text Box 119"/>
                        <wps:cNvSpPr txBox="1">
                          <a:spLocks noChangeArrowheads="1"/>
                        </wps:cNvSpPr>
                        <wps:spPr bwMode="auto">
                          <a:xfrm>
                            <a:off x="0" y="163"/>
                            <a:ext cx="974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CE22" w14:textId="77777777" w:rsidR="00157475" w:rsidRDefault="00C05832">
                              <w:pPr>
                                <w:ind w:left="806" w:right="772"/>
                                <w:rPr>
                                  <w:b/>
                                  <w:sz w:val="44"/>
                                </w:rPr>
                              </w:pPr>
                              <w:r>
                                <w:rPr>
                                  <w:b/>
                                  <w:sz w:val="44"/>
                                </w:rPr>
                                <w:t>Referral to an Identification, Placement and Review Committee (IPRC)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1A4A1" id="Group 118" o:spid="_x0000_s1193" style="position:absolute;margin-left:0;margin-top:8.15pt;width:487pt;height:50.75pt;z-index:-251548672;mso-wrap-distance-left:0;mso-wrap-distance-right:0;mso-position-horizontal-relative:page;mso-position-vertical-relative:text" coordorigin=",163" coordsize="974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ZSxgIAAIsJAAAOAAAAZHJzL2Uyb0RvYy54bWzsVttu2zAMfR+wfxD0vjp2naQx6hRtesGA&#10;bivW7gMUWb5gtqRJSuz260dJjpNeMLTdOuxhL4YoUvThIXXsw6OuqdGaKV0JnuJwb4QR41RkFS9S&#10;/O3m/MMBRtoQnpFacJbiW6bx0fz9u8NWJiwSpagzphAk4TppZYpLY2QSBJqWrCF6T0jGwZkL1RAD&#10;piqCTJEWsjd1EI1Gk6AVKpNKUKY17J56J567/HnOqPmS55oZVKcYsBn3VO65tM9gfkiSQhFZVrSH&#10;QV6BoiEVh5cOqU6JIWilqkepmooqoUVu9qhoApHnFWWuBqgmHD2o5kKJlXS1FElbyIEmoPYBT69O&#10;Sz+vL5S8llfKo4flpaDfNfAStLJIdv3WLnwwWrafRAb9JCsjXOFdrhqbAkpCneP3duCXdQZR2JyE&#10;B/FsBG2g4JvE8Tga+wbQErq0PRZO9jf7Z/3R2TTuz4Wj0J0KSOLf6XD2uGzfYZD0liv9e1xdl0Qy&#10;1wJtubhSqMpSHMUhRpw0QMBXGDHCi5qhMAotagsAIjeUas8n4mJRQhw7Vkq0JSMZAHPxAH/ngDU0&#10;dOOZBA9MbSje8jQeTS2cgSaSSKXNBRMNsosUK0DuWkfWl9r40E2I7aQWdZWdV3XtDFUsF7VCawIX&#10;6exkOosWffZ7YTW3wVzYYz6j3XEl2qo8O0uR3UKFSvjbCOoBi1KoO4xauIkp1j9WRDGM6o8cWJqF&#10;se29cUY8nkZgqF3PctdDOIVUKTYY+eXC+Ou+kqoqSnhT6Irm4hhGN69c4ZZ1j6oHCxP010YpemqU&#10;nDLdmwxoyJuO0mQy85fuqVFyrv+j9K+P0v5mlG5sE09Eh8LQtW5nkpDpwLG5Bm87U7+Qp0cy/mJ9&#10;GlSGJM+SHdMtO6fe8UDJC5VoUKFBgWDh1QcWf1B53CcNvvhOvvu/E/tLsWs7pdr+Q81/AgAA//8D&#10;AFBLAwQUAAYACAAAACEATzv7D90AAAAHAQAADwAAAGRycy9kb3ducmV2LnhtbEyPwU7CQBCG7ya+&#10;w2ZMvMm2ooC1W0KIeiImggnhNrRD29CdbbpLW97e8aTH+f7JP9+ky9E2qqfO144NxJMIFHHuippL&#10;A9+794cFKB+QC2wck4EreVhmtzcpJoUb+Iv6bSiVlLBP0EAVQpto7fOKLPqJa4klO7nOYpCxK3XR&#10;4SDlttGPUTTTFmuWCxW2tK4oP28v1sDHgMNqGr/1m/NpfT3snj/3m5iMub8bV6+gAo3hbxl+9UUd&#10;MnE6ugsXXjUG5JEgdDYFJenL/EnAUUA8X4DOUv3fP/sBAAD//wMAUEsBAi0AFAAGAAgAAAAhALaD&#10;OJL+AAAA4QEAABMAAAAAAAAAAAAAAAAAAAAAAFtDb250ZW50X1R5cGVzXS54bWxQSwECLQAUAAYA&#10;CAAAACEAOP0h/9YAAACUAQAACwAAAAAAAAAAAAAAAAAvAQAAX3JlbHMvLnJlbHNQSwECLQAUAAYA&#10;CAAAACEAwak2UsYCAACLCQAADgAAAAAAAAAAAAAAAAAuAgAAZHJzL2Uyb0RvYy54bWxQSwECLQAU&#10;AAYACAAAACEATzv7D90AAAAHAQAADwAAAAAAAAAAAAAAAAAgBQAAZHJzL2Rvd25yZXYueG1sUEsF&#10;BgAAAAAEAAQA8wAAACoGAAAAAA==&#10;">
                <v:rect id="Rectangle 121" o:spid="_x0000_s1194" style="position:absolute;top:163;width:974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1XxQAAANwAAAAPAAAAZHJzL2Rvd25yZXYueG1sRI9Ba8JA&#10;FITvBf/D8oReRDcRWyS6BltQ9NbaqtdH9pkEs2/D7jam/74rCD0OM/MNs8x704iOnK8tK0gnCQji&#10;wuqaSwXfX5vxHIQPyBoby6Tglzzkq8HTEjNtb/xJ3SGUIkLYZ6igCqHNpPRFRQb9xLbE0btYZzBE&#10;6UqpHd4i3DRymiSv0mDNcaHClt4rKq6HH6PgfHT97voxal727fbNdqfLudxIpZ6H/XoBIlAf/sOP&#10;9k4rmM5SuJ+JR0Cu/gAAAP//AwBQSwECLQAUAAYACAAAACEA2+H2y+4AAACFAQAAEwAAAAAAAAAA&#10;AAAAAAAAAAAAW0NvbnRlbnRfVHlwZXNdLnhtbFBLAQItABQABgAIAAAAIQBa9CxbvwAAABUBAAAL&#10;AAAAAAAAAAAAAAAAAB8BAABfcmVscy8ucmVsc1BLAQItABQABgAIAAAAIQAzK11XxQAAANwAAAAP&#10;AAAAAAAAAAAAAAAAAAcCAABkcnMvZG93bnJldi54bWxQSwUGAAAAAAMAAwC3AAAA+QIAAAAA&#10;" fillcolor="#eb792c" stroked="f"/>
                <v:rect id="Rectangle 120" o:spid="_x0000_s1195" style="position:absolute;top:669;width:974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gxQAAANwAAAAPAAAAZHJzL2Rvd25yZXYueG1sRI9Pa8JA&#10;FMTvgt9heYKXUjcNVUp0FS1Y9OafVq+P7DMJZt+G3TWm374rFDwOM/MbZrboTC1acr6yrOBtlIAg&#10;zq2uuFDwfVy/foDwAVljbZkU/JKHxbzfm2Gm7Z331B5CISKEfYYKyhCaTEqfl2TQj2xDHL2LdQZD&#10;lK6Q2uE9wk0t0ySZSIMVx4USG/osKb8ebkbB+cd1m+vupR5vm6+VbU+Xc7GWSg0H3XIKIlAXnuH/&#10;9kYrSN9TeJyJR0DO/wAAAP//AwBQSwECLQAUAAYACAAAACEA2+H2y+4AAACFAQAAEwAAAAAAAAAA&#10;AAAAAAAAAAAAW0NvbnRlbnRfVHlwZXNdLnhtbFBLAQItABQABgAIAAAAIQBa9CxbvwAAABUBAAAL&#10;AAAAAAAAAAAAAAAAAB8BAABfcmVscy8ucmVsc1BLAQItABQABgAIAAAAIQDD+cMgxQAAANwAAAAP&#10;AAAAAAAAAAAAAAAAAAcCAABkcnMvZG93bnJldi54bWxQSwUGAAAAAAMAAwC3AAAA+QIAAAAA&#10;" fillcolor="#eb792c" stroked="f"/>
                <v:shape id="Text Box 119" o:spid="_x0000_s1196" type="#_x0000_t202" style="position:absolute;top:163;width:974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599CE22" w14:textId="77777777" w:rsidR="00157475" w:rsidRDefault="00C05832">
                        <w:pPr>
                          <w:ind w:left="806" w:right="772"/>
                          <w:rPr>
                            <w:b/>
                            <w:sz w:val="44"/>
                          </w:rPr>
                        </w:pPr>
                        <w:r>
                          <w:rPr>
                            <w:b/>
                            <w:sz w:val="44"/>
                          </w:rPr>
                          <w:t>Referral to an Identification, Placement and Review Committee (IPRC)</w:t>
                        </w:r>
                      </w:p>
                    </w:txbxContent>
                  </v:textbox>
                </v:shape>
                <w10:wrap type="topAndBottom" anchorx="page"/>
              </v:group>
            </w:pict>
          </mc:Fallback>
        </mc:AlternateContent>
      </w:r>
    </w:p>
    <w:p w14:paraId="2C584376" w14:textId="77777777" w:rsidR="00157475" w:rsidRDefault="00157475">
      <w:pPr>
        <w:pStyle w:val="BodyText"/>
        <w:spacing w:before="6"/>
        <w:rPr>
          <w:sz w:val="28"/>
        </w:rPr>
      </w:pPr>
    </w:p>
    <w:p w14:paraId="5120C51B" w14:textId="77777777" w:rsidR="00157475" w:rsidRDefault="00C05832">
      <w:pPr>
        <w:pStyle w:val="BodyText"/>
        <w:spacing w:line="276" w:lineRule="auto"/>
        <w:ind w:left="1372" w:right="1263"/>
      </w:pPr>
      <w:r>
        <w:t>A student’s assessment findings may suggest to the SST that a referral to the Identification, Placement and Review Committee (IPRC) would be appropriate for possible identification as an exceptional pupil. A recommendation to consider a student for an IPRC requires careful analysis of the effectiveness of instructional interventions that have been tried with the student and thorough understanding of the student’s identity, lived experiences, learning strengths and needs. IPRC requests are made by the school principal on recommendation of the SST or following a written request by the parent/guardian/caregiver.</w:t>
      </w:r>
    </w:p>
    <w:p w14:paraId="71368255" w14:textId="77777777" w:rsidR="00157475" w:rsidRDefault="00157475">
      <w:pPr>
        <w:spacing w:line="276" w:lineRule="auto"/>
        <w:sectPr w:rsidR="00157475">
          <w:pgSz w:w="11940" w:h="16860"/>
          <w:pgMar w:top="900" w:right="0" w:bottom="1080" w:left="0" w:header="0" w:footer="785" w:gutter="0"/>
          <w:cols w:space="720"/>
        </w:sectPr>
      </w:pPr>
    </w:p>
    <w:p w14:paraId="5332FBCD" w14:textId="77777777" w:rsidR="00157475" w:rsidRDefault="00C05832">
      <w:pPr>
        <w:pStyle w:val="BodyText"/>
        <w:spacing w:before="71" w:line="276" w:lineRule="auto"/>
        <w:ind w:left="1372" w:right="1395"/>
      </w:pPr>
      <w:r>
        <w:lastRenderedPageBreak/>
        <w:t>The role of the IPRC is to review assessment and evaluation material about a student. The IPRC will decide if a student is exceptional and if so, the committee members will specify the type of exceptionality and decide an appropriate placement for the student: Regular Class or Special Education Class. Placement in the Regular Class could involve a special education teacher working with the student for less than half the school day. Placement in a Special Education Class would involve a special education teacher working with the student for more than half the school day.</w:t>
      </w:r>
    </w:p>
    <w:p w14:paraId="65F2CA4D" w14:textId="77777777" w:rsidR="00157475" w:rsidRDefault="00157475">
      <w:pPr>
        <w:pStyle w:val="BodyText"/>
        <w:spacing w:before="6"/>
        <w:rPr>
          <w:sz w:val="20"/>
        </w:rPr>
      </w:pPr>
    </w:p>
    <w:p w14:paraId="2E47DC37" w14:textId="77777777" w:rsidR="00157475" w:rsidRDefault="00C05832">
      <w:pPr>
        <w:pStyle w:val="BodyText"/>
        <w:spacing w:line="276" w:lineRule="auto"/>
        <w:ind w:left="1372" w:right="1196"/>
      </w:pPr>
      <w:r>
        <w:t>An annual IPRC review is held for all students identified as exceptional. This is an important process that allows for review of students’ progress, especially students in Intensive Support Programs (ISPs). It is the intention that a student in an ISP is there for a short duration and will return to the regular classroom with special education support as needed. Students’ progress, strengths and needs are discussed at an IPRC review. As with an original IPRC, the committee will decide if a student is exceptional and if so, the committee specifies the type of exceptionality and determines an appropriate placement for the student: Regular Class or Special Education Class. IPRC meetings are available to parents/guardians/caregivers either in-person or remotely using an AODA platform.</w:t>
      </w:r>
    </w:p>
    <w:p w14:paraId="15D80792" w14:textId="77777777" w:rsidR="00157475" w:rsidRDefault="00157475">
      <w:pPr>
        <w:pStyle w:val="BodyText"/>
        <w:spacing w:before="7"/>
        <w:rPr>
          <w:sz w:val="27"/>
        </w:rPr>
      </w:pPr>
    </w:p>
    <w:p w14:paraId="1BA71A7F" w14:textId="77777777" w:rsidR="00157475" w:rsidRDefault="00C05832">
      <w:pPr>
        <w:pStyle w:val="Heading3"/>
        <w:ind w:left="1372"/>
      </w:pPr>
      <w:r>
        <w:t>IPRC Decisions about Exceptionality</w:t>
      </w:r>
    </w:p>
    <w:p w14:paraId="74B04549" w14:textId="77777777" w:rsidR="00157475" w:rsidRDefault="00C05832">
      <w:pPr>
        <w:pStyle w:val="BodyText"/>
        <w:spacing w:before="297" w:line="276" w:lineRule="auto"/>
        <w:ind w:left="1372" w:right="1422"/>
      </w:pPr>
      <w:r>
        <w:t>At the IPRC meeting, the specific nature of the student’s learning strengths and needs are identified. Based on evidence presented and discussions held at the meeting, the IPRC will decide whether or not the student is an exceptional pupil, according to the categories and definitions of exceptionalities provided by the Ministry of Education.</w:t>
      </w:r>
    </w:p>
    <w:p w14:paraId="295F08D7" w14:textId="77777777" w:rsidR="00157475" w:rsidRDefault="00157475">
      <w:pPr>
        <w:pStyle w:val="BodyText"/>
        <w:spacing w:before="3"/>
        <w:rPr>
          <w:sz w:val="25"/>
        </w:rPr>
      </w:pPr>
    </w:p>
    <w:p w14:paraId="3DE2FBBE" w14:textId="77777777" w:rsidR="00157475" w:rsidRDefault="00C05832">
      <w:pPr>
        <w:pStyle w:val="BodyText"/>
        <w:ind w:left="1372"/>
      </w:pPr>
      <w:r>
        <w:t>The categories are:</w:t>
      </w:r>
    </w:p>
    <w:p w14:paraId="47E0877B" w14:textId="77777777" w:rsidR="00157475" w:rsidRDefault="00157475">
      <w:pPr>
        <w:pStyle w:val="BodyText"/>
        <w:spacing w:before="2"/>
        <w:rPr>
          <w:sz w:val="28"/>
        </w:rPr>
      </w:pPr>
    </w:p>
    <w:p w14:paraId="0BBA6343" w14:textId="77777777" w:rsidR="00157475" w:rsidRDefault="00C05832">
      <w:pPr>
        <w:pStyle w:val="Heading5"/>
        <w:spacing w:before="1"/>
        <w:ind w:left="1372"/>
      </w:pPr>
      <w:r>
        <w:t>Communicational</w:t>
      </w:r>
    </w:p>
    <w:p w14:paraId="087EB232" w14:textId="77777777" w:rsidR="00157475" w:rsidRDefault="00157475">
      <w:pPr>
        <w:pStyle w:val="BodyText"/>
        <w:spacing w:before="10"/>
        <w:rPr>
          <w:b/>
        </w:rPr>
      </w:pPr>
    </w:p>
    <w:p w14:paraId="7F86EC1F"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Autism</w:t>
      </w:r>
    </w:p>
    <w:p w14:paraId="761D57CC" w14:textId="77777777" w:rsidR="00157475" w:rsidRDefault="00C05832">
      <w:pPr>
        <w:pStyle w:val="ListParagraph"/>
        <w:numPr>
          <w:ilvl w:val="0"/>
          <w:numId w:val="59"/>
        </w:numPr>
        <w:tabs>
          <w:tab w:val="left" w:pos="2092"/>
          <w:tab w:val="left" w:pos="2093"/>
        </w:tabs>
        <w:spacing w:before="225"/>
        <w:ind w:left="2092" w:hanging="365"/>
        <w:rPr>
          <w:rFonts w:ascii="Symbol" w:hAnsi="Symbol"/>
          <w:sz w:val="24"/>
        </w:rPr>
      </w:pPr>
      <w:r>
        <w:rPr>
          <w:sz w:val="24"/>
        </w:rPr>
        <w:t>Learning Disability</w:t>
      </w:r>
    </w:p>
    <w:p w14:paraId="5EBE14BC" w14:textId="77777777" w:rsidR="00157475" w:rsidRDefault="00C05832">
      <w:pPr>
        <w:pStyle w:val="ListParagraph"/>
        <w:numPr>
          <w:ilvl w:val="0"/>
          <w:numId w:val="59"/>
        </w:numPr>
        <w:tabs>
          <w:tab w:val="left" w:pos="2092"/>
          <w:tab w:val="left" w:pos="2093"/>
        </w:tabs>
        <w:spacing w:before="231"/>
        <w:ind w:left="2092" w:hanging="365"/>
        <w:rPr>
          <w:rFonts w:ascii="Symbol" w:hAnsi="Symbol"/>
          <w:sz w:val="24"/>
        </w:rPr>
      </w:pPr>
      <w:r>
        <w:rPr>
          <w:sz w:val="24"/>
        </w:rPr>
        <w:t>Language Impairment</w:t>
      </w:r>
    </w:p>
    <w:p w14:paraId="3D2E523B" w14:textId="77777777" w:rsidR="00157475" w:rsidRDefault="00C05832">
      <w:pPr>
        <w:pStyle w:val="ListParagraph"/>
        <w:numPr>
          <w:ilvl w:val="0"/>
          <w:numId w:val="59"/>
        </w:numPr>
        <w:tabs>
          <w:tab w:val="left" w:pos="2092"/>
          <w:tab w:val="left" w:pos="2093"/>
        </w:tabs>
        <w:spacing w:before="230"/>
        <w:ind w:left="2092" w:hanging="365"/>
        <w:rPr>
          <w:rFonts w:ascii="Symbol" w:hAnsi="Symbol"/>
          <w:sz w:val="24"/>
        </w:rPr>
      </w:pPr>
      <w:r>
        <w:rPr>
          <w:sz w:val="24"/>
        </w:rPr>
        <w:t>Speech Impairment</w:t>
      </w:r>
    </w:p>
    <w:p w14:paraId="3515646C" w14:textId="77777777" w:rsidR="00157475" w:rsidRDefault="00157475">
      <w:pPr>
        <w:pStyle w:val="BodyText"/>
        <w:spacing w:before="1"/>
      </w:pPr>
    </w:p>
    <w:p w14:paraId="10BA458D"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Deaf/Hard of</w:t>
      </w:r>
      <w:r>
        <w:rPr>
          <w:spacing w:val="-13"/>
          <w:sz w:val="24"/>
        </w:rPr>
        <w:t xml:space="preserve"> </w:t>
      </w:r>
      <w:r>
        <w:rPr>
          <w:sz w:val="24"/>
        </w:rPr>
        <w:t>Hearing</w:t>
      </w:r>
    </w:p>
    <w:p w14:paraId="550ADC2E" w14:textId="77777777" w:rsidR="00157475" w:rsidRDefault="00157475">
      <w:pPr>
        <w:pStyle w:val="BodyText"/>
        <w:spacing w:before="6"/>
        <w:rPr>
          <w:sz w:val="26"/>
        </w:rPr>
      </w:pPr>
    </w:p>
    <w:p w14:paraId="1CADC620" w14:textId="77777777" w:rsidR="00157475" w:rsidRDefault="00C05832">
      <w:pPr>
        <w:pStyle w:val="Heading5"/>
        <w:spacing w:before="1"/>
        <w:ind w:left="1372"/>
      </w:pPr>
      <w:r>
        <w:t>Intellectual</w:t>
      </w:r>
    </w:p>
    <w:p w14:paraId="5196854D" w14:textId="77777777" w:rsidR="00157475" w:rsidRDefault="00157475">
      <w:pPr>
        <w:pStyle w:val="BodyText"/>
        <w:spacing w:before="11"/>
        <w:rPr>
          <w:b/>
          <w:sz w:val="30"/>
        </w:rPr>
      </w:pPr>
    </w:p>
    <w:p w14:paraId="1684C659"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Developmental</w:t>
      </w:r>
      <w:r>
        <w:rPr>
          <w:spacing w:val="-13"/>
          <w:sz w:val="24"/>
        </w:rPr>
        <w:t xml:space="preserve"> </w:t>
      </w:r>
      <w:r>
        <w:rPr>
          <w:sz w:val="24"/>
        </w:rPr>
        <w:t>Disability</w:t>
      </w:r>
    </w:p>
    <w:p w14:paraId="7EBA02F8" w14:textId="77777777" w:rsidR="00157475" w:rsidRDefault="00C05832">
      <w:pPr>
        <w:pStyle w:val="ListParagraph"/>
        <w:numPr>
          <w:ilvl w:val="0"/>
          <w:numId w:val="59"/>
        </w:numPr>
        <w:tabs>
          <w:tab w:val="left" w:pos="2092"/>
          <w:tab w:val="left" w:pos="2093"/>
        </w:tabs>
        <w:spacing w:before="232"/>
        <w:ind w:left="2092" w:hanging="365"/>
        <w:rPr>
          <w:rFonts w:ascii="Symbol" w:hAnsi="Symbol"/>
          <w:sz w:val="24"/>
        </w:rPr>
      </w:pPr>
      <w:r>
        <w:rPr>
          <w:sz w:val="24"/>
        </w:rPr>
        <w:t>Giftedness</w:t>
      </w:r>
    </w:p>
    <w:p w14:paraId="4110DE9A" w14:textId="77777777" w:rsidR="00157475" w:rsidRDefault="00C05832">
      <w:pPr>
        <w:pStyle w:val="ListParagraph"/>
        <w:numPr>
          <w:ilvl w:val="0"/>
          <w:numId w:val="59"/>
        </w:numPr>
        <w:tabs>
          <w:tab w:val="left" w:pos="2092"/>
          <w:tab w:val="left" w:pos="2093"/>
        </w:tabs>
        <w:spacing w:before="231"/>
        <w:ind w:left="2092" w:hanging="365"/>
        <w:rPr>
          <w:rFonts w:ascii="Symbol" w:hAnsi="Symbol"/>
          <w:sz w:val="24"/>
        </w:rPr>
      </w:pPr>
      <w:r>
        <w:rPr>
          <w:sz w:val="24"/>
        </w:rPr>
        <w:t>Mild Intellectual Disability</w:t>
      </w:r>
    </w:p>
    <w:p w14:paraId="3F38932F" w14:textId="77777777" w:rsidR="00157475" w:rsidRDefault="00157475">
      <w:pPr>
        <w:rPr>
          <w:rFonts w:ascii="Symbol" w:hAnsi="Symbol"/>
          <w:sz w:val="24"/>
        </w:rPr>
        <w:sectPr w:rsidR="00157475">
          <w:pgSz w:w="11940" w:h="16860"/>
          <w:pgMar w:top="680" w:right="0" w:bottom="1080" w:left="0" w:header="0" w:footer="785" w:gutter="0"/>
          <w:cols w:space="720"/>
        </w:sectPr>
      </w:pPr>
    </w:p>
    <w:p w14:paraId="787358B9" w14:textId="77777777" w:rsidR="00157475" w:rsidRDefault="00C05832">
      <w:pPr>
        <w:pStyle w:val="Heading5"/>
        <w:spacing w:before="65"/>
        <w:ind w:left="1372"/>
      </w:pPr>
      <w:r>
        <w:lastRenderedPageBreak/>
        <w:t>Behavioural</w:t>
      </w:r>
    </w:p>
    <w:p w14:paraId="7C1FAB90" w14:textId="77777777" w:rsidR="00157475" w:rsidRDefault="00157475">
      <w:pPr>
        <w:pStyle w:val="BodyText"/>
        <w:spacing w:before="4"/>
        <w:rPr>
          <w:b/>
          <w:sz w:val="25"/>
        </w:rPr>
      </w:pPr>
    </w:p>
    <w:p w14:paraId="6605A4FA"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Behaviour</w:t>
      </w:r>
    </w:p>
    <w:p w14:paraId="0196F9CB" w14:textId="77777777" w:rsidR="00157475" w:rsidRDefault="00157475">
      <w:pPr>
        <w:pStyle w:val="BodyText"/>
        <w:rPr>
          <w:sz w:val="28"/>
        </w:rPr>
      </w:pPr>
    </w:p>
    <w:p w14:paraId="17F99499" w14:textId="77777777" w:rsidR="00157475" w:rsidRDefault="00157475">
      <w:pPr>
        <w:pStyle w:val="BodyText"/>
        <w:spacing w:before="5"/>
        <w:rPr>
          <w:sz w:val="28"/>
        </w:rPr>
      </w:pPr>
    </w:p>
    <w:p w14:paraId="5CC67FBB" w14:textId="77777777" w:rsidR="00157475" w:rsidRDefault="00C05832">
      <w:pPr>
        <w:pStyle w:val="Heading5"/>
      </w:pPr>
      <w:r>
        <w:t>Multiple</w:t>
      </w:r>
    </w:p>
    <w:p w14:paraId="461F1F95" w14:textId="77777777" w:rsidR="00157475" w:rsidRDefault="00157475">
      <w:pPr>
        <w:pStyle w:val="BodyText"/>
        <w:spacing w:before="10"/>
        <w:rPr>
          <w:b/>
        </w:rPr>
      </w:pPr>
    </w:p>
    <w:p w14:paraId="330B75D7" w14:textId="77777777" w:rsidR="00157475" w:rsidRDefault="00C05832">
      <w:pPr>
        <w:pStyle w:val="ListParagraph"/>
        <w:numPr>
          <w:ilvl w:val="0"/>
          <w:numId w:val="59"/>
        </w:numPr>
        <w:tabs>
          <w:tab w:val="left" w:pos="2092"/>
          <w:tab w:val="left" w:pos="2093"/>
        </w:tabs>
        <w:spacing w:before="1"/>
        <w:ind w:left="2092" w:hanging="365"/>
        <w:rPr>
          <w:rFonts w:ascii="Symbol" w:hAnsi="Symbol"/>
          <w:sz w:val="24"/>
        </w:rPr>
      </w:pPr>
      <w:r>
        <w:rPr>
          <w:sz w:val="24"/>
        </w:rPr>
        <w:t>Multiple Exceptionalities</w:t>
      </w:r>
    </w:p>
    <w:p w14:paraId="59B4835C" w14:textId="77777777" w:rsidR="00157475" w:rsidRDefault="00C05832">
      <w:pPr>
        <w:pStyle w:val="BodyText"/>
        <w:spacing w:before="240" w:line="242" w:lineRule="auto"/>
        <w:ind w:left="1440" w:right="1473"/>
        <w:jc w:val="both"/>
      </w:pPr>
      <w:r>
        <w:t>The TDSB believes students are better served by listing each of their exceptionalities on the Statement of Decision completed at the IPRC.</w:t>
      </w:r>
    </w:p>
    <w:p w14:paraId="7D203A7B" w14:textId="77777777" w:rsidR="00157475" w:rsidRDefault="00157475">
      <w:pPr>
        <w:pStyle w:val="BodyText"/>
        <w:spacing w:before="5"/>
        <w:rPr>
          <w:sz w:val="21"/>
        </w:rPr>
      </w:pPr>
    </w:p>
    <w:p w14:paraId="58708D9F" w14:textId="77777777" w:rsidR="00157475" w:rsidRDefault="00C05832">
      <w:pPr>
        <w:pStyle w:val="Heading5"/>
        <w:spacing w:before="1"/>
      </w:pPr>
      <w:r>
        <w:t>Physical</w:t>
      </w:r>
    </w:p>
    <w:p w14:paraId="70F60039" w14:textId="77777777" w:rsidR="00157475" w:rsidRDefault="00157475">
      <w:pPr>
        <w:pStyle w:val="BodyText"/>
        <w:spacing w:before="6"/>
        <w:rPr>
          <w:b/>
          <w:sz w:val="29"/>
        </w:rPr>
      </w:pPr>
    </w:p>
    <w:p w14:paraId="28738764" w14:textId="77777777" w:rsidR="00157475" w:rsidRDefault="00C05832">
      <w:pPr>
        <w:pStyle w:val="ListParagraph"/>
        <w:numPr>
          <w:ilvl w:val="0"/>
          <w:numId w:val="59"/>
        </w:numPr>
        <w:tabs>
          <w:tab w:val="left" w:pos="2159"/>
          <w:tab w:val="left" w:pos="2160"/>
        </w:tabs>
        <w:ind w:left="2160"/>
        <w:rPr>
          <w:rFonts w:ascii="Symbol" w:hAnsi="Symbol"/>
          <w:sz w:val="24"/>
        </w:rPr>
      </w:pPr>
      <w:r>
        <w:rPr>
          <w:sz w:val="24"/>
        </w:rPr>
        <w:t>Blind/Low</w:t>
      </w:r>
      <w:r>
        <w:rPr>
          <w:spacing w:val="-11"/>
          <w:sz w:val="24"/>
        </w:rPr>
        <w:t xml:space="preserve"> </w:t>
      </w:r>
      <w:r>
        <w:rPr>
          <w:sz w:val="24"/>
        </w:rPr>
        <w:t>Vision</w:t>
      </w:r>
    </w:p>
    <w:p w14:paraId="731DC464" w14:textId="77777777" w:rsidR="00157475" w:rsidRDefault="00157475">
      <w:pPr>
        <w:pStyle w:val="BodyText"/>
        <w:spacing w:before="10"/>
        <w:rPr>
          <w:sz w:val="27"/>
        </w:rPr>
      </w:pPr>
    </w:p>
    <w:p w14:paraId="580431F4" w14:textId="77777777" w:rsidR="00157475" w:rsidRDefault="00C05832">
      <w:pPr>
        <w:pStyle w:val="ListParagraph"/>
        <w:numPr>
          <w:ilvl w:val="0"/>
          <w:numId w:val="59"/>
        </w:numPr>
        <w:tabs>
          <w:tab w:val="left" w:pos="2159"/>
          <w:tab w:val="left" w:pos="2160"/>
        </w:tabs>
        <w:ind w:left="2160"/>
        <w:rPr>
          <w:rFonts w:ascii="Symbol" w:hAnsi="Symbol"/>
          <w:sz w:val="24"/>
        </w:rPr>
      </w:pPr>
      <w:r>
        <w:rPr>
          <w:sz w:val="24"/>
        </w:rPr>
        <w:t>Physical</w:t>
      </w:r>
      <w:r>
        <w:rPr>
          <w:spacing w:val="-11"/>
          <w:sz w:val="24"/>
        </w:rPr>
        <w:t xml:space="preserve"> </w:t>
      </w:r>
      <w:r>
        <w:rPr>
          <w:sz w:val="24"/>
        </w:rPr>
        <w:t>Disability</w:t>
      </w:r>
    </w:p>
    <w:p w14:paraId="33FD40C6" w14:textId="77777777" w:rsidR="00157475" w:rsidRDefault="00157475">
      <w:pPr>
        <w:pStyle w:val="BodyText"/>
        <w:spacing w:before="8"/>
        <w:rPr>
          <w:sz w:val="27"/>
        </w:rPr>
      </w:pPr>
    </w:p>
    <w:p w14:paraId="15AAAB52" w14:textId="39B79A7A" w:rsidR="00157475" w:rsidRPr="00302C0F" w:rsidRDefault="002F6FC2">
      <w:pPr>
        <w:spacing w:before="1" w:line="276" w:lineRule="auto"/>
        <w:ind w:left="1439" w:right="1416"/>
        <w:jc w:val="both"/>
        <w:rPr>
          <w:rStyle w:val="Hyperlink"/>
          <w:sz w:val="24"/>
        </w:rPr>
      </w:pPr>
      <w:r>
        <w:rPr>
          <w:noProof/>
        </w:rPr>
        <mc:AlternateContent>
          <mc:Choice Requires="wps">
            <w:drawing>
              <wp:anchor distT="0" distB="0" distL="114300" distR="114300" simplePos="0" relativeHeight="241509376" behindDoc="1" locked="0" layoutInCell="1" allowOverlap="1" wp14:anchorId="3EF5B1C5" wp14:editId="7F090305">
                <wp:simplePos x="0" y="0"/>
                <wp:positionH relativeFrom="page">
                  <wp:posOffset>1287780</wp:posOffset>
                </wp:positionH>
                <wp:positionV relativeFrom="paragraph">
                  <wp:posOffset>518160</wp:posOffset>
                </wp:positionV>
                <wp:extent cx="38100" cy="10795"/>
                <wp:effectExtent l="0" t="0" r="0" b="0"/>
                <wp:wrapNone/>
                <wp:docPr id="23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F8771" id="Rectangle 117" o:spid="_x0000_s1026" style="position:absolute;margin-left:101.4pt;margin-top:40.8pt;width:3pt;height:.85pt;z-index:-2618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HWZ4sneAAAACQEAAA8AAABkcnMvZG93bnJldi54bWxMjz1PwzAQhnck&#10;/oN1SGzUrgtVCHEqisSIRAsD3Zz4SKLG5xC7beDXc0xlfD/03nPFavK9OOIYu0AG5jMFAqkOrqPG&#10;wPvb800GIiZLzvaB0MA3RliVlxeFzV040QaP29QIHqGYWwNtSkMuZaxb9DbOwoDE2WcYvU0sx0a6&#10;0Z543PdSK7WU3nbEF1o74FOL9X578AbW99n66/WWXn421Q53H9X+To/KmOur6fEBRMIpncvwh8/o&#10;UDJTFQ7kougNaKUZPRnI5ksQXNAqY6NiY7EAWRby/wflLwAAAP//AwBQSwECLQAUAAYACAAAACEA&#10;toM4kv4AAADhAQAAEwAAAAAAAAAAAAAAAAAAAAAAW0NvbnRlbnRfVHlwZXNdLnhtbFBLAQItABQA&#10;BgAIAAAAIQA4/SH/1gAAAJQBAAALAAAAAAAAAAAAAAAAAC8BAABfcmVscy8ucmVsc1BLAQItABQA&#10;BgAIAAAAIQBL6C6C4wEAALIDAAAOAAAAAAAAAAAAAAAAAC4CAABkcnMvZTJvRG9jLnhtbFBLAQIt&#10;ABQABgAIAAAAIQB1meLJ3gAAAAkBAAAPAAAAAAAAAAAAAAAAAD0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241510400" behindDoc="1" locked="0" layoutInCell="1" allowOverlap="1" wp14:anchorId="72B1A103" wp14:editId="6695AA91">
                <wp:simplePos x="0" y="0"/>
                <wp:positionH relativeFrom="page">
                  <wp:posOffset>1576070</wp:posOffset>
                </wp:positionH>
                <wp:positionV relativeFrom="paragraph">
                  <wp:posOffset>548005</wp:posOffset>
                </wp:positionV>
                <wp:extent cx="41275" cy="10795"/>
                <wp:effectExtent l="0" t="0" r="0" b="0"/>
                <wp:wrapNone/>
                <wp:docPr id="23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1FB34" id="Rectangle 116" o:spid="_x0000_s1026" style="position:absolute;margin-left:124.1pt;margin-top:43.15pt;width:3.25pt;height:.85pt;z-index:-2618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dQ4gEAALIDAAAOAAAAZHJzL2Uyb0RvYy54bWysU8GO0zAQvSPxD5bvNE3VUjZqulp1tQhp&#10;gZUWPsB1nMTC8ZgZt2n5esZut1vBDZGD5fHMPM97flndHgYn9gbJgq9lOZlKYbyGxvqult+/Pbz7&#10;IAVF5RvlwJtaHg3J2/XbN6sxVGYGPbjGoGAQT9UYatnHGKqiIN2bQdEEgvGcbAEHFTnErmhQjYw+&#10;uGI2nb4vRsAmIGhDxKf3p6RcZ/y2NTp+bVsyUbha8mwxr5jXbVqL9UpVHarQW30eQ/3DFIOyni+9&#10;QN2rqMQO7V9Qg9UIBG2caBgKaFurTebAbMrpH2yeexVM5sLiULjIRP8PVn/ZP4cnTKNTeAT9g4SH&#10;Ta98Z+4QYeyNavi6MglVjIGqS0MKiFvFdvwMDT+t2kXIGhxaHBIgsxOHLPXxIrU5RKH5cF7Olgsp&#10;NGfK6fJmkfFV9dIakOJHA4NIm1oiv2OGVvtHimkUVb2U5NHB2ebBOpcD7LYbh2Kv0pvn74xO12XO&#10;p2IPqe2EmE4yx0QrOYiqLTRHpohwMg4bnTc94C8pRjZNLennTqGRwn3yLNNNOZ8nl+VgvljOOMDr&#10;zPY6o7xmqFpGKU7bTTw5cxfQdj3fVGbSHu5Y2tZm4q9TnYdlY2Q9ziZOzruOc9Xrr7b+DQAA//8D&#10;AFBLAwQUAAYACAAAACEA+owelN8AAAAJAQAADwAAAGRycy9kb3ducmV2LnhtbEyPwU7DMAyG70i8&#10;Q2QkbiwhdFsoTSeGxBGJjR3YLW1MW61xSpNthacnnOBo+9Pv7y9Wk+vZCcfQedJwOxPAkGpvO2o0&#10;7N6ebxSwEA1Z03tCDV8YYFVeXhQmt/5MGzxtY8NSCIXcaGhjHHLOQ92iM2HmB6R0+/CjMzGNY8Pt&#10;aM4p3PVcCrHgznSUPrRmwKcW68P26DSs79X68zWjl+9Ntcf9e3WYy1FofX01PT4AizjFPxh+9ZM6&#10;lMmp8keygfUaZKZkQjWoxR2wBMh5tgRWpYUSwMuC/29Q/gAAAP//AwBQSwECLQAUAAYACAAAACEA&#10;toM4kv4AAADhAQAAEwAAAAAAAAAAAAAAAAAAAAAAW0NvbnRlbnRfVHlwZXNdLnhtbFBLAQItABQA&#10;BgAIAAAAIQA4/SH/1gAAAJQBAAALAAAAAAAAAAAAAAAAAC8BAABfcmVscy8ucmVsc1BLAQItABQA&#10;BgAIAAAAIQAtRjdQ4gEAALIDAAAOAAAAAAAAAAAAAAAAAC4CAABkcnMvZTJvRG9jLnhtbFBLAQIt&#10;ABQABgAIAAAAIQD6jB6U3wAAAAkBAAAPAAAAAAAAAAAAAAAAADwEAABkcnMvZG93bnJldi54bWxQ&#10;SwUGAAAAAAQABADzAAAASAUAAAAA&#10;" fillcolor="black" stroked="f">
                <w10:wrap anchorx="page"/>
              </v:rect>
            </w:pict>
          </mc:Fallback>
        </mc:AlternateContent>
      </w:r>
      <w:r>
        <w:t>For</w:t>
      </w:r>
      <w:r>
        <w:rPr>
          <w:spacing w:val="-11"/>
        </w:rPr>
        <w:t xml:space="preserve"> </w:t>
      </w:r>
      <w:r>
        <w:t>detailed</w:t>
      </w:r>
      <w:r>
        <w:rPr>
          <w:spacing w:val="-13"/>
        </w:rPr>
        <w:t xml:space="preserve"> </w:t>
      </w:r>
      <w:r>
        <w:t>information</w:t>
      </w:r>
      <w:r>
        <w:rPr>
          <w:spacing w:val="-21"/>
        </w:rPr>
        <w:t xml:space="preserve"> </w:t>
      </w:r>
      <w:r>
        <w:t>about</w:t>
      </w:r>
      <w:r>
        <w:rPr>
          <w:spacing w:val="-14"/>
        </w:rPr>
        <w:t xml:space="preserve"> </w:t>
      </w:r>
      <w:r>
        <w:t>the</w:t>
      </w:r>
      <w:r>
        <w:rPr>
          <w:spacing w:val="-21"/>
        </w:rPr>
        <w:t xml:space="preserve"> </w:t>
      </w:r>
      <w:r>
        <w:t>Ministry</w:t>
      </w:r>
      <w:r>
        <w:rPr>
          <w:spacing w:val="-15"/>
        </w:rPr>
        <w:t xml:space="preserve"> </w:t>
      </w:r>
      <w:r>
        <w:t>definitions</w:t>
      </w:r>
      <w:r>
        <w:rPr>
          <w:spacing w:val="-12"/>
        </w:rPr>
        <w:t xml:space="preserve"> </w:t>
      </w:r>
      <w:r>
        <w:t>of</w:t>
      </w:r>
      <w:r>
        <w:rPr>
          <w:spacing w:val="-17"/>
        </w:rPr>
        <w:t xml:space="preserve"> </w:t>
      </w:r>
      <w:r>
        <w:t>exceptionalities</w:t>
      </w:r>
      <w:r>
        <w:rPr>
          <w:spacing w:val="-10"/>
        </w:rPr>
        <w:t xml:space="preserve"> </w:t>
      </w:r>
      <w:r>
        <w:t>and</w:t>
      </w:r>
      <w:r>
        <w:rPr>
          <w:spacing w:val="-16"/>
        </w:rPr>
        <w:t xml:space="preserve"> </w:t>
      </w:r>
      <w:r>
        <w:t>placement</w:t>
      </w:r>
      <w:r>
        <w:rPr>
          <w:spacing w:val="-11"/>
        </w:rPr>
        <w:t xml:space="preserve"> </w:t>
      </w:r>
      <w:r>
        <w:t xml:space="preserve">criteria used in the TDSB, please refer to </w:t>
      </w:r>
      <w:r w:rsidR="00302C0F">
        <w:rPr>
          <w:sz w:val="24"/>
        </w:rPr>
        <w:fldChar w:fldCharType="begin"/>
      </w:r>
      <w:r w:rsidR="00302C0F">
        <w:rPr>
          <w:sz w:val="24"/>
        </w:rPr>
        <w:instrText xml:space="preserve"> HYPERLINK "https://drive.google.com/file/d/1Txg6MOyvmDilZneKlTn82N3tJu243-_f/view?usp=drive_link" </w:instrText>
      </w:r>
      <w:r w:rsidR="00302C0F">
        <w:rPr>
          <w:sz w:val="24"/>
        </w:rPr>
        <w:fldChar w:fldCharType="separate"/>
      </w:r>
      <w:r w:rsidRPr="00302C0F">
        <w:rPr>
          <w:rStyle w:val="Hyperlink"/>
          <w:sz w:val="24"/>
        </w:rPr>
        <w:t>Section J: Special Education Placements Provided by the Board.</w:t>
      </w:r>
    </w:p>
    <w:p w14:paraId="4F7B35E4" w14:textId="31993392" w:rsidR="00157475" w:rsidRDefault="00302C0F">
      <w:pPr>
        <w:pStyle w:val="BodyText"/>
        <w:rPr>
          <w:sz w:val="20"/>
        </w:rPr>
      </w:pPr>
      <w:r>
        <w:rPr>
          <w:szCs w:val="22"/>
        </w:rPr>
        <w:fldChar w:fldCharType="end"/>
      </w:r>
    </w:p>
    <w:p w14:paraId="44CF4225" w14:textId="77777777" w:rsidR="00157475" w:rsidRDefault="00157475">
      <w:pPr>
        <w:pStyle w:val="BodyText"/>
        <w:spacing w:before="9"/>
        <w:rPr>
          <w:sz w:val="17"/>
        </w:rPr>
      </w:pPr>
    </w:p>
    <w:p w14:paraId="5E2968DF" w14:textId="77777777" w:rsidR="00157475" w:rsidRDefault="00C05832">
      <w:pPr>
        <w:pStyle w:val="Heading3"/>
        <w:spacing w:before="91"/>
        <w:ind w:left="1440"/>
      </w:pPr>
      <w:r>
        <w:t>IPRC Decisions about Placement</w:t>
      </w:r>
    </w:p>
    <w:p w14:paraId="75A90E45" w14:textId="77777777" w:rsidR="00157475" w:rsidRDefault="00C05832">
      <w:pPr>
        <w:pStyle w:val="BodyText"/>
        <w:spacing w:before="297" w:line="276" w:lineRule="auto"/>
        <w:ind w:left="1440" w:right="1674"/>
      </w:pPr>
      <w:r>
        <w:t xml:space="preserve">Under </w:t>
      </w:r>
      <w:hyperlink r:id="rId154">
        <w:r>
          <w:rPr>
            <w:color w:val="1152CC"/>
            <w:u w:val="single" w:color="1152CC"/>
          </w:rPr>
          <w:t>Regulation 181/98</w:t>
        </w:r>
      </w:hyperlink>
      <w:r>
        <w:t>, when a student is identified as exceptional, the IPRC will also decide placement for the student, using TDSB criteria and taking into account parent preference. Ontario Regulation 181/98 requires school boards to consider placing exceptional students into regular classes before considering placement in special education classes.</w:t>
      </w:r>
    </w:p>
    <w:p w14:paraId="71957668" w14:textId="77777777" w:rsidR="00157475" w:rsidRDefault="00157475">
      <w:pPr>
        <w:pStyle w:val="BodyText"/>
        <w:spacing w:before="9"/>
      </w:pPr>
    </w:p>
    <w:p w14:paraId="0DEC720A" w14:textId="77777777" w:rsidR="00157475" w:rsidRDefault="00C05832">
      <w:pPr>
        <w:pStyle w:val="Heading5"/>
      </w:pPr>
      <w:r>
        <w:t>Regular Class Placement</w:t>
      </w:r>
    </w:p>
    <w:p w14:paraId="42DF9FA8" w14:textId="77777777" w:rsidR="00157475" w:rsidRDefault="00157475">
      <w:pPr>
        <w:pStyle w:val="BodyText"/>
        <w:spacing w:before="2"/>
        <w:rPr>
          <w:b/>
          <w:sz w:val="26"/>
        </w:rPr>
      </w:pPr>
    </w:p>
    <w:p w14:paraId="17FCC873" w14:textId="77777777" w:rsidR="00157475" w:rsidRDefault="00C05832">
      <w:pPr>
        <w:pStyle w:val="BodyText"/>
        <w:spacing w:line="276" w:lineRule="auto"/>
        <w:ind w:left="1440" w:right="1207"/>
      </w:pPr>
      <w:r>
        <w:t>Most students identified as exceptional learners can be appropriately supported in a regular classroom setting through the development of an Individual Education Plan (IEP), school-based special education teacher support and when required, Professional Support Services (PSS) available to schools on a referral basis.</w:t>
      </w:r>
    </w:p>
    <w:p w14:paraId="57A2A424" w14:textId="77777777" w:rsidR="00157475" w:rsidRDefault="00157475">
      <w:pPr>
        <w:pStyle w:val="BodyText"/>
        <w:spacing w:before="5"/>
        <w:rPr>
          <w:sz w:val="20"/>
        </w:rPr>
      </w:pPr>
    </w:p>
    <w:p w14:paraId="157FD40B" w14:textId="77777777" w:rsidR="00157475" w:rsidRDefault="00C05832">
      <w:pPr>
        <w:pStyle w:val="BodyText"/>
        <w:spacing w:line="276" w:lineRule="auto"/>
        <w:ind w:left="1440" w:right="1422"/>
      </w:pPr>
      <w:r>
        <w:rPr>
          <w:b/>
        </w:rPr>
        <w:t xml:space="preserve">Regular Class </w:t>
      </w:r>
      <w:r>
        <w:t>is an IPRC placement decision for students with special education needs who receive more than 50% of their instructional time in a regular classroom from a regular class teacher. The IPRC can choose from three Regular Class support settings: Indirect Support, Resource Assistance - Elementary, or Withdrawal Assistance.</w:t>
      </w:r>
    </w:p>
    <w:p w14:paraId="63F6711A" w14:textId="77777777" w:rsidR="00157475" w:rsidRDefault="00157475">
      <w:pPr>
        <w:pStyle w:val="BodyText"/>
        <w:spacing w:before="9"/>
        <w:rPr>
          <w:sz w:val="27"/>
        </w:rPr>
      </w:pPr>
    </w:p>
    <w:p w14:paraId="005DDAC0" w14:textId="77777777" w:rsidR="00157475" w:rsidRDefault="00C05832">
      <w:pPr>
        <w:pStyle w:val="ListParagraph"/>
        <w:numPr>
          <w:ilvl w:val="0"/>
          <w:numId w:val="59"/>
        </w:numPr>
        <w:tabs>
          <w:tab w:val="left" w:pos="2093"/>
        </w:tabs>
        <w:spacing w:line="266" w:lineRule="auto"/>
        <w:ind w:left="2160" w:right="1237"/>
        <w:rPr>
          <w:rFonts w:ascii="Symbol" w:hAnsi="Symbol"/>
          <w:sz w:val="24"/>
        </w:rPr>
      </w:pPr>
      <w:r>
        <w:rPr>
          <w:b/>
          <w:sz w:val="24"/>
        </w:rPr>
        <w:t xml:space="preserve">Regular Class with Indirect Support </w:t>
      </w:r>
      <w:r>
        <w:rPr>
          <w:sz w:val="24"/>
        </w:rPr>
        <w:t>The student will attend a regular class for the entire school day and receive direct instruction from a regular classroom teacher, who receives specialized consultative services from a special education teacher.</w:t>
      </w:r>
    </w:p>
    <w:p w14:paraId="2B9DA53C" w14:textId="77777777" w:rsidR="00157475" w:rsidRDefault="00157475">
      <w:pPr>
        <w:spacing w:line="266" w:lineRule="auto"/>
        <w:rPr>
          <w:rFonts w:ascii="Symbol" w:hAnsi="Symbol"/>
          <w:sz w:val="24"/>
        </w:rPr>
        <w:sectPr w:rsidR="00157475">
          <w:pgSz w:w="11940" w:h="16860"/>
          <w:pgMar w:top="680" w:right="0" w:bottom="1080" w:left="0" w:header="0" w:footer="785" w:gutter="0"/>
          <w:cols w:space="720"/>
        </w:sectPr>
      </w:pPr>
    </w:p>
    <w:p w14:paraId="59D8AC17" w14:textId="77777777" w:rsidR="00157475" w:rsidRDefault="00C05832">
      <w:pPr>
        <w:pStyle w:val="ListParagraph"/>
        <w:numPr>
          <w:ilvl w:val="0"/>
          <w:numId w:val="59"/>
        </w:numPr>
        <w:tabs>
          <w:tab w:val="left" w:pos="2093"/>
        </w:tabs>
        <w:spacing w:before="87" w:line="261" w:lineRule="auto"/>
        <w:ind w:left="2160" w:right="1451"/>
        <w:rPr>
          <w:rFonts w:ascii="Symbol" w:hAnsi="Symbol"/>
          <w:sz w:val="24"/>
        </w:rPr>
      </w:pPr>
      <w:r>
        <w:rPr>
          <w:b/>
          <w:sz w:val="24"/>
        </w:rPr>
        <w:lastRenderedPageBreak/>
        <w:t xml:space="preserve">Regular Class with Resource Assistance (Elementary) </w:t>
      </w:r>
      <w:r>
        <w:rPr>
          <w:sz w:val="24"/>
        </w:rPr>
        <w:t>The student will attend a regular class and receive direct, specialized instruction, individually or in</w:t>
      </w:r>
      <w:r>
        <w:rPr>
          <w:spacing w:val="-9"/>
          <w:sz w:val="24"/>
        </w:rPr>
        <w:t xml:space="preserve"> </w:t>
      </w:r>
      <w:r>
        <w:rPr>
          <w:sz w:val="24"/>
        </w:rPr>
        <w:t>a</w:t>
      </w:r>
      <w:r>
        <w:rPr>
          <w:spacing w:val="-7"/>
          <w:sz w:val="24"/>
        </w:rPr>
        <w:t xml:space="preserve"> </w:t>
      </w:r>
      <w:r>
        <w:rPr>
          <w:sz w:val="24"/>
        </w:rPr>
        <w:t>small</w:t>
      </w:r>
      <w:r>
        <w:rPr>
          <w:spacing w:val="-12"/>
          <w:sz w:val="24"/>
        </w:rPr>
        <w:t xml:space="preserve"> </w:t>
      </w:r>
      <w:r>
        <w:rPr>
          <w:sz w:val="24"/>
        </w:rPr>
        <w:t>group</w:t>
      </w:r>
      <w:r>
        <w:rPr>
          <w:spacing w:val="-11"/>
          <w:sz w:val="24"/>
        </w:rPr>
        <w:t xml:space="preserve"> </w:t>
      </w:r>
      <w:r>
        <w:rPr>
          <w:sz w:val="24"/>
        </w:rPr>
        <w:t>from</w:t>
      </w:r>
      <w:r>
        <w:rPr>
          <w:spacing w:val="-11"/>
          <w:sz w:val="24"/>
        </w:rPr>
        <w:t xml:space="preserve"> </w:t>
      </w:r>
      <w:r>
        <w:rPr>
          <w:sz w:val="24"/>
        </w:rPr>
        <w:t>a</w:t>
      </w:r>
      <w:r>
        <w:rPr>
          <w:spacing w:val="-15"/>
          <w:sz w:val="24"/>
        </w:rPr>
        <w:t xml:space="preserve"> </w:t>
      </w:r>
      <w:r>
        <w:rPr>
          <w:sz w:val="24"/>
        </w:rPr>
        <w:t>special</w:t>
      </w:r>
      <w:r>
        <w:rPr>
          <w:spacing w:val="-17"/>
          <w:sz w:val="24"/>
        </w:rPr>
        <w:t xml:space="preserve"> </w:t>
      </w:r>
      <w:r>
        <w:rPr>
          <w:sz w:val="24"/>
        </w:rPr>
        <w:t>education</w:t>
      </w:r>
      <w:r>
        <w:rPr>
          <w:spacing w:val="-11"/>
          <w:sz w:val="24"/>
        </w:rPr>
        <w:t xml:space="preserve"> </w:t>
      </w:r>
      <w:r>
        <w:rPr>
          <w:sz w:val="24"/>
        </w:rPr>
        <w:t>teacher</w:t>
      </w:r>
      <w:r>
        <w:rPr>
          <w:spacing w:val="-13"/>
          <w:sz w:val="24"/>
        </w:rPr>
        <w:t xml:space="preserve"> </w:t>
      </w:r>
      <w:r>
        <w:rPr>
          <w:sz w:val="24"/>
        </w:rPr>
        <w:t>within</w:t>
      </w:r>
      <w:r>
        <w:rPr>
          <w:spacing w:val="-11"/>
          <w:sz w:val="24"/>
        </w:rPr>
        <w:t xml:space="preserve"> </w:t>
      </w:r>
      <w:r>
        <w:rPr>
          <w:sz w:val="24"/>
        </w:rPr>
        <w:t>the</w:t>
      </w:r>
      <w:r>
        <w:rPr>
          <w:spacing w:val="-11"/>
          <w:sz w:val="24"/>
        </w:rPr>
        <w:t xml:space="preserve"> </w:t>
      </w:r>
      <w:r>
        <w:rPr>
          <w:sz w:val="24"/>
        </w:rPr>
        <w:t>regular</w:t>
      </w:r>
      <w:r>
        <w:rPr>
          <w:spacing w:val="-31"/>
          <w:sz w:val="24"/>
        </w:rPr>
        <w:t xml:space="preserve"> </w:t>
      </w:r>
      <w:r>
        <w:rPr>
          <w:sz w:val="24"/>
        </w:rPr>
        <w:t>classroom.</w:t>
      </w:r>
    </w:p>
    <w:p w14:paraId="684EC68B" w14:textId="77777777" w:rsidR="00157475" w:rsidRDefault="00157475">
      <w:pPr>
        <w:pStyle w:val="BodyText"/>
        <w:spacing w:before="10"/>
        <w:rPr>
          <w:sz w:val="22"/>
        </w:rPr>
      </w:pPr>
    </w:p>
    <w:p w14:paraId="3123BAAF" w14:textId="77777777" w:rsidR="00157475" w:rsidRDefault="00C05832">
      <w:pPr>
        <w:spacing w:line="276" w:lineRule="auto"/>
        <w:ind w:left="1440" w:right="1267"/>
        <w:jc w:val="both"/>
        <w:rPr>
          <w:sz w:val="24"/>
        </w:rPr>
      </w:pPr>
      <w:r>
        <w:rPr>
          <w:b/>
          <w:sz w:val="24"/>
        </w:rPr>
        <w:t>Regular</w:t>
      </w:r>
      <w:r>
        <w:rPr>
          <w:b/>
          <w:spacing w:val="-17"/>
          <w:sz w:val="24"/>
        </w:rPr>
        <w:t xml:space="preserve"> </w:t>
      </w:r>
      <w:r>
        <w:rPr>
          <w:b/>
          <w:sz w:val="24"/>
        </w:rPr>
        <w:t>Class</w:t>
      </w:r>
      <w:r>
        <w:rPr>
          <w:b/>
          <w:spacing w:val="-16"/>
          <w:sz w:val="24"/>
        </w:rPr>
        <w:t xml:space="preserve"> </w:t>
      </w:r>
      <w:r>
        <w:rPr>
          <w:b/>
          <w:sz w:val="24"/>
        </w:rPr>
        <w:t>with</w:t>
      </w:r>
      <w:r>
        <w:rPr>
          <w:b/>
          <w:spacing w:val="-17"/>
          <w:sz w:val="24"/>
        </w:rPr>
        <w:t xml:space="preserve"> </w:t>
      </w:r>
      <w:r>
        <w:rPr>
          <w:b/>
          <w:sz w:val="24"/>
        </w:rPr>
        <w:t>Withdrawal</w:t>
      </w:r>
      <w:r>
        <w:rPr>
          <w:b/>
          <w:spacing w:val="-16"/>
          <w:sz w:val="24"/>
        </w:rPr>
        <w:t xml:space="preserve"> </w:t>
      </w:r>
      <w:r>
        <w:rPr>
          <w:b/>
          <w:sz w:val="24"/>
        </w:rPr>
        <w:t>Assistance</w:t>
      </w:r>
      <w:r>
        <w:rPr>
          <w:b/>
          <w:spacing w:val="-19"/>
          <w:sz w:val="24"/>
        </w:rPr>
        <w:t xml:space="preserve"> </w:t>
      </w:r>
      <w:r>
        <w:rPr>
          <w:sz w:val="24"/>
        </w:rPr>
        <w:t>The</w:t>
      </w:r>
      <w:r>
        <w:rPr>
          <w:spacing w:val="-15"/>
          <w:sz w:val="24"/>
        </w:rPr>
        <w:t xml:space="preserve"> </w:t>
      </w:r>
      <w:r>
        <w:rPr>
          <w:sz w:val="24"/>
        </w:rPr>
        <w:t>student</w:t>
      </w:r>
      <w:r>
        <w:rPr>
          <w:spacing w:val="-17"/>
          <w:sz w:val="24"/>
        </w:rPr>
        <w:t xml:space="preserve"> </w:t>
      </w:r>
      <w:r>
        <w:rPr>
          <w:sz w:val="24"/>
        </w:rPr>
        <w:t>will</w:t>
      </w:r>
      <w:r>
        <w:rPr>
          <w:spacing w:val="-17"/>
          <w:sz w:val="24"/>
        </w:rPr>
        <w:t xml:space="preserve"> </w:t>
      </w:r>
      <w:r>
        <w:rPr>
          <w:sz w:val="24"/>
        </w:rPr>
        <w:t>attend</w:t>
      </w:r>
      <w:r>
        <w:rPr>
          <w:spacing w:val="-19"/>
          <w:sz w:val="24"/>
        </w:rPr>
        <w:t xml:space="preserve"> </w:t>
      </w:r>
      <w:r>
        <w:rPr>
          <w:sz w:val="24"/>
        </w:rPr>
        <w:t>a</w:t>
      </w:r>
      <w:r>
        <w:rPr>
          <w:spacing w:val="-15"/>
          <w:sz w:val="24"/>
        </w:rPr>
        <w:t xml:space="preserve"> </w:t>
      </w:r>
      <w:r>
        <w:rPr>
          <w:sz w:val="24"/>
        </w:rPr>
        <w:t>regular</w:t>
      </w:r>
      <w:r>
        <w:rPr>
          <w:spacing w:val="-18"/>
          <w:sz w:val="24"/>
        </w:rPr>
        <w:t xml:space="preserve"> </w:t>
      </w:r>
      <w:r>
        <w:rPr>
          <w:sz w:val="24"/>
        </w:rPr>
        <w:t>class</w:t>
      </w:r>
      <w:r>
        <w:rPr>
          <w:spacing w:val="-16"/>
          <w:sz w:val="24"/>
        </w:rPr>
        <w:t xml:space="preserve"> </w:t>
      </w:r>
      <w:r>
        <w:rPr>
          <w:sz w:val="24"/>
        </w:rPr>
        <w:t>and receive</w:t>
      </w:r>
      <w:r>
        <w:rPr>
          <w:spacing w:val="-16"/>
          <w:sz w:val="24"/>
        </w:rPr>
        <w:t xml:space="preserve"> </w:t>
      </w:r>
      <w:r>
        <w:rPr>
          <w:sz w:val="24"/>
        </w:rPr>
        <w:t>instruction</w:t>
      </w:r>
      <w:r>
        <w:rPr>
          <w:spacing w:val="-16"/>
          <w:sz w:val="24"/>
        </w:rPr>
        <w:t xml:space="preserve"> </w:t>
      </w:r>
      <w:r>
        <w:rPr>
          <w:sz w:val="24"/>
        </w:rPr>
        <w:t>outside</w:t>
      </w:r>
      <w:r>
        <w:rPr>
          <w:spacing w:val="-16"/>
          <w:sz w:val="24"/>
        </w:rPr>
        <w:t xml:space="preserve"> </w:t>
      </w:r>
      <w:r>
        <w:rPr>
          <w:sz w:val="24"/>
        </w:rPr>
        <w:t>the</w:t>
      </w:r>
      <w:r>
        <w:rPr>
          <w:spacing w:val="-16"/>
          <w:sz w:val="24"/>
        </w:rPr>
        <w:t xml:space="preserve"> </w:t>
      </w:r>
      <w:r>
        <w:rPr>
          <w:sz w:val="24"/>
        </w:rPr>
        <w:t>regular</w:t>
      </w:r>
      <w:r>
        <w:rPr>
          <w:spacing w:val="-17"/>
          <w:sz w:val="24"/>
        </w:rPr>
        <w:t xml:space="preserve"> </w:t>
      </w:r>
      <w:r>
        <w:rPr>
          <w:sz w:val="24"/>
        </w:rPr>
        <w:t>classroom</w:t>
      </w:r>
      <w:r>
        <w:rPr>
          <w:spacing w:val="-16"/>
          <w:sz w:val="24"/>
        </w:rPr>
        <w:t xml:space="preserve"> </w:t>
      </w:r>
      <w:r>
        <w:rPr>
          <w:sz w:val="24"/>
        </w:rPr>
        <w:t>for</w:t>
      </w:r>
      <w:r>
        <w:rPr>
          <w:spacing w:val="-18"/>
          <w:sz w:val="24"/>
        </w:rPr>
        <w:t xml:space="preserve"> </w:t>
      </w:r>
      <w:r>
        <w:rPr>
          <w:sz w:val="24"/>
        </w:rPr>
        <w:t>part</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school</w:t>
      </w:r>
      <w:r>
        <w:rPr>
          <w:spacing w:val="-20"/>
          <w:sz w:val="24"/>
        </w:rPr>
        <w:t xml:space="preserve"> </w:t>
      </w:r>
      <w:r>
        <w:rPr>
          <w:sz w:val="24"/>
        </w:rPr>
        <w:t>day</w:t>
      </w:r>
      <w:r>
        <w:rPr>
          <w:spacing w:val="-16"/>
          <w:sz w:val="24"/>
        </w:rPr>
        <w:t xml:space="preserve"> </w:t>
      </w:r>
      <w:r>
        <w:rPr>
          <w:sz w:val="24"/>
        </w:rPr>
        <w:t>from</w:t>
      </w:r>
      <w:r>
        <w:rPr>
          <w:spacing w:val="-16"/>
          <w:sz w:val="24"/>
        </w:rPr>
        <w:t xml:space="preserve"> </w:t>
      </w:r>
      <w:r>
        <w:rPr>
          <w:sz w:val="24"/>
        </w:rPr>
        <w:t>a</w:t>
      </w:r>
      <w:r>
        <w:rPr>
          <w:spacing w:val="-16"/>
          <w:sz w:val="24"/>
        </w:rPr>
        <w:t xml:space="preserve"> </w:t>
      </w:r>
      <w:r>
        <w:rPr>
          <w:sz w:val="24"/>
        </w:rPr>
        <w:t>special education</w:t>
      </w:r>
      <w:r>
        <w:rPr>
          <w:spacing w:val="-2"/>
          <w:sz w:val="24"/>
        </w:rPr>
        <w:t xml:space="preserve"> </w:t>
      </w:r>
      <w:r>
        <w:rPr>
          <w:sz w:val="24"/>
        </w:rPr>
        <w:t>teacher(s).</w:t>
      </w:r>
    </w:p>
    <w:p w14:paraId="42BD8C8A" w14:textId="77777777" w:rsidR="00157475" w:rsidRDefault="00157475">
      <w:pPr>
        <w:pStyle w:val="BodyText"/>
        <w:spacing w:before="6"/>
        <w:rPr>
          <w:sz w:val="34"/>
        </w:rPr>
      </w:pPr>
    </w:p>
    <w:p w14:paraId="7CC5501D" w14:textId="77777777" w:rsidR="00157475" w:rsidRDefault="00C05832">
      <w:pPr>
        <w:pStyle w:val="BodyText"/>
        <w:spacing w:line="276" w:lineRule="auto"/>
        <w:ind w:left="1439" w:right="1263"/>
      </w:pPr>
      <w:r>
        <w:t xml:space="preserve">For </w:t>
      </w:r>
      <w:r>
        <w:rPr>
          <w:b/>
        </w:rPr>
        <w:t xml:space="preserve">elementary </w:t>
      </w:r>
      <w:r>
        <w:t>school students, Regular Class placement is at the neighbourhood school with support delivered through resource assistance. Indirect Support and Resource Assistance or Withdrawal Assistance is provided by a Special Education and Inclusion teacher on staff. The model of Resource Assistance is responsive to each student’s needs.</w:t>
      </w:r>
    </w:p>
    <w:p w14:paraId="389F5B67" w14:textId="77777777" w:rsidR="00157475" w:rsidRDefault="00157475">
      <w:pPr>
        <w:pStyle w:val="BodyText"/>
        <w:spacing w:before="6"/>
        <w:rPr>
          <w:sz w:val="23"/>
        </w:rPr>
      </w:pPr>
    </w:p>
    <w:p w14:paraId="5482436D" w14:textId="77777777" w:rsidR="00157475" w:rsidRDefault="00C05832">
      <w:pPr>
        <w:pStyle w:val="BodyText"/>
        <w:ind w:left="1440"/>
      </w:pPr>
      <w:r>
        <w:t xml:space="preserve">In </w:t>
      </w:r>
      <w:r>
        <w:rPr>
          <w:b/>
        </w:rPr>
        <w:t xml:space="preserve">secondary </w:t>
      </w:r>
      <w:r>
        <w:t>schools, there are two regular class placement settings available:</w:t>
      </w:r>
    </w:p>
    <w:p w14:paraId="2461919A" w14:textId="77777777" w:rsidR="00157475" w:rsidRDefault="00157475">
      <w:pPr>
        <w:pStyle w:val="BodyText"/>
        <w:spacing w:before="3"/>
        <w:rPr>
          <w:sz w:val="31"/>
        </w:rPr>
      </w:pPr>
    </w:p>
    <w:p w14:paraId="4E1B9517" w14:textId="77777777" w:rsidR="00157475" w:rsidRDefault="00C05832">
      <w:pPr>
        <w:pStyle w:val="ListParagraph"/>
        <w:numPr>
          <w:ilvl w:val="0"/>
          <w:numId w:val="58"/>
        </w:numPr>
        <w:tabs>
          <w:tab w:val="left" w:pos="2160"/>
        </w:tabs>
        <w:spacing w:before="1" w:line="276" w:lineRule="auto"/>
        <w:ind w:right="1531"/>
        <w:rPr>
          <w:sz w:val="24"/>
        </w:rPr>
      </w:pPr>
      <w:r>
        <w:rPr>
          <w:sz w:val="24"/>
        </w:rPr>
        <w:t>Regular Class with Indirect Support - provided by the regular subject teachers liaising with the school’s Special Education Curriculum Leader (CL) or Assistant Curriculum Leader (ACL) about student needs. Teachers are expected to support students through strategies outlined in their</w:t>
      </w:r>
      <w:r>
        <w:rPr>
          <w:spacing w:val="-35"/>
          <w:sz w:val="24"/>
        </w:rPr>
        <w:t xml:space="preserve"> </w:t>
      </w:r>
      <w:r>
        <w:rPr>
          <w:sz w:val="24"/>
        </w:rPr>
        <w:t>IEP.</w:t>
      </w:r>
    </w:p>
    <w:p w14:paraId="13336C86" w14:textId="77777777" w:rsidR="00157475" w:rsidRDefault="00157475">
      <w:pPr>
        <w:pStyle w:val="BodyText"/>
        <w:spacing w:before="6"/>
        <w:rPr>
          <w:sz w:val="27"/>
        </w:rPr>
      </w:pPr>
    </w:p>
    <w:p w14:paraId="36D70A00" w14:textId="77777777" w:rsidR="00157475" w:rsidRDefault="00C05832">
      <w:pPr>
        <w:pStyle w:val="ListParagraph"/>
        <w:numPr>
          <w:ilvl w:val="0"/>
          <w:numId w:val="58"/>
        </w:numPr>
        <w:tabs>
          <w:tab w:val="left" w:pos="2127"/>
        </w:tabs>
        <w:spacing w:line="276" w:lineRule="auto"/>
        <w:ind w:left="2126" w:right="2061" w:hanging="284"/>
        <w:jc w:val="both"/>
        <w:rPr>
          <w:sz w:val="24"/>
        </w:rPr>
      </w:pPr>
      <w:r>
        <w:rPr>
          <w:sz w:val="24"/>
        </w:rPr>
        <w:t>Regular Class with Withdrawal Assistance - provided through either non- credit support and/or credit special education course options for students with IEPs. These</w:t>
      </w:r>
      <w:r>
        <w:rPr>
          <w:spacing w:val="-1"/>
          <w:sz w:val="24"/>
        </w:rPr>
        <w:t xml:space="preserve"> </w:t>
      </w:r>
      <w:r>
        <w:rPr>
          <w:sz w:val="24"/>
        </w:rPr>
        <w:t>include:</w:t>
      </w:r>
    </w:p>
    <w:p w14:paraId="72A77A1D" w14:textId="77777777" w:rsidR="00157475" w:rsidRDefault="00C05832">
      <w:pPr>
        <w:pStyle w:val="ListParagraph"/>
        <w:numPr>
          <w:ilvl w:val="1"/>
          <w:numId w:val="58"/>
        </w:numPr>
        <w:tabs>
          <w:tab w:val="left" w:pos="2880"/>
        </w:tabs>
        <w:spacing w:line="260" w:lineRule="exact"/>
        <w:jc w:val="both"/>
        <w:rPr>
          <w:sz w:val="24"/>
        </w:rPr>
      </w:pPr>
      <w:r>
        <w:rPr>
          <w:sz w:val="24"/>
        </w:rPr>
        <w:t>Secondary Resource Program (RSE-non credit)</w:t>
      </w:r>
    </w:p>
    <w:p w14:paraId="1E049BC1" w14:textId="77777777" w:rsidR="00157475" w:rsidRDefault="00C05832">
      <w:pPr>
        <w:pStyle w:val="ListParagraph"/>
        <w:numPr>
          <w:ilvl w:val="1"/>
          <w:numId w:val="58"/>
        </w:numPr>
        <w:tabs>
          <w:tab w:val="left" w:pos="2880"/>
        </w:tabs>
        <w:spacing w:before="55"/>
        <w:jc w:val="both"/>
        <w:rPr>
          <w:sz w:val="24"/>
        </w:rPr>
      </w:pPr>
      <w:r>
        <w:rPr>
          <w:sz w:val="24"/>
        </w:rPr>
        <w:t>Secondary Learning Strategies (GLE-</w:t>
      </w:r>
      <w:r>
        <w:rPr>
          <w:spacing w:val="-11"/>
          <w:sz w:val="24"/>
        </w:rPr>
        <w:t xml:space="preserve"> </w:t>
      </w:r>
      <w:r>
        <w:rPr>
          <w:sz w:val="24"/>
        </w:rPr>
        <w:t>credit)</w:t>
      </w:r>
    </w:p>
    <w:p w14:paraId="31D80046" w14:textId="77777777" w:rsidR="00157475" w:rsidRDefault="00C05832">
      <w:pPr>
        <w:pStyle w:val="ListParagraph"/>
        <w:numPr>
          <w:ilvl w:val="2"/>
          <w:numId w:val="58"/>
        </w:numPr>
        <w:tabs>
          <w:tab w:val="left" w:pos="3600"/>
        </w:tabs>
        <w:spacing w:before="47" w:line="256" w:lineRule="auto"/>
        <w:ind w:right="1567"/>
        <w:jc w:val="both"/>
        <w:rPr>
          <w:sz w:val="24"/>
        </w:rPr>
      </w:pPr>
      <w:r>
        <w:rPr>
          <w:sz w:val="24"/>
        </w:rPr>
        <w:t>Students with IEPs may earn up to four GLE credits during their high school years.</w:t>
      </w:r>
    </w:p>
    <w:p w14:paraId="468F4A02" w14:textId="77777777" w:rsidR="00157475" w:rsidRDefault="00C05832">
      <w:pPr>
        <w:pStyle w:val="BodyText"/>
        <w:spacing w:before="200" w:line="276" w:lineRule="auto"/>
        <w:ind w:left="1440" w:right="1327"/>
      </w:pPr>
      <w:r>
        <w:t>School-based support is provided by a special education teacher on staff. Support can also include course modifications that permit credit accumulation and access to compulsory and/or optional credit courses designed to provide further learning opportunities.</w:t>
      </w:r>
    </w:p>
    <w:p w14:paraId="0216FAA2" w14:textId="77777777" w:rsidR="00157475" w:rsidRDefault="00157475">
      <w:pPr>
        <w:pStyle w:val="BodyText"/>
        <w:rPr>
          <w:sz w:val="26"/>
        </w:rPr>
      </w:pPr>
    </w:p>
    <w:p w14:paraId="4699CC67" w14:textId="77777777" w:rsidR="00157475" w:rsidRDefault="00C05832">
      <w:pPr>
        <w:pStyle w:val="Heading5"/>
        <w:spacing w:before="175"/>
      </w:pPr>
      <w:r>
        <w:t>Special Education Class Placement</w:t>
      </w:r>
    </w:p>
    <w:p w14:paraId="15436410" w14:textId="77777777" w:rsidR="00157475" w:rsidRDefault="00C05832">
      <w:pPr>
        <w:pStyle w:val="BodyText"/>
        <w:spacing w:before="209" w:line="276" w:lineRule="auto"/>
        <w:ind w:left="1439" w:right="1422"/>
      </w:pPr>
      <w:r>
        <w:t xml:space="preserve">According to the </w:t>
      </w:r>
      <w:hyperlink r:id="rId155">
        <w:r>
          <w:rPr>
            <w:color w:val="1152CC"/>
            <w:u w:val="single" w:color="1152CC"/>
          </w:rPr>
          <w:t>Ministry of Education</w:t>
        </w:r>
      </w:hyperlink>
      <w:r>
        <w:t xml:space="preserve">, </w:t>
      </w:r>
      <w:r>
        <w:rPr>
          <w:color w:val="1A1A1A"/>
        </w:rPr>
        <w:t>before the IPRC considers placing the student in a special education class, it must consider whether placement in a regular class with appropriate special education services will:</w:t>
      </w:r>
    </w:p>
    <w:p w14:paraId="55627FB8" w14:textId="77777777" w:rsidR="00157475" w:rsidRDefault="00C05832">
      <w:pPr>
        <w:pStyle w:val="ListParagraph"/>
        <w:numPr>
          <w:ilvl w:val="0"/>
          <w:numId w:val="59"/>
        </w:numPr>
        <w:tabs>
          <w:tab w:val="left" w:pos="2159"/>
          <w:tab w:val="left" w:pos="2160"/>
        </w:tabs>
        <w:spacing w:before="203"/>
        <w:ind w:left="2160"/>
        <w:rPr>
          <w:rFonts w:ascii="Symbol" w:hAnsi="Symbol"/>
          <w:color w:val="1A1A1A"/>
          <w:sz w:val="24"/>
        </w:rPr>
      </w:pPr>
      <w:r>
        <w:rPr>
          <w:color w:val="1A1A1A"/>
          <w:sz w:val="24"/>
        </w:rPr>
        <w:t>meet the student’s</w:t>
      </w:r>
      <w:r>
        <w:rPr>
          <w:color w:val="1A1A1A"/>
          <w:spacing w:val="1"/>
          <w:sz w:val="24"/>
        </w:rPr>
        <w:t xml:space="preserve"> </w:t>
      </w:r>
      <w:r>
        <w:rPr>
          <w:color w:val="1A1A1A"/>
          <w:sz w:val="24"/>
        </w:rPr>
        <w:t>needs</w:t>
      </w:r>
    </w:p>
    <w:p w14:paraId="3ECAA1BE" w14:textId="77777777" w:rsidR="00157475" w:rsidRDefault="00C05832">
      <w:pPr>
        <w:pStyle w:val="ListParagraph"/>
        <w:numPr>
          <w:ilvl w:val="0"/>
          <w:numId w:val="59"/>
        </w:numPr>
        <w:tabs>
          <w:tab w:val="left" w:pos="2159"/>
          <w:tab w:val="left" w:pos="2160"/>
        </w:tabs>
        <w:spacing w:before="35"/>
        <w:ind w:left="2160"/>
        <w:rPr>
          <w:rFonts w:ascii="Symbol" w:hAnsi="Symbol"/>
          <w:color w:val="1A1A1A"/>
          <w:sz w:val="24"/>
        </w:rPr>
      </w:pPr>
      <w:r>
        <w:rPr>
          <w:color w:val="1A1A1A"/>
          <w:sz w:val="24"/>
        </w:rPr>
        <w:t>be consistent with the parent’s</w:t>
      </w:r>
      <w:r>
        <w:rPr>
          <w:color w:val="1A1A1A"/>
          <w:spacing w:val="-4"/>
          <w:sz w:val="24"/>
        </w:rPr>
        <w:t xml:space="preserve"> </w:t>
      </w:r>
      <w:r>
        <w:rPr>
          <w:color w:val="1A1A1A"/>
          <w:sz w:val="24"/>
        </w:rPr>
        <w:t>preferences</w:t>
      </w:r>
    </w:p>
    <w:p w14:paraId="7EABBF13" w14:textId="77777777" w:rsidR="00157475" w:rsidRDefault="00157475">
      <w:pPr>
        <w:pStyle w:val="BodyText"/>
        <w:spacing w:before="3"/>
        <w:rPr>
          <w:sz w:val="34"/>
        </w:rPr>
      </w:pPr>
    </w:p>
    <w:p w14:paraId="1DCE3FEE" w14:textId="77777777" w:rsidR="00157475" w:rsidRDefault="00C05832">
      <w:pPr>
        <w:spacing w:line="276" w:lineRule="auto"/>
        <w:ind w:left="1440" w:right="1476"/>
        <w:rPr>
          <w:sz w:val="24"/>
        </w:rPr>
      </w:pPr>
      <w:r>
        <w:rPr>
          <w:sz w:val="24"/>
        </w:rPr>
        <w:t xml:space="preserve">The </w:t>
      </w:r>
      <w:hyperlink r:id="rId156">
        <w:r>
          <w:rPr>
            <w:color w:val="1152CC"/>
            <w:sz w:val="24"/>
            <w:u w:val="single" w:color="1152CC"/>
          </w:rPr>
          <w:t>OHRC Policy on Accessible Education for Students with Disabilities</w:t>
        </w:r>
        <w:r>
          <w:rPr>
            <w:color w:val="1152CC"/>
            <w:sz w:val="24"/>
          </w:rPr>
          <w:t xml:space="preserve"> </w:t>
        </w:r>
      </w:hyperlink>
      <w:r>
        <w:rPr>
          <w:sz w:val="24"/>
        </w:rPr>
        <w:t xml:space="preserve">confirms the need for special education setting options: Before considering placing a student in a self-contained or specialized classroom, </w:t>
      </w:r>
      <w:r>
        <w:rPr>
          <w:b/>
          <w:sz w:val="24"/>
        </w:rPr>
        <w:t>education providers must first consider inclusion in the regular classroom</w:t>
      </w:r>
      <w:r>
        <w:rPr>
          <w:sz w:val="24"/>
        </w:rPr>
        <w:t>.</w:t>
      </w:r>
    </w:p>
    <w:p w14:paraId="0C77430A" w14:textId="77777777" w:rsidR="00157475" w:rsidRDefault="00157475">
      <w:pPr>
        <w:spacing w:line="276" w:lineRule="auto"/>
        <w:rPr>
          <w:sz w:val="24"/>
        </w:rPr>
        <w:sectPr w:rsidR="00157475">
          <w:pgSz w:w="11940" w:h="16860"/>
          <w:pgMar w:top="660" w:right="0" w:bottom="1080" w:left="0" w:header="0" w:footer="785" w:gutter="0"/>
          <w:cols w:space="720"/>
        </w:sectPr>
      </w:pPr>
    </w:p>
    <w:p w14:paraId="5653853D" w14:textId="77777777" w:rsidR="00157475" w:rsidRDefault="00C05832">
      <w:pPr>
        <w:pStyle w:val="BodyText"/>
        <w:spacing w:before="70" w:line="276" w:lineRule="auto"/>
        <w:ind w:left="1440" w:right="1408"/>
      </w:pPr>
      <w:r>
        <w:lastRenderedPageBreak/>
        <w:t>In most cases, with appropriate supports, a student will be accommodated in the regular classroom. However, every student is unique. To provide appropriate accommodation to all students with special education needs, education providers must, with the assistance of parental input, assess each student’s particular strengths and needs, and consider these against a full range of placements, programs and services. Ultimately, appropriate accommodation will be decided on an individual basis.</w:t>
      </w:r>
    </w:p>
    <w:p w14:paraId="5D2B4E40" w14:textId="77777777" w:rsidR="00157475" w:rsidRDefault="00157475">
      <w:pPr>
        <w:pStyle w:val="BodyText"/>
        <w:spacing w:before="8"/>
        <w:rPr>
          <w:sz w:val="34"/>
        </w:rPr>
      </w:pPr>
    </w:p>
    <w:p w14:paraId="6165C5F7" w14:textId="77777777" w:rsidR="00157475" w:rsidRDefault="00C05832">
      <w:pPr>
        <w:pStyle w:val="BodyText"/>
        <w:spacing w:line="276" w:lineRule="auto"/>
        <w:ind w:left="1440" w:right="1482"/>
      </w:pPr>
      <w:r>
        <w:rPr>
          <w:b/>
        </w:rPr>
        <w:t xml:space="preserve">Special Education Class </w:t>
      </w:r>
      <w:r>
        <w:t xml:space="preserve">is the IPRC placement decision for those students with special education needs for whom 50% or more of instructional time is delivered by a special education teacher in a special education classroom, where the pupil-teacher ratio conforms to </w:t>
      </w:r>
      <w:hyperlink r:id="rId157">
        <w:r>
          <w:rPr>
            <w:color w:val="055FC1"/>
            <w:u w:val="single" w:color="055FC1"/>
          </w:rPr>
          <w:t xml:space="preserve">Regulation 298 </w:t>
        </w:r>
      </w:hyperlink>
      <w:hyperlink r:id="rId158">
        <w:r>
          <w:rPr>
            <w:color w:val="055FC1"/>
            <w:u w:val="single" w:color="055FC1"/>
          </w:rPr>
          <w:t>(R.R.O.1990, Section 31)</w:t>
        </w:r>
      </w:hyperlink>
      <w:r>
        <w:t xml:space="preserve">. There are two settings for Special Education Class placement – </w:t>
      </w:r>
      <w:r>
        <w:rPr>
          <w:b/>
        </w:rPr>
        <w:t xml:space="preserve">Partial Integration </w:t>
      </w:r>
      <w:r>
        <w:t xml:space="preserve">or </w:t>
      </w:r>
      <w:r>
        <w:rPr>
          <w:b/>
        </w:rPr>
        <w:t>Full Time</w:t>
      </w:r>
      <w:r>
        <w:t>.</w:t>
      </w:r>
    </w:p>
    <w:p w14:paraId="186870F8" w14:textId="77777777" w:rsidR="00157475" w:rsidRDefault="00157475">
      <w:pPr>
        <w:pStyle w:val="BodyText"/>
        <w:spacing w:before="3"/>
        <w:rPr>
          <w:sz w:val="27"/>
        </w:rPr>
      </w:pPr>
    </w:p>
    <w:p w14:paraId="79C2A492" w14:textId="77777777" w:rsidR="00157475" w:rsidRDefault="00C05832">
      <w:pPr>
        <w:pStyle w:val="BodyText"/>
        <w:spacing w:line="276" w:lineRule="auto"/>
        <w:ind w:left="1440" w:right="1128"/>
      </w:pPr>
      <w:r>
        <w:rPr>
          <w:b/>
        </w:rPr>
        <w:t xml:space="preserve">Special Education Class with Partial Integration </w:t>
      </w:r>
      <w:r>
        <w:t>The student will attend a special education class and will be integrated within a regular class for part of the student’s instructional program (for a minimum of one instructional period daily). This placement can be delivered through a special education Intensive Support Program (ISP) with daily opportunities for integration.</w:t>
      </w:r>
    </w:p>
    <w:p w14:paraId="3B306402" w14:textId="77777777" w:rsidR="00157475" w:rsidRDefault="00157475">
      <w:pPr>
        <w:pStyle w:val="BodyText"/>
        <w:spacing w:before="7"/>
        <w:rPr>
          <w:sz w:val="34"/>
        </w:rPr>
      </w:pPr>
    </w:p>
    <w:p w14:paraId="4A797B04" w14:textId="77777777" w:rsidR="00157475" w:rsidRDefault="00C05832">
      <w:pPr>
        <w:pStyle w:val="BodyText"/>
        <w:spacing w:line="276" w:lineRule="auto"/>
        <w:ind w:left="1440" w:right="1262"/>
      </w:pPr>
      <w:r>
        <w:t>In TDSB secondary schools, an IPRC decision for Special Education Class with Partial Integration recommends placement in a special education program at an integrated secondary school site with both regular and special education programs. In addition to the Secondary Resource Program (RSE) and Secondary Learning Strategies (GLE) courses, support may also include course modifications that permit credit accumulation and access to compulsory and/or optional credit courses designed to provide further learning opportunities. The Principal of the secondary school shall decide whether the credit will be granted based on the degree of modifications required by the student to access the course concepts, skills and knowledge. The student and parents/guardians/caregivers will be consulted during this process and the school principal makes the final decision regarding the credit.</w:t>
      </w:r>
    </w:p>
    <w:p w14:paraId="31711D93" w14:textId="77777777" w:rsidR="00157475" w:rsidRDefault="00157475">
      <w:pPr>
        <w:pStyle w:val="BodyText"/>
        <w:rPr>
          <w:sz w:val="21"/>
        </w:rPr>
      </w:pPr>
    </w:p>
    <w:p w14:paraId="5B885110" w14:textId="77777777" w:rsidR="00157475" w:rsidRDefault="00C05832">
      <w:pPr>
        <w:spacing w:line="273" w:lineRule="auto"/>
        <w:ind w:left="1440" w:right="1382"/>
        <w:rPr>
          <w:sz w:val="24"/>
        </w:rPr>
      </w:pPr>
      <w:r>
        <w:rPr>
          <w:b/>
          <w:sz w:val="24"/>
        </w:rPr>
        <w:t xml:space="preserve">Special Education Class Full Time </w:t>
      </w:r>
      <w:r>
        <w:rPr>
          <w:sz w:val="24"/>
        </w:rPr>
        <w:t>The student will attend a special education class for the entire school day.</w:t>
      </w:r>
    </w:p>
    <w:p w14:paraId="179AC9A7" w14:textId="77777777" w:rsidR="00157475" w:rsidRDefault="00157475">
      <w:pPr>
        <w:pStyle w:val="BodyText"/>
        <w:spacing w:before="4"/>
        <w:rPr>
          <w:sz w:val="20"/>
        </w:rPr>
      </w:pPr>
    </w:p>
    <w:p w14:paraId="2836C24B" w14:textId="77777777" w:rsidR="00157475" w:rsidRDefault="00C05832">
      <w:pPr>
        <w:pStyle w:val="BodyText"/>
        <w:spacing w:before="1" w:line="276" w:lineRule="auto"/>
        <w:ind w:left="1439" w:right="1330"/>
      </w:pPr>
      <w:r>
        <w:t>For TDSB elementary/secondary school students, these Intensive ISPs are characterized by smaller class sizes (with prescribed pupil-teacher ratios) and appropriate support staff personnel. They serve instructional groupings of learners who have large skill and knowledge gaps and similar kinds of specialized, exceptionality- related resource and/or service needs. They offer programming and instruction targeted to the individual and shared needs of the students in the class, and the specialized resources/services designed to address those needs. The location for</w:t>
      </w:r>
      <w:r>
        <w:rPr>
          <w:spacing w:val="-10"/>
        </w:rPr>
        <w:t xml:space="preserve"> </w:t>
      </w:r>
      <w:r>
        <w:t>a</w:t>
      </w:r>
      <w:r>
        <w:rPr>
          <w:spacing w:val="-3"/>
        </w:rPr>
        <w:t xml:space="preserve"> </w:t>
      </w:r>
      <w:r>
        <w:t>full-time</w:t>
      </w:r>
      <w:r>
        <w:rPr>
          <w:spacing w:val="-6"/>
        </w:rPr>
        <w:t xml:space="preserve"> </w:t>
      </w:r>
      <w:r>
        <w:t>special</w:t>
      </w:r>
      <w:r>
        <w:rPr>
          <w:spacing w:val="-9"/>
        </w:rPr>
        <w:t xml:space="preserve"> </w:t>
      </w:r>
      <w:r>
        <w:t>education</w:t>
      </w:r>
      <w:r>
        <w:rPr>
          <w:spacing w:val="-3"/>
        </w:rPr>
        <w:t xml:space="preserve"> </w:t>
      </w:r>
      <w:r>
        <w:t>class</w:t>
      </w:r>
      <w:r>
        <w:rPr>
          <w:spacing w:val="-8"/>
        </w:rPr>
        <w:t xml:space="preserve"> </w:t>
      </w:r>
      <w:r>
        <w:t>may</w:t>
      </w:r>
      <w:r>
        <w:rPr>
          <w:spacing w:val="-7"/>
        </w:rPr>
        <w:t xml:space="preserve"> </w:t>
      </w:r>
      <w:r>
        <w:t>be</w:t>
      </w:r>
      <w:r>
        <w:rPr>
          <w:spacing w:val="-11"/>
        </w:rPr>
        <w:t xml:space="preserve"> </w:t>
      </w:r>
      <w:r>
        <w:t>other</w:t>
      </w:r>
      <w:r>
        <w:rPr>
          <w:spacing w:val="-9"/>
        </w:rPr>
        <w:t xml:space="preserve"> </w:t>
      </w:r>
      <w:r>
        <w:t>than</w:t>
      </w:r>
      <w:r>
        <w:rPr>
          <w:spacing w:val="-6"/>
        </w:rPr>
        <w:t xml:space="preserve"> </w:t>
      </w:r>
      <w:r>
        <w:t>the</w:t>
      </w:r>
      <w:r>
        <w:rPr>
          <w:spacing w:val="-3"/>
        </w:rPr>
        <w:t xml:space="preserve"> </w:t>
      </w:r>
      <w:r>
        <w:t>student’s</w:t>
      </w:r>
      <w:r>
        <w:rPr>
          <w:spacing w:val="-3"/>
        </w:rPr>
        <w:t xml:space="preserve"> </w:t>
      </w:r>
      <w:r>
        <w:t>home</w:t>
      </w:r>
      <w:r>
        <w:rPr>
          <w:spacing w:val="-31"/>
        </w:rPr>
        <w:t xml:space="preserve"> </w:t>
      </w:r>
      <w:r>
        <w:t>school.</w:t>
      </w:r>
    </w:p>
    <w:p w14:paraId="57C87AAE" w14:textId="77777777" w:rsidR="00157475" w:rsidRDefault="00157475">
      <w:pPr>
        <w:pStyle w:val="BodyText"/>
        <w:spacing w:before="1"/>
        <w:rPr>
          <w:sz w:val="21"/>
        </w:rPr>
      </w:pPr>
    </w:p>
    <w:p w14:paraId="41175155" w14:textId="77777777" w:rsidR="00157475" w:rsidRDefault="00C05832">
      <w:pPr>
        <w:pStyle w:val="BodyText"/>
        <w:spacing w:line="276" w:lineRule="auto"/>
        <w:ind w:left="1440" w:right="1400"/>
        <w:jc w:val="both"/>
      </w:pPr>
      <w:r>
        <w:t>In most cases, student need for Special Education Class placement is expected to be for a limited duration and reviewed annually. Successful reintegration into the regular program is the ultimate goal. Throughout a full-time placement, efforts are made</w:t>
      </w:r>
      <w:r>
        <w:rPr>
          <w:spacing w:val="-53"/>
        </w:rPr>
        <w:t xml:space="preserve"> </w:t>
      </w:r>
      <w:r>
        <w:t>to</w:t>
      </w:r>
    </w:p>
    <w:p w14:paraId="369807D7" w14:textId="77777777" w:rsidR="00157475" w:rsidRDefault="00157475">
      <w:pPr>
        <w:spacing w:line="276" w:lineRule="auto"/>
        <w:jc w:val="both"/>
        <w:sectPr w:rsidR="00157475">
          <w:pgSz w:w="11940" w:h="16860"/>
          <w:pgMar w:top="840" w:right="0" w:bottom="1060" w:left="0" w:header="0" w:footer="785" w:gutter="0"/>
          <w:cols w:space="720"/>
        </w:sectPr>
      </w:pPr>
    </w:p>
    <w:p w14:paraId="01719468" w14:textId="77777777" w:rsidR="00157475" w:rsidRDefault="00C05832">
      <w:pPr>
        <w:pStyle w:val="BodyText"/>
        <w:spacing w:before="71"/>
        <w:ind w:left="1440"/>
      </w:pPr>
      <w:r>
        <w:lastRenderedPageBreak/>
        <w:t>increasingly integrate the student in regular school programs and activities.</w:t>
      </w:r>
    </w:p>
    <w:p w14:paraId="7D571053" w14:textId="77777777" w:rsidR="00157475" w:rsidRDefault="00157475">
      <w:pPr>
        <w:pStyle w:val="BodyText"/>
        <w:spacing w:before="9"/>
        <w:rPr>
          <w:sz w:val="34"/>
        </w:rPr>
      </w:pPr>
    </w:p>
    <w:p w14:paraId="101A495A" w14:textId="77777777" w:rsidR="00157475" w:rsidRDefault="00C05832">
      <w:pPr>
        <w:pStyle w:val="BodyText"/>
        <w:spacing w:line="276" w:lineRule="auto"/>
        <w:ind w:left="1440" w:right="1260"/>
      </w:pPr>
      <w:r>
        <w:t>Special Education Class placements are typically located in designated neighbourhood schools. The number and location of the classes are determined by the profiles and numbers of students requiring them across the TDSB.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 and communication skills.</w:t>
      </w:r>
    </w:p>
    <w:p w14:paraId="5B7CB0D3" w14:textId="77777777" w:rsidR="00157475" w:rsidRDefault="00157475">
      <w:pPr>
        <w:pStyle w:val="BodyText"/>
        <w:rPr>
          <w:sz w:val="25"/>
        </w:rPr>
      </w:pPr>
    </w:p>
    <w:p w14:paraId="59987228" w14:textId="77777777" w:rsidR="00157475" w:rsidRDefault="00C05832">
      <w:pPr>
        <w:pStyle w:val="Heading5"/>
      </w:pPr>
      <w:r>
        <w:t>External Options for Full Time Support</w:t>
      </w:r>
    </w:p>
    <w:p w14:paraId="48604AC3" w14:textId="77777777" w:rsidR="00157475" w:rsidRDefault="00157475">
      <w:pPr>
        <w:pStyle w:val="BodyText"/>
        <w:spacing w:before="5"/>
        <w:rPr>
          <w:b/>
        </w:rPr>
      </w:pPr>
    </w:p>
    <w:p w14:paraId="3120F9B3" w14:textId="70B9BCB5" w:rsidR="00157475" w:rsidRDefault="00C05832">
      <w:pPr>
        <w:pStyle w:val="BodyText"/>
        <w:spacing w:line="276" w:lineRule="auto"/>
        <w:ind w:left="1439" w:right="1079"/>
        <w:jc w:val="both"/>
      </w:pPr>
      <w:r>
        <w:t>For</w:t>
      </w:r>
      <w:r>
        <w:rPr>
          <w:spacing w:val="-19"/>
        </w:rPr>
        <w:t xml:space="preserve"> </w:t>
      </w:r>
      <w:r>
        <w:t>students</w:t>
      </w:r>
      <w:r>
        <w:rPr>
          <w:spacing w:val="-20"/>
        </w:rPr>
        <w:t xml:space="preserve"> </w:t>
      </w:r>
      <w:r>
        <w:t>with</w:t>
      </w:r>
      <w:r>
        <w:rPr>
          <w:spacing w:val="-8"/>
        </w:rPr>
        <w:t xml:space="preserve"> </w:t>
      </w:r>
      <w:r>
        <w:t>very</w:t>
      </w:r>
      <w:r>
        <w:rPr>
          <w:spacing w:val="-23"/>
        </w:rPr>
        <w:t xml:space="preserve"> </w:t>
      </w:r>
      <w:r>
        <w:t>complex</w:t>
      </w:r>
      <w:r>
        <w:rPr>
          <w:spacing w:val="-11"/>
        </w:rPr>
        <w:t xml:space="preserve"> </w:t>
      </w:r>
      <w:r>
        <w:t>learning</w:t>
      </w:r>
      <w:r>
        <w:rPr>
          <w:spacing w:val="-14"/>
        </w:rPr>
        <w:t xml:space="preserve"> </w:t>
      </w:r>
      <w:r>
        <w:t>needs</w:t>
      </w:r>
      <w:r>
        <w:rPr>
          <w:spacing w:val="-11"/>
        </w:rPr>
        <w:t xml:space="preserve"> </w:t>
      </w:r>
      <w:r>
        <w:t>that</w:t>
      </w:r>
      <w:r>
        <w:rPr>
          <w:spacing w:val="-13"/>
        </w:rPr>
        <w:t xml:space="preserve"> </w:t>
      </w:r>
      <w:r>
        <w:t>require</w:t>
      </w:r>
      <w:r>
        <w:rPr>
          <w:spacing w:val="-13"/>
        </w:rPr>
        <w:t xml:space="preserve"> </w:t>
      </w:r>
      <w:r>
        <w:t>highly</w:t>
      </w:r>
      <w:r>
        <w:rPr>
          <w:spacing w:val="-11"/>
        </w:rPr>
        <w:t xml:space="preserve"> </w:t>
      </w:r>
      <w:r>
        <w:t>specialized</w:t>
      </w:r>
      <w:r>
        <w:rPr>
          <w:spacing w:val="-8"/>
        </w:rPr>
        <w:t xml:space="preserve"> </w:t>
      </w:r>
      <w:r>
        <w:t>instructional expertise,</w:t>
      </w:r>
      <w:r>
        <w:rPr>
          <w:spacing w:val="-12"/>
        </w:rPr>
        <w:t xml:space="preserve"> </w:t>
      </w:r>
      <w:r>
        <w:t>the</w:t>
      </w:r>
      <w:r>
        <w:rPr>
          <w:spacing w:val="-11"/>
        </w:rPr>
        <w:t xml:space="preserve"> </w:t>
      </w:r>
      <w:r>
        <w:t>IPRC</w:t>
      </w:r>
      <w:r>
        <w:rPr>
          <w:spacing w:val="-13"/>
        </w:rPr>
        <w:t xml:space="preserve"> </w:t>
      </w:r>
      <w:r>
        <w:t>may</w:t>
      </w:r>
      <w:r>
        <w:rPr>
          <w:spacing w:val="-12"/>
        </w:rPr>
        <w:t xml:space="preserve"> </w:t>
      </w:r>
      <w:r>
        <w:t>suggest</w:t>
      </w:r>
      <w:r>
        <w:rPr>
          <w:spacing w:val="-12"/>
        </w:rPr>
        <w:t xml:space="preserve"> </w:t>
      </w:r>
      <w:r>
        <w:t>that</w:t>
      </w:r>
      <w:r>
        <w:rPr>
          <w:spacing w:val="-11"/>
        </w:rPr>
        <w:t xml:space="preserve"> </w:t>
      </w:r>
      <w:r>
        <w:t>the</w:t>
      </w:r>
      <w:r>
        <w:rPr>
          <w:spacing w:val="-11"/>
        </w:rPr>
        <w:t xml:space="preserve"> </w:t>
      </w:r>
      <w:r>
        <w:t>student</w:t>
      </w:r>
      <w:r>
        <w:rPr>
          <w:spacing w:val="-12"/>
        </w:rPr>
        <w:t xml:space="preserve"> </w:t>
      </w:r>
      <w:r>
        <w:t>be</w:t>
      </w:r>
      <w:r>
        <w:rPr>
          <w:spacing w:val="-11"/>
        </w:rPr>
        <w:t xml:space="preserve"> </w:t>
      </w:r>
      <w:r>
        <w:t>referred</w:t>
      </w:r>
      <w:r>
        <w:rPr>
          <w:spacing w:val="-12"/>
        </w:rPr>
        <w:t xml:space="preserve"> </w:t>
      </w:r>
      <w:r>
        <w:t>to</w:t>
      </w:r>
      <w:r>
        <w:rPr>
          <w:spacing w:val="-11"/>
        </w:rPr>
        <w:t xml:space="preserve"> </w:t>
      </w:r>
      <w:r>
        <w:t>a</w:t>
      </w:r>
      <w:r>
        <w:rPr>
          <w:spacing w:val="-12"/>
        </w:rPr>
        <w:t xml:space="preserve"> </w:t>
      </w:r>
      <w:r>
        <w:t>provincial</w:t>
      </w:r>
      <w:r>
        <w:rPr>
          <w:spacing w:val="-12"/>
        </w:rPr>
        <w:t xml:space="preserve"> </w:t>
      </w:r>
      <w:r>
        <w:t>committee</w:t>
      </w:r>
      <w:r>
        <w:rPr>
          <w:spacing w:val="-11"/>
        </w:rPr>
        <w:t xml:space="preserve"> </w:t>
      </w:r>
      <w:r>
        <w:t>for admission to one of the Provincial Schools. These include Provincial Schools for Blind, Deaf</w:t>
      </w:r>
      <w:r>
        <w:rPr>
          <w:spacing w:val="-18"/>
        </w:rPr>
        <w:t xml:space="preserve"> </w:t>
      </w:r>
      <w:r>
        <w:t>or</w:t>
      </w:r>
      <w:r>
        <w:rPr>
          <w:spacing w:val="-18"/>
        </w:rPr>
        <w:t xml:space="preserve"> </w:t>
      </w:r>
      <w:r>
        <w:t>Deafblind</w:t>
      </w:r>
      <w:r>
        <w:rPr>
          <w:spacing w:val="-15"/>
        </w:rPr>
        <w:t xml:space="preserve"> </w:t>
      </w:r>
      <w:r>
        <w:t>students</w:t>
      </w:r>
      <w:r>
        <w:rPr>
          <w:spacing w:val="-20"/>
        </w:rPr>
        <w:t xml:space="preserve"> </w:t>
      </w:r>
      <w:r>
        <w:t>and</w:t>
      </w:r>
      <w:r>
        <w:rPr>
          <w:spacing w:val="-14"/>
        </w:rPr>
        <w:t xml:space="preserve"> </w:t>
      </w:r>
      <w:r>
        <w:t>Provincial</w:t>
      </w:r>
      <w:r>
        <w:rPr>
          <w:spacing w:val="-19"/>
        </w:rPr>
        <w:t xml:space="preserve"> </w:t>
      </w:r>
      <w:r>
        <w:t>Demonstration</w:t>
      </w:r>
      <w:r>
        <w:rPr>
          <w:spacing w:val="-21"/>
        </w:rPr>
        <w:t xml:space="preserve"> </w:t>
      </w:r>
      <w:r>
        <w:t>Schools</w:t>
      </w:r>
      <w:r>
        <w:rPr>
          <w:spacing w:val="-17"/>
        </w:rPr>
        <w:t xml:space="preserve"> </w:t>
      </w:r>
      <w:r>
        <w:t>for</w:t>
      </w:r>
      <w:r>
        <w:rPr>
          <w:spacing w:val="-18"/>
        </w:rPr>
        <w:t xml:space="preserve"> </w:t>
      </w:r>
      <w:r>
        <w:t>students</w:t>
      </w:r>
      <w:r>
        <w:rPr>
          <w:spacing w:val="-18"/>
        </w:rPr>
        <w:t xml:space="preserve"> </w:t>
      </w:r>
      <w:r>
        <w:t>with</w:t>
      </w:r>
      <w:r>
        <w:rPr>
          <w:spacing w:val="-14"/>
        </w:rPr>
        <w:t xml:space="preserve"> </w:t>
      </w:r>
      <w:r>
        <w:t xml:space="preserve">severe learning disabilities. Referrals to Provincial and Provincial Demonstration Schools are coordinated by the TDSB in conjunction with parents/guardians/caregivers. In some very complex cases that meet specified admission criteria, parents/guardians/ caregivers may choose to investigate other options to meet their child’s needs. </w:t>
      </w:r>
      <w:hyperlink r:id="rId159">
        <w:r>
          <w:rPr>
            <w:color w:val="055FC1"/>
            <w:u w:val="single" w:color="055FC1"/>
          </w:rPr>
          <w:t xml:space="preserve">Special </w:t>
        </w:r>
      </w:hyperlink>
      <w:hyperlink r:id="rId160">
        <w:r>
          <w:rPr>
            <w:color w:val="055FC1"/>
            <w:u w:val="single" w:color="055FC1"/>
          </w:rPr>
          <w:t xml:space="preserve">Education </w:t>
        </w:r>
      </w:hyperlink>
      <w:hyperlink r:id="rId161">
        <w:r>
          <w:rPr>
            <w:color w:val="055FC1"/>
            <w:spacing w:val="-2"/>
            <w:u w:val="single" w:color="055FC1"/>
          </w:rPr>
          <w:t>and</w:t>
        </w:r>
      </w:hyperlink>
      <w:r>
        <w:rPr>
          <w:color w:val="055FC1"/>
          <w:spacing w:val="-2"/>
        </w:rPr>
        <w:t xml:space="preserve"> </w:t>
      </w:r>
      <w:hyperlink r:id="rId162">
        <w:r>
          <w:rPr>
            <w:color w:val="055FC1"/>
            <w:u w:val="single" w:color="055FC1"/>
          </w:rPr>
          <w:t xml:space="preserve">Inclusion - Education and Community Partnership Program (ECPP) </w:t>
        </w:r>
      </w:hyperlink>
      <w:r>
        <w:t>can provide different kinds of care or treatment appropriate to a</w:t>
      </w:r>
      <w:r>
        <w:rPr>
          <w:spacing w:val="-6"/>
        </w:rPr>
        <w:t xml:space="preserve"> </w:t>
      </w:r>
      <w:r w:rsidR="00D91D23">
        <w:t>student’s needs</w:t>
      </w:r>
      <w:r>
        <w:t>.</w:t>
      </w:r>
    </w:p>
    <w:p w14:paraId="59182037" w14:textId="77777777" w:rsidR="00157475" w:rsidRDefault="00C05832">
      <w:pPr>
        <w:pStyle w:val="BodyText"/>
        <w:spacing w:before="2" w:line="276" w:lineRule="auto"/>
        <w:ind w:left="1440" w:right="1675"/>
      </w:pPr>
      <w:r>
        <w:t>Parents/guardians/caregivers can initiate direct applications for admission to ECPP agencies. ECPP also has a central intake process that can be initiated through the home school. School board staff may be able to assist in gathering the required documentation for central intake or for direct parental contact with agencies.</w:t>
      </w:r>
    </w:p>
    <w:p w14:paraId="0D98D62B" w14:textId="77777777" w:rsidR="00157475" w:rsidRDefault="00157475">
      <w:pPr>
        <w:pStyle w:val="BodyText"/>
        <w:spacing w:before="6"/>
        <w:rPr>
          <w:sz w:val="35"/>
        </w:rPr>
      </w:pPr>
    </w:p>
    <w:p w14:paraId="3B5CF096" w14:textId="77777777" w:rsidR="00157475" w:rsidRDefault="00C05832">
      <w:pPr>
        <w:pStyle w:val="Heading5"/>
      </w:pPr>
      <w:r>
        <w:t>IPRC Recommendations about Special Education Services or Programs</w:t>
      </w:r>
    </w:p>
    <w:p w14:paraId="77867079" w14:textId="77777777" w:rsidR="00157475" w:rsidRDefault="00157475">
      <w:pPr>
        <w:pStyle w:val="BodyText"/>
        <w:spacing w:before="3"/>
        <w:rPr>
          <w:b/>
          <w:sz w:val="25"/>
        </w:rPr>
      </w:pPr>
    </w:p>
    <w:p w14:paraId="7B95C4D2" w14:textId="77777777" w:rsidR="00157475" w:rsidRDefault="00C05832">
      <w:pPr>
        <w:pStyle w:val="BodyText"/>
        <w:spacing w:line="276" w:lineRule="auto"/>
        <w:ind w:left="1440" w:right="1128"/>
      </w:pPr>
      <w:r>
        <w:t>The committee may make additional recommendations regarding special education programs and special education services. These recommendations may include referral to a School Support Team (SST) for consideration of additional assessment information, resources and strategies to support the educational programming of the student.</w:t>
      </w:r>
    </w:p>
    <w:p w14:paraId="3BAC97A9" w14:textId="77777777" w:rsidR="00157475" w:rsidRDefault="00157475">
      <w:pPr>
        <w:pStyle w:val="BodyText"/>
        <w:spacing w:before="1"/>
        <w:rPr>
          <w:sz w:val="35"/>
        </w:rPr>
      </w:pPr>
    </w:p>
    <w:p w14:paraId="67431379" w14:textId="77777777" w:rsidR="00157475" w:rsidRDefault="00C05832">
      <w:pPr>
        <w:pStyle w:val="Heading5"/>
        <w:spacing w:before="1"/>
      </w:pPr>
      <w:r>
        <w:t>Learning Network and Original IPRCs</w:t>
      </w:r>
    </w:p>
    <w:p w14:paraId="134EE413" w14:textId="77777777" w:rsidR="00157475" w:rsidRDefault="00157475">
      <w:pPr>
        <w:pStyle w:val="BodyText"/>
        <w:spacing w:before="3"/>
        <w:rPr>
          <w:b/>
          <w:sz w:val="25"/>
        </w:rPr>
      </w:pPr>
    </w:p>
    <w:p w14:paraId="54905B95" w14:textId="77777777" w:rsidR="00157475" w:rsidRDefault="00C05832">
      <w:pPr>
        <w:pStyle w:val="BodyText"/>
        <w:spacing w:line="271" w:lineRule="auto"/>
        <w:ind w:left="1440" w:right="1182"/>
      </w:pPr>
      <w:r>
        <w:t>Each of the four region</w:t>
      </w:r>
      <w:hyperlink r:id="rId163">
        <w:r>
          <w:t>al</w:t>
        </w:r>
      </w:hyperlink>
      <w:r>
        <w:t xml:space="preserve"> Learning Centres </w:t>
      </w:r>
      <w:hyperlink r:id="rId164">
        <w:r>
          <w:t>i</w:t>
        </w:r>
      </w:hyperlink>
      <w:r>
        <w:t>n the TDSB are organized into clusters of schools called Learning Networks. Within each Learning Network, a team is established to meet as the IPRC for the schools within the Networks in that Learning Centre.</w:t>
      </w:r>
    </w:p>
    <w:p w14:paraId="41164330" w14:textId="77777777" w:rsidR="00157475" w:rsidRDefault="00157475">
      <w:pPr>
        <w:pStyle w:val="BodyText"/>
        <w:spacing w:before="2"/>
        <w:rPr>
          <w:sz w:val="22"/>
        </w:rPr>
      </w:pPr>
    </w:p>
    <w:p w14:paraId="0E1C5D09" w14:textId="77777777" w:rsidR="00157475" w:rsidRDefault="00C05832">
      <w:pPr>
        <w:pStyle w:val="BodyText"/>
        <w:spacing w:line="276" w:lineRule="auto"/>
        <w:ind w:left="1440" w:right="1487"/>
      </w:pPr>
      <w:r>
        <w:t>These IPRCs meet when students are being considered for the first time (an Original IPRC) or for an IPRC Review. When a change in exceptionality, a move between schools, or a substantial increase or change in support may be needed for a student, then an IPRC is required.</w:t>
      </w:r>
    </w:p>
    <w:p w14:paraId="7129D884" w14:textId="77777777" w:rsidR="00157475" w:rsidRDefault="00157475">
      <w:pPr>
        <w:pStyle w:val="BodyText"/>
        <w:spacing w:before="10"/>
        <w:rPr>
          <w:sz w:val="20"/>
        </w:rPr>
      </w:pPr>
    </w:p>
    <w:p w14:paraId="6D642D45" w14:textId="77777777" w:rsidR="00157475" w:rsidRDefault="00C05832">
      <w:pPr>
        <w:pStyle w:val="BodyText"/>
        <w:spacing w:line="276" w:lineRule="auto"/>
        <w:ind w:left="1440" w:right="1367"/>
      </w:pPr>
      <w:r>
        <w:t>Principals are invited by Special Education and Inclusion to be the Chair of a Learning Network IPRC. Principal Chairs are expected to have a deep understanding of Anti-</w:t>
      </w:r>
    </w:p>
    <w:p w14:paraId="3729B0DE" w14:textId="77777777" w:rsidR="00157475" w:rsidRDefault="00157475">
      <w:pPr>
        <w:spacing w:line="276" w:lineRule="auto"/>
        <w:sectPr w:rsidR="00157475">
          <w:pgSz w:w="11940" w:h="16860"/>
          <w:pgMar w:top="760" w:right="0" w:bottom="1080" w:left="0" w:header="0" w:footer="785" w:gutter="0"/>
          <w:cols w:space="720"/>
        </w:sectPr>
      </w:pPr>
    </w:p>
    <w:p w14:paraId="557317C7" w14:textId="77777777" w:rsidR="00157475" w:rsidRDefault="00C05832">
      <w:pPr>
        <w:pStyle w:val="BodyText"/>
        <w:spacing w:before="75" w:line="276" w:lineRule="auto"/>
        <w:ind w:left="1440" w:right="1569"/>
      </w:pPr>
      <w:r>
        <w:lastRenderedPageBreak/>
        <w:t>Abelism, Anti-Oppression, Anti-Black Racism, Anti-Indigenous Racism, Human Rights, Equity, Inclusion and Special Education. At times, a Supervisory Officer may join the IPRC as an additional member or as Chair designate. Meetings take place either in-person or virtually in one of the Learning Network schools.</w:t>
      </w:r>
    </w:p>
    <w:p w14:paraId="3B64130C" w14:textId="77777777" w:rsidR="00157475" w:rsidRDefault="00157475">
      <w:pPr>
        <w:pStyle w:val="BodyText"/>
        <w:spacing w:before="2"/>
        <w:rPr>
          <w:sz w:val="27"/>
        </w:rPr>
      </w:pPr>
    </w:p>
    <w:p w14:paraId="093B8077" w14:textId="77777777" w:rsidR="00157475" w:rsidRDefault="00C05832">
      <w:pPr>
        <w:pStyle w:val="BodyText"/>
        <w:ind w:left="1440"/>
      </w:pPr>
      <w:r>
        <w:t>The Learning Network IPRC is made up of the following members:</w:t>
      </w:r>
    </w:p>
    <w:p w14:paraId="4ABC052F" w14:textId="77777777" w:rsidR="00157475" w:rsidRDefault="00157475">
      <w:pPr>
        <w:pStyle w:val="BodyText"/>
        <w:rPr>
          <w:sz w:val="28"/>
        </w:rPr>
      </w:pPr>
    </w:p>
    <w:p w14:paraId="2A1FBF81"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Principal (Chair) not associated with the student or the student’s</w:t>
      </w:r>
      <w:r>
        <w:rPr>
          <w:spacing w:val="-42"/>
          <w:sz w:val="24"/>
        </w:rPr>
        <w:t xml:space="preserve"> </w:t>
      </w:r>
      <w:r>
        <w:rPr>
          <w:sz w:val="24"/>
        </w:rPr>
        <w:t>school</w:t>
      </w:r>
    </w:p>
    <w:p w14:paraId="1F029321" w14:textId="77777777" w:rsidR="00157475" w:rsidRDefault="00C05832">
      <w:pPr>
        <w:pStyle w:val="ListParagraph"/>
        <w:numPr>
          <w:ilvl w:val="0"/>
          <w:numId w:val="59"/>
        </w:numPr>
        <w:tabs>
          <w:tab w:val="left" w:pos="2092"/>
          <w:tab w:val="left" w:pos="2093"/>
        </w:tabs>
        <w:spacing w:before="186" w:line="256" w:lineRule="auto"/>
        <w:ind w:left="2092" w:right="1930"/>
        <w:rPr>
          <w:rFonts w:ascii="Symbol" w:hAnsi="Symbol"/>
          <w:sz w:val="24"/>
        </w:rPr>
      </w:pPr>
      <w:r>
        <w:rPr>
          <w:sz w:val="24"/>
        </w:rPr>
        <w:t>Special Education and Inclusion Coordinator (associated with the Learning Network)</w:t>
      </w:r>
    </w:p>
    <w:p w14:paraId="40D3159B" w14:textId="452CC902" w:rsidR="00157475" w:rsidRDefault="00C05832">
      <w:pPr>
        <w:pStyle w:val="ListParagraph"/>
        <w:numPr>
          <w:ilvl w:val="0"/>
          <w:numId w:val="59"/>
        </w:numPr>
        <w:tabs>
          <w:tab w:val="left" w:pos="2092"/>
          <w:tab w:val="left" w:pos="2093"/>
        </w:tabs>
        <w:spacing w:before="204"/>
        <w:ind w:left="2092" w:hanging="368"/>
        <w:rPr>
          <w:rFonts w:ascii="Symbol" w:hAnsi="Symbol"/>
          <w:sz w:val="24"/>
        </w:rPr>
      </w:pPr>
      <w:r>
        <w:rPr>
          <w:sz w:val="24"/>
        </w:rPr>
        <w:t>Psychological Services Professional (generally not associated with</w:t>
      </w:r>
      <w:r>
        <w:rPr>
          <w:spacing w:val="-7"/>
          <w:sz w:val="24"/>
        </w:rPr>
        <w:t xml:space="preserve"> </w:t>
      </w:r>
      <w:r w:rsidR="00D91D23">
        <w:rPr>
          <w:sz w:val="24"/>
        </w:rPr>
        <w:t>the student</w:t>
      </w:r>
      <w:r>
        <w:rPr>
          <w:sz w:val="24"/>
        </w:rPr>
        <w:t>)</w:t>
      </w:r>
    </w:p>
    <w:p w14:paraId="7CF0B31F" w14:textId="77777777" w:rsidR="00157475" w:rsidRDefault="00157475">
      <w:pPr>
        <w:pStyle w:val="BodyText"/>
        <w:spacing w:before="2"/>
        <w:rPr>
          <w:sz w:val="35"/>
        </w:rPr>
      </w:pPr>
    </w:p>
    <w:p w14:paraId="3914A7F8" w14:textId="77777777" w:rsidR="00157475" w:rsidRDefault="00C05832">
      <w:pPr>
        <w:pStyle w:val="Heading3"/>
        <w:spacing w:before="1"/>
        <w:ind w:left="1440"/>
      </w:pPr>
      <w:r>
        <w:t>The IPRC Process</w:t>
      </w:r>
    </w:p>
    <w:p w14:paraId="687CAABC" w14:textId="77777777" w:rsidR="00157475" w:rsidRDefault="00C05832">
      <w:pPr>
        <w:pStyle w:val="BodyText"/>
        <w:spacing w:before="239" w:line="276" w:lineRule="auto"/>
        <w:ind w:left="1440" w:right="1181"/>
      </w:pPr>
      <w:r>
        <w:t>Only students enrolled in and already attending a TDSB school are eligible for an IPRC. Principals work with families to ensure they feel supported through this process.</w:t>
      </w:r>
    </w:p>
    <w:p w14:paraId="11AEDFBE" w14:textId="77777777" w:rsidR="00157475" w:rsidRDefault="00C05832">
      <w:pPr>
        <w:pStyle w:val="BodyText"/>
        <w:spacing w:line="276" w:lineRule="auto"/>
        <w:ind w:left="1440" w:right="1354"/>
      </w:pPr>
      <w:r>
        <w:t>Principals also acknowledge and validate parents/guardians/caregivers voice, identity, culture and any parental concerns prior to attending the IPRC.</w:t>
      </w:r>
    </w:p>
    <w:p w14:paraId="7CCA2FA5" w14:textId="77777777" w:rsidR="00157475" w:rsidRDefault="00157475">
      <w:pPr>
        <w:pStyle w:val="BodyText"/>
        <w:spacing w:before="7"/>
      </w:pPr>
    </w:p>
    <w:p w14:paraId="7392D2E9" w14:textId="368D528B" w:rsidR="00157475" w:rsidRDefault="002F6FC2">
      <w:pPr>
        <w:pStyle w:val="BodyText"/>
        <w:spacing w:line="276" w:lineRule="auto"/>
        <w:ind w:left="1440" w:right="1395"/>
      </w:pPr>
      <w:r>
        <w:rPr>
          <w:noProof/>
        </w:rPr>
        <mc:AlternateContent>
          <mc:Choice Requires="wps">
            <w:drawing>
              <wp:anchor distT="0" distB="0" distL="114300" distR="114300" simplePos="0" relativeHeight="241511424" behindDoc="1" locked="0" layoutInCell="1" allowOverlap="1" wp14:anchorId="237AF71D" wp14:editId="116A500A">
                <wp:simplePos x="0" y="0"/>
                <wp:positionH relativeFrom="page">
                  <wp:posOffset>2787650</wp:posOffset>
                </wp:positionH>
                <wp:positionV relativeFrom="paragraph">
                  <wp:posOffset>1166495</wp:posOffset>
                </wp:positionV>
                <wp:extent cx="41275" cy="10795"/>
                <wp:effectExtent l="0" t="0" r="0" b="0"/>
                <wp:wrapNone/>
                <wp:docPr id="23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245D" id="Rectangle 115" o:spid="_x0000_s1026" style="position:absolute;margin-left:219.5pt;margin-top:91.85pt;width:3.25pt;height:.85pt;z-index:-2618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dQ4gEAALIDAAAOAAAAZHJzL2Uyb0RvYy54bWysU8GO0zAQvSPxD5bvNE3VUjZqulp1tQhp&#10;gZUWPsB1nMTC8ZgZt2n5esZut1vBDZGD5fHMPM97flndHgYn9gbJgq9lOZlKYbyGxvqult+/Pbz7&#10;IAVF5RvlwJtaHg3J2/XbN6sxVGYGPbjGoGAQT9UYatnHGKqiIN2bQdEEgvGcbAEHFTnErmhQjYw+&#10;uGI2nb4vRsAmIGhDxKf3p6RcZ/y2NTp+bVsyUbha8mwxr5jXbVqL9UpVHarQW30eQ/3DFIOyni+9&#10;QN2rqMQO7V9Qg9UIBG2caBgKaFurTebAbMrpH2yeexVM5sLiULjIRP8PVn/ZP4cnTKNTeAT9g4SH&#10;Ta98Z+4QYeyNavi6MglVjIGqS0MKiFvFdvwMDT+t2kXIGhxaHBIgsxOHLPXxIrU5RKH5cF7Olgsp&#10;NGfK6fJmkfFV9dIakOJHA4NIm1oiv2OGVvtHimkUVb2U5NHB2ebBOpcD7LYbh2Kv0pvn74xO12XO&#10;p2IPqe2EmE4yx0QrOYiqLTRHpohwMg4bnTc94C8pRjZNLennTqGRwn3yLNNNOZ8nl+VgvljOOMDr&#10;zPY6o7xmqFpGKU7bTTw5cxfQdj3fVGbSHu5Y2tZm4q9TnYdlY2Q9ziZOzruOc9Xrr7b+DQAA//8D&#10;AFBLAwQUAAYACAAAACEAIP973eAAAAALAQAADwAAAGRycy9kb3ducmV2LnhtbEyPwU7DMBBE70j8&#10;g7VI3KhD60Aa4lQUiSMSLRzozYmXJGq8DrHbBr6e7QmOOzOafVOsJteLI46h86ThdpaAQKq97ajR&#10;8P72fJOBCNGQNb0n1PCNAVbl5UVhcutPtMHjNjaCSyjkRkMb45BLGeoWnQkzPyCx9+lHZyKfYyPt&#10;aE5c7no5T5I76UxH/KE1Az61WO+3B6dhvczWX6+KXn421Q53H9U+nY+J1tdX0+MDiIhT/AvDGZ/R&#10;oWSmyh/IBtFrUIslb4lsZIt7EJxQKk1BVGclVSDLQv7fUP4CAAD//wMAUEsBAi0AFAAGAAgAAAAh&#10;ALaDOJL+AAAA4QEAABMAAAAAAAAAAAAAAAAAAAAAAFtDb250ZW50X1R5cGVzXS54bWxQSwECLQAU&#10;AAYACAAAACEAOP0h/9YAAACUAQAACwAAAAAAAAAAAAAAAAAvAQAAX3JlbHMvLnJlbHNQSwECLQAU&#10;AAYACAAAACEALUY3UOIBAACyAwAADgAAAAAAAAAAAAAAAAAuAgAAZHJzL2Uyb0RvYy54bWxQSwEC&#10;LQAUAAYACAAAACEAIP973eAAAAALAQAADwAAAAAAAAAAAAAAAAA8BAAAZHJzL2Rvd25yZXYueG1s&#10;UEsFBgAAAAAEAAQA8wAAAEkFAAAAAA==&#10;" fillcolor="black" stroked="f">
                <w10:wrap anchorx="page"/>
              </v:rect>
            </w:pict>
          </mc:Fallback>
        </mc:AlternateContent>
      </w:r>
      <w:r>
        <w:t xml:space="preserve">Parents/guardians/caregivers should fully understand all documentation, placement options and pathways that the IPRC may lead to. For more information regarding secondary pathways and requirements for the Ontario Secondary School Diploma (OSSD), the Ontario Secondary School Certificate (OSSC) and the Certificate of Accomplishment, please refer to the </w:t>
      </w:r>
      <w:hyperlink r:id="rId165">
        <w:r>
          <w:rPr>
            <w:color w:val="055FC1"/>
            <w:u w:val="single" w:color="055FC1"/>
          </w:rPr>
          <w:t xml:space="preserve">Ontario Schools Kindergarten to </w:t>
        </w:r>
      </w:hyperlink>
      <w:hyperlink r:id="rId166">
        <w:r>
          <w:rPr>
            <w:color w:val="055FC1"/>
            <w:u w:val="single" w:color="055FC1"/>
          </w:rPr>
          <w:t>Grade 12 Policy</w:t>
        </w:r>
      </w:hyperlink>
      <w:r>
        <w:rPr>
          <w:color w:val="055FC1"/>
        </w:rPr>
        <w:t xml:space="preserve"> </w:t>
      </w:r>
      <w:hyperlink r:id="rId167">
        <w:r>
          <w:rPr>
            <w:color w:val="055FC1"/>
            <w:u w:val="single" w:color="055FC1"/>
          </w:rPr>
          <w:t>and Program Requirements</w:t>
        </w:r>
      </w:hyperlink>
      <w:r>
        <w:t>.</w:t>
      </w:r>
    </w:p>
    <w:p w14:paraId="62B22C27" w14:textId="77777777" w:rsidR="00157475" w:rsidRDefault="00157475">
      <w:pPr>
        <w:pStyle w:val="BodyText"/>
        <w:rPr>
          <w:sz w:val="20"/>
        </w:rPr>
      </w:pPr>
    </w:p>
    <w:p w14:paraId="6854C994" w14:textId="77777777" w:rsidR="00157475" w:rsidRDefault="00C05832">
      <w:pPr>
        <w:pStyle w:val="Heading5"/>
        <w:spacing w:before="218"/>
      </w:pPr>
      <w:r>
        <w:t>IPRC Referral Steps</w:t>
      </w:r>
    </w:p>
    <w:p w14:paraId="17C624CF" w14:textId="77777777" w:rsidR="00157475" w:rsidRDefault="00157475">
      <w:pPr>
        <w:pStyle w:val="BodyText"/>
        <w:spacing w:before="6"/>
        <w:rPr>
          <w:b/>
          <w:sz w:val="25"/>
        </w:rPr>
      </w:pPr>
    </w:p>
    <w:p w14:paraId="277EDE36" w14:textId="77777777" w:rsidR="00157475" w:rsidRDefault="00C05832">
      <w:pPr>
        <w:pStyle w:val="BodyText"/>
        <w:ind w:left="1440"/>
      </w:pPr>
      <w:r>
        <w:t>Parents/guardians/caregivers or the principal may request an IPRC:</w:t>
      </w:r>
    </w:p>
    <w:p w14:paraId="491F7C42" w14:textId="77777777" w:rsidR="00157475" w:rsidRDefault="00157475">
      <w:pPr>
        <w:pStyle w:val="BodyText"/>
        <w:spacing w:before="8"/>
      </w:pPr>
    </w:p>
    <w:p w14:paraId="57EEC41F" w14:textId="77777777" w:rsidR="00157475" w:rsidRDefault="00C05832">
      <w:pPr>
        <w:pStyle w:val="ListParagraph"/>
        <w:numPr>
          <w:ilvl w:val="0"/>
          <w:numId w:val="59"/>
        </w:numPr>
        <w:tabs>
          <w:tab w:val="left" w:pos="2092"/>
          <w:tab w:val="left" w:pos="2093"/>
        </w:tabs>
        <w:spacing w:line="249" w:lineRule="auto"/>
        <w:ind w:left="2092" w:right="1664"/>
        <w:rPr>
          <w:rFonts w:ascii="Symbol" w:hAnsi="Symbol"/>
          <w:sz w:val="24"/>
        </w:rPr>
      </w:pPr>
      <w:r>
        <w:rPr>
          <w:sz w:val="24"/>
        </w:rPr>
        <w:t>The principal makes a request on the recommendation of the School Support Team. Parental requests must be made in writing to the</w:t>
      </w:r>
      <w:r>
        <w:rPr>
          <w:spacing w:val="-31"/>
          <w:sz w:val="24"/>
        </w:rPr>
        <w:t xml:space="preserve"> </w:t>
      </w:r>
      <w:r>
        <w:rPr>
          <w:sz w:val="24"/>
        </w:rPr>
        <w:t>principal</w:t>
      </w:r>
    </w:p>
    <w:p w14:paraId="7DE6B26C" w14:textId="77777777" w:rsidR="00157475" w:rsidRDefault="00C05832">
      <w:pPr>
        <w:pStyle w:val="ListParagraph"/>
        <w:numPr>
          <w:ilvl w:val="0"/>
          <w:numId w:val="59"/>
        </w:numPr>
        <w:tabs>
          <w:tab w:val="left" w:pos="2092"/>
          <w:tab w:val="left" w:pos="2093"/>
        </w:tabs>
        <w:spacing w:before="233" w:line="261" w:lineRule="auto"/>
        <w:ind w:left="2092" w:right="1196"/>
        <w:rPr>
          <w:rFonts w:ascii="Symbol" w:hAnsi="Symbol"/>
          <w:sz w:val="24"/>
        </w:rPr>
      </w:pPr>
      <w:r>
        <w:rPr>
          <w:sz w:val="24"/>
        </w:rPr>
        <w:t>The principal completes the IPRC Referral and submits all the required documentation to the appropriate Special Education and Inclusion representative, using the web-based SAP CRM</w:t>
      </w:r>
      <w:r>
        <w:rPr>
          <w:spacing w:val="-1"/>
          <w:sz w:val="24"/>
        </w:rPr>
        <w:t xml:space="preserve"> </w:t>
      </w:r>
      <w:r>
        <w:rPr>
          <w:sz w:val="24"/>
        </w:rPr>
        <w:t>application</w:t>
      </w:r>
    </w:p>
    <w:p w14:paraId="1657DF49" w14:textId="77777777" w:rsidR="00157475" w:rsidRDefault="00C05832">
      <w:pPr>
        <w:pStyle w:val="ListParagraph"/>
        <w:numPr>
          <w:ilvl w:val="0"/>
          <w:numId w:val="59"/>
        </w:numPr>
        <w:tabs>
          <w:tab w:val="left" w:pos="2092"/>
          <w:tab w:val="left" w:pos="2093"/>
        </w:tabs>
        <w:spacing w:before="220" w:line="256" w:lineRule="auto"/>
        <w:ind w:left="2092" w:right="1315"/>
        <w:rPr>
          <w:rFonts w:ascii="Symbol" w:hAnsi="Symbol"/>
          <w:sz w:val="24"/>
        </w:rPr>
      </w:pPr>
      <w:r>
        <w:rPr>
          <w:sz w:val="24"/>
        </w:rPr>
        <w:t>Where new documentation becomes available after the initial submission, the principal</w:t>
      </w:r>
      <w:r>
        <w:rPr>
          <w:spacing w:val="-19"/>
          <w:sz w:val="24"/>
        </w:rPr>
        <w:t xml:space="preserve"> </w:t>
      </w:r>
      <w:r>
        <w:rPr>
          <w:sz w:val="24"/>
        </w:rPr>
        <w:t>ensures</w:t>
      </w:r>
      <w:r>
        <w:rPr>
          <w:spacing w:val="-17"/>
          <w:sz w:val="24"/>
        </w:rPr>
        <w:t xml:space="preserve"> </w:t>
      </w:r>
      <w:r>
        <w:rPr>
          <w:sz w:val="24"/>
        </w:rPr>
        <w:t>that</w:t>
      </w:r>
      <w:r>
        <w:rPr>
          <w:spacing w:val="-15"/>
          <w:sz w:val="24"/>
        </w:rPr>
        <w:t xml:space="preserve"> </w:t>
      </w:r>
      <w:r>
        <w:rPr>
          <w:sz w:val="24"/>
        </w:rPr>
        <w:t>it</w:t>
      </w:r>
      <w:r>
        <w:rPr>
          <w:spacing w:val="-14"/>
          <w:sz w:val="24"/>
        </w:rPr>
        <w:t xml:space="preserve"> </w:t>
      </w:r>
      <w:r>
        <w:rPr>
          <w:sz w:val="24"/>
        </w:rPr>
        <w:t>is</w:t>
      </w:r>
      <w:r>
        <w:rPr>
          <w:spacing w:val="-16"/>
          <w:sz w:val="24"/>
        </w:rPr>
        <w:t xml:space="preserve"> </w:t>
      </w:r>
      <w:r>
        <w:rPr>
          <w:sz w:val="24"/>
        </w:rPr>
        <w:t>shared</w:t>
      </w:r>
      <w:r>
        <w:rPr>
          <w:spacing w:val="-12"/>
          <w:sz w:val="24"/>
        </w:rPr>
        <w:t xml:space="preserve"> </w:t>
      </w:r>
      <w:r>
        <w:rPr>
          <w:sz w:val="24"/>
        </w:rPr>
        <w:t>with</w:t>
      </w:r>
      <w:r>
        <w:rPr>
          <w:spacing w:val="-13"/>
          <w:sz w:val="24"/>
        </w:rPr>
        <w:t xml:space="preserve"> </w:t>
      </w:r>
      <w:r>
        <w:rPr>
          <w:sz w:val="24"/>
        </w:rPr>
        <w:t>the</w:t>
      </w:r>
      <w:r>
        <w:rPr>
          <w:spacing w:val="-13"/>
          <w:sz w:val="24"/>
        </w:rPr>
        <w:t xml:space="preserve"> </w:t>
      </w:r>
      <w:r>
        <w:rPr>
          <w:sz w:val="24"/>
        </w:rPr>
        <w:t>IPRC</w:t>
      </w:r>
      <w:r>
        <w:rPr>
          <w:spacing w:val="-18"/>
          <w:sz w:val="24"/>
        </w:rPr>
        <w:t xml:space="preserve"> </w:t>
      </w:r>
      <w:r>
        <w:rPr>
          <w:sz w:val="24"/>
        </w:rPr>
        <w:t>and</w:t>
      </w:r>
      <w:r>
        <w:rPr>
          <w:spacing w:val="-44"/>
          <w:sz w:val="24"/>
        </w:rPr>
        <w:t xml:space="preserve"> </w:t>
      </w:r>
      <w:r>
        <w:rPr>
          <w:sz w:val="24"/>
        </w:rPr>
        <w:t>parents/guardians/caregivers</w:t>
      </w:r>
    </w:p>
    <w:p w14:paraId="441DA559" w14:textId="725D0191" w:rsidR="00157475" w:rsidRDefault="002F6FC2">
      <w:pPr>
        <w:pStyle w:val="ListParagraph"/>
        <w:numPr>
          <w:ilvl w:val="0"/>
          <w:numId w:val="59"/>
        </w:numPr>
        <w:tabs>
          <w:tab w:val="left" w:pos="2092"/>
          <w:tab w:val="left" w:pos="2093"/>
        </w:tabs>
        <w:spacing w:before="221" w:line="259" w:lineRule="auto"/>
        <w:ind w:left="2092" w:right="1292"/>
        <w:rPr>
          <w:rFonts w:ascii="Symbol" w:hAnsi="Symbol"/>
          <w:sz w:val="24"/>
        </w:rPr>
      </w:pPr>
      <w:r>
        <w:rPr>
          <w:noProof/>
        </w:rPr>
        <mc:AlternateContent>
          <mc:Choice Requires="wps">
            <w:drawing>
              <wp:anchor distT="0" distB="0" distL="114300" distR="114300" simplePos="0" relativeHeight="241512448" behindDoc="1" locked="0" layoutInCell="1" allowOverlap="1" wp14:anchorId="3F66D34D" wp14:editId="6D766712">
                <wp:simplePos x="0" y="0"/>
                <wp:positionH relativeFrom="page">
                  <wp:posOffset>12606020</wp:posOffset>
                </wp:positionH>
                <wp:positionV relativeFrom="paragraph">
                  <wp:posOffset>1000760</wp:posOffset>
                </wp:positionV>
                <wp:extent cx="41275" cy="10795"/>
                <wp:effectExtent l="0" t="0" r="0" b="0"/>
                <wp:wrapNone/>
                <wp:docPr id="23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5" cy="10795"/>
                        </a:xfrm>
                        <a:custGeom>
                          <a:avLst/>
                          <a:gdLst>
                            <a:gd name="T0" fmla="+- 0 9992 9926"/>
                            <a:gd name="T1" fmla="*/ T0 w 66"/>
                            <a:gd name="T2" fmla="+- 0 789 788"/>
                            <a:gd name="T3" fmla="*/ 789 h 18"/>
                            <a:gd name="T4" fmla="+- 0 9992 9926"/>
                            <a:gd name="T5" fmla="*/ T4 w 66"/>
                            <a:gd name="T6" fmla="+- 0 788 788"/>
                            <a:gd name="T7" fmla="*/ 788 h 18"/>
                            <a:gd name="T8" fmla="+- 0 9926 9926"/>
                            <a:gd name="T9" fmla="*/ T8 w 66"/>
                            <a:gd name="T10" fmla="+- 0 788 788"/>
                            <a:gd name="T11" fmla="*/ 788 h 18"/>
                            <a:gd name="T12" fmla="+- 0 9926 9926"/>
                            <a:gd name="T13" fmla="*/ T12 w 66"/>
                            <a:gd name="T14" fmla="+- 0 806 788"/>
                            <a:gd name="T15" fmla="*/ 806 h 18"/>
                            <a:gd name="T16" fmla="+- 0 9926 9926"/>
                            <a:gd name="T17" fmla="*/ T16 w 66"/>
                            <a:gd name="T18" fmla="+- 0 806 788"/>
                            <a:gd name="T19" fmla="*/ 806 h 18"/>
                            <a:gd name="T20" fmla="+- 0 9926 9926"/>
                            <a:gd name="T21" fmla="*/ T20 w 66"/>
                            <a:gd name="T22" fmla="+- 0 806 788"/>
                            <a:gd name="T23" fmla="*/ 806 h 18"/>
                            <a:gd name="T24" fmla="+- 0 9992 9926"/>
                            <a:gd name="T25" fmla="*/ T24 w 66"/>
                            <a:gd name="T26" fmla="+- 0 806 788"/>
                            <a:gd name="T27" fmla="*/ 806 h 18"/>
                            <a:gd name="T28" fmla="+- 0 9992 9926"/>
                            <a:gd name="T29" fmla="*/ T28 w 66"/>
                            <a:gd name="T30" fmla="+- 0 789 788"/>
                            <a:gd name="T31" fmla="*/ 789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18">
                              <a:moveTo>
                                <a:pt x="66" y="1"/>
                              </a:moveTo>
                              <a:lnTo>
                                <a:pt x="66" y="0"/>
                              </a:lnTo>
                              <a:lnTo>
                                <a:pt x="0" y="0"/>
                              </a:lnTo>
                              <a:lnTo>
                                <a:pt x="0" y="18"/>
                              </a:lnTo>
                              <a:lnTo>
                                <a:pt x="66" y="18"/>
                              </a:lnTo>
                              <a:lnTo>
                                <a:pt x="66" y="1"/>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1354" id="Freeform 114" o:spid="_x0000_s1026" style="position:absolute;margin-left:992.6pt;margin-top:78.8pt;width:3.25pt;height:.85pt;z-index:-2618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s5lwMAADELAAAOAAAAZHJzL2Uyb0RvYy54bWysVttu2zgQfS/QfyD42KLRJY4tG3GCRXpB&#10;ge5ugaofQEuUJaxEqiRtOf36naFEl0qk1FjsiyyKx4dnzpDDub0/NTU5cqUrKbY0ugop4SKTeSX2&#10;W/o9/fguoUQbJnJWS8G39JFren/3+tVt1254LEtZ51wRIBF607VbWhrTboJAZyVvmL6SLRcwWUjV&#10;MANDtQ9yxTpgb+ogDsNl0EmVt0pmXGv4+r6fpHeWvyh4Zv4uCs0NqbcUtBn7VPa5w2dwd8s2e8Xa&#10;ssoGGew/qGhYJWDRM9V7Zhg5qOoZVVNlSmpZmKtMNoEsiirjNgaIJgqfRPOtZC23sYA5uj3bpP8/&#10;2uyv47f2q0Lpuv0is380EfJDXpmvshIGForQoqBr9eYMxYGGP5Fd96fMIansYKSN/lSoBqkgLnKy&#10;Jj+eTeYnQzL4uIji1Q0lGcxE4Wp9Y/nZxv01O2jziUtLw45ftOkzlMOb9TcngjWwZgrZLJoakvX2&#10;HQnJer2O4REvh4yeYZGDvQlIGpKOLJ9BYgexTKtkTVZJ8pTn2oGAByEliZ5hFg7zsiSIvleOkhaT&#10;kpYOMkhKpiStHMhKSiYlwfEbuRQvJ11aOxhKSiYlRWPDwaIpTZHvN2KmfIrGjmPaJlVFvulpFE/r&#10;GruehMtJXb7piJnUNbZ9XpfvfBotp3WNrZ/T5Ts/pyseWz+rK/bNT+OZ3T42f0ZX7Fs/q2ts/ewZ&#10;jH3z03h6y8PR9bfqnC7f+lldY+vndfnmp/H0vr8emz9XHnzr/foQwJ3gihcrXT3LTmIoaPBGGF6W&#10;oa2grdRYOVOggwKZXg/VEVBY/WbAYC+CVxeBIWYEw0HFwm45X6DGI2jhrk6/rCSC9Fj4+iJ23LAI&#10;h912iRjcRxZ+WaTxEOr1KNQ+5MF9BQ3C09ZAUQKtwQ4VsU3LDCbNvZJuS+ECISVcXolNWCOPPJV2&#10;3mDmcBY0uiV/TddiAmYbEFDkJt1va7lg5wHVJZj+LpolcqLsjfVb1JCLXgug0QO7Vc5mwEf/ntay&#10;rvKPVV2jDVrtdw+1IkcGLVcShmHiAhjBaruhhcS/9bnHL7bRwN4CGzi92cn8EfoMJfu+DfpMeCml&#10;+klJBz3bluofB6Y4JfVnAb3KOloswDNjB4ubFdZN5c/s/BkmMqDaUkPhAOLrg+kbw0Orqn0JK0U2&#10;w0L+Af1NUWEnYvX1qoYB9GXWm6GHxMbPH1vUr0737l8AAAD//wMAUEsDBBQABgAIAAAAIQBUob7b&#10;4gAAAA0BAAAPAAAAZHJzL2Rvd25yZXYueG1sTI/BTsMwEETvSPyDtUjcqNNA0ybEqQCJqOKAoOUD&#10;nNgkKfE6st00/D2bU7nt7I5m3+TbyfRs1M53FgUsFxEwjbVVHTYCvg6vdxtgPkhUsreoBfxqD9vi&#10;+iqXmbJn/NTjPjSMQtBnUkAbwpBx7utWG+kXdtBIt2/rjAwkXcOVk2cKNz2PoyjhRnZIH1o56JdW&#10;1z/7kxGwKx9G9eze6o/3Y1Umh7gcjz4W4vZmenoEFvQULmaY8QkdCmKq7AmVZz3pdLOKyUvTap0A&#10;my1pulwDq+ZVeg+8yPn/FsUfAAAA//8DAFBLAQItABQABgAIAAAAIQC2gziS/gAAAOEBAAATAAAA&#10;AAAAAAAAAAAAAAAAAABbQ29udGVudF9UeXBlc10ueG1sUEsBAi0AFAAGAAgAAAAhADj9If/WAAAA&#10;lAEAAAsAAAAAAAAAAAAAAAAALwEAAF9yZWxzLy5yZWxzUEsBAi0AFAAGAAgAAAAhAA6bezmXAwAA&#10;MQsAAA4AAAAAAAAAAAAAAAAALgIAAGRycy9lMm9Eb2MueG1sUEsBAi0AFAAGAAgAAAAhAFShvtvi&#10;AAAADQEAAA8AAAAAAAAAAAAAAAAA8QUAAGRycy9kb3ducmV2LnhtbFBLBQYAAAAABAAEAPMAAAAA&#10;BwAAAAA=&#10;" path="m66,1l66,,,,,18r66,l66,1e" fillcolor="purple" stroked="f">
                <v:path arrowok="t" o:connecttype="custom" o:connectlocs="41275,473181;41275,472581;0,472581;0,483376;0,483376;0,483376;41275,483376;41275,473181" o:connectangles="0,0,0,0,0,0,0,0"/>
                <o:lock v:ext="edit" verticies="t"/>
                <w10:wrap anchorx="page"/>
              </v:shape>
            </w:pict>
          </mc:Fallback>
        </mc:AlternateContent>
      </w:r>
      <w:r>
        <w:rPr>
          <w:sz w:val="24"/>
        </w:rPr>
        <w:t>Within 15 days of a written request by parents/guardians/caregivers for an IPRC, the principal must provide parents/guardians/caregivers with a copy of the</w:t>
      </w:r>
      <w:hyperlink r:id="rId168">
        <w:r>
          <w:rPr>
            <w:color w:val="800080"/>
            <w:sz w:val="24"/>
            <w:u w:val="single" w:color="800080"/>
          </w:rPr>
          <w:t xml:space="preserve"> Parent's Guide to Special Education</w:t>
        </w:r>
        <w:r>
          <w:rPr>
            <w:color w:val="800080"/>
            <w:sz w:val="24"/>
          </w:rPr>
          <w:t xml:space="preserve"> </w:t>
        </w:r>
      </w:hyperlink>
      <w:r>
        <w:rPr>
          <w:sz w:val="24"/>
        </w:rPr>
        <w:t>and a written statement of approximately when the committee will</w:t>
      </w:r>
      <w:r>
        <w:rPr>
          <w:spacing w:val="9"/>
          <w:sz w:val="24"/>
        </w:rPr>
        <w:t xml:space="preserve"> </w:t>
      </w:r>
      <w:r>
        <w:rPr>
          <w:sz w:val="24"/>
        </w:rPr>
        <w:t>meet</w:t>
      </w:r>
    </w:p>
    <w:p w14:paraId="405D1927" w14:textId="77777777" w:rsidR="00157475" w:rsidRDefault="00157475">
      <w:pPr>
        <w:spacing w:line="259" w:lineRule="auto"/>
        <w:rPr>
          <w:rFonts w:ascii="Symbol" w:hAnsi="Symbol"/>
          <w:sz w:val="24"/>
        </w:rPr>
        <w:sectPr w:rsidR="00157475">
          <w:pgSz w:w="11940" w:h="16860"/>
          <w:pgMar w:top="760" w:right="0" w:bottom="1080" w:left="0" w:header="0" w:footer="785" w:gutter="0"/>
          <w:cols w:space="720"/>
        </w:sectPr>
      </w:pPr>
    </w:p>
    <w:p w14:paraId="4E9AD47E" w14:textId="77777777" w:rsidR="00157475" w:rsidRDefault="00C05832">
      <w:pPr>
        <w:pStyle w:val="ListParagraph"/>
        <w:numPr>
          <w:ilvl w:val="0"/>
          <w:numId w:val="59"/>
        </w:numPr>
        <w:tabs>
          <w:tab w:val="left" w:pos="2092"/>
          <w:tab w:val="left" w:pos="2093"/>
        </w:tabs>
        <w:spacing w:before="76" w:line="261" w:lineRule="auto"/>
        <w:ind w:left="2092" w:right="1264"/>
        <w:rPr>
          <w:rFonts w:ascii="Symbol" w:hAnsi="Symbol"/>
          <w:sz w:val="24"/>
        </w:rPr>
      </w:pPr>
      <w:r>
        <w:rPr>
          <w:sz w:val="24"/>
        </w:rPr>
        <w:lastRenderedPageBreak/>
        <w:t>At least ten days before an IPRC meeting, parents/guardians/caregivers must receive a written invitation, with notice of the time and place of the meeting and a copy of all documentation to be considered at the</w:t>
      </w:r>
      <w:r>
        <w:rPr>
          <w:spacing w:val="-17"/>
          <w:sz w:val="24"/>
        </w:rPr>
        <w:t xml:space="preserve"> </w:t>
      </w:r>
      <w:r>
        <w:rPr>
          <w:sz w:val="24"/>
        </w:rPr>
        <w:t>IPRC</w:t>
      </w:r>
    </w:p>
    <w:p w14:paraId="24D6D21F" w14:textId="77777777" w:rsidR="00157475" w:rsidRDefault="00C05832">
      <w:pPr>
        <w:pStyle w:val="ListParagraph"/>
        <w:numPr>
          <w:ilvl w:val="0"/>
          <w:numId w:val="59"/>
        </w:numPr>
        <w:tabs>
          <w:tab w:val="left" w:pos="2092"/>
          <w:tab w:val="left" w:pos="2093"/>
        </w:tabs>
        <w:spacing w:before="91" w:line="266" w:lineRule="auto"/>
        <w:ind w:left="2092" w:right="1213"/>
        <w:rPr>
          <w:rFonts w:ascii="Symbol" w:hAnsi="Symbol"/>
          <w:sz w:val="24"/>
        </w:rPr>
      </w:pPr>
      <w:r>
        <w:rPr>
          <w:sz w:val="24"/>
        </w:rPr>
        <w:t>Principals must inquire in advance of the meeting whether the parents/guardians/caregivers have any additional documentation for consideration by the IPRC. The principal must then forward this documentation to the IPRC, to be received at least five days prior to the</w:t>
      </w:r>
      <w:r>
        <w:rPr>
          <w:spacing w:val="-37"/>
          <w:sz w:val="24"/>
        </w:rPr>
        <w:t xml:space="preserve"> </w:t>
      </w:r>
      <w:r>
        <w:rPr>
          <w:sz w:val="24"/>
        </w:rPr>
        <w:t>meeting</w:t>
      </w:r>
    </w:p>
    <w:p w14:paraId="6047BBC3" w14:textId="77777777" w:rsidR="00157475" w:rsidRDefault="00157475">
      <w:pPr>
        <w:pStyle w:val="BodyText"/>
        <w:spacing w:before="4"/>
        <w:rPr>
          <w:sz w:val="28"/>
        </w:rPr>
      </w:pPr>
    </w:p>
    <w:p w14:paraId="3AFB1323" w14:textId="77777777" w:rsidR="00157475" w:rsidRDefault="00C05832">
      <w:pPr>
        <w:pStyle w:val="Heading5"/>
      </w:pPr>
      <w:r>
        <w:t>Documents Required for an IPRC</w:t>
      </w:r>
    </w:p>
    <w:p w14:paraId="4D1A03C0" w14:textId="77777777" w:rsidR="00157475" w:rsidRDefault="00157475">
      <w:pPr>
        <w:pStyle w:val="BodyText"/>
        <w:spacing w:before="1"/>
        <w:rPr>
          <w:b/>
          <w:sz w:val="25"/>
        </w:rPr>
      </w:pPr>
    </w:p>
    <w:p w14:paraId="7A0EB503" w14:textId="77777777" w:rsidR="00157475" w:rsidRDefault="00C05832">
      <w:pPr>
        <w:pStyle w:val="BodyText"/>
        <w:ind w:left="1440"/>
      </w:pPr>
      <w:r>
        <w:t>The following documentation is generally required for an IPRC:</w:t>
      </w:r>
    </w:p>
    <w:p w14:paraId="2143333F" w14:textId="77777777" w:rsidR="00157475" w:rsidRDefault="00157475">
      <w:pPr>
        <w:pStyle w:val="BodyText"/>
        <w:spacing w:before="10"/>
      </w:pPr>
    </w:p>
    <w:p w14:paraId="2A11B4CE" w14:textId="77777777" w:rsidR="00157475" w:rsidRDefault="00C05832">
      <w:pPr>
        <w:pStyle w:val="ListParagraph"/>
        <w:numPr>
          <w:ilvl w:val="0"/>
          <w:numId w:val="59"/>
        </w:numPr>
        <w:tabs>
          <w:tab w:val="left" w:pos="2092"/>
          <w:tab w:val="left" w:pos="2093"/>
        </w:tabs>
        <w:spacing w:before="1"/>
        <w:ind w:left="2092" w:hanging="365"/>
        <w:rPr>
          <w:rFonts w:ascii="Symbol" w:hAnsi="Symbol"/>
          <w:sz w:val="24"/>
        </w:rPr>
      </w:pPr>
      <w:r>
        <w:rPr>
          <w:sz w:val="24"/>
        </w:rPr>
        <w:t>An educational assessment (as per</w:t>
      </w:r>
      <w:r>
        <w:rPr>
          <w:color w:val="1152CC"/>
          <w:sz w:val="24"/>
        </w:rPr>
        <w:t xml:space="preserve"> </w:t>
      </w:r>
      <w:hyperlink r:id="rId169">
        <w:r>
          <w:rPr>
            <w:color w:val="1152CC"/>
            <w:sz w:val="24"/>
            <w:u w:val="single" w:color="1152CC"/>
          </w:rPr>
          <w:t>Regulation 181/98, s. 15</w:t>
        </w:r>
        <w:r>
          <w:rPr>
            <w:color w:val="1152CC"/>
            <w:spacing w:val="-37"/>
            <w:sz w:val="24"/>
            <w:u w:val="single" w:color="1152CC"/>
          </w:rPr>
          <w:t xml:space="preserve"> </w:t>
        </w:r>
        <w:r>
          <w:rPr>
            <w:color w:val="1152CC"/>
            <w:sz w:val="24"/>
            <w:u w:val="single" w:color="1152CC"/>
          </w:rPr>
          <w:t>[1]</w:t>
        </w:r>
      </w:hyperlink>
      <w:r>
        <w:rPr>
          <w:sz w:val="24"/>
        </w:rPr>
        <w:t>)</w:t>
      </w:r>
    </w:p>
    <w:p w14:paraId="0452102A" w14:textId="77777777" w:rsidR="00157475" w:rsidRDefault="00C05832">
      <w:pPr>
        <w:pStyle w:val="ListParagraph"/>
        <w:numPr>
          <w:ilvl w:val="0"/>
          <w:numId w:val="59"/>
        </w:numPr>
        <w:tabs>
          <w:tab w:val="left" w:pos="2092"/>
          <w:tab w:val="left" w:pos="2093"/>
        </w:tabs>
        <w:spacing w:before="229" w:line="261" w:lineRule="auto"/>
        <w:ind w:left="2092" w:right="1187"/>
        <w:rPr>
          <w:rFonts w:ascii="Symbol" w:hAnsi="Symbol"/>
          <w:sz w:val="24"/>
        </w:rPr>
      </w:pPr>
      <w:r>
        <w:rPr>
          <w:sz w:val="24"/>
        </w:rPr>
        <w:t>The most recent Provincial Report Card/Kindergarten Communication of Learning (and where the most recent Report Card is the Progress Report Card, the previous Provincial Report Card must also be</w:t>
      </w:r>
      <w:r>
        <w:rPr>
          <w:spacing w:val="-30"/>
          <w:sz w:val="24"/>
        </w:rPr>
        <w:t xml:space="preserve"> </w:t>
      </w:r>
      <w:r>
        <w:rPr>
          <w:sz w:val="24"/>
        </w:rPr>
        <w:t>included)</w:t>
      </w:r>
    </w:p>
    <w:p w14:paraId="5B42E01E" w14:textId="77777777" w:rsidR="00157475" w:rsidRDefault="00C05832">
      <w:pPr>
        <w:pStyle w:val="ListParagraph"/>
        <w:numPr>
          <w:ilvl w:val="0"/>
          <w:numId w:val="59"/>
        </w:numPr>
        <w:tabs>
          <w:tab w:val="left" w:pos="2092"/>
          <w:tab w:val="left" w:pos="2093"/>
        </w:tabs>
        <w:spacing w:before="215"/>
        <w:ind w:left="2092" w:hanging="368"/>
        <w:rPr>
          <w:rFonts w:ascii="Symbol" w:hAnsi="Symbol"/>
          <w:sz w:val="24"/>
        </w:rPr>
      </w:pPr>
      <w:r>
        <w:rPr>
          <w:sz w:val="24"/>
        </w:rPr>
        <w:t>An Individual Education Plan (IEP)</w:t>
      </w:r>
    </w:p>
    <w:p w14:paraId="2F9CB5F7" w14:textId="77777777" w:rsidR="00157475" w:rsidRDefault="00C05832">
      <w:pPr>
        <w:pStyle w:val="ListParagraph"/>
        <w:numPr>
          <w:ilvl w:val="0"/>
          <w:numId w:val="59"/>
        </w:numPr>
        <w:tabs>
          <w:tab w:val="left" w:pos="2092"/>
          <w:tab w:val="left" w:pos="2093"/>
        </w:tabs>
        <w:spacing w:before="196" w:line="259" w:lineRule="auto"/>
        <w:ind w:left="2092" w:right="1797"/>
        <w:rPr>
          <w:rFonts w:ascii="Symbol" w:hAnsi="Symbol"/>
          <w:sz w:val="24"/>
        </w:rPr>
      </w:pPr>
      <w:r>
        <w:rPr>
          <w:sz w:val="24"/>
        </w:rPr>
        <w:t>A psychological assessment (with respect to most exceptionalities) and/or other relevant professional assessments (e.g., medical diagnosis, audiology report)</w:t>
      </w:r>
    </w:p>
    <w:p w14:paraId="29FDA11E" w14:textId="77777777" w:rsidR="00157475" w:rsidRDefault="00C05832">
      <w:pPr>
        <w:pStyle w:val="ListParagraph"/>
        <w:numPr>
          <w:ilvl w:val="0"/>
          <w:numId w:val="59"/>
        </w:numPr>
        <w:tabs>
          <w:tab w:val="left" w:pos="2092"/>
          <w:tab w:val="left" w:pos="2093"/>
        </w:tabs>
        <w:spacing w:before="97" w:line="259" w:lineRule="auto"/>
        <w:ind w:left="2092" w:right="1321"/>
        <w:rPr>
          <w:rFonts w:ascii="Symbol" w:hAnsi="Symbol"/>
          <w:sz w:val="24"/>
        </w:rPr>
      </w:pPr>
      <w:r>
        <w:rPr>
          <w:sz w:val="24"/>
        </w:rPr>
        <w:t>A completed Individual Learning Plan (ILP) from the most recent School Support Team (SST) meeting reflective of culturally relevant and responsive strategies, and containing a recommendation to proceed to</w:t>
      </w:r>
      <w:r>
        <w:rPr>
          <w:spacing w:val="-13"/>
          <w:sz w:val="24"/>
        </w:rPr>
        <w:t xml:space="preserve"> </w:t>
      </w:r>
      <w:r>
        <w:rPr>
          <w:sz w:val="24"/>
        </w:rPr>
        <w:t>IPRC</w:t>
      </w:r>
    </w:p>
    <w:p w14:paraId="021AD451" w14:textId="77777777" w:rsidR="00157475" w:rsidRDefault="00C05832">
      <w:pPr>
        <w:pStyle w:val="ListParagraph"/>
        <w:numPr>
          <w:ilvl w:val="0"/>
          <w:numId w:val="59"/>
        </w:numPr>
        <w:tabs>
          <w:tab w:val="left" w:pos="2092"/>
          <w:tab w:val="left" w:pos="2093"/>
        </w:tabs>
        <w:spacing w:before="214"/>
        <w:ind w:left="2092" w:hanging="368"/>
        <w:rPr>
          <w:rFonts w:ascii="Symbol" w:hAnsi="Symbol"/>
          <w:sz w:val="24"/>
        </w:rPr>
      </w:pPr>
      <w:r>
        <w:rPr>
          <w:sz w:val="24"/>
        </w:rPr>
        <w:t>Other relevant information gathered by the</w:t>
      </w:r>
      <w:r>
        <w:rPr>
          <w:spacing w:val="-18"/>
          <w:sz w:val="24"/>
        </w:rPr>
        <w:t xml:space="preserve"> </w:t>
      </w:r>
      <w:r>
        <w:rPr>
          <w:spacing w:val="-11"/>
          <w:sz w:val="24"/>
        </w:rPr>
        <w:t>SST</w:t>
      </w:r>
    </w:p>
    <w:p w14:paraId="5A4FE7CA" w14:textId="77777777" w:rsidR="00157475" w:rsidRDefault="00C05832">
      <w:pPr>
        <w:pStyle w:val="ListParagraph"/>
        <w:numPr>
          <w:ilvl w:val="0"/>
          <w:numId w:val="59"/>
        </w:numPr>
        <w:tabs>
          <w:tab w:val="left" w:pos="2092"/>
          <w:tab w:val="left" w:pos="2093"/>
        </w:tabs>
        <w:spacing w:before="243" w:line="264" w:lineRule="auto"/>
        <w:ind w:left="2092" w:right="1530"/>
        <w:rPr>
          <w:rFonts w:ascii="Symbol" w:hAnsi="Symbol"/>
          <w:sz w:val="24"/>
        </w:rPr>
      </w:pPr>
      <w:r>
        <w:rPr>
          <w:sz w:val="24"/>
        </w:rPr>
        <w:t>Student work samples that reflect that the teacher’s pedagogy is responsive to the child’s identity and lived experiences and is culturally relevant (part of the school</w:t>
      </w:r>
      <w:r>
        <w:rPr>
          <w:spacing w:val="-13"/>
          <w:sz w:val="24"/>
        </w:rPr>
        <w:t xml:space="preserve"> </w:t>
      </w:r>
      <w:r>
        <w:rPr>
          <w:sz w:val="24"/>
        </w:rPr>
        <w:t>presentation)</w:t>
      </w:r>
    </w:p>
    <w:p w14:paraId="467C0B59" w14:textId="77777777" w:rsidR="00157475" w:rsidRDefault="00C05832">
      <w:pPr>
        <w:pStyle w:val="ListParagraph"/>
        <w:numPr>
          <w:ilvl w:val="0"/>
          <w:numId w:val="59"/>
        </w:numPr>
        <w:tabs>
          <w:tab w:val="left" w:pos="2092"/>
          <w:tab w:val="left" w:pos="2093"/>
        </w:tabs>
        <w:spacing w:before="200"/>
        <w:ind w:left="2092" w:right="1638"/>
        <w:rPr>
          <w:rFonts w:ascii="Symbol" w:hAnsi="Symbol"/>
          <w:sz w:val="24"/>
        </w:rPr>
      </w:pPr>
      <w:r>
        <w:rPr>
          <w:sz w:val="24"/>
        </w:rPr>
        <w:t>Any documents which parents/guardians/caregivers may deem relevant to an IPRC</w:t>
      </w:r>
    </w:p>
    <w:p w14:paraId="1FCC3372" w14:textId="77777777" w:rsidR="00157475" w:rsidRDefault="00157475">
      <w:pPr>
        <w:pStyle w:val="BodyText"/>
        <w:spacing w:before="10"/>
        <w:rPr>
          <w:sz w:val="23"/>
        </w:rPr>
      </w:pPr>
    </w:p>
    <w:p w14:paraId="77DE5548" w14:textId="77777777" w:rsidR="00157475" w:rsidRDefault="00C05832">
      <w:pPr>
        <w:pStyle w:val="ListParagraph"/>
        <w:numPr>
          <w:ilvl w:val="0"/>
          <w:numId w:val="59"/>
        </w:numPr>
        <w:tabs>
          <w:tab w:val="left" w:pos="2092"/>
          <w:tab w:val="left" w:pos="2093"/>
        </w:tabs>
        <w:spacing w:before="1"/>
        <w:ind w:left="2092" w:hanging="365"/>
        <w:rPr>
          <w:rFonts w:ascii="Symbol" w:hAnsi="Symbol"/>
          <w:sz w:val="24"/>
        </w:rPr>
      </w:pPr>
      <w:r>
        <w:rPr>
          <w:sz w:val="24"/>
        </w:rPr>
        <w:t>A record of consultation with</w:t>
      </w:r>
      <w:r>
        <w:rPr>
          <w:spacing w:val="-10"/>
          <w:sz w:val="24"/>
        </w:rPr>
        <w:t xml:space="preserve"> </w:t>
      </w:r>
      <w:r>
        <w:rPr>
          <w:sz w:val="24"/>
        </w:rPr>
        <w:t>parents/guardians/caregivers</w:t>
      </w:r>
    </w:p>
    <w:p w14:paraId="277AA631" w14:textId="77777777" w:rsidR="00157475" w:rsidRDefault="00157475">
      <w:pPr>
        <w:pStyle w:val="BodyText"/>
        <w:spacing w:before="10"/>
        <w:rPr>
          <w:sz w:val="34"/>
        </w:rPr>
      </w:pPr>
    </w:p>
    <w:p w14:paraId="2746632B" w14:textId="77777777" w:rsidR="00157475" w:rsidRDefault="00C05832">
      <w:pPr>
        <w:pStyle w:val="Heading5"/>
      </w:pPr>
      <w:r>
        <w:t>Central IPRC</w:t>
      </w:r>
    </w:p>
    <w:p w14:paraId="52573965" w14:textId="77777777" w:rsidR="00157475" w:rsidRDefault="00157475">
      <w:pPr>
        <w:pStyle w:val="BodyText"/>
        <w:spacing w:before="10"/>
        <w:rPr>
          <w:b/>
        </w:rPr>
      </w:pPr>
    </w:p>
    <w:p w14:paraId="7741AA2F" w14:textId="77777777" w:rsidR="00157475" w:rsidRDefault="00C05832">
      <w:pPr>
        <w:pStyle w:val="BodyText"/>
        <w:spacing w:before="1" w:line="276" w:lineRule="auto"/>
        <w:ind w:left="1440" w:right="1396"/>
      </w:pPr>
      <w:r>
        <w:t>Central IPRCs (original or review) are arranged when identification issues of greater complexity or involving unusual circumstances arise. The Chair of a Central IPRC is a Centrally Assigned Principal for Special Education and Inclusion. Meetings take place either in-person or virtually at a local school.</w:t>
      </w:r>
    </w:p>
    <w:p w14:paraId="2D2ACCC1" w14:textId="77777777" w:rsidR="00157475" w:rsidRDefault="00157475">
      <w:pPr>
        <w:pStyle w:val="BodyText"/>
        <w:spacing w:before="2"/>
      </w:pPr>
    </w:p>
    <w:p w14:paraId="5DFDCF5E" w14:textId="77777777" w:rsidR="00157475" w:rsidRDefault="00C05832">
      <w:pPr>
        <w:pStyle w:val="BodyText"/>
        <w:spacing w:line="273" w:lineRule="auto"/>
        <w:ind w:left="1440" w:right="1595"/>
      </w:pPr>
      <w:r>
        <w:t>The Central IPRC is made up of the following members, all of whom are attached to the Learning Centre:</w:t>
      </w:r>
    </w:p>
    <w:p w14:paraId="6D093F62" w14:textId="77777777" w:rsidR="00157475" w:rsidRDefault="00C05832">
      <w:pPr>
        <w:pStyle w:val="ListParagraph"/>
        <w:numPr>
          <w:ilvl w:val="0"/>
          <w:numId w:val="59"/>
        </w:numPr>
        <w:tabs>
          <w:tab w:val="left" w:pos="2092"/>
          <w:tab w:val="left" w:pos="2093"/>
        </w:tabs>
        <w:spacing w:before="197"/>
        <w:ind w:left="2092" w:hanging="365"/>
        <w:rPr>
          <w:rFonts w:ascii="Symbol" w:hAnsi="Symbol"/>
          <w:sz w:val="24"/>
        </w:rPr>
      </w:pPr>
      <w:r>
        <w:rPr>
          <w:sz w:val="24"/>
        </w:rPr>
        <w:t>Centrally Assigned Principal of Special Education and Inclusion</w:t>
      </w:r>
      <w:r>
        <w:rPr>
          <w:spacing w:val="-40"/>
          <w:sz w:val="24"/>
        </w:rPr>
        <w:t xml:space="preserve"> </w:t>
      </w:r>
      <w:r>
        <w:rPr>
          <w:sz w:val="24"/>
        </w:rPr>
        <w:t>(Chair)</w:t>
      </w:r>
    </w:p>
    <w:p w14:paraId="16D18492" w14:textId="77777777" w:rsidR="00157475" w:rsidRDefault="00157475">
      <w:pPr>
        <w:rPr>
          <w:rFonts w:ascii="Symbol" w:hAnsi="Symbol"/>
          <w:sz w:val="24"/>
        </w:rPr>
        <w:sectPr w:rsidR="00157475">
          <w:pgSz w:w="11940" w:h="16860"/>
          <w:pgMar w:top="760" w:right="0" w:bottom="1080" w:left="0" w:header="0" w:footer="785" w:gutter="0"/>
          <w:cols w:space="720"/>
        </w:sectPr>
      </w:pPr>
    </w:p>
    <w:p w14:paraId="7ED79327" w14:textId="77777777" w:rsidR="00157475" w:rsidRDefault="00C05832">
      <w:pPr>
        <w:pStyle w:val="ListParagraph"/>
        <w:numPr>
          <w:ilvl w:val="0"/>
          <w:numId w:val="59"/>
        </w:numPr>
        <w:tabs>
          <w:tab w:val="left" w:pos="2092"/>
          <w:tab w:val="left" w:pos="2093"/>
        </w:tabs>
        <w:spacing w:before="76" w:line="254" w:lineRule="auto"/>
        <w:ind w:left="2092" w:right="1930"/>
        <w:rPr>
          <w:rFonts w:ascii="Symbol" w:hAnsi="Symbol"/>
          <w:sz w:val="24"/>
        </w:rPr>
      </w:pPr>
      <w:r>
        <w:rPr>
          <w:sz w:val="24"/>
        </w:rPr>
        <w:lastRenderedPageBreak/>
        <w:t>Special Education and Inclusion Coordinator (associated with the Learning Centre)</w:t>
      </w:r>
    </w:p>
    <w:p w14:paraId="2F352F43" w14:textId="77777777" w:rsidR="00157475" w:rsidRDefault="00C05832">
      <w:pPr>
        <w:pStyle w:val="ListParagraph"/>
        <w:numPr>
          <w:ilvl w:val="0"/>
          <w:numId w:val="59"/>
        </w:numPr>
        <w:tabs>
          <w:tab w:val="left" w:pos="2092"/>
          <w:tab w:val="left" w:pos="2093"/>
        </w:tabs>
        <w:spacing w:before="104"/>
        <w:ind w:left="2092" w:hanging="365"/>
        <w:rPr>
          <w:rFonts w:ascii="Symbol" w:hAnsi="Symbol"/>
          <w:sz w:val="24"/>
        </w:rPr>
      </w:pPr>
      <w:r>
        <w:rPr>
          <w:sz w:val="24"/>
        </w:rPr>
        <w:t>Manager of Psychological Services (associated with the Learning</w:t>
      </w:r>
      <w:r>
        <w:rPr>
          <w:spacing w:val="-47"/>
          <w:sz w:val="24"/>
        </w:rPr>
        <w:t xml:space="preserve"> </w:t>
      </w:r>
      <w:r>
        <w:rPr>
          <w:sz w:val="24"/>
        </w:rPr>
        <w:t>Centre)</w:t>
      </w:r>
    </w:p>
    <w:p w14:paraId="2662ECFE" w14:textId="77777777" w:rsidR="00157475" w:rsidRDefault="00157475">
      <w:pPr>
        <w:pStyle w:val="BodyText"/>
        <w:spacing w:before="9"/>
        <w:rPr>
          <w:sz w:val="40"/>
        </w:rPr>
      </w:pPr>
    </w:p>
    <w:p w14:paraId="3C2A82F9" w14:textId="77777777" w:rsidR="00157475" w:rsidRDefault="00C05832">
      <w:pPr>
        <w:pStyle w:val="Heading5"/>
      </w:pPr>
      <w:r>
        <w:t>School-Based IPRC (for the Annual Review)</w:t>
      </w:r>
    </w:p>
    <w:p w14:paraId="45EF54DC" w14:textId="77777777" w:rsidR="00157475" w:rsidRDefault="00157475">
      <w:pPr>
        <w:pStyle w:val="BodyText"/>
        <w:spacing w:before="1"/>
        <w:rPr>
          <w:b/>
          <w:sz w:val="25"/>
        </w:rPr>
      </w:pPr>
    </w:p>
    <w:p w14:paraId="099763ED" w14:textId="77777777" w:rsidR="00157475" w:rsidRDefault="00C05832">
      <w:pPr>
        <w:pStyle w:val="BodyText"/>
        <w:spacing w:line="276" w:lineRule="auto"/>
        <w:ind w:left="1440" w:right="1479"/>
      </w:pPr>
      <w:r>
        <w:t>Annual Review IPRC meetings must be planned for all identified students. Level 1 Review IPRCs are held at the student’s current school when the current placement is on-going and there are no expected changes in exceptionality, moves between schools, or substantial increases in support required. The Chair of the Review IPRC is the School Principal or Vice Principal designate.</w:t>
      </w:r>
    </w:p>
    <w:p w14:paraId="0FE13313" w14:textId="77777777" w:rsidR="00157475" w:rsidRDefault="00157475">
      <w:pPr>
        <w:pStyle w:val="BodyText"/>
        <w:spacing w:before="9"/>
        <w:rPr>
          <w:sz w:val="20"/>
        </w:rPr>
      </w:pPr>
    </w:p>
    <w:p w14:paraId="4D710750" w14:textId="77777777" w:rsidR="00157475" w:rsidRDefault="00C05832">
      <w:pPr>
        <w:pStyle w:val="BodyText"/>
        <w:spacing w:before="1"/>
        <w:ind w:left="1440"/>
      </w:pPr>
      <w:r>
        <w:t>The School-Based Review IPRC is made up of the following members:</w:t>
      </w:r>
    </w:p>
    <w:p w14:paraId="043276BC" w14:textId="77777777" w:rsidR="00157475" w:rsidRDefault="00157475">
      <w:pPr>
        <w:pStyle w:val="BodyText"/>
        <w:spacing w:before="5"/>
        <w:rPr>
          <w:sz w:val="31"/>
        </w:rPr>
      </w:pPr>
    </w:p>
    <w:p w14:paraId="1F01C8A4" w14:textId="77777777" w:rsidR="00157475" w:rsidRDefault="00C05832">
      <w:pPr>
        <w:pStyle w:val="BodyText"/>
        <w:spacing w:line="278" w:lineRule="auto"/>
        <w:ind w:left="1440" w:right="2076"/>
      </w:pPr>
      <w:r>
        <w:t>School Principal (Chair) or Vice-Principal (designated Chair) and any two of the following:</w:t>
      </w:r>
    </w:p>
    <w:p w14:paraId="227AF3DA" w14:textId="0B501939" w:rsidR="00157475" w:rsidRDefault="00C05832">
      <w:pPr>
        <w:pStyle w:val="ListParagraph"/>
        <w:numPr>
          <w:ilvl w:val="0"/>
          <w:numId w:val="59"/>
        </w:numPr>
        <w:tabs>
          <w:tab w:val="left" w:pos="2092"/>
          <w:tab w:val="left" w:pos="2093"/>
        </w:tabs>
        <w:spacing w:before="6"/>
        <w:ind w:left="2092" w:hanging="370"/>
        <w:rPr>
          <w:rFonts w:ascii="Symbol" w:hAnsi="Symbol"/>
          <w:sz w:val="24"/>
        </w:rPr>
      </w:pPr>
      <w:r>
        <w:rPr>
          <w:sz w:val="24"/>
        </w:rPr>
        <w:t>Special Education and Inclusion Consultant (associated with</w:t>
      </w:r>
      <w:r>
        <w:rPr>
          <w:spacing w:val="-8"/>
          <w:sz w:val="24"/>
        </w:rPr>
        <w:t xml:space="preserve"> </w:t>
      </w:r>
      <w:r w:rsidR="00D91D23">
        <w:rPr>
          <w:sz w:val="24"/>
        </w:rPr>
        <w:t>the school</w:t>
      </w:r>
      <w:r>
        <w:rPr>
          <w:sz w:val="24"/>
        </w:rPr>
        <w:t>)</w:t>
      </w:r>
    </w:p>
    <w:p w14:paraId="61E9B57B" w14:textId="77777777" w:rsidR="00157475" w:rsidRDefault="00C05832">
      <w:pPr>
        <w:pStyle w:val="ListParagraph"/>
        <w:numPr>
          <w:ilvl w:val="0"/>
          <w:numId w:val="59"/>
        </w:numPr>
        <w:tabs>
          <w:tab w:val="left" w:pos="2092"/>
          <w:tab w:val="left" w:pos="2093"/>
        </w:tabs>
        <w:spacing w:before="232"/>
        <w:ind w:left="2092" w:hanging="370"/>
        <w:rPr>
          <w:rFonts w:ascii="Symbol" w:hAnsi="Symbol"/>
          <w:sz w:val="24"/>
        </w:rPr>
      </w:pPr>
      <w:r>
        <w:rPr>
          <w:sz w:val="24"/>
        </w:rPr>
        <w:t>School Special Education</w:t>
      </w:r>
      <w:r>
        <w:rPr>
          <w:spacing w:val="-13"/>
          <w:sz w:val="24"/>
        </w:rPr>
        <w:t xml:space="preserve"> </w:t>
      </w:r>
      <w:r>
        <w:rPr>
          <w:sz w:val="24"/>
        </w:rPr>
        <w:t>Teacher</w:t>
      </w:r>
    </w:p>
    <w:p w14:paraId="5DE40DDE" w14:textId="77777777" w:rsidR="00157475" w:rsidRDefault="00C05832">
      <w:pPr>
        <w:pStyle w:val="ListParagraph"/>
        <w:numPr>
          <w:ilvl w:val="0"/>
          <w:numId w:val="59"/>
        </w:numPr>
        <w:tabs>
          <w:tab w:val="left" w:pos="2092"/>
          <w:tab w:val="left" w:pos="2093"/>
        </w:tabs>
        <w:spacing w:before="186"/>
        <w:ind w:left="2092" w:hanging="368"/>
        <w:rPr>
          <w:rFonts w:ascii="Symbol" w:hAnsi="Symbol"/>
          <w:sz w:val="24"/>
        </w:rPr>
      </w:pPr>
      <w:r>
        <w:rPr>
          <w:sz w:val="24"/>
        </w:rPr>
        <w:t>School Classroom</w:t>
      </w:r>
      <w:r>
        <w:rPr>
          <w:spacing w:val="1"/>
          <w:sz w:val="24"/>
        </w:rPr>
        <w:t xml:space="preserve"> </w:t>
      </w:r>
      <w:r>
        <w:rPr>
          <w:sz w:val="24"/>
        </w:rPr>
        <w:t>Teacher</w:t>
      </w:r>
    </w:p>
    <w:p w14:paraId="10F4E3DB" w14:textId="77777777" w:rsidR="00157475" w:rsidRDefault="00157475">
      <w:pPr>
        <w:pStyle w:val="BodyText"/>
        <w:rPr>
          <w:sz w:val="28"/>
        </w:rPr>
      </w:pPr>
    </w:p>
    <w:p w14:paraId="1DD5F2BF" w14:textId="77777777" w:rsidR="00157475" w:rsidRDefault="00C05832">
      <w:pPr>
        <w:pStyle w:val="Heading5"/>
        <w:spacing w:before="161"/>
      </w:pPr>
      <w:r>
        <w:t>Process for Annual Review IPRCs</w:t>
      </w:r>
    </w:p>
    <w:p w14:paraId="33CE46FB" w14:textId="77777777" w:rsidR="00157475" w:rsidRDefault="00157475">
      <w:pPr>
        <w:pStyle w:val="BodyText"/>
        <w:spacing w:before="8"/>
        <w:rPr>
          <w:b/>
        </w:rPr>
      </w:pPr>
    </w:p>
    <w:p w14:paraId="0B85CA80" w14:textId="77777777" w:rsidR="00157475" w:rsidRDefault="00C05832">
      <w:pPr>
        <w:pStyle w:val="BodyText"/>
        <w:spacing w:line="276" w:lineRule="auto"/>
        <w:ind w:left="1440" w:right="1408"/>
      </w:pPr>
      <w:r>
        <w:t>Annual Review IPRCs are planned yearly for all students who have been identified by an IPRC as exceptional. Level 1 and Level 2 Reviews are held at the student’s own school. Level 3 IPRC Reviews are generally at a Learning Network school other than the student’s own school. Typically, Central Reviews are held at a Learning Centre Board site.</w:t>
      </w:r>
    </w:p>
    <w:p w14:paraId="26B656A2" w14:textId="77777777" w:rsidR="00157475" w:rsidRDefault="00C05832">
      <w:pPr>
        <w:pStyle w:val="BodyText"/>
        <w:spacing w:before="187" w:line="276" w:lineRule="auto"/>
        <w:ind w:left="1440" w:right="1354"/>
      </w:pPr>
      <w:r>
        <w:t>Parents/guardians/caregivers are encouraged and entitled to attend the annual review for their child. Although parents/guardians/caregivers can give written notice to the school principal to waive the annual review, this opportunity to engage the school in discussion in establishing goals and support for the upcoming year is essential for programming.</w:t>
      </w:r>
    </w:p>
    <w:p w14:paraId="3C265F4A" w14:textId="77777777" w:rsidR="00157475" w:rsidRDefault="00157475">
      <w:pPr>
        <w:pStyle w:val="BodyText"/>
        <w:spacing w:before="5"/>
      </w:pPr>
    </w:p>
    <w:p w14:paraId="27227CF1" w14:textId="77777777" w:rsidR="00157475" w:rsidRDefault="00C05832">
      <w:pPr>
        <w:pStyle w:val="ListParagraph"/>
        <w:numPr>
          <w:ilvl w:val="0"/>
          <w:numId w:val="59"/>
        </w:numPr>
        <w:tabs>
          <w:tab w:val="left" w:pos="2092"/>
          <w:tab w:val="left" w:pos="2093"/>
        </w:tabs>
        <w:spacing w:line="256" w:lineRule="auto"/>
        <w:ind w:left="2092" w:right="1264"/>
        <w:rPr>
          <w:rFonts w:ascii="Symbol" w:hAnsi="Symbol"/>
          <w:sz w:val="24"/>
        </w:rPr>
      </w:pPr>
      <w:r>
        <w:rPr>
          <w:sz w:val="24"/>
        </w:rPr>
        <w:t>Parents/guardians/caregivers may request a Review IPRC be held any time after a student has been in a special education program for three</w:t>
      </w:r>
      <w:r>
        <w:rPr>
          <w:spacing w:val="-42"/>
          <w:sz w:val="24"/>
        </w:rPr>
        <w:t xml:space="preserve"> </w:t>
      </w:r>
      <w:r>
        <w:rPr>
          <w:sz w:val="24"/>
        </w:rPr>
        <w:t>months</w:t>
      </w:r>
    </w:p>
    <w:p w14:paraId="711FE1F8" w14:textId="77777777" w:rsidR="00157475" w:rsidRDefault="00C05832">
      <w:pPr>
        <w:pStyle w:val="ListParagraph"/>
        <w:numPr>
          <w:ilvl w:val="0"/>
          <w:numId w:val="59"/>
        </w:numPr>
        <w:tabs>
          <w:tab w:val="left" w:pos="2092"/>
          <w:tab w:val="left" w:pos="2093"/>
        </w:tabs>
        <w:spacing w:before="204" w:line="266" w:lineRule="auto"/>
        <w:ind w:left="2092" w:right="1187"/>
        <w:rPr>
          <w:rFonts w:ascii="Symbol" w:hAnsi="Symbol"/>
          <w:sz w:val="24"/>
        </w:rPr>
      </w:pPr>
      <w:r>
        <w:rPr>
          <w:sz w:val="24"/>
        </w:rPr>
        <w:t>The most recent Provincial Report Card/Kindergarten Communication of Learning and other current educational or professional assessments are considered at the Annual Review. It is expected that the student’s progress, strengths and needs will be discussed within the context of the IEP, where parental permission has been provided</w:t>
      </w:r>
    </w:p>
    <w:p w14:paraId="6F2CDEAD" w14:textId="77777777" w:rsidR="00157475" w:rsidRDefault="00C05832">
      <w:pPr>
        <w:pStyle w:val="ListParagraph"/>
        <w:numPr>
          <w:ilvl w:val="0"/>
          <w:numId w:val="59"/>
        </w:numPr>
        <w:tabs>
          <w:tab w:val="left" w:pos="2092"/>
          <w:tab w:val="left" w:pos="2093"/>
        </w:tabs>
        <w:spacing w:before="205" w:line="254" w:lineRule="auto"/>
        <w:ind w:left="2092" w:right="1357"/>
        <w:rPr>
          <w:rFonts w:ascii="Symbol" w:hAnsi="Symbol"/>
          <w:sz w:val="24"/>
        </w:rPr>
      </w:pPr>
      <w:r>
        <w:rPr>
          <w:sz w:val="24"/>
        </w:rPr>
        <w:t>As indicated in the Ministry of Education document,</w:t>
      </w:r>
      <w:r>
        <w:rPr>
          <w:color w:val="1152CC"/>
          <w:sz w:val="24"/>
        </w:rPr>
        <w:t xml:space="preserve"> </w:t>
      </w:r>
      <w:hyperlink r:id="rId170">
        <w:r>
          <w:rPr>
            <w:color w:val="1152CC"/>
            <w:sz w:val="24"/>
            <w:u w:val="single" w:color="1152CC"/>
          </w:rPr>
          <w:t>Learning for All</w:t>
        </w:r>
      </w:hyperlink>
      <w:r>
        <w:rPr>
          <w:sz w:val="24"/>
        </w:rPr>
        <w:t>, educational assessments may include a range of tools, including classroom</w:t>
      </w:r>
      <w:r>
        <w:rPr>
          <w:spacing w:val="-24"/>
          <w:sz w:val="24"/>
        </w:rPr>
        <w:t xml:space="preserve"> </w:t>
      </w:r>
      <w:r>
        <w:rPr>
          <w:sz w:val="24"/>
        </w:rPr>
        <w:t>observation,</w:t>
      </w:r>
    </w:p>
    <w:p w14:paraId="27678F28" w14:textId="77777777" w:rsidR="00157475" w:rsidRDefault="00157475">
      <w:pPr>
        <w:spacing w:line="254" w:lineRule="auto"/>
        <w:rPr>
          <w:rFonts w:ascii="Symbol" w:hAnsi="Symbol"/>
          <w:sz w:val="24"/>
        </w:rPr>
        <w:sectPr w:rsidR="00157475">
          <w:pgSz w:w="11940" w:h="16860"/>
          <w:pgMar w:top="760" w:right="0" w:bottom="1080" w:left="0" w:header="0" w:footer="785" w:gutter="0"/>
          <w:cols w:space="720"/>
        </w:sectPr>
      </w:pPr>
    </w:p>
    <w:p w14:paraId="4AEBB232" w14:textId="77777777" w:rsidR="00157475" w:rsidRDefault="00C05832">
      <w:pPr>
        <w:pStyle w:val="BodyText"/>
        <w:spacing w:before="73" w:line="271" w:lineRule="auto"/>
        <w:ind w:left="2092" w:right="1130"/>
      </w:pPr>
      <w:r>
        <w:lastRenderedPageBreak/>
        <w:t>classroom assessments, commonly used school board assessments and teacher- created assessments</w:t>
      </w:r>
    </w:p>
    <w:p w14:paraId="4F1FF8A3" w14:textId="77777777" w:rsidR="00157475" w:rsidRDefault="00157475">
      <w:pPr>
        <w:pStyle w:val="BodyText"/>
        <w:spacing w:before="2"/>
        <w:rPr>
          <w:sz w:val="36"/>
        </w:rPr>
      </w:pPr>
    </w:p>
    <w:p w14:paraId="18926234" w14:textId="77777777" w:rsidR="00157475" w:rsidRDefault="00C05832">
      <w:pPr>
        <w:pStyle w:val="Heading5"/>
      </w:pPr>
      <w:r>
        <w:t>Attendance at the IPRC</w:t>
      </w:r>
    </w:p>
    <w:p w14:paraId="42CE2854" w14:textId="77777777" w:rsidR="00157475" w:rsidRDefault="00157475">
      <w:pPr>
        <w:pStyle w:val="BodyText"/>
        <w:spacing w:before="4"/>
        <w:rPr>
          <w:b/>
          <w:sz w:val="25"/>
        </w:rPr>
      </w:pPr>
    </w:p>
    <w:p w14:paraId="79EDE445" w14:textId="77777777" w:rsidR="00157475" w:rsidRDefault="00C05832">
      <w:pPr>
        <w:pStyle w:val="ListParagraph"/>
        <w:numPr>
          <w:ilvl w:val="0"/>
          <w:numId w:val="59"/>
        </w:numPr>
        <w:tabs>
          <w:tab w:val="left" w:pos="2160"/>
        </w:tabs>
        <w:spacing w:line="266" w:lineRule="auto"/>
        <w:ind w:left="2159" w:right="1088"/>
        <w:jc w:val="both"/>
        <w:rPr>
          <w:rFonts w:ascii="Symbol" w:hAnsi="Symbol"/>
          <w:sz w:val="24"/>
        </w:rPr>
      </w:pPr>
      <w:r>
        <w:rPr>
          <w:sz w:val="24"/>
        </w:rPr>
        <w:t>Parents/guardians/caregivers</w:t>
      </w:r>
      <w:r>
        <w:rPr>
          <w:spacing w:val="-15"/>
          <w:sz w:val="24"/>
        </w:rPr>
        <w:t xml:space="preserve"> </w:t>
      </w:r>
      <w:r>
        <w:rPr>
          <w:sz w:val="24"/>
        </w:rPr>
        <w:t>and</w:t>
      </w:r>
      <w:r>
        <w:rPr>
          <w:spacing w:val="-12"/>
          <w:sz w:val="24"/>
        </w:rPr>
        <w:t xml:space="preserve"> </w:t>
      </w:r>
      <w:r>
        <w:rPr>
          <w:sz w:val="24"/>
        </w:rPr>
        <w:t>students</w:t>
      </w:r>
      <w:r>
        <w:rPr>
          <w:spacing w:val="-20"/>
          <w:sz w:val="24"/>
        </w:rPr>
        <w:t xml:space="preserve"> </w:t>
      </w:r>
      <w:r>
        <w:rPr>
          <w:sz w:val="24"/>
        </w:rPr>
        <w:t>16</w:t>
      </w:r>
      <w:r>
        <w:rPr>
          <w:spacing w:val="-7"/>
          <w:sz w:val="24"/>
        </w:rPr>
        <w:t xml:space="preserve"> </w:t>
      </w:r>
      <w:r>
        <w:rPr>
          <w:sz w:val="24"/>
        </w:rPr>
        <w:t>years</w:t>
      </w:r>
      <w:r>
        <w:rPr>
          <w:spacing w:val="-10"/>
          <w:sz w:val="24"/>
        </w:rPr>
        <w:t xml:space="preserve"> </w:t>
      </w:r>
      <w:r>
        <w:rPr>
          <w:sz w:val="24"/>
        </w:rPr>
        <w:t>of</w:t>
      </w:r>
      <w:r>
        <w:rPr>
          <w:spacing w:val="-17"/>
          <w:sz w:val="24"/>
        </w:rPr>
        <w:t xml:space="preserve"> </w:t>
      </w:r>
      <w:r>
        <w:rPr>
          <w:sz w:val="24"/>
        </w:rPr>
        <w:t>age</w:t>
      </w:r>
      <w:r>
        <w:rPr>
          <w:spacing w:val="-14"/>
          <w:sz w:val="24"/>
        </w:rPr>
        <w:t xml:space="preserve"> </w:t>
      </w:r>
      <w:r>
        <w:rPr>
          <w:sz w:val="24"/>
        </w:rPr>
        <w:t>or</w:t>
      </w:r>
      <w:r>
        <w:rPr>
          <w:spacing w:val="-18"/>
          <w:sz w:val="24"/>
        </w:rPr>
        <w:t xml:space="preserve"> </w:t>
      </w:r>
      <w:r>
        <w:rPr>
          <w:sz w:val="24"/>
        </w:rPr>
        <w:t>older</w:t>
      </w:r>
      <w:r>
        <w:rPr>
          <w:spacing w:val="-29"/>
          <w:sz w:val="24"/>
        </w:rPr>
        <w:t xml:space="preserve"> </w:t>
      </w:r>
      <w:r>
        <w:rPr>
          <w:sz w:val="24"/>
        </w:rPr>
        <w:t>are</w:t>
      </w:r>
      <w:r>
        <w:rPr>
          <w:spacing w:val="-7"/>
          <w:sz w:val="24"/>
        </w:rPr>
        <w:t xml:space="preserve"> </w:t>
      </w:r>
      <w:r>
        <w:rPr>
          <w:sz w:val="24"/>
        </w:rPr>
        <w:t>invited</w:t>
      </w:r>
      <w:r>
        <w:rPr>
          <w:spacing w:val="-14"/>
          <w:sz w:val="24"/>
        </w:rPr>
        <w:t xml:space="preserve"> </w:t>
      </w:r>
      <w:r>
        <w:rPr>
          <w:sz w:val="24"/>
        </w:rPr>
        <w:t>and entitled to attend and participate. Every effort is made to accommodate the schedules of all attendees. Meetings can be held either face to face or virtually using an AODA platform</w:t>
      </w:r>
    </w:p>
    <w:p w14:paraId="365B2F64" w14:textId="77777777" w:rsidR="00157475" w:rsidRDefault="00C05832">
      <w:pPr>
        <w:pStyle w:val="ListParagraph"/>
        <w:numPr>
          <w:ilvl w:val="0"/>
          <w:numId w:val="59"/>
        </w:numPr>
        <w:tabs>
          <w:tab w:val="left" w:pos="2093"/>
        </w:tabs>
        <w:spacing w:before="219" w:line="247" w:lineRule="auto"/>
        <w:ind w:left="2159" w:right="1098"/>
        <w:jc w:val="both"/>
        <w:rPr>
          <w:rFonts w:ascii="Symbol" w:hAnsi="Symbol"/>
          <w:sz w:val="24"/>
        </w:rPr>
      </w:pPr>
      <w:r>
        <w:rPr>
          <w:sz w:val="24"/>
        </w:rPr>
        <w:t>The school principal arranges for an interpreter to assist the parents/guardians/ caregivers where appropriate</w:t>
      </w:r>
    </w:p>
    <w:p w14:paraId="6335E0C6" w14:textId="77777777" w:rsidR="00157475" w:rsidRDefault="00157475">
      <w:pPr>
        <w:pStyle w:val="BodyText"/>
        <w:spacing w:before="8"/>
        <w:rPr>
          <w:sz w:val="20"/>
        </w:rPr>
      </w:pPr>
    </w:p>
    <w:p w14:paraId="24FCF6C8" w14:textId="77777777" w:rsidR="00157475" w:rsidRDefault="00C05832">
      <w:pPr>
        <w:pStyle w:val="ListParagraph"/>
        <w:numPr>
          <w:ilvl w:val="0"/>
          <w:numId w:val="59"/>
        </w:numPr>
        <w:tabs>
          <w:tab w:val="left" w:pos="2159"/>
          <w:tab w:val="left" w:pos="2160"/>
        </w:tabs>
        <w:spacing w:line="261" w:lineRule="auto"/>
        <w:ind w:left="2160" w:right="1439"/>
        <w:rPr>
          <w:rFonts w:ascii="Symbol" w:hAnsi="Symbol"/>
          <w:sz w:val="24"/>
        </w:rPr>
      </w:pPr>
      <w:r>
        <w:rPr>
          <w:sz w:val="24"/>
        </w:rPr>
        <w:t>A referring school administrator and the teacher(s) and support staff who know the student best and who can speak about the student’s strengths, needs, programming, interventions and assessments must</w:t>
      </w:r>
      <w:r>
        <w:rPr>
          <w:spacing w:val="-39"/>
          <w:sz w:val="24"/>
        </w:rPr>
        <w:t xml:space="preserve"> </w:t>
      </w:r>
      <w:r>
        <w:rPr>
          <w:sz w:val="24"/>
        </w:rPr>
        <w:t>attend</w:t>
      </w:r>
    </w:p>
    <w:p w14:paraId="17940AE2" w14:textId="77777777" w:rsidR="00157475" w:rsidRDefault="00C05832">
      <w:pPr>
        <w:pStyle w:val="ListParagraph"/>
        <w:numPr>
          <w:ilvl w:val="0"/>
          <w:numId w:val="59"/>
        </w:numPr>
        <w:tabs>
          <w:tab w:val="left" w:pos="2160"/>
        </w:tabs>
        <w:spacing w:before="216" w:line="261" w:lineRule="auto"/>
        <w:ind w:left="2160" w:right="1186"/>
        <w:jc w:val="both"/>
        <w:rPr>
          <w:rFonts w:ascii="Symbol" w:hAnsi="Symbol"/>
          <w:sz w:val="24"/>
        </w:rPr>
      </w:pPr>
      <w:r>
        <w:rPr>
          <w:sz w:val="24"/>
        </w:rPr>
        <w:t>Resource</w:t>
      </w:r>
      <w:r>
        <w:rPr>
          <w:spacing w:val="-4"/>
          <w:sz w:val="24"/>
        </w:rPr>
        <w:t xml:space="preserve"> </w:t>
      </w:r>
      <w:r>
        <w:rPr>
          <w:sz w:val="24"/>
        </w:rPr>
        <w:t>staff</w:t>
      </w:r>
      <w:r>
        <w:rPr>
          <w:spacing w:val="-6"/>
          <w:sz w:val="24"/>
        </w:rPr>
        <w:t xml:space="preserve"> </w:t>
      </w:r>
      <w:r>
        <w:rPr>
          <w:sz w:val="24"/>
        </w:rPr>
        <w:t>may</w:t>
      </w:r>
      <w:r>
        <w:rPr>
          <w:spacing w:val="-4"/>
          <w:sz w:val="24"/>
        </w:rPr>
        <w:t xml:space="preserve"> </w:t>
      </w:r>
      <w:r>
        <w:rPr>
          <w:sz w:val="24"/>
        </w:rPr>
        <w:t>attend</w:t>
      </w:r>
      <w:r>
        <w:rPr>
          <w:spacing w:val="-3"/>
          <w:sz w:val="24"/>
        </w:rPr>
        <w:t xml:space="preserve"> </w:t>
      </w:r>
      <w:r>
        <w:rPr>
          <w:sz w:val="24"/>
        </w:rPr>
        <w:t>where</w:t>
      </w:r>
      <w:r>
        <w:rPr>
          <w:spacing w:val="-3"/>
          <w:sz w:val="24"/>
        </w:rPr>
        <w:t xml:space="preserve"> </w:t>
      </w:r>
      <w:r>
        <w:rPr>
          <w:sz w:val="24"/>
        </w:rPr>
        <w:t>clarification</w:t>
      </w:r>
      <w:r>
        <w:rPr>
          <w:spacing w:val="-5"/>
          <w:sz w:val="24"/>
        </w:rPr>
        <w:t xml:space="preserve"> </w:t>
      </w:r>
      <w:r>
        <w:rPr>
          <w:sz w:val="24"/>
        </w:rPr>
        <w:t>of</w:t>
      </w:r>
      <w:r>
        <w:rPr>
          <w:spacing w:val="-5"/>
          <w:sz w:val="24"/>
        </w:rPr>
        <w:t xml:space="preserve"> </w:t>
      </w:r>
      <w:r>
        <w:rPr>
          <w:sz w:val="24"/>
        </w:rPr>
        <w:t>information</w:t>
      </w:r>
      <w:r>
        <w:rPr>
          <w:spacing w:val="-3"/>
          <w:sz w:val="24"/>
        </w:rPr>
        <w:t xml:space="preserve"> </w:t>
      </w:r>
      <w:r>
        <w:rPr>
          <w:sz w:val="24"/>
        </w:rPr>
        <w:t>is</w:t>
      </w:r>
      <w:r>
        <w:rPr>
          <w:spacing w:val="-4"/>
          <w:sz w:val="24"/>
        </w:rPr>
        <w:t xml:space="preserve"> </w:t>
      </w:r>
      <w:r>
        <w:rPr>
          <w:sz w:val="24"/>
        </w:rPr>
        <w:t>required.</w:t>
      </w:r>
      <w:r>
        <w:rPr>
          <w:spacing w:val="-41"/>
          <w:sz w:val="24"/>
        </w:rPr>
        <w:t xml:space="preserve"> </w:t>
      </w:r>
      <w:r>
        <w:rPr>
          <w:sz w:val="24"/>
        </w:rPr>
        <w:t>Typically, the TDSB Professional Support Services (PSS) staff who have authored a report do not attend the</w:t>
      </w:r>
      <w:r>
        <w:rPr>
          <w:spacing w:val="-19"/>
          <w:sz w:val="24"/>
        </w:rPr>
        <w:t xml:space="preserve"> </w:t>
      </w:r>
      <w:r>
        <w:rPr>
          <w:sz w:val="24"/>
        </w:rPr>
        <w:t>IPRC</w:t>
      </w:r>
    </w:p>
    <w:p w14:paraId="25724ABB" w14:textId="77777777" w:rsidR="00157475" w:rsidRDefault="00C05832">
      <w:pPr>
        <w:pStyle w:val="ListParagraph"/>
        <w:numPr>
          <w:ilvl w:val="0"/>
          <w:numId w:val="59"/>
        </w:numPr>
        <w:tabs>
          <w:tab w:val="left" w:pos="2126"/>
          <w:tab w:val="left" w:pos="2127"/>
        </w:tabs>
        <w:spacing w:before="215" w:line="256" w:lineRule="auto"/>
        <w:ind w:left="2160" w:right="1336"/>
        <w:rPr>
          <w:rFonts w:ascii="Symbol" w:hAnsi="Symbol"/>
          <w:sz w:val="24"/>
        </w:rPr>
      </w:pPr>
      <w:r>
        <w:rPr>
          <w:sz w:val="24"/>
        </w:rPr>
        <w:t>An advocate for the parents/guardians/caregivers may provide support or speak on their</w:t>
      </w:r>
      <w:r>
        <w:rPr>
          <w:spacing w:val="-1"/>
          <w:sz w:val="24"/>
        </w:rPr>
        <w:t xml:space="preserve"> </w:t>
      </w:r>
      <w:r>
        <w:rPr>
          <w:sz w:val="24"/>
        </w:rPr>
        <w:t>behalf</w:t>
      </w:r>
    </w:p>
    <w:p w14:paraId="2CA9BE7A" w14:textId="77777777" w:rsidR="00157475" w:rsidRDefault="00157475">
      <w:pPr>
        <w:pStyle w:val="BodyText"/>
        <w:rPr>
          <w:sz w:val="26"/>
        </w:rPr>
      </w:pPr>
    </w:p>
    <w:p w14:paraId="06FD204C" w14:textId="77777777" w:rsidR="00157475" w:rsidRDefault="00C05832">
      <w:pPr>
        <w:pStyle w:val="Heading5"/>
        <w:spacing w:before="198"/>
      </w:pPr>
      <w:r>
        <w:t>Presentations to an IPRC</w:t>
      </w:r>
    </w:p>
    <w:p w14:paraId="37CCAC25" w14:textId="77777777" w:rsidR="00157475" w:rsidRDefault="00157475">
      <w:pPr>
        <w:pStyle w:val="BodyText"/>
        <w:spacing w:before="2"/>
        <w:rPr>
          <w:b/>
          <w:sz w:val="22"/>
        </w:rPr>
      </w:pPr>
    </w:p>
    <w:p w14:paraId="41F4EB8C" w14:textId="77777777" w:rsidR="00157475" w:rsidRDefault="00C05832">
      <w:pPr>
        <w:pStyle w:val="ListParagraph"/>
        <w:numPr>
          <w:ilvl w:val="0"/>
          <w:numId w:val="59"/>
        </w:numPr>
        <w:tabs>
          <w:tab w:val="left" w:pos="2093"/>
        </w:tabs>
        <w:spacing w:line="264" w:lineRule="auto"/>
        <w:ind w:left="2160" w:right="1279"/>
        <w:rPr>
          <w:rFonts w:ascii="Symbol" w:hAnsi="Symbol"/>
          <w:sz w:val="24"/>
        </w:rPr>
      </w:pPr>
      <w:r>
        <w:rPr>
          <w:sz w:val="24"/>
        </w:rPr>
        <w:t>The IPRC Chair ensures introductions of all in attendance are made, sets the tone of a welcoming and supportive environment, and invites</w:t>
      </w:r>
      <w:r>
        <w:rPr>
          <w:spacing w:val="-37"/>
          <w:sz w:val="24"/>
        </w:rPr>
        <w:t xml:space="preserve"> </w:t>
      </w:r>
      <w:r>
        <w:rPr>
          <w:sz w:val="24"/>
        </w:rPr>
        <w:t>parents/guardians/ caregivers and any other attendees to participate in the discussions about the student</w:t>
      </w:r>
    </w:p>
    <w:p w14:paraId="6BFD271C" w14:textId="77777777" w:rsidR="00157475" w:rsidRDefault="00C05832">
      <w:pPr>
        <w:pStyle w:val="ListParagraph"/>
        <w:numPr>
          <w:ilvl w:val="0"/>
          <w:numId w:val="59"/>
        </w:numPr>
        <w:tabs>
          <w:tab w:val="left" w:pos="2159"/>
          <w:tab w:val="left" w:pos="2160"/>
        </w:tabs>
        <w:spacing w:before="223" w:line="249" w:lineRule="auto"/>
        <w:ind w:left="2160" w:right="1553"/>
        <w:rPr>
          <w:rFonts w:ascii="Symbol" w:hAnsi="Symbol"/>
          <w:sz w:val="24"/>
        </w:rPr>
      </w:pPr>
      <w:r>
        <w:rPr>
          <w:sz w:val="24"/>
        </w:rPr>
        <w:t>Parents/guardians/caregivers introduce themselves as they are critical to this process</w:t>
      </w:r>
      <w:r>
        <w:rPr>
          <w:spacing w:val="-15"/>
          <w:sz w:val="24"/>
        </w:rPr>
        <w:t xml:space="preserve"> </w:t>
      </w:r>
      <w:r>
        <w:rPr>
          <w:sz w:val="24"/>
        </w:rPr>
        <w:t>and</w:t>
      </w:r>
      <w:r>
        <w:rPr>
          <w:spacing w:val="-11"/>
          <w:sz w:val="24"/>
        </w:rPr>
        <w:t xml:space="preserve"> </w:t>
      </w:r>
      <w:r>
        <w:rPr>
          <w:sz w:val="24"/>
        </w:rPr>
        <w:t>their</w:t>
      </w:r>
      <w:r>
        <w:rPr>
          <w:spacing w:val="-12"/>
          <w:sz w:val="24"/>
        </w:rPr>
        <w:t xml:space="preserve"> </w:t>
      </w:r>
      <w:r>
        <w:rPr>
          <w:sz w:val="24"/>
        </w:rPr>
        <w:t>voices</w:t>
      </w:r>
      <w:r>
        <w:rPr>
          <w:spacing w:val="-10"/>
          <w:sz w:val="24"/>
        </w:rPr>
        <w:t xml:space="preserve"> </w:t>
      </w:r>
      <w:r>
        <w:rPr>
          <w:sz w:val="24"/>
        </w:rPr>
        <w:t>and</w:t>
      </w:r>
      <w:r>
        <w:rPr>
          <w:spacing w:val="-8"/>
          <w:sz w:val="24"/>
        </w:rPr>
        <w:t xml:space="preserve"> </w:t>
      </w:r>
      <w:r>
        <w:rPr>
          <w:sz w:val="24"/>
        </w:rPr>
        <w:t>concerns</w:t>
      </w:r>
      <w:r>
        <w:rPr>
          <w:spacing w:val="-15"/>
          <w:sz w:val="24"/>
        </w:rPr>
        <w:t xml:space="preserve"> </w:t>
      </w:r>
      <w:r>
        <w:rPr>
          <w:sz w:val="24"/>
        </w:rPr>
        <w:t>are</w:t>
      </w:r>
      <w:r>
        <w:rPr>
          <w:spacing w:val="-6"/>
          <w:sz w:val="24"/>
        </w:rPr>
        <w:t xml:space="preserve"> </w:t>
      </w:r>
      <w:r>
        <w:rPr>
          <w:sz w:val="24"/>
        </w:rPr>
        <w:t>valued</w:t>
      </w:r>
      <w:r>
        <w:rPr>
          <w:spacing w:val="-13"/>
          <w:sz w:val="24"/>
        </w:rPr>
        <w:t xml:space="preserve"> </w:t>
      </w:r>
      <w:r>
        <w:rPr>
          <w:sz w:val="24"/>
        </w:rPr>
        <w:t>as</w:t>
      </w:r>
      <w:r>
        <w:rPr>
          <w:spacing w:val="-15"/>
          <w:sz w:val="24"/>
        </w:rPr>
        <w:t xml:space="preserve"> </w:t>
      </w:r>
      <w:r>
        <w:rPr>
          <w:sz w:val="24"/>
        </w:rPr>
        <w:t>they</w:t>
      </w:r>
      <w:r>
        <w:rPr>
          <w:spacing w:val="-9"/>
          <w:sz w:val="24"/>
        </w:rPr>
        <w:t xml:space="preserve"> </w:t>
      </w:r>
      <w:r>
        <w:rPr>
          <w:sz w:val="24"/>
        </w:rPr>
        <w:t>know</w:t>
      </w:r>
      <w:r>
        <w:rPr>
          <w:spacing w:val="-12"/>
          <w:sz w:val="24"/>
        </w:rPr>
        <w:t xml:space="preserve"> </w:t>
      </w:r>
      <w:r>
        <w:rPr>
          <w:sz w:val="24"/>
        </w:rPr>
        <w:t>their</w:t>
      </w:r>
      <w:r>
        <w:rPr>
          <w:spacing w:val="-16"/>
          <w:sz w:val="24"/>
        </w:rPr>
        <w:t xml:space="preserve"> </w:t>
      </w:r>
      <w:r>
        <w:rPr>
          <w:sz w:val="24"/>
        </w:rPr>
        <w:t>child</w:t>
      </w:r>
      <w:r>
        <w:rPr>
          <w:spacing w:val="-36"/>
          <w:sz w:val="24"/>
        </w:rPr>
        <w:t xml:space="preserve"> </w:t>
      </w:r>
      <w:r>
        <w:rPr>
          <w:sz w:val="24"/>
        </w:rPr>
        <w:t>best</w:t>
      </w:r>
    </w:p>
    <w:p w14:paraId="69D2416C" w14:textId="77777777" w:rsidR="00157475" w:rsidRDefault="00157475">
      <w:pPr>
        <w:pStyle w:val="BodyText"/>
        <w:spacing w:before="4"/>
        <w:rPr>
          <w:sz w:val="23"/>
        </w:rPr>
      </w:pPr>
    </w:p>
    <w:p w14:paraId="4224CDEF" w14:textId="77777777" w:rsidR="00157475" w:rsidRDefault="00C05832">
      <w:pPr>
        <w:pStyle w:val="ListParagraph"/>
        <w:numPr>
          <w:ilvl w:val="0"/>
          <w:numId w:val="59"/>
        </w:numPr>
        <w:tabs>
          <w:tab w:val="left" w:pos="2160"/>
        </w:tabs>
        <w:spacing w:line="261" w:lineRule="auto"/>
        <w:ind w:left="2159" w:right="1083"/>
        <w:jc w:val="both"/>
        <w:rPr>
          <w:rFonts w:ascii="Symbol" w:hAnsi="Symbol"/>
          <w:sz w:val="24"/>
        </w:rPr>
      </w:pPr>
      <w:r>
        <w:rPr>
          <w:sz w:val="24"/>
        </w:rPr>
        <w:t>The</w:t>
      </w:r>
      <w:r>
        <w:rPr>
          <w:spacing w:val="-8"/>
          <w:sz w:val="24"/>
        </w:rPr>
        <w:t xml:space="preserve"> </w:t>
      </w:r>
      <w:r>
        <w:rPr>
          <w:sz w:val="24"/>
        </w:rPr>
        <w:t>student’s</w:t>
      </w:r>
      <w:r>
        <w:rPr>
          <w:spacing w:val="-12"/>
          <w:sz w:val="24"/>
        </w:rPr>
        <w:t xml:space="preserve"> </w:t>
      </w:r>
      <w:r>
        <w:rPr>
          <w:sz w:val="24"/>
        </w:rPr>
        <w:t>school</w:t>
      </w:r>
      <w:r>
        <w:rPr>
          <w:spacing w:val="-19"/>
          <w:sz w:val="24"/>
        </w:rPr>
        <w:t xml:space="preserve"> </w:t>
      </w:r>
      <w:r>
        <w:rPr>
          <w:sz w:val="24"/>
        </w:rPr>
        <w:t>administrator</w:t>
      </w:r>
      <w:r>
        <w:rPr>
          <w:spacing w:val="-19"/>
          <w:sz w:val="24"/>
        </w:rPr>
        <w:t xml:space="preserve"> </w:t>
      </w:r>
      <w:r>
        <w:rPr>
          <w:sz w:val="24"/>
        </w:rPr>
        <w:t>provides</w:t>
      </w:r>
      <w:r>
        <w:rPr>
          <w:spacing w:val="-15"/>
          <w:sz w:val="24"/>
        </w:rPr>
        <w:t xml:space="preserve"> </w:t>
      </w:r>
      <w:r>
        <w:rPr>
          <w:sz w:val="24"/>
        </w:rPr>
        <w:t>context</w:t>
      </w:r>
      <w:r>
        <w:rPr>
          <w:spacing w:val="-10"/>
          <w:sz w:val="24"/>
        </w:rPr>
        <w:t xml:space="preserve"> </w:t>
      </w:r>
      <w:r>
        <w:rPr>
          <w:sz w:val="24"/>
        </w:rPr>
        <w:t>for</w:t>
      </w:r>
      <w:r>
        <w:rPr>
          <w:spacing w:val="-21"/>
          <w:sz w:val="24"/>
        </w:rPr>
        <w:t xml:space="preserve"> </w:t>
      </w:r>
      <w:r>
        <w:rPr>
          <w:sz w:val="24"/>
        </w:rPr>
        <w:t>the</w:t>
      </w:r>
      <w:r>
        <w:rPr>
          <w:spacing w:val="-7"/>
          <w:sz w:val="24"/>
        </w:rPr>
        <w:t xml:space="preserve"> </w:t>
      </w:r>
      <w:r>
        <w:rPr>
          <w:sz w:val="24"/>
        </w:rPr>
        <w:t>IPRC</w:t>
      </w:r>
      <w:r>
        <w:rPr>
          <w:spacing w:val="-19"/>
          <w:sz w:val="24"/>
        </w:rPr>
        <w:t xml:space="preserve"> </w:t>
      </w:r>
      <w:r>
        <w:rPr>
          <w:sz w:val="24"/>
        </w:rPr>
        <w:t>through</w:t>
      </w:r>
      <w:r>
        <w:rPr>
          <w:spacing w:val="-7"/>
          <w:sz w:val="24"/>
        </w:rPr>
        <w:t xml:space="preserve"> </w:t>
      </w:r>
      <w:r>
        <w:rPr>
          <w:sz w:val="24"/>
        </w:rPr>
        <w:t>a</w:t>
      </w:r>
      <w:r>
        <w:rPr>
          <w:spacing w:val="-14"/>
          <w:sz w:val="24"/>
        </w:rPr>
        <w:t xml:space="preserve"> </w:t>
      </w:r>
      <w:r>
        <w:rPr>
          <w:sz w:val="24"/>
        </w:rPr>
        <w:t>general overview of the student’s educational history, honouring the child’s identity, lived experiences and strengths</w:t>
      </w:r>
    </w:p>
    <w:p w14:paraId="18FD33C7" w14:textId="77777777" w:rsidR="00157475" w:rsidRDefault="00157475">
      <w:pPr>
        <w:pStyle w:val="BodyText"/>
        <w:spacing w:before="8"/>
        <w:rPr>
          <w:sz w:val="22"/>
        </w:rPr>
      </w:pPr>
    </w:p>
    <w:p w14:paraId="44B806A0" w14:textId="77777777" w:rsidR="00157475" w:rsidRDefault="00C05832">
      <w:pPr>
        <w:pStyle w:val="ListParagraph"/>
        <w:numPr>
          <w:ilvl w:val="0"/>
          <w:numId w:val="59"/>
        </w:numPr>
        <w:tabs>
          <w:tab w:val="left" w:pos="2093"/>
        </w:tabs>
        <w:spacing w:line="276" w:lineRule="auto"/>
        <w:ind w:left="2160" w:right="1200"/>
        <w:rPr>
          <w:rFonts w:ascii="Symbol" w:hAnsi="Symbol"/>
          <w:sz w:val="24"/>
        </w:rPr>
      </w:pPr>
      <w:r>
        <w:rPr>
          <w:sz w:val="24"/>
        </w:rPr>
        <w:t>The school staff provides a detailed summary of the student’s current strengths and</w:t>
      </w:r>
      <w:r>
        <w:rPr>
          <w:spacing w:val="-5"/>
          <w:sz w:val="24"/>
        </w:rPr>
        <w:t xml:space="preserve"> </w:t>
      </w:r>
      <w:r>
        <w:rPr>
          <w:sz w:val="24"/>
        </w:rPr>
        <w:t>needs,</w:t>
      </w:r>
      <w:r>
        <w:rPr>
          <w:spacing w:val="-6"/>
          <w:sz w:val="24"/>
        </w:rPr>
        <w:t xml:space="preserve"> </w:t>
      </w:r>
      <w:r>
        <w:rPr>
          <w:sz w:val="24"/>
        </w:rPr>
        <w:t>academic</w:t>
      </w:r>
      <w:r>
        <w:rPr>
          <w:spacing w:val="-6"/>
          <w:sz w:val="24"/>
        </w:rPr>
        <w:t xml:space="preserve"> </w:t>
      </w:r>
      <w:r>
        <w:rPr>
          <w:sz w:val="24"/>
        </w:rPr>
        <w:t>performance</w:t>
      </w:r>
      <w:r>
        <w:rPr>
          <w:spacing w:val="-3"/>
          <w:sz w:val="24"/>
        </w:rPr>
        <w:t xml:space="preserve"> </w:t>
      </w:r>
      <w:r>
        <w:rPr>
          <w:sz w:val="24"/>
        </w:rPr>
        <w:t>and</w:t>
      </w:r>
      <w:r>
        <w:rPr>
          <w:spacing w:val="-5"/>
          <w:sz w:val="24"/>
        </w:rPr>
        <w:t xml:space="preserve"> </w:t>
      </w:r>
      <w:r>
        <w:rPr>
          <w:sz w:val="24"/>
        </w:rPr>
        <w:t>presenting</w:t>
      </w:r>
      <w:r>
        <w:rPr>
          <w:spacing w:val="-3"/>
          <w:sz w:val="24"/>
        </w:rPr>
        <w:t xml:space="preserve"> </w:t>
      </w:r>
      <w:r>
        <w:rPr>
          <w:sz w:val="24"/>
        </w:rPr>
        <w:t>issues.</w:t>
      </w:r>
      <w:r>
        <w:rPr>
          <w:spacing w:val="-6"/>
          <w:sz w:val="24"/>
        </w:rPr>
        <w:t xml:space="preserve"> </w:t>
      </w:r>
      <w:r>
        <w:rPr>
          <w:sz w:val="24"/>
        </w:rPr>
        <w:t>Culturally</w:t>
      </w:r>
      <w:r>
        <w:rPr>
          <w:spacing w:val="-3"/>
          <w:sz w:val="24"/>
        </w:rPr>
        <w:t xml:space="preserve"> </w:t>
      </w:r>
      <w:r>
        <w:rPr>
          <w:sz w:val="24"/>
        </w:rPr>
        <w:t>relevant</w:t>
      </w:r>
      <w:r>
        <w:rPr>
          <w:spacing w:val="-46"/>
          <w:sz w:val="24"/>
        </w:rPr>
        <w:t xml:space="preserve"> </w:t>
      </w:r>
      <w:r>
        <w:rPr>
          <w:sz w:val="24"/>
        </w:rPr>
        <w:t>and responsive teaching strategies and interventions that have been implemented are shared, indicating their degree of success, along with current assessment data. Edited and unedited work samples must be available to provide a sense of the student’s potential and ongoing classroom performance, and the student’s OSR should be</w:t>
      </w:r>
      <w:r>
        <w:rPr>
          <w:spacing w:val="1"/>
          <w:sz w:val="24"/>
        </w:rPr>
        <w:t xml:space="preserve"> </w:t>
      </w:r>
      <w:r>
        <w:rPr>
          <w:sz w:val="24"/>
        </w:rPr>
        <w:t>available</w:t>
      </w:r>
    </w:p>
    <w:p w14:paraId="62E2FDD7" w14:textId="77777777" w:rsidR="00157475" w:rsidRDefault="00157475">
      <w:pPr>
        <w:spacing w:line="276" w:lineRule="auto"/>
        <w:rPr>
          <w:rFonts w:ascii="Symbol" w:hAnsi="Symbol"/>
          <w:sz w:val="24"/>
        </w:rPr>
        <w:sectPr w:rsidR="00157475">
          <w:pgSz w:w="11940" w:h="16860"/>
          <w:pgMar w:top="760" w:right="0" w:bottom="1080" w:left="0" w:header="0" w:footer="785" w:gutter="0"/>
          <w:cols w:space="720"/>
        </w:sectPr>
      </w:pPr>
    </w:p>
    <w:p w14:paraId="39311984" w14:textId="77777777" w:rsidR="00157475" w:rsidRDefault="00C05832">
      <w:pPr>
        <w:pStyle w:val="Heading5"/>
        <w:spacing w:before="65"/>
      </w:pPr>
      <w:r>
        <w:lastRenderedPageBreak/>
        <w:t>Functions of the IPRC</w:t>
      </w:r>
    </w:p>
    <w:p w14:paraId="2BACB2D3" w14:textId="77777777" w:rsidR="00157475" w:rsidRDefault="00157475">
      <w:pPr>
        <w:pStyle w:val="BodyText"/>
        <w:spacing w:before="1"/>
        <w:rPr>
          <w:b/>
          <w:sz w:val="25"/>
        </w:rPr>
      </w:pPr>
    </w:p>
    <w:p w14:paraId="1B550246" w14:textId="77777777" w:rsidR="00157475" w:rsidRDefault="00C05832">
      <w:pPr>
        <w:pStyle w:val="BodyText"/>
        <w:ind w:left="1440"/>
      </w:pPr>
      <w:r>
        <w:t>The IPRC will:</w:t>
      </w:r>
    </w:p>
    <w:p w14:paraId="2745050F" w14:textId="77777777" w:rsidR="00157475" w:rsidRDefault="00C05832">
      <w:pPr>
        <w:pStyle w:val="ListParagraph"/>
        <w:numPr>
          <w:ilvl w:val="0"/>
          <w:numId w:val="59"/>
        </w:numPr>
        <w:tabs>
          <w:tab w:val="left" w:pos="2092"/>
          <w:tab w:val="left" w:pos="2093"/>
        </w:tabs>
        <w:spacing w:before="188"/>
        <w:ind w:left="2092" w:hanging="366"/>
        <w:rPr>
          <w:rFonts w:ascii="Symbol" w:hAnsi="Symbol"/>
          <w:sz w:val="24"/>
        </w:rPr>
      </w:pPr>
      <w:r>
        <w:rPr>
          <w:sz w:val="24"/>
        </w:rPr>
        <w:t>Describe and provide a statement of the student’s strengths and</w:t>
      </w:r>
      <w:r>
        <w:rPr>
          <w:spacing w:val="-47"/>
          <w:sz w:val="24"/>
        </w:rPr>
        <w:t xml:space="preserve"> </w:t>
      </w:r>
      <w:r>
        <w:rPr>
          <w:sz w:val="24"/>
        </w:rPr>
        <w:t>needs</w:t>
      </w:r>
    </w:p>
    <w:p w14:paraId="1DDFCAD2" w14:textId="77777777" w:rsidR="00157475" w:rsidRDefault="00C05832">
      <w:pPr>
        <w:pStyle w:val="ListParagraph"/>
        <w:numPr>
          <w:ilvl w:val="0"/>
          <w:numId w:val="59"/>
        </w:numPr>
        <w:tabs>
          <w:tab w:val="left" w:pos="2092"/>
          <w:tab w:val="left" w:pos="2093"/>
        </w:tabs>
        <w:spacing w:before="234" w:line="254" w:lineRule="auto"/>
        <w:ind w:left="2092" w:right="1173"/>
        <w:rPr>
          <w:rFonts w:ascii="Symbol" w:hAnsi="Symbol"/>
          <w:sz w:val="24"/>
        </w:rPr>
      </w:pPr>
      <w:r>
        <w:rPr>
          <w:sz w:val="24"/>
        </w:rPr>
        <w:t>Following the discussion at the IPRC, after all the information has been presented and considered, make its</w:t>
      </w:r>
      <w:r>
        <w:rPr>
          <w:spacing w:val="-15"/>
          <w:sz w:val="24"/>
        </w:rPr>
        <w:t xml:space="preserve"> </w:t>
      </w:r>
      <w:r>
        <w:rPr>
          <w:sz w:val="24"/>
        </w:rPr>
        <w:t>decision</w:t>
      </w:r>
    </w:p>
    <w:p w14:paraId="2D74A0DF" w14:textId="77777777" w:rsidR="00157475" w:rsidRDefault="00C05832">
      <w:pPr>
        <w:pStyle w:val="ListParagraph"/>
        <w:numPr>
          <w:ilvl w:val="0"/>
          <w:numId w:val="59"/>
        </w:numPr>
        <w:tabs>
          <w:tab w:val="left" w:pos="2092"/>
          <w:tab w:val="left" w:pos="2093"/>
        </w:tabs>
        <w:spacing w:before="228" w:line="244" w:lineRule="auto"/>
        <w:ind w:left="2092" w:right="2467"/>
        <w:rPr>
          <w:rFonts w:ascii="Symbol" w:hAnsi="Symbol"/>
          <w:sz w:val="24"/>
        </w:rPr>
      </w:pPr>
      <w:r>
        <w:rPr>
          <w:sz w:val="24"/>
        </w:rPr>
        <w:t>Determine whether a student is exceptional and specify the area(s) of exceptionality</w:t>
      </w:r>
    </w:p>
    <w:p w14:paraId="6E4C68E5" w14:textId="77777777" w:rsidR="00157475" w:rsidRDefault="00157475">
      <w:pPr>
        <w:pStyle w:val="BodyText"/>
        <w:spacing w:before="5"/>
        <w:rPr>
          <w:sz w:val="21"/>
        </w:rPr>
      </w:pPr>
    </w:p>
    <w:p w14:paraId="046109E3" w14:textId="77777777" w:rsidR="00157475" w:rsidRDefault="00C05832">
      <w:pPr>
        <w:pStyle w:val="ListParagraph"/>
        <w:numPr>
          <w:ilvl w:val="0"/>
          <w:numId w:val="59"/>
        </w:numPr>
        <w:tabs>
          <w:tab w:val="left" w:pos="2092"/>
          <w:tab w:val="left" w:pos="2093"/>
        </w:tabs>
        <w:spacing w:line="249" w:lineRule="auto"/>
        <w:ind w:left="2092" w:right="1849"/>
        <w:rPr>
          <w:rFonts w:ascii="Symbol" w:hAnsi="Symbol"/>
          <w:sz w:val="24"/>
        </w:rPr>
      </w:pPr>
      <w:r>
        <w:rPr>
          <w:sz w:val="24"/>
        </w:rPr>
        <w:t>Decide an appropriate placement for the student - Regular Class or Special Education Class</w:t>
      </w:r>
    </w:p>
    <w:p w14:paraId="19C50423" w14:textId="77777777" w:rsidR="00157475" w:rsidRDefault="00157475">
      <w:pPr>
        <w:pStyle w:val="BodyText"/>
        <w:spacing w:before="2"/>
        <w:rPr>
          <w:sz w:val="23"/>
        </w:rPr>
      </w:pPr>
    </w:p>
    <w:p w14:paraId="363C6ECF"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Decide the support setting for the student based on the</w:t>
      </w:r>
      <w:r>
        <w:rPr>
          <w:spacing w:val="-12"/>
          <w:sz w:val="24"/>
        </w:rPr>
        <w:t xml:space="preserve"> </w:t>
      </w:r>
      <w:r>
        <w:rPr>
          <w:sz w:val="24"/>
        </w:rPr>
        <w:t>placement:</w:t>
      </w:r>
    </w:p>
    <w:p w14:paraId="4773C89A" w14:textId="77777777" w:rsidR="00157475" w:rsidRDefault="00C05832">
      <w:pPr>
        <w:pStyle w:val="ListParagraph"/>
        <w:numPr>
          <w:ilvl w:val="0"/>
          <w:numId w:val="57"/>
        </w:numPr>
        <w:tabs>
          <w:tab w:val="left" w:pos="2880"/>
        </w:tabs>
        <w:spacing w:before="87" w:line="206" w:lineRule="auto"/>
        <w:ind w:right="1398"/>
        <w:rPr>
          <w:sz w:val="24"/>
        </w:rPr>
      </w:pPr>
      <w:r>
        <w:rPr>
          <w:sz w:val="24"/>
        </w:rPr>
        <w:t>Regular Class – with indirect support, resource assistance or withdrawal assistance</w:t>
      </w:r>
    </w:p>
    <w:p w14:paraId="3FE387C6" w14:textId="77777777" w:rsidR="00157475" w:rsidRDefault="00C05832">
      <w:pPr>
        <w:pStyle w:val="ListParagraph"/>
        <w:numPr>
          <w:ilvl w:val="0"/>
          <w:numId w:val="57"/>
        </w:numPr>
        <w:tabs>
          <w:tab w:val="left" w:pos="2880"/>
        </w:tabs>
        <w:spacing w:before="54"/>
        <w:rPr>
          <w:sz w:val="24"/>
        </w:rPr>
      </w:pPr>
      <w:r>
        <w:rPr>
          <w:sz w:val="24"/>
        </w:rPr>
        <w:t>Special Education Class – with partial integration or full</w:t>
      </w:r>
      <w:r>
        <w:rPr>
          <w:spacing w:val="-48"/>
          <w:sz w:val="24"/>
        </w:rPr>
        <w:t xml:space="preserve"> </w:t>
      </w:r>
      <w:r>
        <w:rPr>
          <w:sz w:val="24"/>
        </w:rPr>
        <w:t>time</w:t>
      </w:r>
    </w:p>
    <w:p w14:paraId="16DC89E1" w14:textId="77777777" w:rsidR="00157475" w:rsidRDefault="00C05832">
      <w:pPr>
        <w:pStyle w:val="ListParagraph"/>
        <w:numPr>
          <w:ilvl w:val="0"/>
          <w:numId w:val="59"/>
        </w:numPr>
        <w:tabs>
          <w:tab w:val="left" w:pos="2092"/>
          <w:tab w:val="left" w:pos="2093"/>
        </w:tabs>
        <w:spacing w:before="155" w:line="256" w:lineRule="auto"/>
        <w:ind w:left="2092" w:right="1691"/>
        <w:rPr>
          <w:rFonts w:ascii="Symbol" w:hAnsi="Symbol"/>
          <w:sz w:val="24"/>
        </w:rPr>
      </w:pPr>
      <w:r>
        <w:rPr>
          <w:sz w:val="24"/>
        </w:rPr>
        <w:t>Discuss and make written recommendations regarding any additional special education programs and services</w:t>
      </w:r>
      <w:r>
        <w:rPr>
          <w:spacing w:val="-19"/>
          <w:sz w:val="24"/>
        </w:rPr>
        <w:t xml:space="preserve"> </w:t>
      </w:r>
      <w:r>
        <w:rPr>
          <w:sz w:val="24"/>
        </w:rPr>
        <w:t>needed</w:t>
      </w:r>
    </w:p>
    <w:p w14:paraId="25A23323" w14:textId="77777777" w:rsidR="00157475" w:rsidRDefault="00C05832">
      <w:pPr>
        <w:pStyle w:val="ListParagraph"/>
        <w:numPr>
          <w:ilvl w:val="0"/>
          <w:numId w:val="59"/>
        </w:numPr>
        <w:tabs>
          <w:tab w:val="left" w:pos="2092"/>
          <w:tab w:val="left" w:pos="2093"/>
        </w:tabs>
        <w:spacing w:before="222" w:line="249" w:lineRule="auto"/>
        <w:ind w:left="2092" w:right="1328"/>
        <w:rPr>
          <w:rFonts w:ascii="Symbol" w:hAnsi="Symbol"/>
          <w:sz w:val="24"/>
        </w:rPr>
      </w:pPr>
      <w:r>
        <w:rPr>
          <w:sz w:val="24"/>
        </w:rPr>
        <w:t>Where the committee has decided that the student should be placed in a special education class, state the reason for that</w:t>
      </w:r>
      <w:r>
        <w:rPr>
          <w:spacing w:val="-19"/>
          <w:sz w:val="24"/>
        </w:rPr>
        <w:t xml:space="preserve"> </w:t>
      </w:r>
      <w:r>
        <w:rPr>
          <w:sz w:val="24"/>
        </w:rPr>
        <w:t>decision</w:t>
      </w:r>
    </w:p>
    <w:p w14:paraId="5A909A9B" w14:textId="77777777" w:rsidR="00157475" w:rsidRDefault="00157475">
      <w:pPr>
        <w:pStyle w:val="BodyText"/>
        <w:spacing w:before="9"/>
        <w:rPr>
          <w:sz w:val="23"/>
        </w:rPr>
      </w:pPr>
    </w:p>
    <w:p w14:paraId="788824CA" w14:textId="77777777" w:rsidR="00157475" w:rsidRDefault="00C05832">
      <w:pPr>
        <w:pStyle w:val="ListParagraph"/>
        <w:numPr>
          <w:ilvl w:val="0"/>
          <w:numId w:val="59"/>
        </w:numPr>
        <w:tabs>
          <w:tab w:val="left" w:pos="2092"/>
          <w:tab w:val="left" w:pos="2093"/>
        </w:tabs>
        <w:spacing w:before="1" w:line="256" w:lineRule="auto"/>
        <w:ind w:left="2092" w:right="2441"/>
        <w:rPr>
          <w:rFonts w:ascii="Symbol" w:hAnsi="Symbol"/>
          <w:sz w:val="24"/>
        </w:rPr>
      </w:pPr>
      <w:r>
        <w:rPr>
          <w:sz w:val="24"/>
        </w:rPr>
        <w:t>Provide, in writing, a Statement of Decision and any program/services recommendations</w:t>
      </w:r>
      <w:r>
        <w:rPr>
          <w:spacing w:val="-15"/>
          <w:sz w:val="24"/>
        </w:rPr>
        <w:t xml:space="preserve"> </w:t>
      </w:r>
      <w:r>
        <w:rPr>
          <w:sz w:val="24"/>
        </w:rPr>
        <w:t>made</w:t>
      </w:r>
    </w:p>
    <w:p w14:paraId="19F85C96" w14:textId="77777777" w:rsidR="00157475" w:rsidRDefault="00157475">
      <w:pPr>
        <w:pStyle w:val="BodyText"/>
        <w:rPr>
          <w:sz w:val="26"/>
        </w:rPr>
      </w:pPr>
    </w:p>
    <w:p w14:paraId="68049C10" w14:textId="77777777" w:rsidR="00157475" w:rsidRDefault="00C05832">
      <w:pPr>
        <w:pStyle w:val="Heading5"/>
        <w:spacing w:before="190"/>
      </w:pPr>
      <w:r>
        <w:t>Deferral of IPRC Decisions</w:t>
      </w:r>
    </w:p>
    <w:p w14:paraId="13E40D26" w14:textId="77777777" w:rsidR="00157475" w:rsidRDefault="00157475">
      <w:pPr>
        <w:pStyle w:val="BodyText"/>
        <w:spacing w:before="3"/>
        <w:rPr>
          <w:b/>
          <w:sz w:val="25"/>
        </w:rPr>
      </w:pPr>
    </w:p>
    <w:p w14:paraId="2ED91D88" w14:textId="77777777" w:rsidR="00157475" w:rsidRDefault="00C05832">
      <w:pPr>
        <w:pStyle w:val="BodyText"/>
        <w:spacing w:line="276" w:lineRule="auto"/>
        <w:ind w:left="1440" w:right="1556"/>
      </w:pPr>
      <w:r>
        <w:t>On rare occasions, the IPRC may defer its decision(s). A deferral is possible if the IPRC needs more time to review information, receive new information or consider its decision. This sometimes happens when there is new information introduced or professional reports pending (i.e., medical, psychological, speech/language, occupational therapy or physiotherapy, etc.) which have implications for IPRC decision-making.</w:t>
      </w:r>
    </w:p>
    <w:p w14:paraId="5A4EC31F" w14:textId="77777777" w:rsidR="00157475" w:rsidRDefault="00157475">
      <w:pPr>
        <w:pStyle w:val="BodyText"/>
        <w:spacing w:before="3"/>
        <w:rPr>
          <w:sz w:val="31"/>
        </w:rPr>
      </w:pPr>
    </w:p>
    <w:p w14:paraId="1AA05880" w14:textId="77777777" w:rsidR="00157475" w:rsidRDefault="00C05832">
      <w:pPr>
        <w:pStyle w:val="Heading5"/>
      </w:pPr>
      <w:r>
        <w:t>Resolving Identification or Placement Conflict/Issues</w:t>
      </w:r>
    </w:p>
    <w:p w14:paraId="146FF0FB" w14:textId="77777777" w:rsidR="00157475" w:rsidRDefault="00C05832">
      <w:pPr>
        <w:pStyle w:val="BodyText"/>
        <w:spacing w:before="243" w:line="276" w:lineRule="auto"/>
        <w:ind w:left="1440" w:right="1408"/>
      </w:pPr>
      <w:r>
        <w:t>In situations where there is disagreement, effective communication is essential to clarify information and resolve conflict/issues. The goal is to have the best interests of the student foremost in all discussions. The Ministry of Education docum</w:t>
      </w:r>
      <w:hyperlink r:id="rId171">
        <w:r>
          <w:t xml:space="preserve">ent </w:t>
        </w:r>
      </w:hyperlink>
      <w:hyperlink r:id="rId172">
        <w:r>
          <w:rPr>
            <w:color w:val="1152CC"/>
            <w:u w:val="single" w:color="1152CC"/>
          </w:rPr>
          <w:t>Shared</w:t>
        </w:r>
      </w:hyperlink>
      <w:r>
        <w:rPr>
          <w:color w:val="1152CC"/>
        </w:rPr>
        <w:t xml:space="preserve"> </w:t>
      </w:r>
      <w:hyperlink r:id="rId173">
        <w:r>
          <w:rPr>
            <w:color w:val="1152CC"/>
            <w:u w:val="single" w:color="1152CC"/>
          </w:rPr>
          <w:t>Solutions</w:t>
        </w:r>
        <w:r>
          <w:rPr>
            <w:color w:val="1152CC"/>
          </w:rPr>
          <w:t xml:space="preserve"> </w:t>
        </w:r>
      </w:hyperlink>
      <w:hyperlink r:id="rId174">
        <w:r>
          <w:t>i</w:t>
        </w:r>
      </w:hyperlink>
      <w:r>
        <w:t>s an excellent resource for all parties to reference should disputes arise.</w:t>
      </w:r>
    </w:p>
    <w:p w14:paraId="257C95CB" w14:textId="77777777" w:rsidR="00157475" w:rsidRDefault="00C05832">
      <w:pPr>
        <w:pStyle w:val="BodyText"/>
        <w:spacing w:line="276" w:lineRule="auto"/>
        <w:ind w:left="1440" w:right="1581"/>
      </w:pPr>
      <w:r>
        <w:t xml:space="preserve">TDSB also has a </w:t>
      </w:r>
      <w:hyperlink r:id="rId175">
        <w:r>
          <w:rPr>
            <w:color w:val="055FC1"/>
            <w:u w:val="single" w:color="055FC1"/>
          </w:rPr>
          <w:t>Parent Concern Protocol</w:t>
        </w:r>
        <w:r>
          <w:rPr>
            <w:color w:val="055FC1"/>
          </w:rPr>
          <w:t xml:space="preserve"> </w:t>
        </w:r>
      </w:hyperlink>
      <w:r>
        <w:t>that outlines steps to be taken in addressing concerns with the school staff and administration. The Parent Concern Protocol establishes procedures for addressing parent/guardian/caregiver concerns related to education. A concern can be a school-related problem or issue affecting a</w:t>
      </w:r>
    </w:p>
    <w:p w14:paraId="378B4099" w14:textId="77777777" w:rsidR="00157475" w:rsidRDefault="00157475">
      <w:pPr>
        <w:spacing w:line="276" w:lineRule="auto"/>
        <w:sectPr w:rsidR="00157475">
          <w:pgSz w:w="11940" w:h="16860"/>
          <w:pgMar w:top="920" w:right="0" w:bottom="1080" w:left="0" w:header="0" w:footer="785" w:gutter="0"/>
          <w:cols w:space="720"/>
        </w:sectPr>
      </w:pPr>
    </w:p>
    <w:p w14:paraId="7439FBBB" w14:textId="77777777" w:rsidR="00157475" w:rsidRDefault="00C05832">
      <w:pPr>
        <w:pStyle w:val="BodyText"/>
        <w:spacing w:before="70"/>
        <w:ind w:left="1440"/>
      </w:pPr>
      <w:r>
        <w:lastRenderedPageBreak/>
        <w:t>child, families or the community.</w:t>
      </w:r>
    </w:p>
    <w:p w14:paraId="6F7B2014" w14:textId="77777777" w:rsidR="00157475" w:rsidRDefault="00157475">
      <w:pPr>
        <w:pStyle w:val="BodyText"/>
        <w:spacing w:before="10"/>
        <w:rPr>
          <w:sz w:val="35"/>
        </w:rPr>
      </w:pPr>
    </w:p>
    <w:p w14:paraId="618A95E0" w14:textId="77777777" w:rsidR="00157475" w:rsidRDefault="00C05832">
      <w:pPr>
        <w:pStyle w:val="BodyText"/>
        <w:ind w:left="1440"/>
      </w:pPr>
      <w:r>
        <w:t>As part of the IPRC process, the following types of communication take place:</w:t>
      </w:r>
    </w:p>
    <w:p w14:paraId="1CA4A0E6" w14:textId="77777777" w:rsidR="00157475" w:rsidRDefault="00157475">
      <w:pPr>
        <w:pStyle w:val="BodyText"/>
        <w:spacing w:before="3"/>
      </w:pPr>
    </w:p>
    <w:p w14:paraId="72BD47F5" w14:textId="77777777" w:rsidR="00157475" w:rsidRDefault="00C05832">
      <w:pPr>
        <w:pStyle w:val="ListParagraph"/>
        <w:numPr>
          <w:ilvl w:val="0"/>
          <w:numId w:val="59"/>
        </w:numPr>
        <w:tabs>
          <w:tab w:val="left" w:pos="2092"/>
          <w:tab w:val="left" w:pos="2093"/>
        </w:tabs>
        <w:ind w:left="2092" w:right="2211"/>
        <w:rPr>
          <w:rFonts w:ascii="Symbol" w:hAnsi="Symbol"/>
          <w:sz w:val="24"/>
        </w:rPr>
      </w:pPr>
      <w:r>
        <w:rPr>
          <w:sz w:val="24"/>
        </w:rPr>
        <w:t>Principals ensure that parents/guardian/caregivers receive a copy of the</w:t>
      </w:r>
      <w:hyperlink r:id="rId176">
        <w:r>
          <w:rPr>
            <w:color w:val="800080"/>
            <w:sz w:val="24"/>
            <w:u w:val="single" w:color="800080"/>
          </w:rPr>
          <w:t xml:space="preserve"> Parent's Guide to Special</w:t>
        </w:r>
        <w:r>
          <w:rPr>
            <w:color w:val="800080"/>
            <w:spacing w:val="-11"/>
            <w:sz w:val="24"/>
            <w:u w:val="single" w:color="800080"/>
          </w:rPr>
          <w:t xml:space="preserve"> </w:t>
        </w:r>
        <w:r>
          <w:rPr>
            <w:color w:val="800080"/>
            <w:sz w:val="24"/>
            <w:u w:val="single" w:color="800080"/>
          </w:rPr>
          <w:t>Education</w:t>
        </w:r>
      </w:hyperlink>
    </w:p>
    <w:p w14:paraId="627E68E1" w14:textId="77777777" w:rsidR="00157475" w:rsidRDefault="00C05832">
      <w:pPr>
        <w:pStyle w:val="ListParagraph"/>
        <w:numPr>
          <w:ilvl w:val="0"/>
          <w:numId w:val="59"/>
        </w:numPr>
        <w:tabs>
          <w:tab w:val="left" w:pos="2092"/>
          <w:tab w:val="left" w:pos="2093"/>
        </w:tabs>
        <w:spacing w:before="203" w:line="252" w:lineRule="auto"/>
        <w:ind w:left="2092" w:right="1717"/>
        <w:rPr>
          <w:rFonts w:ascii="Symbol" w:hAnsi="Symbol"/>
          <w:sz w:val="24"/>
        </w:rPr>
      </w:pPr>
      <w:r>
        <w:rPr>
          <w:sz w:val="24"/>
        </w:rPr>
        <w:t>Parents/guardians/caregivers consult with the school principal and/or special education staff to clarify decisions of the</w:t>
      </w:r>
      <w:r>
        <w:rPr>
          <w:spacing w:val="-33"/>
          <w:sz w:val="24"/>
        </w:rPr>
        <w:t xml:space="preserve"> </w:t>
      </w:r>
      <w:r>
        <w:rPr>
          <w:sz w:val="24"/>
        </w:rPr>
        <w:t>IPRC</w:t>
      </w:r>
    </w:p>
    <w:p w14:paraId="268A68B7" w14:textId="77777777" w:rsidR="00157475" w:rsidRDefault="00157475">
      <w:pPr>
        <w:pStyle w:val="BodyText"/>
        <w:spacing w:before="1"/>
        <w:rPr>
          <w:sz w:val="23"/>
        </w:rPr>
      </w:pPr>
    </w:p>
    <w:p w14:paraId="26DFFA51" w14:textId="77777777" w:rsidR="00157475" w:rsidRDefault="00C05832">
      <w:pPr>
        <w:pStyle w:val="ListParagraph"/>
        <w:numPr>
          <w:ilvl w:val="0"/>
          <w:numId w:val="59"/>
        </w:numPr>
        <w:tabs>
          <w:tab w:val="left" w:pos="2093"/>
        </w:tabs>
        <w:spacing w:line="261" w:lineRule="auto"/>
        <w:ind w:left="2092" w:right="1094"/>
        <w:jc w:val="both"/>
        <w:rPr>
          <w:rFonts w:ascii="Symbol" w:hAnsi="Symbol"/>
          <w:sz w:val="24"/>
        </w:rPr>
      </w:pPr>
      <w:r>
        <w:rPr>
          <w:sz w:val="24"/>
        </w:rPr>
        <w:t>The Centrally Assigned Principal of Special Education and Inclusion for the appropriate Learning Centre provides information to all parties to assist with procedures and</w:t>
      </w:r>
      <w:r>
        <w:rPr>
          <w:spacing w:val="-2"/>
          <w:sz w:val="24"/>
        </w:rPr>
        <w:t xml:space="preserve"> </w:t>
      </w:r>
      <w:r>
        <w:rPr>
          <w:sz w:val="24"/>
        </w:rPr>
        <w:t>protocols</w:t>
      </w:r>
    </w:p>
    <w:p w14:paraId="7992B3FD" w14:textId="77777777" w:rsidR="00157475" w:rsidRDefault="00157475">
      <w:pPr>
        <w:pStyle w:val="BodyText"/>
        <w:spacing w:before="10"/>
        <w:rPr>
          <w:sz w:val="22"/>
        </w:rPr>
      </w:pPr>
    </w:p>
    <w:p w14:paraId="0C0FE474" w14:textId="77777777" w:rsidR="00157475" w:rsidRDefault="00C05832">
      <w:pPr>
        <w:pStyle w:val="BodyText"/>
        <w:spacing w:line="276" w:lineRule="auto"/>
        <w:ind w:left="1440" w:right="1381"/>
      </w:pPr>
      <w:r>
        <w:t>Where parents/guardians/caregivers would like reconsideration of a decision made by an IPRC, they may ask to have the IPRC reconvened to present new information or clarify the IPRC findings. Should a resolution not be achieved, the parents/ guardians/caregivers may proceed with a formal appeal.</w:t>
      </w:r>
    </w:p>
    <w:p w14:paraId="58BBED36" w14:textId="77777777" w:rsidR="00157475" w:rsidRDefault="00157475">
      <w:pPr>
        <w:pStyle w:val="BodyText"/>
        <w:spacing w:before="6"/>
        <w:rPr>
          <w:sz w:val="26"/>
        </w:rPr>
      </w:pPr>
    </w:p>
    <w:p w14:paraId="3C881DDD" w14:textId="77777777" w:rsidR="00157475" w:rsidRDefault="00C05832">
      <w:pPr>
        <w:pStyle w:val="Heading5"/>
      </w:pPr>
      <w:r>
        <w:t>IPRC Appeal</w:t>
      </w:r>
      <w:r>
        <w:rPr>
          <w:spacing w:val="-44"/>
        </w:rPr>
        <w:t xml:space="preserve"> </w:t>
      </w:r>
      <w:r>
        <w:t>Process</w:t>
      </w:r>
    </w:p>
    <w:p w14:paraId="4CEE7AAE" w14:textId="77777777" w:rsidR="00157475" w:rsidRDefault="00157475">
      <w:pPr>
        <w:pStyle w:val="BodyText"/>
        <w:spacing w:before="6"/>
        <w:rPr>
          <w:b/>
          <w:sz w:val="25"/>
        </w:rPr>
      </w:pPr>
    </w:p>
    <w:p w14:paraId="73E5456B" w14:textId="77777777" w:rsidR="00157475" w:rsidRDefault="00C05832">
      <w:pPr>
        <w:pStyle w:val="BodyText"/>
        <w:spacing w:line="276" w:lineRule="auto"/>
        <w:ind w:left="1440" w:right="1154"/>
      </w:pPr>
      <w:r>
        <w:t xml:space="preserve">The appeal process is fully detailed in </w:t>
      </w:r>
      <w:hyperlink r:id="rId177">
        <w:r>
          <w:rPr>
            <w:color w:val="1152CC"/>
            <w:u w:val="single" w:color="1152CC"/>
          </w:rPr>
          <w:t xml:space="preserve">Regulation 181/98 </w:t>
        </w:r>
      </w:hyperlink>
      <w:r>
        <w:rPr>
          <w:color w:val="1152CC"/>
          <w:u w:val="single" w:color="1152CC"/>
        </w:rPr>
        <w:t>(VI, s. 26)</w:t>
      </w:r>
      <w:r>
        <w:t xml:space="preserve">. As part of the IPRC process, principals ensure that parents/ guardians/caregivers receive a copy of the </w:t>
      </w:r>
      <w:hyperlink r:id="rId178">
        <w:r>
          <w:rPr>
            <w:color w:val="800080"/>
            <w:u w:val="single" w:color="800080"/>
          </w:rPr>
          <w:t xml:space="preserve">Parent's Guide to Special Education </w:t>
        </w:r>
      </w:hyperlink>
      <w:r>
        <w:t>which outlines the entire IPRC process, including how to appeal</w:t>
      </w:r>
      <w:r>
        <w:rPr>
          <w:spacing w:val="-24"/>
        </w:rPr>
        <w:t xml:space="preserve"> </w:t>
      </w:r>
      <w:r>
        <w:t>decisions.</w:t>
      </w:r>
    </w:p>
    <w:p w14:paraId="3DA4FC67" w14:textId="77777777" w:rsidR="00157475" w:rsidRDefault="00C05832">
      <w:pPr>
        <w:pStyle w:val="BodyText"/>
        <w:spacing w:before="142"/>
        <w:ind w:left="1440" w:right="1248"/>
      </w:pPr>
      <w:r>
        <w:t>In the TDSB, 3,760 IPRC referrals were initiated during the 2022-2023 school year; there was 1 appeal this year; 893 Central IPRC Reviews that were completed and 8,843 annual IPRC Reviews that took place as many parents/guardians/caregivers had requested in writing to waive the annual IPRC Review.</w:t>
      </w:r>
    </w:p>
    <w:p w14:paraId="7D73CFDC" w14:textId="77777777" w:rsidR="00157475" w:rsidRDefault="00157475">
      <w:pPr>
        <w:pStyle w:val="BodyText"/>
        <w:rPr>
          <w:sz w:val="20"/>
        </w:rPr>
      </w:pPr>
    </w:p>
    <w:p w14:paraId="5EFA1FF5" w14:textId="427C4D96" w:rsidR="00157475" w:rsidRDefault="002F6FC2">
      <w:pPr>
        <w:pStyle w:val="BodyText"/>
        <w:spacing w:before="6"/>
      </w:pPr>
      <w:r>
        <w:rPr>
          <w:noProof/>
        </w:rPr>
        <mc:AlternateContent>
          <mc:Choice Requires="wpg">
            <w:drawing>
              <wp:anchor distT="0" distB="0" distL="0" distR="0" simplePos="0" relativeHeight="251773952" behindDoc="1" locked="0" layoutInCell="1" allowOverlap="1" wp14:anchorId="66C4FA8D" wp14:editId="7ECE1158">
                <wp:simplePos x="0" y="0"/>
                <wp:positionH relativeFrom="page">
                  <wp:posOffset>0</wp:posOffset>
                </wp:positionH>
                <wp:positionV relativeFrom="paragraph">
                  <wp:posOffset>204470</wp:posOffset>
                </wp:positionV>
                <wp:extent cx="5931535" cy="644525"/>
                <wp:effectExtent l="0" t="0" r="0" b="0"/>
                <wp:wrapTopAndBottom/>
                <wp:docPr id="23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644525"/>
                          <a:chOff x="0" y="322"/>
                          <a:chExt cx="9341" cy="1015"/>
                        </a:xfrm>
                      </wpg:grpSpPr>
                      <wps:wsp>
                        <wps:cNvPr id="233" name="Rectangle 113"/>
                        <wps:cNvSpPr>
                          <a:spLocks noChangeArrowheads="1"/>
                        </wps:cNvSpPr>
                        <wps:spPr bwMode="auto">
                          <a:xfrm>
                            <a:off x="0" y="321"/>
                            <a:ext cx="9341" cy="507"/>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12"/>
                        <wps:cNvSpPr>
                          <a:spLocks noChangeArrowheads="1"/>
                        </wps:cNvSpPr>
                        <wps:spPr bwMode="auto">
                          <a:xfrm>
                            <a:off x="0" y="827"/>
                            <a:ext cx="9341" cy="509"/>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Text Box 111"/>
                        <wps:cNvSpPr txBox="1">
                          <a:spLocks noChangeArrowheads="1"/>
                        </wps:cNvSpPr>
                        <wps:spPr bwMode="auto">
                          <a:xfrm>
                            <a:off x="0" y="321"/>
                            <a:ext cx="9341"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FF066" w14:textId="77777777" w:rsidR="00157475" w:rsidRDefault="00C05832">
                              <w:pPr>
                                <w:ind w:left="664"/>
                                <w:rPr>
                                  <w:b/>
                                  <w:sz w:val="44"/>
                                </w:rPr>
                              </w:pPr>
                              <w:r>
                                <w:rPr>
                                  <w:b/>
                                  <w:sz w:val="44"/>
                                </w:rPr>
                                <w:t>Special Education Program Recommendation Committee (SEPRC)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4FA8D" id="Group 110" o:spid="_x0000_s1197" style="position:absolute;margin-left:0;margin-top:16.1pt;width:467.05pt;height:50.75pt;z-index:-251542528;mso-wrap-distance-left:0;mso-wrap-distance-right:0;mso-position-horizontal-relative:page;mso-position-vertical-relative:text" coordorigin=",322" coordsize="934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Nb0AIAAIsJAAAOAAAAZHJzL2Uyb0RvYy54bWzsVslu2zAQvRfoPxC8N7K2JBYiB4mzoECX&#10;oEk/gKaoBZVIlqQtpV/fIWlbzoLCSJuih14EkjMczbx586ST06Fr0Yop3Qie4/BgghHjVBQNr3L8&#10;9e7q3TFG2hBekFZwluN7pvHp7O2bk15mLBK1aAumEAThOutljmtjZBYEmtasI/pASMbBWArVEQNb&#10;VQWFIj1E79ogmkwOg16oQipBmdZweuGNeObilyWj5nNZamZQm2PIzbincs+FfQazE5JVisi6oes0&#10;yAuy6EjD4aXbUBfEELRUzZNQXUOV0KI0B1R0gSjLhjJXA1QTTh5Vc63EUrpaqqyv5BYmgPYRTi8O&#10;Sz+trpW8lTfKZw/LD4J+04BL0Msq27XbfeWd0aL/KAroJ1ka4QofStXZEFASGhy+91t82WAQhcN0&#10;GodpnGJEwXaYJGmU+gbQGro0XoujaHN+ub46jZPQ3wsnobsVkMy/0+W5zsv2HYikR6z072F1WxPJ&#10;XAu0xeJGoabIcRTHGHHSAQBfgGKEVy1DYRjbrG0C4LmBVHs8ERfzGvzYmVKirxkpILHQ+kP6Oxfs&#10;RkM39gQ4jlwMkm0gHnFKJ0cu/AYmkkmlzTUTHbKLHCvI3LWOrD5oYzMZXWwntWib4qppW7dR1WLe&#10;KrQiMEiX50fTaL6O/sCt5daZC3vNR7QnrkRblUdnIYp7qFAJP42gHrCohfqBUQ+TmGP9fUkUw6h9&#10;zwGlaZgkdnTdJkmPItioXcti10I4hVA5Nhj55dz4cV9K1VQ1vCl0RXNxBtQtG1e4Rd1ntU4WGPTX&#10;qJQ8RyU3AA+YAQ15VSodR44vz1Np+p9KwKp/nkogrV6V7qwenIsBRMkJxA6TkBnAsBmD1+XUL+Tp&#10;iYyP4rOnPm1VhmR7yY4ZFoNT79R99seZ31uJtiq0VSBYePWBxR9UHvdJgy++0+T134n9pdjdO6Ua&#10;/6FmPwEAAP//AwBQSwMEFAAGAAgAAAAhAJ7LKVDeAAAABwEAAA8AAABkcnMvZG93bnJldi54bWxM&#10;j81OwzAQhO9IvIO1SNyok5jfEKeqKuBUIdEiIW5uvE2ixusodpP07VlOcBzNaOabYjm7Tow4hNaT&#10;hnSRgECqvG2p1vC5e715BBGiIWs6T6jhjAGW5eVFYXLrJ/rAcRtrwSUUcqOhibHPpQxVg86Ehe+R&#10;2Dv4wZnIcqilHczE5a6TWZLcS2da4oXG9LhusDpuT07D22SmlUpfxs3xsD5/7+7evzYpan19Na+e&#10;QUSc418YfvEZHUpm2vsT2SA6DXwkalBZBoLdJ3WbgthzTKkHkGUh//OXPwAAAP//AwBQSwECLQAU&#10;AAYACAAAACEAtoM4kv4AAADhAQAAEwAAAAAAAAAAAAAAAAAAAAAAW0NvbnRlbnRfVHlwZXNdLnht&#10;bFBLAQItABQABgAIAAAAIQA4/SH/1gAAAJQBAAALAAAAAAAAAAAAAAAAAC8BAABfcmVscy8ucmVs&#10;c1BLAQItABQABgAIAAAAIQBW36Nb0AIAAIsJAAAOAAAAAAAAAAAAAAAAAC4CAABkcnMvZTJvRG9j&#10;LnhtbFBLAQItABQABgAIAAAAIQCeyylQ3gAAAAcBAAAPAAAAAAAAAAAAAAAAACoFAABkcnMvZG93&#10;bnJldi54bWxQSwUGAAAAAAQABADzAAAANQYAAAAA&#10;">
                <v:rect id="Rectangle 113" o:spid="_x0000_s1198" style="position:absolute;top:321;width:934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XGxQAAANwAAAAPAAAAZHJzL2Rvd25yZXYueG1sRI9Pa8JA&#10;FMTvQr/D8gpeRDeNKJK6hlaw2Jumf7w+ss8kmH0bdrcx/fbdguBxmJnfMOt8MK3oyfnGsoKnWQKC&#10;uLS64UrB58duugLhA7LG1jIp+CUP+eZhtMZM2ysfqS9CJSKEfYYK6hC6TEpf1mTQz2xHHL2zdQZD&#10;lK6S2uE1wk0r0yRZSoMNx4UaO9rWVF6KH6Pg9OWG/eUwaRfv3dur7b/Pp2onlRo/Di/PIAIN4R6+&#10;tfdaQTqfw/+ZeATk5g8AAP//AwBQSwECLQAUAAYACAAAACEA2+H2y+4AAACFAQAAEwAAAAAAAAAA&#10;AAAAAAAAAAAAW0NvbnRlbnRfVHlwZXNdLnhtbFBLAQItABQABgAIAAAAIQBa9CxbvwAAABUBAAAL&#10;AAAAAAAAAAAAAAAAAB8BAABfcmVscy8ucmVsc1BLAQItABQABgAIAAAAIQD0sxXGxQAAANwAAAAP&#10;AAAAAAAAAAAAAAAAAAcCAABkcnMvZG93bnJldi54bWxQSwUGAAAAAAMAAwC3AAAA+QIAAAAA&#10;" fillcolor="#eb792c" stroked="f"/>
                <v:rect id="Rectangle 112" o:spid="_x0000_s1199" style="position:absolute;top:827;width:9341;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2yxQAAANwAAAAPAAAAZHJzL2Rvd25yZXYueG1sRI9PawIx&#10;FMTvhX6H8ApeRLNaK7I1ShUUe1Prn+tj89xd3LwsSVy3374RhB6HmfkNM523phINOV9aVjDoJyCI&#10;M6tLzhUcfla9CQgfkDVWlknBL3mYz15fpphqe+cdNfuQiwhhn6KCIoQ6ldJnBRn0fVsTR+9incEQ&#10;pculdniPcFPJYZKMpcGS40KBNS0Lyq77m1FwPrp2c912q4/ver2wzelyzldSqc5b+/UJIlAb/sPP&#10;9kYrGL6P4HEmHgE5+wMAAP//AwBQSwECLQAUAAYACAAAACEA2+H2y+4AAACFAQAAEwAAAAAAAAAA&#10;AAAAAAAAAAAAW0NvbnRlbnRfVHlwZXNdLnhtbFBLAQItABQABgAIAAAAIQBa9CxbvwAAABUBAAAL&#10;AAAAAAAAAAAAAAAAAB8BAABfcmVscy8ucmVsc1BLAQItABQABgAIAAAAIQB7Wo2yxQAAANwAAAAP&#10;AAAAAAAAAAAAAAAAAAcCAABkcnMvZG93bnJldi54bWxQSwUGAAAAAAMAAwC3AAAA+QIAAAAA&#10;" fillcolor="#eb792c" stroked="f"/>
                <v:shape id="Text Box 111" o:spid="_x0000_s1200" type="#_x0000_t202" style="position:absolute;top:321;width:9341;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71FF066" w14:textId="77777777" w:rsidR="00157475" w:rsidRDefault="00C05832">
                        <w:pPr>
                          <w:ind w:left="664"/>
                          <w:rPr>
                            <w:b/>
                            <w:sz w:val="44"/>
                          </w:rPr>
                        </w:pPr>
                        <w:r>
                          <w:rPr>
                            <w:b/>
                            <w:sz w:val="44"/>
                          </w:rPr>
                          <w:t>Special Education Program Recommendation Committee (SEPRC)</w:t>
                        </w:r>
                      </w:p>
                    </w:txbxContent>
                  </v:textbox>
                </v:shape>
                <w10:wrap type="topAndBottom" anchorx="page"/>
              </v:group>
            </w:pict>
          </mc:Fallback>
        </mc:AlternateContent>
      </w:r>
    </w:p>
    <w:p w14:paraId="3CA8EFB7" w14:textId="77777777" w:rsidR="00157475" w:rsidRDefault="00C05832">
      <w:pPr>
        <w:pStyle w:val="BodyText"/>
        <w:spacing w:before="94" w:line="276" w:lineRule="auto"/>
        <w:ind w:left="1440" w:right="1327"/>
        <w:jc w:val="both"/>
      </w:pPr>
      <w:r>
        <w:t>A SEPRC is not a legal, provincially-mandated process; it is unique to the TDSB. Only through a parent or legal guardian can a SEPRC be requested, and only if the student profile meets the criteria stated below will the SEPRC process be followed.</w:t>
      </w:r>
    </w:p>
    <w:p w14:paraId="38012708" w14:textId="77777777" w:rsidR="00157475" w:rsidRDefault="00157475">
      <w:pPr>
        <w:pStyle w:val="BodyText"/>
        <w:spacing w:before="2"/>
        <w:rPr>
          <w:sz w:val="27"/>
        </w:rPr>
      </w:pPr>
    </w:p>
    <w:p w14:paraId="1F4338CC" w14:textId="77777777" w:rsidR="00157475" w:rsidRDefault="00C05832">
      <w:pPr>
        <w:pStyle w:val="BodyText"/>
        <w:spacing w:line="254" w:lineRule="auto"/>
        <w:ind w:left="1440" w:right="1328"/>
      </w:pPr>
      <w:r>
        <w:t>The Toronto District School Board is committed to providing equity of access to learning with a timely admittance to school for students new to the Board and who fall within the TDSB Low Incidence category of developmental disabilities, physical disabilities including blind/low vision and deaf /hard of hearing. Students new to the TDSB with extremely complex medical needs may be considered for immediate placement in an Intensive Support Program (ISP). Usually, these are students who have been receiving intensive, full-time special education class support in other school systems including out of province, or specialized preschool/daycare prior to their arrival in the TDSB. This includes students who have complex medical needs which may include a combination of intellectual communication and/or behavioral</w:t>
      </w:r>
      <w:r>
        <w:rPr>
          <w:spacing w:val="-42"/>
        </w:rPr>
        <w:t xml:space="preserve"> </w:t>
      </w:r>
      <w:r>
        <w:t>needs,</w:t>
      </w:r>
    </w:p>
    <w:p w14:paraId="70E6AA3F" w14:textId="77777777" w:rsidR="00157475" w:rsidRDefault="00157475">
      <w:pPr>
        <w:spacing w:line="254" w:lineRule="auto"/>
        <w:sectPr w:rsidR="00157475">
          <w:pgSz w:w="11940" w:h="16860"/>
          <w:pgMar w:top="840" w:right="0" w:bottom="1080" w:left="0" w:header="0" w:footer="785" w:gutter="0"/>
          <w:cols w:space="720"/>
        </w:sectPr>
      </w:pPr>
    </w:p>
    <w:p w14:paraId="5C1E1F4E" w14:textId="77777777" w:rsidR="00157475" w:rsidRDefault="00C05832">
      <w:pPr>
        <w:pStyle w:val="BodyText"/>
        <w:spacing w:before="70" w:line="254" w:lineRule="auto"/>
        <w:ind w:left="1440" w:right="1648"/>
      </w:pPr>
      <w:r>
        <w:lastRenderedPageBreak/>
        <w:t>including persistent challenges in daily living. This also includes students in need of care, treatment or rehabilitation through Education and Community Partnership Programs (ECPP).</w:t>
      </w:r>
    </w:p>
    <w:p w14:paraId="0AA3ED3F" w14:textId="77777777" w:rsidR="00157475" w:rsidRDefault="00157475">
      <w:pPr>
        <w:pStyle w:val="BodyText"/>
        <w:rPr>
          <w:sz w:val="32"/>
        </w:rPr>
      </w:pPr>
    </w:p>
    <w:p w14:paraId="4DD151AB" w14:textId="77777777" w:rsidR="00157475" w:rsidRDefault="00C05832">
      <w:pPr>
        <w:pStyle w:val="BodyText"/>
        <w:spacing w:line="276" w:lineRule="auto"/>
        <w:ind w:left="1439" w:right="1248"/>
      </w:pPr>
      <w:r>
        <w:t>The student learning profile for a SEPRC suggests student needs require access to specialized equipment and specialized support whereby the home school will not be able to adequately address the student’s complex medical and/or Low Incidence needs even for a short period. The Special Education Program Recommendation Committee process will assist in fast tracking the student into the appropriate class and/or school.</w:t>
      </w:r>
    </w:p>
    <w:p w14:paraId="7236E768" w14:textId="77777777" w:rsidR="00157475" w:rsidRDefault="00157475">
      <w:pPr>
        <w:pStyle w:val="BodyText"/>
        <w:rPr>
          <w:sz w:val="25"/>
        </w:rPr>
      </w:pPr>
    </w:p>
    <w:p w14:paraId="3F587C43" w14:textId="77777777" w:rsidR="00157475" w:rsidRDefault="00C05832">
      <w:pPr>
        <w:pStyle w:val="BodyText"/>
        <w:spacing w:line="252" w:lineRule="auto"/>
        <w:ind w:left="1440" w:right="1928"/>
      </w:pPr>
      <w:r>
        <w:t>If the student profile does not meet the criteria, the student will be welcomed and registered at their homeschool.</w:t>
      </w:r>
    </w:p>
    <w:p w14:paraId="40A3FD5E" w14:textId="77777777" w:rsidR="00157475" w:rsidRDefault="00157475">
      <w:pPr>
        <w:pStyle w:val="BodyText"/>
        <w:spacing w:before="9"/>
        <w:rPr>
          <w:sz w:val="25"/>
        </w:rPr>
      </w:pPr>
    </w:p>
    <w:p w14:paraId="6E3BCF9E" w14:textId="2FE4D472" w:rsidR="00157475" w:rsidRDefault="00C05832">
      <w:pPr>
        <w:pStyle w:val="BodyText"/>
        <w:spacing w:line="278" w:lineRule="auto"/>
        <w:ind w:left="1440" w:right="274"/>
      </w:pPr>
      <w:r>
        <w:t xml:space="preserve">For more information regarding new students entering kindergarten and SEPRC see </w:t>
      </w:r>
      <w:hyperlink r:id="rId179">
        <w:r>
          <w:rPr>
            <w:color w:val="0000FF"/>
            <w:u w:val="single" w:color="0000FF"/>
          </w:rPr>
          <w:t>Section G -</w:t>
        </w:r>
      </w:hyperlink>
      <w:r>
        <w:rPr>
          <w:color w:val="0000FF"/>
        </w:rPr>
        <w:t xml:space="preserve"> </w:t>
      </w:r>
      <w:hyperlink r:id="rId180">
        <w:r>
          <w:rPr>
            <w:color w:val="0000FF"/>
            <w:u w:val="single" w:color="0000FF"/>
          </w:rPr>
          <w:t>Early Identification Procedures and Intervention Strategies</w:t>
        </w:r>
      </w:hyperlink>
    </w:p>
    <w:p w14:paraId="0798E3C0" w14:textId="77777777" w:rsidR="00157475" w:rsidRDefault="00157475">
      <w:pPr>
        <w:pStyle w:val="BodyText"/>
        <w:rPr>
          <w:sz w:val="20"/>
        </w:rPr>
      </w:pPr>
    </w:p>
    <w:p w14:paraId="0F660044" w14:textId="77777777" w:rsidR="00157475" w:rsidRDefault="00157475">
      <w:pPr>
        <w:pStyle w:val="BodyText"/>
        <w:spacing w:before="9"/>
        <w:rPr>
          <w:sz w:val="18"/>
        </w:rPr>
      </w:pPr>
    </w:p>
    <w:p w14:paraId="5724D711" w14:textId="77777777" w:rsidR="00157475" w:rsidRDefault="00C05832">
      <w:pPr>
        <w:pStyle w:val="Heading6"/>
        <w:spacing w:before="92"/>
      </w:pPr>
      <w:bookmarkStart w:id="55" w:name="Students_with_Exceptionalities_Who_Do_No"/>
      <w:bookmarkEnd w:id="55"/>
      <w:r>
        <w:t>Students with Exceptionalities Who Do Not Meet SEPRC Criteria</w:t>
      </w:r>
    </w:p>
    <w:p w14:paraId="3B5B8104" w14:textId="77777777" w:rsidR="00157475" w:rsidRDefault="00157475">
      <w:pPr>
        <w:pStyle w:val="BodyText"/>
        <w:spacing w:before="1"/>
        <w:rPr>
          <w:b/>
          <w:sz w:val="22"/>
        </w:rPr>
      </w:pPr>
    </w:p>
    <w:p w14:paraId="40714820" w14:textId="77777777" w:rsidR="00157475" w:rsidRDefault="00C05832">
      <w:pPr>
        <w:pStyle w:val="BodyText"/>
        <w:spacing w:line="254" w:lineRule="auto"/>
        <w:ind w:left="1440" w:right="1475"/>
      </w:pPr>
      <w:r>
        <w:t xml:space="preserve">For all new students whose families are requesting a SEPRC because their child has an exceptionality, schools will communicate the criteria for SEPRCs. </w:t>
      </w:r>
      <w:r>
        <w:rPr>
          <w:b/>
        </w:rPr>
        <w:t xml:space="preserve">Only if </w:t>
      </w:r>
      <w:r>
        <w:t>the student meets the SEPRC criteria stated above will a SEPRC be initiated. Students who do not meet the criteria stated above, will be welcomed, and registered at their homeschool.</w:t>
      </w:r>
    </w:p>
    <w:p w14:paraId="54E8CD03" w14:textId="77777777" w:rsidR="00157475" w:rsidRDefault="00C05832">
      <w:pPr>
        <w:pStyle w:val="BodyText"/>
        <w:spacing w:before="227" w:line="254" w:lineRule="auto"/>
        <w:ind w:left="1440" w:right="1368"/>
      </w:pPr>
      <w:r>
        <w:t>New students (K-12) with an exceptionality outside of the SEPRC criteria (e.g., Behavioural, Autism, Gifted, Mild Intellectual Disability) will be registered through the regular process at their home school and will be supported by the classroom teacher through on-going assessment and evaluation. Teachers will identify student’s areas of strength and growth and design an educational program incorporating universal design and differentiated instruction to monitor student’s progress and development through an Individual Learning Plan (ILP). Based on on-going assessment and evaluation and in collaboration with the Administrator, an Individual Education Plan (IEP) may be considered through the Referral Process. An IPRC will take place only if the family is seeking an Intensive Support Program (ISP). The Referral process typically takes a full semester.</w:t>
      </w:r>
    </w:p>
    <w:p w14:paraId="020DE0AF" w14:textId="77777777" w:rsidR="00157475" w:rsidRDefault="00C05832">
      <w:pPr>
        <w:pStyle w:val="Heading6"/>
        <w:spacing w:before="217"/>
      </w:pPr>
      <w:bookmarkStart w:id="56" w:name="Student_profile_is_within_the_SEPRC_crit"/>
      <w:bookmarkEnd w:id="56"/>
      <w:r>
        <w:t>Student profile is within the SEPRC criteria, but homeschool is preferred</w:t>
      </w:r>
    </w:p>
    <w:p w14:paraId="69713EF6" w14:textId="77777777" w:rsidR="00157475" w:rsidRDefault="00157475">
      <w:pPr>
        <w:pStyle w:val="BodyText"/>
        <w:spacing w:before="4"/>
        <w:rPr>
          <w:b/>
          <w:sz w:val="22"/>
        </w:rPr>
      </w:pPr>
    </w:p>
    <w:p w14:paraId="388955B6" w14:textId="77777777" w:rsidR="00157475" w:rsidRDefault="00C05832">
      <w:pPr>
        <w:pStyle w:val="BodyText"/>
        <w:spacing w:line="254" w:lineRule="auto"/>
        <w:ind w:left="1440" w:right="1474"/>
      </w:pPr>
      <w:r>
        <w:t>When the student’s learning profile meets the criteria for a SEPRC as stated above, and the parent or legal guardian choose to register at the home school and does not request a SEPRC, then the home school will welcome and register the child. The Administrator will collect supporting documentation of the child’s complex medical needs. The Administrator will contact the Special Education and Inclusion Consultant to ensure appropriate support is provided for the classroom teacher.</w:t>
      </w:r>
    </w:p>
    <w:p w14:paraId="07A9F8A5" w14:textId="77777777" w:rsidR="00157475" w:rsidRDefault="00C05832">
      <w:pPr>
        <w:pStyle w:val="BodyText"/>
        <w:spacing w:before="229" w:line="276" w:lineRule="auto"/>
        <w:ind w:left="1440" w:right="1435"/>
      </w:pPr>
      <w:r>
        <w:t>When parents/guardians/caregivers decline participation in a SEPRC, they do not forgo their right to request an IPRC once their child is attending school. When parents/guardians/caregivers agree to participate in a SEPRC, they can still decline a recommended placement and have their child attend the neighbourhood school.</w:t>
      </w:r>
    </w:p>
    <w:p w14:paraId="1EB47709" w14:textId="77777777" w:rsidR="00157475" w:rsidRDefault="00C05832">
      <w:pPr>
        <w:pStyle w:val="BodyText"/>
        <w:spacing w:line="269" w:lineRule="exact"/>
        <w:ind w:left="1440"/>
      </w:pPr>
      <w:r>
        <w:t>SEPRC meetings can be held either in-person or virtually.</w:t>
      </w:r>
    </w:p>
    <w:p w14:paraId="0C474461" w14:textId="77777777" w:rsidR="00157475" w:rsidRDefault="00157475">
      <w:pPr>
        <w:spacing w:line="269" w:lineRule="exact"/>
        <w:sectPr w:rsidR="00157475">
          <w:pgSz w:w="11940" w:h="16860"/>
          <w:pgMar w:top="840" w:right="0" w:bottom="980" w:left="0" w:header="0" w:footer="785" w:gutter="0"/>
          <w:cols w:space="720"/>
        </w:sectPr>
      </w:pPr>
    </w:p>
    <w:p w14:paraId="2516E1E1" w14:textId="77777777" w:rsidR="00157475" w:rsidRDefault="00C05832">
      <w:pPr>
        <w:pStyle w:val="Heading3"/>
        <w:spacing w:before="70"/>
        <w:ind w:left="1440"/>
        <w:jc w:val="both"/>
      </w:pPr>
      <w:r>
        <w:lastRenderedPageBreak/>
        <w:t>SEPRC Structure</w:t>
      </w:r>
    </w:p>
    <w:p w14:paraId="79E447C1" w14:textId="77777777" w:rsidR="00157475" w:rsidRDefault="00C05832">
      <w:pPr>
        <w:pStyle w:val="BodyText"/>
        <w:spacing w:before="280" w:line="276" w:lineRule="auto"/>
        <w:ind w:left="1439" w:right="1402"/>
        <w:jc w:val="both"/>
      </w:pPr>
      <w:r>
        <w:t xml:space="preserve">Each of the four </w:t>
      </w:r>
      <w:hyperlink r:id="rId181">
        <w:r>
          <w:t xml:space="preserve">Learning Centres </w:t>
        </w:r>
      </w:hyperlink>
      <w:hyperlink r:id="rId182">
        <w:r>
          <w:t>i</w:t>
        </w:r>
      </w:hyperlink>
      <w:r>
        <w:t>n the TDSB is organized into clusters of schools called Learning Networks. Within each Learning Network, teams are established to meet as the SEPRC for schools within the Network. Principals who have a deep understanding of special education and inclusion, and anti-oppression and equity, are invited</w:t>
      </w:r>
      <w:r>
        <w:rPr>
          <w:spacing w:val="-19"/>
        </w:rPr>
        <w:t xml:space="preserve"> </w:t>
      </w:r>
      <w:r>
        <w:t>by</w:t>
      </w:r>
      <w:r>
        <w:rPr>
          <w:spacing w:val="-19"/>
        </w:rPr>
        <w:t xml:space="preserve"> </w:t>
      </w:r>
      <w:r>
        <w:t>the</w:t>
      </w:r>
      <w:r>
        <w:rPr>
          <w:spacing w:val="-18"/>
        </w:rPr>
        <w:t xml:space="preserve"> </w:t>
      </w:r>
      <w:r>
        <w:t>Special</w:t>
      </w:r>
      <w:r>
        <w:rPr>
          <w:spacing w:val="-19"/>
        </w:rPr>
        <w:t xml:space="preserve"> </w:t>
      </w:r>
      <w:r>
        <w:t>Education</w:t>
      </w:r>
      <w:r>
        <w:rPr>
          <w:spacing w:val="-18"/>
        </w:rPr>
        <w:t xml:space="preserve"> </w:t>
      </w:r>
      <w:r>
        <w:t>and</w:t>
      </w:r>
      <w:r>
        <w:rPr>
          <w:spacing w:val="-18"/>
        </w:rPr>
        <w:t xml:space="preserve"> </w:t>
      </w:r>
      <w:r>
        <w:t>Inclusion</w:t>
      </w:r>
      <w:r>
        <w:rPr>
          <w:spacing w:val="-23"/>
        </w:rPr>
        <w:t xml:space="preserve"> </w:t>
      </w:r>
      <w:r>
        <w:t>Department</w:t>
      </w:r>
      <w:r>
        <w:rPr>
          <w:spacing w:val="-21"/>
        </w:rPr>
        <w:t xml:space="preserve"> </w:t>
      </w:r>
      <w:r>
        <w:t>to</w:t>
      </w:r>
      <w:r>
        <w:rPr>
          <w:spacing w:val="-18"/>
        </w:rPr>
        <w:t xml:space="preserve"> </w:t>
      </w:r>
      <w:r>
        <w:t>be</w:t>
      </w:r>
      <w:r>
        <w:rPr>
          <w:spacing w:val="-18"/>
        </w:rPr>
        <w:t xml:space="preserve"> </w:t>
      </w:r>
      <w:r>
        <w:t>the</w:t>
      </w:r>
      <w:r>
        <w:rPr>
          <w:spacing w:val="-18"/>
        </w:rPr>
        <w:t xml:space="preserve"> </w:t>
      </w:r>
      <w:r>
        <w:t>Chair</w:t>
      </w:r>
      <w:r>
        <w:rPr>
          <w:spacing w:val="-19"/>
        </w:rPr>
        <w:t xml:space="preserve"> </w:t>
      </w:r>
      <w:r>
        <w:t>of</w:t>
      </w:r>
      <w:r>
        <w:rPr>
          <w:spacing w:val="-18"/>
        </w:rPr>
        <w:t xml:space="preserve"> </w:t>
      </w:r>
      <w:r>
        <w:t>a</w:t>
      </w:r>
      <w:r>
        <w:rPr>
          <w:spacing w:val="-18"/>
        </w:rPr>
        <w:t xml:space="preserve"> </w:t>
      </w:r>
      <w:r>
        <w:t>Learning Network SEPRC. The committees are made up of the following</w:t>
      </w:r>
      <w:r>
        <w:rPr>
          <w:spacing w:val="-23"/>
        </w:rPr>
        <w:t xml:space="preserve"> </w:t>
      </w:r>
      <w:r>
        <w:t>members:</w:t>
      </w:r>
    </w:p>
    <w:p w14:paraId="45A1C135" w14:textId="77777777" w:rsidR="00157475" w:rsidRDefault="00157475">
      <w:pPr>
        <w:pStyle w:val="BodyText"/>
        <w:spacing w:before="2"/>
        <w:rPr>
          <w:sz w:val="23"/>
        </w:rPr>
      </w:pPr>
    </w:p>
    <w:p w14:paraId="697DDF19"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Principal (Chair) who is not associated with the student or the student’s</w:t>
      </w:r>
      <w:r>
        <w:rPr>
          <w:spacing w:val="-24"/>
          <w:sz w:val="24"/>
        </w:rPr>
        <w:t xml:space="preserve"> </w:t>
      </w:r>
      <w:r>
        <w:rPr>
          <w:sz w:val="24"/>
        </w:rPr>
        <w:t>school</w:t>
      </w:r>
    </w:p>
    <w:p w14:paraId="1CE4C1EA" w14:textId="77777777" w:rsidR="00157475" w:rsidRDefault="00157475">
      <w:pPr>
        <w:pStyle w:val="BodyText"/>
        <w:spacing w:before="5"/>
        <w:rPr>
          <w:sz w:val="23"/>
        </w:rPr>
      </w:pPr>
    </w:p>
    <w:p w14:paraId="0EEFDCD7"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Special Education and Inclusion</w:t>
      </w:r>
      <w:r>
        <w:rPr>
          <w:spacing w:val="-31"/>
          <w:sz w:val="24"/>
        </w:rPr>
        <w:t xml:space="preserve"> </w:t>
      </w:r>
      <w:r>
        <w:rPr>
          <w:sz w:val="24"/>
        </w:rPr>
        <w:t>Coordinator</w:t>
      </w:r>
    </w:p>
    <w:p w14:paraId="22F7EBBD" w14:textId="77777777" w:rsidR="00157475" w:rsidRDefault="00157475">
      <w:pPr>
        <w:pStyle w:val="BodyText"/>
        <w:spacing w:before="4"/>
        <w:rPr>
          <w:sz w:val="30"/>
        </w:rPr>
      </w:pPr>
    </w:p>
    <w:p w14:paraId="1C1B7E04" w14:textId="77777777" w:rsidR="00157475" w:rsidRDefault="00C05832">
      <w:pPr>
        <w:pStyle w:val="ListParagraph"/>
        <w:numPr>
          <w:ilvl w:val="0"/>
          <w:numId w:val="59"/>
        </w:numPr>
        <w:tabs>
          <w:tab w:val="left" w:pos="2092"/>
          <w:tab w:val="left" w:pos="2093"/>
        </w:tabs>
        <w:spacing w:before="1"/>
        <w:ind w:left="2092" w:hanging="365"/>
        <w:rPr>
          <w:rFonts w:ascii="Symbol" w:hAnsi="Symbol"/>
          <w:sz w:val="24"/>
        </w:rPr>
      </w:pPr>
      <w:r>
        <w:rPr>
          <w:sz w:val="24"/>
        </w:rPr>
        <w:t>Psychological Services Representative or Psychological</w:t>
      </w:r>
      <w:r>
        <w:rPr>
          <w:spacing w:val="-32"/>
          <w:sz w:val="24"/>
        </w:rPr>
        <w:t xml:space="preserve"> </w:t>
      </w:r>
      <w:r>
        <w:rPr>
          <w:sz w:val="24"/>
        </w:rPr>
        <w:t>Manager</w:t>
      </w:r>
    </w:p>
    <w:p w14:paraId="65BE1673" w14:textId="77777777" w:rsidR="00157475" w:rsidRDefault="00157475">
      <w:pPr>
        <w:pStyle w:val="BodyText"/>
        <w:spacing w:before="9"/>
        <w:rPr>
          <w:sz w:val="30"/>
        </w:rPr>
      </w:pPr>
    </w:p>
    <w:p w14:paraId="4870200E" w14:textId="77777777" w:rsidR="00157475" w:rsidRDefault="00C05832">
      <w:pPr>
        <w:pStyle w:val="Heading3"/>
        <w:ind w:left="1440"/>
        <w:jc w:val="both"/>
      </w:pPr>
      <w:r>
        <w:t>SEPRC Steps</w:t>
      </w:r>
    </w:p>
    <w:p w14:paraId="108A909B" w14:textId="77777777" w:rsidR="00157475" w:rsidRDefault="00C05832">
      <w:pPr>
        <w:pStyle w:val="BodyText"/>
        <w:spacing w:before="290" w:line="276" w:lineRule="auto"/>
        <w:ind w:left="1440" w:right="1381"/>
      </w:pPr>
      <w:r>
        <w:t xml:space="preserve">Parents/guardians/caregivers pre-register the student in the home school by address and share any educational, behavioural, medical/health (hearing, vision, physical, neurological), psychological, speech/language, occupational/physiotherapy assessments or other relevant documentation that addresses the </w:t>
      </w:r>
      <w:r>
        <w:rPr>
          <w:b/>
        </w:rPr>
        <w:t xml:space="preserve">medically complex </w:t>
      </w:r>
      <w:r>
        <w:t>special education needs of their child with the principal.</w:t>
      </w:r>
    </w:p>
    <w:p w14:paraId="2EDA43C8" w14:textId="77777777" w:rsidR="00157475" w:rsidRDefault="00157475">
      <w:pPr>
        <w:pStyle w:val="BodyText"/>
        <w:spacing w:before="1"/>
        <w:rPr>
          <w:sz w:val="25"/>
        </w:rPr>
      </w:pPr>
    </w:p>
    <w:p w14:paraId="06670F59" w14:textId="77777777" w:rsidR="00157475" w:rsidRDefault="00C05832">
      <w:pPr>
        <w:pStyle w:val="ListParagraph"/>
        <w:numPr>
          <w:ilvl w:val="0"/>
          <w:numId w:val="59"/>
        </w:numPr>
        <w:tabs>
          <w:tab w:val="left" w:pos="2159"/>
          <w:tab w:val="left" w:pos="2160"/>
        </w:tabs>
        <w:spacing w:line="264" w:lineRule="auto"/>
        <w:ind w:left="2160" w:right="1145"/>
        <w:rPr>
          <w:rFonts w:ascii="Symbol" w:hAnsi="Symbol"/>
          <w:sz w:val="24"/>
        </w:rPr>
      </w:pPr>
      <w:r>
        <w:rPr>
          <w:sz w:val="24"/>
        </w:rPr>
        <w:t>The principal will explore the opportunity for a SEPRC meeting with the Special Education and Inclusion Consultant if the parents/guardians/caregivers support the possibility of special education class placement immediately upon enrollment and would like a SEPRC meeting to be considered. Parents/guardians/caregivers may decline a SEPRC, in which case their child will attend the</w:t>
      </w:r>
      <w:r>
        <w:rPr>
          <w:spacing w:val="-36"/>
          <w:sz w:val="24"/>
        </w:rPr>
        <w:t xml:space="preserve"> </w:t>
      </w:r>
      <w:r>
        <w:rPr>
          <w:sz w:val="24"/>
        </w:rPr>
        <w:t>homeschool.</w:t>
      </w:r>
    </w:p>
    <w:p w14:paraId="3AC48BF2" w14:textId="77777777" w:rsidR="00157475" w:rsidRDefault="00157475">
      <w:pPr>
        <w:pStyle w:val="BodyText"/>
        <w:spacing w:before="1"/>
        <w:rPr>
          <w:sz w:val="26"/>
        </w:rPr>
      </w:pPr>
    </w:p>
    <w:p w14:paraId="213988C0" w14:textId="77777777" w:rsidR="00157475" w:rsidRDefault="00C05832">
      <w:pPr>
        <w:pStyle w:val="ListParagraph"/>
        <w:numPr>
          <w:ilvl w:val="0"/>
          <w:numId w:val="59"/>
        </w:numPr>
        <w:tabs>
          <w:tab w:val="left" w:pos="2159"/>
          <w:tab w:val="left" w:pos="2160"/>
        </w:tabs>
        <w:spacing w:line="264" w:lineRule="auto"/>
        <w:ind w:left="2160" w:right="1157"/>
        <w:rPr>
          <w:rFonts w:ascii="Symbol" w:hAnsi="Symbol"/>
          <w:sz w:val="24"/>
        </w:rPr>
      </w:pPr>
      <w:r>
        <w:rPr>
          <w:sz w:val="24"/>
        </w:rPr>
        <w:t>The principal may request access to central resources for the purpose of carrying out an observation, gathering additional information about the child’s needs, or clarifying existing</w:t>
      </w:r>
      <w:r>
        <w:rPr>
          <w:spacing w:val="1"/>
          <w:sz w:val="24"/>
        </w:rPr>
        <w:t xml:space="preserve"> </w:t>
      </w:r>
      <w:r>
        <w:rPr>
          <w:sz w:val="24"/>
        </w:rPr>
        <w:t>documentation.</w:t>
      </w:r>
    </w:p>
    <w:p w14:paraId="373FEC51" w14:textId="77777777" w:rsidR="00157475" w:rsidRDefault="00157475">
      <w:pPr>
        <w:pStyle w:val="BodyText"/>
        <w:spacing w:before="1"/>
        <w:rPr>
          <w:sz w:val="25"/>
        </w:rPr>
      </w:pPr>
    </w:p>
    <w:p w14:paraId="2A59AC9B" w14:textId="77777777" w:rsidR="00157475" w:rsidRDefault="00C05832">
      <w:pPr>
        <w:pStyle w:val="ListParagraph"/>
        <w:numPr>
          <w:ilvl w:val="0"/>
          <w:numId w:val="59"/>
        </w:numPr>
        <w:tabs>
          <w:tab w:val="left" w:pos="2159"/>
          <w:tab w:val="left" w:pos="2160"/>
        </w:tabs>
        <w:spacing w:before="1" w:line="266" w:lineRule="auto"/>
        <w:ind w:left="2160" w:right="1238"/>
        <w:rPr>
          <w:rFonts w:ascii="Symbol" w:hAnsi="Symbol"/>
          <w:sz w:val="24"/>
        </w:rPr>
      </w:pPr>
      <w:r>
        <w:rPr>
          <w:sz w:val="24"/>
        </w:rPr>
        <w:t>Once the referral package is approved by the Special Education and Inclusion Consultant and Coordinator, an invitation letter to a SEPRC meeting is prepared and sent to the parents/guardians/caregivers, and a copy is sent electronically to the home school</w:t>
      </w:r>
      <w:r>
        <w:rPr>
          <w:spacing w:val="-13"/>
          <w:sz w:val="24"/>
        </w:rPr>
        <w:t xml:space="preserve"> </w:t>
      </w:r>
      <w:r>
        <w:rPr>
          <w:sz w:val="24"/>
        </w:rPr>
        <w:t>principal.</w:t>
      </w:r>
    </w:p>
    <w:p w14:paraId="4D3F6D3B" w14:textId="77777777" w:rsidR="00157475" w:rsidRDefault="00157475">
      <w:pPr>
        <w:pStyle w:val="BodyText"/>
        <w:spacing w:before="3"/>
        <w:rPr>
          <w:sz w:val="25"/>
        </w:rPr>
      </w:pPr>
    </w:p>
    <w:p w14:paraId="154E4FBF" w14:textId="77777777" w:rsidR="00157475" w:rsidRDefault="00C05832">
      <w:pPr>
        <w:pStyle w:val="ListParagraph"/>
        <w:numPr>
          <w:ilvl w:val="0"/>
          <w:numId w:val="59"/>
        </w:numPr>
        <w:tabs>
          <w:tab w:val="left" w:pos="2159"/>
          <w:tab w:val="left" w:pos="2160"/>
        </w:tabs>
        <w:spacing w:line="264" w:lineRule="auto"/>
        <w:ind w:left="2159" w:right="1263"/>
        <w:rPr>
          <w:rFonts w:ascii="Symbol" w:hAnsi="Symbol"/>
          <w:sz w:val="24"/>
        </w:rPr>
      </w:pPr>
      <w:r>
        <w:rPr>
          <w:sz w:val="24"/>
        </w:rPr>
        <w:t>Parents/guardians/caregivers return the response form to staff at their home school or confirm their attendance by telephone to staff at the home school, who then notifies the appropriate Special Education and Inclusion</w:t>
      </w:r>
      <w:r>
        <w:rPr>
          <w:spacing w:val="-23"/>
          <w:sz w:val="24"/>
        </w:rPr>
        <w:t xml:space="preserve"> </w:t>
      </w:r>
      <w:r>
        <w:rPr>
          <w:sz w:val="24"/>
        </w:rPr>
        <w:t>Coordinator.</w:t>
      </w:r>
    </w:p>
    <w:p w14:paraId="785607A8" w14:textId="77777777" w:rsidR="00157475" w:rsidRDefault="00157475">
      <w:pPr>
        <w:pStyle w:val="BodyText"/>
        <w:spacing w:before="3"/>
        <w:rPr>
          <w:sz w:val="25"/>
        </w:rPr>
      </w:pPr>
    </w:p>
    <w:p w14:paraId="1770BDDB" w14:textId="4A4B21A0" w:rsidR="00157475" w:rsidRDefault="002F6FC2">
      <w:pPr>
        <w:pStyle w:val="ListParagraph"/>
        <w:numPr>
          <w:ilvl w:val="0"/>
          <w:numId w:val="59"/>
        </w:numPr>
        <w:tabs>
          <w:tab w:val="left" w:pos="2159"/>
          <w:tab w:val="left" w:pos="2160"/>
        </w:tabs>
        <w:spacing w:line="261" w:lineRule="auto"/>
        <w:ind w:left="2160" w:right="2225"/>
        <w:rPr>
          <w:rFonts w:ascii="Symbol" w:hAnsi="Symbol"/>
          <w:sz w:val="24"/>
        </w:rPr>
      </w:pPr>
      <w:r>
        <w:rPr>
          <w:noProof/>
        </w:rPr>
        <mc:AlternateContent>
          <mc:Choice Requires="wps">
            <w:drawing>
              <wp:anchor distT="0" distB="0" distL="114300" distR="114300" simplePos="0" relativeHeight="241515520" behindDoc="1" locked="0" layoutInCell="1" allowOverlap="1" wp14:anchorId="2DCCDB4D" wp14:editId="414D3731">
                <wp:simplePos x="0" y="0"/>
                <wp:positionH relativeFrom="page">
                  <wp:posOffset>12167870</wp:posOffset>
                </wp:positionH>
                <wp:positionV relativeFrom="paragraph">
                  <wp:posOffset>723900</wp:posOffset>
                </wp:positionV>
                <wp:extent cx="41275" cy="11430"/>
                <wp:effectExtent l="0" t="0" r="0" b="0"/>
                <wp:wrapNone/>
                <wp:docPr id="231"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5" cy="11430"/>
                        </a:xfrm>
                        <a:custGeom>
                          <a:avLst/>
                          <a:gdLst>
                            <a:gd name="T0" fmla="+- 0 9647 9581"/>
                            <a:gd name="T1" fmla="*/ T0 w 66"/>
                            <a:gd name="T2" fmla="+- 0 571 570"/>
                            <a:gd name="T3" fmla="*/ 571 h 18"/>
                            <a:gd name="T4" fmla="+- 0 9647 9581"/>
                            <a:gd name="T5" fmla="*/ T4 w 66"/>
                            <a:gd name="T6" fmla="+- 0 571 570"/>
                            <a:gd name="T7" fmla="*/ 571 h 18"/>
                            <a:gd name="T8" fmla="+- 0 9647 9581"/>
                            <a:gd name="T9" fmla="*/ T8 w 66"/>
                            <a:gd name="T10" fmla="+- 0 570 570"/>
                            <a:gd name="T11" fmla="*/ 570 h 18"/>
                            <a:gd name="T12" fmla="+- 0 9581 9581"/>
                            <a:gd name="T13" fmla="*/ T12 w 66"/>
                            <a:gd name="T14" fmla="+- 0 570 570"/>
                            <a:gd name="T15" fmla="*/ 570 h 18"/>
                            <a:gd name="T16" fmla="+- 0 9581 9581"/>
                            <a:gd name="T17" fmla="*/ T16 w 66"/>
                            <a:gd name="T18" fmla="+- 0 587 570"/>
                            <a:gd name="T19" fmla="*/ 587 h 18"/>
                            <a:gd name="T20" fmla="+- 0 9581 9581"/>
                            <a:gd name="T21" fmla="*/ T20 w 66"/>
                            <a:gd name="T22" fmla="+- 0 587 570"/>
                            <a:gd name="T23" fmla="*/ 587 h 18"/>
                            <a:gd name="T24" fmla="+- 0 9581 9581"/>
                            <a:gd name="T25" fmla="*/ T24 w 66"/>
                            <a:gd name="T26" fmla="+- 0 588 570"/>
                            <a:gd name="T27" fmla="*/ 588 h 18"/>
                            <a:gd name="T28" fmla="+- 0 9647 9581"/>
                            <a:gd name="T29" fmla="*/ T28 w 66"/>
                            <a:gd name="T30" fmla="+- 0 588 570"/>
                            <a:gd name="T31" fmla="*/ 588 h 18"/>
                            <a:gd name="T32" fmla="+- 0 9647 9581"/>
                            <a:gd name="T33" fmla="*/ T32 w 66"/>
                            <a:gd name="T34" fmla="+- 0 571 570"/>
                            <a:gd name="T35" fmla="*/ 57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8">
                              <a:moveTo>
                                <a:pt x="66" y="1"/>
                              </a:moveTo>
                              <a:lnTo>
                                <a:pt x="66" y="1"/>
                              </a:lnTo>
                              <a:lnTo>
                                <a:pt x="66" y="0"/>
                              </a:lnTo>
                              <a:lnTo>
                                <a:pt x="0" y="0"/>
                              </a:lnTo>
                              <a:lnTo>
                                <a:pt x="0" y="17"/>
                              </a:lnTo>
                              <a:lnTo>
                                <a:pt x="0" y="18"/>
                              </a:lnTo>
                              <a:lnTo>
                                <a:pt x="66" y="18"/>
                              </a:lnTo>
                              <a:lnTo>
                                <a:pt x="66" y="1"/>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B7F3" id="Freeform 109" o:spid="_x0000_s1026" style="position:absolute;margin-left:958.1pt;margin-top:57pt;width:3.25pt;height:.9pt;z-index:-2618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TtwgMAAEIMAAAOAAAAZHJzL2Uyb0RvYy54bWysVtuOpDYQfY+Uf7B4TLQDhr7QaHpW0W42&#10;irRJVlr2A9xgGhTAxHY3Pfn6VBncayYwi6K8cKtD+dSpcrke396amly5VJVojx59CDzC20zkVXs+&#10;el/SD29ijyjN2pzVouVH75kr7+3T99899l3CQ1GKOueSgJNWJX139Eqtu8T3VVbyhqkH0fEWjIWQ&#10;DdPwKs9+LlkP3pvaD4Ng5/dC5p0UGVcKvr4fjN6T8V8UPNN/FIXimtRHD7hpc5XmesKr//TIkrNk&#10;XVllIw32H1g0rGph0bur90wzcpHVv1w1VSaFEoV+yETji6KoMm5igGho8CKazyXruIkFxFHdXSb1&#10;/7nNfr9+7j5JpK66jyL7U5FW/JxX+pOoWg0LUZTI7zuV3KH4ouAncup/EzkklV20MNHfCtmgK4iL&#10;3IzIz3eR+U2TDD5uaLjfeiQDC6WbyKTAZ4n9Nbso/QsXxg27flR6yFAOT0bfnLSsgTVTyGbR1JCs&#10;H9+QgBx2mz05bGNDF9Jwh1EL+8EnaUB6stuNSb9DQgsxnrZ7SrZ7Wxl3UGRB4AchJaHxS0cbi3md&#10;EkQ/MEdKm1lKOwt5jdLegl6hBNtvjUoHC0NK8SwlOhUcJJqTibp6I2ZOJzpVHNM2nztX9JSG87ym&#10;qi/xckVf5DWVfZmXq3xKd/O8ptJv4/2sXq7yiJnTK5xKv8grdMVPw4Vqn4q/wCt0pV/kNZV+mZcr&#10;fhrOl3w4FX8bx3N6ha70iJnVayr9Ym8IXfHTcL7uoUO5W2iBV+RKv8Qrmkq/yCtyxU+j+bqPpuIv&#10;tS1XerdvQcs926bKSttns1s7Nlp4IgwP8cB09k4o7OgphAmNO43MqcASQGFXXgDD2gjerwJDLhAM&#10;DQQPnG+5piCRgW/XwaFsDPywCo4bCeGwC9aQCcdAoThXwcdQoWbWwLEakEw0CXVQaEyWhDnn5YQj&#10;PQITzgmXYEnHNObYPpL+6ME5SEo4g2OT30ZceSqMXWOi0QqLWoZfzXX7Cswa7b1zfdmT3hrtfQDB&#10;LoP11mCoVdk6sHfX0XA4g0jWaO8TSitRY5oGF+AT1TQ1epcVs+EMLkrUVf6hqmsUVMnz6V0tyZXB&#10;DBoHQRDbKCew2uykVuBvQ1ngFzN54bCFE61KTiJ/hsFLimGQhcEbHkoh//ZID0Ps0VN/XZjkHql/&#10;bWF4O9DNBoTV5mWz3eNBIl3LybWwNgNXR097sPPx8Z0eJuVLJ6tzCStRUyut+AkGvqLC0czwG1iN&#10;LzCoGm3GoRonYffdoL6O/k//AAAA//8DAFBLAwQUAAYACAAAACEA3nv+meAAAAANAQAADwAAAGRy&#10;cy9kb3ducmV2LnhtbEyPwU7DMBBE70j8g7VI3KgTq4Q2xKkAiQhxQNDyAU5skpR4HdluGv6ezQlu&#10;O7uj2TfFbrYDm4wPvUMJ6SoBZrBxusdWwufh+WYDLESFWg0OjYQfE2BXXl4UKtfujB9m2seWUQiG&#10;XEnoYhxzzkPTGavCyo0G6fblvFWRpG+59upM4XbgIkkyblWP9KFTo3nqTPO9P1kJL9V60o/+tXl/&#10;O9ZVdhDVdAxCyuur+eEeWDRz/DPDgk/oUBJT7U6oAxtIb9NMkJemdE2tFstWiDtg9bK63QAvC/6/&#10;RfkLAAD//wMAUEsBAi0AFAAGAAgAAAAhALaDOJL+AAAA4QEAABMAAAAAAAAAAAAAAAAAAAAAAFtD&#10;b250ZW50X1R5cGVzXS54bWxQSwECLQAUAAYACAAAACEAOP0h/9YAAACUAQAACwAAAAAAAAAAAAAA&#10;AAAvAQAAX3JlbHMvLnJlbHNQSwECLQAUAAYACAAAACEAp+xU7cIDAABCDAAADgAAAAAAAAAAAAAA&#10;AAAuAgAAZHJzL2Uyb0RvYy54bWxQSwECLQAUAAYACAAAACEA3nv+meAAAAANAQAADwAAAAAAAAAA&#10;AAAAAAAcBgAAZHJzL2Rvd25yZXYueG1sUEsFBgAAAAAEAAQA8wAAACkHAAAAAA==&#10;" path="m66,1r,l66,,,,,17r,1l66,18,66,1e" fillcolor="purple" stroked="f">
                <v:path arrowok="t" o:connecttype="custom" o:connectlocs="41275,362585;41275,362585;41275,361950;0,361950;0,372745;0,372745;0,373380;41275,373380;41275,362585" o:connectangles="0,0,0,0,0,0,0,0,0"/>
                <o:lock v:ext="edit" verticies="t"/>
                <w10:wrap anchorx="page"/>
              </v:shape>
            </w:pict>
          </mc:Fallback>
        </mc:AlternateContent>
      </w:r>
      <w:r>
        <w:rPr>
          <w:sz w:val="24"/>
        </w:rPr>
        <w:t>Parents/guardians/caregivers receive a copy of all documentation to be considered at the SEPRC with the letter of invitation and a copy of the</w:t>
      </w:r>
      <w:hyperlink r:id="rId183">
        <w:r>
          <w:rPr>
            <w:color w:val="800080"/>
            <w:sz w:val="24"/>
            <w:u w:val="single" w:color="800080"/>
          </w:rPr>
          <w:t xml:space="preserve"> Parent's Guide to Special</w:t>
        </w:r>
        <w:r>
          <w:rPr>
            <w:color w:val="800080"/>
            <w:spacing w:val="-11"/>
            <w:sz w:val="24"/>
            <w:u w:val="single" w:color="800080"/>
          </w:rPr>
          <w:t xml:space="preserve"> </w:t>
        </w:r>
        <w:r>
          <w:rPr>
            <w:color w:val="800080"/>
            <w:sz w:val="24"/>
            <w:u w:val="single" w:color="800080"/>
          </w:rPr>
          <w:t>Education</w:t>
        </w:r>
      </w:hyperlink>
    </w:p>
    <w:p w14:paraId="5B303DEB" w14:textId="77777777" w:rsidR="00157475" w:rsidRDefault="00157475">
      <w:pPr>
        <w:spacing w:line="261" w:lineRule="auto"/>
        <w:rPr>
          <w:rFonts w:ascii="Symbol" w:hAnsi="Symbol"/>
          <w:sz w:val="24"/>
        </w:rPr>
        <w:sectPr w:rsidR="00157475">
          <w:pgSz w:w="11940" w:h="16860"/>
          <w:pgMar w:top="680" w:right="0" w:bottom="1080" w:left="0" w:header="0" w:footer="785" w:gutter="0"/>
          <w:cols w:space="720"/>
        </w:sectPr>
      </w:pPr>
    </w:p>
    <w:p w14:paraId="64C44586" w14:textId="77777777" w:rsidR="00157475" w:rsidRDefault="00C05832">
      <w:pPr>
        <w:pStyle w:val="Heading5"/>
        <w:spacing w:before="65"/>
      </w:pPr>
      <w:r>
        <w:lastRenderedPageBreak/>
        <w:t>Documents Required for a SEPRC</w:t>
      </w:r>
    </w:p>
    <w:p w14:paraId="58AC07C2" w14:textId="77777777" w:rsidR="00157475" w:rsidRDefault="00157475">
      <w:pPr>
        <w:pStyle w:val="BodyText"/>
        <w:spacing w:before="1"/>
        <w:rPr>
          <w:b/>
          <w:sz w:val="25"/>
        </w:rPr>
      </w:pPr>
    </w:p>
    <w:p w14:paraId="5AB294C3" w14:textId="77777777" w:rsidR="00157475" w:rsidRDefault="00C05832">
      <w:pPr>
        <w:pStyle w:val="BodyText"/>
        <w:spacing w:line="276" w:lineRule="auto"/>
        <w:ind w:left="1440" w:right="1475"/>
      </w:pPr>
      <w:r>
        <w:t>The documentation presented to the SEPRC mirrors that required for students who are presented to an Identification, Placement and Review Committee (IPRC) seeking a similar placement, and may include:</w:t>
      </w:r>
    </w:p>
    <w:p w14:paraId="1001DD47" w14:textId="77777777" w:rsidR="00157475" w:rsidRDefault="00157475">
      <w:pPr>
        <w:pStyle w:val="BodyText"/>
        <w:spacing w:before="3"/>
      </w:pPr>
    </w:p>
    <w:p w14:paraId="32929781" w14:textId="77777777" w:rsidR="00157475" w:rsidRDefault="00C05832">
      <w:pPr>
        <w:pStyle w:val="ListParagraph"/>
        <w:numPr>
          <w:ilvl w:val="0"/>
          <w:numId w:val="59"/>
        </w:numPr>
        <w:tabs>
          <w:tab w:val="left" w:pos="2092"/>
          <w:tab w:val="left" w:pos="2093"/>
        </w:tabs>
        <w:spacing w:line="256" w:lineRule="auto"/>
        <w:ind w:left="2092" w:right="1648"/>
        <w:rPr>
          <w:rFonts w:ascii="Symbol" w:hAnsi="Symbol"/>
          <w:sz w:val="24"/>
        </w:rPr>
      </w:pPr>
      <w:r>
        <w:rPr>
          <w:sz w:val="24"/>
        </w:rPr>
        <w:t>An educational assessment from their specialized preschool/daycare or other school</w:t>
      </w:r>
    </w:p>
    <w:p w14:paraId="3CCAF7DF" w14:textId="77777777" w:rsidR="00157475" w:rsidRDefault="00C05832">
      <w:pPr>
        <w:pStyle w:val="ListParagraph"/>
        <w:numPr>
          <w:ilvl w:val="0"/>
          <w:numId w:val="59"/>
        </w:numPr>
        <w:tabs>
          <w:tab w:val="left" w:pos="2092"/>
          <w:tab w:val="left" w:pos="2093"/>
        </w:tabs>
        <w:spacing w:before="103" w:line="256" w:lineRule="auto"/>
        <w:ind w:left="2092" w:right="1266"/>
        <w:rPr>
          <w:rFonts w:ascii="Symbol" w:hAnsi="Symbol"/>
          <w:sz w:val="24"/>
        </w:rPr>
      </w:pPr>
      <w:r>
        <w:rPr>
          <w:sz w:val="24"/>
        </w:rPr>
        <w:t>The most recent Provincial Report Card (and where the most recent Report Card is</w:t>
      </w:r>
      <w:r>
        <w:rPr>
          <w:spacing w:val="-15"/>
          <w:sz w:val="24"/>
        </w:rPr>
        <w:t xml:space="preserve"> </w:t>
      </w:r>
      <w:r>
        <w:rPr>
          <w:sz w:val="24"/>
        </w:rPr>
        <w:t>the</w:t>
      </w:r>
      <w:r>
        <w:rPr>
          <w:spacing w:val="-12"/>
          <w:sz w:val="24"/>
        </w:rPr>
        <w:t xml:space="preserve"> </w:t>
      </w:r>
      <w:r>
        <w:rPr>
          <w:sz w:val="24"/>
        </w:rPr>
        <w:t>Progress</w:t>
      </w:r>
      <w:r>
        <w:rPr>
          <w:spacing w:val="-10"/>
          <w:sz w:val="24"/>
        </w:rPr>
        <w:t xml:space="preserve"> </w:t>
      </w:r>
      <w:r>
        <w:rPr>
          <w:sz w:val="24"/>
        </w:rPr>
        <w:t>Report</w:t>
      </w:r>
      <w:r>
        <w:rPr>
          <w:spacing w:val="-18"/>
          <w:sz w:val="24"/>
        </w:rPr>
        <w:t xml:space="preserve"> </w:t>
      </w:r>
      <w:r>
        <w:rPr>
          <w:sz w:val="24"/>
        </w:rPr>
        <w:t>Card,</w:t>
      </w:r>
      <w:r>
        <w:rPr>
          <w:spacing w:val="-10"/>
          <w:sz w:val="24"/>
        </w:rPr>
        <w:t xml:space="preserve"> </w:t>
      </w:r>
      <w:r>
        <w:rPr>
          <w:sz w:val="24"/>
        </w:rPr>
        <w:t>the</w:t>
      </w:r>
      <w:r>
        <w:rPr>
          <w:spacing w:val="-9"/>
          <w:sz w:val="24"/>
        </w:rPr>
        <w:t xml:space="preserve"> </w:t>
      </w:r>
      <w:r>
        <w:rPr>
          <w:sz w:val="24"/>
        </w:rPr>
        <w:t>previous</w:t>
      </w:r>
      <w:r>
        <w:rPr>
          <w:spacing w:val="-17"/>
          <w:sz w:val="24"/>
        </w:rPr>
        <w:t xml:space="preserve"> </w:t>
      </w:r>
      <w:r>
        <w:rPr>
          <w:sz w:val="24"/>
        </w:rPr>
        <w:t>Provincial</w:t>
      </w:r>
      <w:r>
        <w:rPr>
          <w:spacing w:val="-15"/>
          <w:sz w:val="24"/>
        </w:rPr>
        <w:t xml:space="preserve"> </w:t>
      </w:r>
      <w:r>
        <w:rPr>
          <w:sz w:val="24"/>
        </w:rPr>
        <w:t>Report</w:t>
      </w:r>
      <w:r>
        <w:rPr>
          <w:spacing w:val="-10"/>
          <w:sz w:val="24"/>
        </w:rPr>
        <w:t xml:space="preserve"> </w:t>
      </w:r>
      <w:r>
        <w:rPr>
          <w:sz w:val="24"/>
        </w:rPr>
        <w:t>Card</w:t>
      </w:r>
      <w:r>
        <w:rPr>
          <w:spacing w:val="-8"/>
          <w:sz w:val="24"/>
        </w:rPr>
        <w:t xml:space="preserve"> </w:t>
      </w:r>
      <w:r>
        <w:rPr>
          <w:sz w:val="24"/>
        </w:rPr>
        <w:t>is</w:t>
      </w:r>
      <w:r>
        <w:rPr>
          <w:spacing w:val="-17"/>
          <w:sz w:val="24"/>
        </w:rPr>
        <w:t xml:space="preserve"> </w:t>
      </w:r>
      <w:r>
        <w:rPr>
          <w:sz w:val="24"/>
        </w:rPr>
        <w:t>also</w:t>
      </w:r>
      <w:r>
        <w:rPr>
          <w:spacing w:val="-37"/>
          <w:sz w:val="24"/>
        </w:rPr>
        <w:t xml:space="preserve"> </w:t>
      </w:r>
      <w:r>
        <w:rPr>
          <w:sz w:val="24"/>
        </w:rPr>
        <w:t>included)</w:t>
      </w:r>
    </w:p>
    <w:p w14:paraId="5193EED7" w14:textId="77777777" w:rsidR="00157475" w:rsidRDefault="00C05832">
      <w:pPr>
        <w:pStyle w:val="ListParagraph"/>
        <w:numPr>
          <w:ilvl w:val="0"/>
          <w:numId w:val="59"/>
        </w:numPr>
        <w:tabs>
          <w:tab w:val="left" w:pos="2092"/>
          <w:tab w:val="left" w:pos="2093"/>
        </w:tabs>
        <w:spacing w:before="226"/>
        <w:ind w:left="2092" w:hanging="368"/>
        <w:rPr>
          <w:rFonts w:ascii="Symbol" w:hAnsi="Symbol"/>
          <w:sz w:val="24"/>
        </w:rPr>
      </w:pPr>
      <w:r>
        <w:rPr>
          <w:sz w:val="24"/>
        </w:rPr>
        <w:t>An Individual Education Plan (IEP)</w:t>
      </w:r>
    </w:p>
    <w:p w14:paraId="333E9D3A" w14:textId="77777777" w:rsidR="00157475" w:rsidRDefault="00157475">
      <w:pPr>
        <w:pStyle w:val="BodyText"/>
        <w:spacing w:before="5"/>
        <w:rPr>
          <w:sz w:val="23"/>
        </w:rPr>
      </w:pPr>
    </w:p>
    <w:p w14:paraId="04227BDD" w14:textId="7777777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A psychological</w:t>
      </w:r>
      <w:r>
        <w:rPr>
          <w:spacing w:val="-12"/>
          <w:sz w:val="24"/>
        </w:rPr>
        <w:t xml:space="preserve"> </w:t>
      </w:r>
      <w:r>
        <w:rPr>
          <w:sz w:val="24"/>
        </w:rPr>
        <w:t>assessment</w:t>
      </w:r>
    </w:p>
    <w:p w14:paraId="39F66CD5" w14:textId="77777777" w:rsidR="00157475" w:rsidRDefault="00157475">
      <w:pPr>
        <w:pStyle w:val="BodyText"/>
        <w:spacing w:before="8"/>
        <w:rPr>
          <w:sz w:val="23"/>
        </w:rPr>
      </w:pPr>
    </w:p>
    <w:p w14:paraId="3DB9ECEA" w14:textId="77777777" w:rsidR="00157475" w:rsidRDefault="00C05832">
      <w:pPr>
        <w:pStyle w:val="ListParagraph"/>
        <w:numPr>
          <w:ilvl w:val="0"/>
          <w:numId w:val="59"/>
        </w:numPr>
        <w:tabs>
          <w:tab w:val="left" w:pos="2092"/>
          <w:tab w:val="left" w:pos="2093"/>
        </w:tabs>
        <w:spacing w:line="259" w:lineRule="auto"/>
        <w:ind w:left="2092" w:right="1997"/>
        <w:rPr>
          <w:rFonts w:ascii="Symbol" w:hAnsi="Symbol"/>
          <w:sz w:val="24"/>
        </w:rPr>
      </w:pPr>
      <w:r>
        <w:rPr>
          <w:sz w:val="24"/>
        </w:rPr>
        <w:t>Other relevant professional assessments (e.g., speech- language, OT/PT, medical)</w:t>
      </w:r>
    </w:p>
    <w:p w14:paraId="20C29611" w14:textId="77777777" w:rsidR="00157475" w:rsidRDefault="00C05832">
      <w:pPr>
        <w:pStyle w:val="ListParagraph"/>
        <w:numPr>
          <w:ilvl w:val="0"/>
          <w:numId w:val="59"/>
        </w:numPr>
        <w:tabs>
          <w:tab w:val="left" w:pos="2092"/>
          <w:tab w:val="left" w:pos="2093"/>
        </w:tabs>
        <w:spacing w:before="217" w:line="252" w:lineRule="auto"/>
        <w:ind w:left="2092" w:right="2185"/>
        <w:rPr>
          <w:rFonts w:ascii="Symbol" w:hAnsi="Symbol"/>
          <w:sz w:val="24"/>
        </w:rPr>
      </w:pPr>
      <w:r>
        <w:rPr>
          <w:sz w:val="24"/>
        </w:rPr>
        <w:t>A Developmental History Form (for Junior Kindergarten to Grade 2 aged students)</w:t>
      </w:r>
    </w:p>
    <w:p w14:paraId="6403C179" w14:textId="77777777" w:rsidR="00157475" w:rsidRDefault="00C05832">
      <w:pPr>
        <w:pStyle w:val="ListParagraph"/>
        <w:numPr>
          <w:ilvl w:val="0"/>
          <w:numId w:val="59"/>
        </w:numPr>
        <w:tabs>
          <w:tab w:val="left" w:pos="2092"/>
          <w:tab w:val="left" w:pos="2093"/>
        </w:tabs>
        <w:spacing w:before="230"/>
        <w:ind w:left="2092" w:hanging="365"/>
        <w:rPr>
          <w:rFonts w:ascii="Symbol" w:hAnsi="Symbol"/>
          <w:sz w:val="24"/>
        </w:rPr>
      </w:pPr>
      <w:r>
        <w:rPr>
          <w:sz w:val="24"/>
        </w:rPr>
        <w:t>A current professional</w:t>
      </w:r>
      <w:r>
        <w:rPr>
          <w:spacing w:val="-29"/>
          <w:sz w:val="24"/>
        </w:rPr>
        <w:t xml:space="preserve"> </w:t>
      </w:r>
      <w:r>
        <w:rPr>
          <w:sz w:val="24"/>
        </w:rPr>
        <w:t>observation/assessment</w:t>
      </w:r>
    </w:p>
    <w:p w14:paraId="7F221ABE" w14:textId="77777777" w:rsidR="00157475" w:rsidRDefault="00157475">
      <w:pPr>
        <w:pStyle w:val="BodyText"/>
        <w:spacing w:before="1"/>
      </w:pPr>
    </w:p>
    <w:p w14:paraId="5A68D86B" w14:textId="77777777" w:rsidR="00157475" w:rsidRDefault="00C05832">
      <w:pPr>
        <w:pStyle w:val="ListParagraph"/>
        <w:numPr>
          <w:ilvl w:val="0"/>
          <w:numId w:val="59"/>
        </w:numPr>
        <w:tabs>
          <w:tab w:val="left" w:pos="2092"/>
          <w:tab w:val="left" w:pos="2093"/>
        </w:tabs>
        <w:spacing w:line="264" w:lineRule="auto"/>
        <w:ind w:left="2092" w:right="1530"/>
        <w:rPr>
          <w:rFonts w:ascii="Symbol" w:hAnsi="Symbol"/>
          <w:sz w:val="24"/>
        </w:rPr>
      </w:pPr>
      <w:r>
        <w:rPr>
          <w:sz w:val="24"/>
        </w:rPr>
        <w:t>Student work samples that reflect that the teacher’s pedagogy is responsive to the child’s identity and lived experiences and is culturally relevant (part of the school</w:t>
      </w:r>
      <w:r>
        <w:rPr>
          <w:spacing w:val="-13"/>
          <w:sz w:val="24"/>
        </w:rPr>
        <w:t xml:space="preserve"> </w:t>
      </w:r>
      <w:r>
        <w:rPr>
          <w:sz w:val="24"/>
        </w:rPr>
        <w:t>presentation)</w:t>
      </w:r>
    </w:p>
    <w:p w14:paraId="03436235" w14:textId="77777777" w:rsidR="00157475" w:rsidRDefault="00C05832">
      <w:pPr>
        <w:pStyle w:val="ListParagraph"/>
        <w:numPr>
          <w:ilvl w:val="0"/>
          <w:numId w:val="59"/>
        </w:numPr>
        <w:tabs>
          <w:tab w:val="left" w:pos="2092"/>
          <w:tab w:val="left" w:pos="2093"/>
        </w:tabs>
        <w:spacing w:before="212" w:line="256" w:lineRule="auto"/>
        <w:ind w:left="2092" w:right="1372"/>
        <w:rPr>
          <w:rFonts w:ascii="Symbol" w:hAnsi="Symbol"/>
          <w:sz w:val="24"/>
        </w:rPr>
      </w:pPr>
      <w:r>
        <w:rPr>
          <w:sz w:val="24"/>
        </w:rPr>
        <w:t>Any documents which the parents/guardians/caregivers may deem relevant to a SEPRC</w:t>
      </w:r>
    </w:p>
    <w:p w14:paraId="4B1B3CDB" w14:textId="77777777" w:rsidR="00157475" w:rsidRDefault="00157475">
      <w:pPr>
        <w:pStyle w:val="BodyText"/>
        <w:rPr>
          <w:sz w:val="26"/>
        </w:rPr>
      </w:pPr>
    </w:p>
    <w:p w14:paraId="6EFA80D7" w14:textId="77777777" w:rsidR="00157475" w:rsidRDefault="00157475">
      <w:pPr>
        <w:pStyle w:val="BodyText"/>
        <w:spacing w:before="9"/>
        <w:rPr>
          <w:sz w:val="23"/>
        </w:rPr>
      </w:pPr>
    </w:p>
    <w:p w14:paraId="1B2D9C70" w14:textId="77777777" w:rsidR="00157475" w:rsidRDefault="00C05832">
      <w:pPr>
        <w:pStyle w:val="Heading5"/>
      </w:pPr>
      <w:r>
        <w:t>Attendance at and Presentations to a SEPRC</w:t>
      </w:r>
    </w:p>
    <w:p w14:paraId="3FD7308E" w14:textId="77777777" w:rsidR="00157475" w:rsidRDefault="00C05832">
      <w:pPr>
        <w:pStyle w:val="BodyText"/>
        <w:spacing w:before="248" w:line="280" w:lineRule="auto"/>
        <w:ind w:left="1440" w:right="1408"/>
      </w:pPr>
      <w:r>
        <w:t xml:space="preserve">Since students presented to a SEPRC are not yet TDSB students, parents/guardians/ caregivers </w:t>
      </w:r>
      <w:r>
        <w:rPr>
          <w:b/>
        </w:rPr>
        <w:t xml:space="preserve">must </w:t>
      </w:r>
      <w:r>
        <w:t>be in attendance for the SEPRC meeting to proceed:</w:t>
      </w:r>
    </w:p>
    <w:p w14:paraId="3D6E9672" w14:textId="77777777" w:rsidR="00157475" w:rsidRDefault="00C05832">
      <w:pPr>
        <w:pStyle w:val="ListParagraph"/>
        <w:numPr>
          <w:ilvl w:val="0"/>
          <w:numId w:val="59"/>
        </w:numPr>
        <w:tabs>
          <w:tab w:val="left" w:pos="2092"/>
          <w:tab w:val="left" w:pos="2093"/>
        </w:tabs>
        <w:spacing w:before="193" w:line="259" w:lineRule="auto"/>
        <w:ind w:left="2092" w:right="1600"/>
        <w:rPr>
          <w:rFonts w:ascii="Symbol" w:hAnsi="Symbol"/>
          <w:sz w:val="24"/>
        </w:rPr>
      </w:pPr>
      <w:r>
        <w:rPr>
          <w:sz w:val="24"/>
        </w:rPr>
        <w:t>The principal from the referring school arranges for an interpreter to assist the parents/guardians/caregivers where</w:t>
      </w:r>
      <w:r>
        <w:rPr>
          <w:spacing w:val="-9"/>
          <w:sz w:val="24"/>
        </w:rPr>
        <w:t xml:space="preserve"> </w:t>
      </w:r>
      <w:r>
        <w:rPr>
          <w:sz w:val="24"/>
        </w:rPr>
        <w:t>appropriate</w:t>
      </w:r>
    </w:p>
    <w:p w14:paraId="568E6B9B" w14:textId="77777777" w:rsidR="00157475" w:rsidRDefault="00157475">
      <w:pPr>
        <w:pStyle w:val="BodyText"/>
        <w:spacing w:before="9"/>
        <w:rPr>
          <w:sz w:val="30"/>
        </w:rPr>
      </w:pPr>
    </w:p>
    <w:p w14:paraId="30C2EB22" w14:textId="03BFAF3B" w:rsidR="00157475" w:rsidRDefault="00C05832">
      <w:pPr>
        <w:pStyle w:val="ListParagraph"/>
        <w:numPr>
          <w:ilvl w:val="0"/>
          <w:numId w:val="59"/>
        </w:numPr>
        <w:tabs>
          <w:tab w:val="left" w:pos="2092"/>
          <w:tab w:val="left" w:pos="2093"/>
        </w:tabs>
        <w:spacing w:line="266" w:lineRule="auto"/>
        <w:ind w:left="2092" w:right="1250"/>
        <w:rPr>
          <w:rFonts w:ascii="Symbol" w:hAnsi="Symbol"/>
          <w:sz w:val="24"/>
        </w:rPr>
      </w:pPr>
      <w:r>
        <w:rPr>
          <w:sz w:val="24"/>
        </w:rPr>
        <w:t>An administrator from the referring school must attend to provide a general overview of the student’s history and to understand the full context of the SEPRC discussion and recommendation to guide follow-up action at</w:t>
      </w:r>
      <w:r>
        <w:rPr>
          <w:spacing w:val="-6"/>
          <w:sz w:val="24"/>
        </w:rPr>
        <w:t xml:space="preserve"> </w:t>
      </w:r>
      <w:r w:rsidR="00D91D23">
        <w:rPr>
          <w:sz w:val="24"/>
        </w:rPr>
        <w:t>the school</w:t>
      </w:r>
    </w:p>
    <w:p w14:paraId="40C33851" w14:textId="77777777" w:rsidR="00157475" w:rsidRDefault="00157475">
      <w:pPr>
        <w:pStyle w:val="BodyText"/>
        <w:spacing w:before="10"/>
        <w:rPr>
          <w:sz w:val="37"/>
        </w:rPr>
      </w:pPr>
    </w:p>
    <w:p w14:paraId="1C544169" w14:textId="77777777" w:rsidR="00157475" w:rsidRDefault="00C05832">
      <w:pPr>
        <w:pStyle w:val="ListParagraph"/>
        <w:numPr>
          <w:ilvl w:val="0"/>
          <w:numId w:val="59"/>
        </w:numPr>
        <w:tabs>
          <w:tab w:val="left" w:pos="2092"/>
          <w:tab w:val="left" w:pos="2093"/>
        </w:tabs>
        <w:spacing w:line="254" w:lineRule="auto"/>
        <w:ind w:left="2092" w:right="2108"/>
        <w:rPr>
          <w:rFonts w:ascii="Symbol" w:hAnsi="Symbol"/>
          <w:sz w:val="24"/>
        </w:rPr>
      </w:pPr>
      <w:r>
        <w:rPr>
          <w:sz w:val="24"/>
        </w:rPr>
        <w:t>Parents/guardians/caregivers are encouraged to invite any resource staff currently involved with the student to attend the SEPRC</w:t>
      </w:r>
      <w:r>
        <w:rPr>
          <w:spacing w:val="-13"/>
          <w:sz w:val="24"/>
        </w:rPr>
        <w:t xml:space="preserve"> </w:t>
      </w:r>
      <w:r>
        <w:rPr>
          <w:sz w:val="24"/>
        </w:rPr>
        <w:t>meeting</w:t>
      </w:r>
    </w:p>
    <w:p w14:paraId="675E25A5" w14:textId="77777777" w:rsidR="00157475" w:rsidRDefault="00157475">
      <w:pPr>
        <w:pStyle w:val="BodyText"/>
        <w:spacing w:before="2"/>
        <w:rPr>
          <w:sz w:val="21"/>
        </w:rPr>
      </w:pPr>
    </w:p>
    <w:p w14:paraId="21D7163E" w14:textId="77777777" w:rsidR="00157475" w:rsidRDefault="00C05832">
      <w:pPr>
        <w:pStyle w:val="ListParagraph"/>
        <w:numPr>
          <w:ilvl w:val="0"/>
          <w:numId w:val="59"/>
        </w:numPr>
        <w:tabs>
          <w:tab w:val="left" w:pos="2092"/>
          <w:tab w:val="left" w:pos="2093"/>
        </w:tabs>
        <w:spacing w:line="266" w:lineRule="auto"/>
        <w:ind w:left="2092" w:right="1225"/>
        <w:rPr>
          <w:rFonts w:ascii="Symbol" w:hAnsi="Symbol"/>
          <w:sz w:val="24"/>
        </w:rPr>
      </w:pPr>
      <w:r>
        <w:rPr>
          <w:sz w:val="24"/>
        </w:rPr>
        <w:t>The SEPRC Chair invites parents/guardians/caregivers and any other attendees to participate in discussions about the student, to determine current strengths, needs, academic performance and presenting issues. Work samples, if available, are</w:t>
      </w:r>
      <w:r>
        <w:rPr>
          <w:spacing w:val="-9"/>
          <w:sz w:val="24"/>
        </w:rPr>
        <w:t xml:space="preserve"> </w:t>
      </w:r>
      <w:r>
        <w:rPr>
          <w:sz w:val="24"/>
        </w:rPr>
        <w:t>reviewed</w:t>
      </w:r>
      <w:r>
        <w:rPr>
          <w:spacing w:val="-12"/>
          <w:sz w:val="24"/>
        </w:rPr>
        <w:t xml:space="preserve"> </w:t>
      </w:r>
      <w:r>
        <w:rPr>
          <w:sz w:val="24"/>
        </w:rPr>
        <w:t>to</w:t>
      </w:r>
      <w:r>
        <w:rPr>
          <w:spacing w:val="-9"/>
          <w:sz w:val="24"/>
        </w:rPr>
        <w:t xml:space="preserve"> </w:t>
      </w:r>
      <w:r>
        <w:rPr>
          <w:sz w:val="24"/>
        </w:rPr>
        <w:t>provide</w:t>
      </w:r>
      <w:r>
        <w:rPr>
          <w:spacing w:val="-8"/>
          <w:sz w:val="24"/>
        </w:rPr>
        <w:t xml:space="preserve"> </w:t>
      </w:r>
      <w:r>
        <w:rPr>
          <w:sz w:val="24"/>
        </w:rPr>
        <w:t>a</w:t>
      </w:r>
      <w:r>
        <w:rPr>
          <w:spacing w:val="-4"/>
          <w:sz w:val="24"/>
        </w:rPr>
        <w:t xml:space="preserve"> </w:t>
      </w:r>
      <w:r>
        <w:rPr>
          <w:sz w:val="24"/>
        </w:rPr>
        <w:t>sense</w:t>
      </w:r>
      <w:r>
        <w:rPr>
          <w:spacing w:val="-16"/>
          <w:sz w:val="24"/>
        </w:rPr>
        <w:t xml:space="preserve"> </w:t>
      </w:r>
      <w:r>
        <w:rPr>
          <w:sz w:val="24"/>
        </w:rPr>
        <w:t>of</w:t>
      </w:r>
      <w:r>
        <w:rPr>
          <w:spacing w:val="-11"/>
          <w:sz w:val="24"/>
        </w:rPr>
        <w:t xml:space="preserve"> </w:t>
      </w:r>
      <w:r>
        <w:rPr>
          <w:sz w:val="24"/>
        </w:rPr>
        <w:t>the</w:t>
      </w:r>
      <w:r>
        <w:rPr>
          <w:spacing w:val="-12"/>
          <w:sz w:val="24"/>
        </w:rPr>
        <w:t xml:space="preserve"> </w:t>
      </w:r>
      <w:r>
        <w:rPr>
          <w:sz w:val="24"/>
        </w:rPr>
        <w:t>student’s</w:t>
      </w:r>
      <w:r>
        <w:rPr>
          <w:spacing w:val="-12"/>
          <w:sz w:val="24"/>
        </w:rPr>
        <w:t xml:space="preserve"> </w:t>
      </w:r>
      <w:r>
        <w:rPr>
          <w:sz w:val="24"/>
        </w:rPr>
        <w:t>potential</w:t>
      </w:r>
      <w:r>
        <w:rPr>
          <w:spacing w:val="-14"/>
          <w:sz w:val="24"/>
        </w:rPr>
        <w:t xml:space="preserve"> </w:t>
      </w:r>
      <w:r>
        <w:rPr>
          <w:sz w:val="24"/>
        </w:rPr>
        <w:t>and</w:t>
      </w:r>
      <w:r>
        <w:rPr>
          <w:spacing w:val="-12"/>
          <w:sz w:val="24"/>
        </w:rPr>
        <w:t xml:space="preserve"> </w:t>
      </w:r>
      <w:r>
        <w:rPr>
          <w:sz w:val="24"/>
        </w:rPr>
        <w:t>performance</w:t>
      </w:r>
      <w:r>
        <w:rPr>
          <w:spacing w:val="-7"/>
          <w:sz w:val="24"/>
        </w:rPr>
        <w:t xml:space="preserve"> </w:t>
      </w:r>
      <w:r>
        <w:rPr>
          <w:sz w:val="24"/>
        </w:rPr>
        <w:t>in</w:t>
      </w:r>
      <w:r>
        <w:rPr>
          <w:spacing w:val="-36"/>
          <w:sz w:val="24"/>
        </w:rPr>
        <w:t xml:space="preserve"> </w:t>
      </w:r>
      <w:r>
        <w:rPr>
          <w:sz w:val="24"/>
        </w:rPr>
        <w:t>the</w:t>
      </w:r>
    </w:p>
    <w:p w14:paraId="537D0032" w14:textId="77777777" w:rsidR="00157475" w:rsidRDefault="00157475">
      <w:pPr>
        <w:spacing w:line="266" w:lineRule="auto"/>
        <w:rPr>
          <w:rFonts w:ascii="Symbol" w:hAnsi="Symbol"/>
          <w:sz w:val="24"/>
        </w:rPr>
        <w:sectPr w:rsidR="00157475">
          <w:pgSz w:w="11940" w:h="16860"/>
          <w:pgMar w:top="680" w:right="0" w:bottom="1080" w:left="0" w:header="0" w:footer="785" w:gutter="0"/>
          <w:cols w:space="720"/>
        </w:sectPr>
      </w:pPr>
    </w:p>
    <w:p w14:paraId="7D7D566D" w14:textId="77777777" w:rsidR="00157475" w:rsidRDefault="00C05832">
      <w:pPr>
        <w:pStyle w:val="BodyText"/>
        <w:spacing w:before="67"/>
        <w:ind w:left="2092"/>
      </w:pPr>
      <w:r>
        <w:lastRenderedPageBreak/>
        <w:t>current setting</w:t>
      </w:r>
    </w:p>
    <w:p w14:paraId="4C6992C0" w14:textId="77777777" w:rsidR="00157475" w:rsidRDefault="00157475">
      <w:pPr>
        <w:pStyle w:val="BodyText"/>
        <w:spacing w:before="6"/>
        <w:rPr>
          <w:sz w:val="22"/>
        </w:rPr>
      </w:pPr>
    </w:p>
    <w:p w14:paraId="092FB309" w14:textId="1FA35607" w:rsidR="00157475" w:rsidRDefault="00C05832">
      <w:pPr>
        <w:pStyle w:val="ListParagraph"/>
        <w:numPr>
          <w:ilvl w:val="0"/>
          <w:numId w:val="59"/>
        </w:numPr>
        <w:tabs>
          <w:tab w:val="left" w:pos="2092"/>
          <w:tab w:val="left" w:pos="2093"/>
        </w:tabs>
        <w:ind w:left="2092" w:hanging="365"/>
        <w:rPr>
          <w:rFonts w:ascii="Symbol" w:hAnsi="Symbol"/>
          <w:sz w:val="24"/>
        </w:rPr>
      </w:pPr>
      <w:r>
        <w:rPr>
          <w:sz w:val="24"/>
        </w:rPr>
        <w:t>Principals work with families to ensure they feel supported through</w:t>
      </w:r>
      <w:r>
        <w:rPr>
          <w:spacing w:val="-4"/>
          <w:sz w:val="24"/>
        </w:rPr>
        <w:t xml:space="preserve"> </w:t>
      </w:r>
      <w:r w:rsidR="00D91D23">
        <w:rPr>
          <w:sz w:val="24"/>
        </w:rPr>
        <w:t>this process</w:t>
      </w:r>
    </w:p>
    <w:p w14:paraId="05F4073C" w14:textId="77777777" w:rsidR="00157475" w:rsidRDefault="00157475">
      <w:pPr>
        <w:pStyle w:val="BodyText"/>
        <w:spacing w:before="6"/>
        <w:rPr>
          <w:sz w:val="23"/>
        </w:rPr>
      </w:pPr>
    </w:p>
    <w:p w14:paraId="7DC64DA7" w14:textId="77777777" w:rsidR="00157475" w:rsidRDefault="00C05832">
      <w:pPr>
        <w:pStyle w:val="ListParagraph"/>
        <w:numPr>
          <w:ilvl w:val="0"/>
          <w:numId w:val="59"/>
        </w:numPr>
        <w:tabs>
          <w:tab w:val="left" w:pos="2092"/>
          <w:tab w:val="left" w:pos="2093"/>
        </w:tabs>
        <w:spacing w:line="264" w:lineRule="auto"/>
        <w:ind w:left="2092" w:right="1477"/>
        <w:rPr>
          <w:rFonts w:ascii="Symbol" w:hAnsi="Symbol"/>
          <w:sz w:val="24"/>
        </w:rPr>
      </w:pPr>
      <w:r>
        <w:rPr>
          <w:sz w:val="24"/>
        </w:rPr>
        <w:t>Principals acknowledge and validate parents/guardians/caregivers voice, identity, lived experiences, culture and any parental concerns prior to attending the SEPRC</w:t>
      </w:r>
    </w:p>
    <w:p w14:paraId="3B9DFD19" w14:textId="77777777" w:rsidR="00157475" w:rsidRDefault="00C05832">
      <w:pPr>
        <w:pStyle w:val="ListParagraph"/>
        <w:numPr>
          <w:ilvl w:val="0"/>
          <w:numId w:val="59"/>
        </w:numPr>
        <w:tabs>
          <w:tab w:val="left" w:pos="2092"/>
          <w:tab w:val="left" w:pos="2093"/>
        </w:tabs>
        <w:spacing w:before="99" w:line="252" w:lineRule="auto"/>
        <w:ind w:left="2092" w:right="1705"/>
        <w:rPr>
          <w:rFonts w:ascii="Symbol" w:hAnsi="Symbol"/>
          <w:sz w:val="24"/>
        </w:rPr>
      </w:pPr>
      <w:r>
        <w:rPr>
          <w:sz w:val="24"/>
        </w:rPr>
        <w:t>Parents/guardians/caregivers should fully understand all documentation, and placement</w:t>
      </w:r>
      <w:r>
        <w:rPr>
          <w:spacing w:val="-10"/>
          <w:sz w:val="24"/>
        </w:rPr>
        <w:t xml:space="preserve"> </w:t>
      </w:r>
      <w:r>
        <w:rPr>
          <w:sz w:val="24"/>
        </w:rPr>
        <w:t>options</w:t>
      </w:r>
      <w:r>
        <w:rPr>
          <w:spacing w:val="-11"/>
          <w:sz w:val="24"/>
        </w:rPr>
        <w:t xml:space="preserve"> </w:t>
      </w:r>
      <w:r>
        <w:rPr>
          <w:sz w:val="24"/>
        </w:rPr>
        <w:t>and</w:t>
      </w:r>
      <w:r>
        <w:rPr>
          <w:spacing w:val="-13"/>
          <w:sz w:val="24"/>
        </w:rPr>
        <w:t xml:space="preserve"> </w:t>
      </w:r>
      <w:r>
        <w:rPr>
          <w:sz w:val="24"/>
        </w:rPr>
        <w:t>pathways</w:t>
      </w:r>
      <w:r>
        <w:rPr>
          <w:spacing w:val="-11"/>
          <w:sz w:val="24"/>
        </w:rPr>
        <w:t xml:space="preserve"> </w:t>
      </w:r>
      <w:r>
        <w:rPr>
          <w:sz w:val="24"/>
        </w:rPr>
        <w:t>that</w:t>
      </w:r>
      <w:r>
        <w:rPr>
          <w:spacing w:val="-11"/>
          <w:sz w:val="24"/>
        </w:rPr>
        <w:t xml:space="preserve"> </w:t>
      </w:r>
      <w:r>
        <w:rPr>
          <w:sz w:val="24"/>
        </w:rPr>
        <w:t>the</w:t>
      </w:r>
      <w:r>
        <w:rPr>
          <w:spacing w:val="-8"/>
          <w:sz w:val="24"/>
        </w:rPr>
        <w:t xml:space="preserve"> </w:t>
      </w:r>
      <w:r>
        <w:rPr>
          <w:sz w:val="24"/>
        </w:rPr>
        <w:t>SEPRC</w:t>
      </w:r>
      <w:r>
        <w:rPr>
          <w:spacing w:val="-10"/>
          <w:sz w:val="24"/>
        </w:rPr>
        <w:t xml:space="preserve"> </w:t>
      </w:r>
      <w:r>
        <w:rPr>
          <w:sz w:val="24"/>
        </w:rPr>
        <w:t>may</w:t>
      </w:r>
      <w:r>
        <w:rPr>
          <w:spacing w:val="-9"/>
          <w:sz w:val="24"/>
        </w:rPr>
        <w:t xml:space="preserve"> </w:t>
      </w:r>
      <w:r>
        <w:rPr>
          <w:sz w:val="24"/>
        </w:rPr>
        <w:t>lead</w:t>
      </w:r>
      <w:r>
        <w:rPr>
          <w:spacing w:val="-8"/>
          <w:sz w:val="24"/>
        </w:rPr>
        <w:t xml:space="preserve"> </w:t>
      </w:r>
      <w:r>
        <w:rPr>
          <w:sz w:val="24"/>
        </w:rPr>
        <w:t>to</w:t>
      </w:r>
      <w:r>
        <w:rPr>
          <w:spacing w:val="-8"/>
          <w:sz w:val="24"/>
        </w:rPr>
        <w:t xml:space="preserve"> </w:t>
      </w:r>
      <w:r>
        <w:rPr>
          <w:sz w:val="24"/>
        </w:rPr>
        <w:t>for</w:t>
      </w:r>
      <w:r>
        <w:rPr>
          <w:spacing w:val="-10"/>
          <w:sz w:val="24"/>
        </w:rPr>
        <w:t xml:space="preserve"> </w:t>
      </w:r>
      <w:r>
        <w:rPr>
          <w:sz w:val="24"/>
        </w:rPr>
        <w:t>their</w:t>
      </w:r>
      <w:r>
        <w:rPr>
          <w:spacing w:val="-38"/>
          <w:sz w:val="24"/>
        </w:rPr>
        <w:t xml:space="preserve"> </w:t>
      </w:r>
      <w:r>
        <w:rPr>
          <w:sz w:val="24"/>
        </w:rPr>
        <w:t>child</w:t>
      </w:r>
    </w:p>
    <w:p w14:paraId="3703849F" w14:textId="77777777" w:rsidR="00157475" w:rsidRDefault="00157475">
      <w:pPr>
        <w:pStyle w:val="BodyText"/>
        <w:spacing w:before="2"/>
        <w:rPr>
          <w:sz w:val="36"/>
        </w:rPr>
      </w:pPr>
    </w:p>
    <w:p w14:paraId="1D0387C1" w14:textId="77777777" w:rsidR="00157475" w:rsidRDefault="00C05832">
      <w:pPr>
        <w:pStyle w:val="Heading5"/>
        <w:spacing w:before="1"/>
      </w:pPr>
      <w:r>
        <w:t>Functions of the SEPRC</w:t>
      </w:r>
    </w:p>
    <w:p w14:paraId="2B7BAF3C" w14:textId="77777777" w:rsidR="00157475" w:rsidRDefault="00157475">
      <w:pPr>
        <w:pStyle w:val="BodyText"/>
        <w:spacing w:before="8"/>
        <w:rPr>
          <w:b/>
          <w:sz w:val="25"/>
        </w:rPr>
      </w:pPr>
    </w:p>
    <w:p w14:paraId="42FE6C82" w14:textId="77777777" w:rsidR="00157475" w:rsidRDefault="00C05832">
      <w:pPr>
        <w:pStyle w:val="BodyText"/>
        <w:spacing w:line="276" w:lineRule="auto"/>
        <w:ind w:left="1440" w:right="1741"/>
      </w:pPr>
      <w:r>
        <w:t>When parents/guardians/caregivers are in agreement, a SEPRC is arranged to determine eligibility for a special education class placement of a pre-registered but not yet attending student in the TDSB, and to make a recommendation about such placement.</w:t>
      </w:r>
    </w:p>
    <w:p w14:paraId="35959DA8" w14:textId="77777777" w:rsidR="00157475" w:rsidRDefault="00C05832">
      <w:pPr>
        <w:pStyle w:val="BodyText"/>
        <w:spacing w:before="89"/>
        <w:ind w:left="1440"/>
      </w:pPr>
      <w:r>
        <w:t>The SEPRC will:</w:t>
      </w:r>
    </w:p>
    <w:p w14:paraId="47CDF51F" w14:textId="77777777" w:rsidR="00157475" w:rsidRDefault="00157475">
      <w:pPr>
        <w:pStyle w:val="BodyText"/>
        <w:spacing w:before="7"/>
      </w:pPr>
    </w:p>
    <w:p w14:paraId="43417DDA" w14:textId="77777777" w:rsidR="00157475" w:rsidRDefault="00C05832">
      <w:pPr>
        <w:pStyle w:val="ListParagraph"/>
        <w:numPr>
          <w:ilvl w:val="0"/>
          <w:numId w:val="59"/>
        </w:numPr>
        <w:tabs>
          <w:tab w:val="left" w:pos="2092"/>
          <w:tab w:val="left" w:pos="2093"/>
        </w:tabs>
        <w:spacing w:before="1" w:line="252" w:lineRule="auto"/>
        <w:ind w:left="2092" w:right="1517"/>
        <w:rPr>
          <w:rFonts w:ascii="Symbol" w:hAnsi="Symbol"/>
          <w:sz w:val="24"/>
        </w:rPr>
      </w:pPr>
      <w:r>
        <w:rPr>
          <w:sz w:val="24"/>
        </w:rPr>
        <w:t>Determine whether the support available in a special education class would be appropriate for a student when starting to attend a TDSB</w:t>
      </w:r>
      <w:r>
        <w:rPr>
          <w:spacing w:val="-23"/>
          <w:sz w:val="24"/>
        </w:rPr>
        <w:t xml:space="preserve"> </w:t>
      </w:r>
      <w:r>
        <w:rPr>
          <w:sz w:val="24"/>
        </w:rPr>
        <w:t>school</w:t>
      </w:r>
    </w:p>
    <w:p w14:paraId="4285FAFF" w14:textId="77777777" w:rsidR="00157475" w:rsidRDefault="00C05832">
      <w:pPr>
        <w:pStyle w:val="ListParagraph"/>
        <w:numPr>
          <w:ilvl w:val="0"/>
          <w:numId w:val="59"/>
        </w:numPr>
        <w:tabs>
          <w:tab w:val="left" w:pos="2092"/>
          <w:tab w:val="left" w:pos="2093"/>
        </w:tabs>
        <w:spacing w:before="229" w:line="261" w:lineRule="auto"/>
        <w:ind w:left="2092" w:right="1452"/>
        <w:rPr>
          <w:rFonts w:ascii="Symbol" w:hAnsi="Symbol"/>
          <w:sz w:val="24"/>
        </w:rPr>
      </w:pPr>
      <w:r>
        <w:rPr>
          <w:sz w:val="24"/>
        </w:rPr>
        <w:t>For programming purposes only to note whether the student meets the requirements for an exceptionality based on TDSB criteria (an IPRC decision is required to formally identify a student as</w:t>
      </w:r>
      <w:r>
        <w:rPr>
          <w:spacing w:val="-31"/>
          <w:sz w:val="24"/>
        </w:rPr>
        <w:t xml:space="preserve"> </w:t>
      </w:r>
      <w:r>
        <w:rPr>
          <w:sz w:val="24"/>
        </w:rPr>
        <w:t>exceptional)</w:t>
      </w:r>
    </w:p>
    <w:p w14:paraId="28FAEA92" w14:textId="77777777" w:rsidR="00157475" w:rsidRDefault="00157475">
      <w:pPr>
        <w:pStyle w:val="BodyText"/>
        <w:spacing w:before="1"/>
        <w:rPr>
          <w:sz w:val="22"/>
        </w:rPr>
      </w:pPr>
    </w:p>
    <w:p w14:paraId="3D05A607" w14:textId="77777777" w:rsidR="00157475" w:rsidRDefault="00C05832">
      <w:pPr>
        <w:pStyle w:val="ListParagraph"/>
        <w:numPr>
          <w:ilvl w:val="0"/>
          <w:numId w:val="59"/>
        </w:numPr>
        <w:tabs>
          <w:tab w:val="left" w:pos="2092"/>
          <w:tab w:val="left" w:pos="2093"/>
        </w:tabs>
        <w:spacing w:line="254" w:lineRule="auto"/>
        <w:ind w:left="2092" w:right="2197"/>
        <w:rPr>
          <w:rFonts w:ascii="Symbol" w:hAnsi="Symbol"/>
          <w:sz w:val="24"/>
        </w:rPr>
      </w:pPr>
      <w:r>
        <w:rPr>
          <w:sz w:val="24"/>
        </w:rPr>
        <w:t>Provide a written statement of recommendations outlining the student’s strengths and needs and any program/services recommendations of the SEPRC</w:t>
      </w:r>
    </w:p>
    <w:p w14:paraId="1CBF1CDB" w14:textId="77777777" w:rsidR="00157475" w:rsidRDefault="00157475">
      <w:pPr>
        <w:pStyle w:val="BodyText"/>
        <w:spacing w:before="2"/>
        <w:rPr>
          <w:sz w:val="27"/>
        </w:rPr>
      </w:pPr>
    </w:p>
    <w:p w14:paraId="6AC2CDE1" w14:textId="77777777" w:rsidR="00157475" w:rsidRDefault="00C05832">
      <w:pPr>
        <w:pStyle w:val="Heading5"/>
      </w:pPr>
      <w:r>
        <w:t>Required Follow-Up to the SEPRC</w:t>
      </w:r>
    </w:p>
    <w:p w14:paraId="4E612626" w14:textId="77777777" w:rsidR="00157475" w:rsidRDefault="00157475">
      <w:pPr>
        <w:pStyle w:val="BodyText"/>
        <w:spacing w:before="1"/>
        <w:rPr>
          <w:b/>
          <w:sz w:val="25"/>
        </w:rPr>
      </w:pPr>
    </w:p>
    <w:p w14:paraId="000171DA" w14:textId="77777777" w:rsidR="00157475" w:rsidRDefault="00C05832">
      <w:pPr>
        <w:pStyle w:val="BodyText"/>
        <w:spacing w:line="276" w:lineRule="auto"/>
        <w:ind w:left="1440" w:right="1261"/>
      </w:pPr>
      <w:r>
        <w:t>Where special education class placement has been recommended and accepted by parents/guardians/caregivers, the student will be offered a placement and a visit will be arranged at the offered location. Referral for a follow-up Identification, Placement and Review Committee (IPRC) meeting must be made at the school where the special education class (ISP) is located. The IPRC should be convened after the student has been in the ISP for a period of approximately 6 to 9 months and where possible before the end of the school year based on the timelines of the student’s entry into the TDSB. An exception to the 6-to-9-month provision involves students in the Diagnostic Kindergarten Program. Students in Junior Kindergarten will have their program recommendation re-evaluated in the spring at a School Support Team meeting, to determine if the recommended full-time support should continue for senior kindergarten, and will have an IPRC during their final Kindergarten year in preparation for the primary division.</w:t>
      </w:r>
    </w:p>
    <w:p w14:paraId="527956D7" w14:textId="77777777" w:rsidR="00157475" w:rsidRDefault="00157475">
      <w:pPr>
        <w:spacing w:line="276" w:lineRule="auto"/>
        <w:sectPr w:rsidR="00157475">
          <w:pgSz w:w="11940" w:h="16860"/>
          <w:pgMar w:top="680" w:right="0" w:bottom="1080" w:left="0" w:header="0" w:footer="785" w:gutter="0"/>
          <w:cols w:space="720"/>
        </w:sectPr>
      </w:pPr>
    </w:p>
    <w:p w14:paraId="14055B1D" w14:textId="77777777" w:rsidR="00157475" w:rsidRDefault="00C05832">
      <w:pPr>
        <w:pStyle w:val="Heading5"/>
        <w:spacing w:before="69"/>
      </w:pPr>
      <w:r>
        <w:lastRenderedPageBreak/>
        <w:t>SEPRC Appeal Process</w:t>
      </w:r>
    </w:p>
    <w:p w14:paraId="2C85232E" w14:textId="77777777" w:rsidR="00157475" w:rsidRDefault="00157475">
      <w:pPr>
        <w:pStyle w:val="BodyText"/>
        <w:spacing w:before="3"/>
        <w:rPr>
          <w:b/>
          <w:sz w:val="25"/>
        </w:rPr>
      </w:pPr>
    </w:p>
    <w:p w14:paraId="0AA365AB" w14:textId="77777777" w:rsidR="00157475" w:rsidRDefault="00C05832">
      <w:pPr>
        <w:pStyle w:val="BodyText"/>
        <w:spacing w:line="276" w:lineRule="auto"/>
        <w:ind w:left="1440" w:right="1448"/>
      </w:pPr>
      <w:r>
        <w:t>There is no formal appeal process for SEPRC recommendations. The students under consideration are not yet attending school under the jurisdiction of the TDSB. The SEPRC function does not provide a decision about exceptionality and can only make a recommendation about conditional placement in a special education class, requiring a follow-up IPRC (whose decisions can be</w:t>
      </w:r>
      <w:r>
        <w:rPr>
          <w:spacing w:val="-18"/>
        </w:rPr>
        <w:t xml:space="preserve"> </w:t>
      </w:r>
      <w:r>
        <w:t>appealed).</w:t>
      </w:r>
    </w:p>
    <w:p w14:paraId="39800F50" w14:textId="77777777" w:rsidR="00157475" w:rsidRDefault="00157475">
      <w:pPr>
        <w:pStyle w:val="BodyText"/>
        <w:spacing w:before="6"/>
        <w:rPr>
          <w:sz w:val="23"/>
        </w:rPr>
      </w:pPr>
    </w:p>
    <w:p w14:paraId="00D840C4" w14:textId="77777777" w:rsidR="00157475" w:rsidRDefault="00C05832">
      <w:pPr>
        <w:pStyle w:val="BodyText"/>
        <w:spacing w:line="276" w:lineRule="auto"/>
        <w:ind w:left="1440" w:right="1342"/>
      </w:pPr>
      <w:r>
        <w:t>When the parents/guardians/caregivers decide not to accept a SEPRC recommended placement, or when special education class placement is not recommended by the SEPRC, the student attends the neighbourhood school and is provided support through the school’s special education resources. The nature of support will be determined through the school’s IST (In-School Team) or SST (School Support Team) process.</w:t>
      </w:r>
    </w:p>
    <w:p w14:paraId="0339445F" w14:textId="77777777" w:rsidR="00157475" w:rsidRDefault="00C05832">
      <w:pPr>
        <w:pStyle w:val="BodyText"/>
        <w:spacing w:before="2" w:line="276" w:lineRule="auto"/>
        <w:ind w:left="1440" w:right="1501"/>
      </w:pPr>
      <w:r>
        <w:t>Parents/guardians/caregivers continue to have the right to request (in writing to the principal) that the student be considered for special education class placement by an IPRC.</w:t>
      </w:r>
    </w:p>
    <w:p w14:paraId="4700A796" w14:textId="77777777" w:rsidR="00157475" w:rsidRDefault="00157475">
      <w:pPr>
        <w:pStyle w:val="BodyText"/>
        <w:rPr>
          <w:sz w:val="20"/>
        </w:rPr>
      </w:pPr>
    </w:p>
    <w:p w14:paraId="7F29F7DF" w14:textId="63C19D24" w:rsidR="00157475" w:rsidRDefault="002F6FC2">
      <w:pPr>
        <w:pStyle w:val="BodyText"/>
        <w:spacing w:before="4"/>
        <w:rPr>
          <w:sz w:val="13"/>
        </w:rPr>
      </w:pPr>
      <w:r>
        <w:rPr>
          <w:noProof/>
        </w:rPr>
        <mc:AlternateContent>
          <mc:Choice Requires="wpg">
            <w:drawing>
              <wp:anchor distT="0" distB="0" distL="0" distR="0" simplePos="0" relativeHeight="251777024" behindDoc="1" locked="0" layoutInCell="1" allowOverlap="1" wp14:anchorId="2705D7EA" wp14:editId="06AE3205">
                <wp:simplePos x="0" y="0"/>
                <wp:positionH relativeFrom="page">
                  <wp:posOffset>0</wp:posOffset>
                </wp:positionH>
                <wp:positionV relativeFrom="paragraph">
                  <wp:posOffset>122555</wp:posOffset>
                </wp:positionV>
                <wp:extent cx="6043295" cy="645795"/>
                <wp:effectExtent l="0" t="0" r="0" b="0"/>
                <wp:wrapTopAndBottom/>
                <wp:docPr id="22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45795"/>
                          <a:chOff x="0" y="193"/>
                          <a:chExt cx="9517" cy="1017"/>
                        </a:xfrm>
                      </wpg:grpSpPr>
                      <wps:wsp>
                        <wps:cNvPr id="228" name="Rectangle 108"/>
                        <wps:cNvSpPr>
                          <a:spLocks noChangeArrowheads="1"/>
                        </wps:cNvSpPr>
                        <wps:spPr bwMode="auto">
                          <a:xfrm>
                            <a:off x="0" y="193"/>
                            <a:ext cx="9517" cy="509"/>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07"/>
                        <wps:cNvSpPr>
                          <a:spLocks noChangeArrowheads="1"/>
                        </wps:cNvSpPr>
                        <wps:spPr bwMode="auto">
                          <a:xfrm>
                            <a:off x="0" y="701"/>
                            <a:ext cx="9517" cy="507"/>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Text Box 106"/>
                        <wps:cNvSpPr txBox="1">
                          <a:spLocks noChangeArrowheads="1"/>
                        </wps:cNvSpPr>
                        <wps:spPr bwMode="auto">
                          <a:xfrm>
                            <a:off x="0" y="193"/>
                            <a:ext cx="9517"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577BB" w14:textId="77777777" w:rsidR="00157475" w:rsidRDefault="00C05832">
                              <w:pPr>
                                <w:spacing w:line="242" w:lineRule="auto"/>
                                <w:ind w:left="806" w:right="1674"/>
                                <w:rPr>
                                  <w:b/>
                                  <w:sz w:val="44"/>
                                </w:rPr>
                              </w:pPr>
                              <w:r>
                                <w:rPr>
                                  <w:b/>
                                  <w:sz w:val="44"/>
                                </w:rPr>
                                <w:t>English Language Learners (ELL) with Special Education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5D7EA" id="Group 105" o:spid="_x0000_s1201" style="position:absolute;margin-left:0;margin-top:9.65pt;width:475.85pt;height:50.85pt;z-index:-251539456;mso-wrap-distance-left:0;mso-wrap-distance-right:0;mso-position-horizontal-relative:page;mso-position-vertical-relative:text" coordorigin=",193" coordsize="9517,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wVyAIAAIsJAAAOAAAAZHJzL2Uyb0RvYy54bWzsVttu1DAQfUfiHyy/01y6lyZqtmq3FyEV&#10;qGj5AK/jXERiG9u7Sfl6xvZudretUCkU8cBLNPbYk5kzZ05yfNK3DVoxpWvBMxwdhBgxTkVe8zLD&#10;X+4u3x1hpA3hOWkEZxm+ZxqfzN6+Oe5kymJRiSZnCkEQrtNOZrgyRqZBoGnFWqIPhGQcnIVQLTGw&#10;VGWQK9JB9LYJ4jCcBJ1QuVSCMq1h99w78czFLwpGzaei0MygJsOQm3FP5Z4L+wxmxyQtFZFVTddp&#10;kBdk0ZKaw0uHUOfEELRU9aNQbU2V0KIwB1S0gSiKmjJXA1QThQ+quVJiKV0tZdqVcoAJoH2A04vD&#10;0o+rKyVv5Y3y2YN5LehXDbgEnSzTXb9dl/4wWnQfRA79JEsjXOF9oVobAkpCvcP3fsCX9QZR2JyE&#10;o8M4GWNEwTcZjadguwbQCrq0vRYlh5v9i/XVZBxN/b0oBMumR1L/TpfnOi/bdyCS3mKlfw+r24pI&#10;5lqgLRY3CtV5huMYaM1JCwB8BooRXjYMReGRzcsmACc3kGqPJ+JiXsE5dqqU6CpGckgscnXsXbAL&#10;Dd14JsADUhuItziNw2QPJpJKpc0VEy2yRoYVZO5aR1bX2nhEN0dsJ7Vo6vyybhq3UOVi3ii0IjBI&#10;F2fTJJ6vo+8da7g9zIW95iPaHeiQr8qjsxD5PVSohJ9GUA8wKqG+Y9TBJGZYf1sSxTBq3nNAKYlG&#10;Izu6bgGkiWGhdj2LXQ/hFEJl2GDkzbnx476Uqi4reFPkiubiFKhb1K5wm5/Pap0sMOivUSl5ikqO&#10;4nvMgIa8KpWmoaMjSZ+i0v7E/afSv0mlQ5gMr0p3tolnogdRmjwQJWR6cGzG4HU59RN5eiTjv0yq&#10;QWVI+izZMf2id+o9dkTfzvyzlWhQoUGBwPDqA8YfVB73SYMvvvvKrf9O7C/F7top1fYfavYDAAD/&#10;/wMAUEsDBBQABgAIAAAAIQDwsP8Q3gAAAAcBAAAPAAAAZHJzL2Rvd25yZXYueG1sTI/BbsIwEETv&#10;lfoP1lbqrTgG0ZYQByHU9oQqAZUqbiZekoh4HcUmCX/f7ak9zsxq5m22Gl0jeuxC7UmDmiQgkApv&#10;ayo1fB3en15BhGjImsYTarhhgFV+f5eZ1PqBdtjvYym4hEJqNFQxtqmUoajQmTDxLRJnZ985E1l2&#10;pbSdGbjcNXKaJM/SmZp4oTItbiosLvur0/AxmGE9U2/99nLe3I6H+ef3VqHWjw/jegki4hj/juEX&#10;n9EhZ6aTv5INotHAj0R2FzMQnC7m6gXEiY2pSkDmmfzPn/8AAAD//wMAUEsBAi0AFAAGAAgAAAAh&#10;ALaDOJL+AAAA4QEAABMAAAAAAAAAAAAAAAAAAAAAAFtDb250ZW50X1R5cGVzXS54bWxQSwECLQAU&#10;AAYACAAAACEAOP0h/9YAAACUAQAACwAAAAAAAAAAAAAAAAAvAQAAX3JlbHMvLnJlbHNQSwECLQAU&#10;AAYACAAAACEA0BGMFcgCAACLCQAADgAAAAAAAAAAAAAAAAAuAgAAZHJzL2Uyb0RvYy54bWxQSwEC&#10;LQAUAAYACAAAACEA8LD/EN4AAAAHAQAADwAAAAAAAAAAAAAAAAAiBQAAZHJzL2Rvd25yZXYueG1s&#10;UEsFBgAAAAAEAAQA8wAAAC0GAAAAAA==&#10;">
                <v:rect id="Rectangle 108" o:spid="_x0000_s1202" style="position:absolute;top:193;width:951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qwQAAANwAAAAPAAAAZHJzL2Rvd25yZXYueG1sRE/LisIw&#10;FN0L8w/hCrMRTS0oQzWKIzjozseo20tzbYvNTUkytfP3ZiG4PJz3fNmZWrTkfGVZwXiUgCDOra64&#10;UPB72gy/QPiArLG2TAr+ycNy8dGbY6btgw/UHkMhYgj7DBWUITSZlD4vyaAf2YY4cjfrDIYIXSG1&#10;w0cMN7VMk2QqDVYcG0psaF1Sfj/+GQXXs+u29/2gnuyan2/bXm7XYiOV+ux3qxmIQF14i1/urVaQ&#10;pnFtPBOPgFw8AQAA//8DAFBLAQItABQABgAIAAAAIQDb4fbL7gAAAIUBAAATAAAAAAAAAAAAAAAA&#10;AAAAAABbQ29udGVudF9UeXBlc10ueG1sUEsBAi0AFAAGAAgAAAAhAFr0LFu/AAAAFQEAAAsAAAAA&#10;AAAAAAAAAAAAHwEAAF9yZWxzLy5yZWxzUEsBAi0AFAAGAAgAAAAhAH/OEWrBAAAA3AAAAA8AAAAA&#10;AAAAAAAAAAAABwIAAGRycy9kb3ducmV2LnhtbFBLBQYAAAAAAwADALcAAAD1AgAAAAA=&#10;" fillcolor="#eb792c" stroked="f"/>
                <v:rect id="Rectangle 107" o:spid="_x0000_s1203" style="position:absolute;top:701;width:951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TxxQAAANwAAAAPAAAAZHJzL2Rvd25yZXYueG1sRI9Pa8JA&#10;FMTvgt9heYKXUjcNVGx0FS1Y9OafVq+P7DMJZt+G3TWm374rFDwOM/MbZrboTC1acr6yrOBtlIAg&#10;zq2uuFDwfVy/TkD4gKyxtkwKfsnDYt7vzTDT9s57ag+hEBHCPkMFZQhNJqXPSzLoR7Yhjt7FOoMh&#10;SldI7fAe4aaWaZKMpcGK40KJDX2WlF8PN6Pg/OO6zXX3Ur9vm6+VbU+Xc7GWSg0H3XIKIlAXnuH/&#10;9kYrSNMPeJyJR0DO/wAAAP//AwBQSwECLQAUAAYACAAAACEA2+H2y+4AAACFAQAAEwAAAAAAAAAA&#10;AAAAAAAAAAAAW0NvbnRlbnRfVHlwZXNdLnhtbFBLAQItABQABgAIAAAAIQBa9CxbvwAAABUBAAAL&#10;AAAAAAAAAAAAAAAAAB8BAABfcmVscy8ucmVsc1BLAQItABQABgAIAAAAIQAQgrTxxQAAANwAAAAP&#10;AAAAAAAAAAAAAAAAAAcCAABkcnMvZG93bnJldi54bWxQSwUGAAAAAAMAAwC3AAAA+QIAAAAA&#10;" fillcolor="#eb792c" stroked="f"/>
                <v:shape id="Text Box 106" o:spid="_x0000_s1204" type="#_x0000_t202" style="position:absolute;top:193;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CC577BB" w14:textId="77777777" w:rsidR="00157475" w:rsidRDefault="00C05832">
                        <w:pPr>
                          <w:spacing w:line="242" w:lineRule="auto"/>
                          <w:ind w:left="806" w:right="1674"/>
                          <w:rPr>
                            <w:b/>
                            <w:sz w:val="44"/>
                          </w:rPr>
                        </w:pPr>
                        <w:r>
                          <w:rPr>
                            <w:b/>
                            <w:sz w:val="44"/>
                          </w:rPr>
                          <w:t>English Language Learners (ELL) with Special Education Needs</w:t>
                        </w:r>
                      </w:p>
                    </w:txbxContent>
                  </v:textbox>
                </v:shape>
                <w10:wrap type="topAndBottom" anchorx="page"/>
              </v:group>
            </w:pict>
          </mc:Fallback>
        </mc:AlternateContent>
      </w:r>
    </w:p>
    <w:p w14:paraId="08171775" w14:textId="77777777" w:rsidR="00157475" w:rsidRDefault="00157475">
      <w:pPr>
        <w:pStyle w:val="BodyText"/>
        <w:spacing w:before="8"/>
        <w:rPr>
          <w:sz w:val="21"/>
        </w:rPr>
      </w:pPr>
    </w:p>
    <w:p w14:paraId="78EB9747" w14:textId="77777777" w:rsidR="00157475" w:rsidRDefault="00C05832">
      <w:pPr>
        <w:pStyle w:val="Heading6"/>
        <w:spacing w:before="1"/>
      </w:pPr>
      <w:bookmarkStart w:id="57" w:name="English_Language_Learners_(ELL)_with_Spe"/>
      <w:bookmarkEnd w:id="57"/>
      <w:r>
        <w:t>English Language Learners (ELL) with Special Education Needs</w:t>
      </w:r>
    </w:p>
    <w:p w14:paraId="01176C58" w14:textId="77777777" w:rsidR="00157475" w:rsidRDefault="00C05832">
      <w:pPr>
        <w:pStyle w:val="BodyText"/>
        <w:spacing w:before="134" w:line="276" w:lineRule="auto"/>
        <w:ind w:left="1440" w:right="1581"/>
      </w:pPr>
      <w:r>
        <w:t>TDSB has a protocol for identifying English Language Learners (ELL) who may also have special education needs. If information from the student’s home country, from an initial assessment, or from early teacher observation indicates that the student may have special education needs, the student will be referred to the appropriate school team.</w:t>
      </w:r>
    </w:p>
    <w:p w14:paraId="7AA40EA8" w14:textId="77777777" w:rsidR="00157475" w:rsidRDefault="00157475">
      <w:pPr>
        <w:pStyle w:val="BodyText"/>
        <w:spacing w:before="9"/>
        <w:rPr>
          <w:sz w:val="20"/>
        </w:rPr>
      </w:pPr>
    </w:p>
    <w:p w14:paraId="02D3470F" w14:textId="77777777" w:rsidR="00157475" w:rsidRDefault="00C05832">
      <w:pPr>
        <w:pStyle w:val="BodyText"/>
        <w:spacing w:before="1" w:line="276" w:lineRule="auto"/>
        <w:ind w:left="1440" w:right="1607"/>
      </w:pPr>
      <w:r>
        <w:t>When special education needs have been identified, students are eligible for ELL or English Literacy Development (ELD) services and Special Education and Inclusion services simultaneously.</w:t>
      </w:r>
    </w:p>
    <w:p w14:paraId="7E59CB69" w14:textId="77777777" w:rsidR="00157475" w:rsidRDefault="00157475">
      <w:pPr>
        <w:pStyle w:val="BodyText"/>
        <w:spacing w:before="8"/>
        <w:rPr>
          <w:sz w:val="20"/>
        </w:rPr>
      </w:pPr>
    </w:p>
    <w:p w14:paraId="55DD677E" w14:textId="77777777" w:rsidR="00157475" w:rsidRDefault="00C05832">
      <w:pPr>
        <w:pStyle w:val="BodyText"/>
        <w:spacing w:line="276" w:lineRule="auto"/>
        <w:ind w:left="1440" w:right="1421"/>
      </w:pPr>
      <w:r>
        <w:t xml:space="preserve">The TDSB has a process consisting of three phases which details considerations that may help determine if a psychological assessment should be recommended for ELLs whose progress is of concern. This process is found in the TDSB document entitled </w:t>
      </w:r>
      <w:hyperlink r:id="rId184">
        <w:r>
          <w:rPr>
            <w:color w:val="1152CC"/>
            <w:u w:val="single" w:color="1152CC"/>
          </w:rPr>
          <w:t xml:space="preserve">English Language Learners: School-Based Considerations Prior to </w:t>
        </w:r>
      </w:hyperlink>
      <w:r>
        <w:rPr>
          <w:color w:val="1152CC"/>
          <w:u w:val="single" w:color="1152CC"/>
        </w:rPr>
        <w:t>Referral for</w:t>
      </w:r>
      <w:r>
        <w:rPr>
          <w:color w:val="1152CC"/>
        </w:rPr>
        <w:t xml:space="preserve"> </w:t>
      </w:r>
      <w:r>
        <w:rPr>
          <w:color w:val="1152CC"/>
          <w:u w:val="single" w:color="1152CC"/>
        </w:rPr>
        <w:t>Psychological Assessment</w:t>
      </w:r>
      <w:r>
        <w:t>.</w:t>
      </w:r>
    </w:p>
    <w:p w14:paraId="29D8305B" w14:textId="77777777" w:rsidR="00157475" w:rsidRDefault="00157475">
      <w:pPr>
        <w:pStyle w:val="BodyText"/>
        <w:spacing w:before="6"/>
        <w:rPr>
          <w:sz w:val="16"/>
        </w:rPr>
      </w:pPr>
    </w:p>
    <w:p w14:paraId="65C3D5E5" w14:textId="77777777" w:rsidR="00157475" w:rsidRDefault="00C05832">
      <w:pPr>
        <w:pStyle w:val="BodyText"/>
        <w:spacing w:before="93"/>
        <w:ind w:left="1440" w:right="1780"/>
      </w:pPr>
      <w:r>
        <w:t xml:space="preserve">Additional information can be found here: </w:t>
      </w:r>
      <w:hyperlink r:id="rId185">
        <w:r>
          <w:rPr>
            <w:color w:val="0000FF"/>
            <w:u w:val="single" w:color="0000FF"/>
          </w:rPr>
          <w:t>English Language Learners and Special</w:t>
        </w:r>
      </w:hyperlink>
      <w:r>
        <w:rPr>
          <w:color w:val="0000FF"/>
        </w:rPr>
        <w:t xml:space="preserve"> </w:t>
      </w:r>
      <w:hyperlink r:id="rId186">
        <w:r>
          <w:rPr>
            <w:color w:val="0000FF"/>
            <w:u w:val="single" w:color="0000FF"/>
          </w:rPr>
          <w:t xml:space="preserve">Education Support in TDSB </w:t>
        </w:r>
      </w:hyperlink>
      <w:hyperlink r:id="rId187">
        <w:r>
          <w:rPr>
            <w:color w:val="0000FF"/>
            <w:u w:val="single" w:color="0000FF"/>
          </w:rPr>
          <w:t>Elementary Schools Q and A document</w:t>
        </w:r>
      </w:hyperlink>
      <w:r>
        <w:rPr>
          <w:color w:val="0000FF"/>
        </w:rPr>
        <w:t>.</w:t>
      </w:r>
    </w:p>
    <w:p w14:paraId="24F18CEE" w14:textId="77777777" w:rsidR="00157475" w:rsidRDefault="00157475">
      <w:pPr>
        <w:sectPr w:rsidR="00157475">
          <w:pgSz w:w="11940" w:h="16860"/>
          <w:pgMar w:top="1000" w:right="0" w:bottom="1080" w:left="0" w:header="0" w:footer="785" w:gutter="0"/>
          <w:cols w:space="720"/>
        </w:sectPr>
      </w:pPr>
    </w:p>
    <w:p w14:paraId="61B85F06" w14:textId="12F0D307" w:rsidR="00157475" w:rsidRDefault="002F6FC2">
      <w:pPr>
        <w:pStyle w:val="BodyText"/>
        <w:rPr>
          <w:sz w:val="20"/>
        </w:rPr>
      </w:pPr>
      <w:r>
        <w:rPr>
          <w:noProof/>
          <w:sz w:val="20"/>
        </w:rPr>
        <w:lastRenderedPageBreak/>
        <mc:AlternateContent>
          <mc:Choice Requires="wpg">
            <w:drawing>
              <wp:inline distT="0" distB="0" distL="0" distR="0" wp14:anchorId="7235436F" wp14:editId="40BFA384">
                <wp:extent cx="6042660" cy="964565"/>
                <wp:effectExtent l="0" t="3175" r="0" b="3810"/>
                <wp:docPr id="22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964565"/>
                          <a:chOff x="0" y="0"/>
                          <a:chExt cx="9516" cy="1519"/>
                        </a:xfrm>
                      </wpg:grpSpPr>
                      <wps:wsp>
                        <wps:cNvPr id="223" name="Rectangle 104"/>
                        <wps:cNvSpPr>
                          <a:spLocks noChangeArrowheads="1"/>
                        </wps:cNvSpPr>
                        <wps:spPr bwMode="auto">
                          <a:xfrm>
                            <a:off x="0" y="0"/>
                            <a:ext cx="9516" cy="507"/>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03"/>
                        <wps:cNvSpPr>
                          <a:spLocks noChangeArrowheads="1"/>
                        </wps:cNvSpPr>
                        <wps:spPr bwMode="auto">
                          <a:xfrm>
                            <a:off x="0" y="506"/>
                            <a:ext cx="9516" cy="507"/>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02"/>
                        <wps:cNvSpPr>
                          <a:spLocks noChangeArrowheads="1"/>
                        </wps:cNvSpPr>
                        <wps:spPr bwMode="auto">
                          <a:xfrm>
                            <a:off x="0" y="1012"/>
                            <a:ext cx="9516" cy="507"/>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Text Box 101"/>
                        <wps:cNvSpPr txBox="1">
                          <a:spLocks noChangeArrowheads="1"/>
                        </wps:cNvSpPr>
                        <wps:spPr bwMode="auto">
                          <a:xfrm>
                            <a:off x="0" y="0"/>
                            <a:ext cx="9516"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710B" w14:textId="77777777" w:rsidR="00157475" w:rsidRDefault="00C05832">
                              <w:pPr>
                                <w:ind w:left="806" w:right="914"/>
                                <w:rPr>
                                  <w:b/>
                                  <w:sz w:val="44"/>
                                </w:rPr>
                              </w:pPr>
                              <w:r>
                                <w:rPr>
                                  <w:b/>
                                  <w:sz w:val="44"/>
                                </w:rPr>
                                <w:t>French as a Second Language (FSL) Programs and Special Education and Inclusion</w:t>
                              </w:r>
                            </w:p>
                          </w:txbxContent>
                        </wps:txbx>
                        <wps:bodyPr rot="0" vert="horz" wrap="square" lIns="0" tIns="0" rIns="0" bIns="0" anchor="t" anchorCtr="0" upright="1">
                          <a:noAutofit/>
                        </wps:bodyPr>
                      </wps:wsp>
                    </wpg:wgp>
                  </a:graphicData>
                </a:graphic>
              </wp:inline>
            </w:drawing>
          </mc:Choice>
          <mc:Fallback>
            <w:pict>
              <v:group w14:anchorId="7235436F" id="Group 100" o:spid="_x0000_s1205" style="width:475.8pt;height:75.95pt;mso-position-horizontal-relative:char;mso-position-vertical-relative:line" coordsize="9516,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P5zgIAANELAAAOAAAAZHJzL2Uyb0RvYy54bWzsVttu2zAMfR+wfxD0vvpS212MOkWbXjCg&#10;24q1+wBFli+YLXmSErv7+lGS46SXh7UbOhToiyGaEkUekjo8PBraBq2ZVLXgGQ72fIwYpyKveZnh&#10;7zfnHz5ipDThOWkEZxm+ZQofzd+/O+y7lIWiEk3OJAIjXKV9l+FK6y71PEUr1hK1JzrGQVkI2RIN&#10;oiy9XJIerLeNF/p+4vVC5p0UlCkFf0+dEs+t/aJgVH8tCsU0ajIMvmn7lfa7NF9vfkjSUpKuquno&#10;BnmGFy2pOVw6mTolmqCVrB+YamsqhRKF3qOi9URR1JTZGCCawL8XzYUUq87GUqZ92U0wAbT3cHq2&#10;WfplfSG76+5KOu9heSnoDwW4eH1Xprt6I5duM1r2n0UO+SQrLWzgQyFbYwJCQoPF93bClw0aUfiZ&#10;+FGYJJAGCrpZEsVJ7BJAK8jSg2O0OhsPzuIgcaeCOJiZMx5J3Y3Wy9Erk3UoI7VFSv0dUtcV6ZhN&#10;gDJIXElU5xkOw32MOGkh/G9QYISXDUOBHxm/jAOwcwOocmgiLhYV7GPHUoq+YiQHxwIbx50DRlCQ&#10;i+fBu0Up9g/ugETSTip9wUSLzCLDEvy2aSPrS6UdnpstJotKNHV+XjeNFWS5XDQSrQk00dnJwSxc&#10;jNbvbGu42cyFOeYsmj+QHxeTw2Yp8luITwrXifBywKIS8hdGPXRhhtXPFZEMo+YTB4xmQRSZtrVC&#10;FB+EIMhdzXJXQzgFUxnWGLnlQrtWX3WyLiu4KbBBc3EMZVvUNnDjn/NqdBbq58UKKXqskPZfvJBi&#10;PzF3knTTqW+l9OpKKX6slMIXL6XAD+ylb7WU4fHBen3PEpCt47cb8yCciAHozdLVDlshPYBi86T+&#10;J6J7MA48mekmviLpHxGYHpaDnQLiqbeeyGkTn01cBgvHY7D4h8ViRyOYG+20NM64ZjDdlS3nbSfx&#10;+W8AAAD//wMAUEsDBBQABgAIAAAAIQCtcbTG3AAAAAUBAAAPAAAAZHJzL2Rvd25yZXYueG1sTI9B&#10;S8NAEIXvgv9hGcGb3aySYtNsSinqqQi2gvQ2zU6T0OxsyG6T9N+7etHLg+E93vsmX022FQP1vnGs&#10;Qc0SEMSlMw1XGj73rw/PIHxANtg6Jg1X8rAqbm9yzIwb+YOGXahELGGfoYY6hC6T0pc1WfQz1xFH&#10;7+R6iyGefSVNj2Mst618TJK5tNhwXKixo01N5Xl3sRreRhzXT+pl2J5Pm+thn75/bRVpfX83rZcg&#10;Ak3hLww/+BEdish0dBc2XrQa4iPhV6O3SNUcxDGGUrUAWeTyP33xDQAA//8DAFBLAQItABQABgAI&#10;AAAAIQC2gziS/gAAAOEBAAATAAAAAAAAAAAAAAAAAAAAAABbQ29udGVudF9UeXBlc10ueG1sUEsB&#10;Ai0AFAAGAAgAAAAhADj9If/WAAAAlAEAAAsAAAAAAAAAAAAAAAAALwEAAF9yZWxzLy5yZWxzUEsB&#10;Ai0AFAAGAAgAAAAhAK9XM/nOAgAA0QsAAA4AAAAAAAAAAAAAAAAALgIAAGRycy9lMm9Eb2MueG1s&#10;UEsBAi0AFAAGAAgAAAAhAK1xtMbcAAAABQEAAA8AAAAAAAAAAAAAAAAAKAUAAGRycy9kb3ducmV2&#10;LnhtbFBLBQYAAAAABAAEAPMAAAAxBgAAAAA=&#10;">
                <v:rect id="Rectangle 104" o:spid="_x0000_s1206" style="position:absolute;width:951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MbxQAAANwAAAAPAAAAZHJzL2Rvd25yZXYueG1sRI9Pa8JA&#10;FMTvgt9heYKXUjdNUUp0FS1Y9OafVq+P7DMJZt+G3TWm374rFDwOM/MbZrboTC1acr6yrOBtlIAg&#10;zq2uuFDwfVy/foDwAVljbZkU/JKHxbzfm2Gm7Z331B5CISKEfYYKyhCaTEqfl2TQj2xDHL2LdQZD&#10;lK6Q2uE9wk0t0ySZSIMVx4USG/osKb8ebkbB+cd1m+vupR5vm6+VbU+Xc7GWSg0H3XIKIlAXnuH/&#10;9kYrSNN3eJyJR0DO/wAAAP//AwBQSwECLQAUAAYACAAAACEA2+H2y+4AAACFAQAAEwAAAAAAAAAA&#10;AAAAAAAAAAAAW0NvbnRlbnRfVHlwZXNdLnhtbFBLAQItABQABgAIAAAAIQBa9CxbvwAAABUBAAAL&#10;AAAAAAAAAAAAAAAAAB8BAABfcmVscy8ucmVsc1BLAQItABQABgAIAAAAIQBxaoMbxQAAANwAAAAP&#10;AAAAAAAAAAAAAAAAAAcCAABkcnMvZG93bnJldi54bWxQSwUGAAAAAAMAAwC3AAAA+QIAAAAA&#10;" fillcolor="#eb792c" stroked="f"/>
                <v:rect id="Rectangle 103" o:spid="_x0000_s1207" style="position:absolute;top:506;width:951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vxQAAANwAAAAPAAAAZHJzL2Rvd25yZXYueG1sRI9Pa8JA&#10;FMTvgt9heYKXUjcNVUp0FS1Y9OafVq+P7DMJZt+G3TWm374rFDwOM/MbZrboTC1acr6yrOBtlIAg&#10;zq2uuFDwfVy/foDwAVljbZkU/JKHxbzfm2Gm7Z331B5CISKEfYYKyhCaTEqfl2TQj2xDHL2LdQZD&#10;lK6Q2uE9wk0t0ySZSIMVx4USG/osKb8ebkbB+cd1m+vupR5vm6+VbU+Xc7GWSg0H3XIKIlAXnuH/&#10;9kYrSNN3eJyJR0DO/wAAAP//AwBQSwECLQAUAAYACAAAACEA2+H2y+4AAACFAQAAEwAAAAAAAAAA&#10;AAAAAAAAAAAAW0NvbnRlbnRfVHlwZXNdLnhtbFBLAQItABQABgAIAAAAIQBa9CxbvwAAABUBAAAL&#10;AAAAAAAAAAAAAAAAAB8BAABfcmVscy8ucmVsc1BLAQItABQABgAIAAAAIQD+gxtvxQAAANwAAAAP&#10;AAAAAAAAAAAAAAAAAAcCAABkcnMvZG93bnJldi54bWxQSwUGAAAAAAMAAwC3AAAA+QIAAAAA&#10;" fillcolor="#eb792c" stroked="f"/>
                <v:rect id="Rectangle 102" o:spid="_x0000_s1208" style="position:absolute;top:1012;width:951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70xAAAANwAAAAPAAAAZHJzL2Rvd25yZXYueG1sRI9Ba8JA&#10;FITvQv/D8gpeRDcGlBJdxRYUvVXb6vWRfSbB7Nuwu8b477uC4HGYmW+Y+bIztWjJ+cqygvEoAUGc&#10;W11xoeD3Zz38AOEDssbaMim4k4fl4q03x0zbG++pPYRCRAj7DBWUITSZlD4vyaAf2YY4emfrDIYo&#10;XSG1w1uEm1qmSTKVBiuOCyU29FVSfjlcjYLTn+u2l+9BPdk1m0/bHs+nYi2V6r93qxmIQF14hZ/t&#10;rVaQphN4nIlHQC7+AQAA//8DAFBLAQItABQABgAIAAAAIQDb4fbL7gAAAIUBAAATAAAAAAAAAAAA&#10;AAAAAAAAAABbQ29udGVudF9UeXBlc10ueG1sUEsBAi0AFAAGAAgAAAAhAFr0LFu/AAAAFQEAAAsA&#10;AAAAAAAAAAAAAAAAHwEAAF9yZWxzLy5yZWxzUEsBAi0AFAAGAAgAAAAhAJHPvvTEAAAA3AAAAA8A&#10;AAAAAAAAAAAAAAAABwIAAGRycy9kb3ducmV2LnhtbFBLBQYAAAAAAwADALcAAAD4AgAAAAA=&#10;" fillcolor="#eb792c" stroked="f"/>
                <v:shape id="Text Box 101" o:spid="_x0000_s1209" type="#_x0000_t202" style="position:absolute;width:9516;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D54710B" w14:textId="77777777" w:rsidR="00157475" w:rsidRDefault="00C05832">
                        <w:pPr>
                          <w:ind w:left="806" w:right="914"/>
                          <w:rPr>
                            <w:b/>
                            <w:sz w:val="44"/>
                          </w:rPr>
                        </w:pPr>
                        <w:r>
                          <w:rPr>
                            <w:b/>
                            <w:sz w:val="44"/>
                          </w:rPr>
                          <w:t>French as a Second Language (FSL) Programs and Special Education and Inclusion</w:t>
                        </w:r>
                      </w:p>
                    </w:txbxContent>
                  </v:textbox>
                </v:shape>
                <w10:anchorlock/>
              </v:group>
            </w:pict>
          </mc:Fallback>
        </mc:AlternateContent>
      </w:r>
    </w:p>
    <w:p w14:paraId="79225DD7" w14:textId="77777777" w:rsidR="00157475" w:rsidRDefault="00157475">
      <w:pPr>
        <w:pStyle w:val="BodyText"/>
        <w:spacing w:before="10"/>
        <w:rPr>
          <w:sz w:val="14"/>
        </w:rPr>
      </w:pPr>
    </w:p>
    <w:p w14:paraId="3676FA31" w14:textId="77777777" w:rsidR="00157475" w:rsidRDefault="00C05832">
      <w:pPr>
        <w:pStyle w:val="BodyText"/>
        <w:spacing w:before="93" w:line="276" w:lineRule="auto"/>
        <w:ind w:left="1440" w:right="1474"/>
      </w:pPr>
      <w:r>
        <w:t>Students with special education needs can benefit and thrive in French as a Second Language (FSL) programs. Teachers in FSL programs use assessment strategies to identify strengths and learning needs, provide Differentiated Instruction (DI), and implement a tiered approach of strategies through the Universal Design for Learning (UDL) to ensure students are set up for success. Teachers in FSL programs develop an Individual Education Plan (IEP) for a student with special education needs in FSL, if it is deemed necessary.</w:t>
      </w:r>
    </w:p>
    <w:p w14:paraId="0D68F1A9" w14:textId="77777777" w:rsidR="00157475" w:rsidRDefault="00C05832">
      <w:pPr>
        <w:pStyle w:val="BodyText"/>
        <w:spacing w:before="228" w:line="276" w:lineRule="auto"/>
        <w:ind w:left="1440" w:right="1568"/>
      </w:pPr>
      <w:r>
        <w:t xml:space="preserve">The Ministry of Education’s policy document entitled </w:t>
      </w:r>
      <w:hyperlink r:id="rId188">
        <w:r>
          <w:rPr>
            <w:color w:val="055FC1"/>
            <w:u w:val="single" w:color="055FC1"/>
          </w:rPr>
          <w:t>Including Students with Special</w:t>
        </w:r>
      </w:hyperlink>
      <w:r>
        <w:rPr>
          <w:color w:val="055FC1"/>
        </w:rPr>
        <w:t xml:space="preserve"> </w:t>
      </w:r>
      <w:hyperlink r:id="rId189">
        <w:r>
          <w:rPr>
            <w:color w:val="055FC1"/>
            <w:u w:val="single" w:color="055FC1"/>
          </w:rPr>
          <w:t>Education Needs in French As A Second Language Programs (2015)</w:t>
        </w:r>
        <w:r>
          <w:rPr>
            <w:color w:val="055FC1"/>
          </w:rPr>
          <w:t xml:space="preserve"> </w:t>
        </w:r>
      </w:hyperlink>
      <w:r>
        <w:t>states that, “the foundational belief that all students can learn applies to students across all subjects and program areas” (page</w:t>
      </w:r>
      <w:r>
        <w:rPr>
          <w:spacing w:val="-33"/>
        </w:rPr>
        <w:t xml:space="preserve"> </w:t>
      </w:r>
      <w:r>
        <w:t>3).</w:t>
      </w:r>
    </w:p>
    <w:p w14:paraId="0E0B9B4B" w14:textId="77777777" w:rsidR="00157475" w:rsidRDefault="00157475">
      <w:pPr>
        <w:pStyle w:val="BodyText"/>
        <w:spacing w:before="10"/>
        <w:rPr>
          <w:sz w:val="20"/>
        </w:rPr>
      </w:pPr>
    </w:p>
    <w:p w14:paraId="6E5136E1" w14:textId="77777777" w:rsidR="00157475" w:rsidRDefault="00C05832">
      <w:pPr>
        <w:pStyle w:val="BodyText"/>
        <w:spacing w:before="1" w:line="276" w:lineRule="auto"/>
        <w:ind w:left="1440" w:right="1776"/>
      </w:pPr>
      <w:r>
        <w:t>TDSB's French as a Second Language Department has adapted the following documents from Ontario's Modern Language Council to help teachers program for students with special education</w:t>
      </w:r>
      <w:r>
        <w:rPr>
          <w:spacing w:val="-18"/>
        </w:rPr>
        <w:t xml:space="preserve"> </w:t>
      </w:r>
      <w:r>
        <w:t>needs:</w:t>
      </w:r>
    </w:p>
    <w:p w14:paraId="3CB33D24" w14:textId="77777777" w:rsidR="00157475" w:rsidRDefault="00157475">
      <w:pPr>
        <w:pStyle w:val="BodyText"/>
        <w:spacing w:before="11"/>
        <w:rPr>
          <w:sz w:val="21"/>
        </w:rPr>
      </w:pPr>
    </w:p>
    <w:p w14:paraId="433D5B08" w14:textId="77777777" w:rsidR="00157475" w:rsidRDefault="00000000">
      <w:pPr>
        <w:pStyle w:val="BodyText"/>
        <w:spacing w:line="264" w:lineRule="auto"/>
        <w:ind w:left="1440" w:right="1607"/>
      </w:pPr>
      <w:hyperlink r:id="rId190">
        <w:r w:rsidR="00C05832">
          <w:rPr>
            <w:color w:val="0000FF"/>
            <w:u w:val="single" w:color="0000FF"/>
          </w:rPr>
          <w:t>Including Students with Special Education Needs in French As A Second Language</w:t>
        </w:r>
      </w:hyperlink>
      <w:r w:rsidR="00C05832">
        <w:rPr>
          <w:color w:val="0000FF"/>
        </w:rPr>
        <w:t xml:space="preserve"> </w:t>
      </w:r>
      <w:hyperlink r:id="rId191">
        <w:r w:rsidR="00C05832">
          <w:rPr>
            <w:color w:val="0000FF"/>
            <w:u w:val="single" w:color="0000FF"/>
          </w:rPr>
          <w:t>Programs</w:t>
        </w:r>
      </w:hyperlink>
    </w:p>
    <w:p w14:paraId="23DA0A4A" w14:textId="77777777" w:rsidR="00157475" w:rsidRDefault="00000000">
      <w:pPr>
        <w:pStyle w:val="BodyText"/>
        <w:spacing w:before="96"/>
        <w:ind w:left="1440"/>
      </w:pPr>
      <w:hyperlink r:id="rId192">
        <w:r w:rsidR="00C05832">
          <w:rPr>
            <w:color w:val="0000FF"/>
            <w:u w:val="single" w:color="0000FF"/>
          </w:rPr>
          <w:t>Fact Sheet – Special Education &amp; Inclusion in FSL Programs</w:t>
        </w:r>
      </w:hyperlink>
    </w:p>
    <w:p w14:paraId="7EC97E30" w14:textId="77777777" w:rsidR="00157475" w:rsidRDefault="00157475">
      <w:pPr>
        <w:pStyle w:val="BodyText"/>
        <w:rPr>
          <w:sz w:val="20"/>
        </w:rPr>
      </w:pPr>
    </w:p>
    <w:p w14:paraId="12FAF851" w14:textId="77777777" w:rsidR="00157475" w:rsidRDefault="00157475">
      <w:pPr>
        <w:pStyle w:val="BodyText"/>
        <w:rPr>
          <w:sz w:val="23"/>
        </w:rPr>
      </w:pPr>
    </w:p>
    <w:p w14:paraId="4114FF16" w14:textId="77777777" w:rsidR="00157475" w:rsidRDefault="00C05832">
      <w:pPr>
        <w:pStyle w:val="Heading5"/>
        <w:spacing w:before="91"/>
      </w:pPr>
      <w:r>
        <w:t>Inclusion in Core French Programs</w:t>
      </w:r>
    </w:p>
    <w:p w14:paraId="5D8AC9A7" w14:textId="77777777" w:rsidR="00157475" w:rsidRDefault="00157475">
      <w:pPr>
        <w:pStyle w:val="BodyText"/>
        <w:spacing w:before="1"/>
        <w:rPr>
          <w:b/>
          <w:sz w:val="25"/>
        </w:rPr>
      </w:pPr>
    </w:p>
    <w:p w14:paraId="306703A1" w14:textId="77777777" w:rsidR="00157475" w:rsidRDefault="00C05832">
      <w:pPr>
        <w:pStyle w:val="BodyText"/>
        <w:spacing w:line="276" w:lineRule="auto"/>
        <w:ind w:left="1440" w:right="1529"/>
      </w:pPr>
      <w:r>
        <w:t xml:space="preserve">Core French is a mandatory part of elementary and secondary school programs. For most students, there will be no exemption from Core French. Please refer to the </w:t>
      </w:r>
      <w:hyperlink r:id="rId193">
        <w:r>
          <w:rPr>
            <w:color w:val="1152CC"/>
            <w:u w:val="single" w:color="1152CC"/>
          </w:rPr>
          <w:t>Operational Procedure PR597</w:t>
        </w:r>
        <w:r>
          <w:rPr>
            <w:color w:val="1152CC"/>
          </w:rPr>
          <w:t xml:space="preserve"> </w:t>
        </w:r>
      </w:hyperlink>
      <w:r>
        <w:t>for more information.</w:t>
      </w:r>
    </w:p>
    <w:p w14:paraId="7B0309E8" w14:textId="77777777" w:rsidR="00157475" w:rsidRDefault="00157475">
      <w:pPr>
        <w:spacing w:line="276" w:lineRule="auto"/>
        <w:sectPr w:rsidR="00157475">
          <w:pgSz w:w="11940" w:h="16860"/>
          <w:pgMar w:top="920" w:right="0" w:bottom="1080" w:left="0" w:header="0" w:footer="785" w:gutter="0"/>
          <w:cols w:space="720"/>
        </w:sectPr>
      </w:pPr>
    </w:p>
    <w:p w14:paraId="3EA001FE" w14:textId="400B1021" w:rsidR="00157475" w:rsidRDefault="002F6FC2">
      <w:pPr>
        <w:pStyle w:val="BodyText"/>
        <w:ind w:right="-29"/>
        <w:rPr>
          <w:sz w:val="20"/>
        </w:rPr>
      </w:pPr>
      <w:r>
        <w:rPr>
          <w:noProof/>
          <w:sz w:val="20"/>
        </w:rPr>
        <w:lastRenderedPageBreak/>
        <mc:AlternateContent>
          <mc:Choice Requires="wpg">
            <w:drawing>
              <wp:inline distT="0" distB="0" distL="0" distR="0" wp14:anchorId="5753351D" wp14:editId="315FB763">
                <wp:extent cx="7562215" cy="1391920"/>
                <wp:effectExtent l="0" t="3175" r="635" b="0"/>
                <wp:docPr id="2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391920"/>
                          <a:chOff x="0" y="0"/>
                          <a:chExt cx="11909" cy="2192"/>
                        </a:xfrm>
                      </wpg:grpSpPr>
                      <wps:wsp>
                        <wps:cNvPr id="220" name="Rectangle 99"/>
                        <wps:cNvSpPr>
                          <a:spLocks noChangeArrowheads="1"/>
                        </wps:cNvSpPr>
                        <wps:spPr bwMode="auto">
                          <a:xfrm>
                            <a:off x="0" y="0"/>
                            <a:ext cx="11909" cy="2192"/>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Text Box 98"/>
                        <wps:cNvSpPr txBox="1">
                          <a:spLocks noChangeArrowheads="1"/>
                        </wps:cNvSpPr>
                        <wps:spPr bwMode="auto">
                          <a:xfrm>
                            <a:off x="0" y="0"/>
                            <a:ext cx="11909"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EEADE" w14:textId="77777777" w:rsidR="00157475" w:rsidRDefault="00C05832">
                              <w:pPr>
                                <w:spacing w:before="320"/>
                                <w:ind w:left="729"/>
                                <w:rPr>
                                  <w:b/>
                                  <w:sz w:val="40"/>
                                </w:rPr>
                              </w:pPr>
                              <w:r>
                                <w:rPr>
                                  <w:b/>
                                  <w:sz w:val="40"/>
                                </w:rPr>
                                <w:t>Section I:</w:t>
                              </w:r>
                            </w:p>
                            <w:p w14:paraId="48C523A2" w14:textId="77777777" w:rsidR="00157475" w:rsidRDefault="00C05832">
                              <w:pPr>
                                <w:spacing w:before="1"/>
                                <w:ind w:left="729" w:right="2146"/>
                                <w:rPr>
                                  <w:b/>
                                  <w:sz w:val="52"/>
                                </w:rPr>
                              </w:pPr>
                              <w:r>
                                <w:rPr>
                                  <w:b/>
                                  <w:sz w:val="52"/>
                                </w:rPr>
                                <w:t>CATEGORIES AND DEFINITIONS OF EXCEPTIONALITIES</w:t>
                              </w:r>
                            </w:p>
                          </w:txbxContent>
                        </wps:txbx>
                        <wps:bodyPr rot="0" vert="horz" wrap="square" lIns="0" tIns="0" rIns="0" bIns="0" anchor="t" anchorCtr="0" upright="1">
                          <a:noAutofit/>
                        </wps:bodyPr>
                      </wps:wsp>
                    </wpg:wgp>
                  </a:graphicData>
                </a:graphic>
              </wp:inline>
            </w:drawing>
          </mc:Choice>
          <mc:Fallback>
            <w:pict>
              <v:group w14:anchorId="5753351D" id="Group 97" o:spid="_x0000_s1210" style="width:595.45pt;height:109.6pt;mso-position-horizontal-relative:char;mso-position-vertical-relative:line" coordsize="1190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aLjgIAAD0HAAAOAAAAZHJzL2Uyb0RvYy54bWzUVW1v0zAQ/o7Ef7D8naXJ1m2Jlk6jYxPS&#10;gImNH+A6zotIfOHsNhm/nrPddl0nIRgIiS+WX+7Ozz33nH12PnYtWyk0DeicxwcTzpSWUDS6yvmX&#10;+6s3p5wZK3QhWtAq5w/K8PPZ61dnQ5+pBGpoC4WMgmiTDX3Oa2v7LIqMrFUnzAH0StNhCdgJS0us&#10;ogLFQNG7Nkomk+NoACx6BKmMod3LcMhnPn5ZKmk/laVRlrU5J2zWj+jHhRuj2ZnIKhR93cg1DPEC&#10;FJ1oNF26DXUprGBLbJ6F6hqJYKC0BxK6CMqykcrnQNnEk71srhGWvc+lyoaq39JE1O7x9OKw8uPq&#10;Gvu7/hYDepregPxqiJdo6Kts99ytq2DMFsMHKKieYmnBJz6W2LkQlBIbPb8PW37VaJmkzZPpcZLE&#10;U84kncWHaZwm6wrImsr0zE/W79aecZxO0uCXkJcrWySycKfHucbl6k5CMo9cmT/j6q4WvfIlMI6L&#10;W2RNkfOEcDMtOiLgM0lM6KpVLE0dLHc/GW4YNYFOpmFek5m6QIShVqIgXLFP44mDWxgqxsv4/RlL&#10;IuvR2GsFHXOTnCMB95UTqxtjA6EbE1dIA21TXDVt6xdYLeYtspVwfTS5mE994agGT8xa7Yw1OLcQ&#10;0e1QgUJWgZ0FFA+UIUJoRno8aFIDfudsoEbMufm2FKg4a99rYimNj45c5/rF0fTEUY+7J4vdE6El&#10;hcq55SxM5zZ0+7LHpqrpptgnreGClFs2PnGHL6BagyUB/TMlxRsl3bs2eQsjS0/3hMTsSPsb6P+v&#10;pLbCENkvKcWOi9H32/Rww8hvimcrnK1oaBIEQ5O/KBb/CNEb7d+l9X/iPoHdtRfX4683+wEAAP//&#10;AwBQSwMEFAAGAAgAAAAhAEPEISLdAAAABgEAAA8AAABkcnMvZG93bnJldi54bWxMj0FLw0AQhe+C&#10;/2EZwZvdbEQxMZtSinoqgq0g3qbZaRKanQ3ZbZL+e7de9DLweI/3vimWs+3ESINvHWtQiwQEceVM&#10;y7WGz93r3RMIH5ANdo5Jw5k8LMvrqwJz4yb+oHEbahFL2OeooQmhz6X0VUMW/cL1xNE7uMFiiHKo&#10;pRlwiuW2k2mSPEqLLceFBntaN1Qdtyer4W3CaXWvXsbN8bA+f+8e3r82irS+vZlXzyACzeEvDBf8&#10;iA5lZNq7ExsvOg3xkfB7L57KkgzEXkOqshRkWcj/+OUPAAAA//8DAFBLAQItABQABgAIAAAAIQC2&#10;gziS/gAAAOEBAAATAAAAAAAAAAAAAAAAAAAAAABbQ29udGVudF9UeXBlc10ueG1sUEsBAi0AFAAG&#10;AAgAAAAhADj9If/WAAAAlAEAAAsAAAAAAAAAAAAAAAAALwEAAF9yZWxzLy5yZWxzUEsBAi0AFAAG&#10;AAgAAAAhAE/VVouOAgAAPQcAAA4AAAAAAAAAAAAAAAAALgIAAGRycy9lMm9Eb2MueG1sUEsBAi0A&#10;FAAGAAgAAAAhAEPEISLdAAAABgEAAA8AAAAAAAAAAAAAAAAA6AQAAGRycy9kb3ducmV2LnhtbFBL&#10;BQYAAAAABAAEAPMAAADyBQAAAAA=&#10;">
                <v:rect id="Rectangle 99" o:spid="_x0000_s1211" style="position:absolute;width:11909;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2qxAAAANwAAAAPAAAAZHJzL2Rvd25yZXYueG1sRE9Na8JA&#10;EL0X/A/LCF5Ks0koRVJXKUqxtL0kVvA4ZMckJDubZtcY/333UPD4eN+rzWQ6MdLgGssKkigGQVxa&#10;3XCl4Ofw/rQE4Tyyxs4yKbiRg8169rDCTNsr5zQWvhIhhF2GCmrv+0xKV9Zk0EW2Jw7c2Q4GfYBD&#10;JfWA1xBuOpnG8Ys02HBoqLGnbU1lW1yMgvwz333nX+2on0/nydwux8f9b6LUYj69vYLwNPm7+N/9&#10;oRWkaZgfzoQjINd/AAAA//8DAFBLAQItABQABgAIAAAAIQDb4fbL7gAAAIUBAAATAAAAAAAAAAAA&#10;AAAAAAAAAABbQ29udGVudF9UeXBlc10ueG1sUEsBAi0AFAAGAAgAAAAhAFr0LFu/AAAAFQEAAAsA&#10;AAAAAAAAAAAAAAAAHwEAAF9yZWxzLy5yZWxzUEsBAi0AFAAGAAgAAAAhALFILarEAAAA3AAAAA8A&#10;AAAAAAAAAAAAAAAABwIAAGRycy9kb3ducmV2LnhtbFBLBQYAAAAAAwADALcAAAD4AgAAAAA=&#10;" fillcolor="#00ac50" stroked="f"/>
                <v:shape id="Text Box 98" o:spid="_x0000_s1212" type="#_x0000_t202" style="position:absolute;width:11909;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03EEADE" w14:textId="77777777" w:rsidR="00157475" w:rsidRDefault="00C05832">
                        <w:pPr>
                          <w:spacing w:before="320"/>
                          <w:ind w:left="729"/>
                          <w:rPr>
                            <w:b/>
                            <w:sz w:val="40"/>
                          </w:rPr>
                        </w:pPr>
                        <w:r>
                          <w:rPr>
                            <w:b/>
                            <w:sz w:val="40"/>
                          </w:rPr>
                          <w:t>Section I:</w:t>
                        </w:r>
                      </w:p>
                      <w:p w14:paraId="48C523A2" w14:textId="77777777" w:rsidR="00157475" w:rsidRDefault="00C05832">
                        <w:pPr>
                          <w:spacing w:before="1"/>
                          <w:ind w:left="729" w:right="2146"/>
                          <w:rPr>
                            <w:b/>
                            <w:sz w:val="52"/>
                          </w:rPr>
                        </w:pPr>
                        <w:r>
                          <w:rPr>
                            <w:b/>
                            <w:sz w:val="52"/>
                          </w:rPr>
                          <w:t>CATEGORIES AND DEFINITIONS OF EXCEPTIONALITIES</w:t>
                        </w:r>
                      </w:p>
                    </w:txbxContent>
                  </v:textbox>
                </v:shape>
                <w10:anchorlock/>
              </v:group>
            </w:pict>
          </mc:Fallback>
        </mc:AlternateContent>
      </w:r>
    </w:p>
    <w:p w14:paraId="1B7938BB" w14:textId="77777777" w:rsidR="00157475" w:rsidRDefault="00157475">
      <w:pPr>
        <w:pStyle w:val="BodyText"/>
        <w:rPr>
          <w:sz w:val="20"/>
        </w:rPr>
      </w:pPr>
    </w:p>
    <w:p w14:paraId="14820E0A" w14:textId="77777777" w:rsidR="00157475" w:rsidRDefault="00157475">
      <w:pPr>
        <w:pStyle w:val="BodyText"/>
        <w:rPr>
          <w:sz w:val="20"/>
        </w:rPr>
      </w:pPr>
    </w:p>
    <w:p w14:paraId="5C6160A2" w14:textId="77777777" w:rsidR="00157475" w:rsidRDefault="00157475">
      <w:pPr>
        <w:pStyle w:val="BodyText"/>
        <w:rPr>
          <w:sz w:val="20"/>
        </w:rPr>
      </w:pPr>
    </w:p>
    <w:p w14:paraId="1EC5203D" w14:textId="77777777" w:rsidR="00157475" w:rsidRDefault="00157475">
      <w:pPr>
        <w:pStyle w:val="BodyText"/>
        <w:rPr>
          <w:sz w:val="20"/>
        </w:rPr>
      </w:pPr>
    </w:p>
    <w:p w14:paraId="0B728188" w14:textId="77777777" w:rsidR="00157475" w:rsidRDefault="00157475">
      <w:pPr>
        <w:pStyle w:val="BodyText"/>
        <w:spacing w:before="10"/>
        <w:rPr>
          <w:sz w:val="20"/>
        </w:rPr>
      </w:pPr>
    </w:p>
    <w:p w14:paraId="42DFE8D1" w14:textId="77777777" w:rsidR="00157475" w:rsidRDefault="00C05832">
      <w:pPr>
        <w:pStyle w:val="Heading6"/>
        <w:spacing w:before="1"/>
        <w:ind w:left="1984" w:right="2066"/>
      </w:pPr>
      <w:r>
        <w:rPr>
          <w:noProof/>
        </w:rPr>
        <w:drawing>
          <wp:anchor distT="0" distB="0" distL="0" distR="0" simplePos="0" relativeHeight="251784192" behindDoc="0" locked="0" layoutInCell="1" allowOverlap="1" wp14:anchorId="2E298C07" wp14:editId="0AEDBF63">
            <wp:simplePos x="0" y="0"/>
            <wp:positionH relativeFrom="page">
              <wp:posOffset>2351404</wp:posOffset>
            </wp:positionH>
            <wp:positionV relativeFrom="paragraph">
              <wp:posOffset>-642545</wp:posOffset>
            </wp:positionV>
            <wp:extent cx="2830151" cy="661022"/>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12" cstate="print"/>
                    <a:stretch>
                      <a:fillRect/>
                    </a:stretch>
                  </pic:blipFill>
                  <pic:spPr>
                    <a:xfrm>
                      <a:off x="0" y="0"/>
                      <a:ext cx="2830151" cy="661022"/>
                    </a:xfrm>
                    <a:prstGeom prst="rect">
                      <a:avLst/>
                    </a:prstGeom>
                  </pic:spPr>
                </pic:pic>
              </a:graphicData>
            </a:graphic>
          </wp:anchor>
        </w:drawing>
      </w:r>
      <w:hyperlink r:id="rId194">
        <w:r>
          <w:rPr>
            <w:color w:val="0000FF"/>
            <w:u w:val="thick" w:color="0000FF"/>
          </w:rPr>
          <w:t>We value your feedback! Please click this feedback link to leave your</w:t>
        </w:r>
      </w:hyperlink>
      <w:r>
        <w:rPr>
          <w:color w:val="0000FF"/>
        </w:rPr>
        <w:t xml:space="preserve"> </w:t>
      </w:r>
      <w:hyperlink r:id="rId195">
        <w:r>
          <w:rPr>
            <w:color w:val="0000FF"/>
            <w:u w:val="thick" w:color="0000FF"/>
          </w:rPr>
          <w:t>suggestions/comments on the 2023-2024 Special Education Plan.</w:t>
        </w:r>
      </w:hyperlink>
    </w:p>
    <w:p w14:paraId="22F36C6D" w14:textId="4F881E12" w:rsidR="00157475" w:rsidRDefault="002F6FC2">
      <w:pPr>
        <w:pStyle w:val="BodyText"/>
        <w:spacing w:before="2"/>
        <w:rPr>
          <w:b/>
          <w:sz w:val="14"/>
        </w:rPr>
      </w:pPr>
      <w:r>
        <w:rPr>
          <w:noProof/>
        </w:rPr>
        <mc:AlternateContent>
          <mc:Choice Requires="wps">
            <w:drawing>
              <wp:anchor distT="0" distB="0" distL="0" distR="0" simplePos="0" relativeHeight="251782144" behindDoc="1" locked="0" layoutInCell="1" allowOverlap="1" wp14:anchorId="5DD40072" wp14:editId="37082BE1">
                <wp:simplePos x="0" y="0"/>
                <wp:positionH relativeFrom="page">
                  <wp:posOffset>566420</wp:posOffset>
                </wp:positionH>
                <wp:positionV relativeFrom="paragraph">
                  <wp:posOffset>147320</wp:posOffset>
                </wp:positionV>
                <wp:extent cx="6415405" cy="1270"/>
                <wp:effectExtent l="0" t="0" r="0" b="0"/>
                <wp:wrapTopAndBottom/>
                <wp:docPr id="21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5405" cy="1270"/>
                        </a:xfrm>
                        <a:custGeom>
                          <a:avLst/>
                          <a:gdLst>
                            <a:gd name="T0" fmla="+- 0 892 892"/>
                            <a:gd name="T1" fmla="*/ T0 w 10103"/>
                            <a:gd name="T2" fmla="+- 0 10995 892"/>
                            <a:gd name="T3" fmla="*/ T2 w 10103"/>
                          </a:gdLst>
                          <a:ahLst/>
                          <a:cxnLst>
                            <a:cxn ang="0">
                              <a:pos x="T1" y="0"/>
                            </a:cxn>
                            <a:cxn ang="0">
                              <a:pos x="T3" y="0"/>
                            </a:cxn>
                          </a:cxnLst>
                          <a:rect l="0" t="0" r="r" b="b"/>
                          <a:pathLst>
                            <a:path w="10103">
                              <a:moveTo>
                                <a:pt x="0" y="0"/>
                              </a:moveTo>
                              <a:lnTo>
                                <a:pt x="1010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53C6" id="Freeform 96" o:spid="_x0000_s1026" style="position:absolute;margin-left:44.6pt;margin-top:11.6pt;width:505.15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JmkQIAAIEFAAAOAAAAZHJzL2Uyb0RvYy54bWysVNtu2zAMfR+wfxD0uGH1pUnbGHWKoV2H&#10;Ad0FaPYBiizHxmRRk5Q43dePlO00y7aXYQFiSCJ1eHhI8fpm32m2U863YEqenaWcKSOhas2m5F9X&#10;92+uOPNBmEpoMKrkT8rzm+XLF9e9LVQODehKOYYgxhe9LXkTgi2SxMtGdcKfgVUGjTW4TgTcuk1S&#10;OdEjeqeTPE0vkh5cZR1I5T2e3g1Gvoz4da1k+FzXXgWmS47cQvy6+F3TN1lei2LjhG1aOdIQ/8Ci&#10;E63BoAeoOxEE27r2N6iulQ481OFMQpdAXbdSxRwwmyw9yeaxEVbFXFAcbw8y+f8HKz/tHu0XR9S9&#10;fQD5zaMiSW99cbDQxqMPW/cfocIaim2AmOy+dh3dxDTYPmr6dNBU7QOTeHgxy+azdM6ZRFuWX0bJ&#10;E1FMd+XWh/cKIo7YPfgwVKTCVdSzYkZ0GHSF1as7jcV5/Yal7GqR03+s38Epm5xeJWyVsp5lqOr5&#10;qVc+eUWoLF0s5n8CO5/cCCw/BkP+m4mhaCbScm9G1rhigl5AGnWy4EmfFbKbBEIEdKIM/+KLwU99&#10;hztjCIetfdrUjjNs6vWQrhWBmFEIWrIe5Y9i0EkHO7WCaAsnpcMoz1Ztjr2G+8e8BjteoRDYOMMi&#10;hiW2R7U1cN9qHYurDZE5v8rSQR4Puq3ISny826xvtWM7QS82/igfRPvFzcHWVBGtUaJ6N66DaPWw&#10;Rn+N8sZOpualgeCLNVRP2MgOhjmAcwsXDbgfnPU4A0ruv2+FU5zpDwYf2SKbzWhoxM1sfpnjxh1b&#10;1scWYSRClTxwrD0tb8MwaLbWtZsGI2WxGwy8xQdUt9Tpkd/AatzgO4/ZjjOJBsnxPno9T87lTwAA&#10;AP//AwBQSwMEFAAGAAgAAAAhAKFqaYjfAAAACQEAAA8AAABkcnMvZG93bnJldi54bWxMj81OwzAQ&#10;hO9IvIO1SFwQtQk/akKciiJVcOmBEonrNt4mEfE6ip029OlxTnBa7c5o9pt8NdlOHGnwrWMNdwsF&#10;grhypuVaQ/m5uV2C8AHZYOeYNPyQh1VxeZFjZtyJP+i4C7WIIewz1NCE0GdS+qohi37heuKoHdxg&#10;McR1qKUZ8BTDbScTpZ6kxZbjhwZ7em2o+t6NVsP5vTqsb8zotuMaS8Xl2+aMX1pfX00vzyACTeHP&#10;DDN+RIciMu3dyMaLTsMyTaJTQ3If56yrNH0EsZ8vDyCLXP5vUPwCAAD//wMAUEsBAi0AFAAGAAgA&#10;AAAhALaDOJL+AAAA4QEAABMAAAAAAAAAAAAAAAAAAAAAAFtDb250ZW50X1R5cGVzXS54bWxQSwEC&#10;LQAUAAYACAAAACEAOP0h/9YAAACUAQAACwAAAAAAAAAAAAAAAAAvAQAAX3JlbHMvLnJlbHNQSwEC&#10;LQAUAAYACAAAACEAOU9iZpECAACBBQAADgAAAAAAAAAAAAAAAAAuAgAAZHJzL2Uyb0RvYy54bWxQ&#10;SwECLQAUAAYACAAAACEAoWppiN8AAAAJAQAADwAAAAAAAAAAAAAAAADrBAAAZHJzL2Rvd25yZXYu&#10;eG1sUEsFBgAAAAAEAAQA8wAAAPcFAAAAAA==&#10;" path="m,l10103,e" filled="f" strokeweight="3pt">
                <v:path arrowok="t" o:connecttype="custom" o:connectlocs="0,0;6415405,0" o:connectangles="0,0"/>
                <w10:wrap type="topAndBottom" anchorx="page"/>
              </v:shape>
            </w:pict>
          </mc:Fallback>
        </mc:AlternateContent>
      </w:r>
    </w:p>
    <w:p w14:paraId="6F93448C" w14:textId="77777777" w:rsidR="00157475" w:rsidRDefault="00C05832">
      <w:pPr>
        <w:pStyle w:val="Heading7"/>
        <w:spacing w:before="16"/>
        <w:ind w:left="1418"/>
      </w:pPr>
      <w:r>
        <w:t>Purpose of the Standard</w:t>
      </w:r>
    </w:p>
    <w:p w14:paraId="7FB99C7A" w14:textId="797F9B1A" w:rsidR="00157475" w:rsidRDefault="002F6FC2">
      <w:pPr>
        <w:spacing w:before="48" w:line="278" w:lineRule="auto"/>
        <w:ind w:left="1418" w:right="1995"/>
        <w:rPr>
          <w:i/>
          <w:sz w:val="24"/>
        </w:rPr>
      </w:pPr>
      <w:r>
        <w:rPr>
          <w:noProof/>
        </w:rPr>
        <mc:AlternateContent>
          <mc:Choice Requires="wps">
            <w:drawing>
              <wp:anchor distT="0" distB="0" distL="0" distR="0" simplePos="0" relativeHeight="251783168" behindDoc="1" locked="0" layoutInCell="1" allowOverlap="1" wp14:anchorId="2921FA32" wp14:editId="0E9B5E5C">
                <wp:simplePos x="0" y="0"/>
                <wp:positionH relativeFrom="page">
                  <wp:posOffset>588645</wp:posOffset>
                </wp:positionH>
                <wp:positionV relativeFrom="paragraph">
                  <wp:posOffset>528320</wp:posOffset>
                </wp:positionV>
                <wp:extent cx="6407785" cy="1270"/>
                <wp:effectExtent l="0" t="0" r="0" b="0"/>
                <wp:wrapTopAndBottom/>
                <wp:docPr id="21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1270"/>
                        </a:xfrm>
                        <a:custGeom>
                          <a:avLst/>
                          <a:gdLst>
                            <a:gd name="T0" fmla="+- 0 927 927"/>
                            <a:gd name="T1" fmla="*/ T0 w 10091"/>
                            <a:gd name="T2" fmla="+- 0 11018 927"/>
                            <a:gd name="T3" fmla="*/ T2 w 10091"/>
                          </a:gdLst>
                          <a:ahLst/>
                          <a:cxnLst>
                            <a:cxn ang="0">
                              <a:pos x="T1" y="0"/>
                            </a:cxn>
                            <a:cxn ang="0">
                              <a:pos x="T3" y="0"/>
                            </a:cxn>
                          </a:cxnLst>
                          <a:rect l="0" t="0" r="r" b="b"/>
                          <a:pathLst>
                            <a:path w="10091">
                              <a:moveTo>
                                <a:pt x="0" y="0"/>
                              </a:moveTo>
                              <a:lnTo>
                                <a:pt x="10091"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F3C6D" id="Freeform 95" o:spid="_x0000_s1026" style="position:absolute;margin-left:46.35pt;margin-top:41.6pt;width:504.5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hfkAIAAIEFAAAOAAAAZHJzL2Uyb0RvYy54bWysVNtu2zAMfR+wfxD0uKH1pVmTGnWKoV2H&#10;Ad0FaPYBiizHxmRRk5Q43dePlOPUy7aXYQFikCJ1eHgRr2/2nWY75XwLpuTZecqZMhKq1mxK/nV1&#10;f7bgzAdhKqHBqJI/Kc9vli9fXPe2UDk0oCvlGIIYX/S25E0ItkgSLxvVCX8OVhk01uA6EVB1m6Ry&#10;okf0Tid5ml4mPbjKOpDKezy9G4x8GfHrWsnwua69CkyXHLmF+HXxu6ZvsrwWxcYJ27TyQEP8A4tO&#10;tAaDHqHuRBBs69rfoLpWOvBQh3MJXQJ13UoVc8BssvQkm8dGWBVzweJ4eyyT/3+w8tPu0X5xRN3b&#10;B5DfPFYk6a0vjhZSPPqwdf8RKuyh2AaIye5r19FNTIPtY02fjjVV+8AkHl7O0vl88YYzibYsn8eS&#10;J6IY78qtD+8VRByxe/Bh6EiFUqxnxYzoMOgKu1d3Gpvz+oyl7Cqf0//Qv6NTNjq9StgqZT3L0vQq&#10;O/XKR68IlWVptvgT2MXoRmD5FAz5b0aGohlJy705sEaJCXoBaayTBU/1WSG7sUCIgE6U4V98Mfip&#10;73DnEMLhaJ8OteMMh3o9pGtFIGYUgkTWY/ljMeikg51aQbSFk9ZhlGerNlOv4f6U12DHKxQCB2cQ&#10;YlhiO+mtgftW69hcbYjMxQLhYnk86LYiK/HxbrO+1Y7tBL3Y+KN8EO0XNwdbU0W0Ronq3UEOotWD&#10;jP4ayxsnmYaXFoIv1lA94SA7GPYA7i0UGnA/OOtxB5Tcf98KpzjTHww+sqtsNqOlEZXZm3mOipta&#10;1lOLMBKhSh449p7E2zAsmq117abBSFlM18BbfEB1S5Me+Q2sDgq+85jtYSfRIpnq0et5cy5/AgAA&#10;//8DAFBLAwQUAAYACAAAACEAIuLaed8AAAAJAQAADwAAAGRycy9kb3ducmV2LnhtbEyPzU7DMBCE&#10;70i8g7WVuFE7AZU2jVPxI4QqtYeEwtmNt0lEvA6xm4a3xznBcWdGs9+km9G0bMDeNZYkRHMBDKm0&#10;uqFKwuH99XYJzHlFWrWWUMIPOthk11epSrS9UI5D4SsWSsglSkLtfZdw7soajXJz2yEF72R7o3w4&#10;+4rrXl1CuWl5LMSCG9VQ+FCrDp9rLL+Ks5Fg7Pdpv33znx+7/YvhPs8HUTxJeTMbH9fAPI7+LwwT&#10;fkCHLDAd7Zm0Y62EVfwQkhKWdzGwyY9EFLYcJ+UeeJby/wuyXwAAAP//AwBQSwECLQAUAAYACAAA&#10;ACEAtoM4kv4AAADhAQAAEwAAAAAAAAAAAAAAAAAAAAAAW0NvbnRlbnRfVHlwZXNdLnhtbFBLAQIt&#10;ABQABgAIAAAAIQA4/SH/1gAAAJQBAAALAAAAAAAAAAAAAAAAAC8BAABfcmVscy8ucmVsc1BLAQIt&#10;ABQABgAIAAAAIQApszhfkAIAAIEFAAAOAAAAAAAAAAAAAAAAAC4CAABkcnMvZTJvRG9jLnhtbFBL&#10;AQItABQABgAIAAAAIQAi4tp53wAAAAkBAAAPAAAAAAAAAAAAAAAAAOoEAABkcnMvZG93bnJldi54&#10;bWxQSwUGAAAAAAQABADzAAAA9gUAAAAA&#10;" path="m,l10091,e" filled="f" strokeweight="3pt">
                <v:path arrowok="t" o:connecttype="custom" o:connectlocs="0,0;6407785,0" o:connectangles="0,0"/>
                <w10:wrap type="topAndBottom" anchorx="page"/>
              </v:shape>
            </w:pict>
          </mc:Fallback>
        </mc:AlternateContent>
      </w:r>
      <w:r>
        <w:rPr>
          <w:i/>
          <w:sz w:val="24"/>
        </w:rPr>
        <w:t>To</w:t>
      </w:r>
      <w:r>
        <w:rPr>
          <w:i/>
          <w:spacing w:val="-25"/>
          <w:sz w:val="24"/>
        </w:rPr>
        <w:t xml:space="preserve"> </w:t>
      </w:r>
      <w:r>
        <w:rPr>
          <w:i/>
          <w:sz w:val="24"/>
        </w:rPr>
        <w:t>make</w:t>
      </w:r>
      <w:r>
        <w:rPr>
          <w:i/>
          <w:spacing w:val="-25"/>
          <w:sz w:val="24"/>
        </w:rPr>
        <w:t xml:space="preserve"> </w:t>
      </w:r>
      <w:r>
        <w:rPr>
          <w:i/>
          <w:sz w:val="24"/>
        </w:rPr>
        <w:t>information</w:t>
      </w:r>
      <w:r>
        <w:rPr>
          <w:i/>
          <w:spacing w:val="-29"/>
          <w:sz w:val="24"/>
        </w:rPr>
        <w:t xml:space="preserve"> </w:t>
      </w:r>
      <w:r>
        <w:rPr>
          <w:i/>
          <w:sz w:val="24"/>
        </w:rPr>
        <w:t>on</w:t>
      </w:r>
      <w:r>
        <w:rPr>
          <w:i/>
          <w:spacing w:val="-26"/>
          <w:sz w:val="24"/>
        </w:rPr>
        <w:t xml:space="preserve"> </w:t>
      </w:r>
      <w:r>
        <w:rPr>
          <w:i/>
          <w:sz w:val="24"/>
        </w:rPr>
        <w:t>the</w:t>
      </w:r>
      <w:r>
        <w:rPr>
          <w:i/>
          <w:spacing w:val="-22"/>
          <w:sz w:val="24"/>
        </w:rPr>
        <w:t xml:space="preserve"> </w:t>
      </w:r>
      <w:r>
        <w:rPr>
          <w:i/>
          <w:sz w:val="24"/>
        </w:rPr>
        <w:t>categories</w:t>
      </w:r>
      <w:r>
        <w:rPr>
          <w:i/>
          <w:spacing w:val="-30"/>
          <w:sz w:val="24"/>
        </w:rPr>
        <w:t xml:space="preserve"> </w:t>
      </w:r>
      <w:r>
        <w:rPr>
          <w:i/>
          <w:sz w:val="24"/>
        </w:rPr>
        <w:t>and</w:t>
      </w:r>
      <w:r>
        <w:rPr>
          <w:i/>
          <w:spacing w:val="-22"/>
          <w:sz w:val="24"/>
        </w:rPr>
        <w:t xml:space="preserve"> </w:t>
      </w:r>
      <w:r>
        <w:rPr>
          <w:i/>
          <w:sz w:val="24"/>
        </w:rPr>
        <w:t>definitions</w:t>
      </w:r>
      <w:r>
        <w:rPr>
          <w:i/>
          <w:spacing w:val="-27"/>
          <w:sz w:val="24"/>
        </w:rPr>
        <w:t xml:space="preserve"> </w:t>
      </w:r>
      <w:r>
        <w:rPr>
          <w:i/>
          <w:sz w:val="24"/>
        </w:rPr>
        <w:t>of</w:t>
      </w:r>
      <w:r>
        <w:rPr>
          <w:i/>
          <w:spacing w:val="-27"/>
          <w:sz w:val="24"/>
        </w:rPr>
        <w:t xml:space="preserve"> </w:t>
      </w:r>
      <w:r>
        <w:rPr>
          <w:i/>
          <w:sz w:val="24"/>
        </w:rPr>
        <w:t>exceptionalities</w:t>
      </w:r>
      <w:r>
        <w:rPr>
          <w:i/>
          <w:spacing w:val="-25"/>
          <w:sz w:val="24"/>
        </w:rPr>
        <w:t xml:space="preserve"> </w:t>
      </w:r>
      <w:r>
        <w:rPr>
          <w:i/>
          <w:sz w:val="24"/>
        </w:rPr>
        <w:t>available to the public, including parents and community</w:t>
      </w:r>
      <w:r>
        <w:rPr>
          <w:i/>
          <w:spacing w:val="-21"/>
          <w:sz w:val="24"/>
        </w:rPr>
        <w:t xml:space="preserve"> </w:t>
      </w:r>
      <w:r>
        <w:rPr>
          <w:i/>
          <w:sz w:val="24"/>
        </w:rPr>
        <w:t>associations</w:t>
      </w:r>
    </w:p>
    <w:p w14:paraId="0EB4EAA3" w14:textId="77777777" w:rsidR="00157475" w:rsidRDefault="00157475">
      <w:pPr>
        <w:pStyle w:val="BodyText"/>
        <w:spacing w:before="7"/>
        <w:rPr>
          <w:i/>
          <w:sz w:val="31"/>
        </w:rPr>
      </w:pPr>
    </w:p>
    <w:p w14:paraId="4D9A1B7F" w14:textId="77777777" w:rsidR="00157475" w:rsidRDefault="00C05832">
      <w:pPr>
        <w:pStyle w:val="BodyText"/>
        <w:spacing w:before="1" w:line="276" w:lineRule="auto"/>
        <w:ind w:left="1372" w:right="1902"/>
      </w:pPr>
      <w:r>
        <w:t xml:space="preserve">The </w:t>
      </w:r>
      <w:r>
        <w:rPr>
          <w:i/>
        </w:rPr>
        <w:t xml:space="preserve">Education Act </w:t>
      </w:r>
      <w:r>
        <w:t>identifies five categories of exceptionalities for exceptional students: behavioural, communication, intellectual, physical, and multiple. These categories are designed to address the wide range of conditions that may affect a student's ability to learn, and are meant to be inclusive of all medical conditions, whether diagnosed or not, that can lead to particular types of learning difficulties.</w:t>
      </w:r>
    </w:p>
    <w:p w14:paraId="2C1DBE64" w14:textId="77777777" w:rsidR="00157475" w:rsidRDefault="00C05832">
      <w:pPr>
        <w:pStyle w:val="BodyText"/>
        <w:spacing w:before="201" w:line="276" w:lineRule="auto"/>
        <w:ind w:left="1372" w:right="1582"/>
      </w:pPr>
      <w:r>
        <w:t>The categories are a useful tool for the identification of students with special education needs. However, a student may present learning needs in many ways in a school setting and may be identified as exceptional within one or more of the categories. The determining factor for the provision of special education programs or services is not any specific diagnosed or undiagnosed medical condition, but rather the needs of the individual student based on an individual assessment of strengths and needs.</w:t>
      </w:r>
    </w:p>
    <w:p w14:paraId="0C1DC159" w14:textId="77777777" w:rsidR="00157475" w:rsidRDefault="00C05832">
      <w:pPr>
        <w:pStyle w:val="BodyText"/>
        <w:spacing w:before="200" w:line="280" w:lineRule="auto"/>
        <w:ind w:left="1372" w:right="2303"/>
      </w:pPr>
      <w:r>
        <w:t>The definitions accepted by the Ministry of Education for the five categories of exceptionalities and their subcategories are provided below.</w:t>
      </w:r>
    </w:p>
    <w:p w14:paraId="6C8F1D97" w14:textId="261C6CD8" w:rsidR="00157475" w:rsidRDefault="00C05832">
      <w:pPr>
        <w:pStyle w:val="BodyText"/>
        <w:spacing w:before="184" w:line="276" w:lineRule="auto"/>
        <w:ind w:left="1372" w:right="1551"/>
      </w:pPr>
      <w:r>
        <w:t xml:space="preserve">The ways in which the TDSB's IPRC applies these definitions in making decisions on identification and placement can be found in the </w:t>
      </w:r>
      <w:hyperlink r:id="rId196" w:history="1">
        <w:r w:rsidRPr="00302C0F">
          <w:rPr>
            <w:rStyle w:val="Hyperlink"/>
          </w:rPr>
          <w:t>Section J: Special Education Placements Provided by the Board.</w:t>
        </w:r>
      </w:hyperlink>
    </w:p>
    <w:p w14:paraId="496F14C7" w14:textId="77777777" w:rsidR="00157475" w:rsidRDefault="00157475">
      <w:pPr>
        <w:spacing w:line="276" w:lineRule="auto"/>
        <w:sectPr w:rsidR="00157475">
          <w:footerReference w:type="default" r:id="rId197"/>
          <w:pgSz w:w="11940" w:h="16860"/>
          <w:pgMar w:top="1040" w:right="0" w:bottom="1080" w:left="0" w:header="0" w:footer="884" w:gutter="0"/>
          <w:pgNumType w:start="100"/>
          <w:cols w:space="720"/>
        </w:sectPr>
      </w:pPr>
    </w:p>
    <w:p w14:paraId="457CF7ED" w14:textId="432F2D80" w:rsidR="00157475" w:rsidRDefault="002F6FC2">
      <w:pPr>
        <w:pStyle w:val="BodyText"/>
        <w:rPr>
          <w:sz w:val="20"/>
        </w:rPr>
      </w:pPr>
      <w:r>
        <w:rPr>
          <w:noProof/>
          <w:sz w:val="20"/>
        </w:rPr>
        <w:lastRenderedPageBreak/>
        <mc:AlternateContent>
          <mc:Choice Requires="wpg">
            <w:drawing>
              <wp:inline distT="0" distB="0" distL="0" distR="0" wp14:anchorId="59C3C7F2" wp14:editId="15BE5E2A">
                <wp:extent cx="5931535" cy="641985"/>
                <wp:effectExtent l="0" t="0" r="2540" b="0"/>
                <wp:docPr id="21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641985"/>
                          <a:chOff x="0" y="0"/>
                          <a:chExt cx="9341" cy="1011"/>
                        </a:xfrm>
                      </wpg:grpSpPr>
                      <wps:wsp>
                        <wps:cNvPr id="214" name="Rectangle 94"/>
                        <wps:cNvSpPr>
                          <a:spLocks noChangeArrowheads="1"/>
                        </wps:cNvSpPr>
                        <wps:spPr bwMode="auto">
                          <a:xfrm>
                            <a:off x="0" y="0"/>
                            <a:ext cx="9341" cy="504"/>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93"/>
                        <wps:cNvSpPr>
                          <a:spLocks noChangeArrowheads="1"/>
                        </wps:cNvSpPr>
                        <wps:spPr bwMode="auto">
                          <a:xfrm>
                            <a:off x="0" y="503"/>
                            <a:ext cx="9341" cy="50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Text Box 92"/>
                        <wps:cNvSpPr txBox="1">
                          <a:spLocks noChangeArrowheads="1"/>
                        </wps:cNvSpPr>
                        <wps:spPr bwMode="auto">
                          <a:xfrm>
                            <a:off x="0" y="0"/>
                            <a:ext cx="9341"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B76D" w14:textId="77777777" w:rsidR="00157475" w:rsidRDefault="00C05832">
                              <w:pPr>
                                <w:ind w:left="806" w:right="2403"/>
                                <w:rPr>
                                  <w:b/>
                                  <w:sz w:val="44"/>
                                </w:rPr>
                              </w:pPr>
                              <w:r>
                                <w:rPr>
                                  <w:b/>
                                  <w:sz w:val="44"/>
                                </w:rPr>
                                <w:t>Categories and Definitions of Exceptionalities</w:t>
                              </w:r>
                            </w:p>
                          </w:txbxContent>
                        </wps:txbx>
                        <wps:bodyPr rot="0" vert="horz" wrap="square" lIns="0" tIns="0" rIns="0" bIns="0" anchor="t" anchorCtr="0" upright="1">
                          <a:noAutofit/>
                        </wps:bodyPr>
                      </wps:wsp>
                    </wpg:wgp>
                  </a:graphicData>
                </a:graphic>
              </wp:inline>
            </w:drawing>
          </mc:Choice>
          <mc:Fallback>
            <w:pict>
              <v:group w14:anchorId="59C3C7F2" id="Group 91" o:spid="_x0000_s1213" style="width:467.05pt;height:50.55pt;mso-position-horizontal-relative:char;mso-position-vertical-relative:line" coordsize="9341,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qCuQIAAIIJAAAOAAAAZHJzL2Uyb0RvYy54bWzsVttO3DAQfa/Uf7D8XpLsJsBGZBFdCqpE&#10;W1ToB3gd56ImntT2bgJf37G9Gxb2pdCK9qEvkceX8cyZM8c5OR3ahqyF0jXIjEYHISVCcshrWWb0&#10;2+3Fu2NKtGEyZw1IkdE7oenp/O2bk75LxQQqaHKhCDqROu27jFbGdGkQaF6JlukD6ITExQJUywya&#10;qgxyxXr03jbBJAwPgx5U3ingQmucPfeLdO78F4Xg5ktRaGFIk1GMzbivct+l/QbzE5aWinVVzTdh&#10;sBdE0bJa4qWjq3NmGFmpes9VW3MFGgpzwKENoChqLlwOmE0UPsnmUsGqc7mUaV92I0wI7ROcXuyW&#10;f15fqu6mu1Y+ehxeAf+uEZeg78p0d93apd9Mlv0nyLGebGXAJT4UqrUuMCUyOHzvRnzFYAjHyWQ2&#10;jZJpQgnHtcM4mh0nvgC8wirtHePVh83B2TSO/KkojCJ7JmCpv9FFuYnKVh1ppB+Q0r+H1E3FOuEK&#10;oC0S14rUeUYnUUyJZC2m/xUJxmTZCDKLbVj2fty4xVN7MImERYXbxJlS0FeC5RiXT+PRAWtoLMXL&#10;0H0AKQldMCNGLO2UNpcCWmIHGVUYtqsaW19p4+HcbrFF1NDU+UXdNM5Q5XLRKLJmtofCs0Xi2ga9&#10;P9rWSLtZgj3mPdoZLI/PyWOzhPwO81PgGxGFAwcVqHtKemzCjOofK6YEJc1HiRjNoji2XeuMODma&#10;oKF2V5a7K0xydJVRQ4kfLozv9FWn6rLCmyKXtIQzZG1Ru8RtfD6qTbBIn1fjEbbCHo+mr86jJHR3&#10;snTbp7tMOnrUbf+Z9I8y6XDLpFtbxPcwkNnkCZGIGXB+2wR/SZr29PvZjBoVhqW/JDlmWA5OtpNR&#10;oZ+pQqMCjeqDA688OPiDquPeMnzo3fO2+SmxfxK7tlOph1+n+U8AAAD//wMAUEsDBBQABgAIAAAA&#10;IQCb6RT73AAAAAUBAAAPAAAAZHJzL2Rvd25yZXYueG1sTI9BS8NAEIXvgv9hGcGb3axV0ZhNKUU9&#10;FaGtIN6myTQJzc6G7DZJ/72jF708GN7jvW+yxeRaNVAfGs8WzCwBRVz4suHKwsfu9eYRVIjIJbae&#10;ycKZAizyy4sM09KPvKFhGyslJRxStFDH2KVah6Imh2HmO2LxDr53GOXsK132OEq5a/Vtkjxohw3L&#10;Qo0drWoqjtuTs/A24ricm5dhfTyszl+7+/fPtSFrr6+m5TOoSFP8C8MPvqBDLkx7f+IyqNaCPBJ/&#10;Vbyn+Z0BtZdQYgzoPNP/6fNvAAAA//8DAFBLAQItABQABgAIAAAAIQC2gziS/gAAAOEBAAATAAAA&#10;AAAAAAAAAAAAAAAAAABbQ29udGVudF9UeXBlc10ueG1sUEsBAi0AFAAGAAgAAAAhADj9If/WAAAA&#10;lAEAAAsAAAAAAAAAAAAAAAAALwEAAF9yZWxzLy5yZWxzUEsBAi0AFAAGAAgAAAAhAF3HioK5AgAA&#10;ggkAAA4AAAAAAAAAAAAAAAAALgIAAGRycy9lMm9Eb2MueG1sUEsBAi0AFAAGAAgAAAAhAJvpFPvc&#10;AAAABQEAAA8AAAAAAAAAAAAAAAAAEwUAAGRycy9kb3ducmV2LnhtbFBLBQYAAAAABAAEAPMAAAAc&#10;BgAAAAA=&#10;">
                <v:rect id="Rectangle 94" o:spid="_x0000_s1214" style="position:absolute;width:934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UxgAAANwAAAAPAAAAZHJzL2Rvd25yZXYueG1sRI9Pa8JA&#10;FMTvBb/D8oReim4iIiW6EWkpFdtLrILHR/blD2bfptk1xm/fLQgeh5n5DbNaD6YRPXWutqwgnkYg&#10;iHOray4VHH4+Jq8gnEfW2FgmBTdysE5HTytMtL1yRv3elyJA2CWooPK+TaR0eUUG3dS2xMErbGfQ&#10;B9mVUnd4DXDTyFkULaTBmsNChS29VZSf9xejINtl79/Z17nX81MxmNvl+PL5Gyv1PB42SxCeBv8I&#10;39tbrWAWz+H/TDgCMv0DAAD//wMAUEsBAi0AFAAGAAgAAAAhANvh9svuAAAAhQEAABMAAAAAAAAA&#10;AAAAAAAAAAAAAFtDb250ZW50X1R5cGVzXS54bWxQSwECLQAUAAYACAAAACEAWvQsW78AAAAVAQAA&#10;CwAAAAAAAAAAAAAAAAAfAQAAX3JlbHMvLnJlbHNQSwECLQAUAAYACAAAACEAAB/hFMYAAADcAAAA&#10;DwAAAAAAAAAAAAAAAAAHAgAAZHJzL2Rvd25yZXYueG1sUEsFBgAAAAADAAMAtwAAAPoCAAAAAA==&#10;" fillcolor="#00ac50" stroked="f"/>
                <v:rect id="Rectangle 93" o:spid="_x0000_s1215" style="position:absolute;top:503;width:934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SPxgAAANwAAAAPAAAAZHJzL2Rvd25yZXYueG1sRI9Pa8JA&#10;FMTvBb/D8oReim4irUh0FbGUFusl/gGPj+wzCWbfxuwa47d3CwWPw8z8hpktOlOJlhpXWlYQDyMQ&#10;xJnVJecK9ruvwQSE88gaK8uk4E4OFvPeywwTbW+cUrv1uQgQdgkqKLyvEyldVpBBN7Q1cfBOtjHo&#10;g2xyqRu8Bbip5CiKxtJgyWGhwJpWBWXn7dUoSNfp5yb9Pbf6/XjqzP16ePu+xEq99rvlFISnzj/D&#10;/+0frWAUf8DfmXAE5PwBAAD//wMAUEsBAi0AFAAGAAgAAAAhANvh9svuAAAAhQEAABMAAAAAAAAA&#10;AAAAAAAAAAAAAFtDb250ZW50X1R5cGVzXS54bWxQSwECLQAUAAYACAAAACEAWvQsW78AAAAVAQAA&#10;CwAAAAAAAAAAAAAAAAAfAQAAX3JlbHMvLnJlbHNQSwECLQAUAAYACAAAACEAb1NEj8YAAADcAAAA&#10;DwAAAAAAAAAAAAAAAAAHAgAAZHJzL2Rvd25yZXYueG1sUEsFBgAAAAADAAMAtwAAAPoCAAAAAA==&#10;" fillcolor="#00ac50" stroked="f"/>
                <v:shape id="Text Box 92" o:spid="_x0000_s1216" type="#_x0000_t202" style="position:absolute;width:9341;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767B76D" w14:textId="77777777" w:rsidR="00157475" w:rsidRDefault="00C05832">
                        <w:pPr>
                          <w:ind w:left="806" w:right="2403"/>
                          <w:rPr>
                            <w:b/>
                            <w:sz w:val="44"/>
                          </w:rPr>
                        </w:pPr>
                        <w:r>
                          <w:rPr>
                            <w:b/>
                            <w:sz w:val="44"/>
                          </w:rPr>
                          <w:t>Categories and Definitions of Exceptionalities</w:t>
                        </w:r>
                      </w:p>
                    </w:txbxContent>
                  </v:textbox>
                </v:shape>
                <w10:anchorlock/>
              </v:group>
            </w:pict>
          </mc:Fallback>
        </mc:AlternateContent>
      </w:r>
    </w:p>
    <w:p w14:paraId="66400C92" w14:textId="77777777" w:rsidR="00157475" w:rsidRDefault="00157475">
      <w:pPr>
        <w:pStyle w:val="BodyText"/>
        <w:spacing w:before="5"/>
        <w:rPr>
          <w:sz w:val="6"/>
        </w:rPr>
      </w:pPr>
    </w:p>
    <w:p w14:paraId="422F3633" w14:textId="77777777" w:rsidR="00157475" w:rsidRDefault="00C05832">
      <w:pPr>
        <w:pStyle w:val="Heading3"/>
        <w:spacing w:before="91"/>
        <w:ind w:left="1372"/>
      </w:pPr>
      <w:r>
        <w:t>Behavioural</w:t>
      </w:r>
    </w:p>
    <w:p w14:paraId="283F115B" w14:textId="77777777" w:rsidR="00157475" w:rsidRDefault="00C05832">
      <w:pPr>
        <w:pStyle w:val="BodyText"/>
        <w:spacing w:before="193" w:line="276" w:lineRule="auto"/>
        <w:ind w:left="1372" w:right="1518"/>
      </w:pPr>
      <w:r>
        <w:rPr>
          <w:b/>
        </w:rPr>
        <w:t xml:space="preserve">Behavioural Exceptionality: </w:t>
      </w:r>
      <w:r>
        <w:t>A learning disorder characterized by specific behaviour problems over such a period of time, and to such a marked degree, and of such a nature, as to adversely affect educational performance and that may be accompanied by one or more of the</w:t>
      </w:r>
      <w:r>
        <w:rPr>
          <w:spacing w:val="-24"/>
        </w:rPr>
        <w:t xml:space="preserve"> </w:t>
      </w:r>
      <w:r>
        <w:t>following:</w:t>
      </w:r>
    </w:p>
    <w:p w14:paraId="168986D6" w14:textId="77777777" w:rsidR="00157475" w:rsidRDefault="00C05832">
      <w:pPr>
        <w:pStyle w:val="ListParagraph"/>
        <w:numPr>
          <w:ilvl w:val="0"/>
          <w:numId w:val="56"/>
        </w:numPr>
        <w:tabs>
          <w:tab w:val="left" w:pos="2225"/>
        </w:tabs>
        <w:spacing w:line="269" w:lineRule="exact"/>
        <w:rPr>
          <w:sz w:val="24"/>
        </w:rPr>
      </w:pPr>
      <w:r>
        <w:rPr>
          <w:sz w:val="24"/>
        </w:rPr>
        <w:t>an inability to build or to maintain interpersonal</w:t>
      </w:r>
      <w:r>
        <w:rPr>
          <w:spacing w:val="-18"/>
          <w:sz w:val="24"/>
        </w:rPr>
        <w:t xml:space="preserve"> </w:t>
      </w:r>
      <w:r>
        <w:rPr>
          <w:sz w:val="24"/>
        </w:rPr>
        <w:t>relationships</w:t>
      </w:r>
    </w:p>
    <w:p w14:paraId="35066AC1" w14:textId="77777777" w:rsidR="00157475" w:rsidRDefault="00C05832">
      <w:pPr>
        <w:pStyle w:val="ListParagraph"/>
        <w:numPr>
          <w:ilvl w:val="0"/>
          <w:numId w:val="56"/>
        </w:numPr>
        <w:tabs>
          <w:tab w:val="left" w:pos="2225"/>
        </w:tabs>
        <w:spacing w:before="87"/>
        <w:rPr>
          <w:sz w:val="24"/>
        </w:rPr>
      </w:pPr>
      <w:r>
        <w:rPr>
          <w:sz w:val="24"/>
        </w:rPr>
        <w:t>excessive fears or</w:t>
      </w:r>
      <w:r>
        <w:rPr>
          <w:spacing w:val="-10"/>
          <w:sz w:val="24"/>
        </w:rPr>
        <w:t xml:space="preserve"> </w:t>
      </w:r>
      <w:r>
        <w:rPr>
          <w:sz w:val="24"/>
        </w:rPr>
        <w:t>anxieties</w:t>
      </w:r>
    </w:p>
    <w:p w14:paraId="523A2BA1" w14:textId="77777777" w:rsidR="00157475" w:rsidRDefault="00C05832">
      <w:pPr>
        <w:pStyle w:val="ListParagraph"/>
        <w:numPr>
          <w:ilvl w:val="0"/>
          <w:numId w:val="56"/>
        </w:numPr>
        <w:tabs>
          <w:tab w:val="left" w:pos="2225"/>
        </w:tabs>
        <w:spacing w:before="84"/>
        <w:rPr>
          <w:sz w:val="24"/>
        </w:rPr>
      </w:pPr>
      <w:r>
        <w:rPr>
          <w:sz w:val="24"/>
        </w:rPr>
        <w:t>a tendency to compulsive</w:t>
      </w:r>
      <w:r>
        <w:rPr>
          <w:spacing w:val="9"/>
          <w:sz w:val="24"/>
        </w:rPr>
        <w:t xml:space="preserve"> </w:t>
      </w:r>
      <w:r>
        <w:rPr>
          <w:sz w:val="24"/>
        </w:rPr>
        <w:t>reaction</w:t>
      </w:r>
    </w:p>
    <w:p w14:paraId="1CA89E33" w14:textId="77777777" w:rsidR="00157475" w:rsidRDefault="00C05832">
      <w:pPr>
        <w:pStyle w:val="ListParagraph"/>
        <w:numPr>
          <w:ilvl w:val="0"/>
          <w:numId w:val="56"/>
        </w:numPr>
        <w:tabs>
          <w:tab w:val="left" w:pos="2225"/>
        </w:tabs>
        <w:spacing w:before="81" w:line="280" w:lineRule="auto"/>
        <w:ind w:right="1984" w:hanging="360"/>
        <w:rPr>
          <w:sz w:val="24"/>
        </w:rPr>
      </w:pPr>
      <w:r>
        <w:rPr>
          <w:sz w:val="24"/>
        </w:rPr>
        <w:t>an inability to learn that cannot be traced to intellectual, sensory, or other health factors, or any combination</w:t>
      </w:r>
      <w:r>
        <w:rPr>
          <w:spacing w:val="-9"/>
          <w:sz w:val="24"/>
        </w:rPr>
        <w:t xml:space="preserve"> </w:t>
      </w:r>
      <w:r>
        <w:rPr>
          <w:sz w:val="24"/>
        </w:rPr>
        <w:t>thereof</w:t>
      </w:r>
    </w:p>
    <w:p w14:paraId="0BC9D4C9" w14:textId="77777777" w:rsidR="00157475" w:rsidRDefault="00157475">
      <w:pPr>
        <w:pStyle w:val="BodyText"/>
        <w:spacing w:before="10"/>
        <w:rPr>
          <w:sz w:val="23"/>
        </w:rPr>
      </w:pPr>
    </w:p>
    <w:p w14:paraId="58F4D6B8" w14:textId="77777777" w:rsidR="00157475" w:rsidRDefault="00C05832">
      <w:pPr>
        <w:pStyle w:val="Heading3"/>
        <w:spacing w:before="1"/>
        <w:ind w:left="1372"/>
      </w:pPr>
      <w:r>
        <w:t>Communicational</w:t>
      </w:r>
    </w:p>
    <w:p w14:paraId="43DE376C" w14:textId="77777777" w:rsidR="00157475" w:rsidRDefault="00C05832">
      <w:pPr>
        <w:pStyle w:val="BodyText"/>
        <w:spacing w:before="272"/>
        <w:ind w:left="1372"/>
      </w:pPr>
      <w:r>
        <w:rPr>
          <w:b/>
        </w:rPr>
        <w:t xml:space="preserve">Autism: </w:t>
      </w:r>
      <w:r>
        <w:t>A severe learning disorder that is characterized by:</w:t>
      </w:r>
    </w:p>
    <w:p w14:paraId="3F00F743" w14:textId="77777777" w:rsidR="00157475" w:rsidRDefault="00C05832">
      <w:pPr>
        <w:pStyle w:val="ListParagraph"/>
        <w:numPr>
          <w:ilvl w:val="0"/>
          <w:numId w:val="55"/>
        </w:numPr>
        <w:tabs>
          <w:tab w:val="left" w:pos="2093"/>
        </w:tabs>
        <w:spacing w:before="41" w:line="278" w:lineRule="auto"/>
        <w:ind w:right="2398"/>
        <w:rPr>
          <w:sz w:val="24"/>
        </w:rPr>
      </w:pPr>
      <w:r>
        <w:rPr>
          <w:sz w:val="24"/>
        </w:rPr>
        <w:t>disturbances in rate of educational development; ability to relate to the environment; mobility; perception, speech, and</w:t>
      </w:r>
      <w:r>
        <w:rPr>
          <w:spacing w:val="-39"/>
          <w:sz w:val="24"/>
        </w:rPr>
        <w:t xml:space="preserve"> </w:t>
      </w:r>
      <w:r>
        <w:rPr>
          <w:sz w:val="24"/>
        </w:rPr>
        <w:t>language</w:t>
      </w:r>
    </w:p>
    <w:p w14:paraId="231A94B1" w14:textId="77777777" w:rsidR="00157475" w:rsidRDefault="00C05832">
      <w:pPr>
        <w:pStyle w:val="ListParagraph"/>
        <w:numPr>
          <w:ilvl w:val="0"/>
          <w:numId w:val="55"/>
        </w:numPr>
        <w:tabs>
          <w:tab w:val="left" w:pos="2093"/>
        </w:tabs>
        <w:spacing w:line="262" w:lineRule="exact"/>
        <w:ind w:hanging="368"/>
        <w:rPr>
          <w:sz w:val="24"/>
        </w:rPr>
      </w:pPr>
      <w:r>
        <w:rPr>
          <w:sz w:val="24"/>
        </w:rPr>
        <w:t>lack of the representational symbolic behaviour that precedes</w:t>
      </w:r>
      <w:r>
        <w:rPr>
          <w:spacing w:val="-40"/>
          <w:sz w:val="24"/>
        </w:rPr>
        <w:t xml:space="preserve"> </w:t>
      </w:r>
      <w:r>
        <w:rPr>
          <w:sz w:val="24"/>
        </w:rPr>
        <w:t>language</w:t>
      </w:r>
    </w:p>
    <w:p w14:paraId="4DC70B7D" w14:textId="77777777" w:rsidR="00157475" w:rsidRDefault="00157475">
      <w:pPr>
        <w:pStyle w:val="BodyText"/>
        <w:rPr>
          <w:sz w:val="26"/>
        </w:rPr>
      </w:pPr>
    </w:p>
    <w:p w14:paraId="6810954C" w14:textId="77777777" w:rsidR="00157475" w:rsidRDefault="00C05832">
      <w:pPr>
        <w:pStyle w:val="BodyText"/>
        <w:spacing w:before="169" w:line="276" w:lineRule="auto"/>
        <w:ind w:left="1372" w:right="1557"/>
      </w:pPr>
      <w:r>
        <w:rPr>
          <w:b/>
        </w:rPr>
        <w:t xml:space="preserve">Deaf and Hard of Hearing: </w:t>
      </w:r>
      <w:r>
        <w:t>An impairment characterized by deficits in language and speech development because of a diminished or non-existent auditory response to sound</w:t>
      </w:r>
    </w:p>
    <w:p w14:paraId="5F3C6B1C" w14:textId="77777777" w:rsidR="00157475" w:rsidRDefault="00157475">
      <w:pPr>
        <w:pStyle w:val="BodyText"/>
        <w:spacing w:before="3"/>
      </w:pPr>
    </w:p>
    <w:p w14:paraId="2BE5FD98" w14:textId="77777777" w:rsidR="00157475" w:rsidRDefault="00C05832">
      <w:pPr>
        <w:pStyle w:val="BodyText"/>
        <w:spacing w:line="276" w:lineRule="auto"/>
        <w:ind w:left="1372" w:right="2192"/>
        <w:jc w:val="both"/>
      </w:pPr>
      <w:r>
        <w:rPr>
          <w:b/>
        </w:rPr>
        <w:t xml:space="preserve">Language Impairment: </w:t>
      </w:r>
      <w:r>
        <w:t>A learning disorder characterized by an impairment in comprehension and/or the use of verbal communication or the written or other symbol system of communication, which may be associated with neurological, psychological, physical, or sensory factors, and which may:</w:t>
      </w:r>
    </w:p>
    <w:p w14:paraId="313E83B1" w14:textId="77777777" w:rsidR="00157475" w:rsidRDefault="00C05832">
      <w:pPr>
        <w:pStyle w:val="ListParagraph"/>
        <w:numPr>
          <w:ilvl w:val="0"/>
          <w:numId w:val="54"/>
        </w:numPr>
        <w:tabs>
          <w:tab w:val="left" w:pos="2093"/>
        </w:tabs>
        <w:spacing w:before="3" w:line="273" w:lineRule="auto"/>
        <w:ind w:right="2586"/>
        <w:rPr>
          <w:sz w:val="24"/>
        </w:rPr>
      </w:pPr>
      <w:r>
        <w:rPr>
          <w:sz w:val="24"/>
        </w:rPr>
        <w:t>involve one or more of the form, content, and function of language in communication; and</w:t>
      </w:r>
    </w:p>
    <w:p w14:paraId="464EDE1D" w14:textId="77777777" w:rsidR="00157475" w:rsidRDefault="00C05832">
      <w:pPr>
        <w:pStyle w:val="ListParagraph"/>
        <w:numPr>
          <w:ilvl w:val="0"/>
          <w:numId w:val="54"/>
        </w:numPr>
        <w:tabs>
          <w:tab w:val="left" w:pos="2093"/>
        </w:tabs>
        <w:spacing w:before="4" w:line="276" w:lineRule="auto"/>
        <w:ind w:right="2038"/>
        <w:rPr>
          <w:sz w:val="24"/>
        </w:rPr>
      </w:pPr>
      <w:r>
        <w:rPr>
          <w:sz w:val="24"/>
        </w:rPr>
        <w:t>include one or more of: language delay; dysfluency; voice and articulation development,</w:t>
      </w:r>
      <w:r>
        <w:rPr>
          <w:spacing w:val="-7"/>
          <w:sz w:val="24"/>
        </w:rPr>
        <w:t xml:space="preserve"> </w:t>
      </w:r>
      <w:r>
        <w:rPr>
          <w:sz w:val="24"/>
        </w:rPr>
        <w:t>which</w:t>
      </w:r>
      <w:r>
        <w:rPr>
          <w:spacing w:val="-11"/>
          <w:sz w:val="24"/>
        </w:rPr>
        <w:t xml:space="preserve"> </w:t>
      </w:r>
      <w:r>
        <w:rPr>
          <w:sz w:val="24"/>
        </w:rPr>
        <w:t>may</w:t>
      </w:r>
      <w:r>
        <w:rPr>
          <w:spacing w:val="-7"/>
          <w:sz w:val="24"/>
        </w:rPr>
        <w:t xml:space="preserve"> </w:t>
      </w:r>
      <w:r>
        <w:rPr>
          <w:sz w:val="24"/>
        </w:rPr>
        <w:t>or</w:t>
      </w:r>
      <w:r>
        <w:rPr>
          <w:spacing w:val="-10"/>
          <w:sz w:val="24"/>
        </w:rPr>
        <w:t xml:space="preserve"> </w:t>
      </w:r>
      <w:r>
        <w:rPr>
          <w:sz w:val="24"/>
        </w:rPr>
        <w:t>may</w:t>
      </w:r>
      <w:r>
        <w:rPr>
          <w:spacing w:val="-9"/>
          <w:sz w:val="24"/>
        </w:rPr>
        <w:t xml:space="preserve"> </w:t>
      </w:r>
      <w:r>
        <w:rPr>
          <w:sz w:val="24"/>
        </w:rPr>
        <w:t>not</w:t>
      </w:r>
      <w:r>
        <w:rPr>
          <w:spacing w:val="-12"/>
          <w:sz w:val="24"/>
        </w:rPr>
        <w:t xml:space="preserve"> </w:t>
      </w:r>
      <w:r>
        <w:rPr>
          <w:sz w:val="24"/>
        </w:rPr>
        <w:t>be</w:t>
      </w:r>
      <w:r>
        <w:rPr>
          <w:spacing w:val="-8"/>
          <w:sz w:val="24"/>
        </w:rPr>
        <w:t xml:space="preserve"> </w:t>
      </w:r>
      <w:r>
        <w:rPr>
          <w:sz w:val="24"/>
        </w:rPr>
        <w:t>organically</w:t>
      </w:r>
      <w:r>
        <w:rPr>
          <w:spacing w:val="-7"/>
          <w:sz w:val="24"/>
        </w:rPr>
        <w:t xml:space="preserve"> </w:t>
      </w:r>
      <w:r>
        <w:rPr>
          <w:sz w:val="24"/>
        </w:rPr>
        <w:t>or</w:t>
      </w:r>
      <w:r>
        <w:rPr>
          <w:spacing w:val="-7"/>
          <w:sz w:val="24"/>
        </w:rPr>
        <w:t xml:space="preserve"> </w:t>
      </w:r>
      <w:r>
        <w:rPr>
          <w:sz w:val="24"/>
        </w:rPr>
        <w:t>functionally</w:t>
      </w:r>
      <w:r>
        <w:rPr>
          <w:spacing w:val="-35"/>
          <w:sz w:val="24"/>
        </w:rPr>
        <w:t xml:space="preserve"> </w:t>
      </w:r>
      <w:r>
        <w:rPr>
          <w:sz w:val="24"/>
        </w:rPr>
        <w:t>based</w:t>
      </w:r>
    </w:p>
    <w:p w14:paraId="5AABDCF2" w14:textId="77777777" w:rsidR="00157475" w:rsidRDefault="00157475">
      <w:pPr>
        <w:pStyle w:val="BodyText"/>
        <w:spacing w:before="7"/>
        <w:rPr>
          <w:sz w:val="26"/>
        </w:rPr>
      </w:pPr>
    </w:p>
    <w:p w14:paraId="0E4804A9" w14:textId="77777777" w:rsidR="00157475" w:rsidRDefault="00C05832">
      <w:pPr>
        <w:pStyle w:val="BodyText"/>
        <w:spacing w:line="276" w:lineRule="auto"/>
        <w:ind w:left="1372" w:right="1503"/>
      </w:pPr>
      <w:r>
        <w:rPr>
          <w:b/>
        </w:rPr>
        <w:t xml:space="preserve">Speech Impairment: </w:t>
      </w:r>
      <w:r>
        <w:t>A disorder in language formulation that may be associated with neurological, psychological, physical, or sensory factors; that involves perceptual motor aspects of transmitting oral messages; and that may be characterized by impairment in articulation, rhythm, and stress</w:t>
      </w:r>
    </w:p>
    <w:p w14:paraId="7BE78B93" w14:textId="77777777" w:rsidR="00157475" w:rsidRDefault="00157475">
      <w:pPr>
        <w:spacing w:line="276" w:lineRule="auto"/>
        <w:sectPr w:rsidR="00157475">
          <w:pgSz w:w="11940" w:h="16860"/>
          <w:pgMar w:top="820" w:right="0" w:bottom="1080" w:left="0" w:header="0" w:footer="884" w:gutter="0"/>
          <w:cols w:space="720"/>
        </w:sectPr>
      </w:pPr>
    </w:p>
    <w:p w14:paraId="7CE291D7" w14:textId="77777777" w:rsidR="00157475" w:rsidRDefault="00C05832">
      <w:pPr>
        <w:pStyle w:val="BodyText"/>
        <w:spacing w:before="73" w:line="276" w:lineRule="auto"/>
        <w:ind w:left="1372" w:right="1703"/>
      </w:pPr>
      <w:r>
        <w:rPr>
          <w:b/>
        </w:rPr>
        <w:lastRenderedPageBreak/>
        <w:t xml:space="preserve">Learning Disability: </w:t>
      </w:r>
      <w:r>
        <w:t>One of a number of neurodevelopmental disorders that persistently and significantly has an impact on the ability to learn and use academic and other skills and that:</w:t>
      </w:r>
    </w:p>
    <w:p w14:paraId="1B01E6A9" w14:textId="77777777" w:rsidR="00157475" w:rsidRDefault="00C05832">
      <w:pPr>
        <w:pStyle w:val="ListParagraph"/>
        <w:numPr>
          <w:ilvl w:val="0"/>
          <w:numId w:val="53"/>
        </w:numPr>
        <w:tabs>
          <w:tab w:val="left" w:pos="2093"/>
        </w:tabs>
        <w:spacing w:line="276" w:lineRule="auto"/>
        <w:ind w:right="1582"/>
        <w:rPr>
          <w:sz w:val="24"/>
        </w:rPr>
      </w:pPr>
      <w:r>
        <w:rPr>
          <w:sz w:val="24"/>
        </w:rPr>
        <w:t xml:space="preserve">affects the ability to perceive or process verbal or non-verbal information in an effective and accurate manner in students who have assessed intellectual abilities that are </w:t>
      </w:r>
      <w:r>
        <w:rPr>
          <w:i/>
          <w:sz w:val="24"/>
        </w:rPr>
        <w:t xml:space="preserve">at least </w:t>
      </w:r>
      <w:r>
        <w:rPr>
          <w:sz w:val="24"/>
        </w:rPr>
        <w:t>in the average</w:t>
      </w:r>
      <w:r>
        <w:rPr>
          <w:spacing w:val="-1"/>
          <w:sz w:val="24"/>
        </w:rPr>
        <w:t xml:space="preserve"> </w:t>
      </w:r>
      <w:r>
        <w:rPr>
          <w:sz w:val="24"/>
        </w:rPr>
        <w:t>range</w:t>
      </w:r>
    </w:p>
    <w:p w14:paraId="32FA971F" w14:textId="658753D9" w:rsidR="00157475" w:rsidRDefault="00C05832">
      <w:pPr>
        <w:pStyle w:val="ListParagraph"/>
        <w:numPr>
          <w:ilvl w:val="0"/>
          <w:numId w:val="53"/>
        </w:numPr>
        <w:tabs>
          <w:tab w:val="left" w:pos="2093"/>
        </w:tabs>
        <w:spacing w:line="276" w:lineRule="auto"/>
        <w:ind w:right="1705"/>
        <w:rPr>
          <w:sz w:val="24"/>
        </w:rPr>
      </w:pPr>
      <w:r>
        <w:rPr>
          <w:sz w:val="24"/>
        </w:rPr>
        <w:t>results in (a) academic underachievement that is inconsistent with the intellectual abilities of the student (which are at least in the average range), and/or (b) academic achievement that can be maintained by the student only with extremely high levels of effort and/or with</w:t>
      </w:r>
      <w:r>
        <w:rPr>
          <w:spacing w:val="-4"/>
          <w:sz w:val="24"/>
        </w:rPr>
        <w:t xml:space="preserve"> </w:t>
      </w:r>
      <w:r w:rsidR="00D91D23">
        <w:rPr>
          <w:sz w:val="24"/>
        </w:rPr>
        <w:t>additional support</w:t>
      </w:r>
    </w:p>
    <w:p w14:paraId="52843CCE" w14:textId="77777777" w:rsidR="00157475" w:rsidRDefault="00C05832">
      <w:pPr>
        <w:pStyle w:val="ListParagraph"/>
        <w:numPr>
          <w:ilvl w:val="0"/>
          <w:numId w:val="53"/>
        </w:numPr>
        <w:tabs>
          <w:tab w:val="left" w:pos="2093"/>
        </w:tabs>
        <w:spacing w:before="193" w:line="276" w:lineRule="auto"/>
        <w:ind w:right="1611"/>
        <w:rPr>
          <w:sz w:val="24"/>
        </w:rPr>
      </w:pPr>
      <w:r>
        <w:rPr>
          <w:sz w:val="24"/>
        </w:rPr>
        <w:t>results in difficulties in the development and use of skills in one or more of the following areas: reading, writing, mathematics, and work habits and learning skills</w:t>
      </w:r>
    </w:p>
    <w:p w14:paraId="361D7BAF" w14:textId="01AD9420" w:rsidR="00157475" w:rsidRDefault="00C05832">
      <w:pPr>
        <w:pStyle w:val="ListParagraph"/>
        <w:numPr>
          <w:ilvl w:val="0"/>
          <w:numId w:val="53"/>
        </w:numPr>
        <w:tabs>
          <w:tab w:val="left" w:pos="2093"/>
        </w:tabs>
        <w:spacing w:before="188" w:line="276" w:lineRule="auto"/>
        <w:ind w:right="1610"/>
        <w:rPr>
          <w:sz w:val="24"/>
        </w:rPr>
      </w:pPr>
      <w:r>
        <w:rPr>
          <w:sz w:val="24"/>
        </w:rPr>
        <w:t>may typically be associated with difficulties in one or more cognitive processes, such as phonological processing; memory and attention; processing speed; perceptual-motor processing; visual-spatial processing; executive functions (e.g., self-regulation of behaviour and emotions, planning, organizing of thoughts and activities, prioritizing,</w:t>
      </w:r>
      <w:r>
        <w:rPr>
          <w:spacing w:val="-11"/>
          <w:sz w:val="24"/>
        </w:rPr>
        <w:t xml:space="preserve"> </w:t>
      </w:r>
      <w:r w:rsidR="00D91D23">
        <w:rPr>
          <w:sz w:val="24"/>
        </w:rPr>
        <w:t>decision making</w:t>
      </w:r>
      <w:r>
        <w:rPr>
          <w:sz w:val="24"/>
        </w:rPr>
        <w:t>)</w:t>
      </w:r>
    </w:p>
    <w:p w14:paraId="241EC20A" w14:textId="77777777" w:rsidR="00157475" w:rsidRDefault="00C05832">
      <w:pPr>
        <w:pStyle w:val="ListParagraph"/>
        <w:numPr>
          <w:ilvl w:val="0"/>
          <w:numId w:val="53"/>
        </w:numPr>
        <w:tabs>
          <w:tab w:val="left" w:pos="2093"/>
        </w:tabs>
        <w:spacing w:before="185" w:line="276" w:lineRule="auto"/>
        <w:ind w:right="1732"/>
        <w:rPr>
          <w:sz w:val="24"/>
        </w:rPr>
      </w:pPr>
      <w:r>
        <w:rPr>
          <w:sz w:val="24"/>
        </w:rPr>
        <w:t>may be associated with difficulties in social interaction (e.g., difficulty in understanding social norms or the point of view of others); with various other conditions or disorders, diagnosed or undiagnosed; or with other exceptionalities</w:t>
      </w:r>
    </w:p>
    <w:p w14:paraId="4B06CED3" w14:textId="77777777" w:rsidR="00157475" w:rsidRDefault="00C05832">
      <w:pPr>
        <w:pStyle w:val="ListParagraph"/>
        <w:numPr>
          <w:ilvl w:val="0"/>
          <w:numId w:val="53"/>
        </w:numPr>
        <w:tabs>
          <w:tab w:val="left" w:pos="2093"/>
        </w:tabs>
        <w:spacing w:before="185" w:line="276" w:lineRule="auto"/>
        <w:ind w:right="1597"/>
        <w:rPr>
          <w:sz w:val="24"/>
        </w:rPr>
      </w:pPr>
      <w:r>
        <w:rPr>
          <w:sz w:val="24"/>
        </w:rPr>
        <w:t xml:space="preserve">is </w:t>
      </w:r>
      <w:r>
        <w:rPr>
          <w:i/>
          <w:sz w:val="24"/>
        </w:rPr>
        <w:t xml:space="preserve">not </w:t>
      </w:r>
      <w:r>
        <w:rPr>
          <w:sz w:val="24"/>
        </w:rPr>
        <w:t>the result of a lack of acuity in hearing and/or vision that has not been corrected; intellectual disabilities; socio-economic factors; cultural differences; lack of proficiency in the language of instruction; lack of motivation or effort; gaps</w:t>
      </w:r>
      <w:r>
        <w:rPr>
          <w:spacing w:val="-14"/>
          <w:sz w:val="24"/>
        </w:rPr>
        <w:t xml:space="preserve"> </w:t>
      </w:r>
      <w:r>
        <w:rPr>
          <w:sz w:val="24"/>
        </w:rPr>
        <w:t>in</w:t>
      </w:r>
      <w:r>
        <w:rPr>
          <w:spacing w:val="-12"/>
          <w:sz w:val="24"/>
        </w:rPr>
        <w:t xml:space="preserve"> </w:t>
      </w:r>
      <w:r>
        <w:rPr>
          <w:sz w:val="24"/>
        </w:rPr>
        <w:t>school</w:t>
      </w:r>
      <w:r>
        <w:rPr>
          <w:spacing w:val="-13"/>
          <w:sz w:val="24"/>
        </w:rPr>
        <w:t xml:space="preserve"> </w:t>
      </w:r>
      <w:r>
        <w:rPr>
          <w:sz w:val="24"/>
        </w:rPr>
        <w:t>attendance</w:t>
      </w:r>
      <w:r>
        <w:rPr>
          <w:spacing w:val="-13"/>
          <w:sz w:val="24"/>
        </w:rPr>
        <w:t xml:space="preserve"> </w:t>
      </w:r>
      <w:r>
        <w:rPr>
          <w:sz w:val="24"/>
        </w:rPr>
        <w:t>or</w:t>
      </w:r>
      <w:r>
        <w:rPr>
          <w:spacing w:val="-11"/>
          <w:sz w:val="24"/>
        </w:rPr>
        <w:t xml:space="preserve"> </w:t>
      </w:r>
      <w:r>
        <w:rPr>
          <w:sz w:val="24"/>
        </w:rPr>
        <w:t>inadequate</w:t>
      </w:r>
      <w:r>
        <w:rPr>
          <w:spacing w:val="-12"/>
          <w:sz w:val="24"/>
        </w:rPr>
        <w:t xml:space="preserve"> </w:t>
      </w:r>
      <w:r>
        <w:rPr>
          <w:sz w:val="24"/>
        </w:rPr>
        <w:t>opportunity</w:t>
      </w:r>
      <w:r>
        <w:rPr>
          <w:spacing w:val="-13"/>
          <w:sz w:val="24"/>
        </w:rPr>
        <w:t xml:space="preserve"> </w:t>
      </w:r>
      <w:r>
        <w:rPr>
          <w:sz w:val="24"/>
        </w:rPr>
        <w:t>to</w:t>
      </w:r>
      <w:r>
        <w:rPr>
          <w:spacing w:val="-10"/>
          <w:sz w:val="24"/>
        </w:rPr>
        <w:t xml:space="preserve"> </w:t>
      </w:r>
      <w:r>
        <w:rPr>
          <w:sz w:val="24"/>
        </w:rPr>
        <w:t>benefit</w:t>
      </w:r>
      <w:r>
        <w:rPr>
          <w:spacing w:val="-10"/>
          <w:sz w:val="24"/>
        </w:rPr>
        <w:t xml:space="preserve"> </w:t>
      </w:r>
      <w:r>
        <w:rPr>
          <w:sz w:val="24"/>
        </w:rPr>
        <w:t>from</w:t>
      </w:r>
      <w:r>
        <w:rPr>
          <w:spacing w:val="-41"/>
          <w:sz w:val="24"/>
        </w:rPr>
        <w:t xml:space="preserve"> </w:t>
      </w:r>
      <w:r>
        <w:rPr>
          <w:sz w:val="24"/>
        </w:rPr>
        <w:t>instruction</w:t>
      </w:r>
    </w:p>
    <w:p w14:paraId="5F3962A5" w14:textId="77777777" w:rsidR="00157475" w:rsidRDefault="00157475">
      <w:pPr>
        <w:pStyle w:val="BodyText"/>
        <w:spacing w:before="2"/>
        <w:rPr>
          <w:sz w:val="21"/>
        </w:rPr>
      </w:pPr>
    </w:p>
    <w:p w14:paraId="378A46A8" w14:textId="77777777" w:rsidR="00157475" w:rsidRDefault="00C05832">
      <w:pPr>
        <w:pStyle w:val="Heading3"/>
        <w:ind w:left="1372"/>
      </w:pPr>
      <w:r>
        <w:t>Intellectual</w:t>
      </w:r>
    </w:p>
    <w:p w14:paraId="4EC57864" w14:textId="77777777" w:rsidR="00157475" w:rsidRDefault="00C05832">
      <w:pPr>
        <w:pStyle w:val="BodyText"/>
        <w:spacing w:before="285" w:line="276" w:lineRule="auto"/>
        <w:ind w:left="1372" w:right="1930"/>
      </w:pPr>
      <w:r>
        <w:rPr>
          <w:b/>
        </w:rPr>
        <w:t xml:space="preserve">Giftedness: </w:t>
      </w:r>
      <w:r>
        <w:t>An unusually advanced degree of general intellectual ability that requires differentiated learning experiences of a depth and breadth beyond those normally provided in the regular school program to satisfy the level of educational potential indicated</w:t>
      </w:r>
    </w:p>
    <w:p w14:paraId="08A87A9C" w14:textId="77777777" w:rsidR="00157475" w:rsidRDefault="00157475">
      <w:pPr>
        <w:pStyle w:val="BodyText"/>
        <w:spacing w:before="8"/>
        <w:rPr>
          <w:sz w:val="31"/>
        </w:rPr>
      </w:pPr>
    </w:p>
    <w:p w14:paraId="427463D3" w14:textId="77777777" w:rsidR="00157475" w:rsidRDefault="00C05832">
      <w:pPr>
        <w:ind w:left="1372"/>
        <w:rPr>
          <w:sz w:val="24"/>
        </w:rPr>
      </w:pPr>
      <w:r>
        <w:rPr>
          <w:b/>
          <w:sz w:val="24"/>
        </w:rPr>
        <w:t xml:space="preserve">Mild Intellectual Disability: </w:t>
      </w:r>
      <w:r>
        <w:rPr>
          <w:sz w:val="24"/>
        </w:rPr>
        <w:t>A learning disorder characterized by:</w:t>
      </w:r>
    </w:p>
    <w:p w14:paraId="0626757D" w14:textId="77777777" w:rsidR="00157475" w:rsidRDefault="00157475">
      <w:pPr>
        <w:pStyle w:val="BodyText"/>
        <w:spacing w:before="1"/>
        <w:rPr>
          <w:sz w:val="21"/>
        </w:rPr>
      </w:pPr>
    </w:p>
    <w:p w14:paraId="0C75FC1A" w14:textId="77777777" w:rsidR="00157475" w:rsidRDefault="00C05832">
      <w:pPr>
        <w:pStyle w:val="ListParagraph"/>
        <w:numPr>
          <w:ilvl w:val="0"/>
          <w:numId w:val="52"/>
        </w:numPr>
        <w:tabs>
          <w:tab w:val="left" w:pos="2093"/>
        </w:tabs>
        <w:spacing w:line="273" w:lineRule="auto"/>
        <w:ind w:right="2706"/>
        <w:rPr>
          <w:sz w:val="24"/>
        </w:rPr>
      </w:pPr>
      <w:r>
        <w:rPr>
          <w:sz w:val="24"/>
        </w:rPr>
        <w:t>an ability to profit educationally within a regular class with the aid of considerable curriculum modification and support</w:t>
      </w:r>
      <w:r>
        <w:rPr>
          <w:spacing w:val="-27"/>
          <w:sz w:val="24"/>
        </w:rPr>
        <w:t xml:space="preserve"> </w:t>
      </w:r>
      <w:r>
        <w:rPr>
          <w:sz w:val="24"/>
        </w:rPr>
        <w:t>services</w:t>
      </w:r>
    </w:p>
    <w:p w14:paraId="2555340F" w14:textId="77777777" w:rsidR="00157475" w:rsidRDefault="00157475">
      <w:pPr>
        <w:pStyle w:val="BodyText"/>
        <w:spacing w:before="1"/>
        <w:rPr>
          <w:sz w:val="21"/>
        </w:rPr>
      </w:pPr>
    </w:p>
    <w:p w14:paraId="50BAE948" w14:textId="77777777" w:rsidR="00157475" w:rsidRDefault="00C05832">
      <w:pPr>
        <w:pStyle w:val="ListParagraph"/>
        <w:numPr>
          <w:ilvl w:val="0"/>
          <w:numId w:val="52"/>
        </w:numPr>
        <w:tabs>
          <w:tab w:val="left" w:pos="2093"/>
        </w:tabs>
        <w:spacing w:line="278" w:lineRule="auto"/>
        <w:ind w:right="2279"/>
        <w:rPr>
          <w:sz w:val="24"/>
        </w:rPr>
      </w:pPr>
      <w:r>
        <w:rPr>
          <w:sz w:val="24"/>
        </w:rPr>
        <w:t>an inability to profit educationally within a regular class because of slow intellectual</w:t>
      </w:r>
      <w:r>
        <w:rPr>
          <w:spacing w:val="-1"/>
          <w:sz w:val="24"/>
        </w:rPr>
        <w:t xml:space="preserve"> </w:t>
      </w:r>
      <w:r>
        <w:rPr>
          <w:sz w:val="24"/>
        </w:rPr>
        <w:t>development</w:t>
      </w:r>
    </w:p>
    <w:p w14:paraId="2D945416" w14:textId="77777777" w:rsidR="00157475" w:rsidRDefault="00157475">
      <w:pPr>
        <w:pStyle w:val="BodyText"/>
        <w:spacing w:before="5"/>
        <w:rPr>
          <w:sz w:val="20"/>
        </w:rPr>
      </w:pPr>
    </w:p>
    <w:p w14:paraId="2E6A9D2B" w14:textId="77777777" w:rsidR="00157475" w:rsidRDefault="00C05832">
      <w:pPr>
        <w:pStyle w:val="ListParagraph"/>
        <w:numPr>
          <w:ilvl w:val="0"/>
          <w:numId w:val="52"/>
        </w:numPr>
        <w:tabs>
          <w:tab w:val="left" w:pos="2093"/>
        </w:tabs>
        <w:spacing w:line="276" w:lineRule="auto"/>
        <w:ind w:right="2466"/>
        <w:rPr>
          <w:sz w:val="24"/>
        </w:rPr>
      </w:pPr>
      <w:r>
        <w:rPr>
          <w:sz w:val="24"/>
        </w:rPr>
        <w:t>a potential for academic learning, independent social adjustment, and economic</w:t>
      </w:r>
      <w:r>
        <w:rPr>
          <w:spacing w:val="-3"/>
          <w:sz w:val="24"/>
        </w:rPr>
        <w:t xml:space="preserve"> </w:t>
      </w:r>
      <w:r>
        <w:rPr>
          <w:sz w:val="24"/>
        </w:rPr>
        <w:t>self-support</w:t>
      </w:r>
    </w:p>
    <w:p w14:paraId="4B1C57E8" w14:textId="77777777" w:rsidR="00157475" w:rsidRDefault="00157475">
      <w:pPr>
        <w:spacing w:line="276" w:lineRule="auto"/>
        <w:rPr>
          <w:sz w:val="24"/>
        </w:rPr>
        <w:sectPr w:rsidR="00157475">
          <w:pgSz w:w="11940" w:h="16860"/>
          <w:pgMar w:top="760" w:right="0" w:bottom="1080" w:left="0" w:header="0" w:footer="884" w:gutter="0"/>
          <w:cols w:space="720"/>
        </w:sectPr>
      </w:pPr>
    </w:p>
    <w:p w14:paraId="19653E98" w14:textId="77777777" w:rsidR="00157475" w:rsidRDefault="00C05832">
      <w:pPr>
        <w:spacing w:before="77"/>
        <w:ind w:left="1372"/>
        <w:rPr>
          <w:sz w:val="24"/>
        </w:rPr>
      </w:pPr>
      <w:r>
        <w:rPr>
          <w:b/>
          <w:sz w:val="24"/>
        </w:rPr>
        <w:lastRenderedPageBreak/>
        <w:t xml:space="preserve">Developmental Disability: </w:t>
      </w:r>
      <w:r>
        <w:rPr>
          <w:sz w:val="24"/>
        </w:rPr>
        <w:t>A severe learning disorder characterized by:</w:t>
      </w:r>
    </w:p>
    <w:p w14:paraId="5C1F027E" w14:textId="77777777" w:rsidR="00157475" w:rsidRDefault="00C05832">
      <w:pPr>
        <w:pStyle w:val="ListParagraph"/>
        <w:numPr>
          <w:ilvl w:val="0"/>
          <w:numId w:val="51"/>
        </w:numPr>
        <w:tabs>
          <w:tab w:val="left" w:pos="2093"/>
        </w:tabs>
        <w:spacing w:before="43" w:line="276" w:lineRule="auto"/>
        <w:ind w:right="1893"/>
        <w:rPr>
          <w:sz w:val="24"/>
        </w:rPr>
      </w:pPr>
      <w:r>
        <w:rPr>
          <w:sz w:val="24"/>
        </w:rPr>
        <w:t>an inability to profit from a special education program for students with mild intellectual disabilities because of slow intellectual</w:t>
      </w:r>
      <w:r>
        <w:rPr>
          <w:spacing w:val="-38"/>
          <w:sz w:val="24"/>
        </w:rPr>
        <w:t xml:space="preserve"> </w:t>
      </w:r>
      <w:r>
        <w:rPr>
          <w:sz w:val="24"/>
        </w:rPr>
        <w:t>development</w:t>
      </w:r>
    </w:p>
    <w:p w14:paraId="2CAF7B3C" w14:textId="77777777" w:rsidR="00157475" w:rsidRDefault="00157475">
      <w:pPr>
        <w:pStyle w:val="BodyText"/>
        <w:rPr>
          <w:sz w:val="22"/>
        </w:rPr>
      </w:pPr>
    </w:p>
    <w:p w14:paraId="63177001" w14:textId="77777777" w:rsidR="00157475" w:rsidRDefault="00C05832">
      <w:pPr>
        <w:pStyle w:val="ListParagraph"/>
        <w:numPr>
          <w:ilvl w:val="0"/>
          <w:numId w:val="51"/>
        </w:numPr>
        <w:tabs>
          <w:tab w:val="left" w:pos="2093"/>
        </w:tabs>
        <w:spacing w:line="276" w:lineRule="auto"/>
        <w:ind w:right="2385"/>
        <w:rPr>
          <w:sz w:val="24"/>
        </w:rPr>
      </w:pPr>
      <w:r>
        <w:rPr>
          <w:sz w:val="24"/>
        </w:rPr>
        <w:t>an ability to profit from a special education program that is designed to accommodate slow intellectual</w:t>
      </w:r>
      <w:r>
        <w:rPr>
          <w:spacing w:val="-11"/>
          <w:sz w:val="24"/>
        </w:rPr>
        <w:t xml:space="preserve"> </w:t>
      </w:r>
      <w:r>
        <w:rPr>
          <w:sz w:val="24"/>
        </w:rPr>
        <w:t>development</w:t>
      </w:r>
    </w:p>
    <w:p w14:paraId="1530D3F2" w14:textId="77777777" w:rsidR="00157475" w:rsidRDefault="00C05832">
      <w:pPr>
        <w:pStyle w:val="ListParagraph"/>
        <w:numPr>
          <w:ilvl w:val="0"/>
          <w:numId w:val="51"/>
        </w:numPr>
        <w:tabs>
          <w:tab w:val="left" w:pos="2093"/>
        </w:tabs>
        <w:spacing w:before="213" w:line="276" w:lineRule="auto"/>
        <w:ind w:right="1705"/>
        <w:rPr>
          <w:sz w:val="24"/>
        </w:rPr>
      </w:pPr>
      <w:r>
        <w:rPr>
          <w:sz w:val="24"/>
        </w:rPr>
        <w:t>a limited potential for academic learning, independent social adjustment, and economic</w:t>
      </w:r>
      <w:r>
        <w:rPr>
          <w:spacing w:val="-3"/>
          <w:sz w:val="24"/>
        </w:rPr>
        <w:t xml:space="preserve"> </w:t>
      </w:r>
      <w:r>
        <w:rPr>
          <w:sz w:val="24"/>
        </w:rPr>
        <w:t>self-support</w:t>
      </w:r>
    </w:p>
    <w:p w14:paraId="0D3FAEE1" w14:textId="77777777" w:rsidR="00157475" w:rsidRDefault="00157475">
      <w:pPr>
        <w:pStyle w:val="BodyText"/>
        <w:spacing w:before="4"/>
        <w:rPr>
          <w:sz w:val="28"/>
        </w:rPr>
      </w:pPr>
    </w:p>
    <w:p w14:paraId="5F24978C" w14:textId="77777777" w:rsidR="00157475" w:rsidRDefault="00C05832">
      <w:pPr>
        <w:pStyle w:val="Heading3"/>
        <w:spacing w:before="1"/>
        <w:ind w:left="1372"/>
      </w:pPr>
      <w:r>
        <w:t>Physical</w:t>
      </w:r>
    </w:p>
    <w:p w14:paraId="19D6BD57" w14:textId="77777777" w:rsidR="00157475" w:rsidRDefault="00157475">
      <w:pPr>
        <w:pStyle w:val="BodyText"/>
        <w:spacing w:before="8"/>
        <w:rPr>
          <w:b/>
          <w:sz w:val="28"/>
        </w:rPr>
      </w:pPr>
    </w:p>
    <w:p w14:paraId="5E2A6029" w14:textId="77777777" w:rsidR="00157475" w:rsidRDefault="00C05832">
      <w:pPr>
        <w:pStyle w:val="BodyText"/>
        <w:spacing w:line="276" w:lineRule="auto"/>
        <w:ind w:left="1372" w:right="1530"/>
      </w:pPr>
      <w:r>
        <w:rPr>
          <w:b/>
        </w:rPr>
        <w:t xml:space="preserve">Physical Disability: </w:t>
      </w:r>
      <w:r>
        <w:t>A condition of such severe physical limitation or deficiency as to require special assistance in learning situations to provide the opportunity for educational achievement equivalent to that of students without exceptionalities who are of the same age or development level</w:t>
      </w:r>
    </w:p>
    <w:p w14:paraId="1AB7EF85" w14:textId="77777777" w:rsidR="00157475" w:rsidRDefault="00157475">
      <w:pPr>
        <w:pStyle w:val="BodyText"/>
        <w:spacing w:before="9"/>
        <w:rPr>
          <w:sz w:val="27"/>
        </w:rPr>
      </w:pPr>
    </w:p>
    <w:p w14:paraId="1D6C8701" w14:textId="77777777" w:rsidR="00157475" w:rsidRDefault="00C05832">
      <w:pPr>
        <w:pStyle w:val="BodyText"/>
        <w:spacing w:line="280" w:lineRule="auto"/>
        <w:ind w:left="1372" w:right="1945"/>
      </w:pPr>
      <w:r>
        <w:rPr>
          <w:b/>
        </w:rPr>
        <w:t xml:space="preserve">Blind and Low Vision: </w:t>
      </w:r>
      <w:r>
        <w:t>A condition of partial or total impairment of sight or vision that even with correction affects educational performance adversely</w:t>
      </w:r>
    </w:p>
    <w:p w14:paraId="6783E1FD" w14:textId="77777777" w:rsidR="00157475" w:rsidRDefault="00157475">
      <w:pPr>
        <w:pStyle w:val="BodyText"/>
        <w:spacing w:before="5"/>
        <w:rPr>
          <w:sz w:val="27"/>
        </w:rPr>
      </w:pPr>
    </w:p>
    <w:p w14:paraId="4981A2B1" w14:textId="77777777" w:rsidR="00157475" w:rsidRDefault="00C05832">
      <w:pPr>
        <w:pStyle w:val="Heading3"/>
        <w:ind w:left="1372"/>
      </w:pPr>
      <w:r>
        <w:t>Multiple</w:t>
      </w:r>
    </w:p>
    <w:p w14:paraId="0D4B3CD7" w14:textId="77777777" w:rsidR="00157475" w:rsidRDefault="00157475">
      <w:pPr>
        <w:pStyle w:val="BodyText"/>
        <w:spacing w:before="10"/>
        <w:rPr>
          <w:b/>
          <w:sz w:val="27"/>
        </w:rPr>
      </w:pPr>
    </w:p>
    <w:p w14:paraId="1A69C419" w14:textId="77777777" w:rsidR="00157475" w:rsidRDefault="00C05832">
      <w:pPr>
        <w:pStyle w:val="BodyText"/>
        <w:spacing w:line="276" w:lineRule="auto"/>
        <w:ind w:left="1372" w:right="1569"/>
      </w:pPr>
      <w:r>
        <w:rPr>
          <w:b/>
        </w:rPr>
        <w:t xml:space="preserve">Multiple Exceptionalities: </w:t>
      </w:r>
      <w: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w:t>
      </w:r>
    </w:p>
    <w:p w14:paraId="6694AB34" w14:textId="77777777" w:rsidR="00157475" w:rsidRDefault="00157475">
      <w:pPr>
        <w:spacing w:line="276" w:lineRule="auto"/>
        <w:sectPr w:rsidR="00157475">
          <w:pgSz w:w="11940" w:h="16860"/>
          <w:pgMar w:top="1140" w:right="0" w:bottom="1080" w:left="0" w:header="0" w:footer="884" w:gutter="0"/>
          <w:cols w:space="720"/>
        </w:sectPr>
      </w:pPr>
    </w:p>
    <w:p w14:paraId="7078C59A" w14:textId="2C2C407A" w:rsidR="00157475" w:rsidRDefault="002F6FC2">
      <w:pPr>
        <w:pStyle w:val="BodyText"/>
        <w:ind w:right="-29"/>
        <w:rPr>
          <w:sz w:val="20"/>
        </w:rPr>
      </w:pPr>
      <w:r>
        <w:rPr>
          <w:noProof/>
          <w:sz w:val="20"/>
        </w:rPr>
        <w:lastRenderedPageBreak/>
        <mc:AlternateContent>
          <mc:Choice Requires="wpg">
            <w:drawing>
              <wp:inline distT="0" distB="0" distL="0" distR="0" wp14:anchorId="44A69DA3" wp14:editId="2EB9E252">
                <wp:extent cx="7562215" cy="1346200"/>
                <wp:effectExtent l="0" t="0" r="635" b="0"/>
                <wp:docPr id="21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346200"/>
                          <a:chOff x="0" y="0"/>
                          <a:chExt cx="11909" cy="2120"/>
                        </a:xfrm>
                      </wpg:grpSpPr>
                      <wps:wsp>
                        <wps:cNvPr id="211" name="Rectangle 90"/>
                        <wps:cNvSpPr>
                          <a:spLocks noChangeArrowheads="1"/>
                        </wps:cNvSpPr>
                        <wps:spPr bwMode="auto">
                          <a:xfrm>
                            <a:off x="0" y="0"/>
                            <a:ext cx="11909" cy="212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Text Box 89"/>
                        <wps:cNvSpPr txBox="1">
                          <a:spLocks noChangeArrowheads="1"/>
                        </wps:cNvSpPr>
                        <wps:spPr bwMode="auto">
                          <a:xfrm>
                            <a:off x="0" y="0"/>
                            <a:ext cx="1190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753E" w14:textId="77777777" w:rsidR="00157475" w:rsidRDefault="00C05832">
                              <w:pPr>
                                <w:spacing w:before="314"/>
                                <w:ind w:left="729"/>
                                <w:rPr>
                                  <w:b/>
                                  <w:sz w:val="40"/>
                                </w:rPr>
                              </w:pPr>
                              <w:r>
                                <w:rPr>
                                  <w:b/>
                                  <w:sz w:val="40"/>
                                </w:rPr>
                                <w:t>Section J:</w:t>
                              </w:r>
                            </w:p>
                            <w:p w14:paraId="3273CEE0" w14:textId="77777777" w:rsidR="00157475" w:rsidRDefault="00C05832">
                              <w:pPr>
                                <w:spacing w:before="6"/>
                                <w:ind w:left="729" w:right="1943"/>
                                <w:rPr>
                                  <w:b/>
                                  <w:sz w:val="52"/>
                                </w:rPr>
                              </w:pPr>
                              <w:r>
                                <w:rPr>
                                  <w:b/>
                                  <w:sz w:val="52"/>
                                </w:rPr>
                                <w:t>SPECIAL EDUCATION PLACEMENTS PROVIDED BY THE BOARD</w:t>
                              </w:r>
                            </w:p>
                          </w:txbxContent>
                        </wps:txbx>
                        <wps:bodyPr rot="0" vert="horz" wrap="square" lIns="0" tIns="0" rIns="0" bIns="0" anchor="t" anchorCtr="0" upright="1">
                          <a:noAutofit/>
                        </wps:bodyPr>
                      </wps:wsp>
                    </wpg:wgp>
                  </a:graphicData>
                </a:graphic>
              </wp:inline>
            </w:drawing>
          </mc:Choice>
          <mc:Fallback>
            <w:pict>
              <v:group w14:anchorId="44A69DA3" id="Group 88" o:spid="_x0000_s1217" style="width:595.45pt;height:106pt;mso-position-horizontal-relative:char;mso-position-vertical-relative:line" coordsize="1190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nqkQIAAD0HAAAOAAAAZHJzL2Uyb0RvYy54bWzUVdtu1DAQfUfiHyy/s9mE3bYbNVuVLVsh&#10;Faho+QCv41xE4glj7ybl6xnbe6OVEBSExIs1vsz4zJkz9vnF0DZso9DUoDMej8acKS0hr3WZ8c/3&#10;y1dnnBkrdC4a0CrjD8rwi/nLF+d9l6oEKmhyhYyCaJP2XcYra7s0ioysVCvMCDqlabMAbIWlKZZR&#10;jqKn6G0TJePxSdQD5h2CVMbQ6lXY5HMfvyiUtB+LwijLmowTNutH9OPKjdH8XKQliq6q5RaGeAaK&#10;VtSaLt2HuhJWsDXWT0K1tUQwUNiRhDaCoqil8jlQNvH4UTbXCOvO51KmfdntaSJqH/H07LDyw+Ya&#10;u7vuFgN6Mm9AfjHES9R3ZXq87+ZlOMxW/XvIqZ5ibcEnPhTYuhCUEhs8vw97ftVgmaTF0+lJksRT&#10;ziTtxa8nJ1TBUAFZUZme+Mnq7dYzjmfjWfBL4sQ7RSINd3qcW1yu7iQkc+DK/BlXd5XolC+BcVzc&#10;IqvzjCdxzJkWLRHwiSQmdNkoNvOw3P10cMeoCXQyDYuKjqlLROgrJXLCFbvcCf2Rg5sYKsbz+P0Z&#10;SyLt0NhrBS1zRsaRgPvKic2NsQ7J4YgrpIGmzpd10/gJlqtFg2wjqI+Wy8UiFI5cfjjWaHdYg3ML&#10;Ed2KT9FlFaqzgvyBMkQIzUiPBxkV4DfOemrEjJuva4GKs+adJpZm8WTiOtdPJtNTqj7D453V8Y7Q&#10;kkJl3HIWzIUN3b7usC4ruin2SWu4JOUWtU/csR5QbcGSgP6ZkpKdku5dm7yBgZ3NnDCOdMHsQOs7&#10;6P+vpPbCEOkvKcUOq8H323S6Y+Q3xbMXzl40ZATBkPEXxeIfIXqjfRtt/xP3CRzPvbgOv978OwAA&#10;AP//AwBQSwMEFAAGAAgAAAAhAMpZ52TdAAAABgEAAA8AAABkcnMvZG93bnJldi54bWxMj0FLw0AQ&#10;he+C/2EZwZvdTUSxaTalFPVUBFtBeptmp0lodjZkt0n679160cvA4z3e+yZfTrYVA/W+cawhmSkQ&#10;xKUzDVcavnZvDy8gfEA22DomDRfysCxub3LMjBv5k4ZtqEQsYZ+hhjqELpPSlzVZ9DPXEUfv6HqL&#10;Icq+kqbHMZbbVqZKPUuLDceFGjta11Setmer4X3EcfWYvA6b03F92e+ePr43CWl9fzetFiACTeEv&#10;DFf8iA5FZDq4MxsvWg3xkfB7r14yV3MQBw1pkiqQRS7/4xc/AAAA//8DAFBLAQItABQABgAIAAAA&#10;IQC2gziS/gAAAOEBAAATAAAAAAAAAAAAAAAAAAAAAABbQ29udGVudF9UeXBlc10ueG1sUEsBAi0A&#10;FAAGAAgAAAAhADj9If/WAAAAlAEAAAsAAAAAAAAAAAAAAAAALwEAAF9yZWxzLy5yZWxzUEsBAi0A&#10;FAAGAAgAAAAhABpHKeqRAgAAPQcAAA4AAAAAAAAAAAAAAAAALgIAAGRycy9lMm9Eb2MueG1sUEsB&#10;Ai0AFAAGAAgAAAAhAMpZ52TdAAAABgEAAA8AAAAAAAAAAAAAAAAA6wQAAGRycy9kb3ducmV2Lnht&#10;bFBLBQYAAAAABAAEAPMAAAD1BQAAAAA=&#10;">
                <v:rect id="Rectangle 90" o:spid="_x0000_s1218" style="position:absolute;width:1190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3XxQAAANwAAAAPAAAAZHJzL2Rvd25yZXYueG1sRI/NaoNA&#10;FIX3gb7DcAvdxVEXbbCZhBAa0E0hJiR0d3FuVercsc5o7NtnCoUuD+fn46y3s+nERINrLStIohgE&#10;cWV1y7WC8+mwXIFwHlljZ5kU/JCD7eZhscZM2xsfaSp9LcIIuwwVNN73mZSuasigi2xPHLxPOxj0&#10;QQ611APewrjpZBrHz9Jgy4HQYE/7hqqvcjSBe/nOy7G7vo2Hd57rl7Io4o9eqafHefcKwtPs/8N/&#10;7VwrSJMEfs+EIyA3dwAAAP//AwBQSwECLQAUAAYACAAAACEA2+H2y+4AAACFAQAAEwAAAAAAAAAA&#10;AAAAAAAAAAAAW0NvbnRlbnRfVHlwZXNdLnhtbFBLAQItABQABgAIAAAAIQBa9CxbvwAAABUBAAAL&#10;AAAAAAAAAAAAAAAAAB8BAABfcmVscy8ucmVsc1BLAQItABQABgAIAAAAIQD6zU3XxQAAANwAAAAP&#10;AAAAAAAAAAAAAAAAAAcCAABkcnMvZG93bnJldi54bWxQSwUGAAAAAAMAAwC3AAAA+QIAAAAA&#10;" fillcolor="#fc0" stroked="f"/>
                <v:shape id="Text Box 89" o:spid="_x0000_s1219" type="#_x0000_t202" style="position:absolute;width:1190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5D9753E" w14:textId="77777777" w:rsidR="00157475" w:rsidRDefault="00C05832">
                        <w:pPr>
                          <w:spacing w:before="314"/>
                          <w:ind w:left="729"/>
                          <w:rPr>
                            <w:b/>
                            <w:sz w:val="40"/>
                          </w:rPr>
                        </w:pPr>
                        <w:r>
                          <w:rPr>
                            <w:b/>
                            <w:sz w:val="40"/>
                          </w:rPr>
                          <w:t>Section J:</w:t>
                        </w:r>
                      </w:p>
                      <w:p w14:paraId="3273CEE0" w14:textId="77777777" w:rsidR="00157475" w:rsidRDefault="00C05832">
                        <w:pPr>
                          <w:spacing w:before="6"/>
                          <w:ind w:left="729" w:right="1943"/>
                          <w:rPr>
                            <w:b/>
                            <w:sz w:val="52"/>
                          </w:rPr>
                        </w:pPr>
                        <w:r>
                          <w:rPr>
                            <w:b/>
                            <w:sz w:val="52"/>
                          </w:rPr>
                          <w:t>SPECIAL EDUCATION PLACEMENTS PROVIDED BY THE BOARD</w:t>
                        </w:r>
                      </w:p>
                    </w:txbxContent>
                  </v:textbox>
                </v:shape>
                <w10:anchorlock/>
              </v:group>
            </w:pict>
          </mc:Fallback>
        </mc:AlternateContent>
      </w:r>
    </w:p>
    <w:p w14:paraId="64418B5F" w14:textId="77777777" w:rsidR="00157475" w:rsidRDefault="00C05832">
      <w:pPr>
        <w:pStyle w:val="BodyText"/>
        <w:spacing w:before="10"/>
        <w:rPr>
          <w:sz w:val="23"/>
        </w:rPr>
      </w:pPr>
      <w:r>
        <w:rPr>
          <w:noProof/>
        </w:rPr>
        <w:drawing>
          <wp:anchor distT="0" distB="0" distL="0" distR="0" simplePos="0" relativeHeight="128" behindDoc="0" locked="0" layoutInCell="1" allowOverlap="1" wp14:anchorId="46FA5885" wp14:editId="0D22CC26">
            <wp:simplePos x="0" y="0"/>
            <wp:positionH relativeFrom="page">
              <wp:posOffset>2459354</wp:posOffset>
            </wp:positionH>
            <wp:positionV relativeFrom="paragraph">
              <wp:posOffset>199377</wp:posOffset>
            </wp:positionV>
            <wp:extent cx="2883566" cy="673226"/>
            <wp:effectExtent l="0" t="0" r="0" b="0"/>
            <wp:wrapTopAndBottom/>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jpeg"/>
                    <pic:cNvPicPr/>
                  </pic:nvPicPr>
                  <pic:blipFill>
                    <a:blip r:embed="rId24" cstate="print"/>
                    <a:stretch>
                      <a:fillRect/>
                    </a:stretch>
                  </pic:blipFill>
                  <pic:spPr>
                    <a:xfrm>
                      <a:off x="0" y="0"/>
                      <a:ext cx="2883566" cy="673226"/>
                    </a:xfrm>
                    <a:prstGeom prst="rect">
                      <a:avLst/>
                    </a:prstGeom>
                  </pic:spPr>
                </pic:pic>
              </a:graphicData>
            </a:graphic>
          </wp:anchor>
        </w:drawing>
      </w:r>
    </w:p>
    <w:p w14:paraId="418CA10A" w14:textId="77777777" w:rsidR="00157475" w:rsidRDefault="00000000">
      <w:pPr>
        <w:pStyle w:val="Heading6"/>
        <w:spacing w:before="12"/>
        <w:ind w:left="1984" w:right="2066"/>
      </w:pPr>
      <w:hyperlink r:id="rId198">
        <w:r w:rsidR="00C05832">
          <w:rPr>
            <w:color w:val="0000FF"/>
            <w:u w:val="thick" w:color="0000FF"/>
          </w:rPr>
          <w:t>We value your feedback! Please click this feedback link to leave your</w:t>
        </w:r>
      </w:hyperlink>
      <w:r w:rsidR="00C05832">
        <w:rPr>
          <w:color w:val="0000FF"/>
        </w:rPr>
        <w:t xml:space="preserve"> </w:t>
      </w:r>
      <w:hyperlink r:id="rId199">
        <w:r w:rsidR="00C05832">
          <w:rPr>
            <w:color w:val="0000FF"/>
            <w:u w:val="thick" w:color="0000FF"/>
          </w:rPr>
          <w:t>suggestions/comments on the 2023-2024 Special Education Plan.</w:t>
        </w:r>
      </w:hyperlink>
    </w:p>
    <w:p w14:paraId="4B0ADB31" w14:textId="122D6760" w:rsidR="00157475" w:rsidRDefault="002F6FC2">
      <w:pPr>
        <w:pStyle w:val="BodyText"/>
        <w:spacing w:before="1"/>
        <w:rPr>
          <w:b/>
          <w:sz w:val="14"/>
        </w:rPr>
      </w:pPr>
      <w:r>
        <w:rPr>
          <w:noProof/>
        </w:rPr>
        <mc:AlternateContent>
          <mc:Choice Requires="wps">
            <w:drawing>
              <wp:anchor distT="0" distB="0" distL="0" distR="0" simplePos="0" relativeHeight="251790336" behindDoc="1" locked="0" layoutInCell="1" allowOverlap="1" wp14:anchorId="0AFE7B84" wp14:editId="0ED4BB98">
                <wp:simplePos x="0" y="0"/>
                <wp:positionH relativeFrom="page">
                  <wp:posOffset>574675</wp:posOffset>
                </wp:positionH>
                <wp:positionV relativeFrom="paragraph">
                  <wp:posOffset>147320</wp:posOffset>
                </wp:positionV>
                <wp:extent cx="6657975" cy="1270"/>
                <wp:effectExtent l="0" t="0" r="0" b="0"/>
                <wp:wrapTopAndBottom/>
                <wp:docPr id="20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7975" cy="1270"/>
                        </a:xfrm>
                        <a:custGeom>
                          <a:avLst/>
                          <a:gdLst>
                            <a:gd name="T0" fmla="+- 0 905 905"/>
                            <a:gd name="T1" fmla="*/ T0 w 10485"/>
                            <a:gd name="T2" fmla="+- 0 11390 905"/>
                            <a:gd name="T3" fmla="*/ T2 w 10485"/>
                          </a:gdLst>
                          <a:ahLst/>
                          <a:cxnLst>
                            <a:cxn ang="0">
                              <a:pos x="T1" y="0"/>
                            </a:cxn>
                            <a:cxn ang="0">
                              <a:pos x="T3" y="0"/>
                            </a:cxn>
                          </a:cxnLst>
                          <a:rect l="0" t="0" r="r" b="b"/>
                          <a:pathLst>
                            <a:path w="10485">
                              <a:moveTo>
                                <a:pt x="0" y="0"/>
                              </a:moveTo>
                              <a:lnTo>
                                <a:pt x="1048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699D6" id="Freeform 87" o:spid="_x0000_s1026" style="position:absolute;margin-left:45.25pt;margin-top:11.6pt;width:524.25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HAkQIAAIEFAAAOAAAAZHJzL2Uyb0RvYy54bWysVNtu2zAMfR+wfxD0uKG1nSZNYzQphnYd&#10;BnQXoNkHKLIcG5NFTVLitF8/UrZTL8VehgWIQYrU4eFFvL45NJrtlfM1mCXPzlPOlJFQ1Ga75D/W&#10;92dXnPkgTCE0GLXkT8rzm9XbN9etzdUEKtCFcgxBjM9bu+RVCDZPEi8r1Qh/DlYZNJbgGhFQdduk&#10;cKJF9EYnkzS9TFpwhXUglfd4etcZ+Sril6WS4VtZehWYXnLkFuLXxe+GvsnqWuRbJ2xVy56G+AcW&#10;jagNBj1C3Ykg2M7Vr6CaWjrwUIZzCU0CZVlLFXPAbLL0JJvHSlgVc8HieHssk/9/sPLr/tF+d0Td&#10;2weQPz1WJGmtz48WUjz6sE37BQrsodgFiMkeStfQTUyDHWJNn441VYfAJB5eXs7mi/mMM4m2bDKP&#10;JU9EPtyVOx8+KYg4Yv/gQ9eRAqVYz4IZ0WDQNXavbDQ25/0ZS9kindG/79/RKRuc3iVsnbKWZen0&#10;6pXXZPCKUFl2sYiAp2AXgxuBTcZgyH87MBTVQFoeTM8aJSboBaSxThY81WeN7IYCIQI6UYZ/8cXg&#10;p77dnT6Ew9E+HWrHGQ71psvDikDMKASJrMXyx2LQSQN7tYZoCyetwygvVm3GXt39Ma/OjlcoBA5O&#10;J8SwxHbUWwP3tdaxudoQmYurLO3K40HXBVmJj3fbza12bC/oxcYf5YNof7g52JkiolVKFB97OYha&#10;dzL6ayxvnGQaXloIPt9A8YSD7KDbA7i3UKjAPXPW4g5Ycv9rJ5ziTH82+MgW2XRKSyMq09l8goob&#10;WzZjizASoZY8cOw9ibehWzQ76+pthZGyOA0GPuADKmua9MivY9Ur+M5jtv1OokUy1qPXy+Zc/QYA&#10;AP//AwBQSwMEFAAGAAgAAAAhAFQAsKffAAAACQEAAA8AAABkcnMvZG93bnJldi54bWxMj81OwzAQ&#10;hO9IvIO1SNyo3ZSiNMSpEBI95IBEy9/RjZckqr2ObLcNPD3OCY47M5r9plyP1rAT+tA7kjCfCWBI&#10;jdM9tRJed083ObAQFWllHKGEbwywri4vSlVod6YXPG1jy1IJhUJJ6GIcCs5D06FVYeYGpOR9OW9V&#10;TKdvufbqnMqt4ZkQd9yqntKHTg342GFz2B6tBFFHU0e/rJ8/8583m79vDruPjZTXV+PDPbCIY/wL&#10;w4Sf0KFKTHt3JB2YkbASy5SUkC0yYJM/X6zSuP2k3AKvSv5/QfULAAD//wMAUEsBAi0AFAAGAAgA&#10;AAAhALaDOJL+AAAA4QEAABMAAAAAAAAAAAAAAAAAAAAAAFtDb250ZW50X1R5cGVzXS54bWxQSwEC&#10;LQAUAAYACAAAACEAOP0h/9YAAACUAQAACwAAAAAAAAAAAAAAAAAvAQAAX3JlbHMvLnJlbHNQSwEC&#10;LQAUAAYACAAAACEAVHmhwJECAACBBQAADgAAAAAAAAAAAAAAAAAuAgAAZHJzL2Uyb0RvYy54bWxQ&#10;SwECLQAUAAYACAAAACEAVACwp98AAAAJAQAADwAAAAAAAAAAAAAAAADrBAAAZHJzL2Rvd25yZXYu&#10;eG1sUEsFBgAAAAAEAAQA8wAAAPcFAAAAAA==&#10;" path="m,l10485,e" filled="f" strokeweight="3pt">
                <v:path arrowok="t" o:connecttype="custom" o:connectlocs="0,0;6657975,0" o:connectangles="0,0"/>
                <w10:wrap type="topAndBottom" anchorx="page"/>
              </v:shape>
            </w:pict>
          </mc:Fallback>
        </mc:AlternateContent>
      </w:r>
    </w:p>
    <w:p w14:paraId="7A87C97A" w14:textId="77777777" w:rsidR="00157475" w:rsidRDefault="00C05832">
      <w:pPr>
        <w:pStyle w:val="Heading7"/>
        <w:spacing w:line="276" w:lineRule="exact"/>
        <w:ind w:left="1056"/>
        <w:jc w:val="both"/>
      </w:pPr>
      <w:r>
        <w:t>Purpose of the Standard</w:t>
      </w:r>
    </w:p>
    <w:p w14:paraId="464955FD" w14:textId="77777777" w:rsidR="00157475" w:rsidRDefault="00C05832">
      <w:pPr>
        <w:spacing w:before="129" w:line="276" w:lineRule="auto"/>
        <w:ind w:left="993" w:right="1233"/>
        <w:jc w:val="both"/>
        <w:rPr>
          <w:i/>
          <w:sz w:val="24"/>
        </w:rPr>
      </w:pPr>
      <w:r>
        <w:rPr>
          <w:i/>
          <w:sz w:val="24"/>
        </w:rPr>
        <w:t>To provide the ministry and the public with details of the range of placements provided by the board, and to inform the public that placement of a student in a regular class is the first option considered by an IPRC</w:t>
      </w:r>
    </w:p>
    <w:p w14:paraId="0674B0BE" w14:textId="34718B8F" w:rsidR="00157475" w:rsidRDefault="002F6FC2">
      <w:pPr>
        <w:pStyle w:val="BodyText"/>
        <w:spacing w:before="1"/>
        <w:rPr>
          <w:i/>
          <w:sz w:val="13"/>
        </w:rPr>
      </w:pPr>
      <w:r>
        <w:rPr>
          <w:noProof/>
        </w:rPr>
        <mc:AlternateContent>
          <mc:Choice Requires="wps">
            <w:drawing>
              <wp:anchor distT="0" distB="0" distL="0" distR="0" simplePos="0" relativeHeight="251791360" behindDoc="1" locked="0" layoutInCell="1" allowOverlap="1" wp14:anchorId="5FD522C9" wp14:editId="4F456647">
                <wp:simplePos x="0" y="0"/>
                <wp:positionH relativeFrom="page">
                  <wp:posOffset>576580</wp:posOffset>
                </wp:positionH>
                <wp:positionV relativeFrom="paragraph">
                  <wp:posOffset>139700</wp:posOffset>
                </wp:positionV>
                <wp:extent cx="6667500" cy="1270"/>
                <wp:effectExtent l="0" t="0" r="0" b="0"/>
                <wp:wrapTopAndBottom/>
                <wp:docPr id="20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1270"/>
                        </a:xfrm>
                        <a:custGeom>
                          <a:avLst/>
                          <a:gdLst>
                            <a:gd name="T0" fmla="+- 0 908 908"/>
                            <a:gd name="T1" fmla="*/ T0 w 10500"/>
                            <a:gd name="T2" fmla="+- 0 11408 908"/>
                            <a:gd name="T3" fmla="*/ T2 w 10500"/>
                          </a:gdLst>
                          <a:ahLst/>
                          <a:cxnLst>
                            <a:cxn ang="0">
                              <a:pos x="T1" y="0"/>
                            </a:cxn>
                            <a:cxn ang="0">
                              <a:pos x="T3" y="0"/>
                            </a:cxn>
                          </a:cxnLst>
                          <a:rect l="0" t="0" r="r" b="b"/>
                          <a:pathLst>
                            <a:path w="10500">
                              <a:moveTo>
                                <a:pt x="0" y="0"/>
                              </a:moveTo>
                              <a:lnTo>
                                <a:pt x="105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86BE" id="Freeform 86" o:spid="_x0000_s1026" style="position:absolute;margin-left:45.4pt;margin-top:11pt;width:525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xqjwIAAIEFAAAOAAAAZHJzL2Uyb0RvYy54bWysVNtu2zAMfR+wfxD0uKG1naZpa9QphnYd&#10;BnQXoNkHKLIcG5NFTVLitF8/UrZTL9tehgWIQYrU4eFFvL7Zt5rtlPMNmIJnpylnykgoG7Mp+LfV&#10;/cklZz4IUwoNRhX8SXl+s3z96rqzuZpBDbpUjiGI8XlnC16HYPMk8bJWrfCnYJVBYwWuFQFVt0lK&#10;JzpEb3UyS9NF0oErrQOpvMfTu97IlxG/qpQMX6rKq8B0wZFbiF8Xv2v6JstrkW+csHUjBxriH1i0&#10;ojEY9AB1J4JgW9f8BtU20oGHKpxKaBOoqkaqmANmk6VH2TzWwqqYCxbH20OZ/P+DlZ93j/arI+re&#10;PoD87rEiSWd9frCQ4tGHrbtPUGIPxTZATHZfuZZuYhpsH2v6dKip2gcm8XCxWFycp1h6ibZsdhFL&#10;noh8vCu3PnxQEHHE7sGHviMlSrGeJTOixaArhKhajc15e8JSdpVe0n/o38EpG53eJGyVso5lKQUf&#10;MEeo2egVobJs/mews9GNwGZTMOS/GRmKeiQt92ZgjRIT9ALSWCcLnuqzQnZjgRABnSjDv/hi8GPf&#10;/s4QwuFoHw+14wyHet2na0UgZhSCRNZh+WMx6KSFnVpBtIWj1mGUF6s2U6/+/pRXb8crFAIHpxdi&#10;WGI76a2B+0br2AhtiMzZZYadIQoedFOSNSpus77Vju0Evdj4o3wQ7Rc3B1tTRrRaifL9IAfR6F5G&#10;f43ljZNMw0sLwedrKJ9wkB30ewD3Fgo1uGfOOtwBBfc/tsIpzvRHg4/sKpvPaWlEZX5+MUPFTS3r&#10;qUUYiVAFDxx7T+Jt6BfN1rpmU2OkLKZr4B0+oKqhSY/8elaDgu88ZjvsJFokUz16vWzO5U8AAAD/&#10;/wMAUEsDBBQABgAIAAAAIQDdbbjK2gAAAAkBAAAPAAAAZHJzL2Rvd25yZXYueG1sTI/NTsMwEITv&#10;SLyDtUhcUOvUQhWkcaoKiSs/LeLsxkts1V4H203D2+Oc4Lgzo9lvmu3kHRsxJhtIwmpZAUPqgrbU&#10;S/g4PC8egKWsSCsXCCX8YIJte33VqFqHC73juM89KyWUaiXB5DzUnKfOoFdpGQak4n2F6FUuZ+y5&#10;jupSyr3joqrW3CtL5YNRAz4Z7E77s5fgdusxftsTmbcQ0N9Z//n6IqS8vZl2G2AZp/wXhhm/oENb&#10;mI7hTDoxJ+GxKuRZghBl0uyv7mflOCsCeNvw/wvaXwAAAP//AwBQSwECLQAUAAYACAAAACEAtoM4&#10;kv4AAADhAQAAEwAAAAAAAAAAAAAAAAAAAAAAW0NvbnRlbnRfVHlwZXNdLnhtbFBLAQItABQABgAI&#10;AAAAIQA4/SH/1gAAAJQBAAALAAAAAAAAAAAAAAAAAC8BAABfcmVscy8ucmVsc1BLAQItABQABgAI&#10;AAAAIQDpVmxqjwIAAIEFAAAOAAAAAAAAAAAAAAAAAC4CAABkcnMvZTJvRG9jLnhtbFBLAQItABQA&#10;BgAIAAAAIQDdbbjK2gAAAAkBAAAPAAAAAAAAAAAAAAAAAOkEAABkcnMvZG93bnJldi54bWxQSwUG&#10;AAAAAAQABADzAAAA8AUAAAAA&#10;" path="m,l10500,e" filled="f" strokeweight="3pt">
                <v:path arrowok="t" o:connecttype="custom" o:connectlocs="0,0;6667500,0" o:connectangles="0,0"/>
                <w10:wrap type="topAndBottom" anchorx="page"/>
              </v:shape>
            </w:pict>
          </mc:Fallback>
        </mc:AlternateContent>
      </w:r>
    </w:p>
    <w:p w14:paraId="45AD16BB" w14:textId="77777777" w:rsidR="00157475" w:rsidRDefault="00C05832">
      <w:pPr>
        <w:pStyle w:val="BodyText"/>
        <w:spacing w:before="101" w:line="276" w:lineRule="auto"/>
        <w:ind w:left="1440" w:right="1470"/>
        <w:jc w:val="both"/>
      </w:pPr>
      <w:r>
        <w:rPr>
          <w:color w:val="131313"/>
        </w:rPr>
        <w:t>The TDSB is committed to ensuring that all students receive the most appropriate placement to reach their full potential. For students with special education needs, we are committed to:</w:t>
      </w:r>
    </w:p>
    <w:p w14:paraId="1C4DD622" w14:textId="77777777" w:rsidR="00157475" w:rsidRDefault="00157475">
      <w:pPr>
        <w:pStyle w:val="BodyText"/>
        <w:spacing w:before="7"/>
      </w:pPr>
    </w:p>
    <w:p w14:paraId="711C93CA" w14:textId="77777777" w:rsidR="00157475" w:rsidRDefault="00C05832">
      <w:pPr>
        <w:pStyle w:val="ListParagraph"/>
        <w:numPr>
          <w:ilvl w:val="0"/>
          <w:numId w:val="50"/>
        </w:numPr>
        <w:tabs>
          <w:tab w:val="left" w:pos="2159"/>
          <w:tab w:val="left" w:pos="2160"/>
        </w:tabs>
        <w:spacing w:before="1"/>
        <w:rPr>
          <w:sz w:val="24"/>
        </w:rPr>
      </w:pPr>
      <w:r>
        <w:rPr>
          <w:color w:val="1A1A1A"/>
          <w:sz w:val="24"/>
        </w:rPr>
        <w:t xml:space="preserve">providing </w:t>
      </w:r>
      <w:r>
        <w:rPr>
          <w:color w:val="131313"/>
          <w:sz w:val="24"/>
        </w:rPr>
        <w:t>programs and services wherever possible in-home schools;</w:t>
      </w:r>
      <w:r>
        <w:rPr>
          <w:color w:val="131313"/>
          <w:spacing w:val="-30"/>
          <w:sz w:val="24"/>
        </w:rPr>
        <w:t xml:space="preserve"> </w:t>
      </w:r>
      <w:r>
        <w:rPr>
          <w:color w:val="131313"/>
          <w:sz w:val="24"/>
        </w:rPr>
        <w:t>and</w:t>
      </w:r>
    </w:p>
    <w:p w14:paraId="705EAA7C" w14:textId="77777777" w:rsidR="00157475" w:rsidRDefault="00C05832">
      <w:pPr>
        <w:pStyle w:val="ListParagraph"/>
        <w:numPr>
          <w:ilvl w:val="0"/>
          <w:numId w:val="50"/>
        </w:numPr>
        <w:tabs>
          <w:tab w:val="left" w:pos="2159"/>
          <w:tab w:val="left" w:pos="2160"/>
        </w:tabs>
        <w:spacing w:before="36"/>
        <w:rPr>
          <w:sz w:val="24"/>
        </w:rPr>
      </w:pPr>
      <w:r>
        <w:rPr>
          <w:color w:val="131313"/>
          <w:sz w:val="24"/>
        </w:rPr>
        <w:t>p</w:t>
      </w:r>
      <w:r>
        <w:rPr>
          <w:color w:val="1A1A1A"/>
          <w:sz w:val="24"/>
        </w:rPr>
        <w:t xml:space="preserve">roviding </w:t>
      </w:r>
      <w:r>
        <w:rPr>
          <w:color w:val="131313"/>
          <w:sz w:val="24"/>
        </w:rPr>
        <w:t>a range of</w:t>
      </w:r>
      <w:r>
        <w:rPr>
          <w:color w:val="131313"/>
          <w:spacing w:val="-11"/>
          <w:sz w:val="24"/>
        </w:rPr>
        <w:t xml:space="preserve"> </w:t>
      </w:r>
      <w:r>
        <w:rPr>
          <w:color w:val="131313"/>
          <w:sz w:val="24"/>
        </w:rPr>
        <w:t>placements.</w:t>
      </w:r>
    </w:p>
    <w:p w14:paraId="7ABF4BDB" w14:textId="77777777" w:rsidR="00157475" w:rsidRDefault="00157475">
      <w:pPr>
        <w:pStyle w:val="BodyText"/>
        <w:rPr>
          <w:sz w:val="35"/>
        </w:rPr>
      </w:pPr>
    </w:p>
    <w:p w14:paraId="17CE17A8" w14:textId="77777777" w:rsidR="00157475" w:rsidRDefault="00C05832">
      <w:pPr>
        <w:pStyle w:val="BodyText"/>
        <w:spacing w:line="276" w:lineRule="auto"/>
        <w:ind w:left="1440" w:right="1464"/>
        <w:jc w:val="both"/>
      </w:pPr>
      <w:r>
        <w:t>According</w:t>
      </w:r>
      <w:r>
        <w:rPr>
          <w:spacing w:val="-9"/>
        </w:rPr>
        <w:t xml:space="preserve"> </w:t>
      </w:r>
      <w:r>
        <w:t>to</w:t>
      </w:r>
      <w:r>
        <w:rPr>
          <w:spacing w:val="-7"/>
        </w:rPr>
        <w:t xml:space="preserve"> </w:t>
      </w:r>
      <w:r>
        <w:t>the</w:t>
      </w:r>
      <w:r>
        <w:rPr>
          <w:spacing w:val="-4"/>
        </w:rPr>
        <w:t xml:space="preserve"> </w:t>
      </w:r>
      <w:hyperlink r:id="rId200">
        <w:r>
          <w:rPr>
            <w:color w:val="1152CC"/>
            <w:u w:val="single" w:color="1152CC"/>
          </w:rPr>
          <w:t>Ministry</w:t>
        </w:r>
        <w:r>
          <w:rPr>
            <w:color w:val="1152CC"/>
            <w:spacing w:val="-2"/>
            <w:u w:val="single" w:color="1152CC"/>
          </w:rPr>
          <w:t xml:space="preserve"> </w:t>
        </w:r>
        <w:r>
          <w:rPr>
            <w:color w:val="1152CC"/>
            <w:u w:val="single" w:color="1152CC"/>
          </w:rPr>
          <w:t>of</w:t>
        </w:r>
        <w:r>
          <w:rPr>
            <w:color w:val="1152CC"/>
            <w:spacing w:val="-5"/>
            <w:u w:val="single" w:color="1152CC"/>
          </w:rPr>
          <w:t xml:space="preserve"> </w:t>
        </w:r>
        <w:r>
          <w:rPr>
            <w:color w:val="1152CC"/>
            <w:u w:val="single" w:color="1152CC"/>
          </w:rPr>
          <w:t>Education</w:t>
        </w:r>
      </w:hyperlink>
      <w:r>
        <w:t>,</w:t>
      </w:r>
      <w:r>
        <w:rPr>
          <w:spacing w:val="-7"/>
        </w:rPr>
        <w:t xml:space="preserve"> </w:t>
      </w:r>
      <w:r>
        <w:rPr>
          <w:color w:val="1A1A1A"/>
        </w:rPr>
        <w:t>before</w:t>
      </w:r>
      <w:r>
        <w:rPr>
          <w:color w:val="1A1A1A"/>
          <w:spacing w:val="-9"/>
        </w:rPr>
        <w:t xml:space="preserve"> </w:t>
      </w:r>
      <w:r>
        <w:rPr>
          <w:color w:val="1A1A1A"/>
        </w:rPr>
        <w:t>the</w:t>
      </w:r>
      <w:r>
        <w:rPr>
          <w:color w:val="1A1A1A"/>
          <w:spacing w:val="-4"/>
        </w:rPr>
        <w:t xml:space="preserve"> </w:t>
      </w:r>
      <w:r>
        <w:rPr>
          <w:color w:val="1A1A1A"/>
        </w:rPr>
        <w:t>IPRC</w:t>
      </w:r>
      <w:r>
        <w:rPr>
          <w:color w:val="1A1A1A"/>
          <w:spacing w:val="-6"/>
        </w:rPr>
        <w:t xml:space="preserve"> </w:t>
      </w:r>
      <w:r>
        <w:rPr>
          <w:color w:val="1A1A1A"/>
        </w:rPr>
        <w:t>considers</w:t>
      </w:r>
      <w:r>
        <w:rPr>
          <w:color w:val="1A1A1A"/>
          <w:spacing w:val="-5"/>
        </w:rPr>
        <w:t xml:space="preserve"> </w:t>
      </w:r>
      <w:r>
        <w:rPr>
          <w:color w:val="1A1A1A"/>
        </w:rPr>
        <w:t>placing</w:t>
      </w:r>
      <w:r>
        <w:rPr>
          <w:color w:val="1A1A1A"/>
          <w:spacing w:val="-2"/>
        </w:rPr>
        <w:t xml:space="preserve"> </w:t>
      </w:r>
      <w:r>
        <w:rPr>
          <w:color w:val="1A1A1A"/>
        </w:rPr>
        <w:t>the</w:t>
      </w:r>
      <w:r>
        <w:rPr>
          <w:color w:val="1A1A1A"/>
          <w:spacing w:val="-2"/>
        </w:rPr>
        <w:t xml:space="preserve"> </w:t>
      </w:r>
      <w:r>
        <w:rPr>
          <w:color w:val="1A1A1A"/>
        </w:rPr>
        <w:t>student in</w:t>
      </w:r>
      <w:r>
        <w:rPr>
          <w:color w:val="1A1A1A"/>
          <w:spacing w:val="-15"/>
        </w:rPr>
        <w:t xml:space="preserve"> </w:t>
      </w:r>
      <w:r>
        <w:rPr>
          <w:color w:val="1A1A1A"/>
        </w:rPr>
        <w:t>a</w:t>
      </w:r>
      <w:r>
        <w:rPr>
          <w:color w:val="1A1A1A"/>
          <w:spacing w:val="-14"/>
        </w:rPr>
        <w:t xml:space="preserve"> </w:t>
      </w:r>
      <w:r>
        <w:rPr>
          <w:color w:val="1A1A1A"/>
        </w:rPr>
        <w:t>special</w:t>
      </w:r>
      <w:r>
        <w:rPr>
          <w:color w:val="1A1A1A"/>
          <w:spacing w:val="-17"/>
        </w:rPr>
        <w:t xml:space="preserve"> </w:t>
      </w:r>
      <w:r>
        <w:rPr>
          <w:color w:val="1A1A1A"/>
        </w:rPr>
        <w:t>education</w:t>
      </w:r>
      <w:r>
        <w:rPr>
          <w:color w:val="1A1A1A"/>
          <w:spacing w:val="-14"/>
        </w:rPr>
        <w:t xml:space="preserve"> </w:t>
      </w:r>
      <w:r>
        <w:rPr>
          <w:color w:val="1A1A1A"/>
        </w:rPr>
        <w:t>class,</w:t>
      </w:r>
      <w:r>
        <w:rPr>
          <w:color w:val="1A1A1A"/>
          <w:spacing w:val="-14"/>
        </w:rPr>
        <w:t xml:space="preserve"> </w:t>
      </w:r>
      <w:r>
        <w:rPr>
          <w:color w:val="1A1A1A"/>
        </w:rPr>
        <w:t>it</w:t>
      </w:r>
      <w:r>
        <w:rPr>
          <w:color w:val="1A1A1A"/>
          <w:spacing w:val="-17"/>
        </w:rPr>
        <w:t xml:space="preserve"> </w:t>
      </w:r>
      <w:r>
        <w:rPr>
          <w:color w:val="1A1A1A"/>
        </w:rPr>
        <w:t>must</w:t>
      </w:r>
      <w:r>
        <w:rPr>
          <w:color w:val="1A1A1A"/>
          <w:spacing w:val="-17"/>
        </w:rPr>
        <w:t xml:space="preserve"> </w:t>
      </w:r>
      <w:r>
        <w:rPr>
          <w:color w:val="1A1A1A"/>
        </w:rPr>
        <w:t>consider</w:t>
      </w:r>
      <w:r>
        <w:rPr>
          <w:color w:val="1A1A1A"/>
          <w:spacing w:val="-16"/>
        </w:rPr>
        <w:t xml:space="preserve"> </w:t>
      </w:r>
      <w:r>
        <w:rPr>
          <w:color w:val="1A1A1A"/>
        </w:rPr>
        <w:t>whether</w:t>
      </w:r>
      <w:r>
        <w:rPr>
          <w:color w:val="1A1A1A"/>
          <w:spacing w:val="-16"/>
        </w:rPr>
        <w:t xml:space="preserve"> </w:t>
      </w:r>
      <w:r>
        <w:rPr>
          <w:color w:val="1A1A1A"/>
        </w:rPr>
        <w:t>placement</w:t>
      </w:r>
      <w:r>
        <w:rPr>
          <w:color w:val="1A1A1A"/>
          <w:spacing w:val="-17"/>
        </w:rPr>
        <w:t xml:space="preserve"> </w:t>
      </w:r>
      <w:r>
        <w:rPr>
          <w:color w:val="1A1A1A"/>
        </w:rPr>
        <w:t>in</w:t>
      </w:r>
      <w:r>
        <w:rPr>
          <w:color w:val="1A1A1A"/>
          <w:spacing w:val="-16"/>
        </w:rPr>
        <w:t xml:space="preserve"> </w:t>
      </w:r>
      <w:r>
        <w:rPr>
          <w:color w:val="1A1A1A"/>
        </w:rPr>
        <w:t>a</w:t>
      </w:r>
      <w:r>
        <w:rPr>
          <w:color w:val="1A1A1A"/>
          <w:spacing w:val="-14"/>
        </w:rPr>
        <w:t xml:space="preserve"> </w:t>
      </w:r>
      <w:r>
        <w:rPr>
          <w:color w:val="1A1A1A"/>
        </w:rPr>
        <w:t>regular</w:t>
      </w:r>
      <w:r>
        <w:rPr>
          <w:color w:val="1A1A1A"/>
          <w:spacing w:val="-16"/>
        </w:rPr>
        <w:t xml:space="preserve"> </w:t>
      </w:r>
      <w:r>
        <w:rPr>
          <w:color w:val="1A1A1A"/>
        </w:rPr>
        <w:t>class</w:t>
      </w:r>
      <w:r>
        <w:rPr>
          <w:color w:val="1A1A1A"/>
          <w:spacing w:val="-15"/>
        </w:rPr>
        <w:t xml:space="preserve"> </w:t>
      </w:r>
      <w:r>
        <w:rPr>
          <w:color w:val="1A1A1A"/>
        </w:rPr>
        <w:t>with appropriate special education services</w:t>
      </w:r>
      <w:r>
        <w:rPr>
          <w:color w:val="1A1A1A"/>
          <w:spacing w:val="-10"/>
        </w:rPr>
        <w:t xml:space="preserve"> </w:t>
      </w:r>
      <w:r>
        <w:rPr>
          <w:color w:val="1A1A1A"/>
        </w:rPr>
        <w:t>will:</w:t>
      </w:r>
    </w:p>
    <w:p w14:paraId="586E4EB0" w14:textId="77777777" w:rsidR="00157475" w:rsidRDefault="00C05832">
      <w:pPr>
        <w:pStyle w:val="ListParagraph"/>
        <w:numPr>
          <w:ilvl w:val="0"/>
          <w:numId w:val="50"/>
        </w:numPr>
        <w:tabs>
          <w:tab w:val="left" w:pos="2159"/>
          <w:tab w:val="left" w:pos="2160"/>
        </w:tabs>
        <w:spacing w:before="205"/>
        <w:rPr>
          <w:sz w:val="24"/>
        </w:rPr>
      </w:pPr>
      <w:r>
        <w:rPr>
          <w:color w:val="1A1A1A"/>
          <w:sz w:val="24"/>
        </w:rPr>
        <w:t>meet the student’s needs;</w:t>
      </w:r>
      <w:r>
        <w:rPr>
          <w:color w:val="1A1A1A"/>
          <w:spacing w:val="4"/>
          <w:sz w:val="24"/>
        </w:rPr>
        <w:t xml:space="preserve"> </w:t>
      </w:r>
      <w:r>
        <w:rPr>
          <w:color w:val="1A1A1A"/>
          <w:sz w:val="24"/>
        </w:rPr>
        <w:t>and</w:t>
      </w:r>
    </w:p>
    <w:p w14:paraId="1ACD9ACB" w14:textId="77777777" w:rsidR="00157475" w:rsidRDefault="00C05832">
      <w:pPr>
        <w:pStyle w:val="ListParagraph"/>
        <w:numPr>
          <w:ilvl w:val="0"/>
          <w:numId w:val="50"/>
        </w:numPr>
        <w:tabs>
          <w:tab w:val="left" w:pos="2159"/>
          <w:tab w:val="left" w:pos="2160"/>
        </w:tabs>
        <w:spacing w:before="43"/>
        <w:rPr>
          <w:sz w:val="24"/>
        </w:rPr>
      </w:pPr>
      <w:r>
        <w:rPr>
          <w:color w:val="1A1A1A"/>
          <w:sz w:val="24"/>
        </w:rPr>
        <w:t>be consistent with the parent’s</w:t>
      </w:r>
      <w:r>
        <w:rPr>
          <w:color w:val="1A1A1A"/>
          <w:spacing w:val="-4"/>
          <w:sz w:val="24"/>
        </w:rPr>
        <w:t xml:space="preserve"> </w:t>
      </w:r>
      <w:r>
        <w:rPr>
          <w:color w:val="1A1A1A"/>
          <w:sz w:val="24"/>
        </w:rPr>
        <w:t>preferences.</w:t>
      </w:r>
    </w:p>
    <w:p w14:paraId="5CB823F4" w14:textId="77777777" w:rsidR="00157475" w:rsidRDefault="00157475">
      <w:pPr>
        <w:pStyle w:val="BodyText"/>
      </w:pPr>
    </w:p>
    <w:p w14:paraId="1F48290D" w14:textId="77777777" w:rsidR="00157475" w:rsidRDefault="00C05832">
      <w:pPr>
        <w:pStyle w:val="BodyText"/>
        <w:spacing w:line="276" w:lineRule="auto"/>
        <w:ind w:left="1440" w:right="1463"/>
        <w:jc w:val="both"/>
      </w:pPr>
      <w:r>
        <w:t xml:space="preserve">The </w:t>
      </w:r>
      <w:hyperlink r:id="rId201">
        <w:r>
          <w:rPr>
            <w:color w:val="1152CC"/>
            <w:u w:val="single" w:color="1152CC"/>
          </w:rPr>
          <w:t>OHRC Policy on Accessible Education for Students with Disabilities</w:t>
        </w:r>
        <w:r>
          <w:rPr>
            <w:color w:val="1152CC"/>
          </w:rPr>
          <w:t xml:space="preserve"> </w:t>
        </w:r>
      </w:hyperlink>
      <w:r>
        <w:t>confirms the need for special education setting options. Before considering placing a student in a self-contained or specialized classroom, education providers must first consider inclusion in the regular classroom.</w:t>
      </w:r>
    </w:p>
    <w:p w14:paraId="2E5B904C" w14:textId="77777777" w:rsidR="00157475" w:rsidRDefault="00157475">
      <w:pPr>
        <w:pStyle w:val="BodyText"/>
        <w:spacing w:before="1"/>
        <w:rPr>
          <w:sz w:val="25"/>
        </w:rPr>
      </w:pPr>
    </w:p>
    <w:p w14:paraId="09BB6C69" w14:textId="77777777" w:rsidR="00157475" w:rsidRDefault="00C05832">
      <w:pPr>
        <w:pStyle w:val="BodyText"/>
        <w:spacing w:line="276" w:lineRule="auto"/>
        <w:ind w:left="1440" w:right="1465"/>
        <w:jc w:val="both"/>
      </w:pPr>
      <w:r>
        <w:t>In most cases, with appropriate supports in place, a student will be accommodated in the regular classroom. However, every student is unique. To provide appropriate accommodation to all students with special education needs, education providers must, with parental input, assess each student’s particular strengths and needs, and consider these against a full range of placements, programs and services. Parents/guardians/caregivers are critical partners in decision-making regarding their children's education. TDSB staff welcomes input from parents at any time and at</w:t>
      </w:r>
    </w:p>
    <w:p w14:paraId="763A9F7B" w14:textId="77777777" w:rsidR="00157475" w:rsidRDefault="00157475">
      <w:pPr>
        <w:spacing w:line="276" w:lineRule="auto"/>
        <w:jc w:val="both"/>
        <w:sectPr w:rsidR="00157475">
          <w:footerReference w:type="default" r:id="rId202"/>
          <w:pgSz w:w="11940" w:h="16860"/>
          <w:pgMar w:top="760" w:right="0" w:bottom="1240" w:left="0" w:header="0" w:footer="1041" w:gutter="0"/>
          <w:pgNumType w:start="104"/>
          <w:cols w:space="720"/>
        </w:sectPr>
      </w:pPr>
    </w:p>
    <w:p w14:paraId="42051962" w14:textId="77777777" w:rsidR="00157475" w:rsidRDefault="00C05832">
      <w:pPr>
        <w:pStyle w:val="BodyText"/>
        <w:spacing w:before="73" w:line="276" w:lineRule="auto"/>
        <w:ind w:left="1440" w:right="1464"/>
        <w:jc w:val="both"/>
      </w:pPr>
      <w:r>
        <w:lastRenderedPageBreak/>
        <w:t>the IPRC meeting or SEPRC meeting, and at annual IPRC review meetings. Appropriate</w:t>
      </w:r>
      <w:r>
        <w:rPr>
          <w:spacing w:val="-15"/>
        </w:rPr>
        <w:t xml:space="preserve"> </w:t>
      </w:r>
      <w:r>
        <w:t>accommodation</w:t>
      </w:r>
      <w:r>
        <w:rPr>
          <w:spacing w:val="-10"/>
        </w:rPr>
        <w:t xml:space="preserve"> </w:t>
      </w:r>
      <w:r>
        <w:t>will</w:t>
      </w:r>
      <w:r>
        <w:rPr>
          <w:spacing w:val="-13"/>
        </w:rPr>
        <w:t xml:space="preserve"> </w:t>
      </w:r>
      <w:r>
        <w:t>be</w:t>
      </w:r>
      <w:r>
        <w:rPr>
          <w:spacing w:val="-13"/>
        </w:rPr>
        <w:t xml:space="preserve"> </w:t>
      </w:r>
      <w:r>
        <w:t>decided</w:t>
      </w:r>
      <w:r>
        <w:rPr>
          <w:spacing w:val="-15"/>
        </w:rPr>
        <w:t xml:space="preserve"> </w:t>
      </w:r>
      <w:r>
        <w:t>on</w:t>
      </w:r>
      <w:r>
        <w:rPr>
          <w:spacing w:val="-9"/>
        </w:rPr>
        <w:t xml:space="preserve"> </w:t>
      </w:r>
      <w:r>
        <w:t>an</w:t>
      </w:r>
      <w:r>
        <w:rPr>
          <w:spacing w:val="-10"/>
        </w:rPr>
        <w:t xml:space="preserve"> </w:t>
      </w:r>
      <w:r>
        <w:t>individual</w:t>
      </w:r>
      <w:r>
        <w:rPr>
          <w:spacing w:val="-19"/>
        </w:rPr>
        <w:t xml:space="preserve"> </w:t>
      </w:r>
      <w:r>
        <w:t>basis.</w:t>
      </w:r>
      <w:r>
        <w:rPr>
          <w:spacing w:val="-12"/>
        </w:rPr>
        <w:t xml:space="preserve"> </w:t>
      </w:r>
      <w:r>
        <w:t>Ultimately,</w:t>
      </w:r>
      <w:r>
        <w:rPr>
          <w:spacing w:val="-18"/>
        </w:rPr>
        <w:t xml:space="preserve"> </w:t>
      </w:r>
      <w:r>
        <w:t>parents decide whether they accept or decline an offer of</w:t>
      </w:r>
      <w:r>
        <w:rPr>
          <w:spacing w:val="-34"/>
        </w:rPr>
        <w:t xml:space="preserve"> </w:t>
      </w:r>
      <w:r>
        <w:t>placement.</w:t>
      </w:r>
    </w:p>
    <w:p w14:paraId="58ABAD6D" w14:textId="77777777" w:rsidR="00157475" w:rsidRDefault="00157475">
      <w:pPr>
        <w:pStyle w:val="BodyText"/>
        <w:spacing w:before="3"/>
      </w:pPr>
    </w:p>
    <w:p w14:paraId="4D290CDB" w14:textId="25388FAC" w:rsidR="00157475" w:rsidRDefault="00C05832">
      <w:pPr>
        <w:pStyle w:val="BodyText"/>
        <w:spacing w:line="276" w:lineRule="auto"/>
        <w:ind w:left="1440" w:right="1195"/>
      </w:pPr>
      <w:r>
        <w:t xml:space="preserve">The following chart outlines the referral process for Special Education supports in the TDSB. For more information regarding IPRCs, please see </w:t>
      </w:r>
      <w:hyperlink r:id="rId203">
        <w:r>
          <w:rPr>
            <w:color w:val="0000FF"/>
            <w:u w:val="single" w:color="0000FF"/>
          </w:rPr>
          <w:t>Section H - The Identification</w:t>
        </w:r>
      </w:hyperlink>
      <w:r>
        <w:rPr>
          <w:color w:val="0000FF"/>
        </w:rPr>
        <w:t xml:space="preserve"> </w:t>
      </w:r>
      <w:hyperlink r:id="rId204">
        <w:r>
          <w:rPr>
            <w:color w:val="0000FF"/>
            <w:u w:val="single" w:color="0000FF"/>
          </w:rPr>
          <w:t>Placement and Review Committee (IPRC) Process and Appeals</w:t>
        </w:r>
      </w:hyperlink>
    </w:p>
    <w:p w14:paraId="3ADF1ABB" w14:textId="77777777" w:rsidR="00157475" w:rsidRDefault="00157475">
      <w:pPr>
        <w:pStyle w:val="BodyText"/>
        <w:rPr>
          <w:sz w:val="20"/>
        </w:rPr>
      </w:pPr>
    </w:p>
    <w:p w14:paraId="1C11445D" w14:textId="77777777" w:rsidR="00157475" w:rsidRDefault="00157475">
      <w:pPr>
        <w:pStyle w:val="BodyText"/>
        <w:rPr>
          <w:sz w:val="20"/>
        </w:rPr>
      </w:pPr>
    </w:p>
    <w:p w14:paraId="5D7861C0" w14:textId="77777777" w:rsidR="00157475" w:rsidRDefault="00157475">
      <w:pPr>
        <w:pStyle w:val="BodyText"/>
        <w:rPr>
          <w:sz w:val="20"/>
        </w:rPr>
      </w:pPr>
    </w:p>
    <w:p w14:paraId="6E4AE4E7" w14:textId="77777777" w:rsidR="00157475" w:rsidRDefault="00157475">
      <w:pPr>
        <w:pStyle w:val="BodyText"/>
        <w:rPr>
          <w:sz w:val="20"/>
        </w:rPr>
      </w:pPr>
    </w:p>
    <w:p w14:paraId="4A3C702C" w14:textId="77777777" w:rsidR="00157475" w:rsidRDefault="00157475">
      <w:pPr>
        <w:pStyle w:val="BodyText"/>
        <w:rPr>
          <w:sz w:val="20"/>
        </w:rPr>
      </w:pPr>
    </w:p>
    <w:p w14:paraId="0BA82460" w14:textId="77777777" w:rsidR="00157475" w:rsidRDefault="00157475">
      <w:pPr>
        <w:pStyle w:val="BodyText"/>
        <w:rPr>
          <w:sz w:val="20"/>
        </w:rPr>
      </w:pPr>
    </w:p>
    <w:p w14:paraId="4C8828ED" w14:textId="77777777" w:rsidR="00157475" w:rsidRDefault="00157475">
      <w:pPr>
        <w:pStyle w:val="BodyText"/>
        <w:rPr>
          <w:sz w:val="20"/>
        </w:rPr>
      </w:pPr>
    </w:p>
    <w:p w14:paraId="1E96F2D4" w14:textId="77777777" w:rsidR="00157475" w:rsidRDefault="00C05832">
      <w:pPr>
        <w:pStyle w:val="BodyText"/>
        <w:spacing w:before="10"/>
        <w:rPr>
          <w:sz w:val="21"/>
        </w:rPr>
      </w:pPr>
      <w:r>
        <w:rPr>
          <w:noProof/>
        </w:rPr>
        <w:drawing>
          <wp:anchor distT="0" distB="0" distL="0" distR="0" simplePos="0" relativeHeight="131" behindDoc="0" locked="0" layoutInCell="1" allowOverlap="1" wp14:anchorId="0EA45CD4" wp14:editId="5289E264">
            <wp:simplePos x="0" y="0"/>
            <wp:positionH relativeFrom="page">
              <wp:posOffset>210185</wp:posOffset>
            </wp:positionH>
            <wp:positionV relativeFrom="paragraph">
              <wp:posOffset>185034</wp:posOffset>
            </wp:positionV>
            <wp:extent cx="6400710" cy="3091053"/>
            <wp:effectExtent l="0" t="0" r="0" b="0"/>
            <wp:wrapTopAndBottom/>
            <wp:docPr id="6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jpeg"/>
                    <pic:cNvPicPr/>
                  </pic:nvPicPr>
                  <pic:blipFill>
                    <a:blip r:embed="rId205" cstate="print"/>
                    <a:stretch>
                      <a:fillRect/>
                    </a:stretch>
                  </pic:blipFill>
                  <pic:spPr>
                    <a:xfrm>
                      <a:off x="0" y="0"/>
                      <a:ext cx="6400710" cy="3091053"/>
                    </a:xfrm>
                    <a:prstGeom prst="rect">
                      <a:avLst/>
                    </a:prstGeom>
                  </pic:spPr>
                </pic:pic>
              </a:graphicData>
            </a:graphic>
          </wp:anchor>
        </w:drawing>
      </w:r>
    </w:p>
    <w:p w14:paraId="1FEE639E" w14:textId="77777777" w:rsidR="00157475" w:rsidRDefault="00157475">
      <w:pPr>
        <w:rPr>
          <w:sz w:val="21"/>
        </w:rPr>
        <w:sectPr w:rsidR="00157475">
          <w:pgSz w:w="11940" w:h="16860"/>
          <w:pgMar w:top="700" w:right="0" w:bottom="1240" w:left="0" w:header="0" w:footer="1041" w:gutter="0"/>
          <w:cols w:space="720"/>
        </w:sectPr>
      </w:pPr>
    </w:p>
    <w:p w14:paraId="17706B82" w14:textId="77777777" w:rsidR="00157475" w:rsidRDefault="00C05832">
      <w:pPr>
        <w:pStyle w:val="Heading1"/>
        <w:tabs>
          <w:tab w:val="left" w:pos="806"/>
          <w:tab w:val="left" w:pos="9638"/>
        </w:tabs>
        <w:spacing w:before="61"/>
      </w:pPr>
      <w:r>
        <w:rPr>
          <w:w w:val="99"/>
          <w:shd w:val="clear" w:color="auto" w:fill="FFCC00"/>
        </w:rPr>
        <w:lastRenderedPageBreak/>
        <w:t xml:space="preserve"> </w:t>
      </w:r>
      <w:r>
        <w:rPr>
          <w:shd w:val="clear" w:color="auto" w:fill="FFCC00"/>
        </w:rPr>
        <w:tab/>
        <w:t>Special Education</w:t>
      </w:r>
      <w:r>
        <w:rPr>
          <w:spacing w:val="-59"/>
          <w:shd w:val="clear" w:color="auto" w:fill="FFCC00"/>
        </w:rPr>
        <w:t xml:space="preserve"> </w:t>
      </w:r>
      <w:r>
        <w:rPr>
          <w:shd w:val="clear" w:color="auto" w:fill="FFCC00"/>
        </w:rPr>
        <w:t>Placements</w:t>
      </w:r>
      <w:r>
        <w:rPr>
          <w:shd w:val="clear" w:color="auto" w:fill="FFCC00"/>
        </w:rPr>
        <w:tab/>
      </w:r>
    </w:p>
    <w:p w14:paraId="4ED91C2A" w14:textId="77777777" w:rsidR="00157475" w:rsidRDefault="00C05832">
      <w:pPr>
        <w:pStyle w:val="Heading4"/>
        <w:spacing w:before="366"/>
      </w:pPr>
      <w:r>
        <w:t>Regular Class</w:t>
      </w:r>
    </w:p>
    <w:p w14:paraId="7A1A4B19" w14:textId="77777777" w:rsidR="00157475" w:rsidRDefault="00157475">
      <w:pPr>
        <w:pStyle w:val="BodyText"/>
        <w:spacing w:before="4"/>
        <w:rPr>
          <w:b/>
          <w:sz w:val="25"/>
        </w:rPr>
      </w:pPr>
    </w:p>
    <w:p w14:paraId="5DC00819" w14:textId="77777777" w:rsidR="00157475" w:rsidRDefault="00C05832">
      <w:pPr>
        <w:pStyle w:val="BodyText"/>
        <w:spacing w:line="276" w:lineRule="auto"/>
        <w:ind w:left="1440" w:right="1470"/>
        <w:jc w:val="both"/>
      </w:pPr>
      <w:r>
        <w:t>Most students identified as exceptional learners can be appropriately supported in a regular classroom setting through the development of an Individual Education Plan (IEP). Placement of a student in a regular class is the first option considered by the Identification, Placement and Review Committee (IPRC).</w:t>
      </w:r>
    </w:p>
    <w:p w14:paraId="2B039767" w14:textId="77777777" w:rsidR="00157475" w:rsidRDefault="00C05832">
      <w:pPr>
        <w:pStyle w:val="BodyText"/>
        <w:spacing w:before="1"/>
        <w:rPr>
          <w:sz w:val="17"/>
        </w:rPr>
      </w:pPr>
      <w:r>
        <w:rPr>
          <w:noProof/>
        </w:rPr>
        <w:drawing>
          <wp:anchor distT="0" distB="0" distL="0" distR="0" simplePos="0" relativeHeight="132" behindDoc="0" locked="0" layoutInCell="1" allowOverlap="1" wp14:anchorId="0EBF0B12" wp14:editId="521864DD">
            <wp:simplePos x="0" y="0"/>
            <wp:positionH relativeFrom="page">
              <wp:posOffset>2141220</wp:posOffset>
            </wp:positionH>
            <wp:positionV relativeFrom="paragraph">
              <wp:posOffset>149861</wp:posOffset>
            </wp:positionV>
            <wp:extent cx="3249113" cy="2566987"/>
            <wp:effectExtent l="0" t="0" r="0" b="0"/>
            <wp:wrapTopAndBottom/>
            <wp:docPr id="67" name="image17.png" descr="Flow chart shows that &quot;Regular class placement&quot; leads to either &quot;Withdrawal Assistance&quot; or &quot;Resource Assistance&quot; or &quot;Indirect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206" cstate="print"/>
                    <a:stretch>
                      <a:fillRect/>
                    </a:stretch>
                  </pic:blipFill>
                  <pic:spPr>
                    <a:xfrm>
                      <a:off x="0" y="0"/>
                      <a:ext cx="3249113" cy="2566987"/>
                    </a:xfrm>
                    <a:prstGeom prst="rect">
                      <a:avLst/>
                    </a:prstGeom>
                  </pic:spPr>
                </pic:pic>
              </a:graphicData>
            </a:graphic>
          </wp:anchor>
        </w:drawing>
      </w:r>
    </w:p>
    <w:p w14:paraId="43D4089C" w14:textId="77777777" w:rsidR="00157475" w:rsidRDefault="00157475">
      <w:pPr>
        <w:pStyle w:val="BodyText"/>
        <w:spacing w:before="5"/>
        <w:rPr>
          <w:sz w:val="33"/>
        </w:rPr>
      </w:pPr>
    </w:p>
    <w:p w14:paraId="385B195F" w14:textId="77777777" w:rsidR="00157475" w:rsidRDefault="00C05832">
      <w:pPr>
        <w:pStyle w:val="BodyText"/>
        <w:spacing w:line="276" w:lineRule="auto"/>
        <w:ind w:left="1440" w:right="1463"/>
        <w:jc w:val="both"/>
      </w:pPr>
      <w:r>
        <w:rPr>
          <w:b/>
        </w:rPr>
        <w:t>Regular</w:t>
      </w:r>
      <w:r>
        <w:rPr>
          <w:b/>
          <w:spacing w:val="-3"/>
        </w:rPr>
        <w:t xml:space="preserve"> </w:t>
      </w:r>
      <w:r>
        <w:rPr>
          <w:b/>
        </w:rPr>
        <w:t>Class</w:t>
      </w:r>
      <w:r>
        <w:rPr>
          <w:b/>
          <w:spacing w:val="-9"/>
        </w:rPr>
        <w:t xml:space="preserve"> </w:t>
      </w:r>
      <w:r>
        <w:rPr>
          <w:b/>
        </w:rPr>
        <w:t>with</w:t>
      </w:r>
      <w:r>
        <w:rPr>
          <w:b/>
          <w:spacing w:val="-6"/>
        </w:rPr>
        <w:t xml:space="preserve"> </w:t>
      </w:r>
      <w:r>
        <w:rPr>
          <w:b/>
          <w:u w:val="thick"/>
        </w:rPr>
        <w:t>Withdrawal</w:t>
      </w:r>
      <w:r>
        <w:rPr>
          <w:b/>
          <w:spacing w:val="-3"/>
          <w:u w:val="thick"/>
        </w:rPr>
        <w:t xml:space="preserve"> </w:t>
      </w:r>
      <w:r>
        <w:rPr>
          <w:b/>
          <w:u w:val="thick"/>
        </w:rPr>
        <w:t>Assistance</w:t>
      </w:r>
      <w:r>
        <w:rPr>
          <w:b/>
          <w:spacing w:val="-15"/>
        </w:rPr>
        <w:t xml:space="preserve"> </w:t>
      </w:r>
      <w:r>
        <w:t>The student</w:t>
      </w:r>
      <w:r>
        <w:rPr>
          <w:spacing w:val="-7"/>
        </w:rPr>
        <w:t xml:space="preserve"> </w:t>
      </w:r>
      <w:r>
        <w:t>is</w:t>
      </w:r>
      <w:r>
        <w:rPr>
          <w:spacing w:val="-2"/>
        </w:rPr>
        <w:t xml:space="preserve"> </w:t>
      </w:r>
      <w:r>
        <w:t>placed</w:t>
      </w:r>
      <w:r>
        <w:rPr>
          <w:spacing w:val="-4"/>
        </w:rPr>
        <w:t xml:space="preserve"> </w:t>
      </w:r>
      <w:r>
        <w:t>in a</w:t>
      </w:r>
      <w:r>
        <w:rPr>
          <w:spacing w:val="-4"/>
        </w:rPr>
        <w:t xml:space="preserve"> </w:t>
      </w:r>
      <w:r>
        <w:t>regular</w:t>
      </w:r>
      <w:r>
        <w:rPr>
          <w:spacing w:val="-11"/>
        </w:rPr>
        <w:t xml:space="preserve"> </w:t>
      </w:r>
      <w:r>
        <w:t>class and</w:t>
      </w:r>
      <w:r>
        <w:rPr>
          <w:spacing w:val="-6"/>
        </w:rPr>
        <w:t xml:space="preserve"> </w:t>
      </w:r>
      <w:r>
        <w:t>receives</w:t>
      </w:r>
      <w:r>
        <w:rPr>
          <w:spacing w:val="-9"/>
        </w:rPr>
        <w:t xml:space="preserve"> </w:t>
      </w:r>
      <w:r>
        <w:t>instruction</w:t>
      </w:r>
      <w:r>
        <w:rPr>
          <w:spacing w:val="-3"/>
        </w:rPr>
        <w:t xml:space="preserve"> </w:t>
      </w:r>
      <w:r>
        <w:t>outside</w:t>
      </w:r>
      <w:r>
        <w:rPr>
          <w:spacing w:val="-6"/>
        </w:rPr>
        <w:t xml:space="preserve"> </w:t>
      </w:r>
      <w:r>
        <w:t>the</w:t>
      </w:r>
      <w:r>
        <w:rPr>
          <w:spacing w:val="-4"/>
        </w:rPr>
        <w:t xml:space="preserve"> </w:t>
      </w:r>
      <w:r>
        <w:t>regular</w:t>
      </w:r>
      <w:r>
        <w:rPr>
          <w:spacing w:val="-10"/>
        </w:rPr>
        <w:t xml:space="preserve"> </w:t>
      </w:r>
      <w:r>
        <w:t>classroom for</w:t>
      </w:r>
      <w:r>
        <w:rPr>
          <w:spacing w:val="-10"/>
        </w:rPr>
        <w:t xml:space="preserve"> </w:t>
      </w:r>
      <w:r>
        <w:t>less</w:t>
      </w:r>
      <w:r>
        <w:rPr>
          <w:spacing w:val="-7"/>
        </w:rPr>
        <w:t xml:space="preserve"> </w:t>
      </w:r>
      <w:r>
        <w:t>than</w:t>
      </w:r>
      <w:r>
        <w:rPr>
          <w:spacing w:val="-13"/>
        </w:rPr>
        <w:t xml:space="preserve"> </w:t>
      </w:r>
      <w:r>
        <w:t>50%</w:t>
      </w:r>
      <w:r>
        <w:rPr>
          <w:spacing w:val="-6"/>
        </w:rPr>
        <w:t xml:space="preserve"> </w:t>
      </w:r>
      <w:r>
        <w:t>of</w:t>
      </w:r>
      <w:r>
        <w:rPr>
          <w:spacing w:val="-9"/>
        </w:rPr>
        <w:t xml:space="preserve"> </w:t>
      </w:r>
      <w:r>
        <w:t>the</w:t>
      </w:r>
      <w:r>
        <w:rPr>
          <w:spacing w:val="-6"/>
        </w:rPr>
        <w:t xml:space="preserve"> </w:t>
      </w:r>
      <w:r>
        <w:t>school day from a special education</w:t>
      </w:r>
      <w:r>
        <w:rPr>
          <w:spacing w:val="-5"/>
        </w:rPr>
        <w:t xml:space="preserve"> </w:t>
      </w:r>
      <w:r>
        <w:t>teacher.</w:t>
      </w:r>
    </w:p>
    <w:p w14:paraId="19E91D0B" w14:textId="77777777" w:rsidR="00157475" w:rsidRDefault="00157475">
      <w:pPr>
        <w:pStyle w:val="BodyText"/>
        <w:spacing w:before="7"/>
        <w:rPr>
          <w:sz w:val="22"/>
        </w:rPr>
      </w:pPr>
    </w:p>
    <w:p w14:paraId="1F0BE612" w14:textId="77777777" w:rsidR="00157475" w:rsidRDefault="00C05832">
      <w:pPr>
        <w:pStyle w:val="BodyText"/>
        <w:spacing w:line="276" w:lineRule="auto"/>
        <w:ind w:left="1440" w:right="1463"/>
        <w:jc w:val="both"/>
      </w:pPr>
      <w:r>
        <w:rPr>
          <w:b/>
        </w:rPr>
        <w:t xml:space="preserve">Regular Class with </w:t>
      </w:r>
      <w:r>
        <w:rPr>
          <w:b/>
          <w:u w:val="thick"/>
        </w:rPr>
        <w:t>Resource Assistance</w:t>
      </w:r>
      <w:r>
        <w:rPr>
          <w:b/>
        </w:rPr>
        <w:t xml:space="preserve"> </w:t>
      </w:r>
      <w:r>
        <w:t>The student attends regular class and receives direct, specialized instruction, individually or in a small group, from a special education teacher within the regular classroom.</w:t>
      </w:r>
    </w:p>
    <w:p w14:paraId="2686076C" w14:textId="77777777" w:rsidR="00157475" w:rsidRDefault="00C05832">
      <w:pPr>
        <w:pStyle w:val="ListParagraph"/>
        <w:numPr>
          <w:ilvl w:val="0"/>
          <w:numId w:val="49"/>
        </w:numPr>
        <w:tabs>
          <w:tab w:val="left" w:pos="1601"/>
        </w:tabs>
        <w:spacing w:line="274" w:lineRule="exact"/>
        <w:jc w:val="both"/>
        <w:rPr>
          <w:sz w:val="24"/>
        </w:rPr>
      </w:pPr>
      <w:r>
        <w:rPr>
          <w:sz w:val="24"/>
        </w:rPr>
        <w:t>Elementary</w:t>
      </w:r>
      <w:r>
        <w:rPr>
          <w:spacing w:val="-1"/>
          <w:sz w:val="24"/>
        </w:rPr>
        <w:t xml:space="preserve"> </w:t>
      </w:r>
      <w:r>
        <w:rPr>
          <w:sz w:val="24"/>
        </w:rPr>
        <w:t>schools</w:t>
      </w:r>
    </w:p>
    <w:p w14:paraId="7ED78DA0" w14:textId="77777777" w:rsidR="00157475" w:rsidRDefault="00157475">
      <w:pPr>
        <w:pStyle w:val="BodyText"/>
        <w:spacing w:before="11"/>
        <w:rPr>
          <w:sz w:val="26"/>
        </w:rPr>
      </w:pPr>
    </w:p>
    <w:p w14:paraId="2E6139B3" w14:textId="77777777" w:rsidR="00157475" w:rsidRDefault="00C05832">
      <w:pPr>
        <w:pStyle w:val="BodyText"/>
        <w:spacing w:line="273" w:lineRule="auto"/>
        <w:ind w:left="1440" w:right="1465"/>
        <w:jc w:val="both"/>
      </w:pPr>
      <w:r>
        <w:rPr>
          <w:b/>
        </w:rPr>
        <w:t xml:space="preserve">Regular Class with </w:t>
      </w:r>
      <w:r>
        <w:rPr>
          <w:b/>
          <w:u w:val="thick"/>
        </w:rPr>
        <w:t>Indirect Support</w:t>
      </w:r>
      <w:r>
        <w:rPr>
          <w:b/>
        </w:rPr>
        <w:t xml:space="preserve"> </w:t>
      </w:r>
      <w:r>
        <w:t>The student attends a regular class for the entire school day and receives direct instruction from a regular classroom teacher, who receives specialized consultative services from a special education teacher.</w:t>
      </w:r>
    </w:p>
    <w:p w14:paraId="62EF4431" w14:textId="77777777" w:rsidR="00157475" w:rsidRDefault="00157475">
      <w:pPr>
        <w:pStyle w:val="BodyText"/>
        <w:spacing w:before="9"/>
        <w:rPr>
          <w:sz w:val="22"/>
        </w:rPr>
      </w:pPr>
    </w:p>
    <w:p w14:paraId="10180689" w14:textId="77777777" w:rsidR="00157475" w:rsidRDefault="00C05832">
      <w:pPr>
        <w:pStyle w:val="Heading4"/>
      </w:pPr>
      <w:r>
        <w:t>Special Education Class</w:t>
      </w:r>
    </w:p>
    <w:p w14:paraId="04BF7D7B" w14:textId="77777777" w:rsidR="00157475" w:rsidRDefault="00C05832">
      <w:pPr>
        <w:pStyle w:val="BodyText"/>
        <w:spacing w:before="255"/>
        <w:ind w:left="1440" w:right="1466"/>
        <w:jc w:val="both"/>
      </w:pPr>
      <w:r>
        <w:t>The IPRC may decide that the appropriate placement for the student is in a special education class. The IPRC must provide reasons for the placement if deciding for a placement in a special education class (partial integration or full time).</w:t>
      </w:r>
    </w:p>
    <w:p w14:paraId="413D84A4" w14:textId="77777777" w:rsidR="00157475" w:rsidRDefault="00157475">
      <w:pPr>
        <w:pStyle w:val="BodyText"/>
        <w:spacing w:before="1"/>
        <w:rPr>
          <w:sz w:val="25"/>
        </w:rPr>
      </w:pPr>
    </w:p>
    <w:p w14:paraId="701660D1" w14:textId="77777777" w:rsidR="00157475" w:rsidRDefault="00C05832">
      <w:pPr>
        <w:pStyle w:val="BodyText"/>
        <w:ind w:left="1440" w:right="1465"/>
        <w:jc w:val="both"/>
      </w:pPr>
      <w:r>
        <w:t>Special</w:t>
      </w:r>
      <w:r>
        <w:rPr>
          <w:spacing w:val="-20"/>
        </w:rPr>
        <w:t xml:space="preserve"> </w:t>
      </w:r>
      <w:r>
        <w:t>Education</w:t>
      </w:r>
      <w:r>
        <w:rPr>
          <w:spacing w:val="-19"/>
        </w:rPr>
        <w:t xml:space="preserve"> </w:t>
      </w:r>
      <w:r>
        <w:t>class</w:t>
      </w:r>
      <w:r>
        <w:rPr>
          <w:spacing w:val="-20"/>
        </w:rPr>
        <w:t xml:space="preserve"> </w:t>
      </w:r>
      <w:r>
        <w:t>is</w:t>
      </w:r>
      <w:r>
        <w:rPr>
          <w:spacing w:val="-19"/>
        </w:rPr>
        <w:t xml:space="preserve"> </w:t>
      </w:r>
      <w:r>
        <w:t>the</w:t>
      </w:r>
      <w:r>
        <w:rPr>
          <w:spacing w:val="-19"/>
        </w:rPr>
        <w:t xml:space="preserve"> </w:t>
      </w:r>
      <w:r>
        <w:t>IPRC</w:t>
      </w:r>
      <w:r>
        <w:rPr>
          <w:spacing w:val="-20"/>
        </w:rPr>
        <w:t xml:space="preserve"> </w:t>
      </w:r>
      <w:r>
        <w:t>placement</w:t>
      </w:r>
      <w:r>
        <w:rPr>
          <w:spacing w:val="-18"/>
        </w:rPr>
        <w:t xml:space="preserve"> </w:t>
      </w:r>
      <w:r>
        <w:t>decision</w:t>
      </w:r>
      <w:r>
        <w:rPr>
          <w:spacing w:val="-19"/>
        </w:rPr>
        <w:t xml:space="preserve"> </w:t>
      </w:r>
      <w:r>
        <w:t>for</w:t>
      </w:r>
      <w:r>
        <w:rPr>
          <w:spacing w:val="-21"/>
        </w:rPr>
        <w:t xml:space="preserve"> </w:t>
      </w:r>
      <w:r>
        <w:t>those</w:t>
      </w:r>
      <w:r>
        <w:rPr>
          <w:spacing w:val="-18"/>
        </w:rPr>
        <w:t xml:space="preserve"> </w:t>
      </w:r>
      <w:r>
        <w:t>students</w:t>
      </w:r>
      <w:r>
        <w:rPr>
          <w:spacing w:val="-20"/>
        </w:rPr>
        <w:t xml:space="preserve"> </w:t>
      </w:r>
      <w:r>
        <w:t>with</w:t>
      </w:r>
      <w:r>
        <w:rPr>
          <w:spacing w:val="-19"/>
        </w:rPr>
        <w:t xml:space="preserve"> </w:t>
      </w:r>
      <w:r>
        <w:t>special education needs for whom 50% or more of instructional time is delivered by a special education teacher in a special education classroom, where the student- teacher ratio conforms to Regulation 298 (R.R.O.1990, s.</w:t>
      </w:r>
      <w:r>
        <w:rPr>
          <w:spacing w:val="-2"/>
        </w:rPr>
        <w:t xml:space="preserve"> </w:t>
      </w:r>
      <w:r>
        <w:t>31).</w:t>
      </w:r>
    </w:p>
    <w:p w14:paraId="258D1894" w14:textId="77777777" w:rsidR="00157475" w:rsidRDefault="00157475">
      <w:pPr>
        <w:jc w:val="both"/>
        <w:sectPr w:rsidR="00157475">
          <w:pgSz w:w="11940" w:h="16860"/>
          <w:pgMar w:top="700" w:right="0" w:bottom="1240" w:left="0" w:header="0" w:footer="1041" w:gutter="0"/>
          <w:cols w:space="720"/>
        </w:sectPr>
      </w:pPr>
    </w:p>
    <w:p w14:paraId="30F4B9E9" w14:textId="77777777" w:rsidR="00157475" w:rsidRDefault="00C05832">
      <w:pPr>
        <w:pStyle w:val="BodyText"/>
        <w:ind w:left="3612"/>
        <w:rPr>
          <w:sz w:val="20"/>
        </w:rPr>
      </w:pPr>
      <w:r>
        <w:rPr>
          <w:noProof/>
          <w:sz w:val="20"/>
        </w:rPr>
        <w:lastRenderedPageBreak/>
        <w:drawing>
          <wp:inline distT="0" distB="0" distL="0" distR="0" wp14:anchorId="0CE25C63" wp14:editId="62FEFD3B">
            <wp:extent cx="2651853" cy="2595562"/>
            <wp:effectExtent l="0" t="0" r="0" b="0"/>
            <wp:docPr id="69" name="image18.png" descr="Flow chart shows that &quot;Special Education Class&quot; leads to &quot;Partial Integration&quot;, or &quot;Full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png"/>
                    <pic:cNvPicPr/>
                  </pic:nvPicPr>
                  <pic:blipFill>
                    <a:blip r:embed="rId207" cstate="print"/>
                    <a:stretch>
                      <a:fillRect/>
                    </a:stretch>
                  </pic:blipFill>
                  <pic:spPr>
                    <a:xfrm>
                      <a:off x="0" y="0"/>
                      <a:ext cx="2651853" cy="2595562"/>
                    </a:xfrm>
                    <a:prstGeom prst="rect">
                      <a:avLst/>
                    </a:prstGeom>
                  </pic:spPr>
                </pic:pic>
              </a:graphicData>
            </a:graphic>
          </wp:inline>
        </w:drawing>
      </w:r>
    </w:p>
    <w:p w14:paraId="378CF8CF" w14:textId="77777777" w:rsidR="00157475" w:rsidRDefault="00157475">
      <w:pPr>
        <w:pStyle w:val="BodyText"/>
        <w:rPr>
          <w:sz w:val="20"/>
        </w:rPr>
      </w:pPr>
    </w:p>
    <w:p w14:paraId="3631FCE2" w14:textId="77777777" w:rsidR="00157475" w:rsidRDefault="00157475">
      <w:pPr>
        <w:pStyle w:val="BodyText"/>
        <w:spacing w:before="8"/>
        <w:rPr>
          <w:sz w:val="16"/>
        </w:rPr>
      </w:pPr>
    </w:p>
    <w:p w14:paraId="36BF4238" w14:textId="77777777" w:rsidR="00157475" w:rsidRDefault="00C05832">
      <w:pPr>
        <w:pStyle w:val="Heading4"/>
        <w:spacing w:before="92"/>
      </w:pPr>
      <w:r>
        <w:t>Special Education Class with Partial Integration</w:t>
      </w:r>
    </w:p>
    <w:p w14:paraId="625C2932" w14:textId="77777777" w:rsidR="00157475" w:rsidRDefault="00C05832">
      <w:pPr>
        <w:pStyle w:val="BodyText"/>
        <w:spacing w:before="236" w:line="276" w:lineRule="auto"/>
        <w:ind w:left="1440" w:right="1463"/>
        <w:jc w:val="both"/>
      </w:pPr>
      <w:r>
        <w:t>The student attends a special education class and is integrated in a regular class for part of the student’s instructional program (a minimum of one instructional period daily).</w:t>
      </w:r>
    </w:p>
    <w:p w14:paraId="04A54E9D" w14:textId="77777777" w:rsidR="00157475" w:rsidRDefault="00157475">
      <w:pPr>
        <w:pStyle w:val="BodyText"/>
        <w:spacing w:before="1"/>
      </w:pPr>
    </w:p>
    <w:p w14:paraId="54C5A2A5" w14:textId="77777777" w:rsidR="00157475" w:rsidRDefault="00C05832">
      <w:pPr>
        <w:pStyle w:val="BodyText"/>
        <w:spacing w:line="276" w:lineRule="auto"/>
        <w:ind w:left="1440" w:right="1468"/>
        <w:jc w:val="both"/>
      </w:pPr>
      <w:r>
        <w:t>In</w:t>
      </w:r>
      <w:r>
        <w:rPr>
          <w:spacing w:val="-14"/>
        </w:rPr>
        <w:t xml:space="preserve"> </w:t>
      </w:r>
      <w:r>
        <w:t>TDSB</w:t>
      </w:r>
      <w:r>
        <w:rPr>
          <w:spacing w:val="-14"/>
        </w:rPr>
        <w:t xml:space="preserve"> </w:t>
      </w:r>
      <w:r>
        <w:t>secondary</w:t>
      </w:r>
      <w:r>
        <w:rPr>
          <w:spacing w:val="-17"/>
        </w:rPr>
        <w:t xml:space="preserve"> </w:t>
      </w:r>
      <w:r>
        <w:t>schools,</w:t>
      </w:r>
      <w:r>
        <w:rPr>
          <w:spacing w:val="-19"/>
        </w:rPr>
        <w:t xml:space="preserve"> </w:t>
      </w:r>
      <w:r>
        <w:t>an</w:t>
      </w:r>
      <w:r>
        <w:rPr>
          <w:spacing w:val="-16"/>
        </w:rPr>
        <w:t xml:space="preserve"> </w:t>
      </w:r>
      <w:r>
        <w:t>IPRC</w:t>
      </w:r>
      <w:r>
        <w:rPr>
          <w:spacing w:val="-18"/>
        </w:rPr>
        <w:t xml:space="preserve"> </w:t>
      </w:r>
      <w:r>
        <w:t>decision</w:t>
      </w:r>
      <w:r>
        <w:rPr>
          <w:spacing w:val="-13"/>
        </w:rPr>
        <w:t xml:space="preserve"> </w:t>
      </w:r>
      <w:r>
        <w:t>for</w:t>
      </w:r>
      <w:r>
        <w:rPr>
          <w:spacing w:val="-21"/>
        </w:rPr>
        <w:t xml:space="preserve"> </w:t>
      </w:r>
      <w:r>
        <w:t>Special</w:t>
      </w:r>
      <w:r>
        <w:rPr>
          <w:spacing w:val="-18"/>
        </w:rPr>
        <w:t xml:space="preserve"> </w:t>
      </w:r>
      <w:r>
        <w:t>Education</w:t>
      </w:r>
      <w:r>
        <w:rPr>
          <w:spacing w:val="-20"/>
        </w:rPr>
        <w:t xml:space="preserve"> </w:t>
      </w:r>
      <w:r>
        <w:t>Class</w:t>
      </w:r>
      <w:r>
        <w:rPr>
          <w:spacing w:val="-15"/>
        </w:rPr>
        <w:t xml:space="preserve"> </w:t>
      </w:r>
      <w:r>
        <w:t>with</w:t>
      </w:r>
      <w:r>
        <w:rPr>
          <w:spacing w:val="-14"/>
        </w:rPr>
        <w:t xml:space="preserve"> </w:t>
      </w:r>
      <w:r>
        <w:t>Partial Integration recommends placement in a special education program at an integrated site with both regular and special education</w:t>
      </w:r>
      <w:r>
        <w:rPr>
          <w:spacing w:val="-8"/>
        </w:rPr>
        <w:t xml:space="preserve"> </w:t>
      </w:r>
      <w:r>
        <w:t>programs.</w:t>
      </w:r>
    </w:p>
    <w:p w14:paraId="3CFD63F7" w14:textId="77777777" w:rsidR="00157475" w:rsidRDefault="00157475">
      <w:pPr>
        <w:pStyle w:val="BodyText"/>
        <w:spacing w:before="9"/>
      </w:pPr>
    </w:p>
    <w:p w14:paraId="5FF0D445" w14:textId="77777777" w:rsidR="00157475" w:rsidRDefault="00C05832">
      <w:pPr>
        <w:pStyle w:val="Heading4"/>
      </w:pPr>
      <w:r>
        <w:t>Special Education Class Full Time</w:t>
      </w:r>
    </w:p>
    <w:p w14:paraId="350C373B" w14:textId="77777777" w:rsidR="00157475" w:rsidRDefault="00157475">
      <w:pPr>
        <w:pStyle w:val="BodyText"/>
        <w:spacing w:before="8"/>
        <w:rPr>
          <w:b/>
        </w:rPr>
      </w:pPr>
    </w:p>
    <w:p w14:paraId="30AF95F2" w14:textId="77777777" w:rsidR="00157475" w:rsidRDefault="00C05832">
      <w:pPr>
        <w:pStyle w:val="BodyText"/>
        <w:spacing w:line="276" w:lineRule="auto"/>
        <w:ind w:left="1440" w:right="1463"/>
        <w:jc w:val="both"/>
      </w:pPr>
      <w:r>
        <w:t>Some students attend a special education class for the entire school day. These classes</w:t>
      </w:r>
      <w:r>
        <w:rPr>
          <w:spacing w:val="-17"/>
        </w:rPr>
        <w:t xml:space="preserve"> </w:t>
      </w:r>
      <w:r>
        <w:t>are</w:t>
      </w:r>
      <w:r>
        <w:rPr>
          <w:spacing w:val="-13"/>
        </w:rPr>
        <w:t xml:space="preserve"> </w:t>
      </w:r>
      <w:r>
        <w:t>referred</w:t>
      </w:r>
      <w:r>
        <w:rPr>
          <w:spacing w:val="-17"/>
        </w:rPr>
        <w:t xml:space="preserve"> </w:t>
      </w:r>
      <w:r>
        <w:t>to</w:t>
      </w:r>
      <w:r>
        <w:rPr>
          <w:spacing w:val="-20"/>
        </w:rPr>
        <w:t xml:space="preserve"> </w:t>
      </w:r>
      <w:r>
        <w:t>as</w:t>
      </w:r>
      <w:r>
        <w:rPr>
          <w:spacing w:val="-13"/>
        </w:rPr>
        <w:t xml:space="preserve"> </w:t>
      </w:r>
      <w:r>
        <w:t>Intensive</w:t>
      </w:r>
      <w:r>
        <w:rPr>
          <w:spacing w:val="-18"/>
        </w:rPr>
        <w:t xml:space="preserve"> </w:t>
      </w:r>
      <w:r>
        <w:t>Support</w:t>
      </w:r>
      <w:r>
        <w:rPr>
          <w:spacing w:val="-13"/>
        </w:rPr>
        <w:t xml:space="preserve"> </w:t>
      </w:r>
      <w:r>
        <w:t>Programs</w:t>
      </w:r>
      <w:r>
        <w:rPr>
          <w:spacing w:val="-15"/>
        </w:rPr>
        <w:t xml:space="preserve"> </w:t>
      </w:r>
      <w:r>
        <w:t>(ISPs)</w:t>
      </w:r>
      <w:r>
        <w:rPr>
          <w:spacing w:val="-17"/>
        </w:rPr>
        <w:t xml:space="preserve"> </w:t>
      </w:r>
      <w:r>
        <w:t>and</w:t>
      </w:r>
      <w:r>
        <w:rPr>
          <w:spacing w:val="-19"/>
        </w:rPr>
        <w:t xml:space="preserve"> </w:t>
      </w:r>
      <w:r>
        <w:t>may</w:t>
      </w:r>
      <w:r>
        <w:rPr>
          <w:spacing w:val="-12"/>
        </w:rPr>
        <w:t xml:space="preserve"> </w:t>
      </w:r>
      <w:r>
        <w:t>be</w:t>
      </w:r>
      <w:r>
        <w:rPr>
          <w:spacing w:val="-12"/>
        </w:rPr>
        <w:t xml:space="preserve"> </w:t>
      </w:r>
      <w:r>
        <w:t>in</w:t>
      </w:r>
      <w:r>
        <w:rPr>
          <w:spacing w:val="-11"/>
        </w:rPr>
        <w:t xml:space="preserve"> </w:t>
      </w:r>
      <w:r>
        <w:t>integrated sites or congregated sites. The location for a full time special education class may be other than the student’s home school. Programs in congregated sites support communities of learners whose complex educational needs require alternative curriculum and specialized services, facilities and</w:t>
      </w:r>
      <w:r>
        <w:rPr>
          <w:spacing w:val="-10"/>
        </w:rPr>
        <w:t xml:space="preserve"> </w:t>
      </w:r>
      <w:r>
        <w:t>resources.</w:t>
      </w:r>
    </w:p>
    <w:p w14:paraId="5B1831A4" w14:textId="77777777" w:rsidR="00157475" w:rsidRDefault="00157475">
      <w:pPr>
        <w:pStyle w:val="BodyText"/>
        <w:spacing w:before="11"/>
      </w:pPr>
    </w:p>
    <w:p w14:paraId="4A353A6B" w14:textId="77777777" w:rsidR="00157475" w:rsidRDefault="00C05832">
      <w:pPr>
        <w:pStyle w:val="BodyText"/>
        <w:spacing w:line="276" w:lineRule="auto"/>
        <w:ind w:left="1440" w:right="1464"/>
        <w:jc w:val="both"/>
      </w:pPr>
      <w:r>
        <w:t>These special education classes are characterized by smaller class sizes with prescribed student-teacher ratios and appropriate support staff. They offer programming and instruction targeted to the individual and shared needs of the students in the class and the specialized resources/services designed to address those needs.</w:t>
      </w:r>
    </w:p>
    <w:p w14:paraId="770EEC8A" w14:textId="77777777" w:rsidR="00157475" w:rsidRDefault="00157475">
      <w:pPr>
        <w:pStyle w:val="BodyText"/>
        <w:spacing w:before="11"/>
        <w:rPr>
          <w:sz w:val="23"/>
        </w:rPr>
      </w:pPr>
    </w:p>
    <w:p w14:paraId="129569E3" w14:textId="77777777" w:rsidR="00157475" w:rsidRDefault="00C05832">
      <w:pPr>
        <w:pStyle w:val="BodyText"/>
        <w:spacing w:line="276" w:lineRule="auto"/>
        <w:ind w:left="1440" w:right="1467"/>
        <w:jc w:val="both"/>
      </w:pPr>
      <w:r>
        <w:t>In most cases, student need for Special Education class placement is expected to be of</w:t>
      </w:r>
      <w:r>
        <w:rPr>
          <w:spacing w:val="-7"/>
        </w:rPr>
        <w:t xml:space="preserve"> </w:t>
      </w:r>
      <w:r>
        <w:t>limited</w:t>
      </w:r>
      <w:r>
        <w:rPr>
          <w:spacing w:val="-14"/>
        </w:rPr>
        <w:t xml:space="preserve"> </w:t>
      </w:r>
      <w:r>
        <w:t>duration,</w:t>
      </w:r>
      <w:r>
        <w:rPr>
          <w:spacing w:val="-14"/>
        </w:rPr>
        <w:t xml:space="preserve"> </w:t>
      </w:r>
      <w:r>
        <w:t>to</w:t>
      </w:r>
      <w:r>
        <w:rPr>
          <w:spacing w:val="-13"/>
        </w:rPr>
        <w:t xml:space="preserve"> </w:t>
      </w:r>
      <w:r>
        <w:t>be</w:t>
      </w:r>
      <w:r>
        <w:rPr>
          <w:spacing w:val="-7"/>
        </w:rPr>
        <w:t xml:space="preserve"> </w:t>
      </w:r>
      <w:r>
        <w:t>reviewed</w:t>
      </w:r>
      <w:r>
        <w:rPr>
          <w:spacing w:val="-14"/>
        </w:rPr>
        <w:t xml:space="preserve"> </w:t>
      </w:r>
      <w:r>
        <w:t>annually</w:t>
      </w:r>
      <w:r>
        <w:rPr>
          <w:spacing w:val="-10"/>
        </w:rPr>
        <w:t xml:space="preserve"> </w:t>
      </w:r>
      <w:r>
        <w:t>with</w:t>
      </w:r>
      <w:r>
        <w:rPr>
          <w:spacing w:val="-7"/>
        </w:rPr>
        <w:t xml:space="preserve"> </w:t>
      </w:r>
      <w:r>
        <w:t>an</w:t>
      </w:r>
      <w:r>
        <w:rPr>
          <w:spacing w:val="-14"/>
        </w:rPr>
        <w:t xml:space="preserve"> </w:t>
      </w:r>
      <w:r>
        <w:t>eye</w:t>
      </w:r>
      <w:r>
        <w:rPr>
          <w:spacing w:val="-11"/>
        </w:rPr>
        <w:t xml:space="preserve"> </w:t>
      </w:r>
      <w:r>
        <w:t>to</w:t>
      </w:r>
      <w:r>
        <w:rPr>
          <w:spacing w:val="-12"/>
        </w:rPr>
        <w:t xml:space="preserve"> </w:t>
      </w:r>
      <w:r>
        <w:t>successful</w:t>
      </w:r>
      <w:r>
        <w:rPr>
          <w:spacing w:val="-19"/>
        </w:rPr>
        <w:t xml:space="preserve"> </w:t>
      </w:r>
      <w:r>
        <w:t>reintegration</w:t>
      </w:r>
      <w:r>
        <w:rPr>
          <w:spacing w:val="-9"/>
        </w:rPr>
        <w:t xml:space="preserve"> </w:t>
      </w:r>
      <w:r>
        <w:t>into the regular program as soon as is</w:t>
      </w:r>
      <w:r>
        <w:rPr>
          <w:spacing w:val="-12"/>
        </w:rPr>
        <w:t xml:space="preserve"> </w:t>
      </w:r>
      <w:r>
        <w:t>feasible.</w:t>
      </w:r>
    </w:p>
    <w:p w14:paraId="090BF7C5" w14:textId="77777777" w:rsidR="00157475" w:rsidRDefault="00157475">
      <w:pPr>
        <w:pStyle w:val="BodyText"/>
        <w:spacing w:before="8"/>
      </w:pPr>
    </w:p>
    <w:p w14:paraId="2B2CECED" w14:textId="77777777" w:rsidR="00157475" w:rsidRDefault="00C05832">
      <w:pPr>
        <w:pStyle w:val="BodyText"/>
        <w:spacing w:line="276" w:lineRule="auto"/>
        <w:ind w:left="1440" w:right="1462"/>
        <w:jc w:val="both"/>
      </w:pPr>
      <w:r>
        <w:t>Special</w:t>
      </w:r>
      <w:r>
        <w:rPr>
          <w:spacing w:val="-19"/>
        </w:rPr>
        <w:t xml:space="preserve"> </w:t>
      </w:r>
      <w:r>
        <w:t>Education</w:t>
      </w:r>
      <w:r>
        <w:rPr>
          <w:spacing w:val="-14"/>
        </w:rPr>
        <w:t xml:space="preserve"> </w:t>
      </w:r>
      <w:r>
        <w:t>Class</w:t>
      </w:r>
      <w:r>
        <w:rPr>
          <w:spacing w:val="-11"/>
        </w:rPr>
        <w:t xml:space="preserve"> </w:t>
      </w:r>
      <w:r>
        <w:t>placements</w:t>
      </w:r>
      <w:r>
        <w:rPr>
          <w:spacing w:val="-18"/>
        </w:rPr>
        <w:t xml:space="preserve"> </w:t>
      </w:r>
      <w:r>
        <w:t>are</w:t>
      </w:r>
      <w:r>
        <w:rPr>
          <w:spacing w:val="-13"/>
        </w:rPr>
        <w:t xml:space="preserve"> </w:t>
      </w:r>
      <w:r>
        <w:t>usually</w:t>
      </w:r>
      <w:r>
        <w:rPr>
          <w:spacing w:val="-12"/>
        </w:rPr>
        <w:t xml:space="preserve"> </w:t>
      </w:r>
      <w:r>
        <w:t>located</w:t>
      </w:r>
      <w:r>
        <w:rPr>
          <w:spacing w:val="-10"/>
        </w:rPr>
        <w:t xml:space="preserve"> </w:t>
      </w:r>
      <w:r>
        <w:t>in</w:t>
      </w:r>
      <w:r>
        <w:rPr>
          <w:spacing w:val="-15"/>
        </w:rPr>
        <w:t xml:space="preserve"> </w:t>
      </w:r>
      <w:r>
        <w:t>designated</w:t>
      </w:r>
      <w:r>
        <w:rPr>
          <w:spacing w:val="-11"/>
        </w:rPr>
        <w:t xml:space="preserve"> </w:t>
      </w:r>
      <w:r>
        <w:t>neighbourhood schools. The number and location of the classes are determined by the needs and numbers of students requiring them across the</w:t>
      </w:r>
      <w:r>
        <w:rPr>
          <w:spacing w:val="-8"/>
        </w:rPr>
        <w:t xml:space="preserve"> </w:t>
      </w:r>
      <w:r>
        <w:t>system.</w:t>
      </w:r>
    </w:p>
    <w:p w14:paraId="758A07F3" w14:textId="77777777" w:rsidR="00157475" w:rsidRDefault="00157475">
      <w:pPr>
        <w:spacing w:line="276" w:lineRule="auto"/>
        <w:jc w:val="both"/>
        <w:sectPr w:rsidR="00157475">
          <w:pgSz w:w="11940" w:h="16860"/>
          <w:pgMar w:top="1000" w:right="0" w:bottom="1240" w:left="0" w:header="0" w:footer="1041" w:gutter="0"/>
          <w:cols w:space="720"/>
        </w:sectPr>
      </w:pPr>
    </w:p>
    <w:p w14:paraId="4B5FFCE6" w14:textId="77777777" w:rsidR="00157475" w:rsidRDefault="00C05832">
      <w:pPr>
        <w:pStyle w:val="Heading1"/>
        <w:tabs>
          <w:tab w:val="left" w:pos="806"/>
          <w:tab w:val="left" w:pos="9638"/>
        </w:tabs>
        <w:spacing w:before="65"/>
      </w:pPr>
      <w:r>
        <w:rPr>
          <w:w w:val="99"/>
          <w:shd w:val="clear" w:color="auto" w:fill="FFCC00"/>
        </w:rPr>
        <w:lastRenderedPageBreak/>
        <w:t xml:space="preserve"> </w:t>
      </w:r>
      <w:r>
        <w:rPr>
          <w:shd w:val="clear" w:color="auto" w:fill="FFCC00"/>
        </w:rPr>
        <w:tab/>
        <w:t>Early Intervention</w:t>
      </w:r>
      <w:r>
        <w:rPr>
          <w:spacing w:val="-70"/>
          <w:shd w:val="clear" w:color="auto" w:fill="FFCC00"/>
        </w:rPr>
        <w:t xml:space="preserve"> </w:t>
      </w:r>
      <w:r>
        <w:rPr>
          <w:shd w:val="clear" w:color="auto" w:fill="FFCC00"/>
        </w:rPr>
        <w:t>Programs</w:t>
      </w:r>
      <w:r>
        <w:rPr>
          <w:shd w:val="clear" w:color="auto" w:fill="FFCC00"/>
        </w:rPr>
        <w:tab/>
      </w:r>
    </w:p>
    <w:p w14:paraId="3C75D4B4" w14:textId="77777777" w:rsidR="00157475" w:rsidRDefault="00C05832">
      <w:pPr>
        <w:pStyle w:val="BodyText"/>
        <w:spacing w:before="327" w:line="276" w:lineRule="auto"/>
        <w:ind w:left="1439" w:right="1464"/>
        <w:jc w:val="both"/>
      </w:pPr>
      <w:r>
        <w:t>All</w:t>
      </w:r>
      <w:r>
        <w:rPr>
          <w:spacing w:val="-18"/>
        </w:rPr>
        <w:t xml:space="preserve"> </w:t>
      </w:r>
      <w:r>
        <w:t>children</w:t>
      </w:r>
      <w:r>
        <w:rPr>
          <w:spacing w:val="-19"/>
        </w:rPr>
        <w:t xml:space="preserve"> </w:t>
      </w:r>
      <w:r>
        <w:t>enter</w:t>
      </w:r>
      <w:r>
        <w:rPr>
          <w:spacing w:val="-18"/>
        </w:rPr>
        <w:t xml:space="preserve"> </w:t>
      </w:r>
      <w:r>
        <w:t>school</w:t>
      </w:r>
      <w:r>
        <w:rPr>
          <w:spacing w:val="-17"/>
        </w:rPr>
        <w:t xml:space="preserve"> </w:t>
      </w:r>
      <w:r>
        <w:t>capable,</w:t>
      </w:r>
      <w:r>
        <w:rPr>
          <w:spacing w:val="-17"/>
        </w:rPr>
        <w:t xml:space="preserve"> </w:t>
      </w:r>
      <w:r>
        <w:t>competent,</w:t>
      </w:r>
      <w:r>
        <w:rPr>
          <w:spacing w:val="-17"/>
        </w:rPr>
        <w:t xml:space="preserve"> </w:t>
      </w:r>
      <w:r>
        <w:t>and</w:t>
      </w:r>
      <w:r>
        <w:rPr>
          <w:spacing w:val="-14"/>
        </w:rPr>
        <w:t xml:space="preserve"> </w:t>
      </w:r>
      <w:r>
        <w:t>ready</w:t>
      </w:r>
      <w:r>
        <w:rPr>
          <w:spacing w:val="-17"/>
        </w:rPr>
        <w:t xml:space="preserve"> </w:t>
      </w:r>
      <w:r>
        <w:t>to</w:t>
      </w:r>
      <w:r>
        <w:rPr>
          <w:spacing w:val="-14"/>
        </w:rPr>
        <w:t xml:space="preserve"> </w:t>
      </w:r>
      <w:r>
        <w:t>learn.</w:t>
      </w:r>
      <w:r>
        <w:rPr>
          <w:spacing w:val="-16"/>
        </w:rPr>
        <w:t xml:space="preserve"> </w:t>
      </w:r>
      <w:r>
        <w:t>Full</w:t>
      </w:r>
      <w:r>
        <w:rPr>
          <w:spacing w:val="-18"/>
        </w:rPr>
        <w:t xml:space="preserve"> </w:t>
      </w:r>
      <w:r>
        <w:t>day</w:t>
      </w:r>
      <w:r>
        <w:rPr>
          <w:spacing w:val="-15"/>
        </w:rPr>
        <w:t xml:space="preserve"> </w:t>
      </w:r>
      <w:r>
        <w:t>Kindergarten supports a strong two-year foundation for future learning. TDSB is committed to creating Early Years learning environments where children feel a sense of belonging and</w:t>
      </w:r>
      <w:r>
        <w:rPr>
          <w:spacing w:val="-16"/>
        </w:rPr>
        <w:t xml:space="preserve"> </w:t>
      </w:r>
      <w:r>
        <w:t>engagement,</w:t>
      </w:r>
      <w:r>
        <w:rPr>
          <w:spacing w:val="-10"/>
        </w:rPr>
        <w:t xml:space="preserve"> </w:t>
      </w:r>
      <w:r>
        <w:t>in</w:t>
      </w:r>
      <w:r>
        <w:rPr>
          <w:spacing w:val="-13"/>
        </w:rPr>
        <w:t xml:space="preserve"> </w:t>
      </w:r>
      <w:r>
        <w:t>spaces</w:t>
      </w:r>
      <w:r>
        <w:rPr>
          <w:spacing w:val="-13"/>
        </w:rPr>
        <w:t xml:space="preserve"> </w:t>
      </w:r>
      <w:r>
        <w:t>where</w:t>
      </w:r>
      <w:r>
        <w:rPr>
          <w:spacing w:val="-16"/>
        </w:rPr>
        <w:t xml:space="preserve"> </w:t>
      </w:r>
      <w:r>
        <w:t>they</w:t>
      </w:r>
      <w:r>
        <w:rPr>
          <w:spacing w:val="-16"/>
        </w:rPr>
        <w:t xml:space="preserve"> </w:t>
      </w:r>
      <w:r>
        <w:t>feel</w:t>
      </w:r>
      <w:r>
        <w:rPr>
          <w:spacing w:val="-11"/>
        </w:rPr>
        <w:t xml:space="preserve"> </w:t>
      </w:r>
      <w:r>
        <w:t>safe,</w:t>
      </w:r>
      <w:r>
        <w:rPr>
          <w:spacing w:val="-16"/>
        </w:rPr>
        <w:t xml:space="preserve"> </w:t>
      </w:r>
      <w:r>
        <w:t>are</w:t>
      </w:r>
      <w:r>
        <w:rPr>
          <w:spacing w:val="-14"/>
        </w:rPr>
        <w:t xml:space="preserve"> </w:t>
      </w:r>
      <w:r>
        <w:t>motivated</w:t>
      </w:r>
      <w:r>
        <w:rPr>
          <w:spacing w:val="-14"/>
        </w:rPr>
        <w:t xml:space="preserve"> </w:t>
      </w:r>
      <w:r>
        <w:t>to</w:t>
      </w:r>
      <w:r>
        <w:rPr>
          <w:spacing w:val="-11"/>
        </w:rPr>
        <w:t xml:space="preserve"> </w:t>
      </w:r>
      <w:r>
        <w:t>learn</w:t>
      </w:r>
      <w:r>
        <w:rPr>
          <w:spacing w:val="-9"/>
        </w:rPr>
        <w:t xml:space="preserve"> </w:t>
      </w:r>
      <w:r>
        <w:t>and</w:t>
      </w:r>
      <w:r>
        <w:rPr>
          <w:spacing w:val="-16"/>
        </w:rPr>
        <w:t xml:space="preserve"> </w:t>
      </w:r>
      <w:r>
        <w:t>are</w:t>
      </w:r>
      <w:r>
        <w:rPr>
          <w:spacing w:val="-11"/>
        </w:rPr>
        <w:t xml:space="preserve"> </w:t>
      </w:r>
      <w:r>
        <w:t>eager to be part of the school experience. The experiences and developments in the early years are broad and are situated in relationships and social competencies which are key aspects of programming in Kindergarten - Grade 2. As educators differentiate instruction in the early years, students should be able to access learning and experiences that are optimal for their own individual</w:t>
      </w:r>
      <w:r>
        <w:rPr>
          <w:spacing w:val="-34"/>
        </w:rPr>
        <w:t xml:space="preserve"> </w:t>
      </w:r>
      <w:r>
        <w:t>growth.</w:t>
      </w:r>
    </w:p>
    <w:p w14:paraId="0F6DCC5E" w14:textId="77777777" w:rsidR="00157475" w:rsidRDefault="00157475">
      <w:pPr>
        <w:pStyle w:val="BodyText"/>
        <w:spacing w:before="9"/>
      </w:pPr>
    </w:p>
    <w:p w14:paraId="0245F6DD" w14:textId="77777777" w:rsidR="00157475" w:rsidRDefault="00C05832">
      <w:pPr>
        <w:pStyle w:val="BodyText"/>
        <w:spacing w:line="278" w:lineRule="auto"/>
        <w:ind w:left="1440" w:right="1459"/>
        <w:jc w:val="both"/>
      </w:pPr>
      <w:r>
        <w:t>In a few cases, Intensive Support Programs (ISPs) are available for students of Kindergarten</w:t>
      </w:r>
      <w:r>
        <w:rPr>
          <w:spacing w:val="-14"/>
        </w:rPr>
        <w:t xml:space="preserve"> </w:t>
      </w:r>
      <w:r>
        <w:t>age,</w:t>
      </w:r>
      <w:r>
        <w:rPr>
          <w:spacing w:val="-7"/>
        </w:rPr>
        <w:t xml:space="preserve"> </w:t>
      </w:r>
      <w:r>
        <w:t>who</w:t>
      </w:r>
      <w:r>
        <w:rPr>
          <w:spacing w:val="-13"/>
        </w:rPr>
        <w:t xml:space="preserve"> </w:t>
      </w:r>
      <w:r>
        <w:t>have</w:t>
      </w:r>
      <w:r>
        <w:rPr>
          <w:spacing w:val="-4"/>
        </w:rPr>
        <w:t xml:space="preserve"> </w:t>
      </w:r>
      <w:r>
        <w:t>complex</w:t>
      </w:r>
      <w:r>
        <w:rPr>
          <w:spacing w:val="-10"/>
        </w:rPr>
        <w:t xml:space="preserve"> </w:t>
      </w:r>
      <w:r>
        <w:t>needs.</w:t>
      </w:r>
      <w:r>
        <w:rPr>
          <w:spacing w:val="-12"/>
        </w:rPr>
        <w:t xml:space="preserve"> </w:t>
      </w:r>
      <w:r>
        <w:t>There</w:t>
      </w:r>
      <w:r>
        <w:rPr>
          <w:spacing w:val="-6"/>
        </w:rPr>
        <w:t xml:space="preserve"> </w:t>
      </w:r>
      <w:r>
        <w:t>are</w:t>
      </w:r>
      <w:r>
        <w:rPr>
          <w:spacing w:val="-9"/>
        </w:rPr>
        <w:t xml:space="preserve"> </w:t>
      </w:r>
      <w:r>
        <w:t>three</w:t>
      </w:r>
      <w:r>
        <w:rPr>
          <w:spacing w:val="-9"/>
        </w:rPr>
        <w:t xml:space="preserve"> </w:t>
      </w:r>
      <w:r>
        <w:t>Early</w:t>
      </w:r>
      <w:r>
        <w:rPr>
          <w:spacing w:val="-13"/>
        </w:rPr>
        <w:t xml:space="preserve"> </w:t>
      </w:r>
      <w:r>
        <w:t>Years</w:t>
      </w:r>
      <w:r>
        <w:rPr>
          <w:spacing w:val="-7"/>
        </w:rPr>
        <w:t xml:space="preserve"> </w:t>
      </w:r>
      <w:r>
        <w:t>Intervention programs that are specific to student learning</w:t>
      </w:r>
      <w:r>
        <w:rPr>
          <w:spacing w:val="-15"/>
        </w:rPr>
        <w:t xml:space="preserve"> </w:t>
      </w:r>
      <w:r>
        <w:t>profiles:</w:t>
      </w:r>
    </w:p>
    <w:p w14:paraId="511C1F0D" w14:textId="77777777" w:rsidR="00157475" w:rsidRDefault="00C05832">
      <w:pPr>
        <w:pStyle w:val="ListParagraph"/>
        <w:numPr>
          <w:ilvl w:val="1"/>
          <w:numId w:val="49"/>
        </w:numPr>
        <w:tabs>
          <w:tab w:val="left" w:pos="2159"/>
          <w:tab w:val="left" w:pos="2160"/>
        </w:tabs>
        <w:spacing w:line="261" w:lineRule="exact"/>
        <w:rPr>
          <w:sz w:val="24"/>
        </w:rPr>
      </w:pPr>
      <w:r>
        <w:rPr>
          <w:color w:val="1A1A1A"/>
          <w:sz w:val="24"/>
        </w:rPr>
        <w:t xml:space="preserve">Diagnostic </w:t>
      </w:r>
      <w:r>
        <w:rPr>
          <w:sz w:val="24"/>
        </w:rPr>
        <w:t>Kindergarten Program (DK);</w:t>
      </w:r>
    </w:p>
    <w:p w14:paraId="3EE01A5B" w14:textId="77777777" w:rsidR="00157475" w:rsidRDefault="00C05832">
      <w:pPr>
        <w:pStyle w:val="ListParagraph"/>
        <w:numPr>
          <w:ilvl w:val="1"/>
          <w:numId w:val="49"/>
        </w:numPr>
        <w:tabs>
          <w:tab w:val="left" w:pos="2159"/>
          <w:tab w:val="left" w:pos="2160"/>
        </w:tabs>
        <w:spacing w:before="7"/>
        <w:ind w:hanging="361"/>
        <w:rPr>
          <w:sz w:val="24"/>
        </w:rPr>
      </w:pPr>
      <w:r>
        <w:rPr>
          <w:color w:val="1A1A1A"/>
          <w:sz w:val="24"/>
        </w:rPr>
        <w:t>JK</w:t>
      </w:r>
      <w:r>
        <w:rPr>
          <w:sz w:val="24"/>
        </w:rPr>
        <w:t>/SK Deaf and Hard of Hearing Co-enrollment Program;</w:t>
      </w:r>
      <w:r>
        <w:rPr>
          <w:spacing w:val="-27"/>
          <w:sz w:val="24"/>
        </w:rPr>
        <w:t xml:space="preserve"> </w:t>
      </w:r>
      <w:r>
        <w:rPr>
          <w:sz w:val="24"/>
        </w:rPr>
        <w:t>and</w:t>
      </w:r>
    </w:p>
    <w:p w14:paraId="365FDD5E" w14:textId="77777777" w:rsidR="00157475" w:rsidRDefault="00C05832">
      <w:pPr>
        <w:pStyle w:val="ListParagraph"/>
        <w:numPr>
          <w:ilvl w:val="1"/>
          <w:numId w:val="49"/>
        </w:numPr>
        <w:tabs>
          <w:tab w:val="left" w:pos="2159"/>
          <w:tab w:val="left" w:pos="2160"/>
        </w:tabs>
        <w:spacing w:before="3"/>
        <w:ind w:hanging="361"/>
        <w:rPr>
          <w:sz w:val="24"/>
        </w:rPr>
      </w:pPr>
      <w:r>
        <w:rPr>
          <w:sz w:val="24"/>
        </w:rPr>
        <w:t>D</w:t>
      </w:r>
      <w:r>
        <w:rPr>
          <w:color w:val="1A1A1A"/>
          <w:sz w:val="24"/>
        </w:rPr>
        <w:t xml:space="preserve">HH </w:t>
      </w:r>
      <w:r>
        <w:rPr>
          <w:sz w:val="24"/>
        </w:rPr>
        <w:t>Preschool</w:t>
      </w:r>
      <w:r>
        <w:rPr>
          <w:spacing w:val="-9"/>
          <w:sz w:val="24"/>
        </w:rPr>
        <w:t xml:space="preserve"> </w:t>
      </w:r>
      <w:r>
        <w:rPr>
          <w:sz w:val="24"/>
        </w:rPr>
        <w:t>Program.</w:t>
      </w:r>
    </w:p>
    <w:p w14:paraId="16BC1D7E" w14:textId="1785400A" w:rsidR="00157475" w:rsidRDefault="00C05832">
      <w:pPr>
        <w:pStyle w:val="BodyText"/>
        <w:spacing w:before="194" w:line="276" w:lineRule="auto"/>
        <w:ind w:left="1440" w:right="1055"/>
      </w:pPr>
      <w:r>
        <w:t xml:space="preserve">For more information, please see </w:t>
      </w:r>
      <w:hyperlink r:id="rId208">
        <w:r>
          <w:rPr>
            <w:color w:val="0000FF"/>
            <w:u w:val="single" w:color="0000FF"/>
          </w:rPr>
          <w:t>Section G - Early Identification Procedures and</w:t>
        </w:r>
      </w:hyperlink>
      <w:r>
        <w:rPr>
          <w:color w:val="0000FF"/>
        </w:rPr>
        <w:t xml:space="preserve"> </w:t>
      </w:r>
      <w:hyperlink r:id="rId209">
        <w:r>
          <w:rPr>
            <w:color w:val="0000FF"/>
            <w:u w:val="single" w:color="0000FF"/>
          </w:rPr>
          <w:t>Intervention Strategies</w:t>
        </w:r>
      </w:hyperlink>
    </w:p>
    <w:p w14:paraId="49C4230B" w14:textId="77777777" w:rsidR="00157475" w:rsidRDefault="00157475">
      <w:pPr>
        <w:pStyle w:val="BodyText"/>
        <w:spacing w:before="10"/>
        <w:rPr>
          <w:sz w:val="28"/>
        </w:rPr>
      </w:pPr>
    </w:p>
    <w:bookmarkStart w:id="58" w:name="Locations_of_Diagnostic_Kindergarten_(DK"/>
    <w:bookmarkEnd w:id="58"/>
    <w:p w14:paraId="048146A6" w14:textId="77777777" w:rsidR="00157475" w:rsidRDefault="00C05832">
      <w:pPr>
        <w:pStyle w:val="Heading6"/>
        <w:spacing w:before="92"/>
      </w:pPr>
      <w:r>
        <w:fldChar w:fldCharType="begin"/>
      </w:r>
      <w:r>
        <w:instrText xml:space="preserve"> HYPERLINK "https://www.google.com/maps/d/edit?mid=15pHgsbgrdZkywdBxJxhw7TvBs2LA4U8&amp;usp=sharing" \h </w:instrText>
      </w:r>
      <w:r>
        <w:fldChar w:fldCharType="separate"/>
      </w:r>
      <w:r>
        <w:rPr>
          <w:color w:val="1152CC"/>
          <w:u w:val="thick" w:color="1152CC"/>
        </w:rPr>
        <w:t>Locations of Diagnostic Kindergarten (DK) Programs</w:t>
      </w:r>
      <w:r>
        <w:rPr>
          <w:color w:val="1152CC"/>
          <w:u w:val="thick" w:color="1152CC"/>
        </w:rPr>
        <w:fldChar w:fldCharType="end"/>
      </w:r>
    </w:p>
    <w:p w14:paraId="6E800620" w14:textId="77777777" w:rsidR="00157475" w:rsidRDefault="00157475">
      <w:pPr>
        <w:pStyle w:val="BodyText"/>
        <w:rPr>
          <w:b/>
          <w:sz w:val="20"/>
        </w:rPr>
      </w:pPr>
    </w:p>
    <w:p w14:paraId="4077DFD4" w14:textId="77777777" w:rsidR="00157475" w:rsidRDefault="00157475">
      <w:pPr>
        <w:pStyle w:val="BodyText"/>
        <w:rPr>
          <w:b/>
          <w:sz w:val="20"/>
        </w:rPr>
      </w:pPr>
    </w:p>
    <w:p w14:paraId="51D29890" w14:textId="77777777" w:rsidR="00157475" w:rsidRDefault="00157475">
      <w:pPr>
        <w:pStyle w:val="BodyText"/>
        <w:spacing w:before="6"/>
        <w:rPr>
          <w:b/>
        </w:rPr>
      </w:pPr>
    </w:p>
    <w:p w14:paraId="1733B045" w14:textId="77777777" w:rsidR="00157475" w:rsidRDefault="00C05832">
      <w:pPr>
        <w:tabs>
          <w:tab w:val="left" w:pos="806"/>
          <w:tab w:val="left" w:pos="9559"/>
        </w:tabs>
        <w:spacing w:before="86"/>
        <w:rPr>
          <w:b/>
          <w:sz w:val="44"/>
        </w:rPr>
      </w:pPr>
      <w:r>
        <w:rPr>
          <w:b/>
          <w:w w:val="99"/>
          <w:sz w:val="44"/>
          <w:shd w:val="clear" w:color="auto" w:fill="FFCC00"/>
        </w:rPr>
        <w:t xml:space="preserve"> </w:t>
      </w:r>
      <w:r>
        <w:rPr>
          <w:b/>
          <w:sz w:val="44"/>
          <w:shd w:val="clear" w:color="auto" w:fill="FFCC00"/>
        </w:rPr>
        <w:tab/>
        <w:t>Placements by</w:t>
      </w:r>
      <w:r>
        <w:rPr>
          <w:b/>
          <w:spacing w:val="-37"/>
          <w:sz w:val="44"/>
          <w:shd w:val="clear" w:color="auto" w:fill="FFCC00"/>
        </w:rPr>
        <w:t xml:space="preserve"> </w:t>
      </w:r>
      <w:r>
        <w:rPr>
          <w:b/>
          <w:sz w:val="44"/>
          <w:shd w:val="clear" w:color="auto" w:fill="FFCC00"/>
        </w:rPr>
        <w:t>Exceptionality</w:t>
      </w:r>
      <w:r>
        <w:rPr>
          <w:b/>
          <w:sz w:val="44"/>
          <w:shd w:val="clear" w:color="auto" w:fill="FFCC00"/>
        </w:rPr>
        <w:tab/>
      </w:r>
    </w:p>
    <w:p w14:paraId="34FE0662" w14:textId="77777777" w:rsidR="00157475" w:rsidRDefault="00C05832">
      <w:pPr>
        <w:pStyle w:val="BodyText"/>
        <w:spacing w:before="300" w:line="276" w:lineRule="auto"/>
        <w:ind w:left="1440" w:right="1464"/>
        <w:jc w:val="both"/>
      </w:pPr>
      <w:r>
        <w:t>The Toronto District School Board (TDSB) is committed to inclusion. Each school will welcome all students, providing an open and inclusive learning environment that recognizes that most students can be served effectively within their neighbourhood school.</w:t>
      </w:r>
      <w:r>
        <w:rPr>
          <w:spacing w:val="-10"/>
        </w:rPr>
        <w:t xml:space="preserve"> </w:t>
      </w:r>
      <w:r>
        <w:t>TDSB</w:t>
      </w:r>
      <w:r>
        <w:rPr>
          <w:spacing w:val="-5"/>
        </w:rPr>
        <w:t xml:space="preserve"> </w:t>
      </w:r>
      <w:r>
        <w:t>will</w:t>
      </w:r>
      <w:r>
        <w:rPr>
          <w:spacing w:val="-6"/>
        </w:rPr>
        <w:t xml:space="preserve"> </w:t>
      </w:r>
      <w:r>
        <w:t>continue</w:t>
      </w:r>
      <w:r>
        <w:rPr>
          <w:spacing w:val="-7"/>
        </w:rPr>
        <w:t xml:space="preserve"> </w:t>
      </w:r>
      <w:r>
        <w:t>to</w:t>
      </w:r>
      <w:r>
        <w:rPr>
          <w:spacing w:val="-4"/>
        </w:rPr>
        <w:t xml:space="preserve"> </w:t>
      </w:r>
      <w:r>
        <w:t>provide</w:t>
      </w:r>
      <w:r>
        <w:rPr>
          <w:spacing w:val="-4"/>
        </w:rPr>
        <w:t xml:space="preserve"> </w:t>
      </w:r>
      <w:r>
        <w:t>Intensive</w:t>
      </w:r>
      <w:r>
        <w:rPr>
          <w:spacing w:val="-2"/>
        </w:rPr>
        <w:t xml:space="preserve"> </w:t>
      </w:r>
      <w:r>
        <w:t>Support</w:t>
      </w:r>
      <w:r>
        <w:rPr>
          <w:spacing w:val="-5"/>
        </w:rPr>
        <w:t xml:space="preserve"> </w:t>
      </w:r>
      <w:r>
        <w:t>Programs</w:t>
      </w:r>
      <w:r>
        <w:rPr>
          <w:spacing w:val="-8"/>
        </w:rPr>
        <w:t xml:space="preserve"> </w:t>
      </w:r>
      <w:r>
        <w:t>(ISPs)</w:t>
      </w:r>
      <w:r>
        <w:rPr>
          <w:spacing w:val="-6"/>
        </w:rPr>
        <w:t xml:space="preserve"> </w:t>
      </w:r>
      <w:r>
        <w:t>for</w:t>
      </w:r>
      <w:r>
        <w:rPr>
          <w:spacing w:val="-8"/>
        </w:rPr>
        <w:t xml:space="preserve"> </w:t>
      </w:r>
      <w:r>
        <w:t>students with more specialized learning</w:t>
      </w:r>
      <w:r>
        <w:rPr>
          <w:spacing w:val="1"/>
        </w:rPr>
        <w:t xml:space="preserve"> </w:t>
      </w:r>
      <w:r>
        <w:t>needs.</w:t>
      </w:r>
    </w:p>
    <w:p w14:paraId="1047A3BD" w14:textId="77777777" w:rsidR="00157475" w:rsidRDefault="00157475">
      <w:pPr>
        <w:pStyle w:val="BodyText"/>
        <w:spacing w:before="5"/>
      </w:pPr>
    </w:p>
    <w:p w14:paraId="27613DBD" w14:textId="77777777" w:rsidR="00157475" w:rsidRDefault="00C05832">
      <w:pPr>
        <w:pStyle w:val="BodyText"/>
        <w:spacing w:line="276" w:lineRule="auto"/>
        <w:ind w:left="1440" w:right="1464"/>
        <w:jc w:val="both"/>
      </w:pPr>
      <w:r>
        <w:t xml:space="preserve">Access to this level of support is by the decision of an </w:t>
      </w:r>
      <w:hyperlink r:id="rId210">
        <w:r>
          <w:t>Identification Placement and</w:t>
        </w:r>
      </w:hyperlink>
      <w:r>
        <w:t xml:space="preserve"> Review</w:t>
      </w:r>
      <w:r>
        <w:rPr>
          <w:spacing w:val="-12"/>
        </w:rPr>
        <w:t xml:space="preserve"> </w:t>
      </w:r>
      <w:r>
        <w:t>Committee</w:t>
      </w:r>
      <w:r>
        <w:rPr>
          <w:spacing w:val="-7"/>
        </w:rPr>
        <w:t xml:space="preserve"> </w:t>
      </w:r>
      <w:r>
        <w:t>(IPRC)</w:t>
      </w:r>
      <w:r>
        <w:rPr>
          <w:spacing w:val="-11"/>
        </w:rPr>
        <w:t xml:space="preserve"> </w:t>
      </w:r>
      <w:r>
        <w:t>or</w:t>
      </w:r>
      <w:r>
        <w:rPr>
          <w:spacing w:val="-12"/>
        </w:rPr>
        <w:t xml:space="preserve"> </w:t>
      </w:r>
      <w:r>
        <w:t>by</w:t>
      </w:r>
      <w:r>
        <w:rPr>
          <w:spacing w:val="-8"/>
        </w:rPr>
        <w:t xml:space="preserve"> </w:t>
      </w:r>
      <w:r>
        <w:t>the</w:t>
      </w:r>
      <w:r>
        <w:rPr>
          <w:spacing w:val="-9"/>
        </w:rPr>
        <w:t xml:space="preserve"> </w:t>
      </w:r>
      <w:r>
        <w:t>recommendation</w:t>
      </w:r>
      <w:r>
        <w:rPr>
          <w:spacing w:val="-14"/>
        </w:rPr>
        <w:t xml:space="preserve"> </w:t>
      </w:r>
      <w:r>
        <w:t>of</w:t>
      </w:r>
      <w:r>
        <w:rPr>
          <w:spacing w:val="-14"/>
        </w:rPr>
        <w:t xml:space="preserve"> </w:t>
      </w:r>
      <w:r>
        <w:t>a</w:t>
      </w:r>
      <w:r>
        <w:rPr>
          <w:spacing w:val="-10"/>
        </w:rPr>
        <w:t xml:space="preserve"> </w:t>
      </w:r>
      <w:hyperlink r:id="rId211">
        <w:r>
          <w:t>Special</w:t>
        </w:r>
        <w:r>
          <w:rPr>
            <w:spacing w:val="-13"/>
          </w:rPr>
          <w:t xml:space="preserve"> </w:t>
        </w:r>
        <w:r>
          <w:t>Education</w:t>
        </w:r>
        <w:r>
          <w:rPr>
            <w:spacing w:val="-7"/>
          </w:rPr>
          <w:t xml:space="preserve"> </w:t>
        </w:r>
      </w:hyperlink>
      <w:hyperlink r:id="rId212">
        <w:r>
          <w:t>Program</w:t>
        </w:r>
      </w:hyperlink>
      <w:r>
        <w:t xml:space="preserve"> Recommendation Committee (SEPRC), in consultation with the student’s parents/guardians/caregivers. A committee first considers if a student’s needs can be met in the regular class with appropriate</w:t>
      </w:r>
      <w:r>
        <w:rPr>
          <w:spacing w:val="-6"/>
        </w:rPr>
        <w:t xml:space="preserve"> </w:t>
      </w:r>
      <w:r>
        <w:t>support.</w:t>
      </w:r>
    </w:p>
    <w:p w14:paraId="588A385A" w14:textId="77777777" w:rsidR="00157475" w:rsidRDefault="00157475">
      <w:pPr>
        <w:spacing w:line="276" w:lineRule="auto"/>
        <w:jc w:val="both"/>
        <w:sectPr w:rsidR="00157475">
          <w:footerReference w:type="default" r:id="rId213"/>
          <w:pgSz w:w="11940" w:h="16860"/>
          <w:pgMar w:top="1200" w:right="0" w:bottom="1700" w:left="0" w:header="0" w:footer="1508" w:gutter="0"/>
          <w:pgNumType w:start="108"/>
          <w:cols w:space="720"/>
        </w:sectPr>
      </w:pPr>
    </w:p>
    <w:p w14:paraId="49A0B37B" w14:textId="77777777" w:rsidR="00157475" w:rsidRDefault="00C05832">
      <w:pPr>
        <w:spacing w:before="70"/>
        <w:ind w:left="1440"/>
        <w:jc w:val="both"/>
        <w:rPr>
          <w:b/>
          <w:sz w:val="34"/>
        </w:rPr>
      </w:pPr>
      <w:r>
        <w:rPr>
          <w:b/>
          <w:sz w:val="34"/>
        </w:rPr>
        <w:lastRenderedPageBreak/>
        <w:t>Behavioural: Behaviour</w:t>
      </w:r>
    </w:p>
    <w:p w14:paraId="351246E8" w14:textId="77777777" w:rsidR="00157475" w:rsidRDefault="00C05832">
      <w:pPr>
        <w:pStyle w:val="Heading4"/>
        <w:spacing w:before="330"/>
      </w:pPr>
      <w:r>
        <w:t>Ministry of Education Definition</w:t>
      </w:r>
    </w:p>
    <w:p w14:paraId="1937083A" w14:textId="77777777" w:rsidR="00157475" w:rsidRDefault="00C05832">
      <w:pPr>
        <w:pStyle w:val="BodyText"/>
        <w:spacing w:before="140" w:line="276" w:lineRule="auto"/>
        <w:ind w:left="1440" w:right="1467"/>
        <w:jc w:val="both"/>
      </w:pPr>
      <w:r>
        <w:t>A learning disorder characterized by specific behaviour problems over such period of time, and to such a marked degree, and of such a nature, as to adversely affect educational performance, and that may be accompanied by one or more of the following:</w:t>
      </w:r>
    </w:p>
    <w:p w14:paraId="6F4359A8" w14:textId="77777777" w:rsidR="00157475" w:rsidRDefault="00C05832">
      <w:pPr>
        <w:pStyle w:val="ListParagraph"/>
        <w:numPr>
          <w:ilvl w:val="0"/>
          <w:numId w:val="48"/>
        </w:numPr>
        <w:tabs>
          <w:tab w:val="left" w:pos="2092"/>
          <w:tab w:val="left" w:pos="2093"/>
        </w:tabs>
        <w:spacing w:line="274" w:lineRule="exact"/>
        <w:rPr>
          <w:sz w:val="24"/>
        </w:rPr>
      </w:pPr>
      <w:r>
        <w:rPr>
          <w:sz w:val="24"/>
        </w:rPr>
        <w:t>excessive fears or</w:t>
      </w:r>
      <w:r>
        <w:rPr>
          <w:spacing w:val="-10"/>
          <w:sz w:val="24"/>
        </w:rPr>
        <w:t xml:space="preserve"> </w:t>
      </w:r>
      <w:r>
        <w:rPr>
          <w:sz w:val="24"/>
        </w:rPr>
        <w:t>anxieties</w:t>
      </w:r>
    </w:p>
    <w:p w14:paraId="05D371E7" w14:textId="77777777" w:rsidR="00157475" w:rsidRDefault="00C05832">
      <w:pPr>
        <w:pStyle w:val="ListParagraph"/>
        <w:numPr>
          <w:ilvl w:val="0"/>
          <w:numId w:val="48"/>
        </w:numPr>
        <w:tabs>
          <w:tab w:val="left" w:pos="2092"/>
          <w:tab w:val="left" w:pos="2093"/>
        </w:tabs>
        <w:spacing w:before="41"/>
        <w:rPr>
          <w:sz w:val="24"/>
        </w:rPr>
      </w:pPr>
      <w:r>
        <w:rPr>
          <w:sz w:val="24"/>
        </w:rPr>
        <w:t>an inability to build or to maintain interpersonal</w:t>
      </w:r>
      <w:r>
        <w:rPr>
          <w:spacing w:val="-18"/>
          <w:sz w:val="24"/>
        </w:rPr>
        <w:t xml:space="preserve"> </w:t>
      </w:r>
      <w:r>
        <w:rPr>
          <w:sz w:val="24"/>
        </w:rPr>
        <w:t>relationships</w:t>
      </w:r>
    </w:p>
    <w:p w14:paraId="1BC565BD" w14:textId="77777777" w:rsidR="00157475" w:rsidRDefault="00C05832">
      <w:pPr>
        <w:pStyle w:val="ListParagraph"/>
        <w:numPr>
          <w:ilvl w:val="0"/>
          <w:numId w:val="48"/>
        </w:numPr>
        <w:tabs>
          <w:tab w:val="left" w:pos="2092"/>
          <w:tab w:val="left" w:pos="2093"/>
        </w:tabs>
        <w:spacing w:before="41"/>
        <w:rPr>
          <w:sz w:val="24"/>
        </w:rPr>
      </w:pPr>
      <w:r>
        <w:rPr>
          <w:sz w:val="24"/>
        </w:rPr>
        <w:t>a tendency to compulsive</w:t>
      </w:r>
      <w:r>
        <w:rPr>
          <w:spacing w:val="-8"/>
          <w:sz w:val="24"/>
        </w:rPr>
        <w:t xml:space="preserve"> </w:t>
      </w:r>
      <w:r>
        <w:rPr>
          <w:sz w:val="24"/>
        </w:rPr>
        <w:t>reaction</w:t>
      </w:r>
    </w:p>
    <w:p w14:paraId="7EDCCDB0" w14:textId="77777777" w:rsidR="00157475" w:rsidRDefault="00C05832">
      <w:pPr>
        <w:pStyle w:val="ListParagraph"/>
        <w:numPr>
          <w:ilvl w:val="0"/>
          <w:numId w:val="48"/>
        </w:numPr>
        <w:tabs>
          <w:tab w:val="left" w:pos="2071"/>
          <w:tab w:val="left" w:pos="2072"/>
        </w:tabs>
        <w:spacing w:before="41" w:line="278" w:lineRule="auto"/>
        <w:ind w:left="2071" w:right="2034" w:hanging="540"/>
        <w:rPr>
          <w:sz w:val="24"/>
        </w:rPr>
      </w:pPr>
      <w:r>
        <w:rPr>
          <w:sz w:val="24"/>
        </w:rPr>
        <w:t>an inability to learn that cannot be traced to intellectual, sensory, or health factors, or any combination</w:t>
      </w:r>
      <w:r>
        <w:rPr>
          <w:spacing w:val="-24"/>
          <w:sz w:val="24"/>
        </w:rPr>
        <w:t xml:space="preserve"> </w:t>
      </w:r>
      <w:r>
        <w:rPr>
          <w:sz w:val="24"/>
        </w:rPr>
        <w:t>thereof</w:t>
      </w:r>
    </w:p>
    <w:p w14:paraId="77CBC475" w14:textId="77777777" w:rsidR="00157475" w:rsidRDefault="00157475">
      <w:pPr>
        <w:pStyle w:val="BodyText"/>
        <w:spacing w:before="2"/>
        <w:rPr>
          <w:sz w:val="27"/>
        </w:rPr>
      </w:pPr>
    </w:p>
    <w:p w14:paraId="5F3CAF84" w14:textId="77777777" w:rsidR="00157475" w:rsidRDefault="00C05832">
      <w:pPr>
        <w:pStyle w:val="Heading4"/>
      </w:pPr>
      <w:r>
        <w:t>IPRC Determination of Exceptionality: Behaviour</w:t>
      </w:r>
    </w:p>
    <w:p w14:paraId="36265443" w14:textId="77777777" w:rsidR="00157475" w:rsidRDefault="00C05832">
      <w:pPr>
        <w:pStyle w:val="BodyText"/>
        <w:spacing w:before="246"/>
        <w:ind w:left="1440"/>
        <w:jc w:val="both"/>
      </w:pPr>
      <w:r>
        <w:t>In making its determination, a TDSB IPRC will consider the following:</w:t>
      </w:r>
    </w:p>
    <w:p w14:paraId="777B6B19" w14:textId="77777777" w:rsidR="00157475" w:rsidRDefault="00157475">
      <w:pPr>
        <w:pStyle w:val="BodyText"/>
        <w:spacing w:before="1"/>
        <w:rPr>
          <w:sz w:val="25"/>
        </w:rPr>
      </w:pPr>
    </w:p>
    <w:p w14:paraId="54C89957" w14:textId="77777777" w:rsidR="00157475" w:rsidRDefault="00C05832">
      <w:pPr>
        <w:pStyle w:val="Heading6"/>
        <w:numPr>
          <w:ilvl w:val="0"/>
          <w:numId w:val="47"/>
        </w:numPr>
        <w:tabs>
          <w:tab w:val="left" w:pos="2160"/>
        </w:tabs>
        <w:jc w:val="both"/>
      </w:pPr>
      <w:r>
        <w:t>Classroom</w:t>
      </w:r>
      <w:r>
        <w:rPr>
          <w:spacing w:val="-8"/>
        </w:rPr>
        <w:t xml:space="preserve"> </w:t>
      </w:r>
      <w:r>
        <w:t>Documentation</w:t>
      </w:r>
    </w:p>
    <w:p w14:paraId="2EAF70CE" w14:textId="77777777" w:rsidR="00157475" w:rsidRDefault="00C05832">
      <w:pPr>
        <w:pStyle w:val="ListParagraph"/>
        <w:numPr>
          <w:ilvl w:val="1"/>
          <w:numId w:val="47"/>
        </w:numPr>
        <w:tabs>
          <w:tab w:val="left" w:pos="2520"/>
        </w:tabs>
        <w:spacing w:before="1"/>
        <w:ind w:right="1113"/>
        <w:jc w:val="both"/>
        <w:rPr>
          <w:rFonts w:ascii="Symbol" w:hAnsi="Symbol"/>
          <w:color w:val="1A1A1A"/>
          <w:sz w:val="24"/>
        </w:rPr>
      </w:pPr>
      <w:r>
        <w:rPr>
          <w:sz w:val="24"/>
        </w:rPr>
        <w:t>An Individual Education Plan (IEP) with alternative programming for teaching intrapersonal and interpersonal</w:t>
      </w:r>
      <w:r>
        <w:rPr>
          <w:spacing w:val="-5"/>
          <w:sz w:val="24"/>
        </w:rPr>
        <w:t xml:space="preserve"> </w:t>
      </w:r>
      <w:r>
        <w:rPr>
          <w:sz w:val="24"/>
        </w:rPr>
        <w:t>skills</w:t>
      </w:r>
    </w:p>
    <w:p w14:paraId="1B874C48" w14:textId="77777777" w:rsidR="00157475" w:rsidRDefault="00C05832">
      <w:pPr>
        <w:pStyle w:val="ListParagraph"/>
        <w:numPr>
          <w:ilvl w:val="1"/>
          <w:numId w:val="47"/>
        </w:numPr>
        <w:tabs>
          <w:tab w:val="left" w:pos="2520"/>
        </w:tabs>
        <w:ind w:right="1107"/>
        <w:jc w:val="both"/>
        <w:rPr>
          <w:rFonts w:ascii="Symbol" w:hAnsi="Symbol"/>
          <w:color w:val="1A1A1A"/>
          <w:sz w:val="24"/>
        </w:rPr>
      </w:pPr>
      <w:r>
        <w:rPr>
          <w:sz w:val="24"/>
        </w:rPr>
        <w:t>Evidence of how behavioural data analysis has been used to modify programming for the student for in most cases a minimum of one reporting period</w:t>
      </w:r>
    </w:p>
    <w:p w14:paraId="30861789" w14:textId="77777777" w:rsidR="00157475" w:rsidRDefault="00C05832">
      <w:pPr>
        <w:pStyle w:val="ListParagraph"/>
        <w:numPr>
          <w:ilvl w:val="1"/>
          <w:numId w:val="47"/>
        </w:numPr>
        <w:tabs>
          <w:tab w:val="left" w:pos="2520"/>
        </w:tabs>
        <w:ind w:right="1105"/>
        <w:jc w:val="both"/>
        <w:rPr>
          <w:rFonts w:ascii="Symbol" w:hAnsi="Symbol"/>
          <w:color w:val="1A1A1A"/>
          <w:sz w:val="24"/>
        </w:rPr>
      </w:pPr>
      <w:r>
        <w:rPr>
          <w:sz w:val="24"/>
        </w:rPr>
        <w:t>Student work samples that are culturally relevant and responsive to the student’s identity and lived</w:t>
      </w:r>
      <w:r>
        <w:rPr>
          <w:spacing w:val="-15"/>
          <w:sz w:val="24"/>
        </w:rPr>
        <w:t xml:space="preserve"> </w:t>
      </w:r>
      <w:r>
        <w:rPr>
          <w:sz w:val="24"/>
        </w:rPr>
        <w:t>experiences</w:t>
      </w:r>
    </w:p>
    <w:p w14:paraId="2341B126" w14:textId="77777777" w:rsidR="00157475" w:rsidRDefault="00C05832">
      <w:pPr>
        <w:pStyle w:val="ListParagraph"/>
        <w:numPr>
          <w:ilvl w:val="1"/>
          <w:numId w:val="47"/>
        </w:numPr>
        <w:tabs>
          <w:tab w:val="left" w:pos="2520"/>
        </w:tabs>
        <w:spacing w:line="235" w:lineRule="auto"/>
        <w:ind w:right="1115"/>
        <w:jc w:val="both"/>
        <w:rPr>
          <w:rFonts w:ascii="Symbol" w:hAnsi="Symbol"/>
          <w:color w:val="1A1A1A"/>
          <w:sz w:val="24"/>
        </w:rPr>
      </w:pPr>
      <w:r>
        <w:rPr>
          <w:sz w:val="24"/>
        </w:rPr>
        <w:t>Anecdotal comments that describe staff interventions in any of the following areas:</w:t>
      </w:r>
    </w:p>
    <w:p w14:paraId="2A35B222" w14:textId="77777777" w:rsidR="00157475" w:rsidRDefault="00C05832">
      <w:pPr>
        <w:pStyle w:val="BodyText"/>
        <w:spacing w:before="10" w:line="291" w:lineRule="exact"/>
        <w:ind w:left="3079"/>
      </w:pPr>
      <w:r>
        <w:rPr>
          <w:rFonts w:ascii="Courier New"/>
        </w:rPr>
        <w:t>o</w:t>
      </w:r>
      <w:r>
        <w:t>Focusing and/or maintaining attention to activities or tasks</w:t>
      </w:r>
    </w:p>
    <w:p w14:paraId="68FF8616" w14:textId="77777777" w:rsidR="00157475" w:rsidRDefault="00C05832">
      <w:pPr>
        <w:pStyle w:val="BodyText"/>
        <w:spacing w:line="287" w:lineRule="exact"/>
        <w:ind w:left="3076"/>
      </w:pPr>
      <w:r>
        <w:rPr>
          <w:rFonts w:ascii="Courier New"/>
        </w:rPr>
        <w:t>o</w:t>
      </w:r>
      <w:r>
        <w:rPr>
          <w:rFonts w:ascii="Courier New"/>
          <w:spacing w:val="-130"/>
        </w:rPr>
        <w:t xml:space="preserve"> </w:t>
      </w:r>
      <w:r>
        <w:t>Regulating anxiety</w:t>
      </w:r>
    </w:p>
    <w:p w14:paraId="2DC7DBA0" w14:textId="77777777" w:rsidR="00157475" w:rsidRDefault="00C05832">
      <w:pPr>
        <w:pStyle w:val="BodyText"/>
        <w:spacing w:line="293" w:lineRule="exact"/>
        <w:ind w:left="3076"/>
      </w:pPr>
      <w:r>
        <w:rPr>
          <w:rFonts w:ascii="Courier New"/>
        </w:rPr>
        <w:t>o</w:t>
      </w:r>
      <w:r>
        <w:t>Self-advocacy</w:t>
      </w:r>
    </w:p>
    <w:p w14:paraId="67415699" w14:textId="77777777" w:rsidR="00157475" w:rsidRDefault="00C05832">
      <w:pPr>
        <w:pStyle w:val="Heading6"/>
        <w:numPr>
          <w:ilvl w:val="0"/>
          <w:numId w:val="47"/>
        </w:numPr>
        <w:tabs>
          <w:tab w:val="left" w:pos="2160"/>
        </w:tabs>
        <w:spacing w:before="238" w:line="274" w:lineRule="exact"/>
        <w:jc w:val="both"/>
      </w:pPr>
      <w:r>
        <w:t>Educational</w:t>
      </w:r>
      <w:r>
        <w:rPr>
          <w:spacing w:val="-8"/>
        </w:rPr>
        <w:t xml:space="preserve"> </w:t>
      </w:r>
      <w:r>
        <w:t>Assessments</w:t>
      </w:r>
    </w:p>
    <w:p w14:paraId="50A424BE" w14:textId="77777777" w:rsidR="00157475" w:rsidRDefault="00C05832">
      <w:pPr>
        <w:pStyle w:val="ListParagraph"/>
        <w:numPr>
          <w:ilvl w:val="1"/>
          <w:numId w:val="47"/>
        </w:numPr>
        <w:tabs>
          <w:tab w:val="left" w:pos="2520"/>
        </w:tabs>
        <w:spacing w:line="292" w:lineRule="exact"/>
        <w:jc w:val="both"/>
        <w:rPr>
          <w:rFonts w:ascii="Symbol" w:hAnsi="Symbol"/>
          <w:color w:val="1A1A1A"/>
          <w:sz w:val="24"/>
        </w:rPr>
      </w:pPr>
      <w:r>
        <w:rPr>
          <w:sz w:val="24"/>
        </w:rPr>
        <w:t>An outline of learning strengths and areas for</w:t>
      </w:r>
      <w:r>
        <w:rPr>
          <w:spacing w:val="-30"/>
          <w:sz w:val="24"/>
        </w:rPr>
        <w:t xml:space="preserve"> </w:t>
      </w:r>
      <w:r>
        <w:rPr>
          <w:sz w:val="24"/>
        </w:rPr>
        <w:t>improvement</w:t>
      </w:r>
    </w:p>
    <w:p w14:paraId="44225BD9" w14:textId="77777777" w:rsidR="00157475" w:rsidRDefault="00C05832">
      <w:pPr>
        <w:pStyle w:val="ListParagraph"/>
        <w:numPr>
          <w:ilvl w:val="1"/>
          <w:numId w:val="47"/>
        </w:numPr>
        <w:tabs>
          <w:tab w:val="left" w:pos="2520"/>
        </w:tabs>
        <w:spacing w:before="16"/>
        <w:ind w:right="1105"/>
        <w:jc w:val="both"/>
        <w:rPr>
          <w:rFonts w:ascii="Symbol" w:hAnsi="Symbol"/>
          <w:color w:val="1A1A1A"/>
          <w:sz w:val="24"/>
        </w:rPr>
      </w:pPr>
      <w:r>
        <w:rPr>
          <w:sz w:val="24"/>
        </w:rPr>
        <w:t>A behavioural assessment including use of a behaviour analysis tool and a summary of the Antecedent Behaviour Consequence (ABC) Chart data and other data to show the frequency, intensity and duration of the targeted behaviours</w:t>
      </w:r>
    </w:p>
    <w:p w14:paraId="752A70F7" w14:textId="77777777" w:rsidR="00157475" w:rsidRDefault="00C05832">
      <w:pPr>
        <w:pStyle w:val="ListParagraph"/>
        <w:numPr>
          <w:ilvl w:val="1"/>
          <w:numId w:val="47"/>
        </w:numPr>
        <w:tabs>
          <w:tab w:val="left" w:pos="2520"/>
        </w:tabs>
        <w:spacing w:line="235" w:lineRule="auto"/>
        <w:ind w:right="1112"/>
        <w:jc w:val="both"/>
        <w:rPr>
          <w:rFonts w:ascii="Symbol" w:hAnsi="Symbol"/>
          <w:color w:val="1A1A1A"/>
          <w:sz w:val="24"/>
        </w:rPr>
      </w:pPr>
      <w:r>
        <w:rPr>
          <w:sz w:val="24"/>
        </w:rPr>
        <w:t>The most recent Provincial Report Card (and where the most recent Report Card</w:t>
      </w:r>
      <w:r>
        <w:rPr>
          <w:spacing w:val="-4"/>
          <w:sz w:val="24"/>
        </w:rPr>
        <w:t xml:space="preserve"> </w:t>
      </w:r>
      <w:r>
        <w:rPr>
          <w:sz w:val="24"/>
        </w:rPr>
        <w:t>is</w:t>
      </w:r>
      <w:r>
        <w:rPr>
          <w:spacing w:val="-5"/>
          <w:sz w:val="24"/>
        </w:rPr>
        <w:t xml:space="preserve"> </w:t>
      </w:r>
      <w:r>
        <w:rPr>
          <w:sz w:val="24"/>
        </w:rPr>
        <w:t>the</w:t>
      </w:r>
      <w:r>
        <w:rPr>
          <w:spacing w:val="-3"/>
          <w:sz w:val="24"/>
        </w:rPr>
        <w:t xml:space="preserve"> </w:t>
      </w:r>
      <w:r>
        <w:rPr>
          <w:sz w:val="24"/>
        </w:rPr>
        <w:t>Progress</w:t>
      </w:r>
      <w:r>
        <w:rPr>
          <w:spacing w:val="-8"/>
          <w:sz w:val="24"/>
        </w:rPr>
        <w:t xml:space="preserve"> </w:t>
      </w:r>
      <w:r>
        <w:rPr>
          <w:sz w:val="24"/>
        </w:rPr>
        <w:t>Report</w:t>
      </w:r>
      <w:r>
        <w:rPr>
          <w:spacing w:val="-5"/>
          <w:sz w:val="24"/>
        </w:rPr>
        <w:t xml:space="preserve"> </w:t>
      </w:r>
      <w:r>
        <w:rPr>
          <w:sz w:val="24"/>
        </w:rPr>
        <w:t>Card,</w:t>
      </w:r>
      <w:r>
        <w:rPr>
          <w:spacing w:val="-4"/>
          <w:sz w:val="24"/>
        </w:rPr>
        <w:t xml:space="preserve"> </w:t>
      </w:r>
      <w:r>
        <w:rPr>
          <w:sz w:val="24"/>
        </w:rPr>
        <w:t>then</w:t>
      </w:r>
      <w:r>
        <w:rPr>
          <w:spacing w:val="-7"/>
          <w:sz w:val="24"/>
        </w:rPr>
        <w:t xml:space="preserve"> </w:t>
      </w:r>
      <w:r>
        <w:rPr>
          <w:sz w:val="24"/>
        </w:rPr>
        <w:t>the</w:t>
      </w:r>
      <w:r>
        <w:rPr>
          <w:spacing w:val="-6"/>
          <w:sz w:val="24"/>
        </w:rPr>
        <w:t xml:space="preserve"> </w:t>
      </w:r>
      <w:r>
        <w:rPr>
          <w:sz w:val="24"/>
        </w:rPr>
        <w:t>previous</w:t>
      </w:r>
      <w:r>
        <w:rPr>
          <w:spacing w:val="-5"/>
          <w:sz w:val="24"/>
        </w:rPr>
        <w:t xml:space="preserve"> </w:t>
      </w:r>
      <w:r>
        <w:rPr>
          <w:sz w:val="24"/>
        </w:rPr>
        <w:t>Provincial</w:t>
      </w:r>
      <w:r>
        <w:rPr>
          <w:spacing w:val="-6"/>
          <w:sz w:val="24"/>
        </w:rPr>
        <w:t xml:space="preserve"> </w:t>
      </w:r>
      <w:r>
        <w:rPr>
          <w:sz w:val="24"/>
        </w:rPr>
        <w:t>Report</w:t>
      </w:r>
      <w:r>
        <w:rPr>
          <w:spacing w:val="-32"/>
          <w:sz w:val="24"/>
        </w:rPr>
        <w:t xml:space="preserve"> </w:t>
      </w:r>
      <w:r>
        <w:rPr>
          <w:sz w:val="24"/>
        </w:rPr>
        <w:t>Card)</w:t>
      </w:r>
    </w:p>
    <w:p w14:paraId="783CAB76" w14:textId="77777777" w:rsidR="00157475" w:rsidRDefault="00C05832">
      <w:pPr>
        <w:pStyle w:val="ListParagraph"/>
        <w:numPr>
          <w:ilvl w:val="1"/>
          <w:numId w:val="47"/>
        </w:numPr>
        <w:tabs>
          <w:tab w:val="left" w:pos="2520"/>
        </w:tabs>
        <w:spacing w:before="2"/>
        <w:ind w:right="1106"/>
        <w:jc w:val="both"/>
        <w:rPr>
          <w:rFonts w:ascii="Symbol" w:hAnsi="Symbol"/>
          <w:color w:val="1A1A1A"/>
          <w:sz w:val="24"/>
        </w:rPr>
      </w:pPr>
      <w:r>
        <w:rPr>
          <w:sz w:val="24"/>
        </w:rPr>
        <w:t>A completed Individual Learning Plan (ILP) from the most recent School Support Team meeting, containing a recommendation to proceed to</w:t>
      </w:r>
      <w:r>
        <w:rPr>
          <w:spacing w:val="-30"/>
          <w:sz w:val="24"/>
        </w:rPr>
        <w:t xml:space="preserve"> </w:t>
      </w:r>
      <w:r>
        <w:rPr>
          <w:sz w:val="24"/>
        </w:rPr>
        <w:t>IPRC</w:t>
      </w:r>
    </w:p>
    <w:p w14:paraId="4A8AD842" w14:textId="77777777" w:rsidR="00157475" w:rsidRDefault="00C05832">
      <w:pPr>
        <w:pStyle w:val="ListParagraph"/>
        <w:numPr>
          <w:ilvl w:val="1"/>
          <w:numId w:val="47"/>
        </w:numPr>
        <w:tabs>
          <w:tab w:val="left" w:pos="2520"/>
        </w:tabs>
        <w:ind w:right="1103"/>
        <w:jc w:val="both"/>
        <w:rPr>
          <w:rFonts w:ascii="Symbol" w:hAnsi="Symbol"/>
          <w:color w:val="1A1A1A"/>
          <w:sz w:val="24"/>
        </w:rPr>
      </w:pPr>
      <w:r>
        <w:rPr>
          <w:sz w:val="24"/>
        </w:rPr>
        <w:t>Assessment</w:t>
      </w:r>
      <w:r>
        <w:rPr>
          <w:spacing w:val="-15"/>
          <w:sz w:val="24"/>
        </w:rPr>
        <w:t xml:space="preserve"> </w:t>
      </w:r>
      <w:r>
        <w:rPr>
          <w:sz w:val="24"/>
        </w:rPr>
        <w:t>of</w:t>
      </w:r>
      <w:r>
        <w:rPr>
          <w:spacing w:val="-12"/>
          <w:sz w:val="24"/>
        </w:rPr>
        <w:t xml:space="preserve"> </w:t>
      </w:r>
      <w:r>
        <w:rPr>
          <w:sz w:val="24"/>
        </w:rPr>
        <w:t>the</w:t>
      </w:r>
      <w:r>
        <w:rPr>
          <w:spacing w:val="-10"/>
          <w:sz w:val="24"/>
        </w:rPr>
        <w:t xml:space="preserve"> </w:t>
      </w:r>
      <w:r>
        <w:rPr>
          <w:sz w:val="24"/>
        </w:rPr>
        <w:t>student’s</w:t>
      </w:r>
      <w:r>
        <w:rPr>
          <w:spacing w:val="-15"/>
          <w:sz w:val="24"/>
        </w:rPr>
        <w:t xml:space="preserve"> </w:t>
      </w:r>
      <w:r>
        <w:rPr>
          <w:sz w:val="24"/>
        </w:rPr>
        <w:t>adaptive</w:t>
      </w:r>
      <w:r>
        <w:rPr>
          <w:spacing w:val="-13"/>
          <w:sz w:val="24"/>
        </w:rPr>
        <w:t xml:space="preserve"> </w:t>
      </w:r>
      <w:r>
        <w:rPr>
          <w:sz w:val="24"/>
        </w:rPr>
        <w:t>functioning</w:t>
      </w:r>
      <w:r>
        <w:rPr>
          <w:spacing w:val="-7"/>
          <w:sz w:val="24"/>
        </w:rPr>
        <w:t xml:space="preserve"> </w:t>
      </w:r>
      <w:r>
        <w:rPr>
          <w:sz w:val="24"/>
        </w:rPr>
        <w:t>(conceptual,</w:t>
      </w:r>
      <w:r>
        <w:rPr>
          <w:spacing w:val="-8"/>
          <w:sz w:val="24"/>
        </w:rPr>
        <w:t xml:space="preserve"> </w:t>
      </w:r>
      <w:r>
        <w:rPr>
          <w:sz w:val="24"/>
        </w:rPr>
        <w:t>social,</w:t>
      </w:r>
      <w:r>
        <w:rPr>
          <w:spacing w:val="-8"/>
          <w:sz w:val="24"/>
        </w:rPr>
        <w:t xml:space="preserve"> </w:t>
      </w:r>
      <w:r>
        <w:rPr>
          <w:sz w:val="24"/>
        </w:rPr>
        <w:t>practical) such as student work samples; Antecedent Behaviour Consequence (ABC) Chart,</w:t>
      </w:r>
      <w:r>
        <w:rPr>
          <w:spacing w:val="-18"/>
          <w:sz w:val="24"/>
        </w:rPr>
        <w:t xml:space="preserve"> </w:t>
      </w:r>
      <w:r>
        <w:rPr>
          <w:sz w:val="24"/>
        </w:rPr>
        <w:t>Individual</w:t>
      </w:r>
      <w:r>
        <w:rPr>
          <w:spacing w:val="-20"/>
          <w:sz w:val="24"/>
        </w:rPr>
        <w:t xml:space="preserve"> </w:t>
      </w:r>
      <w:r>
        <w:rPr>
          <w:sz w:val="24"/>
        </w:rPr>
        <w:t>Learning</w:t>
      </w:r>
      <w:r>
        <w:rPr>
          <w:spacing w:val="-15"/>
          <w:sz w:val="24"/>
        </w:rPr>
        <w:t xml:space="preserve"> </w:t>
      </w:r>
      <w:r>
        <w:rPr>
          <w:sz w:val="24"/>
        </w:rPr>
        <w:t>Plan</w:t>
      </w:r>
      <w:r>
        <w:rPr>
          <w:spacing w:val="-13"/>
          <w:sz w:val="24"/>
        </w:rPr>
        <w:t xml:space="preserve"> </w:t>
      </w:r>
      <w:r>
        <w:rPr>
          <w:sz w:val="24"/>
        </w:rPr>
        <w:t>(ILP);</w:t>
      </w:r>
      <w:r>
        <w:rPr>
          <w:spacing w:val="-15"/>
          <w:sz w:val="24"/>
        </w:rPr>
        <w:t xml:space="preserve"> </w:t>
      </w:r>
      <w:r>
        <w:rPr>
          <w:sz w:val="24"/>
        </w:rPr>
        <w:t>Functional</w:t>
      </w:r>
      <w:r>
        <w:rPr>
          <w:spacing w:val="-18"/>
          <w:sz w:val="24"/>
        </w:rPr>
        <w:t xml:space="preserve"> </w:t>
      </w:r>
      <w:r>
        <w:rPr>
          <w:sz w:val="24"/>
        </w:rPr>
        <w:t>Behaviour</w:t>
      </w:r>
      <w:r>
        <w:rPr>
          <w:spacing w:val="-19"/>
          <w:sz w:val="24"/>
        </w:rPr>
        <w:t xml:space="preserve"> </w:t>
      </w:r>
      <w:r>
        <w:rPr>
          <w:sz w:val="24"/>
        </w:rPr>
        <w:t>Assessment</w:t>
      </w:r>
      <w:r>
        <w:rPr>
          <w:spacing w:val="-22"/>
          <w:sz w:val="24"/>
        </w:rPr>
        <w:t xml:space="preserve"> </w:t>
      </w:r>
      <w:r>
        <w:rPr>
          <w:sz w:val="24"/>
        </w:rPr>
        <w:t>(FBA)</w:t>
      </w:r>
    </w:p>
    <w:p w14:paraId="4B9748B2" w14:textId="77777777" w:rsidR="00157475" w:rsidRDefault="00157475">
      <w:pPr>
        <w:jc w:val="both"/>
        <w:rPr>
          <w:rFonts w:ascii="Symbol" w:hAnsi="Symbol"/>
          <w:sz w:val="24"/>
        </w:rPr>
        <w:sectPr w:rsidR="00157475">
          <w:pgSz w:w="11940" w:h="16860"/>
          <w:pgMar w:top="1140" w:right="0" w:bottom="1740" w:left="0" w:header="0" w:footer="1508" w:gutter="0"/>
          <w:cols w:space="720"/>
        </w:sectPr>
      </w:pPr>
    </w:p>
    <w:p w14:paraId="05CCC403" w14:textId="77777777" w:rsidR="00157475" w:rsidRDefault="00C05832">
      <w:pPr>
        <w:pStyle w:val="Heading6"/>
        <w:numPr>
          <w:ilvl w:val="0"/>
          <w:numId w:val="47"/>
        </w:numPr>
        <w:tabs>
          <w:tab w:val="left" w:pos="2160"/>
        </w:tabs>
        <w:spacing w:before="70"/>
        <w:jc w:val="both"/>
      </w:pPr>
      <w:r>
        <w:lastRenderedPageBreak/>
        <w:t>Professional Assessment</w:t>
      </w:r>
    </w:p>
    <w:p w14:paraId="1B88576C" w14:textId="77777777" w:rsidR="00157475" w:rsidRDefault="00C05832">
      <w:pPr>
        <w:pStyle w:val="ListParagraph"/>
        <w:numPr>
          <w:ilvl w:val="1"/>
          <w:numId w:val="47"/>
        </w:numPr>
        <w:tabs>
          <w:tab w:val="left" w:pos="2520"/>
        </w:tabs>
        <w:ind w:right="1108"/>
        <w:jc w:val="both"/>
        <w:rPr>
          <w:rFonts w:ascii="Symbol" w:hAnsi="Symbol"/>
          <w:color w:val="1A1A1A"/>
          <w:sz w:val="24"/>
        </w:rPr>
      </w:pPr>
      <w:r>
        <w:rPr>
          <w:sz w:val="24"/>
        </w:rPr>
        <w:t>A Psychological assessment to identify possible underlying factors with implications for programming (e.g., cognitive functioning), considering the child’s ability to be reliably and formally</w:t>
      </w:r>
      <w:r>
        <w:rPr>
          <w:spacing w:val="-21"/>
          <w:sz w:val="24"/>
        </w:rPr>
        <w:t xml:space="preserve"> </w:t>
      </w:r>
      <w:r>
        <w:rPr>
          <w:sz w:val="24"/>
        </w:rPr>
        <w:t>assessed</w:t>
      </w:r>
    </w:p>
    <w:p w14:paraId="588E83C7" w14:textId="77777777" w:rsidR="00157475" w:rsidRDefault="00C05832">
      <w:pPr>
        <w:pStyle w:val="ListParagraph"/>
        <w:numPr>
          <w:ilvl w:val="1"/>
          <w:numId w:val="47"/>
        </w:numPr>
        <w:tabs>
          <w:tab w:val="left" w:pos="2520"/>
        </w:tabs>
        <w:ind w:right="1112"/>
        <w:jc w:val="both"/>
        <w:rPr>
          <w:rFonts w:ascii="Symbol" w:hAnsi="Symbol"/>
          <w:color w:val="1A1A1A"/>
          <w:sz w:val="24"/>
        </w:rPr>
      </w:pPr>
      <w:r>
        <w:rPr>
          <w:sz w:val="24"/>
        </w:rPr>
        <w:t>Presenting learning and socio-emotional areas of need that are not explained by other</w:t>
      </w:r>
      <w:r>
        <w:rPr>
          <w:spacing w:val="-9"/>
          <w:sz w:val="24"/>
        </w:rPr>
        <w:t xml:space="preserve"> </w:t>
      </w:r>
      <w:r>
        <w:rPr>
          <w:sz w:val="24"/>
        </w:rPr>
        <w:t>factors</w:t>
      </w:r>
    </w:p>
    <w:p w14:paraId="6E625650" w14:textId="77777777" w:rsidR="00157475" w:rsidRDefault="00C05832">
      <w:pPr>
        <w:pStyle w:val="ListParagraph"/>
        <w:numPr>
          <w:ilvl w:val="1"/>
          <w:numId w:val="47"/>
        </w:numPr>
        <w:tabs>
          <w:tab w:val="left" w:pos="2520"/>
        </w:tabs>
        <w:ind w:right="1109"/>
        <w:jc w:val="both"/>
        <w:rPr>
          <w:rFonts w:ascii="Symbol" w:hAnsi="Symbol"/>
          <w:color w:val="1A1A1A"/>
          <w:sz w:val="24"/>
        </w:rPr>
      </w:pPr>
      <w:r>
        <w:rPr>
          <w:sz w:val="24"/>
        </w:rPr>
        <w:t>Externalizing/internalizing behavioural manifestations that are impacting student’s ability to cope academically, socially, emotionally, and environmentally</w:t>
      </w:r>
    </w:p>
    <w:p w14:paraId="4D961FEA" w14:textId="77777777" w:rsidR="00157475" w:rsidRDefault="00C05832">
      <w:pPr>
        <w:pStyle w:val="ListParagraph"/>
        <w:numPr>
          <w:ilvl w:val="1"/>
          <w:numId w:val="47"/>
        </w:numPr>
        <w:tabs>
          <w:tab w:val="left" w:pos="2520"/>
        </w:tabs>
        <w:spacing w:line="278" w:lineRule="exact"/>
        <w:jc w:val="both"/>
        <w:rPr>
          <w:rFonts w:ascii="Symbol" w:hAnsi="Symbol"/>
          <w:color w:val="1A1A1A"/>
          <w:sz w:val="24"/>
        </w:rPr>
      </w:pPr>
      <w:r>
        <w:rPr>
          <w:sz w:val="24"/>
        </w:rPr>
        <w:t>Professional reports as</w:t>
      </w:r>
      <w:r>
        <w:rPr>
          <w:spacing w:val="-13"/>
          <w:sz w:val="24"/>
        </w:rPr>
        <w:t xml:space="preserve"> </w:t>
      </w:r>
      <w:r>
        <w:rPr>
          <w:sz w:val="24"/>
        </w:rPr>
        <w:t>available</w:t>
      </w:r>
    </w:p>
    <w:p w14:paraId="135340BB" w14:textId="77777777" w:rsidR="00157475" w:rsidRDefault="00157475">
      <w:pPr>
        <w:pStyle w:val="BodyText"/>
        <w:spacing w:before="10"/>
        <w:rPr>
          <w:sz w:val="27"/>
        </w:rPr>
      </w:pPr>
    </w:p>
    <w:p w14:paraId="7BE70EE9" w14:textId="77777777" w:rsidR="00157475" w:rsidRDefault="00C05832">
      <w:pPr>
        <w:pStyle w:val="Heading6"/>
        <w:numPr>
          <w:ilvl w:val="0"/>
          <w:numId w:val="47"/>
        </w:numPr>
        <w:tabs>
          <w:tab w:val="left" w:pos="2160"/>
        </w:tabs>
        <w:jc w:val="both"/>
      </w:pPr>
      <w:r>
        <w:t>Input from</w:t>
      </w:r>
      <w:r>
        <w:rPr>
          <w:spacing w:val="-9"/>
        </w:rPr>
        <w:t xml:space="preserve"> </w:t>
      </w:r>
      <w:r>
        <w:t>Parents/Guardians/Caregivers</w:t>
      </w:r>
    </w:p>
    <w:p w14:paraId="6A33FDB3" w14:textId="77777777" w:rsidR="00157475" w:rsidRDefault="00C05832">
      <w:pPr>
        <w:pStyle w:val="ListParagraph"/>
        <w:numPr>
          <w:ilvl w:val="1"/>
          <w:numId w:val="47"/>
        </w:numPr>
        <w:tabs>
          <w:tab w:val="left" w:pos="2520"/>
        </w:tabs>
        <w:ind w:right="1112"/>
        <w:jc w:val="both"/>
        <w:rPr>
          <w:rFonts w:ascii="Symbol" w:hAnsi="Symbol"/>
          <w:color w:val="1A1A1A"/>
          <w:sz w:val="24"/>
        </w:rPr>
      </w:pPr>
      <w:r>
        <w:rPr>
          <w:sz w:val="24"/>
        </w:rPr>
        <w:t>In addition to information shared at the IPRC meeting, any documents that parents/guardians/caregivers may deem relevant</w:t>
      </w:r>
    </w:p>
    <w:p w14:paraId="67989C02" w14:textId="77777777" w:rsidR="00157475" w:rsidRDefault="00157475">
      <w:pPr>
        <w:pStyle w:val="BodyText"/>
        <w:spacing w:before="7"/>
        <w:rPr>
          <w:sz w:val="26"/>
        </w:rPr>
      </w:pPr>
    </w:p>
    <w:p w14:paraId="64A5ECB7" w14:textId="77777777" w:rsidR="00157475" w:rsidRDefault="00C05832">
      <w:pPr>
        <w:pStyle w:val="Heading4"/>
        <w:spacing w:before="1"/>
      </w:pPr>
      <w:r>
        <w:t>Placement Decision of Regular Class</w:t>
      </w:r>
    </w:p>
    <w:p w14:paraId="4C770936" w14:textId="77777777" w:rsidR="00157475" w:rsidRDefault="00157475">
      <w:pPr>
        <w:pStyle w:val="BodyText"/>
        <w:spacing w:before="1"/>
        <w:rPr>
          <w:b/>
          <w:sz w:val="25"/>
        </w:rPr>
      </w:pPr>
    </w:p>
    <w:p w14:paraId="0DA94991" w14:textId="77777777" w:rsidR="00157475" w:rsidRDefault="00C05832">
      <w:pPr>
        <w:pStyle w:val="BodyText"/>
        <w:spacing w:line="276" w:lineRule="auto"/>
        <w:ind w:left="1439" w:right="1469"/>
        <w:jc w:val="both"/>
      </w:pPr>
      <w:r>
        <w:t>Students</w:t>
      </w:r>
      <w:r>
        <w:rPr>
          <w:spacing w:val="-10"/>
        </w:rPr>
        <w:t xml:space="preserve"> </w:t>
      </w:r>
      <w:r>
        <w:t>who</w:t>
      </w:r>
      <w:r>
        <w:rPr>
          <w:spacing w:val="-4"/>
        </w:rPr>
        <w:t xml:space="preserve"> </w:t>
      </w:r>
      <w:r>
        <w:t>have</w:t>
      </w:r>
      <w:r>
        <w:rPr>
          <w:spacing w:val="-4"/>
        </w:rPr>
        <w:t xml:space="preserve"> </w:t>
      </w:r>
      <w:r>
        <w:t>an</w:t>
      </w:r>
      <w:r>
        <w:rPr>
          <w:spacing w:val="-7"/>
        </w:rPr>
        <w:t xml:space="preserve"> </w:t>
      </w:r>
      <w:r>
        <w:t>Exceptionality</w:t>
      </w:r>
      <w:r>
        <w:rPr>
          <w:spacing w:val="-8"/>
        </w:rPr>
        <w:t xml:space="preserve"> </w:t>
      </w:r>
      <w:r>
        <w:t>of</w:t>
      </w:r>
      <w:r>
        <w:rPr>
          <w:spacing w:val="-7"/>
        </w:rPr>
        <w:t xml:space="preserve"> </w:t>
      </w:r>
      <w:r>
        <w:t>Behaviour</w:t>
      </w:r>
      <w:r>
        <w:rPr>
          <w:spacing w:val="-6"/>
        </w:rPr>
        <w:t xml:space="preserve"> </w:t>
      </w:r>
      <w:r>
        <w:t>may</w:t>
      </w:r>
      <w:r>
        <w:rPr>
          <w:spacing w:val="-8"/>
        </w:rPr>
        <w:t xml:space="preserve"> </w:t>
      </w:r>
      <w:r>
        <w:t>be</w:t>
      </w:r>
      <w:r>
        <w:rPr>
          <w:spacing w:val="-4"/>
        </w:rPr>
        <w:t xml:space="preserve"> </w:t>
      </w:r>
      <w:r>
        <w:t>offered</w:t>
      </w:r>
      <w:r>
        <w:rPr>
          <w:spacing w:val="-5"/>
        </w:rPr>
        <w:t xml:space="preserve"> </w:t>
      </w:r>
      <w:r>
        <w:t>placement</w:t>
      </w:r>
      <w:r>
        <w:rPr>
          <w:spacing w:val="-9"/>
        </w:rPr>
        <w:t xml:space="preserve"> </w:t>
      </w:r>
      <w:r>
        <w:t>through the</w:t>
      </w:r>
      <w:r>
        <w:rPr>
          <w:spacing w:val="-19"/>
        </w:rPr>
        <w:t xml:space="preserve"> </w:t>
      </w:r>
      <w:r>
        <w:t>IPRC</w:t>
      </w:r>
      <w:r>
        <w:rPr>
          <w:spacing w:val="-19"/>
        </w:rPr>
        <w:t xml:space="preserve"> </w:t>
      </w:r>
      <w:r>
        <w:t>decision</w:t>
      </w:r>
      <w:r>
        <w:rPr>
          <w:spacing w:val="-15"/>
        </w:rPr>
        <w:t xml:space="preserve"> </w:t>
      </w:r>
      <w:r>
        <w:t>to</w:t>
      </w:r>
      <w:r>
        <w:rPr>
          <w:spacing w:val="-18"/>
        </w:rPr>
        <w:t xml:space="preserve"> </w:t>
      </w:r>
      <w:r>
        <w:t>attend</w:t>
      </w:r>
      <w:r>
        <w:rPr>
          <w:spacing w:val="-19"/>
        </w:rPr>
        <w:t xml:space="preserve"> </w:t>
      </w:r>
      <w:r>
        <w:t>the</w:t>
      </w:r>
      <w:r>
        <w:rPr>
          <w:spacing w:val="-15"/>
        </w:rPr>
        <w:t xml:space="preserve"> </w:t>
      </w:r>
      <w:r>
        <w:t>regular</w:t>
      </w:r>
      <w:r>
        <w:rPr>
          <w:spacing w:val="-19"/>
        </w:rPr>
        <w:t xml:space="preserve"> </w:t>
      </w:r>
      <w:r>
        <w:t>class</w:t>
      </w:r>
      <w:r>
        <w:rPr>
          <w:spacing w:val="-19"/>
        </w:rPr>
        <w:t xml:space="preserve"> </w:t>
      </w:r>
      <w:r>
        <w:t>with</w:t>
      </w:r>
      <w:r>
        <w:rPr>
          <w:spacing w:val="-16"/>
        </w:rPr>
        <w:t xml:space="preserve"> </w:t>
      </w:r>
      <w:r>
        <w:t>support</w:t>
      </w:r>
      <w:r>
        <w:rPr>
          <w:spacing w:val="-16"/>
        </w:rPr>
        <w:t xml:space="preserve"> </w:t>
      </w:r>
      <w:r>
        <w:t>in</w:t>
      </w:r>
      <w:r>
        <w:rPr>
          <w:spacing w:val="-15"/>
        </w:rPr>
        <w:t xml:space="preserve"> </w:t>
      </w:r>
      <w:r>
        <w:t>the</w:t>
      </w:r>
      <w:r>
        <w:rPr>
          <w:spacing w:val="-18"/>
        </w:rPr>
        <w:t xml:space="preserve"> </w:t>
      </w:r>
      <w:r>
        <w:t>student’s</w:t>
      </w:r>
      <w:r>
        <w:rPr>
          <w:spacing w:val="-20"/>
        </w:rPr>
        <w:t xml:space="preserve"> </w:t>
      </w:r>
      <w:r>
        <w:t>homeschool. The student will have an opportunity to learn with same-age peers and be provided intentional learning support through the</w:t>
      </w:r>
      <w:r>
        <w:rPr>
          <w:spacing w:val="-11"/>
        </w:rPr>
        <w:t xml:space="preserve"> </w:t>
      </w:r>
      <w:r>
        <w:t>IEP.</w:t>
      </w:r>
    </w:p>
    <w:p w14:paraId="3277F733" w14:textId="77777777" w:rsidR="00157475" w:rsidRDefault="00157475">
      <w:pPr>
        <w:pStyle w:val="BodyText"/>
        <w:spacing w:before="6" w:after="1"/>
        <w:rPr>
          <w:sz w:val="23"/>
        </w:rPr>
      </w:pPr>
    </w:p>
    <w:tbl>
      <w:tblPr>
        <w:tblW w:w="0" w:type="auto"/>
        <w:tblInd w:w="1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8"/>
        <w:gridCol w:w="7034"/>
      </w:tblGrid>
      <w:tr w:rsidR="00157475" w14:paraId="56590FF9" w14:textId="77777777">
        <w:trPr>
          <w:trHeight w:val="4948"/>
        </w:trPr>
        <w:tc>
          <w:tcPr>
            <w:tcW w:w="2328" w:type="dxa"/>
          </w:tcPr>
          <w:p w14:paraId="3F5329DB" w14:textId="77777777" w:rsidR="00157475" w:rsidRDefault="00C05832">
            <w:pPr>
              <w:pStyle w:val="TableParagraph"/>
              <w:spacing w:before="101"/>
              <w:ind w:left="496"/>
              <w:rPr>
                <w:b/>
                <w:sz w:val="26"/>
              </w:rPr>
            </w:pPr>
            <w:r>
              <w:rPr>
                <w:b/>
                <w:sz w:val="26"/>
              </w:rPr>
              <w:t>Placement:</w:t>
            </w:r>
          </w:p>
        </w:tc>
        <w:tc>
          <w:tcPr>
            <w:tcW w:w="7034" w:type="dxa"/>
          </w:tcPr>
          <w:p w14:paraId="74799796" w14:textId="77777777" w:rsidR="00157475" w:rsidRDefault="00C05832">
            <w:pPr>
              <w:pStyle w:val="TableParagraph"/>
              <w:spacing w:before="101"/>
              <w:ind w:left="801"/>
              <w:jc w:val="both"/>
              <w:rPr>
                <w:b/>
                <w:sz w:val="26"/>
              </w:rPr>
            </w:pPr>
            <w:r>
              <w:rPr>
                <w:b/>
                <w:sz w:val="26"/>
              </w:rPr>
              <w:t>Regular Class</w:t>
            </w:r>
          </w:p>
          <w:p w14:paraId="77B95E4F" w14:textId="77777777" w:rsidR="00157475" w:rsidRDefault="00C05832">
            <w:pPr>
              <w:pStyle w:val="TableParagraph"/>
              <w:spacing w:before="3" w:line="276" w:lineRule="auto"/>
              <w:ind w:left="798" w:right="553"/>
              <w:jc w:val="both"/>
              <w:rPr>
                <w:sz w:val="24"/>
              </w:rPr>
            </w:pPr>
            <w:r>
              <w:rPr>
                <w:b/>
                <w:sz w:val="24"/>
              </w:rPr>
              <w:t>Withdrawal</w:t>
            </w:r>
            <w:r>
              <w:rPr>
                <w:b/>
                <w:spacing w:val="-7"/>
                <w:sz w:val="24"/>
              </w:rPr>
              <w:t xml:space="preserve"> </w:t>
            </w:r>
            <w:r>
              <w:rPr>
                <w:sz w:val="24"/>
              </w:rPr>
              <w:t>-</w:t>
            </w:r>
            <w:r>
              <w:rPr>
                <w:spacing w:val="-12"/>
                <w:sz w:val="24"/>
              </w:rPr>
              <w:t xml:space="preserve"> </w:t>
            </w:r>
            <w:r>
              <w:rPr>
                <w:sz w:val="24"/>
              </w:rPr>
              <w:t>The</w:t>
            </w:r>
            <w:r>
              <w:rPr>
                <w:spacing w:val="-6"/>
                <w:sz w:val="24"/>
              </w:rPr>
              <w:t xml:space="preserve"> </w:t>
            </w:r>
            <w:r>
              <w:rPr>
                <w:sz w:val="24"/>
              </w:rPr>
              <w:t>student</w:t>
            </w:r>
            <w:r>
              <w:rPr>
                <w:spacing w:val="-11"/>
                <w:sz w:val="24"/>
              </w:rPr>
              <w:t xml:space="preserve"> </w:t>
            </w:r>
            <w:r>
              <w:rPr>
                <w:sz w:val="24"/>
              </w:rPr>
              <w:t>attends</w:t>
            </w:r>
            <w:r>
              <w:rPr>
                <w:spacing w:val="-13"/>
                <w:sz w:val="24"/>
              </w:rPr>
              <w:t xml:space="preserve"> </w:t>
            </w:r>
            <w:r>
              <w:rPr>
                <w:sz w:val="24"/>
              </w:rPr>
              <w:t>a</w:t>
            </w:r>
            <w:r>
              <w:rPr>
                <w:spacing w:val="-7"/>
                <w:sz w:val="24"/>
              </w:rPr>
              <w:t xml:space="preserve"> </w:t>
            </w:r>
            <w:r>
              <w:rPr>
                <w:sz w:val="24"/>
              </w:rPr>
              <w:t>regular</w:t>
            </w:r>
            <w:r>
              <w:rPr>
                <w:spacing w:val="-11"/>
                <w:sz w:val="24"/>
              </w:rPr>
              <w:t xml:space="preserve"> </w:t>
            </w:r>
            <w:r>
              <w:rPr>
                <w:sz w:val="24"/>
              </w:rPr>
              <w:t>class</w:t>
            </w:r>
            <w:r>
              <w:rPr>
                <w:spacing w:val="-9"/>
                <w:sz w:val="24"/>
              </w:rPr>
              <w:t xml:space="preserve"> </w:t>
            </w:r>
            <w:r>
              <w:rPr>
                <w:sz w:val="24"/>
              </w:rPr>
              <w:t>and receives instruction outside the regular classroom for less than 50% of the school day from a special education</w:t>
            </w:r>
            <w:r>
              <w:rPr>
                <w:spacing w:val="-10"/>
                <w:sz w:val="24"/>
              </w:rPr>
              <w:t xml:space="preserve"> </w:t>
            </w:r>
            <w:r>
              <w:rPr>
                <w:sz w:val="24"/>
              </w:rPr>
              <w:t>teacher.</w:t>
            </w:r>
          </w:p>
          <w:p w14:paraId="1D63F09E" w14:textId="77777777" w:rsidR="00157475" w:rsidRDefault="00C05832">
            <w:pPr>
              <w:pStyle w:val="TableParagraph"/>
              <w:spacing w:before="202" w:line="276" w:lineRule="auto"/>
              <w:ind w:left="798" w:right="562"/>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1E1290E0" w14:textId="77777777" w:rsidR="00157475" w:rsidRDefault="00C05832">
            <w:pPr>
              <w:pStyle w:val="TableParagraph"/>
              <w:spacing w:line="269" w:lineRule="exact"/>
              <w:ind w:left="798"/>
              <w:rPr>
                <w:sz w:val="24"/>
              </w:rPr>
            </w:pPr>
            <w:r>
              <w:rPr>
                <w:sz w:val="24"/>
              </w:rPr>
              <w:t>*Elementary</w:t>
            </w:r>
          </w:p>
          <w:p w14:paraId="494CB30C" w14:textId="77777777" w:rsidR="00157475" w:rsidRDefault="00157475">
            <w:pPr>
              <w:pStyle w:val="TableParagraph"/>
              <w:spacing w:before="8"/>
              <w:rPr>
                <w:sz w:val="21"/>
              </w:rPr>
            </w:pPr>
          </w:p>
          <w:p w14:paraId="1E7DACC0" w14:textId="77777777" w:rsidR="00157475" w:rsidRDefault="00C05832">
            <w:pPr>
              <w:pStyle w:val="TableParagraph"/>
              <w:spacing w:line="268" w:lineRule="auto"/>
              <w:ind w:left="798" w:right="940"/>
              <w:jc w:val="both"/>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consultations</w:t>
            </w:r>
          </w:p>
        </w:tc>
      </w:tr>
      <w:tr w:rsidR="00157475" w14:paraId="75B92E1E" w14:textId="77777777">
        <w:trPr>
          <w:trHeight w:val="543"/>
        </w:trPr>
        <w:tc>
          <w:tcPr>
            <w:tcW w:w="2328" w:type="dxa"/>
          </w:tcPr>
          <w:p w14:paraId="31C6B593" w14:textId="77777777" w:rsidR="00157475" w:rsidRDefault="00C05832">
            <w:pPr>
              <w:pStyle w:val="TableParagraph"/>
              <w:spacing w:before="101"/>
              <w:ind w:left="606"/>
              <w:rPr>
                <w:b/>
                <w:sz w:val="26"/>
              </w:rPr>
            </w:pPr>
            <w:r>
              <w:rPr>
                <w:b/>
                <w:sz w:val="26"/>
              </w:rPr>
              <w:t>Location:</w:t>
            </w:r>
          </w:p>
        </w:tc>
        <w:tc>
          <w:tcPr>
            <w:tcW w:w="7034" w:type="dxa"/>
          </w:tcPr>
          <w:p w14:paraId="2F309462" w14:textId="77777777" w:rsidR="00157475" w:rsidRDefault="00C05832">
            <w:pPr>
              <w:pStyle w:val="TableParagraph"/>
              <w:spacing w:before="101"/>
              <w:ind w:left="798"/>
              <w:rPr>
                <w:sz w:val="26"/>
              </w:rPr>
            </w:pPr>
            <w:r>
              <w:rPr>
                <w:sz w:val="26"/>
              </w:rPr>
              <w:t>Homeschool</w:t>
            </w:r>
          </w:p>
        </w:tc>
      </w:tr>
      <w:tr w:rsidR="00157475" w14:paraId="24D4120E" w14:textId="77777777">
        <w:trPr>
          <w:trHeight w:val="491"/>
        </w:trPr>
        <w:tc>
          <w:tcPr>
            <w:tcW w:w="2328" w:type="dxa"/>
          </w:tcPr>
          <w:p w14:paraId="5C2B2FC8" w14:textId="77777777" w:rsidR="00157475" w:rsidRDefault="00C05832">
            <w:pPr>
              <w:pStyle w:val="TableParagraph"/>
              <w:spacing w:before="101"/>
              <w:ind w:left="640"/>
              <w:rPr>
                <w:b/>
                <w:sz w:val="26"/>
              </w:rPr>
            </w:pPr>
            <w:r>
              <w:rPr>
                <w:b/>
                <w:sz w:val="26"/>
              </w:rPr>
              <w:t>Grades:</w:t>
            </w:r>
          </w:p>
        </w:tc>
        <w:tc>
          <w:tcPr>
            <w:tcW w:w="7034" w:type="dxa"/>
          </w:tcPr>
          <w:p w14:paraId="7FD4E14C" w14:textId="77777777" w:rsidR="00157475" w:rsidRDefault="00C05832">
            <w:pPr>
              <w:pStyle w:val="TableParagraph"/>
              <w:spacing w:before="101"/>
              <w:ind w:left="801"/>
              <w:rPr>
                <w:sz w:val="26"/>
              </w:rPr>
            </w:pPr>
            <w:r>
              <w:rPr>
                <w:sz w:val="26"/>
              </w:rPr>
              <w:t>1 – 12</w:t>
            </w:r>
          </w:p>
        </w:tc>
      </w:tr>
      <w:tr w:rsidR="00157475" w14:paraId="66377BA6" w14:textId="77777777">
        <w:trPr>
          <w:trHeight w:val="474"/>
        </w:trPr>
        <w:tc>
          <w:tcPr>
            <w:tcW w:w="2328" w:type="dxa"/>
          </w:tcPr>
          <w:p w14:paraId="76C556DC" w14:textId="77777777" w:rsidR="00157475" w:rsidRDefault="00C05832">
            <w:pPr>
              <w:pStyle w:val="TableParagraph"/>
              <w:spacing w:before="101"/>
              <w:ind w:left="640"/>
              <w:rPr>
                <w:b/>
                <w:sz w:val="26"/>
              </w:rPr>
            </w:pPr>
            <w:r>
              <w:rPr>
                <w:b/>
                <w:sz w:val="26"/>
              </w:rPr>
              <w:t>Class Size:</w:t>
            </w:r>
          </w:p>
        </w:tc>
        <w:tc>
          <w:tcPr>
            <w:tcW w:w="7034" w:type="dxa"/>
          </w:tcPr>
          <w:p w14:paraId="0BA22378" w14:textId="77777777" w:rsidR="00157475" w:rsidRDefault="00C05832">
            <w:pPr>
              <w:pStyle w:val="TableParagraph"/>
              <w:spacing w:before="101"/>
              <w:ind w:left="801"/>
              <w:rPr>
                <w:sz w:val="26"/>
              </w:rPr>
            </w:pPr>
            <w:r>
              <w:rPr>
                <w:sz w:val="26"/>
              </w:rPr>
              <w:t>Ministry of Education regulations for class size</w:t>
            </w:r>
          </w:p>
        </w:tc>
      </w:tr>
      <w:tr w:rsidR="00157475" w14:paraId="4BB0846C" w14:textId="77777777">
        <w:trPr>
          <w:trHeight w:val="457"/>
        </w:trPr>
        <w:tc>
          <w:tcPr>
            <w:tcW w:w="2328" w:type="dxa"/>
          </w:tcPr>
          <w:p w14:paraId="798F6CF6" w14:textId="77777777" w:rsidR="00157475" w:rsidRDefault="00C05832">
            <w:pPr>
              <w:pStyle w:val="TableParagraph"/>
              <w:spacing w:before="101"/>
              <w:ind w:left="640"/>
              <w:rPr>
                <w:b/>
                <w:sz w:val="26"/>
              </w:rPr>
            </w:pPr>
            <w:r>
              <w:rPr>
                <w:b/>
                <w:sz w:val="26"/>
              </w:rPr>
              <w:t>Staffing:</w:t>
            </w:r>
          </w:p>
        </w:tc>
        <w:tc>
          <w:tcPr>
            <w:tcW w:w="7034" w:type="dxa"/>
          </w:tcPr>
          <w:p w14:paraId="0E541B85" w14:textId="77777777" w:rsidR="00157475" w:rsidRDefault="00C05832">
            <w:pPr>
              <w:pStyle w:val="TableParagraph"/>
              <w:spacing w:before="101"/>
              <w:ind w:left="801"/>
              <w:rPr>
                <w:sz w:val="26"/>
              </w:rPr>
            </w:pPr>
            <w:r>
              <w:rPr>
                <w:sz w:val="26"/>
              </w:rPr>
              <w:t>Follows regular class student and teacher ratio</w:t>
            </w:r>
          </w:p>
        </w:tc>
      </w:tr>
    </w:tbl>
    <w:p w14:paraId="4DD50B89" w14:textId="77777777" w:rsidR="00157475" w:rsidRDefault="00157475">
      <w:pPr>
        <w:rPr>
          <w:sz w:val="26"/>
        </w:rPr>
        <w:sectPr w:rsidR="00157475">
          <w:pgSz w:w="11940" w:h="16860"/>
          <w:pgMar w:top="1140" w:right="0" w:bottom="1740" w:left="0" w:header="0" w:footer="1508" w:gutter="0"/>
          <w:cols w:space="720"/>
        </w:sectPr>
      </w:pPr>
    </w:p>
    <w:p w14:paraId="01285A9E" w14:textId="77777777" w:rsidR="00157475" w:rsidRDefault="00C05832">
      <w:pPr>
        <w:pStyle w:val="Heading4"/>
        <w:spacing w:before="66"/>
      </w:pPr>
      <w:r>
        <w:lastRenderedPageBreak/>
        <w:t>Placement Decision of Special Education Class</w:t>
      </w:r>
    </w:p>
    <w:p w14:paraId="04291CB2" w14:textId="77777777" w:rsidR="00157475" w:rsidRDefault="00157475">
      <w:pPr>
        <w:pStyle w:val="BodyText"/>
        <w:spacing w:before="6"/>
        <w:rPr>
          <w:b/>
        </w:rPr>
      </w:pPr>
    </w:p>
    <w:p w14:paraId="383E7C1B" w14:textId="3148842D" w:rsidR="00157475" w:rsidRDefault="00C05832">
      <w:pPr>
        <w:pStyle w:val="BodyText"/>
        <w:spacing w:line="276" w:lineRule="auto"/>
        <w:ind w:left="1440" w:right="1463"/>
        <w:jc w:val="both"/>
      </w:pPr>
      <w:r>
        <w:t>Students who have an Exceptionality of Behaviour may be offered through the IPRC decision</w:t>
      </w:r>
      <w:r>
        <w:rPr>
          <w:spacing w:val="-7"/>
        </w:rPr>
        <w:t xml:space="preserve"> </w:t>
      </w:r>
      <w:r>
        <w:t>to</w:t>
      </w:r>
      <w:r>
        <w:rPr>
          <w:spacing w:val="-7"/>
        </w:rPr>
        <w:t xml:space="preserve"> </w:t>
      </w:r>
      <w:r>
        <w:t>attend</w:t>
      </w:r>
      <w:r>
        <w:rPr>
          <w:spacing w:val="-6"/>
        </w:rPr>
        <w:t xml:space="preserve"> </w:t>
      </w:r>
      <w:r>
        <w:t>a</w:t>
      </w:r>
      <w:r>
        <w:rPr>
          <w:spacing w:val="-7"/>
        </w:rPr>
        <w:t xml:space="preserve"> </w:t>
      </w:r>
      <w:r>
        <w:t>Behaviour</w:t>
      </w:r>
      <w:r>
        <w:rPr>
          <w:spacing w:val="-10"/>
        </w:rPr>
        <w:t xml:space="preserve"> </w:t>
      </w:r>
      <w:r>
        <w:t>Intensive</w:t>
      </w:r>
      <w:r>
        <w:rPr>
          <w:spacing w:val="-4"/>
        </w:rPr>
        <w:t xml:space="preserve"> </w:t>
      </w:r>
      <w:r>
        <w:t>Support</w:t>
      </w:r>
      <w:r>
        <w:rPr>
          <w:spacing w:val="-4"/>
        </w:rPr>
        <w:t xml:space="preserve"> </w:t>
      </w:r>
      <w:r>
        <w:t>Program</w:t>
      </w:r>
      <w:r>
        <w:rPr>
          <w:spacing w:val="-4"/>
        </w:rPr>
        <w:t xml:space="preserve"> </w:t>
      </w:r>
      <w:r>
        <w:t>(elementary</w:t>
      </w:r>
      <w:r>
        <w:rPr>
          <w:spacing w:val="-3"/>
        </w:rPr>
        <w:t xml:space="preserve"> </w:t>
      </w:r>
      <w:r>
        <w:t>only)</w:t>
      </w:r>
      <w:r>
        <w:rPr>
          <w:spacing w:val="-5"/>
        </w:rPr>
        <w:t xml:space="preserve"> </w:t>
      </w:r>
      <w:r>
        <w:t>that</w:t>
      </w:r>
      <w:r>
        <w:rPr>
          <w:spacing w:val="-10"/>
        </w:rPr>
        <w:t xml:space="preserve"> </w:t>
      </w:r>
      <w:r>
        <w:t>may not be housed in their home school. The student will have an opportunity to learn in a smaller class size setting with students who share similar areas</w:t>
      </w:r>
      <w:r>
        <w:rPr>
          <w:spacing w:val="-8"/>
        </w:rPr>
        <w:t xml:space="preserve"> </w:t>
      </w:r>
      <w:r w:rsidR="00D91D23">
        <w:t>for improvement</w:t>
      </w:r>
      <w:r>
        <w:t>.</w:t>
      </w:r>
    </w:p>
    <w:p w14:paraId="502BF9EC" w14:textId="77777777" w:rsidR="00157475" w:rsidRDefault="00C05832">
      <w:pPr>
        <w:pStyle w:val="BodyText"/>
        <w:spacing w:before="134" w:line="276" w:lineRule="auto"/>
        <w:ind w:left="1440" w:right="1464"/>
        <w:jc w:val="both"/>
      </w:pPr>
      <w:r>
        <w:t>The</w:t>
      </w:r>
      <w:r>
        <w:rPr>
          <w:spacing w:val="-5"/>
        </w:rPr>
        <w:t xml:space="preserve"> </w:t>
      </w:r>
      <w:r>
        <w:t>ISP</w:t>
      </w:r>
      <w:r>
        <w:rPr>
          <w:spacing w:val="-4"/>
        </w:rPr>
        <w:t xml:space="preserve"> </w:t>
      </w:r>
      <w:r>
        <w:t>is</w:t>
      </w:r>
      <w:r>
        <w:rPr>
          <w:spacing w:val="-7"/>
        </w:rPr>
        <w:t xml:space="preserve"> </w:t>
      </w:r>
      <w:r>
        <w:t>designed</w:t>
      </w:r>
      <w:r>
        <w:rPr>
          <w:spacing w:val="-6"/>
        </w:rPr>
        <w:t xml:space="preserve"> </w:t>
      </w:r>
      <w:r>
        <w:t>to</w:t>
      </w:r>
      <w:r>
        <w:rPr>
          <w:spacing w:val="-11"/>
        </w:rPr>
        <w:t xml:space="preserve"> </w:t>
      </w:r>
      <w:r>
        <w:t>address</w:t>
      </w:r>
      <w:r>
        <w:rPr>
          <w:spacing w:val="-8"/>
        </w:rPr>
        <w:t xml:space="preserve"> </w:t>
      </w:r>
      <w:r>
        <w:t>the</w:t>
      </w:r>
      <w:r>
        <w:rPr>
          <w:spacing w:val="-6"/>
        </w:rPr>
        <w:t xml:space="preserve"> </w:t>
      </w:r>
      <w:r>
        <w:t>full</w:t>
      </w:r>
      <w:r>
        <w:rPr>
          <w:spacing w:val="-5"/>
        </w:rPr>
        <w:t xml:space="preserve"> </w:t>
      </w:r>
      <w:r>
        <w:t>range</w:t>
      </w:r>
      <w:r>
        <w:rPr>
          <w:spacing w:val="-13"/>
        </w:rPr>
        <w:t xml:space="preserve"> </w:t>
      </w:r>
      <w:r>
        <w:t>of</w:t>
      </w:r>
      <w:r>
        <w:rPr>
          <w:spacing w:val="-4"/>
        </w:rPr>
        <w:t xml:space="preserve"> </w:t>
      </w:r>
      <w:r>
        <w:t>a</w:t>
      </w:r>
      <w:r>
        <w:rPr>
          <w:spacing w:val="-3"/>
        </w:rPr>
        <w:t xml:space="preserve"> </w:t>
      </w:r>
      <w:r>
        <w:t>student’s</w:t>
      </w:r>
      <w:r>
        <w:rPr>
          <w:spacing w:val="-10"/>
        </w:rPr>
        <w:t xml:space="preserve"> </w:t>
      </w:r>
      <w:r>
        <w:t>academic,</w:t>
      </w:r>
      <w:r>
        <w:rPr>
          <w:spacing w:val="-4"/>
        </w:rPr>
        <w:t xml:space="preserve"> </w:t>
      </w:r>
      <w:r>
        <w:t>emotional,</w:t>
      </w:r>
      <w:r>
        <w:rPr>
          <w:spacing w:val="-9"/>
        </w:rPr>
        <w:t xml:space="preserve"> </w:t>
      </w:r>
      <w:r>
        <w:t>and social development, while maintaining a focus on student achievement. Increasing opportunities</w:t>
      </w:r>
      <w:r>
        <w:rPr>
          <w:spacing w:val="-21"/>
        </w:rPr>
        <w:t xml:space="preserve"> </w:t>
      </w:r>
      <w:r>
        <w:t>for</w:t>
      </w:r>
      <w:r>
        <w:rPr>
          <w:spacing w:val="-21"/>
        </w:rPr>
        <w:t xml:space="preserve"> </w:t>
      </w:r>
      <w:r>
        <w:t>successful</w:t>
      </w:r>
      <w:r>
        <w:rPr>
          <w:spacing w:val="-20"/>
        </w:rPr>
        <w:t xml:space="preserve"> </w:t>
      </w:r>
      <w:r>
        <w:t>integration</w:t>
      </w:r>
      <w:r>
        <w:rPr>
          <w:spacing w:val="-21"/>
        </w:rPr>
        <w:t xml:space="preserve"> </w:t>
      </w:r>
      <w:r>
        <w:t>of</w:t>
      </w:r>
      <w:r>
        <w:rPr>
          <w:spacing w:val="-20"/>
        </w:rPr>
        <w:t xml:space="preserve"> </w:t>
      </w:r>
      <w:r>
        <w:t>students</w:t>
      </w:r>
      <w:r>
        <w:rPr>
          <w:spacing w:val="-20"/>
        </w:rPr>
        <w:t xml:space="preserve"> </w:t>
      </w:r>
      <w:r>
        <w:t>within</w:t>
      </w:r>
      <w:r>
        <w:rPr>
          <w:spacing w:val="-19"/>
        </w:rPr>
        <w:t xml:space="preserve"> </w:t>
      </w:r>
      <w:r>
        <w:t>regular</w:t>
      </w:r>
      <w:r>
        <w:rPr>
          <w:spacing w:val="-22"/>
        </w:rPr>
        <w:t xml:space="preserve"> </w:t>
      </w:r>
      <w:r>
        <w:t>programs</w:t>
      </w:r>
      <w:r>
        <w:rPr>
          <w:spacing w:val="-20"/>
        </w:rPr>
        <w:t xml:space="preserve"> </w:t>
      </w:r>
      <w:r>
        <w:t>is</w:t>
      </w:r>
      <w:r>
        <w:rPr>
          <w:spacing w:val="-20"/>
        </w:rPr>
        <w:t xml:space="preserve"> </w:t>
      </w:r>
      <w:r>
        <w:t>expected and a return to a regular classroom is the</w:t>
      </w:r>
      <w:r>
        <w:rPr>
          <w:spacing w:val="-12"/>
        </w:rPr>
        <w:t xml:space="preserve"> </w:t>
      </w:r>
      <w:r>
        <w:t>goal.</w:t>
      </w:r>
    </w:p>
    <w:p w14:paraId="421FB2B8" w14:textId="77777777" w:rsidR="00157475" w:rsidRDefault="00157475">
      <w:pPr>
        <w:pStyle w:val="BodyText"/>
        <w:spacing w:before="10"/>
      </w:pPr>
    </w:p>
    <w:p w14:paraId="55180A78" w14:textId="77777777" w:rsidR="00157475" w:rsidRDefault="00C05832">
      <w:pPr>
        <w:pStyle w:val="BodyText"/>
        <w:spacing w:line="266" w:lineRule="auto"/>
        <w:ind w:left="1440" w:right="1464"/>
        <w:jc w:val="both"/>
      </w:pPr>
      <w:r>
        <w:t>In making its determination for placement in a Behaviour ISP, the IPRC will consider the following:</w:t>
      </w:r>
    </w:p>
    <w:p w14:paraId="16567E54" w14:textId="77777777" w:rsidR="00157475" w:rsidRDefault="00C05832">
      <w:pPr>
        <w:pStyle w:val="ListParagraph"/>
        <w:numPr>
          <w:ilvl w:val="1"/>
          <w:numId w:val="47"/>
        </w:numPr>
        <w:tabs>
          <w:tab w:val="left" w:pos="2520"/>
        </w:tabs>
        <w:spacing w:before="12"/>
        <w:jc w:val="both"/>
        <w:rPr>
          <w:rFonts w:ascii="Symbol" w:hAnsi="Symbol"/>
          <w:sz w:val="24"/>
        </w:rPr>
      </w:pPr>
      <w:r>
        <w:rPr>
          <w:color w:val="1A1A1A"/>
          <w:sz w:val="24"/>
        </w:rPr>
        <w:t xml:space="preserve">The </w:t>
      </w:r>
      <w:r>
        <w:rPr>
          <w:sz w:val="24"/>
        </w:rPr>
        <w:t>student has been identified with a behaviour exceptionality at an</w:t>
      </w:r>
      <w:r>
        <w:rPr>
          <w:spacing w:val="-37"/>
          <w:sz w:val="24"/>
        </w:rPr>
        <w:t xml:space="preserve"> </w:t>
      </w:r>
      <w:r>
        <w:rPr>
          <w:sz w:val="24"/>
        </w:rPr>
        <w:t>IPRC</w:t>
      </w:r>
    </w:p>
    <w:p w14:paraId="0F39231A" w14:textId="77777777" w:rsidR="00157475" w:rsidRDefault="00C05832">
      <w:pPr>
        <w:pStyle w:val="ListParagraph"/>
        <w:numPr>
          <w:ilvl w:val="1"/>
          <w:numId w:val="47"/>
        </w:numPr>
        <w:tabs>
          <w:tab w:val="left" w:pos="2520"/>
        </w:tabs>
        <w:spacing w:before="37" w:line="259" w:lineRule="auto"/>
        <w:ind w:right="1473"/>
        <w:jc w:val="both"/>
        <w:rPr>
          <w:rFonts w:ascii="Symbol" w:hAnsi="Symbol"/>
          <w:sz w:val="24"/>
        </w:rPr>
      </w:pPr>
      <w:r>
        <w:rPr>
          <w:color w:val="1A1A1A"/>
          <w:sz w:val="24"/>
        </w:rPr>
        <w:t xml:space="preserve">The </w:t>
      </w:r>
      <w:r>
        <w:rPr>
          <w:sz w:val="24"/>
        </w:rPr>
        <w:t>student demonstrates evidence of significant challenges in interpersonal, social and/or emotional</w:t>
      </w:r>
      <w:r>
        <w:rPr>
          <w:spacing w:val="-20"/>
          <w:sz w:val="24"/>
        </w:rPr>
        <w:t xml:space="preserve"> </w:t>
      </w:r>
      <w:r>
        <w:rPr>
          <w:sz w:val="24"/>
        </w:rPr>
        <w:t>development</w:t>
      </w:r>
    </w:p>
    <w:p w14:paraId="1E0453F8" w14:textId="77777777" w:rsidR="00157475" w:rsidRDefault="00C05832">
      <w:pPr>
        <w:pStyle w:val="ListParagraph"/>
        <w:numPr>
          <w:ilvl w:val="1"/>
          <w:numId w:val="47"/>
        </w:numPr>
        <w:tabs>
          <w:tab w:val="left" w:pos="2520"/>
        </w:tabs>
        <w:spacing w:before="21" w:line="266" w:lineRule="auto"/>
        <w:ind w:left="2519" w:right="1470"/>
        <w:jc w:val="both"/>
        <w:rPr>
          <w:rFonts w:ascii="Symbol" w:hAnsi="Symbol"/>
          <w:sz w:val="24"/>
        </w:rPr>
      </w:pPr>
      <w:r>
        <w:rPr>
          <w:color w:val="1A1A1A"/>
          <w:sz w:val="24"/>
        </w:rPr>
        <w:t xml:space="preserve">The </w:t>
      </w:r>
      <w:r>
        <w:rPr>
          <w:sz w:val="24"/>
        </w:rPr>
        <w:t>student may require support from staff to develop effective interpersonal strategies, self-advocacy skills and strategies to cope with underlying trauma through such strategies as Restorative</w:t>
      </w:r>
      <w:r>
        <w:rPr>
          <w:spacing w:val="-33"/>
          <w:sz w:val="24"/>
        </w:rPr>
        <w:t xml:space="preserve"> </w:t>
      </w:r>
      <w:r>
        <w:rPr>
          <w:sz w:val="24"/>
        </w:rPr>
        <w:t>Practice</w:t>
      </w:r>
    </w:p>
    <w:p w14:paraId="27161B6D" w14:textId="77777777" w:rsidR="00157475" w:rsidRDefault="00C05832">
      <w:pPr>
        <w:pStyle w:val="ListParagraph"/>
        <w:numPr>
          <w:ilvl w:val="1"/>
          <w:numId w:val="47"/>
        </w:numPr>
        <w:tabs>
          <w:tab w:val="left" w:pos="2520"/>
        </w:tabs>
        <w:spacing w:before="11" w:line="266" w:lineRule="auto"/>
        <w:ind w:left="2519" w:right="1460"/>
        <w:jc w:val="both"/>
        <w:rPr>
          <w:rFonts w:ascii="Symbol" w:hAnsi="Symbol"/>
          <w:sz w:val="24"/>
        </w:rPr>
      </w:pPr>
      <w:r>
        <w:rPr>
          <w:color w:val="1A1A1A"/>
          <w:sz w:val="24"/>
        </w:rPr>
        <w:t xml:space="preserve">The </w:t>
      </w:r>
      <w:r>
        <w:rPr>
          <w:sz w:val="24"/>
        </w:rPr>
        <w:t>student demonstrates a lack of success in a regular classroom setting despite sustained efforts to implement the academic and behavioural interventions outlined in the IEP</w:t>
      </w:r>
    </w:p>
    <w:p w14:paraId="1626DF45" w14:textId="49FD6F32" w:rsidR="00157475" w:rsidRDefault="00C05832">
      <w:pPr>
        <w:pStyle w:val="ListParagraph"/>
        <w:numPr>
          <w:ilvl w:val="1"/>
          <w:numId w:val="47"/>
        </w:numPr>
        <w:tabs>
          <w:tab w:val="left" w:pos="2520"/>
        </w:tabs>
        <w:spacing w:before="9" w:line="276" w:lineRule="auto"/>
        <w:ind w:left="2519" w:right="1464"/>
        <w:jc w:val="both"/>
        <w:rPr>
          <w:rFonts w:ascii="Symbol" w:hAnsi="Symbol"/>
          <w:sz w:val="24"/>
        </w:rPr>
      </w:pPr>
      <w:r>
        <w:rPr>
          <w:color w:val="1A1A1A"/>
          <w:sz w:val="24"/>
        </w:rPr>
        <w:t>The</w:t>
      </w:r>
      <w:r>
        <w:rPr>
          <w:color w:val="1A1A1A"/>
          <w:spacing w:val="-10"/>
          <w:sz w:val="24"/>
        </w:rPr>
        <w:t xml:space="preserve"> </w:t>
      </w:r>
      <w:r>
        <w:rPr>
          <w:sz w:val="24"/>
        </w:rPr>
        <w:t>student</w:t>
      </w:r>
      <w:r>
        <w:rPr>
          <w:spacing w:val="-16"/>
          <w:sz w:val="24"/>
        </w:rPr>
        <w:t xml:space="preserve"> </w:t>
      </w:r>
      <w:r>
        <w:rPr>
          <w:sz w:val="24"/>
        </w:rPr>
        <w:t>has</w:t>
      </w:r>
      <w:r>
        <w:rPr>
          <w:spacing w:val="-17"/>
          <w:sz w:val="24"/>
        </w:rPr>
        <w:t xml:space="preserve"> </w:t>
      </w:r>
      <w:r>
        <w:rPr>
          <w:sz w:val="24"/>
        </w:rPr>
        <w:t>accessed</w:t>
      </w:r>
      <w:r>
        <w:rPr>
          <w:spacing w:val="-9"/>
          <w:sz w:val="24"/>
        </w:rPr>
        <w:t xml:space="preserve"> </w:t>
      </w:r>
      <w:r>
        <w:rPr>
          <w:sz w:val="24"/>
        </w:rPr>
        <w:t>all</w:t>
      </w:r>
      <w:r>
        <w:rPr>
          <w:spacing w:val="-18"/>
          <w:sz w:val="24"/>
        </w:rPr>
        <w:t xml:space="preserve"> </w:t>
      </w:r>
      <w:r>
        <w:rPr>
          <w:sz w:val="24"/>
        </w:rPr>
        <w:t>appropriate</w:t>
      </w:r>
      <w:r>
        <w:rPr>
          <w:spacing w:val="-12"/>
          <w:sz w:val="24"/>
        </w:rPr>
        <w:t xml:space="preserve"> </w:t>
      </w:r>
      <w:r>
        <w:rPr>
          <w:sz w:val="24"/>
        </w:rPr>
        <w:t>local</w:t>
      </w:r>
      <w:r>
        <w:rPr>
          <w:spacing w:val="-11"/>
          <w:sz w:val="24"/>
        </w:rPr>
        <w:t xml:space="preserve"> </w:t>
      </w:r>
      <w:r>
        <w:rPr>
          <w:sz w:val="24"/>
        </w:rPr>
        <w:t>in-school</w:t>
      </w:r>
      <w:r>
        <w:rPr>
          <w:spacing w:val="-13"/>
          <w:sz w:val="24"/>
        </w:rPr>
        <w:t xml:space="preserve"> </w:t>
      </w:r>
      <w:r>
        <w:rPr>
          <w:sz w:val="24"/>
        </w:rPr>
        <w:t>support</w:t>
      </w:r>
      <w:r>
        <w:rPr>
          <w:spacing w:val="-10"/>
          <w:sz w:val="24"/>
        </w:rPr>
        <w:t xml:space="preserve"> </w:t>
      </w:r>
      <w:r>
        <w:rPr>
          <w:sz w:val="24"/>
        </w:rPr>
        <w:t>which</w:t>
      </w:r>
      <w:r>
        <w:rPr>
          <w:spacing w:val="-9"/>
          <w:sz w:val="24"/>
        </w:rPr>
        <w:t xml:space="preserve"> </w:t>
      </w:r>
      <w:r>
        <w:rPr>
          <w:sz w:val="24"/>
        </w:rPr>
        <w:t xml:space="preserve">may include accessing the Special Education Resource Teacher, the Board Certified Behaviour Analyst, the Special Education and Inclusion Consultant, the Behaviour Prevention Intervention (BPI) Team - formerly Behaviour Prevention Intervention (BPI), the Social </w:t>
      </w:r>
      <w:r w:rsidR="00D91D23">
        <w:rPr>
          <w:sz w:val="24"/>
        </w:rPr>
        <w:t>Worker assigned</w:t>
      </w:r>
      <w:r>
        <w:rPr>
          <w:sz w:val="24"/>
        </w:rPr>
        <w:t xml:space="preserve"> to </w:t>
      </w:r>
      <w:r>
        <w:rPr>
          <w:spacing w:val="-2"/>
          <w:sz w:val="24"/>
        </w:rPr>
        <w:t xml:space="preserve">the </w:t>
      </w:r>
      <w:r>
        <w:rPr>
          <w:sz w:val="24"/>
        </w:rPr>
        <w:t>school or the Urban Indigenous Education Centre Social Worker, Restorative Practice,</w:t>
      </w:r>
      <w:r>
        <w:rPr>
          <w:spacing w:val="-40"/>
          <w:sz w:val="24"/>
        </w:rPr>
        <w:t xml:space="preserve"> </w:t>
      </w:r>
      <w:r>
        <w:rPr>
          <w:sz w:val="24"/>
        </w:rPr>
        <w:t>etc.</w:t>
      </w:r>
    </w:p>
    <w:p w14:paraId="6C501628" w14:textId="77777777" w:rsidR="00157475" w:rsidRDefault="00157475">
      <w:pPr>
        <w:pStyle w:val="BodyText"/>
        <w:spacing w:before="5"/>
        <w:rPr>
          <w:sz w:val="9"/>
        </w:rPr>
      </w:pPr>
    </w:p>
    <w:tbl>
      <w:tblPr>
        <w:tblW w:w="0" w:type="auto"/>
        <w:tblInd w:w="1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7001"/>
      </w:tblGrid>
      <w:tr w:rsidR="00157475" w14:paraId="272DFE81" w14:textId="77777777">
        <w:trPr>
          <w:trHeight w:val="455"/>
        </w:trPr>
        <w:tc>
          <w:tcPr>
            <w:tcW w:w="2340" w:type="dxa"/>
          </w:tcPr>
          <w:p w14:paraId="576EF04B" w14:textId="77777777" w:rsidR="00157475" w:rsidRDefault="00C05832">
            <w:pPr>
              <w:pStyle w:val="TableParagraph"/>
              <w:spacing w:before="96"/>
              <w:ind w:left="798"/>
              <w:rPr>
                <w:b/>
                <w:sz w:val="24"/>
              </w:rPr>
            </w:pPr>
            <w:r>
              <w:rPr>
                <w:b/>
                <w:sz w:val="24"/>
              </w:rPr>
              <w:t>Placement:</w:t>
            </w:r>
          </w:p>
        </w:tc>
        <w:tc>
          <w:tcPr>
            <w:tcW w:w="7001" w:type="dxa"/>
          </w:tcPr>
          <w:p w14:paraId="56055F83" w14:textId="77777777" w:rsidR="00157475" w:rsidRDefault="00C05832">
            <w:pPr>
              <w:pStyle w:val="TableParagraph"/>
              <w:spacing w:before="96"/>
              <w:ind w:left="798"/>
              <w:rPr>
                <w:b/>
                <w:sz w:val="24"/>
              </w:rPr>
            </w:pPr>
            <w:r>
              <w:rPr>
                <w:b/>
                <w:sz w:val="24"/>
              </w:rPr>
              <w:t>Intensive Support Program (ISP)</w:t>
            </w:r>
          </w:p>
        </w:tc>
      </w:tr>
      <w:tr w:rsidR="00157475" w14:paraId="68CF73F3" w14:textId="77777777">
        <w:trPr>
          <w:trHeight w:val="786"/>
        </w:trPr>
        <w:tc>
          <w:tcPr>
            <w:tcW w:w="2340" w:type="dxa"/>
          </w:tcPr>
          <w:p w14:paraId="2A897381" w14:textId="77777777" w:rsidR="00157475" w:rsidRDefault="00C05832">
            <w:pPr>
              <w:pStyle w:val="TableParagraph"/>
              <w:spacing w:before="98"/>
              <w:ind w:left="798"/>
              <w:rPr>
                <w:b/>
                <w:sz w:val="24"/>
              </w:rPr>
            </w:pPr>
            <w:r>
              <w:rPr>
                <w:b/>
                <w:sz w:val="24"/>
              </w:rPr>
              <w:t>Location:</w:t>
            </w:r>
          </w:p>
        </w:tc>
        <w:tc>
          <w:tcPr>
            <w:tcW w:w="7001" w:type="dxa"/>
          </w:tcPr>
          <w:p w14:paraId="7620F121" w14:textId="77777777" w:rsidR="00157475" w:rsidRDefault="00C05832">
            <w:pPr>
              <w:pStyle w:val="TableParagraph"/>
              <w:spacing w:before="98" w:line="278" w:lineRule="auto"/>
              <w:ind w:left="798" w:right="1813"/>
              <w:rPr>
                <w:sz w:val="24"/>
              </w:rPr>
            </w:pPr>
            <w:r>
              <w:rPr>
                <w:sz w:val="24"/>
              </w:rPr>
              <w:t>Across the System Learning Centres in local, designated neighbourhood schools</w:t>
            </w:r>
          </w:p>
        </w:tc>
      </w:tr>
      <w:tr w:rsidR="00157475" w14:paraId="1E8B6B09" w14:textId="77777777">
        <w:trPr>
          <w:trHeight w:val="385"/>
        </w:trPr>
        <w:tc>
          <w:tcPr>
            <w:tcW w:w="2340" w:type="dxa"/>
          </w:tcPr>
          <w:p w14:paraId="79A01FF1" w14:textId="77777777" w:rsidR="00157475" w:rsidRDefault="00C05832">
            <w:pPr>
              <w:pStyle w:val="TableParagraph"/>
              <w:spacing w:before="86"/>
              <w:ind w:left="798"/>
              <w:rPr>
                <w:b/>
                <w:sz w:val="24"/>
              </w:rPr>
            </w:pPr>
            <w:r>
              <w:rPr>
                <w:b/>
                <w:sz w:val="24"/>
              </w:rPr>
              <w:t>Grades:</w:t>
            </w:r>
          </w:p>
        </w:tc>
        <w:tc>
          <w:tcPr>
            <w:tcW w:w="7001" w:type="dxa"/>
          </w:tcPr>
          <w:p w14:paraId="0EF66B9F" w14:textId="77777777" w:rsidR="00157475" w:rsidRDefault="00C05832">
            <w:pPr>
              <w:pStyle w:val="TableParagraph"/>
              <w:spacing w:before="86"/>
              <w:ind w:left="798"/>
              <w:rPr>
                <w:sz w:val="24"/>
              </w:rPr>
            </w:pPr>
            <w:r>
              <w:rPr>
                <w:sz w:val="24"/>
              </w:rPr>
              <w:t>1 – 8</w:t>
            </w:r>
          </w:p>
        </w:tc>
      </w:tr>
      <w:tr w:rsidR="00157475" w14:paraId="4A20EFC5" w14:textId="77777777">
        <w:trPr>
          <w:trHeight w:val="544"/>
        </w:trPr>
        <w:tc>
          <w:tcPr>
            <w:tcW w:w="2340" w:type="dxa"/>
          </w:tcPr>
          <w:p w14:paraId="6595FB8E" w14:textId="77777777" w:rsidR="00157475" w:rsidRDefault="00C05832">
            <w:pPr>
              <w:pStyle w:val="TableParagraph"/>
              <w:spacing w:before="96"/>
              <w:ind w:left="798"/>
              <w:rPr>
                <w:b/>
                <w:sz w:val="24"/>
              </w:rPr>
            </w:pPr>
            <w:r>
              <w:rPr>
                <w:b/>
                <w:sz w:val="24"/>
              </w:rPr>
              <w:t>Class Size:</w:t>
            </w:r>
          </w:p>
        </w:tc>
        <w:tc>
          <w:tcPr>
            <w:tcW w:w="7001" w:type="dxa"/>
          </w:tcPr>
          <w:p w14:paraId="45E054C5" w14:textId="77777777" w:rsidR="00157475" w:rsidRDefault="00C05832">
            <w:pPr>
              <w:pStyle w:val="TableParagraph"/>
              <w:spacing w:before="98"/>
              <w:ind w:left="798"/>
              <w:rPr>
                <w:sz w:val="24"/>
              </w:rPr>
            </w:pPr>
            <w:r>
              <w:rPr>
                <w:sz w:val="24"/>
              </w:rPr>
              <w:t>8 students per class</w:t>
            </w:r>
          </w:p>
        </w:tc>
      </w:tr>
      <w:tr w:rsidR="00157475" w14:paraId="69629E3C" w14:textId="77777777">
        <w:trPr>
          <w:trHeight w:val="457"/>
        </w:trPr>
        <w:tc>
          <w:tcPr>
            <w:tcW w:w="2340" w:type="dxa"/>
          </w:tcPr>
          <w:p w14:paraId="6C9B291D" w14:textId="77777777" w:rsidR="00157475" w:rsidRDefault="00C05832">
            <w:pPr>
              <w:pStyle w:val="TableParagraph"/>
              <w:spacing w:before="96"/>
              <w:ind w:left="798"/>
              <w:rPr>
                <w:b/>
                <w:sz w:val="24"/>
              </w:rPr>
            </w:pPr>
            <w:r>
              <w:rPr>
                <w:b/>
                <w:sz w:val="24"/>
              </w:rPr>
              <w:t>Staffing:</w:t>
            </w:r>
          </w:p>
        </w:tc>
        <w:tc>
          <w:tcPr>
            <w:tcW w:w="7001" w:type="dxa"/>
          </w:tcPr>
          <w:p w14:paraId="1785217E" w14:textId="77777777" w:rsidR="00157475" w:rsidRDefault="00C05832">
            <w:pPr>
              <w:pStyle w:val="TableParagraph"/>
              <w:spacing w:before="98"/>
              <w:ind w:left="798"/>
              <w:rPr>
                <w:sz w:val="24"/>
              </w:rPr>
            </w:pPr>
            <w:r>
              <w:rPr>
                <w:sz w:val="24"/>
              </w:rPr>
              <w:t>1.0 Teacher and 1.0 Child and Youth Worker (CYW)</w:t>
            </w:r>
          </w:p>
        </w:tc>
      </w:tr>
    </w:tbl>
    <w:p w14:paraId="075D5E3C" w14:textId="77777777" w:rsidR="00157475" w:rsidRDefault="00157475">
      <w:pPr>
        <w:pStyle w:val="BodyText"/>
        <w:spacing w:before="9"/>
        <w:rPr>
          <w:sz w:val="32"/>
        </w:rPr>
      </w:pPr>
    </w:p>
    <w:p w14:paraId="23F4CFA2" w14:textId="77777777" w:rsidR="00157475" w:rsidRDefault="00C05832">
      <w:pPr>
        <w:pStyle w:val="Heading6"/>
        <w:jc w:val="both"/>
      </w:pPr>
      <w:r>
        <w:t>Intensive Support Programs (ISPs) in Secondary Schools</w:t>
      </w:r>
    </w:p>
    <w:p w14:paraId="01CE374C" w14:textId="77777777" w:rsidR="00157475" w:rsidRDefault="00C05832">
      <w:pPr>
        <w:pStyle w:val="BodyText"/>
        <w:spacing w:before="94" w:line="278" w:lineRule="auto"/>
        <w:ind w:left="1440" w:right="1464"/>
        <w:jc w:val="both"/>
      </w:pPr>
      <w:r>
        <w:t>There are no Intensive Support Programs (ISPs) in the secondary panel for the Behaviour Exceptionality.</w:t>
      </w:r>
    </w:p>
    <w:p w14:paraId="5F2C0FFC" w14:textId="77777777" w:rsidR="00157475" w:rsidRDefault="00157475">
      <w:pPr>
        <w:spacing w:line="278" w:lineRule="auto"/>
        <w:jc w:val="both"/>
        <w:sectPr w:rsidR="00157475">
          <w:pgSz w:w="11940" w:h="16860"/>
          <w:pgMar w:top="1140" w:right="0" w:bottom="1740" w:left="0" w:header="0" w:footer="1508" w:gutter="0"/>
          <w:cols w:space="720"/>
        </w:sectPr>
      </w:pPr>
    </w:p>
    <w:p w14:paraId="386E2B4A" w14:textId="77777777" w:rsidR="00157475" w:rsidRDefault="00C05832">
      <w:pPr>
        <w:pStyle w:val="BodyText"/>
        <w:spacing w:before="70" w:line="276" w:lineRule="auto"/>
        <w:ind w:left="1440" w:right="1465"/>
        <w:jc w:val="both"/>
      </w:pPr>
      <w:r>
        <w:lastRenderedPageBreak/>
        <w:t>Regular subject teachers liaise with the school Curriculum Leader (CL)/Assistant Curriculum Leader for Special Education and are expected to support students through strategies outlined in the Individual Education Plan (IEP). Special Education support is provided through the Secondary Resource Program in two ways:</w:t>
      </w:r>
    </w:p>
    <w:p w14:paraId="757F8035" w14:textId="77777777" w:rsidR="00157475" w:rsidRDefault="00C05832">
      <w:pPr>
        <w:pStyle w:val="ListParagraph"/>
        <w:numPr>
          <w:ilvl w:val="1"/>
          <w:numId w:val="47"/>
        </w:numPr>
        <w:tabs>
          <w:tab w:val="left" w:pos="2520"/>
        </w:tabs>
        <w:spacing w:before="1"/>
        <w:jc w:val="both"/>
        <w:rPr>
          <w:rFonts w:ascii="Symbol" w:hAnsi="Symbol"/>
          <w:sz w:val="24"/>
        </w:rPr>
      </w:pPr>
      <w:r>
        <w:rPr>
          <w:color w:val="1A1A1A"/>
          <w:sz w:val="24"/>
        </w:rPr>
        <w:t xml:space="preserve">Resource </w:t>
      </w:r>
      <w:r>
        <w:rPr>
          <w:sz w:val="24"/>
        </w:rPr>
        <w:t>(RSE) – non-credit</w:t>
      </w:r>
      <w:r>
        <w:rPr>
          <w:spacing w:val="-9"/>
          <w:sz w:val="24"/>
        </w:rPr>
        <w:t xml:space="preserve"> </w:t>
      </w:r>
      <w:r>
        <w:rPr>
          <w:sz w:val="24"/>
        </w:rPr>
        <w:t>course</w:t>
      </w:r>
    </w:p>
    <w:p w14:paraId="376678A6" w14:textId="77777777" w:rsidR="00157475" w:rsidRDefault="00C05832">
      <w:pPr>
        <w:pStyle w:val="ListParagraph"/>
        <w:numPr>
          <w:ilvl w:val="1"/>
          <w:numId w:val="47"/>
        </w:numPr>
        <w:tabs>
          <w:tab w:val="left" w:pos="2520"/>
        </w:tabs>
        <w:spacing w:before="34" w:line="259" w:lineRule="auto"/>
        <w:ind w:right="1466"/>
        <w:jc w:val="both"/>
        <w:rPr>
          <w:rFonts w:ascii="Symbol" w:hAnsi="Symbol"/>
          <w:sz w:val="24"/>
        </w:rPr>
      </w:pPr>
      <w:r>
        <w:rPr>
          <w:color w:val="1A1A1A"/>
          <w:sz w:val="24"/>
        </w:rPr>
        <w:t xml:space="preserve">Secondary </w:t>
      </w:r>
      <w:r>
        <w:rPr>
          <w:sz w:val="24"/>
        </w:rPr>
        <w:t>Learning Strategies (GLE) courses – up to four credits during the high school</w:t>
      </w:r>
      <w:r>
        <w:rPr>
          <w:spacing w:val="-9"/>
          <w:sz w:val="24"/>
        </w:rPr>
        <w:t xml:space="preserve"> </w:t>
      </w:r>
      <w:r>
        <w:rPr>
          <w:sz w:val="24"/>
        </w:rPr>
        <w:t>years</w:t>
      </w:r>
    </w:p>
    <w:p w14:paraId="712F5AD5" w14:textId="77777777" w:rsidR="00157475" w:rsidRDefault="00157475">
      <w:pPr>
        <w:pStyle w:val="BodyText"/>
        <w:spacing w:before="9"/>
        <w:rPr>
          <w:sz w:val="21"/>
        </w:rPr>
      </w:pPr>
    </w:p>
    <w:p w14:paraId="40BC981D" w14:textId="77777777" w:rsidR="00157475" w:rsidRDefault="00C05832">
      <w:pPr>
        <w:pStyle w:val="BodyText"/>
        <w:spacing w:line="280" w:lineRule="auto"/>
        <w:ind w:left="1440" w:right="1568"/>
      </w:pPr>
      <w:r>
        <w:t>Regardless of the form of program intervention, the goals for students identified with Behaviour Exceptionality are to:</w:t>
      </w:r>
    </w:p>
    <w:p w14:paraId="1E245865" w14:textId="77777777" w:rsidR="00157475" w:rsidRDefault="00C05832">
      <w:pPr>
        <w:pStyle w:val="ListParagraph"/>
        <w:numPr>
          <w:ilvl w:val="1"/>
          <w:numId w:val="47"/>
        </w:numPr>
        <w:tabs>
          <w:tab w:val="left" w:pos="2519"/>
          <w:tab w:val="left" w:pos="2520"/>
        </w:tabs>
        <w:spacing w:line="282" w:lineRule="exact"/>
        <w:rPr>
          <w:rFonts w:ascii="Symbol" w:hAnsi="Symbol"/>
          <w:sz w:val="24"/>
        </w:rPr>
      </w:pPr>
      <w:r>
        <w:rPr>
          <w:color w:val="1A1A1A"/>
          <w:sz w:val="24"/>
        </w:rPr>
        <w:t xml:space="preserve">Increase </w:t>
      </w:r>
      <w:r>
        <w:rPr>
          <w:sz w:val="24"/>
        </w:rPr>
        <w:t>skills in effective interpersonal</w:t>
      </w:r>
      <w:r>
        <w:rPr>
          <w:spacing w:val="-8"/>
          <w:sz w:val="24"/>
        </w:rPr>
        <w:t xml:space="preserve"> </w:t>
      </w:r>
      <w:r>
        <w:rPr>
          <w:sz w:val="24"/>
        </w:rPr>
        <w:t>relationships</w:t>
      </w:r>
    </w:p>
    <w:p w14:paraId="735FD595" w14:textId="77777777" w:rsidR="00157475" w:rsidRDefault="00C05832">
      <w:pPr>
        <w:pStyle w:val="ListParagraph"/>
        <w:numPr>
          <w:ilvl w:val="1"/>
          <w:numId w:val="47"/>
        </w:numPr>
        <w:tabs>
          <w:tab w:val="left" w:pos="2519"/>
          <w:tab w:val="left" w:pos="2520"/>
        </w:tabs>
        <w:spacing w:before="44"/>
        <w:ind w:hanging="361"/>
        <w:rPr>
          <w:rFonts w:ascii="Symbol" w:hAnsi="Symbol"/>
          <w:sz w:val="24"/>
        </w:rPr>
      </w:pPr>
      <w:r>
        <w:rPr>
          <w:color w:val="1A1A1A"/>
          <w:sz w:val="24"/>
        </w:rPr>
        <w:t xml:space="preserve">Acquire </w:t>
      </w:r>
      <w:r>
        <w:rPr>
          <w:sz w:val="24"/>
        </w:rPr>
        <w:t>new skills (e.g., problem-solving, conflict resolution,</w:t>
      </w:r>
      <w:r>
        <w:rPr>
          <w:spacing w:val="-50"/>
          <w:sz w:val="24"/>
        </w:rPr>
        <w:t xml:space="preserve"> </w:t>
      </w:r>
      <w:r>
        <w:rPr>
          <w:sz w:val="24"/>
        </w:rPr>
        <w:t>self-advocacy)</w:t>
      </w:r>
    </w:p>
    <w:p w14:paraId="3E91AC7D" w14:textId="77777777" w:rsidR="00157475" w:rsidRDefault="00C05832">
      <w:pPr>
        <w:pStyle w:val="ListParagraph"/>
        <w:numPr>
          <w:ilvl w:val="1"/>
          <w:numId w:val="47"/>
        </w:numPr>
        <w:tabs>
          <w:tab w:val="left" w:pos="2519"/>
          <w:tab w:val="left" w:pos="2520"/>
        </w:tabs>
        <w:spacing w:before="33"/>
        <w:ind w:hanging="361"/>
        <w:rPr>
          <w:rFonts w:ascii="Symbol" w:hAnsi="Symbol"/>
          <w:sz w:val="24"/>
        </w:rPr>
      </w:pPr>
      <w:r>
        <w:rPr>
          <w:color w:val="1A1A1A"/>
          <w:sz w:val="24"/>
        </w:rPr>
        <w:t xml:space="preserve">Transfer </w:t>
      </w:r>
      <w:r>
        <w:rPr>
          <w:sz w:val="24"/>
        </w:rPr>
        <w:t>skills to other</w:t>
      </w:r>
      <w:r>
        <w:rPr>
          <w:spacing w:val="-18"/>
          <w:sz w:val="24"/>
        </w:rPr>
        <w:t xml:space="preserve"> </w:t>
      </w:r>
      <w:r>
        <w:rPr>
          <w:sz w:val="24"/>
        </w:rPr>
        <w:t>settings</w:t>
      </w:r>
    </w:p>
    <w:p w14:paraId="75931EE2" w14:textId="77777777" w:rsidR="00157475" w:rsidRDefault="00C05832">
      <w:pPr>
        <w:pStyle w:val="ListParagraph"/>
        <w:numPr>
          <w:ilvl w:val="1"/>
          <w:numId w:val="47"/>
        </w:numPr>
        <w:tabs>
          <w:tab w:val="left" w:pos="2519"/>
          <w:tab w:val="left" w:pos="2520"/>
        </w:tabs>
        <w:spacing w:before="32"/>
        <w:ind w:hanging="361"/>
        <w:rPr>
          <w:rFonts w:ascii="Symbol" w:hAnsi="Symbol"/>
          <w:sz w:val="24"/>
        </w:rPr>
      </w:pPr>
      <w:r>
        <w:rPr>
          <w:color w:val="1A1A1A"/>
          <w:sz w:val="24"/>
        </w:rPr>
        <w:t xml:space="preserve">Increase </w:t>
      </w:r>
      <w:r>
        <w:rPr>
          <w:sz w:val="24"/>
        </w:rPr>
        <w:t>opportunities for successful</w:t>
      </w:r>
      <w:r>
        <w:rPr>
          <w:spacing w:val="-28"/>
          <w:sz w:val="24"/>
        </w:rPr>
        <w:t xml:space="preserve"> </w:t>
      </w:r>
      <w:r>
        <w:rPr>
          <w:sz w:val="24"/>
        </w:rPr>
        <w:t>integration</w:t>
      </w:r>
    </w:p>
    <w:p w14:paraId="2814BE63" w14:textId="77777777" w:rsidR="00157475" w:rsidRDefault="00157475">
      <w:pPr>
        <w:pStyle w:val="BodyText"/>
        <w:spacing w:before="3"/>
      </w:pPr>
    </w:p>
    <w:bookmarkStart w:id="59" w:name="Locations_of_Behaviour_Intensive_Support"/>
    <w:bookmarkEnd w:id="59"/>
    <w:p w14:paraId="3ED8A03A" w14:textId="77777777" w:rsidR="00157475" w:rsidRDefault="00C05832">
      <w:pPr>
        <w:pStyle w:val="Heading6"/>
      </w:pPr>
      <w:r>
        <w:fldChar w:fldCharType="begin"/>
      </w:r>
      <w:r>
        <w:instrText xml:space="preserve"> HYPERLINK "https://www.google.com/maps/d/edit?mid=19Koe-8uzAbkiiKxfmvo3uK9XrlwshvQ&amp;usp=sharing" \h </w:instrText>
      </w:r>
      <w:r>
        <w:fldChar w:fldCharType="separate"/>
      </w:r>
      <w:r>
        <w:rPr>
          <w:color w:val="1152CC"/>
          <w:u w:val="thick" w:color="000000"/>
        </w:rPr>
        <w:t>Locations of Behaviour Intensive Support Programs (ISPs)</w:t>
      </w:r>
      <w:r>
        <w:rPr>
          <w:color w:val="1152CC"/>
          <w:u w:val="thick" w:color="000000"/>
        </w:rPr>
        <w:fldChar w:fldCharType="end"/>
      </w:r>
    </w:p>
    <w:p w14:paraId="178796C2" w14:textId="77777777" w:rsidR="00157475" w:rsidRDefault="00157475">
      <w:pPr>
        <w:sectPr w:rsidR="00157475">
          <w:pgSz w:w="11940" w:h="16860"/>
          <w:pgMar w:top="1140" w:right="0" w:bottom="1740" w:left="0" w:header="0" w:footer="1508" w:gutter="0"/>
          <w:cols w:space="720"/>
        </w:sectPr>
      </w:pPr>
    </w:p>
    <w:p w14:paraId="47AF411B" w14:textId="77777777" w:rsidR="00157475" w:rsidRDefault="00C05832">
      <w:pPr>
        <w:spacing w:before="70"/>
        <w:ind w:left="1440"/>
        <w:rPr>
          <w:b/>
          <w:sz w:val="34"/>
        </w:rPr>
      </w:pPr>
      <w:r>
        <w:rPr>
          <w:b/>
          <w:sz w:val="34"/>
        </w:rPr>
        <w:lastRenderedPageBreak/>
        <w:t>Communicational:</w:t>
      </w:r>
      <w:r>
        <w:rPr>
          <w:b/>
          <w:spacing w:val="-22"/>
          <w:sz w:val="34"/>
        </w:rPr>
        <w:t xml:space="preserve"> </w:t>
      </w:r>
      <w:r>
        <w:rPr>
          <w:b/>
          <w:sz w:val="34"/>
        </w:rPr>
        <w:t>Autism</w:t>
      </w:r>
    </w:p>
    <w:p w14:paraId="29617E3B" w14:textId="77777777" w:rsidR="00157475" w:rsidRDefault="00C05832">
      <w:pPr>
        <w:spacing w:before="330"/>
        <w:ind w:left="1440"/>
        <w:rPr>
          <w:b/>
          <w:sz w:val="28"/>
        </w:rPr>
      </w:pPr>
      <w:r>
        <w:rPr>
          <w:b/>
          <w:sz w:val="28"/>
        </w:rPr>
        <w:t>Ministry of Education</w:t>
      </w:r>
      <w:r>
        <w:rPr>
          <w:b/>
          <w:spacing w:val="-46"/>
          <w:sz w:val="28"/>
        </w:rPr>
        <w:t xml:space="preserve"> </w:t>
      </w:r>
      <w:r>
        <w:rPr>
          <w:b/>
          <w:sz w:val="28"/>
        </w:rPr>
        <w:t>Definition</w:t>
      </w:r>
    </w:p>
    <w:p w14:paraId="1C34539C" w14:textId="77777777" w:rsidR="00157475" w:rsidRDefault="00C05832">
      <w:pPr>
        <w:pStyle w:val="BodyText"/>
        <w:spacing w:before="142"/>
        <w:ind w:left="1440"/>
      </w:pPr>
      <w:r>
        <w:t>A severe learning disorder that is characterized by:</w:t>
      </w:r>
    </w:p>
    <w:p w14:paraId="1E7847AA" w14:textId="77777777" w:rsidR="00157475" w:rsidRDefault="00C05832">
      <w:pPr>
        <w:pStyle w:val="ListParagraph"/>
        <w:numPr>
          <w:ilvl w:val="0"/>
          <w:numId w:val="46"/>
        </w:numPr>
        <w:tabs>
          <w:tab w:val="left" w:pos="2092"/>
          <w:tab w:val="left" w:pos="2093"/>
        </w:tabs>
        <w:spacing w:before="3"/>
        <w:rPr>
          <w:sz w:val="24"/>
        </w:rPr>
      </w:pPr>
      <w:r>
        <w:rPr>
          <w:sz w:val="24"/>
        </w:rPr>
        <w:t>disturbances</w:t>
      </w:r>
      <w:r>
        <w:rPr>
          <w:spacing w:val="-3"/>
          <w:sz w:val="24"/>
        </w:rPr>
        <w:t xml:space="preserve"> </w:t>
      </w:r>
      <w:r>
        <w:rPr>
          <w:sz w:val="24"/>
        </w:rPr>
        <w:t>in:</w:t>
      </w:r>
    </w:p>
    <w:p w14:paraId="0761FCE2" w14:textId="77777777" w:rsidR="00157475" w:rsidRDefault="00C05832">
      <w:pPr>
        <w:pStyle w:val="ListParagraph"/>
        <w:numPr>
          <w:ilvl w:val="1"/>
          <w:numId w:val="46"/>
        </w:numPr>
        <w:tabs>
          <w:tab w:val="left" w:pos="2879"/>
          <w:tab w:val="left" w:pos="2880"/>
        </w:tabs>
        <w:spacing w:before="1"/>
        <w:rPr>
          <w:sz w:val="24"/>
        </w:rPr>
      </w:pPr>
      <w:r>
        <w:rPr>
          <w:sz w:val="24"/>
        </w:rPr>
        <w:t>the rate of educational</w:t>
      </w:r>
      <w:r>
        <w:rPr>
          <w:spacing w:val="-1"/>
          <w:sz w:val="24"/>
        </w:rPr>
        <w:t xml:space="preserve"> </w:t>
      </w:r>
      <w:r>
        <w:rPr>
          <w:sz w:val="24"/>
        </w:rPr>
        <w:t>development</w:t>
      </w:r>
    </w:p>
    <w:p w14:paraId="552F1F73" w14:textId="77777777" w:rsidR="00157475" w:rsidRDefault="00C05832">
      <w:pPr>
        <w:pStyle w:val="ListParagraph"/>
        <w:numPr>
          <w:ilvl w:val="1"/>
          <w:numId w:val="46"/>
        </w:numPr>
        <w:tabs>
          <w:tab w:val="left" w:pos="2879"/>
          <w:tab w:val="left" w:pos="2880"/>
        </w:tabs>
        <w:spacing w:before="27"/>
        <w:rPr>
          <w:sz w:val="24"/>
        </w:rPr>
      </w:pPr>
      <w:r>
        <w:rPr>
          <w:sz w:val="24"/>
        </w:rPr>
        <w:t>ability to relate to the</w:t>
      </w:r>
      <w:r>
        <w:rPr>
          <w:spacing w:val="-1"/>
          <w:sz w:val="24"/>
        </w:rPr>
        <w:t xml:space="preserve"> </w:t>
      </w:r>
      <w:r>
        <w:rPr>
          <w:sz w:val="24"/>
        </w:rPr>
        <w:t>environment</w:t>
      </w:r>
    </w:p>
    <w:p w14:paraId="0BD66535" w14:textId="77777777" w:rsidR="00157475" w:rsidRDefault="00C05832">
      <w:pPr>
        <w:pStyle w:val="ListParagraph"/>
        <w:numPr>
          <w:ilvl w:val="1"/>
          <w:numId w:val="46"/>
        </w:numPr>
        <w:tabs>
          <w:tab w:val="left" w:pos="2879"/>
          <w:tab w:val="left" w:pos="2880"/>
        </w:tabs>
        <w:spacing w:before="25"/>
        <w:rPr>
          <w:sz w:val="24"/>
        </w:rPr>
      </w:pPr>
      <w:r>
        <w:rPr>
          <w:sz w:val="24"/>
        </w:rPr>
        <w:t>mobility</w:t>
      </w:r>
    </w:p>
    <w:p w14:paraId="3AF56158" w14:textId="77777777" w:rsidR="00157475" w:rsidRDefault="00C05832">
      <w:pPr>
        <w:pStyle w:val="ListParagraph"/>
        <w:numPr>
          <w:ilvl w:val="1"/>
          <w:numId w:val="46"/>
        </w:numPr>
        <w:tabs>
          <w:tab w:val="left" w:pos="2879"/>
          <w:tab w:val="left" w:pos="2880"/>
        </w:tabs>
        <w:spacing w:before="21"/>
        <w:rPr>
          <w:sz w:val="24"/>
        </w:rPr>
      </w:pPr>
      <w:r>
        <w:rPr>
          <w:sz w:val="24"/>
        </w:rPr>
        <w:t>perception, speech, and</w:t>
      </w:r>
      <w:r>
        <w:rPr>
          <w:spacing w:val="-7"/>
          <w:sz w:val="24"/>
        </w:rPr>
        <w:t xml:space="preserve"> </w:t>
      </w:r>
      <w:r>
        <w:rPr>
          <w:sz w:val="24"/>
        </w:rPr>
        <w:t>language</w:t>
      </w:r>
    </w:p>
    <w:p w14:paraId="72A4448F" w14:textId="77777777" w:rsidR="00157475" w:rsidRDefault="00C05832">
      <w:pPr>
        <w:pStyle w:val="ListParagraph"/>
        <w:numPr>
          <w:ilvl w:val="0"/>
          <w:numId w:val="46"/>
        </w:numPr>
        <w:tabs>
          <w:tab w:val="left" w:pos="2092"/>
          <w:tab w:val="left" w:pos="2093"/>
        </w:tabs>
        <w:rPr>
          <w:sz w:val="24"/>
        </w:rPr>
      </w:pPr>
      <w:r>
        <w:rPr>
          <w:sz w:val="24"/>
        </w:rPr>
        <w:t>lack of the representational symbolic behaviour that precedes</w:t>
      </w:r>
      <w:r>
        <w:rPr>
          <w:spacing w:val="-40"/>
          <w:sz w:val="24"/>
        </w:rPr>
        <w:t xml:space="preserve"> </w:t>
      </w:r>
      <w:r>
        <w:rPr>
          <w:sz w:val="24"/>
        </w:rPr>
        <w:t>language</w:t>
      </w:r>
    </w:p>
    <w:p w14:paraId="22E708C1" w14:textId="77777777" w:rsidR="00157475" w:rsidRDefault="00157475">
      <w:pPr>
        <w:pStyle w:val="BodyText"/>
        <w:spacing w:before="8"/>
      </w:pPr>
    </w:p>
    <w:p w14:paraId="14478FAF" w14:textId="77777777" w:rsidR="00157475" w:rsidRDefault="00C05832">
      <w:pPr>
        <w:pStyle w:val="Heading4"/>
        <w:jc w:val="left"/>
      </w:pPr>
      <w:r>
        <w:t>IPRC Determination of Exceptionality: Autism</w:t>
      </w:r>
    </w:p>
    <w:p w14:paraId="185FEF90" w14:textId="77777777" w:rsidR="00157475" w:rsidRDefault="00157475">
      <w:pPr>
        <w:pStyle w:val="BodyText"/>
        <w:spacing w:before="1"/>
        <w:rPr>
          <w:b/>
        </w:rPr>
      </w:pPr>
    </w:p>
    <w:p w14:paraId="337629A0" w14:textId="77777777" w:rsidR="00157475" w:rsidRDefault="00C05832">
      <w:pPr>
        <w:pStyle w:val="BodyText"/>
        <w:ind w:left="1440"/>
      </w:pPr>
      <w:r>
        <w:t>In making its determination, a TDSB IPRC will consider the following:</w:t>
      </w:r>
    </w:p>
    <w:p w14:paraId="5727AF72" w14:textId="77777777" w:rsidR="00157475" w:rsidRDefault="00157475">
      <w:pPr>
        <w:pStyle w:val="BodyText"/>
        <w:spacing w:before="7"/>
        <w:rPr>
          <w:sz w:val="23"/>
        </w:rPr>
      </w:pPr>
    </w:p>
    <w:p w14:paraId="28829DD4" w14:textId="77777777" w:rsidR="00157475" w:rsidRDefault="00C05832">
      <w:pPr>
        <w:pStyle w:val="Heading6"/>
        <w:numPr>
          <w:ilvl w:val="0"/>
          <w:numId w:val="45"/>
        </w:numPr>
        <w:tabs>
          <w:tab w:val="left" w:pos="2160"/>
        </w:tabs>
        <w:spacing w:line="274" w:lineRule="exact"/>
        <w:jc w:val="both"/>
      </w:pPr>
      <w:r>
        <w:t>Classroom</w:t>
      </w:r>
      <w:r>
        <w:rPr>
          <w:spacing w:val="-8"/>
        </w:rPr>
        <w:t xml:space="preserve"> </w:t>
      </w:r>
      <w:r>
        <w:t>Documentation</w:t>
      </w:r>
    </w:p>
    <w:p w14:paraId="35ED99B2" w14:textId="77777777" w:rsidR="00157475" w:rsidRDefault="00C05832">
      <w:pPr>
        <w:pStyle w:val="ListParagraph"/>
        <w:numPr>
          <w:ilvl w:val="1"/>
          <w:numId w:val="45"/>
        </w:numPr>
        <w:tabs>
          <w:tab w:val="left" w:pos="2520"/>
        </w:tabs>
        <w:spacing w:line="292" w:lineRule="exact"/>
        <w:jc w:val="both"/>
        <w:rPr>
          <w:sz w:val="24"/>
        </w:rPr>
      </w:pPr>
      <w:r>
        <w:rPr>
          <w:sz w:val="24"/>
        </w:rPr>
        <w:t>An Individual Education Plan (IEP)</w:t>
      </w:r>
    </w:p>
    <w:p w14:paraId="772E06AC" w14:textId="77777777" w:rsidR="00157475" w:rsidRDefault="00C05832">
      <w:pPr>
        <w:pStyle w:val="ListParagraph"/>
        <w:numPr>
          <w:ilvl w:val="1"/>
          <w:numId w:val="45"/>
        </w:numPr>
        <w:tabs>
          <w:tab w:val="left" w:pos="2520"/>
        </w:tabs>
        <w:spacing w:before="11"/>
        <w:ind w:right="1472"/>
        <w:jc w:val="both"/>
        <w:rPr>
          <w:sz w:val="24"/>
        </w:rPr>
      </w:pPr>
      <w:r>
        <w:rPr>
          <w:sz w:val="24"/>
        </w:rPr>
        <w:t>Student work samples that are culturally relevant and responsive to the student’s identity and lived experiences, and anecdotal comments that describe staff interventions in any of the following</w:t>
      </w:r>
      <w:r>
        <w:rPr>
          <w:spacing w:val="-7"/>
          <w:sz w:val="24"/>
        </w:rPr>
        <w:t xml:space="preserve"> </w:t>
      </w:r>
      <w:r>
        <w:rPr>
          <w:sz w:val="24"/>
        </w:rPr>
        <w:t>areas:</w:t>
      </w:r>
    </w:p>
    <w:p w14:paraId="3BC2D97D" w14:textId="77777777" w:rsidR="00157475" w:rsidRDefault="00C05832">
      <w:pPr>
        <w:pStyle w:val="ListParagraph"/>
        <w:numPr>
          <w:ilvl w:val="2"/>
          <w:numId w:val="45"/>
        </w:numPr>
        <w:tabs>
          <w:tab w:val="left" w:pos="3729"/>
          <w:tab w:val="left" w:pos="3730"/>
        </w:tabs>
        <w:spacing w:line="274" w:lineRule="exact"/>
        <w:rPr>
          <w:sz w:val="24"/>
        </w:rPr>
      </w:pPr>
      <w:r>
        <w:rPr>
          <w:sz w:val="24"/>
        </w:rPr>
        <w:t>Environmental accommodations related to sensory</w:t>
      </w:r>
      <w:r>
        <w:rPr>
          <w:spacing w:val="-11"/>
          <w:sz w:val="24"/>
        </w:rPr>
        <w:t xml:space="preserve"> </w:t>
      </w:r>
      <w:r>
        <w:rPr>
          <w:sz w:val="24"/>
        </w:rPr>
        <w:t>needs</w:t>
      </w:r>
    </w:p>
    <w:p w14:paraId="3D1E648E" w14:textId="77777777" w:rsidR="00157475" w:rsidRDefault="00C05832">
      <w:pPr>
        <w:pStyle w:val="ListParagraph"/>
        <w:numPr>
          <w:ilvl w:val="2"/>
          <w:numId w:val="45"/>
        </w:numPr>
        <w:tabs>
          <w:tab w:val="left" w:pos="3729"/>
          <w:tab w:val="left" w:pos="3730"/>
        </w:tabs>
        <w:spacing w:before="19"/>
        <w:rPr>
          <w:sz w:val="24"/>
        </w:rPr>
      </w:pPr>
      <w:r>
        <w:rPr>
          <w:sz w:val="24"/>
        </w:rPr>
        <w:t>Transitions</w:t>
      </w:r>
    </w:p>
    <w:p w14:paraId="520474C0" w14:textId="77777777" w:rsidR="00157475" w:rsidRDefault="00C05832">
      <w:pPr>
        <w:pStyle w:val="ListParagraph"/>
        <w:numPr>
          <w:ilvl w:val="2"/>
          <w:numId w:val="45"/>
        </w:numPr>
        <w:tabs>
          <w:tab w:val="left" w:pos="3729"/>
          <w:tab w:val="left" w:pos="3730"/>
        </w:tabs>
        <w:spacing w:before="22"/>
        <w:rPr>
          <w:sz w:val="24"/>
        </w:rPr>
      </w:pPr>
      <w:r>
        <w:rPr>
          <w:sz w:val="24"/>
        </w:rPr>
        <w:t>Self-advocacy</w:t>
      </w:r>
    </w:p>
    <w:p w14:paraId="0FFFC970" w14:textId="77777777" w:rsidR="00157475" w:rsidRDefault="00157475">
      <w:pPr>
        <w:pStyle w:val="BodyText"/>
        <w:spacing w:before="7"/>
      </w:pPr>
    </w:p>
    <w:p w14:paraId="62DF7F70" w14:textId="77777777" w:rsidR="00157475" w:rsidRDefault="00C05832">
      <w:pPr>
        <w:pStyle w:val="Heading6"/>
        <w:numPr>
          <w:ilvl w:val="0"/>
          <w:numId w:val="45"/>
        </w:numPr>
        <w:tabs>
          <w:tab w:val="left" w:pos="2160"/>
        </w:tabs>
        <w:jc w:val="both"/>
      </w:pPr>
      <w:r>
        <w:t>Educational</w:t>
      </w:r>
      <w:r>
        <w:rPr>
          <w:spacing w:val="-8"/>
        </w:rPr>
        <w:t xml:space="preserve"> </w:t>
      </w:r>
      <w:r>
        <w:t>Assessments</w:t>
      </w:r>
    </w:p>
    <w:p w14:paraId="3328DCE8" w14:textId="77777777" w:rsidR="00157475" w:rsidRDefault="00C05832">
      <w:pPr>
        <w:pStyle w:val="ListParagraph"/>
        <w:numPr>
          <w:ilvl w:val="1"/>
          <w:numId w:val="45"/>
        </w:numPr>
        <w:tabs>
          <w:tab w:val="left" w:pos="2520"/>
        </w:tabs>
        <w:spacing w:before="1"/>
        <w:ind w:right="1467"/>
        <w:jc w:val="both"/>
        <w:rPr>
          <w:sz w:val="24"/>
        </w:rPr>
      </w:pPr>
      <w:r>
        <w:rPr>
          <w:sz w:val="24"/>
        </w:rPr>
        <w:t>An outline of learning strengths and areas for improvement that demonstrates difficulty with academics and verbal and non-verbal communication and alternative programming</w:t>
      </w:r>
      <w:r>
        <w:rPr>
          <w:spacing w:val="-29"/>
          <w:sz w:val="24"/>
        </w:rPr>
        <w:t xml:space="preserve"> </w:t>
      </w:r>
      <w:r>
        <w:rPr>
          <w:sz w:val="24"/>
        </w:rPr>
        <w:t>requirements</w:t>
      </w:r>
    </w:p>
    <w:p w14:paraId="41AF755E" w14:textId="77777777" w:rsidR="00157475" w:rsidRDefault="00C05832">
      <w:pPr>
        <w:pStyle w:val="ListParagraph"/>
        <w:numPr>
          <w:ilvl w:val="1"/>
          <w:numId w:val="45"/>
        </w:numPr>
        <w:tabs>
          <w:tab w:val="left" w:pos="2520"/>
        </w:tabs>
        <w:ind w:right="1463"/>
        <w:jc w:val="both"/>
        <w:rPr>
          <w:sz w:val="24"/>
        </w:rPr>
      </w:pPr>
      <w:r>
        <w:rPr>
          <w:sz w:val="24"/>
        </w:rPr>
        <w:t>A summary of the Antecedent Behaviour Consequence (ABC) Chart data and other data to show the frequency, intensity and duration of targeted behaviours, where</w:t>
      </w:r>
      <w:r>
        <w:rPr>
          <w:spacing w:val="-6"/>
          <w:sz w:val="24"/>
        </w:rPr>
        <w:t xml:space="preserve"> </w:t>
      </w:r>
      <w:r>
        <w:rPr>
          <w:sz w:val="24"/>
        </w:rPr>
        <w:t>appropriate</w:t>
      </w:r>
    </w:p>
    <w:p w14:paraId="03365CC3" w14:textId="77777777" w:rsidR="00157475" w:rsidRDefault="00C05832">
      <w:pPr>
        <w:pStyle w:val="ListParagraph"/>
        <w:numPr>
          <w:ilvl w:val="1"/>
          <w:numId w:val="45"/>
        </w:numPr>
        <w:tabs>
          <w:tab w:val="left" w:pos="2520"/>
        </w:tabs>
        <w:ind w:right="1469"/>
        <w:jc w:val="both"/>
        <w:rPr>
          <w:sz w:val="24"/>
        </w:rPr>
      </w:pPr>
      <w:r>
        <w:rPr>
          <w:sz w:val="24"/>
        </w:rPr>
        <w:t>The</w:t>
      </w:r>
      <w:r>
        <w:rPr>
          <w:spacing w:val="-7"/>
          <w:sz w:val="24"/>
        </w:rPr>
        <w:t xml:space="preserve"> </w:t>
      </w:r>
      <w:r>
        <w:rPr>
          <w:sz w:val="24"/>
        </w:rPr>
        <w:t>most</w:t>
      </w:r>
      <w:r>
        <w:rPr>
          <w:spacing w:val="-6"/>
          <w:sz w:val="24"/>
        </w:rPr>
        <w:t xml:space="preserve"> </w:t>
      </w:r>
      <w:r>
        <w:rPr>
          <w:sz w:val="24"/>
        </w:rPr>
        <w:t>recent</w:t>
      </w:r>
      <w:r>
        <w:rPr>
          <w:spacing w:val="-7"/>
          <w:sz w:val="24"/>
        </w:rPr>
        <w:t xml:space="preserve"> </w:t>
      </w:r>
      <w:r>
        <w:rPr>
          <w:sz w:val="24"/>
        </w:rPr>
        <w:t>Provincial</w:t>
      </w:r>
      <w:r>
        <w:rPr>
          <w:spacing w:val="-5"/>
          <w:sz w:val="24"/>
        </w:rPr>
        <w:t xml:space="preserve"> </w:t>
      </w:r>
      <w:r>
        <w:rPr>
          <w:sz w:val="24"/>
        </w:rPr>
        <w:t>Report</w:t>
      </w:r>
      <w:r>
        <w:rPr>
          <w:spacing w:val="-4"/>
          <w:sz w:val="24"/>
        </w:rPr>
        <w:t xml:space="preserve"> </w:t>
      </w:r>
      <w:r>
        <w:rPr>
          <w:sz w:val="24"/>
        </w:rPr>
        <w:t>Card</w:t>
      </w:r>
      <w:r>
        <w:rPr>
          <w:spacing w:val="-4"/>
          <w:sz w:val="24"/>
        </w:rPr>
        <w:t xml:space="preserve"> </w:t>
      </w:r>
      <w:r>
        <w:rPr>
          <w:sz w:val="24"/>
        </w:rPr>
        <w:t>(and</w:t>
      </w:r>
      <w:r>
        <w:rPr>
          <w:spacing w:val="-11"/>
          <w:sz w:val="24"/>
        </w:rPr>
        <w:t xml:space="preserve"> </w:t>
      </w:r>
      <w:r>
        <w:rPr>
          <w:sz w:val="24"/>
        </w:rPr>
        <w:t>where</w:t>
      </w:r>
      <w:r>
        <w:rPr>
          <w:spacing w:val="-3"/>
          <w:sz w:val="24"/>
        </w:rPr>
        <w:t xml:space="preserve"> </w:t>
      </w:r>
      <w:r>
        <w:rPr>
          <w:sz w:val="24"/>
        </w:rPr>
        <w:t>the</w:t>
      </w:r>
      <w:r>
        <w:rPr>
          <w:spacing w:val="-12"/>
          <w:sz w:val="24"/>
        </w:rPr>
        <w:t xml:space="preserve"> </w:t>
      </w:r>
      <w:r>
        <w:rPr>
          <w:sz w:val="24"/>
        </w:rPr>
        <w:t>most</w:t>
      </w:r>
      <w:r>
        <w:rPr>
          <w:spacing w:val="-6"/>
          <w:sz w:val="24"/>
        </w:rPr>
        <w:t xml:space="preserve"> </w:t>
      </w:r>
      <w:r>
        <w:rPr>
          <w:sz w:val="24"/>
        </w:rPr>
        <w:t>recent</w:t>
      </w:r>
      <w:r>
        <w:rPr>
          <w:spacing w:val="-11"/>
          <w:sz w:val="24"/>
        </w:rPr>
        <w:t xml:space="preserve"> </w:t>
      </w:r>
      <w:r>
        <w:rPr>
          <w:sz w:val="24"/>
        </w:rPr>
        <w:t>Report Card</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Progress</w:t>
      </w:r>
      <w:r>
        <w:rPr>
          <w:spacing w:val="-4"/>
          <w:sz w:val="24"/>
        </w:rPr>
        <w:t xml:space="preserve"> </w:t>
      </w:r>
      <w:r>
        <w:rPr>
          <w:sz w:val="24"/>
        </w:rPr>
        <w:t>Report</w:t>
      </w:r>
      <w:r>
        <w:rPr>
          <w:spacing w:val="-1"/>
          <w:sz w:val="24"/>
        </w:rPr>
        <w:t xml:space="preserve"> </w:t>
      </w:r>
      <w:r>
        <w:rPr>
          <w:sz w:val="24"/>
        </w:rPr>
        <w:t>Card,</w:t>
      </w:r>
      <w:r>
        <w:rPr>
          <w:spacing w:val="-2"/>
          <w:sz w:val="24"/>
        </w:rPr>
        <w:t xml:space="preserve"> </w:t>
      </w:r>
      <w:r>
        <w:rPr>
          <w:sz w:val="24"/>
        </w:rPr>
        <w:t>the</w:t>
      </w:r>
      <w:r>
        <w:rPr>
          <w:spacing w:val="-3"/>
          <w:sz w:val="24"/>
        </w:rPr>
        <w:t xml:space="preserve"> </w:t>
      </w:r>
      <w:r>
        <w:rPr>
          <w:sz w:val="24"/>
        </w:rPr>
        <w:t>previous</w:t>
      </w:r>
      <w:r>
        <w:rPr>
          <w:spacing w:val="-2"/>
          <w:sz w:val="24"/>
        </w:rPr>
        <w:t xml:space="preserve"> </w:t>
      </w:r>
      <w:r>
        <w:rPr>
          <w:sz w:val="24"/>
        </w:rPr>
        <w:t>Provincial</w:t>
      </w:r>
      <w:r>
        <w:rPr>
          <w:spacing w:val="-2"/>
          <w:sz w:val="24"/>
        </w:rPr>
        <w:t xml:space="preserve"> </w:t>
      </w:r>
      <w:r>
        <w:rPr>
          <w:sz w:val="24"/>
        </w:rPr>
        <w:t>Report</w:t>
      </w:r>
      <w:r>
        <w:rPr>
          <w:spacing w:val="-46"/>
          <w:sz w:val="24"/>
        </w:rPr>
        <w:t xml:space="preserve"> </w:t>
      </w:r>
      <w:r>
        <w:rPr>
          <w:sz w:val="24"/>
        </w:rPr>
        <w:t>Card)</w:t>
      </w:r>
    </w:p>
    <w:p w14:paraId="57914E80" w14:textId="77777777" w:rsidR="00157475" w:rsidRDefault="00C05832">
      <w:pPr>
        <w:pStyle w:val="ListParagraph"/>
        <w:numPr>
          <w:ilvl w:val="1"/>
          <w:numId w:val="45"/>
        </w:numPr>
        <w:tabs>
          <w:tab w:val="left" w:pos="2520"/>
        </w:tabs>
        <w:spacing w:line="235" w:lineRule="auto"/>
        <w:ind w:right="1464"/>
        <w:jc w:val="both"/>
        <w:rPr>
          <w:sz w:val="24"/>
        </w:rPr>
      </w:pPr>
      <w:r>
        <w:rPr>
          <w:sz w:val="24"/>
        </w:rPr>
        <w:t>A completed Individual Learning Plan (ILP) from the most recent School Support</w:t>
      </w:r>
      <w:r>
        <w:rPr>
          <w:spacing w:val="-2"/>
          <w:sz w:val="24"/>
        </w:rPr>
        <w:t xml:space="preserve"> </w:t>
      </w:r>
      <w:r>
        <w:rPr>
          <w:sz w:val="24"/>
        </w:rPr>
        <w:t>Team</w:t>
      </w:r>
      <w:r>
        <w:rPr>
          <w:spacing w:val="-3"/>
          <w:sz w:val="24"/>
        </w:rPr>
        <w:t xml:space="preserve"> </w:t>
      </w:r>
      <w:r>
        <w:rPr>
          <w:sz w:val="24"/>
        </w:rPr>
        <w:t>meeting,</w:t>
      </w:r>
      <w:r>
        <w:rPr>
          <w:spacing w:val="-1"/>
          <w:sz w:val="24"/>
        </w:rPr>
        <w:t xml:space="preserve"> </w:t>
      </w:r>
      <w:r>
        <w:rPr>
          <w:sz w:val="24"/>
        </w:rPr>
        <w:t>containing</w:t>
      </w:r>
      <w:r>
        <w:rPr>
          <w:spacing w:val="-3"/>
          <w:sz w:val="24"/>
        </w:rPr>
        <w:t xml:space="preserve"> </w:t>
      </w:r>
      <w:r>
        <w:rPr>
          <w:sz w:val="24"/>
        </w:rPr>
        <w:t>a</w:t>
      </w:r>
      <w:r>
        <w:rPr>
          <w:spacing w:val="-2"/>
          <w:sz w:val="24"/>
        </w:rPr>
        <w:t xml:space="preserve"> </w:t>
      </w:r>
      <w:r>
        <w:rPr>
          <w:sz w:val="24"/>
        </w:rPr>
        <w:t>recommendation</w:t>
      </w:r>
      <w:r>
        <w:rPr>
          <w:spacing w:val="-3"/>
          <w:sz w:val="24"/>
        </w:rPr>
        <w:t xml:space="preserve"> </w:t>
      </w:r>
      <w:r>
        <w:rPr>
          <w:sz w:val="24"/>
        </w:rPr>
        <w:t>to</w:t>
      </w:r>
      <w:r>
        <w:rPr>
          <w:spacing w:val="-3"/>
          <w:sz w:val="24"/>
        </w:rPr>
        <w:t xml:space="preserve"> </w:t>
      </w:r>
      <w:r>
        <w:rPr>
          <w:sz w:val="24"/>
        </w:rPr>
        <w:t>proceed</w:t>
      </w:r>
      <w:r>
        <w:rPr>
          <w:spacing w:val="-1"/>
          <w:sz w:val="24"/>
        </w:rPr>
        <w:t xml:space="preserve"> </w:t>
      </w:r>
      <w:r>
        <w:rPr>
          <w:sz w:val="24"/>
        </w:rPr>
        <w:t>to</w:t>
      </w:r>
      <w:r>
        <w:rPr>
          <w:spacing w:val="-43"/>
          <w:sz w:val="24"/>
        </w:rPr>
        <w:t xml:space="preserve"> </w:t>
      </w:r>
      <w:r>
        <w:rPr>
          <w:sz w:val="24"/>
        </w:rPr>
        <w:t>IPR</w:t>
      </w:r>
    </w:p>
    <w:p w14:paraId="7C7D5E0A" w14:textId="77777777" w:rsidR="00157475" w:rsidRDefault="00157475">
      <w:pPr>
        <w:pStyle w:val="BodyText"/>
        <w:spacing w:before="8"/>
        <w:rPr>
          <w:sz w:val="23"/>
        </w:rPr>
      </w:pPr>
    </w:p>
    <w:p w14:paraId="708D98CC" w14:textId="77777777" w:rsidR="00157475" w:rsidRDefault="00C05832">
      <w:pPr>
        <w:pStyle w:val="Heading6"/>
        <w:numPr>
          <w:ilvl w:val="0"/>
          <w:numId w:val="45"/>
        </w:numPr>
        <w:tabs>
          <w:tab w:val="left" w:pos="2160"/>
        </w:tabs>
        <w:jc w:val="both"/>
      </w:pPr>
      <w:bookmarkStart w:id="60" w:name="c._Professional_Assessments"/>
      <w:bookmarkEnd w:id="60"/>
      <w:r>
        <w:t>Professional Assessments</w:t>
      </w:r>
    </w:p>
    <w:p w14:paraId="032BAAFF" w14:textId="77777777" w:rsidR="00157475" w:rsidRDefault="00C05832">
      <w:pPr>
        <w:pStyle w:val="ListParagraph"/>
        <w:numPr>
          <w:ilvl w:val="1"/>
          <w:numId w:val="45"/>
        </w:numPr>
        <w:tabs>
          <w:tab w:val="left" w:pos="2520"/>
        </w:tabs>
        <w:ind w:right="1465"/>
        <w:jc w:val="both"/>
        <w:rPr>
          <w:sz w:val="24"/>
        </w:rPr>
      </w:pPr>
      <w:r>
        <w:rPr>
          <w:sz w:val="24"/>
        </w:rPr>
        <w:t>Diagnosis of Autism Spectrum Disorder (ASD) or Autism, PDD-NOS or Asperger (considered by DSM5 as ASD) by a regulated, qualified practitioner</w:t>
      </w:r>
    </w:p>
    <w:p w14:paraId="3D4BA6DE" w14:textId="3787E3CF" w:rsidR="00157475" w:rsidRDefault="00C05832">
      <w:pPr>
        <w:pStyle w:val="ListParagraph"/>
        <w:numPr>
          <w:ilvl w:val="1"/>
          <w:numId w:val="45"/>
        </w:numPr>
        <w:tabs>
          <w:tab w:val="left" w:pos="2520"/>
        </w:tabs>
        <w:ind w:right="1465"/>
        <w:jc w:val="both"/>
        <w:rPr>
          <w:sz w:val="24"/>
        </w:rPr>
      </w:pPr>
      <w:r>
        <w:rPr>
          <w:sz w:val="24"/>
        </w:rPr>
        <w:t xml:space="preserve">Psychological assessment to include cognitive scores, where deemed appropriate by psychology staff, considering the child’s ability to be reliably and formally assessed. If not appropriate to conduct a </w:t>
      </w:r>
      <w:r w:rsidR="00D91D23">
        <w:rPr>
          <w:sz w:val="24"/>
        </w:rPr>
        <w:t>formal psychological</w:t>
      </w:r>
      <w:r>
        <w:rPr>
          <w:sz w:val="24"/>
        </w:rPr>
        <w:t xml:space="preserve"> assessment prior to identification, then observational data collected will be considered</w:t>
      </w:r>
    </w:p>
    <w:p w14:paraId="1A4D6F44" w14:textId="77777777" w:rsidR="00157475" w:rsidRDefault="00C05832">
      <w:pPr>
        <w:pStyle w:val="ListParagraph"/>
        <w:numPr>
          <w:ilvl w:val="1"/>
          <w:numId w:val="45"/>
        </w:numPr>
        <w:tabs>
          <w:tab w:val="left" w:pos="2520"/>
        </w:tabs>
        <w:spacing w:line="237" w:lineRule="auto"/>
        <w:ind w:right="1470"/>
        <w:jc w:val="both"/>
        <w:rPr>
          <w:sz w:val="24"/>
        </w:rPr>
      </w:pPr>
      <w:r>
        <w:rPr>
          <w:sz w:val="24"/>
        </w:rPr>
        <w:t>Students</w:t>
      </w:r>
      <w:r>
        <w:rPr>
          <w:spacing w:val="-10"/>
          <w:sz w:val="24"/>
        </w:rPr>
        <w:t xml:space="preserve"> </w:t>
      </w:r>
      <w:r>
        <w:rPr>
          <w:sz w:val="24"/>
        </w:rPr>
        <w:t>can</w:t>
      </w:r>
      <w:r>
        <w:rPr>
          <w:spacing w:val="-8"/>
          <w:sz w:val="24"/>
        </w:rPr>
        <w:t xml:space="preserve"> </w:t>
      </w:r>
      <w:r>
        <w:rPr>
          <w:sz w:val="24"/>
        </w:rPr>
        <w:t>be</w:t>
      </w:r>
      <w:r>
        <w:rPr>
          <w:spacing w:val="-8"/>
          <w:sz w:val="24"/>
        </w:rPr>
        <w:t xml:space="preserve"> </w:t>
      </w:r>
      <w:r>
        <w:rPr>
          <w:sz w:val="24"/>
        </w:rPr>
        <w:t>identified</w:t>
      </w:r>
      <w:r>
        <w:rPr>
          <w:spacing w:val="-7"/>
          <w:sz w:val="24"/>
        </w:rPr>
        <w:t xml:space="preserve"> </w:t>
      </w:r>
      <w:r>
        <w:rPr>
          <w:sz w:val="24"/>
        </w:rPr>
        <w:t>with</w:t>
      </w:r>
      <w:r>
        <w:rPr>
          <w:spacing w:val="-8"/>
          <w:sz w:val="24"/>
        </w:rPr>
        <w:t xml:space="preserve"> </w:t>
      </w:r>
      <w:r>
        <w:rPr>
          <w:sz w:val="24"/>
        </w:rPr>
        <w:t>an</w:t>
      </w:r>
      <w:r>
        <w:rPr>
          <w:spacing w:val="-9"/>
          <w:sz w:val="24"/>
        </w:rPr>
        <w:t xml:space="preserve"> </w:t>
      </w:r>
      <w:r>
        <w:rPr>
          <w:sz w:val="24"/>
        </w:rPr>
        <w:t>Autism</w:t>
      </w:r>
      <w:r>
        <w:rPr>
          <w:spacing w:val="-5"/>
          <w:sz w:val="24"/>
        </w:rPr>
        <w:t xml:space="preserve"> </w:t>
      </w:r>
      <w:r>
        <w:rPr>
          <w:sz w:val="24"/>
        </w:rPr>
        <w:t>exceptionality</w:t>
      </w:r>
      <w:r>
        <w:rPr>
          <w:spacing w:val="-7"/>
          <w:sz w:val="24"/>
        </w:rPr>
        <w:t xml:space="preserve"> </w:t>
      </w:r>
      <w:r>
        <w:rPr>
          <w:sz w:val="24"/>
        </w:rPr>
        <w:t>in</w:t>
      </w:r>
      <w:r>
        <w:rPr>
          <w:spacing w:val="-9"/>
          <w:sz w:val="24"/>
        </w:rPr>
        <w:t xml:space="preserve"> </w:t>
      </w:r>
      <w:r>
        <w:rPr>
          <w:sz w:val="24"/>
        </w:rPr>
        <w:t>the</w:t>
      </w:r>
      <w:r>
        <w:rPr>
          <w:spacing w:val="-8"/>
          <w:sz w:val="24"/>
        </w:rPr>
        <w:t xml:space="preserve"> </w:t>
      </w:r>
      <w:r>
        <w:rPr>
          <w:sz w:val="24"/>
        </w:rPr>
        <w:t>absence</w:t>
      </w:r>
      <w:r>
        <w:rPr>
          <w:spacing w:val="-7"/>
          <w:sz w:val="24"/>
        </w:rPr>
        <w:t xml:space="preserve"> </w:t>
      </w:r>
      <w:r>
        <w:rPr>
          <w:sz w:val="24"/>
        </w:rPr>
        <w:t>of</w:t>
      </w:r>
      <w:r>
        <w:rPr>
          <w:spacing w:val="-9"/>
          <w:sz w:val="24"/>
        </w:rPr>
        <w:t xml:space="preserve"> </w:t>
      </w:r>
      <w:r>
        <w:rPr>
          <w:sz w:val="24"/>
        </w:rPr>
        <w:t>a cognitive</w:t>
      </w:r>
      <w:r>
        <w:rPr>
          <w:spacing w:val="-2"/>
          <w:sz w:val="24"/>
        </w:rPr>
        <w:t xml:space="preserve"> </w:t>
      </w:r>
      <w:r>
        <w:rPr>
          <w:sz w:val="24"/>
        </w:rPr>
        <w:t>assessment</w:t>
      </w:r>
    </w:p>
    <w:p w14:paraId="27B23B4D" w14:textId="77777777" w:rsidR="00157475" w:rsidRDefault="00157475">
      <w:pPr>
        <w:spacing w:line="237" w:lineRule="auto"/>
        <w:jc w:val="both"/>
        <w:rPr>
          <w:sz w:val="24"/>
        </w:rPr>
        <w:sectPr w:rsidR="00157475">
          <w:pgSz w:w="11940" w:h="16860"/>
          <w:pgMar w:top="1140" w:right="0" w:bottom="1740" w:left="0" w:header="0" w:footer="1508" w:gutter="0"/>
          <w:cols w:space="720"/>
        </w:sectPr>
      </w:pPr>
    </w:p>
    <w:p w14:paraId="7B99CA44" w14:textId="77777777" w:rsidR="00157475" w:rsidRDefault="00C05832">
      <w:pPr>
        <w:pStyle w:val="ListParagraph"/>
        <w:numPr>
          <w:ilvl w:val="1"/>
          <w:numId w:val="45"/>
        </w:numPr>
        <w:tabs>
          <w:tab w:val="left" w:pos="2519"/>
          <w:tab w:val="left" w:pos="2520"/>
        </w:tabs>
        <w:spacing w:before="70"/>
        <w:rPr>
          <w:sz w:val="24"/>
        </w:rPr>
      </w:pPr>
      <w:r>
        <w:rPr>
          <w:sz w:val="24"/>
        </w:rPr>
        <w:lastRenderedPageBreak/>
        <w:t>Language assessment (where deemed</w:t>
      </w:r>
      <w:r>
        <w:rPr>
          <w:spacing w:val="-20"/>
          <w:sz w:val="24"/>
        </w:rPr>
        <w:t xml:space="preserve"> </w:t>
      </w:r>
      <w:r>
        <w:rPr>
          <w:sz w:val="24"/>
        </w:rPr>
        <w:t>appropriate)</w:t>
      </w:r>
    </w:p>
    <w:p w14:paraId="55F195FA" w14:textId="77777777" w:rsidR="00157475" w:rsidRDefault="00157475">
      <w:pPr>
        <w:pStyle w:val="BodyText"/>
        <w:spacing w:before="3"/>
        <w:rPr>
          <w:sz w:val="29"/>
        </w:rPr>
      </w:pPr>
    </w:p>
    <w:p w14:paraId="30137AA7" w14:textId="77777777" w:rsidR="00157475" w:rsidRDefault="00C05832">
      <w:pPr>
        <w:pStyle w:val="Heading6"/>
        <w:numPr>
          <w:ilvl w:val="0"/>
          <w:numId w:val="45"/>
        </w:numPr>
        <w:tabs>
          <w:tab w:val="left" w:pos="2159"/>
          <w:tab w:val="left" w:pos="2160"/>
        </w:tabs>
        <w:rPr>
          <w:color w:val="010301"/>
        </w:rPr>
      </w:pPr>
      <w:r>
        <w:rPr>
          <w:color w:val="010301"/>
        </w:rPr>
        <w:t>Input from</w:t>
      </w:r>
      <w:r>
        <w:rPr>
          <w:color w:val="010301"/>
          <w:spacing w:val="-9"/>
        </w:rPr>
        <w:t xml:space="preserve"> </w:t>
      </w:r>
      <w:r>
        <w:rPr>
          <w:color w:val="010301"/>
        </w:rPr>
        <w:t>Parents/Guardians/Caregivers</w:t>
      </w:r>
    </w:p>
    <w:p w14:paraId="7655228B" w14:textId="77777777" w:rsidR="00157475" w:rsidRDefault="00C05832">
      <w:pPr>
        <w:pStyle w:val="ListParagraph"/>
        <w:numPr>
          <w:ilvl w:val="1"/>
          <w:numId w:val="45"/>
        </w:numPr>
        <w:tabs>
          <w:tab w:val="left" w:pos="2519"/>
          <w:tab w:val="left" w:pos="2520"/>
        </w:tabs>
        <w:spacing w:before="1"/>
        <w:ind w:right="1532"/>
        <w:rPr>
          <w:sz w:val="24"/>
        </w:rPr>
      </w:pPr>
      <w:r>
        <w:rPr>
          <w:sz w:val="24"/>
        </w:rPr>
        <w:t>In addition to information shared at the IPRC meeting, any documents that parents/guardians/caregivers may deem</w:t>
      </w:r>
      <w:r>
        <w:rPr>
          <w:spacing w:val="-31"/>
          <w:sz w:val="24"/>
        </w:rPr>
        <w:t xml:space="preserve"> </w:t>
      </w:r>
      <w:r>
        <w:rPr>
          <w:sz w:val="24"/>
        </w:rPr>
        <w:t>relevant</w:t>
      </w:r>
    </w:p>
    <w:p w14:paraId="3B1B3272" w14:textId="77777777" w:rsidR="00157475" w:rsidRDefault="00157475">
      <w:pPr>
        <w:pStyle w:val="BodyText"/>
        <w:spacing w:before="4"/>
        <w:rPr>
          <w:sz w:val="29"/>
        </w:rPr>
      </w:pPr>
    </w:p>
    <w:p w14:paraId="1D6B144F" w14:textId="77777777" w:rsidR="00157475" w:rsidRDefault="00C05832">
      <w:pPr>
        <w:pStyle w:val="Heading4"/>
      </w:pPr>
      <w:r>
        <w:t>Procedure, Policy and Memorandum 140</w:t>
      </w:r>
    </w:p>
    <w:p w14:paraId="2FF6ECD2" w14:textId="77777777" w:rsidR="00157475" w:rsidRDefault="00C05832">
      <w:pPr>
        <w:pStyle w:val="BodyText"/>
        <w:spacing w:before="208" w:line="276" w:lineRule="auto"/>
        <w:ind w:left="1439" w:right="1463"/>
        <w:jc w:val="both"/>
      </w:pPr>
      <w:r>
        <w:t xml:space="preserve">Autism Spectrum Disorders (ASD) are complex neurological disorders that have a lifelong effect on the development of various abilities and skills. ASD is characterized by impairments in both communication and social interaction, as well as unusual patterns of behaviours, interests and activities. The term “spectrum” is used </w:t>
      </w:r>
      <w:r>
        <w:rPr>
          <w:spacing w:val="-3"/>
        </w:rPr>
        <w:t xml:space="preserve">to </w:t>
      </w:r>
      <w:r>
        <w:t>recognize a range of disorders that include a continuum of developmental severity (formerly Asperger’s Disorder, PDD-NOS, Autistic Disorder). The symptoms of ASD can</w:t>
      </w:r>
      <w:r>
        <w:rPr>
          <w:spacing w:val="-4"/>
        </w:rPr>
        <w:t xml:space="preserve"> </w:t>
      </w:r>
      <w:r>
        <w:t>range</w:t>
      </w:r>
      <w:r>
        <w:rPr>
          <w:spacing w:val="-3"/>
        </w:rPr>
        <w:t xml:space="preserve"> </w:t>
      </w:r>
      <w:r>
        <w:t>from</w:t>
      </w:r>
      <w:r>
        <w:rPr>
          <w:spacing w:val="-5"/>
        </w:rPr>
        <w:t xml:space="preserve"> </w:t>
      </w:r>
      <w:r>
        <w:t>mild</w:t>
      </w:r>
      <w:r>
        <w:rPr>
          <w:spacing w:val="-7"/>
        </w:rPr>
        <w:t xml:space="preserve"> </w:t>
      </w:r>
      <w:r>
        <w:t>to</w:t>
      </w:r>
      <w:r>
        <w:rPr>
          <w:spacing w:val="-11"/>
        </w:rPr>
        <w:t xml:space="preserve"> </w:t>
      </w:r>
      <w:r>
        <w:t>severe</w:t>
      </w:r>
      <w:r>
        <w:rPr>
          <w:spacing w:val="-4"/>
        </w:rPr>
        <w:t xml:space="preserve"> </w:t>
      </w:r>
      <w:r>
        <w:t>impairments</w:t>
      </w:r>
      <w:r>
        <w:rPr>
          <w:spacing w:val="-9"/>
        </w:rPr>
        <w:t xml:space="preserve"> </w:t>
      </w:r>
      <w:r>
        <w:t>in</w:t>
      </w:r>
      <w:r>
        <w:rPr>
          <w:spacing w:val="-11"/>
        </w:rPr>
        <w:t xml:space="preserve"> </w:t>
      </w:r>
      <w:r>
        <w:t>several</w:t>
      </w:r>
      <w:r>
        <w:rPr>
          <w:spacing w:val="-10"/>
        </w:rPr>
        <w:t xml:space="preserve"> </w:t>
      </w:r>
      <w:r>
        <w:t>areas</w:t>
      </w:r>
      <w:r>
        <w:rPr>
          <w:spacing w:val="-10"/>
        </w:rPr>
        <w:t xml:space="preserve"> </w:t>
      </w:r>
      <w:r>
        <w:t>of</w:t>
      </w:r>
      <w:r>
        <w:rPr>
          <w:spacing w:val="-11"/>
        </w:rPr>
        <w:t xml:space="preserve"> </w:t>
      </w:r>
      <w:r>
        <w:t>development</w:t>
      </w:r>
      <w:r>
        <w:rPr>
          <w:spacing w:val="-9"/>
        </w:rPr>
        <w:t xml:space="preserve"> </w:t>
      </w:r>
      <w:r>
        <w:t>(</w:t>
      </w:r>
      <w:hyperlink r:id="rId214">
        <w:r>
          <w:rPr>
            <w:color w:val="1152CC"/>
            <w:u w:val="single" w:color="1152CC"/>
          </w:rPr>
          <w:t>Effective</w:t>
        </w:r>
      </w:hyperlink>
      <w:r>
        <w:rPr>
          <w:color w:val="1152CC"/>
        </w:rPr>
        <w:t xml:space="preserve"> </w:t>
      </w:r>
      <w:hyperlink r:id="rId215">
        <w:r>
          <w:rPr>
            <w:color w:val="1152CC"/>
            <w:u w:val="single" w:color="1152CC"/>
          </w:rPr>
          <w:t>Educationa</w:t>
        </w:r>
      </w:hyperlink>
      <w:r>
        <w:rPr>
          <w:color w:val="1152CC"/>
          <w:u w:val="single" w:color="1152CC"/>
        </w:rPr>
        <w:t xml:space="preserve">l </w:t>
      </w:r>
      <w:hyperlink r:id="rId216">
        <w:r>
          <w:rPr>
            <w:color w:val="1152CC"/>
            <w:u w:val="single" w:color="1152CC"/>
          </w:rPr>
          <w:t>Practices for Students with Autism Spectrum Disorders</w:t>
        </w:r>
      </w:hyperlink>
      <w:r>
        <w:rPr>
          <w:color w:val="1152CC"/>
          <w:u w:val="single" w:color="1152CC"/>
        </w:rPr>
        <w:t xml:space="preserve">, A </w:t>
      </w:r>
      <w:hyperlink r:id="rId217">
        <w:r>
          <w:rPr>
            <w:color w:val="1152CC"/>
            <w:u w:val="single" w:color="1152CC"/>
          </w:rPr>
          <w:t>Resource</w:t>
        </w:r>
      </w:hyperlink>
      <w:r>
        <w:rPr>
          <w:color w:val="1152CC"/>
        </w:rPr>
        <w:t xml:space="preserve"> </w:t>
      </w:r>
      <w:hyperlink r:id="rId218">
        <w:r>
          <w:rPr>
            <w:color w:val="1152CC"/>
            <w:u w:val="single" w:color="1152CC"/>
          </w:rPr>
          <w:t>Guide,</w:t>
        </w:r>
        <w:r>
          <w:rPr>
            <w:color w:val="1152CC"/>
            <w:spacing w:val="-8"/>
            <w:u w:val="single" w:color="1152CC"/>
          </w:rPr>
          <w:t xml:space="preserve"> </w:t>
        </w:r>
        <w:r>
          <w:rPr>
            <w:color w:val="1152CC"/>
            <w:u w:val="single" w:color="1152CC"/>
          </w:rPr>
          <w:t>2007</w:t>
        </w:r>
      </w:hyperlink>
      <w:r>
        <w:t>).</w:t>
      </w:r>
    </w:p>
    <w:p w14:paraId="2EE81120" w14:textId="77777777" w:rsidR="00157475" w:rsidRDefault="00157475">
      <w:pPr>
        <w:pStyle w:val="BodyText"/>
        <w:spacing w:before="8"/>
      </w:pPr>
    </w:p>
    <w:p w14:paraId="17E5D47D" w14:textId="77777777" w:rsidR="00157475" w:rsidRDefault="00C05832">
      <w:pPr>
        <w:pStyle w:val="BodyText"/>
        <w:spacing w:before="92" w:line="276" w:lineRule="auto"/>
        <w:ind w:left="1440" w:right="1466"/>
        <w:jc w:val="both"/>
      </w:pPr>
      <w:r>
        <w:t>All programming for students with a diagnosis of Autism Spectrum Disorder (ASD) follows the Ministry of Education’s Procedure, Policy and Memorandum (PPM) 140 which states that students with ASD are entitled to receive programming and strategies which incorporate the principles of Applied Behavioural Analysis (ABA) (ABA) when necessary.</w:t>
      </w:r>
    </w:p>
    <w:p w14:paraId="67158D69" w14:textId="77777777" w:rsidR="00157475" w:rsidRDefault="00157475">
      <w:pPr>
        <w:pStyle w:val="BodyText"/>
        <w:spacing w:before="3"/>
        <w:rPr>
          <w:sz w:val="22"/>
        </w:rPr>
      </w:pPr>
    </w:p>
    <w:p w14:paraId="40DED25B" w14:textId="77777777" w:rsidR="00157475" w:rsidRDefault="00C05832">
      <w:pPr>
        <w:pStyle w:val="BodyText"/>
        <w:spacing w:line="274" w:lineRule="exact"/>
        <w:ind w:left="1440"/>
      </w:pPr>
      <w:r>
        <w:t>Applied Behavioural Analysis (ABA) states that a student’s program must include:</w:t>
      </w:r>
    </w:p>
    <w:p w14:paraId="3F38C566" w14:textId="77777777" w:rsidR="00157475" w:rsidRDefault="00C05832">
      <w:pPr>
        <w:pStyle w:val="ListParagraph"/>
        <w:numPr>
          <w:ilvl w:val="0"/>
          <w:numId w:val="44"/>
        </w:numPr>
        <w:tabs>
          <w:tab w:val="left" w:pos="3239"/>
          <w:tab w:val="left" w:pos="3240"/>
        </w:tabs>
        <w:spacing w:line="291" w:lineRule="exact"/>
        <w:rPr>
          <w:sz w:val="24"/>
        </w:rPr>
      </w:pPr>
      <w:r>
        <w:rPr>
          <w:sz w:val="24"/>
        </w:rPr>
        <w:t>individualization</w:t>
      </w:r>
    </w:p>
    <w:p w14:paraId="7FF9B9CF" w14:textId="77777777" w:rsidR="00157475" w:rsidRDefault="00C05832">
      <w:pPr>
        <w:pStyle w:val="ListParagraph"/>
        <w:numPr>
          <w:ilvl w:val="0"/>
          <w:numId w:val="44"/>
        </w:numPr>
        <w:tabs>
          <w:tab w:val="left" w:pos="3239"/>
          <w:tab w:val="left" w:pos="3240"/>
        </w:tabs>
        <w:spacing w:line="293" w:lineRule="exact"/>
        <w:rPr>
          <w:sz w:val="24"/>
        </w:rPr>
      </w:pPr>
      <w:r>
        <w:rPr>
          <w:sz w:val="24"/>
        </w:rPr>
        <w:t>data</w:t>
      </w:r>
      <w:r>
        <w:rPr>
          <w:spacing w:val="-2"/>
          <w:sz w:val="24"/>
        </w:rPr>
        <w:t xml:space="preserve"> </w:t>
      </w:r>
      <w:r>
        <w:rPr>
          <w:sz w:val="24"/>
        </w:rPr>
        <w:t>collection</w:t>
      </w:r>
    </w:p>
    <w:p w14:paraId="2A5A3FA6" w14:textId="77777777" w:rsidR="00157475" w:rsidRDefault="00C05832">
      <w:pPr>
        <w:pStyle w:val="ListParagraph"/>
        <w:numPr>
          <w:ilvl w:val="0"/>
          <w:numId w:val="44"/>
        </w:numPr>
        <w:tabs>
          <w:tab w:val="left" w:pos="3239"/>
          <w:tab w:val="left" w:pos="3240"/>
        </w:tabs>
        <w:spacing w:line="293" w:lineRule="exact"/>
        <w:rPr>
          <w:sz w:val="24"/>
        </w:rPr>
      </w:pPr>
      <w:r>
        <w:rPr>
          <w:sz w:val="24"/>
        </w:rPr>
        <w:t>reinforcement of targeted</w:t>
      </w:r>
      <w:r>
        <w:rPr>
          <w:spacing w:val="-1"/>
          <w:sz w:val="24"/>
        </w:rPr>
        <w:t xml:space="preserve"> </w:t>
      </w:r>
      <w:r>
        <w:rPr>
          <w:sz w:val="24"/>
        </w:rPr>
        <w:t>skills</w:t>
      </w:r>
    </w:p>
    <w:p w14:paraId="63488A1C" w14:textId="77777777" w:rsidR="00157475" w:rsidRDefault="00C05832">
      <w:pPr>
        <w:pStyle w:val="ListParagraph"/>
        <w:numPr>
          <w:ilvl w:val="0"/>
          <w:numId w:val="44"/>
        </w:numPr>
        <w:tabs>
          <w:tab w:val="left" w:pos="3239"/>
          <w:tab w:val="left" w:pos="3240"/>
        </w:tabs>
        <w:spacing w:line="293" w:lineRule="exact"/>
        <w:rPr>
          <w:sz w:val="24"/>
        </w:rPr>
      </w:pPr>
      <w:r>
        <w:rPr>
          <w:sz w:val="24"/>
        </w:rPr>
        <w:t>generalization of skills to new</w:t>
      </w:r>
      <w:r>
        <w:rPr>
          <w:spacing w:val="-19"/>
          <w:sz w:val="24"/>
        </w:rPr>
        <w:t xml:space="preserve"> </w:t>
      </w:r>
      <w:r>
        <w:rPr>
          <w:sz w:val="24"/>
        </w:rPr>
        <w:t>environment</w:t>
      </w:r>
    </w:p>
    <w:p w14:paraId="70E746F6" w14:textId="77777777" w:rsidR="00157475" w:rsidRDefault="00157475">
      <w:pPr>
        <w:pStyle w:val="BodyText"/>
        <w:spacing w:before="9"/>
        <w:rPr>
          <w:sz w:val="25"/>
        </w:rPr>
      </w:pPr>
    </w:p>
    <w:p w14:paraId="739A2FB1" w14:textId="77777777" w:rsidR="00157475" w:rsidRDefault="00C05832">
      <w:pPr>
        <w:pStyle w:val="Heading4"/>
        <w:spacing w:before="1"/>
      </w:pPr>
      <w:r>
        <w:t>Placement Decision of Regular Class - Elementary</w:t>
      </w:r>
    </w:p>
    <w:p w14:paraId="7D24A1E4" w14:textId="77777777" w:rsidR="00157475" w:rsidRDefault="00C05832">
      <w:pPr>
        <w:pStyle w:val="BodyText"/>
        <w:spacing w:before="205" w:line="278" w:lineRule="auto"/>
        <w:ind w:left="1440" w:right="1474"/>
        <w:jc w:val="both"/>
      </w:pPr>
      <w:r>
        <w:t>Students with an Exceptionality of Autism may be offered a placement through the IPRC decision to attend the regular class in their homeschool.</w:t>
      </w:r>
    </w:p>
    <w:p w14:paraId="0163AD21" w14:textId="77777777" w:rsidR="00157475" w:rsidRDefault="00157475">
      <w:pPr>
        <w:pStyle w:val="BodyText"/>
      </w:pPr>
    </w:p>
    <w:p w14:paraId="67F583DB" w14:textId="77777777" w:rsidR="00157475" w:rsidRDefault="00C05832">
      <w:pPr>
        <w:pStyle w:val="BodyText"/>
        <w:spacing w:line="278" w:lineRule="auto"/>
        <w:ind w:left="1440" w:right="1467"/>
        <w:jc w:val="both"/>
      </w:pPr>
      <w:r>
        <w:t>The student will have opportunity to learn with peers and be provided intentional learning support through the IEP.</w:t>
      </w:r>
    </w:p>
    <w:p w14:paraId="50D06397" w14:textId="77777777" w:rsidR="00157475" w:rsidRDefault="00157475">
      <w:pPr>
        <w:pStyle w:val="BodyText"/>
        <w:spacing w:before="6"/>
        <w:rPr>
          <w:sz w:val="23"/>
        </w:rPr>
      </w:pPr>
    </w:p>
    <w:p w14:paraId="658986E6" w14:textId="77777777" w:rsidR="00157475" w:rsidRDefault="00C05832">
      <w:pPr>
        <w:pStyle w:val="Heading4"/>
      </w:pPr>
      <w:r>
        <w:t>Placement Decision of Regular Class - Secondary</w:t>
      </w:r>
    </w:p>
    <w:p w14:paraId="680906BC" w14:textId="77777777" w:rsidR="00157475" w:rsidRDefault="00C05832">
      <w:pPr>
        <w:pStyle w:val="BodyText"/>
        <w:spacing w:before="138" w:line="273" w:lineRule="auto"/>
        <w:ind w:left="1440" w:right="1473"/>
        <w:jc w:val="both"/>
      </w:pPr>
      <w:r>
        <w:t>Students in the secondary panel are supported through the Special Education Resource program in two ways:</w:t>
      </w:r>
    </w:p>
    <w:p w14:paraId="3D544AB1" w14:textId="77777777" w:rsidR="00157475" w:rsidRDefault="00C05832">
      <w:pPr>
        <w:pStyle w:val="ListParagraph"/>
        <w:numPr>
          <w:ilvl w:val="0"/>
          <w:numId w:val="43"/>
        </w:numPr>
        <w:tabs>
          <w:tab w:val="left" w:pos="2160"/>
        </w:tabs>
        <w:spacing w:before="93" w:line="276" w:lineRule="auto"/>
        <w:ind w:right="1465"/>
        <w:jc w:val="both"/>
        <w:rPr>
          <w:sz w:val="24"/>
        </w:rPr>
      </w:pPr>
      <w:r>
        <w:rPr>
          <w:sz w:val="24"/>
        </w:rPr>
        <w:t>GLE - Learning Strategies: a credit course taught by a special education teacher that is available for students with an IEP and may be taken each year of high school for a maximum of four</w:t>
      </w:r>
      <w:r>
        <w:rPr>
          <w:spacing w:val="-15"/>
          <w:sz w:val="24"/>
        </w:rPr>
        <w:t xml:space="preserve"> </w:t>
      </w:r>
      <w:r>
        <w:rPr>
          <w:sz w:val="24"/>
        </w:rPr>
        <w:t>credits</w:t>
      </w:r>
    </w:p>
    <w:p w14:paraId="65C22D75" w14:textId="77777777" w:rsidR="00157475" w:rsidRDefault="00157475">
      <w:pPr>
        <w:spacing w:line="276" w:lineRule="auto"/>
        <w:jc w:val="both"/>
        <w:rPr>
          <w:sz w:val="24"/>
        </w:rPr>
        <w:sectPr w:rsidR="00157475">
          <w:pgSz w:w="11940" w:h="16860"/>
          <w:pgMar w:top="1140" w:right="0" w:bottom="1740" w:left="0" w:header="0" w:footer="1508" w:gutter="0"/>
          <w:cols w:space="720"/>
        </w:sectPr>
      </w:pPr>
    </w:p>
    <w:p w14:paraId="6556D471" w14:textId="77777777" w:rsidR="00157475" w:rsidRDefault="00C05832">
      <w:pPr>
        <w:pStyle w:val="ListParagraph"/>
        <w:numPr>
          <w:ilvl w:val="0"/>
          <w:numId w:val="43"/>
        </w:numPr>
        <w:tabs>
          <w:tab w:val="left" w:pos="2160"/>
        </w:tabs>
        <w:spacing w:before="63"/>
        <w:jc w:val="both"/>
        <w:rPr>
          <w:sz w:val="24"/>
        </w:rPr>
      </w:pPr>
      <w:r>
        <w:rPr>
          <w:sz w:val="24"/>
        </w:rPr>
        <w:lastRenderedPageBreak/>
        <w:t>RSE: a non-credit course to support students in the resource</w:t>
      </w:r>
      <w:r>
        <w:rPr>
          <w:spacing w:val="-20"/>
          <w:sz w:val="24"/>
        </w:rPr>
        <w:t xml:space="preserve"> </w:t>
      </w:r>
      <w:r>
        <w:rPr>
          <w:sz w:val="24"/>
        </w:rPr>
        <w:t>room</w:t>
      </w:r>
    </w:p>
    <w:p w14:paraId="4F20E551" w14:textId="77777777" w:rsidR="00157475" w:rsidRDefault="00C05832">
      <w:pPr>
        <w:pStyle w:val="BodyText"/>
        <w:spacing w:before="141" w:line="276" w:lineRule="auto"/>
        <w:ind w:left="1440" w:right="1481"/>
        <w:jc w:val="both"/>
      </w:pPr>
      <w:r>
        <w:t>Regular subject teachers liaise with the school Curriculum Leader (CL)/Assistant Curriculum Leader (ACL) for Special Education and support students through strategies outlined in the Individual Education Plan (IEP).</w:t>
      </w:r>
    </w:p>
    <w:p w14:paraId="3C0A2E57" w14:textId="77777777" w:rsidR="00157475" w:rsidRDefault="00157475">
      <w:pPr>
        <w:pStyle w:val="BodyText"/>
        <w:spacing w:before="7"/>
        <w:rPr>
          <w:sz w:val="26"/>
        </w:rPr>
      </w:pPr>
    </w:p>
    <w:p w14:paraId="6DA0983E" w14:textId="77777777" w:rsidR="00157475" w:rsidRDefault="00C05832">
      <w:pPr>
        <w:pStyle w:val="BodyText"/>
        <w:spacing w:line="275" w:lineRule="exact"/>
        <w:ind w:left="1440"/>
      </w:pPr>
      <w:r>
        <w:t>The goals for students identified with an exceptionality of Autism are to:</w:t>
      </w:r>
    </w:p>
    <w:p w14:paraId="44FD7E28" w14:textId="77777777" w:rsidR="00157475" w:rsidRDefault="00C05832">
      <w:pPr>
        <w:pStyle w:val="ListParagraph"/>
        <w:numPr>
          <w:ilvl w:val="0"/>
          <w:numId w:val="42"/>
        </w:numPr>
        <w:tabs>
          <w:tab w:val="left" w:pos="2159"/>
          <w:tab w:val="left" w:pos="2160"/>
        </w:tabs>
        <w:spacing w:line="293" w:lineRule="exact"/>
        <w:ind w:left="2160"/>
        <w:rPr>
          <w:sz w:val="24"/>
        </w:rPr>
      </w:pPr>
      <w:r>
        <w:rPr>
          <w:sz w:val="24"/>
        </w:rPr>
        <w:t>Increase skills in effective interpersonal</w:t>
      </w:r>
      <w:r>
        <w:rPr>
          <w:spacing w:val="-8"/>
          <w:sz w:val="24"/>
        </w:rPr>
        <w:t xml:space="preserve"> </w:t>
      </w:r>
      <w:r>
        <w:rPr>
          <w:sz w:val="24"/>
        </w:rPr>
        <w:t>relationships</w:t>
      </w:r>
    </w:p>
    <w:p w14:paraId="4BDD9348" w14:textId="77777777" w:rsidR="00157475" w:rsidRDefault="00C05832">
      <w:pPr>
        <w:pStyle w:val="ListParagraph"/>
        <w:numPr>
          <w:ilvl w:val="0"/>
          <w:numId w:val="42"/>
        </w:numPr>
        <w:tabs>
          <w:tab w:val="left" w:pos="2127"/>
        </w:tabs>
        <w:spacing w:before="54" w:line="261" w:lineRule="auto"/>
        <w:ind w:right="2951" w:hanging="284"/>
        <w:rPr>
          <w:sz w:val="24"/>
        </w:rPr>
      </w:pPr>
      <w:r>
        <w:rPr>
          <w:sz w:val="24"/>
        </w:rPr>
        <w:t>Acquire new skills (e.g., problem-solving, conflict resolution, self- advocacy)</w:t>
      </w:r>
    </w:p>
    <w:p w14:paraId="0E680754" w14:textId="77777777" w:rsidR="00157475" w:rsidRDefault="00C05832">
      <w:pPr>
        <w:pStyle w:val="ListParagraph"/>
        <w:numPr>
          <w:ilvl w:val="0"/>
          <w:numId w:val="42"/>
        </w:numPr>
        <w:tabs>
          <w:tab w:val="left" w:pos="2120"/>
        </w:tabs>
        <w:spacing w:before="10"/>
        <w:ind w:left="2119" w:hanging="284"/>
        <w:rPr>
          <w:sz w:val="24"/>
        </w:rPr>
      </w:pPr>
      <w:r>
        <w:rPr>
          <w:sz w:val="24"/>
        </w:rPr>
        <w:t>Transfer skills to other</w:t>
      </w:r>
      <w:r>
        <w:rPr>
          <w:spacing w:val="-18"/>
          <w:sz w:val="24"/>
        </w:rPr>
        <w:t xml:space="preserve"> </w:t>
      </w:r>
      <w:r>
        <w:rPr>
          <w:sz w:val="24"/>
        </w:rPr>
        <w:t>settings</w:t>
      </w:r>
    </w:p>
    <w:p w14:paraId="47EDD0A5" w14:textId="77777777" w:rsidR="00157475" w:rsidRDefault="00157475">
      <w:pPr>
        <w:pStyle w:val="BodyText"/>
        <w:spacing w:before="9" w:after="1"/>
        <w:rPr>
          <w:sz w:val="20"/>
        </w:rPr>
      </w:pPr>
    </w:p>
    <w:tbl>
      <w:tblPr>
        <w:tblW w:w="0" w:type="auto"/>
        <w:tblInd w:w="1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8"/>
        <w:gridCol w:w="7020"/>
      </w:tblGrid>
      <w:tr w:rsidR="00157475" w14:paraId="509FDAC7" w14:textId="77777777">
        <w:trPr>
          <w:trHeight w:val="5200"/>
        </w:trPr>
        <w:tc>
          <w:tcPr>
            <w:tcW w:w="2328" w:type="dxa"/>
          </w:tcPr>
          <w:p w14:paraId="096A2D73" w14:textId="77777777" w:rsidR="00157475" w:rsidRDefault="00C05832">
            <w:pPr>
              <w:pStyle w:val="TableParagraph"/>
              <w:spacing w:before="101"/>
              <w:ind w:left="501"/>
              <w:rPr>
                <w:b/>
                <w:sz w:val="26"/>
              </w:rPr>
            </w:pPr>
            <w:r>
              <w:rPr>
                <w:b/>
                <w:sz w:val="26"/>
              </w:rPr>
              <w:t>Placement:</w:t>
            </w:r>
          </w:p>
        </w:tc>
        <w:tc>
          <w:tcPr>
            <w:tcW w:w="7020" w:type="dxa"/>
          </w:tcPr>
          <w:p w14:paraId="495E50A5" w14:textId="77777777" w:rsidR="00157475" w:rsidRDefault="00C05832">
            <w:pPr>
              <w:pStyle w:val="TableParagraph"/>
              <w:spacing w:before="101"/>
              <w:ind w:left="810"/>
              <w:jc w:val="both"/>
              <w:rPr>
                <w:b/>
                <w:sz w:val="26"/>
              </w:rPr>
            </w:pPr>
            <w:r>
              <w:rPr>
                <w:b/>
                <w:sz w:val="26"/>
              </w:rPr>
              <w:t>Regular Class</w:t>
            </w:r>
          </w:p>
          <w:p w14:paraId="4248A8CD" w14:textId="77777777" w:rsidR="00157475" w:rsidRDefault="00C05832">
            <w:pPr>
              <w:pStyle w:val="TableParagraph"/>
              <w:spacing w:before="3" w:line="276" w:lineRule="auto"/>
              <w:ind w:left="801" w:right="453"/>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788098A9" w14:textId="77777777" w:rsidR="00157475" w:rsidRDefault="00C05832">
            <w:pPr>
              <w:pStyle w:val="TableParagraph"/>
              <w:spacing w:before="199" w:line="276" w:lineRule="auto"/>
              <w:ind w:left="798" w:right="548"/>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786D8394" w14:textId="77777777" w:rsidR="00157475" w:rsidRDefault="00C05832">
            <w:pPr>
              <w:pStyle w:val="TableParagraph"/>
              <w:ind w:left="798"/>
              <w:rPr>
                <w:sz w:val="24"/>
              </w:rPr>
            </w:pPr>
            <w:r>
              <w:rPr>
                <w:sz w:val="24"/>
              </w:rPr>
              <w:t>*Elementary</w:t>
            </w:r>
          </w:p>
          <w:p w14:paraId="1C5DAC18" w14:textId="77777777" w:rsidR="00157475" w:rsidRDefault="00C05832">
            <w:pPr>
              <w:pStyle w:val="TableParagraph"/>
              <w:spacing w:before="200" w:line="268" w:lineRule="auto"/>
              <w:ind w:left="798" w:right="926"/>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48D6E6DD" w14:textId="77777777">
        <w:trPr>
          <w:trHeight w:val="541"/>
        </w:trPr>
        <w:tc>
          <w:tcPr>
            <w:tcW w:w="2328" w:type="dxa"/>
          </w:tcPr>
          <w:p w14:paraId="1F98D7C4" w14:textId="77777777" w:rsidR="00157475" w:rsidRDefault="00C05832">
            <w:pPr>
              <w:pStyle w:val="TableParagraph"/>
              <w:spacing w:before="101"/>
              <w:ind w:left="609"/>
              <w:rPr>
                <w:b/>
                <w:sz w:val="26"/>
              </w:rPr>
            </w:pPr>
            <w:r>
              <w:rPr>
                <w:b/>
                <w:sz w:val="26"/>
              </w:rPr>
              <w:t>Location:</w:t>
            </w:r>
          </w:p>
        </w:tc>
        <w:tc>
          <w:tcPr>
            <w:tcW w:w="7020" w:type="dxa"/>
          </w:tcPr>
          <w:p w14:paraId="459A3B04" w14:textId="77777777" w:rsidR="00157475" w:rsidRDefault="00C05832">
            <w:pPr>
              <w:pStyle w:val="TableParagraph"/>
              <w:spacing w:before="101"/>
              <w:ind w:left="798"/>
              <w:rPr>
                <w:sz w:val="26"/>
              </w:rPr>
            </w:pPr>
            <w:r>
              <w:rPr>
                <w:sz w:val="26"/>
              </w:rPr>
              <w:t>Homeschool</w:t>
            </w:r>
          </w:p>
        </w:tc>
      </w:tr>
      <w:tr w:rsidR="00157475" w14:paraId="742A5B95" w14:textId="77777777">
        <w:trPr>
          <w:trHeight w:val="544"/>
        </w:trPr>
        <w:tc>
          <w:tcPr>
            <w:tcW w:w="2328" w:type="dxa"/>
          </w:tcPr>
          <w:p w14:paraId="77638107" w14:textId="77777777" w:rsidR="00157475" w:rsidRDefault="00C05832">
            <w:pPr>
              <w:pStyle w:val="TableParagraph"/>
              <w:spacing w:before="101"/>
              <w:ind w:left="645"/>
              <w:rPr>
                <w:b/>
                <w:sz w:val="26"/>
              </w:rPr>
            </w:pPr>
            <w:r>
              <w:rPr>
                <w:b/>
                <w:sz w:val="26"/>
              </w:rPr>
              <w:t>Grades:</w:t>
            </w:r>
          </w:p>
        </w:tc>
        <w:tc>
          <w:tcPr>
            <w:tcW w:w="7020" w:type="dxa"/>
          </w:tcPr>
          <w:p w14:paraId="3F59D417" w14:textId="77777777" w:rsidR="00157475" w:rsidRDefault="00C05832">
            <w:pPr>
              <w:pStyle w:val="TableParagraph"/>
              <w:spacing w:before="101"/>
              <w:ind w:left="801"/>
              <w:rPr>
                <w:sz w:val="26"/>
              </w:rPr>
            </w:pPr>
            <w:r>
              <w:rPr>
                <w:sz w:val="26"/>
              </w:rPr>
              <w:t>Kindergarten – 12</w:t>
            </w:r>
          </w:p>
        </w:tc>
      </w:tr>
      <w:tr w:rsidR="00157475" w14:paraId="10333B24" w14:textId="77777777">
        <w:trPr>
          <w:trHeight w:val="536"/>
        </w:trPr>
        <w:tc>
          <w:tcPr>
            <w:tcW w:w="2328" w:type="dxa"/>
          </w:tcPr>
          <w:p w14:paraId="18084C2E" w14:textId="77777777" w:rsidR="00157475" w:rsidRDefault="00C05832">
            <w:pPr>
              <w:pStyle w:val="TableParagraph"/>
              <w:spacing w:before="101"/>
              <w:ind w:left="645"/>
              <w:rPr>
                <w:b/>
                <w:sz w:val="26"/>
              </w:rPr>
            </w:pPr>
            <w:r>
              <w:rPr>
                <w:b/>
                <w:sz w:val="26"/>
              </w:rPr>
              <w:t>Class Size:</w:t>
            </w:r>
          </w:p>
        </w:tc>
        <w:tc>
          <w:tcPr>
            <w:tcW w:w="7020" w:type="dxa"/>
          </w:tcPr>
          <w:p w14:paraId="115F4DAA" w14:textId="77777777" w:rsidR="00157475" w:rsidRDefault="00C05832">
            <w:pPr>
              <w:pStyle w:val="TableParagraph"/>
              <w:spacing w:before="101"/>
              <w:ind w:left="798"/>
              <w:rPr>
                <w:sz w:val="26"/>
              </w:rPr>
            </w:pPr>
            <w:r>
              <w:rPr>
                <w:sz w:val="26"/>
              </w:rPr>
              <w:t>Ministry of Education regulations for class size</w:t>
            </w:r>
          </w:p>
        </w:tc>
      </w:tr>
      <w:tr w:rsidR="00157475" w14:paraId="08AB4359" w14:textId="77777777">
        <w:trPr>
          <w:trHeight w:val="548"/>
        </w:trPr>
        <w:tc>
          <w:tcPr>
            <w:tcW w:w="2328" w:type="dxa"/>
          </w:tcPr>
          <w:p w14:paraId="18709964" w14:textId="77777777" w:rsidR="00157475" w:rsidRDefault="00C05832">
            <w:pPr>
              <w:pStyle w:val="TableParagraph"/>
              <w:spacing w:before="101"/>
              <w:ind w:left="645"/>
              <w:rPr>
                <w:b/>
                <w:sz w:val="26"/>
              </w:rPr>
            </w:pPr>
            <w:r>
              <w:rPr>
                <w:b/>
                <w:sz w:val="26"/>
              </w:rPr>
              <w:t>Staffing:</w:t>
            </w:r>
          </w:p>
        </w:tc>
        <w:tc>
          <w:tcPr>
            <w:tcW w:w="7020" w:type="dxa"/>
          </w:tcPr>
          <w:p w14:paraId="32B9457B" w14:textId="77777777" w:rsidR="00157475" w:rsidRDefault="00C05832">
            <w:pPr>
              <w:pStyle w:val="TableParagraph"/>
              <w:spacing w:before="101"/>
              <w:ind w:left="801"/>
              <w:rPr>
                <w:sz w:val="26"/>
              </w:rPr>
            </w:pPr>
            <w:r>
              <w:rPr>
                <w:sz w:val="26"/>
              </w:rPr>
              <w:t>Follows regular class student and teacher ratio</w:t>
            </w:r>
          </w:p>
        </w:tc>
      </w:tr>
    </w:tbl>
    <w:p w14:paraId="2D4361A2" w14:textId="77777777" w:rsidR="00157475" w:rsidRDefault="00157475">
      <w:pPr>
        <w:pStyle w:val="BodyText"/>
        <w:spacing w:before="8"/>
        <w:rPr>
          <w:sz w:val="23"/>
        </w:rPr>
      </w:pPr>
    </w:p>
    <w:p w14:paraId="0D055574" w14:textId="77777777" w:rsidR="00157475" w:rsidRDefault="00C05832">
      <w:pPr>
        <w:pStyle w:val="Heading4"/>
        <w:jc w:val="left"/>
      </w:pPr>
      <w:r>
        <w:t>Placement Decision of Special Education Class</w:t>
      </w:r>
    </w:p>
    <w:p w14:paraId="20ABEF33" w14:textId="77777777" w:rsidR="00157475" w:rsidRDefault="00157475">
      <w:pPr>
        <w:pStyle w:val="BodyText"/>
        <w:spacing w:before="1"/>
        <w:rPr>
          <w:b/>
          <w:sz w:val="25"/>
        </w:rPr>
      </w:pPr>
    </w:p>
    <w:p w14:paraId="7F0449DF" w14:textId="77777777" w:rsidR="00157475" w:rsidRDefault="00C05832">
      <w:pPr>
        <w:pStyle w:val="BodyText"/>
        <w:ind w:left="1440" w:right="1714"/>
      </w:pPr>
      <w:r>
        <w:t>Students who have an exceptionality of Autism may be offered to attend an Autism Intensive Support Program (ISP) that may not be housed in their homeschool.</w:t>
      </w:r>
    </w:p>
    <w:p w14:paraId="6292E1C0" w14:textId="77777777" w:rsidR="00157475" w:rsidRDefault="00C05832">
      <w:pPr>
        <w:pStyle w:val="BodyText"/>
        <w:spacing w:before="207" w:line="276" w:lineRule="auto"/>
        <w:ind w:left="1440" w:right="1463"/>
        <w:jc w:val="both"/>
      </w:pPr>
      <w:r>
        <w:t>The</w:t>
      </w:r>
      <w:r>
        <w:rPr>
          <w:spacing w:val="-5"/>
        </w:rPr>
        <w:t xml:space="preserve"> </w:t>
      </w:r>
      <w:r>
        <w:t>ISP</w:t>
      </w:r>
      <w:r>
        <w:rPr>
          <w:spacing w:val="-4"/>
        </w:rPr>
        <w:t xml:space="preserve"> </w:t>
      </w:r>
      <w:r>
        <w:t>is</w:t>
      </w:r>
      <w:r>
        <w:rPr>
          <w:spacing w:val="-7"/>
        </w:rPr>
        <w:t xml:space="preserve"> </w:t>
      </w:r>
      <w:r>
        <w:t>designed</w:t>
      </w:r>
      <w:r>
        <w:rPr>
          <w:spacing w:val="-6"/>
        </w:rPr>
        <w:t xml:space="preserve"> </w:t>
      </w:r>
      <w:r>
        <w:t>to</w:t>
      </w:r>
      <w:r>
        <w:rPr>
          <w:spacing w:val="-10"/>
        </w:rPr>
        <w:t xml:space="preserve"> </w:t>
      </w:r>
      <w:r>
        <w:t>address</w:t>
      </w:r>
      <w:r>
        <w:rPr>
          <w:spacing w:val="-9"/>
        </w:rPr>
        <w:t xml:space="preserve"> </w:t>
      </w:r>
      <w:r>
        <w:t>the</w:t>
      </w:r>
      <w:r>
        <w:rPr>
          <w:spacing w:val="-3"/>
        </w:rPr>
        <w:t xml:space="preserve"> </w:t>
      </w:r>
      <w:r>
        <w:t>full</w:t>
      </w:r>
      <w:r>
        <w:rPr>
          <w:spacing w:val="-7"/>
        </w:rPr>
        <w:t xml:space="preserve"> </w:t>
      </w:r>
      <w:r>
        <w:t>range</w:t>
      </w:r>
      <w:r>
        <w:rPr>
          <w:spacing w:val="-13"/>
        </w:rPr>
        <w:t xml:space="preserve"> </w:t>
      </w:r>
      <w:r>
        <w:t>of</w:t>
      </w:r>
      <w:r>
        <w:rPr>
          <w:spacing w:val="-4"/>
        </w:rPr>
        <w:t xml:space="preserve"> </w:t>
      </w:r>
      <w:r>
        <w:t>a</w:t>
      </w:r>
      <w:r>
        <w:rPr>
          <w:spacing w:val="-6"/>
        </w:rPr>
        <w:t xml:space="preserve"> </w:t>
      </w:r>
      <w:r>
        <w:t>student’s</w:t>
      </w:r>
      <w:r>
        <w:rPr>
          <w:spacing w:val="-7"/>
        </w:rPr>
        <w:t xml:space="preserve"> </w:t>
      </w:r>
      <w:r>
        <w:t>academic,</w:t>
      </w:r>
      <w:r>
        <w:rPr>
          <w:spacing w:val="-4"/>
        </w:rPr>
        <w:t xml:space="preserve"> </w:t>
      </w:r>
      <w:r>
        <w:t>emotional,</w:t>
      </w:r>
      <w:r>
        <w:rPr>
          <w:spacing w:val="-9"/>
        </w:rPr>
        <w:t xml:space="preserve"> </w:t>
      </w:r>
      <w:r>
        <w:t>and social development, while maintaining a focus on student achievement. Increasing opportunities for successful integration of students with regular programs is expected and a return to a regular classroom is the</w:t>
      </w:r>
      <w:r>
        <w:rPr>
          <w:spacing w:val="2"/>
        </w:rPr>
        <w:t xml:space="preserve"> </w:t>
      </w:r>
      <w:r>
        <w:t>goal.</w:t>
      </w:r>
    </w:p>
    <w:p w14:paraId="37EB78C3" w14:textId="77777777" w:rsidR="00157475" w:rsidRDefault="00157475">
      <w:pPr>
        <w:spacing w:line="276" w:lineRule="auto"/>
        <w:jc w:val="both"/>
        <w:sectPr w:rsidR="00157475">
          <w:pgSz w:w="11940" w:h="16860"/>
          <w:pgMar w:top="1140" w:right="0" w:bottom="1740" w:left="0" w:header="0" w:footer="1508" w:gutter="0"/>
          <w:cols w:space="720"/>
        </w:sectPr>
      </w:pPr>
    </w:p>
    <w:p w14:paraId="5F84ADE6" w14:textId="77777777" w:rsidR="00157475" w:rsidRDefault="00C05832">
      <w:pPr>
        <w:pStyle w:val="BodyText"/>
        <w:spacing w:before="82" w:line="276" w:lineRule="auto"/>
        <w:ind w:left="1440" w:right="1471"/>
        <w:jc w:val="both"/>
      </w:pPr>
      <w:r>
        <w:lastRenderedPageBreak/>
        <w:t>Students who are eligible for Special Education Class placement in an Autism program:</w:t>
      </w:r>
    </w:p>
    <w:p w14:paraId="00104153" w14:textId="77777777" w:rsidR="00157475" w:rsidRDefault="00C05832">
      <w:pPr>
        <w:pStyle w:val="ListParagraph"/>
        <w:numPr>
          <w:ilvl w:val="0"/>
          <w:numId w:val="41"/>
        </w:numPr>
        <w:tabs>
          <w:tab w:val="left" w:pos="1985"/>
        </w:tabs>
        <w:spacing w:line="282" w:lineRule="exact"/>
        <w:jc w:val="both"/>
        <w:rPr>
          <w:sz w:val="24"/>
        </w:rPr>
      </w:pPr>
      <w:r>
        <w:rPr>
          <w:sz w:val="24"/>
        </w:rPr>
        <w:t>Are identified with the Autism Exceptionality by an</w:t>
      </w:r>
      <w:r>
        <w:rPr>
          <w:spacing w:val="-19"/>
          <w:sz w:val="24"/>
        </w:rPr>
        <w:t xml:space="preserve"> </w:t>
      </w:r>
      <w:r>
        <w:rPr>
          <w:sz w:val="24"/>
        </w:rPr>
        <w:t>IPRC</w:t>
      </w:r>
    </w:p>
    <w:p w14:paraId="0AA6CECB" w14:textId="77777777" w:rsidR="00157475" w:rsidRDefault="00C05832">
      <w:pPr>
        <w:pStyle w:val="ListParagraph"/>
        <w:numPr>
          <w:ilvl w:val="0"/>
          <w:numId w:val="41"/>
        </w:numPr>
        <w:tabs>
          <w:tab w:val="left" w:pos="1985"/>
        </w:tabs>
        <w:spacing w:before="49" w:line="254" w:lineRule="auto"/>
        <w:ind w:right="1470" w:hanging="360"/>
        <w:jc w:val="both"/>
        <w:rPr>
          <w:sz w:val="24"/>
        </w:rPr>
      </w:pPr>
      <w:r>
        <w:rPr>
          <w:sz w:val="24"/>
        </w:rPr>
        <w:t xml:space="preserve">Have psychological assessment results indicating at least average </w:t>
      </w:r>
      <w:r>
        <w:rPr>
          <w:spacing w:val="-3"/>
          <w:sz w:val="24"/>
        </w:rPr>
        <w:t xml:space="preserve">thinking </w:t>
      </w:r>
      <w:r>
        <w:rPr>
          <w:sz w:val="24"/>
        </w:rPr>
        <w:t>and reasoning skills</w:t>
      </w:r>
    </w:p>
    <w:p w14:paraId="3C57F9B8" w14:textId="77777777" w:rsidR="00157475" w:rsidRDefault="00C05832">
      <w:pPr>
        <w:pStyle w:val="ListParagraph"/>
        <w:numPr>
          <w:ilvl w:val="0"/>
          <w:numId w:val="41"/>
        </w:numPr>
        <w:tabs>
          <w:tab w:val="left" w:pos="1985"/>
        </w:tabs>
        <w:spacing w:before="17" w:line="266" w:lineRule="auto"/>
        <w:ind w:right="1463" w:hanging="360"/>
        <w:jc w:val="both"/>
        <w:rPr>
          <w:sz w:val="24"/>
        </w:rPr>
      </w:pPr>
      <w:r>
        <w:rPr>
          <w:sz w:val="24"/>
        </w:rPr>
        <w:t>Show evidence that the student can access the curriculum similarly to most children their age. This information may be obtained from a psychological assessment</w:t>
      </w:r>
      <w:r>
        <w:rPr>
          <w:spacing w:val="-19"/>
          <w:sz w:val="24"/>
        </w:rPr>
        <w:t xml:space="preserve"> </w:t>
      </w:r>
      <w:r>
        <w:rPr>
          <w:sz w:val="24"/>
        </w:rPr>
        <w:t>or,</w:t>
      </w:r>
      <w:r>
        <w:rPr>
          <w:spacing w:val="-16"/>
          <w:sz w:val="24"/>
        </w:rPr>
        <w:t xml:space="preserve"> </w:t>
      </w:r>
      <w:r>
        <w:rPr>
          <w:sz w:val="24"/>
        </w:rPr>
        <w:t>if</w:t>
      </w:r>
      <w:r>
        <w:rPr>
          <w:spacing w:val="-11"/>
          <w:sz w:val="24"/>
        </w:rPr>
        <w:t xml:space="preserve"> </w:t>
      </w:r>
      <w:r>
        <w:rPr>
          <w:sz w:val="24"/>
        </w:rPr>
        <w:t>this</w:t>
      </w:r>
      <w:r>
        <w:rPr>
          <w:spacing w:val="-15"/>
          <w:sz w:val="24"/>
        </w:rPr>
        <w:t xml:space="preserve"> </w:t>
      </w:r>
      <w:r>
        <w:rPr>
          <w:sz w:val="24"/>
        </w:rPr>
        <w:t>is</w:t>
      </w:r>
      <w:r>
        <w:rPr>
          <w:spacing w:val="-12"/>
          <w:sz w:val="24"/>
        </w:rPr>
        <w:t xml:space="preserve"> </w:t>
      </w:r>
      <w:r>
        <w:rPr>
          <w:sz w:val="24"/>
        </w:rPr>
        <w:t>not</w:t>
      </w:r>
      <w:r>
        <w:rPr>
          <w:spacing w:val="-14"/>
          <w:sz w:val="24"/>
        </w:rPr>
        <w:t xml:space="preserve"> </w:t>
      </w:r>
      <w:r>
        <w:rPr>
          <w:sz w:val="24"/>
        </w:rPr>
        <w:t>available</w:t>
      </w:r>
      <w:r>
        <w:rPr>
          <w:spacing w:val="-13"/>
          <w:sz w:val="24"/>
        </w:rPr>
        <w:t xml:space="preserve"> </w:t>
      </w:r>
      <w:r>
        <w:rPr>
          <w:sz w:val="24"/>
        </w:rPr>
        <w:t>or</w:t>
      </w:r>
      <w:r>
        <w:rPr>
          <w:spacing w:val="-17"/>
          <w:sz w:val="24"/>
        </w:rPr>
        <w:t xml:space="preserve"> </w:t>
      </w:r>
      <w:r>
        <w:rPr>
          <w:sz w:val="24"/>
        </w:rPr>
        <w:t>if</w:t>
      </w:r>
      <w:r>
        <w:rPr>
          <w:spacing w:val="-14"/>
          <w:sz w:val="24"/>
        </w:rPr>
        <w:t xml:space="preserve"> </w:t>
      </w:r>
      <w:r>
        <w:rPr>
          <w:sz w:val="24"/>
        </w:rPr>
        <w:t>testing</w:t>
      </w:r>
      <w:r>
        <w:rPr>
          <w:spacing w:val="-11"/>
          <w:sz w:val="24"/>
        </w:rPr>
        <w:t xml:space="preserve"> </w:t>
      </w:r>
      <w:r>
        <w:rPr>
          <w:sz w:val="24"/>
        </w:rPr>
        <w:t>is</w:t>
      </w:r>
      <w:r>
        <w:rPr>
          <w:spacing w:val="-14"/>
          <w:sz w:val="24"/>
        </w:rPr>
        <w:t xml:space="preserve"> </w:t>
      </w:r>
      <w:r>
        <w:rPr>
          <w:sz w:val="24"/>
        </w:rPr>
        <w:t>not</w:t>
      </w:r>
      <w:r>
        <w:rPr>
          <w:spacing w:val="-17"/>
          <w:sz w:val="24"/>
        </w:rPr>
        <w:t xml:space="preserve"> </w:t>
      </w:r>
      <w:r>
        <w:rPr>
          <w:sz w:val="24"/>
        </w:rPr>
        <w:t>deemed</w:t>
      </w:r>
      <w:r>
        <w:rPr>
          <w:spacing w:val="-11"/>
          <w:sz w:val="24"/>
        </w:rPr>
        <w:t xml:space="preserve"> </w:t>
      </w:r>
      <w:r>
        <w:rPr>
          <w:sz w:val="24"/>
        </w:rPr>
        <w:t>appropriate</w:t>
      </w:r>
      <w:r>
        <w:rPr>
          <w:spacing w:val="-13"/>
          <w:sz w:val="24"/>
        </w:rPr>
        <w:t xml:space="preserve"> </w:t>
      </w:r>
      <w:r>
        <w:rPr>
          <w:sz w:val="24"/>
        </w:rPr>
        <w:t>given the</w:t>
      </w:r>
      <w:r>
        <w:rPr>
          <w:spacing w:val="-6"/>
          <w:sz w:val="24"/>
        </w:rPr>
        <w:t xml:space="preserve"> </w:t>
      </w:r>
      <w:r>
        <w:rPr>
          <w:sz w:val="24"/>
        </w:rPr>
        <w:t>complexity</w:t>
      </w:r>
      <w:r>
        <w:rPr>
          <w:spacing w:val="-7"/>
          <w:sz w:val="24"/>
        </w:rPr>
        <w:t xml:space="preserve"> </w:t>
      </w:r>
      <w:r>
        <w:rPr>
          <w:sz w:val="24"/>
        </w:rPr>
        <w:t>of</w:t>
      </w:r>
      <w:r>
        <w:rPr>
          <w:spacing w:val="-4"/>
          <w:sz w:val="24"/>
        </w:rPr>
        <w:t xml:space="preserve"> </w:t>
      </w:r>
      <w:r>
        <w:rPr>
          <w:sz w:val="24"/>
        </w:rPr>
        <w:t>assessment at</w:t>
      </w:r>
      <w:r>
        <w:rPr>
          <w:spacing w:val="-4"/>
          <w:sz w:val="24"/>
        </w:rPr>
        <w:t xml:space="preserve"> </w:t>
      </w:r>
      <w:r>
        <w:rPr>
          <w:sz w:val="24"/>
        </w:rPr>
        <w:t>a</w:t>
      </w:r>
      <w:r>
        <w:rPr>
          <w:spacing w:val="-3"/>
          <w:sz w:val="24"/>
        </w:rPr>
        <w:t xml:space="preserve"> </w:t>
      </w:r>
      <w:r>
        <w:rPr>
          <w:sz w:val="24"/>
        </w:rPr>
        <w:t>young</w:t>
      </w:r>
      <w:r>
        <w:rPr>
          <w:spacing w:val="-3"/>
          <w:sz w:val="24"/>
        </w:rPr>
        <w:t xml:space="preserve"> </w:t>
      </w:r>
      <w:r>
        <w:rPr>
          <w:sz w:val="24"/>
        </w:rPr>
        <w:t>age</w:t>
      </w:r>
      <w:r>
        <w:rPr>
          <w:spacing w:val="-7"/>
          <w:sz w:val="24"/>
        </w:rPr>
        <w:t xml:space="preserve"> </w:t>
      </w:r>
      <w:r>
        <w:rPr>
          <w:sz w:val="24"/>
        </w:rPr>
        <w:t>or</w:t>
      </w:r>
      <w:r>
        <w:rPr>
          <w:spacing w:val="-7"/>
          <w:sz w:val="24"/>
        </w:rPr>
        <w:t xml:space="preserve"> </w:t>
      </w:r>
      <w:r>
        <w:rPr>
          <w:sz w:val="24"/>
        </w:rPr>
        <w:t>at</w:t>
      </w:r>
      <w:r>
        <w:rPr>
          <w:spacing w:val="1"/>
          <w:sz w:val="24"/>
        </w:rPr>
        <w:t xml:space="preserve"> </w:t>
      </w:r>
      <w:r>
        <w:rPr>
          <w:sz w:val="24"/>
        </w:rPr>
        <w:t>that</w:t>
      </w:r>
      <w:r>
        <w:rPr>
          <w:spacing w:val="-3"/>
          <w:sz w:val="24"/>
        </w:rPr>
        <w:t xml:space="preserve"> </w:t>
      </w:r>
      <w:r>
        <w:rPr>
          <w:sz w:val="24"/>
        </w:rPr>
        <w:t>time,</w:t>
      </w:r>
      <w:r>
        <w:rPr>
          <w:spacing w:val="-4"/>
          <w:sz w:val="24"/>
        </w:rPr>
        <w:t xml:space="preserve"> </w:t>
      </w:r>
      <w:r>
        <w:rPr>
          <w:sz w:val="24"/>
        </w:rPr>
        <w:t>staff</w:t>
      </w:r>
      <w:r>
        <w:rPr>
          <w:spacing w:val="-6"/>
          <w:sz w:val="24"/>
        </w:rPr>
        <w:t xml:space="preserve"> </w:t>
      </w:r>
      <w:r>
        <w:rPr>
          <w:sz w:val="24"/>
        </w:rPr>
        <w:t>observation</w:t>
      </w:r>
      <w:r>
        <w:rPr>
          <w:spacing w:val="-2"/>
          <w:sz w:val="24"/>
        </w:rPr>
        <w:t xml:space="preserve"> </w:t>
      </w:r>
      <w:r>
        <w:rPr>
          <w:sz w:val="24"/>
        </w:rPr>
        <w:t>or assessment is</w:t>
      </w:r>
      <w:r>
        <w:rPr>
          <w:spacing w:val="-10"/>
          <w:sz w:val="24"/>
        </w:rPr>
        <w:t xml:space="preserve"> </w:t>
      </w:r>
      <w:r>
        <w:rPr>
          <w:sz w:val="24"/>
        </w:rPr>
        <w:t>required</w:t>
      </w:r>
    </w:p>
    <w:p w14:paraId="1613E347" w14:textId="77777777" w:rsidR="00157475" w:rsidRDefault="00C05832">
      <w:pPr>
        <w:pStyle w:val="ListParagraph"/>
        <w:numPr>
          <w:ilvl w:val="0"/>
          <w:numId w:val="41"/>
        </w:numPr>
        <w:tabs>
          <w:tab w:val="left" w:pos="1985"/>
        </w:tabs>
        <w:spacing w:before="1" w:line="261" w:lineRule="auto"/>
        <w:ind w:right="1465" w:hanging="360"/>
        <w:jc w:val="both"/>
        <w:rPr>
          <w:sz w:val="24"/>
        </w:rPr>
      </w:pPr>
      <w:r>
        <w:rPr>
          <w:sz w:val="24"/>
        </w:rPr>
        <w:t>Demonstrate evidence of alternative programming needs such as social, communication, and behavioural skills, as shown through professional and/or teacher assessments and recorded on the student’s</w:t>
      </w:r>
      <w:r>
        <w:rPr>
          <w:spacing w:val="-13"/>
          <w:sz w:val="24"/>
        </w:rPr>
        <w:t xml:space="preserve"> </w:t>
      </w:r>
      <w:r>
        <w:rPr>
          <w:sz w:val="24"/>
        </w:rPr>
        <w:t>IEP</w:t>
      </w:r>
    </w:p>
    <w:p w14:paraId="1402DD7B" w14:textId="77777777" w:rsidR="00157475" w:rsidRDefault="00C05832">
      <w:pPr>
        <w:pStyle w:val="ListParagraph"/>
        <w:numPr>
          <w:ilvl w:val="0"/>
          <w:numId w:val="41"/>
        </w:numPr>
        <w:tabs>
          <w:tab w:val="left" w:pos="1985"/>
        </w:tabs>
        <w:spacing w:before="14" w:line="261" w:lineRule="auto"/>
        <w:ind w:right="1470" w:hanging="360"/>
        <w:jc w:val="both"/>
        <w:rPr>
          <w:sz w:val="24"/>
        </w:rPr>
      </w:pPr>
      <w:r>
        <w:rPr>
          <w:sz w:val="24"/>
        </w:rPr>
        <w:t>Demonstrate the need for more intensive interventions than are available in a regular classroom setting despite indicators of average or above average intellectual</w:t>
      </w:r>
      <w:r>
        <w:rPr>
          <w:spacing w:val="-1"/>
          <w:sz w:val="24"/>
        </w:rPr>
        <w:t xml:space="preserve"> </w:t>
      </w:r>
      <w:r>
        <w:rPr>
          <w:sz w:val="24"/>
        </w:rPr>
        <w:t>development</w:t>
      </w:r>
    </w:p>
    <w:p w14:paraId="4CF7847C" w14:textId="77777777" w:rsidR="00157475" w:rsidRDefault="00157475">
      <w:pPr>
        <w:pStyle w:val="BodyText"/>
        <w:spacing w:before="10"/>
        <w:rPr>
          <w:sz w:val="27"/>
        </w:rPr>
      </w:pPr>
    </w:p>
    <w:p w14:paraId="4EA269DB" w14:textId="77777777" w:rsidR="00157475" w:rsidRDefault="00C05832">
      <w:pPr>
        <w:pStyle w:val="BodyText"/>
        <w:spacing w:line="276" w:lineRule="auto"/>
        <w:ind w:left="1440" w:right="1462"/>
        <w:jc w:val="both"/>
      </w:pPr>
      <w:r>
        <w:t>For</w:t>
      </w:r>
      <w:r>
        <w:rPr>
          <w:spacing w:val="-11"/>
        </w:rPr>
        <w:t xml:space="preserve"> </w:t>
      </w:r>
      <w:r>
        <w:t>students</w:t>
      </w:r>
      <w:r>
        <w:rPr>
          <w:spacing w:val="-9"/>
        </w:rPr>
        <w:t xml:space="preserve"> </w:t>
      </w:r>
      <w:r>
        <w:t>with</w:t>
      </w:r>
      <w:r>
        <w:rPr>
          <w:spacing w:val="-8"/>
        </w:rPr>
        <w:t xml:space="preserve"> </w:t>
      </w:r>
      <w:r>
        <w:t>more</w:t>
      </w:r>
      <w:r>
        <w:rPr>
          <w:spacing w:val="-12"/>
        </w:rPr>
        <w:t xml:space="preserve"> </w:t>
      </w:r>
      <w:r>
        <w:t>than</w:t>
      </w:r>
      <w:r>
        <w:rPr>
          <w:spacing w:val="-6"/>
        </w:rPr>
        <w:t xml:space="preserve"> </w:t>
      </w:r>
      <w:r>
        <w:t>one</w:t>
      </w:r>
      <w:r>
        <w:rPr>
          <w:spacing w:val="-9"/>
        </w:rPr>
        <w:t xml:space="preserve"> </w:t>
      </w:r>
      <w:r>
        <w:t>exceptionality,</w:t>
      </w:r>
      <w:r>
        <w:rPr>
          <w:spacing w:val="-4"/>
        </w:rPr>
        <w:t xml:space="preserve"> </w:t>
      </w:r>
      <w:r>
        <w:t>the</w:t>
      </w:r>
      <w:r>
        <w:rPr>
          <w:spacing w:val="-8"/>
        </w:rPr>
        <w:t xml:space="preserve"> </w:t>
      </w:r>
      <w:r>
        <w:t>offer</w:t>
      </w:r>
      <w:r>
        <w:rPr>
          <w:spacing w:val="-13"/>
        </w:rPr>
        <w:t xml:space="preserve"> </w:t>
      </w:r>
      <w:r>
        <w:t>of</w:t>
      </w:r>
      <w:r>
        <w:rPr>
          <w:spacing w:val="-9"/>
        </w:rPr>
        <w:t xml:space="preserve"> </w:t>
      </w:r>
      <w:r>
        <w:t>placement</w:t>
      </w:r>
      <w:r>
        <w:rPr>
          <w:spacing w:val="-5"/>
        </w:rPr>
        <w:t xml:space="preserve"> </w:t>
      </w:r>
      <w:r>
        <w:t>is</w:t>
      </w:r>
      <w:r>
        <w:rPr>
          <w:spacing w:val="-12"/>
        </w:rPr>
        <w:t xml:space="preserve"> </w:t>
      </w:r>
      <w:r>
        <w:t>based</w:t>
      </w:r>
      <w:r>
        <w:rPr>
          <w:spacing w:val="-8"/>
        </w:rPr>
        <w:t xml:space="preserve"> </w:t>
      </w:r>
      <w:r>
        <w:t>on</w:t>
      </w:r>
      <w:r>
        <w:rPr>
          <w:spacing w:val="-9"/>
        </w:rPr>
        <w:t xml:space="preserve"> </w:t>
      </w:r>
      <w:r>
        <w:t>the student’s primary exceptionality. For example, if a student has Developmental Disability</w:t>
      </w:r>
      <w:r>
        <w:rPr>
          <w:spacing w:val="-11"/>
        </w:rPr>
        <w:t xml:space="preserve"> </w:t>
      </w:r>
      <w:r>
        <w:t>Exceptionality</w:t>
      </w:r>
      <w:r>
        <w:rPr>
          <w:spacing w:val="-10"/>
        </w:rPr>
        <w:t xml:space="preserve"> </w:t>
      </w:r>
      <w:r>
        <w:t>as</w:t>
      </w:r>
      <w:r>
        <w:rPr>
          <w:spacing w:val="-8"/>
        </w:rPr>
        <w:t xml:space="preserve"> </w:t>
      </w:r>
      <w:r>
        <w:t>their</w:t>
      </w:r>
      <w:r>
        <w:rPr>
          <w:spacing w:val="-11"/>
        </w:rPr>
        <w:t xml:space="preserve"> </w:t>
      </w:r>
      <w:r>
        <w:t>primary</w:t>
      </w:r>
      <w:r>
        <w:rPr>
          <w:spacing w:val="-10"/>
        </w:rPr>
        <w:t xml:space="preserve"> </w:t>
      </w:r>
      <w:r>
        <w:t>exceptionality</w:t>
      </w:r>
      <w:r>
        <w:rPr>
          <w:spacing w:val="-8"/>
        </w:rPr>
        <w:t xml:space="preserve"> </w:t>
      </w:r>
      <w:r>
        <w:t>and</w:t>
      </w:r>
      <w:r>
        <w:rPr>
          <w:spacing w:val="-7"/>
        </w:rPr>
        <w:t xml:space="preserve"> </w:t>
      </w:r>
      <w:r>
        <w:t>Autism</w:t>
      </w:r>
      <w:r>
        <w:rPr>
          <w:spacing w:val="-7"/>
        </w:rPr>
        <w:t xml:space="preserve"> </w:t>
      </w:r>
      <w:r>
        <w:t>Exceptionality</w:t>
      </w:r>
      <w:r>
        <w:rPr>
          <w:spacing w:val="-10"/>
        </w:rPr>
        <w:t xml:space="preserve"> </w:t>
      </w:r>
      <w:r>
        <w:t>as</w:t>
      </w:r>
      <w:r>
        <w:rPr>
          <w:spacing w:val="-10"/>
        </w:rPr>
        <w:t xml:space="preserve"> </w:t>
      </w:r>
      <w:r>
        <w:t>a secondary exceptionality, the offer of placement will be for the Developmental Disability</w:t>
      </w:r>
      <w:r>
        <w:rPr>
          <w:spacing w:val="-1"/>
        </w:rPr>
        <w:t xml:space="preserve"> </w:t>
      </w:r>
      <w:r>
        <w:t>program.</w:t>
      </w:r>
    </w:p>
    <w:p w14:paraId="47C3C41C" w14:textId="77777777" w:rsidR="00157475" w:rsidRDefault="00157475">
      <w:pPr>
        <w:pStyle w:val="BodyText"/>
      </w:pPr>
    </w:p>
    <w:p w14:paraId="3C473FF0" w14:textId="77777777" w:rsidR="00157475" w:rsidRDefault="00C05832">
      <w:pPr>
        <w:pStyle w:val="Heading6"/>
        <w:jc w:val="both"/>
      </w:pPr>
      <w:r>
        <w:t>Intensive Support Programs (ISPs) in Elementary Schools</w:t>
      </w:r>
    </w:p>
    <w:p w14:paraId="146CA4E5" w14:textId="77777777" w:rsidR="00157475" w:rsidRDefault="00C05832">
      <w:pPr>
        <w:pStyle w:val="BodyText"/>
        <w:spacing w:before="41" w:line="276" w:lineRule="auto"/>
        <w:ind w:left="1440" w:right="1466"/>
        <w:jc w:val="both"/>
        <w:rPr>
          <w:b/>
        </w:rPr>
      </w:pPr>
      <w:r>
        <w:t>The elementary Special Education Class placement for Autism is characterized by support and instruction targeted to the specific individual needs of the students</w:t>
      </w:r>
      <w:r>
        <w:rPr>
          <w:b/>
        </w:rPr>
        <w:t>.</w:t>
      </w:r>
    </w:p>
    <w:p w14:paraId="26FE9C57" w14:textId="77777777" w:rsidR="00157475" w:rsidRDefault="00C05832">
      <w:pPr>
        <w:pStyle w:val="BodyText"/>
        <w:spacing w:before="6" w:line="271" w:lineRule="auto"/>
        <w:ind w:left="1440" w:right="1464"/>
        <w:jc w:val="both"/>
      </w:pPr>
      <w:r>
        <w:t>Increasing</w:t>
      </w:r>
      <w:r>
        <w:rPr>
          <w:spacing w:val="-9"/>
        </w:rPr>
        <w:t xml:space="preserve"> </w:t>
      </w:r>
      <w:r>
        <w:t>opportunities</w:t>
      </w:r>
      <w:r>
        <w:rPr>
          <w:spacing w:val="-10"/>
        </w:rPr>
        <w:t xml:space="preserve"> </w:t>
      </w:r>
      <w:r>
        <w:t>for</w:t>
      </w:r>
      <w:r>
        <w:rPr>
          <w:spacing w:val="-10"/>
        </w:rPr>
        <w:t xml:space="preserve"> </w:t>
      </w:r>
      <w:r>
        <w:t>successful</w:t>
      </w:r>
      <w:r>
        <w:rPr>
          <w:spacing w:val="-13"/>
        </w:rPr>
        <w:t xml:space="preserve"> </w:t>
      </w:r>
      <w:r>
        <w:t>integration</w:t>
      </w:r>
      <w:r>
        <w:rPr>
          <w:spacing w:val="-8"/>
        </w:rPr>
        <w:t xml:space="preserve"> </w:t>
      </w:r>
      <w:r>
        <w:t>of</w:t>
      </w:r>
      <w:r>
        <w:rPr>
          <w:spacing w:val="-12"/>
        </w:rPr>
        <w:t xml:space="preserve"> </w:t>
      </w:r>
      <w:r>
        <w:t>students</w:t>
      </w:r>
      <w:r>
        <w:rPr>
          <w:spacing w:val="-11"/>
        </w:rPr>
        <w:t xml:space="preserve"> </w:t>
      </w:r>
      <w:r>
        <w:t>within</w:t>
      </w:r>
      <w:r>
        <w:rPr>
          <w:spacing w:val="-6"/>
        </w:rPr>
        <w:t xml:space="preserve"> </w:t>
      </w:r>
      <w:r>
        <w:t>regular</w:t>
      </w:r>
      <w:r>
        <w:rPr>
          <w:spacing w:val="-17"/>
        </w:rPr>
        <w:t xml:space="preserve"> </w:t>
      </w:r>
      <w:r>
        <w:t>programs is an important goal of the ISP. The number and location of programs available is determined by the needs of the students requiring intensive</w:t>
      </w:r>
      <w:r>
        <w:rPr>
          <w:spacing w:val="-35"/>
        </w:rPr>
        <w:t xml:space="preserve"> </w:t>
      </w:r>
      <w:r>
        <w:t>support.</w:t>
      </w:r>
    </w:p>
    <w:p w14:paraId="10C08376" w14:textId="77777777" w:rsidR="00157475" w:rsidRDefault="00C05832">
      <w:pPr>
        <w:pStyle w:val="Heading6"/>
        <w:spacing w:before="207"/>
        <w:jc w:val="both"/>
      </w:pPr>
      <w:r>
        <w:t>Intensive Support Programs (ISPs) in Secondary Schools</w:t>
      </w:r>
    </w:p>
    <w:p w14:paraId="447FEEC7" w14:textId="77777777" w:rsidR="00157475" w:rsidRDefault="00C05832">
      <w:pPr>
        <w:pStyle w:val="BodyText"/>
        <w:spacing w:before="136" w:line="276" w:lineRule="auto"/>
        <w:ind w:left="1440" w:right="1462"/>
        <w:jc w:val="both"/>
      </w:pPr>
      <w:r>
        <w:t>An IPRC decision of Special Education Class with Partial Integration will recommend a student's placement in an Autism program at an integrated school site with both special</w:t>
      </w:r>
      <w:r>
        <w:rPr>
          <w:spacing w:val="-18"/>
        </w:rPr>
        <w:t xml:space="preserve"> </w:t>
      </w:r>
      <w:r>
        <w:t>education</w:t>
      </w:r>
      <w:r>
        <w:rPr>
          <w:spacing w:val="-15"/>
        </w:rPr>
        <w:t xml:space="preserve"> </w:t>
      </w:r>
      <w:r>
        <w:t>and</w:t>
      </w:r>
      <w:r>
        <w:rPr>
          <w:spacing w:val="-14"/>
        </w:rPr>
        <w:t xml:space="preserve"> </w:t>
      </w:r>
      <w:r>
        <w:t>regular</w:t>
      </w:r>
      <w:r>
        <w:rPr>
          <w:spacing w:val="-20"/>
        </w:rPr>
        <w:t xml:space="preserve"> </w:t>
      </w:r>
      <w:r>
        <w:t>programs.</w:t>
      </w:r>
      <w:r>
        <w:rPr>
          <w:spacing w:val="-14"/>
        </w:rPr>
        <w:t xml:space="preserve"> </w:t>
      </w:r>
      <w:r>
        <w:t>Students</w:t>
      </w:r>
      <w:r>
        <w:rPr>
          <w:spacing w:val="-15"/>
        </w:rPr>
        <w:t xml:space="preserve"> </w:t>
      </w:r>
      <w:r>
        <w:t>who</w:t>
      </w:r>
      <w:r>
        <w:rPr>
          <w:spacing w:val="-16"/>
        </w:rPr>
        <w:t xml:space="preserve"> </w:t>
      </w:r>
      <w:r>
        <w:t>attend</w:t>
      </w:r>
      <w:r>
        <w:rPr>
          <w:spacing w:val="-14"/>
        </w:rPr>
        <w:t xml:space="preserve"> </w:t>
      </w:r>
      <w:r>
        <w:t>a</w:t>
      </w:r>
      <w:r>
        <w:rPr>
          <w:spacing w:val="-15"/>
        </w:rPr>
        <w:t xml:space="preserve"> </w:t>
      </w:r>
      <w:r>
        <w:t>secondary</w:t>
      </w:r>
      <w:r>
        <w:rPr>
          <w:spacing w:val="-17"/>
        </w:rPr>
        <w:t xml:space="preserve"> </w:t>
      </w:r>
      <w:r>
        <w:t>Autism</w:t>
      </w:r>
      <w:r>
        <w:rPr>
          <w:spacing w:val="-13"/>
        </w:rPr>
        <w:t xml:space="preserve"> </w:t>
      </w:r>
      <w:r>
        <w:t>ISP receive</w:t>
      </w:r>
      <w:r>
        <w:rPr>
          <w:spacing w:val="-4"/>
        </w:rPr>
        <w:t xml:space="preserve"> </w:t>
      </w:r>
      <w:r>
        <w:t>instruction</w:t>
      </w:r>
      <w:r>
        <w:rPr>
          <w:spacing w:val="-4"/>
        </w:rPr>
        <w:t xml:space="preserve"> </w:t>
      </w:r>
      <w:r>
        <w:t>within</w:t>
      </w:r>
      <w:r>
        <w:rPr>
          <w:spacing w:val="-2"/>
        </w:rPr>
        <w:t xml:space="preserve"> </w:t>
      </w:r>
      <w:r>
        <w:t>their</w:t>
      </w:r>
      <w:r>
        <w:rPr>
          <w:spacing w:val="-6"/>
        </w:rPr>
        <w:t xml:space="preserve"> </w:t>
      </w:r>
      <w:r>
        <w:t>ISP</w:t>
      </w:r>
      <w:r>
        <w:rPr>
          <w:spacing w:val="-4"/>
        </w:rPr>
        <w:t xml:space="preserve"> </w:t>
      </w:r>
      <w:r>
        <w:t>from</w:t>
      </w:r>
      <w:r>
        <w:rPr>
          <w:spacing w:val="-6"/>
        </w:rPr>
        <w:t xml:space="preserve"> </w:t>
      </w:r>
      <w:r>
        <w:t>qualified</w:t>
      </w:r>
      <w:r>
        <w:rPr>
          <w:spacing w:val="-2"/>
        </w:rPr>
        <w:t xml:space="preserve"> </w:t>
      </w:r>
      <w:r>
        <w:t>subject</w:t>
      </w:r>
      <w:r>
        <w:rPr>
          <w:spacing w:val="-6"/>
        </w:rPr>
        <w:t xml:space="preserve"> </w:t>
      </w:r>
      <w:r>
        <w:t>teachers</w:t>
      </w:r>
      <w:r>
        <w:rPr>
          <w:spacing w:val="-5"/>
        </w:rPr>
        <w:t xml:space="preserve"> </w:t>
      </w:r>
      <w:r>
        <w:t>for</w:t>
      </w:r>
      <w:r>
        <w:rPr>
          <w:spacing w:val="-9"/>
        </w:rPr>
        <w:t xml:space="preserve"> </w:t>
      </w:r>
      <w:r>
        <w:t>four</w:t>
      </w:r>
      <w:r>
        <w:rPr>
          <w:spacing w:val="-5"/>
        </w:rPr>
        <w:t xml:space="preserve"> </w:t>
      </w:r>
      <w:r>
        <w:t>compulsory credits in Grades 9 and 10 (English, Math, Science and Geography/History) and two compulsory credits in Grades 11 and 12 (English and</w:t>
      </w:r>
      <w:r>
        <w:rPr>
          <w:spacing w:val="-19"/>
        </w:rPr>
        <w:t xml:space="preserve"> </w:t>
      </w:r>
      <w:r>
        <w:t>Math).</w:t>
      </w:r>
    </w:p>
    <w:p w14:paraId="7AF828DF" w14:textId="77777777" w:rsidR="00157475" w:rsidRDefault="00157475">
      <w:pPr>
        <w:pStyle w:val="BodyText"/>
        <w:spacing w:before="6"/>
      </w:pPr>
    </w:p>
    <w:p w14:paraId="1D44F863" w14:textId="77777777" w:rsidR="00157475" w:rsidRDefault="00C05832">
      <w:pPr>
        <w:pStyle w:val="BodyText"/>
        <w:spacing w:before="1" w:line="276" w:lineRule="auto"/>
        <w:ind w:left="1440" w:right="1465"/>
        <w:jc w:val="both"/>
      </w:pPr>
      <w:r>
        <w:t>The</w:t>
      </w:r>
      <w:r>
        <w:rPr>
          <w:spacing w:val="-7"/>
        </w:rPr>
        <w:t xml:space="preserve"> </w:t>
      </w:r>
      <w:r>
        <w:t>remaining</w:t>
      </w:r>
      <w:r>
        <w:rPr>
          <w:spacing w:val="-11"/>
        </w:rPr>
        <w:t xml:space="preserve"> </w:t>
      </w:r>
      <w:r>
        <w:t>elective</w:t>
      </w:r>
      <w:r>
        <w:rPr>
          <w:spacing w:val="-12"/>
        </w:rPr>
        <w:t xml:space="preserve"> </w:t>
      </w:r>
      <w:r>
        <w:t>and</w:t>
      </w:r>
      <w:r>
        <w:rPr>
          <w:spacing w:val="-8"/>
        </w:rPr>
        <w:t xml:space="preserve"> </w:t>
      </w:r>
      <w:r>
        <w:t>compulsory</w:t>
      </w:r>
      <w:r>
        <w:rPr>
          <w:spacing w:val="-7"/>
        </w:rPr>
        <w:t xml:space="preserve"> </w:t>
      </w:r>
      <w:r>
        <w:t>subjects</w:t>
      </w:r>
      <w:r>
        <w:rPr>
          <w:spacing w:val="-8"/>
        </w:rPr>
        <w:t xml:space="preserve"> </w:t>
      </w:r>
      <w:r>
        <w:t>in</w:t>
      </w:r>
      <w:r>
        <w:rPr>
          <w:spacing w:val="-11"/>
        </w:rPr>
        <w:t xml:space="preserve"> </w:t>
      </w:r>
      <w:r>
        <w:t>all</w:t>
      </w:r>
      <w:r>
        <w:rPr>
          <w:spacing w:val="-11"/>
        </w:rPr>
        <w:t xml:space="preserve"> </w:t>
      </w:r>
      <w:r>
        <w:t>grades</w:t>
      </w:r>
      <w:r>
        <w:rPr>
          <w:spacing w:val="-12"/>
        </w:rPr>
        <w:t xml:space="preserve"> </w:t>
      </w:r>
      <w:r>
        <w:t>in</w:t>
      </w:r>
      <w:r>
        <w:rPr>
          <w:spacing w:val="-6"/>
        </w:rPr>
        <w:t xml:space="preserve"> </w:t>
      </w:r>
      <w:r>
        <w:t>the</w:t>
      </w:r>
      <w:r>
        <w:rPr>
          <w:spacing w:val="-14"/>
        </w:rPr>
        <w:t xml:space="preserve"> </w:t>
      </w:r>
      <w:r>
        <w:t>Autism</w:t>
      </w:r>
      <w:r>
        <w:rPr>
          <w:spacing w:val="-10"/>
        </w:rPr>
        <w:t xml:space="preserve"> </w:t>
      </w:r>
      <w:r>
        <w:t>ISP</w:t>
      </w:r>
      <w:r>
        <w:rPr>
          <w:spacing w:val="-6"/>
        </w:rPr>
        <w:t xml:space="preserve"> </w:t>
      </w:r>
      <w:r>
        <w:t>will</w:t>
      </w:r>
      <w:r>
        <w:rPr>
          <w:spacing w:val="-11"/>
        </w:rPr>
        <w:t xml:space="preserve"> </w:t>
      </w:r>
      <w:r>
        <w:t>be delivered</w:t>
      </w:r>
      <w:r>
        <w:rPr>
          <w:spacing w:val="-5"/>
        </w:rPr>
        <w:t xml:space="preserve"> </w:t>
      </w:r>
      <w:r>
        <w:t>within</w:t>
      </w:r>
      <w:r>
        <w:rPr>
          <w:spacing w:val="-2"/>
        </w:rPr>
        <w:t xml:space="preserve"> </w:t>
      </w:r>
      <w:r>
        <w:t>the</w:t>
      </w:r>
      <w:r>
        <w:rPr>
          <w:spacing w:val="-2"/>
        </w:rPr>
        <w:t xml:space="preserve"> </w:t>
      </w:r>
      <w:r>
        <w:t>regular</w:t>
      </w:r>
      <w:r>
        <w:rPr>
          <w:spacing w:val="-6"/>
        </w:rPr>
        <w:t xml:space="preserve"> </w:t>
      </w:r>
      <w:r>
        <w:t>classroom</w:t>
      </w:r>
      <w:r>
        <w:rPr>
          <w:spacing w:val="-4"/>
        </w:rPr>
        <w:t xml:space="preserve"> </w:t>
      </w:r>
      <w:r>
        <w:t>based</w:t>
      </w:r>
      <w:r>
        <w:rPr>
          <w:spacing w:val="-7"/>
        </w:rPr>
        <w:t xml:space="preserve"> </w:t>
      </w:r>
      <w:r>
        <w:t>on</w:t>
      </w:r>
      <w:r>
        <w:rPr>
          <w:spacing w:val="-5"/>
        </w:rPr>
        <w:t xml:space="preserve"> </w:t>
      </w:r>
      <w:r>
        <w:t>a</w:t>
      </w:r>
      <w:r>
        <w:rPr>
          <w:spacing w:val="-2"/>
        </w:rPr>
        <w:t xml:space="preserve"> </w:t>
      </w:r>
      <w:r>
        <w:t>student’s</w:t>
      </w:r>
      <w:r>
        <w:rPr>
          <w:spacing w:val="-5"/>
        </w:rPr>
        <w:t xml:space="preserve"> </w:t>
      </w:r>
      <w:r>
        <w:t>option</w:t>
      </w:r>
      <w:r>
        <w:rPr>
          <w:spacing w:val="-4"/>
        </w:rPr>
        <w:t xml:space="preserve"> </w:t>
      </w:r>
      <w:r>
        <w:t>selection</w:t>
      </w:r>
      <w:r>
        <w:rPr>
          <w:spacing w:val="-7"/>
        </w:rPr>
        <w:t xml:space="preserve"> </w:t>
      </w:r>
      <w:r>
        <w:t>and</w:t>
      </w:r>
      <w:r>
        <w:rPr>
          <w:spacing w:val="-4"/>
        </w:rPr>
        <w:t xml:space="preserve"> </w:t>
      </w:r>
      <w:r>
        <w:t>their graduation pathway. The special education teacher provides program support to the regular</w:t>
      </w:r>
      <w:r>
        <w:rPr>
          <w:spacing w:val="-19"/>
        </w:rPr>
        <w:t xml:space="preserve"> </w:t>
      </w:r>
      <w:r>
        <w:t>subject</w:t>
      </w:r>
      <w:r>
        <w:rPr>
          <w:spacing w:val="-17"/>
        </w:rPr>
        <w:t xml:space="preserve"> </w:t>
      </w:r>
      <w:r>
        <w:t>teachers.</w:t>
      </w:r>
      <w:r>
        <w:rPr>
          <w:spacing w:val="-13"/>
        </w:rPr>
        <w:t xml:space="preserve"> </w:t>
      </w:r>
      <w:r>
        <w:t>In</w:t>
      </w:r>
      <w:r>
        <w:rPr>
          <w:spacing w:val="-17"/>
        </w:rPr>
        <w:t xml:space="preserve"> </w:t>
      </w:r>
      <w:r>
        <w:t>the</w:t>
      </w:r>
      <w:r>
        <w:rPr>
          <w:spacing w:val="-18"/>
        </w:rPr>
        <w:t xml:space="preserve"> </w:t>
      </w:r>
      <w:r>
        <w:t>ISP,</w:t>
      </w:r>
      <w:r>
        <w:rPr>
          <w:spacing w:val="-17"/>
        </w:rPr>
        <w:t xml:space="preserve"> </w:t>
      </w:r>
      <w:r>
        <w:t>the</w:t>
      </w:r>
      <w:r>
        <w:rPr>
          <w:spacing w:val="-14"/>
        </w:rPr>
        <w:t xml:space="preserve"> </w:t>
      </w:r>
      <w:r>
        <w:t>student</w:t>
      </w:r>
      <w:r>
        <w:rPr>
          <w:spacing w:val="-16"/>
        </w:rPr>
        <w:t xml:space="preserve"> </w:t>
      </w:r>
      <w:r>
        <w:t>to</w:t>
      </w:r>
      <w:r>
        <w:rPr>
          <w:spacing w:val="-14"/>
        </w:rPr>
        <w:t xml:space="preserve"> </w:t>
      </w:r>
      <w:r>
        <w:t>staff</w:t>
      </w:r>
      <w:r>
        <w:rPr>
          <w:spacing w:val="-18"/>
        </w:rPr>
        <w:t xml:space="preserve"> </w:t>
      </w:r>
      <w:r>
        <w:t>ratio</w:t>
      </w:r>
      <w:r>
        <w:rPr>
          <w:spacing w:val="-14"/>
        </w:rPr>
        <w:t xml:space="preserve"> </w:t>
      </w:r>
      <w:r>
        <w:t>is</w:t>
      </w:r>
      <w:r>
        <w:rPr>
          <w:spacing w:val="-19"/>
        </w:rPr>
        <w:t xml:space="preserve"> </w:t>
      </w:r>
      <w:r>
        <w:t>6:1.</w:t>
      </w:r>
      <w:r>
        <w:rPr>
          <w:spacing w:val="-17"/>
        </w:rPr>
        <w:t xml:space="preserve"> </w:t>
      </w:r>
      <w:r>
        <w:t>When</w:t>
      </w:r>
      <w:r>
        <w:rPr>
          <w:spacing w:val="-14"/>
        </w:rPr>
        <w:t xml:space="preserve"> </w:t>
      </w:r>
      <w:r>
        <w:t>students</w:t>
      </w:r>
    </w:p>
    <w:p w14:paraId="79F9ADBA" w14:textId="77777777" w:rsidR="00157475" w:rsidRDefault="00157475">
      <w:pPr>
        <w:spacing w:line="276" w:lineRule="auto"/>
        <w:jc w:val="both"/>
        <w:sectPr w:rsidR="00157475">
          <w:pgSz w:w="11940" w:h="16860"/>
          <w:pgMar w:top="1440" w:right="0" w:bottom="1740" w:left="0" w:header="0" w:footer="1508" w:gutter="0"/>
          <w:cols w:space="720"/>
        </w:sectPr>
      </w:pPr>
    </w:p>
    <w:p w14:paraId="7A8AA883" w14:textId="77777777" w:rsidR="00157475" w:rsidRDefault="00C05832">
      <w:pPr>
        <w:pStyle w:val="BodyText"/>
        <w:spacing w:before="70" w:line="276" w:lineRule="auto"/>
        <w:ind w:left="1440" w:right="1470"/>
        <w:jc w:val="both"/>
      </w:pPr>
      <w:r>
        <w:lastRenderedPageBreak/>
        <w:t>are integrated in a regular class, the student to teacher ratio is based on the Ministry of Education class staffing ratios. During periods of integration, subject teachers support students through strategies outlined in the IEP.</w:t>
      </w:r>
    </w:p>
    <w:p w14:paraId="346F91D1" w14:textId="77777777" w:rsidR="00157475" w:rsidRDefault="00157475">
      <w:pPr>
        <w:pStyle w:val="BodyText"/>
        <w:spacing w:before="6"/>
        <w:rPr>
          <w:sz w:val="27"/>
        </w:r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1"/>
        <w:gridCol w:w="7656"/>
      </w:tblGrid>
      <w:tr w:rsidR="00157475" w14:paraId="5E354D92" w14:textId="77777777">
        <w:trPr>
          <w:trHeight w:val="582"/>
        </w:trPr>
        <w:tc>
          <w:tcPr>
            <w:tcW w:w="2551" w:type="dxa"/>
          </w:tcPr>
          <w:p w14:paraId="3739CBE1" w14:textId="77777777" w:rsidR="00157475" w:rsidRDefault="00C05832">
            <w:pPr>
              <w:pStyle w:val="TableParagraph"/>
              <w:spacing w:before="101"/>
              <w:ind w:left="803"/>
              <w:rPr>
                <w:b/>
                <w:sz w:val="26"/>
              </w:rPr>
            </w:pPr>
            <w:r>
              <w:rPr>
                <w:b/>
                <w:sz w:val="26"/>
              </w:rPr>
              <w:t>Placement:</w:t>
            </w:r>
          </w:p>
        </w:tc>
        <w:tc>
          <w:tcPr>
            <w:tcW w:w="7656" w:type="dxa"/>
          </w:tcPr>
          <w:p w14:paraId="3F4F3F1F" w14:textId="77777777" w:rsidR="00157475" w:rsidRDefault="00C05832">
            <w:pPr>
              <w:pStyle w:val="TableParagraph"/>
              <w:spacing w:before="101"/>
              <w:ind w:left="806"/>
              <w:rPr>
                <w:b/>
                <w:sz w:val="26"/>
              </w:rPr>
            </w:pPr>
            <w:r>
              <w:rPr>
                <w:b/>
                <w:sz w:val="26"/>
              </w:rPr>
              <w:t>Intensive Support Program (ISP)</w:t>
            </w:r>
          </w:p>
        </w:tc>
      </w:tr>
      <w:tr w:rsidR="00157475" w14:paraId="6D9C9E8C" w14:textId="77777777">
        <w:trPr>
          <w:trHeight w:val="832"/>
        </w:trPr>
        <w:tc>
          <w:tcPr>
            <w:tcW w:w="2551" w:type="dxa"/>
          </w:tcPr>
          <w:p w14:paraId="3DEDB48E" w14:textId="77777777" w:rsidR="00157475" w:rsidRDefault="00C05832">
            <w:pPr>
              <w:pStyle w:val="TableParagraph"/>
              <w:spacing w:before="101"/>
              <w:ind w:left="803"/>
              <w:rPr>
                <w:b/>
                <w:sz w:val="26"/>
              </w:rPr>
            </w:pPr>
            <w:r>
              <w:rPr>
                <w:b/>
                <w:sz w:val="26"/>
              </w:rPr>
              <w:t>Location:</w:t>
            </w:r>
          </w:p>
        </w:tc>
        <w:tc>
          <w:tcPr>
            <w:tcW w:w="7656" w:type="dxa"/>
          </w:tcPr>
          <w:p w14:paraId="63346F3F" w14:textId="77777777" w:rsidR="00157475" w:rsidRDefault="00C05832">
            <w:pPr>
              <w:pStyle w:val="TableParagraph"/>
              <w:spacing w:before="103" w:line="276" w:lineRule="auto"/>
              <w:ind w:left="806" w:right="2087"/>
              <w:rPr>
                <w:sz w:val="24"/>
              </w:rPr>
            </w:pPr>
            <w:r>
              <w:rPr>
                <w:sz w:val="24"/>
              </w:rPr>
              <w:t>Across the System Learning Centres in local neighbourhood schools</w:t>
            </w:r>
          </w:p>
        </w:tc>
      </w:tr>
      <w:tr w:rsidR="00157475" w14:paraId="320DF256" w14:textId="77777777">
        <w:trPr>
          <w:trHeight w:val="541"/>
        </w:trPr>
        <w:tc>
          <w:tcPr>
            <w:tcW w:w="2551" w:type="dxa"/>
          </w:tcPr>
          <w:p w14:paraId="2C7B58D2" w14:textId="77777777" w:rsidR="00157475" w:rsidRDefault="00C05832">
            <w:pPr>
              <w:pStyle w:val="TableParagraph"/>
              <w:spacing w:before="101"/>
              <w:ind w:left="803"/>
              <w:rPr>
                <w:b/>
                <w:sz w:val="26"/>
              </w:rPr>
            </w:pPr>
            <w:r>
              <w:rPr>
                <w:b/>
                <w:sz w:val="26"/>
              </w:rPr>
              <w:t>Grades:</w:t>
            </w:r>
          </w:p>
        </w:tc>
        <w:tc>
          <w:tcPr>
            <w:tcW w:w="7656" w:type="dxa"/>
          </w:tcPr>
          <w:p w14:paraId="130B42CA" w14:textId="77777777" w:rsidR="00157475" w:rsidRDefault="00C05832">
            <w:pPr>
              <w:pStyle w:val="TableParagraph"/>
              <w:spacing w:before="101"/>
              <w:ind w:left="806"/>
              <w:rPr>
                <w:sz w:val="26"/>
              </w:rPr>
            </w:pPr>
            <w:r>
              <w:rPr>
                <w:sz w:val="26"/>
              </w:rPr>
              <w:t>1 – 12</w:t>
            </w:r>
          </w:p>
        </w:tc>
      </w:tr>
      <w:tr w:rsidR="00157475" w14:paraId="1A6CA87B" w14:textId="77777777">
        <w:trPr>
          <w:trHeight w:val="541"/>
        </w:trPr>
        <w:tc>
          <w:tcPr>
            <w:tcW w:w="2551" w:type="dxa"/>
          </w:tcPr>
          <w:p w14:paraId="5C16947F" w14:textId="77777777" w:rsidR="00157475" w:rsidRDefault="00C05832">
            <w:pPr>
              <w:pStyle w:val="TableParagraph"/>
              <w:spacing w:before="101"/>
              <w:ind w:left="803"/>
              <w:rPr>
                <w:b/>
                <w:sz w:val="26"/>
              </w:rPr>
            </w:pPr>
            <w:r>
              <w:rPr>
                <w:b/>
                <w:sz w:val="26"/>
              </w:rPr>
              <w:t>Class Size:</w:t>
            </w:r>
          </w:p>
        </w:tc>
        <w:tc>
          <w:tcPr>
            <w:tcW w:w="7656" w:type="dxa"/>
          </w:tcPr>
          <w:p w14:paraId="694BC25F" w14:textId="77777777" w:rsidR="00157475" w:rsidRDefault="00C05832">
            <w:pPr>
              <w:pStyle w:val="TableParagraph"/>
              <w:spacing w:before="101"/>
              <w:ind w:left="806"/>
              <w:rPr>
                <w:sz w:val="24"/>
              </w:rPr>
            </w:pPr>
            <w:r>
              <w:rPr>
                <w:sz w:val="24"/>
              </w:rPr>
              <w:t>6 students per class</w:t>
            </w:r>
          </w:p>
        </w:tc>
      </w:tr>
      <w:tr w:rsidR="00157475" w14:paraId="5F9942FD" w14:textId="77777777">
        <w:trPr>
          <w:trHeight w:val="1470"/>
        </w:trPr>
        <w:tc>
          <w:tcPr>
            <w:tcW w:w="2551" w:type="dxa"/>
          </w:tcPr>
          <w:p w14:paraId="558834B9" w14:textId="77777777" w:rsidR="00157475" w:rsidRDefault="00C05832">
            <w:pPr>
              <w:pStyle w:val="TableParagraph"/>
              <w:spacing w:before="101"/>
              <w:ind w:left="803"/>
              <w:rPr>
                <w:b/>
                <w:sz w:val="26"/>
              </w:rPr>
            </w:pPr>
            <w:r>
              <w:rPr>
                <w:b/>
                <w:sz w:val="26"/>
              </w:rPr>
              <w:t>Staffing:</w:t>
            </w:r>
          </w:p>
        </w:tc>
        <w:tc>
          <w:tcPr>
            <w:tcW w:w="7656" w:type="dxa"/>
          </w:tcPr>
          <w:p w14:paraId="655B8654" w14:textId="77777777" w:rsidR="00157475" w:rsidRDefault="00C05832">
            <w:pPr>
              <w:pStyle w:val="TableParagraph"/>
              <w:spacing w:before="103" w:line="276" w:lineRule="auto"/>
              <w:ind w:left="806" w:right="1260"/>
              <w:rPr>
                <w:sz w:val="24"/>
              </w:rPr>
            </w:pPr>
            <w:r>
              <w:rPr>
                <w:sz w:val="24"/>
              </w:rPr>
              <w:t>1.0 Teacher and 1.0 Child and Youth Worker (CYW) in elementary schools.</w:t>
            </w:r>
          </w:p>
          <w:p w14:paraId="033D3EA7" w14:textId="77777777" w:rsidR="00157475" w:rsidRDefault="00C05832">
            <w:pPr>
              <w:pStyle w:val="TableParagraph"/>
              <w:spacing w:before="1" w:line="280" w:lineRule="auto"/>
              <w:ind w:left="806" w:right="766"/>
              <w:rPr>
                <w:sz w:val="24"/>
              </w:rPr>
            </w:pPr>
            <w:r>
              <w:rPr>
                <w:sz w:val="24"/>
              </w:rPr>
              <w:t>Secondary schools are staffed by the number of sections required based on the number of students.</w:t>
            </w:r>
          </w:p>
        </w:tc>
      </w:tr>
    </w:tbl>
    <w:p w14:paraId="15ABD834" w14:textId="77777777" w:rsidR="00157475" w:rsidRDefault="00157475">
      <w:pPr>
        <w:pStyle w:val="BodyText"/>
        <w:rPr>
          <w:sz w:val="26"/>
        </w:rPr>
      </w:pPr>
    </w:p>
    <w:bookmarkStart w:id="61" w:name="Locations_of_Autism_Intensive_Support_Pr"/>
    <w:bookmarkEnd w:id="61"/>
    <w:p w14:paraId="7C9209C5" w14:textId="77777777" w:rsidR="00157475" w:rsidRDefault="00C05832">
      <w:pPr>
        <w:pStyle w:val="Heading6"/>
        <w:spacing w:before="179"/>
        <w:jc w:val="both"/>
      </w:pPr>
      <w:r>
        <w:fldChar w:fldCharType="begin"/>
      </w:r>
      <w:r>
        <w:instrText xml:space="preserve"> HYPERLINK "https://www.google.com/maps/d/viewer?mid=1S_xIBuYAanSdjmh4oImaGQqkGEdynZs&amp;ll=43.69631236943888%2C-79.36152869999998&amp;z=10" \h </w:instrText>
      </w:r>
      <w:r>
        <w:fldChar w:fldCharType="separate"/>
      </w:r>
      <w:r>
        <w:rPr>
          <w:color w:val="1152CC"/>
          <w:u w:val="thick" w:color="000000"/>
        </w:rPr>
        <w:t>Locations of Autism Intensive Support Programs (ISPs</w:t>
      </w:r>
      <w:r>
        <w:rPr>
          <w:color w:val="1152CC"/>
          <w:u w:val="thick" w:color="000000"/>
        </w:rPr>
        <w:fldChar w:fldCharType="end"/>
      </w:r>
      <w:r>
        <w:rPr>
          <w:color w:val="1152CC"/>
          <w:u w:val="thick" w:color="000000"/>
        </w:rPr>
        <w:t>)</w:t>
      </w:r>
    </w:p>
    <w:p w14:paraId="098DC454" w14:textId="77777777" w:rsidR="00157475" w:rsidRDefault="00157475">
      <w:pPr>
        <w:jc w:val="both"/>
        <w:sectPr w:rsidR="00157475">
          <w:pgSz w:w="11940" w:h="16860"/>
          <w:pgMar w:top="1140" w:right="0" w:bottom="1740" w:left="0" w:header="0" w:footer="1508" w:gutter="0"/>
          <w:cols w:space="720"/>
        </w:sectPr>
      </w:pPr>
    </w:p>
    <w:p w14:paraId="1EB18470" w14:textId="77777777" w:rsidR="00157475" w:rsidRDefault="00C05832">
      <w:pPr>
        <w:spacing w:before="70"/>
        <w:ind w:left="1440"/>
        <w:rPr>
          <w:b/>
          <w:sz w:val="34"/>
        </w:rPr>
      </w:pPr>
      <w:r>
        <w:rPr>
          <w:b/>
          <w:sz w:val="34"/>
        </w:rPr>
        <w:lastRenderedPageBreak/>
        <w:t>Communicational: Deaf and Hard of Hearing</w:t>
      </w:r>
    </w:p>
    <w:p w14:paraId="1B327FD3" w14:textId="77777777" w:rsidR="00157475" w:rsidRDefault="00C05832">
      <w:pPr>
        <w:spacing w:before="330"/>
        <w:ind w:left="1440"/>
        <w:rPr>
          <w:b/>
          <w:sz w:val="28"/>
        </w:rPr>
      </w:pPr>
      <w:r>
        <w:rPr>
          <w:b/>
          <w:sz w:val="28"/>
        </w:rPr>
        <w:t>Ministry of Education Definition</w:t>
      </w:r>
    </w:p>
    <w:p w14:paraId="7B5E91E6" w14:textId="77777777" w:rsidR="00157475" w:rsidRDefault="00157475">
      <w:pPr>
        <w:pStyle w:val="BodyText"/>
        <w:spacing w:before="8"/>
        <w:rPr>
          <w:b/>
          <w:sz w:val="29"/>
        </w:rPr>
      </w:pPr>
    </w:p>
    <w:p w14:paraId="761012FF" w14:textId="77777777" w:rsidR="00157475" w:rsidRDefault="00C05832">
      <w:pPr>
        <w:pStyle w:val="BodyText"/>
        <w:ind w:left="1440" w:right="2235"/>
      </w:pPr>
      <w:r>
        <w:t>An impairment characterized by deficits in language and speech development because of a diminished or non-existent auditory response to sound</w:t>
      </w:r>
    </w:p>
    <w:p w14:paraId="61B5B6F2" w14:textId="77777777" w:rsidR="00157475" w:rsidRDefault="00157475">
      <w:pPr>
        <w:pStyle w:val="BodyText"/>
        <w:spacing w:before="4"/>
        <w:rPr>
          <w:sz w:val="20"/>
        </w:rPr>
      </w:pPr>
    </w:p>
    <w:p w14:paraId="13385AED" w14:textId="77777777" w:rsidR="00157475" w:rsidRDefault="00C05832">
      <w:pPr>
        <w:pStyle w:val="Heading4"/>
        <w:jc w:val="left"/>
      </w:pPr>
      <w:r>
        <w:t>IPRC Determination of Exceptionality: Deaf and Hard of Hearing</w:t>
      </w:r>
    </w:p>
    <w:p w14:paraId="7404F6FC" w14:textId="77777777" w:rsidR="00157475" w:rsidRDefault="00C05832">
      <w:pPr>
        <w:pStyle w:val="BodyText"/>
        <w:spacing w:before="203"/>
        <w:ind w:left="1440"/>
      </w:pPr>
      <w:r>
        <w:t>In making its determination, a TDSB IPRC will consider the following:</w:t>
      </w:r>
    </w:p>
    <w:p w14:paraId="7D8406EC" w14:textId="77777777" w:rsidR="00157475" w:rsidRDefault="00157475">
      <w:pPr>
        <w:pStyle w:val="BodyText"/>
        <w:spacing w:before="4"/>
      </w:pPr>
    </w:p>
    <w:p w14:paraId="4D0A82CC" w14:textId="77777777" w:rsidR="00157475" w:rsidRDefault="00C05832">
      <w:pPr>
        <w:pStyle w:val="Heading6"/>
        <w:numPr>
          <w:ilvl w:val="0"/>
          <w:numId w:val="40"/>
        </w:numPr>
        <w:tabs>
          <w:tab w:val="left" w:pos="2160"/>
        </w:tabs>
        <w:spacing w:before="1"/>
        <w:jc w:val="both"/>
      </w:pPr>
      <w:r>
        <w:t>Classroom</w:t>
      </w:r>
      <w:r>
        <w:rPr>
          <w:spacing w:val="-8"/>
        </w:rPr>
        <w:t xml:space="preserve"> </w:t>
      </w:r>
      <w:r>
        <w:t>Documentation</w:t>
      </w:r>
    </w:p>
    <w:p w14:paraId="274897B7" w14:textId="77777777" w:rsidR="00157475" w:rsidRDefault="00C05832">
      <w:pPr>
        <w:pStyle w:val="ListParagraph"/>
        <w:numPr>
          <w:ilvl w:val="1"/>
          <w:numId w:val="40"/>
        </w:numPr>
        <w:tabs>
          <w:tab w:val="left" w:pos="2520"/>
        </w:tabs>
        <w:jc w:val="both"/>
        <w:rPr>
          <w:sz w:val="24"/>
        </w:rPr>
      </w:pPr>
      <w:r>
        <w:rPr>
          <w:color w:val="1A1A1A"/>
          <w:sz w:val="24"/>
        </w:rPr>
        <w:t xml:space="preserve">An </w:t>
      </w:r>
      <w:r>
        <w:rPr>
          <w:sz w:val="24"/>
        </w:rPr>
        <w:t>Individual Education Plan (IEP)</w:t>
      </w:r>
    </w:p>
    <w:p w14:paraId="26F10586" w14:textId="77777777" w:rsidR="00157475" w:rsidRDefault="00C05832">
      <w:pPr>
        <w:pStyle w:val="ListParagraph"/>
        <w:numPr>
          <w:ilvl w:val="1"/>
          <w:numId w:val="40"/>
        </w:numPr>
        <w:tabs>
          <w:tab w:val="left" w:pos="2520"/>
        </w:tabs>
        <w:spacing w:before="40" w:line="268" w:lineRule="auto"/>
        <w:ind w:right="1468"/>
        <w:jc w:val="both"/>
        <w:rPr>
          <w:sz w:val="24"/>
        </w:rPr>
      </w:pPr>
      <w:r>
        <w:rPr>
          <w:color w:val="1A1A1A"/>
          <w:sz w:val="24"/>
        </w:rPr>
        <w:t xml:space="preserve">Student </w:t>
      </w:r>
      <w:r>
        <w:rPr>
          <w:sz w:val="24"/>
        </w:rPr>
        <w:t>work samples that are culturally relevant and responsive to the student’s identity, lived experiences or other relevant evidence collected in collaboration with school personnel, agencies, classroom teacher, parents/guardians/caregivers and student</w:t>
      </w:r>
    </w:p>
    <w:p w14:paraId="076DA872" w14:textId="77777777" w:rsidR="00157475" w:rsidRDefault="00157475">
      <w:pPr>
        <w:pStyle w:val="BodyText"/>
        <w:spacing w:before="10"/>
      </w:pPr>
    </w:p>
    <w:p w14:paraId="14E3CAD3" w14:textId="77777777" w:rsidR="00157475" w:rsidRDefault="00C05832">
      <w:pPr>
        <w:pStyle w:val="Heading6"/>
        <w:numPr>
          <w:ilvl w:val="0"/>
          <w:numId w:val="40"/>
        </w:numPr>
        <w:tabs>
          <w:tab w:val="left" w:pos="2160"/>
        </w:tabs>
        <w:jc w:val="both"/>
      </w:pPr>
      <w:r>
        <w:t>Educational</w:t>
      </w:r>
      <w:r>
        <w:rPr>
          <w:spacing w:val="-8"/>
        </w:rPr>
        <w:t xml:space="preserve"> </w:t>
      </w:r>
      <w:r>
        <w:t>Assessments</w:t>
      </w:r>
    </w:p>
    <w:p w14:paraId="01E8B6FB" w14:textId="77777777" w:rsidR="00157475" w:rsidRDefault="00C05832">
      <w:pPr>
        <w:pStyle w:val="ListParagraph"/>
        <w:numPr>
          <w:ilvl w:val="1"/>
          <w:numId w:val="40"/>
        </w:numPr>
        <w:tabs>
          <w:tab w:val="left" w:pos="2520"/>
        </w:tabs>
        <w:spacing w:line="266" w:lineRule="auto"/>
        <w:ind w:right="1465"/>
        <w:jc w:val="both"/>
        <w:rPr>
          <w:sz w:val="24"/>
        </w:rPr>
      </w:pPr>
      <w:r>
        <w:rPr>
          <w:color w:val="1A1A1A"/>
          <w:sz w:val="24"/>
        </w:rPr>
        <w:t xml:space="preserve">An </w:t>
      </w:r>
      <w:r>
        <w:rPr>
          <w:sz w:val="24"/>
        </w:rPr>
        <w:t>outline of learning strengths and areas for improvement that includes both</w:t>
      </w:r>
      <w:r>
        <w:rPr>
          <w:spacing w:val="-21"/>
          <w:sz w:val="24"/>
        </w:rPr>
        <w:t xml:space="preserve"> </w:t>
      </w:r>
      <w:r>
        <w:rPr>
          <w:sz w:val="24"/>
        </w:rPr>
        <w:t>academic</w:t>
      </w:r>
      <w:r>
        <w:rPr>
          <w:spacing w:val="-16"/>
          <w:sz w:val="24"/>
        </w:rPr>
        <w:t xml:space="preserve"> </w:t>
      </w:r>
      <w:r>
        <w:rPr>
          <w:sz w:val="24"/>
        </w:rPr>
        <w:t>and</w:t>
      </w:r>
      <w:r>
        <w:rPr>
          <w:spacing w:val="-19"/>
          <w:sz w:val="24"/>
        </w:rPr>
        <w:t xml:space="preserve"> </w:t>
      </w:r>
      <w:r>
        <w:rPr>
          <w:sz w:val="24"/>
        </w:rPr>
        <w:t>functional</w:t>
      </w:r>
      <w:r>
        <w:rPr>
          <w:spacing w:val="-19"/>
          <w:sz w:val="24"/>
        </w:rPr>
        <w:t xml:space="preserve"> </w:t>
      </w:r>
      <w:r>
        <w:rPr>
          <w:sz w:val="24"/>
        </w:rPr>
        <w:t>factors</w:t>
      </w:r>
      <w:r>
        <w:rPr>
          <w:spacing w:val="-14"/>
          <w:sz w:val="24"/>
        </w:rPr>
        <w:t xml:space="preserve"> </w:t>
      </w:r>
      <w:r>
        <w:rPr>
          <w:sz w:val="24"/>
        </w:rPr>
        <w:t>from</w:t>
      </w:r>
      <w:r>
        <w:rPr>
          <w:spacing w:val="-13"/>
          <w:sz w:val="24"/>
        </w:rPr>
        <w:t xml:space="preserve"> </w:t>
      </w:r>
      <w:r>
        <w:rPr>
          <w:sz w:val="24"/>
        </w:rPr>
        <w:t>school</w:t>
      </w:r>
      <w:r>
        <w:rPr>
          <w:spacing w:val="-17"/>
          <w:sz w:val="24"/>
        </w:rPr>
        <w:t xml:space="preserve"> </w:t>
      </w:r>
      <w:r>
        <w:rPr>
          <w:sz w:val="24"/>
        </w:rPr>
        <w:t>personnel</w:t>
      </w:r>
      <w:r>
        <w:rPr>
          <w:spacing w:val="-18"/>
          <w:sz w:val="24"/>
        </w:rPr>
        <w:t xml:space="preserve"> </w:t>
      </w:r>
      <w:r>
        <w:rPr>
          <w:sz w:val="24"/>
        </w:rPr>
        <w:t>and</w:t>
      </w:r>
      <w:r>
        <w:rPr>
          <w:spacing w:val="-15"/>
          <w:sz w:val="24"/>
        </w:rPr>
        <w:t xml:space="preserve"> </w:t>
      </w:r>
      <w:r>
        <w:rPr>
          <w:sz w:val="24"/>
        </w:rPr>
        <w:t>TDSB</w:t>
      </w:r>
      <w:r>
        <w:rPr>
          <w:spacing w:val="-14"/>
          <w:sz w:val="24"/>
        </w:rPr>
        <w:t xml:space="preserve"> </w:t>
      </w:r>
      <w:r>
        <w:rPr>
          <w:sz w:val="24"/>
        </w:rPr>
        <w:t>Deaf and Hard of Hearing program</w:t>
      </w:r>
      <w:r>
        <w:rPr>
          <w:spacing w:val="-1"/>
          <w:sz w:val="24"/>
        </w:rPr>
        <w:t xml:space="preserve"> </w:t>
      </w:r>
      <w:r>
        <w:rPr>
          <w:sz w:val="24"/>
        </w:rPr>
        <w:t>staff</w:t>
      </w:r>
    </w:p>
    <w:p w14:paraId="57C062BF" w14:textId="77777777" w:rsidR="00157475" w:rsidRDefault="00C05832">
      <w:pPr>
        <w:pStyle w:val="ListParagraph"/>
        <w:numPr>
          <w:ilvl w:val="1"/>
          <w:numId w:val="40"/>
        </w:numPr>
        <w:tabs>
          <w:tab w:val="left" w:pos="2520"/>
        </w:tabs>
        <w:spacing w:before="17" w:line="266" w:lineRule="auto"/>
        <w:ind w:right="1469"/>
        <w:jc w:val="both"/>
        <w:rPr>
          <w:sz w:val="24"/>
        </w:rPr>
      </w:pPr>
      <w:r>
        <w:rPr>
          <w:color w:val="1A1A1A"/>
          <w:sz w:val="24"/>
        </w:rPr>
        <w:t>The</w:t>
      </w:r>
      <w:r>
        <w:rPr>
          <w:color w:val="1A1A1A"/>
          <w:spacing w:val="-7"/>
          <w:sz w:val="24"/>
        </w:rPr>
        <w:t xml:space="preserve"> </w:t>
      </w:r>
      <w:r>
        <w:rPr>
          <w:sz w:val="24"/>
        </w:rPr>
        <w:t>most</w:t>
      </w:r>
      <w:r>
        <w:rPr>
          <w:spacing w:val="-7"/>
          <w:sz w:val="24"/>
        </w:rPr>
        <w:t xml:space="preserve"> </w:t>
      </w:r>
      <w:r>
        <w:rPr>
          <w:sz w:val="24"/>
        </w:rPr>
        <w:t>recent</w:t>
      </w:r>
      <w:r>
        <w:rPr>
          <w:spacing w:val="-9"/>
          <w:sz w:val="24"/>
        </w:rPr>
        <w:t xml:space="preserve"> </w:t>
      </w:r>
      <w:r>
        <w:rPr>
          <w:sz w:val="24"/>
        </w:rPr>
        <w:t>Provincial</w:t>
      </w:r>
      <w:r>
        <w:rPr>
          <w:spacing w:val="-6"/>
          <w:sz w:val="24"/>
        </w:rPr>
        <w:t xml:space="preserve"> </w:t>
      </w:r>
      <w:r>
        <w:rPr>
          <w:sz w:val="24"/>
        </w:rPr>
        <w:t>Report</w:t>
      </w:r>
      <w:r>
        <w:rPr>
          <w:spacing w:val="-5"/>
          <w:sz w:val="24"/>
        </w:rPr>
        <w:t xml:space="preserve"> </w:t>
      </w:r>
      <w:r>
        <w:rPr>
          <w:sz w:val="24"/>
        </w:rPr>
        <w:t>Card</w:t>
      </w:r>
      <w:r>
        <w:rPr>
          <w:spacing w:val="-4"/>
          <w:sz w:val="24"/>
        </w:rPr>
        <w:t xml:space="preserve"> </w:t>
      </w:r>
      <w:r>
        <w:rPr>
          <w:sz w:val="24"/>
        </w:rPr>
        <w:t>(and</w:t>
      </w:r>
      <w:r>
        <w:rPr>
          <w:spacing w:val="-11"/>
          <w:sz w:val="24"/>
        </w:rPr>
        <w:t xml:space="preserve"> </w:t>
      </w:r>
      <w:r>
        <w:rPr>
          <w:sz w:val="24"/>
        </w:rPr>
        <w:t>where</w:t>
      </w:r>
      <w:r>
        <w:rPr>
          <w:spacing w:val="-4"/>
          <w:sz w:val="24"/>
        </w:rPr>
        <w:t xml:space="preserve"> </w:t>
      </w:r>
      <w:r>
        <w:rPr>
          <w:sz w:val="24"/>
        </w:rPr>
        <w:t>the</w:t>
      </w:r>
      <w:r>
        <w:rPr>
          <w:spacing w:val="-9"/>
          <w:sz w:val="24"/>
        </w:rPr>
        <w:t xml:space="preserve"> </w:t>
      </w:r>
      <w:r>
        <w:rPr>
          <w:sz w:val="24"/>
        </w:rPr>
        <w:t>most</w:t>
      </w:r>
      <w:r>
        <w:rPr>
          <w:spacing w:val="-4"/>
          <w:sz w:val="24"/>
        </w:rPr>
        <w:t xml:space="preserve"> </w:t>
      </w:r>
      <w:r>
        <w:rPr>
          <w:sz w:val="24"/>
        </w:rPr>
        <w:t>recent</w:t>
      </w:r>
      <w:r>
        <w:rPr>
          <w:spacing w:val="-12"/>
          <w:sz w:val="24"/>
        </w:rPr>
        <w:t xml:space="preserve"> </w:t>
      </w:r>
      <w:r>
        <w:rPr>
          <w:sz w:val="24"/>
        </w:rPr>
        <w:t>Report Card is the Progress Report Card, the previous Provincial Report Card), where applicable</w:t>
      </w:r>
    </w:p>
    <w:p w14:paraId="0A990FA3" w14:textId="77777777" w:rsidR="00157475" w:rsidRDefault="00C05832">
      <w:pPr>
        <w:pStyle w:val="ListParagraph"/>
        <w:numPr>
          <w:ilvl w:val="1"/>
          <w:numId w:val="40"/>
        </w:numPr>
        <w:tabs>
          <w:tab w:val="left" w:pos="2520"/>
        </w:tabs>
        <w:spacing w:before="9" w:line="259" w:lineRule="auto"/>
        <w:ind w:right="1464"/>
        <w:jc w:val="both"/>
        <w:rPr>
          <w:sz w:val="24"/>
        </w:rPr>
      </w:pPr>
      <w:r>
        <w:rPr>
          <w:color w:val="1A1A1A"/>
          <w:sz w:val="24"/>
        </w:rPr>
        <w:t xml:space="preserve">A </w:t>
      </w:r>
      <w:r>
        <w:rPr>
          <w:sz w:val="24"/>
        </w:rPr>
        <w:t>completed Individual Learning Plan (ILP) from the most recent School Support</w:t>
      </w:r>
      <w:r>
        <w:rPr>
          <w:spacing w:val="-5"/>
          <w:sz w:val="24"/>
        </w:rPr>
        <w:t xml:space="preserve"> </w:t>
      </w:r>
      <w:r>
        <w:rPr>
          <w:sz w:val="24"/>
        </w:rPr>
        <w:t>Team</w:t>
      </w:r>
      <w:r>
        <w:rPr>
          <w:spacing w:val="-8"/>
          <w:sz w:val="24"/>
        </w:rPr>
        <w:t xml:space="preserve"> </w:t>
      </w:r>
      <w:r>
        <w:rPr>
          <w:sz w:val="24"/>
        </w:rPr>
        <w:t>meeting,</w:t>
      </w:r>
      <w:r>
        <w:rPr>
          <w:spacing w:val="-4"/>
          <w:sz w:val="24"/>
        </w:rPr>
        <w:t xml:space="preserve"> </w:t>
      </w:r>
      <w:r>
        <w:rPr>
          <w:sz w:val="24"/>
        </w:rPr>
        <w:t>containing</w:t>
      </w:r>
      <w:r>
        <w:rPr>
          <w:spacing w:val="-9"/>
          <w:sz w:val="24"/>
        </w:rPr>
        <w:t xml:space="preserve"> </w:t>
      </w:r>
      <w:r>
        <w:rPr>
          <w:sz w:val="24"/>
        </w:rPr>
        <w:t>a</w:t>
      </w:r>
      <w:r>
        <w:rPr>
          <w:spacing w:val="-4"/>
          <w:sz w:val="24"/>
        </w:rPr>
        <w:t xml:space="preserve"> </w:t>
      </w:r>
      <w:r>
        <w:rPr>
          <w:sz w:val="24"/>
        </w:rPr>
        <w:t>recommendation</w:t>
      </w:r>
      <w:r>
        <w:rPr>
          <w:spacing w:val="-6"/>
          <w:sz w:val="24"/>
        </w:rPr>
        <w:t xml:space="preserve"> </w:t>
      </w:r>
      <w:r>
        <w:rPr>
          <w:sz w:val="24"/>
        </w:rPr>
        <w:t>to</w:t>
      </w:r>
      <w:r>
        <w:rPr>
          <w:spacing w:val="-7"/>
          <w:sz w:val="24"/>
        </w:rPr>
        <w:t xml:space="preserve"> </w:t>
      </w:r>
      <w:r>
        <w:rPr>
          <w:sz w:val="24"/>
        </w:rPr>
        <w:t>proceed</w:t>
      </w:r>
      <w:r>
        <w:rPr>
          <w:spacing w:val="-3"/>
          <w:sz w:val="24"/>
        </w:rPr>
        <w:t xml:space="preserve"> </w:t>
      </w:r>
      <w:r>
        <w:rPr>
          <w:sz w:val="24"/>
        </w:rPr>
        <w:t>to</w:t>
      </w:r>
      <w:r>
        <w:rPr>
          <w:spacing w:val="-46"/>
          <w:sz w:val="24"/>
        </w:rPr>
        <w:t xml:space="preserve"> </w:t>
      </w:r>
      <w:r>
        <w:rPr>
          <w:sz w:val="24"/>
        </w:rPr>
        <w:t>IPRC</w:t>
      </w:r>
    </w:p>
    <w:p w14:paraId="2CF986F4" w14:textId="77777777" w:rsidR="00157475" w:rsidRDefault="00157475">
      <w:pPr>
        <w:pStyle w:val="BodyText"/>
        <w:spacing w:before="1"/>
        <w:rPr>
          <w:sz w:val="26"/>
        </w:rPr>
      </w:pPr>
    </w:p>
    <w:p w14:paraId="7BBB14F4" w14:textId="77777777" w:rsidR="00157475" w:rsidRDefault="00C05832">
      <w:pPr>
        <w:pStyle w:val="Heading6"/>
        <w:numPr>
          <w:ilvl w:val="0"/>
          <w:numId w:val="40"/>
        </w:numPr>
        <w:tabs>
          <w:tab w:val="left" w:pos="2159"/>
          <w:tab w:val="left" w:pos="2160"/>
        </w:tabs>
      </w:pPr>
      <w:r>
        <w:t>Professional Assessment</w:t>
      </w:r>
    </w:p>
    <w:p w14:paraId="531FDE6F" w14:textId="77777777" w:rsidR="00157475" w:rsidRDefault="00C05832">
      <w:pPr>
        <w:pStyle w:val="ListParagraph"/>
        <w:numPr>
          <w:ilvl w:val="1"/>
          <w:numId w:val="40"/>
        </w:numPr>
        <w:tabs>
          <w:tab w:val="left" w:pos="2519"/>
          <w:tab w:val="left" w:pos="2520"/>
        </w:tabs>
        <w:spacing w:before="1" w:line="259" w:lineRule="auto"/>
        <w:ind w:right="1640"/>
        <w:rPr>
          <w:sz w:val="24"/>
        </w:rPr>
      </w:pPr>
      <w:r>
        <w:rPr>
          <w:color w:val="1A1A1A"/>
          <w:sz w:val="24"/>
        </w:rPr>
        <w:t xml:space="preserve">An </w:t>
      </w:r>
      <w:r>
        <w:rPr>
          <w:sz w:val="24"/>
        </w:rPr>
        <w:t>audiologist’s assessment indicating permanent bilateral hearing levels falling within the moderate to profound</w:t>
      </w:r>
      <w:r>
        <w:rPr>
          <w:spacing w:val="-8"/>
          <w:sz w:val="24"/>
        </w:rPr>
        <w:t xml:space="preserve"> </w:t>
      </w:r>
      <w:r>
        <w:rPr>
          <w:sz w:val="24"/>
        </w:rPr>
        <w:t>range</w:t>
      </w:r>
    </w:p>
    <w:p w14:paraId="08A523AA" w14:textId="77777777" w:rsidR="00157475" w:rsidRDefault="00C05832">
      <w:pPr>
        <w:pStyle w:val="ListParagraph"/>
        <w:numPr>
          <w:ilvl w:val="1"/>
          <w:numId w:val="40"/>
        </w:numPr>
        <w:tabs>
          <w:tab w:val="left" w:pos="2519"/>
          <w:tab w:val="left" w:pos="2520"/>
        </w:tabs>
        <w:spacing w:before="20" w:line="259" w:lineRule="auto"/>
        <w:ind w:right="1904"/>
        <w:rPr>
          <w:sz w:val="24"/>
        </w:rPr>
      </w:pPr>
      <w:r>
        <w:rPr>
          <w:color w:val="1A1A1A"/>
          <w:sz w:val="24"/>
        </w:rPr>
        <w:t xml:space="preserve">A </w:t>
      </w:r>
      <w:r>
        <w:rPr>
          <w:sz w:val="24"/>
        </w:rPr>
        <w:t>speech and language assessment [when deemed appropriate by the School Support Team</w:t>
      </w:r>
      <w:r>
        <w:rPr>
          <w:spacing w:val="-11"/>
          <w:sz w:val="24"/>
        </w:rPr>
        <w:t xml:space="preserve"> </w:t>
      </w:r>
      <w:r>
        <w:rPr>
          <w:sz w:val="24"/>
        </w:rPr>
        <w:t>(SST)]</w:t>
      </w:r>
    </w:p>
    <w:p w14:paraId="4255F458" w14:textId="77777777" w:rsidR="00157475" w:rsidRDefault="00157475">
      <w:pPr>
        <w:pStyle w:val="BodyText"/>
        <w:spacing w:before="10"/>
      </w:pPr>
    </w:p>
    <w:p w14:paraId="768BA7A9" w14:textId="77777777" w:rsidR="00157475" w:rsidRDefault="00C05832">
      <w:pPr>
        <w:pStyle w:val="Heading6"/>
        <w:numPr>
          <w:ilvl w:val="0"/>
          <w:numId w:val="40"/>
        </w:numPr>
        <w:tabs>
          <w:tab w:val="left" w:pos="2159"/>
          <w:tab w:val="left" w:pos="2160"/>
        </w:tabs>
      </w:pPr>
      <w:r>
        <w:t>Input from</w:t>
      </w:r>
      <w:r>
        <w:rPr>
          <w:spacing w:val="-9"/>
        </w:rPr>
        <w:t xml:space="preserve"> </w:t>
      </w:r>
      <w:r>
        <w:t>Parents/Guardians/Caregivers</w:t>
      </w:r>
    </w:p>
    <w:p w14:paraId="66ABFA79" w14:textId="77777777" w:rsidR="00157475" w:rsidRDefault="00C05832">
      <w:pPr>
        <w:pStyle w:val="ListParagraph"/>
        <w:numPr>
          <w:ilvl w:val="1"/>
          <w:numId w:val="40"/>
        </w:numPr>
        <w:tabs>
          <w:tab w:val="left" w:pos="2519"/>
          <w:tab w:val="left" w:pos="2520"/>
        </w:tabs>
        <w:spacing w:before="1" w:line="259" w:lineRule="auto"/>
        <w:ind w:right="1532"/>
        <w:rPr>
          <w:sz w:val="24"/>
        </w:rPr>
      </w:pPr>
      <w:r>
        <w:rPr>
          <w:color w:val="1A1A1A"/>
          <w:sz w:val="24"/>
        </w:rPr>
        <w:t xml:space="preserve">In </w:t>
      </w:r>
      <w:r>
        <w:rPr>
          <w:sz w:val="24"/>
        </w:rPr>
        <w:t>addition to information shared at the IPRC meeting, any documents that parents/guardians/caregivers may deem relevant</w:t>
      </w:r>
    </w:p>
    <w:p w14:paraId="6EB4EC5D" w14:textId="77777777" w:rsidR="00157475" w:rsidRDefault="00157475">
      <w:pPr>
        <w:pStyle w:val="BodyText"/>
        <w:spacing w:before="11"/>
        <w:rPr>
          <w:sz w:val="25"/>
        </w:rPr>
      </w:pPr>
    </w:p>
    <w:p w14:paraId="2DDCA805" w14:textId="77777777" w:rsidR="00157475" w:rsidRDefault="00C05832">
      <w:pPr>
        <w:pStyle w:val="BodyText"/>
        <w:spacing w:line="276" w:lineRule="auto"/>
        <w:ind w:left="1440" w:right="1469"/>
        <w:jc w:val="both"/>
      </w:pPr>
      <w:r>
        <w:t>The TDSB recognizes the importance of early intervention and can support students who are Deaf and Hard of Hearing from the age of 3 through to completion of high school.</w:t>
      </w:r>
    </w:p>
    <w:p w14:paraId="05268197" w14:textId="77777777" w:rsidR="00157475" w:rsidRDefault="00157475">
      <w:pPr>
        <w:spacing w:line="276" w:lineRule="auto"/>
        <w:jc w:val="both"/>
        <w:sectPr w:rsidR="00157475">
          <w:pgSz w:w="11940" w:h="16860"/>
          <w:pgMar w:top="1200" w:right="0" w:bottom="1740" w:left="0" w:header="0" w:footer="1508" w:gutter="0"/>
          <w:cols w:space="720"/>
        </w:sectPr>
      </w:pPr>
    </w:p>
    <w:p w14:paraId="3146330E" w14:textId="77777777" w:rsidR="00157475" w:rsidRDefault="00C05832">
      <w:pPr>
        <w:pStyle w:val="BodyText"/>
        <w:spacing w:before="71" w:line="276" w:lineRule="auto"/>
        <w:ind w:left="1440" w:right="1465"/>
        <w:jc w:val="both"/>
      </w:pPr>
      <w:r>
        <w:lastRenderedPageBreak/>
        <w:t>Upon entry to school, students who are Deaf and Hard of Hearing have access to the support of a Specialist Teacher of the Deaf and Hard of Hearing. There are varying tiers</w:t>
      </w:r>
      <w:r>
        <w:rPr>
          <w:spacing w:val="-10"/>
        </w:rPr>
        <w:t xml:space="preserve"> </w:t>
      </w:r>
      <w:r>
        <w:t>of</w:t>
      </w:r>
      <w:r>
        <w:rPr>
          <w:spacing w:val="-12"/>
        </w:rPr>
        <w:t xml:space="preserve"> </w:t>
      </w:r>
      <w:r>
        <w:t>support</w:t>
      </w:r>
      <w:r>
        <w:rPr>
          <w:spacing w:val="-13"/>
        </w:rPr>
        <w:t xml:space="preserve"> </w:t>
      </w:r>
      <w:r>
        <w:t>available</w:t>
      </w:r>
      <w:r>
        <w:rPr>
          <w:spacing w:val="-9"/>
        </w:rPr>
        <w:t xml:space="preserve"> </w:t>
      </w:r>
      <w:r>
        <w:t>under</w:t>
      </w:r>
      <w:r>
        <w:rPr>
          <w:spacing w:val="-13"/>
        </w:rPr>
        <w:t xml:space="preserve"> </w:t>
      </w:r>
      <w:r>
        <w:t>the</w:t>
      </w:r>
      <w:r>
        <w:rPr>
          <w:spacing w:val="-11"/>
        </w:rPr>
        <w:t xml:space="preserve"> </w:t>
      </w:r>
      <w:r>
        <w:t>umbrella</w:t>
      </w:r>
      <w:r>
        <w:rPr>
          <w:spacing w:val="-14"/>
        </w:rPr>
        <w:t xml:space="preserve"> </w:t>
      </w:r>
      <w:r>
        <w:t>of</w:t>
      </w:r>
      <w:r>
        <w:rPr>
          <w:spacing w:val="-16"/>
        </w:rPr>
        <w:t xml:space="preserve"> </w:t>
      </w:r>
      <w:r>
        <w:t>the</w:t>
      </w:r>
      <w:r>
        <w:rPr>
          <w:spacing w:val="-12"/>
        </w:rPr>
        <w:t xml:space="preserve"> </w:t>
      </w:r>
      <w:r>
        <w:t>Itinerant</w:t>
      </w:r>
      <w:r>
        <w:rPr>
          <w:spacing w:val="-9"/>
        </w:rPr>
        <w:t xml:space="preserve"> </w:t>
      </w:r>
      <w:r>
        <w:t>Team.</w:t>
      </w:r>
      <w:r>
        <w:rPr>
          <w:spacing w:val="-12"/>
        </w:rPr>
        <w:t xml:space="preserve"> </w:t>
      </w:r>
      <w:r>
        <w:t>Many</w:t>
      </w:r>
      <w:r>
        <w:rPr>
          <w:spacing w:val="-10"/>
        </w:rPr>
        <w:t xml:space="preserve"> </w:t>
      </w:r>
      <w:r>
        <w:t>students</w:t>
      </w:r>
      <w:r>
        <w:rPr>
          <w:spacing w:val="-9"/>
        </w:rPr>
        <w:t xml:space="preserve"> </w:t>
      </w:r>
      <w:r>
        <w:rPr>
          <w:spacing w:val="-4"/>
        </w:rPr>
        <w:t xml:space="preserve">who </w:t>
      </w:r>
      <w:r>
        <w:t>are</w:t>
      </w:r>
      <w:r>
        <w:rPr>
          <w:spacing w:val="-16"/>
        </w:rPr>
        <w:t xml:space="preserve"> </w:t>
      </w:r>
      <w:r>
        <w:t>Deaf</w:t>
      </w:r>
      <w:r>
        <w:rPr>
          <w:spacing w:val="-21"/>
        </w:rPr>
        <w:t xml:space="preserve"> </w:t>
      </w:r>
      <w:r>
        <w:t>and</w:t>
      </w:r>
      <w:r>
        <w:rPr>
          <w:spacing w:val="-15"/>
        </w:rPr>
        <w:t xml:space="preserve"> </w:t>
      </w:r>
      <w:r>
        <w:t>Hard</w:t>
      </w:r>
      <w:r>
        <w:rPr>
          <w:spacing w:val="-15"/>
        </w:rPr>
        <w:t xml:space="preserve"> </w:t>
      </w:r>
      <w:r>
        <w:t>of</w:t>
      </w:r>
      <w:r>
        <w:rPr>
          <w:spacing w:val="-13"/>
        </w:rPr>
        <w:t xml:space="preserve"> </w:t>
      </w:r>
      <w:r>
        <w:t>Hearing</w:t>
      </w:r>
      <w:r>
        <w:rPr>
          <w:spacing w:val="-16"/>
        </w:rPr>
        <w:t xml:space="preserve"> </w:t>
      </w:r>
      <w:r>
        <w:t>can</w:t>
      </w:r>
      <w:r>
        <w:rPr>
          <w:spacing w:val="-15"/>
        </w:rPr>
        <w:t xml:space="preserve"> </w:t>
      </w:r>
      <w:r>
        <w:t>be</w:t>
      </w:r>
      <w:r>
        <w:rPr>
          <w:spacing w:val="-15"/>
        </w:rPr>
        <w:t xml:space="preserve"> </w:t>
      </w:r>
      <w:r>
        <w:t>served</w:t>
      </w:r>
      <w:r>
        <w:rPr>
          <w:spacing w:val="-15"/>
        </w:rPr>
        <w:t xml:space="preserve"> </w:t>
      </w:r>
      <w:r>
        <w:t>in</w:t>
      </w:r>
      <w:r>
        <w:rPr>
          <w:spacing w:val="-18"/>
        </w:rPr>
        <w:t xml:space="preserve"> </w:t>
      </w:r>
      <w:r>
        <w:t>regular</w:t>
      </w:r>
      <w:r>
        <w:rPr>
          <w:spacing w:val="-19"/>
        </w:rPr>
        <w:t xml:space="preserve"> </w:t>
      </w:r>
      <w:r>
        <w:t>class</w:t>
      </w:r>
      <w:r>
        <w:rPr>
          <w:spacing w:val="-19"/>
        </w:rPr>
        <w:t xml:space="preserve"> </w:t>
      </w:r>
      <w:r>
        <w:t>placements</w:t>
      </w:r>
      <w:r>
        <w:rPr>
          <w:spacing w:val="-16"/>
        </w:rPr>
        <w:t xml:space="preserve"> </w:t>
      </w:r>
      <w:r>
        <w:t>with</w:t>
      </w:r>
      <w:r>
        <w:rPr>
          <w:spacing w:val="-16"/>
        </w:rPr>
        <w:t xml:space="preserve"> </w:t>
      </w:r>
      <w:r>
        <w:t>support.</w:t>
      </w:r>
    </w:p>
    <w:p w14:paraId="6D217893" w14:textId="77777777" w:rsidR="00157475" w:rsidRDefault="00157475">
      <w:pPr>
        <w:pStyle w:val="BodyText"/>
        <w:spacing w:before="10"/>
        <w:rPr>
          <w:sz w:val="23"/>
        </w:rPr>
      </w:pPr>
    </w:p>
    <w:p w14:paraId="381B8D19" w14:textId="77777777" w:rsidR="00157475" w:rsidRDefault="00C05832">
      <w:pPr>
        <w:pStyle w:val="Heading4"/>
      </w:pPr>
      <w:r>
        <w:t>Placement Decision of Regular Class</w:t>
      </w:r>
    </w:p>
    <w:p w14:paraId="1400CEED" w14:textId="77777777" w:rsidR="00157475" w:rsidRDefault="00C05832">
      <w:pPr>
        <w:pStyle w:val="BodyText"/>
        <w:spacing w:before="126" w:line="276" w:lineRule="auto"/>
        <w:ind w:left="1440" w:right="1462"/>
        <w:jc w:val="both"/>
      </w:pPr>
      <w:r>
        <w:t>Students who have an exceptionality of Deaf and Hard of Hearing may be offered placement through the IPRC decision to attend a regular class in the student's homeschool. The student will have an opportunity to learn with same-age peers and be provided intentional learning support through the</w:t>
      </w:r>
      <w:r>
        <w:rPr>
          <w:spacing w:val="-14"/>
        </w:rPr>
        <w:t xml:space="preserve"> </w:t>
      </w:r>
      <w:r>
        <w:t>IEP.</w:t>
      </w:r>
    </w:p>
    <w:p w14:paraId="7E0F2193" w14:textId="77777777" w:rsidR="00157475" w:rsidRDefault="00157475">
      <w:pPr>
        <w:pStyle w:val="BodyText"/>
      </w:pPr>
    </w:p>
    <w:p w14:paraId="25880F8C" w14:textId="77777777" w:rsidR="00157475" w:rsidRDefault="00C05832">
      <w:pPr>
        <w:pStyle w:val="BodyText"/>
        <w:spacing w:before="1" w:line="276" w:lineRule="auto"/>
        <w:ind w:left="1440" w:right="1467"/>
        <w:jc w:val="both"/>
      </w:pPr>
      <w:r>
        <w:t>Itinerant Specialist Teachers of Students who are Deaf or Hard of Hearing support students who have been identified with atypical hearing levels in Regular Class placements through a tiered approach to intervention according to need and in collaboration with classroom teachers and school</w:t>
      </w:r>
      <w:r>
        <w:rPr>
          <w:spacing w:val="-7"/>
        </w:rPr>
        <w:t xml:space="preserve"> </w:t>
      </w:r>
      <w:r>
        <w:t>teams.</w:t>
      </w:r>
    </w:p>
    <w:p w14:paraId="6FC92D2C" w14:textId="77777777" w:rsidR="00157475" w:rsidRDefault="00157475">
      <w:pPr>
        <w:pStyle w:val="BodyText"/>
        <w:spacing w:before="7"/>
        <w:rPr>
          <w:sz w:val="20"/>
        </w:rPr>
      </w:pPr>
    </w:p>
    <w:p w14:paraId="13D6DD7C" w14:textId="77777777" w:rsidR="00157475" w:rsidRDefault="00C05832">
      <w:pPr>
        <w:pStyle w:val="BodyText"/>
        <w:spacing w:line="276" w:lineRule="auto"/>
        <w:ind w:left="1439" w:right="1466"/>
        <w:jc w:val="both"/>
      </w:pPr>
      <w:r>
        <w:rPr>
          <w:b/>
        </w:rPr>
        <w:t xml:space="preserve">Tier 1 Support </w:t>
      </w:r>
      <w:r>
        <w:t>- Students generally receive 2-3 visits per year from an Itinerant Specialist Teacher who works with the classroom and subject teachers to plan the accommodations required to increase accessibility to the classroom curriculum. Students’ accommodations are outlined within an IEP or Individual Learning Plan (ILP).</w:t>
      </w:r>
    </w:p>
    <w:p w14:paraId="34FB921F" w14:textId="77777777" w:rsidR="00157475" w:rsidRDefault="00157475">
      <w:pPr>
        <w:pStyle w:val="BodyText"/>
        <w:spacing w:before="1"/>
        <w:rPr>
          <w:sz w:val="21"/>
        </w:rPr>
      </w:pPr>
    </w:p>
    <w:p w14:paraId="32219251" w14:textId="77777777" w:rsidR="00157475" w:rsidRDefault="00C05832">
      <w:pPr>
        <w:pStyle w:val="BodyText"/>
        <w:spacing w:line="276" w:lineRule="auto"/>
        <w:ind w:left="1440" w:right="1466"/>
        <w:jc w:val="both"/>
      </w:pPr>
      <w:r>
        <w:rPr>
          <w:b/>
        </w:rPr>
        <w:t>Tier</w:t>
      </w:r>
      <w:r>
        <w:rPr>
          <w:b/>
          <w:spacing w:val="-21"/>
        </w:rPr>
        <w:t xml:space="preserve"> </w:t>
      </w:r>
      <w:r>
        <w:rPr>
          <w:b/>
        </w:rPr>
        <w:t>2</w:t>
      </w:r>
      <w:r>
        <w:rPr>
          <w:b/>
          <w:spacing w:val="-19"/>
        </w:rPr>
        <w:t xml:space="preserve"> </w:t>
      </w:r>
      <w:r>
        <w:rPr>
          <w:b/>
        </w:rPr>
        <w:t>Support</w:t>
      </w:r>
      <w:r>
        <w:rPr>
          <w:b/>
          <w:spacing w:val="-21"/>
        </w:rPr>
        <w:t xml:space="preserve"> </w:t>
      </w:r>
      <w:r>
        <w:t>-</w:t>
      </w:r>
      <w:r>
        <w:rPr>
          <w:spacing w:val="-21"/>
        </w:rPr>
        <w:t xml:space="preserve"> </w:t>
      </w:r>
      <w:r>
        <w:t>Students</w:t>
      </w:r>
      <w:r>
        <w:rPr>
          <w:spacing w:val="-21"/>
        </w:rPr>
        <w:t xml:space="preserve"> </w:t>
      </w:r>
      <w:r>
        <w:t>who</w:t>
      </w:r>
      <w:r>
        <w:rPr>
          <w:spacing w:val="-19"/>
        </w:rPr>
        <w:t xml:space="preserve"> </w:t>
      </w:r>
      <w:r>
        <w:t>require</w:t>
      </w:r>
      <w:r>
        <w:rPr>
          <w:spacing w:val="-20"/>
        </w:rPr>
        <w:t xml:space="preserve"> </w:t>
      </w:r>
      <w:r>
        <w:t>more</w:t>
      </w:r>
      <w:r>
        <w:rPr>
          <w:spacing w:val="-19"/>
        </w:rPr>
        <w:t xml:space="preserve"> </w:t>
      </w:r>
      <w:r>
        <w:t>individualized</w:t>
      </w:r>
      <w:r>
        <w:rPr>
          <w:spacing w:val="-22"/>
        </w:rPr>
        <w:t xml:space="preserve"> </w:t>
      </w:r>
      <w:r>
        <w:t>accommodations,</w:t>
      </w:r>
      <w:r>
        <w:rPr>
          <w:spacing w:val="-19"/>
        </w:rPr>
        <w:t xml:space="preserve"> </w:t>
      </w:r>
      <w:r>
        <w:t>including the</w:t>
      </w:r>
      <w:r>
        <w:rPr>
          <w:spacing w:val="-12"/>
        </w:rPr>
        <w:t xml:space="preserve"> </w:t>
      </w:r>
      <w:r>
        <w:t>use</w:t>
      </w:r>
      <w:r>
        <w:rPr>
          <w:spacing w:val="-11"/>
        </w:rPr>
        <w:t xml:space="preserve"> </w:t>
      </w:r>
      <w:r>
        <w:t>of</w:t>
      </w:r>
      <w:r>
        <w:rPr>
          <w:spacing w:val="-6"/>
        </w:rPr>
        <w:t xml:space="preserve"> </w:t>
      </w:r>
      <w:r>
        <w:t>Remote</w:t>
      </w:r>
      <w:r>
        <w:rPr>
          <w:spacing w:val="-6"/>
        </w:rPr>
        <w:t xml:space="preserve"> </w:t>
      </w:r>
      <w:r>
        <w:t>Microphone</w:t>
      </w:r>
      <w:r>
        <w:rPr>
          <w:spacing w:val="-7"/>
        </w:rPr>
        <w:t xml:space="preserve"> </w:t>
      </w:r>
      <w:r>
        <w:t>(RM)</w:t>
      </w:r>
      <w:r>
        <w:rPr>
          <w:spacing w:val="-10"/>
        </w:rPr>
        <w:t xml:space="preserve"> </w:t>
      </w:r>
      <w:r>
        <w:t>technology,</w:t>
      </w:r>
      <w:r>
        <w:rPr>
          <w:spacing w:val="-6"/>
        </w:rPr>
        <w:t xml:space="preserve"> </w:t>
      </w:r>
      <w:r>
        <w:t>receive</w:t>
      </w:r>
      <w:r>
        <w:rPr>
          <w:spacing w:val="-11"/>
        </w:rPr>
        <w:t xml:space="preserve"> </w:t>
      </w:r>
      <w:r>
        <w:t>1-2</w:t>
      </w:r>
      <w:r>
        <w:rPr>
          <w:spacing w:val="-6"/>
        </w:rPr>
        <w:t xml:space="preserve"> </w:t>
      </w:r>
      <w:r>
        <w:t>visits</w:t>
      </w:r>
      <w:r>
        <w:rPr>
          <w:spacing w:val="-8"/>
        </w:rPr>
        <w:t xml:space="preserve"> </w:t>
      </w:r>
      <w:r>
        <w:t>per</w:t>
      </w:r>
      <w:r>
        <w:rPr>
          <w:spacing w:val="-10"/>
        </w:rPr>
        <w:t xml:space="preserve"> </w:t>
      </w:r>
      <w:r>
        <w:t>month</w:t>
      </w:r>
      <w:r>
        <w:rPr>
          <w:spacing w:val="12"/>
        </w:rPr>
        <w:t xml:space="preserve"> </w:t>
      </w:r>
      <w:r>
        <w:t>from</w:t>
      </w:r>
      <w:r>
        <w:rPr>
          <w:spacing w:val="15"/>
        </w:rPr>
        <w:t xml:space="preserve"> </w:t>
      </w:r>
      <w:r>
        <w:t>an Itinerant</w:t>
      </w:r>
      <w:r>
        <w:rPr>
          <w:spacing w:val="-10"/>
        </w:rPr>
        <w:t xml:space="preserve"> </w:t>
      </w:r>
      <w:r>
        <w:t>Specialist</w:t>
      </w:r>
      <w:r>
        <w:rPr>
          <w:spacing w:val="-10"/>
        </w:rPr>
        <w:t xml:space="preserve"> </w:t>
      </w:r>
      <w:r>
        <w:t>Teacher.</w:t>
      </w:r>
      <w:r>
        <w:rPr>
          <w:spacing w:val="-8"/>
        </w:rPr>
        <w:t xml:space="preserve"> </w:t>
      </w:r>
      <w:r>
        <w:t>This</w:t>
      </w:r>
      <w:r>
        <w:rPr>
          <w:spacing w:val="-8"/>
        </w:rPr>
        <w:t xml:space="preserve"> </w:t>
      </w:r>
      <w:r>
        <w:t>includes</w:t>
      </w:r>
      <w:r>
        <w:rPr>
          <w:spacing w:val="-10"/>
        </w:rPr>
        <w:t xml:space="preserve"> </w:t>
      </w:r>
      <w:r>
        <w:t>the</w:t>
      </w:r>
      <w:r>
        <w:rPr>
          <w:spacing w:val="-9"/>
        </w:rPr>
        <w:t xml:space="preserve"> </w:t>
      </w:r>
      <w:r>
        <w:t>monitoring</w:t>
      </w:r>
      <w:r>
        <w:rPr>
          <w:spacing w:val="-9"/>
        </w:rPr>
        <w:t xml:space="preserve"> </w:t>
      </w:r>
      <w:r>
        <w:t>of</w:t>
      </w:r>
      <w:r>
        <w:rPr>
          <w:spacing w:val="-10"/>
        </w:rPr>
        <w:t xml:space="preserve"> </w:t>
      </w:r>
      <w:r>
        <w:t>SEA</w:t>
      </w:r>
      <w:r>
        <w:rPr>
          <w:spacing w:val="-7"/>
        </w:rPr>
        <w:t xml:space="preserve"> </w:t>
      </w:r>
      <w:r>
        <w:t>funded</w:t>
      </w:r>
      <w:r>
        <w:rPr>
          <w:spacing w:val="-9"/>
        </w:rPr>
        <w:t xml:space="preserve"> </w:t>
      </w:r>
      <w:r>
        <w:t>or</w:t>
      </w:r>
      <w:r>
        <w:rPr>
          <w:spacing w:val="-9"/>
        </w:rPr>
        <w:t xml:space="preserve"> </w:t>
      </w:r>
      <w:r>
        <w:t>loaner</w:t>
      </w:r>
      <w:r>
        <w:rPr>
          <w:spacing w:val="-11"/>
        </w:rPr>
        <w:t xml:space="preserve"> </w:t>
      </w:r>
      <w:r>
        <w:t>RM equipment, collaborating with the classroom or subject teacher to monitor needs as they</w:t>
      </w:r>
      <w:r>
        <w:rPr>
          <w:spacing w:val="-21"/>
        </w:rPr>
        <w:t xml:space="preserve"> </w:t>
      </w:r>
      <w:r>
        <w:t>relate</w:t>
      </w:r>
      <w:r>
        <w:rPr>
          <w:spacing w:val="-19"/>
        </w:rPr>
        <w:t xml:space="preserve"> </w:t>
      </w:r>
      <w:r>
        <w:t>to</w:t>
      </w:r>
      <w:r>
        <w:rPr>
          <w:spacing w:val="-19"/>
        </w:rPr>
        <w:t xml:space="preserve"> </w:t>
      </w:r>
      <w:r>
        <w:t>hearing</w:t>
      </w:r>
      <w:r>
        <w:rPr>
          <w:spacing w:val="-19"/>
        </w:rPr>
        <w:t xml:space="preserve"> </w:t>
      </w:r>
      <w:r>
        <w:t>challenges</w:t>
      </w:r>
      <w:r>
        <w:rPr>
          <w:spacing w:val="-20"/>
        </w:rPr>
        <w:t xml:space="preserve"> </w:t>
      </w:r>
      <w:r>
        <w:t>and</w:t>
      </w:r>
      <w:r>
        <w:rPr>
          <w:spacing w:val="-19"/>
        </w:rPr>
        <w:t xml:space="preserve"> </w:t>
      </w:r>
      <w:r>
        <w:t>to</w:t>
      </w:r>
      <w:r>
        <w:rPr>
          <w:spacing w:val="-19"/>
        </w:rPr>
        <w:t xml:space="preserve"> </w:t>
      </w:r>
      <w:r>
        <w:t>promote</w:t>
      </w:r>
      <w:r>
        <w:rPr>
          <w:spacing w:val="-19"/>
        </w:rPr>
        <w:t xml:space="preserve"> </w:t>
      </w:r>
      <w:r>
        <w:t>self-advocacy</w:t>
      </w:r>
      <w:r>
        <w:rPr>
          <w:spacing w:val="-20"/>
        </w:rPr>
        <w:t xml:space="preserve"> </w:t>
      </w:r>
      <w:r>
        <w:t>skills</w:t>
      </w:r>
      <w:r>
        <w:rPr>
          <w:spacing w:val="-20"/>
        </w:rPr>
        <w:t xml:space="preserve"> </w:t>
      </w:r>
      <w:r>
        <w:t>in</w:t>
      </w:r>
      <w:r>
        <w:rPr>
          <w:spacing w:val="-19"/>
        </w:rPr>
        <w:t xml:space="preserve"> </w:t>
      </w:r>
      <w:r>
        <w:t>the</w:t>
      </w:r>
      <w:r>
        <w:rPr>
          <w:spacing w:val="-19"/>
        </w:rPr>
        <w:t xml:space="preserve"> </w:t>
      </w:r>
      <w:r>
        <w:t>educational setting. Students’ accommodations are outlined within their</w:t>
      </w:r>
      <w:r>
        <w:rPr>
          <w:spacing w:val="-38"/>
        </w:rPr>
        <w:t xml:space="preserve"> </w:t>
      </w:r>
      <w:r>
        <w:t>IEP.</w:t>
      </w:r>
    </w:p>
    <w:p w14:paraId="4CF70C36" w14:textId="77777777" w:rsidR="00157475" w:rsidRDefault="00157475">
      <w:pPr>
        <w:pStyle w:val="BodyText"/>
        <w:spacing w:before="9"/>
        <w:rPr>
          <w:sz w:val="20"/>
        </w:rPr>
      </w:pPr>
    </w:p>
    <w:p w14:paraId="3C9C44D7" w14:textId="77777777" w:rsidR="00157475" w:rsidRDefault="00C05832">
      <w:pPr>
        <w:pStyle w:val="BodyText"/>
        <w:spacing w:line="276" w:lineRule="auto"/>
        <w:ind w:left="1439" w:right="1469"/>
        <w:jc w:val="both"/>
      </w:pPr>
      <w:r>
        <w:rPr>
          <w:b/>
        </w:rPr>
        <w:t xml:space="preserve">Tier 3 Support </w:t>
      </w:r>
      <w:r>
        <w:t>- Students who require more intensive support may be identified through the IPRC process as an exceptional learner - Deaf/Hard of</w:t>
      </w:r>
      <w:r>
        <w:rPr>
          <w:spacing w:val="-54"/>
        </w:rPr>
        <w:t xml:space="preserve"> </w:t>
      </w:r>
      <w:r>
        <w:t>Hearing.</w:t>
      </w:r>
    </w:p>
    <w:p w14:paraId="5209C20C" w14:textId="77777777" w:rsidR="00157475" w:rsidRDefault="00C05832">
      <w:pPr>
        <w:pStyle w:val="BodyText"/>
        <w:spacing w:line="276" w:lineRule="auto"/>
        <w:ind w:left="1440" w:right="1461"/>
        <w:jc w:val="both"/>
      </w:pPr>
      <w:r>
        <w:t>Students receive withdrawal support from an Itinerant Specialist Teacher to work on the development of specific skills resulting from a significant hearing loss; specifically in the areas of Audition, Speech/Articulation, Language Development, Self-Advocacy and Curriculum Support. This program is reflected in the student’s IEP as an Alternative Curriculum. Progress in the areas of the alternative curriculum is reported in the Deaf/Hard of Hearing Alternative Report Card Addendum to the Provincial Report Card.</w:t>
      </w:r>
    </w:p>
    <w:p w14:paraId="5B662D4F" w14:textId="77777777" w:rsidR="00157475" w:rsidRDefault="00157475">
      <w:pPr>
        <w:pStyle w:val="BodyText"/>
        <w:spacing w:before="9"/>
        <w:rPr>
          <w:sz w:val="20"/>
        </w:rPr>
      </w:pPr>
    </w:p>
    <w:p w14:paraId="79E51F90" w14:textId="77777777" w:rsidR="00157475" w:rsidRDefault="00C05832">
      <w:pPr>
        <w:pStyle w:val="BodyText"/>
        <w:spacing w:line="276" w:lineRule="auto"/>
        <w:ind w:left="1439" w:right="1466"/>
        <w:jc w:val="both"/>
      </w:pPr>
      <w:r>
        <w:t>Itinerant staff supports students with permanent bilateral and unilateral hearing loss, students with ongoing conductive and/or fluctuating hearing losses, as well as students</w:t>
      </w:r>
      <w:r>
        <w:rPr>
          <w:spacing w:val="-21"/>
        </w:rPr>
        <w:t xml:space="preserve"> </w:t>
      </w:r>
      <w:r>
        <w:t>with</w:t>
      </w:r>
      <w:r>
        <w:rPr>
          <w:spacing w:val="-20"/>
        </w:rPr>
        <w:t xml:space="preserve"> </w:t>
      </w:r>
      <w:r>
        <w:t>Auditory</w:t>
      </w:r>
      <w:r>
        <w:rPr>
          <w:spacing w:val="-23"/>
        </w:rPr>
        <w:t xml:space="preserve"> </w:t>
      </w:r>
      <w:r>
        <w:t>Neuropathy</w:t>
      </w:r>
      <w:r>
        <w:rPr>
          <w:spacing w:val="-17"/>
        </w:rPr>
        <w:t xml:space="preserve"> </w:t>
      </w:r>
      <w:r>
        <w:t>Spectrum</w:t>
      </w:r>
      <w:r>
        <w:rPr>
          <w:spacing w:val="-21"/>
        </w:rPr>
        <w:t xml:space="preserve"> </w:t>
      </w:r>
      <w:r>
        <w:t>Disorder</w:t>
      </w:r>
      <w:r>
        <w:rPr>
          <w:spacing w:val="-21"/>
        </w:rPr>
        <w:t xml:space="preserve"> </w:t>
      </w:r>
      <w:r>
        <w:t>(ANSD).</w:t>
      </w:r>
      <w:r>
        <w:rPr>
          <w:spacing w:val="-15"/>
        </w:rPr>
        <w:t xml:space="preserve"> </w:t>
      </w:r>
      <w:r>
        <w:t>Itinerant</w:t>
      </w:r>
      <w:r>
        <w:rPr>
          <w:spacing w:val="-18"/>
        </w:rPr>
        <w:t xml:space="preserve"> </w:t>
      </w:r>
      <w:r>
        <w:t>teachers,</w:t>
      </w:r>
      <w:r>
        <w:rPr>
          <w:spacing w:val="-18"/>
        </w:rPr>
        <w:t xml:space="preserve"> </w:t>
      </w:r>
      <w:r>
        <w:t>with the</w:t>
      </w:r>
      <w:r>
        <w:rPr>
          <w:spacing w:val="-8"/>
        </w:rPr>
        <w:t xml:space="preserve"> </w:t>
      </w:r>
      <w:r>
        <w:t>support</w:t>
      </w:r>
      <w:r>
        <w:rPr>
          <w:spacing w:val="-10"/>
        </w:rPr>
        <w:t xml:space="preserve"> </w:t>
      </w:r>
      <w:r>
        <w:t>of</w:t>
      </w:r>
      <w:r>
        <w:rPr>
          <w:spacing w:val="-5"/>
        </w:rPr>
        <w:t xml:space="preserve"> </w:t>
      </w:r>
      <w:r>
        <w:t>the</w:t>
      </w:r>
      <w:r>
        <w:rPr>
          <w:spacing w:val="-7"/>
        </w:rPr>
        <w:t xml:space="preserve"> </w:t>
      </w:r>
      <w:r>
        <w:t>TDSB</w:t>
      </w:r>
      <w:r>
        <w:rPr>
          <w:spacing w:val="-5"/>
        </w:rPr>
        <w:t xml:space="preserve"> </w:t>
      </w:r>
      <w:r>
        <w:t>Audiologist,</w:t>
      </w:r>
      <w:r>
        <w:rPr>
          <w:spacing w:val="-7"/>
        </w:rPr>
        <w:t xml:space="preserve"> </w:t>
      </w:r>
      <w:r>
        <w:t>facilitate</w:t>
      </w:r>
      <w:r>
        <w:rPr>
          <w:spacing w:val="-10"/>
        </w:rPr>
        <w:t xml:space="preserve"> </w:t>
      </w:r>
      <w:r>
        <w:t>trials</w:t>
      </w:r>
      <w:r>
        <w:rPr>
          <w:spacing w:val="-5"/>
        </w:rPr>
        <w:t xml:space="preserve"> </w:t>
      </w:r>
      <w:r>
        <w:t>with</w:t>
      </w:r>
      <w:r>
        <w:rPr>
          <w:spacing w:val="-7"/>
        </w:rPr>
        <w:t xml:space="preserve"> </w:t>
      </w:r>
      <w:r>
        <w:t>Remote</w:t>
      </w:r>
      <w:r>
        <w:rPr>
          <w:spacing w:val="-7"/>
        </w:rPr>
        <w:t xml:space="preserve"> </w:t>
      </w:r>
      <w:r>
        <w:t>Microphone</w:t>
      </w:r>
      <w:r>
        <w:rPr>
          <w:spacing w:val="-7"/>
        </w:rPr>
        <w:t xml:space="preserve"> </w:t>
      </w:r>
      <w:r>
        <w:t>systems for students who have been identified as having an auditory processing disorder by a clinical audiologist and help to monitor SEA funded RM</w:t>
      </w:r>
      <w:r>
        <w:rPr>
          <w:spacing w:val="-23"/>
        </w:rPr>
        <w:t xml:space="preserve"> </w:t>
      </w:r>
      <w:r>
        <w:t>equipment.</w:t>
      </w:r>
    </w:p>
    <w:p w14:paraId="65F8DEC8" w14:textId="77777777" w:rsidR="00157475" w:rsidRDefault="00157475">
      <w:pPr>
        <w:spacing w:line="276" w:lineRule="auto"/>
        <w:jc w:val="both"/>
        <w:sectPr w:rsidR="00157475">
          <w:pgSz w:w="11940" w:h="16860"/>
          <w:pgMar w:top="680" w:right="0" w:bottom="1740" w:left="0" w:header="0" w:footer="1508" w:gutter="0"/>
          <w:cols w:space="720"/>
        </w:sectPr>
      </w:pPr>
    </w:p>
    <w:tbl>
      <w:tblPr>
        <w:tblW w:w="0" w:type="auto"/>
        <w:tblInd w:w="1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7020"/>
      </w:tblGrid>
      <w:tr w:rsidR="00157475" w14:paraId="297E8093" w14:textId="77777777">
        <w:trPr>
          <w:trHeight w:val="5303"/>
        </w:trPr>
        <w:tc>
          <w:tcPr>
            <w:tcW w:w="2340" w:type="dxa"/>
          </w:tcPr>
          <w:p w14:paraId="17878815" w14:textId="77777777" w:rsidR="00157475" w:rsidRDefault="00C05832">
            <w:pPr>
              <w:pStyle w:val="TableParagraph"/>
              <w:spacing w:before="98"/>
              <w:ind w:left="505"/>
              <w:rPr>
                <w:b/>
                <w:sz w:val="24"/>
              </w:rPr>
            </w:pPr>
            <w:r>
              <w:rPr>
                <w:b/>
                <w:sz w:val="24"/>
              </w:rPr>
              <w:lastRenderedPageBreak/>
              <w:t>Placement:</w:t>
            </w:r>
          </w:p>
        </w:tc>
        <w:tc>
          <w:tcPr>
            <w:tcW w:w="7020" w:type="dxa"/>
          </w:tcPr>
          <w:p w14:paraId="457C56E9" w14:textId="77777777" w:rsidR="00157475" w:rsidRDefault="00C05832">
            <w:pPr>
              <w:pStyle w:val="TableParagraph"/>
              <w:spacing w:before="98"/>
              <w:ind w:left="806"/>
              <w:jc w:val="both"/>
              <w:rPr>
                <w:b/>
                <w:sz w:val="24"/>
              </w:rPr>
            </w:pPr>
            <w:r>
              <w:rPr>
                <w:b/>
                <w:sz w:val="24"/>
              </w:rPr>
              <w:t>Regular Class</w:t>
            </w:r>
          </w:p>
          <w:p w14:paraId="4E1EF4D9" w14:textId="77777777" w:rsidR="00157475" w:rsidRDefault="00C05832">
            <w:pPr>
              <w:pStyle w:val="TableParagraph"/>
              <w:spacing w:line="276" w:lineRule="auto"/>
              <w:ind w:left="806" w:right="446"/>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14A3F842" w14:textId="77777777" w:rsidR="00157475" w:rsidRDefault="00C05832">
            <w:pPr>
              <w:pStyle w:val="TableParagraph"/>
              <w:spacing w:before="202" w:line="276" w:lineRule="auto"/>
              <w:ind w:left="806" w:right="541"/>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7177C421" w14:textId="77777777" w:rsidR="00157475" w:rsidRDefault="00C05832">
            <w:pPr>
              <w:pStyle w:val="TableParagraph"/>
              <w:ind w:left="806"/>
              <w:rPr>
                <w:sz w:val="24"/>
              </w:rPr>
            </w:pPr>
            <w:r>
              <w:rPr>
                <w:sz w:val="24"/>
              </w:rPr>
              <w:t>*Elementary</w:t>
            </w:r>
          </w:p>
          <w:p w14:paraId="1AAC231F" w14:textId="77777777" w:rsidR="00157475" w:rsidRDefault="00157475">
            <w:pPr>
              <w:pStyle w:val="TableParagraph"/>
              <w:spacing w:before="1"/>
              <w:rPr>
                <w:sz w:val="21"/>
              </w:rPr>
            </w:pPr>
          </w:p>
          <w:p w14:paraId="58CC1CEC" w14:textId="77777777" w:rsidR="00157475" w:rsidRDefault="00C05832">
            <w:pPr>
              <w:pStyle w:val="TableParagraph"/>
              <w:spacing w:line="276" w:lineRule="auto"/>
              <w:ind w:left="806" w:right="918"/>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55F643F1" w14:textId="77777777">
        <w:trPr>
          <w:trHeight w:val="544"/>
        </w:trPr>
        <w:tc>
          <w:tcPr>
            <w:tcW w:w="2340" w:type="dxa"/>
          </w:tcPr>
          <w:p w14:paraId="75173E06" w14:textId="77777777" w:rsidR="00157475" w:rsidRDefault="00C05832">
            <w:pPr>
              <w:pStyle w:val="TableParagraph"/>
              <w:spacing w:before="101"/>
              <w:ind w:left="618"/>
              <w:rPr>
                <w:b/>
                <w:sz w:val="24"/>
              </w:rPr>
            </w:pPr>
            <w:r>
              <w:rPr>
                <w:b/>
                <w:sz w:val="24"/>
              </w:rPr>
              <w:t>Location:</w:t>
            </w:r>
          </w:p>
        </w:tc>
        <w:tc>
          <w:tcPr>
            <w:tcW w:w="7020" w:type="dxa"/>
          </w:tcPr>
          <w:p w14:paraId="17B355FB" w14:textId="77777777" w:rsidR="00157475" w:rsidRDefault="00C05832">
            <w:pPr>
              <w:pStyle w:val="TableParagraph"/>
              <w:spacing w:before="101"/>
              <w:ind w:left="806"/>
              <w:rPr>
                <w:sz w:val="24"/>
              </w:rPr>
            </w:pPr>
            <w:r>
              <w:rPr>
                <w:sz w:val="24"/>
              </w:rPr>
              <w:t>Homeschool</w:t>
            </w:r>
          </w:p>
        </w:tc>
      </w:tr>
      <w:tr w:rsidR="00157475" w14:paraId="59CFAD60" w14:textId="77777777">
        <w:trPr>
          <w:trHeight w:val="541"/>
        </w:trPr>
        <w:tc>
          <w:tcPr>
            <w:tcW w:w="2340" w:type="dxa"/>
          </w:tcPr>
          <w:p w14:paraId="63995282" w14:textId="77777777" w:rsidR="00157475" w:rsidRDefault="00C05832">
            <w:pPr>
              <w:pStyle w:val="TableParagraph"/>
              <w:spacing w:before="101"/>
              <w:ind w:left="645"/>
              <w:rPr>
                <w:b/>
                <w:sz w:val="24"/>
              </w:rPr>
            </w:pPr>
            <w:r>
              <w:rPr>
                <w:b/>
                <w:sz w:val="24"/>
              </w:rPr>
              <w:t>Grades:</w:t>
            </w:r>
          </w:p>
        </w:tc>
        <w:tc>
          <w:tcPr>
            <w:tcW w:w="7020" w:type="dxa"/>
          </w:tcPr>
          <w:p w14:paraId="0BFF3CE4" w14:textId="77777777" w:rsidR="00157475" w:rsidRDefault="00C05832">
            <w:pPr>
              <w:pStyle w:val="TableParagraph"/>
              <w:spacing w:before="101"/>
              <w:ind w:left="806"/>
              <w:rPr>
                <w:sz w:val="24"/>
              </w:rPr>
            </w:pPr>
            <w:r>
              <w:rPr>
                <w:sz w:val="24"/>
              </w:rPr>
              <w:t>Kindergarten - 12</w:t>
            </w:r>
          </w:p>
        </w:tc>
      </w:tr>
      <w:tr w:rsidR="00157475" w14:paraId="61CB576F" w14:textId="77777777">
        <w:trPr>
          <w:trHeight w:val="544"/>
        </w:trPr>
        <w:tc>
          <w:tcPr>
            <w:tcW w:w="2340" w:type="dxa"/>
          </w:tcPr>
          <w:p w14:paraId="0F3B1EB5" w14:textId="77777777" w:rsidR="00157475" w:rsidRDefault="00C05832">
            <w:pPr>
              <w:pStyle w:val="TableParagraph"/>
              <w:spacing w:before="103"/>
              <w:ind w:left="645"/>
              <w:rPr>
                <w:b/>
                <w:sz w:val="24"/>
              </w:rPr>
            </w:pPr>
            <w:r>
              <w:rPr>
                <w:b/>
                <w:sz w:val="24"/>
              </w:rPr>
              <w:t>Class Size:</w:t>
            </w:r>
          </w:p>
        </w:tc>
        <w:tc>
          <w:tcPr>
            <w:tcW w:w="7020" w:type="dxa"/>
          </w:tcPr>
          <w:p w14:paraId="6A15CFA2" w14:textId="77777777" w:rsidR="00157475" w:rsidRDefault="00C05832">
            <w:pPr>
              <w:pStyle w:val="TableParagraph"/>
              <w:spacing w:before="103"/>
              <w:ind w:left="806"/>
              <w:rPr>
                <w:sz w:val="24"/>
              </w:rPr>
            </w:pPr>
            <w:r>
              <w:rPr>
                <w:sz w:val="24"/>
              </w:rPr>
              <w:t>Ministry of Education regulations for class size</w:t>
            </w:r>
          </w:p>
        </w:tc>
      </w:tr>
      <w:tr w:rsidR="00157475" w14:paraId="0452D033" w14:textId="77777777">
        <w:trPr>
          <w:trHeight w:val="543"/>
        </w:trPr>
        <w:tc>
          <w:tcPr>
            <w:tcW w:w="2340" w:type="dxa"/>
          </w:tcPr>
          <w:p w14:paraId="50E63881" w14:textId="77777777" w:rsidR="00157475" w:rsidRDefault="00C05832">
            <w:pPr>
              <w:pStyle w:val="TableParagraph"/>
              <w:spacing w:before="101"/>
              <w:ind w:left="645"/>
              <w:rPr>
                <w:b/>
                <w:sz w:val="24"/>
              </w:rPr>
            </w:pPr>
            <w:r>
              <w:rPr>
                <w:b/>
                <w:sz w:val="24"/>
              </w:rPr>
              <w:t>Staffing:</w:t>
            </w:r>
          </w:p>
        </w:tc>
        <w:tc>
          <w:tcPr>
            <w:tcW w:w="7020" w:type="dxa"/>
          </w:tcPr>
          <w:p w14:paraId="2B129E62" w14:textId="77777777" w:rsidR="00157475" w:rsidRDefault="00C05832">
            <w:pPr>
              <w:pStyle w:val="TableParagraph"/>
              <w:spacing w:before="101"/>
              <w:ind w:left="806"/>
              <w:rPr>
                <w:sz w:val="24"/>
              </w:rPr>
            </w:pPr>
            <w:r>
              <w:rPr>
                <w:sz w:val="24"/>
              </w:rPr>
              <w:t>Follows regular class student and teacher ratio</w:t>
            </w:r>
          </w:p>
        </w:tc>
      </w:tr>
    </w:tbl>
    <w:p w14:paraId="7809E9A6" w14:textId="77777777" w:rsidR="00157475" w:rsidRDefault="00157475">
      <w:pPr>
        <w:pStyle w:val="BodyText"/>
        <w:rPr>
          <w:sz w:val="20"/>
        </w:rPr>
      </w:pPr>
    </w:p>
    <w:p w14:paraId="2F557D31" w14:textId="77777777" w:rsidR="00157475" w:rsidRDefault="00157475">
      <w:pPr>
        <w:pStyle w:val="BodyText"/>
        <w:spacing w:before="9"/>
        <w:rPr>
          <w:sz w:val="16"/>
        </w:rPr>
      </w:pPr>
    </w:p>
    <w:p w14:paraId="7DB08C40" w14:textId="77777777" w:rsidR="00157475" w:rsidRDefault="00C05832">
      <w:pPr>
        <w:pStyle w:val="Heading4"/>
        <w:spacing w:before="92"/>
      </w:pPr>
      <w:r>
        <w:t>Placement Decision of Special Education Class</w:t>
      </w:r>
    </w:p>
    <w:p w14:paraId="79017014" w14:textId="77777777" w:rsidR="00157475" w:rsidRDefault="00C05832">
      <w:pPr>
        <w:pStyle w:val="BodyText"/>
        <w:spacing w:before="248"/>
        <w:ind w:left="1440" w:right="1470"/>
        <w:jc w:val="both"/>
      </w:pPr>
      <w:r>
        <w:t>Students who have an exceptionality of Deaf and Hard of Hearing may be offered to attend a Deaf and Hard of Hearing Intensive Support Program (ISP) that may not be housed in their homeschool.</w:t>
      </w:r>
    </w:p>
    <w:p w14:paraId="4735A0C8" w14:textId="77777777" w:rsidR="00157475" w:rsidRDefault="00157475">
      <w:pPr>
        <w:pStyle w:val="BodyText"/>
      </w:pPr>
    </w:p>
    <w:p w14:paraId="6F65F9B0" w14:textId="77777777" w:rsidR="00157475" w:rsidRDefault="00C05832">
      <w:pPr>
        <w:pStyle w:val="BodyText"/>
        <w:spacing w:line="276" w:lineRule="auto"/>
        <w:ind w:left="1439" w:right="1462"/>
        <w:jc w:val="both"/>
      </w:pPr>
      <w:r>
        <w:t>The</w:t>
      </w:r>
      <w:r>
        <w:rPr>
          <w:spacing w:val="-17"/>
        </w:rPr>
        <w:t xml:space="preserve"> </w:t>
      </w:r>
      <w:r>
        <w:t>ISP</w:t>
      </w:r>
      <w:r>
        <w:rPr>
          <w:spacing w:val="-13"/>
        </w:rPr>
        <w:t xml:space="preserve"> </w:t>
      </w:r>
      <w:r>
        <w:t>class</w:t>
      </w:r>
      <w:r>
        <w:rPr>
          <w:spacing w:val="-14"/>
        </w:rPr>
        <w:t xml:space="preserve"> </w:t>
      </w:r>
      <w:r>
        <w:t>is</w:t>
      </w:r>
      <w:r>
        <w:rPr>
          <w:spacing w:val="-19"/>
        </w:rPr>
        <w:t xml:space="preserve"> </w:t>
      </w:r>
      <w:r>
        <w:t>designed</w:t>
      </w:r>
      <w:r>
        <w:rPr>
          <w:spacing w:val="-14"/>
        </w:rPr>
        <w:t xml:space="preserve"> </w:t>
      </w:r>
      <w:r>
        <w:t>to</w:t>
      </w:r>
      <w:r>
        <w:rPr>
          <w:spacing w:val="-20"/>
        </w:rPr>
        <w:t xml:space="preserve"> </w:t>
      </w:r>
      <w:r>
        <w:t>address</w:t>
      </w:r>
      <w:r>
        <w:rPr>
          <w:spacing w:val="-19"/>
        </w:rPr>
        <w:t xml:space="preserve"> </w:t>
      </w:r>
      <w:r>
        <w:t>the</w:t>
      </w:r>
      <w:r>
        <w:rPr>
          <w:spacing w:val="-18"/>
        </w:rPr>
        <w:t xml:space="preserve"> </w:t>
      </w:r>
      <w:r>
        <w:t>full</w:t>
      </w:r>
      <w:r>
        <w:rPr>
          <w:spacing w:val="-14"/>
        </w:rPr>
        <w:t xml:space="preserve"> </w:t>
      </w:r>
      <w:r>
        <w:t>range</w:t>
      </w:r>
      <w:r>
        <w:rPr>
          <w:spacing w:val="-20"/>
        </w:rPr>
        <w:t xml:space="preserve"> </w:t>
      </w:r>
      <w:r>
        <w:t>of</w:t>
      </w:r>
      <w:r>
        <w:rPr>
          <w:spacing w:val="-13"/>
        </w:rPr>
        <w:t xml:space="preserve"> </w:t>
      </w:r>
      <w:r>
        <w:t>a</w:t>
      </w:r>
      <w:r>
        <w:rPr>
          <w:spacing w:val="-18"/>
        </w:rPr>
        <w:t xml:space="preserve"> </w:t>
      </w:r>
      <w:r>
        <w:t>student’s</w:t>
      </w:r>
      <w:r>
        <w:rPr>
          <w:spacing w:val="-20"/>
        </w:rPr>
        <w:t xml:space="preserve"> </w:t>
      </w:r>
      <w:r>
        <w:t>academic,</w:t>
      </w:r>
      <w:r>
        <w:rPr>
          <w:spacing w:val="-20"/>
        </w:rPr>
        <w:t xml:space="preserve"> </w:t>
      </w:r>
      <w:r>
        <w:t>emotional, and</w:t>
      </w:r>
      <w:r>
        <w:rPr>
          <w:spacing w:val="-20"/>
        </w:rPr>
        <w:t xml:space="preserve"> </w:t>
      </w:r>
      <w:r>
        <w:t>social</w:t>
      </w:r>
      <w:r>
        <w:rPr>
          <w:spacing w:val="-21"/>
        </w:rPr>
        <w:t xml:space="preserve"> </w:t>
      </w:r>
      <w:r>
        <w:t>development,</w:t>
      </w:r>
      <w:r>
        <w:rPr>
          <w:spacing w:val="-20"/>
        </w:rPr>
        <w:t xml:space="preserve"> </w:t>
      </w:r>
      <w:r>
        <w:t>while</w:t>
      </w:r>
      <w:r>
        <w:rPr>
          <w:spacing w:val="-20"/>
        </w:rPr>
        <w:t xml:space="preserve"> </w:t>
      </w:r>
      <w:r>
        <w:t>maintaining</w:t>
      </w:r>
      <w:r>
        <w:rPr>
          <w:spacing w:val="-20"/>
        </w:rPr>
        <w:t xml:space="preserve"> </w:t>
      </w:r>
      <w:r>
        <w:t>a</w:t>
      </w:r>
      <w:r>
        <w:rPr>
          <w:spacing w:val="-19"/>
        </w:rPr>
        <w:t xml:space="preserve"> </w:t>
      </w:r>
      <w:r>
        <w:t>focus</w:t>
      </w:r>
      <w:r>
        <w:rPr>
          <w:spacing w:val="-21"/>
        </w:rPr>
        <w:t xml:space="preserve"> </w:t>
      </w:r>
      <w:r>
        <w:t>on</w:t>
      </w:r>
      <w:r>
        <w:rPr>
          <w:spacing w:val="-20"/>
        </w:rPr>
        <w:t xml:space="preserve"> </w:t>
      </w:r>
      <w:r>
        <w:t>student</w:t>
      </w:r>
      <w:r>
        <w:rPr>
          <w:spacing w:val="-20"/>
        </w:rPr>
        <w:t xml:space="preserve"> </w:t>
      </w:r>
      <w:r>
        <w:t>achievement.</w:t>
      </w:r>
      <w:r>
        <w:rPr>
          <w:spacing w:val="-20"/>
        </w:rPr>
        <w:t xml:space="preserve"> </w:t>
      </w:r>
      <w:r>
        <w:t>Increasing opportunities for successful integration of students with regular programs is expected and a return to a regular classroom is the</w:t>
      </w:r>
      <w:r>
        <w:rPr>
          <w:spacing w:val="-10"/>
        </w:rPr>
        <w:t xml:space="preserve"> </w:t>
      </w:r>
      <w:r>
        <w:t>goal.</w:t>
      </w:r>
    </w:p>
    <w:p w14:paraId="3628B765" w14:textId="77777777" w:rsidR="00157475" w:rsidRDefault="00157475">
      <w:pPr>
        <w:pStyle w:val="BodyText"/>
        <w:spacing w:before="4"/>
        <w:rPr>
          <w:sz w:val="27"/>
        </w:rPr>
      </w:pPr>
    </w:p>
    <w:p w14:paraId="53106B3E" w14:textId="77777777" w:rsidR="00157475" w:rsidRDefault="00C05832">
      <w:pPr>
        <w:pStyle w:val="BodyText"/>
        <w:spacing w:line="280" w:lineRule="auto"/>
        <w:ind w:left="1440" w:right="1473"/>
        <w:jc w:val="both"/>
      </w:pPr>
      <w:r>
        <w:t>Students who are eligible for a Special Education Class placement with Intensive Program Support (ISP) for Deaf/Hard of Hearing are:</w:t>
      </w:r>
    </w:p>
    <w:p w14:paraId="37EF034A" w14:textId="77777777" w:rsidR="00157475" w:rsidRDefault="00C05832">
      <w:pPr>
        <w:pStyle w:val="ListParagraph"/>
        <w:numPr>
          <w:ilvl w:val="1"/>
          <w:numId w:val="40"/>
        </w:numPr>
        <w:tabs>
          <w:tab w:val="left" w:pos="2520"/>
        </w:tabs>
        <w:spacing w:line="259" w:lineRule="auto"/>
        <w:ind w:right="1467"/>
        <w:jc w:val="both"/>
        <w:rPr>
          <w:sz w:val="24"/>
        </w:rPr>
      </w:pPr>
      <w:r>
        <w:rPr>
          <w:color w:val="1A1A1A"/>
          <w:sz w:val="24"/>
        </w:rPr>
        <w:t>Identified</w:t>
      </w:r>
      <w:r>
        <w:rPr>
          <w:color w:val="1A1A1A"/>
          <w:spacing w:val="-12"/>
          <w:sz w:val="24"/>
        </w:rPr>
        <w:t xml:space="preserve"> </w:t>
      </w:r>
      <w:r>
        <w:rPr>
          <w:sz w:val="24"/>
        </w:rPr>
        <w:t>with</w:t>
      </w:r>
      <w:r>
        <w:rPr>
          <w:spacing w:val="-12"/>
          <w:sz w:val="24"/>
        </w:rPr>
        <w:t xml:space="preserve"> </w:t>
      </w:r>
      <w:r>
        <w:rPr>
          <w:sz w:val="24"/>
        </w:rPr>
        <w:t>a</w:t>
      </w:r>
      <w:r>
        <w:rPr>
          <w:spacing w:val="-12"/>
          <w:sz w:val="24"/>
        </w:rPr>
        <w:t xml:space="preserve"> </w:t>
      </w:r>
      <w:r>
        <w:rPr>
          <w:sz w:val="24"/>
        </w:rPr>
        <w:t>Deaf</w:t>
      </w:r>
      <w:r>
        <w:rPr>
          <w:spacing w:val="-16"/>
          <w:sz w:val="24"/>
        </w:rPr>
        <w:t xml:space="preserve"> </w:t>
      </w:r>
      <w:r>
        <w:rPr>
          <w:sz w:val="24"/>
        </w:rPr>
        <w:t>and</w:t>
      </w:r>
      <w:r>
        <w:rPr>
          <w:spacing w:val="-9"/>
          <w:sz w:val="24"/>
        </w:rPr>
        <w:t xml:space="preserve"> </w:t>
      </w:r>
      <w:r>
        <w:rPr>
          <w:sz w:val="24"/>
        </w:rPr>
        <w:t>Hard</w:t>
      </w:r>
      <w:r>
        <w:rPr>
          <w:spacing w:val="-13"/>
          <w:sz w:val="24"/>
        </w:rPr>
        <w:t xml:space="preserve"> </w:t>
      </w:r>
      <w:r>
        <w:rPr>
          <w:sz w:val="24"/>
        </w:rPr>
        <w:t>of</w:t>
      </w:r>
      <w:r>
        <w:rPr>
          <w:spacing w:val="-10"/>
          <w:sz w:val="24"/>
        </w:rPr>
        <w:t xml:space="preserve"> </w:t>
      </w:r>
      <w:r>
        <w:rPr>
          <w:sz w:val="24"/>
        </w:rPr>
        <w:t>Hearing</w:t>
      </w:r>
      <w:r>
        <w:rPr>
          <w:spacing w:val="-14"/>
          <w:sz w:val="24"/>
        </w:rPr>
        <w:t xml:space="preserve"> </w:t>
      </w:r>
      <w:r>
        <w:rPr>
          <w:sz w:val="24"/>
        </w:rPr>
        <w:t>exceptionality</w:t>
      </w:r>
      <w:r>
        <w:rPr>
          <w:spacing w:val="-14"/>
          <w:sz w:val="24"/>
        </w:rPr>
        <w:t xml:space="preserve"> </w:t>
      </w:r>
      <w:r>
        <w:rPr>
          <w:sz w:val="24"/>
        </w:rPr>
        <w:t>due</w:t>
      </w:r>
      <w:r>
        <w:rPr>
          <w:spacing w:val="-9"/>
          <w:sz w:val="24"/>
        </w:rPr>
        <w:t xml:space="preserve"> </w:t>
      </w:r>
      <w:r>
        <w:rPr>
          <w:sz w:val="24"/>
        </w:rPr>
        <w:t>to</w:t>
      </w:r>
      <w:r>
        <w:rPr>
          <w:spacing w:val="-16"/>
          <w:sz w:val="24"/>
        </w:rPr>
        <w:t xml:space="preserve"> </w:t>
      </w:r>
      <w:r>
        <w:rPr>
          <w:sz w:val="24"/>
        </w:rPr>
        <w:t>a</w:t>
      </w:r>
      <w:r>
        <w:rPr>
          <w:spacing w:val="-9"/>
          <w:sz w:val="24"/>
        </w:rPr>
        <w:t xml:space="preserve"> </w:t>
      </w:r>
      <w:r>
        <w:rPr>
          <w:sz w:val="24"/>
        </w:rPr>
        <w:t>significant hearing loss, through a TDSB</w:t>
      </w:r>
      <w:r>
        <w:rPr>
          <w:spacing w:val="-9"/>
          <w:sz w:val="24"/>
        </w:rPr>
        <w:t xml:space="preserve"> </w:t>
      </w:r>
      <w:r>
        <w:rPr>
          <w:sz w:val="24"/>
        </w:rPr>
        <w:t>IPRC</w:t>
      </w:r>
    </w:p>
    <w:p w14:paraId="675DF896" w14:textId="77777777" w:rsidR="00157475" w:rsidRDefault="00C05832">
      <w:pPr>
        <w:pStyle w:val="ListParagraph"/>
        <w:numPr>
          <w:ilvl w:val="1"/>
          <w:numId w:val="40"/>
        </w:numPr>
        <w:tabs>
          <w:tab w:val="left" w:pos="2520"/>
        </w:tabs>
        <w:spacing w:before="11" w:line="266" w:lineRule="auto"/>
        <w:ind w:right="1463"/>
        <w:jc w:val="both"/>
        <w:rPr>
          <w:sz w:val="24"/>
        </w:rPr>
      </w:pPr>
      <w:r>
        <w:rPr>
          <w:color w:val="1A1A1A"/>
          <w:sz w:val="24"/>
        </w:rPr>
        <w:t xml:space="preserve">Assessed </w:t>
      </w:r>
      <w:r>
        <w:rPr>
          <w:sz w:val="24"/>
        </w:rPr>
        <w:t>as having expressive and receptive language delays due to a significant hearing loss, requiring modification and/or accommodations, instruction by a Specialist Teacher of the Deaf and Hard of Hearing and a smaller student teacher</w:t>
      </w:r>
      <w:r>
        <w:rPr>
          <w:spacing w:val="-10"/>
          <w:sz w:val="24"/>
        </w:rPr>
        <w:t xml:space="preserve"> </w:t>
      </w:r>
      <w:r>
        <w:rPr>
          <w:sz w:val="24"/>
        </w:rPr>
        <w:t>ratio</w:t>
      </w:r>
    </w:p>
    <w:p w14:paraId="1B167001" w14:textId="77777777" w:rsidR="00157475" w:rsidRDefault="00157475">
      <w:pPr>
        <w:spacing w:line="266" w:lineRule="auto"/>
        <w:jc w:val="both"/>
        <w:rPr>
          <w:sz w:val="24"/>
        </w:rPr>
        <w:sectPr w:rsidR="00157475">
          <w:pgSz w:w="11940" w:h="16860"/>
          <w:pgMar w:top="1060" w:right="0" w:bottom="1740" w:left="0" w:header="0" w:footer="1508" w:gutter="0"/>
          <w:cols w:space="720"/>
        </w:sectPr>
      </w:pPr>
    </w:p>
    <w:p w14:paraId="46D3A437" w14:textId="77777777" w:rsidR="00157475" w:rsidRDefault="00C05832">
      <w:pPr>
        <w:pStyle w:val="BodyText"/>
        <w:spacing w:before="71" w:line="276" w:lineRule="auto"/>
        <w:ind w:left="1439" w:right="1464"/>
        <w:jc w:val="both"/>
      </w:pPr>
      <w:r>
        <w:lastRenderedPageBreak/>
        <w:t>Students who are Deaf and Hard of Hearing may demonstrate needs in language, speech development, in gaining auditory access to the curriculum and/or require the use</w:t>
      </w:r>
      <w:r>
        <w:rPr>
          <w:spacing w:val="-19"/>
        </w:rPr>
        <w:t xml:space="preserve"> </w:t>
      </w:r>
      <w:r>
        <w:t>of</w:t>
      </w:r>
      <w:r>
        <w:rPr>
          <w:spacing w:val="-18"/>
        </w:rPr>
        <w:t xml:space="preserve"> </w:t>
      </w:r>
      <w:r>
        <w:t>American</w:t>
      </w:r>
      <w:r>
        <w:rPr>
          <w:spacing w:val="-19"/>
        </w:rPr>
        <w:t xml:space="preserve"> </w:t>
      </w:r>
      <w:r>
        <w:t>Sign</w:t>
      </w:r>
      <w:r>
        <w:rPr>
          <w:spacing w:val="-18"/>
        </w:rPr>
        <w:t xml:space="preserve"> </w:t>
      </w:r>
      <w:r>
        <w:t>Language</w:t>
      </w:r>
      <w:r>
        <w:rPr>
          <w:spacing w:val="-15"/>
        </w:rPr>
        <w:t xml:space="preserve"> </w:t>
      </w:r>
      <w:r>
        <w:t>(ASL).</w:t>
      </w:r>
      <w:r>
        <w:rPr>
          <w:spacing w:val="-17"/>
        </w:rPr>
        <w:t xml:space="preserve"> </w:t>
      </w:r>
      <w:r>
        <w:t>The</w:t>
      </w:r>
      <w:r>
        <w:rPr>
          <w:spacing w:val="-18"/>
        </w:rPr>
        <w:t xml:space="preserve"> </w:t>
      </w:r>
      <w:r>
        <w:t>TDSB</w:t>
      </w:r>
      <w:r>
        <w:rPr>
          <w:spacing w:val="-17"/>
        </w:rPr>
        <w:t xml:space="preserve"> </w:t>
      </w:r>
      <w:r>
        <w:t>Deaf</w:t>
      </w:r>
      <w:r>
        <w:rPr>
          <w:spacing w:val="-21"/>
        </w:rPr>
        <w:t xml:space="preserve"> </w:t>
      </w:r>
      <w:r>
        <w:t>and</w:t>
      </w:r>
      <w:r>
        <w:rPr>
          <w:spacing w:val="-16"/>
        </w:rPr>
        <w:t xml:space="preserve"> </w:t>
      </w:r>
      <w:r>
        <w:t>Hard</w:t>
      </w:r>
      <w:r>
        <w:rPr>
          <w:spacing w:val="-18"/>
        </w:rPr>
        <w:t xml:space="preserve"> </w:t>
      </w:r>
      <w:r>
        <w:t>of</w:t>
      </w:r>
      <w:r>
        <w:rPr>
          <w:spacing w:val="-21"/>
        </w:rPr>
        <w:t xml:space="preserve"> </w:t>
      </w:r>
      <w:r>
        <w:t>Hearing</w:t>
      </w:r>
      <w:r>
        <w:rPr>
          <w:spacing w:val="-18"/>
        </w:rPr>
        <w:t xml:space="preserve"> </w:t>
      </w:r>
      <w:r>
        <w:t>programs offer</w:t>
      </w:r>
      <w:r>
        <w:rPr>
          <w:spacing w:val="-11"/>
        </w:rPr>
        <w:t xml:space="preserve"> </w:t>
      </w:r>
      <w:r>
        <w:t>a</w:t>
      </w:r>
      <w:r>
        <w:rPr>
          <w:spacing w:val="-8"/>
        </w:rPr>
        <w:t xml:space="preserve"> </w:t>
      </w:r>
      <w:r>
        <w:t>variety</w:t>
      </w:r>
      <w:r>
        <w:rPr>
          <w:spacing w:val="-11"/>
        </w:rPr>
        <w:t xml:space="preserve"> </w:t>
      </w:r>
      <w:r>
        <w:t>of</w:t>
      </w:r>
      <w:r>
        <w:rPr>
          <w:spacing w:val="-7"/>
        </w:rPr>
        <w:t xml:space="preserve"> </w:t>
      </w:r>
      <w:r>
        <w:t>supports</w:t>
      </w:r>
      <w:r>
        <w:rPr>
          <w:spacing w:val="-9"/>
        </w:rPr>
        <w:t xml:space="preserve"> </w:t>
      </w:r>
      <w:r>
        <w:t>to</w:t>
      </w:r>
      <w:r>
        <w:rPr>
          <w:spacing w:val="-9"/>
        </w:rPr>
        <w:t xml:space="preserve"> </w:t>
      </w:r>
      <w:r>
        <w:t>meet</w:t>
      </w:r>
      <w:r>
        <w:rPr>
          <w:spacing w:val="-7"/>
        </w:rPr>
        <w:t xml:space="preserve"> </w:t>
      </w:r>
      <w:r>
        <w:t>these</w:t>
      </w:r>
      <w:r>
        <w:rPr>
          <w:spacing w:val="-9"/>
        </w:rPr>
        <w:t xml:space="preserve"> </w:t>
      </w:r>
      <w:r>
        <w:t>needs,</w:t>
      </w:r>
      <w:r>
        <w:rPr>
          <w:spacing w:val="-7"/>
        </w:rPr>
        <w:t xml:space="preserve"> </w:t>
      </w:r>
      <w:r>
        <w:t>including</w:t>
      </w:r>
      <w:r>
        <w:rPr>
          <w:spacing w:val="-7"/>
        </w:rPr>
        <w:t xml:space="preserve"> </w:t>
      </w:r>
      <w:r>
        <w:t>itinerant</w:t>
      </w:r>
      <w:r>
        <w:rPr>
          <w:spacing w:val="-7"/>
        </w:rPr>
        <w:t xml:space="preserve"> </w:t>
      </w:r>
      <w:r>
        <w:t>support</w:t>
      </w:r>
      <w:r>
        <w:rPr>
          <w:spacing w:val="-10"/>
        </w:rPr>
        <w:t xml:space="preserve"> </w:t>
      </w:r>
      <w:r>
        <w:t>and</w:t>
      </w:r>
      <w:r>
        <w:rPr>
          <w:spacing w:val="-7"/>
        </w:rPr>
        <w:t xml:space="preserve"> </w:t>
      </w:r>
      <w:r>
        <w:t>special education class placement.</w:t>
      </w:r>
    </w:p>
    <w:p w14:paraId="404FA141" w14:textId="77777777" w:rsidR="00157475" w:rsidRDefault="00157475">
      <w:pPr>
        <w:pStyle w:val="BodyText"/>
        <w:spacing w:before="10"/>
        <w:rPr>
          <w:sz w:val="20"/>
        </w:rPr>
      </w:pPr>
    </w:p>
    <w:p w14:paraId="49EA1B32" w14:textId="77777777" w:rsidR="00157475" w:rsidRDefault="00C05832">
      <w:pPr>
        <w:pStyle w:val="BodyText"/>
        <w:spacing w:line="276" w:lineRule="auto"/>
        <w:ind w:left="1440" w:right="1467"/>
        <w:jc w:val="both"/>
      </w:pPr>
      <w:r>
        <w:t>Teachers working in Deaf and Hard of Hearing programs are required, under the Education</w:t>
      </w:r>
      <w:r>
        <w:rPr>
          <w:spacing w:val="-20"/>
        </w:rPr>
        <w:t xml:space="preserve"> </w:t>
      </w:r>
      <w:r>
        <w:t>Act,</w:t>
      </w:r>
      <w:r>
        <w:rPr>
          <w:spacing w:val="-18"/>
        </w:rPr>
        <w:t xml:space="preserve"> </w:t>
      </w:r>
      <w:r>
        <w:t>to</w:t>
      </w:r>
      <w:r>
        <w:rPr>
          <w:spacing w:val="-19"/>
        </w:rPr>
        <w:t xml:space="preserve"> </w:t>
      </w:r>
      <w:r>
        <w:t>hold</w:t>
      </w:r>
      <w:r>
        <w:rPr>
          <w:spacing w:val="-21"/>
        </w:rPr>
        <w:t xml:space="preserve"> </w:t>
      </w:r>
      <w:r>
        <w:t>specialized</w:t>
      </w:r>
      <w:r>
        <w:rPr>
          <w:spacing w:val="-20"/>
        </w:rPr>
        <w:t xml:space="preserve"> </w:t>
      </w:r>
      <w:r>
        <w:t>qualifications</w:t>
      </w:r>
      <w:r>
        <w:rPr>
          <w:spacing w:val="-17"/>
        </w:rPr>
        <w:t xml:space="preserve"> </w:t>
      </w:r>
      <w:r>
        <w:t>approved</w:t>
      </w:r>
      <w:r>
        <w:rPr>
          <w:spacing w:val="-20"/>
        </w:rPr>
        <w:t xml:space="preserve"> </w:t>
      </w:r>
      <w:r>
        <w:t>by</w:t>
      </w:r>
      <w:r>
        <w:rPr>
          <w:spacing w:val="-17"/>
        </w:rPr>
        <w:t xml:space="preserve"> </w:t>
      </w:r>
      <w:r>
        <w:t>the</w:t>
      </w:r>
      <w:r>
        <w:rPr>
          <w:spacing w:val="-18"/>
        </w:rPr>
        <w:t xml:space="preserve"> </w:t>
      </w:r>
      <w:r>
        <w:t>Ministry</w:t>
      </w:r>
      <w:r>
        <w:rPr>
          <w:spacing w:val="-18"/>
        </w:rPr>
        <w:t xml:space="preserve"> </w:t>
      </w:r>
      <w:r>
        <w:t>of</w:t>
      </w:r>
      <w:r>
        <w:rPr>
          <w:spacing w:val="-17"/>
        </w:rPr>
        <w:t xml:space="preserve"> </w:t>
      </w:r>
      <w:r>
        <w:t>Education. Based on student need, Specialist Teachers of Students who are Deaf or Hard of Hearing work closely with the TDSB Educational Audiologist to increase accessibility to the</w:t>
      </w:r>
      <w:r>
        <w:rPr>
          <w:spacing w:val="1"/>
        </w:rPr>
        <w:t xml:space="preserve"> </w:t>
      </w:r>
      <w:r>
        <w:t>curriculum.</w:t>
      </w:r>
    </w:p>
    <w:p w14:paraId="35222C2D" w14:textId="77777777" w:rsidR="00157475" w:rsidRDefault="00157475">
      <w:pPr>
        <w:pStyle w:val="BodyText"/>
        <w:spacing w:before="4"/>
      </w:pPr>
    </w:p>
    <w:p w14:paraId="7B057A1C" w14:textId="77777777" w:rsidR="00157475" w:rsidRDefault="00C05832">
      <w:pPr>
        <w:pStyle w:val="Heading6"/>
        <w:jc w:val="both"/>
      </w:pPr>
      <w:r>
        <w:t>Intensive Support Programs (ISPs) in Elementary Schools</w:t>
      </w:r>
    </w:p>
    <w:p w14:paraId="1C2A741E" w14:textId="77777777" w:rsidR="00157475" w:rsidRDefault="00157475">
      <w:pPr>
        <w:pStyle w:val="BodyText"/>
        <w:spacing w:before="1"/>
        <w:rPr>
          <w:b/>
          <w:sz w:val="25"/>
        </w:rPr>
      </w:pPr>
    </w:p>
    <w:p w14:paraId="23B564C3" w14:textId="77777777" w:rsidR="00157475" w:rsidRDefault="00C05832">
      <w:pPr>
        <w:pStyle w:val="BodyText"/>
        <w:spacing w:line="276" w:lineRule="auto"/>
        <w:ind w:left="1440" w:right="1464"/>
        <w:jc w:val="both"/>
      </w:pPr>
      <w:r>
        <w:t>Elementary Special Education Class placements for students who are Deaf and Hard of Hearing are available from pre-school to the completion of Grade 8. Students are placed in Intensive Support Programs (ISPs) through the IPRC or Special Education Placement and Review Committee (SEPRC) process.</w:t>
      </w:r>
    </w:p>
    <w:p w14:paraId="00E759B8" w14:textId="77777777" w:rsidR="00157475" w:rsidRDefault="00157475">
      <w:pPr>
        <w:pStyle w:val="BodyText"/>
        <w:spacing w:before="5"/>
      </w:pPr>
    </w:p>
    <w:p w14:paraId="4669A942" w14:textId="77777777" w:rsidR="00157475" w:rsidRDefault="00C05832">
      <w:pPr>
        <w:pStyle w:val="BodyText"/>
        <w:spacing w:line="276" w:lineRule="auto"/>
        <w:ind w:left="1440" w:right="1462"/>
        <w:jc w:val="both"/>
      </w:pPr>
      <w:r>
        <w:t>All classes are taught by a Specialist Teacher of Students who are Deaf or Hard of Hearing</w:t>
      </w:r>
      <w:r>
        <w:rPr>
          <w:spacing w:val="-14"/>
        </w:rPr>
        <w:t xml:space="preserve"> </w:t>
      </w:r>
      <w:r>
        <w:t>who</w:t>
      </w:r>
      <w:r>
        <w:rPr>
          <w:spacing w:val="-13"/>
        </w:rPr>
        <w:t xml:space="preserve"> </w:t>
      </w:r>
      <w:r>
        <w:t>can</w:t>
      </w:r>
      <w:r>
        <w:rPr>
          <w:spacing w:val="-16"/>
        </w:rPr>
        <w:t xml:space="preserve"> </w:t>
      </w:r>
      <w:r>
        <w:t>determine</w:t>
      </w:r>
      <w:r>
        <w:rPr>
          <w:spacing w:val="-15"/>
        </w:rPr>
        <w:t xml:space="preserve"> </w:t>
      </w:r>
      <w:r>
        <w:t>specific</w:t>
      </w:r>
      <w:r>
        <w:rPr>
          <w:spacing w:val="-14"/>
        </w:rPr>
        <w:t xml:space="preserve"> </w:t>
      </w:r>
      <w:r>
        <w:t>accommodations</w:t>
      </w:r>
      <w:r>
        <w:rPr>
          <w:spacing w:val="-17"/>
        </w:rPr>
        <w:t xml:space="preserve"> </w:t>
      </w:r>
      <w:r>
        <w:t>and/or</w:t>
      </w:r>
      <w:r>
        <w:rPr>
          <w:spacing w:val="-17"/>
        </w:rPr>
        <w:t xml:space="preserve"> </w:t>
      </w:r>
      <w:r>
        <w:t>program</w:t>
      </w:r>
      <w:r>
        <w:rPr>
          <w:spacing w:val="-14"/>
        </w:rPr>
        <w:t xml:space="preserve"> </w:t>
      </w:r>
      <w:r>
        <w:t>modifications</w:t>
      </w:r>
      <w:r>
        <w:rPr>
          <w:spacing w:val="-15"/>
        </w:rPr>
        <w:t xml:space="preserve"> </w:t>
      </w:r>
      <w:r>
        <w:t>to support</w:t>
      </w:r>
      <w:r>
        <w:rPr>
          <w:spacing w:val="-21"/>
        </w:rPr>
        <w:t xml:space="preserve"> </w:t>
      </w:r>
      <w:r>
        <w:t>student</w:t>
      </w:r>
      <w:r>
        <w:rPr>
          <w:spacing w:val="-20"/>
        </w:rPr>
        <w:t xml:space="preserve"> </w:t>
      </w:r>
      <w:r>
        <w:t>success</w:t>
      </w:r>
      <w:r>
        <w:rPr>
          <w:spacing w:val="-21"/>
        </w:rPr>
        <w:t xml:space="preserve"> </w:t>
      </w:r>
      <w:r>
        <w:t>and</w:t>
      </w:r>
      <w:r>
        <w:rPr>
          <w:spacing w:val="-22"/>
        </w:rPr>
        <w:t xml:space="preserve"> </w:t>
      </w:r>
      <w:r>
        <w:t>achievement.</w:t>
      </w:r>
      <w:r>
        <w:rPr>
          <w:spacing w:val="-20"/>
        </w:rPr>
        <w:t xml:space="preserve"> </w:t>
      </w:r>
      <w:r>
        <w:t>Teachers,</w:t>
      </w:r>
      <w:r>
        <w:rPr>
          <w:spacing w:val="-20"/>
        </w:rPr>
        <w:t xml:space="preserve"> </w:t>
      </w:r>
      <w:r>
        <w:t>Educational</w:t>
      </w:r>
      <w:r>
        <w:rPr>
          <w:spacing w:val="-21"/>
        </w:rPr>
        <w:t xml:space="preserve"> </w:t>
      </w:r>
      <w:r>
        <w:t>Assistants</w:t>
      </w:r>
      <w:r>
        <w:rPr>
          <w:spacing w:val="-21"/>
        </w:rPr>
        <w:t xml:space="preserve"> </w:t>
      </w:r>
      <w:r>
        <w:t>-</w:t>
      </w:r>
      <w:r>
        <w:rPr>
          <w:spacing w:val="-21"/>
        </w:rPr>
        <w:t xml:space="preserve"> </w:t>
      </w:r>
      <w:r>
        <w:t>Signing or</w:t>
      </w:r>
      <w:r>
        <w:rPr>
          <w:spacing w:val="-32"/>
        </w:rPr>
        <w:t xml:space="preserve"> </w:t>
      </w:r>
      <w:r>
        <w:t>Oral</w:t>
      </w:r>
      <w:r>
        <w:rPr>
          <w:spacing w:val="-34"/>
        </w:rPr>
        <w:t xml:space="preserve"> </w:t>
      </w:r>
      <w:r>
        <w:t>and</w:t>
      </w:r>
      <w:r>
        <w:rPr>
          <w:spacing w:val="-32"/>
        </w:rPr>
        <w:t xml:space="preserve"> </w:t>
      </w:r>
      <w:r>
        <w:t>Sign</w:t>
      </w:r>
      <w:r>
        <w:rPr>
          <w:spacing w:val="-31"/>
        </w:rPr>
        <w:t xml:space="preserve"> </w:t>
      </w:r>
      <w:r>
        <w:t>Language</w:t>
      </w:r>
      <w:r>
        <w:rPr>
          <w:spacing w:val="-27"/>
        </w:rPr>
        <w:t xml:space="preserve"> </w:t>
      </w:r>
      <w:r>
        <w:t>Facilitators</w:t>
      </w:r>
      <w:r>
        <w:rPr>
          <w:spacing w:val="-32"/>
        </w:rPr>
        <w:t xml:space="preserve"> </w:t>
      </w:r>
      <w:r>
        <w:t>use</w:t>
      </w:r>
      <w:r>
        <w:rPr>
          <w:spacing w:val="-32"/>
        </w:rPr>
        <w:t xml:space="preserve"> </w:t>
      </w:r>
      <w:r>
        <w:t>a</w:t>
      </w:r>
      <w:r>
        <w:rPr>
          <w:spacing w:val="-28"/>
        </w:rPr>
        <w:t xml:space="preserve"> </w:t>
      </w:r>
      <w:r>
        <w:t>variety</w:t>
      </w:r>
      <w:r>
        <w:rPr>
          <w:spacing w:val="-28"/>
        </w:rPr>
        <w:t xml:space="preserve"> </w:t>
      </w:r>
      <w:r>
        <w:t>of</w:t>
      </w:r>
      <w:r>
        <w:rPr>
          <w:spacing w:val="-29"/>
        </w:rPr>
        <w:t xml:space="preserve"> </w:t>
      </w:r>
      <w:r>
        <w:t>communication</w:t>
      </w:r>
      <w:r>
        <w:rPr>
          <w:spacing w:val="-30"/>
        </w:rPr>
        <w:t xml:space="preserve"> </w:t>
      </w:r>
      <w:r>
        <w:t>options</w:t>
      </w:r>
      <w:r>
        <w:rPr>
          <w:spacing w:val="-17"/>
        </w:rPr>
        <w:t xml:space="preserve"> </w:t>
      </w:r>
      <w:r>
        <w:t>to</w:t>
      </w:r>
      <w:r>
        <w:rPr>
          <w:spacing w:val="-20"/>
        </w:rPr>
        <w:t xml:space="preserve"> </w:t>
      </w:r>
      <w:r>
        <w:t>deliver the Provincial Curriculum including oral language, oral language with sign language support,</w:t>
      </w:r>
      <w:r>
        <w:rPr>
          <w:spacing w:val="-20"/>
        </w:rPr>
        <w:t xml:space="preserve"> </w:t>
      </w:r>
      <w:r>
        <w:t>and</w:t>
      </w:r>
      <w:r>
        <w:rPr>
          <w:spacing w:val="-19"/>
        </w:rPr>
        <w:t xml:space="preserve"> </w:t>
      </w:r>
      <w:r>
        <w:t>American</w:t>
      </w:r>
      <w:r>
        <w:rPr>
          <w:spacing w:val="-22"/>
        </w:rPr>
        <w:t xml:space="preserve"> </w:t>
      </w:r>
      <w:r>
        <w:t>Sign</w:t>
      </w:r>
      <w:r>
        <w:rPr>
          <w:spacing w:val="-19"/>
        </w:rPr>
        <w:t xml:space="preserve"> </w:t>
      </w:r>
      <w:r>
        <w:t>Language</w:t>
      </w:r>
      <w:r>
        <w:rPr>
          <w:spacing w:val="-20"/>
        </w:rPr>
        <w:t xml:space="preserve"> </w:t>
      </w:r>
      <w:r>
        <w:t>(ASL).</w:t>
      </w:r>
      <w:r>
        <w:rPr>
          <w:spacing w:val="-22"/>
        </w:rPr>
        <w:t xml:space="preserve"> </w:t>
      </w:r>
      <w:r>
        <w:t>Sign</w:t>
      </w:r>
      <w:r>
        <w:rPr>
          <w:spacing w:val="-20"/>
        </w:rPr>
        <w:t xml:space="preserve"> </w:t>
      </w:r>
      <w:r>
        <w:t>Language</w:t>
      </w:r>
      <w:r>
        <w:rPr>
          <w:spacing w:val="-19"/>
        </w:rPr>
        <w:t xml:space="preserve"> </w:t>
      </w:r>
      <w:r>
        <w:t>Facilitators</w:t>
      </w:r>
      <w:r>
        <w:rPr>
          <w:spacing w:val="-21"/>
        </w:rPr>
        <w:t xml:space="preserve"> </w:t>
      </w:r>
      <w:r>
        <w:t>are</w:t>
      </w:r>
      <w:r>
        <w:rPr>
          <w:spacing w:val="-19"/>
        </w:rPr>
        <w:t xml:space="preserve"> </w:t>
      </w:r>
      <w:r>
        <w:t>allocated based on student</w:t>
      </w:r>
      <w:r>
        <w:rPr>
          <w:spacing w:val="-10"/>
        </w:rPr>
        <w:t xml:space="preserve"> </w:t>
      </w:r>
      <w:r>
        <w:t>needs.</w:t>
      </w:r>
    </w:p>
    <w:p w14:paraId="5E8F1268" w14:textId="77777777" w:rsidR="00157475" w:rsidRDefault="00157475">
      <w:pPr>
        <w:pStyle w:val="BodyText"/>
        <w:spacing w:before="3"/>
      </w:pPr>
    </w:p>
    <w:p w14:paraId="31C20563" w14:textId="77777777" w:rsidR="00157475" w:rsidRDefault="00C05832">
      <w:pPr>
        <w:pStyle w:val="Heading6"/>
        <w:jc w:val="both"/>
      </w:pPr>
      <w:r>
        <w:t>Intensive Support Programs (ISPs) in Secondary Schools</w:t>
      </w:r>
    </w:p>
    <w:p w14:paraId="7B556620" w14:textId="77777777" w:rsidR="00157475" w:rsidRDefault="00C05832">
      <w:pPr>
        <w:pStyle w:val="BodyText"/>
        <w:spacing w:before="202" w:line="276" w:lineRule="auto"/>
        <w:ind w:left="1439" w:right="1464"/>
        <w:jc w:val="both"/>
      </w:pPr>
      <w:r>
        <w:t>Placement in a Special Education Class Full Time and Special Education Class with Partial</w:t>
      </w:r>
      <w:r>
        <w:rPr>
          <w:spacing w:val="-11"/>
        </w:rPr>
        <w:t xml:space="preserve"> </w:t>
      </w:r>
      <w:r>
        <w:t>Integration</w:t>
      </w:r>
      <w:r>
        <w:rPr>
          <w:spacing w:val="-4"/>
        </w:rPr>
        <w:t xml:space="preserve"> </w:t>
      </w:r>
      <w:r>
        <w:t>for</w:t>
      </w:r>
      <w:r>
        <w:rPr>
          <w:spacing w:val="-8"/>
        </w:rPr>
        <w:t xml:space="preserve"> </w:t>
      </w:r>
      <w:r>
        <w:t>students</w:t>
      </w:r>
      <w:r>
        <w:rPr>
          <w:spacing w:val="-5"/>
        </w:rPr>
        <w:t xml:space="preserve"> </w:t>
      </w:r>
      <w:r>
        <w:t>who</w:t>
      </w:r>
      <w:r>
        <w:rPr>
          <w:spacing w:val="-6"/>
        </w:rPr>
        <w:t xml:space="preserve"> </w:t>
      </w:r>
      <w:r>
        <w:t>are</w:t>
      </w:r>
      <w:r>
        <w:rPr>
          <w:spacing w:val="-3"/>
        </w:rPr>
        <w:t xml:space="preserve"> </w:t>
      </w:r>
      <w:r>
        <w:t>Deaf</w:t>
      </w:r>
      <w:r>
        <w:rPr>
          <w:spacing w:val="-12"/>
        </w:rPr>
        <w:t xml:space="preserve"> </w:t>
      </w:r>
      <w:r>
        <w:t>and</w:t>
      </w:r>
      <w:r>
        <w:rPr>
          <w:spacing w:val="-3"/>
        </w:rPr>
        <w:t xml:space="preserve"> </w:t>
      </w:r>
      <w:r>
        <w:t>Hard</w:t>
      </w:r>
      <w:r>
        <w:rPr>
          <w:spacing w:val="-6"/>
        </w:rPr>
        <w:t xml:space="preserve"> </w:t>
      </w:r>
      <w:r>
        <w:t>of</w:t>
      </w:r>
      <w:r>
        <w:rPr>
          <w:spacing w:val="-7"/>
        </w:rPr>
        <w:t xml:space="preserve"> </w:t>
      </w:r>
      <w:r>
        <w:t>Hearing</w:t>
      </w:r>
      <w:r>
        <w:rPr>
          <w:spacing w:val="-6"/>
        </w:rPr>
        <w:t xml:space="preserve"> </w:t>
      </w:r>
      <w:r>
        <w:t>is</w:t>
      </w:r>
      <w:r>
        <w:rPr>
          <w:spacing w:val="-9"/>
        </w:rPr>
        <w:t xml:space="preserve"> </w:t>
      </w:r>
      <w:r>
        <w:t>available</w:t>
      </w:r>
      <w:r>
        <w:rPr>
          <w:spacing w:val="-6"/>
        </w:rPr>
        <w:t xml:space="preserve"> </w:t>
      </w:r>
      <w:r>
        <w:t>until</w:t>
      </w:r>
      <w:r>
        <w:rPr>
          <w:spacing w:val="-8"/>
        </w:rPr>
        <w:t xml:space="preserve"> </w:t>
      </w:r>
      <w:r>
        <w:t>the completion of secondary school. There are a variety of communication options used in</w:t>
      </w:r>
      <w:r>
        <w:rPr>
          <w:spacing w:val="-5"/>
        </w:rPr>
        <w:t xml:space="preserve"> </w:t>
      </w:r>
      <w:r>
        <w:t>the</w:t>
      </w:r>
      <w:r>
        <w:rPr>
          <w:spacing w:val="-8"/>
        </w:rPr>
        <w:t xml:space="preserve"> </w:t>
      </w:r>
      <w:r>
        <w:t>classes,</w:t>
      </w:r>
      <w:r>
        <w:rPr>
          <w:spacing w:val="-11"/>
        </w:rPr>
        <w:t xml:space="preserve"> </w:t>
      </w:r>
      <w:r>
        <w:t>including</w:t>
      </w:r>
      <w:r>
        <w:rPr>
          <w:spacing w:val="-4"/>
        </w:rPr>
        <w:t xml:space="preserve"> </w:t>
      </w:r>
      <w:r>
        <w:t>oral</w:t>
      </w:r>
      <w:r>
        <w:rPr>
          <w:spacing w:val="-12"/>
        </w:rPr>
        <w:t xml:space="preserve"> </w:t>
      </w:r>
      <w:r>
        <w:t>language,</w:t>
      </w:r>
      <w:r>
        <w:rPr>
          <w:spacing w:val="-10"/>
        </w:rPr>
        <w:t xml:space="preserve"> </w:t>
      </w:r>
      <w:r>
        <w:t>oral</w:t>
      </w:r>
      <w:r>
        <w:rPr>
          <w:spacing w:val="-12"/>
        </w:rPr>
        <w:t xml:space="preserve"> </w:t>
      </w:r>
      <w:r>
        <w:t>language</w:t>
      </w:r>
      <w:r>
        <w:rPr>
          <w:spacing w:val="-12"/>
        </w:rPr>
        <w:t xml:space="preserve"> </w:t>
      </w:r>
      <w:r>
        <w:t>with</w:t>
      </w:r>
      <w:r>
        <w:rPr>
          <w:spacing w:val="-8"/>
        </w:rPr>
        <w:t xml:space="preserve"> </w:t>
      </w:r>
      <w:r>
        <w:t>sign</w:t>
      </w:r>
      <w:r>
        <w:rPr>
          <w:spacing w:val="-8"/>
        </w:rPr>
        <w:t xml:space="preserve"> </w:t>
      </w:r>
      <w:r>
        <w:t>language</w:t>
      </w:r>
      <w:r>
        <w:rPr>
          <w:spacing w:val="-7"/>
        </w:rPr>
        <w:t xml:space="preserve"> </w:t>
      </w:r>
      <w:r>
        <w:t>support,</w:t>
      </w:r>
      <w:r>
        <w:rPr>
          <w:spacing w:val="-14"/>
        </w:rPr>
        <w:t xml:space="preserve"> </w:t>
      </w:r>
      <w:r>
        <w:t>and American</w:t>
      </w:r>
      <w:r>
        <w:rPr>
          <w:spacing w:val="-3"/>
        </w:rPr>
        <w:t xml:space="preserve"> </w:t>
      </w:r>
      <w:r>
        <w:t>Sign</w:t>
      </w:r>
      <w:r>
        <w:rPr>
          <w:spacing w:val="-4"/>
        </w:rPr>
        <w:t xml:space="preserve"> </w:t>
      </w:r>
      <w:r>
        <w:t>Language</w:t>
      </w:r>
      <w:r>
        <w:rPr>
          <w:spacing w:val="-2"/>
        </w:rPr>
        <w:t xml:space="preserve"> </w:t>
      </w:r>
      <w:r>
        <w:t>(ASL).</w:t>
      </w:r>
      <w:r>
        <w:rPr>
          <w:spacing w:val="-5"/>
        </w:rPr>
        <w:t xml:space="preserve"> </w:t>
      </w:r>
      <w:r>
        <w:t>Secondary</w:t>
      </w:r>
      <w:r>
        <w:rPr>
          <w:spacing w:val="-7"/>
        </w:rPr>
        <w:t xml:space="preserve"> </w:t>
      </w:r>
      <w:r>
        <w:t>ISP</w:t>
      </w:r>
      <w:r>
        <w:rPr>
          <w:spacing w:val="-2"/>
        </w:rPr>
        <w:t xml:space="preserve"> </w:t>
      </w:r>
      <w:r>
        <w:t>programs</w:t>
      </w:r>
      <w:r>
        <w:rPr>
          <w:spacing w:val="-10"/>
        </w:rPr>
        <w:t xml:space="preserve"> </w:t>
      </w:r>
      <w:r>
        <w:t>offer</w:t>
      </w:r>
      <w:r>
        <w:rPr>
          <w:spacing w:val="-11"/>
        </w:rPr>
        <w:t xml:space="preserve"> </w:t>
      </w:r>
      <w:r>
        <w:t>a</w:t>
      </w:r>
      <w:r>
        <w:rPr>
          <w:spacing w:val="-4"/>
        </w:rPr>
        <w:t xml:space="preserve"> </w:t>
      </w:r>
      <w:r>
        <w:t>variety</w:t>
      </w:r>
      <w:r>
        <w:rPr>
          <w:spacing w:val="-3"/>
        </w:rPr>
        <w:t xml:space="preserve"> </w:t>
      </w:r>
      <w:r>
        <w:t>of</w:t>
      </w:r>
      <w:r>
        <w:rPr>
          <w:spacing w:val="-12"/>
        </w:rPr>
        <w:t xml:space="preserve"> </w:t>
      </w:r>
      <w:r>
        <w:t>pathways to meet the needs of students. Upon completion, students may go on to enter post- secondary</w:t>
      </w:r>
      <w:r>
        <w:rPr>
          <w:spacing w:val="-10"/>
        </w:rPr>
        <w:t xml:space="preserve"> </w:t>
      </w:r>
      <w:r>
        <w:t>programs</w:t>
      </w:r>
      <w:r>
        <w:rPr>
          <w:spacing w:val="-10"/>
        </w:rPr>
        <w:t xml:space="preserve"> </w:t>
      </w:r>
      <w:r>
        <w:t>at</w:t>
      </w:r>
      <w:r>
        <w:rPr>
          <w:spacing w:val="-13"/>
        </w:rPr>
        <w:t xml:space="preserve"> </w:t>
      </w:r>
      <w:r>
        <w:t>universities</w:t>
      </w:r>
      <w:r>
        <w:rPr>
          <w:spacing w:val="-9"/>
        </w:rPr>
        <w:t xml:space="preserve"> </w:t>
      </w:r>
      <w:r>
        <w:t>and</w:t>
      </w:r>
      <w:r>
        <w:rPr>
          <w:spacing w:val="-8"/>
        </w:rPr>
        <w:t xml:space="preserve"> </w:t>
      </w:r>
      <w:r>
        <w:t>colleges,</w:t>
      </w:r>
      <w:r>
        <w:rPr>
          <w:spacing w:val="-8"/>
        </w:rPr>
        <w:t xml:space="preserve"> </w:t>
      </w:r>
      <w:r>
        <w:t>apprenticeship</w:t>
      </w:r>
      <w:r>
        <w:rPr>
          <w:spacing w:val="-9"/>
        </w:rPr>
        <w:t xml:space="preserve"> </w:t>
      </w:r>
      <w:r>
        <w:t>programs,</w:t>
      </w:r>
      <w:r>
        <w:rPr>
          <w:spacing w:val="-12"/>
        </w:rPr>
        <w:t xml:space="preserve"> </w:t>
      </w:r>
      <w:r>
        <w:t>academic upgrading programs for Deaf and Hard of Hearing students, the workplace, or Community Living/volunteer</w:t>
      </w:r>
      <w:r>
        <w:rPr>
          <w:spacing w:val="-16"/>
        </w:rPr>
        <w:t xml:space="preserve"> </w:t>
      </w:r>
      <w:r>
        <w:t>opportunities.</w:t>
      </w:r>
    </w:p>
    <w:p w14:paraId="163BDE8D" w14:textId="77777777" w:rsidR="00157475" w:rsidRDefault="00157475">
      <w:pPr>
        <w:pStyle w:val="BodyText"/>
        <w:spacing w:before="9"/>
        <w:rPr>
          <w:sz w:val="20"/>
        </w:rPr>
      </w:pPr>
    </w:p>
    <w:p w14:paraId="11D583B1" w14:textId="77777777" w:rsidR="00157475" w:rsidRDefault="00C05832">
      <w:pPr>
        <w:pStyle w:val="BodyText"/>
        <w:spacing w:line="276" w:lineRule="auto"/>
        <w:ind w:left="1439" w:right="1463"/>
        <w:jc w:val="both"/>
      </w:pPr>
      <w:r>
        <w:t>At the secondary level, compulsory course class sizes are capped according to Ministry guidelines and are taught by Specialist Teachers of the Deaf and Hard of Hearing. The composition and class size for electives vary based on school organization</w:t>
      </w:r>
      <w:r>
        <w:rPr>
          <w:spacing w:val="-20"/>
        </w:rPr>
        <w:t xml:space="preserve"> </w:t>
      </w:r>
      <w:r>
        <w:t>and</w:t>
      </w:r>
      <w:r>
        <w:rPr>
          <w:spacing w:val="-16"/>
        </w:rPr>
        <w:t xml:space="preserve"> </w:t>
      </w:r>
      <w:r>
        <w:t>student</w:t>
      </w:r>
      <w:r>
        <w:rPr>
          <w:spacing w:val="-17"/>
        </w:rPr>
        <w:t xml:space="preserve"> </w:t>
      </w:r>
      <w:r>
        <w:t>program</w:t>
      </w:r>
      <w:r>
        <w:rPr>
          <w:spacing w:val="-16"/>
        </w:rPr>
        <w:t xml:space="preserve"> </w:t>
      </w:r>
      <w:r>
        <w:t>needs.</w:t>
      </w:r>
      <w:r>
        <w:rPr>
          <w:spacing w:val="-17"/>
        </w:rPr>
        <w:t xml:space="preserve"> </w:t>
      </w:r>
      <w:r>
        <w:t>Students</w:t>
      </w:r>
      <w:r>
        <w:rPr>
          <w:spacing w:val="-22"/>
        </w:rPr>
        <w:t xml:space="preserve"> </w:t>
      </w:r>
      <w:r>
        <w:t>are</w:t>
      </w:r>
      <w:r>
        <w:rPr>
          <w:spacing w:val="-16"/>
        </w:rPr>
        <w:t xml:space="preserve"> </w:t>
      </w:r>
      <w:r>
        <w:t>fully</w:t>
      </w:r>
      <w:r>
        <w:rPr>
          <w:spacing w:val="-20"/>
        </w:rPr>
        <w:t xml:space="preserve"> </w:t>
      </w:r>
      <w:r>
        <w:t>integrated</w:t>
      </w:r>
      <w:r>
        <w:rPr>
          <w:spacing w:val="-17"/>
        </w:rPr>
        <w:t xml:space="preserve"> </w:t>
      </w:r>
      <w:r>
        <w:t>for</w:t>
      </w:r>
      <w:r>
        <w:rPr>
          <w:spacing w:val="-21"/>
        </w:rPr>
        <w:t xml:space="preserve"> </w:t>
      </w:r>
      <w:r>
        <w:t>their</w:t>
      </w:r>
      <w:r>
        <w:rPr>
          <w:spacing w:val="-19"/>
        </w:rPr>
        <w:t xml:space="preserve"> </w:t>
      </w:r>
      <w:r>
        <w:t>elective credits. During periods of integration, subject teachers support students through strategies outlined in the Individual Education Plan</w:t>
      </w:r>
      <w:r>
        <w:rPr>
          <w:spacing w:val="-10"/>
        </w:rPr>
        <w:t xml:space="preserve"> </w:t>
      </w:r>
      <w:r>
        <w:t>(IEP).</w:t>
      </w:r>
    </w:p>
    <w:p w14:paraId="4729E72E" w14:textId="77777777" w:rsidR="00157475" w:rsidRDefault="00157475">
      <w:pPr>
        <w:spacing w:line="276" w:lineRule="auto"/>
        <w:jc w:val="both"/>
        <w:sectPr w:rsidR="00157475">
          <w:pgSz w:w="11940" w:h="16860"/>
          <w:pgMar w:top="680" w:right="0" w:bottom="1740" w:left="0" w:header="0" w:footer="1508" w:gutter="0"/>
          <w:cols w:space="720"/>
        </w:sectPr>
      </w:pPr>
    </w:p>
    <w:p w14:paraId="2D96AD4C" w14:textId="77777777" w:rsidR="00157475" w:rsidRDefault="00C05832">
      <w:pPr>
        <w:pStyle w:val="BodyText"/>
        <w:spacing w:before="71" w:line="276" w:lineRule="auto"/>
        <w:ind w:left="1439" w:right="1462"/>
        <w:jc w:val="both"/>
      </w:pPr>
      <w:r>
        <w:lastRenderedPageBreak/>
        <w:t>Students</w:t>
      </w:r>
      <w:r>
        <w:rPr>
          <w:spacing w:val="-18"/>
        </w:rPr>
        <w:t xml:space="preserve"> </w:t>
      </w:r>
      <w:r>
        <w:t>with</w:t>
      </w:r>
      <w:r>
        <w:rPr>
          <w:spacing w:val="-16"/>
        </w:rPr>
        <w:t xml:space="preserve"> </w:t>
      </w:r>
      <w:r>
        <w:t>multiple</w:t>
      </w:r>
      <w:r>
        <w:rPr>
          <w:spacing w:val="-19"/>
        </w:rPr>
        <w:t xml:space="preserve"> </w:t>
      </w:r>
      <w:r>
        <w:t>exceptionalities,</w:t>
      </w:r>
      <w:r>
        <w:rPr>
          <w:spacing w:val="-18"/>
        </w:rPr>
        <w:t xml:space="preserve"> </w:t>
      </w:r>
      <w:r>
        <w:t>including</w:t>
      </w:r>
      <w:r>
        <w:rPr>
          <w:spacing w:val="-9"/>
        </w:rPr>
        <w:t xml:space="preserve"> </w:t>
      </w:r>
      <w:r>
        <w:t>Deaf/Hard</w:t>
      </w:r>
      <w:r>
        <w:rPr>
          <w:spacing w:val="-15"/>
        </w:rPr>
        <w:t xml:space="preserve"> </w:t>
      </w:r>
      <w:r>
        <w:t>of</w:t>
      </w:r>
      <w:r>
        <w:rPr>
          <w:spacing w:val="-14"/>
        </w:rPr>
        <w:t xml:space="preserve"> </w:t>
      </w:r>
      <w:r>
        <w:t>Hearing,</w:t>
      </w:r>
      <w:r>
        <w:rPr>
          <w:spacing w:val="-18"/>
        </w:rPr>
        <w:t xml:space="preserve"> </w:t>
      </w:r>
      <w:r>
        <w:t>may</w:t>
      </w:r>
      <w:r>
        <w:rPr>
          <w:spacing w:val="-20"/>
        </w:rPr>
        <w:t xml:space="preserve"> </w:t>
      </w:r>
      <w:r>
        <w:t>be</w:t>
      </w:r>
      <w:r>
        <w:rPr>
          <w:spacing w:val="-14"/>
        </w:rPr>
        <w:t xml:space="preserve"> </w:t>
      </w:r>
      <w:r>
        <w:t>placed in</w:t>
      </w:r>
      <w:r>
        <w:rPr>
          <w:spacing w:val="-8"/>
        </w:rPr>
        <w:t xml:space="preserve"> </w:t>
      </w:r>
      <w:r>
        <w:t>other</w:t>
      </w:r>
      <w:r>
        <w:rPr>
          <w:spacing w:val="-11"/>
        </w:rPr>
        <w:t xml:space="preserve"> </w:t>
      </w:r>
      <w:r>
        <w:t>Intensive</w:t>
      </w:r>
      <w:r>
        <w:rPr>
          <w:spacing w:val="-12"/>
        </w:rPr>
        <w:t xml:space="preserve"> </w:t>
      </w:r>
      <w:r>
        <w:t>Support</w:t>
      </w:r>
      <w:r>
        <w:rPr>
          <w:spacing w:val="-7"/>
        </w:rPr>
        <w:t xml:space="preserve"> </w:t>
      </w:r>
      <w:r>
        <w:t>Programs</w:t>
      </w:r>
      <w:r>
        <w:rPr>
          <w:spacing w:val="-10"/>
        </w:rPr>
        <w:t xml:space="preserve"> </w:t>
      </w:r>
      <w:r>
        <w:t>(ISPs)</w:t>
      </w:r>
      <w:r>
        <w:rPr>
          <w:spacing w:val="-13"/>
        </w:rPr>
        <w:t xml:space="preserve"> </w:t>
      </w:r>
      <w:r>
        <w:t>based</w:t>
      </w:r>
      <w:r>
        <w:rPr>
          <w:spacing w:val="-7"/>
        </w:rPr>
        <w:t xml:space="preserve"> </w:t>
      </w:r>
      <w:r>
        <w:t>on</w:t>
      </w:r>
      <w:r>
        <w:rPr>
          <w:spacing w:val="-10"/>
        </w:rPr>
        <w:t xml:space="preserve"> </w:t>
      </w:r>
      <w:r>
        <w:t>their</w:t>
      </w:r>
      <w:r>
        <w:rPr>
          <w:spacing w:val="-11"/>
        </w:rPr>
        <w:t xml:space="preserve"> </w:t>
      </w:r>
      <w:r>
        <w:t>learning</w:t>
      </w:r>
      <w:r>
        <w:rPr>
          <w:spacing w:val="-12"/>
        </w:rPr>
        <w:t xml:space="preserve"> </w:t>
      </w:r>
      <w:r>
        <w:t>needs</w:t>
      </w:r>
      <w:r>
        <w:rPr>
          <w:spacing w:val="-15"/>
        </w:rPr>
        <w:t xml:space="preserve"> </w:t>
      </w:r>
      <w:r>
        <w:t>and</w:t>
      </w:r>
      <w:r>
        <w:rPr>
          <w:spacing w:val="-7"/>
        </w:rPr>
        <w:t xml:space="preserve"> </w:t>
      </w:r>
      <w:r>
        <w:t>receive support from an Itinerant Specialist</w:t>
      </w:r>
      <w:r>
        <w:rPr>
          <w:spacing w:val="8"/>
        </w:rPr>
        <w:t xml:space="preserve"> </w:t>
      </w:r>
      <w:r>
        <w:t>Teacher.</w:t>
      </w:r>
    </w:p>
    <w:p w14:paraId="0883116F" w14:textId="77777777" w:rsidR="00157475" w:rsidRDefault="00157475">
      <w:pPr>
        <w:pStyle w:val="BodyText"/>
        <w:rPr>
          <w:sz w:val="20"/>
        </w:rPr>
      </w:pPr>
    </w:p>
    <w:p w14:paraId="2740741E" w14:textId="77777777" w:rsidR="00157475" w:rsidRDefault="00157475">
      <w:pPr>
        <w:pStyle w:val="BodyText"/>
        <w:spacing w:before="8"/>
        <w:rPr>
          <w:sz w:val="10"/>
        </w:rPr>
      </w:pPr>
    </w:p>
    <w:tbl>
      <w:tblPr>
        <w:tblW w:w="0" w:type="auto"/>
        <w:tblInd w:w="1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4"/>
        <w:gridCol w:w="7065"/>
      </w:tblGrid>
      <w:tr w:rsidR="00157475" w14:paraId="652989EF" w14:textId="77777777">
        <w:trPr>
          <w:trHeight w:val="455"/>
        </w:trPr>
        <w:tc>
          <w:tcPr>
            <w:tcW w:w="2354" w:type="dxa"/>
          </w:tcPr>
          <w:p w14:paraId="6EB35D7D" w14:textId="77777777" w:rsidR="00157475" w:rsidRDefault="00C05832">
            <w:pPr>
              <w:pStyle w:val="TableParagraph"/>
              <w:spacing w:before="103"/>
              <w:ind w:left="513"/>
              <w:rPr>
                <w:b/>
                <w:sz w:val="24"/>
              </w:rPr>
            </w:pPr>
            <w:r>
              <w:rPr>
                <w:b/>
                <w:sz w:val="24"/>
              </w:rPr>
              <w:t>Placement:</w:t>
            </w:r>
          </w:p>
        </w:tc>
        <w:tc>
          <w:tcPr>
            <w:tcW w:w="7065" w:type="dxa"/>
          </w:tcPr>
          <w:p w14:paraId="72168642" w14:textId="77777777" w:rsidR="00157475" w:rsidRDefault="00C05832">
            <w:pPr>
              <w:pStyle w:val="TableParagraph"/>
              <w:spacing w:before="103"/>
              <w:ind w:left="804"/>
              <w:rPr>
                <w:b/>
                <w:sz w:val="24"/>
              </w:rPr>
            </w:pPr>
            <w:r>
              <w:rPr>
                <w:b/>
                <w:sz w:val="24"/>
              </w:rPr>
              <w:t>Intensive Support Program (ISP)</w:t>
            </w:r>
          </w:p>
        </w:tc>
      </w:tr>
      <w:tr w:rsidR="00157475" w14:paraId="7196FA15" w14:textId="77777777">
        <w:trPr>
          <w:trHeight w:val="832"/>
        </w:trPr>
        <w:tc>
          <w:tcPr>
            <w:tcW w:w="2354" w:type="dxa"/>
          </w:tcPr>
          <w:p w14:paraId="059D8EB0" w14:textId="77777777" w:rsidR="00157475" w:rsidRDefault="00C05832">
            <w:pPr>
              <w:pStyle w:val="TableParagraph"/>
              <w:spacing w:before="103"/>
              <w:ind w:left="501"/>
              <w:rPr>
                <w:b/>
                <w:sz w:val="24"/>
              </w:rPr>
            </w:pPr>
            <w:r>
              <w:rPr>
                <w:b/>
                <w:sz w:val="24"/>
              </w:rPr>
              <w:t>Location:</w:t>
            </w:r>
          </w:p>
        </w:tc>
        <w:tc>
          <w:tcPr>
            <w:tcW w:w="7065" w:type="dxa"/>
          </w:tcPr>
          <w:p w14:paraId="0877A8E4" w14:textId="77777777" w:rsidR="00157475" w:rsidRDefault="00C05832">
            <w:pPr>
              <w:pStyle w:val="TableParagraph"/>
              <w:spacing w:before="103" w:line="280" w:lineRule="auto"/>
              <w:ind w:left="804" w:right="818"/>
              <w:rPr>
                <w:sz w:val="24"/>
              </w:rPr>
            </w:pPr>
            <w:r>
              <w:rPr>
                <w:sz w:val="24"/>
              </w:rPr>
              <w:t>Across the System Learning Centres in designated local neighbourhood schools</w:t>
            </w:r>
          </w:p>
        </w:tc>
      </w:tr>
      <w:tr w:rsidR="00157475" w14:paraId="530F2065" w14:textId="77777777">
        <w:trPr>
          <w:trHeight w:val="474"/>
        </w:trPr>
        <w:tc>
          <w:tcPr>
            <w:tcW w:w="2354" w:type="dxa"/>
          </w:tcPr>
          <w:p w14:paraId="4804EDDE" w14:textId="77777777" w:rsidR="00157475" w:rsidRDefault="00C05832">
            <w:pPr>
              <w:pStyle w:val="TableParagraph"/>
              <w:spacing w:before="105"/>
              <w:ind w:left="501"/>
              <w:rPr>
                <w:b/>
                <w:sz w:val="24"/>
              </w:rPr>
            </w:pPr>
            <w:r>
              <w:rPr>
                <w:b/>
                <w:sz w:val="24"/>
              </w:rPr>
              <w:t>Grades:</w:t>
            </w:r>
          </w:p>
        </w:tc>
        <w:tc>
          <w:tcPr>
            <w:tcW w:w="7065" w:type="dxa"/>
          </w:tcPr>
          <w:p w14:paraId="00262968" w14:textId="77777777" w:rsidR="00157475" w:rsidRDefault="00C05832">
            <w:pPr>
              <w:pStyle w:val="TableParagraph"/>
              <w:spacing w:before="105"/>
              <w:ind w:left="804"/>
              <w:rPr>
                <w:sz w:val="24"/>
              </w:rPr>
            </w:pPr>
            <w:r>
              <w:rPr>
                <w:sz w:val="24"/>
              </w:rPr>
              <w:t>Pre-School; Kindergarten - 12</w:t>
            </w:r>
          </w:p>
        </w:tc>
      </w:tr>
      <w:tr w:rsidR="00157475" w14:paraId="0F296854" w14:textId="77777777">
        <w:trPr>
          <w:trHeight w:val="1060"/>
        </w:trPr>
        <w:tc>
          <w:tcPr>
            <w:tcW w:w="2354" w:type="dxa"/>
          </w:tcPr>
          <w:p w14:paraId="065AA394" w14:textId="77777777" w:rsidR="00157475" w:rsidRDefault="00C05832">
            <w:pPr>
              <w:pStyle w:val="TableParagraph"/>
              <w:spacing w:before="103"/>
              <w:ind w:left="501"/>
              <w:rPr>
                <w:b/>
                <w:sz w:val="24"/>
              </w:rPr>
            </w:pPr>
            <w:r>
              <w:rPr>
                <w:b/>
                <w:sz w:val="24"/>
              </w:rPr>
              <w:t>Class Size:</w:t>
            </w:r>
          </w:p>
        </w:tc>
        <w:tc>
          <w:tcPr>
            <w:tcW w:w="7065" w:type="dxa"/>
          </w:tcPr>
          <w:p w14:paraId="5E42214E" w14:textId="77777777" w:rsidR="00157475" w:rsidRDefault="00C05832">
            <w:pPr>
              <w:pStyle w:val="TableParagraph"/>
              <w:spacing w:before="105" w:line="280" w:lineRule="auto"/>
              <w:ind w:left="804" w:right="1884"/>
              <w:rPr>
                <w:sz w:val="24"/>
              </w:rPr>
            </w:pPr>
            <w:r>
              <w:rPr>
                <w:sz w:val="24"/>
              </w:rPr>
              <w:t>PreSchool and Kindergarten - 8 students Deaf (ASL) - 10 students</w:t>
            </w:r>
          </w:p>
          <w:p w14:paraId="2A04A48C" w14:textId="77777777" w:rsidR="00157475" w:rsidRDefault="00C05832">
            <w:pPr>
              <w:pStyle w:val="TableParagraph"/>
              <w:spacing w:line="254" w:lineRule="exact"/>
              <w:ind w:left="804"/>
              <w:rPr>
                <w:sz w:val="24"/>
              </w:rPr>
            </w:pPr>
            <w:r>
              <w:rPr>
                <w:sz w:val="24"/>
              </w:rPr>
              <w:t>Deaf (Oral) - 12 Students</w:t>
            </w:r>
          </w:p>
        </w:tc>
      </w:tr>
      <w:tr w:rsidR="00157475" w14:paraId="6CD6A079" w14:textId="77777777">
        <w:trPr>
          <w:trHeight w:val="3594"/>
        </w:trPr>
        <w:tc>
          <w:tcPr>
            <w:tcW w:w="2354" w:type="dxa"/>
          </w:tcPr>
          <w:p w14:paraId="42940D59" w14:textId="77777777" w:rsidR="00157475" w:rsidRDefault="00C05832">
            <w:pPr>
              <w:pStyle w:val="TableParagraph"/>
              <w:spacing w:before="103"/>
              <w:ind w:left="501"/>
              <w:rPr>
                <w:b/>
                <w:sz w:val="24"/>
              </w:rPr>
            </w:pPr>
            <w:r>
              <w:rPr>
                <w:b/>
                <w:sz w:val="24"/>
              </w:rPr>
              <w:t>Staffing:</w:t>
            </w:r>
          </w:p>
        </w:tc>
        <w:tc>
          <w:tcPr>
            <w:tcW w:w="7065" w:type="dxa"/>
          </w:tcPr>
          <w:p w14:paraId="44D0D6F7" w14:textId="77777777" w:rsidR="00157475" w:rsidRDefault="00C05832">
            <w:pPr>
              <w:pStyle w:val="TableParagraph"/>
              <w:spacing w:before="105" w:line="280" w:lineRule="auto"/>
              <w:ind w:left="804" w:right="1538"/>
              <w:rPr>
                <w:sz w:val="24"/>
              </w:rPr>
            </w:pPr>
            <w:r>
              <w:rPr>
                <w:b/>
                <w:sz w:val="24"/>
              </w:rPr>
              <w:t xml:space="preserve">Elementary: </w:t>
            </w:r>
            <w:r>
              <w:rPr>
                <w:sz w:val="24"/>
              </w:rPr>
              <w:t>1.0 Specialist Teacher and 1.0 Educational Assistant, signing or oral</w:t>
            </w:r>
          </w:p>
          <w:p w14:paraId="1AD38E16" w14:textId="77777777" w:rsidR="00157475" w:rsidRDefault="00C05832">
            <w:pPr>
              <w:pStyle w:val="TableParagraph"/>
              <w:spacing w:line="278" w:lineRule="auto"/>
              <w:ind w:left="804" w:right="1017"/>
              <w:rPr>
                <w:sz w:val="24"/>
              </w:rPr>
            </w:pPr>
            <w:r>
              <w:rPr>
                <w:sz w:val="24"/>
              </w:rPr>
              <w:t>Sign Language Facilitators are assigned to some programs based on student need.</w:t>
            </w:r>
          </w:p>
          <w:p w14:paraId="40FE98FD" w14:textId="77777777" w:rsidR="00157475" w:rsidRDefault="00157475">
            <w:pPr>
              <w:pStyle w:val="TableParagraph"/>
              <w:spacing w:before="2"/>
              <w:rPr>
                <w:sz w:val="23"/>
              </w:rPr>
            </w:pPr>
          </w:p>
          <w:p w14:paraId="02400831" w14:textId="77777777" w:rsidR="00157475" w:rsidRDefault="00C05832">
            <w:pPr>
              <w:pStyle w:val="TableParagraph"/>
              <w:spacing w:before="1" w:line="276" w:lineRule="auto"/>
              <w:ind w:left="803" w:right="824"/>
              <w:jc w:val="both"/>
              <w:rPr>
                <w:sz w:val="24"/>
              </w:rPr>
            </w:pPr>
            <w:r>
              <w:rPr>
                <w:b/>
                <w:sz w:val="24"/>
              </w:rPr>
              <w:t xml:space="preserve">Secondary: </w:t>
            </w:r>
            <w:r>
              <w:rPr>
                <w:sz w:val="24"/>
              </w:rPr>
              <w:t>Specialist Teacher and Educational Assistants signing or oral and Sign Language Facilitators are assigned based on student need.</w:t>
            </w:r>
          </w:p>
          <w:p w14:paraId="6D86F0F4" w14:textId="77777777" w:rsidR="00157475" w:rsidRDefault="00C05832">
            <w:pPr>
              <w:pStyle w:val="TableParagraph"/>
              <w:spacing w:before="8" w:line="276" w:lineRule="auto"/>
              <w:ind w:left="803" w:right="572"/>
              <w:rPr>
                <w:sz w:val="24"/>
              </w:rPr>
            </w:pPr>
            <w:r>
              <w:rPr>
                <w:sz w:val="24"/>
              </w:rPr>
              <w:t>Secondary schools are staffed per number of sections (classes) required based on the number and needs of students.</w:t>
            </w:r>
          </w:p>
        </w:tc>
      </w:tr>
    </w:tbl>
    <w:p w14:paraId="00D73F04" w14:textId="77777777" w:rsidR="00157475" w:rsidRDefault="00157475">
      <w:pPr>
        <w:pStyle w:val="BodyText"/>
        <w:spacing w:before="6"/>
      </w:pPr>
    </w:p>
    <w:bookmarkStart w:id="62" w:name="Locations_of_Deaf/Hard_of_Hearing_(DHH)_"/>
    <w:bookmarkEnd w:id="62"/>
    <w:p w14:paraId="5C993612" w14:textId="77777777" w:rsidR="00157475" w:rsidRDefault="00C05832">
      <w:pPr>
        <w:pStyle w:val="Heading6"/>
        <w:spacing w:before="93"/>
        <w:ind w:left="1437" w:right="1808"/>
        <w:jc w:val="center"/>
      </w:pPr>
      <w:r>
        <w:fldChar w:fldCharType="begin"/>
      </w:r>
      <w:r>
        <w:instrText xml:space="preserve"> HYPERLINK "https://www.google.com/maps/d/edit?mid=1yj2g0A2T1pODn7ua_ASE2VoK5FUlx1E&amp;usp=sharing" \h </w:instrText>
      </w:r>
      <w:r>
        <w:fldChar w:fldCharType="separate"/>
      </w:r>
      <w:r>
        <w:rPr>
          <w:color w:val="1152CC"/>
          <w:u w:val="thick" w:color="000000"/>
        </w:rPr>
        <w:t xml:space="preserve">Locations of Deaf/Hard of Hearing (DHH) Intensive Support Programs </w:t>
      </w:r>
      <w:r>
        <w:rPr>
          <w:color w:val="1152CC"/>
          <w:u w:val="thick" w:color="000000"/>
        </w:rPr>
        <w:fldChar w:fldCharType="end"/>
      </w:r>
      <w:r>
        <w:rPr>
          <w:color w:val="1152CC"/>
          <w:u w:val="thick" w:color="000000"/>
        </w:rPr>
        <w:t>(ISPs)</w:t>
      </w:r>
    </w:p>
    <w:p w14:paraId="7CBC4487" w14:textId="77777777" w:rsidR="00157475" w:rsidRDefault="00157475">
      <w:pPr>
        <w:jc w:val="center"/>
        <w:sectPr w:rsidR="00157475">
          <w:pgSz w:w="11940" w:h="16860"/>
          <w:pgMar w:top="680" w:right="0" w:bottom="1740" w:left="0" w:header="0" w:footer="1508" w:gutter="0"/>
          <w:cols w:space="720"/>
        </w:sectPr>
      </w:pPr>
    </w:p>
    <w:p w14:paraId="5D9DDB3D" w14:textId="303E3A70" w:rsidR="00157475" w:rsidRDefault="00C05832">
      <w:pPr>
        <w:spacing w:before="66"/>
        <w:ind w:left="1440"/>
        <w:jc w:val="both"/>
        <w:rPr>
          <w:b/>
          <w:sz w:val="34"/>
        </w:rPr>
      </w:pPr>
      <w:r>
        <w:rPr>
          <w:b/>
          <w:sz w:val="34"/>
        </w:rPr>
        <w:lastRenderedPageBreak/>
        <w:t>Communication: Learning Disability</w:t>
      </w:r>
    </w:p>
    <w:p w14:paraId="0BF09818" w14:textId="77777777" w:rsidR="00157475" w:rsidRDefault="00C05832">
      <w:pPr>
        <w:spacing w:before="198"/>
        <w:ind w:left="1440"/>
        <w:jc w:val="both"/>
        <w:rPr>
          <w:b/>
          <w:sz w:val="28"/>
        </w:rPr>
      </w:pPr>
      <w:r>
        <w:rPr>
          <w:b/>
          <w:sz w:val="28"/>
        </w:rPr>
        <w:t>Ministry of Education Definition</w:t>
      </w:r>
    </w:p>
    <w:p w14:paraId="28077789" w14:textId="77777777" w:rsidR="00157475" w:rsidRDefault="00C05832">
      <w:pPr>
        <w:pStyle w:val="BodyText"/>
        <w:spacing w:before="142" w:line="276" w:lineRule="auto"/>
        <w:ind w:left="1440" w:right="1472"/>
        <w:jc w:val="both"/>
      </w:pPr>
      <w:r>
        <w:t>One of a number of neurodevelopmental disorders that persistently and significantly has an impact on the ability to learn and use academic and other skills and that:</w:t>
      </w:r>
    </w:p>
    <w:p w14:paraId="418179B1" w14:textId="77777777" w:rsidR="00157475" w:rsidRDefault="00C05832">
      <w:pPr>
        <w:pStyle w:val="ListParagraph"/>
        <w:numPr>
          <w:ilvl w:val="1"/>
          <w:numId w:val="40"/>
        </w:numPr>
        <w:tabs>
          <w:tab w:val="left" w:pos="2520"/>
        </w:tabs>
        <w:spacing w:line="266" w:lineRule="auto"/>
        <w:ind w:right="1467"/>
        <w:jc w:val="both"/>
        <w:rPr>
          <w:sz w:val="24"/>
        </w:rPr>
      </w:pPr>
      <w:r>
        <w:rPr>
          <w:color w:val="1A1A1A"/>
          <w:sz w:val="24"/>
        </w:rPr>
        <w:t xml:space="preserve">Affects </w:t>
      </w:r>
      <w:r>
        <w:rPr>
          <w:sz w:val="24"/>
        </w:rPr>
        <w:t>the ability to perceive or process verbal or non-verbal information in an effective and accurate manner in students who have assessed intellectual abilities that are at least in the average</w:t>
      </w:r>
      <w:r>
        <w:rPr>
          <w:spacing w:val="-12"/>
          <w:sz w:val="24"/>
        </w:rPr>
        <w:t xml:space="preserve"> </w:t>
      </w:r>
      <w:r>
        <w:rPr>
          <w:sz w:val="24"/>
        </w:rPr>
        <w:t>range</w:t>
      </w:r>
    </w:p>
    <w:p w14:paraId="1F265A9D" w14:textId="77777777" w:rsidR="00157475" w:rsidRDefault="00C05832">
      <w:pPr>
        <w:pStyle w:val="ListParagraph"/>
        <w:numPr>
          <w:ilvl w:val="1"/>
          <w:numId w:val="40"/>
        </w:numPr>
        <w:tabs>
          <w:tab w:val="left" w:pos="2520"/>
        </w:tabs>
        <w:spacing w:before="14" w:line="266" w:lineRule="auto"/>
        <w:ind w:right="1460"/>
        <w:jc w:val="both"/>
        <w:rPr>
          <w:sz w:val="24"/>
        </w:rPr>
      </w:pPr>
      <w:r>
        <w:rPr>
          <w:color w:val="1A1A1A"/>
          <w:sz w:val="24"/>
        </w:rPr>
        <w:t xml:space="preserve">Results </w:t>
      </w:r>
      <w:r>
        <w:rPr>
          <w:sz w:val="24"/>
        </w:rPr>
        <w:t>in (an) academic underachievement that is inconsistent with the intellectual abilities of the student (which are at least in the average range) and/or academic achievement that can be maintained by the student only with extremely high levels of effort and/or with additional</w:t>
      </w:r>
      <w:r>
        <w:rPr>
          <w:spacing w:val="-49"/>
          <w:sz w:val="24"/>
        </w:rPr>
        <w:t xml:space="preserve"> </w:t>
      </w:r>
      <w:r>
        <w:rPr>
          <w:sz w:val="24"/>
        </w:rPr>
        <w:t>support</w:t>
      </w:r>
    </w:p>
    <w:p w14:paraId="1D6EEE50" w14:textId="77777777" w:rsidR="00157475" w:rsidRDefault="00C05832">
      <w:pPr>
        <w:pStyle w:val="ListParagraph"/>
        <w:numPr>
          <w:ilvl w:val="1"/>
          <w:numId w:val="40"/>
        </w:numPr>
        <w:tabs>
          <w:tab w:val="left" w:pos="2520"/>
        </w:tabs>
        <w:spacing w:before="19" w:line="266" w:lineRule="auto"/>
        <w:ind w:right="1467"/>
        <w:jc w:val="both"/>
        <w:rPr>
          <w:sz w:val="24"/>
        </w:rPr>
      </w:pPr>
      <w:r>
        <w:rPr>
          <w:color w:val="1A1A1A"/>
          <w:sz w:val="24"/>
        </w:rPr>
        <w:t xml:space="preserve">Results </w:t>
      </w:r>
      <w:r>
        <w:rPr>
          <w:sz w:val="24"/>
        </w:rPr>
        <w:t>in difficulties in the development and use of skills in one or more of the following areas: reading, writing, mathematics, and work habits and learning skills</w:t>
      </w:r>
    </w:p>
    <w:p w14:paraId="43B92C28" w14:textId="77777777" w:rsidR="00157475" w:rsidRDefault="00C05832">
      <w:pPr>
        <w:pStyle w:val="ListParagraph"/>
        <w:numPr>
          <w:ilvl w:val="1"/>
          <w:numId w:val="40"/>
        </w:numPr>
        <w:tabs>
          <w:tab w:val="left" w:pos="2520"/>
        </w:tabs>
        <w:spacing w:before="11" w:line="271" w:lineRule="auto"/>
        <w:ind w:right="1465"/>
        <w:jc w:val="both"/>
        <w:rPr>
          <w:sz w:val="24"/>
        </w:rPr>
      </w:pPr>
      <w:r>
        <w:rPr>
          <w:color w:val="1A1A1A"/>
          <w:sz w:val="24"/>
        </w:rPr>
        <w:t>May</w:t>
      </w:r>
      <w:r>
        <w:rPr>
          <w:color w:val="1A1A1A"/>
          <w:spacing w:val="-14"/>
          <w:sz w:val="24"/>
        </w:rPr>
        <w:t xml:space="preserve"> </w:t>
      </w:r>
      <w:r>
        <w:rPr>
          <w:sz w:val="24"/>
        </w:rPr>
        <w:t>be</w:t>
      </w:r>
      <w:r>
        <w:rPr>
          <w:spacing w:val="-12"/>
          <w:sz w:val="24"/>
        </w:rPr>
        <w:t xml:space="preserve"> </w:t>
      </w:r>
      <w:r>
        <w:rPr>
          <w:sz w:val="24"/>
        </w:rPr>
        <w:t>associated</w:t>
      </w:r>
      <w:r>
        <w:rPr>
          <w:spacing w:val="-7"/>
          <w:sz w:val="24"/>
        </w:rPr>
        <w:t xml:space="preserve"> </w:t>
      </w:r>
      <w:r>
        <w:rPr>
          <w:sz w:val="24"/>
        </w:rPr>
        <w:t>with</w:t>
      </w:r>
      <w:r>
        <w:rPr>
          <w:spacing w:val="-10"/>
          <w:sz w:val="24"/>
        </w:rPr>
        <w:t xml:space="preserve"> </w:t>
      </w:r>
      <w:r>
        <w:rPr>
          <w:sz w:val="24"/>
        </w:rPr>
        <w:t>difficulties</w:t>
      </w:r>
      <w:r>
        <w:rPr>
          <w:spacing w:val="-12"/>
          <w:sz w:val="24"/>
        </w:rPr>
        <w:t xml:space="preserve"> </w:t>
      </w:r>
      <w:r>
        <w:rPr>
          <w:sz w:val="24"/>
        </w:rPr>
        <w:t>in</w:t>
      </w:r>
      <w:r>
        <w:rPr>
          <w:spacing w:val="-9"/>
          <w:sz w:val="24"/>
        </w:rPr>
        <w:t xml:space="preserve"> </w:t>
      </w:r>
      <w:r>
        <w:rPr>
          <w:sz w:val="24"/>
        </w:rPr>
        <w:t>one</w:t>
      </w:r>
      <w:r>
        <w:rPr>
          <w:spacing w:val="-13"/>
          <w:sz w:val="24"/>
        </w:rPr>
        <w:t xml:space="preserve"> </w:t>
      </w:r>
      <w:r>
        <w:rPr>
          <w:sz w:val="24"/>
        </w:rPr>
        <w:t>or</w:t>
      </w:r>
      <w:r>
        <w:rPr>
          <w:spacing w:val="-19"/>
          <w:sz w:val="24"/>
        </w:rPr>
        <w:t xml:space="preserve"> </w:t>
      </w:r>
      <w:r>
        <w:rPr>
          <w:sz w:val="24"/>
        </w:rPr>
        <w:t>more</w:t>
      </w:r>
      <w:r>
        <w:rPr>
          <w:spacing w:val="-12"/>
          <w:sz w:val="24"/>
        </w:rPr>
        <w:t xml:space="preserve"> </w:t>
      </w:r>
      <w:r>
        <w:rPr>
          <w:sz w:val="24"/>
        </w:rPr>
        <w:t>cognitive</w:t>
      </w:r>
      <w:r>
        <w:rPr>
          <w:spacing w:val="-13"/>
          <w:sz w:val="24"/>
        </w:rPr>
        <w:t xml:space="preserve"> </w:t>
      </w:r>
      <w:r>
        <w:rPr>
          <w:sz w:val="24"/>
        </w:rPr>
        <w:t>processes,</w:t>
      </w:r>
      <w:r>
        <w:rPr>
          <w:spacing w:val="-10"/>
          <w:sz w:val="24"/>
        </w:rPr>
        <w:t xml:space="preserve"> </w:t>
      </w:r>
      <w:r>
        <w:rPr>
          <w:sz w:val="24"/>
        </w:rPr>
        <w:t>such as phonological processing; memory and attention; processing speed; perceptual-motor</w:t>
      </w:r>
      <w:r>
        <w:rPr>
          <w:spacing w:val="-51"/>
          <w:sz w:val="24"/>
        </w:rPr>
        <w:t xml:space="preserve"> </w:t>
      </w:r>
      <w:r>
        <w:rPr>
          <w:sz w:val="24"/>
        </w:rPr>
        <w:t>processing; visual-spatial processing; executive functions (e.g., planning, organizing of thoughts and activities, prioritizing, decision making)</w:t>
      </w:r>
    </w:p>
    <w:p w14:paraId="31DFE41B" w14:textId="77777777" w:rsidR="00157475" w:rsidRDefault="00C05832">
      <w:pPr>
        <w:pStyle w:val="ListParagraph"/>
        <w:numPr>
          <w:ilvl w:val="1"/>
          <w:numId w:val="40"/>
        </w:numPr>
        <w:tabs>
          <w:tab w:val="left" w:pos="2520"/>
        </w:tabs>
        <w:spacing w:before="7" w:line="268" w:lineRule="auto"/>
        <w:ind w:left="2519" w:right="1462"/>
        <w:jc w:val="both"/>
        <w:rPr>
          <w:sz w:val="24"/>
        </w:rPr>
      </w:pPr>
      <w:r>
        <w:rPr>
          <w:color w:val="1A1A1A"/>
          <w:sz w:val="24"/>
        </w:rPr>
        <w:t xml:space="preserve">May </w:t>
      </w:r>
      <w:r>
        <w:rPr>
          <w:sz w:val="24"/>
        </w:rPr>
        <w:t>be associated with difficulties in social interaction (e.g., difficulty in understanding</w:t>
      </w:r>
      <w:r>
        <w:rPr>
          <w:spacing w:val="-14"/>
          <w:sz w:val="24"/>
        </w:rPr>
        <w:t xml:space="preserve"> </w:t>
      </w:r>
      <w:r>
        <w:rPr>
          <w:sz w:val="24"/>
        </w:rPr>
        <w:t>social</w:t>
      </w:r>
      <w:r>
        <w:rPr>
          <w:spacing w:val="-18"/>
          <w:sz w:val="24"/>
        </w:rPr>
        <w:t xml:space="preserve"> </w:t>
      </w:r>
      <w:r>
        <w:rPr>
          <w:sz w:val="24"/>
        </w:rPr>
        <w:t>norms</w:t>
      </w:r>
      <w:r>
        <w:rPr>
          <w:spacing w:val="-20"/>
          <w:sz w:val="24"/>
        </w:rPr>
        <w:t xml:space="preserve"> </w:t>
      </w:r>
      <w:r>
        <w:rPr>
          <w:sz w:val="24"/>
        </w:rPr>
        <w:t>or</w:t>
      </w:r>
      <w:r>
        <w:rPr>
          <w:spacing w:val="-16"/>
          <w:sz w:val="24"/>
        </w:rPr>
        <w:t xml:space="preserve"> </w:t>
      </w:r>
      <w:r>
        <w:rPr>
          <w:sz w:val="24"/>
        </w:rPr>
        <w:t>the</w:t>
      </w:r>
      <w:r>
        <w:rPr>
          <w:spacing w:val="-19"/>
          <w:sz w:val="24"/>
        </w:rPr>
        <w:t xml:space="preserve"> </w:t>
      </w:r>
      <w:r>
        <w:rPr>
          <w:sz w:val="24"/>
        </w:rPr>
        <w:t>point</w:t>
      </w:r>
      <w:r>
        <w:rPr>
          <w:spacing w:val="-16"/>
          <w:sz w:val="24"/>
        </w:rPr>
        <w:t xml:space="preserve"> </w:t>
      </w:r>
      <w:r>
        <w:rPr>
          <w:sz w:val="24"/>
        </w:rPr>
        <w:t>of</w:t>
      </w:r>
      <w:r>
        <w:rPr>
          <w:spacing w:val="-14"/>
          <w:sz w:val="24"/>
        </w:rPr>
        <w:t xml:space="preserve"> </w:t>
      </w:r>
      <w:r>
        <w:rPr>
          <w:sz w:val="24"/>
        </w:rPr>
        <w:t>view</w:t>
      </w:r>
      <w:r>
        <w:rPr>
          <w:spacing w:val="-15"/>
          <w:sz w:val="24"/>
        </w:rPr>
        <w:t xml:space="preserve"> </w:t>
      </w:r>
      <w:r>
        <w:rPr>
          <w:sz w:val="24"/>
        </w:rPr>
        <w:t>of</w:t>
      </w:r>
      <w:r>
        <w:rPr>
          <w:spacing w:val="-17"/>
          <w:sz w:val="24"/>
        </w:rPr>
        <w:t xml:space="preserve"> </w:t>
      </w:r>
      <w:r>
        <w:rPr>
          <w:sz w:val="24"/>
        </w:rPr>
        <w:t>others);</w:t>
      </w:r>
      <w:r>
        <w:rPr>
          <w:spacing w:val="-14"/>
          <w:sz w:val="24"/>
        </w:rPr>
        <w:t xml:space="preserve"> </w:t>
      </w:r>
      <w:r>
        <w:rPr>
          <w:sz w:val="24"/>
        </w:rPr>
        <w:t>with</w:t>
      </w:r>
      <w:r>
        <w:rPr>
          <w:spacing w:val="-14"/>
          <w:sz w:val="24"/>
        </w:rPr>
        <w:t xml:space="preserve"> </w:t>
      </w:r>
      <w:r>
        <w:rPr>
          <w:sz w:val="24"/>
        </w:rPr>
        <w:t>various</w:t>
      </w:r>
      <w:r>
        <w:rPr>
          <w:spacing w:val="-15"/>
          <w:sz w:val="24"/>
        </w:rPr>
        <w:t xml:space="preserve"> </w:t>
      </w:r>
      <w:r>
        <w:rPr>
          <w:sz w:val="24"/>
        </w:rPr>
        <w:t>other conditions or disorders, diagnosed or undiagnosed; or with other exceptionalities</w:t>
      </w:r>
    </w:p>
    <w:p w14:paraId="753EB706" w14:textId="77777777" w:rsidR="00157475" w:rsidRDefault="00C05832">
      <w:pPr>
        <w:pStyle w:val="ListParagraph"/>
        <w:numPr>
          <w:ilvl w:val="1"/>
          <w:numId w:val="40"/>
        </w:numPr>
        <w:tabs>
          <w:tab w:val="left" w:pos="2520"/>
        </w:tabs>
        <w:spacing w:before="8" w:line="268" w:lineRule="auto"/>
        <w:ind w:right="1464"/>
        <w:jc w:val="both"/>
        <w:rPr>
          <w:sz w:val="24"/>
        </w:rPr>
      </w:pPr>
      <w:r>
        <w:rPr>
          <w:color w:val="1A1A1A"/>
          <w:sz w:val="24"/>
        </w:rPr>
        <w:t>Is</w:t>
      </w:r>
      <w:r>
        <w:rPr>
          <w:color w:val="1A1A1A"/>
          <w:spacing w:val="-9"/>
          <w:sz w:val="24"/>
        </w:rPr>
        <w:t xml:space="preserve"> </w:t>
      </w:r>
      <w:r>
        <w:rPr>
          <w:sz w:val="24"/>
        </w:rPr>
        <w:t>not</w:t>
      </w:r>
      <w:r>
        <w:rPr>
          <w:spacing w:val="-11"/>
          <w:sz w:val="24"/>
        </w:rPr>
        <w:t xml:space="preserve"> </w:t>
      </w:r>
      <w:r>
        <w:rPr>
          <w:sz w:val="24"/>
        </w:rPr>
        <w:t>the</w:t>
      </w:r>
      <w:r>
        <w:rPr>
          <w:spacing w:val="-4"/>
          <w:sz w:val="24"/>
        </w:rPr>
        <w:t xml:space="preserve"> </w:t>
      </w:r>
      <w:r>
        <w:rPr>
          <w:sz w:val="24"/>
        </w:rPr>
        <w:t>result</w:t>
      </w:r>
      <w:r>
        <w:rPr>
          <w:spacing w:val="-6"/>
          <w:sz w:val="24"/>
        </w:rPr>
        <w:t xml:space="preserve"> </w:t>
      </w:r>
      <w:r>
        <w:rPr>
          <w:sz w:val="24"/>
        </w:rPr>
        <w:t>of</w:t>
      </w:r>
      <w:r>
        <w:rPr>
          <w:spacing w:val="-8"/>
          <w:sz w:val="24"/>
        </w:rPr>
        <w:t xml:space="preserve"> </w:t>
      </w:r>
      <w:r>
        <w:rPr>
          <w:sz w:val="24"/>
        </w:rPr>
        <w:t>a</w:t>
      </w:r>
      <w:r>
        <w:rPr>
          <w:spacing w:val="-3"/>
          <w:sz w:val="24"/>
        </w:rPr>
        <w:t xml:space="preserve"> </w:t>
      </w:r>
      <w:r>
        <w:rPr>
          <w:sz w:val="24"/>
        </w:rPr>
        <w:t>lack</w:t>
      </w:r>
      <w:r>
        <w:rPr>
          <w:spacing w:val="-9"/>
          <w:sz w:val="24"/>
        </w:rPr>
        <w:t xml:space="preserve"> </w:t>
      </w:r>
      <w:r>
        <w:rPr>
          <w:sz w:val="24"/>
        </w:rPr>
        <w:t>of</w:t>
      </w:r>
      <w:r>
        <w:rPr>
          <w:spacing w:val="-6"/>
          <w:sz w:val="24"/>
        </w:rPr>
        <w:t xml:space="preserve"> </w:t>
      </w:r>
      <w:r>
        <w:rPr>
          <w:sz w:val="24"/>
        </w:rPr>
        <w:t>acuity</w:t>
      </w:r>
      <w:r>
        <w:rPr>
          <w:spacing w:val="-9"/>
          <w:sz w:val="24"/>
        </w:rPr>
        <w:t xml:space="preserve"> </w:t>
      </w:r>
      <w:r>
        <w:rPr>
          <w:sz w:val="24"/>
        </w:rPr>
        <w:t>in</w:t>
      </w:r>
      <w:r>
        <w:rPr>
          <w:spacing w:val="-3"/>
          <w:sz w:val="24"/>
        </w:rPr>
        <w:t xml:space="preserve"> </w:t>
      </w:r>
      <w:r>
        <w:rPr>
          <w:sz w:val="24"/>
        </w:rPr>
        <w:t>hearing</w:t>
      </w:r>
      <w:r>
        <w:rPr>
          <w:spacing w:val="-7"/>
          <w:sz w:val="24"/>
        </w:rPr>
        <w:t xml:space="preserve"> </w:t>
      </w:r>
      <w:r>
        <w:rPr>
          <w:sz w:val="24"/>
        </w:rPr>
        <w:t>and/or</w:t>
      </w:r>
      <w:r>
        <w:rPr>
          <w:spacing w:val="-10"/>
          <w:sz w:val="24"/>
        </w:rPr>
        <w:t xml:space="preserve"> </w:t>
      </w:r>
      <w:r>
        <w:rPr>
          <w:sz w:val="24"/>
        </w:rPr>
        <w:t>vision</w:t>
      </w:r>
      <w:r>
        <w:rPr>
          <w:spacing w:val="-11"/>
          <w:sz w:val="24"/>
        </w:rPr>
        <w:t xml:space="preserve"> </w:t>
      </w:r>
      <w:r>
        <w:rPr>
          <w:sz w:val="24"/>
        </w:rPr>
        <w:t>that</w:t>
      </w:r>
      <w:r>
        <w:rPr>
          <w:spacing w:val="-6"/>
          <w:sz w:val="24"/>
        </w:rPr>
        <w:t xml:space="preserve"> </w:t>
      </w:r>
      <w:r>
        <w:rPr>
          <w:sz w:val="24"/>
        </w:rPr>
        <w:t>has</w:t>
      </w:r>
      <w:r>
        <w:rPr>
          <w:spacing w:val="-8"/>
          <w:sz w:val="24"/>
        </w:rPr>
        <w:t xml:space="preserve"> </w:t>
      </w:r>
      <w:r>
        <w:rPr>
          <w:sz w:val="24"/>
        </w:rPr>
        <w:t>not</w:t>
      </w:r>
      <w:r>
        <w:rPr>
          <w:spacing w:val="-9"/>
          <w:sz w:val="24"/>
        </w:rPr>
        <w:t xml:space="preserve"> </w:t>
      </w:r>
      <w:r>
        <w:rPr>
          <w:sz w:val="24"/>
        </w:rPr>
        <w:t>been corrected; intellectual disabilities; socio-economic factors; cultural differences; lack of proficiency in the language of instruction; lack of motivation</w:t>
      </w:r>
      <w:r>
        <w:rPr>
          <w:spacing w:val="-8"/>
          <w:sz w:val="24"/>
        </w:rPr>
        <w:t xml:space="preserve"> </w:t>
      </w:r>
      <w:r>
        <w:rPr>
          <w:sz w:val="24"/>
        </w:rPr>
        <w:t>or</w:t>
      </w:r>
      <w:r>
        <w:rPr>
          <w:spacing w:val="-7"/>
          <w:sz w:val="24"/>
        </w:rPr>
        <w:t xml:space="preserve"> </w:t>
      </w:r>
      <w:r>
        <w:rPr>
          <w:sz w:val="24"/>
        </w:rPr>
        <w:t>effort;</w:t>
      </w:r>
      <w:r>
        <w:rPr>
          <w:spacing w:val="-7"/>
          <w:sz w:val="24"/>
        </w:rPr>
        <w:t xml:space="preserve"> </w:t>
      </w:r>
      <w:r>
        <w:rPr>
          <w:sz w:val="24"/>
        </w:rPr>
        <w:t>gaps</w:t>
      </w:r>
      <w:r>
        <w:rPr>
          <w:spacing w:val="-4"/>
          <w:sz w:val="24"/>
        </w:rPr>
        <w:t xml:space="preserve"> </w:t>
      </w:r>
      <w:r>
        <w:rPr>
          <w:sz w:val="24"/>
        </w:rPr>
        <w:t>in</w:t>
      </w:r>
      <w:r>
        <w:rPr>
          <w:spacing w:val="-3"/>
          <w:sz w:val="24"/>
        </w:rPr>
        <w:t xml:space="preserve"> </w:t>
      </w:r>
      <w:r>
        <w:rPr>
          <w:sz w:val="24"/>
        </w:rPr>
        <w:t>school</w:t>
      </w:r>
      <w:r>
        <w:rPr>
          <w:spacing w:val="-6"/>
          <w:sz w:val="24"/>
        </w:rPr>
        <w:t xml:space="preserve"> </w:t>
      </w:r>
      <w:r>
        <w:rPr>
          <w:sz w:val="24"/>
        </w:rPr>
        <w:t>attendance</w:t>
      </w:r>
      <w:r>
        <w:rPr>
          <w:spacing w:val="-3"/>
          <w:sz w:val="24"/>
        </w:rPr>
        <w:t xml:space="preserve"> </w:t>
      </w:r>
      <w:r>
        <w:rPr>
          <w:sz w:val="24"/>
        </w:rPr>
        <w:t>or</w:t>
      </w:r>
      <w:r>
        <w:rPr>
          <w:spacing w:val="-7"/>
          <w:sz w:val="24"/>
        </w:rPr>
        <w:t xml:space="preserve"> </w:t>
      </w:r>
      <w:r>
        <w:rPr>
          <w:sz w:val="24"/>
        </w:rPr>
        <w:t>inadequate</w:t>
      </w:r>
      <w:r>
        <w:rPr>
          <w:spacing w:val="-4"/>
          <w:sz w:val="24"/>
        </w:rPr>
        <w:t xml:space="preserve"> </w:t>
      </w:r>
      <w:r>
        <w:rPr>
          <w:sz w:val="24"/>
        </w:rPr>
        <w:t>opportunity</w:t>
      </w:r>
      <w:r>
        <w:rPr>
          <w:spacing w:val="-4"/>
          <w:sz w:val="24"/>
        </w:rPr>
        <w:t xml:space="preserve"> </w:t>
      </w:r>
      <w:r>
        <w:rPr>
          <w:sz w:val="24"/>
        </w:rPr>
        <w:t>to benefit from</w:t>
      </w:r>
      <w:r>
        <w:rPr>
          <w:spacing w:val="6"/>
          <w:sz w:val="24"/>
        </w:rPr>
        <w:t xml:space="preserve"> </w:t>
      </w:r>
      <w:r>
        <w:rPr>
          <w:sz w:val="24"/>
        </w:rPr>
        <w:t>instruction</w:t>
      </w:r>
    </w:p>
    <w:p w14:paraId="02004B82" w14:textId="77777777" w:rsidR="00157475" w:rsidRDefault="00157475">
      <w:pPr>
        <w:pStyle w:val="BodyText"/>
        <w:rPr>
          <w:sz w:val="25"/>
        </w:rPr>
      </w:pPr>
    </w:p>
    <w:p w14:paraId="605D641C" w14:textId="77777777" w:rsidR="00157475" w:rsidRDefault="00C05832">
      <w:pPr>
        <w:pStyle w:val="Heading4"/>
      </w:pPr>
      <w:r>
        <w:t>IPRC Determination of Exceptionality: Learning Disability</w:t>
      </w:r>
    </w:p>
    <w:p w14:paraId="79D6749E" w14:textId="77777777" w:rsidR="00157475" w:rsidRDefault="00C05832">
      <w:pPr>
        <w:pStyle w:val="BodyText"/>
        <w:spacing w:before="241"/>
        <w:ind w:left="1440"/>
        <w:jc w:val="both"/>
      </w:pPr>
      <w:r>
        <w:t>In making its determination, a TDSB IPRC will consider the following:</w:t>
      </w:r>
    </w:p>
    <w:p w14:paraId="3344B833" w14:textId="77777777" w:rsidR="00157475" w:rsidRDefault="00157475">
      <w:pPr>
        <w:pStyle w:val="BodyText"/>
        <w:spacing w:before="1"/>
        <w:rPr>
          <w:sz w:val="25"/>
        </w:rPr>
      </w:pPr>
    </w:p>
    <w:p w14:paraId="6E5B5E75" w14:textId="77777777" w:rsidR="00157475" w:rsidRDefault="00C05832">
      <w:pPr>
        <w:pStyle w:val="Heading6"/>
        <w:numPr>
          <w:ilvl w:val="0"/>
          <w:numId w:val="39"/>
        </w:numPr>
        <w:tabs>
          <w:tab w:val="left" w:pos="2160"/>
        </w:tabs>
        <w:jc w:val="both"/>
      </w:pPr>
      <w:r>
        <w:t>Classroom</w:t>
      </w:r>
      <w:r>
        <w:rPr>
          <w:spacing w:val="-8"/>
        </w:rPr>
        <w:t xml:space="preserve"> </w:t>
      </w:r>
      <w:r>
        <w:t>Documentation</w:t>
      </w:r>
    </w:p>
    <w:p w14:paraId="424397DA" w14:textId="77777777" w:rsidR="00157475" w:rsidRDefault="00C05832">
      <w:pPr>
        <w:pStyle w:val="ListParagraph"/>
        <w:numPr>
          <w:ilvl w:val="1"/>
          <w:numId w:val="39"/>
        </w:numPr>
        <w:tabs>
          <w:tab w:val="left" w:pos="2520"/>
        </w:tabs>
        <w:spacing w:before="1"/>
        <w:jc w:val="both"/>
        <w:rPr>
          <w:sz w:val="24"/>
        </w:rPr>
      </w:pPr>
      <w:r>
        <w:rPr>
          <w:color w:val="1A1A1A"/>
          <w:sz w:val="24"/>
        </w:rPr>
        <w:t xml:space="preserve">An </w:t>
      </w:r>
      <w:r>
        <w:rPr>
          <w:sz w:val="24"/>
        </w:rPr>
        <w:t>Individual Education Plan (IEP) with alternative</w:t>
      </w:r>
      <w:r>
        <w:rPr>
          <w:spacing w:val="-21"/>
          <w:sz w:val="24"/>
        </w:rPr>
        <w:t xml:space="preserve"> </w:t>
      </w:r>
      <w:r>
        <w:rPr>
          <w:sz w:val="24"/>
        </w:rPr>
        <w:t>programming</w:t>
      </w:r>
    </w:p>
    <w:p w14:paraId="36256F05" w14:textId="77777777" w:rsidR="00157475" w:rsidRDefault="00C05832">
      <w:pPr>
        <w:pStyle w:val="ListParagraph"/>
        <w:numPr>
          <w:ilvl w:val="1"/>
          <w:numId w:val="39"/>
        </w:numPr>
        <w:tabs>
          <w:tab w:val="left" w:pos="2520"/>
        </w:tabs>
        <w:spacing w:before="34" w:line="268" w:lineRule="auto"/>
        <w:ind w:left="2519" w:right="1467"/>
        <w:jc w:val="both"/>
        <w:rPr>
          <w:sz w:val="24"/>
        </w:rPr>
      </w:pPr>
      <w:r>
        <w:rPr>
          <w:sz w:val="24"/>
        </w:rPr>
        <w:t>Student work samples that are culturally relevant and responsive to the student’s</w:t>
      </w:r>
      <w:r>
        <w:rPr>
          <w:spacing w:val="-22"/>
          <w:sz w:val="24"/>
        </w:rPr>
        <w:t xml:space="preserve"> </w:t>
      </w:r>
      <w:r>
        <w:rPr>
          <w:sz w:val="24"/>
        </w:rPr>
        <w:t>identity</w:t>
      </w:r>
      <w:r>
        <w:rPr>
          <w:spacing w:val="-21"/>
          <w:sz w:val="24"/>
        </w:rPr>
        <w:t xml:space="preserve"> </w:t>
      </w:r>
      <w:r>
        <w:rPr>
          <w:sz w:val="24"/>
        </w:rPr>
        <w:t>and</w:t>
      </w:r>
      <w:r>
        <w:rPr>
          <w:spacing w:val="-20"/>
          <w:sz w:val="24"/>
        </w:rPr>
        <w:t xml:space="preserve"> </w:t>
      </w:r>
      <w:r>
        <w:rPr>
          <w:sz w:val="24"/>
        </w:rPr>
        <w:t>lived</w:t>
      </w:r>
      <w:r>
        <w:rPr>
          <w:spacing w:val="-20"/>
          <w:sz w:val="24"/>
        </w:rPr>
        <w:t xml:space="preserve"> </w:t>
      </w:r>
      <w:r>
        <w:rPr>
          <w:sz w:val="24"/>
        </w:rPr>
        <w:t>experiences,</w:t>
      </w:r>
      <w:r>
        <w:rPr>
          <w:spacing w:val="-21"/>
          <w:sz w:val="24"/>
        </w:rPr>
        <w:t xml:space="preserve"> </w:t>
      </w:r>
      <w:r>
        <w:rPr>
          <w:sz w:val="24"/>
        </w:rPr>
        <w:t>or</w:t>
      </w:r>
      <w:r>
        <w:rPr>
          <w:spacing w:val="-22"/>
          <w:sz w:val="24"/>
        </w:rPr>
        <w:t xml:space="preserve"> </w:t>
      </w:r>
      <w:r>
        <w:rPr>
          <w:sz w:val="24"/>
        </w:rPr>
        <w:t>other</w:t>
      </w:r>
      <w:r>
        <w:rPr>
          <w:spacing w:val="-22"/>
          <w:sz w:val="24"/>
        </w:rPr>
        <w:t xml:space="preserve"> </w:t>
      </w:r>
      <w:r>
        <w:rPr>
          <w:sz w:val="24"/>
        </w:rPr>
        <w:t>relevant</w:t>
      </w:r>
      <w:r>
        <w:rPr>
          <w:spacing w:val="-23"/>
          <w:sz w:val="24"/>
        </w:rPr>
        <w:t xml:space="preserve"> </w:t>
      </w:r>
      <w:r>
        <w:rPr>
          <w:sz w:val="24"/>
        </w:rPr>
        <w:t>evidence</w:t>
      </w:r>
      <w:r>
        <w:rPr>
          <w:spacing w:val="-20"/>
          <w:sz w:val="24"/>
        </w:rPr>
        <w:t xml:space="preserve"> </w:t>
      </w:r>
      <w:r>
        <w:rPr>
          <w:sz w:val="24"/>
        </w:rPr>
        <w:t>collected in collaboration with school personnel, agencies, classroom teacher, parents/guardians/caregivers and student</w:t>
      </w:r>
    </w:p>
    <w:p w14:paraId="5520F113" w14:textId="77777777" w:rsidR="00157475" w:rsidRDefault="00C05832">
      <w:pPr>
        <w:pStyle w:val="ListParagraph"/>
        <w:numPr>
          <w:ilvl w:val="1"/>
          <w:numId w:val="39"/>
        </w:numPr>
        <w:tabs>
          <w:tab w:val="left" w:pos="2520"/>
        </w:tabs>
        <w:spacing w:line="288" w:lineRule="exact"/>
        <w:ind w:hanging="361"/>
        <w:jc w:val="both"/>
        <w:rPr>
          <w:sz w:val="24"/>
        </w:rPr>
      </w:pPr>
      <w:r>
        <w:rPr>
          <w:sz w:val="24"/>
        </w:rPr>
        <w:t>Evidence that requires further support in the following</w:t>
      </w:r>
      <w:r>
        <w:rPr>
          <w:spacing w:val="-19"/>
          <w:sz w:val="24"/>
        </w:rPr>
        <w:t xml:space="preserve"> </w:t>
      </w:r>
      <w:r>
        <w:rPr>
          <w:sz w:val="24"/>
        </w:rPr>
        <w:t>areas:</w:t>
      </w:r>
    </w:p>
    <w:p w14:paraId="6BCD5312" w14:textId="77777777" w:rsidR="00157475" w:rsidRDefault="00C05832">
      <w:pPr>
        <w:pStyle w:val="ListParagraph"/>
        <w:numPr>
          <w:ilvl w:val="2"/>
          <w:numId w:val="39"/>
        </w:numPr>
        <w:tabs>
          <w:tab w:val="left" w:pos="2879"/>
          <w:tab w:val="left" w:pos="2880"/>
        </w:tabs>
        <w:spacing w:before="85"/>
        <w:rPr>
          <w:sz w:val="24"/>
        </w:rPr>
      </w:pPr>
      <w:r>
        <w:rPr>
          <w:sz w:val="24"/>
        </w:rPr>
        <w:t>Focusing and/or maintaining attention to activities or</w:t>
      </w:r>
      <w:r>
        <w:rPr>
          <w:spacing w:val="-38"/>
          <w:sz w:val="24"/>
        </w:rPr>
        <w:t xml:space="preserve"> </w:t>
      </w:r>
      <w:r>
        <w:rPr>
          <w:sz w:val="24"/>
        </w:rPr>
        <w:t>tasks</w:t>
      </w:r>
    </w:p>
    <w:p w14:paraId="3EF8CC54" w14:textId="77777777" w:rsidR="00157475" w:rsidRDefault="00C05832">
      <w:pPr>
        <w:pStyle w:val="ListParagraph"/>
        <w:numPr>
          <w:ilvl w:val="2"/>
          <w:numId w:val="39"/>
        </w:numPr>
        <w:tabs>
          <w:tab w:val="left" w:pos="2879"/>
          <w:tab w:val="left" w:pos="2880"/>
        </w:tabs>
        <w:spacing w:before="41"/>
        <w:rPr>
          <w:sz w:val="24"/>
        </w:rPr>
      </w:pPr>
      <w:r>
        <w:rPr>
          <w:sz w:val="24"/>
        </w:rPr>
        <w:t>Regulating anxiety</w:t>
      </w:r>
    </w:p>
    <w:p w14:paraId="69C396D8" w14:textId="77777777" w:rsidR="00157475" w:rsidRDefault="00C05832">
      <w:pPr>
        <w:pStyle w:val="ListParagraph"/>
        <w:numPr>
          <w:ilvl w:val="2"/>
          <w:numId w:val="39"/>
        </w:numPr>
        <w:tabs>
          <w:tab w:val="left" w:pos="2879"/>
          <w:tab w:val="left" w:pos="2880"/>
        </w:tabs>
        <w:spacing w:before="43"/>
        <w:rPr>
          <w:sz w:val="24"/>
        </w:rPr>
      </w:pPr>
      <w:r>
        <w:rPr>
          <w:sz w:val="24"/>
        </w:rPr>
        <w:t>Self-advocacy</w:t>
      </w:r>
    </w:p>
    <w:p w14:paraId="0F7EBEA1" w14:textId="77777777" w:rsidR="00157475" w:rsidRDefault="00157475">
      <w:pPr>
        <w:rPr>
          <w:sz w:val="24"/>
        </w:rPr>
        <w:sectPr w:rsidR="00157475">
          <w:pgSz w:w="11940" w:h="16860"/>
          <w:pgMar w:top="700" w:right="0" w:bottom="1740" w:left="0" w:header="0" w:footer="1508" w:gutter="0"/>
          <w:cols w:space="720"/>
        </w:sectPr>
      </w:pPr>
    </w:p>
    <w:p w14:paraId="0C63D805" w14:textId="77777777" w:rsidR="00157475" w:rsidRDefault="00C05832">
      <w:pPr>
        <w:pStyle w:val="Heading6"/>
        <w:numPr>
          <w:ilvl w:val="0"/>
          <w:numId w:val="39"/>
        </w:numPr>
        <w:tabs>
          <w:tab w:val="left" w:pos="2160"/>
        </w:tabs>
        <w:spacing w:before="71"/>
        <w:jc w:val="both"/>
      </w:pPr>
      <w:r>
        <w:lastRenderedPageBreak/>
        <w:t>Educational</w:t>
      </w:r>
      <w:r>
        <w:rPr>
          <w:spacing w:val="-8"/>
        </w:rPr>
        <w:t xml:space="preserve"> </w:t>
      </w:r>
      <w:r>
        <w:t>Assessments</w:t>
      </w:r>
    </w:p>
    <w:p w14:paraId="6D62EDC3" w14:textId="77777777" w:rsidR="00157475" w:rsidRDefault="00C05832">
      <w:pPr>
        <w:pStyle w:val="ListParagraph"/>
        <w:numPr>
          <w:ilvl w:val="1"/>
          <w:numId w:val="39"/>
        </w:numPr>
        <w:tabs>
          <w:tab w:val="left" w:pos="2520"/>
        </w:tabs>
        <w:spacing w:before="3" w:line="264" w:lineRule="auto"/>
        <w:ind w:right="1468"/>
        <w:jc w:val="both"/>
        <w:rPr>
          <w:sz w:val="24"/>
        </w:rPr>
      </w:pPr>
      <w:r>
        <w:rPr>
          <w:sz w:val="24"/>
        </w:rPr>
        <w:t>An outline of learning strengths and areas for improvement that demonstrates</w:t>
      </w:r>
      <w:r>
        <w:rPr>
          <w:spacing w:val="-22"/>
          <w:sz w:val="24"/>
        </w:rPr>
        <w:t xml:space="preserve"> </w:t>
      </w:r>
      <w:r>
        <w:rPr>
          <w:sz w:val="24"/>
        </w:rPr>
        <w:t>a</w:t>
      </w:r>
      <w:r>
        <w:rPr>
          <w:spacing w:val="-22"/>
          <w:sz w:val="24"/>
        </w:rPr>
        <w:t xml:space="preserve"> </w:t>
      </w:r>
      <w:r>
        <w:rPr>
          <w:sz w:val="24"/>
        </w:rPr>
        <w:t>meaningful</w:t>
      </w:r>
      <w:r>
        <w:rPr>
          <w:spacing w:val="-21"/>
          <w:sz w:val="24"/>
        </w:rPr>
        <w:t xml:space="preserve"> </w:t>
      </w:r>
      <w:r>
        <w:rPr>
          <w:sz w:val="24"/>
        </w:rPr>
        <w:t>discrepancy</w:t>
      </w:r>
      <w:r>
        <w:rPr>
          <w:spacing w:val="-22"/>
          <w:sz w:val="24"/>
        </w:rPr>
        <w:t xml:space="preserve"> </w:t>
      </w:r>
      <w:r>
        <w:rPr>
          <w:sz w:val="24"/>
        </w:rPr>
        <w:t>between</w:t>
      </w:r>
      <w:r>
        <w:rPr>
          <w:spacing w:val="-20"/>
          <w:sz w:val="24"/>
        </w:rPr>
        <w:t xml:space="preserve"> </w:t>
      </w:r>
      <w:r>
        <w:rPr>
          <w:sz w:val="24"/>
        </w:rPr>
        <w:t>age</w:t>
      </w:r>
      <w:r>
        <w:rPr>
          <w:spacing w:val="-20"/>
          <w:sz w:val="24"/>
        </w:rPr>
        <w:t xml:space="preserve"> </w:t>
      </w:r>
      <w:r>
        <w:rPr>
          <w:sz w:val="24"/>
        </w:rPr>
        <w:t>appropriate</w:t>
      </w:r>
      <w:r>
        <w:rPr>
          <w:spacing w:val="-21"/>
          <w:sz w:val="24"/>
        </w:rPr>
        <w:t xml:space="preserve"> </w:t>
      </w:r>
      <w:r>
        <w:rPr>
          <w:sz w:val="24"/>
        </w:rPr>
        <w:t>academic expectations and current academic achievement in literacy and/or numeracy and alternative programming</w:t>
      </w:r>
      <w:r>
        <w:rPr>
          <w:spacing w:val="-16"/>
          <w:sz w:val="24"/>
        </w:rPr>
        <w:t xml:space="preserve"> </w:t>
      </w:r>
      <w:r>
        <w:rPr>
          <w:sz w:val="24"/>
        </w:rPr>
        <w:t>requirements</w:t>
      </w:r>
    </w:p>
    <w:p w14:paraId="074849A7" w14:textId="77777777" w:rsidR="00157475" w:rsidRDefault="00C05832">
      <w:pPr>
        <w:pStyle w:val="ListParagraph"/>
        <w:numPr>
          <w:ilvl w:val="1"/>
          <w:numId w:val="39"/>
        </w:numPr>
        <w:tabs>
          <w:tab w:val="left" w:pos="2520"/>
        </w:tabs>
        <w:spacing w:before="14" w:line="259" w:lineRule="auto"/>
        <w:ind w:right="1469"/>
        <w:jc w:val="both"/>
        <w:rPr>
          <w:sz w:val="24"/>
        </w:rPr>
      </w:pPr>
      <w:r>
        <w:rPr>
          <w:sz w:val="24"/>
        </w:rPr>
        <w:t>The</w:t>
      </w:r>
      <w:r>
        <w:rPr>
          <w:spacing w:val="-7"/>
          <w:sz w:val="24"/>
        </w:rPr>
        <w:t xml:space="preserve"> </w:t>
      </w:r>
      <w:r>
        <w:rPr>
          <w:sz w:val="24"/>
        </w:rPr>
        <w:t>most</w:t>
      </w:r>
      <w:r>
        <w:rPr>
          <w:spacing w:val="-7"/>
          <w:sz w:val="24"/>
        </w:rPr>
        <w:t xml:space="preserve"> </w:t>
      </w:r>
      <w:r>
        <w:rPr>
          <w:sz w:val="24"/>
        </w:rPr>
        <w:t>recent</w:t>
      </w:r>
      <w:r>
        <w:rPr>
          <w:spacing w:val="-9"/>
          <w:sz w:val="24"/>
        </w:rPr>
        <w:t xml:space="preserve"> </w:t>
      </w:r>
      <w:r>
        <w:rPr>
          <w:sz w:val="24"/>
        </w:rPr>
        <w:t>Provincial</w:t>
      </w:r>
      <w:r>
        <w:rPr>
          <w:spacing w:val="-6"/>
          <w:sz w:val="24"/>
        </w:rPr>
        <w:t xml:space="preserve"> </w:t>
      </w:r>
      <w:r>
        <w:rPr>
          <w:sz w:val="24"/>
        </w:rPr>
        <w:t>Report</w:t>
      </w:r>
      <w:r>
        <w:rPr>
          <w:spacing w:val="-5"/>
          <w:sz w:val="24"/>
        </w:rPr>
        <w:t xml:space="preserve"> </w:t>
      </w:r>
      <w:r>
        <w:rPr>
          <w:sz w:val="24"/>
        </w:rPr>
        <w:t>Card</w:t>
      </w:r>
      <w:r>
        <w:rPr>
          <w:spacing w:val="-4"/>
          <w:sz w:val="24"/>
        </w:rPr>
        <w:t xml:space="preserve"> </w:t>
      </w:r>
      <w:r>
        <w:rPr>
          <w:sz w:val="24"/>
        </w:rPr>
        <w:t>(and</w:t>
      </w:r>
      <w:r>
        <w:rPr>
          <w:spacing w:val="-11"/>
          <w:sz w:val="24"/>
        </w:rPr>
        <w:t xml:space="preserve"> </w:t>
      </w:r>
      <w:r>
        <w:rPr>
          <w:sz w:val="24"/>
        </w:rPr>
        <w:t>where</w:t>
      </w:r>
      <w:r>
        <w:rPr>
          <w:spacing w:val="-4"/>
          <w:sz w:val="24"/>
        </w:rPr>
        <w:t xml:space="preserve"> </w:t>
      </w:r>
      <w:r>
        <w:rPr>
          <w:sz w:val="24"/>
        </w:rPr>
        <w:t>the</w:t>
      </w:r>
      <w:r>
        <w:rPr>
          <w:spacing w:val="-9"/>
          <w:sz w:val="24"/>
        </w:rPr>
        <w:t xml:space="preserve"> </w:t>
      </w:r>
      <w:r>
        <w:rPr>
          <w:sz w:val="24"/>
        </w:rPr>
        <w:t>most</w:t>
      </w:r>
      <w:r>
        <w:rPr>
          <w:spacing w:val="-4"/>
          <w:sz w:val="24"/>
        </w:rPr>
        <w:t xml:space="preserve"> </w:t>
      </w:r>
      <w:r>
        <w:rPr>
          <w:sz w:val="24"/>
        </w:rPr>
        <w:t>recent</w:t>
      </w:r>
      <w:r>
        <w:rPr>
          <w:spacing w:val="-12"/>
          <w:sz w:val="24"/>
        </w:rPr>
        <w:t xml:space="preserve"> </w:t>
      </w:r>
      <w:r>
        <w:rPr>
          <w:sz w:val="24"/>
        </w:rPr>
        <w:t>Report Card</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Progress</w:t>
      </w:r>
      <w:r>
        <w:rPr>
          <w:spacing w:val="-4"/>
          <w:sz w:val="24"/>
        </w:rPr>
        <w:t xml:space="preserve"> </w:t>
      </w:r>
      <w:r>
        <w:rPr>
          <w:sz w:val="24"/>
        </w:rPr>
        <w:t>Report</w:t>
      </w:r>
      <w:r>
        <w:rPr>
          <w:spacing w:val="-1"/>
          <w:sz w:val="24"/>
        </w:rPr>
        <w:t xml:space="preserve"> </w:t>
      </w:r>
      <w:r>
        <w:rPr>
          <w:sz w:val="24"/>
        </w:rPr>
        <w:t>Card,</w:t>
      </w:r>
      <w:r>
        <w:rPr>
          <w:spacing w:val="-2"/>
          <w:sz w:val="24"/>
        </w:rPr>
        <w:t xml:space="preserve"> </w:t>
      </w:r>
      <w:r>
        <w:rPr>
          <w:sz w:val="24"/>
        </w:rPr>
        <w:t>the</w:t>
      </w:r>
      <w:r>
        <w:rPr>
          <w:spacing w:val="-3"/>
          <w:sz w:val="24"/>
        </w:rPr>
        <w:t xml:space="preserve"> </w:t>
      </w:r>
      <w:r>
        <w:rPr>
          <w:sz w:val="24"/>
        </w:rPr>
        <w:t>previous</w:t>
      </w:r>
      <w:r>
        <w:rPr>
          <w:spacing w:val="-2"/>
          <w:sz w:val="24"/>
        </w:rPr>
        <w:t xml:space="preserve"> </w:t>
      </w:r>
      <w:r>
        <w:rPr>
          <w:sz w:val="24"/>
        </w:rPr>
        <w:t>Provincial</w:t>
      </w:r>
      <w:r>
        <w:rPr>
          <w:spacing w:val="-2"/>
          <w:sz w:val="24"/>
        </w:rPr>
        <w:t xml:space="preserve"> </w:t>
      </w:r>
      <w:r>
        <w:rPr>
          <w:sz w:val="24"/>
        </w:rPr>
        <w:t>Report</w:t>
      </w:r>
      <w:r>
        <w:rPr>
          <w:spacing w:val="-43"/>
          <w:sz w:val="24"/>
        </w:rPr>
        <w:t xml:space="preserve"> </w:t>
      </w:r>
      <w:r>
        <w:rPr>
          <w:sz w:val="24"/>
        </w:rPr>
        <w:t>Card)</w:t>
      </w:r>
    </w:p>
    <w:p w14:paraId="7B3E5039" w14:textId="733B5908" w:rsidR="00157475" w:rsidRDefault="00C05832">
      <w:pPr>
        <w:pStyle w:val="ListParagraph"/>
        <w:numPr>
          <w:ilvl w:val="1"/>
          <w:numId w:val="39"/>
        </w:numPr>
        <w:tabs>
          <w:tab w:val="left" w:pos="2520"/>
        </w:tabs>
        <w:spacing w:before="16" w:line="259" w:lineRule="auto"/>
        <w:ind w:right="1464"/>
        <w:jc w:val="both"/>
        <w:rPr>
          <w:sz w:val="24"/>
        </w:rPr>
      </w:pPr>
      <w:r>
        <w:rPr>
          <w:sz w:val="24"/>
        </w:rPr>
        <w:t>A completed Individual Learning Plan (ILP) from the most recent School Support Team meeting, containing a recommendation to proceed</w:t>
      </w:r>
      <w:r>
        <w:rPr>
          <w:spacing w:val="-16"/>
          <w:sz w:val="24"/>
        </w:rPr>
        <w:t xml:space="preserve"> </w:t>
      </w:r>
      <w:r>
        <w:rPr>
          <w:sz w:val="24"/>
        </w:rPr>
        <w:t>to</w:t>
      </w:r>
      <w:r w:rsidR="00D91D23">
        <w:rPr>
          <w:sz w:val="24"/>
        </w:rPr>
        <w:t xml:space="preserve"> </w:t>
      </w:r>
      <w:r>
        <w:rPr>
          <w:sz w:val="24"/>
        </w:rPr>
        <w:t>IPRC</w:t>
      </w:r>
    </w:p>
    <w:p w14:paraId="2098A2A1" w14:textId="77777777" w:rsidR="00157475" w:rsidRDefault="00C05832">
      <w:pPr>
        <w:pStyle w:val="ListParagraph"/>
        <w:numPr>
          <w:ilvl w:val="1"/>
          <w:numId w:val="39"/>
        </w:numPr>
        <w:tabs>
          <w:tab w:val="left" w:pos="2520"/>
        </w:tabs>
        <w:spacing w:before="15" w:line="266" w:lineRule="auto"/>
        <w:ind w:right="1464"/>
        <w:jc w:val="both"/>
        <w:rPr>
          <w:sz w:val="24"/>
        </w:rPr>
      </w:pPr>
      <w:r>
        <w:rPr>
          <w:sz w:val="24"/>
        </w:rPr>
        <w:t>Assessment that indicates the need for more intensive interventions in the areas of academics, social interaction and processing verbal and non- verbal information (Report Card, Individual Learning Plan, student work samples)</w:t>
      </w:r>
    </w:p>
    <w:p w14:paraId="1AA3C126" w14:textId="77777777" w:rsidR="00157475" w:rsidRDefault="00157475">
      <w:pPr>
        <w:pStyle w:val="BodyText"/>
        <w:spacing w:before="2"/>
        <w:rPr>
          <w:sz w:val="28"/>
        </w:rPr>
      </w:pPr>
    </w:p>
    <w:p w14:paraId="17358D4C" w14:textId="77777777" w:rsidR="00157475" w:rsidRDefault="00C05832">
      <w:pPr>
        <w:pStyle w:val="Heading6"/>
        <w:numPr>
          <w:ilvl w:val="0"/>
          <w:numId w:val="39"/>
        </w:numPr>
        <w:tabs>
          <w:tab w:val="left" w:pos="2160"/>
        </w:tabs>
        <w:jc w:val="both"/>
      </w:pPr>
      <w:r>
        <w:t>Professional Assessment</w:t>
      </w:r>
    </w:p>
    <w:p w14:paraId="7C7A62D0" w14:textId="77777777" w:rsidR="00157475" w:rsidRDefault="00C05832">
      <w:pPr>
        <w:pStyle w:val="ListParagraph"/>
        <w:numPr>
          <w:ilvl w:val="1"/>
          <w:numId w:val="39"/>
        </w:numPr>
        <w:tabs>
          <w:tab w:val="left" w:pos="2520"/>
        </w:tabs>
        <w:spacing w:before="6" w:line="264" w:lineRule="auto"/>
        <w:ind w:right="1467"/>
        <w:jc w:val="both"/>
        <w:rPr>
          <w:sz w:val="24"/>
        </w:rPr>
      </w:pPr>
      <w:r>
        <w:rPr>
          <w:sz w:val="24"/>
        </w:rPr>
        <w:t>A psychological assessment of the student indicating average or above average intellectual development, processing difficulty and academic challenges related to the processing difficulty (PPM</w:t>
      </w:r>
      <w:r>
        <w:rPr>
          <w:spacing w:val="-49"/>
          <w:sz w:val="24"/>
        </w:rPr>
        <w:t xml:space="preserve"> </w:t>
      </w:r>
      <w:r>
        <w:rPr>
          <w:sz w:val="24"/>
        </w:rPr>
        <w:t>8)</w:t>
      </w:r>
    </w:p>
    <w:p w14:paraId="7E2DCD54" w14:textId="77777777" w:rsidR="00157475" w:rsidRDefault="00C05832">
      <w:pPr>
        <w:pStyle w:val="ListParagraph"/>
        <w:numPr>
          <w:ilvl w:val="1"/>
          <w:numId w:val="39"/>
        </w:numPr>
        <w:tabs>
          <w:tab w:val="left" w:pos="2520"/>
        </w:tabs>
        <w:spacing w:before="10" w:line="259" w:lineRule="auto"/>
        <w:ind w:right="1471"/>
        <w:jc w:val="both"/>
        <w:rPr>
          <w:sz w:val="24"/>
        </w:rPr>
      </w:pPr>
      <w:r>
        <w:rPr>
          <w:sz w:val="24"/>
        </w:rPr>
        <w:t>Medical information (e.g., information on vision, hearing and physical condition)</w:t>
      </w:r>
    </w:p>
    <w:p w14:paraId="3E2B14D0" w14:textId="77777777" w:rsidR="00157475" w:rsidRDefault="00C05832">
      <w:pPr>
        <w:pStyle w:val="ListParagraph"/>
        <w:numPr>
          <w:ilvl w:val="1"/>
          <w:numId w:val="39"/>
        </w:numPr>
        <w:tabs>
          <w:tab w:val="left" w:pos="2520"/>
        </w:tabs>
        <w:spacing w:before="13" w:line="264" w:lineRule="auto"/>
        <w:ind w:left="2519" w:right="1462"/>
        <w:jc w:val="both"/>
        <w:rPr>
          <w:sz w:val="24"/>
        </w:rPr>
      </w:pPr>
      <w:r>
        <w:rPr>
          <w:sz w:val="24"/>
        </w:rPr>
        <w:t>Academic achievement data that shows that achievement can be maintained</w:t>
      </w:r>
      <w:r>
        <w:rPr>
          <w:spacing w:val="-14"/>
          <w:sz w:val="24"/>
        </w:rPr>
        <w:t xml:space="preserve"> </w:t>
      </w:r>
      <w:r>
        <w:rPr>
          <w:sz w:val="24"/>
        </w:rPr>
        <w:t>only</w:t>
      </w:r>
      <w:r>
        <w:rPr>
          <w:spacing w:val="-12"/>
          <w:sz w:val="24"/>
        </w:rPr>
        <w:t xml:space="preserve"> </w:t>
      </w:r>
      <w:r>
        <w:rPr>
          <w:sz w:val="24"/>
        </w:rPr>
        <w:t>with</w:t>
      </w:r>
      <w:r>
        <w:rPr>
          <w:spacing w:val="-16"/>
          <w:sz w:val="24"/>
        </w:rPr>
        <w:t xml:space="preserve"> </w:t>
      </w:r>
      <w:r>
        <w:rPr>
          <w:sz w:val="24"/>
        </w:rPr>
        <w:t>extremely</w:t>
      </w:r>
      <w:r>
        <w:rPr>
          <w:spacing w:val="-19"/>
          <w:sz w:val="24"/>
        </w:rPr>
        <w:t xml:space="preserve"> </w:t>
      </w:r>
      <w:r>
        <w:rPr>
          <w:sz w:val="24"/>
        </w:rPr>
        <w:t>high</w:t>
      </w:r>
      <w:r>
        <w:rPr>
          <w:spacing w:val="-11"/>
          <w:sz w:val="24"/>
        </w:rPr>
        <w:t xml:space="preserve"> </w:t>
      </w:r>
      <w:r>
        <w:rPr>
          <w:sz w:val="24"/>
        </w:rPr>
        <w:t>levels</w:t>
      </w:r>
      <w:r>
        <w:rPr>
          <w:spacing w:val="-15"/>
          <w:sz w:val="24"/>
        </w:rPr>
        <w:t xml:space="preserve"> </w:t>
      </w:r>
      <w:r>
        <w:rPr>
          <w:sz w:val="24"/>
        </w:rPr>
        <w:t>of</w:t>
      </w:r>
      <w:r>
        <w:rPr>
          <w:spacing w:val="-16"/>
          <w:sz w:val="24"/>
        </w:rPr>
        <w:t xml:space="preserve"> </w:t>
      </w:r>
      <w:r>
        <w:rPr>
          <w:sz w:val="24"/>
        </w:rPr>
        <w:t>effort</w:t>
      </w:r>
      <w:r>
        <w:rPr>
          <w:spacing w:val="-14"/>
          <w:sz w:val="24"/>
        </w:rPr>
        <w:t xml:space="preserve"> </w:t>
      </w:r>
      <w:r>
        <w:rPr>
          <w:sz w:val="24"/>
        </w:rPr>
        <w:t>and/or</w:t>
      </w:r>
      <w:r>
        <w:rPr>
          <w:spacing w:val="-22"/>
          <w:sz w:val="24"/>
        </w:rPr>
        <w:t xml:space="preserve"> </w:t>
      </w:r>
      <w:r>
        <w:rPr>
          <w:sz w:val="24"/>
        </w:rPr>
        <w:t>additional</w:t>
      </w:r>
      <w:r>
        <w:rPr>
          <w:spacing w:val="-19"/>
          <w:sz w:val="24"/>
        </w:rPr>
        <w:t xml:space="preserve"> </w:t>
      </w:r>
      <w:r>
        <w:rPr>
          <w:sz w:val="24"/>
        </w:rPr>
        <w:t>support not solely due to newcomer-related factors, school absenteeism or other factors that affect the academic instruction</w:t>
      </w:r>
      <w:r>
        <w:rPr>
          <w:spacing w:val="-19"/>
          <w:sz w:val="24"/>
        </w:rPr>
        <w:t xml:space="preserve"> </w:t>
      </w:r>
      <w:r>
        <w:rPr>
          <w:sz w:val="24"/>
        </w:rPr>
        <w:t>received</w:t>
      </w:r>
    </w:p>
    <w:p w14:paraId="15CA4ECD" w14:textId="77777777" w:rsidR="00157475" w:rsidRDefault="00C05832">
      <w:pPr>
        <w:pStyle w:val="ListParagraph"/>
        <w:numPr>
          <w:ilvl w:val="1"/>
          <w:numId w:val="39"/>
        </w:numPr>
        <w:tabs>
          <w:tab w:val="left" w:pos="2520"/>
        </w:tabs>
        <w:spacing w:before="19" w:line="264" w:lineRule="auto"/>
        <w:ind w:left="2519" w:right="1470"/>
        <w:jc w:val="both"/>
        <w:rPr>
          <w:sz w:val="24"/>
        </w:rPr>
      </w:pPr>
      <w:r>
        <w:rPr>
          <w:sz w:val="24"/>
        </w:rPr>
        <w:t>Evidence that intensive intervention is needed in the development and use of skills in 1 or more of the following areas: reading, writing, mathematics, work habits and learning</w:t>
      </w:r>
      <w:r>
        <w:rPr>
          <w:spacing w:val="-1"/>
          <w:sz w:val="24"/>
        </w:rPr>
        <w:t xml:space="preserve"> </w:t>
      </w:r>
      <w:r>
        <w:rPr>
          <w:sz w:val="24"/>
        </w:rPr>
        <w:t>skills</w:t>
      </w:r>
    </w:p>
    <w:p w14:paraId="0D3DBCC8" w14:textId="77777777" w:rsidR="00157475" w:rsidRDefault="00C05832">
      <w:pPr>
        <w:pStyle w:val="ListParagraph"/>
        <w:numPr>
          <w:ilvl w:val="1"/>
          <w:numId w:val="39"/>
        </w:numPr>
        <w:tabs>
          <w:tab w:val="left" w:pos="2520"/>
        </w:tabs>
        <w:spacing w:before="7" w:line="261" w:lineRule="auto"/>
        <w:ind w:left="2519" w:right="1469"/>
        <w:jc w:val="both"/>
        <w:rPr>
          <w:sz w:val="24"/>
        </w:rPr>
      </w:pPr>
      <w:r>
        <w:rPr>
          <w:sz w:val="24"/>
        </w:rPr>
        <w:t>Evidence</w:t>
      </w:r>
      <w:r>
        <w:rPr>
          <w:spacing w:val="-13"/>
          <w:sz w:val="24"/>
        </w:rPr>
        <w:t xml:space="preserve"> </w:t>
      </w:r>
      <w:r>
        <w:rPr>
          <w:sz w:val="24"/>
        </w:rPr>
        <w:t>that</w:t>
      </w:r>
      <w:r>
        <w:rPr>
          <w:spacing w:val="-14"/>
          <w:sz w:val="24"/>
        </w:rPr>
        <w:t xml:space="preserve"> </w:t>
      </w:r>
      <w:r>
        <w:rPr>
          <w:sz w:val="24"/>
        </w:rPr>
        <w:t>learning</w:t>
      </w:r>
      <w:r>
        <w:rPr>
          <w:spacing w:val="-19"/>
          <w:sz w:val="24"/>
        </w:rPr>
        <w:t xml:space="preserve"> </w:t>
      </w:r>
      <w:r>
        <w:rPr>
          <w:sz w:val="24"/>
        </w:rPr>
        <w:t>needs</w:t>
      </w:r>
      <w:r>
        <w:rPr>
          <w:spacing w:val="-16"/>
          <w:sz w:val="24"/>
        </w:rPr>
        <w:t xml:space="preserve"> </w:t>
      </w:r>
      <w:r>
        <w:rPr>
          <w:sz w:val="24"/>
        </w:rPr>
        <w:t>may</w:t>
      </w:r>
      <w:r>
        <w:rPr>
          <w:spacing w:val="-20"/>
          <w:sz w:val="24"/>
        </w:rPr>
        <w:t xml:space="preserve"> </w:t>
      </w:r>
      <w:r>
        <w:rPr>
          <w:sz w:val="24"/>
        </w:rPr>
        <w:t>be</w:t>
      </w:r>
      <w:r>
        <w:rPr>
          <w:spacing w:val="-16"/>
          <w:sz w:val="24"/>
        </w:rPr>
        <w:t xml:space="preserve"> </w:t>
      </w:r>
      <w:r>
        <w:rPr>
          <w:sz w:val="24"/>
        </w:rPr>
        <w:t>associated</w:t>
      </w:r>
      <w:r>
        <w:rPr>
          <w:spacing w:val="-11"/>
          <w:sz w:val="24"/>
        </w:rPr>
        <w:t xml:space="preserve"> </w:t>
      </w:r>
      <w:r>
        <w:rPr>
          <w:sz w:val="24"/>
        </w:rPr>
        <w:t>with</w:t>
      </w:r>
      <w:r>
        <w:rPr>
          <w:spacing w:val="-15"/>
          <w:sz w:val="24"/>
        </w:rPr>
        <w:t xml:space="preserve"> </w:t>
      </w:r>
      <w:r>
        <w:rPr>
          <w:sz w:val="24"/>
        </w:rPr>
        <w:t>various</w:t>
      </w:r>
      <w:r>
        <w:rPr>
          <w:spacing w:val="-16"/>
          <w:sz w:val="24"/>
        </w:rPr>
        <w:t xml:space="preserve"> </w:t>
      </w:r>
      <w:r>
        <w:rPr>
          <w:sz w:val="24"/>
        </w:rPr>
        <w:t>other</w:t>
      </w:r>
      <w:r>
        <w:rPr>
          <w:spacing w:val="-18"/>
          <w:sz w:val="24"/>
        </w:rPr>
        <w:t xml:space="preserve"> </w:t>
      </w:r>
      <w:r>
        <w:rPr>
          <w:sz w:val="24"/>
        </w:rPr>
        <w:t>complex needs, diagnosed or undiagnosed or with other</w:t>
      </w:r>
      <w:r>
        <w:rPr>
          <w:spacing w:val="-17"/>
          <w:sz w:val="24"/>
        </w:rPr>
        <w:t xml:space="preserve"> </w:t>
      </w:r>
      <w:r>
        <w:rPr>
          <w:sz w:val="24"/>
        </w:rPr>
        <w:t>exceptionalities</w:t>
      </w:r>
    </w:p>
    <w:p w14:paraId="148001E0" w14:textId="77777777" w:rsidR="00157475" w:rsidRDefault="00157475">
      <w:pPr>
        <w:pStyle w:val="BodyText"/>
        <w:spacing w:before="5"/>
      </w:pPr>
    </w:p>
    <w:p w14:paraId="0DD4B137" w14:textId="77777777" w:rsidR="00157475" w:rsidRDefault="00C05832">
      <w:pPr>
        <w:pStyle w:val="Heading6"/>
        <w:numPr>
          <w:ilvl w:val="0"/>
          <w:numId w:val="39"/>
        </w:numPr>
        <w:tabs>
          <w:tab w:val="left" w:pos="2159"/>
          <w:tab w:val="left" w:pos="2160"/>
        </w:tabs>
      </w:pPr>
      <w:r>
        <w:t>Input from</w:t>
      </w:r>
      <w:r>
        <w:rPr>
          <w:spacing w:val="-9"/>
        </w:rPr>
        <w:t xml:space="preserve"> </w:t>
      </w:r>
      <w:r>
        <w:t>Parents/Guardians/Caregivers</w:t>
      </w:r>
    </w:p>
    <w:p w14:paraId="339F3F5B" w14:textId="77777777" w:rsidR="00157475" w:rsidRDefault="00C05832">
      <w:pPr>
        <w:pStyle w:val="ListParagraph"/>
        <w:numPr>
          <w:ilvl w:val="1"/>
          <w:numId w:val="39"/>
        </w:numPr>
        <w:tabs>
          <w:tab w:val="left" w:pos="2520"/>
        </w:tabs>
        <w:spacing w:before="3" w:line="259" w:lineRule="auto"/>
        <w:ind w:right="1470"/>
        <w:jc w:val="both"/>
        <w:rPr>
          <w:sz w:val="24"/>
        </w:rPr>
      </w:pPr>
      <w:r>
        <w:rPr>
          <w:sz w:val="24"/>
        </w:rPr>
        <w:t>In addition to information shared at the IPRC meeting, any documents that parents/guardians/caregivers may deem relevant</w:t>
      </w:r>
    </w:p>
    <w:p w14:paraId="7F4E5E9F" w14:textId="77777777" w:rsidR="00157475" w:rsidRDefault="00157475">
      <w:pPr>
        <w:pStyle w:val="BodyText"/>
        <w:spacing w:before="7"/>
        <w:rPr>
          <w:sz w:val="25"/>
        </w:rPr>
      </w:pPr>
    </w:p>
    <w:p w14:paraId="7C90EE6C" w14:textId="77777777" w:rsidR="00157475" w:rsidRDefault="00C05832">
      <w:pPr>
        <w:pStyle w:val="Heading4"/>
        <w:ind w:left="1372"/>
      </w:pPr>
      <w:r>
        <w:t>Placement Decision of Regular Class</w:t>
      </w:r>
    </w:p>
    <w:p w14:paraId="5F179E64" w14:textId="77777777" w:rsidR="00157475" w:rsidRDefault="00C05832">
      <w:pPr>
        <w:pStyle w:val="BodyText"/>
        <w:spacing w:before="135" w:line="276" w:lineRule="auto"/>
        <w:ind w:left="1372" w:right="1472"/>
        <w:jc w:val="both"/>
      </w:pPr>
      <w:r>
        <w:t>Students who have an exceptionality of Learning Disability may be offered placement through</w:t>
      </w:r>
      <w:r>
        <w:rPr>
          <w:spacing w:val="-12"/>
        </w:rPr>
        <w:t xml:space="preserve"> </w:t>
      </w:r>
      <w:r>
        <w:t>the</w:t>
      </w:r>
      <w:r>
        <w:rPr>
          <w:spacing w:val="-13"/>
        </w:rPr>
        <w:t xml:space="preserve"> </w:t>
      </w:r>
      <w:r>
        <w:t>IPRC</w:t>
      </w:r>
      <w:r>
        <w:rPr>
          <w:spacing w:val="-14"/>
        </w:rPr>
        <w:t xml:space="preserve"> </w:t>
      </w:r>
      <w:r>
        <w:t>decision</w:t>
      </w:r>
      <w:r>
        <w:rPr>
          <w:spacing w:val="-9"/>
        </w:rPr>
        <w:t xml:space="preserve"> </w:t>
      </w:r>
      <w:r>
        <w:t>to</w:t>
      </w:r>
      <w:r>
        <w:rPr>
          <w:spacing w:val="-13"/>
        </w:rPr>
        <w:t xml:space="preserve"> </w:t>
      </w:r>
      <w:r>
        <w:t>attend</w:t>
      </w:r>
      <w:r>
        <w:rPr>
          <w:spacing w:val="-11"/>
        </w:rPr>
        <w:t xml:space="preserve"> </w:t>
      </w:r>
      <w:r>
        <w:t>the</w:t>
      </w:r>
      <w:r>
        <w:rPr>
          <w:spacing w:val="-9"/>
        </w:rPr>
        <w:t xml:space="preserve"> </w:t>
      </w:r>
      <w:r>
        <w:t>regular</w:t>
      </w:r>
      <w:r>
        <w:rPr>
          <w:spacing w:val="-10"/>
        </w:rPr>
        <w:t xml:space="preserve"> </w:t>
      </w:r>
      <w:r>
        <w:t>class</w:t>
      </w:r>
      <w:r>
        <w:rPr>
          <w:spacing w:val="-9"/>
        </w:rPr>
        <w:t xml:space="preserve"> </w:t>
      </w:r>
      <w:r>
        <w:t>in</w:t>
      </w:r>
      <w:r>
        <w:rPr>
          <w:spacing w:val="-12"/>
        </w:rPr>
        <w:t xml:space="preserve"> </w:t>
      </w:r>
      <w:r>
        <w:t>the</w:t>
      </w:r>
      <w:r>
        <w:rPr>
          <w:spacing w:val="-8"/>
        </w:rPr>
        <w:t xml:space="preserve"> </w:t>
      </w:r>
      <w:r>
        <w:t>student’s</w:t>
      </w:r>
      <w:r>
        <w:rPr>
          <w:spacing w:val="-19"/>
        </w:rPr>
        <w:t xml:space="preserve"> </w:t>
      </w:r>
      <w:r>
        <w:t>homeschool.</w:t>
      </w:r>
      <w:r>
        <w:rPr>
          <w:spacing w:val="-12"/>
        </w:rPr>
        <w:t xml:space="preserve"> </w:t>
      </w:r>
      <w:r>
        <w:rPr>
          <w:spacing w:val="-6"/>
        </w:rPr>
        <w:t xml:space="preserve">The </w:t>
      </w:r>
      <w:r>
        <w:t>student will have an opportunity to learn with same-age peers and be provided intentional learning support through the</w:t>
      </w:r>
      <w:r>
        <w:rPr>
          <w:spacing w:val="-12"/>
        </w:rPr>
        <w:t xml:space="preserve"> </w:t>
      </w:r>
      <w:r>
        <w:t>IEP.</w:t>
      </w:r>
    </w:p>
    <w:p w14:paraId="28245798" w14:textId="77777777" w:rsidR="00157475" w:rsidRDefault="00157475">
      <w:pPr>
        <w:pStyle w:val="BodyText"/>
        <w:spacing w:before="10"/>
        <w:rPr>
          <w:sz w:val="20"/>
        </w:rPr>
      </w:pPr>
    </w:p>
    <w:p w14:paraId="15411FF6" w14:textId="57BE01A5" w:rsidR="00157475" w:rsidRDefault="00C05832">
      <w:pPr>
        <w:pStyle w:val="BodyText"/>
        <w:spacing w:line="276" w:lineRule="auto"/>
        <w:ind w:left="1372" w:right="1467"/>
        <w:jc w:val="both"/>
      </w:pPr>
      <w:r>
        <w:t>Interventions</w:t>
      </w:r>
      <w:r>
        <w:rPr>
          <w:spacing w:val="-24"/>
        </w:rPr>
        <w:t xml:space="preserve"> </w:t>
      </w:r>
      <w:r>
        <w:t>must</w:t>
      </w:r>
      <w:r>
        <w:rPr>
          <w:spacing w:val="-12"/>
        </w:rPr>
        <w:t xml:space="preserve"> </w:t>
      </w:r>
      <w:r>
        <w:t>be</w:t>
      </w:r>
      <w:r>
        <w:rPr>
          <w:spacing w:val="-14"/>
        </w:rPr>
        <w:t xml:space="preserve"> </w:t>
      </w:r>
      <w:r>
        <w:t>focused,</w:t>
      </w:r>
      <w:r>
        <w:rPr>
          <w:spacing w:val="-12"/>
        </w:rPr>
        <w:t xml:space="preserve"> </w:t>
      </w:r>
      <w:r>
        <w:t>specific</w:t>
      </w:r>
      <w:r>
        <w:rPr>
          <w:spacing w:val="-14"/>
        </w:rPr>
        <w:t xml:space="preserve"> </w:t>
      </w:r>
      <w:r>
        <w:t>to</w:t>
      </w:r>
      <w:r>
        <w:rPr>
          <w:spacing w:val="-14"/>
        </w:rPr>
        <w:t xml:space="preserve"> </w:t>
      </w:r>
      <w:r>
        <w:t>learning</w:t>
      </w:r>
      <w:r>
        <w:rPr>
          <w:spacing w:val="-12"/>
        </w:rPr>
        <w:t xml:space="preserve"> </w:t>
      </w:r>
      <w:r>
        <w:t>needs</w:t>
      </w:r>
      <w:r>
        <w:rPr>
          <w:spacing w:val="-22"/>
        </w:rPr>
        <w:t xml:space="preserve"> </w:t>
      </w:r>
      <w:r>
        <w:t>and</w:t>
      </w:r>
      <w:r>
        <w:rPr>
          <w:spacing w:val="-13"/>
        </w:rPr>
        <w:t xml:space="preserve"> </w:t>
      </w:r>
      <w:r>
        <w:t>responsive</w:t>
      </w:r>
      <w:r>
        <w:rPr>
          <w:spacing w:val="-12"/>
        </w:rPr>
        <w:t xml:space="preserve"> </w:t>
      </w:r>
      <w:r>
        <w:t>to</w:t>
      </w:r>
      <w:r>
        <w:rPr>
          <w:spacing w:val="-14"/>
        </w:rPr>
        <w:t xml:space="preserve"> </w:t>
      </w:r>
      <w:r>
        <w:t>the</w:t>
      </w:r>
      <w:r>
        <w:rPr>
          <w:spacing w:val="-14"/>
        </w:rPr>
        <w:t xml:space="preserve"> </w:t>
      </w:r>
      <w:r>
        <w:t>identity and lived experiences of the student. The impact of the interventions must be monitored</w:t>
      </w:r>
      <w:r>
        <w:rPr>
          <w:spacing w:val="-13"/>
        </w:rPr>
        <w:t xml:space="preserve"> </w:t>
      </w:r>
      <w:r>
        <w:t>through</w:t>
      </w:r>
      <w:r>
        <w:rPr>
          <w:spacing w:val="-13"/>
        </w:rPr>
        <w:t xml:space="preserve"> </w:t>
      </w:r>
      <w:r>
        <w:t>ongoing</w:t>
      </w:r>
      <w:r>
        <w:rPr>
          <w:spacing w:val="-10"/>
        </w:rPr>
        <w:t xml:space="preserve"> </w:t>
      </w:r>
      <w:r>
        <w:t>assessment</w:t>
      </w:r>
      <w:r>
        <w:rPr>
          <w:spacing w:val="-13"/>
        </w:rPr>
        <w:t xml:space="preserve"> </w:t>
      </w:r>
      <w:r>
        <w:t>to</w:t>
      </w:r>
      <w:r>
        <w:rPr>
          <w:spacing w:val="-10"/>
        </w:rPr>
        <w:t xml:space="preserve"> </w:t>
      </w:r>
      <w:r>
        <w:t>determine</w:t>
      </w:r>
      <w:r>
        <w:rPr>
          <w:spacing w:val="-13"/>
        </w:rPr>
        <w:t xml:space="preserve"> </w:t>
      </w:r>
      <w:r>
        <w:t>effectiveness.</w:t>
      </w:r>
      <w:r>
        <w:rPr>
          <w:spacing w:val="-15"/>
        </w:rPr>
        <w:t xml:space="preserve"> </w:t>
      </w:r>
      <w:r>
        <w:t>Educators</w:t>
      </w:r>
      <w:r>
        <w:rPr>
          <w:spacing w:val="-11"/>
        </w:rPr>
        <w:t xml:space="preserve"> </w:t>
      </w:r>
      <w:r>
        <w:t>need</w:t>
      </w:r>
      <w:r>
        <w:rPr>
          <w:spacing w:val="-13"/>
        </w:rPr>
        <w:t xml:space="preserve"> </w:t>
      </w:r>
      <w:r>
        <w:t>to reflect on their pedagogy and have continuous responsiveness to</w:t>
      </w:r>
      <w:r>
        <w:rPr>
          <w:spacing w:val="-16"/>
        </w:rPr>
        <w:t xml:space="preserve"> </w:t>
      </w:r>
      <w:r w:rsidR="00D91D23">
        <w:t>student needs</w:t>
      </w:r>
      <w:r>
        <w:t>.</w:t>
      </w:r>
    </w:p>
    <w:p w14:paraId="7E73ED9D" w14:textId="77777777" w:rsidR="00157475" w:rsidRDefault="00157475">
      <w:pPr>
        <w:spacing w:line="276" w:lineRule="auto"/>
        <w:jc w:val="both"/>
        <w:sectPr w:rsidR="00157475">
          <w:pgSz w:w="11940" w:h="16860"/>
          <w:pgMar w:top="620" w:right="0" w:bottom="1740" w:left="0" w:header="0" w:footer="1508" w:gutter="0"/>
          <w:cols w:space="720"/>
        </w:sectPr>
      </w:pPr>
    </w:p>
    <w:p w14:paraId="406FAAA7" w14:textId="77777777" w:rsidR="00157475" w:rsidRDefault="00C05832">
      <w:pPr>
        <w:pStyle w:val="Heading6"/>
        <w:spacing w:before="67"/>
        <w:jc w:val="both"/>
      </w:pPr>
      <w:bookmarkStart w:id="63" w:name="Placement_Decision_of_Regular_Class_-_Se"/>
      <w:bookmarkEnd w:id="63"/>
      <w:r>
        <w:lastRenderedPageBreak/>
        <w:t>Placement Decision of Regular Class - Secondary</w:t>
      </w:r>
    </w:p>
    <w:p w14:paraId="16F2A402" w14:textId="77777777" w:rsidR="00157475" w:rsidRDefault="00C05832">
      <w:pPr>
        <w:pStyle w:val="BodyText"/>
        <w:spacing w:before="135" w:line="273" w:lineRule="auto"/>
        <w:ind w:left="1440" w:right="1465"/>
        <w:jc w:val="both"/>
      </w:pPr>
      <w:r>
        <w:t>A Regular Class Placement for students in the secondary panel is supported through the Special Education Resource program in two ways:</w:t>
      </w:r>
    </w:p>
    <w:p w14:paraId="758AA44F" w14:textId="77777777" w:rsidR="00157475" w:rsidRDefault="00C05832">
      <w:pPr>
        <w:pStyle w:val="ListParagraph"/>
        <w:numPr>
          <w:ilvl w:val="0"/>
          <w:numId w:val="38"/>
        </w:numPr>
        <w:tabs>
          <w:tab w:val="left" w:pos="2160"/>
        </w:tabs>
        <w:spacing w:before="95" w:line="271" w:lineRule="auto"/>
        <w:ind w:right="1464"/>
        <w:jc w:val="both"/>
        <w:rPr>
          <w:sz w:val="24"/>
        </w:rPr>
      </w:pPr>
      <w:r>
        <w:rPr>
          <w:sz w:val="24"/>
        </w:rPr>
        <w:t>GLE - Learning Strategies: a credit course taught by a special education teacher that is available for students with an IEP. The Learning Strategies course</w:t>
      </w:r>
      <w:r>
        <w:rPr>
          <w:spacing w:val="-11"/>
          <w:sz w:val="24"/>
        </w:rPr>
        <w:t xml:space="preserve"> </w:t>
      </w:r>
      <w:r>
        <w:rPr>
          <w:sz w:val="24"/>
        </w:rPr>
        <w:t>may</w:t>
      </w:r>
      <w:r>
        <w:rPr>
          <w:spacing w:val="-13"/>
          <w:sz w:val="24"/>
        </w:rPr>
        <w:t xml:space="preserve"> </w:t>
      </w:r>
      <w:r>
        <w:rPr>
          <w:sz w:val="24"/>
        </w:rPr>
        <w:t>be</w:t>
      </w:r>
      <w:r>
        <w:rPr>
          <w:spacing w:val="-7"/>
          <w:sz w:val="24"/>
        </w:rPr>
        <w:t xml:space="preserve"> </w:t>
      </w:r>
      <w:r>
        <w:rPr>
          <w:sz w:val="24"/>
        </w:rPr>
        <w:t>taken</w:t>
      </w:r>
      <w:r>
        <w:rPr>
          <w:spacing w:val="-2"/>
          <w:sz w:val="24"/>
        </w:rPr>
        <w:t xml:space="preserve"> </w:t>
      </w:r>
      <w:r>
        <w:rPr>
          <w:sz w:val="24"/>
        </w:rPr>
        <w:t>in</w:t>
      </w:r>
      <w:r>
        <w:rPr>
          <w:spacing w:val="-3"/>
          <w:sz w:val="24"/>
        </w:rPr>
        <w:t xml:space="preserve"> </w:t>
      </w:r>
      <w:r>
        <w:rPr>
          <w:sz w:val="24"/>
        </w:rPr>
        <w:t>each</w:t>
      </w:r>
      <w:r>
        <w:rPr>
          <w:spacing w:val="-2"/>
          <w:sz w:val="24"/>
        </w:rPr>
        <w:t xml:space="preserve"> </w:t>
      </w:r>
      <w:r>
        <w:rPr>
          <w:sz w:val="24"/>
        </w:rPr>
        <w:t>year</w:t>
      </w:r>
      <w:r>
        <w:rPr>
          <w:spacing w:val="-9"/>
          <w:sz w:val="24"/>
        </w:rPr>
        <w:t xml:space="preserve"> </w:t>
      </w:r>
      <w:r>
        <w:rPr>
          <w:sz w:val="24"/>
        </w:rPr>
        <w:t>of</w:t>
      </w:r>
      <w:r>
        <w:rPr>
          <w:spacing w:val="-9"/>
          <w:sz w:val="24"/>
        </w:rPr>
        <w:t xml:space="preserve"> </w:t>
      </w:r>
      <w:r>
        <w:rPr>
          <w:sz w:val="24"/>
        </w:rPr>
        <w:t>high</w:t>
      </w:r>
      <w:r>
        <w:rPr>
          <w:spacing w:val="-2"/>
          <w:sz w:val="24"/>
        </w:rPr>
        <w:t xml:space="preserve"> </w:t>
      </w:r>
      <w:r>
        <w:rPr>
          <w:sz w:val="24"/>
        </w:rPr>
        <w:t>school</w:t>
      </w:r>
      <w:r>
        <w:rPr>
          <w:spacing w:val="-9"/>
          <w:sz w:val="24"/>
        </w:rPr>
        <w:t xml:space="preserve"> </w:t>
      </w:r>
      <w:r>
        <w:rPr>
          <w:sz w:val="24"/>
        </w:rPr>
        <w:t>for</w:t>
      </w:r>
      <w:r>
        <w:rPr>
          <w:spacing w:val="-11"/>
          <w:sz w:val="24"/>
        </w:rPr>
        <w:t xml:space="preserve"> </w:t>
      </w:r>
      <w:r>
        <w:rPr>
          <w:sz w:val="24"/>
        </w:rPr>
        <w:t>a</w:t>
      </w:r>
      <w:r>
        <w:rPr>
          <w:spacing w:val="-11"/>
          <w:sz w:val="24"/>
        </w:rPr>
        <w:t xml:space="preserve"> </w:t>
      </w:r>
      <w:r>
        <w:rPr>
          <w:sz w:val="24"/>
        </w:rPr>
        <w:t>maximum</w:t>
      </w:r>
      <w:r>
        <w:rPr>
          <w:spacing w:val="-4"/>
          <w:sz w:val="24"/>
        </w:rPr>
        <w:t xml:space="preserve"> </w:t>
      </w:r>
      <w:r>
        <w:rPr>
          <w:sz w:val="24"/>
        </w:rPr>
        <w:t>of</w:t>
      </w:r>
      <w:r>
        <w:rPr>
          <w:spacing w:val="-12"/>
          <w:sz w:val="24"/>
        </w:rPr>
        <w:t xml:space="preserve"> </w:t>
      </w:r>
      <w:r>
        <w:rPr>
          <w:sz w:val="24"/>
        </w:rPr>
        <w:t>four</w:t>
      </w:r>
      <w:r>
        <w:rPr>
          <w:spacing w:val="-18"/>
          <w:sz w:val="24"/>
        </w:rPr>
        <w:t xml:space="preserve"> </w:t>
      </w:r>
      <w:r>
        <w:rPr>
          <w:sz w:val="24"/>
        </w:rPr>
        <w:t>credits</w:t>
      </w:r>
    </w:p>
    <w:p w14:paraId="62CE64C1" w14:textId="77777777" w:rsidR="00157475" w:rsidRDefault="00C05832">
      <w:pPr>
        <w:pStyle w:val="ListParagraph"/>
        <w:numPr>
          <w:ilvl w:val="0"/>
          <w:numId w:val="38"/>
        </w:numPr>
        <w:tabs>
          <w:tab w:val="left" w:pos="2160"/>
        </w:tabs>
        <w:spacing w:before="3"/>
        <w:jc w:val="both"/>
        <w:rPr>
          <w:sz w:val="24"/>
        </w:rPr>
      </w:pPr>
      <w:r>
        <w:rPr>
          <w:sz w:val="24"/>
        </w:rPr>
        <w:t>RSE - Resource: a non-credit course to support students in the resource</w:t>
      </w:r>
      <w:r>
        <w:rPr>
          <w:spacing w:val="-43"/>
          <w:sz w:val="24"/>
        </w:rPr>
        <w:t xml:space="preserve"> </w:t>
      </w:r>
      <w:r>
        <w:rPr>
          <w:sz w:val="24"/>
        </w:rPr>
        <w:t>room</w:t>
      </w:r>
    </w:p>
    <w:p w14:paraId="22FC3C46" w14:textId="77777777" w:rsidR="00157475" w:rsidRDefault="00157475">
      <w:pPr>
        <w:pStyle w:val="BodyText"/>
        <w:spacing w:before="3"/>
        <w:rPr>
          <w:sz w:val="21"/>
        </w:rPr>
      </w:pPr>
    </w:p>
    <w:p w14:paraId="41A0FC15" w14:textId="77777777" w:rsidR="00157475" w:rsidRDefault="00C05832">
      <w:pPr>
        <w:pStyle w:val="BodyText"/>
        <w:spacing w:before="1" w:line="276" w:lineRule="auto"/>
        <w:ind w:left="1439" w:right="1463"/>
        <w:jc w:val="both"/>
      </w:pPr>
      <w:r>
        <w:t>Regular subject teachers liaise with the school Curriculum Leader (CL)/Assistant Curriculum</w:t>
      </w:r>
      <w:r>
        <w:rPr>
          <w:spacing w:val="-7"/>
        </w:rPr>
        <w:t xml:space="preserve"> </w:t>
      </w:r>
      <w:r>
        <w:t>Leader</w:t>
      </w:r>
      <w:r>
        <w:rPr>
          <w:spacing w:val="-14"/>
        </w:rPr>
        <w:t xml:space="preserve"> </w:t>
      </w:r>
      <w:r>
        <w:t>(ACL)</w:t>
      </w:r>
      <w:r>
        <w:rPr>
          <w:spacing w:val="-11"/>
        </w:rPr>
        <w:t xml:space="preserve"> </w:t>
      </w:r>
      <w:r>
        <w:t>for</w:t>
      </w:r>
      <w:r>
        <w:rPr>
          <w:spacing w:val="-12"/>
        </w:rPr>
        <w:t xml:space="preserve"> </w:t>
      </w:r>
      <w:r>
        <w:t>Special</w:t>
      </w:r>
      <w:r>
        <w:rPr>
          <w:spacing w:val="-13"/>
        </w:rPr>
        <w:t xml:space="preserve"> </w:t>
      </w:r>
      <w:r>
        <w:t>Education</w:t>
      </w:r>
      <w:r>
        <w:rPr>
          <w:spacing w:val="-8"/>
        </w:rPr>
        <w:t xml:space="preserve"> </w:t>
      </w:r>
      <w:r>
        <w:t>to</w:t>
      </w:r>
      <w:r>
        <w:rPr>
          <w:spacing w:val="-9"/>
        </w:rPr>
        <w:t xml:space="preserve"> </w:t>
      </w:r>
      <w:r>
        <w:t>support</w:t>
      </w:r>
      <w:r>
        <w:rPr>
          <w:spacing w:val="-11"/>
        </w:rPr>
        <w:t xml:space="preserve"> </w:t>
      </w:r>
      <w:r>
        <w:t>students</w:t>
      </w:r>
      <w:r>
        <w:rPr>
          <w:spacing w:val="-15"/>
        </w:rPr>
        <w:t xml:space="preserve"> </w:t>
      </w:r>
      <w:r>
        <w:t>through</w:t>
      </w:r>
      <w:r>
        <w:rPr>
          <w:spacing w:val="-8"/>
        </w:rPr>
        <w:t xml:space="preserve"> </w:t>
      </w:r>
      <w:r>
        <w:t>strategies outlined in the Individual Education Plan (IEP). Support can also include course modifications that may permit credit accumulation. Withdrawal assistance can be provided by a special education teacher on staff as part of school-based resource assistance.</w:t>
      </w:r>
    </w:p>
    <w:p w14:paraId="57F38360" w14:textId="77777777" w:rsidR="00157475" w:rsidRDefault="00157475">
      <w:pPr>
        <w:pStyle w:val="BodyText"/>
        <w:spacing w:before="11"/>
        <w:rPr>
          <w:sz w:val="26"/>
        </w:rPr>
      </w:pPr>
    </w:p>
    <w:tbl>
      <w:tblPr>
        <w:tblW w:w="0" w:type="auto"/>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6953"/>
      </w:tblGrid>
      <w:tr w:rsidR="00157475" w14:paraId="2A10E3FA" w14:textId="77777777">
        <w:trPr>
          <w:trHeight w:val="5262"/>
        </w:trPr>
        <w:tc>
          <w:tcPr>
            <w:tcW w:w="2400" w:type="dxa"/>
          </w:tcPr>
          <w:p w14:paraId="3403DA3C" w14:textId="77777777" w:rsidR="00157475" w:rsidRDefault="00C05832">
            <w:pPr>
              <w:pStyle w:val="TableParagraph"/>
              <w:spacing w:before="103"/>
              <w:ind w:left="534"/>
              <w:rPr>
                <w:b/>
                <w:sz w:val="24"/>
              </w:rPr>
            </w:pPr>
            <w:r>
              <w:rPr>
                <w:b/>
                <w:sz w:val="24"/>
              </w:rPr>
              <w:t>Placement:</w:t>
            </w:r>
          </w:p>
        </w:tc>
        <w:tc>
          <w:tcPr>
            <w:tcW w:w="6953" w:type="dxa"/>
          </w:tcPr>
          <w:p w14:paraId="12D7F9E7" w14:textId="77777777" w:rsidR="00157475" w:rsidRDefault="00C05832">
            <w:pPr>
              <w:pStyle w:val="TableParagraph"/>
              <w:spacing w:before="103"/>
              <w:ind w:left="801"/>
              <w:jc w:val="both"/>
              <w:rPr>
                <w:b/>
                <w:sz w:val="24"/>
              </w:rPr>
            </w:pPr>
            <w:r>
              <w:rPr>
                <w:b/>
                <w:sz w:val="24"/>
              </w:rPr>
              <w:t>Regular Class</w:t>
            </w:r>
          </w:p>
          <w:p w14:paraId="029ADF0D" w14:textId="77777777" w:rsidR="00157475" w:rsidRDefault="00C05832">
            <w:pPr>
              <w:pStyle w:val="TableParagraph"/>
              <w:spacing w:before="2" w:line="276" w:lineRule="auto"/>
              <w:ind w:left="798" w:right="386"/>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0A6B97D2" w14:textId="77777777" w:rsidR="00157475" w:rsidRDefault="00C05832">
            <w:pPr>
              <w:pStyle w:val="TableParagraph"/>
              <w:spacing w:before="202" w:line="276" w:lineRule="auto"/>
              <w:ind w:left="798" w:right="481"/>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5CABF934" w14:textId="77777777" w:rsidR="00157475" w:rsidRDefault="00C05832">
            <w:pPr>
              <w:pStyle w:val="TableParagraph"/>
              <w:spacing w:line="269" w:lineRule="exact"/>
              <w:ind w:left="798"/>
              <w:rPr>
                <w:sz w:val="24"/>
              </w:rPr>
            </w:pPr>
            <w:r>
              <w:rPr>
                <w:sz w:val="24"/>
              </w:rPr>
              <w:t>*Elementary</w:t>
            </w:r>
          </w:p>
          <w:p w14:paraId="4C842D47" w14:textId="77777777" w:rsidR="00157475" w:rsidRDefault="00157475">
            <w:pPr>
              <w:pStyle w:val="TableParagraph"/>
              <w:spacing w:before="6"/>
              <w:rPr>
                <w:sz w:val="21"/>
              </w:rPr>
            </w:pPr>
          </w:p>
          <w:p w14:paraId="05C9CED8" w14:textId="77777777" w:rsidR="00157475" w:rsidRDefault="00C05832">
            <w:pPr>
              <w:pStyle w:val="TableParagraph"/>
              <w:spacing w:line="276" w:lineRule="auto"/>
              <w:ind w:left="798" w:right="841"/>
              <w:jc w:val="both"/>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33603895" w14:textId="77777777">
        <w:trPr>
          <w:trHeight w:val="541"/>
        </w:trPr>
        <w:tc>
          <w:tcPr>
            <w:tcW w:w="2400" w:type="dxa"/>
          </w:tcPr>
          <w:p w14:paraId="6506A770" w14:textId="77777777" w:rsidR="00157475" w:rsidRDefault="00C05832">
            <w:pPr>
              <w:pStyle w:val="TableParagraph"/>
              <w:spacing w:before="103"/>
              <w:ind w:left="565"/>
              <w:rPr>
                <w:b/>
                <w:sz w:val="24"/>
              </w:rPr>
            </w:pPr>
            <w:r>
              <w:rPr>
                <w:b/>
                <w:sz w:val="24"/>
              </w:rPr>
              <w:t>Location:</w:t>
            </w:r>
          </w:p>
        </w:tc>
        <w:tc>
          <w:tcPr>
            <w:tcW w:w="6953" w:type="dxa"/>
          </w:tcPr>
          <w:p w14:paraId="4B5267AD" w14:textId="77777777" w:rsidR="00157475" w:rsidRDefault="00C05832">
            <w:pPr>
              <w:pStyle w:val="TableParagraph"/>
              <w:spacing w:before="103"/>
              <w:ind w:left="798"/>
              <w:rPr>
                <w:sz w:val="24"/>
              </w:rPr>
            </w:pPr>
            <w:r>
              <w:rPr>
                <w:sz w:val="24"/>
              </w:rPr>
              <w:t>Homeschool</w:t>
            </w:r>
          </w:p>
        </w:tc>
      </w:tr>
      <w:tr w:rsidR="00157475" w14:paraId="615C86B1" w14:textId="77777777">
        <w:trPr>
          <w:trHeight w:val="436"/>
        </w:trPr>
        <w:tc>
          <w:tcPr>
            <w:tcW w:w="2400" w:type="dxa"/>
          </w:tcPr>
          <w:p w14:paraId="0D6772B7" w14:textId="77777777" w:rsidR="00157475" w:rsidRDefault="00C05832">
            <w:pPr>
              <w:pStyle w:val="TableParagraph"/>
              <w:spacing w:before="103"/>
              <w:ind w:left="565"/>
              <w:rPr>
                <w:b/>
                <w:sz w:val="24"/>
              </w:rPr>
            </w:pPr>
            <w:r>
              <w:rPr>
                <w:b/>
                <w:sz w:val="24"/>
              </w:rPr>
              <w:t>Grades:</w:t>
            </w:r>
          </w:p>
        </w:tc>
        <w:tc>
          <w:tcPr>
            <w:tcW w:w="6953" w:type="dxa"/>
          </w:tcPr>
          <w:p w14:paraId="54A88E00" w14:textId="77777777" w:rsidR="00157475" w:rsidRDefault="00C05832">
            <w:pPr>
              <w:pStyle w:val="TableParagraph"/>
              <w:spacing w:before="103"/>
              <w:ind w:left="798"/>
              <w:rPr>
                <w:sz w:val="24"/>
              </w:rPr>
            </w:pPr>
            <w:r>
              <w:rPr>
                <w:sz w:val="24"/>
              </w:rPr>
              <w:t>1 – 12</w:t>
            </w:r>
          </w:p>
        </w:tc>
      </w:tr>
      <w:tr w:rsidR="00157475" w14:paraId="247BF0A5" w14:textId="77777777">
        <w:trPr>
          <w:trHeight w:val="543"/>
        </w:trPr>
        <w:tc>
          <w:tcPr>
            <w:tcW w:w="2400" w:type="dxa"/>
          </w:tcPr>
          <w:p w14:paraId="35A81555" w14:textId="77777777" w:rsidR="00157475" w:rsidRDefault="00C05832">
            <w:pPr>
              <w:pStyle w:val="TableParagraph"/>
              <w:spacing w:before="105"/>
              <w:ind w:left="565"/>
              <w:rPr>
                <w:b/>
                <w:sz w:val="24"/>
              </w:rPr>
            </w:pPr>
            <w:r>
              <w:rPr>
                <w:b/>
                <w:sz w:val="24"/>
              </w:rPr>
              <w:t>Class Size:</w:t>
            </w:r>
          </w:p>
        </w:tc>
        <w:tc>
          <w:tcPr>
            <w:tcW w:w="6953" w:type="dxa"/>
          </w:tcPr>
          <w:p w14:paraId="0C474057" w14:textId="77777777" w:rsidR="00157475" w:rsidRDefault="00C05832">
            <w:pPr>
              <w:pStyle w:val="TableParagraph"/>
              <w:spacing w:before="105"/>
              <w:ind w:left="798"/>
              <w:rPr>
                <w:sz w:val="24"/>
              </w:rPr>
            </w:pPr>
            <w:r>
              <w:rPr>
                <w:sz w:val="24"/>
              </w:rPr>
              <w:t>Ministry of Education regulations for class size</w:t>
            </w:r>
          </w:p>
        </w:tc>
      </w:tr>
      <w:tr w:rsidR="00157475" w14:paraId="5B24935A" w14:textId="77777777">
        <w:trPr>
          <w:trHeight w:val="460"/>
        </w:trPr>
        <w:tc>
          <w:tcPr>
            <w:tcW w:w="2400" w:type="dxa"/>
          </w:tcPr>
          <w:p w14:paraId="41CBB5C5" w14:textId="77777777" w:rsidR="00157475" w:rsidRDefault="00C05832">
            <w:pPr>
              <w:pStyle w:val="TableParagraph"/>
              <w:spacing w:before="103"/>
              <w:ind w:left="565"/>
              <w:rPr>
                <w:b/>
                <w:sz w:val="24"/>
              </w:rPr>
            </w:pPr>
            <w:r>
              <w:rPr>
                <w:b/>
                <w:sz w:val="24"/>
              </w:rPr>
              <w:t>Staffing:</w:t>
            </w:r>
          </w:p>
        </w:tc>
        <w:tc>
          <w:tcPr>
            <w:tcW w:w="6953" w:type="dxa"/>
          </w:tcPr>
          <w:p w14:paraId="3F091983" w14:textId="77777777" w:rsidR="00157475" w:rsidRDefault="00C05832">
            <w:pPr>
              <w:pStyle w:val="TableParagraph"/>
              <w:spacing w:before="103"/>
              <w:ind w:left="801"/>
              <w:rPr>
                <w:sz w:val="24"/>
              </w:rPr>
            </w:pPr>
            <w:r>
              <w:rPr>
                <w:sz w:val="24"/>
              </w:rPr>
              <w:t>Follows regular class student and teacher ratio</w:t>
            </w:r>
          </w:p>
        </w:tc>
      </w:tr>
    </w:tbl>
    <w:p w14:paraId="2535B897" w14:textId="77777777" w:rsidR="00157475" w:rsidRDefault="00157475">
      <w:pPr>
        <w:rPr>
          <w:sz w:val="24"/>
        </w:rPr>
        <w:sectPr w:rsidR="00157475">
          <w:pgSz w:w="11940" w:h="16860"/>
          <w:pgMar w:top="900" w:right="0" w:bottom="1740" w:left="0" w:header="0" w:footer="1508" w:gutter="0"/>
          <w:cols w:space="720"/>
        </w:sectPr>
      </w:pPr>
    </w:p>
    <w:p w14:paraId="18F74AFB" w14:textId="77777777" w:rsidR="00157475" w:rsidRDefault="00C05832">
      <w:pPr>
        <w:pStyle w:val="Heading4"/>
        <w:spacing w:before="67"/>
      </w:pPr>
      <w:r>
        <w:lastRenderedPageBreak/>
        <w:t>Placement Decision of Special Education Class</w:t>
      </w:r>
    </w:p>
    <w:p w14:paraId="620435A8" w14:textId="77777777" w:rsidR="00157475" w:rsidRDefault="00157475">
      <w:pPr>
        <w:pStyle w:val="BodyText"/>
        <w:spacing w:before="3"/>
        <w:rPr>
          <w:b/>
        </w:rPr>
      </w:pPr>
    </w:p>
    <w:p w14:paraId="568B49E4" w14:textId="77777777" w:rsidR="00157475" w:rsidRDefault="00C05832">
      <w:pPr>
        <w:pStyle w:val="BodyText"/>
        <w:ind w:left="1440" w:right="1465"/>
        <w:jc w:val="both"/>
      </w:pPr>
      <w:r>
        <w:t>Students</w:t>
      </w:r>
      <w:r>
        <w:rPr>
          <w:spacing w:val="-8"/>
        </w:rPr>
        <w:t xml:space="preserve"> </w:t>
      </w:r>
      <w:r>
        <w:t>who</w:t>
      </w:r>
      <w:r>
        <w:rPr>
          <w:spacing w:val="-2"/>
        </w:rPr>
        <w:t xml:space="preserve"> </w:t>
      </w:r>
      <w:r>
        <w:t>have</w:t>
      </w:r>
      <w:r>
        <w:rPr>
          <w:spacing w:val="-7"/>
        </w:rPr>
        <w:t xml:space="preserve"> </w:t>
      </w:r>
      <w:r>
        <w:t>an</w:t>
      </w:r>
      <w:r>
        <w:rPr>
          <w:spacing w:val="-8"/>
        </w:rPr>
        <w:t xml:space="preserve"> </w:t>
      </w:r>
      <w:r>
        <w:t>exceptionality</w:t>
      </w:r>
      <w:r>
        <w:rPr>
          <w:spacing w:val="-10"/>
        </w:rPr>
        <w:t xml:space="preserve"> </w:t>
      </w:r>
      <w:r>
        <w:t>of</w:t>
      </w:r>
      <w:r>
        <w:rPr>
          <w:spacing w:val="-4"/>
        </w:rPr>
        <w:t xml:space="preserve"> </w:t>
      </w:r>
      <w:r>
        <w:t>Learning</w:t>
      </w:r>
      <w:r>
        <w:rPr>
          <w:spacing w:val="-2"/>
        </w:rPr>
        <w:t xml:space="preserve"> </w:t>
      </w:r>
      <w:r>
        <w:t>Disability</w:t>
      </w:r>
      <w:r>
        <w:rPr>
          <w:spacing w:val="-10"/>
        </w:rPr>
        <w:t xml:space="preserve"> </w:t>
      </w:r>
      <w:r>
        <w:t>may</w:t>
      </w:r>
      <w:r>
        <w:rPr>
          <w:spacing w:val="-7"/>
        </w:rPr>
        <w:t xml:space="preserve"> </w:t>
      </w:r>
      <w:r>
        <w:t>be</w:t>
      </w:r>
      <w:r>
        <w:rPr>
          <w:spacing w:val="-4"/>
        </w:rPr>
        <w:t xml:space="preserve"> </w:t>
      </w:r>
      <w:r>
        <w:t>offered</w:t>
      </w:r>
      <w:r>
        <w:rPr>
          <w:spacing w:val="-2"/>
        </w:rPr>
        <w:t xml:space="preserve"> </w:t>
      </w:r>
      <w:r>
        <w:t>to</w:t>
      </w:r>
      <w:r>
        <w:rPr>
          <w:spacing w:val="-2"/>
        </w:rPr>
        <w:t xml:space="preserve"> </w:t>
      </w:r>
      <w:r>
        <w:t>attend</w:t>
      </w:r>
      <w:r>
        <w:rPr>
          <w:spacing w:val="-2"/>
        </w:rPr>
        <w:t xml:space="preserve"> </w:t>
      </w:r>
      <w:r>
        <w:t>a Learning Disability Intensive Support Program (ISP) that may not be housed in their homeschool.</w:t>
      </w:r>
    </w:p>
    <w:p w14:paraId="389EA431" w14:textId="77777777" w:rsidR="00157475" w:rsidRDefault="00157475">
      <w:pPr>
        <w:pStyle w:val="BodyText"/>
      </w:pPr>
    </w:p>
    <w:p w14:paraId="390DC903" w14:textId="77777777" w:rsidR="00157475" w:rsidRDefault="00C05832">
      <w:pPr>
        <w:pStyle w:val="BodyText"/>
        <w:ind w:left="1439" w:right="1465"/>
        <w:jc w:val="both"/>
      </w:pPr>
      <w:r>
        <w:t>The</w:t>
      </w:r>
      <w:r>
        <w:rPr>
          <w:spacing w:val="-17"/>
        </w:rPr>
        <w:t xml:space="preserve"> </w:t>
      </w:r>
      <w:r>
        <w:t>ISP</w:t>
      </w:r>
      <w:r>
        <w:rPr>
          <w:spacing w:val="-13"/>
        </w:rPr>
        <w:t xml:space="preserve"> </w:t>
      </w:r>
      <w:r>
        <w:t>class</w:t>
      </w:r>
      <w:r>
        <w:rPr>
          <w:spacing w:val="-20"/>
        </w:rPr>
        <w:t xml:space="preserve"> </w:t>
      </w:r>
      <w:r>
        <w:t>is</w:t>
      </w:r>
      <w:r>
        <w:rPr>
          <w:spacing w:val="-16"/>
        </w:rPr>
        <w:t xml:space="preserve"> </w:t>
      </w:r>
      <w:r>
        <w:t>designed</w:t>
      </w:r>
      <w:r>
        <w:rPr>
          <w:spacing w:val="-14"/>
        </w:rPr>
        <w:t xml:space="preserve"> </w:t>
      </w:r>
      <w:r>
        <w:t>to</w:t>
      </w:r>
      <w:r>
        <w:rPr>
          <w:spacing w:val="-15"/>
        </w:rPr>
        <w:t xml:space="preserve"> </w:t>
      </w:r>
      <w:r>
        <w:t>address</w:t>
      </w:r>
      <w:r>
        <w:rPr>
          <w:spacing w:val="-19"/>
        </w:rPr>
        <w:t xml:space="preserve"> </w:t>
      </w:r>
      <w:r>
        <w:t>the</w:t>
      </w:r>
      <w:r>
        <w:rPr>
          <w:spacing w:val="-17"/>
        </w:rPr>
        <w:t xml:space="preserve"> </w:t>
      </w:r>
      <w:r>
        <w:t>full</w:t>
      </w:r>
      <w:r>
        <w:rPr>
          <w:spacing w:val="-17"/>
        </w:rPr>
        <w:t xml:space="preserve"> </w:t>
      </w:r>
      <w:r>
        <w:t>range</w:t>
      </w:r>
      <w:r>
        <w:rPr>
          <w:spacing w:val="-18"/>
        </w:rPr>
        <w:t xml:space="preserve"> </w:t>
      </w:r>
      <w:r>
        <w:t>of</w:t>
      </w:r>
      <w:r>
        <w:rPr>
          <w:spacing w:val="-17"/>
        </w:rPr>
        <w:t xml:space="preserve"> </w:t>
      </w:r>
      <w:r>
        <w:t>a</w:t>
      </w:r>
      <w:r>
        <w:rPr>
          <w:spacing w:val="-15"/>
        </w:rPr>
        <w:t xml:space="preserve"> </w:t>
      </w:r>
      <w:r>
        <w:t>student’s</w:t>
      </w:r>
      <w:r>
        <w:rPr>
          <w:spacing w:val="-21"/>
        </w:rPr>
        <w:t xml:space="preserve"> </w:t>
      </w:r>
      <w:r>
        <w:t>academic,</w:t>
      </w:r>
      <w:r>
        <w:rPr>
          <w:spacing w:val="-21"/>
        </w:rPr>
        <w:t xml:space="preserve"> </w:t>
      </w:r>
      <w:r>
        <w:t>emotional, and</w:t>
      </w:r>
      <w:r>
        <w:rPr>
          <w:spacing w:val="-20"/>
        </w:rPr>
        <w:t xml:space="preserve"> </w:t>
      </w:r>
      <w:r>
        <w:t>social</w:t>
      </w:r>
      <w:r>
        <w:rPr>
          <w:spacing w:val="-21"/>
        </w:rPr>
        <w:t xml:space="preserve"> </w:t>
      </w:r>
      <w:r>
        <w:t>development,</w:t>
      </w:r>
      <w:r>
        <w:rPr>
          <w:spacing w:val="-20"/>
        </w:rPr>
        <w:t xml:space="preserve"> </w:t>
      </w:r>
      <w:r>
        <w:t>while</w:t>
      </w:r>
      <w:r>
        <w:rPr>
          <w:spacing w:val="-20"/>
        </w:rPr>
        <w:t xml:space="preserve"> </w:t>
      </w:r>
      <w:r>
        <w:t>maintaining</w:t>
      </w:r>
      <w:r>
        <w:rPr>
          <w:spacing w:val="-20"/>
        </w:rPr>
        <w:t xml:space="preserve"> </w:t>
      </w:r>
      <w:r>
        <w:t>a</w:t>
      </w:r>
      <w:r>
        <w:rPr>
          <w:spacing w:val="-21"/>
        </w:rPr>
        <w:t xml:space="preserve"> </w:t>
      </w:r>
      <w:r>
        <w:t>focus</w:t>
      </w:r>
      <w:r>
        <w:rPr>
          <w:spacing w:val="-21"/>
        </w:rPr>
        <w:t xml:space="preserve"> </w:t>
      </w:r>
      <w:r>
        <w:t>on</w:t>
      </w:r>
      <w:r>
        <w:rPr>
          <w:spacing w:val="-20"/>
        </w:rPr>
        <w:t xml:space="preserve"> </w:t>
      </w:r>
      <w:r>
        <w:t>student</w:t>
      </w:r>
      <w:r>
        <w:rPr>
          <w:spacing w:val="-23"/>
        </w:rPr>
        <w:t xml:space="preserve"> </w:t>
      </w:r>
      <w:r>
        <w:t>achievement.</w:t>
      </w:r>
      <w:r>
        <w:rPr>
          <w:spacing w:val="-19"/>
        </w:rPr>
        <w:t xml:space="preserve"> </w:t>
      </w:r>
      <w:r>
        <w:t>Increasing opportunities for successful integration of students with regular programs is expected and a return to a regular classroom is the</w:t>
      </w:r>
      <w:r>
        <w:rPr>
          <w:spacing w:val="-10"/>
        </w:rPr>
        <w:t xml:space="preserve"> </w:t>
      </w:r>
      <w:r>
        <w:t>goal.</w:t>
      </w:r>
    </w:p>
    <w:p w14:paraId="60E5506E" w14:textId="77777777" w:rsidR="00157475" w:rsidRDefault="00C05832">
      <w:pPr>
        <w:pStyle w:val="BodyText"/>
        <w:spacing w:before="202" w:line="276" w:lineRule="auto"/>
        <w:ind w:left="1439" w:right="1470"/>
        <w:jc w:val="both"/>
      </w:pPr>
      <w:r>
        <w:t>Students who are eligible for Special Education Class placement with intensive program support for Learning Disability:</w:t>
      </w:r>
    </w:p>
    <w:p w14:paraId="584B6BB8" w14:textId="77777777" w:rsidR="00157475" w:rsidRDefault="00C05832">
      <w:pPr>
        <w:pStyle w:val="ListParagraph"/>
        <w:numPr>
          <w:ilvl w:val="1"/>
          <w:numId w:val="38"/>
        </w:numPr>
        <w:tabs>
          <w:tab w:val="left" w:pos="2880"/>
        </w:tabs>
        <w:spacing w:before="4" w:line="268" w:lineRule="auto"/>
        <w:ind w:left="2879" w:right="1469"/>
        <w:jc w:val="both"/>
        <w:rPr>
          <w:sz w:val="24"/>
        </w:rPr>
      </w:pPr>
      <w:r>
        <w:rPr>
          <w:sz w:val="24"/>
        </w:rPr>
        <w:t>Are identified with a Learning Disability as their primary exceptionality and may also meet criteria for an additional exceptionality at an</w:t>
      </w:r>
      <w:r>
        <w:rPr>
          <w:spacing w:val="-42"/>
          <w:sz w:val="24"/>
        </w:rPr>
        <w:t xml:space="preserve"> </w:t>
      </w:r>
      <w:r>
        <w:rPr>
          <w:sz w:val="24"/>
        </w:rPr>
        <w:t>IPRC</w:t>
      </w:r>
    </w:p>
    <w:p w14:paraId="607050ED" w14:textId="77777777" w:rsidR="00157475" w:rsidRDefault="00C05832">
      <w:pPr>
        <w:pStyle w:val="ListParagraph"/>
        <w:numPr>
          <w:ilvl w:val="1"/>
          <w:numId w:val="38"/>
        </w:numPr>
        <w:tabs>
          <w:tab w:val="left" w:pos="2880"/>
        </w:tabs>
        <w:spacing w:before="3" w:line="271" w:lineRule="auto"/>
        <w:ind w:left="2879" w:right="1472"/>
        <w:jc w:val="both"/>
        <w:rPr>
          <w:sz w:val="24"/>
        </w:rPr>
      </w:pPr>
      <w:r>
        <w:rPr>
          <w:sz w:val="24"/>
        </w:rPr>
        <w:t>Are assessed as having at least average intellectual development (e.g., thinking and reasoning</w:t>
      </w:r>
      <w:r>
        <w:rPr>
          <w:spacing w:val="-19"/>
          <w:sz w:val="24"/>
        </w:rPr>
        <w:t xml:space="preserve"> </w:t>
      </w:r>
      <w:r>
        <w:rPr>
          <w:sz w:val="24"/>
        </w:rPr>
        <w:t>skills)</w:t>
      </w:r>
    </w:p>
    <w:p w14:paraId="4FDD8131" w14:textId="77777777" w:rsidR="00157475" w:rsidRDefault="00C05832">
      <w:pPr>
        <w:pStyle w:val="ListParagraph"/>
        <w:numPr>
          <w:ilvl w:val="1"/>
          <w:numId w:val="38"/>
        </w:numPr>
        <w:tabs>
          <w:tab w:val="left" w:pos="2880"/>
        </w:tabs>
        <w:spacing w:line="276" w:lineRule="auto"/>
        <w:ind w:left="2879" w:right="1469"/>
        <w:jc w:val="both"/>
        <w:rPr>
          <w:sz w:val="24"/>
        </w:rPr>
      </w:pPr>
      <w:r>
        <w:rPr>
          <w:sz w:val="24"/>
        </w:rPr>
        <w:t>Demonstrate evidence of other factors affecting learning. [i.e., any combination of alternative program needs such as attention and executive function difficulties, receptive and expressive language difficulties, anxiety, social/emotional needs, etc., as shown through professional and/or teacher assessments and the Individual Education Plan (IEP)]</w:t>
      </w:r>
    </w:p>
    <w:p w14:paraId="7FB2209E" w14:textId="77777777" w:rsidR="00157475" w:rsidRDefault="00C05832">
      <w:pPr>
        <w:pStyle w:val="ListParagraph"/>
        <w:numPr>
          <w:ilvl w:val="1"/>
          <w:numId w:val="38"/>
        </w:numPr>
        <w:tabs>
          <w:tab w:val="left" w:pos="2880"/>
        </w:tabs>
        <w:spacing w:line="271" w:lineRule="auto"/>
        <w:ind w:left="2879" w:right="1465"/>
        <w:jc w:val="both"/>
        <w:rPr>
          <w:sz w:val="24"/>
        </w:rPr>
      </w:pPr>
      <w:r>
        <w:rPr>
          <w:sz w:val="24"/>
        </w:rPr>
        <w:t>Demonstrate lack of success in a regular classroom setting despite sustained</w:t>
      </w:r>
      <w:r>
        <w:rPr>
          <w:spacing w:val="-15"/>
          <w:sz w:val="24"/>
        </w:rPr>
        <w:t xml:space="preserve"> </w:t>
      </w:r>
      <w:r>
        <w:rPr>
          <w:sz w:val="24"/>
        </w:rPr>
        <w:t>efforts</w:t>
      </w:r>
      <w:r>
        <w:rPr>
          <w:spacing w:val="-16"/>
          <w:sz w:val="24"/>
        </w:rPr>
        <w:t xml:space="preserve"> </w:t>
      </w:r>
      <w:r>
        <w:rPr>
          <w:sz w:val="24"/>
        </w:rPr>
        <w:t>to</w:t>
      </w:r>
      <w:r>
        <w:rPr>
          <w:spacing w:val="-13"/>
          <w:sz w:val="24"/>
        </w:rPr>
        <w:t xml:space="preserve"> </w:t>
      </w:r>
      <w:r>
        <w:rPr>
          <w:sz w:val="24"/>
        </w:rPr>
        <w:t>implement</w:t>
      </w:r>
      <w:r>
        <w:rPr>
          <w:spacing w:val="-11"/>
          <w:sz w:val="24"/>
        </w:rPr>
        <w:t xml:space="preserve"> </w:t>
      </w:r>
      <w:r>
        <w:rPr>
          <w:sz w:val="24"/>
        </w:rPr>
        <w:t>the</w:t>
      </w:r>
      <w:r>
        <w:rPr>
          <w:spacing w:val="-13"/>
          <w:sz w:val="24"/>
        </w:rPr>
        <w:t xml:space="preserve"> </w:t>
      </w:r>
      <w:r>
        <w:rPr>
          <w:sz w:val="24"/>
        </w:rPr>
        <w:t>interventions</w:t>
      </w:r>
      <w:r>
        <w:rPr>
          <w:spacing w:val="-14"/>
          <w:sz w:val="24"/>
        </w:rPr>
        <w:t xml:space="preserve"> </w:t>
      </w:r>
      <w:r>
        <w:rPr>
          <w:sz w:val="24"/>
        </w:rPr>
        <w:t>outlined</w:t>
      </w:r>
      <w:r>
        <w:rPr>
          <w:spacing w:val="-10"/>
          <w:sz w:val="24"/>
        </w:rPr>
        <w:t xml:space="preserve"> </w:t>
      </w:r>
      <w:r>
        <w:rPr>
          <w:sz w:val="24"/>
        </w:rPr>
        <w:t>in</w:t>
      </w:r>
      <w:r>
        <w:rPr>
          <w:spacing w:val="-13"/>
          <w:sz w:val="24"/>
        </w:rPr>
        <w:t xml:space="preserve"> </w:t>
      </w:r>
      <w:r>
        <w:rPr>
          <w:sz w:val="24"/>
        </w:rPr>
        <w:t>the</w:t>
      </w:r>
      <w:r>
        <w:rPr>
          <w:spacing w:val="-10"/>
          <w:sz w:val="24"/>
        </w:rPr>
        <w:t xml:space="preserve"> </w:t>
      </w:r>
      <w:r>
        <w:rPr>
          <w:sz w:val="24"/>
        </w:rPr>
        <w:t>Individual Education</w:t>
      </w:r>
      <w:r>
        <w:rPr>
          <w:spacing w:val="-7"/>
          <w:sz w:val="24"/>
        </w:rPr>
        <w:t xml:space="preserve"> </w:t>
      </w:r>
      <w:r>
        <w:rPr>
          <w:sz w:val="24"/>
        </w:rPr>
        <w:t>Plan</w:t>
      </w:r>
    </w:p>
    <w:p w14:paraId="6F9A5C36" w14:textId="77777777" w:rsidR="00157475" w:rsidRDefault="00C05832">
      <w:pPr>
        <w:pStyle w:val="BodyText"/>
        <w:spacing w:before="199" w:line="276" w:lineRule="auto"/>
        <w:ind w:left="1372" w:right="1464"/>
        <w:jc w:val="both"/>
      </w:pPr>
      <w:r>
        <w:t>Assessments should show evidence of a need for intensive support programming in a classroom setting with a reduced student-teacher ratio and additional Educational Assistant support. Teacher assessments, in conjunction with the IEP, must show that the</w:t>
      </w:r>
      <w:r>
        <w:rPr>
          <w:spacing w:val="-13"/>
        </w:rPr>
        <w:t xml:space="preserve"> </w:t>
      </w:r>
      <w:r>
        <w:t>student</w:t>
      </w:r>
      <w:r>
        <w:rPr>
          <w:spacing w:val="-14"/>
        </w:rPr>
        <w:t xml:space="preserve"> </w:t>
      </w:r>
      <w:r>
        <w:t>is</w:t>
      </w:r>
      <w:r>
        <w:rPr>
          <w:spacing w:val="-15"/>
        </w:rPr>
        <w:t xml:space="preserve"> </w:t>
      </w:r>
      <w:r>
        <w:t>functioning</w:t>
      </w:r>
      <w:r>
        <w:rPr>
          <w:spacing w:val="-15"/>
        </w:rPr>
        <w:t xml:space="preserve"> </w:t>
      </w:r>
      <w:r>
        <w:t>academically</w:t>
      </w:r>
      <w:r>
        <w:rPr>
          <w:spacing w:val="-15"/>
        </w:rPr>
        <w:t xml:space="preserve"> </w:t>
      </w:r>
      <w:r>
        <w:t>below</w:t>
      </w:r>
      <w:r>
        <w:rPr>
          <w:spacing w:val="-24"/>
        </w:rPr>
        <w:t xml:space="preserve"> </w:t>
      </w:r>
      <w:r>
        <w:t>grade</w:t>
      </w:r>
      <w:r>
        <w:rPr>
          <w:spacing w:val="-19"/>
        </w:rPr>
        <w:t xml:space="preserve"> </w:t>
      </w:r>
      <w:r>
        <w:t>level</w:t>
      </w:r>
      <w:r>
        <w:rPr>
          <w:spacing w:val="-18"/>
        </w:rPr>
        <w:t xml:space="preserve"> </w:t>
      </w:r>
      <w:r>
        <w:t>in</w:t>
      </w:r>
      <w:r>
        <w:rPr>
          <w:spacing w:val="-15"/>
        </w:rPr>
        <w:t xml:space="preserve"> </w:t>
      </w:r>
      <w:r>
        <w:t>both</w:t>
      </w:r>
      <w:r>
        <w:rPr>
          <w:spacing w:val="-16"/>
        </w:rPr>
        <w:t xml:space="preserve"> </w:t>
      </w:r>
      <w:r>
        <w:t>numeracy</w:t>
      </w:r>
      <w:r>
        <w:rPr>
          <w:spacing w:val="-12"/>
        </w:rPr>
        <w:t xml:space="preserve"> </w:t>
      </w:r>
      <w:r>
        <w:t>and</w:t>
      </w:r>
      <w:r>
        <w:rPr>
          <w:spacing w:val="-13"/>
        </w:rPr>
        <w:t xml:space="preserve"> </w:t>
      </w:r>
      <w:r>
        <w:t>literacy by a minimum of:</w:t>
      </w:r>
    </w:p>
    <w:p w14:paraId="0FD0658D" w14:textId="77777777" w:rsidR="00157475" w:rsidRDefault="00C05832">
      <w:pPr>
        <w:pStyle w:val="ListParagraph"/>
        <w:numPr>
          <w:ilvl w:val="1"/>
          <w:numId w:val="38"/>
        </w:numPr>
        <w:tabs>
          <w:tab w:val="left" w:pos="2879"/>
          <w:tab w:val="left" w:pos="2880"/>
        </w:tabs>
        <w:spacing w:line="264" w:lineRule="exact"/>
        <w:ind w:hanging="361"/>
        <w:rPr>
          <w:sz w:val="24"/>
        </w:rPr>
      </w:pPr>
      <w:r>
        <w:rPr>
          <w:sz w:val="24"/>
        </w:rPr>
        <w:t>Three years in the primary grades</w:t>
      </w:r>
    </w:p>
    <w:p w14:paraId="48D49549" w14:textId="77777777" w:rsidR="00157475" w:rsidRDefault="00C05832">
      <w:pPr>
        <w:pStyle w:val="ListParagraph"/>
        <w:numPr>
          <w:ilvl w:val="1"/>
          <w:numId w:val="38"/>
        </w:numPr>
        <w:tabs>
          <w:tab w:val="left" w:pos="2879"/>
          <w:tab w:val="left" w:pos="2880"/>
        </w:tabs>
        <w:spacing w:before="43"/>
        <w:ind w:hanging="361"/>
        <w:rPr>
          <w:sz w:val="24"/>
        </w:rPr>
      </w:pPr>
      <w:r>
        <w:rPr>
          <w:sz w:val="24"/>
        </w:rPr>
        <w:t>Three to four years in the junior</w:t>
      </w:r>
      <w:r>
        <w:rPr>
          <w:spacing w:val="-9"/>
          <w:sz w:val="24"/>
        </w:rPr>
        <w:t xml:space="preserve"> </w:t>
      </w:r>
      <w:r>
        <w:rPr>
          <w:sz w:val="24"/>
        </w:rPr>
        <w:t>grades</w:t>
      </w:r>
    </w:p>
    <w:p w14:paraId="1E6FDACD" w14:textId="77777777" w:rsidR="00157475" w:rsidRDefault="00C05832">
      <w:pPr>
        <w:pStyle w:val="ListParagraph"/>
        <w:numPr>
          <w:ilvl w:val="1"/>
          <w:numId w:val="38"/>
        </w:numPr>
        <w:tabs>
          <w:tab w:val="left" w:pos="2879"/>
          <w:tab w:val="left" w:pos="2880"/>
        </w:tabs>
        <w:spacing w:before="36"/>
        <w:ind w:hanging="361"/>
        <w:rPr>
          <w:sz w:val="24"/>
        </w:rPr>
      </w:pPr>
      <w:r>
        <w:rPr>
          <w:sz w:val="24"/>
        </w:rPr>
        <w:t>Four years in the intermediate/senior</w:t>
      </w:r>
      <w:r>
        <w:rPr>
          <w:spacing w:val="-20"/>
          <w:sz w:val="24"/>
        </w:rPr>
        <w:t xml:space="preserve"> </w:t>
      </w:r>
      <w:r>
        <w:rPr>
          <w:sz w:val="24"/>
        </w:rPr>
        <w:t>grades</w:t>
      </w:r>
    </w:p>
    <w:p w14:paraId="4429B6AD" w14:textId="77777777" w:rsidR="00157475" w:rsidRDefault="00157475">
      <w:pPr>
        <w:pStyle w:val="BodyText"/>
        <w:spacing w:before="5"/>
        <w:rPr>
          <w:sz w:val="20"/>
        </w:rPr>
      </w:pPr>
    </w:p>
    <w:p w14:paraId="0F51DA46" w14:textId="77777777" w:rsidR="00157475" w:rsidRDefault="00C05832">
      <w:pPr>
        <w:pStyle w:val="BodyText"/>
        <w:spacing w:line="276" w:lineRule="auto"/>
        <w:ind w:left="1439" w:right="1462"/>
        <w:jc w:val="both"/>
      </w:pPr>
      <w:r>
        <w:t>Each</w:t>
      </w:r>
      <w:r>
        <w:rPr>
          <w:spacing w:val="-17"/>
        </w:rPr>
        <w:t xml:space="preserve"> </w:t>
      </w:r>
      <w:r>
        <w:t>student</w:t>
      </w:r>
      <w:r>
        <w:rPr>
          <w:spacing w:val="-19"/>
        </w:rPr>
        <w:t xml:space="preserve"> </w:t>
      </w:r>
      <w:r>
        <w:t>diagnosed</w:t>
      </w:r>
      <w:r>
        <w:rPr>
          <w:spacing w:val="-16"/>
        </w:rPr>
        <w:t xml:space="preserve"> </w:t>
      </w:r>
      <w:r>
        <w:t>with</w:t>
      </w:r>
      <w:r>
        <w:rPr>
          <w:spacing w:val="-16"/>
        </w:rPr>
        <w:t xml:space="preserve"> </w:t>
      </w:r>
      <w:r>
        <w:t>a</w:t>
      </w:r>
      <w:r>
        <w:rPr>
          <w:spacing w:val="-19"/>
        </w:rPr>
        <w:t xml:space="preserve"> </w:t>
      </w:r>
      <w:r>
        <w:t>Learning</w:t>
      </w:r>
      <w:r>
        <w:rPr>
          <w:spacing w:val="-16"/>
        </w:rPr>
        <w:t xml:space="preserve"> </w:t>
      </w:r>
      <w:r>
        <w:t>Disability</w:t>
      </w:r>
      <w:r>
        <w:rPr>
          <w:spacing w:val="-17"/>
        </w:rPr>
        <w:t xml:space="preserve"> </w:t>
      </w:r>
      <w:r>
        <w:t>is</w:t>
      </w:r>
      <w:r>
        <w:rPr>
          <w:spacing w:val="-18"/>
        </w:rPr>
        <w:t xml:space="preserve"> </w:t>
      </w:r>
      <w:r>
        <w:t>unique</w:t>
      </w:r>
      <w:r>
        <w:rPr>
          <w:spacing w:val="-19"/>
        </w:rPr>
        <w:t xml:space="preserve"> </w:t>
      </w:r>
      <w:r>
        <w:t>and</w:t>
      </w:r>
      <w:r>
        <w:rPr>
          <w:spacing w:val="-20"/>
        </w:rPr>
        <w:t xml:space="preserve"> </w:t>
      </w:r>
      <w:r>
        <w:t>may</w:t>
      </w:r>
      <w:r>
        <w:rPr>
          <w:spacing w:val="-18"/>
        </w:rPr>
        <w:t xml:space="preserve"> </w:t>
      </w:r>
      <w:r>
        <w:t>require</w:t>
      </w:r>
      <w:r>
        <w:rPr>
          <w:spacing w:val="-19"/>
        </w:rPr>
        <w:t xml:space="preserve"> </w:t>
      </w:r>
      <w:r>
        <w:t>moderate to intense interventions to support their learning. Special Education programming for Learning Disabilities addresses a range of a student’s academic, emotional, expressive</w:t>
      </w:r>
      <w:r>
        <w:rPr>
          <w:spacing w:val="-13"/>
        </w:rPr>
        <w:t xml:space="preserve"> </w:t>
      </w:r>
      <w:r>
        <w:t>and</w:t>
      </w:r>
      <w:r>
        <w:rPr>
          <w:spacing w:val="-13"/>
        </w:rPr>
        <w:t xml:space="preserve"> </w:t>
      </w:r>
      <w:r>
        <w:t>receptive</w:t>
      </w:r>
      <w:r>
        <w:rPr>
          <w:spacing w:val="-10"/>
        </w:rPr>
        <w:t xml:space="preserve"> </w:t>
      </w:r>
      <w:r>
        <w:t>communication</w:t>
      </w:r>
      <w:r>
        <w:rPr>
          <w:spacing w:val="-13"/>
        </w:rPr>
        <w:t xml:space="preserve"> </w:t>
      </w:r>
      <w:r>
        <w:t>and</w:t>
      </w:r>
      <w:r>
        <w:rPr>
          <w:spacing w:val="-13"/>
        </w:rPr>
        <w:t xml:space="preserve"> </w:t>
      </w:r>
      <w:r>
        <w:t>social</w:t>
      </w:r>
      <w:r>
        <w:rPr>
          <w:spacing w:val="-12"/>
        </w:rPr>
        <w:t xml:space="preserve"> </w:t>
      </w:r>
      <w:r>
        <w:t>development,</w:t>
      </w:r>
      <w:r>
        <w:rPr>
          <w:spacing w:val="-10"/>
        </w:rPr>
        <w:t xml:space="preserve"> </w:t>
      </w:r>
      <w:r>
        <w:t>while</w:t>
      </w:r>
      <w:r>
        <w:rPr>
          <w:spacing w:val="-10"/>
        </w:rPr>
        <w:t xml:space="preserve"> </w:t>
      </w:r>
      <w:r>
        <w:t>maintaining</w:t>
      </w:r>
      <w:r>
        <w:rPr>
          <w:spacing w:val="-13"/>
        </w:rPr>
        <w:t xml:space="preserve"> </w:t>
      </w:r>
      <w:r>
        <w:t>a focus on student achievement. Regardless of the form of program intervention, the goal for student is generally to fill the academic gaps that have developed due to the nature of a student’s specific learning disabilities, to build on student strengths while addressing areas for improvement, and to address the kinds of social-emotional and confidence-related needs that can be brought about by a student’s persistent academic</w:t>
      </w:r>
      <w:r>
        <w:rPr>
          <w:spacing w:val="-3"/>
        </w:rPr>
        <w:t xml:space="preserve"> </w:t>
      </w:r>
      <w:r>
        <w:t>challenges.</w:t>
      </w:r>
    </w:p>
    <w:p w14:paraId="522F7796" w14:textId="77777777" w:rsidR="00157475" w:rsidRDefault="00157475">
      <w:pPr>
        <w:spacing w:line="276" w:lineRule="auto"/>
        <w:jc w:val="both"/>
        <w:sectPr w:rsidR="00157475">
          <w:pgSz w:w="11940" w:h="16860"/>
          <w:pgMar w:top="700" w:right="0" w:bottom="1740" w:left="0" w:header="0" w:footer="1508" w:gutter="0"/>
          <w:cols w:space="720"/>
        </w:sectPr>
      </w:pPr>
    </w:p>
    <w:p w14:paraId="020B8C43" w14:textId="77777777" w:rsidR="00157475" w:rsidRDefault="00C05832">
      <w:pPr>
        <w:pStyle w:val="Heading6"/>
        <w:spacing w:before="71"/>
        <w:jc w:val="both"/>
      </w:pPr>
      <w:r>
        <w:lastRenderedPageBreak/>
        <w:t>Intensive Support Programs (ISPs) in Elementary Schools</w:t>
      </w:r>
    </w:p>
    <w:p w14:paraId="1010A6DB" w14:textId="77777777" w:rsidR="00157475" w:rsidRDefault="00C05832">
      <w:pPr>
        <w:pStyle w:val="BodyText"/>
        <w:spacing w:before="202" w:line="276" w:lineRule="auto"/>
        <w:ind w:left="1440" w:right="1463"/>
        <w:jc w:val="both"/>
      </w:pPr>
      <w:r>
        <w:t>The elementary Special Education Class placement is characterized by a smaller class size and has Educational Assistant support assigned to the classroom. It is designed to address the range of a student’s academic, emotional, and social development, while maintaining a focus on student achievement. Ongoing opportunities for integration with regular programs are embedded within the class schedule. A student’s need for a special education class placement is expected to be of limited duration and should be reviewed annually with an eye to successful reintegration into the regular class with a reduced level of support, as soon as is feasible. The recommended class size varies by school division (See table for class size).</w:t>
      </w:r>
    </w:p>
    <w:p w14:paraId="69DDE218" w14:textId="77777777" w:rsidR="00157475" w:rsidRDefault="00157475">
      <w:pPr>
        <w:pStyle w:val="BodyText"/>
        <w:spacing w:before="9"/>
        <w:rPr>
          <w:sz w:val="20"/>
        </w:rPr>
      </w:pPr>
    </w:p>
    <w:p w14:paraId="0037AEF4" w14:textId="77777777" w:rsidR="00157475" w:rsidRDefault="00C05832">
      <w:pPr>
        <w:pStyle w:val="Heading6"/>
        <w:jc w:val="both"/>
      </w:pPr>
      <w:r>
        <w:t>Intensive Support Programs (ISPs) in Secondary Schools</w:t>
      </w:r>
    </w:p>
    <w:p w14:paraId="733F8042" w14:textId="77777777" w:rsidR="00157475" w:rsidRDefault="00C05832">
      <w:pPr>
        <w:pStyle w:val="BodyText"/>
        <w:spacing w:before="202" w:line="276" w:lineRule="auto"/>
        <w:ind w:left="1440" w:right="1462"/>
        <w:jc w:val="both"/>
      </w:pPr>
      <w:r>
        <w:t>At</w:t>
      </w:r>
      <w:r>
        <w:rPr>
          <w:spacing w:val="-11"/>
        </w:rPr>
        <w:t xml:space="preserve"> </w:t>
      </w:r>
      <w:r>
        <w:t>the</w:t>
      </w:r>
      <w:r>
        <w:rPr>
          <w:spacing w:val="-9"/>
        </w:rPr>
        <w:t xml:space="preserve"> </w:t>
      </w:r>
      <w:r>
        <w:t>secondary</w:t>
      </w:r>
      <w:r>
        <w:rPr>
          <w:spacing w:val="-12"/>
        </w:rPr>
        <w:t xml:space="preserve"> </w:t>
      </w:r>
      <w:r>
        <w:t>level,</w:t>
      </w:r>
      <w:r>
        <w:rPr>
          <w:spacing w:val="-12"/>
        </w:rPr>
        <w:t xml:space="preserve"> </w:t>
      </w:r>
      <w:r>
        <w:t>there</w:t>
      </w:r>
      <w:r>
        <w:rPr>
          <w:spacing w:val="-12"/>
        </w:rPr>
        <w:t xml:space="preserve"> </w:t>
      </w:r>
      <w:r>
        <w:t>are</w:t>
      </w:r>
      <w:r>
        <w:rPr>
          <w:spacing w:val="-9"/>
        </w:rPr>
        <w:t xml:space="preserve"> </w:t>
      </w:r>
      <w:r>
        <w:t>no</w:t>
      </w:r>
      <w:r>
        <w:rPr>
          <w:spacing w:val="-9"/>
        </w:rPr>
        <w:t xml:space="preserve"> </w:t>
      </w:r>
      <w:r>
        <w:t>Special</w:t>
      </w:r>
      <w:r>
        <w:rPr>
          <w:spacing w:val="-13"/>
        </w:rPr>
        <w:t xml:space="preserve"> </w:t>
      </w:r>
      <w:r>
        <w:t>Education</w:t>
      </w:r>
      <w:r>
        <w:rPr>
          <w:spacing w:val="-9"/>
        </w:rPr>
        <w:t xml:space="preserve"> </w:t>
      </w:r>
      <w:r>
        <w:t>Class</w:t>
      </w:r>
      <w:r>
        <w:rPr>
          <w:spacing w:val="-13"/>
        </w:rPr>
        <w:t xml:space="preserve"> </w:t>
      </w:r>
      <w:r>
        <w:t>Full</w:t>
      </w:r>
      <w:r>
        <w:rPr>
          <w:spacing w:val="-11"/>
        </w:rPr>
        <w:t xml:space="preserve"> </w:t>
      </w:r>
      <w:r>
        <w:t>Time</w:t>
      </w:r>
      <w:r>
        <w:rPr>
          <w:spacing w:val="-14"/>
        </w:rPr>
        <w:t xml:space="preserve"> </w:t>
      </w:r>
      <w:r>
        <w:t>placements</w:t>
      </w:r>
      <w:r>
        <w:rPr>
          <w:spacing w:val="-12"/>
        </w:rPr>
        <w:t xml:space="preserve"> </w:t>
      </w:r>
      <w:r>
        <w:t>for students with the exceptionality of Learning Disability. Special Education Class with Partial Integration continues to be an option where students have select subjects delivered in a smaller class environment. Students will take some of their courses in special education classes for students with a Learning Disability exceptionality and they are integrated in regular classes for other</w:t>
      </w:r>
      <w:r>
        <w:rPr>
          <w:spacing w:val="-22"/>
        </w:rPr>
        <w:t xml:space="preserve"> </w:t>
      </w:r>
      <w:r>
        <w:t>courses.</w:t>
      </w:r>
    </w:p>
    <w:p w14:paraId="662857F7" w14:textId="77777777" w:rsidR="00157475" w:rsidRDefault="00C05832">
      <w:pPr>
        <w:pStyle w:val="BodyText"/>
        <w:spacing w:before="200" w:line="276" w:lineRule="auto"/>
        <w:ind w:left="1440" w:right="1465"/>
        <w:jc w:val="both"/>
      </w:pPr>
      <w:r>
        <w:t>In</w:t>
      </w:r>
      <w:r>
        <w:rPr>
          <w:spacing w:val="-10"/>
        </w:rPr>
        <w:t xml:space="preserve"> </w:t>
      </w:r>
      <w:r>
        <w:t>the</w:t>
      </w:r>
      <w:r>
        <w:rPr>
          <w:spacing w:val="-17"/>
        </w:rPr>
        <w:t xml:space="preserve"> </w:t>
      </w:r>
      <w:r>
        <w:t>Learning</w:t>
      </w:r>
      <w:r>
        <w:rPr>
          <w:spacing w:val="-14"/>
        </w:rPr>
        <w:t xml:space="preserve"> </w:t>
      </w:r>
      <w:r>
        <w:t>Disability</w:t>
      </w:r>
      <w:r>
        <w:rPr>
          <w:spacing w:val="-12"/>
        </w:rPr>
        <w:t xml:space="preserve"> </w:t>
      </w:r>
      <w:r>
        <w:t>ISP,</w:t>
      </w:r>
      <w:r>
        <w:rPr>
          <w:spacing w:val="-13"/>
        </w:rPr>
        <w:t xml:space="preserve"> </w:t>
      </w:r>
      <w:r>
        <w:t>students</w:t>
      </w:r>
      <w:r>
        <w:rPr>
          <w:spacing w:val="-15"/>
        </w:rPr>
        <w:t xml:space="preserve"> </w:t>
      </w:r>
      <w:r>
        <w:t>receive</w:t>
      </w:r>
      <w:r>
        <w:rPr>
          <w:spacing w:val="-9"/>
        </w:rPr>
        <w:t xml:space="preserve"> </w:t>
      </w:r>
      <w:r>
        <w:t>instruction</w:t>
      </w:r>
      <w:r>
        <w:rPr>
          <w:spacing w:val="-14"/>
        </w:rPr>
        <w:t xml:space="preserve"> </w:t>
      </w:r>
      <w:r>
        <w:t>with</w:t>
      </w:r>
      <w:r>
        <w:rPr>
          <w:spacing w:val="-13"/>
        </w:rPr>
        <w:t xml:space="preserve"> </w:t>
      </w:r>
      <w:r>
        <w:t>their</w:t>
      </w:r>
      <w:r>
        <w:rPr>
          <w:spacing w:val="-16"/>
        </w:rPr>
        <w:t xml:space="preserve"> </w:t>
      </w:r>
      <w:r>
        <w:t>ISP</w:t>
      </w:r>
      <w:r>
        <w:rPr>
          <w:spacing w:val="-12"/>
        </w:rPr>
        <w:t xml:space="preserve"> </w:t>
      </w:r>
      <w:r>
        <w:t>grouping</w:t>
      </w:r>
      <w:r>
        <w:rPr>
          <w:spacing w:val="-14"/>
        </w:rPr>
        <w:t xml:space="preserve"> </w:t>
      </w:r>
      <w:r>
        <w:t>from qualified subject teachers for four compulsory credits in Grades 9 and 10 (English, Math, Science and Geography/History) and two compulsory credits in Grades 11 and 12 (English and</w:t>
      </w:r>
      <w:r>
        <w:rPr>
          <w:spacing w:val="4"/>
        </w:rPr>
        <w:t xml:space="preserve"> </w:t>
      </w:r>
      <w:r>
        <w:t>Math).</w:t>
      </w:r>
    </w:p>
    <w:p w14:paraId="34C38DDA" w14:textId="77777777" w:rsidR="00157475" w:rsidRDefault="00C05832">
      <w:pPr>
        <w:pStyle w:val="BodyText"/>
        <w:spacing w:before="200" w:line="276" w:lineRule="auto"/>
        <w:ind w:left="1440" w:right="1465"/>
        <w:jc w:val="both"/>
      </w:pPr>
      <w:r>
        <w:t>When students are integrated in regular classes, the classes are staffed according to the Ministry staffing guidelines for the subject. During periods of integration, subject teachers support students through strategies outlined in the IEP. The special education teacher provides program support to the subject teachers. Support can include course modifications noted on the IEP that may permit credit accumulation.</w:t>
      </w:r>
    </w:p>
    <w:p w14:paraId="4D25A5FB" w14:textId="77777777" w:rsidR="00157475" w:rsidRDefault="00157475">
      <w:pPr>
        <w:spacing w:line="276" w:lineRule="auto"/>
        <w:jc w:val="both"/>
        <w:sectPr w:rsidR="00157475">
          <w:pgSz w:w="11940" w:h="16860"/>
          <w:pgMar w:top="620" w:right="0" w:bottom="1740" w:left="0" w:header="0" w:footer="1508" w:gutter="0"/>
          <w:cols w:space="720"/>
        </w:sectPr>
      </w:pPr>
    </w:p>
    <w:tbl>
      <w:tblPr>
        <w:tblW w:w="0" w:type="auto"/>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7800"/>
      </w:tblGrid>
      <w:tr w:rsidR="00157475" w14:paraId="3F1B68B0" w14:textId="77777777">
        <w:trPr>
          <w:trHeight w:val="443"/>
        </w:trPr>
        <w:tc>
          <w:tcPr>
            <w:tcW w:w="2400" w:type="dxa"/>
          </w:tcPr>
          <w:p w14:paraId="385D7A75" w14:textId="77777777" w:rsidR="00157475" w:rsidRDefault="00C05832">
            <w:pPr>
              <w:pStyle w:val="TableParagraph"/>
              <w:spacing w:before="84"/>
              <w:ind w:left="532"/>
              <w:rPr>
                <w:b/>
                <w:sz w:val="24"/>
              </w:rPr>
            </w:pPr>
            <w:r>
              <w:rPr>
                <w:b/>
                <w:sz w:val="24"/>
              </w:rPr>
              <w:lastRenderedPageBreak/>
              <w:t>Placement:</w:t>
            </w:r>
          </w:p>
        </w:tc>
        <w:tc>
          <w:tcPr>
            <w:tcW w:w="7800" w:type="dxa"/>
          </w:tcPr>
          <w:p w14:paraId="752FA009" w14:textId="77777777" w:rsidR="00157475" w:rsidRDefault="00C05832">
            <w:pPr>
              <w:pStyle w:val="TableParagraph"/>
              <w:spacing w:before="84"/>
              <w:ind w:left="801"/>
              <w:rPr>
                <w:b/>
                <w:sz w:val="24"/>
              </w:rPr>
            </w:pPr>
            <w:r>
              <w:rPr>
                <w:b/>
                <w:sz w:val="24"/>
              </w:rPr>
              <w:t>Intensive Support Program (ISP)</w:t>
            </w:r>
          </w:p>
        </w:tc>
      </w:tr>
      <w:tr w:rsidR="00157475" w14:paraId="5ED85F6F" w14:textId="77777777">
        <w:trPr>
          <w:trHeight w:val="832"/>
        </w:trPr>
        <w:tc>
          <w:tcPr>
            <w:tcW w:w="2400" w:type="dxa"/>
          </w:tcPr>
          <w:p w14:paraId="198C05AD" w14:textId="77777777" w:rsidR="00157475" w:rsidRDefault="00C05832">
            <w:pPr>
              <w:pStyle w:val="TableParagraph"/>
              <w:spacing w:before="89"/>
              <w:ind w:left="565"/>
              <w:rPr>
                <w:b/>
                <w:sz w:val="24"/>
              </w:rPr>
            </w:pPr>
            <w:r>
              <w:rPr>
                <w:b/>
                <w:sz w:val="24"/>
              </w:rPr>
              <w:t>Location:</w:t>
            </w:r>
          </w:p>
        </w:tc>
        <w:tc>
          <w:tcPr>
            <w:tcW w:w="7800" w:type="dxa"/>
          </w:tcPr>
          <w:p w14:paraId="2BC27A3E" w14:textId="77777777" w:rsidR="00157475" w:rsidRDefault="00C05832">
            <w:pPr>
              <w:pStyle w:val="TableParagraph"/>
              <w:spacing w:before="91" w:line="276" w:lineRule="auto"/>
              <w:ind w:left="798" w:right="998"/>
              <w:rPr>
                <w:sz w:val="24"/>
              </w:rPr>
            </w:pPr>
            <w:r>
              <w:rPr>
                <w:sz w:val="24"/>
              </w:rPr>
              <w:t>Across the System Learning Centres in designated local neighbourhood schools</w:t>
            </w:r>
          </w:p>
        </w:tc>
      </w:tr>
      <w:tr w:rsidR="00157475" w14:paraId="464F555F" w14:textId="77777777">
        <w:trPr>
          <w:trHeight w:val="385"/>
        </w:trPr>
        <w:tc>
          <w:tcPr>
            <w:tcW w:w="2400" w:type="dxa"/>
          </w:tcPr>
          <w:p w14:paraId="2DD20708" w14:textId="77777777" w:rsidR="00157475" w:rsidRDefault="00C05832">
            <w:pPr>
              <w:pStyle w:val="TableParagraph"/>
              <w:spacing w:before="89"/>
              <w:ind w:left="565"/>
              <w:rPr>
                <w:b/>
                <w:sz w:val="24"/>
              </w:rPr>
            </w:pPr>
            <w:r>
              <w:rPr>
                <w:b/>
                <w:sz w:val="24"/>
              </w:rPr>
              <w:t>Grades:</w:t>
            </w:r>
          </w:p>
        </w:tc>
        <w:tc>
          <w:tcPr>
            <w:tcW w:w="7800" w:type="dxa"/>
          </w:tcPr>
          <w:p w14:paraId="6D649259" w14:textId="77777777" w:rsidR="00157475" w:rsidRDefault="00C05832">
            <w:pPr>
              <w:pStyle w:val="TableParagraph"/>
              <w:spacing w:before="89"/>
              <w:ind w:left="798"/>
              <w:rPr>
                <w:sz w:val="24"/>
              </w:rPr>
            </w:pPr>
            <w:r>
              <w:rPr>
                <w:sz w:val="24"/>
              </w:rPr>
              <w:t>1 – 12</w:t>
            </w:r>
          </w:p>
        </w:tc>
      </w:tr>
      <w:tr w:rsidR="00157475" w14:paraId="6C24814B" w14:textId="77777777">
        <w:trPr>
          <w:trHeight w:val="1151"/>
        </w:trPr>
        <w:tc>
          <w:tcPr>
            <w:tcW w:w="2400" w:type="dxa"/>
          </w:tcPr>
          <w:p w14:paraId="6C8AECDC" w14:textId="77777777" w:rsidR="00157475" w:rsidRDefault="00C05832">
            <w:pPr>
              <w:pStyle w:val="TableParagraph"/>
              <w:spacing w:before="84"/>
              <w:ind w:left="565"/>
              <w:rPr>
                <w:b/>
                <w:sz w:val="24"/>
              </w:rPr>
            </w:pPr>
            <w:r>
              <w:rPr>
                <w:b/>
                <w:sz w:val="24"/>
              </w:rPr>
              <w:t>Class Size:</w:t>
            </w:r>
          </w:p>
        </w:tc>
        <w:tc>
          <w:tcPr>
            <w:tcW w:w="7800" w:type="dxa"/>
          </w:tcPr>
          <w:p w14:paraId="28AD9B79" w14:textId="77777777" w:rsidR="00157475" w:rsidRDefault="00C05832">
            <w:pPr>
              <w:pStyle w:val="TableParagraph"/>
              <w:spacing w:before="84"/>
              <w:ind w:left="798"/>
              <w:rPr>
                <w:sz w:val="24"/>
              </w:rPr>
            </w:pPr>
            <w:r>
              <w:rPr>
                <w:sz w:val="24"/>
              </w:rPr>
              <w:t>Primary: 10 - 12 students</w:t>
            </w:r>
          </w:p>
          <w:p w14:paraId="27324BFF" w14:textId="77777777" w:rsidR="00157475" w:rsidRDefault="00C05832">
            <w:pPr>
              <w:pStyle w:val="TableParagraph"/>
              <w:spacing w:before="43"/>
              <w:ind w:left="801"/>
              <w:rPr>
                <w:sz w:val="24"/>
              </w:rPr>
            </w:pPr>
            <w:r>
              <w:rPr>
                <w:sz w:val="24"/>
              </w:rPr>
              <w:t>Junior: 12 - 14 students</w:t>
            </w:r>
          </w:p>
          <w:p w14:paraId="4F9A43B6" w14:textId="77777777" w:rsidR="00157475" w:rsidRDefault="00C05832">
            <w:pPr>
              <w:pStyle w:val="TableParagraph"/>
              <w:spacing w:before="41"/>
              <w:ind w:left="801"/>
              <w:rPr>
                <w:sz w:val="24"/>
              </w:rPr>
            </w:pPr>
            <w:r>
              <w:rPr>
                <w:sz w:val="24"/>
              </w:rPr>
              <w:t>Intermediate: 14 - 16 students</w:t>
            </w:r>
          </w:p>
        </w:tc>
      </w:tr>
      <w:tr w:rsidR="00157475" w14:paraId="592012E9" w14:textId="77777777">
        <w:trPr>
          <w:trHeight w:val="1691"/>
        </w:trPr>
        <w:tc>
          <w:tcPr>
            <w:tcW w:w="2400" w:type="dxa"/>
          </w:tcPr>
          <w:p w14:paraId="4F8114D4" w14:textId="77777777" w:rsidR="00157475" w:rsidRDefault="00C05832">
            <w:pPr>
              <w:pStyle w:val="TableParagraph"/>
              <w:spacing w:before="84"/>
              <w:ind w:left="565"/>
              <w:rPr>
                <w:b/>
                <w:sz w:val="24"/>
              </w:rPr>
            </w:pPr>
            <w:r>
              <w:rPr>
                <w:b/>
                <w:sz w:val="24"/>
              </w:rPr>
              <w:t>Staffing:</w:t>
            </w:r>
          </w:p>
        </w:tc>
        <w:tc>
          <w:tcPr>
            <w:tcW w:w="7800" w:type="dxa"/>
          </w:tcPr>
          <w:p w14:paraId="2608E927" w14:textId="77777777" w:rsidR="00157475" w:rsidRDefault="00C05832">
            <w:pPr>
              <w:pStyle w:val="TableParagraph"/>
              <w:spacing w:before="84"/>
              <w:ind w:left="798"/>
              <w:jc w:val="both"/>
              <w:rPr>
                <w:sz w:val="24"/>
              </w:rPr>
            </w:pPr>
            <w:r>
              <w:rPr>
                <w:b/>
                <w:sz w:val="24"/>
              </w:rPr>
              <w:t xml:space="preserve">Elementary: </w:t>
            </w:r>
            <w:r>
              <w:rPr>
                <w:sz w:val="24"/>
              </w:rPr>
              <w:t>1.0 Teacher and 1.0 Educational Assistant</w:t>
            </w:r>
          </w:p>
          <w:p w14:paraId="3EE5325E" w14:textId="77777777" w:rsidR="00157475" w:rsidRDefault="00157475">
            <w:pPr>
              <w:pStyle w:val="TableParagraph"/>
              <w:spacing w:before="7"/>
              <w:rPr>
                <w:sz w:val="24"/>
              </w:rPr>
            </w:pPr>
          </w:p>
          <w:p w14:paraId="79CA18A3" w14:textId="77777777" w:rsidR="00157475" w:rsidRDefault="00C05832">
            <w:pPr>
              <w:pStyle w:val="TableParagraph"/>
              <w:spacing w:line="276" w:lineRule="auto"/>
              <w:ind w:left="798" w:right="193"/>
              <w:jc w:val="both"/>
              <w:rPr>
                <w:sz w:val="24"/>
              </w:rPr>
            </w:pPr>
            <w:r>
              <w:rPr>
                <w:b/>
                <w:sz w:val="24"/>
              </w:rPr>
              <w:t xml:space="preserve">Secondary: </w:t>
            </w:r>
            <w:r>
              <w:rPr>
                <w:sz w:val="24"/>
              </w:rPr>
              <w:t>1.0 Teacher and 1.0 Educational Assistant staffed per number of sections (classes) required based on the number of students</w:t>
            </w:r>
          </w:p>
        </w:tc>
      </w:tr>
    </w:tbl>
    <w:p w14:paraId="3E824B7D" w14:textId="77777777" w:rsidR="00157475" w:rsidRDefault="00157475">
      <w:pPr>
        <w:pStyle w:val="BodyText"/>
        <w:rPr>
          <w:sz w:val="20"/>
        </w:rPr>
      </w:pPr>
    </w:p>
    <w:bookmarkStart w:id="64" w:name="Locations_of_Learning_Disability_(LD)_In"/>
    <w:bookmarkEnd w:id="64"/>
    <w:p w14:paraId="2796C1E5" w14:textId="77777777" w:rsidR="00157475" w:rsidRDefault="00C05832">
      <w:pPr>
        <w:pStyle w:val="Heading6"/>
        <w:spacing w:before="212"/>
      </w:pPr>
      <w:r>
        <w:fldChar w:fldCharType="begin"/>
      </w:r>
      <w:r>
        <w:instrText xml:space="preserve"> HYPERLINK "https://www.google.com/maps/d/viewer?mid=174rN9rQYl52WQP50y7EeS-TSifQnIsg&amp;ll=43.7126745122553%2C-79.4011446&amp;z=10" \h </w:instrText>
      </w:r>
      <w:r>
        <w:fldChar w:fldCharType="separate"/>
      </w:r>
      <w:r>
        <w:rPr>
          <w:color w:val="1152CC"/>
          <w:u w:val="thick" w:color="000000"/>
        </w:rPr>
        <w:t>Locations of Learning Disability (LD) Intensive Support Programs (ISP</w:t>
      </w:r>
      <w:r>
        <w:rPr>
          <w:color w:val="1152CC"/>
          <w:u w:val="thick" w:color="000000"/>
        </w:rPr>
        <w:fldChar w:fldCharType="end"/>
      </w:r>
      <w:r>
        <w:rPr>
          <w:color w:val="1152CC"/>
          <w:u w:val="thick" w:color="000000"/>
        </w:rPr>
        <w:t>s)</w:t>
      </w:r>
    </w:p>
    <w:p w14:paraId="5D992C9B" w14:textId="77777777" w:rsidR="00157475" w:rsidRDefault="00157475">
      <w:pPr>
        <w:sectPr w:rsidR="00157475">
          <w:pgSz w:w="11940" w:h="16860"/>
          <w:pgMar w:top="700" w:right="0" w:bottom="1740" w:left="0" w:header="0" w:footer="1508" w:gutter="0"/>
          <w:cols w:space="720"/>
        </w:sectPr>
      </w:pPr>
    </w:p>
    <w:p w14:paraId="58511BE9" w14:textId="701A8DAE" w:rsidR="00157475" w:rsidRDefault="00C05832">
      <w:pPr>
        <w:spacing w:before="64"/>
        <w:ind w:left="1440"/>
        <w:jc w:val="both"/>
        <w:rPr>
          <w:b/>
          <w:sz w:val="34"/>
        </w:rPr>
      </w:pPr>
      <w:r>
        <w:rPr>
          <w:b/>
          <w:sz w:val="34"/>
        </w:rPr>
        <w:lastRenderedPageBreak/>
        <w:t>Communication: Speech Impairment</w:t>
      </w:r>
    </w:p>
    <w:p w14:paraId="3AA89F2C" w14:textId="77777777" w:rsidR="00157475" w:rsidRDefault="00C05832">
      <w:pPr>
        <w:spacing w:before="203"/>
        <w:ind w:left="1440"/>
        <w:jc w:val="both"/>
        <w:rPr>
          <w:b/>
          <w:sz w:val="28"/>
        </w:rPr>
      </w:pPr>
      <w:r>
        <w:rPr>
          <w:b/>
          <w:sz w:val="28"/>
        </w:rPr>
        <w:t>Ministry of Education Definition</w:t>
      </w:r>
    </w:p>
    <w:p w14:paraId="71EF398B" w14:textId="77777777" w:rsidR="00157475" w:rsidRDefault="00C05832">
      <w:pPr>
        <w:pStyle w:val="BodyText"/>
        <w:spacing w:before="138" w:line="276" w:lineRule="auto"/>
        <w:ind w:left="1440" w:right="1465"/>
        <w:jc w:val="both"/>
      </w:pPr>
      <w:r>
        <w:t>A disorder in language formulation which may be associated with neurological, psychological, physical, or sensory factors that involves perceptual motor aspects of transmitting oral messages and that may be characterized by impairment in articulation, rhythm and stress</w:t>
      </w:r>
    </w:p>
    <w:p w14:paraId="017F6C2E" w14:textId="77777777" w:rsidR="00157475" w:rsidRDefault="00157475">
      <w:pPr>
        <w:pStyle w:val="BodyText"/>
        <w:spacing w:before="5"/>
      </w:pPr>
    </w:p>
    <w:p w14:paraId="1065DCBB" w14:textId="77777777" w:rsidR="00157475" w:rsidRDefault="00C05832">
      <w:pPr>
        <w:pStyle w:val="Heading4"/>
        <w:spacing w:before="1"/>
      </w:pPr>
      <w:r>
        <w:t>IPRC Determination of Exceptionality: Speech Impairment</w:t>
      </w:r>
    </w:p>
    <w:p w14:paraId="2ED1B85E" w14:textId="77777777" w:rsidR="00157475" w:rsidRDefault="00C05832">
      <w:pPr>
        <w:pStyle w:val="BodyText"/>
        <w:spacing w:before="202"/>
        <w:ind w:left="1440"/>
        <w:jc w:val="both"/>
      </w:pPr>
      <w:r>
        <w:t>In making its determination, a TDSB IPRC will consider the following:</w:t>
      </w:r>
    </w:p>
    <w:p w14:paraId="3E9AC999" w14:textId="77777777" w:rsidR="00157475" w:rsidRDefault="00157475">
      <w:pPr>
        <w:pStyle w:val="BodyText"/>
        <w:spacing w:before="5"/>
        <w:rPr>
          <w:sz w:val="20"/>
        </w:rPr>
      </w:pPr>
    </w:p>
    <w:p w14:paraId="5334D3CD" w14:textId="77777777" w:rsidR="00157475" w:rsidRDefault="00C05832">
      <w:pPr>
        <w:pStyle w:val="Heading6"/>
        <w:numPr>
          <w:ilvl w:val="0"/>
          <w:numId w:val="37"/>
        </w:numPr>
        <w:tabs>
          <w:tab w:val="left" w:pos="2159"/>
          <w:tab w:val="left" w:pos="2160"/>
        </w:tabs>
        <w:spacing w:before="1" w:line="274" w:lineRule="exact"/>
      </w:pPr>
      <w:r>
        <w:t>Classroom</w:t>
      </w:r>
      <w:r>
        <w:rPr>
          <w:spacing w:val="-10"/>
        </w:rPr>
        <w:t xml:space="preserve"> </w:t>
      </w:r>
      <w:r>
        <w:t>Documentation</w:t>
      </w:r>
    </w:p>
    <w:p w14:paraId="2CAE4022" w14:textId="77777777" w:rsidR="00157475" w:rsidRDefault="00C05832">
      <w:pPr>
        <w:pStyle w:val="ListParagraph"/>
        <w:numPr>
          <w:ilvl w:val="1"/>
          <w:numId w:val="37"/>
        </w:numPr>
        <w:tabs>
          <w:tab w:val="left" w:pos="2519"/>
          <w:tab w:val="left" w:pos="2520"/>
        </w:tabs>
        <w:spacing w:line="291" w:lineRule="exact"/>
        <w:rPr>
          <w:sz w:val="24"/>
        </w:rPr>
      </w:pPr>
      <w:r>
        <w:rPr>
          <w:sz w:val="24"/>
        </w:rPr>
        <w:t>An Individual Education Plan (IEP)</w:t>
      </w:r>
    </w:p>
    <w:p w14:paraId="33DF17F7" w14:textId="77777777" w:rsidR="00157475" w:rsidRDefault="00C05832">
      <w:pPr>
        <w:pStyle w:val="ListParagraph"/>
        <w:numPr>
          <w:ilvl w:val="1"/>
          <w:numId w:val="37"/>
        </w:numPr>
        <w:tabs>
          <w:tab w:val="left" w:pos="2519"/>
          <w:tab w:val="left" w:pos="2520"/>
        </w:tabs>
        <w:spacing w:line="293" w:lineRule="exact"/>
        <w:rPr>
          <w:sz w:val="24"/>
        </w:rPr>
      </w:pPr>
      <w:r>
        <w:rPr>
          <w:sz w:val="24"/>
        </w:rPr>
        <w:t>Evidence demonstrating academic needs related to</w:t>
      </w:r>
      <w:r>
        <w:rPr>
          <w:spacing w:val="-13"/>
          <w:sz w:val="24"/>
        </w:rPr>
        <w:t xml:space="preserve"> </w:t>
      </w:r>
      <w:r>
        <w:rPr>
          <w:sz w:val="24"/>
        </w:rPr>
        <w:t>communication</w:t>
      </w:r>
    </w:p>
    <w:p w14:paraId="10A740BD" w14:textId="77777777" w:rsidR="00157475" w:rsidRDefault="00C05832">
      <w:pPr>
        <w:pStyle w:val="Heading6"/>
        <w:numPr>
          <w:ilvl w:val="0"/>
          <w:numId w:val="37"/>
        </w:numPr>
        <w:tabs>
          <w:tab w:val="left" w:pos="2159"/>
          <w:tab w:val="left" w:pos="2160"/>
        </w:tabs>
        <w:spacing w:before="243" w:line="274" w:lineRule="exact"/>
      </w:pPr>
      <w:r>
        <w:t>Educational</w:t>
      </w:r>
      <w:r>
        <w:rPr>
          <w:spacing w:val="-8"/>
        </w:rPr>
        <w:t xml:space="preserve"> </w:t>
      </w:r>
      <w:r>
        <w:t>Assessments</w:t>
      </w:r>
    </w:p>
    <w:p w14:paraId="7B6B5C9C" w14:textId="77777777" w:rsidR="00157475" w:rsidRDefault="00C05832">
      <w:pPr>
        <w:pStyle w:val="ListParagraph"/>
        <w:numPr>
          <w:ilvl w:val="1"/>
          <w:numId w:val="37"/>
        </w:numPr>
        <w:tabs>
          <w:tab w:val="left" w:pos="2519"/>
          <w:tab w:val="left" w:pos="2520"/>
        </w:tabs>
        <w:spacing w:line="292" w:lineRule="exact"/>
        <w:rPr>
          <w:sz w:val="24"/>
        </w:rPr>
      </w:pPr>
      <w:r>
        <w:rPr>
          <w:sz w:val="24"/>
        </w:rPr>
        <w:t>An outline of learning strengths and areas for</w:t>
      </w:r>
      <w:r>
        <w:rPr>
          <w:spacing w:val="-30"/>
          <w:sz w:val="24"/>
        </w:rPr>
        <w:t xml:space="preserve"> </w:t>
      </w:r>
      <w:r>
        <w:rPr>
          <w:sz w:val="24"/>
        </w:rPr>
        <w:t>improvement</w:t>
      </w:r>
    </w:p>
    <w:p w14:paraId="60CCD796" w14:textId="77777777" w:rsidR="00157475" w:rsidRDefault="00C05832">
      <w:pPr>
        <w:pStyle w:val="ListParagraph"/>
        <w:numPr>
          <w:ilvl w:val="1"/>
          <w:numId w:val="37"/>
        </w:numPr>
        <w:tabs>
          <w:tab w:val="left" w:pos="2519"/>
          <w:tab w:val="left" w:pos="2520"/>
        </w:tabs>
        <w:spacing w:before="10"/>
        <w:ind w:left="2519" w:right="1560"/>
        <w:rPr>
          <w:sz w:val="24"/>
        </w:rPr>
      </w:pPr>
      <w:r>
        <w:rPr>
          <w:sz w:val="24"/>
        </w:rPr>
        <w:t>The</w:t>
      </w:r>
      <w:r>
        <w:rPr>
          <w:spacing w:val="-17"/>
          <w:sz w:val="24"/>
        </w:rPr>
        <w:t xml:space="preserve"> </w:t>
      </w:r>
      <w:r>
        <w:rPr>
          <w:sz w:val="24"/>
        </w:rPr>
        <w:t>most</w:t>
      </w:r>
      <w:r>
        <w:rPr>
          <w:spacing w:val="-13"/>
          <w:sz w:val="24"/>
        </w:rPr>
        <w:t xml:space="preserve"> </w:t>
      </w:r>
      <w:r>
        <w:rPr>
          <w:sz w:val="24"/>
        </w:rPr>
        <w:t>recent</w:t>
      </w:r>
      <w:r>
        <w:rPr>
          <w:spacing w:val="-16"/>
          <w:sz w:val="24"/>
        </w:rPr>
        <w:t xml:space="preserve"> </w:t>
      </w:r>
      <w:r>
        <w:rPr>
          <w:sz w:val="24"/>
        </w:rPr>
        <w:t>Provincial</w:t>
      </w:r>
      <w:r>
        <w:rPr>
          <w:spacing w:val="-14"/>
          <w:sz w:val="24"/>
        </w:rPr>
        <w:t xml:space="preserve"> </w:t>
      </w:r>
      <w:r>
        <w:rPr>
          <w:sz w:val="24"/>
        </w:rPr>
        <w:t>Report</w:t>
      </w:r>
      <w:r>
        <w:rPr>
          <w:spacing w:val="-17"/>
          <w:sz w:val="24"/>
        </w:rPr>
        <w:t xml:space="preserve"> </w:t>
      </w:r>
      <w:r>
        <w:rPr>
          <w:sz w:val="24"/>
        </w:rPr>
        <w:t>Card</w:t>
      </w:r>
      <w:r>
        <w:rPr>
          <w:spacing w:val="-8"/>
          <w:sz w:val="24"/>
        </w:rPr>
        <w:t xml:space="preserve"> </w:t>
      </w:r>
      <w:r>
        <w:rPr>
          <w:sz w:val="24"/>
        </w:rPr>
        <w:t>(and</w:t>
      </w:r>
      <w:r>
        <w:rPr>
          <w:spacing w:val="-20"/>
          <w:sz w:val="24"/>
        </w:rPr>
        <w:t xml:space="preserve"> </w:t>
      </w:r>
      <w:r>
        <w:rPr>
          <w:sz w:val="24"/>
        </w:rPr>
        <w:t>where</w:t>
      </w:r>
      <w:r>
        <w:rPr>
          <w:spacing w:val="-11"/>
          <w:sz w:val="24"/>
        </w:rPr>
        <w:t xml:space="preserve"> </w:t>
      </w:r>
      <w:r>
        <w:rPr>
          <w:sz w:val="24"/>
        </w:rPr>
        <w:t>the</w:t>
      </w:r>
      <w:r>
        <w:rPr>
          <w:spacing w:val="-19"/>
          <w:sz w:val="24"/>
        </w:rPr>
        <w:t xml:space="preserve"> </w:t>
      </w:r>
      <w:r>
        <w:rPr>
          <w:sz w:val="24"/>
        </w:rPr>
        <w:t>most</w:t>
      </w:r>
      <w:r>
        <w:rPr>
          <w:spacing w:val="-13"/>
          <w:sz w:val="24"/>
        </w:rPr>
        <w:t xml:space="preserve"> </w:t>
      </w:r>
      <w:r>
        <w:rPr>
          <w:sz w:val="24"/>
        </w:rPr>
        <w:t>recent</w:t>
      </w:r>
      <w:r>
        <w:rPr>
          <w:spacing w:val="-18"/>
          <w:sz w:val="24"/>
        </w:rPr>
        <w:t xml:space="preserve"> </w:t>
      </w:r>
      <w:r>
        <w:rPr>
          <w:sz w:val="24"/>
        </w:rPr>
        <w:t>Report Card</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Progress</w:t>
      </w:r>
      <w:r>
        <w:rPr>
          <w:spacing w:val="-5"/>
          <w:sz w:val="24"/>
        </w:rPr>
        <w:t xml:space="preserve"> </w:t>
      </w:r>
      <w:r>
        <w:rPr>
          <w:sz w:val="24"/>
        </w:rPr>
        <w:t>Report</w:t>
      </w:r>
      <w:r>
        <w:rPr>
          <w:spacing w:val="-1"/>
          <w:sz w:val="24"/>
        </w:rPr>
        <w:t xml:space="preserve"> </w:t>
      </w:r>
      <w:r>
        <w:rPr>
          <w:sz w:val="24"/>
        </w:rPr>
        <w:t>Card,</w:t>
      </w:r>
      <w:r>
        <w:rPr>
          <w:spacing w:val="-2"/>
          <w:sz w:val="24"/>
        </w:rPr>
        <w:t xml:space="preserve"> </w:t>
      </w:r>
      <w:r>
        <w:rPr>
          <w:sz w:val="24"/>
        </w:rPr>
        <w:t>the</w:t>
      </w:r>
      <w:r>
        <w:rPr>
          <w:spacing w:val="-3"/>
          <w:sz w:val="24"/>
        </w:rPr>
        <w:t xml:space="preserve"> </w:t>
      </w:r>
      <w:r>
        <w:rPr>
          <w:sz w:val="24"/>
        </w:rPr>
        <w:t>previous</w:t>
      </w:r>
      <w:r>
        <w:rPr>
          <w:spacing w:val="-3"/>
          <w:sz w:val="24"/>
        </w:rPr>
        <w:t xml:space="preserve"> </w:t>
      </w:r>
      <w:r>
        <w:rPr>
          <w:sz w:val="24"/>
        </w:rPr>
        <w:t>Provincial</w:t>
      </w:r>
      <w:r>
        <w:rPr>
          <w:spacing w:val="-2"/>
          <w:sz w:val="24"/>
        </w:rPr>
        <w:t xml:space="preserve"> </w:t>
      </w:r>
      <w:r>
        <w:rPr>
          <w:sz w:val="24"/>
        </w:rPr>
        <w:t>Report</w:t>
      </w:r>
      <w:r>
        <w:rPr>
          <w:spacing w:val="-46"/>
          <w:sz w:val="24"/>
        </w:rPr>
        <w:t xml:space="preserve"> </w:t>
      </w:r>
      <w:r>
        <w:rPr>
          <w:sz w:val="24"/>
        </w:rPr>
        <w:t>Card)</w:t>
      </w:r>
    </w:p>
    <w:p w14:paraId="2D778CB4" w14:textId="77777777" w:rsidR="00157475" w:rsidRDefault="00C05832">
      <w:pPr>
        <w:pStyle w:val="ListParagraph"/>
        <w:numPr>
          <w:ilvl w:val="1"/>
          <w:numId w:val="37"/>
        </w:numPr>
        <w:tabs>
          <w:tab w:val="left" w:pos="2519"/>
          <w:tab w:val="left" w:pos="2520"/>
        </w:tabs>
        <w:ind w:left="2519" w:right="1646"/>
        <w:rPr>
          <w:sz w:val="24"/>
        </w:rPr>
      </w:pPr>
      <w:r>
        <w:rPr>
          <w:sz w:val="24"/>
        </w:rPr>
        <w:t>A completed Individual Learning Plan (ILP) from the most recent School Support</w:t>
      </w:r>
      <w:r>
        <w:rPr>
          <w:spacing w:val="-7"/>
          <w:sz w:val="24"/>
        </w:rPr>
        <w:t xml:space="preserve"> </w:t>
      </w:r>
      <w:r>
        <w:rPr>
          <w:sz w:val="24"/>
        </w:rPr>
        <w:t>Team</w:t>
      </w:r>
      <w:r>
        <w:rPr>
          <w:spacing w:val="-8"/>
          <w:sz w:val="24"/>
        </w:rPr>
        <w:t xml:space="preserve"> </w:t>
      </w:r>
      <w:r>
        <w:rPr>
          <w:sz w:val="24"/>
        </w:rPr>
        <w:t>meeting,</w:t>
      </w:r>
      <w:r>
        <w:rPr>
          <w:spacing w:val="-6"/>
          <w:sz w:val="24"/>
        </w:rPr>
        <w:t xml:space="preserve"> </w:t>
      </w:r>
      <w:r>
        <w:rPr>
          <w:sz w:val="24"/>
        </w:rPr>
        <w:t>containing</w:t>
      </w:r>
      <w:r>
        <w:rPr>
          <w:spacing w:val="-10"/>
          <w:sz w:val="24"/>
        </w:rPr>
        <w:t xml:space="preserve"> </w:t>
      </w:r>
      <w:r>
        <w:rPr>
          <w:sz w:val="24"/>
        </w:rPr>
        <w:t>a</w:t>
      </w:r>
      <w:r>
        <w:rPr>
          <w:spacing w:val="-5"/>
          <w:sz w:val="24"/>
        </w:rPr>
        <w:t xml:space="preserve"> </w:t>
      </w:r>
      <w:r>
        <w:rPr>
          <w:sz w:val="24"/>
        </w:rPr>
        <w:t>recommendation</w:t>
      </w:r>
      <w:r>
        <w:rPr>
          <w:spacing w:val="-10"/>
          <w:sz w:val="24"/>
        </w:rPr>
        <w:t xml:space="preserve"> </w:t>
      </w:r>
      <w:r>
        <w:rPr>
          <w:sz w:val="24"/>
        </w:rPr>
        <w:t>to</w:t>
      </w:r>
      <w:r>
        <w:rPr>
          <w:spacing w:val="-8"/>
          <w:sz w:val="24"/>
        </w:rPr>
        <w:t xml:space="preserve"> </w:t>
      </w:r>
      <w:r>
        <w:rPr>
          <w:sz w:val="24"/>
        </w:rPr>
        <w:t>proceed</w:t>
      </w:r>
      <w:r>
        <w:rPr>
          <w:spacing w:val="-5"/>
          <w:sz w:val="24"/>
        </w:rPr>
        <w:t xml:space="preserve"> </w:t>
      </w:r>
      <w:r>
        <w:rPr>
          <w:sz w:val="24"/>
        </w:rPr>
        <w:t>to</w:t>
      </w:r>
      <w:r>
        <w:rPr>
          <w:spacing w:val="-35"/>
          <w:sz w:val="24"/>
        </w:rPr>
        <w:t xml:space="preserve"> </w:t>
      </w:r>
      <w:r>
        <w:rPr>
          <w:sz w:val="24"/>
        </w:rPr>
        <w:t>IPRC</w:t>
      </w:r>
    </w:p>
    <w:p w14:paraId="5E5DAEDA" w14:textId="77777777" w:rsidR="00157475" w:rsidRDefault="00157475">
      <w:pPr>
        <w:pStyle w:val="BodyText"/>
        <w:spacing w:before="4"/>
        <w:rPr>
          <w:sz w:val="23"/>
        </w:rPr>
      </w:pPr>
    </w:p>
    <w:p w14:paraId="4B09DCC0" w14:textId="77777777" w:rsidR="00157475" w:rsidRDefault="00C05832">
      <w:pPr>
        <w:pStyle w:val="Heading6"/>
        <w:numPr>
          <w:ilvl w:val="0"/>
          <w:numId w:val="37"/>
        </w:numPr>
        <w:tabs>
          <w:tab w:val="left" w:pos="2228"/>
        </w:tabs>
        <w:spacing w:line="275" w:lineRule="exact"/>
        <w:ind w:left="2227" w:hanging="788"/>
        <w:jc w:val="both"/>
      </w:pPr>
      <w:r>
        <w:t>Professional</w:t>
      </w:r>
      <w:r>
        <w:rPr>
          <w:spacing w:val="-3"/>
        </w:rPr>
        <w:t xml:space="preserve"> </w:t>
      </w:r>
      <w:r>
        <w:t>Assessment</w:t>
      </w:r>
    </w:p>
    <w:p w14:paraId="54669FBE" w14:textId="77777777" w:rsidR="00157475" w:rsidRDefault="00C05832">
      <w:pPr>
        <w:pStyle w:val="ListParagraph"/>
        <w:numPr>
          <w:ilvl w:val="1"/>
          <w:numId w:val="37"/>
        </w:numPr>
        <w:tabs>
          <w:tab w:val="left" w:pos="2520"/>
        </w:tabs>
        <w:ind w:left="2519" w:right="1462"/>
        <w:jc w:val="both"/>
        <w:rPr>
          <w:sz w:val="24"/>
        </w:rPr>
      </w:pPr>
      <w:r>
        <w:rPr>
          <w:sz w:val="24"/>
        </w:rPr>
        <w:t>A professional assessment by a qualified speech-language pathologist or psychologist that determines the primary concern to be an impairment in speech production, which significantly interferes with the student’s communication and academic</w:t>
      </w:r>
      <w:r>
        <w:rPr>
          <w:spacing w:val="-8"/>
          <w:sz w:val="24"/>
        </w:rPr>
        <w:t xml:space="preserve"> </w:t>
      </w:r>
      <w:r>
        <w:rPr>
          <w:sz w:val="24"/>
        </w:rPr>
        <w:t>achievement</w:t>
      </w:r>
    </w:p>
    <w:p w14:paraId="000B2EBE" w14:textId="77777777" w:rsidR="00157475" w:rsidRDefault="00157475">
      <w:pPr>
        <w:pStyle w:val="BodyText"/>
        <w:spacing w:before="5"/>
        <w:rPr>
          <w:sz w:val="21"/>
        </w:rPr>
      </w:pPr>
    </w:p>
    <w:p w14:paraId="480CE605" w14:textId="77777777" w:rsidR="00157475" w:rsidRDefault="00C05832">
      <w:pPr>
        <w:pStyle w:val="Heading6"/>
        <w:numPr>
          <w:ilvl w:val="0"/>
          <w:numId w:val="37"/>
        </w:numPr>
        <w:tabs>
          <w:tab w:val="left" w:pos="2160"/>
        </w:tabs>
        <w:spacing w:before="1"/>
        <w:jc w:val="both"/>
      </w:pPr>
      <w:r>
        <w:t>Input from</w:t>
      </w:r>
      <w:r>
        <w:rPr>
          <w:spacing w:val="-9"/>
        </w:rPr>
        <w:t xml:space="preserve"> </w:t>
      </w:r>
      <w:r>
        <w:t>Parents/Guardians/Caregivers</w:t>
      </w:r>
    </w:p>
    <w:p w14:paraId="31E13419" w14:textId="77777777" w:rsidR="00157475" w:rsidRDefault="00C05832">
      <w:pPr>
        <w:pStyle w:val="ListParagraph"/>
        <w:numPr>
          <w:ilvl w:val="1"/>
          <w:numId w:val="37"/>
        </w:numPr>
        <w:tabs>
          <w:tab w:val="left" w:pos="2520"/>
        </w:tabs>
        <w:ind w:right="1470"/>
        <w:jc w:val="both"/>
        <w:rPr>
          <w:sz w:val="24"/>
        </w:rPr>
      </w:pPr>
      <w:r>
        <w:rPr>
          <w:sz w:val="24"/>
        </w:rPr>
        <w:t>In addition to information shared at the IPRC meeting, any documents that parents/guardians/caregivers may deem</w:t>
      </w:r>
      <w:r>
        <w:rPr>
          <w:spacing w:val="-31"/>
          <w:sz w:val="24"/>
        </w:rPr>
        <w:t xml:space="preserve"> </w:t>
      </w:r>
      <w:r>
        <w:rPr>
          <w:sz w:val="24"/>
        </w:rPr>
        <w:t>relevant</w:t>
      </w:r>
    </w:p>
    <w:p w14:paraId="279861E0" w14:textId="77777777" w:rsidR="00157475" w:rsidRDefault="00157475">
      <w:pPr>
        <w:pStyle w:val="BodyText"/>
        <w:spacing w:before="9"/>
      </w:pPr>
    </w:p>
    <w:p w14:paraId="1BEF8A18" w14:textId="77777777" w:rsidR="00157475" w:rsidRDefault="00C05832">
      <w:pPr>
        <w:pStyle w:val="Heading4"/>
      </w:pPr>
      <w:r>
        <w:t>Placement Decision of Regular Class</w:t>
      </w:r>
    </w:p>
    <w:p w14:paraId="4F918BA4" w14:textId="77777777" w:rsidR="00157475" w:rsidRDefault="00C05832">
      <w:pPr>
        <w:pStyle w:val="BodyText"/>
        <w:spacing w:before="145" w:line="276" w:lineRule="auto"/>
        <w:ind w:left="1439" w:right="1465"/>
        <w:jc w:val="both"/>
      </w:pPr>
      <w:r>
        <w:t>Students who have an exceptionality of Speech Impairment may be offered through the</w:t>
      </w:r>
      <w:r>
        <w:rPr>
          <w:spacing w:val="-14"/>
        </w:rPr>
        <w:t xml:space="preserve"> </w:t>
      </w:r>
      <w:r>
        <w:t>IPRC</w:t>
      </w:r>
      <w:r>
        <w:rPr>
          <w:spacing w:val="-18"/>
        </w:rPr>
        <w:t xml:space="preserve"> </w:t>
      </w:r>
      <w:r>
        <w:t>decision</w:t>
      </w:r>
      <w:r>
        <w:rPr>
          <w:spacing w:val="-13"/>
        </w:rPr>
        <w:t xml:space="preserve"> </w:t>
      </w:r>
      <w:r>
        <w:t>to</w:t>
      </w:r>
      <w:r>
        <w:rPr>
          <w:spacing w:val="-14"/>
        </w:rPr>
        <w:t xml:space="preserve"> </w:t>
      </w:r>
      <w:r>
        <w:t>attend</w:t>
      </w:r>
      <w:r>
        <w:rPr>
          <w:spacing w:val="-18"/>
        </w:rPr>
        <w:t xml:space="preserve"> </w:t>
      </w:r>
      <w:r>
        <w:t>the</w:t>
      </w:r>
      <w:r>
        <w:rPr>
          <w:spacing w:val="-14"/>
        </w:rPr>
        <w:t xml:space="preserve"> </w:t>
      </w:r>
      <w:r>
        <w:t>regular</w:t>
      </w:r>
      <w:r>
        <w:rPr>
          <w:spacing w:val="-17"/>
        </w:rPr>
        <w:t xml:space="preserve"> </w:t>
      </w:r>
      <w:r>
        <w:t>class</w:t>
      </w:r>
      <w:r>
        <w:rPr>
          <w:spacing w:val="-15"/>
        </w:rPr>
        <w:t xml:space="preserve"> </w:t>
      </w:r>
      <w:r>
        <w:t>in</w:t>
      </w:r>
      <w:r>
        <w:rPr>
          <w:spacing w:val="-12"/>
        </w:rPr>
        <w:t xml:space="preserve"> </w:t>
      </w:r>
      <w:r>
        <w:t>the</w:t>
      </w:r>
      <w:r>
        <w:rPr>
          <w:spacing w:val="-13"/>
        </w:rPr>
        <w:t xml:space="preserve"> </w:t>
      </w:r>
      <w:r>
        <w:t>student's</w:t>
      </w:r>
      <w:r>
        <w:rPr>
          <w:spacing w:val="-17"/>
        </w:rPr>
        <w:t xml:space="preserve"> </w:t>
      </w:r>
      <w:r>
        <w:t>homeschool.</w:t>
      </w:r>
      <w:r>
        <w:rPr>
          <w:spacing w:val="-14"/>
        </w:rPr>
        <w:t xml:space="preserve"> </w:t>
      </w:r>
      <w:r>
        <w:t>The</w:t>
      </w:r>
      <w:r>
        <w:rPr>
          <w:spacing w:val="-13"/>
        </w:rPr>
        <w:t xml:space="preserve"> </w:t>
      </w:r>
      <w:r>
        <w:t>student will have an opportunity to learn with same-age peers and be provided intentional learning support through the</w:t>
      </w:r>
      <w:r>
        <w:rPr>
          <w:spacing w:val="8"/>
        </w:rPr>
        <w:t xml:space="preserve"> </w:t>
      </w:r>
      <w:r>
        <w:t>IEP.</w:t>
      </w:r>
    </w:p>
    <w:p w14:paraId="1DA6F303" w14:textId="77777777" w:rsidR="00157475" w:rsidRDefault="00157475">
      <w:pPr>
        <w:spacing w:line="276" w:lineRule="auto"/>
        <w:jc w:val="both"/>
        <w:sectPr w:rsidR="00157475">
          <w:pgSz w:w="11940" w:h="16860"/>
          <w:pgMar w:top="620" w:right="0" w:bottom="1740" w:left="0" w:header="0" w:footer="1508" w:gutter="0"/>
          <w:cols w:space="720"/>
        </w:sectPr>
      </w:pPr>
    </w:p>
    <w:tbl>
      <w:tblPr>
        <w:tblW w:w="0" w:type="auto"/>
        <w:tblInd w:w="1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4"/>
        <w:gridCol w:w="6816"/>
      </w:tblGrid>
      <w:tr w:rsidR="00157475" w14:paraId="71A1B9EC" w14:textId="77777777">
        <w:trPr>
          <w:trHeight w:val="5380"/>
        </w:trPr>
        <w:tc>
          <w:tcPr>
            <w:tcW w:w="2484" w:type="dxa"/>
          </w:tcPr>
          <w:p w14:paraId="28C58B2A" w14:textId="77777777" w:rsidR="00157475" w:rsidRDefault="00C05832">
            <w:pPr>
              <w:pStyle w:val="TableParagraph"/>
              <w:spacing w:before="91"/>
              <w:ind w:left="573"/>
              <w:rPr>
                <w:b/>
                <w:sz w:val="24"/>
              </w:rPr>
            </w:pPr>
            <w:r>
              <w:rPr>
                <w:b/>
                <w:sz w:val="24"/>
              </w:rPr>
              <w:lastRenderedPageBreak/>
              <w:t>Placement:</w:t>
            </w:r>
          </w:p>
        </w:tc>
        <w:tc>
          <w:tcPr>
            <w:tcW w:w="6816" w:type="dxa"/>
          </w:tcPr>
          <w:p w14:paraId="3D789244" w14:textId="77777777" w:rsidR="00157475" w:rsidRDefault="00C05832">
            <w:pPr>
              <w:pStyle w:val="TableParagraph"/>
              <w:spacing w:before="91"/>
              <w:ind w:left="798"/>
              <w:jc w:val="both"/>
              <w:rPr>
                <w:b/>
                <w:sz w:val="24"/>
              </w:rPr>
            </w:pPr>
            <w:r>
              <w:rPr>
                <w:b/>
                <w:sz w:val="24"/>
              </w:rPr>
              <w:t>Regular Class</w:t>
            </w:r>
          </w:p>
          <w:p w14:paraId="55900388" w14:textId="77777777" w:rsidR="00157475" w:rsidRDefault="00C05832">
            <w:pPr>
              <w:pStyle w:val="TableParagraph"/>
              <w:spacing w:line="276" w:lineRule="auto"/>
              <w:ind w:left="798" w:right="517"/>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10E46787" w14:textId="77777777" w:rsidR="00157475" w:rsidRDefault="00C05832">
            <w:pPr>
              <w:pStyle w:val="TableParagraph"/>
              <w:spacing w:before="199" w:line="276" w:lineRule="auto"/>
              <w:ind w:left="798" w:right="772"/>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256467D5" w14:textId="77777777" w:rsidR="00157475" w:rsidRDefault="00C05832">
            <w:pPr>
              <w:pStyle w:val="TableParagraph"/>
              <w:ind w:left="798"/>
              <w:jc w:val="both"/>
              <w:rPr>
                <w:sz w:val="24"/>
              </w:rPr>
            </w:pPr>
            <w:r>
              <w:rPr>
                <w:sz w:val="24"/>
              </w:rPr>
              <w:t>* Elementary</w:t>
            </w:r>
          </w:p>
          <w:p w14:paraId="17F01C4A" w14:textId="77777777" w:rsidR="00157475" w:rsidRDefault="00157475">
            <w:pPr>
              <w:pStyle w:val="TableParagraph"/>
              <w:spacing w:before="1"/>
              <w:rPr>
                <w:sz w:val="21"/>
              </w:rPr>
            </w:pPr>
          </w:p>
          <w:p w14:paraId="717A086A" w14:textId="77777777" w:rsidR="00157475" w:rsidRDefault="00C05832">
            <w:pPr>
              <w:pStyle w:val="TableParagraph"/>
              <w:spacing w:line="276" w:lineRule="auto"/>
              <w:ind w:left="798" w:right="722"/>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1C397D80" w14:textId="77777777">
        <w:trPr>
          <w:trHeight w:val="539"/>
        </w:trPr>
        <w:tc>
          <w:tcPr>
            <w:tcW w:w="2484" w:type="dxa"/>
          </w:tcPr>
          <w:p w14:paraId="646696D5" w14:textId="77777777" w:rsidR="00157475" w:rsidRDefault="00C05832">
            <w:pPr>
              <w:pStyle w:val="TableParagraph"/>
              <w:spacing w:before="91"/>
              <w:ind w:left="640"/>
              <w:rPr>
                <w:b/>
                <w:sz w:val="24"/>
              </w:rPr>
            </w:pPr>
            <w:r>
              <w:rPr>
                <w:b/>
                <w:sz w:val="24"/>
              </w:rPr>
              <w:t>Location:</w:t>
            </w:r>
          </w:p>
        </w:tc>
        <w:tc>
          <w:tcPr>
            <w:tcW w:w="6816" w:type="dxa"/>
          </w:tcPr>
          <w:p w14:paraId="4EB54C35" w14:textId="77777777" w:rsidR="00157475" w:rsidRDefault="00C05832">
            <w:pPr>
              <w:pStyle w:val="TableParagraph"/>
              <w:spacing w:before="91"/>
              <w:ind w:left="801"/>
              <w:rPr>
                <w:sz w:val="24"/>
              </w:rPr>
            </w:pPr>
            <w:r>
              <w:rPr>
                <w:sz w:val="24"/>
              </w:rPr>
              <w:t>Homeschool</w:t>
            </w:r>
          </w:p>
        </w:tc>
      </w:tr>
      <w:tr w:rsidR="00157475" w14:paraId="2EC0ABB3" w14:textId="77777777">
        <w:trPr>
          <w:trHeight w:val="544"/>
        </w:trPr>
        <w:tc>
          <w:tcPr>
            <w:tcW w:w="2484" w:type="dxa"/>
          </w:tcPr>
          <w:p w14:paraId="64904EB8" w14:textId="77777777" w:rsidR="00157475" w:rsidRDefault="00C05832">
            <w:pPr>
              <w:pStyle w:val="TableParagraph"/>
              <w:spacing w:before="93"/>
              <w:ind w:left="640"/>
              <w:rPr>
                <w:b/>
                <w:sz w:val="24"/>
              </w:rPr>
            </w:pPr>
            <w:r>
              <w:rPr>
                <w:b/>
                <w:sz w:val="24"/>
              </w:rPr>
              <w:t>Grades:</w:t>
            </w:r>
          </w:p>
        </w:tc>
        <w:tc>
          <w:tcPr>
            <w:tcW w:w="6816" w:type="dxa"/>
          </w:tcPr>
          <w:p w14:paraId="0F28E407" w14:textId="77777777" w:rsidR="00157475" w:rsidRDefault="00C05832">
            <w:pPr>
              <w:pStyle w:val="TableParagraph"/>
              <w:spacing w:before="93"/>
              <w:ind w:left="798"/>
              <w:rPr>
                <w:sz w:val="24"/>
              </w:rPr>
            </w:pPr>
            <w:r>
              <w:rPr>
                <w:sz w:val="24"/>
              </w:rPr>
              <w:t>Kindergarten - Grade 12</w:t>
            </w:r>
          </w:p>
        </w:tc>
      </w:tr>
      <w:tr w:rsidR="00157475" w14:paraId="01E607C7" w14:textId="77777777">
        <w:trPr>
          <w:trHeight w:val="539"/>
        </w:trPr>
        <w:tc>
          <w:tcPr>
            <w:tcW w:w="2484" w:type="dxa"/>
          </w:tcPr>
          <w:p w14:paraId="3087AC9F" w14:textId="77777777" w:rsidR="00157475" w:rsidRDefault="00C05832">
            <w:pPr>
              <w:pStyle w:val="TableParagraph"/>
              <w:spacing w:before="93"/>
              <w:ind w:left="640"/>
              <w:rPr>
                <w:b/>
                <w:sz w:val="24"/>
              </w:rPr>
            </w:pPr>
            <w:r>
              <w:rPr>
                <w:b/>
                <w:sz w:val="24"/>
              </w:rPr>
              <w:t>Class Size:</w:t>
            </w:r>
          </w:p>
        </w:tc>
        <w:tc>
          <w:tcPr>
            <w:tcW w:w="6816" w:type="dxa"/>
          </w:tcPr>
          <w:p w14:paraId="5FF62B3F" w14:textId="77777777" w:rsidR="00157475" w:rsidRDefault="00C05832">
            <w:pPr>
              <w:pStyle w:val="TableParagraph"/>
              <w:spacing w:before="93"/>
              <w:ind w:left="798"/>
              <w:rPr>
                <w:sz w:val="24"/>
              </w:rPr>
            </w:pPr>
            <w:r>
              <w:rPr>
                <w:sz w:val="24"/>
              </w:rPr>
              <w:t>Ministry of Education regulations for class size</w:t>
            </w:r>
          </w:p>
        </w:tc>
      </w:tr>
      <w:tr w:rsidR="00157475" w14:paraId="051BD4A0" w14:textId="77777777">
        <w:trPr>
          <w:trHeight w:val="548"/>
        </w:trPr>
        <w:tc>
          <w:tcPr>
            <w:tcW w:w="2484" w:type="dxa"/>
          </w:tcPr>
          <w:p w14:paraId="70C50261" w14:textId="77777777" w:rsidR="00157475" w:rsidRDefault="00C05832">
            <w:pPr>
              <w:pStyle w:val="TableParagraph"/>
              <w:spacing w:before="93"/>
              <w:ind w:left="640"/>
              <w:rPr>
                <w:b/>
                <w:sz w:val="24"/>
              </w:rPr>
            </w:pPr>
            <w:r>
              <w:rPr>
                <w:b/>
                <w:sz w:val="24"/>
              </w:rPr>
              <w:t>Staffing:</w:t>
            </w:r>
          </w:p>
        </w:tc>
        <w:tc>
          <w:tcPr>
            <w:tcW w:w="6816" w:type="dxa"/>
          </w:tcPr>
          <w:p w14:paraId="50F94012" w14:textId="77777777" w:rsidR="00157475" w:rsidRDefault="00C05832">
            <w:pPr>
              <w:pStyle w:val="TableParagraph"/>
              <w:spacing w:before="93"/>
              <w:ind w:left="798"/>
              <w:rPr>
                <w:sz w:val="24"/>
              </w:rPr>
            </w:pPr>
            <w:r>
              <w:rPr>
                <w:sz w:val="24"/>
              </w:rPr>
              <w:t>Follows regular class student and teacher ratio</w:t>
            </w:r>
          </w:p>
        </w:tc>
      </w:tr>
    </w:tbl>
    <w:p w14:paraId="17B8A8B0" w14:textId="77777777" w:rsidR="00157475" w:rsidRDefault="00157475">
      <w:pPr>
        <w:pStyle w:val="BodyText"/>
        <w:spacing w:before="8"/>
        <w:rPr>
          <w:sz w:val="28"/>
        </w:rPr>
      </w:pPr>
    </w:p>
    <w:p w14:paraId="222C2202" w14:textId="77777777" w:rsidR="00157475" w:rsidRDefault="00C05832">
      <w:pPr>
        <w:pStyle w:val="Heading6"/>
        <w:spacing w:before="93"/>
        <w:jc w:val="both"/>
      </w:pPr>
      <w:bookmarkStart w:id="65" w:name="Decision_of_Special_Education_Class"/>
      <w:bookmarkEnd w:id="65"/>
      <w:r>
        <w:t>Decision of Special Education Class</w:t>
      </w:r>
    </w:p>
    <w:p w14:paraId="122177CD" w14:textId="77777777" w:rsidR="00157475" w:rsidRDefault="00157475">
      <w:pPr>
        <w:pStyle w:val="BodyText"/>
        <w:spacing w:before="3"/>
        <w:rPr>
          <w:b/>
          <w:sz w:val="21"/>
        </w:rPr>
      </w:pPr>
    </w:p>
    <w:p w14:paraId="28FDBB7B" w14:textId="77777777" w:rsidR="00157475" w:rsidRDefault="00C05832">
      <w:pPr>
        <w:pStyle w:val="BodyText"/>
        <w:spacing w:line="276" w:lineRule="auto"/>
        <w:ind w:left="1439" w:right="1209"/>
        <w:jc w:val="both"/>
      </w:pPr>
      <w:r>
        <w:t>In</w:t>
      </w:r>
      <w:r>
        <w:rPr>
          <w:spacing w:val="-12"/>
        </w:rPr>
        <w:t xml:space="preserve"> </w:t>
      </w:r>
      <w:r>
        <w:t>making</w:t>
      </w:r>
      <w:r>
        <w:rPr>
          <w:spacing w:val="-11"/>
        </w:rPr>
        <w:t xml:space="preserve"> </w:t>
      </w:r>
      <w:r>
        <w:t>its</w:t>
      </w:r>
      <w:r>
        <w:rPr>
          <w:spacing w:val="-20"/>
        </w:rPr>
        <w:t xml:space="preserve"> </w:t>
      </w:r>
      <w:r>
        <w:t>determination,</w:t>
      </w:r>
      <w:r>
        <w:rPr>
          <w:spacing w:val="-13"/>
        </w:rPr>
        <w:t xml:space="preserve"> </w:t>
      </w:r>
      <w:r>
        <w:t>a</w:t>
      </w:r>
      <w:r>
        <w:rPr>
          <w:spacing w:val="-11"/>
        </w:rPr>
        <w:t xml:space="preserve"> </w:t>
      </w:r>
      <w:r>
        <w:t>TDSB</w:t>
      </w:r>
      <w:r>
        <w:rPr>
          <w:spacing w:val="-12"/>
        </w:rPr>
        <w:t xml:space="preserve"> </w:t>
      </w:r>
      <w:r>
        <w:t>IPRC</w:t>
      </w:r>
      <w:r>
        <w:rPr>
          <w:spacing w:val="-17"/>
        </w:rPr>
        <w:t xml:space="preserve"> </w:t>
      </w:r>
      <w:r>
        <w:t>placement</w:t>
      </w:r>
      <w:r>
        <w:rPr>
          <w:spacing w:val="-16"/>
        </w:rPr>
        <w:t xml:space="preserve"> </w:t>
      </w:r>
      <w:r>
        <w:t>decision</w:t>
      </w:r>
      <w:r>
        <w:rPr>
          <w:spacing w:val="-14"/>
        </w:rPr>
        <w:t xml:space="preserve"> </w:t>
      </w:r>
      <w:r>
        <w:t>for</w:t>
      </w:r>
      <w:r>
        <w:rPr>
          <w:spacing w:val="-17"/>
        </w:rPr>
        <w:t xml:space="preserve"> </w:t>
      </w:r>
      <w:r>
        <w:t>an</w:t>
      </w:r>
      <w:r>
        <w:rPr>
          <w:spacing w:val="-18"/>
        </w:rPr>
        <w:t xml:space="preserve"> </w:t>
      </w:r>
      <w:r>
        <w:t>exceptional</w:t>
      </w:r>
      <w:r>
        <w:rPr>
          <w:spacing w:val="-14"/>
        </w:rPr>
        <w:t xml:space="preserve"> </w:t>
      </w:r>
      <w:r>
        <w:t>student is based on the student’s cognitive and learning needs. For students identified with the exceptionality of Speech Impairment, the first placement consideration of the IPRC is Regular</w:t>
      </w:r>
      <w:r>
        <w:rPr>
          <w:spacing w:val="-19"/>
        </w:rPr>
        <w:t xml:space="preserve"> </w:t>
      </w:r>
      <w:r>
        <w:t>Class</w:t>
      </w:r>
      <w:r>
        <w:rPr>
          <w:spacing w:val="-20"/>
        </w:rPr>
        <w:t xml:space="preserve"> </w:t>
      </w:r>
      <w:r>
        <w:t>with</w:t>
      </w:r>
      <w:r>
        <w:rPr>
          <w:spacing w:val="-16"/>
        </w:rPr>
        <w:t xml:space="preserve"> </w:t>
      </w:r>
      <w:r>
        <w:t>support</w:t>
      </w:r>
      <w:r>
        <w:rPr>
          <w:spacing w:val="-17"/>
        </w:rPr>
        <w:t xml:space="preserve"> </w:t>
      </w:r>
      <w:r>
        <w:t>provided</w:t>
      </w:r>
      <w:r>
        <w:rPr>
          <w:spacing w:val="-15"/>
        </w:rPr>
        <w:t xml:space="preserve"> </w:t>
      </w:r>
      <w:r>
        <w:t>through</w:t>
      </w:r>
      <w:r>
        <w:rPr>
          <w:spacing w:val="-24"/>
        </w:rPr>
        <w:t xml:space="preserve"> </w:t>
      </w:r>
      <w:r>
        <w:t>Speech</w:t>
      </w:r>
      <w:r>
        <w:rPr>
          <w:spacing w:val="-16"/>
        </w:rPr>
        <w:t xml:space="preserve"> </w:t>
      </w:r>
      <w:r>
        <w:t>Language</w:t>
      </w:r>
      <w:r>
        <w:rPr>
          <w:spacing w:val="-17"/>
        </w:rPr>
        <w:t xml:space="preserve"> </w:t>
      </w:r>
      <w:r>
        <w:t>Services</w:t>
      </w:r>
      <w:r>
        <w:rPr>
          <w:spacing w:val="-17"/>
        </w:rPr>
        <w:t xml:space="preserve"> </w:t>
      </w:r>
      <w:r>
        <w:t>in</w:t>
      </w:r>
      <w:r>
        <w:rPr>
          <w:spacing w:val="-14"/>
        </w:rPr>
        <w:t xml:space="preserve"> </w:t>
      </w:r>
      <w:r>
        <w:t xml:space="preserve">collaboration with Home and </w:t>
      </w:r>
      <w:hyperlink r:id="rId219">
        <w:r>
          <w:t xml:space="preserve">Community </w:t>
        </w:r>
      </w:hyperlink>
      <w:hyperlink r:id="rId220">
        <w:r>
          <w:t>Care Support Services</w:t>
        </w:r>
        <w:r>
          <w:rPr>
            <w:spacing w:val="-16"/>
          </w:rPr>
          <w:t xml:space="preserve"> </w:t>
        </w:r>
      </w:hyperlink>
      <w:r>
        <w:t>(HCCSS).</w:t>
      </w:r>
    </w:p>
    <w:p w14:paraId="290E2684" w14:textId="77777777" w:rsidR="00157475" w:rsidRDefault="00C05832">
      <w:pPr>
        <w:pStyle w:val="BodyText"/>
        <w:spacing w:before="199" w:line="276" w:lineRule="auto"/>
        <w:ind w:left="1439" w:right="1208"/>
        <w:jc w:val="both"/>
      </w:pPr>
      <w:r>
        <w:t>The TDSB does not have classes solely for students with Speech Impairment. Where intensive, targeted support is required to address a student’s additional learning needs, a placement in a Special Education Class may be the decision and recommendation of the IPRC and will take into account the needs of the student and the consultation and discussion with the student's parent/guardian/caregiver. The student may be offered placement depending on the individual profile in another Intensive Support Program (ISP) offered within the TDSB.</w:t>
      </w:r>
    </w:p>
    <w:p w14:paraId="1EE85EB6" w14:textId="77777777" w:rsidR="00157475" w:rsidRDefault="00157475">
      <w:pPr>
        <w:spacing w:line="276" w:lineRule="auto"/>
        <w:jc w:val="both"/>
        <w:sectPr w:rsidR="00157475">
          <w:pgSz w:w="11940" w:h="16860"/>
          <w:pgMar w:top="700" w:right="0" w:bottom="1740" w:left="0" w:header="0" w:footer="1508" w:gutter="0"/>
          <w:cols w:space="720"/>
        </w:sectPr>
      </w:pPr>
    </w:p>
    <w:p w14:paraId="53862DE7" w14:textId="175D0CE5" w:rsidR="00157475" w:rsidRDefault="00C05832">
      <w:pPr>
        <w:pStyle w:val="Heading2"/>
        <w:spacing w:before="64"/>
        <w:jc w:val="both"/>
      </w:pPr>
      <w:r>
        <w:lastRenderedPageBreak/>
        <w:t>Communication: Language Impairment</w:t>
      </w:r>
    </w:p>
    <w:p w14:paraId="5D9BE330" w14:textId="77777777" w:rsidR="00157475" w:rsidRDefault="00C05832">
      <w:pPr>
        <w:pStyle w:val="Heading4"/>
        <w:spacing w:before="280"/>
      </w:pPr>
      <w:r>
        <w:t>Ministry of Education Definition</w:t>
      </w:r>
    </w:p>
    <w:p w14:paraId="40679456" w14:textId="77777777" w:rsidR="00157475" w:rsidRDefault="00157475">
      <w:pPr>
        <w:pStyle w:val="BodyText"/>
        <w:spacing w:before="8"/>
        <w:rPr>
          <w:b/>
        </w:rPr>
      </w:pPr>
    </w:p>
    <w:p w14:paraId="60B2704C" w14:textId="77777777" w:rsidR="00157475" w:rsidRDefault="00C05832">
      <w:pPr>
        <w:pStyle w:val="BodyText"/>
        <w:spacing w:line="276" w:lineRule="auto"/>
        <w:ind w:left="1440" w:right="1467"/>
        <w:jc w:val="both"/>
      </w:pPr>
      <w:r>
        <w:t>A learning disorder characterized by impairment in comprehension and/or use of verbal communication or the written or other symbol system of communication, which may be associated with neurological, psychological, physical, or sensory factors, and which may:</w:t>
      </w:r>
    </w:p>
    <w:p w14:paraId="388AF145" w14:textId="77777777" w:rsidR="00157475" w:rsidRDefault="00C05832">
      <w:pPr>
        <w:pStyle w:val="ListParagraph"/>
        <w:numPr>
          <w:ilvl w:val="0"/>
          <w:numId w:val="36"/>
        </w:numPr>
        <w:tabs>
          <w:tab w:val="left" w:pos="2160"/>
        </w:tabs>
        <w:spacing w:line="276" w:lineRule="auto"/>
        <w:ind w:right="1470"/>
        <w:jc w:val="both"/>
        <w:rPr>
          <w:sz w:val="24"/>
        </w:rPr>
      </w:pPr>
      <w:r>
        <w:rPr>
          <w:sz w:val="24"/>
        </w:rPr>
        <w:t>Involve one or more of the forms, content, and function of language in communication</w:t>
      </w:r>
    </w:p>
    <w:p w14:paraId="4556BFDB" w14:textId="77777777" w:rsidR="00157475" w:rsidRDefault="00C05832">
      <w:pPr>
        <w:pStyle w:val="ListParagraph"/>
        <w:numPr>
          <w:ilvl w:val="0"/>
          <w:numId w:val="36"/>
        </w:numPr>
        <w:tabs>
          <w:tab w:val="left" w:pos="2160"/>
        </w:tabs>
        <w:spacing w:line="265" w:lineRule="exact"/>
        <w:jc w:val="both"/>
        <w:rPr>
          <w:sz w:val="24"/>
        </w:rPr>
      </w:pPr>
      <w:r>
        <w:rPr>
          <w:sz w:val="24"/>
        </w:rPr>
        <w:t>Include one or more of the</w:t>
      </w:r>
      <w:r>
        <w:rPr>
          <w:spacing w:val="-14"/>
          <w:sz w:val="24"/>
        </w:rPr>
        <w:t xml:space="preserve"> </w:t>
      </w:r>
      <w:r>
        <w:rPr>
          <w:sz w:val="24"/>
        </w:rPr>
        <w:t>following:</w:t>
      </w:r>
    </w:p>
    <w:p w14:paraId="2C0AFB98" w14:textId="77777777" w:rsidR="00157475" w:rsidRDefault="00C05832">
      <w:pPr>
        <w:pStyle w:val="ListParagraph"/>
        <w:numPr>
          <w:ilvl w:val="1"/>
          <w:numId w:val="36"/>
        </w:numPr>
        <w:tabs>
          <w:tab w:val="left" w:pos="2520"/>
        </w:tabs>
        <w:spacing w:before="70" w:line="295" w:lineRule="exact"/>
        <w:ind w:left="2520"/>
        <w:jc w:val="both"/>
        <w:rPr>
          <w:sz w:val="24"/>
        </w:rPr>
      </w:pPr>
      <w:r>
        <w:rPr>
          <w:sz w:val="24"/>
        </w:rPr>
        <w:t>Language</w:t>
      </w:r>
      <w:r>
        <w:rPr>
          <w:spacing w:val="-2"/>
          <w:sz w:val="24"/>
        </w:rPr>
        <w:t xml:space="preserve"> </w:t>
      </w:r>
      <w:r>
        <w:rPr>
          <w:sz w:val="24"/>
        </w:rPr>
        <w:t>delay</w:t>
      </w:r>
    </w:p>
    <w:p w14:paraId="3C62B130" w14:textId="77777777" w:rsidR="00157475" w:rsidRDefault="00C05832">
      <w:pPr>
        <w:pStyle w:val="ListParagraph"/>
        <w:numPr>
          <w:ilvl w:val="1"/>
          <w:numId w:val="36"/>
        </w:numPr>
        <w:tabs>
          <w:tab w:val="left" w:pos="2520"/>
        </w:tabs>
        <w:spacing w:line="283" w:lineRule="exact"/>
        <w:ind w:left="2520"/>
        <w:jc w:val="both"/>
        <w:rPr>
          <w:sz w:val="24"/>
        </w:rPr>
      </w:pPr>
      <w:r>
        <w:rPr>
          <w:sz w:val="24"/>
        </w:rPr>
        <w:t>Dysfluency</w:t>
      </w:r>
    </w:p>
    <w:p w14:paraId="31345668" w14:textId="77777777" w:rsidR="00157475" w:rsidRDefault="00C05832">
      <w:pPr>
        <w:pStyle w:val="ListParagraph"/>
        <w:numPr>
          <w:ilvl w:val="1"/>
          <w:numId w:val="36"/>
        </w:numPr>
        <w:tabs>
          <w:tab w:val="left" w:pos="2520"/>
        </w:tabs>
        <w:spacing w:before="15" w:line="208" w:lineRule="auto"/>
        <w:ind w:right="1472" w:hanging="392"/>
        <w:jc w:val="both"/>
        <w:rPr>
          <w:sz w:val="24"/>
        </w:rPr>
      </w:pPr>
      <w:r>
        <w:rPr>
          <w:sz w:val="24"/>
        </w:rPr>
        <w:t>Voice</w:t>
      </w:r>
      <w:r>
        <w:rPr>
          <w:spacing w:val="-12"/>
          <w:sz w:val="24"/>
        </w:rPr>
        <w:t xml:space="preserve"> </w:t>
      </w:r>
      <w:r>
        <w:rPr>
          <w:sz w:val="24"/>
        </w:rPr>
        <w:t>and</w:t>
      </w:r>
      <w:r>
        <w:rPr>
          <w:spacing w:val="-11"/>
          <w:sz w:val="24"/>
        </w:rPr>
        <w:t xml:space="preserve"> </w:t>
      </w:r>
      <w:r>
        <w:rPr>
          <w:sz w:val="24"/>
        </w:rPr>
        <w:t>articulation</w:t>
      </w:r>
      <w:r>
        <w:rPr>
          <w:spacing w:val="-14"/>
          <w:sz w:val="24"/>
        </w:rPr>
        <w:t xml:space="preserve"> </w:t>
      </w:r>
      <w:r>
        <w:rPr>
          <w:sz w:val="24"/>
        </w:rPr>
        <w:t>development,</w:t>
      </w:r>
      <w:r>
        <w:rPr>
          <w:spacing w:val="-9"/>
          <w:sz w:val="24"/>
        </w:rPr>
        <w:t xml:space="preserve"> </w:t>
      </w:r>
      <w:r>
        <w:rPr>
          <w:sz w:val="24"/>
        </w:rPr>
        <w:t>which</w:t>
      </w:r>
      <w:r>
        <w:rPr>
          <w:spacing w:val="-13"/>
          <w:sz w:val="24"/>
        </w:rPr>
        <w:t xml:space="preserve"> </w:t>
      </w:r>
      <w:r>
        <w:rPr>
          <w:sz w:val="24"/>
        </w:rPr>
        <w:t>may</w:t>
      </w:r>
      <w:r>
        <w:rPr>
          <w:spacing w:val="-10"/>
          <w:sz w:val="24"/>
        </w:rPr>
        <w:t xml:space="preserve"> </w:t>
      </w:r>
      <w:r>
        <w:rPr>
          <w:sz w:val="24"/>
        </w:rPr>
        <w:t>or</w:t>
      </w:r>
      <w:r>
        <w:rPr>
          <w:spacing w:val="-12"/>
          <w:sz w:val="24"/>
        </w:rPr>
        <w:t xml:space="preserve"> </w:t>
      </w:r>
      <w:r>
        <w:rPr>
          <w:sz w:val="24"/>
        </w:rPr>
        <w:t>may</w:t>
      </w:r>
      <w:r>
        <w:rPr>
          <w:spacing w:val="-10"/>
          <w:sz w:val="24"/>
        </w:rPr>
        <w:t xml:space="preserve"> </w:t>
      </w:r>
      <w:r>
        <w:rPr>
          <w:sz w:val="24"/>
        </w:rPr>
        <w:t>not</w:t>
      </w:r>
      <w:r>
        <w:rPr>
          <w:spacing w:val="-11"/>
          <w:sz w:val="24"/>
        </w:rPr>
        <w:t xml:space="preserve"> </w:t>
      </w:r>
      <w:r>
        <w:rPr>
          <w:sz w:val="24"/>
        </w:rPr>
        <w:t>be</w:t>
      </w:r>
      <w:r>
        <w:rPr>
          <w:spacing w:val="-11"/>
          <w:sz w:val="24"/>
        </w:rPr>
        <w:t xml:space="preserve"> </w:t>
      </w:r>
      <w:r>
        <w:rPr>
          <w:sz w:val="24"/>
        </w:rPr>
        <w:t>organically</w:t>
      </w:r>
      <w:r>
        <w:rPr>
          <w:spacing w:val="-10"/>
          <w:sz w:val="24"/>
        </w:rPr>
        <w:t xml:space="preserve"> </w:t>
      </w:r>
      <w:r>
        <w:rPr>
          <w:sz w:val="24"/>
        </w:rPr>
        <w:t>or functionally</w:t>
      </w:r>
      <w:r>
        <w:rPr>
          <w:spacing w:val="-11"/>
          <w:sz w:val="24"/>
        </w:rPr>
        <w:t xml:space="preserve"> </w:t>
      </w:r>
      <w:r>
        <w:rPr>
          <w:sz w:val="24"/>
        </w:rPr>
        <w:t>based</w:t>
      </w:r>
    </w:p>
    <w:p w14:paraId="3FE390B3" w14:textId="77777777" w:rsidR="00157475" w:rsidRDefault="00157475">
      <w:pPr>
        <w:pStyle w:val="BodyText"/>
        <w:spacing w:before="6"/>
        <w:rPr>
          <w:sz w:val="25"/>
        </w:rPr>
      </w:pPr>
    </w:p>
    <w:p w14:paraId="1832F05B" w14:textId="77777777" w:rsidR="00157475" w:rsidRDefault="00C05832">
      <w:pPr>
        <w:pStyle w:val="Heading4"/>
        <w:ind w:left="1372"/>
      </w:pPr>
      <w:r>
        <w:t>IPRC Determination of Exceptionality: Language Impairment</w:t>
      </w:r>
    </w:p>
    <w:p w14:paraId="753B97EA" w14:textId="77777777" w:rsidR="00157475" w:rsidRDefault="00157475">
      <w:pPr>
        <w:pStyle w:val="BodyText"/>
        <w:spacing w:before="6"/>
        <w:rPr>
          <w:b/>
          <w:sz w:val="25"/>
        </w:rPr>
      </w:pPr>
    </w:p>
    <w:p w14:paraId="0A3FE971" w14:textId="77777777" w:rsidR="00157475" w:rsidRDefault="00C05832">
      <w:pPr>
        <w:pStyle w:val="BodyText"/>
        <w:spacing w:line="272" w:lineRule="exact"/>
        <w:ind w:left="1372"/>
        <w:jc w:val="both"/>
      </w:pPr>
      <w:r>
        <w:t>In making its determination, a TDSB IPRC will consider the following:</w:t>
      </w:r>
    </w:p>
    <w:p w14:paraId="50EB4A39" w14:textId="77777777" w:rsidR="00157475" w:rsidRDefault="00C05832">
      <w:pPr>
        <w:pStyle w:val="Heading6"/>
        <w:numPr>
          <w:ilvl w:val="0"/>
          <w:numId w:val="35"/>
        </w:numPr>
        <w:tabs>
          <w:tab w:val="left" w:pos="2160"/>
        </w:tabs>
        <w:spacing w:line="270" w:lineRule="exact"/>
        <w:jc w:val="both"/>
      </w:pPr>
      <w:r>
        <w:t>Classroom</w:t>
      </w:r>
      <w:r>
        <w:rPr>
          <w:spacing w:val="-8"/>
        </w:rPr>
        <w:t xml:space="preserve"> </w:t>
      </w:r>
      <w:r>
        <w:t>Documentation</w:t>
      </w:r>
    </w:p>
    <w:p w14:paraId="6D8B530E" w14:textId="77777777" w:rsidR="00157475" w:rsidRDefault="00C05832">
      <w:pPr>
        <w:pStyle w:val="ListParagraph"/>
        <w:numPr>
          <w:ilvl w:val="1"/>
          <w:numId w:val="35"/>
        </w:numPr>
        <w:tabs>
          <w:tab w:val="left" w:pos="2520"/>
        </w:tabs>
        <w:spacing w:line="292" w:lineRule="exact"/>
        <w:jc w:val="both"/>
        <w:rPr>
          <w:sz w:val="24"/>
        </w:rPr>
      </w:pPr>
      <w:r>
        <w:rPr>
          <w:sz w:val="24"/>
        </w:rPr>
        <w:t>An Individual Education Plan (IEP)</w:t>
      </w:r>
    </w:p>
    <w:p w14:paraId="14FE44F0" w14:textId="77777777" w:rsidR="00157475" w:rsidRDefault="00C05832">
      <w:pPr>
        <w:pStyle w:val="ListParagraph"/>
        <w:numPr>
          <w:ilvl w:val="1"/>
          <w:numId w:val="35"/>
        </w:numPr>
        <w:tabs>
          <w:tab w:val="left" w:pos="2520"/>
        </w:tabs>
        <w:spacing w:before="11"/>
        <w:ind w:right="1468"/>
        <w:jc w:val="both"/>
        <w:rPr>
          <w:sz w:val="24"/>
        </w:rPr>
      </w:pPr>
      <w:r>
        <w:rPr>
          <w:sz w:val="24"/>
        </w:rPr>
        <w:t>Student work samples that are culturally relevant and responsive to the student’s identity, lived experiences or other relevant evidence collected in collaboration with school personnel, agencies, classroom teacher, parents/guardians/caregivers and student</w:t>
      </w:r>
    </w:p>
    <w:p w14:paraId="79A7609C" w14:textId="77777777" w:rsidR="00157475" w:rsidRDefault="00157475">
      <w:pPr>
        <w:pStyle w:val="BodyText"/>
        <w:spacing w:before="9"/>
        <w:rPr>
          <w:sz w:val="22"/>
        </w:rPr>
      </w:pPr>
    </w:p>
    <w:p w14:paraId="25322E12" w14:textId="77777777" w:rsidR="00157475" w:rsidRDefault="00C05832">
      <w:pPr>
        <w:pStyle w:val="Heading6"/>
        <w:numPr>
          <w:ilvl w:val="0"/>
          <w:numId w:val="35"/>
        </w:numPr>
        <w:tabs>
          <w:tab w:val="left" w:pos="2159"/>
          <w:tab w:val="left" w:pos="2160"/>
        </w:tabs>
        <w:spacing w:line="274" w:lineRule="exact"/>
      </w:pPr>
      <w:r>
        <w:t>Educational</w:t>
      </w:r>
      <w:r>
        <w:rPr>
          <w:spacing w:val="-8"/>
        </w:rPr>
        <w:t xml:space="preserve"> </w:t>
      </w:r>
      <w:r>
        <w:t>Assessments</w:t>
      </w:r>
    </w:p>
    <w:p w14:paraId="111E2383" w14:textId="77777777" w:rsidR="00157475" w:rsidRDefault="00C05832">
      <w:pPr>
        <w:pStyle w:val="ListParagraph"/>
        <w:numPr>
          <w:ilvl w:val="1"/>
          <w:numId w:val="35"/>
        </w:numPr>
        <w:tabs>
          <w:tab w:val="left" w:pos="2519"/>
          <w:tab w:val="left" w:pos="2520"/>
        </w:tabs>
        <w:spacing w:line="292" w:lineRule="exact"/>
        <w:rPr>
          <w:sz w:val="24"/>
        </w:rPr>
      </w:pPr>
      <w:r>
        <w:rPr>
          <w:sz w:val="24"/>
        </w:rPr>
        <w:t>An outline of learning strengths and areas for</w:t>
      </w:r>
      <w:r>
        <w:rPr>
          <w:spacing w:val="-30"/>
          <w:sz w:val="24"/>
        </w:rPr>
        <w:t xml:space="preserve"> </w:t>
      </w:r>
      <w:r>
        <w:rPr>
          <w:sz w:val="24"/>
        </w:rPr>
        <w:t>improvement</w:t>
      </w:r>
    </w:p>
    <w:p w14:paraId="4C450A31" w14:textId="77777777" w:rsidR="00157475" w:rsidRDefault="00C05832">
      <w:pPr>
        <w:pStyle w:val="ListParagraph"/>
        <w:numPr>
          <w:ilvl w:val="1"/>
          <w:numId w:val="35"/>
        </w:numPr>
        <w:tabs>
          <w:tab w:val="left" w:pos="2519"/>
          <w:tab w:val="left" w:pos="2520"/>
        </w:tabs>
        <w:spacing w:before="11"/>
        <w:ind w:left="2519" w:right="1560"/>
        <w:rPr>
          <w:sz w:val="24"/>
        </w:rPr>
      </w:pPr>
      <w:r>
        <w:rPr>
          <w:sz w:val="24"/>
        </w:rPr>
        <w:t>The</w:t>
      </w:r>
      <w:r>
        <w:rPr>
          <w:spacing w:val="-17"/>
          <w:sz w:val="24"/>
        </w:rPr>
        <w:t xml:space="preserve"> </w:t>
      </w:r>
      <w:r>
        <w:rPr>
          <w:sz w:val="24"/>
        </w:rPr>
        <w:t>most</w:t>
      </w:r>
      <w:r>
        <w:rPr>
          <w:spacing w:val="-13"/>
          <w:sz w:val="24"/>
        </w:rPr>
        <w:t xml:space="preserve"> </w:t>
      </w:r>
      <w:r>
        <w:rPr>
          <w:sz w:val="24"/>
        </w:rPr>
        <w:t>recent</w:t>
      </w:r>
      <w:r>
        <w:rPr>
          <w:spacing w:val="-16"/>
          <w:sz w:val="24"/>
        </w:rPr>
        <w:t xml:space="preserve"> </w:t>
      </w:r>
      <w:r>
        <w:rPr>
          <w:sz w:val="24"/>
        </w:rPr>
        <w:t>Provincial</w:t>
      </w:r>
      <w:r>
        <w:rPr>
          <w:spacing w:val="-14"/>
          <w:sz w:val="24"/>
        </w:rPr>
        <w:t xml:space="preserve"> </w:t>
      </w:r>
      <w:r>
        <w:rPr>
          <w:sz w:val="24"/>
        </w:rPr>
        <w:t>Report</w:t>
      </w:r>
      <w:r>
        <w:rPr>
          <w:spacing w:val="-17"/>
          <w:sz w:val="24"/>
        </w:rPr>
        <w:t xml:space="preserve"> </w:t>
      </w:r>
      <w:r>
        <w:rPr>
          <w:sz w:val="24"/>
        </w:rPr>
        <w:t>Card</w:t>
      </w:r>
      <w:r>
        <w:rPr>
          <w:spacing w:val="-8"/>
          <w:sz w:val="24"/>
        </w:rPr>
        <w:t xml:space="preserve"> </w:t>
      </w:r>
      <w:r>
        <w:rPr>
          <w:sz w:val="24"/>
        </w:rPr>
        <w:t>(and</w:t>
      </w:r>
      <w:r>
        <w:rPr>
          <w:spacing w:val="-20"/>
          <w:sz w:val="24"/>
        </w:rPr>
        <w:t xml:space="preserve"> </w:t>
      </w:r>
      <w:r>
        <w:rPr>
          <w:sz w:val="24"/>
        </w:rPr>
        <w:t>where</w:t>
      </w:r>
      <w:r>
        <w:rPr>
          <w:spacing w:val="-11"/>
          <w:sz w:val="24"/>
        </w:rPr>
        <w:t xml:space="preserve"> </w:t>
      </w:r>
      <w:r>
        <w:rPr>
          <w:sz w:val="24"/>
        </w:rPr>
        <w:t>the</w:t>
      </w:r>
      <w:r>
        <w:rPr>
          <w:spacing w:val="-19"/>
          <w:sz w:val="24"/>
        </w:rPr>
        <w:t xml:space="preserve"> </w:t>
      </w:r>
      <w:r>
        <w:rPr>
          <w:sz w:val="24"/>
        </w:rPr>
        <w:t>most</w:t>
      </w:r>
      <w:r>
        <w:rPr>
          <w:spacing w:val="-13"/>
          <w:sz w:val="24"/>
        </w:rPr>
        <w:t xml:space="preserve"> </w:t>
      </w:r>
      <w:r>
        <w:rPr>
          <w:sz w:val="24"/>
        </w:rPr>
        <w:t>recent</w:t>
      </w:r>
      <w:r>
        <w:rPr>
          <w:spacing w:val="-18"/>
          <w:sz w:val="24"/>
        </w:rPr>
        <w:t xml:space="preserve"> </w:t>
      </w:r>
      <w:r>
        <w:rPr>
          <w:sz w:val="24"/>
        </w:rPr>
        <w:t>Report Card is the Progress Report Card, the previous</w:t>
      </w:r>
      <w:r>
        <w:rPr>
          <w:spacing w:val="-44"/>
          <w:sz w:val="24"/>
        </w:rPr>
        <w:t xml:space="preserve"> </w:t>
      </w:r>
      <w:r>
        <w:rPr>
          <w:sz w:val="24"/>
        </w:rPr>
        <w:t>Provincial</w:t>
      </w:r>
    </w:p>
    <w:p w14:paraId="0FA4DD16" w14:textId="77777777" w:rsidR="00157475" w:rsidRDefault="00C05832">
      <w:pPr>
        <w:pStyle w:val="BodyText"/>
        <w:spacing w:before="73"/>
        <w:ind w:left="2409"/>
      </w:pPr>
      <w:r>
        <w:t>Report Card)</w:t>
      </w:r>
    </w:p>
    <w:p w14:paraId="42C23BF4" w14:textId="77777777" w:rsidR="00157475" w:rsidRDefault="00C05832">
      <w:pPr>
        <w:pStyle w:val="ListParagraph"/>
        <w:numPr>
          <w:ilvl w:val="1"/>
          <w:numId w:val="35"/>
        </w:numPr>
        <w:tabs>
          <w:tab w:val="left" w:pos="2519"/>
          <w:tab w:val="left" w:pos="2520"/>
        </w:tabs>
        <w:spacing w:before="3"/>
        <w:ind w:left="2519" w:right="1646"/>
        <w:rPr>
          <w:sz w:val="24"/>
        </w:rPr>
      </w:pPr>
      <w:r>
        <w:rPr>
          <w:sz w:val="24"/>
        </w:rPr>
        <w:t>A completed Individual Learning Plan (ILP) from the most recent School Support</w:t>
      </w:r>
      <w:r>
        <w:rPr>
          <w:spacing w:val="-7"/>
          <w:sz w:val="24"/>
        </w:rPr>
        <w:t xml:space="preserve"> </w:t>
      </w:r>
      <w:r>
        <w:rPr>
          <w:sz w:val="24"/>
        </w:rPr>
        <w:t>Team</w:t>
      </w:r>
      <w:r>
        <w:rPr>
          <w:spacing w:val="-8"/>
          <w:sz w:val="24"/>
        </w:rPr>
        <w:t xml:space="preserve"> </w:t>
      </w:r>
      <w:r>
        <w:rPr>
          <w:sz w:val="24"/>
        </w:rPr>
        <w:t>meeting,</w:t>
      </w:r>
      <w:r>
        <w:rPr>
          <w:spacing w:val="-6"/>
          <w:sz w:val="24"/>
        </w:rPr>
        <w:t xml:space="preserve"> </w:t>
      </w:r>
      <w:r>
        <w:rPr>
          <w:sz w:val="24"/>
        </w:rPr>
        <w:t>containing</w:t>
      </w:r>
      <w:r>
        <w:rPr>
          <w:spacing w:val="-10"/>
          <w:sz w:val="24"/>
        </w:rPr>
        <w:t xml:space="preserve"> </w:t>
      </w:r>
      <w:r>
        <w:rPr>
          <w:sz w:val="24"/>
        </w:rPr>
        <w:t>a</w:t>
      </w:r>
      <w:r>
        <w:rPr>
          <w:spacing w:val="-5"/>
          <w:sz w:val="24"/>
        </w:rPr>
        <w:t xml:space="preserve"> </w:t>
      </w:r>
      <w:r>
        <w:rPr>
          <w:sz w:val="24"/>
        </w:rPr>
        <w:t>recommendation</w:t>
      </w:r>
      <w:r>
        <w:rPr>
          <w:spacing w:val="-10"/>
          <w:sz w:val="24"/>
        </w:rPr>
        <w:t xml:space="preserve"> </w:t>
      </w:r>
      <w:r>
        <w:rPr>
          <w:sz w:val="24"/>
        </w:rPr>
        <w:t>to</w:t>
      </w:r>
      <w:r>
        <w:rPr>
          <w:spacing w:val="-8"/>
          <w:sz w:val="24"/>
        </w:rPr>
        <w:t xml:space="preserve"> </w:t>
      </w:r>
      <w:r>
        <w:rPr>
          <w:sz w:val="24"/>
        </w:rPr>
        <w:t>proceed</w:t>
      </w:r>
      <w:r>
        <w:rPr>
          <w:spacing w:val="-5"/>
          <w:sz w:val="24"/>
        </w:rPr>
        <w:t xml:space="preserve"> </w:t>
      </w:r>
      <w:r>
        <w:rPr>
          <w:sz w:val="24"/>
        </w:rPr>
        <w:t>to</w:t>
      </w:r>
      <w:r>
        <w:rPr>
          <w:spacing w:val="-35"/>
          <w:sz w:val="24"/>
        </w:rPr>
        <w:t xml:space="preserve"> </w:t>
      </w:r>
      <w:r>
        <w:rPr>
          <w:sz w:val="24"/>
        </w:rPr>
        <w:t>IPRC</w:t>
      </w:r>
    </w:p>
    <w:p w14:paraId="3082EADD" w14:textId="77777777" w:rsidR="00157475" w:rsidRDefault="00157475">
      <w:pPr>
        <w:pStyle w:val="BodyText"/>
        <w:spacing w:before="7"/>
        <w:rPr>
          <w:sz w:val="23"/>
        </w:rPr>
      </w:pPr>
    </w:p>
    <w:p w14:paraId="2978F75B" w14:textId="77777777" w:rsidR="00157475" w:rsidRDefault="00C05832">
      <w:pPr>
        <w:pStyle w:val="Heading6"/>
        <w:numPr>
          <w:ilvl w:val="0"/>
          <w:numId w:val="35"/>
        </w:numPr>
        <w:tabs>
          <w:tab w:val="left" w:pos="2160"/>
        </w:tabs>
        <w:jc w:val="both"/>
      </w:pPr>
      <w:r>
        <w:t>Professional Assessment</w:t>
      </w:r>
    </w:p>
    <w:p w14:paraId="20B61416" w14:textId="77777777" w:rsidR="00157475" w:rsidRDefault="00C05832">
      <w:pPr>
        <w:pStyle w:val="ListParagraph"/>
        <w:numPr>
          <w:ilvl w:val="1"/>
          <w:numId w:val="35"/>
        </w:numPr>
        <w:tabs>
          <w:tab w:val="left" w:pos="2520"/>
        </w:tabs>
        <w:spacing w:before="1"/>
        <w:ind w:right="1467"/>
        <w:jc w:val="both"/>
        <w:rPr>
          <w:sz w:val="24"/>
        </w:rPr>
      </w:pPr>
      <w:r>
        <w:rPr>
          <w:sz w:val="24"/>
        </w:rPr>
        <w:t>A professional assessment by a qualified speech-language pathologist (SLP) that determines the primary concerns to be receptive and</w:t>
      </w:r>
      <w:r>
        <w:rPr>
          <w:spacing w:val="-47"/>
          <w:sz w:val="24"/>
        </w:rPr>
        <w:t xml:space="preserve"> </w:t>
      </w:r>
      <w:r>
        <w:rPr>
          <w:sz w:val="24"/>
        </w:rPr>
        <w:t>expressive language levels, which significantly interfere with the student’s communication and academic</w:t>
      </w:r>
      <w:r>
        <w:rPr>
          <w:spacing w:val="-10"/>
          <w:sz w:val="24"/>
        </w:rPr>
        <w:t xml:space="preserve"> </w:t>
      </w:r>
      <w:r>
        <w:rPr>
          <w:sz w:val="24"/>
        </w:rPr>
        <w:t>achievement</w:t>
      </w:r>
    </w:p>
    <w:p w14:paraId="042D420C" w14:textId="77777777" w:rsidR="00157475" w:rsidRDefault="00157475">
      <w:pPr>
        <w:pStyle w:val="BodyText"/>
        <w:spacing w:before="9"/>
        <w:rPr>
          <w:sz w:val="23"/>
        </w:rPr>
      </w:pPr>
    </w:p>
    <w:p w14:paraId="574B86B9" w14:textId="77777777" w:rsidR="00157475" w:rsidRDefault="00C05832">
      <w:pPr>
        <w:pStyle w:val="Heading6"/>
        <w:numPr>
          <w:ilvl w:val="0"/>
          <w:numId w:val="35"/>
        </w:numPr>
        <w:tabs>
          <w:tab w:val="left" w:pos="2160"/>
        </w:tabs>
        <w:jc w:val="both"/>
      </w:pPr>
      <w:r>
        <w:t>Input from</w:t>
      </w:r>
      <w:r>
        <w:rPr>
          <w:spacing w:val="-9"/>
        </w:rPr>
        <w:t xml:space="preserve"> </w:t>
      </w:r>
      <w:r>
        <w:t>Parents/Guardians/Caregivers</w:t>
      </w:r>
    </w:p>
    <w:p w14:paraId="077C422C" w14:textId="77777777" w:rsidR="00157475" w:rsidRDefault="00C05832">
      <w:pPr>
        <w:pStyle w:val="ListParagraph"/>
        <w:numPr>
          <w:ilvl w:val="1"/>
          <w:numId w:val="35"/>
        </w:numPr>
        <w:tabs>
          <w:tab w:val="left" w:pos="2519"/>
          <w:tab w:val="left" w:pos="2520"/>
        </w:tabs>
        <w:spacing w:before="1"/>
        <w:ind w:right="1532"/>
        <w:rPr>
          <w:sz w:val="24"/>
        </w:rPr>
      </w:pPr>
      <w:r>
        <w:rPr>
          <w:sz w:val="24"/>
        </w:rPr>
        <w:t>In addition to information shared at the IPRC meeting, any documents that parents/guardians/caregivers may deem</w:t>
      </w:r>
      <w:r>
        <w:rPr>
          <w:spacing w:val="-7"/>
          <w:sz w:val="24"/>
        </w:rPr>
        <w:t xml:space="preserve"> </w:t>
      </w:r>
      <w:r>
        <w:rPr>
          <w:sz w:val="24"/>
        </w:rPr>
        <w:t>relevant</w:t>
      </w:r>
    </w:p>
    <w:p w14:paraId="45035917" w14:textId="77777777" w:rsidR="00157475" w:rsidRDefault="00157475">
      <w:pPr>
        <w:rPr>
          <w:sz w:val="24"/>
        </w:rPr>
        <w:sectPr w:rsidR="00157475">
          <w:pgSz w:w="11940" w:h="16860"/>
          <w:pgMar w:top="620" w:right="0" w:bottom="1740" w:left="0" w:header="0" w:footer="1508" w:gutter="0"/>
          <w:cols w:space="720"/>
        </w:sectPr>
      </w:pPr>
    </w:p>
    <w:p w14:paraId="2C7DAFA8" w14:textId="77777777" w:rsidR="00157475" w:rsidRDefault="00C05832">
      <w:pPr>
        <w:pStyle w:val="Heading4"/>
        <w:spacing w:before="65"/>
      </w:pPr>
      <w:r>
        <w:lastRenderedPageBreak/>
        <w:t>Placement Decision of Regular Class</w:t>
      </w:r>
    </w:p>
    <w:p w14:paraId="6CC893E0" w14:textId="77777777" w:rsidR="00157475" w:rsidRDefault="00C05832">
      <w:pPr>
        <w:pStyle w:val="BodyText"/>
        <w:spacing w:before="143" w:line="276" w:lineRule="auto"/>
        <w:ind w:left="1439" w:right="1464"/>
        <w:jc w:val="both"/>
      </w:pPr>
      <w:r>
        <w:t>Students</w:t>
      </w:r>
      <w:r>
        <w:rPr>
          <w:spacing w:val="-11"/>
        </w:rPr>
        <w:t xml:space="preserve"> </w:t>
      </w:r>
      <w:r>
        <w:t>who</w:t>
      </w:r>
      <w:r>
        <w:rPr>
          <w:spacing w:val="-9"/>
        </w:rPr>
        <w:t xml:space="preserve"> </w:t>
      </w:r>
      <w:r>
        <w:t>have</w:t>
      </w:r>
      <w:r>
        <w:rPr>
          <w:spacing w:val="-9"/>
        </w:rPr>
        <w:t xml:space="preserve"> </w:t>
      </w:r>
      <w:r>
        <w:t>an</w:t>
      </w:r>
      <w:r>
        <w:rPr>
          <w:spacing w:val="-16"/>
        </w:rPr>
        <w:t xml:space="preserve"> </w:t>
      </w:r>
      <w:r>
        <w:t>exceptionality</w:t>
      </w:r>
      <w:r>
        <w:rPr>
          <w:spacing w:val="-10"/>
        </w:rPr>
        <w:t xml:space="preserve"> </w:t>
      </w:r>
      <w:r>
        <w:t>of</w:t>
      </w:r>
      <w:r>
        <w:rPr>
          <w:spacing w:val="-12"/>
        </w:rPr>
        <w:t xml:space="preserve"> </w:t>
      </w:r>
      <w:r>
        <w:t>Language</w:t>
      </w:r>
      <w:r>
        <w:rPr>
          <w:spacing w:val="-9"/>
        </w:rPr>
        <w:t xml:space="preserve"> </w:t>
      </w:r>
      <w:r>
        <w:t>Impairment</w:t>
      </w:r>
      <w:r>
        <w:rPr>
          <w:spacing w:val="-17"/>
        </w:rPr>
        <w:t xml:space="preserve"> </w:t>
      </w:r>
      <w:r>
        <w:t>may</w:t>
      </w:r>
      <w:r>
        <w:rPr>
          <w:spacing w:val="-13"/>
        </w:rPr>
        <w:t xml:space="preserve"> </w:t>
      </w:r>
      <w:r>
        <w:t>be</w:t>
      </w:r>
      <w:r>
        <w:rPr>
          <w:spacing w:val="-8"/>
        </w:rPr>
        <w:t xml:space="preserve"> </w:t>
      </w:r>
      <w:r>
        <w:t>offered</w:t>
      </w:r>
      <w:r>
        <w:rPr>
          <w:spacing w:val="-7"/>
        </w:rPr>
        <w:t xml:space="preserve"> </w:t>
      </w:r>
      <w:r>
        <w:t>through the</w:t>
      </w:r>
      <w:r>
        <w:rPr>
          <w:spacing w:val="-12"/>
        </w:rPr>
        <w:t xml:space="preserve"> </w:t>
      </w:r>
      <w:r>
        <w:t>IPRC</w:t>
      </w:r>
      <w:r>
        <w:rPr>
          <w:spacing w:val="-18"/>
        </w:rPr>
        <w:t xml:space="preserve"> </w:t>
      </w:r>
      <w:r>
        <w:t>decision</w:t>
      </w:r>
      <w:r>
        <w:rPr>
          <w:spacing w:val="-15"/>
        </w:rPr>
        <w:t xml:space="preserve"> </w:t>
      </w:r>
      <w:r>
        <w:t>to</w:t>
      </w:r>
      <w:r>
        <w:rPr>
          <w:spacing w:val="-16"/>
        </w:rPr>
        <w:t xml:space="preserve"> </w:t>
      </w:r>
      <w:r>
        <w:t>attend</w:t>
      </w:r>
      <w:r>
        <w:rPr>
          <w:spacing w:val="-19"/>
        </w:rPr>
        <w:t xml:space="preserve"> </w:t>
      </w:r>
      <w:r>
        <w:t>the</w:t>
      </w:r>
      <w:r>
        <w:rPr>
          <w:spacing w:val="-16"/>
        </w:rPr>
        <w:t xml:space="preserve"> </w:t>
      </w:r>
      <w:r>
        <w:t>regular</w:t>
      </w:r>
      <w:r>
        <w:rPr>
          <w:spacing w:val="-18"/>
        </w:rPr>
        <w:t xml:space="preserve"> </w:t>
      </w:r>
      <w:r>
        <w:t>class</w:t>
      </w:r>
      <w:r>
        <w:rPr>
          <w:spacing w:val="-12"/>
        </w:rPr>
        <w:t xml:space="preserve"> </w:t>
      </w:r>
      <w:r>
        <w:t>in</w:t>
      </w:r>
      <w:r>
        <w:rPr>
          <w:spacing w:val="-12"/>
        </w:rPr>
        <w:t xml:space="preserve"> </w:t>
      </w:r>
      <w:r>
        <w:t>the</w:t>
      </w:r>
      <w:r>
        <w:rPr>
          <w:spacing w:val="-14"/>
        </w:rPr>
        <w:t xml:space="preserve"> </w:t>
      </w:r>
      <w:r>
        <w:t>student's</w:t>
      </w:r>
      <w:r>
        <w:rPr>
          <w:spacing w:val="-17"/>
        </w:rPr>
        <w:t xml:space="preserve"> </w:t>
      </w:r>
      <w:r>
        <w:t>homeschool.</w:t>
      </w:r>
      <w:r>
        <w:rPr>
          <w:spacing w:val="-11"/>
        </w:rPr>
        <w:t xml:space="preserve"> </w:t>
      </w:r>
      <w:r>
        <w:t>The</w:t>
      </w:r>
      <w:r>
        <w:rPr>
          <w:spacing w:val="-12"/>
        </w:rPr>
        <w:t xml:space="preserve"> </w:t>
      </w:r>
      <w:r>
        <w:t>student will have an opportunity to learn with same-age peers and be provided intentional learning support through the</w:t>
      </w:r>
      <w:r>
        <w:rPr>
          <w:spacing w:val="8"/>
        </w:rPr>
        <w:t xml:space="preserve"> </w:t>
      </w:r>
      <w:r>
        <w:t>IEP.</w:t>
      </w:r>
    </w:p>
    <w:p w14:paraId="65DDDC07" w14:textId="77777777" w:rsidR="00157475" w:rsidRDefault="00157475">
      <w:pPr>
        <w:pStyle w:val="BodyText"/>
        <w:rPr>
          <w:sz w:val="20"/>
        </w:rPr>
      </w:pPr>
    </w:p>
    <w:tbl>
      <w:tblPr>
        <w:tblW w:w="0" w:type="auto"/>
        <w:tblInd w:w="1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9"/>
        <w:gridCol w:w="7517"/>
      </w:tblGrid>
      <w:tr w:rsidR="00157475" w14:paraId="63755263" w14:textId="77777777">
        <w:trPr>
          <w:trHeight w:val="4875"/>
        </w:trPr>
        <w:tc>
          <w:tcPr>
            <w:tcW w:w="2549" w:type="dxa"/>
          </w:tcPr>
          <w:p w14:paraId="0B4EE8DD" w14:textId="77777777" w:rsidR="00157475" w:rsidRDefault="00C05832">
            <w:pPr>
              <w:pStyle w:val="TableParagraph"/>
              <w:spacing w:before="101"/>
              <w:ind w:left="606"/>
              <w:rPr>
                <w:b/>
                <w:sz w:val="24"/>
              </w:rPr>
            </w:pPr>
            <w:r>
              <w:rPr>
                <w:b/>
                <w:sz w:val="24"/>
              </w:rPr>
              <w:t>Placement:</w:t>
            </w:r>
          </w:p>
        </w:tc>
        <w:tc>
          <w:tcPr>
            <w:tcW w:w="7517" w:type="dxa"/>
          </w:tcPr>
          <w:p w14:paraId="6D482479" w14:textId="77777777" w:rsidR="00157475" w:rsidRDefault="00C05832">
            <w:pPr>
              <w:pStyle w:val="TableParagraph"/>
              <w:spacing w:before="101"/>
              <w:ind w:left="714"/>
              <w:jc w:val="both"/>
              <w:rPr>
                <w:b/>
                <w:sz w:val="24"/>
              </w:rPr>
            </w:pPr>
            <w:r>
              <w:rPr>
                <w:b/>
                <w:sz w:val="24"/>
              </w:rPr>
              <w:t>Regular Class</w:t>
            </w:r>
          </w:p>
          <w:p w14:paraId="03AC2D06" w14:textId="77777777" w:rsidR="00157475" w:rsidRDefault="00C05832">
            <w:pPr>
              <w:pStyle w:val="TableParagraph"/>
              <w:spacing w:line="276" w:lineRule="auto"/>
              <w:ind w:left="764" w:right="360"/>
              <w:jc w:val="both"/>
              <w:rPr>
                <w:sz w:val="24"/>
              </w:rPr>
            </w:pPr>
            <w:r>
              <w:rPr>
                <w:b/>
                <w:sz w:val="24"/>
              </w:rPr>
              <w:t xml:space="preserve">Withdrawal </w:t>
            </w:r>
            <w:r>
              <w:rPr>
                <w:sz w:val="24"/>
              </w:rPr>
              <w:t>- The student attends a regular class and receives instruction outside the regular classroom for less than</w:t>
            </w:r>
            <w:r>
              <w:rPr>
                <w:spacing w:val="-27"/>
                <w:sz w:val="24"/>
              </w:rPr>
              <w:t xml:space="preserve"> </w:t>
            </w:r>
            <w:r>
              <w:rPr>
                <w:sz w:val="24"/>
              </w:rPr>
              <w:t>50%</w:t>
            </w:r>
            <w:r>
              <w:rPr>
                <w:spacing w:val="-25"/>
                <w:sz w:val="24"/>
              </w:rPr>
              <w:t xml:space="preserve"> </w:t>
            </w:r>
            <w:r>
              <w:rPr>
                <w:sz w:val="24"/>
              </w:rPr>
              <w:t>of</w:t>
            </w:r>
            <w:r>
              <w:rPr>
                <w:spacing w:val="-21"/>
                <w:sz w:val="24"/>
              </w:rPr>
              <w:t xml:space="preserve"> </w:t>
            </w:r>
            <w:r>
              <w:rPr>
                <w:sz w:val="24"/>
              </w:rPr>
              <w:t>the</w:t>
            </w:r>
            <w:r>
              <w:rPr>
                <w:spacing w:val="-17"/>
                <w:sz w:val="24"/>
              </w:rPr>
              <w:t xml:space="preserve"> </w:t>
            </w:r>
            <w:r>
              <w:rPr>
                <w:sz w:val="24"/>
              </w:rPr>
              <w:t>school</w:t>
            </w:r>
            <w:r>
              <w:rPr>
                <w:spacing w:val="-27"/>
                <w:sz w:val="24"/>
              </w:rPr>
              <w:t xml:space="preserve"> </w:t>
            </w:r>
            <w:r>
              <w:rPr>
                <w:sz w:val="24"/>
              </w:rPr>
              <w:t>day</w:t>
            </w:r>
            <w:r>
              <w:rPr>
                <w:spacing w:val="-20"/>
                <w:sz w:val="24"/>
              </w:rPr>
              <w:t xml:space="preserve"> </w:t>
            </w:r>
            <w:r>
              <w:rPr>
                <w:sz w:val="24"/>
              </w:rPr>
              <w:t>from</w:t>
            </w:r>
            <w:r>
              <w:rPr>
                <w:spacing w:val="-20"/>
                <w:sz w:val="24"/>
              </w:rPr>
              <w:t xml:space="preserve"> </w:t>
            </w:r>
            <w:r>
              <w:rPr>
                <w:sz w:val="24"/>
              </w:rPr>
              <w:t>a</w:t>
            </w:r>
            <w:r>
              <w:rPr>
                <w:spacing w:val="-17"/>
                <w:sz w:val="24"/>
              </w:rPr>
              <w:t xml:space="preserve"> </w:t>
            </w:r>
            <w:r>
              <w:rPr>
                <w:sz w:val="24"/>
              </w:rPr>
              <w:t>special</w:t>
            </w:r>
            <w:r>
              <w:rPr>
                <w:spacing w:val="-24"/>
                <w:sz w:val="24"/>
              </w:rPr>
              <w:t xml:space="preserve"> </w:t>
            </w:r>
            <w:r>
              <w:rPr>
                <w:sz w:val="24"/>
              </w:rPr>
              <w:t>education</w:t>
            </w:r>
            <w:r>
              <w:rPr>
                <w:spacing w:val="-19"/>
                <w:sz w:val="24"/>
              </w:rPr>
              <w:t xml:space="preserve"> </w:t>
            </w:r>
            <w:r>
              <w:rPr>
                <w:sz w:val="24"/>
              </w:rPr>
              <w:t>teacher.</w:t>
            </w:r>
          </w:p>
          <w:p w14:paraId="7F47E46A" w14:textId="77777777" w:rsidR="00157475" w:rsidRDefault="00157475">
            <w:pPr>
              <w:pStyle w:val="TableParagraph"/>
              <w:spacing w:before="9"/>
              <w:rPr>
                <w:sz w:val="27"/>
              </w:rPr>
            </w:pPr>
          </w:p>
          <w:p w14:paraId="0412C147" w14:textId="77777777" w:rsidR="00157475" w:rsidRDefault="00C05832">
            <w:pPr>
              <w:pStyle w:val="TableParagraph"/>
              <w:spacing w:line="276" w:lineRule="auto"/>
              <w:ind w:left="764" w:right="356"/>
              <w:jc w:val="both"/>
              <w:rPr>
                <w:sz w:val="24"/>
              </w:rPr>
            </w:pPr>
            <w:r>
              <w:rPr>
                <w:b/>
                <w:sz w:val="24"/>
              </w:rPr>
              <w:t>Resource</w:t>
            </w:r>
            <w:r>
              <w:rPr>
                <w:b/>
                <w:spacing w:val="-14"/>
                <w:sz w:val="24"/>
              </w:rPr>
              <w:t xml:space="preserve"> </w:t>
            </w:r>
            <w:r>
              <w:rPr>
                <w:sz w:val="24"/>
              </w:rPr>
              <w:t>-</w:t>
            </w:r>
            <w:r>
              <w:rPr>
                <w:spacing w:val="-19"/>
                <w:sz w:val="24"/>
              </w:rPr>
              <w:t xml:space="preserve"> </w:t>
            </w:r>
            <w:r>
              <w:rPr>
                <w:sz w:val="24"/>
              </w:rPr>
              <w:t>The</w:t>
            </w:r>
            <w:r>
              <w:rPr>
                <w:spacing w:val="-15"/>
                <w:sz w:val="24"/>
              </w:rPr>
              <w:t xml:space="preserve"> </w:t>
            </w:r>
            <w:r>
              <w:rPr>
                <w:sz w:val="24"/>
              </w:rPr>
              <w:t>student</w:t>
            </w:r>
            <w:r>
              <w:rPr>
                <w:spacing w:val="-16"/>
                <w:sz w:val="24"/>
              </w:rPr>
              <w:t xml:space="preserve"> </w:t>
            </w:r>
            <w:r>
              <w:rPr>
                <w:sz w:val="24"/>
              </w:rPr>
              <w:t>attends</w:t>
            </w:r>
            <w:r>
              <w:rPr>
                <w:spacing w:val="-16"/>
                <w:sz w:val="24"/>
              </w:rPr>
              <w:t xml:space="preserve"> </w:t>
            </w:r>
            <w:r>
              <w:rPr>
                <w:sz w:val="24"/>
              </w:rPr>
              <w:t>a</w:t>
            </w:r>
            <w:r>
              <w:rPr>
                <w:spacing w:val="-13"/>
                <w:sz w:val="24"/>
              </w:rPr>
              <w:t xml:space="preserve"> </w:t>
            </w:r>
            <w:r>
              <w:rPr>
                <w:sz w:val="24"/>
              </w:rPr>
              <w:t>regular</w:t>
            </w:r>
            <w:r>
              <w:rPr>
                <w:spacing w:val="-17"/>
                <w:sz w:val="24"/>
              </w:rPr>
              <w:t xml:space="preserve"> </w:t>
            </w:r>
            <w:r>
              <w:rPr>
                <w:sz w:val="24"/>
              </w:rPr>
              <w:t>class</w:t>
            </w:r>
            <w:r>
              <w:rPr>
                <w:spacing w:val="-16"/>
                <w:sz w:val="24"/>
              </w:rPr>
              <w:t xml:space="preserve"> </w:t>
            </w:r>
            <w:r>
              <w:rPr>
                <w:sz w:val="24"/>
              </w:rPr>
              <w:t>and</w:t>
            </w:r>
            <w:r>
              <w:rPr>
                <w:spacing w:val="-13"/>
                <w:sz w:val="24"/>
              </w:rPr>
              <w:t xml:space="preserve"> </w:t>
            </w:r>
            <w:r>
              <w:rPr>
                <w:sz w:val="24"/>
              </w:rPr>
              <w:t>receives direct,</w:t>
            </w:r>
            <w:r>
              <w:rPr>
                <w:spacing w:val="-11"/>
                <w:sz w:val="24"/>
              </w:rPr>
              <w:t xml:space="preserve"> </w:t>
            </w:r>
            <w:r>
              <w:rPr>
                <w:sz w:val="24"/>
              </w:rPr>
              <w:t>specialized</w:t>
            </w:r>
            <w:r>
              <w:rPr>
                <w:spacing w:val="-8"/>
                <w:sz w:val="24"/>
              </w:rPr>
              <w:t xml:space="preserve"> </w:t>
            </w:r>
            <w:r>
              <w:rPr>
                <w:sz w:val="24"/>
              </w:rPr>
              <w:t>instruction,</w:t>
            </w:r>
            <w:r>
              <w:rPr>
                <w:spacing w:val="-13"/>
                <w:sz w:val="24"/>
              </w:rPr>
              <w:t xml:space="preserve"> </w:t>
            </w:r>
            <w:r>
              <w:rPr>
                <w:sz w:val="24"/>
              </w:rPr>
              <w:t>individually</w:t>
            </w:r>
            <w:r>
              <w:rPr>
                <w:spacing w:val="-10"/>
                <w:sz w:val="24"/>
              </w:rPr>
              <w:t xml:space="preserve"> </w:t>
            </w:r>
            <w:r>
              <w:rPr>
                <w:sz w:val="24"/>
              </w:rPr>
              <w:t>or</w:t>
            </w:r>
            <w:r>
              <w:rPr>
                <w:spacing w:val="-12"/>
                <w:sz w:val="24"/>
              </w:rPr>
              <w:t xml:space="preserve"> </w:t>
            </w:r>
            <w:r>
              <w:rPr>
                <w:sz w:val="24"/>
              </w:rPr>
              <w:t>in</w:t>
            </w:r>
            <w:r>
              <w:rPr>
                <w:spacing w:val="-5"/>
                <w:sz w:val="24"/>
              </w:rPr>
              <w:t xml:space="preserve"> </w:t>
            </w:r>
            <w:r>
              <w:rPr>
                <w:sz w:val="24"/>
              </w:rPr>
              <w:t>a</w:t>
            </w:r>
            <w:r>
              <w:rPr>
                <w:spacing w:val="-8"/>
                <w:sz w:val="24"/>
              </w:rPr>
              <w:t xml:space="preserve"> </w:t>
            </w:r>
            <w:r>
              <w:rPr>
                <w:sz w:val="24"/>
              </w:rPr>
              <w:t>small</w:t>
            </w:r>
            <w:r>
              <w:rPr>
                <w:spacing w:val="-14"/>
                <w:sz w:val="24"/>
              </w:rPr>
              <w:t xml:space="preserve"> </w:t>
            </w:r>
            <w:r>
              <w:rPr>
                <w:sz w:val="24"/>
              </w:rPr>
              <w:t>group from a special education teacher within the regular classroom.</w:t>
            </w:r>
          </w:p>
          <w:p w14:paraId="5E8D838D" w14:textId="77777777" w:rsidR="00157475" w:rsidRDefault="00C05832">
            <w:pPr>
              <w:pStyle w:val="TableParagraph"/>
              <w:spacing w:line="269" w:lineRule="exact"/>
              <w:ind w:left="764"/>
              <w:jc w:val="both"/>
              <w:rPr>
                <w:sz w:val="24"/>
              </w:rPr>
            </w:pPr>
            <w:r>
              <w:rPr>
                <w:sz w:val="24"/>
              </w:rPr>
              <w:t>* Elementary</w:t>
            </w:r>
          </w:p>
          <w:p w14:paraId="75FCB25A" w14:textId="77777777" w:rsidR="00157475" w:rsidRDefault="00157475">
            <w:pPr>
              <w:pStyle w:val="TableParagraph"/>
              <w:spacing w:before="10"/>
              <w:rPr>
                <w:sz w:val="30"/>
              </w:rPr>
            </w:pPr>
          </w:p>
          <w:p w14:paraId="7A5329BE" w14:textId="77777777" w:rsidR="00157475" w:rsidRDefault="00C05832">
            <w:pPr>
              <w:pStyle w:val="TableParagraph"/>
              <w:spacing w:line="268" w:lineRule="auto"/>
              <w:ind w:left="800" w:right="454"/>
              <w:jc w:val="both"/>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40104C96" w14:textId="77777777">
        <w:trPr>
          <w:trHeight w:val="534"/>
        </w:trPr>
        <w:tc>
          <w:tcPr>
            <w:tcW w:w="2549" w:type="dxa"/>
          </w:tcPr>
          <w:p w14:paraId="26E67D41" w14:textId="77777777" w:rsidR="00157475" w:rsidRDefault="00C05832">
            <w:pPr>
              <w:pStyle w:val="TableParagraph"/>
              <w:spacing w:before="101"/>
              <w:ind w:left="565"/>
              <w:rPr>
                <w:b/>
                <w:sz w:val="24"/>
              </w:rPr>
            </w:pPr>
            <w:r>
              <w:rPr>
                <w:b/>
                <w:sz w:val="24"/>
              </w:rPr>
              <w:t>Location:</w:t>
            </w:r>
          </w:p>
        </w:tc>
        <w:tc>
          <w:tcPr>
            <w:tcW w:w="7517" w:type="dxa"/>
          </w:tcPr>
          <w:p w14:paraId="735FDF8E" w14:textId="77777777" w:rsidR="00157475" w:rsidRDefault="00C05832">
            <w:pPr>
              <w:pStyle w:val="TableParagraph"/>
              <w:spacing w:before="101"/>
              <w:ind w:left="800"/>
              <w:rPr>
                <w:sz w:val="24"/>
              </w:rPr>
            </w:pPr>
            <w:r>
              <w:rPr>
                <w:sz w:val="24"/>
              </w:rPr>
              <w:t>Homeschool</w:t>
            </w:r>
          </w:p>
        </w:tc>
      </w:tr>
      <w:tr w:rsidR="00157475" w14:paraId="2AD8704E" w14:textId="77777777">
        <w:trPr>
          <w:trHeight w:val="544"/>
        </w:trPr>
        <w:tc>
          <w:tcPr>
            <w:tcW w:w="2549" w:type="dxa"/>
          </w:tcPr>
          <w:p w14:paraId="4C56F606" w14:textId="77777777" w:rsidR="00157475" w:rsidRDefault="00C05832">
            <w:pPr>
              <w:pStyle w:val="TableParagraph"/>
              <w:spacing w:before="105"/>
              <w:ind w:left="565"/>
              <w:rPr>
                <w:b/>
                <w:sz w:val="24"/>
              </w:rPr>
            </w:pPr>
            <w:r>
              <w:rPr>
                <w:b/>
                <w:sz w:val="24"/>
              </w:rPr>
              <w:t>Grades:</w:t>
            </w:r>
          </w:p>
        </w:tc>
        <w:tc>
          <w:tcPr>
            <w:tcW w:w="7517" w:type="dxa"/>
          </w:tcPr>
          <w:p w14:paraId="3F2934B9" w14:textId="77777777" w:rsidR="00157475" w:rsidRDefault="00C05832">
            <w:pPr>
              <w:pStyle w:val="TableParagraph"/>
              <w:spacing w:before="105"/>
              <w:ind w:left="801"/>
              <w:rPr>
                <w:sz w:val="24"/>
              </w:rPr>
            </w:pPr>
            <w:r>
              <w:rPr>
                <w:sz w:val="24"/>
              </w:rPr>
              <w:t>Kindergarten - Grade 12</w:t>
            </w:r>
          </w:p>
        </w:tc>
      </w:tr>
      <w:tr w:rsidR="00157475" w14:paraId="4F78BC96" w14:textId="77777777">
        <w:trPr>
          <w:trHeight w:val="543"/>
        </w:trPr>
        <w:tc>
          <w:tcPr>
            <w:tcW w:w="2549" w:type="dxa"/>
          </w:tcPr>
          <w:p w14:paraId="4C5924AC" w14:textId="77777777" w:rsidR="00157475" w:rsidRDefault="00C05832">
            <w:pPr>
              <w:pStyle w:val="TableParagraph"/>
              <w:spacing w:before="101"/>
              <w:ind w:left="565"/>
              <w:rPr>
                <w:b/>
                <w:sz w:val="24"/>
              </w:rPr>
            </w:pPr>
            <w:r>
              <w:rPr>
                <w:b/>
                <w:sz w:val="24"/>
              </w:rPr>
              <w:t>Class Size:</w:t>
            </w:r>
          </w:p>
        </w:tc>
        <w:tc>
          <w:tcPr>
            <w:tcW w:w="7517" w:type="dxa"/>
          </w:tcPr>
          <w:p w14:paraId="12E0A724" w14:textId="77777777" w:rsidR="00157475" w:rsidRDefault="00C05832">
            <w:pPr>
              <w:pStyle w:val="TableParagraph"/>
              <w:spacing w:before="101"/>
              <w:ind w:left="801"/>
              <w:rPr>
                <w:sz w:val="24"/>
              </w:rPr>
            </w:pPr>
            <w:r>
              <w:rPr>
                <w:sz w:val="24"/>
              </w:rPr>
              <w:t>Ministry of Education regulations for class size</w:t>
            </w:r>
          </w:p>
        </w:tc>
      </w:tr>
      <w:tr w:rsidR="00157475" w14:paraId="5FA0DA84" w14:textId="77777777">
        <w:trPr>
          <w:trHeight w:val="447"/>
        </w:trPr>
        <w:tc>
          <w:tcPr>
            <w:tcW w:w="2549" w:type="dxa"/>
          </w:tcPr>
          <w:p w14:paraId="65E79C48" w14:textId="77777777" w:rsidR="00157475" w:rsidRDefault="00C05832">
            <w:pPr>
              <w:pStyle w:val="TableParagraph"/>
              <w:spacing w:before="101"/>
              <w:ind w:left="565"/>
              <w:rPr>
                <w:b/>
                <w:sz w:val="24"/>
              </w:rPr>
            </w:pPr>
            <w:r>
              <w:rPr>
                <w:b/>
                <w:sz w:val="24"/>
              </w:rPr>
              <w:t>Staffing:</w:t>
            </w:r>
          </w:p>
        </w:tc>
        <w:tc>
          <w:tcPr>
            <w:tcW w:w="7517" w:type="dxa"/>
          </w:tcPr>
          <w:p w14:paraId="0163758A" w14:textId="77777777" w:rsidR="00157475" w:rsidRDefault="00C05832">
            <w:pPr>
              <w:pStyle w:val="TableParagraph"/>
              <w:spacing w:before="101"/>
              <w:ind w:left="800"/>
              <w:rPr>
                <w:sz w:val="24"/>
              </w:rPr>
            </w:pPr>
            <w:r>
              <w:rPr>
                <w:sz w:val="24"/>
              </w:rPr>
              <w:t>Follows regular class student and teacher ratio</w:t>
            </w:r>
          </w:p>
        </w:tc>
      </w:tr>
    </w:tbl>
    <w:p w14:paraId="38EBDA50" w14:textId="77777777" w:rsidR="00157475" w:rsidRDefault="00157475">
      <w:pPr>
        <w:pStyle w:val="BodyText"/>
        <w:spacing w:before="5"/>
        <w:rPr>
          <w:sz w:val="37"/>
        </w:rPr>
      </w:pPr>
    </w:p>
    <w:p w14:paraId="4B2304A1" w14:textId="77777777" w:rsidR="00157475" w:rsidRDefault="00C05832">
      <w:pPr>
        <w:pStyle w:val="Heading4"/>
      </w:pPr>
      <w:r>
        <w:t>Placement Decision of Special Education Class</w:t>
      </w:r>
    </w:p>
    <w:p w14:paraId="19757EF7" w14:textId="77777777" w:rsidR="00157475" w:rsidRDefault="00157475">
      <w:pPr>
        <w:pStyle w:val="BodyText"/>
        <w:spacing w:before="11"/>
        <w:rPr>
          <w:b/>
        </w:rPr>
      </w:pPr>
    </w:p>
    <w:p w14:paraId="4B94817A" w14:textId="77777777" w:rsidR="00157475" w:rsidRDefault="00C05832">
      <w:pPr>
        <w:pStyle w:val="BodyText"/>
        <w:spacing w:line="276" w:lineRule="auto"/>
        <w:ind w:left="1439" w:right="1465"/>
        <w:jc w:val="both"/>
      </w:pPr>
      <w:r>
        <w:t>For</w:t>
      </w:r>
      <w:r>
        <w:rPr>
          <w:spacing w:val="-12"/>
        </w:rPr>
        <w:t xml:space="preserve"> </w:t>
      </w:r>
      <w:r>
        <w:t>students</w:t>
      </w:r>
      <w:r>
        <w:rPr>
          <w:spacing w:val="-10"/>
        </w:rPr>
        <w:t xml:space="preserve"> </w:t>
      </w:r>
      <w:r>
        <w:t>identified</w:t>
      </w:r>
      <w:r>
        <w:rPr>
          <w:spacing w:val="-14"/>
        </w:rPr>
        <w:t xml:space="preserve"> </w:t>
      </w:r>
      <w:r>
        <w:t>with</w:t>
      </w:r>
      <w:r>
        <w:rPr>
          <w:spacing w:val="-8"/>
        </w:rPr>
        <w:t xml:space="preserve"> </w:t>
      </w:r>
      <w:r>
        <w:t>the</w:t>
      </w:r>
      <w:r>
        <w:rPr>
          <w:spacing w:val="-7"/>
        </w:rPr>
        <w:t xml:space="preserve"> </w:t>
      </w:r>
      <w:r>
        <w:t>exceptionality</w:t>
      </w:r>
      <w:r>
        <w:rPr>
          <w:spacing w:val="-10"/>
        </w:rPr>
        <w:t xml:space="preserve"> </w:t>
      </w:r>
      <w:r>
        <w:t>of</w:t>
      </w:r>
      <w:r>
        <w:rPr>
          <w:spacing w:val="-8"/>
        </w:rPr>
        <w:t xml:space="preserve"> </w:t>
      </w:r>
      <w:r>
        <w:t>Language</w:t>
      </w:r>
      <w:r>
        <w:rPr>
          <w:spacing w:val="-7"/>
        </w:rPr>
        <w:t xml:space="preserve"> </w:t>
      </w:r>
      <w:r>
        <w:t>Impairment,</w:t>
      </w:r>
      <w:r>
        <w:rPr>
          <w:spacing w:val="-8"/>
        </w:rPr>
        <w:t xml:space="preserve"> </w:t>
      </w:r>
      <w:r>
        <w:t>Regular</w:t>
      </w:r>
      <w:r>
        <w:rPr>
          <w:spacing w:val="-11"/>
        </w:rPr>
        <w:t xml:space="preserve"> </w:t>
      </w:r>
      <w:r>
        <w:t>Class with support provided through Speech and Language Services is the first placement consideration. Where intensive, targeted support is needed to address other learning needs in addition to severe language difficulties, placement in a Special Education Class may be the decision of the</w:t>
      </w:r>
      <w:r>
        <w:rPr>
          <w:spacing w:val="-18"/>
        </w:rPr>
        <w:t xml:space="preserve"> </w:t>
      </w:r>
      <w:r>
        <w:t>IPRC.</w:t>
      </w:r>
    </w:p>
    <w:p w14:paraId="1B38048F" w14:textId="77777777" w:rsidR="00157475" w:rsidRDefault="00157475">
      <w:pPr>
        <w:pStyle w:val="BodyText"/>
        <w:spacing w:before="2"/>
      </w:pPr>
    </w:p>
    <w:p w14:paraId="4F139041" w14:textId="77777777" w:rsidR="00157475" w:rsidRDefault="00C05832">
      <w:pPr>
        <w:pStyle w:val="BodyText"/>
        <w:ind w:left="1440"/>
        <w:jc w:val="both"/>
      </w:pPr>
      <w:r>
        <w:t>TDSB does not have ISPs solely for students with Language Impairment.</w:t>
      </w:r>
    </w:p>
    <w:p w14:paraId="3C91F132" w14:textId="77777777" w:rsidR="00157475" w:rsidRDefault="00157475">
      <w:pPr>
        <w:jc w:val="both"/>
        <w:sectPr w:rsidR="00157475">
          <w:pgSz w:w="11940" w:h="16860"/>
          <w:pgMar w:top="620" w:right="0" w:bottom="1740" w:left="0" w:header="0" w:footer="1508" w:gutter="0"/>
          <w:cols w:space="720"/>
        </w:sectPr>
      </w:pPr>
    </w:p>
    <w:p w14:paraId="45DECE00" w14:textId="77777777" w:rsidR="00157475" w:rsidRDefault="00C05832">
      <w:pPr>
        <w:pStyle w:val="Heading2"/>
        <w:spacing w:before="69"/>
      </w:pPr>
      <w:r>
        <w:lastRenderedPageBreak/>
        <w:t>Intellectual: Developmental Disability</w:t>
      </w:r>
    </w:p>
    <w:p w14:paraId="0F91B0BE" w14:textId="77777777" w:rsidR="00157475" w:rsidRDefault="00C05832">
      <w:pPr>
        <w:pStyle w:val="Heading4"/>
        <w:spacing w:before="253"/>
        <w:jc w:val="left"/>
      </w:pPr>
      <w:r>
        <w:t>Ministry of Education Definition</w:t>
      </w:r>
    </w:p>
    <w:p w14:paraId="63361B39" w14:textId="77777777" w:rsidR="00157475" w:rsidRDefault="00157475">
      <w:pPr>
        <w:pStyle w:val="BodyText"/>
        <w:spacing w:before="6"/>
        <w:rPr>
          <w:b/>
        </w:rPr>
      </w:pPr>
    </w:p>
    <w:p w14:paraId="2DBF4E5F" w14:textId="77777777" w:rsidR="00157475" w:rsidRDefault="00C05832">
      <w:pPr>
        <w:pStyle w:val="BodyText"/>
        <w:ind w:left="1440"/>
      </w:pPr>
      <w:r>
        <w:t>A severe learning disorder characterized by:</w:t>
      </w:r>
    </w:p>
    <w:p w14:paraId="1F2E653C" w14:textId="77777777" w:rsidR="00157475" w:rsidRDefault="00C05832">
      <w:pPr>
        <w:pStyle w:val="ListParagraph"/>
        <w:numPr>
          <w:ilvl w:val="0"/>
          <w:numId w:val="34"/>
        </w:numPr>
        <w:tabs>
          <w:tab w:val="left" w:pos="2092"/>
          <w:tab w:val="left" w:pos="2093"/>
        </w:tabs>
        <w:spacing w:before="2" w:line="271" w:lineRule="auto"/>
        <w:ind w:right="1866"/>
        <w:rPr>
          <w:sz w:val="24"/>
        </w:rPr>
      </w:pPr>
      <w:r>
        <w:rPr>
          <w:sz w:val="24"/>
        </w:rPr>
        <w:t>An inability to profit from a special education program for students with mild intellectual disabilities because of slow intellectual</w:t>
      </w:r>
      <w:r>
        <w:rPr>
          <w:spacing w:val="-37"/>
          <w:sz w:val="24"/>
        </w:rPr>
        <w:t xml:space="preserve"> </w:t>
      </w:r>
      <w:r>
        <w:rPr>
          <w:sz w:val="24"/>
        </w:rPr>
        <w:t>development</w:t>
      </w:r>
    </w:p>
    <w:p w14:paraId="51EE76A7" w14:textId="77777777" w:rsidR="00157475" w:rsidRDefault="00C05832">
      <w:pPr>
        <w:pStyle w:val="ListParagraph"/>
        <w:numPr>
          <w:ilvl w:val="0"/>
          <w:numId w:val="34"/>
        </w:numPr>
        <w:tabs>
          <w:tab w:val="left" w:pos="2092"/>
          <w:tab w:val="left" w:pos="2093"/>
        </w:tabs>
        <w:spacing w:before="3" w:line="264" w:lineRule="auto"/>
        <w:ind w:right="2358"/>
        <w:rPr>
          <w:sz w:val="24"/>
        </w:rPr>
      </w:pPr>
      <w:r>
        <w:rPr>
          <w:sz w:val="24"/>
        </w:rPr>
        <w:t>An ability to profit from a special education program that is designed to accommodate slow intellectual</w:t>
      </w:r>
      <w:r>
        <w:rPr>
          <w:spacing w:val="-9"/>
          <w:sz w:val="24"/>
        </w:rPr>
        <w:t xml:space="preserve"> </w:t>
      </w:r>
      <w:r>
        <w:rPr>
          <w:sz w:val="24"/>
        </w:rPr>
        <w:t>development</w:t>
      </w:r>
    </w:p>
    <w:p w14:paraId="444AC5ED" w14:textId="77777777" w:rsidR="00157475" w:rsidRDefault="00C05832">
      <w:pPr>
        <w:pStyle w:val="ListParagraph"/>
        <w:numPr>
          <w:ilvl w:val="0"/>
          <w:numId w:val="34"/>
        </w:numPr>
        <w:tabs>
          <w:tab w:val="left" w:pos="2092"/>
          <w:tab w:val="left" w:pos="2093"/>
        </w:tabs>
        <w:spacing w:before="10" w:line="273" w:lineRule="auto"/>
        <w:ind w:right="1679"/>
        <w:rPr>
          <w:sz w:val="24"/>
        </w:rPr>
      </w:pPr>
      <w:r>
        <w:rPr>
          <w:sz w:val="24"/>
        </w:rPr>
        <w:t>A limited potential for academic learning, independent social adjustment, and economic</w:t>
      </w:r>
      <w:r>
        <w:rPr>
          <w:spacing w:val="-3"/>
          <w:sz w:val="24"/>
        </w:rPr>
        <w:t xml:space="preserve"> </w:t>
      </w:r>
      <w:r>
        <w:rPr>
          <w:sz w:val="24"/>
        </w:rPr>
        <w:t>self-support</w:t>
      </w:r>
    </w:p>
    <w:p w14:paraId="0397E619" w14:textId="77777777" w:rsidR="00157475" w:rsidRDefault="00157475">
      <w:pPr>
        <w:pStyle w:val="BodyText"/>
        <w:spacing w:before="11"/>
        <w:rPr>
          <w:sz w:val="23"/>
        </w:rPr>
      </w:pPr>
    </w:p>
    <w:p w14:paraId="75630E1E" w14:textId="77777777" w:rsidR="00157475" w:rsidRDefault="00C05832">
      <w:pPr>
        <w:pStyle w:val="BodyText"/>
        <w:spacing w:line="276" w:lineRule="auto"/>
        <w:ind w:left="1440" w:right="1472"/>
        <w:jc w:val="both"/>
      </w:pPr>
      <w:r>
        <w:t xml:space="preserve">The Provincial Ministry of Children, Community and Social Services definition of developmental disabilities is also consistent with the </w:t>
      </w:r>
      <w:hyperlink r:id="rId221">
        <w:r>
          <w:rPr>
            <w:color w:val="1152CC"/>
            <w:u w:val="single" w:color="1152CC"/>
          </w:rPr>
          <w:t>Services and Supports to</w:t>
        </w:r>
      </w:hyperlink>
      <w:r>
        <w:rPr>
          <w:color w:val="1152CC"/>
        </w:rPr>
        <w:t xml:space="preserve"> </w:t>
      </w:r>
      <w:hyperlink r:id="rId222">
        <w:r>
          <w:rPr>
            <w:color w:val="1152CC"/>
            <w:u w:val="single" w:color="1152CC"/>
          </w:rPr>
          <w:t xml:space="preserve">Promote </w:t>
        </w:r>
      </w:hyperlink>
      <w:hyperlink r:id="rId223">
        <w:r>
          <w:rPr>
            <w:color w:val="1152CC"/>
            <w:u w:val="single" w:color="1152CC"/>
          </w:rPr>
          <w:t>the Social Inclusion of Persons with Developmental Disabilities</w:t>
        </w:r>
      </w:hyperlink>
      <w:hyperlink r:id="rId224">
        <w:r>
          <w:rPr>
            <w:color w:val="1152CC"/>
            <w:u w:val="single" w:color="1152CC"/>
          </w:rPr>
          <w:t>2008 Act</w:t>
        </w:r>
      </w:hyperlink>
      <w:r>
        <w:t>.</w:t>
      </w:r>
    </w:p>
    <w:p w14:paraId="74218836" w14:textId="77777777" w:rsidR="00157475" w:rsidRDefault="00157475">
      <w:pPr>
        <w:pStyle w:val="BodyText"/>
        <w:spacing w:before="5"/>
        <w:rPr>
          <w:sz w:val="16"/>
        </w:rPr>
      </w:pPr>
    </w:p>
    <w:p w14:paraId="45736E70" w14:textId="77777777" w:rsidR="00157475" w:rsidRDefault="00C05832">
      <w:pPr>
        <w:pStyle w:val="BodyText"/>
        <w:spacing w:before="92" w:line="276" w:lineRule="auto"/>
        <w:ind w:left="1439" w:right="1466"/>
        <w:jc w:val="both"/>
      </w:pPr>
      <w:r>
        <w:t>Generally, developmental disabilities: affect a person’s ability to learn and apply conceptual,</w:t>
      </w:r>
      <w:r>
        <w:rPr>
          <w:spacing w:val="-19"/>
        </w:rPr>
        <w:t xml:space="preserve"> </w:t>
      </w:r>
      <w:r>
        <w:t>social</w:t>
      </w:r>
      <w:r>
        <w:rPr>
          <w:spacing w:val="-20"/>
        </w:rPr>
        <w:t xml:space="preserve"> </w:t>
      </w:r>
      <w:r>
        <w:t>and</w:t>
      </w:r>
      <w:r>
        <w:rPr>
          <w:spacing w:val="-21"/>
        </w:rPr>
        <w:t xml:space="preserve"> </w:t>
      </w:r>
      <w:r>
        <w:t>practical</w:t>
      </w:r>
      <w:r>
        <w:rPr>
          <w:spacing w:val="-19"/>
        </w:rPr>
        <w:t xml:space="preserve"> </w:t>
      </w:r>
      <w:r>
        <w:t>skills</w:t>
      </w:r>
      <w:r>
        <w:rPr>
          <w:spacing w:val="-20"/>
        </w:rPr>
        <w:t xml:space="preserve"> </w:t>
      </w:r>
      <w:r>
        <w:t>in</w:t>
      </w:r>
      <w:r>
        <w:rPr>
          <w:spacing w:val="-19"/>
        </w:rPr>
        <w:t xml:space="preserve"> </w:t>
      </w:r>
      <w:r>
        <w:t>their</w:t>
      </w:r>
      <w:r>
        <w:rPr>
          <w:spacing w:val="-20"/>
        </w:rPr>
        <w:t xml:space="preserve"> </w:t>
      </w:r>
      <w:r>
        <w:t>everyday</w:t>
      </w:r>
      <w:r>
        <w:rPr>
          <w:spacing w:val="-19"/>
        </w:rPr>
        <w:t xml:space="preserve"> </w:t>
      </w:r>
      <w:r>
        <w:t>life;</w:t>
      </w:r>
      <w:r>
        <w:rPr>
          <w:spacing w:val="-19"/>
        </w:rPr>
        <w:t xml:space="preserve"> </w:t>
      </w:r>
      <w:r>
        <w:t>affect</w:t>
      </w:r>
      <w:r>
        <w:rPr>
          <w:spacing w:val="-19"/>
        </w:rPr>
        <w:t xml:space="preserve"> </w:t>
      </w:r>
      <w:r>
        <w:t>a</w:t>
      </w:r>
      <w:r>
        <w:rPr>
          <w:spacing w:val="-19"/>
        </w:rPr>
        <w:t xml:space="preserve"> </w:t>
      </w:r>
      <w:r>
        <w:t>person’s</w:t>
      </w:r>
      <w:r>
        <w:rPr>
          <w:spacing w:val="-20"/>
        </w:rPr>
        <w:t xml:space="preserve"> </w:t>
      </w:r>
      <w:r>
        <w:t>intellectual capacity,</w:t>
      </w:r>
      <w:r>
        <w:rPr>
          <w:spacing w:val="-22"/>
        </w:rPr>
        <w:t xml:space="preserve"> </w:t>
      </w:r>
      <w:r>
        <w:t>including</w:t>
      </w:r>
      <w:r>
        <w:rPr>
          <w:spacing w:val="-19"/>
        </w:rPr>
        <w:t xml:space="preserve"> </w:t>
      </w:r>
      <w:r>
        <w:t>the</w:t>
      </w:r>
      <w:r>
        <w:rPr>
          <w:spacing w:val="-20"/>
        </w:rPr>
        <w:t xml:space="preserve"> </w:t>
      </w:r>
      <w:r>
        <w:t>capacity</w:t>
      </w:r>
      <w:r>
        <w:rPr>
          <w:spacing w:val="-22"/>
        </w:rPr>
        <w:t xml:space="preserve"> </w:t>
      </w:r>
      <w:r>
        <w:t>to</w:t>
      </w:r>
      <w:r>
        <w:rPr>
          <w:spacing w:val="-21"/>
        </w:rPr>
        <w:t xml:space="preserve"> </w:t>
      </w:r>
      <w:r>
        <w:t>reason,</w:t>
      </w:r>
      <w:r>
        <w:rPr>
          <w:spacing w:val="-23"/>
        </w:rPr>
        <w:t xml:space="preserve"> </w:t>
      </w:r>
      <w:r>
        <w:t>organize,</w:t>
      </w:r>
      <w:r>
        <w:rPr>
          <w:spacing w:val="-22"/>
        </w:rPr>
        <w:t xml:space="preserve"> </w:t>
      </w:r>
      <w:r>
        <w:t>plan,</w:t>
      </w:r>
      <w:r>
        <w:rPr>
          <w:spacing w:val="-25"/>
        </w:rPr>
        <w:t xml:space="preserve"> </w:t>
      </w:r>
      <w:r>
        <w:t>make</w:t>
      </w:r>
      <w:r>
        <w:rPr>
          <w:spacing w:val="-21"/>
        </w:rPr>
        <w:t xml:space="preserve"> </w:t>
      </w:r>
      <w:r>
        <w:t>judgments</w:t>
      </w:r>
      <w:r>
        <w:rPr>
          <w:spacing w:val="-10"/>
        </w:rPr>
        <w:t xml:space="preserve"> </w:t>
      </w:r>
      <w:r>
        <w:t>and</w:t>
      </w:r>
      <w:r>
        <w:rPr>
          <w:spacing w:val="-9"/>
        </w:rPr>
        <w:t xml:space="preserve"> </w:t>
      </w:r>
      <w:r>
        <w:t>identify consequences and risks; originate before a person reaches 18 years of age; and are likely to be life-long in</w:t>
      </w:r>
      <w:r>
        <w:rPr>
          <w:spacing w:val="-11"/>
        </w:rPr>
        <w:t xml:space="preserve"> </w:t>
      </w:r>
      <w:r>
        <w:t>nature.</w:t>
      </w:r>
    </w:p>
    <w:p w14:paraId="78608B09" w14:textId="77777777" w:rsidR="00157475" w:rsidRDefault="00157475">
      <w:pPr>
        <w:pStyle w:val="BodyText"/>
        <w:spacing w:before="10"/>
        <w:rPr>
          <w:sz w:val="23"/>
        </w:rPr>
      </w:pPr>
    </w:p>
    <w:p w14:paraId="2AC2DBFF" w14:textId="77777777" w:rsidR="00157475" w:rsidRDefault="00C05832">
      <w:pPr>
        <w:pStyle w:val="Heading4"/>
      </w:pPr>
      <w:r>
        <w:t>IPRC Determination of Exceptionality: Developmental Disability</w:t>
      </w:r>
    </w:p>
    <w:p w14:paraId="107E85B4" w14:textId="77777777" w:rsidR="00157475" w:rsidRDefault="00157475">
      <w:pPr>
        <w:pStyle w:val="BodyText"/>
        <w:spacing w:before="6"/>
        <w:rPr>
          <w:b/>
          <w:sz w:val="25"/>
        </w:rPr>
      </w:pPr>
    </w:p>
    <w:p w14:paraId="60DC097B" w14:textId="77777777" w:rsidR="00157475" w:rsidRDefault="00C05832">
      <w:pPr>
        <w:pStyle w:val="BodyText"/>
        <w:ind w:left="1440"/>
        <w:jc w:val="both"/>
      </w:pPr>
      <w:r>
        <w:t>In making its determination, a TDSB IPRC will consider the following:</w:t>
      </w:r>
    </w:p>
    <w:p w14:paraId="74648B46" w14:textId="77777777" w:rsidR="00157475" w:rsidRDefault="00157475">
      <w:pPr>
        <w:pStyle w:val="BodyText"/>
      </w:pPr>
    </w:p>
    <w:p w14:paraId="503FE33B" w14:textId="77777777" w:rsidR="00157475" w:rsidRDefault="00C05832">
      <w:pPr>
        <w:pStyle w:val="Heading6"/>
        <w:numPr>
          <w:ilvl w:val="0"/>
          <w:numId w:val="33"/>
        </w:numPr>
        <w:tabs>
          <w:tab w:val="left" w:pos="2160"/>
        </w:tabs>
        <w:jc w:val="both"/>
      </w:pPr>
      <w:r>
        <w:t>Classroom</w:t>
      </w:r>
      <w:r>
        <w:rPr>
          <w:spacing w:val="-8"/>
        </w:rPr>
        <w:t xml:space="preserve"> </w:t>
      </w:r>
      <w:r>
        <w:t>Documentation</w:t>
      </w:r>
    </w:p>
    <w:p w14:paraId="3DFD305E" w14:textId="77777777" w:rsidR="00157475" w:rsidRDefault="00C05832">
      <w:pPr>
        <w:pStyle w:val="ListParagraph"/>
        <w:numPr>
          <w:ilvl w:val="1"/>
          <w:numId w:val="33"/>
        </w:numPr>
        <w:tabs>
          <w:tab w:val="left" w:pos="2520"/>
        </w:tabs>
        <w:spacing w:before="1"/>
        <w:ind w:right="1473"/>
        <w:jc w:val="both"/>
        <w:rPr>
          <w:sz w:val="24"/>
        </w:rPr>
      </w:pPr>
      <w:r>
        <w:rPr>
          <w:sz w:val="24"/>
        </w:rPr>
        <w:t>An Individual Education Plan (IEP) incorporating areas of alternative curriculum</w:t>
      </w:r>
    </w:p>
    <w:p w14:paraId="35354923" w14:textId="77777777" w:rsidR="00157475" w:rsidRDefault="00C05832">
      <w:pPr>
        <w:pStyle w:val="ListParagraph"/>
        <w:numPr>
          <w:ilvl w:val="1"/>
          <w:numId w:val="33"/>
        </w:numPr>
        <w:tabs>
          <w:tab w:val="left" w:pos="2520"/>
        </w:tabs>
        <w:spacing w:line="237" w:lineRule="auto"/>
        <w:ind w:left="2519" w:right="1467"/>
        <w:jc w:val="both"/>
        <w:rPr>
          <w:sz w:val="24"/>
        </w:rPr>
      </w:pPr>
      <w:r>
        <w:rPr>
          <w:sz w:val="24"/>
        </w:rPr>
        <w:t>Student work samples that are culturally relevant and responsive to the student’s</w:t>
      </w:r>
      <w:r>
        <w:rPr>
          <w:spacing w:val="-21"/>
          <w:sz w:val="24"/>
        </w:rPr>
        <w:t xml:space="preserve"> </w:t>
      </w:r>
      <w:r>
        <w:rPr>
          <w:sz w:val="24"/>
        </w:rPr>
        <w:t>identity</w:t>
      </w:r>
      <w:r>
        <w:rPr>
          <w:spacing w:val="-21"/>
          <w:sz w:val="24"/>
        </w:rPr>
        <w:t xml:space="preserve"> </w:t>
      </w:r>
      <w:r>
        <w:rPr>
          <w:sz w:val="24"/>
        </w:rPr>
        <w:t>and</w:t>
      </w:r>
      <w:r>
        <w:rPr>
          <w:spacing w:val="-20"/>
          <w:sz w:val="24"/>
        </w:rPr>
        <w:t xml:space="preserve"> </w:t>
      </w:r>
      <w:r>
        <w:rPr>
          <w:sz w:val="24"/>
        </w:rPr>
        <w:t>lived</w:t>
      </w:r>
      <w:r>
        <w:rPr>
          <w:spacing w:val="-20"/>
          <w:sz w:val="24"/>
        </w:rPr>
        <w:t xml:space="preserve"> </w:t>
      </w:r>
      <w:r>
        <w:rPr>
          <w:sz w:val="24"/>
        </w:rPr>
        <w:t>experiences</w:t>
      </w:r>
      <w:r>
        <w:rPr>
          <w:spacing w:val="-21"/>
          <w:sz w:val="24"/>
        </w:rPr>
        <w:t xml:space="preserve"> </w:t>
      </w:r>
      <w:r>
        <w:rPr>
          <w:sz w:val="24"/>
        </w:rPr>
        <w:t>or</w:t>
      </w:r>
      <w:r>
        <w:rPr>
          <w:spacing w:val="-22"/>
          <w:sz w:val="24"/>
        </w:rPr>
        <w:t xml:space="preserve"> </w:t>
      </w:r>
      <w:r>
        <w:rPr>
          <w:sz w:val="24"/>
        </w:rPr>
        <w:t>other</w:t>
      </w:r>
      <w:r>
        <w:rPr>
          <w:spacing w:val="-22"/>
          <w:sz w:val="24"/>
        </w:rPr>
        <w:t xml:space="preserve"> </w:t>
      </w:r>
      <w:r>
        <w:rPr>
          <w:sz w:val="24"/>
        </w:rPr>
        <w:t>relevant</w:t>
      </w:r>
      <w:r>
        <w:rPr>
          <w:spacing w:val="-23"/>
          <w:sz w:val="24"/>
        </w:rPr>
        <w:t xml:space="preserve"> </w:t>
      </w:r>
      <w:r>
        <w:rPr>
          <w:sz w:val="24"/>
        </w:rPr>
        <w:t>evidence,</w:t>
      </w:r>
      <w:r>
        <w:rPr>
          <w:spacing w:val="-22"/>
          <w:sz w:val="24"/>
        </w:rPr>
        <w:t xml:space="preserve"> </w:t>
      </w:r>
      <w:r>
        <w:rPr>
          <w:sz w:val="24"/>
        </w:rPr>
        <w:t>collected in collaboration with school personnel, agencies, classroom teacher, parents/guardians/caregivers and student</w:t>
      </w:r>
    </w:p>
    <w:p w14:paraId="58438606" w14:textId="77777777" w:rsidR="00157475" w:rsidRDefault="00157475">
      <w:pPr>
        <w:pStyle w:val="BodyText"/>
        <w:spacing w:before="1"/>
      </w:pPr>
    </w:p>
    <w:p w14:paraId="31798ADE" w14:textId="77777777" w:rsidR="00157475" w:rsidRDefault="00C05832">
      <w:pPr>
        <w:pStyle w:val="Heading6"/>
        <w:numPr>
          <w:ilvl w:val="0"/>
          <w:numId w:val="33"/>
        </w:numPr>
        <w:tabs>
          <w:tab w:val="left" w:pos="2160"/>
        </w:tabs>
        <w:jc w:val="both"/>
      </w:pPr>
      <w:r>
        <w:t>Educational</w:t>
      </w:r>
      <w:r>
        <w:rPr>
          <w:spacing w:val="-5"/>
        </w:rPr>
        <w:t xml:space="preserve"> </w:t>
      </w:r>
      <w:r>
        <w:t>Assessments</w:t>
      </w:r>
    </w:p>
    <w:p w14:paraId="1ED135B3" w14:textId="77777777" w:rsidR="00157475" w:rsidRDefault="00C05832">
      <w:pPr>
        <w:pStyle w:val="ListParagraph"/>
        <w:numPr>
          <w:ilvl w:val="1"/>
          <w:numId w:val="33"/>
        </w:numPr>
        <w:tabs>
          <w:tab w:val="left" w:pos="2520"/>
        </w:tabs>
        <w:spacing w:before="1"/>
        <w:ind w:right="1467"/>
        <w:jc w:val="both"/>
        <w:rPr>
          <w:sz w:val="24"/>
        </w:rPr>
      </w:pPr>
      <w:r>
        <w:rPr>
          <w:sz w:val="24"/>
        </w:rPr>
        <w:t>An outline of learning strengths and areas for improvement demonstrating very limited academic and adaptive skills, which are significantly below the range expected for age-appropriate</w:t>
      </w:r>
      <w:r>
        <w:rPr>
          <w:spacing w:val="-21"/>
          <w:sz w:val="24"/>
        </w:rPr>
        <w:t xml:space="preserve"> </w:t>
      </w:r>
      <w:r>
        <w:rPr>
          <w:sz w:val="24"/>
        </w:rPr>
        <w:t>placement</w:t>
      </w:r>
    </w:p>
    <w:p w14:paraId="5B05DFB4" w14:textId="77777777" w:rsidR="00157475" w:rsidRDefault="00C05832">
      <w:pPr>
        <w:pStyle w:val="ListParagraph"/>
        <w:numPr>
          <w:ilvl w:val="1"/>
          <w:numId w:val="33"/>
        </w:numPr>
        <w:tabs>
          <w:tab w:val="left" w:pos="2520"/>
        </w:tabs>
        <w:spacing w:line="237" w:lineRule="auto"/>
        <w:ind w:right="1469"/>
        <w:jc w:val="both"/>
        <w:rPr>
          <w:sz w:val="24"/>
        </w:rPr>
      </w:pPr>
      <w:r>
        <w:rPr>
          <w:sz w:val="24"/>
        </w:rPr>
        <w:t>The</w:t>
      </w:r>
      <w:r>
        <w:rPr>
          <w:spacing w:val="-7"/>
          <w:sz w:val="24"/>
        </w:rPr>
        <w:t xml:space="preserve"> </w:t>
      </w:r>
      <w:r>
        <w:rPr>
          <w:sz w:val="24"/>
        </w:rPr>
        <w:t>most</w:t>
      </w:r>
      <w:r>
        <w:rPr>
          <w:spacing w:val="-5"/>
          <w:sz w:val="24"/>
        </w:rPr>
        <w:t xml:space="preserve"> </w:t>
      </w:r>
      <w:r>
        <w:rPr>
          <w:sz w:val="24"/>
        </w:rPr>
        <w:t>recent</w:t>
      </w:r>
      <w:r>
        <w:rPr>
          <w:spacing w:val="-9"/>
          <w:sz w:val="24"/>
        </w:rPr>
        <w:t xml:space="preserve"> </w:t>
      </w:r>
      <w:r>
        <w:rPr>
          <w:sz w:val="24"/>
        </w:rPr>
        <w:t>Provincial</w:t>
      </w:r>
      <w:r>
        <w:rPr>
          <w:spacing w:val="-7"/>
          <w:sz w:val="24"/>
        </w:rPr>
        <w:t xml:space="preserve"> </w:t>
      </w:r>
      <w:r>
        <w:rPr>
          <w:sz w:val="24"/>
        </w:rPr>
        <w:t>Report</w:t>
      </w:r>
      <w:r>
        <w:rPr>
          <w:spacing w:val="-7"/>
          <w:sz w:val="24"/>
        </w:rPr>
        <w:t xml:space="preserve"> </w:t>
      </w:r>
      <w:r>
        <w:rPr>
          <w:sz w:val="24"/>
        </w:rPr>
        <w:t>Card</w:t>
      </w:r>
      <w:r>
        <w:rPr>
          <w:spacing w:val="-2"/>
          <w:sz w:val="24"/>
        </w:rPr>
        <w:t xml:space="preserve"> </w:t>
      </w:r>
      <w:r>
        <w:rPr>
          <w:sz w:val="24"/>
        </w:rPr>
        <w:t>(and</w:t>
      </w:r>
      <w:r>
        <w:rPr>
          <w:spacing w:val="-11"/>
          <w:sz w:val="24"/>
        </w:rPr>
        <w:t xml:space="preserve"> </w:t>
      </w:r>
      <w:r>
        <w:rPr>
          <w:sz w:val="24"/>
        </w:rPr>
        <w:t>where</w:t>
      </w:r>
      <w:r>
        <w:rPr>
          <w:spacing w:val="-4"/>
          <w:sz w:val="24"/>
        </w:rPr>
        <w:t xml:space="preserve"> </w:t>
      </w:r>
      <w:r>
        <w:rPr>
          <w:sz w:val="24"/>
        </w:rPr>
        <w:t>the</w:t>
      </w:r>
      <w:r>
        <w:rPr>
          <w:spacing w:val="-11"/>
          <w:sz w:val="24"/>
        </w:rPr>
        <w:t xml:space="preserve"> </w:t>
      </w:r>
      <w:r>
        <w:rPr>
          <w:sz w:val="24"/>
        </w:rPr>
        <w:t>most</w:t>
      </w:r>
      <w:r>
        <w:rPr>
          <w:spacing w:val="-6"/>
          <w:sz w:val="24"/>
        </w:rPr>
        <w:t xml:space="preserve"> </w:t>
      </w:r>
      <w:r>
        <w:rPr>
          <w:sz w:val="24"/>
        </w:rPr>
        <w:t>recent</w:t>
      </w:r>
      <w:r>
        <w:rPr>
          <w:spacing w:val="-10"/>
          <w:sz w:val="24"/>
        </w:rPr>
        <w:t xml:space="preserve"> </w:t>
      </w:r>
      <w:r>
        <w:rPr>
          <w:sz w:val="24"/>
        </w:rPr>
        <w:t>Report Card</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Progress</w:t>
      </w:r>
      <w:r>
        <w:rPr>
          <w:spacing w:val="-4"/>
          <w:sz w:val="24"/>
        </w:rPr>
        <w:t xml:space="preserve"> </w:t>
      </w:r>
      <w:r>
        <w:rPr>
          <w:sz w:val="24"/>
        </w:rPr>
        <w:t>Report</w:t>
      </w:r>
      <w:r>
        <w:rPr>
          <w:spacing w:val="-1"/>
          <w:sz w:val="24"/>
        </w:rPr>
        <w:t xml:space="preserve"> </w:t>
      </w:r>
      <w:r>
        <w:rPr>
          <w:sz w:val="24"/>
        </w:rPr>
        <w:t>Card,</w:t>
      </w:r>
      <w:r>
        <w:rPr>
          <w:spacing w:val="-2"/>
          <w:sz w:val="24"/>
        </w:rPr>
        <w:t xml:space="preserve"> </w:t>
      </w:r>
      <w:r>
        <w:rPr>
          <w:sz w:val="24"/>
        </w:rPr>
        <w:t>the</w:t>
      </w:r>
      <w:r>
        <w:rPr>
          <w:spacing w:val="-3"/>
          <w:sz w:val="24"/>
        </w:rPr>
        <w:t xml:space="preserve"> </w:t>
      </w:r>
      <w:r>
        <w:rPr>
          <w:sz w:val="24"/>
        </w:rPr>
        <w:t>previous</w:t>
      </w:r>
      <w:r>
        <w:rPr>
          <w:spacing w:val="-2"/>
          <w:sz w:val="24"/>
        </w:rPr>
        <w:t xml:space="preserve"> </w:t>
      </w:r>
      <w:r>
        <w:rPr>
          <w:sz w:val="24"/>
        </w:rPr>
        <w:t>Provincial</w:t>
      </w:r>
      <w:r>
        <w:rPr>
          <w:spacing w:val="-2"/>
          <w:sz w:val="24"/>
        </w:rPr>
        <w:t xml:space="preserve"> </w:t>
      </w:r>
      <w:r>
        <w:rPr>
          <w:sz w:val="24"/>
        </w:rPr>
        <w:t>Report</w:t>
      </w:r>
      <w:r>
        <w:rPr>
          <w:spacing w:val="-43"/>
          <w:sz w:val="24"/>
        </w:rPr>
        <w:t xml:space="preserve"> </w:t>
      </w:r>
      <w:r>
        <w:rPr>
          <w:sz w:val="24"/>
        </w:rPr>
        <w:t>Card)</w:t>
      </w:r>
    </w:p>
    <w:p w14:paraId="0B63E7C4" w14:textId="2F520D68" w:rsidR="00157475" w:rsidRDefault="00C05832">
      <w:pPr>
        <w:pStyle w:val="ListParagraph"/>
        <w:numPr>
          <w:ilvl w:val="1"/>
          <w:numId w:val="33"/>
        </w:numPr>
        <w:tabs>
          <w:tab w:val="left" w:pos="2520"/>
        </w:tabs>
        <w:spacing w:before="1"/>
        <w:ind w:right="1464"/>
        <w:jc w:val="both"/>
        <w:rPr>
          <w:sz w:val="24"/>
        </w:rPr>
      </w:pPr>
      <w:r>
        <w:rPr>
          <w:sz w:val="24"/>
        </w:rPr>
        <w:t>A completed Individual Learning Plan (ILP) from the most recent School Support Team meeting, containing a recommendation to proceed</w:t>
      </w:r>
      <w:r>
        <w:rPr>
          <w:spacing w:val="-16"/>
          <w:sz w:val="24"/>
        </w:rPr>
        <w:t xml:space="preserve"> </w:t>
      </w:r>
      <w:r>
        <w:rPr>
          <w:sz w:val="24"/>
        </w:rPr>
        <w:t>to</w:t>
      </w:r>
      <w:r w:rsidR="00D91D23">
        <w:rPr>
          <w:sz w:val="24"/>
        </w:rPr>
        <w:t xml:space="preserve"> </w:t>
      </w:r>
      <w:r>
        <w:rPr>
          <w:sz w:val="24"/>
        </w:rPr>
        <w:t>IPRC</w:t>
      </w:r>
    </w:p>
    <w:p w14:paraId="12BF08D9" w14:textId="77777777" w:rsidR="00157475" w:rsidRDefault="00157475">
      <w:pPr>
        <w:pStyle w:val="BodyText"/>
        <w:spacing w:before="2"/>
        <w:rPr>
          <w:sz w:val="23"/>
        </w:rPr>
      </w:pPr>
    </w:p>
    <w:p w14:paraId="45C31A9D" w14:textId="77777777" w:rsidR="00157475" w:rsidRDefault="00C05832">
      <w:pPr>
        <w:pStyle w:val="Heading6"/>
        <w:numPr>
          <w:ilvl w:val="0"/>
          <w:numId w:val="33"/>
        </w:numPr>
        <w:tabs>
          <w:tab w:val="left" w:pos="2160"/>
        </w:tabs>
        <w:jc w:val="both"/>
      </w:pPr>
      <w:r>
        <w:t>Professional</w:t>
      </w:r>
      <w:r>
        <w:rPr>
          <w:spacing w:val="-1"/>
        </w:rPr>
        <w:t xml:space="preserve"> </w:t>
      </w:r>
      <w:r>
        <w:t>Assessment</w:t>
      </w:r>
    </w:p>
    <w:p w14:paraId="68E0D233" w14:textId="77777777" w:rsidR="00157475" w:rsidRDefault="00C05832">
      <w:pPr>
        <w:pStyle w:val="ListParagraph"/>
        <w:numPr>
          <w:ilvl w:val="1"/>
          <w:numId w:val="33"/>
        </w:numPr>
        <w:tabs>
          <w:tab w:val="left" w:pos="2520"/>
        </w:tabs>
        <w:spacing w:before="1"/>
        <w:ind w:right="1470"/>
        <w:jc w:val="both"/>
        <w:rPr>
          <w:sz w:val="24"/>
        </w:rPr>
      </w:pPr>
      <w:r>
        <w:rPr>
          <w:sz w:val="24"/>
        </w:rPr>
        <w:t>A psychological assessment that indicates that the student’s functioning in meaningful intellectual and adaptive domains typically lies at or below the 1st</w:t>
      </w:r>
      <w:r>
        <w:rPr>
          <w:spacing w:val="-3"/>
          <w:sz w:val="24"/>
        </w:rPr>
        <w:t xml:space="preserve"> </w:t>
      </w:r>
      <w:r>
        <w:rPr>
          <w:sz w:val="24"/>
        </w:rPr>
        <w:t>percentile</w:t>
      </w:r>
    </w:p>
    <w:p w14:paraId="13ECCE37" w14:textId="77777777" w:rsidR="00157475" w:rsidRDefault="00C05832">
      <w:pPr>
        <w:pStyle w:val="ListParagraph"/>
        <w:numPr>
          <w:ilvl w:val="1"/>
          <w:numId w:val="33"/>
        </w:numPr>
        <w:tabs>
          <w:tab w:val="left" w:pos="2520"/>
        </w:tabs>
        <w:spacing w:line="237" w:lineRule="auto"/>
        <w:ind w:right="1471"/>
        <w:jc w:val="both"/>
        <w:rPr>
          <w:sz w:val="24"/>
        </w:rPr>
      </w:pPr>
      <w:r>
        <w:rPr>
          <w:sz w:val="24"/>
        </w:rPr>
        <w:t>Diagnosis of Global Developmental Delay or Intellectual Disability Unspecified and/or adaptive domains at or below the 1st percentile</w:t>
      </w:r>
      <w:r>
        <w:rPr>
          <w:spacing w:val="-3"/>
          <w:sz w:val="24"/>
        </w:rPr>
        <w:t xml:space="preserve"> </w:t>
      </w:r>
      <w:r>
        <w:rPr>
          <w:sz w:val="24"/>
        </w:rPr>
        <w:t>are</w:t>
      </w:r>
    </w:p>
    <w:p w14:paraId="7EAFC5BB" w14:textId="77777777" w:rsidR="00157475" w:rsidRDefault="00157475">
      <w:pPr>
        <w:spacing w:line="237" w:lineRule="auto"/>
        <w:jc w:val="both"/>
        <w:rPr>
          <w:sz w:val="24"/>
        </w:rPr>
        <w:sectPr w:rsidR="00157475">
          <w:pgSz w:w="11940" w:h="16860"/>
          <w:pgMar w:top="620" w:right="0" w:bottom="1700" w:left="0" w:header="0" w:footer="1508" w:gutter="0"/>
          <w:cols w:space="720"/>
        </w:sectPr>
      </w:pPr>
    </w:p>
    <w:p w14:paraId="38418827" w14:textId="77777777" w:rsidR="00157475" w:rsidRDefault="00C05832">
      <w:pPr>
        <w:pStyle w:val="BodyText"/>
        <w:spacing w:before="71"/>
        <w:ind w:left="2520" w:right="1467"/>
        <w:jc w:val="both"/>
      </w:pPr>
      <w:r>
        <w:lastRenderedPageBreak/>
        <w:t>considered in lieu of a psychological report for those students who are unable to participate in a psychological assessment, or when degree of cognitive impairment cannot be determined</w:t>
      </w:r>
    </w:p>
    <w:p w14:paraId="45110554" w14:textId="77777777" w:rsidR="00157475" w:rsidRDefault="00157475">
      <w:pPr>
        <w:pStyle w:val="BodyText"/>
      </w:pPr>
    </w:p>
    <w:p w14:paraId="39063418" w14:textId="77777777" w:rsidR="00157475" w:rsidRDefault="00C05832">
      <w:pPr>
        <w:pStyle w:val="Heading6"/>
        <w:numPr>
          <w:ilvl w:val="0"/>
          <w:numId w:val="33"/>
        </w:numPr>
        <w:tabs>
          <w:tab w:val="left" w:pos="2159"/>
          <w:tab w:val="left" w:pos="2160"/>
        </w:tabs>
      </w:pPr>
      <w:r>
        <w:t>Input from</w:t>
      </w:r>
      <w:r>
        <w:rPr>
          <w:spacing w:val="-9"/>
        </w:rPr>
        <w:t xml:space="preserve"> </w:t>
      </w:r>
      <w:r>
        <w:t>Parents/Guardians/Caregivers</w:t>
      </w:r>
    </w:p>
    <w:p w14:paraId="3E09489F" w14:textId="77777777" w:rsidR="00157475" w:rsidRDefault="00C05832">
      <w:pPr>
        <w:pStyle w:val="ListParagraph"/>
        <w:numPr>
          <w:ilvl w:val="1"/>
          <w:numId w:val="33"/>
        </w:numPr>
        <w:tabs>
          <w:tab w:val="left" w:pos="2519"/>
          <w:tab w:val="left" w:pos="2520"/>
        </w:tabs>
        <w:spacing w:before="1"/>
        <w:ind w:right="1532"/>
        <w:rPr>
          <w:sz w:val="24"/>
        </w:rPr>
      </w:pPr>
      <w:r>
        <w:rPr>
          <w:sz w:val="24"/>
        </w:rPr>
        <w:t>In addition to information shared at the IPRC meeting, any documents that parents/guardians/caregivers may deem</w:t>
      </w:r>
      <w:r>
        <w:rPr>
          <w:spacing w:val="-7"/>
          <w:sz w:val="24"/>
        </w:rPr>
        <w:t xml:space="preserve"> </w:t>
      </w:r>
      <w:r>
        <w:rPr>
          <w:sz w:val="24"/>
        </w:rPr>
        <w:t>relevant</w:t>
      </w:r>
    </w:p>
    <w:p w14:paraId="0533D5AE" w14:textId="77777777" w:rsidR="00157475" w:rsidRDefault="00157475">
      <w:pPr>
        <w:pStyle w:val="BodyText"/>
        <w:spacing w:before="8"/>
        <w:rPr>
          <w:sz w:val="23"/>
        </w:rPr>
      </w:pPr>
    </w:p>
    <w:p w14:paraId="3099267D" w14:textId="77777777" w:rsidR="00157475" w:rsidRDefault="00C05832">
      <w:pPr>
        <w:pStyle w:val="Heading4"/>
      </w:pPr>
      <w:r>
        <w:t>Placement Decision of Regular Class</w:t>
      </w:r>
    </w:p>
    <w:p w14:paraId="7E665EAD" w14:textId="77777777" w:rsidR="00157475" w:rsidRDefault="00C05832">
      <w:pPr>
        <w:pStyle w:val="BodyText"/>
        <w:spacing w:before="141" w:line="276" w:lineRule="auto"/>
        <w:ind w:left="1440" w:right="1465"/>
        <w:jc w:val="both"/>
      </w:pPr>
      <w:r>
        <w:t>Students who have an exceptionality of Developmental Disability may be offered placement through the IPRC decision to attend the regular class in the student’s homeschool. Students will have the opportunity to learn with same-age peers and be provided intentional learning support through the IEP.</w:t>
      </w:r>
    </w:p>
    <w:p w14:paraId="384B07D0" w14:textId="77777777" w:rsidR="00157475" w:rsidRDefault="00157475">
      <w:pPr>
        <w:pStyle w:val="BodyText"/>
        <w:spacing w:before="4"/>
      </w:pPr>
    </w:p>
    <w:p w14:paraId="31777EDF" w14:textId="77777777" w:rsidR="00157475" w:rsidRDefault="00C05832">
      <w:pPr>
        <w:pStyle w:val="BodyText"/>
        <w:spacing w:before="1" w:line="276" w:lineRule="auto"/>
        <w:ind w:left="1440" w:right="1462"/>
        <w:jc w:val="both"/>
      </w:pPr>
      <w:r>
        <w:t>Special Education programming 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w:t>
      </w:r>
      <w:r>
        <w:rPr>
          <w:spacing w:val="-20"/>
        </w:rPr>
        <w:t xml:space="preserve"> </w:t>
      </w:r>
      <w:r>
        <w:t>independence.</w:t>
      </w:r>
      <w:r>
        <w:rPr>
          <w:spacing w:val="-21"/>
        </w:rPr>
        <w:t xml:space="preserve"> </w:t>
      </w:r>
      <w:r>
        <w:t>Instructional</w:t>
      </w:r>
      <w:r>
        <w:rPr>
          <w:spacing w:val="-21"/>
        </w:rPr>
        <w:t xml:space="preserve"> </w:t>
      </w:r>
      <w:r>
        <w:t>needs</w:t>
      </w:r>
      <w:r>
        <w:rPr>
          <w:spacing w:val="-22"/>
        </w:rPr>
        <w:t xml:space="preserve"> </w:t>
      </w:r>
      <w:r>
        <w:t>can</w:t>
      </w:r>
      <w:r>
        <w:rPr>
          <w:spacing w:val="-18"/>
        </w:rPr>
        <w:t xml:space="preserve"> </w:t>
      </w:r>
      <w:r>
        <w:t>include</w:t>
      </w:r>
      <w:r>
        <w:rPr>
          <w:spacing w:val="-21"/>
        </w:rPr>
        <w:t xml:space="preserve"> </w:t>
      </w:r>
      <w:r>
        <w:t>functional</w:t>
      </w:r>
      <w:r>
        <w:rPr>
          <w:spacing w:val="-20"/>
        </w:rPr>
        <w:t xml:space="preserve"> </w:t>
      </w:r>
      <w:r>
        <w:t>academics,</w:t>
      </w:r>
      <w:r>
        <w:rPr>
          <w:spacing w:val="-21"/>
        </w:rPr>
        <w:t xml:space="preserve"> </w:t>
      </w:r>
      <w:r>
        <w:t>activities of daily living, communication, social skills, motor skills and experiential learning. Some aspects of an alternative curriculum may be addressed within Regular Class placement.</w:t>
      </w:r>
    </w:p>
    <w:p w14:paraId="504AEF5A" w14:textId="77777777" w:rsidR="00157475" w:rsidRDefault="00157475">
      <w:pPr>
        <w:pStyle w:val="BodyText"/>
        <w:spacing w:before="3"/>
        <w:rPr>
          <w:sz w:val="27"/>
        </w:rPr>
      </w:pPr>
    </w:p>
    <w:tbl>
      <w:tblPr>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6900"/>
      </w:tblGrid>
      <w:tr w:rsidR="00157475" w14:paraId="53F87082" w14:textId="77777777">
        <w:trPr>
          <w:trHeight w:val="5099"/>
        </w:trPr>
        <w:tc>
          <w:tcPr>
            <w:tcW w:w="2400" w:type="dxa"/>
          </w:tcPr>
          <w:p w14:paraId="65CD2E54" w14:textId="77777777" w:rsidR="00157475" w:rsidRDefault="00C05832">
            <w:pPr>
              <w:pStyle w:val="TableParagraph"/>
              <w:spacing w:line="264" w:lineRule="exact"/>
              <w:ind w:left="551"/>
              <w:rPr>
                <w:b/>
                <w:sz w:val="24"/>
              </w:rPr>
            </w:pPr>
            <w:r>
              <w:rPr>
                <w:b/>
                <w:sz w:val="24"/>
              </w:rPr>
              <w:t>Placement</w:t>
            </w:r>
          </w:p>
        </w:tc>
        <w:tc>
          <w:tcPr>
            <w:tcW w:w="6900" w:type="dxa"/>
          </w:tcPr>
          <w:p w14:paraId="0B77362B" w14:textId="77777777" w:rsidR="00157475" w:rsidRDefault="00C05832">
            <w:pPr>
              <w:pStyle w:val="TableParagraph"/>
              <w:spacing w:before="103"/>
              <w:ind w:left="858"/>
              <w:jc w:val="both"/>
              <w:rPr>
                <w:b/>
                <w:sz w:val="24"/>
              </w:rPr>
            </w:pPr>
            <w:r>
              <w:rPr>
                <w:b/>
                <w:sz w:val="24"/>
              </w:rPr>
              <w:t>Regular Class Setting</w:t>
            </w:r>
          </w:p>
          <w:p w14:paraId="7765C771" w14:textId="77777777" w:rsidR="00157475" w:rsidRDefault="00C05832">
            <w:pPr>
              <w:pStyle w:val="TableParagraph"/>
              <w:spacing w:line="276" w:lineRule="auto"/>
              <w:ind w:left="858" w:right="539"/>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16A12041" w14:textId="77777777" w:rsidR="00157475" w:rsidRDefault="00C05832">
            <w:pPr>
              <w:pStyle w:val="TableParagraph"/>
              <w:spacing w:before="101"/>
              <w:ind w:left="858" w:right="113"/>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classroom the regular classroom.</w:t>
            </w:r>
          </w:p>
          <w:p w14:paraId="3E5F2E29" w14:textId="77777777" w:rsidR="00157475" w:rsidRDefault="00C05832">
            <w:pPr>
              <w:pStyle w:val="TableParagraph"/>
              <w:spacing w:before="98"/>
              <w:ind w:left="858"/>
              <w:jc w:val="both"/>
              <w:rPr>
                <w:sz w:val="24"/>
              </w:rPr>
            </w:pPr>
            <w:r>
              <w:rPr>
                <w:sz w:val="24"/>
              </w:rPr>
              <w:t>* Elementary</w:t>
            </w:r>
          </w:p>
          <w:p w14:paraId="647ABED9" w14:textId="77777777" w:rsidR="00157475" w:rsidRDefault="00C05832">
            <w:pPr>
              <w:pStyle w:val="TableParagraph"/>
              <w:spacing w:before="202" w:line="276" w:lineRule="auto"/>
              <w:ind w:left="858" w:right="746"/>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1B8B1313" w14:textId="77777777">
        <w:trPr>
          <w:trHeight w:val="543"/>
        </w:trPr>
        <w:tc>
          <w:tcPr>
            <w:tcW w:w="2400" w:type="dxa"/>
          </w:tcPr>
          <w:p w14:paraId="7D0117B8" w14:textId="77777777" w:rsidR="00157475" w:rsidRDefault="00C05832">
            <w:pPr>
              <w:pStyle w:val="TableParagraph"/>
              <w:spacing w:before="98"/>
              <w:ind w:left="542"/>
              <w:rPr>
                <w:b/>
                <w:sz w:val="24"/>
              </w:rPr>
            </w:pPr>
            <w:r>
              <w:rPr>
                <w:b/>
                <w:sz w:val="24"/>
              </w:rPr>
              <w:t>Location:</w:t>
            </w:r>
          </w:p>
        </w:tc>
        <w:tc>
          <w:tcPr>
            <w:tcW w:w="6900" w:type="dxa"/>
          </w:tcPr>
          <w:p w14:paraId="2DF7EEA6" w14:textId="77777777" w:rsidR="00157475" w:rsidRDefault="00C05832">
            <w:pPr>
              <w:pStyle w:val="TableParagraph"/>
              <w:spacing w:before="98"/>
              <w:ind w:left="801"/>
              <w:rPr>
                <w:sz w:val="24"/>
              </w:rPr>
            </w:pPr>
            <w:r>
              <w:rPr>
                <w:sz w:val="24"/>
              </w:rPr>
              <w:t>Homeschool</w:t>
            </w:r>
          </w:p>
        </w:tc>
      </w:tr>
      <w:tr w:rsidR="00157475" w14:paraId="085785A7" w14:textId="77777777">
        <w:trPr>
          <w:trHeight w:val="541"/>
        </w:trPr>
        <w:tc>
          <w:tcPr>
            <w:tcW w:w="2400" w:type="dxa"/>
          </w:tcPr>
          <w:p w14:paraId="41677F4B" w14:textId="77777777" w:rsidR="00157475" w:rsidRDefault="00C05832">
            <w:pPr>
              <w:pStyle w:val="TableParagraph"/>
              <w:spacing w:before="96"/>
              <w:ind w:left="542"/>
              <w:rPr>
                <w:b/>
                <w:sz w:val="24"/>
              </w:rPr>
            </w:pPr>
            <w:r>
              <w:rPr>
                <w:b/>
                <w:sz w:val="24"/>
              </w:rPr>
              <w:t>Grades:</w:t>
            </w:r>
          </w:p>
        </w:tc>
        <w:tc>
          <w:tcPr>
            <w:tcW w:w="6900" w:type="dxa"/>
          </w:tcPr>
          <w:p w14:paraId="3A8B2D59" w14:textId="77777777" w:rsidR="00157475" w:rsidRDefault="00C05832">
            <w:pPr>
              <w:pStyle w:val="TableParagraph"/>
              <w:spacing w:before="96"/>
              <w:ind w:left="803"/>
              <w:rPr>
                <w:sz w:val="24"/>
              </w:rPr>
            </w:pPr>
            <w:r>
              <w:rPr>
                <w:sz w:val="24"/>
              </w:rPr>
              <w:t>Kindergarten - Grade 12</w:t>
            </w:r>
          </w:p>
        </w:tc>
      </w:tr>
      <w:tr w:rsidR="00157475" w14:paraId="674E8FED" w14:textId="77777777">
        <w:trPr>
          <w:trHeight w:val="541"/>
        </w:trPr>
        <w:tc>
          <w:tcPr>
            <w:tcW w:w="2400" w:type="dxa"/>
          </w:tcPr>
          <w:p w14:paraId="20AF14BD" w14:textId="77777777" w:rsidR="00157475" w:rsidRDefault="00C05832">
            <w:pPr>
              <w:pStyle w:val="TableParagraph"/>
              <w:spacing w:before="96"/>
              <w:ind w:left="542"/>
              <w:rPr>
                <w:b/>
                <w:sz w:val="24"/>
              </w:rPr>
            </w:pPr>
            <w:r>
              <w:rPr>
                <w:b/>
                <w:sz w:val="24"/>
              </w:rPr>
              <w:t>Class Size:</w:t>
            </w:r>
          </w:p>
        </w:tc>
        <w:tc>
          <w:tcPr>
            <w:tcW w:w="6900" w:type="dxa"/>
          </w:tcPr>
          <w:p w14:paraId="77BB4B8E" w14:textId="77777777" w:rsidR="00157475" w:rsidRDefault="00C05832">
            <w:pPr>
              <w:pStyle w:val="TableParagraph"/>
              <w:spacing w:before="96"/>
              <w:ind w:left="803"/>
              <w:rPr>
                <w:sz w:val="24"/>
              </w:rPr>
            </w:pPr>
            <w:r>
              <w:rPr>
                <w:sz w:val="24"/>
              </w:rPr>
              <w:t>Ministry of Education regulations for class size</w:t>
            </w:r>
          </w:p>
        </w:tc>
      </w:tr>
    </w:tbl>
    <w:p w14:paraId="4BF4755A" w14:textId="77777777" w:rsidR="00157475" w:rsidRDefault="00157475">
      <w:pPr>
        <w:rPr>
          <w:sz w:val="24"/>
        </w:rPr>
        <w:sectPr w:rsidR="00157475">
          <w:pgSz w:w="11940" w:h="16860"/>
          <w:pgMar w:top="620" w:right="0" w:bottom="1740" w:left="0" w:header="0" w:footer="1508" w:gutter="0"/>
          <w:cols w:space="720"/>
        </w:sectPr>
      </w:pPr>
    </w:p>
    <w:tbl>
      <w:tblPr>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6900"/>
      </w:tblGrid>
      <w:tr w:rsidR="00157475" w14:paraId="69DE92E8" w14:textId="77777777">
        <w:trPr>
          <w:trHeight w:val="546"/>
        </w:trPr>
        <w:tc>
          <w:tcPr>
            <w:tcW w:w="2400" w:type="dxa"/>
          </w:tcPr>
          <w:p w14:paraId="7C46DA01" w14:textId="77777777" w:rsidR="00157475" w:rsidRDefault="00C05832">
            <w:pPr>
              <w:pStyle w:val="TableParagraph"/>
              <w:spacing w:before="86"/>
              <w:ind w:left="539"/>
              <w:rPr>
                <w:b/>
                <w:sz w:val="24"/>
              </w:rPr>
            </w:pPr>
            <w:r>
              <w:rPr>
                <w:b/>
                <w:sz w:val="24"/>
              </w:rPr>
              <w:lastRenderedPageBreak/>
              <w:t>Staffing:</w:t>
            </w:r>
          </w:p>
        </w:tc>
        <w:tc>
          <w:tcPr>
            <w:tcW w:w="6900" w:type="dxa"/>
          </w:tcPr>
          <w:p w14:paraId="4526502C" w14:textId="77777777" w:rsidR="00157475" w:rsidRDefault="00C05832">
            <w:pPr>
              <w:pStyle w:val="TableParagraph"/>
              <w:spacing w:before="86"/>
              <w:ind w:left="785" w:right="1091"/>
              <w:jc w:val="center"/>
              <w:rPr>
                <w:sz w:val="24"/>
              </w:rPr>
            </w:pPr>
            <w:r>
              <w:rPr>
                <w:sz w:val="24"/>
              </w:rPr>
              <w:t>Follows regular class student and teacher ratio</w:t>
            </w:r>
          </w:p>
        </w:tc>
      </w:tr>
    </w:tbl>
    <w:p w14:paraId="1AB6AFD7" w14:textId="77777777" w:rsidR="00157475" w:rsidRDefault="00157475">
      <w:pPr>
        <w:pStyle w:val="BodyText"/>
        <w:spacing w:before="9"/>
        <w:rPr>
          <w:sz w:val="22"/>
        </w:rPr>
      </w:pPr>
    </w:p>
    <w:p w14:paraId="6D84919C" w14:textId="77777777" w:rsidR="00157475" w:rsidRDefault="00C05832">
      <w:pPr>
        <w:pStyle w:val="Heading4"/>
        <w:spacing w:before="92"/>
        <w:ind w:left="1372"/>
        <w:jc w:val="left"/>
      </w:pPr>
      <w:r>
        <w:t>Placement Decision of Special Education Class</w:t>
      </w:r>
    </w:p>
    <w:p w14:paraId="11D30AF5" w14:textId="77777777" w:rsidR="00157475" w:rsidRDefault="00157475">
      <w:pPr>
        <w:pStyle w:val="BodyText"/>
        <w:spacing w:before="5"/>
        <w:rPr>
          <w:b/>
          <w:sz w:val="28"/>
        </w:rPr>
      </w:pPr>
    </w:p>
    <w:p w14:paraId="68580117" w14:textId="77777777" w:rsidR="00157475" w:rsidRDefault="00C05832">
      <w:pPr>
        <w:pStyle w:val="BodyText"/>
        <w:spacing w:line="273" w:lineRule="auto"/>
        <w:ind w:left="1372" w:right="2157"/>
        <w:jc w:val="both"/>
      </w:pPr>
      <w:r>
        <w:t>Students who are eligible for Special Education Class placement with intensive program support for Developmental Disability:</w:t>
      </w:r>
    </w:p>
    <w:p w14:paraId="132EB004" w14:textId="079ADD0B" w:rsidR="00157475" w:rsidRDefault="00C05832">
      <w:pPr>
        <w:pStyle w:val="ListParagraph"/>
        <w:numPr>
          <w:ilvl w:val="0"/>
          <w:numId w:val="32"/>
        </w:numPr>
        <w:tabs>
          <w:tab w:val="left" w:pos="2093"/>
        </w:tabs>
        <w:spacing w:before="7" w:line="273" w:lineRule="auto"/>
        <w:ind w:right="1693" w:hanging="360"/>
        <w:jc w:val="both"/>
        <w:rPr>
          <w:sz w:val="24"/>
        </w:rPr>
      </w:pPr>
      <w:r>
        <w:rPr>
          <w:sz w:val="24"/>
        </w:rPr>
        <w:t>Are usually identified with the exceptionality of Developmental Disability by a TDSB IPRC. Students identified under other exceptionalities, but with a similar cognitive profile, may qualify for the same type</w:t>
      </w:r>
      <w:r>
        <w:rPr>
          <w:spacing w:val="-9"/>
          <w:sz w:val="24"/>
        </w:rPr>
        <w:t xml:space="preserve"> </w:t>
      </w:r>
      <w:r w:rsidR="00D91D23">
        <w:rPr>
          <w:sz w:val="24"/>
        </w:rPr>
        <w:t>of placement</w:t>
      </w:r>
    </w:p>
    <w:p w14:paraId="01234912" w14:textId="77777777" w:rsidR="00157475" w:rsidRDefault="00C05832">
      <w:pPr>
        <w:pStyle w:val="ListParagraph"/>
        <w:numPr>
          <w:ilvl w:val="0"/>
          <w:numId w:val="32"/>
        </w:numPr>
        <w:tabs>
          <w:tab w:val="left" w:pos="2093"/>
        </w:tabs>
        <w:spacing w:before="7" w:line="280" w:lineRule="auto"/>
        <w:ind w:left="2159" w:right="2280" w:hanging="360"/>
        <w:jc w:val="both"/>
        <w:rPr>
          <w:sz w:val="24"/>
        </w:rPr>
      </w:pPr>
      <w:r>
        <w:rPr>
          <w:sz w:val="24"/>
        </w:rPr>
        <w:t>Usually function at an intellectual and adaptive level at or below the 1st percentile in a recent psychological</w:t>
      </w:r>
      <w:r>
        <w:rPr>
          <w:spacing w:val="-15"/>
          <w:sz w:val="24"/>
        </w:rPr>
        <w:t xml:space="preserve"> </w:t>
      </w:r>
      <w:r>
        <w:rPr>
          <w:sz w:val="24"/>
        </w:rPr>
        <w:t>assessment</w:t>
      </w:r>
    </w:p>
    <w:p w14:paraId="41B6F32F" w14:textId="77777777" w:rsidR="00157475" w:rsidRDefault="00C05832">
      <w:pPr>
        <w:pStyle w:val="ListParagraph"/>
        <w:numPr>
          <w:ilvl w:val="0"/>
          <w:numId w:val="32"/>
        </w:numPr>
        <w:tabs>
          <w:tab w:val="left" w:pos="2093"/>
          <w:tab w:val="left" w:pos="4106"/>
          <w:tab w:val="left" w:pos="6407"/>
          <w:tab w:val="left" w:pos="8805"/>
        </w:tabs>
        <w:spacing w:line="276" w:lineRule="auto"/>
        <w:ind w:left="2159" w:right="1754" w:hanging="360"/>
        <w:jc w:val="both"/>
        <w:rPr>
          <w:sz w:val="24"/>
        </w:rPr>
      </w:pPr>
      <w:r>
        <w:rPr>
          <w:sz w:val="24"/>
        </w:rPr>
        <w:t>Experience significant difficulty in functional academics, communication, activities of daily living, motor skills, social skills, and/or social/emotional needs, as indicated through professional assessments such as speech and language</w:t>
      </w:r>
      <w:r>
        <w:rPr>
          <w:sz w:val="24"/>
        </w:rPr>
        <w:tab/>
        <w:t>assessment,</w:t>
      </w:r>
      <w:r>
        <w:rPr>
          <w:sz w:val="24"/>
        </w:rPr>
        <w:tab/>
        <w:t>psychological</w:t>
      </w:r>
      <w:r>
        <w:rPr>
          <w:sz w:val="24"/>
        </w:rPr>
        <w:tab/>
        <w:t>assessment, occupational/physiotherapy assessment, or teacher</w:t>
      </w:r>
      <w:r>
        <w:rPr>
          <w:spacing w:val="-39"/>
          <w:sz w:val="24"/>
        </w:rPr>
        <w:t xml:space="preserve"> </w:t>
      </w:r>
      <w:r>
        <w:rPr>
          <w:sz w:val="24"/>
        </w:rPr>
        <w:t>assessment</w:t>
      </w:r>
    </w:p>
    <w:p w14:paraId="229C1C08" w14:textId="77777777" w:rsidR="00157475" w:rsidRDefault="00157475">
      <w:pPr>
        <w:pStyle w:val="BodyText"/>
        <w:spacing w:before="5"/>
        <w:rPr>
          <w:sz w:val="22"/>
        </w:rPr>
      </w:pPr>
    </w:p>
    <w:p w14:paraId="59EC288F" w14:textId="02A116FC" w:rsidR="00157475" w:rsidRDefault="00C05832">
      <w:pPr>
        <w:pStyle w:val="Heading6"/>
      </w:pPr>
      <w:r>
        <w:t xml:space="preserve">Intensive Support Programs (ISPs) in </w:t>
      </w:r>
      <w:r w:rsidR="00D91D23">
        <w:t>Elementary Schools</w:t>
      </w:r>
    </w:p>
    <w:p w14:paraId="53DCE4FE" w14:textId="77777777" w:rsidR="00157475" w:rsidRDefault="00157475">
      <w:pPr>
        <w:pStyle w:val="BodyText"/>
        <w:spacing w:before="1"/>
        <w:rPr>
          <w:b/>
          <w:sz w:val="25"/>
        </w:rPr>
      </w:pPr>
    </w:p>
    <w:p w14:paraId="5C49C574" w14:textId="77777777" w:rsidR="00157475" w:rsidRDefault="00C05832">
      <w:pPr>
        <w:pStyle w:val="BodyText"/>
        <w:spacing w:line="276" w:lineRule="auto"/>
        <w:ind w:left="1439" w:right="1463"/>
        <w:jc w:val="both"/>
      </w:pPr>
      <w:r>
        <w:t>The elementary Special Education Class placement is characterized by a smaller class size with a reduced student-teacher ratio and educational assistant support, as well</w:t>
      </w:r>
      <w:r>
        <w:rPr>
          <w:spacing w:val="-18"/>
        </w:rPr>
        <w:t xml:space="preserve"> </w:t>
      </w:r>
      <w:r>
        <w:t>as</w:t>
      </w:r>
      <w:r>
        <w:rPr>
          <w:spacing w:val="-13"/>
        </w:rPr>
        <w:t xml:space="preserve"> </w:t>
      </w:r>
      <w:r>
        <w:t>a</w:t>
      </w:r>
      <w:r>
        <w:rPr>
          <w:spacing w:val="-11"/>
        </w:rPr>
        <w:t xml:space="preserve"> </w:t>
      </w:r>
      <w:r>
        <w:t>noon</w:t>
      </w:r>
      <w:r>
        <w:rPr>
          <w:spacing w:val="-14"/>
        </w:rPr>
        <w:t xml:space="preserve"> </w:t>
      </w:r>
      <w:r>
        <w:t>hour</w:t>
      </w:r>
      <w:r>
        <w:rPr>
          <w:spacing w:val="-18"/>
        </w:rPr>
        <w:t xml:space="preserve"> </w:t>
      </w:r>
      <w:r>
        <w:t>assistant.</w:t>
      </w:r>
      <w:r>
        <w:rPr>
          <w:spacing w:val="-13"/>
        </w:rPr>
        <w:t xml:space="preserve"> </w:t>
      </w:r>
      <w:r>
        <w:t>The</w:t>
      </w:r>
      <w:r>
        <w:rPr>
          <w:spacing w:val="-16"/>
        </w:rPr>
        <w:t xml:space="preserve"> </w:t>
      </w:r>
      <w:r>
        <w:t>programs</w:t>
      </w:r>
      <w:r>
        <w:rPr>
          <w:spacing w:val="-21"/>
        </w:rPr>
        <w:t xml:space="preserve"> </w:t>
      </w:r>
      <w:r>
        <w:t>have</w:t>
      </w:r>
      <w:r>
        <w:rPr>
          <w:spacing w:val="-12"/>
        </w:rPr>
        <w:t xml:space="preserve"> </w:t>
      </w:r>
      <w:r>
        <w:t>consultative</w:t>
      </w:r>
      <w:r>
        <w:rPr>
          <w:spacing w:val="-12"/>
        </w:rPr>
        <w:t xml:space="preserve"> </w:t>
      </w:r>
      <w:r>
        <w:t>support</w:t>
      </w:r>
      <w:r>
        <w:rPr>
          <w:spacing w:val="-10"/>
        </w:rPr>
        <w:t xml:space="preserve"> </w:t>
      </w:r>
      <w:r>
        <w:t>of</w:t>
      </w:r>
      <w:r>
        <w:rPr>
          <w:spacing w:val="-16"/>
        </w:rPr>
        <w:t xml:space="preserve"> </w:t>
      </w:r>
      <w:r>
        <w:t>Professional Support Services staff, such as an occupational therapist/physiotherapist, speech- language pathologist, psychologist and social worker, who provide input regarding programming strategies to address the needs of each</w:t>
      </w:r>
      <w:r>
        <w:rPr>
          <w:spacing w:val="-21"/>
        </w:rPr>
        <w:t xml:space="preserve"> </w:t>
      </w:r>
      <w:r>
        <w:t>student.</w:t>
      </w:r>
    </w:p>
    <w:p w14:paraId="1528E389" w14:textId="77777777" w:rsidR="00157475" w:rsidRDefault="00157475">
      <w:pPr>
        <w:pStyle w:val="BodyText"/>
        <w:spacing w:before="4"/>
      </w:pPr>
    </w:p>
    <w:p w14:paraId="5CADC3ED" w14:textId="77777777" w:rsidR="00157475" w:rsidRDefault="00C05832">
      <w:pPr>
        <w:pStyle w:val="Heading6"/>
      </w:pPr>
      <w:r>
        <w:t>Intensive Support Programs (ISPs) in Secondary Schools</w:t>
      </w:r>
    </w:p>
    <w:p w14:paraId="11424E0A" w14:textId="77777777" w:rsidR="00157475" w:rsidRDefault="00157475">
      <w:pPr>
        <w:pStyle w:val="BodyText"/>
        <w:spacing w:before="7"/>
        <w:rPr>
          <w:b/>
        </w:rPr>
      </w:pPr>
    </w:p>
    <w:p w14:paraId="37B8A189" w14:textId="77777777" w:rsidR="00157475" w:rsidRDefault="00C05832">
      <w:pPr>
        <w:pStyle w:val="BodyText"/>
        <w:spacing w:line="276" w:lineRule="auto"/>
        <w:ind w:left="1440" w:right="1462"/>
        <w:jc w:val="both"/>
      </w:pPr>
      <w:r>
        <w:t>Special Education Class Full Time placements for secondary students with Developmental Disabilities are characterized by a smaller class size with a reduced student-teacher ratio and educational assistant support, as well as a noon hour assistant. They provide targeted instruction in alternative curriculum. While regular class</w:t>
      </w:r>
      <w:r>
        <w:rPr>
          <w:spacing w:val="-10"/>
        </w:rPr>
        <w:t xml:space="preserve"> </w:t>
      </w:r>
      <w:r>
        <w:t>integration</w:t>
      </w:r>
      <w:r>
        <w:rPr>
          <w:spacing w:val="-8"/>
        </w:rPr>
        <w:t xml:space="preserve"> </w:t>
      </w:r>
      <w:r>
        <w:t>is</w:t>
      </w:r>
      <w:r>
        <w:rPr>
          <w:spacing w:val="-15"/>
        </w:rPr>
        <w:t xml:space="preserve"> </w:t>
      </w:r>
      <w:r>
        <w:t>not</w:t>
      </w:r>
      <w:r>
        <w:rPr>
          <w:spacing w:val="-13"/>
        </w:rPr>
        <w:t xml:space="preserve"> </w:t>
      </w:r>
      <w:r>
        <w:t>offered,</w:t>
      </w:r>
      <w:r>
        <w:rPr>
          <w:spacing w:val="-13"/>
        </w:rPr>
        <w:t xml:space="preserve"> </w:t>
      </w:r>
      <w:r>
        <w:t>planned</w:t>
      </w:r>
      <w:r>
        <w:rPr>
          <w:spacing w:val="-14"/>
        </w:rPr>
        <w:t xml:space="preserve"> </w:t>
      </w:r>
      <w:r>
        <w:t>opportunities</w:t>
      </w:r>
      <w:r>
        <w:rPr>
          <w:spacing w:val="-14"/>
        </w:rPr>
        <w:t xml:space="preserve"> </w:t>
      </w:r>
      <w:r>
        <w:t>for</w:t>
      </w:r>
      <w:r>
        <w:rPr>
          <w:spacing w:val="-12"/>
        </w:rPr>
        <w:t xml:space="preserve"> </w:t>
      </w:r>
      <w:r>
        <w:t>students</w:t>
      </w:r>
      <w:r>
        <w:rPr>
          <w:spacing w:val="-12"/>
        </w:rPr>
        <w:t xml:space="preserve"> </w:t>
      </w:r>
      <w:r>
        <w:t>to</w:t>
      </w:r>
      <w:r>
        <w:rPr>
          <w:spacing w:val="-13"/>
        </w:rPr>
        <w:t xml:space="preserve"> </w:t>
      </w:r>
      <w:r>
        <w:t>be</w:t>
      </w:r>
      <w:r>
        <w:rPr>
          <w:spacing w:val="-9"/>
        </w:rPr>
        <w:t xml:space="preserve"> </w:t>
      </w:r>
      <w:r>
        <w:t>included</w:t>
      </w:r>
      <w:r>
        <w:rPr>
          <w:spacing w:val="-8"/>
        </w:rPr>
        <w:t xml:space="preserve"> </w:t>
      </w:r>
      <w:r>
        <w:t>in</w:t>
      </w:r>
      <w:r>
        <w:rPr>
          <w:spacing w:val="-11"/>
        </w:rPr>
        <w:t xml:space="preserve"> </w:t>
      </w:r>
      <w:r>
        <w:rPr>
          <w:spacing w:val="-3"/>
        </w:rPr>
        <w:t xml:space="preserve">the </w:t>
      </w:r>
      <w:r>
        <w:t>life of the school are expected. The programs have consultative support of Professional Support Services staff, such as an occupational therapist/physiotherapist, speech-language pathologist, psychologist and social worker, who provide input regarding programming strategies to address the needs of each student.</w:t>
      </w:r>
    </w:p>
    <w:p w14:paraId="4119DEAF" w14:textId="77777777" w:rsidR="00157475" w:rsidRDefault="00157475">
      <w:pPr>
        <w:pStyle w:val="BodyText"/>
        <w:spacing w:before="4"/>
      </w:pPr>
    </w:p>
    <w:p w14:paraId="1880B838" w14:textId="63BF9B2B" w:rsidR="00157475" w:rsidRDefault="00C05832">
      <w:pPr>
        <w:pStyle w:val="BodyText"/>
        <w:spacing w:line="276" w:lineRule="auto"/>
        <w:ind w:left="1440" w:right="1464"/>
        <w:jc w:val="both"/>
      </w:pPr>
      <w:r>
        <w:t>In a secondary special education placement, students work on an alternative curriculum which is non-credit bearing or K level Ministry courses based on their IEP subject expectations. Students complete their education and leave their secondary school</w:t>
      </w:r>
      <w:r>
        <w:rPr>
          <w:spacing w:val="-11"/>
        </w:rPr>
        <w:t xml:space="preserve"> </w:t>
      </w:r>
      <w:r>
        <w:t>with</w:t>
      </w:r>
      <w:r>
        <w:rPr>
          <w:spacing w:val="-6"/>
        </w:rPr>
        <w:t xml:space="preserve"> </w:t>
      </w:r>
      <w:r>
        <w:t>a</w:t>
      </w:r>
      <w:r>
        <w:rPr>
          <w:spacing w:val="-7"/>
        </w:rPr>
        <w:t xml:space="preserve"> </w:t>
      </w:r>
      <w:r>
        <w:t>Certificate</w:t>
      </w:r>
      <w:r>
        <w:rPr>
          <w:spacing w:val="-4"/>
        </w:rPr>
        <w:t xml:space="preserve"> </w:t>
      </w:r>
      <w:r>
        <w:t>of</w:t>
      </w:r>
      <w:r>
        <w:rPr>
          <w:spacing w:val="-9"/>
        </w:rPr>
        <w:t xml:space="preserve"> </w:t>
      </w:r>
      <w:r>
        <w:t>Accomplishment.</w:t>
      </w:r>
      <w:r>
        <w:rPr>
          <w:spacing w:val="-7"/>
        </w:rPr>
        <w:t xml:space="preserve"> </w:t>
      </w:r>
      <w:r>
        <w:t>It</w:t>
      </w:r>
      <w:r>
        <w:rPr>
          <w:spacing w:val="-4"/>
        </w:rPr>
        <w:t xml:space="preserve"> </w:t>
      </w:r>
      <w:r>
        <w:t>is</w:t>
      </w:r>
      <w:r>
        <w:rPr>
          <w:spacing w:val="-5"/>
        </w:rPr>
        <w:t xml:space="preserve"> </w:t>
      </w:r>
      <w:r>
        <w:t>important</w:t>
      </w:r>
      <w:r>
        <w:rPr>
          <w:spacing w:val="-10"/>
        </w:rPr>
        <w:t xml:space="preserve"> </w:t>
      </w:r>
      <w:r>
        <w:t>to</w:t>
      </w:r>
      <w:r>
        <w:rPr>
          <w:spacing w:val="-6"/>
        </w:rPr>
        <w:t xml:space="preserve"> </w:t>
      </w:r>
      <w:r>
        <w:t>note</w:t>
      </w:r>
      <w:r>
        <w:rPr>
          <w:spacing w:val="-7"/>
        </w:rPr>
        <w:t xml:space="preserve"> </w:t>
      </w:r>
      <w:r>
        <w:t>that</w:t>
      </w:r>
      <w:r>
        <w:rPr>
          <w:spacing w:val="-4"/>
        </w:rPr>
        <w:t xml:space="preserve"> </w:t>
      </w:r>
      <w:r>
        <w:t>a</w:t>
      </w:r>
      <w:r>
        <w:rPr>
          <w:spacing w:val="-4"/>
        </w:rPr>
        <w:t xml:space="preserve"> </w:t>
      </w:r>
      <w:r>
        <w:t>Certificate</w:t>
      </w:r>
      <w:r>
        <w:rPr>
          <w:spacing w:val="-7"/>
        </w:rPr>
        <w:t xml:space="preserve"> </w:t>
      </w:r>
      <w:r>
        <w:t>of Accomplishment does not lead to post-secondary school credit</w:t>
      </w:r>
      <w:r>
        <w:rPr>
          <w:spacing w:val="-17"/>
        </w:rPr>
        <w:t xml:space="preserve"> </w:t>
      </w:r>
      <w:r w:rsidR="00D91D23">
        <w:t>granting programs</w:t>
      </w:r>
      <w:r>
        <w:t>.</w:t>
      </w:r>
    </w:p>
    <w:p w14:paraId="1D27EB40" w14:textId="77777777" w:rsidR="00157475" w:rsidRDefault="00157475">
      <w:pPr>
        <w:spacing w:line="276" w:lineRule="auto"/>
        <w:jc w:val="both"/>
        <w:sectPr w:rsidR="00157475">
          <w:pgSz w:w="11940" w:h="16860"/>
          <w:pgMar w:top="700" w:right="0" w:bottom="1740" w:left="0" w:header="0" w:footer="1508" w:gutter="0"/>
          <w:cols w:space="720"/>
        </w:sectPr>
      </w:pPr>
    </w:p>
    <w:p w14:paraId="1F78C4DA" w14:textId="77777777" w:rsidR="00157475" w:rsidRDefault="00C05832">
      <w:pPr>
        <w:pStyle w:val="BodyText"/>
        <w:spacing w:before="71" w:line="276" w:lineRule="auto"/>
        <w:ind w:left="1439" w:right="1461"/>
        <w:jc w:val="both"/>
      </w:pPr>
      <w:r>
        <w:lastRenderedPageBreak/>
        <w:t>A program devoted to addressing the alternative curriculum is available in a Special Education Class placement within the Intensive Support Program (ISP) for students with</w:t>
      </w:r>
      <w:r>
        <w:rPr>
          <w:spacing w:val="-12"/>
        </w:rPr>
        <w:t xml:space="preserve"> </w:t>
      </w:r>
      <w:r>
        <w:t>a</w:t>
      </w:r>
      <w:r>
        <w:rPr>
          <w:spacing w:val="-12"/>
        </w:rPr>
        <w:t xml:space="preserve"> </w:t>
      </w:r>
      <w:r>
        <w:t>Developmental</w:t>
      </w:r>
      <w:r>
        <w:rPr>
          <w:spacing w:val="-24"/>
        </w:rPr>
        <w:t xml:space="preserve"> </w:t>
      </w:r>
      <w:r>
        <w:t>Disability.</w:t>
      </w:r>
      <w:r>
        <w:rPr>
          <w:spacing w:val="-14"/>
        </w:rPr>
        <w:t xml:space="preserve"> </w:t>
      </w:r>
      <w:r>
        <w:t>The</w:t>
      </w:r>
      <w:r>
        <w:rPr>
          <w:spacing w:val="-14"/>
        </w:rPr>
        <w:t xml:space="preserve"> </w:t>
      </w:r>
      <w:r>
        <w:t>number</w:t>
      </w:r>
      <w:r>
        <w:rPr>
          <w:spacing w:val="-20"/>
        </w:rPr>
        <w:t xml:space="preserve"> </w:t>
      </w:r>
      <w:r>
        <w:t>and</w:t>
      </w:r>
      <w:r>
        <w:rPr>
          <w:spacing w:val="-13"/>
        </w:rPr>
        <w:t xml:space="preserve"> </w:t>
      </w:r>
      <w:r>
        <w:t>location</w:t>
      </w:r>
      <w:r>
        <w:rPr>
          <w:spacing w:val="-16"/>
        </w:rPr>
        <w:t xml:space="preserve"> </w:t>
      </w:r>
      <w:r>
        <w:t>of</w:t>
      </w:r>
      <w:r>
        <w:rPr>
          <w:spacing w:val="-14"/>
        </w:rPr>
        <w:t xml:space="preserve"> </w:t>
      </w:r>
      <w:r>
        <w:t>special</w:t>
      </w:r>
      <w:r>
        <w:rPr>
          <w:spacing w:val="-17"/>
        </w:rPr>
        <w:t xml:space="preserve"> </w:t>
      </w:r>
      <w:r>
        <w:t>education</w:t>
      </w:r>
      <w:r>
        <w:rPr>
          <w:spacing w:val="-14"/>
        </w:rPr>
        <w:t xml:space="preserve"> </w:t>
      </w:r>
      <w:r>
        <w:t>classes is determined by the needs of students requiring intensive support. Some of the programs are located in congregated special education schools where highly specialized supports and staff expertise required by some students are available. A collaborative</w:t>
      </w:r>
      <w:r>
        <w:rPr>
          <w:spacing w:val="-16"/>
        </w:rPr>
        <w:t xml:space="preserve"> </w:t>
      </w:r>
      <w:r>
        <w:t>partnership</w:t>
      </w:r>
      <w:r>
        <w:rPr>
          <w:spacing w:val="-11"/>
        </w:rPr>
        <w:t xml:space="preserve"> </w:t>
      </w:r>
      <w:r>
        <w:t>between</w:t>
      </w:r>
      <w:r>
        <w:rPr>
          <w:spacing w:val="-13"/>
        </w:rPr>
        <w:t xml:space="preserve"> </w:t>
      </w:r>
      <w:r>
        <w:t>special</w:t>
      </w:r>
      <w:r>
        <w:rPr>
          <w:spacing w:val="-17"/>
        </w:rPr>
        <w:t xml:space="preserve"> </w:t>
      </w:r>
      <w:r>
        <w:t>education</w:t>
      </w:r>
      <w:r>
        <w:rPr>
          <w:spacing w:val="-14"/>
        </w:rPr>
        <w:t xml:space="preserve"> </w:t>
      </w:r>
      <w:r>
        <w:t>staff</w:t>
      </w:r>
      <w:r>
        <w:rPr>
          <w:spacing w:val="-16"/>
        </w:rPr>
        <w:t xml:space="preserve"> </w:t>
      </w:r>
      <w:r>
        <w:t>in</w:t>
      </w:r>
      <w:r>
        <w:rPr>
          <w:spacing w:val="-14"/>
        </w:rPr>
        <w:t xml:space="preserve"> </w:t>
      </w:r>
      <w:r>
        <w:t>intensive</w:t>
      </w:r>
      <w:r>
        <w:rPr>
          <w:spacing w:val="-17"/>
        </w:rPr>
        <w:t xml:space="preserve"> </w:t>
      </w:r>
      <w:r>
        <w:t>support</w:t>
      </w:r>
      <w:r>
        <w:rPr>
          <w:spacing w:val="-15"/>
        </w:rPr>
        <w:t xml:space="preserve"> </w:t>
      </w:r>
      <w:r>
        <w:t>settings, Professional Support Service, parents/guardians/caregivers and outside agencies is an important factor in meeting the diverse needs of</w:t>
      </w:r>
      <w:r>
        <w:rPr>
          <w:spacing w:val="-28"/>
        </w:rPr>
        <w:t xml:space="preserve"> </w:t>
      </w:r>
      <w:r>
        <w:t>students.</w:t>
      </w:r>
    </w:p>
    <w:p w14:paraId="7724A76C" w14:textId="77777777" w:rsidR="00157475" w:rsidRDefault="00157475">
      <w:pPr>
        <w:pStyle w:val="BodyText"/>
        <w:spacing w:before="7"/>
      </w:pPr>
    </w:p>
    <w:p w14:paraId="5437DE55" w14:textId="77777777" w:rsidR="00157475" w:rsidRDefault="00C05832">
      <w:pPr>
        <w:pStyle w:val="BodyText"/>
        <w:spacing w:line="276" w:lineRule="auto"/>
        <w:ind w:left="1440" w:right="1464"/>
        <w:jc w:val="both"/>
      </w:pPr>
      <w:r>
        <w:t>Regardless of the form of program support, opportunities to be included in the culture of the school (whole school activities such as assemblies, special events, etc.) are essential to building student confidence, resilience, and self-esteem. Students with developmental disabilities transition age-appropriately from division to division throughout their school years.</w:t>
      </w:r>
    </w:p>
    <w:p w14:paraId="7E5945B5" w14:textId="77777777" w:rsidR="00157475" w:rsidRDefault="00157475">
      <w:pPr>
        <w:pStyle w:val="BodyText"/>
        <w:spacing w:before="10"/>
        <w:rPr>
          <w:sz w:val="20"/>
        </w:rPr>
      </w:pPr>
    </w:p>
    <w:p w14:paraId="41D420FF" w14:textId="77777777" w:rsidR="00157475" w:rsidRDefault="00C05832">
      <w:pPr>
        <w:pStyle w:val="BodyText"/>
        <w:spacing w:line="276" w:lineRule="auto"/>
        <w:ind w:left="1439" w:right="1462"/>
        <w:jc w:val="both"/>
      </w:pPr>
      <w:r>
        <w:t>Students</w:t>
      </w:r>
      <w:r>
        <w:rPr>
          <w:spacing w:val="-20"/>
        </w:rPr>
        <w:t xml:space="preserve"> </w:t>
      </w:r>
      <w:r>
        <w:t>complete</w:t>
      </w:r>
      <w:r>
        <w:rPr>
          <w:spacing w:val="-16"/>
        </w:rPr>
        <w:t xml:space="preserve"> </w:t>
      </w:r>
      <w:r>
        <w:t>their</w:t>
      </w:r>
      <w:r>
        <w:rPr>
          <w:spacing w:val="-18"/>
        </w:rPr>
        <w:t xml:space="preserve"> </w:t>
      </w:r>
      <w:r>
        <w:t>secondary</w:t>
      </w:r>
      <w:r>
        <w:rPr>
          <w:spacing w:val="-12"/>
        </w:rPr>
        <w:t xml:space="preserve"> </w:t>
      </w:r>
      <w:r>
        <w:t>schooling</w:t>
      </w:r>
      <w:r>
        <w:rPr>
          <w:spacing w:val="-16"/>
        </w:rPr>
        <w:t xml:space="preserve"> </w:t>
      </w:r>
      <w:r>
        <w:t>and</w:t>
      </w:r>
      <w:r>
        <w:rPr>
          <w:spacing w:val="-18"/>
        </w:rPr>
        <w:t xml:space="preserve"> </w:t>
      </w:r>
      <w:r>
        <w:t>transition</w:t>
      </w:r>
      <w:r>
        <w:rPr>
          <w:spacing w:val="-14"/>
        </w:rPr>
        <w:t xml:space="preserve"> </w:t>
      </w:r>
      <w:r>
        <w:t>out</w:t>
      </w:r>
      <w:r>
        <w:rPr>
          <w:spacing w:val="-14"/>
        </w:rPr>
        <w:t xml:space="preserve"> </w:t>
      </w:r>
      <w:r>
        <w:t>in</w:t>
      </w:r>
      <w:r>
        <w:rPr>
          <w:spacing w:val="-12"/>
        </w:rPr>
        <w:t xml:space="preserve"> </w:t>
      </w:r>
      <w:r>
        <w:t>June</w:t>
      </w:r>
      <w:r>
        <w:rPr>
          <w:spacing w:val="-14"/>
        </w:rPr>
        <w:t xml:space="preserve"> </w:t>
      </w:r>
      <w:r>
        <w:t>of</w:t>
      </w:r>
      <w:r>
        <w:rPr>
          <w:spacing w:val="-14"/>
        </w:rPr>
        <w:t xml:space="preserve"> </w:t>
      </w:r>
      <w:r>
        <w:t>the</w:t>
      </w:r>
      <w:r>
        <w:rPr>
          <w:spacing w:val="-16"/>
        </w:rPr>
        <w:t xml:space="preserve"> </w:t>
      </w:r>
      <w:r>
        <w:t>calendar year</w:t>
      </w:r>
      <w:r>
        <w:rPr>
          <w:spacing w:val="-8"/>
        </w:rPr>
        <w:t xml:space="preserve"> </w:t>
      </w:r>
      <w:r>
        <w:t>in</w:t>
      </w:r>
      <w:r>
        <w:rPr>
          <w:spacing w:val="-6"/>
        </w:rPr>
        <w:t xml:space="preserve"> </w:t>
      </w:r>
      <w:r>
        <w:t>which</w:t>
      </w:r>
      <w:r>
        <w:rPr>
          <w:spacing w:val="-6"/>
        </w:rPr>
        <w:t xml:space="preserve"> </w:t>
      </w:r>
      <w:r>
        <w:t>they</w:t>
      </w:r>
      <w:r>
        <w:rPr>
          <w:spacing w:val="-7"/>
        </w:rPr>
        <w:t xml:space="preserve"> </w:t>
      </w:r>
      <w:r>
        <w:t>turn</w:t>
      </w:r>
      <w:r>
        <w:rPr>
          <w:spacing w:val="-7"/>
        </w:rPr>
        <w:t xml:space="preserve"> </w:t>
      </w:r>
      <w:r>
        <w:t>21</w:t>
      </w:r>
      <w:r>
        <w:rPr>
          <w:spacing w:val="-6"/>
        </w:rPr>
        <w:t xml:space="preserve"> </w:t>
      </w:r>
      <w:r>
        <w:t>years</w:t>
      </w:r>
      <w:r>
        <w:rPr>
          <w:spacing w:val="-7"/>
        </w:rPr>
        <w:t xml:space="preserve"> </w:t>
      </w:r>
      <w:r>
        <w:t>of</w:t>
      </w:r>
      <w:r>
        <w:rPr>
          <w:spacing w:val="-6"/>
        </w:rPr>
        <w:t xml:space="preserve"> </w:t>
      </w:r>
      <w:r>
        <w:t>age</w:t>
      </w:r>
      <w:r>
        <w:rPr>
          <w:spacing w:val="-5"/>
        </w:rPr>
        <w:t xml:space="preserve"> </w:t>
      </w:r>
      <w:r>
        <w:t>(</w:t>
      </w:r>
      <w:hyperlink r:id="rId225">
        <w:r>
          <w:t>Education</w:t>
        </w:r>
        <w:r>
          <w:rPr>
            <w:spacing w:val="-6"/>
          </w:rPr>
          <w:t xml:space="preserve"> </w:t>
        </w:r>
        <w:r>
          <w:t>Act,</w:t>
        </w:r>
        <w:r>
          <w:rPr>
            <w:spacing w:val="-6"/>
          </w:rPr>
          <w:t xml:space="preserve"> </w:t>
        </w:r>
        <w:r>
          <w:t>s.</w:t>
        </w:r>
        <w:r>
          <w:rPr>
            <w:spacing w:val="-9"/>
          </w:rPr>
          <w:t xml:space="preserve"> </w:t>
        </w:r>
        <w:r>
          <w:t>33</w:t>
        </w:r>
      </w:hyperlink>
      <w:r>
        <w:t>).</w:t>
      </w:r>
      <w:r>
        <w:rPr>
          <w:spacing w:val="-5"/>
        </w:rPr>
        <w:t xml:space="preserve"> </w:t>
      </w:r>
      <w:r>
        <w:t>In</w:t>
      </w:r>
      <w:r>
        <w:rPr>
          <w:spacing w:val="-8"/>
        </w:rPr>
        <w:t xml:space="preserve"> </w:t>
      </w:r>
      <w:r>
        <w:t>order</w:t>
      </w:r>
      <w:r>
        <w:rPr>
          <w:spacing w:val="-8"/>
        </w:rPr>
        <w:t xml:space="preserve"> </w:t>
      </w:r>
      <w:r>
        <w:t>for</w:t>
      </w:r>
      <w:r>
        <w:rPr>
          <w:spacing w:val="-8"/>
        </w:rPr>
        <w:t xml:space="preserve"> </w:t>
      </w:r>
      <w:r>
        <w:t>a</w:t>
      </w:r>
      <w:r>
        <w:rPr>
          <w:spacing w:val="-5"/>
        </w:rPr>
        <w:t xml:space="preserve"> </w:t>
      </w:r>
      <w:r>
        <w:t>student</w:t>
      </w:r>
      <w:r>
        <w:rPr>
          <w:spacing w:val="-6"/>
        </w:rPr>
        <w:t xml:space="preserve"> </w:t>
      </w:r>
      <w:r>
        <w:t>to remain</w:t>
      </w:r>
      <w:r>
        <w:rPr>
          <w:spacing w:val="-11"/>
        </w:rPr>
        <w:t xml:space="preserve"> </w:t>
      </w:r>
      <w:r>
        <w:t>in</w:t>
      </w:r>
      <w:r>
        <w:rPr>
          <w:spacing w:val="-11"/>
        </w:rPr>
        <w:t xml:space="preserve"> </w:t>
      </w:r>
      <w:r>
        <w:t>a</w:t>
      </w:r>
      <w:r>
        <w:rPr>
          <w:spacing w:val="-13"/>
        </w:rPr>
        <w:t xml:space="preserve"> </w:t>
      </w:r>
      <w:r>
        <w:t>publicly</w:t>
      </w:r>
      <w:r>
        <w:rPr>
          <w:spacing w:val="-11"/>
        </w:rPr>
        <w:t xml:space="preserve"> </w:t>
      </w:r>
      <w:r>
        <w:t>funded</w:t>
      </w:r>
      <w:r>
        <w:rPr>
          <w:spacing w:val="-13"/>
        </w:rPr>
        <w:t xml:space="preserve"> </w:t>
      </w:r>
      <w:r>
        <w:t>day</w:t>
      </w:r>
      <w:r>
        <w:rPr>
          <w:spacing w:val="-12"/>
        </w:rPr>
        <w:t xml:space="preserve"> </w:t>
      </w:r>
      <w:r>
        <w:t>school</w:t>
      </w:r>
      <w:r>
        <w:rPr>
          <w:spacing w:val="-14"/>
        </w:rPr>
        <w:t xml:space="preserve"> </w:t>
      </w:r>
      <w:r>
        <w:t>until</w:t>
      </w:r>
      <w:r>
        <w:rPr>
          <w:spacing w:val="-14"/>
        </w:rPr>
        <w:t xml:space="preserve"> </w:t>
      </w:r>
      <w:r>
        <w:t>they</w:t>
      </w:r>
      <w:r>
        <w:rPr>
          <w:spacing w:val="-14"/>
        </w:rPr>
        <w:t xml:space="preserve"> </w:t>
      </w:r>
      <w:r>
        <w:t>are</w:t>
      </w:r>
      <w:r>
        <w:rPr>
          <w:spacing w:val="-10"/>
        </w:rPr>
        <w:t xml:space="preserve"> </w:t>
      </w:r>
      <w:r>
        <w:t>21</w:t>
      </w:r>
      <w:r>
        <w:rPr>
          <w:spacing w:val="-11"/>
        </w:rPr>
        <w:t xml:space="preserve"> </w:t>
      </w:r>
      <w:r>
        <w:t>years</w:t>
      </w:r>
      <w:r>
        <w:rPr>
          <w:spacing w:val="-12"/>
        </w:rPr>
        <w:t xml:space="preserve"> </w:t>
      </w:r>
      <w:r>
        <w:t>old,</w:t>
      </w:r>
      <w:r>
        <w:rPr>
          <w:spacing w:val="-13"/>
        </w:rPr>
        <w:t xml:space="preserve"> </w:t>
      </w:r>
      <w:r>
        <w:t>they</w:t>
      </w:r>
      <w:r>
        <w:rPr>
          <w:spacing w:val="-13"/>
        </w:rPr>
        <w:t xml:space="preserve"> </w:t>
      </w:r>
      <w:r>
        <w:t>must</w:t>
      </w:r>
      <w:r>
        <w:rPr>
          <w:spacing w:val="-9"/>
        </w:rPr>
        <w:t xml:space="preserve"> </w:t>
      </w:r>
      <w:r>
        <w:t>be</w:t>
      </w:r>
      <w:r>
        <w:rPr>
          <w:spacing w:val="-11"/>
        </w:rPr>
        <w:t xml:space="preserve"> </w:t>
      </w:r>
      <w:r>
        <w:t>able</w:t>
      </w:r>
      <w:r>
        <w:rPr>
          <w:spacing w:val="1"/>
        </w:rPr>
        <w:t xml:space="preserve"> </w:t>
      </w:r>
      <w:r>
        <w:t>to finish an entire school year ending in June of that</w:t>
      </w:r>
      <w:r>
        <w:rPr>
          <w:spacing w:val="-26"/>
        </w:rPr>
        <w:t xml:space="preserve"> </w:t>
      </w:r>
      <w:r>
        <w:t>year.</w:t>
      </w:r>
    </w:p>
    <w:p w14:paraId="0202B460" w14:textId="77777777" w:rsidR="00157475" w:rsidRDefault="00157475">
      <w:pPr>
        <w:pStyle w:val="BodyText"/>
        <w:spacing w:before="6"/>
        <w:rPr>
          <w:sz w:val="27"/>
        </w:r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5"/>
        <w:gridCol w:w="7512"/>
      </w:tblGrid>
      <w:tr w:rsidR="00157475" w14:paraId="52285F87" w14:textId="77777777">
        <w:trPr>
          <w:trHeight w:val="488"/>
        </w:trPr>
        <w:tc>
          <w:tcPr>
            <w:tcW w:w="2695" w:type="dxa"/>
          </w:tcPr>
          <w:p w14:paraId="3CCE8345" w14:textId="77777777" w:rsidR="00157475" w:rsidRDefault="00C05832">
            <w:pPr>
              <w:pStyle w:val="TableParagraph"/>
              <w:spacing w:before="101"/>
              <w:ind w:left="803"/>
              <w:rPr>
                <w:b/>
                <w:sz w:val="26"/>
              </w:rPr>
            </w:pPr>
            <w:r>
              <w:rPr>
                <w:b/>
                <w:sz w:val="26"/>
              </w:rPr>
              <w:t>Placement:</w:t>
            </w:r>
          </w:p>
        </w:tc>
        <w:tc>
          <w:tcPr>
            <w:tcW w:w="7512" w:type="dxa"/>
          </w:tcPr>
          <w:p w14:paraId="598EB0FA" w14:textId="77777777" w:rsidR="00157475" w:rsidRDefault="00C05832">
            <w:pPr>
              <w:pStyle w:val="TableParagraph"/>
              <w:spacing w:before="101"/>
              <w:ind w:left="803"/>
              <w:rPr>
                <w:b/>
                <w:sz w:val="26"/>
              </w:rPr>
            </w:pPr>
            <w:r>
              <w:rPr>
                <w:b/>
                <w:sz w:val="26"/>
              </w:rPr>
              <w:t>Intensive Support Program (ISP)</w:t>
            </w:r>
          </w:p>
        </w:tc>
      </w:tr>
      <w:tr w:rsidR="00157475" w14:paraId="69969A83" w14:textId="77777777">
        <w:trPr>
          <w:trHeight w:val="834"/>
        </w:trPr>
        <w:tc>
          <w:tcPr>
            <w:tcW w:w="2695" w:type="dxa"/>
          </w:tcPr>
          <w:p w14:paraId="71E5AFC8" w14:textId="77777777" w:rsidR="00157475" w:rsidRDefault="00C05832">
            <w:pPr>
              <w:pStyle w:val="TableParagraph"/>
              <w:spacing w:before="101"/>
              <w:ind w:left="803"/>
              <w:rPr>
                <w:b/>
                <w:sz w:val="26"/>
              </w:rPr>
            </w:pPr>
            <w:r>
              <w:rPr>
                <w:b/>
                <w:sz w:val="26"/>
              </w:rPr>
              <w:t>Location:</w:t>
            </w:r>
          </w:p>
        </w:tc>
        <w:tc>
          <w:tcPr>
            <w:tcW w:w="7512" w:type="dxa"/>
          </w:tcPr>
          <w:p w14:paraId="13958186" w14:textId="77777777" w:rsidR="00157475" w:rsidRDefault="00C05832">
            <w:pPr>
              <w:pStyle w:val="TableParagraph"/>
              <w:spacing w:before="105" w:line="280" w:lineRule="auto"/>
              <w:ind w:left="803" w:right="1266"/>
              <w:rPr>
                <w:sz w:val="24"/>
              </w:rPr>
            </w:pPr>
            <w:r>
              <w:rPr>
                <w:sz w:val="24"/>
              </w:rPr>
              <w:t>Across the System Learning Centres in designated local neighbourhood schools</w:t>
            </w:r>
          </w:p>
        </w:tc>
      </w:tr>
      <w:tr w:rsidR="00157475" w14:paraId="42C93897" w14:textId="77777777">
        <w:trPr>
          <w:trHeight w:val="474"/>
        </w:trPr>
        <w:tc>
          <w:tcPr>
            <w:tcW w:w="2695" w:type="dxa"/>
          </w:tcPr>
          <w:p w14:paraId="51B29391" w14:textId="77777777" w:rsidR="00157475" w:rsidRDefault="00C05832">
            <w:pPr>
              <w:pStyle w:val="TableParagraph"/>
              <w:spacing w:before="101"/>
              <w:ind w:left="803"/>
              <w:rPr>
                <w:b/>
                <w:sz w:val="26"/>
              </w:rPr>
            </w:pPr>
            <w:r>
              <w:rPr>
                <w:b/>
                <w:sz w:val="26"/>
              </w:rPr>
              <w:t>Grades:</w:t>
            </w:r>
          </w:p>
        </w:tc>
        <w:tc>
          <w:tcPr>
            <w:tcW w:w="7512" w:type="dxa"/>
          </w:tcPr>
          <w:p w14:paraId="4AD404CE" w14:textId="77777777" w:rsidR="00157475" w:rsidRDefault="00C05832">
            <w:pPr>
              <w:pStyle w:val="TableParagraph"/>
              <w:spacing w:before="101"/>
              <w:ind w:left="803"/>
              <w:rPr>
                <w:sz w:val="26"/>
              </w:rPr>
            </w:pPr>
            <w:r>
              <w:rPr>
                <w:sz w:val="26"/>
              </w:rPr>
              <w:t>1 – 12</w:t>
            </w:r>
          </w:p>
        </w:tc>
      </w:tr>
      <w:tr w:rsidR="00157475" w14:paraId="49FF1338" w14:textId="77777777">
        <w:trPr>
          <w:trHeight w:val="457"/>
        </w:trPr>
        <w:tc>
          <w:tcPr>
            <w:tcW w:w="2695" w:type="dxa"/>
          </w:tcPr>
          <w:p w14:paraId="3C8CC5F5" w14:textId="77777777" w:rsidR="00157475" w:rsidRDefault="00C05832">
            <w:pPr>
              <w:pStyle w:val="TableParagraph"/>
              <w:spacing w:before="101"/>
              <w:ind w:left="803"/>
              <w:rPr>
                <w:b/>
                <w:sz w:val="26"/>
              </w:rPr>
            </w:pPr>
            <w:r>
              <w:rPr>
                <w:b/>
                <w:sz w:val="26"/>
              </w:rPr>
              <w:t>Class Size:</w:t>
            </w:r>
          </w:p>
        </w:tc>
        <w:tc>
          <w:tcPr>
            <w:tcW w:w="7512" w:type="dxa"/>
          </w:tcPr>
          <w:p w14:paraId="7F931E51" w14:textId="77777777" w:rsidR="00157475" w:rsidRDefault="00C05832">
            <w:pPr>
              <w:pStyle w:val="TableParagraph"/>
              <w:spacing w:before="103"/>
              <w:ind w:left="803"/>
              <w:rPr>
                <w:sz w:val="24"/>
              </w:rPr>
            </w:pPr>
            <w:r>
              <w:rPr>
                <w:sz w:val="24"/>
              </w:rPr>
              <w:t>10 students</w:t>
            </w:r>
          </w:p>
        </w:tc>
      </w:tr>
      <w:tr w:rsidR="00157475" w14:paraId="16C2F194" w14:textId="77777777">
        <w:trPr>
          <w:trHeight w:val="1470"/>
        </w:trPr>
        <w:tc>
          <w:tcPr>
            <w:tcW w:w="2695" w:type="dxa"/>
          </w:tcPr>
          <w:p w14:paraId="599126AE" w14:textId="77777777" w:rsidR="00157475" w:rsidRDefault="00C05832">
            <w:pPr>
              <w:pStyle w:val="TableParagraph"/>
              <w:spacing w:before="101"/>
              <w:ind w:left="803"/>
              <w:rPr>
                <w:b/>
                <w:sz w:val="26"/>
              </w:rPr>
            </w:pPr>
            <w:r>
              <w:rPr>
                <w:b/>
                <w:sz w:val="26"/>
              </w:rPr>
              <w:t>Staffing:</w:t>
            </w:r>
          </w:p>
        </w:tc>
        <w:tc>
          <w:tcPr>
            <w:tcW w:w="7512" w:type="dxa"/>
          </w:tcPr>
          <w:p w14:paraId="3085CB29" w14:textId="77777777" w:rsidR="00157475" w:rsidRDefault="00C05832">
            <w:pPr>
              <w:pStyle w:val="TableParagraph"/>
              <w:spacing w:before="101" w:line="276" w:lineRule="auto"/>
              <w:ind w:left="803" w:right="315"/>
              <w:jc w:val="both"/>
              <w:rPr>
                <w:sz w:val="24"/>
              </w:rPr>
            </w:pPr>
            <w:r>
              <w:rPr>
                <w:sz w:val="24"/>
              </w:rPr>
              <w:t>Elementary and Secondary: 1 Teacher and 1.0 EA K in integrated settings, 1.5 EA K in congregated sites, 2.0 EA K in classes with students with multiple physical disabilities,</w:t>
            </w:r>
          </w:p>
          <w:p w14:paraId="17CFB798" w14:textId="77777777" w:rsidR="00157475" w:rsidRDefault="00C05832">
            <w:pPr>
              <w:pStyle w:val="TableParagraph"/>
              <w:ind w:left="803"/>
              <w:jc w:val="both"/>
              <w:rPr>
                <w:sz w:val="24"/>
              </w:rPr>
            </w:pPr>
            <w:r>
              <w:rPr>
                <w:sz w:val="24"/>
              </w:rPr>
              <w:t>1.0 Noon Hour Assistant</w:t>
            </w:r>
          </w:p>
        </w:tc>
      </w:tr>
    </w:tbl>
    <w:p w14:paraId="4FBA6673" w14:textId="77777777" w:rsidR="00157475" w:rsidRDefault="00157475">
      <w:pPr>
        <w:pStyle w:val="BodyText"/>
        <w:spacing w:before="10"/>
      </w:pPr>
    </w:p>
    <w:bookmarkStart w:id="66" w:name="Location_of_Developmental_Disabilities_("/>
    <w:bookmarkEnd w:id="66"/>
    <w:p w14:paraId="3CF91FA5" w14:textId="77777777" w:rsidR="00157475" w:rsidRDefault="00C05832">
      <w:pPr>
        <w:pStyle w:val="Heading6"/>
        <w:ind w:left="1372"/>
        <w:jc w:val="both"/>
      </w:pPr>
      <w:r>
        <w:fldChar w:fldCharType="begin"/>
      </w:r>
      <w:r>
        <w:instrText xml:space="preserve"> HYPERLINK "https://www.google.com/maps/d/edit?mid=1upIb-plQn_VdkDGJSCBQbQxoGpW6a2w&amp;usp=sharingntalDisability2021.pdf" \h </w:instrText>
      </w:r>
      <w:r>
        <w:fldChar w:fldCharType="separate"/>
      </w:r>
      <w:r>
        <w:rPr>
          <w:color w:val="1152CC"/>
          <w:u w:val="thick" w:color="000000"/>
        </w:rPr>
        <w:t>Location of Developmental Disabilities (DD) Intensive Support Programs (ISPs)</w:t>
      </w:r>
      <w:r>
        <w:rPr>
          <w:color w:val="1152CC"/>
          <w:u w:val="thick" w:color="000000"/>
        </w:rPr>
        <w:fldChar w:fldCharType="end"/>
      </w:r>
    </w:p>
    <w:p w14:paraId="3C3FDCED" w14:textId="77777777" w:rsidR="00157475" w:rsidRDefault="00157475">
      <w:pPr>
        <w:jc w:val="both"/>
        <w:sectPr w:rsidR="00157475">
          <w:pgSz w:w="11940" w:h="16860"/>
          <w:pgMar w:top="620" w:right="0" w:bottom="1740" w:left="0" w:header="0" w:footer="1508" w:gutter="0"/>
          <w:cols w:space="720"/>
        </w:sectPr>
      </w:pPr>
    </w:p>
    <w:p w14:paraId="790B3DB8" w14:textId="77777777" w:rsidR="00157475" w:rsidRDefault="00C05832">
      <w:pPr>
        <w:spacing w:before="64"/>
        <w:ind w:left="1372"/>
        <w:jc w:val="both"/>
        <w:rPr>
          <w:b/>
          <w:sz w:val="34"/>
        </w:rPr>
      </w:pPr>
      <w:r>
        <w:rPr>
          <w:b/>
          <w:sz w:val="34"/>
        </w:rPr>
        <w:lastRenderedPageBreak/>
        <w:t>Intellectual: Giftedness</w:t>
      </w:r>
    </w:p>
    <w:p w14:paraId="3F4BC2F1" w14:textId="77777777" w:rsidR="00157475" w:rsidRDefault="00C05832">
      <w:pPr>
        <w:spacing w:before="287"/>
        <w:ind w:left="1440"/>
        <w:jc w:val="both"/>
        <w:rPr>
          <w:b/>
          <w:sz w:val="28"/>
        </w:rPr>
      </w:pPr>
      <w:r>
        <w:rPr>
          <w:b/>
          <w:sz w:val="28"/>
        </w:rPr>
        <w:t>Ministry of Education Definition</w:t>
      </w:r>
    </w:p>
    <w:p w14:paraId="58825E35" w14:textId="6976BD0D" w:rsidR="00157475" w:rsidRDefault="00C05832">
      <w:pPr>
        <w:pStyle w:val="BodyText"/>
        <w:spacing w:before="138" w:line="276" w:lineRule="auto"/>
        <w:ind w:left="1440" w:right="1465"/>
        <w:jc w:val="both"/>
      </w:pPr>
      <w:r>
        <w:t>An</w:t>
      </w:r>
      <w:r>
        <w:rPr>
          <w:spacing w:val="-16"/>
        </w:rPr>
        <w:t xml:space="preserve"> </w:t>
      </w:r>
      <w:r>
        <w:t>unusually</w:t>
      </w:r>
      <w:r>
        <w:rPr>
          <w:spacing w:val="-17"/>
        </w:rPr>
        <w:t xml:space="preserve"> </w:t>
      </w:r>
      <w:r>
        <w:t>advanced</w:t>
      </w:r>
      <w:r>
        <w:rPr>
          <w:spacing w:val="-20"/>
        </w:rPr>
        <w:t xml:space="preserve"> </w:t>
      </w:r>
      <w:r>
        <w:t>degree</w:t>
      </w:r>
      <w:r>
        <w:rPr>
          <w:spacing w:val="-18"/>
        </w:rPr>
        <w:t xml:space="preserve"> </w:t>
      </w:r>
      <w:r>
        <w:t>of</w:t>
      </w:r>
      <w:r>
        <w:rPr>
          <w:spacing w:val="-18"/>
        </w:rPr>
        <w:t xml:space="preserve"> </w:t>
      </w:r>
      <w:r>
        <w:t>general</w:t>
      </w:r>
      <w:r>
        <w:rPr>
          <w:spacing w:val="-17"/>
        </w:rPr>
        <w:t xml:space="preserve"> </w:t>
      </w:r>
      <w:r>
        <w:t>intellectual</w:t>
      </w:r>
      <w:r>
        <w:rPr>
          <w:spacing w:val="-24"/>
        </w:rPr>
        <w:t xml:space="preserve"> </w:t>
      </w:r>
      <w:r>
        <w:t>ability</w:t>
      </w:r>
      <w:r>
        <w:rPr>
          <w:spacing w:val="-17"/>
        </w:rPr>
        <w:t xml:space="preserve"> </w:t>
      </w:r>
      <w:r>
        <w:t>that</w:t>
      </w:r>
      <w:r>
        <w:rPr>
          <w:spacing w:val="-15"/>
        </w:rPr>
        <w:t xml:space="preserve"> </w:t>
      </w:r>
      <w:r>
        <w:t>requires</w:t>
      </w:r>
      <w:r>
        <w:rPr>
          <w:spacing w:val="-17"/>
        </w:rPr>
        <w:t xml:space="preserve"> </w:t>
      </w:r>
      <w:r>
        <w:t>differentiated learning experiences of a depth and breadth beyond those normally provided in the regular school program to satisfy the level of educational</w:t>
      </w:r>
      <w:r>
        <w:rPr>
          <w:spacing w:val="-8"/>
        </w:rPr>
        <w:t xml:space="preserve"> </w:t>
      </w:r>
      <w:r w:rsidR="00D91D23">
        <w:t>potential indicated</w:t>
      </w:r>
    </w:p>
    <w:p w14:paraId="1C64FC1C" w14:textId="77777777" w:rsidR="00157475" w:rsidRDefault="00157475">
      <w:pPr>
        <w:pStyle w:val="BodyText"/>
        <w:spacing w:before="4"/>
      </w:pPr>
    </w:p>
    <w:p w14:paraId="69288461" w14:textId="77777777" w:rsidR="00157475" w:rsidRDefault="00C05832">
      <w:pPr>
        <w:pStyle w:val="Heading4"/>
      </w:pPr>
      <w:r>
        <w:t>IPRC Determination of Exceptionality: Giftedness</w:t>
      </w:r>
    </w:p>
    <w:p w14:paraId="526B5EA5" w14:textId="77777777" w:rsidR="00157475" w:rsidRDefault="00C05832">
      <w:pPr>
        <w:pStyle w:val="BodyText"/>
        <w:spacing w:before="243"/>
        <w:ind w:left="1440"/>
        <w:jc w:val="both"/>
      </w:pPr>
      <w:r>
        <w:t>In making its determination, a TDSB IPRC will consider the following:</w:t>
      </w:r>
    </w:p>
    <w:p w14:paraId="7C1ABEDF" w14:textId="77777777" w:rsidR="00157475" w:rsidRDefault="00157475">
      <w:pPr>
        <w:pStyle w:val="BodyText"/>
        <w:spacing w:before="7"/>
      </w:pPr>
    </w:p>
    <w:p w14:paraId="29197689" w14:textId="77777777" w:rsidR="00157475" w:rsidRDefault="00C05832">
      <w:pPr>
        <w:pStyle w:val="Heading6"/>
        <w:numPr>
          <w:ilvl w:val="0"/>
          <w:numId w:val="31"/>
        </w:numPr>
        <w:tabs>
          <w:tab w:val="left" w:pos="2160"/>
        </w:tabs>
        <w:spacing w:before="1"/>
        <w:jc w:val="both"/>
      </w:pPr>
      <w:r>
        <w:t>Classroom</w:t>
      </w:r>
      <w:r>
        <w:rPr>
          <w:spacing w:val="-8"/>
        </w:rPr>
        <w:t xml:space="preserve"> </w:t>
      </w:r>
      <w:r>
        <w:t>Documentation</w:t>
      </w:r>
    </w:p>
    <w:p w14:paraId="50E5339F" w14:textId="77777777" w:rsidR="00157475" w:rsidRDefault="00C05832">
      <w:pPr>
        <w:pStyle w:val="ListParagraph"/>
        <w:numPr>
          <w:ilvl w:val="1"/>
          <w:numId w:val="31"/>
        </w:numPr>
        <w:tabs>
          <w:tab w:val="left" w:pos="2453"/>
        </w:tabs>
        <w:spacing w:line="276" w:lineRule="auto"/>
        <w:ind w:right="1463"/>
        <w:jc w:val="both"/>
        <w:rPr>
          <w:sz w:val="24"/>
        </w:rPr>
      </w:pPr>
      <w:r>
        <w:rPr>
          <w:sz w:val="24"/>
        </w:rPr>
        <w:t xml:space="preserve">Student work samples that are culturally relevant and responsive to the student’s identity, lived experiences or other relevant evidence collected </w:t>
      </w:r>
      <w:r>
        <w:rPr>
          <w:spacing w:val="-4"/>
          <w:sz w:val="24"/>
        </w:rPr>
        <w:t xml:space="preserve">in </w:t>
      </w:r>
      <w:r>
        <w:rPr>
          <w:sz w:val="24"/>
        </w:rPr>
        <w:t>collaboration with school personnel, agencies, classroom teacher, parents/guardians/caregivers and student</w:t>
      </w:r>
    </w:p>
    <w:p w14:paraId="03FA2A0A" w14:textId="77777777" w:rsidR="00157475" w:rsidRDefault="00157475">
      <w:pPr>
        <w:pStyle w:val="BodyText"/>
      </w:pPr>
    </w:p>
    <w:p w14:paraId="2F2B7BDA" w14:textId="77777777" w:rsidR="00157475" w:rsidRDefault="00C05832">
      <w:pPr>
        <w:pStyle w:val="Heading6"/>
        <w:numPr>
          <w:ilvl w:val="0"/>
          <w:numId w:val="31"/>
        </w:numPr>
        <w:tabs>
          <w:tab w:val="left" w:pos="2160"/>
        </w:tabs>
        <w:jc w:val="both"/>
      </w:pPr>
      <w:r>
        <w:t>Educational</w:t>
      </w:r>
      <w:r>
        <w:rPr>
          <w:spacing w:val="-8"/>
        </w:rPr>
        <w:t xml:space="preserve"> </w:t>
      </w:r>
      <w:r>
        <w:t>Assessments</w:t>
      </w:r>
    </w:p>
    <w:p w14:paraId="323B3935" w14:textId="77777777" w:rsidR="00157475" w:rsidRDefault="00C05832">
      <w:pPr>
        <w:pStyle w:val="ListParagraph"/>
        <w:numPr>
          <w:ilvl w:val="1"/>
          <w:numId w:val="31"/>
        </w:numPr>
        <w:tabs>
          <w:tab w:val="left" w:pos="2453"/>
        </w:tabs>
        <w:spacing w:line="276" w:lineRule="auto"/>
        <w:ind w:right="1462"/>
        <w:jc w:val="both"/>
        <w:rPr>
          <w:sz w:val="24"/>
        </w:rPr>
      </w:pPr>
      <w:r>
        <w:rPr>
          <w:sz w:val="24"/>
        </w:rPr>
        <w:t>The most recent Provincial Report Card (and where the most recent Report Card is the Progress Report Card, the previous Provincial Report Card) Standardized educational assessments (e.g., Developmental Reading Assessment, PRIME,</w:t>
      </w:r>
      <w:r>
        <w:rPr>
          <w:spacing w:val="-9"/>
          <w:sz w:val="24"/>
        </w:rPr>
        <w:t xml:space="preserve"> </w:t>
      </w:r>
      <w:r>
        <w:rPr>
          <w:sz w:val="24"/>
        </w:rPr>
        <w:t>etc.)</w:t>
      </w:r>
    </w:p>
    <w:p w14:paraId="250E6605" w14:textId="77777777" w:rsidR="00157475" w:rsidRDefault="00C05832">
      <w:pPr>
        <w:pStyle w:val="ListParagraph"/>
        <w:numPr>
          <w:ilvl w:val="1"/>
          <w:numId w:val="31"/>
        </w:numPr>
        <w:tabs>
          <w:tab w:val="left" w:pos="2453"/>
        </w:tabs>
        <w:jc w:val="both"/>
        <w:rPr>
          <w:sz w:val="24"/>
        </w:rPr>
      </w:pPr>
      <w:r>
        <w:rPr>
          <w:sz w:val="24"/>
        </w:rPr>
        <w:t>Results from the Canadian Cognitive Abilities Test – 7th Edition</w:t>
      </w:r>
      <w:r>
        <w:rPr>
          <w:spacing w:val="-29"/>
          <w:sz w:val="24"/>
        </w:rPr>
        <w:t xml:space="preserve"> </w:t>
      </w:r>
      <w:r>
        <w:rPr>
          <w:sz w:val="24"/>
        </w:rPr>
        <w:t>(CCAT7)</w:t>
      </w:r>
    </w:p>
    <w:p w14:paraId="346C9766" w14:textId="77777777" w:rsidR="00157475" w:rsidRDefault="00C05832">
      <w:pPr>
        <w:pStyle w:val="ListParagraph"/>
        <w:numPr>
          <w:ilvl w:val="1"/>
          <w:numId w:val="31"/>
        </w:numPr>
        <w:tabs>
          <w:tab w:val="left" w:pos="2453"/>
        </w:tabs>
        <w:spacing w:before="43" w:line="276" w:lineRule="auto"/>
        <w:ind w:right="1465"/>
        <w:jc w:val="both"/>
        <w:rPr>
          <w:sz w:val="24"/>
        </w:rPr>
      </w:pPr>
      <w:r>
        <w:rPr>
          <w:sz w:val="24"/>
        </w:rPr>
        <w:t>A completed Individual Learning Plan (ILP) from the most recent School Support Team meeting, containing a recommendation to proceed to</w:t>
      </w:r>
      <w:r>
        <w:rPr>
          <w:spacing w:val="-39"/>
          <w:sz w:val="24"/>
        </w:rPr>
        <w:t xml:space="preserve"> </w:t>
      </w:r>
      <w:r>
        <w:rPr>
          <w:sz w:val="24"/>
        </w:rPr>
        <w:t>IPRC</w:t>
      </w:r>
    </w:p>
    <w:p w14:paraId="44F8E5C4" w14:textId="77777777" w:rsidR="00157475" w:rsidRDefault="00157475">
      <w:pPr>
        <w:pStyle w:val="BodyText"/>
        <w:spacing w:before="1"/>
        <w:rPr>
          <w:sz w:val="23"/>
        </w:rPr>
      </w:pPr>
    </w:p>
    <w:p w14:paraId="1B937582" w14:textId="77777777" w:rsidR="00157475" w:rsidRDefault="00C05832">
      <w:pPr>
        <w:pStyle w:val="Heading6"/>
        <w:numPr>
          <w:ilvl w:val="0"/>
          <w:numId w:val="31"/>
        </w:numPr>
        <w:tabs>
          <w:tab w:val="left" w:pos="2160"/>
        </w:tabs>
        <w:spacing w:line="275" w:lineRule="exact"/>
        <w:jc w:val="both"/>
      </w:pPr>
      <w:r>
        <w:t>Professional Assessment</w:t>
      </w:r>
    </w:p>
    <w:p w14:paraId="030FC5E3" w14:textId="77777777" w:rsidR="00157475" w:rsidRDefault="00C05832">
      <w:pPr>
        <w:pStyle w:val="ListParagraph"/>
        <w:numPr>
          <w:ilvl w:val="1"/>
          <w:numId w:val="31"/>
        </w:numPr>
        <w:tabs>
          <w:tab w:val="left" w:pos="2453"/>
        </w:tabs>
        <w:spacing w:before="12" w:line="225" w:lineRule="auto"/>
        <w:ind w:right="1464"/>
        <w:jc w:val="both"/>
      </w:pPr>
      <w:r>
        <w:rPr>
          <w:sz w:val="24"/>
        </w:rPr>
        <w:t>An individual psychological assessment that the student is functioning at or above the 98</w:t>
      </w:r>
      <w:r>
        <w:rPr>
          <w:position w:val="9"/>
          <w:sz w:val="17"/>
        </w:rPr>
        <w:t xml:space="preserve">th </w:t>
      </w:r>
      <w:r>
        <w:rPr>
          <w:sz w:val="24"/>
        </w:rPr>
        <w:t>percentile on the General Ability Index (GAI) on a recently administered</w:t>
      </w:r>
      <w:r>
        <w:rPr>
          <w:spacing w:val="-4"/>
          <w:sz w:val="24"/>
        </w:rPr>
        <w:t xml:space="preserve"> </w:t>
      </w:r>
      <w:r>
        <w:rPr>
          <w:sz w:val="24"/>
        </w:rPr>
        <w:t>Wechsler</w:t>
      </w:r>
      <w:r>
        <w:rPr>
          <w:spacing w:val="-5"/>
          <w:sz w:val="24"/>
        </w:rPr>
        <w:t xml:space="preserve"> </w:t>
      </w:r>
      <w:r>
        <w:rPr>
          <w:sz w:val="24"/>
        </w:rPr>
        <w:t>Intelligence</w:t>
      </w:r>
      <w:r>
        <w:rPr>
          <w:spacing w:val="-3"/>
          <w:sz w:val="24"/>
        </w:rPr>
        <w:t xml:space="preserve"> </w:t>
      </w:r>
      <w:r>
        <w:rPr>
          <w:sz w:val="24"/>
        </w:rPr>
        <w:t>Scale</w:t>
      </w:r>
      <w:r>
        <w:rPr>
          <w:spacing w:val="-3"/>
          <w:sz w:val="24"/>
        </w:rPr>
        <w:t xml:space="preserve"> </w:t>
      </w:r>
      <w:r>
        <w:rPr>
          <w:sz w:val="24"/>
        </w:rPr>
        <w:t>for</w:t>
      </w:r>
      <w:r>
        <w:rPr>
          <w:spacing w:val="-6"/>
          <w:sz w:val="24"/>
        </w:rPr>
        <w:t xml:space="preserve"> </w:t>
      </w:r>
      <w:r>
        <w:rPr>
          <w:sz w:val="24"/>
        </w:rPr>
        <w:t>Children</w:t>
      </w:r>
      <w:r>
        <w:rPr>
          <w:spacing w:val="-1"/>
          <w:sz w:val="24"/>
        </w:rPr>
        <w:t xml:space="preserve"> </w:t>
      </w:r>
      <w:r>
        <w:rPr>
          <w:sz w:val="24"/>
        </w:rPr>
        <w:t>–</w:t>
      </w:r>
      <w:r>
        <w:rPr>
          <w:spacing w:val="-3"/>
          <w:sz w:val="24"/>
        </w:rPr>
        <w:t xml:space="preserve"> </w:t>
      </w:r>
      <w:r>
        <w:rPr>
          <w:sz w:val="24"/>
        </w:rPr>
        <w:t>5th</w:t>
      </w:r>
      <w:r>
        <w:rPr>
          <w:spacing w:val="-3"/>
          <w:sz w:val="24"/>
        </w:rPr>
        <w:t xml:space="preserve"> </w:t>
      </w:r>
      <w:r>
        <w:rPr>
          <w:sz w:val="24"/>
        </w:rPr>
        <w:t>Edition</w:t>
      </w:r>
      <w:r>
        <w:rPr>
          <w:spacing w:val="-30"/>
          <w:sz w:val="24"/>
        </w:rPr>
        <w:t xml:space="preserve"> </w:t>
      </w:r>
      <w:r>
        <w:rPr>
          <w:sz w:val="24"/>
        </w:rPr>
        <w:t>(WISC-</w:t>
      </w:r>
    </w:p>
    <w:p w14:paraId="0F2737C9" w14:textId="77777777" w:rsidR="00157475" w:rsidRDefault="00C05832">
      <w:pPr>
        <w:spacing w:line="264" w:lineRule="exact"/>
        <w:ind w:left="2452"/>
        <w:jc w:val="both"/>
      </w:pPr>
      <w:r>
        <w:rPr>
          <w:sz w:val="24"/>
        </w:rPr>
        <w:t xml:space="preserve">V), </w:t>
      </w:r>
      <w:r>
        <w:t>Canadian norms</w:t>
      </w:r>
    </w:p>
    <w:p w14:paraId="6E93D4D7" w14:textId="77777777" w:rsidR="00157475" w:rsidRDefault="00157475">
      <w:pPr>
        <w:pStyle w:val="BodyText"/>
        <w:spacing w:before="5"/>
        <w:rPr>
          <w:sz w:val="25"/>
        </w:rPr>
      </w:pPr>
    </w:p>
    <w:p w14:paraId="38591D23" w14:textId="77777777" w:rsidR="00157475" w:rsidRDefault="00C05832">
      <w:pPr>
        <w:pStyle w:val="Heading6"/>
        <w:numPr>
          <w:ilvl w:val="0"/>
          <w:numId w:val="31"/>
        </w:numPr>
        <w:tabs>
          <w:tab w:val="left" w:pos="2159"/>
          <w:tab w:val="left" w:pos="2160"/>
        </w:tabs>
        <w:spacing w:before="1"/>
      </w:pPr>
      <w:r>
        <w:t>Input from</w:t>
      </w:r>
      <w:r>
        <w:rPr>
          <w:spacing w:val="-9"/>
        </w:rPr>
        <w:t xml:space="preserve"> </w:t>
      </w:r>
      <w:r>
        <w:t>Parents/Guardians/Caregivers</w:t>
      </w:r>
    </w:p>
    <w:p w14:paraId="4DBFAA3F" w14:textId="77777777" w:rsidR="00157475" w:rsidRDefault="00C05832">
      <w:pPr>
        <w:pStyle w:val="ListParagraph"/>
        <w:numPr>
          <w:ilvl w:val="1"/>
          <w:numId w:val="31"/>
        </w:numPr>
        <w:tabs>
          <w:tab w:val="left" w:pos="2453"/>
        </w:tabs>
        <w:spacing w:line="278" w:lineRule="auto"/>
        <w:ind w:right="1472"/>
        <w:jc w:val="both"/>
        <w:rPr>
          <w:sz w:val="24"/>
        </w:rPr>
      </w:pPr>
      <w:r>
        <w:rPr>
          <w:sz w:val="24"/>
        </w:rPr>
        <w:t>In addition to information shared at the IPRC meeting, any documents that parents/guardians/caregivers may deem relevant</w:t>
      </w:r>
    </w:p>
    <w:p w14:paraId="4CF30741" w14:textId="77777777" w:rsidR="00157475" w:rsidRDefault="00157475">
      <w:pPr>
        <w:pStyle w:val="BodyText"/>
      </w:pPr>
    </w:p>
    <w:p w14:paraId="226A36AF" w14:textId="77777777" w:rsidR="00157475" w:rsidRDefault="00C05832">
      <w:pPr>
        <w:pStyle w:val="Heading6"/>
        <w:jc w:val="both"/>
      </w:pPr>
      <w:bookmarkStart w:id="67" w:name="With_regard_to_assessments_for_Giftednes"/>
      <w:bookmarkEnd w:id="67"/>
      <w:r>
        <w:t>With regard to assessments for Giftedness:</w:t>
      </w:r>
    </w:p>
    <w:p w14:paraId="5FC0AAE5" w14:textId="77777777" w:rsidR="00157475" w:rsidRDefault="00C05832">
      <w:pPr>
        <w:pStyle w:val="ListParagraph"/>
        <w:numPr>
          <w:ilvl w:val="0"/>
          <w:numId w:val="30"/>
        </w:numPr>
        <w:tabs>
          <w:tab w:val="left" w:pos="2093"/>
        </w:tabs>
        <w:spacing w:before="43" w:line="276" w:lineRule="auto"/>
        <w:ind w:right="1463" w:hanging="360"/>
        <w:jc w:val="both"/>
        <w:rPr>
          <w:sz w:val="24"/>
        </w:rPr>
      </w:pPr>
      <w:r>
        <w:rPr>
          <w:sz w:val="24"/>
        </w:rPr>
        <w:t>Cognitive or intellectual tests measure the ability to problem solve with novel tasks. There should be no advance preparation for these types of tests.</w:t>
      </w:r>
      <w:r>
        <w:rPr>
          <w:spacing w:val="-45"/>
          <w:sz w:val="24"/>
        </w:rPr>
        <w:t xml:space="preserve"> </w:t>
      </w:r>
      <w:r>
        <w:rPr>
          <w:sz w:val="24"/>
        </w:rPr>
        <w:t>Efforts to practice these tests in advance will invalidate the results. Should a reassessment be indicated, it would require the student waiting one year, as it is important to obtain accurate information regarding the student’s functioning to ensure that programming meets the true needs of the</w:t>
      </w:r>
      <w:r>
        <w:rPr>
          <w:spacing w:val="-32"/>
          <w:sz w:val="24"/>
        </w:rPr>
        <w:t xml:space="preserve"> </w:t>
      </w:r>
      <w:r>
        <w:rPr>
          <w:sz w:val="24"/>
        </w:rPr>
        <w:t>child.</w:t>
      </w:r>
    </w:p>
    <w:p w14:paraId="7D68EC6D" w14:textId="77777777" w:rsidR="00157475" w:rsidRDefault="00C05832">
      <w:pPr>
        <w:pStyle w:val="ListParagraph"/>
        <w:numPr>
          <w:ilvl w:val="0"/>
          <w:numId w:val="30"/>
        </w:numPr>
        <w:tabs>
          <w:tab w:val="left" w:pos="2093"/>
        </w:tabs>
        <w:spacing w:before="2" w:line="278" w:lineRule="auto"/>
        <w:ind w:right="1470" w:hanging="360"/>
        <w:jc w:val="both"/>
        <w:rPr>
          <w:sz w:val="24"/>
        </w:rPr>
      </w:pPr>
      <w:r>
        <w:rPr>
          <w:sz w:val="24"/>
        </w:rPr>
        <w:t>Due to practice effects, the TDSB will accept assessments where the same intelligence test has not been used twice in a 12-month</w:t>
      </w:r>
      <w:r>
        <w:rPr>
          <w:spacing w:val="-34"/>
          <w:sz w:val="24"/>
        </w:rPr>
        <w:t xml:space="preserve"> </w:t>
      </w:r>
      <w:r>
        <w:rPr>
          <w:sz w:val="24"/>
        </w:rPr>
        <w:t>period.</w:t>
      </w:r>
    </w:p>
    <w:p w14:paraId="3D431E9D" w14:textId="77777777" w:rsidR="00157475" w:rsidRDefault="00C05832">
      <w:pPr>
        <w:pStyle w:val="ListParagraph"/>
        <w:numPr>
          <w:ilvl w:val="0"/>
          <w:numId w:val="30"/>
        </w:numPr>
        <w:tabs>
          <w:tab w:val="left" w:pos="2093"/>
        </w:tabs>
        <w:spacing w:line="278" w:lineRule="auto"/>
        <w:ind w:right="1472" w:hanging="360"/>
        <w:jc w:val="both"/>
        <w:rPr>
          <w:sz w:val="24"/>
        </w:rPr>
      </w:pPr>
      <w:r>
        <w:rPr>
          <w:sz w:val="24"/>
        </w:rPr>
        <w:t>An overall maximum of two test administrations will be provided by TDSB Psychological Services during the student’s school years within the</w:t>
      </w:r>
      <w:r>
        <w:rPr>
          <w:spacing w:val="-33"/>
          <w:sz w:val="24"/>
        </w:rPr>
        <w:t xml:space="preserve"> </w:t>
      </w:r>
      <w:r>
        <w:rPr>
          <w:sz w:val="24"/>
        </w:rPr>
        <w:t>TDSB.</w:t>
      </w:r>
    </w:p>
    <w:p w14:paraId="52FA412E" w14:textId="77777777" w:rsidR="00157475" w:rsidRDefault="00157475">
      <w:pPr>
        <w:spacing w:line="278" w:lineRule="auto"/>
        <w:jc w:val="both"/>
        <w:rPr>
          <w:sz w:val="24"/>
        </w:rPr>
        <w:sectPr w:rsidR="00157475">
          <w:pgSz w:w="11940" w:h="16860"/>
          <w:pgMar w:top="620" w:right="0" w:bottom="1700" w:left="0" w:header="0" w:footer="1508" w:gutter="0"/>
          <w:cols w:space="720"/>
        </w:sectPr>
      </w:pPr>
    </w:p>
    <w:p w14:paraId="65A35AE0" w14:textId="77777777" w:rsidR="00157475" w:rsidRDefault="00C05832">
      <w:pPr>
        <w:pStyle w:val="ListParagraph"/>
        <w:numPr>
          <w:ilvl w:val="0"/>
          <w:numId w:val="30"/>
        </w:numPr>
        <w:tabs>
          <w:tab w:val="left" w:pos="2093"/>
        </w:tabs>
        <w:spacing w:before="71" w:line="276" w:lineRule="auto"/>
        <w:ind w:right="1472" w:hanging="360"/>
        <w:jc w:val="both"/>
        <w:rPr>
          <w:sz w:val="24"/>
        </w:rPr>
      </w:pPr>
      <w:r>
        <w:rPr>
          <w:sz w:val="24"/>
        </w:rPr>
        <w:lastRenderedPageBreak/>
        <w:t>TDSB Psychological Services staff will only reassess within a 12-month period under special circumstances and after consultation with a TDSB Manager of Psychological</w:t>
      </w:r>
      <w:r>
        <w:rPr>
          <w:spacing w:val="-6"/>
          <w:sz w:val="24"/>
        </w:rPr>
        <w:t xml:space="preserve"> </w:t>
      </w:r>
      <w:r>
        <w:rPr>
          <w:sz w:val="24"/>
        </w:rPr>
        <w:t>Services.</w:t>
      </w:r>
    </w:p>
    <w:p w14:paraId="46E2230F" w14:textId="77777777" w:rsidR="00157475" w:rsidRDefault="00C05832">
      <w:pPr>
        <w:pStyle w:val="ListParagraph"/>
        <w:numPr>
          <w:ilvl w:val="0"/>
          <w:numId w:val="30"/>
        </w:numPr>
        <w:tabs>
          <w:tab w:val="left" w:pos="2093"/>
        </w:tabs>
        <w:spacing w:before="3" w:line="276" w:lineRule="auto"/>
        <w:ind w:right="1469" w:hanging="360"/>
        <w:jc w:val="both"/>
        <w:rPr>
          <w:sz w:val="24"/>
        </w:rPr>
      </w:pPr>
      <w:r>
        <w:rPr>
          <w:sz w:val="24"/>
        </w:rPr>
        <w:t>The WISC-V is administered when the child is at least of Grade 3 age, appropriately placed in and attending Grade</w:t>
      </w:r>
      <w:r>
        <w:rPr>
          <w:spacing w:val="-23"/>
          <w:sz w:val="24"/>
        </w:rPr>
        <w:t xml:space="preserve"> </w:t>
      </w:r>
      <w:r>
        <w:rPr>
          <w:sz w:val="24"/>
        </w:rPr>
        <w:t>3.</w:t>
      </w:r>
    </w:p>
    <w:p w14:paraId="6C67CE90" w14:textId="77777777" w:rsidR="00157475" w:rsidRDefault="00C05832">
      <w:pPr>
        <w:pStyle w:val="ListParagraph"/>
        <w:numPr>
          <w:ilvl w:val="0"/>
          <w:numId w:val="30"/>
        </w:numPr>
        <w:tabs>
          <w:tab w:val="left" w:pos="2093"/>
        </w:tabs>
        <w:spacing w:before="2" w:line="276" w:lineRule="auto"/>
        <w:ind w:right="1467" w:hanging="360"/>
        <w:jc w:val="both"/>
        <w:rPr>
          <w:sz w:val="24"/>
        </w:rPr>
      </w:pPr>
      <w:r>
        <w:rPr>
          <w:sz w:val="24"/>
        </w:rPr>
        <w:t>The WISC-V is the preferred choice for gifted testing. Other intelligence test results and their criteria will only be accepted pending approval by a TDSB Manager of Psychological</w:t>
      </w:r>
      <w:r>
        <w:rPr>
          <w:spacing w:val="-19"/>
          <w:sz w:val="24"/>
        </w:rPr>
        <w:t xml:space="preserve"> </w:t>
      </w:r>
      <w:r>
        <w:rPr>
          <w:sz w:val="24"/>
        </w:rPr>
        <w:t>Services.</w:t>
      </w:r>
    </w:p>
    <w:p w14:paraId="656C5B87" w14:textId="77777777" w:rsidR="00157475" w:rsidRDefault="00157475">
      <w:pPr>
        <w:pStyle w:val="BodyText"/>
        <w:spacing w:before="5"/>
        <w:rPr>
          <w:sz w:val="23"/>
        </w:rPr>
      </w:pPr>
    </w:p>
    <w:p w14:paraId="09003592" w14:textId="77777777" w:rsidR="00157475" w:rsidRDefault="00C05832">
      <w:pPr>
        <w:pStyle w:val="Heading6"/>
        <w:ind w:left="1372"/>
        <w:jc w:val="both"/>
      </w:pPr>
      <w:bookmarkStart w:id="68" w:name="IPRC_Determination_of_Giftedness_for_Eng"/>
      <w:bookmarkEnd w:id="68"/>
      <w:r>
        <w:t>IPRC Determination of Giftedness for English Language Learners (ELL)</w:t>
      </w:r>
    </w:p>
    <w:p w14:paraId="6813C840" w14:textId="77777777" w:rsidR="00157475" w:rsidRDefault="00C05832">
      <w:pPr>
        <w:pStyle w:val="BodyText"/>
        <w:spacing w:before="91" w:line="273" w:lineRule="auto"/>
        <w:ind w:left="1372" w:right="1462"/>
        <w:jc w:val="both"/>
      </w:pPr>
      <w:r>
        <w:t>In addition to the considerations noted above under Professional Assessment, when factors of ELL or cultural background are considered to have a substantial impact on the measurement of intellectual development, the TDSB IPRC will use the following criteria:</w:t>
      </w:r>
    </w:p>
    <w:p w14:paraId="59F63184" w14:textId="77777777" w:rsidR="00157475" w:rsidRDefault="00C05832">
      <w:pPr>
        <w:pStyle w:val="ListParagraph"/>
        <w:numPr>
          <w:ilvl w:val="0"/>
          <w:numId w:val="30"/>
        </w:numPr>
        <w:tabs>
          <w:tab w:val="left" w:pos="2093"/>
        </w:tabs>
        <w:spacing w:before="71" w:line="271" w:lineRule="auto"/>
        <w:ind w:left="2159" w:right="1465" w:hanging="360"/>
        <w:jc w:val="both"/>
        <w:rPr>
          <w:sz w:val="24"/>
        </w:rPr>
      </w:pPr>
      <w:r>
        <w:rPr>
          <w:sz w:val="24"/>
        </w:rPr>
        <w:t>A</w:t>
      </w:r>
      <w:r>
        <w:rPr>
          <w:spacing w:val="-18"/>
          <w:sz w:val="24"/>
        </w:rPr>
        <w:t xml:space="preserve"> </w:t>
      </w:r>
      <w:r>
        <w:rPr>
          <w:sz w:val="24"/>
        </w:rPr>
        <w:t>score</w:t>
      </w:r>
      <w:r>
        <w:rPr>
          <w:spacing w:val="-18"/>
          <w:sz w:val="24"/>
        </w:rPr>
        <w:t xml:space="preserve"> </w:t>
      </w:r>
      <w:r>
        <w:rPr>
          <w:sz w:val="24"/>
        </w:rPr>
        <w:t>at</w:t>
      </w:r>
      <w:r>
        <w:rPr>
          <w:spacing w:val="-21"/>
          <w:sz w:val="24"/>
        </w:rPr>
        <w:t xml:space="preserve"> </w:t>
      </w:r>
      <w:r>
        <w:rPr>
          <w:sz w:val="24"/>
        </w:rPr>
        <w:t>or</w:t>
      </w:r>
      <w:r>
        <w:rPr>
          <w:spacing w:val="-20"/>
          <w:sz w:val="24"/>
        </w:rPr>
        <w:t xml:space="preserve"> </w:t>
      </w:r>
      <w:r>
        <w:rPr>
          <w:sz w:val="24"/>
        </w:rPr>
        <w:t>above</w:t>
      </w:r>
      <w:r>
        <w:rPr>
          <w:spacing w:val="-18"/>
          <w:sz w:val="24"/>
        </w:rPr>
        <w:t xml:space="preserve"> </w:t>
      </w:r>
      <w:r>
        <w:rPr>
          <w:sz w:val="24"/>
        </w:rPr>
        <w:t>the</w:t>
      </w:r>
      <w:r>
        <w:rPr>
          <w:spacing w:val="-20"/>
          <w:sz w:val="24"/>
        </w:rPr>
        <w:t xml:space="preserve"> </w:t>
      </w:r>
      <w:r>
        <w:rPr>
          <w:sz w:val="24"/>
        </w:rPr>
        <w:t>98th</w:t>
      </w:r>
      <w:r>
        <w:rPr>
          <w:spacing w:val="-20"/>
          <w:sz w:val="24"/>
        </w:rPr>
        <w:t xml:space="preserve"> </w:t>
      </w:r>
      <w:r>
        <w:rPr>
          <w:sz w:val="24"/>
        </w:rPr>
        <w:t>percentile</w:t>
      </w:r>
      <w:r>
        <w:rPr>
          <w:spacing w:val="-18"/>
          <w:sz w:val="24"/>
        </w:rPr>
        <w:t xml:space="preserve"> </w:t>
      </w:r>
      <w:r>
        <w:rPr>
          <w:sz w:val="24"/>
        </w:rPr>
        <w:t>on</w:t>
      </w:r>
      <w:r>
        <w:rPr>
          <w:spacing w:val="-17"/>
          <w:sz w:val="24"/>
        </w:rPr>
        <w:t xml:space="preserve"> </w:t>
      </w:r>
      <w:r>
        <w:rPr>
          <w:sz w:val="24"/>
        </w:rPr>
        <w:t>the</w:t>
      </w:r>
      <w:r>
        <w:rPr>
          <w:spacing w:val="-20"/>
          <w:sz w:val="24"/>
        </w:rPr>
        <w:t xml:space="preserve"> </w:t>
      </w:r>
      <w:r>
        <w:rPr>
          <w:sz w:val="24"/>
        </w:rPr>
        <w:t>General</w:t>
      </w:r>
      <w:r>
        <w:rPr>
          <w:spacing w:val="-22"/>
          <w:sz w:val="24"/>
        </w:rPr>
        <w:t xml:space="preserve"> </w:t>
      </w:r>
      <w:r>
        <w:rPr>
          <w:sz w:val="24"/>
        </w:rPr>
        <w:t>Ability</w:t>
      </w:r>
      <w:r>
        <w:rPr>
          <w:spacing w:val="-19"/>
          <w:sz w:val="24"/>
        </w:rPr>
        <w:t xml:space="preserve"> </w:t>
      </w:r>
      <w:r>
        <w:rPr>
          <w:sz w:val="24"/>
        </w:rPr>
        <w:t>Index</w:t>
      </w:r>
      <w:r>
        <w:rPr>
          <w:spacing w:val="-19"/>
          <w:sz w:val="24"/>
        </w:rPr>
        <w:t xml:space="preserve"> </w:t>
      </w:r>
      <w:r>
        <w:rPr>
          <w:sz w:val="24"/>
        </w:rPr>
        <w:t>(GAI),</w:t>
      </w:r>
      <w:r>
        <w:rPr>
          <w:spacing w:val="-18"/>
          <w:sz w:val="24"/>
        </w:rPr>
        <w:t xml:space="preserve"> </w:t>
      </w:r>
      <w:r>
        <w:rPr>
          <w:sz w:val="24"/>
        </w:rPr>
        <w:t>Verbal Comprehension Primary Index Scale, Visual-Spatial Primary Index Scale, or Fluid Reasoning Primary Index Scale on the WISC-V, Canadian</w:t>
      </w:r>
      <w:r>
        <w:rPr>
          <w:spacing w:val="-18"/>
          <w:sz w:val="24"/>
        </w:rPr>
        <w:t xml:space="preserve"> </w:t>
      </w:r>
      <w:r>
        <w:rPr>
          <w:sz w:val="24"/>
        </w:rPr>
        <w:t>norms</w:t>
      </w:r>
    </w:p>
    <w:p w14:paraId="54D66EDE" w14:textId="7E42AF7B" w:rsidR="00157475" w:rsidRDefault="00C05832">
      <w:pPr>
        <w:pStyle w:val="ListParagraph"/>
        <w:numPr>
          <w:ilvl w:val="0"/>
          <w:numId w:val="30"/>
        </w:numPr>
        <w:tabs>
          <w:tab w:val="left" w:pos="2160"/>
        </w:tabs>
        <w:spacing w:before="5" w:line="276" w:lineRule="auto"/>
        <w:ind w:left="2159" w:right="1463" w:hanging="360"/>
        <w:jc w:val="both"/>
        <w:rPr>
          <w:sz w:val="24"/>
        </w:rPr>
      </w:pPr>
      <w:r>
        <w:rPr>
          <w:sz w:val="24"/>
        </w:rPr>
        <w:t xml:space="preserve">To qualify for ELL consideration, there must be evidence that the student has received ELL support over three consecutive reporting periods within the last three years. This support must be substantiated by ELL tracking </w:t>
      </w:r>
      <w:r w:rsidR="00D91D23">
        <w:rPr>
          <w:sz w:val="24"/>
        </w:rPr>
        <w:t>sheets and</w:t>
      </w:r>
      <w:r>
        <w:rPr>
          <w:sz w:val="24"/>
        </w:rPr>
        <w:t>/or report cards with the ELL box marked. Only the IPRC can determine when the ELL criteria will be used based on documentation and consultation with those who know the</w:t>
      </w:r>
      <w:r>
        <w:rPr>
          <w:spacing w:val="-4"/>
          <w:sz w:val="24"/>
        </w:rPr>
        <w:t xml:space="preserve"> </w:t>
      </w:r>
      <w:r>
        <w:rPr>
          <w:sz w:val="24"/>
        </w:rPr>
        <w:t>student.</w:t>
      </w:r>
    </w:p>
    <w:p w14:paraId="4168134A" w14:textId="77777777" w:rsidR="00157475" w:rsidRDefault="00157475">
      <w:pPr>
        <w:pStyle w:val="BodyText"/>
        <w:spacing w:before="6"/>
        <w:rPr>
          <w:sz w:val="23"/>
        </w:rPr>
      </w:pPr>
    </w:p>
    <w:p w14:paraId="50B8D327" w14:textId="77777777" w:rsidR="00157475" w:rsidRDefault="00C05832">
      <w:pPr>
        <w:pStyle w:val="Heading6"/>
        <w:jc w:val="both"/>
      </w:pPr>
      <w:bookmarkStart w:id="69" w:name="IPRC_Determination_of_Giftedness_for_Stu"/>
      <w:bookmarkEnd w:id="69"/>
      <w:r>
        <w:t>IPRC Determination of Giftedness for Students with a Learning Disability</w:t>
      </w:r>
    </w:p>
    <w:p w14:paraId="5D894DC4" w14:textId="77777777" w:rsidR="00157475" w:rsidRDefault="00C05832">
      <w:pPr>
        <w:pStyle w:val="BodyText"/>
        <w:spacing w:before="96" w:line="271" w:lineRule="auto"/>
        <w:ind w:left="1440" w:right="1468"/>
        <w:jc w:val="both"/>
      </w:pPr>
      <w:r>
        <w:t>In addition to the considerations noted above under Professional Assessment, for students identified with a Learning Disability, the TDSB IPRC will use the following criteria:</w:t>
      </w:r>
    </w:p>
    <w:p w14:paraId="777946CB" w14:textId="77777777" w:rsidR="00157475" w:rsidRDefault="00C05832">
      <w:pPr>
        <w:pStyle w:val="ListParagraph"/>
        <w:numPr>
          <w:ilvl w:val="0"/>
          <w:numId w:val="30"/>
        </w:numPr>
        <w:tabs>
          <w:tab w:val="left" w:pos="2093"/>
        </w:tabs>
        <w:spacing w:before="82"/>
        <w:ind w:left="2092"/>
        <w:jc w:val="both"/>
        <w:rPr>
          <w:sz w:val="24"/>
        </w:rPr>
      </w:pPr>
      <w:r>
        <w:rPr>
          <w:sz w:val="24"/>
        </w:rPr>
        <w:t>Assessment information will provide clear evidence that the student</w:t>
      </w:r>
      <w:r>
        <w:rPr>
          <w:spacing w:val="-37"/>
          <w:sz w:val="24"/>
        </w:rPr>
        <w:t xml:space="preserve"> </w:t>
      </w:r>
      <w:r>
        <w:rPr>
          <w:sz w:val="24"/>
        </w:rPr>
        <w:t>has:</w:t>
      </w:r>
    </w:p>
    <w:p w14:paraId="029DDDD9" w14:textId="77777777" w:rsidR="00157475" w:rsidRDefault="00C05832">
      <w:pPr>
        <w:pStyle w:val="ListParagraph"/>
        <w:numPr>
          <w:ilvl w:val="1"/>
          <w:numId w:val="30"/>
        </w:numPr>
        <w:tabs>
          <w:tab w:val="left" w:pos="2879"/>
          <w:tab w:val="left" w:pos="2880"/>
        </w:tabs>
        <w:spacing w:before="39"/>
        <w:rPr>
          <w:sz w:val="24"/>
        </w:rPr>
      </w:pPr>
      <w:r>
        <w:rPr>
          <w:sz w:val="24"/>
        </w:rPr>
        <w:t>Indicators of significant above average intellectual</w:t>
      </w:r>
      <w:r>
        <w:rPr>
          <w:spacing w:val="-22"/>
          <w:sz w:val="24"/>
        </w:rPr>
        <w:t xml:space="preserve"> </w:t>
      </w:r>
      <w:r>
        <w:rPr>
          <w:sz w:val="24"/>
        </w:rPr>
        <w:t>development</w:t>
      </w:r>
    </w:p>
    <w:p w14:paraId="7D548A4C" w14:textId="77777777" w:rsidR="00157475" w:rsidRDefault="00C05832">
      <w:pPr>
        <w:pStyle w:val="ListParagraph"/>
        <w:numPr>
          <w:ilvl w:val="1"/>
          <w:numId w:val="30"/>
        </w:numPr>
        <w:tabs>
          <w:tab w:val="left" w:pos="2879"/>
          <w:tab w:val="left" w:pos="2880"/>
        </w:tabs>
        <w:spacing w:before="38"/>
        <w:ind w:hanging="361"/>
        <w:rPr>
          <w:sz w:val="24"/>
        </w:rPr>
      </w:pPr>
      <w:r>
        <w:rPr>
          <w:sz w:val="24"/>
        </w:rPr>
        <w:t>Information-processing</w:t>
      </w:r>
      <w:r>
        <w:rPr>
          <w:spacing w:val="-10"/>
          <w:sz w:val="24"/>
        </w:rPr>
        <w:t xml:space="preserve"> </w:t>
      </w:r>
      <w:r>
        <w:rPr>
          <w:sz w:val="24"/>
        </w:rPr>
        <w:t>needs</w:t>
      </w:r>
    </w:p>
    <w:p w14:paraId="2F4A75DB" w14:textId="77777777" w:rsidR="00157475" w:rsidRDefault="00C05832">
      <w:pPr>
        <w:pStyle w:val="ListParagraph"/>
        <w:numPr>
          <w:ilvl w:val="1"/>
          <w:numId w:val="30"/>
        </w:numPr>
        <w:tabs>
          <w:tab w:val="left" w:pos="2879"/>
          <w:tab w:val="left" w:pos="2880"/>
        </w:tabs>
        <w:spacing w:before="38"/>
        <w:ind w:hanging="361"/>
        <w:rPr>
          <w:sz w:val="24"/>
        </w:rPr>
      </w:pPr>
      <w:r>
        <w:rPr>
          <w:sz w:val="24"/>
        </w:rPr>
        <w:t>Academic challenges as a result of complex processing</w:t>
      </w:r>
      <w:r>
        <w:rPr>
          <w:spacing w:val="-38"/>
          <w:sz w:val="24"/>
        </w:rPr>
        <w:t xml:space="preserve"> </w:t>
      </w:r>
      <w:r>
        <w:rPr>
          <w:sz w:val="24"/>
        </w:rPr>
        <w:t>needs</w:t>
      </w:r>
    </w:p>
    <w:p w14:paraId="569820DC" w14:textId="77777777" w:rsidR="00157475" w:rsidRDefault="00C05832">
      <w:pPr>
        <w:pStyle w:val="ListParagraph"/>
        <w:numPr>
          <w:ilvl w:val="0"/>
          <w:numId w:val="30"/>
        </w:numPr>
        <w:tabs>
          <w:tab w:val="left" w:pos="2093"/>
        </w:tabs>
        <w:spacing w:before="39" w:line="273" w:lineRule="auto"/>
        <w:ind w:right="1462" w:hanging="360"/>
        <w:jc w:val="both"/>
        <w:rPr>
          <w:sz w:val="24"/>
        </w:rPr>
      </w:pPr>
      <w:r>
        <w:rPr>
          <w:sz w:val="24"/>
        </w:rPr>
        <w:t>An</w:t>
      </w:r>
      <w:r>
        <w:rPr>
          <w:spacing w:val="-7"/>
          <w:sz w:val="24"/>
        </w:rPr>
        <w:t xml:space="preserve"> </w:t>
      </w:r>
      <w:r>
        <w:rPr>
          <w:sz w:val="24"/>
        </w:rPr>
        <w:t>outline</w:t>
      </w:r>
      <w:r>
        <w:rPr>
          <w:spacing w:val="-7"/>
          <w:sz w:val="24"/>
        </w:rPr>
        <w:t xml:space="preserve"> </w:t>
      </w:r>
      <w:r>
        <w:rPr>
          <w:sz w:val="24"/>
        </w:rPr>
        <w:t>of</w:t>
      </w:r>
      <w:r>
        <w:rPr>
          <w:spacing w:val="-10"/>
          <w:sz w:val="24"/>
        </w:rPr>
        <w:t xml:space="preserve"> </w:t>
      </w:r>
      <w:r>
        <w:rPr>
          <w:sz w:val="24"/>
        </w:rPr>
        <w:t>learning</w:t>
      </w:r>
      <w:r>
        <w:rPr>
          <w:spacing w:val="-7"/>
          <w:sz w:val="24"/>
        </w:rPr>
        <w:t xml:space="preserve"> </w:t>
      </w:r>
      <w:r>
        <w:rPr>
          <w:sz w:val="24"/>
        </w:rPr>
        <w:t>strengths</w:t>
      </w:r>
      <w:r>
        <w:rPr>
          <w:spacing w:val="-8"/>
          <w:sz w:val="24"/>
        </w:rPr>
        <w:t xml:space="preserve"> </w:t>
      </w:r>
      <w:r>
        <w:rPr>
          <w:sz w:val="24"/>
        </w:rPr>
        <w:t>and</w:t>
      </w:r>
      <w:r>
        <w:rPr>
          <w:spacing w:val="-8"/>
          <w:sz w:val="24"/>
        </w:rPr>
        <w:t xml:space="preserve"> </w:t>
      </w:r>
      <w:r>
        <w:rPr>
          <w:sz w:val="24"/>
        </w:rPr>
        <w:t>areas</w:t>
      </w:r>
      <w:r>
        <w:rPr>
          <w:spacing w:val="-10"/>
          <w:sz w:val="24"/>
        </w:rPr>
        <w:t xml:space="preserve"> </w:t>
      </w:r>
      <w:r>
        <w:rPr>
          <w:sz w:val="24"/>
        </w:rPr>
        <w:t>for</w:t>
      </w:r>
      <w:r>
        <w:rPr>
          <w:spacing w:val="-9"/>
          <w:sz w:val="24"/>
        </w:rPr>
        <w:t xml:space="preserve"> </w:t>
      </w:r>
      <w:r>
        <w:rPr>
          <w:sz w:val="24"/>
        </w:rPr>
        <w:t>improvement</w:t>
      </w:r>
      <w:r>
        <w:rPr>
          <w:spacing w:val="-10"/>
          <w:sz w:val="24"/>
        </w:rPr>
        <w:t xml:space="preserve"> </w:t>
      </w:r>
      <w:r>
        <w:rPr>
          <w:sz w:val="24"/>
        </w:rPr>
        <w:t>that</w:t>
      </w:r>
      <w:r>
        <w:rPr>
          <w:spacing w:val="-9"/>
          <w:sz w:val="24"/>
        </w:rPr>
        <w:t xml:space="preserve"> </w:t>
      </w:r>
      <w:r>
        <w:rPr>
          <w:sz w:val="24"/>
        </w:rPr>
        <w:t>demonstrates</w:t>
      </w:r>
      <w:r>
        <w:rPr>
          <w:spacing w:val="-8"/>
          <w:sz w:val="24"/>
        </w:rPr>
        <w:t xml:space="preserve"> </w:t>
      </w:r>
      <w:r>
        <w:rPr>
          <w:sz w:val="24"/>
        </w:rPr>
        <w:t>a meaningful discrepancy between age appropriate expectations and academic achievement in literacy and/or numeracy and alternative programming requirements</w:t>
      </w:r>
    </w:p>
    <w:p w14:paraId="25316AA5" w14:textId="77777777" w:rsidR="00157475" w:rsidRDefault="00C05832">
      <w:pPr>
        <w:pStyle w:val="ListParagraph"/>
        <w:numPr>
          <w:ilvl w:val="0"/>
          <w:numId w:val="30"/>
        </w:numPr>
        <w:tabs>
          <w:tab w:val="left" w:pos="2093"/>
        </w:tabs>
        <w:spacing w:line="273" w:lineRule="auto"/>
        <w:ind w:right="1465" w:hanging="360"/>
        <w:jc w:val="both"/>
        <w:rPr>
          <w:sz w:val="24"/>
        </w:rPr>
      </w:pPr>
      <w:r>
        <w:rPr>
          <w:sz w:val="24"/>
        </w:rPr>
        <w:t>The assessment information, along with IEP information, report card information, and consultation, will lead to the student being designated as exceptional with the Exceptionality of Learning Disability, prior to considering the use of the Giftedness/Learning Disability criteria to identify the student</w:t>
      </w:r>
      <w:r>
        <w:rPr>
          <w:spacing w:val="-48"/>
          <w:sz w:val="24"/>
        </w:rPr>
        <w:t xml:space="preserve"> </w:t>
      </w:r>
      <w:r>
        <w:rPr>
          <w:sz w:val="24"/>
        </w:rPr>
        <w:t>with the Giftedness</w:t>
      </w:r>
      <w:r>
        <w:rPr>
          <w:spacing w:val="-7"/>
          <w:sz w:val="24"/>
        </w:rPr>
        <w:t xml:space="preserve"> </w:t>
      </w:r>
      <w:r>
        <w:rPr>
          <w:sz w:val="24"/>
        </w:rPr>
        <w:t>exceptionality</w:t>
      </w:r>
    </w:p>
    <w:p w14:paraId="73D503CB" w14:textId="77777777" w:rsidR="00157475" w:rsidRDefault="00C05832">
      <w:pPr>
        <w:pStyle w:val="ListParagraph"/>
        <w:numPr>
          <w:ilvl w:val="0"/>
          <w:numId w:val="30"/>
        </w:numPr>
        <w:tabs>
          <w:tab w:val="left" w:pos="2093"/>
        </w:tabs>
        <w:spacing w:line="271" w:lineRule="auto"/>
        <w:ind w:right="1462" w:hanging="360"/>
        <w:jc w:val="both"/>
        <w:rPr>
          <w:sz w:val="24"/>
        </w:rPr>
      </w:pPr>
      <w:r>
        <w:rPr>
          <w:sz w:val="24"/>
        </w:rPr>
        <w:t>A</w:t>
      </w:r>
      <w:r>
        <w:rPr>
          <w:spacing w:val="-18"/>
          <w:sz w:val="24"/>
        </w:rPr>
        <w:t xml:space="preserve"> </w:t>
      </w:r>
      <w:r>
        <w:rPr>
          <w:sz w:val="24"/>
        </w:rPr>
        <w:t>score</w:t>
      </w:r>
      <w:r>
        <w:rPr>
          <w:spacing w:val="-18"/>
          <w:sz w:val="24"/>
        </w:rPr>
        <w:t xml:space="preserve"> </w:t>
      </w:r>
      <w:r>
        <w:rPr>
          <w:sz w:val="24"/>
        </w:rPr>
        <w:t>at</w:t>
      </w:r>
      <w:r>
        <w:rPr>
          <w:spacing w:val="-20"/>
          <w:sz w:val="24"/>
        </w:rPr>
        <w:t xml:space="preserve"> </w:t>
      </w:r>
      <w:r>
        <w:rPr>
          <w:sz w:val="24"/>
        </w:rPr>
        <w:t>or</w:t>
      </w:r>
      <w:r>
        <w:rPr>
          <w:spacing w:val="-20"/>
          <w:sz w:val="24"/>
        </w:rPr>
        <w:t xml:space="preserve"> </w:t>
      </w:r>
      <w:r>
        <w:rPr>
          <w:sz w:val="24"/>
        </w:rPr>
        <w:t>above</w:t>
      </w:r>
      <w:r>
        <w:rPr>
          <w:spacing w:val="-18"/>
          <w:sz w:val="24"/>
        </w:rPr>
        <w:t xml:space="preserve"> </w:t>
      </w:r>
      <w:r>
        <w:rPr>
          <w:sz w:val="24"/>
        </w:rPr>
        <w:t>the</w:t>
      </w:r>
      <w:r>
        <w:rPr>
          <w:spacing w:val="-19"/>
          <w:sz w:val="24"/>
        </w:rPr>
        <w:t xml:space="preserve"> </w:t>
      </w:r>
      <w:r>
        <w:rPr>
          <w:sz w:val="24"/>
        </w:rPr>
        <w:t>98th</w:t>
      </w:r>
      <w:r>
        <w:rPr>
          <w:spacing w:val="-20"/>
          <w:sz w:val="24"/>
        </w:rPr>
        <w:t xml:space="preserve"> </w:t>
      </w:r>
      <w:r>
        <w:rPr>
          <w:sz w:val="24"/>
        </w:rPr>
        <w:t>percentile</w:t>
      </w:r>
      <w:r>
        <w:rPr>
          <w:spacing w:val="-17"/>
          <w:sz w:val="24"/>
        </w:rPr>
        <w:t xml:space="preserve"> </w:t>
      </w:r>
      <w:r>
        <w:rPr>
          <w:sz w:val="24"/>
        </w:rPr>
        <w:t>on</w:t>
      </w:r>
      <w:r>
        <w:rPr>
          <w:spacing w:val="-20"/>
          <w:sz w:val="24"/>
        </w:rPr>
        <w:t xml:space="preserve"> </w:t>
      </w:r>
      <w:r>
        <w:rPr>
          <w:sz w:val="24"/>
        </w:rPr>
        <w:t>the</w:t>
      </w:r>
      <w:r>
        <w:rPr>
          <w:spacing w:val="-20"/>
          <w:sz w:val="24"/>
        </w:rPr>
        <w:t xml:space="preserve"> </w:t>
      </w:r>
      <w:r>
        <w:rPr>
          <w:sz w:val="24"/>
        </w:rPr>
        <w:t>General</w:t>
      </w:r>
      <w:r>
        <w:rPr>
          <w:spacing w:val="-18"/>
          <w:sz w:val="24"/>
        </w:rPr>
        <w:t xml:space="preserve"> </w:t>
      </w:r>
      <w:r>
        <w:rPr>
          <w:sz w:val="24"/>
        </w:rPr>
        <w:t>Ability</w:t>
      </w:r>
      <w:r>
        <w:rPr>
          <w:spacing w:val="-19"/>
          <w:sz w:val="24"/>
        </w:rPr>
        <w:t xml:space="preserve"> </w:t>
      </w:r>
      <w:r>
        <w:rPr>
          <w:sz w:val="24"/>
        </w:rPr>
        <w:t>Index</w:t>
      </w:r>
      <w:r>
        <w:rPr>
          <w:spacing w:val="-18"/>
          <w:sz w:val="24"/>
        </w:rPr>
        <w:t xml:space="preserve"> </w:t>
      </w:r>
      <w:r>
        <w:rPr>
          <w:sz w:val="24"/>
        </w:rPr>
        <w:t>(GAI),</w:t>
      </w:r>
      <w:r>
        <w:rPr>
          <w:spacing w:val="-18"/>
          <w:sz w:val="24"/>
        </w:rPr>
        <w:t xml:space="preserve"> </w:t>
      </w:r>
      <w:r>
        <w:rPr>
          <w:sz w:val="24"/>
        </w:rPr>
        <w:t>Verbal Comprehension Primary Index Scale, Visual-Spatial Primary Index Scale, or Fluid Reasoning Primary Index scores on the</w:t>
      </w:r>
      <w:r>
        <w:rPr>
          <w:spacing w:val="-34"/>
          <w:sz w:val="24"/>
        </w:rPr>
        <w:t xml:space="preserve"> </w:t>
      </w:r>
      <w:r>
        <w:rPr>
          <w:sz w:val="24"/>
        </w:rPr>
        <w:t>WISC-V</w:t>
      </w:r>
    </w:p>
    <w:p w14:paraId="4DFF8A5E" w14:textId="77777777" w:rsidR="00157475" w:rsidRDefault="00157475">
      <w:pPr>
        <w:spacing w:line="271" w:lineRule="auto"/>
        <w:jc w:val="both"/>
        <w:rPr>
          <w:sz w:val="24"/>
        </w:rPr>
        <w:sectPr w:rsidR="00157475">
          <w:pgSz w:w="11940" w:h="16860"/>
          <w:pgMar w:top="620" w:right="0" w:bottom="1740" w:left="0" w:header="0" w:footer="1508" w:gutter="0"/>
          <w:cols w:space="720"/>
        </w:sectPr>
      </w:pPr>
    </w:p>
    <w:p w14:paraId="5F6C094B" w14:textId="77777777" w:rsidR="00157475" w:rsidRDefault="00C05832">
      <w:pPr>
        <w:pStyle w:val="BodyText"/>
        <w:spacing w:before="71" w:line="276" w:lineRule="auto"/>
        <w:ind w:left="1440" w:right="1473"/>
        <w:jc w:val="both"/>
      </w:pPr>
      <w:r>
        <w:lastRenderedPageBreak/>
        <w:t>Only the IPRC, based on documentation and consultation, can determine when the Learning Disability criteria for Giftedness identification will be used.</w:t>
      </w:r>
    </w:p>
    <w:p w14:paraId="4EAD7795" w14:textId="77777777" w:rsidR="00157475" w:rsidRDefault="00157475">
      <w:pPr>
        <w:pStyle w:val="BodyText"/>
        <w:spacing w:before="1"/>
        <w:rPr>
          <w:sz w:val="35"/>
        </w:rPr>
      </w:pPr>
    </w:p>
    <w:p w14:paraId="6FD17A33" w14:textId="77777777" w:rsidR="00157475" w:rsidRDefault="00C05832">
      <w:pPr>
        <w:pStyle w:val="Heading4"/>
      </w:pPr>
      <w:r>
        <w:t>Placement Decision of Regular Class</w:t>
      </w:r>
    </w:p>
    <w:p w14:paraId="5249E605" w14:textId="77777777" w:rsidR="00157475" w:rsidRDefault="00157475">
      <w:pPr>
        <w:pStyle w:val="BodyText"/>
        <w:spacing w:before="8"/>
        <w:rPr>
          <w:b/>
        </w:rPr>
      </w:pPr>
    </w:p>
    <w:p w14:paraId="780A3271" w14:textId="77777777" w:rsidR="00157475" w:rsidRDefault="00C05832">
      <w:pPr>
        <w:pStyle w:val="BodyText"/>
        <w:spacing w:line="276" w:lineRule="auto"/>
        <w:ind w:left="1440" w:right="1856"/>
        <w:jc w:val="both"/>
      </w:pPr>
      <w:r>
        <w:t>Students who have an exceptionality of Giftedness may be offered placement through</w:t>
      </w:r>
      <w:r>
        <w:rPr>
          <w:spacing w:val="-12"/>
        </w:rPr>
        <w:t xml:space="preserve"> </w:t>
      </w:r>
      <w:r>
        <w:t>the</w:t>
      </w:r>
      <w:r>
        <w:rPr>
          <w:spacing w:val="-12"/>
        </w:rPr>
        <w:t xml:space="preserve"> </w:t>
      </w:r>
      <w:r>
        <w:t>IPRC</w:t>
      </w:r>
      <w:r>
        <w:rPr>
          <w:spacing w:val="-11"/>
        </w:rPr>
        <w:t xml:space="preserve"> </w:t>
      </w:r>
      <w:r>
        <w:t>decision</w:t>
      </w:r>
      <w:r>
        <w:rPr>
          <w:spacing w:val="-9"/>
        </w:rPr>
        <w:t xml:space="preserve"> </w:t>
      </w:r>
      <w:r>
        <w:t>to</w:t>
      </w:r>
      <w:r>
        <w:rPr>
          <w:spacing w:val="-13"/>
        </w:rPr>
        <w:t xml:space="preserve"> </w:t>
      </w:r>
      <w:r>
        <w:t>attend</w:t>
      </w:r>
      <w:r>
        <w:rPr>
          <w:spacing w:val="-14"/>
        </w:rPr>
        <w:t xml:space="preserve"> </w:t>
      </w:r>
      <w:r>
        <w:t>the</w:t>
      </w:r>
      <w:r>
        <w:rPr>
          <w:spacing w:val="-9"/>
        </w:rPr>
        <w:t xml:space="preserve"> </w:t>
      </w:r>
      <w:r>
        <w:t>regular</w:t>
      </w:r>
      <w:r>
        <w:rPr>
          <w:spacing w:val="-8"/>
        </w:rPr>
        <w:t xml:space="preserve"> </w:t>
      </w:r>
      <w:r>
        <w:t>class</w:t>
      </w:r>
      <w:r>
        <w:rPr>
          <w:spacing w:val="-8"/>
        </w:rPr>
        <w:t xml:space="preserve"> </w:t>
      </w:r>
      <w:r>
        <w:t>in</w:t>
      </w:r>
      <w:r>
        <w:rPr>
          <w:spacing w:val="-8"/>
        </w:rPr>
        <w:t xml:space="preserve"> </w:t>
      </w:r>
      <w:r>
        <w:t>the</w:t>
      </w:r>
      <w:r>
        <w:rPr>
          <w:spacing w:val="-9"/>
        </w:rPr>
        <w:t xml:space="preserve"> </w:t>
      </w:r>
      <w:r>
        <w:t>student’s</w:t>
      </w:r>
      <w:r>
        <w:rPr>
          <w:spacing w:val="-20"/>
        </w:rPr>
        <w:t xml:space="preserve"> </w:t>
      </w:r>
      <w:r>
        <w:t>homeschool. The student will have an opportunity to learn with peers and be provided with intentional learning support through the</w:t>
      </w:r>
      <w:r>
        <w:rPr>
          <w:spacing w:val="-11"/>
        </w:rPr>
        <w:t xml:space="preserve"> </w:t>
      </w:r>
      <w:r>
        <w:t>IEP.</w:t>
      </w:r>
    </w:p>
    <w:p w14:paraId="3A3E1715" w14:textId="77777777" w:rsidR="00157475" w:rsidRDefault="00157475">
      <w:pPr>
        <w:pStyle w:val="BodyText"/>
        <w:spacing w:before="10"/>
        <w:rPr>
          <w:sz w:val="16"/>
        </w:r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1"/>
        <w:gridCol w:w="8069"/>
      </w:tblGrid>
      <w:tr w:rsidR="00157475" w14:paraId="56F7E704" w14:textId="77777777">
        <w:trPr>
          <w:trHeight w:val="4165"/>
        </w:trPr>
        <w:tc>
          <w:tcPr>
            <w:tcW w:w="2551" w:type="dxa"/>
          </w:tcPr>
          <w:p w14:paraId="7B08482F" w14:textId="77777777" w:rsidR="00157475" w:rsidRDefault="00C05832">
            <w:pPr>
              <w:pStyle w:val="TableParagraph"/>
              <w:spacing w:before="105"/>
              <w:ind w:left="803"/>
              <w:rPr>
                <w:b/>
                <w:sz w:val="24"/>
              </w:rPr>
            </w:pPr>
            <w:r>
              <w:rPr>
                <w:b/>
                <w:sz w:val="24"/>
              </w:rPr>
              <w:t>Placement:</w:t>
            </w:r>
          </w:p>
        </w:tc>
        <w:tc>
          <w:tcPr>
            <w:tcW w:w="8069" w:type="dxa"/>
          </w:tcPr>
          <w:p w14:paraId="07C61ED3" w14:textId="77777777" w:rsidR="00157475" w:rsidRDefault="00C05832">
            <w:pPr>
              <w:pStyle w:val="TableParagraph"/>
              <w:spacing w:before="105"/>
              <w:ind w:left="803"/>
              <w:jc w:val="both"/>
              <w:rPr>
                <w:b/>
                <w:sz w:val="24"/>
              </w:rPr>
            </w:pPr>
            <w:r>
              <w:rPr>
                <w:b/>
                <w:sz w:val="24"/>
              </w:rPr>
              <w:t>Regular Class</w:t>
            </w:r>
          </w:p>
          <w:p w14:paraId="56993FEB" w14:textId="77777777" w:rsidR="00157475" w:rsidRDefault="00C05832">
            <w:pPr>
              <w:pStyle w:val="TableParagraph"/>
              <w:spacing w:line="278" w:lineRule="auto"/>
              <w:ind w:left="803" w:right="563"/>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50360E36" w14:textId="77777777" w:rsidR="00157475" w:rsidRDefault="00C05832">
            <w:pPr>
              <w:pStyle w:val="TableParagraph"/>
              <w:spacing w:before="91" w:line="278" w:lineRule="auto"/>
              <w:ind w:left="803" w:right="352"/>
              <w:jc w:val="both"/>
              <w:rPr>
                <w:sz w:val="24"/>
              </w:rPr>
            </w:pPr>
            <w:r>
              <w:rPr>
                <w:b/>
                <w:sz w:val="24"/>
              </w:rPr>
              <w:t xml:space="preserve">Resource </w:t>
            </w:r>
            <w:r>
              <w:rPr>
                <w:sz w:val="24"/>
              </w:rPr>
              <w:t>- The student attends a regular class and receives direct,</w:t>
            </w:r>
            <w:r>
              <w:rPr>
                <w:spacing w:val="-11"/>
                <w:sz w:val="24"/>
              </w:rPr>
              <w:t xml:space="preserve"> </w:t>
            </w:r>
            <w:r>
              <w:rPr>
                <w:sz w:val="24"/>
              </w:rPr>
              <w:t>specialized</w:t>
            </w:r>
            <w:r>
              <w:rPr>
                <w:spacing w:val="-9"/>
                <w:sz w:val="24"/>
              </w:rPr>
              <w:t xml:space="preserve"> </w:t>
            </w:r>
            <w:r>
              <w:rPr>
                <w:sz w:val="24"/>
              </w:rPr>
              <w:t>instruction,</w:t>
            </w:r>
            <w:r>
              <w:rPr>
                <w:spacing w:val="-17"/>
                <w:sz w:val="24"/>
              </w:rPr>
              <w:t xml:space="preserve"> </w:t>
            </w:r>
            <w:r>
              <w:rPr>
                <w:sz w:val="24"/>
              </w:rPr>
              <w:t>individually</w:t>
            </w:r>
            <w:r>
              <w:rPr>
                <w:spacing w:val="-14"/>
                <w:sz w:val="24"/>
              </w:rPr>
              <w:t xml:space="preserve"> </w:t>
            </w:r>
            <w:r>
              <w:rPr>
                <w:sz w:val="24"/>
              </w:rPr>
              <w:t>or</w:t>
            </w:r>
            <w:r>
              <w:rPr>
                <w:spacing w:val="-12"/>
                <w:sz w:val="24"/>
              </w:rPr>
              <w:t xml:space="preserve"> </w:t>
            </w:r>
            <w:r>
              <w:rPr>
                <w:sz w:val="24"/>
              </w:rPr>
              <w:t>in</w:t>
            </w:r>
            <w:r>
              <w:rPr>
                <w:spacing w:val="-15"/>
                <w:sz w:val="24"/>
              </w:rPr>
              <w:t xml:space="preserve"> </w:t>
            </w:r>
            <w:r>
              <w:rPr>
                <w:sz w:val="24"/>
              </w:rPr>
              <w:t>a</w:t>
            </w:r>
            <w:r>
              <w:rPr>
                <w:spacing w:val="-8"/>
                <w:sz w:val="24"/>
              </w:rPr>
              <w:t xml:space="preserve"> </w:t>
            </w:r>
            <w:r>
              <w:rPr>
                <w:sz w:val="24"/>
              </w:rPr>
              <w:t>small</w:t>
            </w:r>
            <w:r>
              <w:rPr>
                <w:spacing w:val="-15"/>
                <w:sz w:val="24"/>
              </w:rPr>
              <w:t xml:space="preserve"> </w:t>
            </w:r>
            <w:r>
              <w:rPr>
                <w:sz w:val="24"/>
              </w:rPr>
              <w:t>group</w:t>
            </w:r>
            <w:r>
              <w:rPr>
                <w:spacing w:val="-9"/>
                <w:sz w:val="24"/>
              </w:rPr>
              <w:t xml:space="preserve"> </w:t>
            </w:r>
            <w:r>
              <w:rPr>
                <w:sz w:val="24"/>
              </w:rPr>
              <w:t>from a special education teacher within the regular</w:t>
            </w:r>
            <w:r>
              <w:rPr>
                <w:spacing w:val="-28"/>
                <w:sz w:val="24"/>
              </w:rPr>
              <w:t xml:space="preserve"> </w:t>
            </w:r>
            <w:r>
              <w:rPr>
                <w:sz w:val="24"/>
              </w:rPr>
              <w:t>classroom.</w:t>
            </w:r>
          </w:p>
          <w:p w14:paraId="44CC006A" w14:textId="77777777" w:rsidR="00157475" w:rsidRDefault="00C05832">
            <w:pPr>
              <w:pStyle w:val="TableParagraph"/>
              <w:spacing w:line="266" w:lineRule="exact"/>
              <w:ind w:left="803"/>
              <w:rPr>
                <w:sz w:val="24"/>
              </w:rPr>
            </w:pPr>
            <w:r>
              <w:rPr>
                <w:sz w:val="24"/>
              </w:rPr>
              <w:t>* Elementary</w:t>
            </w:r>
          </w:p>
          <w:p w14:paraId="6138B155" w14:textId="77777777" w:rsidR="00157475" w:rsidRDefault="00C05832">
            <w:pPr>
              <w:pStyle w:val="TableParagraph"/>
              <w:spacing w:before="159" w:line="276" w:lineRule="auto"/>
              <w:ind w:left="803" w:right="609"/>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14B23732" w14:textId="77777777">
        <w:trPr>
          <w:trHeight w:val="539"/>
        </w:trPr>
        <w:tc>
          <w:tcPr>
            <w:tcW w:w="2551" w:type="dxa"/>
          </w:tcPr>
          <w:p w14:paraId="7F6655D2" w14:textId="77777777" w:rsidR="00157475" w:rsidRDefault="00C05832">
            <w:pPr>
              <w:pStyle w:val="TableParagraph"/>
              <w:spacing w:before="101"/>
              <w:ind w:left="803"/>
              <w:rPr>
                <w:b/>
                <w:sz w:val="24"/>
              </w:rPr>
            </w:pPr>
            <w:r>
              <w:rPr>
                <w:b/>
                <w:sz w:val="24"/>
              </w:rPr>
              <w:t>Location:</w:t>
            </w:r>
          </w:p>
        </w:tc>
        <w:tc>
          <w:tcPr>
            <w:tcW w:w="8069" w:type="dxa"/>
          </w:tcPr>
          <w:p w14:paraId="13F76389" w14:textId="77777777" w:rsidR="00157475" w:rsidRDefault="00C05832">
            <w:pPr>
              <w:pStyle w:val="TableParagraph"/>
              <w:spacing w:before="101"/>
              <w:ind w:left="803"/>
              <w:rPr>
                <w:sz w:val="24"/>
              </w:rPr>
            </w:pPr>
            <w:r>
              <w:rPr>
                <w:sz w:val="24"/>
              </w:rPr>
              <w:t>Homeschool</w:t>
            </w:r>
          </w:p>
        </w:tc>
      </w:tr>
      <w:tr w:rsidR="00157475" w14:paraId="2C831C37" w14:textId="77777777">
        <w:trPr>
          <w:trHeight w:val="543"/>
        </w:trPr>
        <w:tc>
          <w:tcPr>
            <w:tcW w:w="2551" w:type="dxa"/>
          </w:tcPr>
          <w:p w14:paraId="13FC2407" w14:textId="77777777" w:rsidR="00157475" w:rsidRDefault="00C05832">
            <w:pPr>
              <w:pStyle w:val="TableParagraph"/>
              <w:spacing w:before="103"/>
              <w:ind w:left="803"/>
              <w:rPr>
                <w:b/>
                <w:sz w:val="24"/>
              </w:rPr>
            </w:pPr>
            <w:r>
              <w:rPr>
                <w:b/>
                <w:sz w:val="24"/>
              </w:rPr>
              <w:t>Grades:</w:t>
            </w:r>
          </w:p>
        </w:tc>
        <w:tc>
          <w:tcPr>
            <w:tcW w:w="8069" w:type="dxa"/>
          </w:tcPr>
          <w:p w14:paraId="4AFED01F" w14:textId="77777777" w:rsidR="00157475" w:rsidRDefault="00C05832">
            <w:pPr>
              <w:pStyle w:val="TableParagraph"/>
              <w:spacing w:before="105"/>
              <w:ind w:left="803"/>
              <w:rPr>
                <w:sz w:val="24"/>
              </w:rPr>
            </w:pPr>
            <w:r>
              <w:rPr>
                <w:sz w:val="24"/>
              </w:rPr>
              <w:t>4 -12</w:t>
            </w:r>
          </w:p>
        </w:tc>
      </w:tr>
      <w:tr w:rsidR="00157475" w14:paraId="0421AA99" w14:textId="77777777">
        <w:trPr>
          <w:trHeight w:val="541"/>
        </w:trPr>
        <w:tc>
          <w:tcPr>
            <w:tcW w:w="2551" w:type="dxa"/>
          </w:tcPr>
          <w:p w14:paraId="3CDE337C" w14:textId="77777777" w:rsidR="00157475" w:rsidRDefault="00C05832">
            <w:pPr>
              <w:pStyle w:val="TableParagraph"/>
              <w:spacing w:before="103"/>
              <w:ind w:left="803"/>
              <w:rPr>
                <w:b/>
                <w:sz w:val="24"/>
              </w:rPr>
            </w:pPr>
            <w:r>
              <w:rPr>
                <w:b/>
                <w:sz w:val="24"/>
              </w:rPr>
              <w:t>Class Size:</w:t>
            </w:r>
          </w:p>
        </w:tc>
        <w:tc>
          <w:tcPr>
            <w:tcW w:w="8069" w:type="dxa"/>
          </w:tcPr>
          <w:p w14:paraId="3369FD28" w14:textId="77777777" w:rsidR="00157475" w:rsidRDefault="00C05832">
            <w:pPr>
              <w:pStyle w:val="TableParagraph"/>
              <w:spacing w:before="105"/>
              <w:ind w:left="803"/>
              <w:rPr>
                <w:sz w:val="24"/>
              </w:rPr>
            </w:pPr>
            <w:r>
              <w:rPr>
                <w:sz w:val="24"/>
              </w:rPr>
              <w:t>Ministry of Education regulations for class size</w:t>
            </w:r>
          </w:p>
        </w:tc>
      </w:tr>
      <w:tr w:rsidR="00157475" w14:paraId="3495FCD1" w14:textId="77777777">
        <w:trPr>
          <w:trHeight w:val="546"/>
        </w:trPr>
        <w:tc>
          <w:tcPr>
            <w:tcW w:w="2551" w:type="dxa"/>
          </w:tcPr>
          <w:p w14:paraId="1A9A5280" w14:textId="77777777" w:rsidR="00157475" w:rsidRDefault="00C05832">
            <w:pPr>
              <w:pStyle w:val="TableParagraph"/>
              <w:spacing w:before="103"/>
              <w:ind w:left="803"/>
              <w:rPr>
                <w:b/>
                <w:sz w:val="24"/>
              </w:rPr>
            </w:pPr>
            <w:r>
              <w:rPr>
                <w:b/>
                <w:sz w:val="24"/>
              </w:rPr>
              <w:t>Staffing:</w:t>
            </w:r>
          </w:p>
        </w:tc>
        <w:tc>
          <w:tcPr>
            <w:tcW w:w="8069" w:type="dxa"/>
          </w:tcPr>
          <w:p w14:paraId="2D5BC4B4" w14:textId="77777777" w:rsidR="00157475" w:rsidRDefault="00C05832">
            <w:pPr>
              <w:pStyle w:val="TableParagraph"/>
              <w:spacing w:before="105"/>
              <w:ind w:left="803"/>
              <w:rPr>
                <w:sz w:val="24"/>
              </w:rPr>
            </w:pPr>
            <w:r>
              <w:rPr>
                <w:sz w:val="24"/>
              </w:rPr>
              <w:t>Follows regular class student and teacher ratio</w:t>
            </w:r>
          </w:p>
        </w:tc>
      </w:tr>
    </w:tbl>
    <w:p w14:paraId="7910A614" w14:textId="77777777" w:rsidR="00157475" w:rsidRDefault="00157475">
      <w:pPr>
        <w:pStyle w:val="BodyText"/>
        <w:spacing w:before="7"/>
        <w:rPr>
          <w:sz w:val="37"/>
        </w:rPr>
      </w:pPr>
    </w:p>
    <w:p w14:paraId="0EC04A66" w14:textId="77777777" w:rsidR="00157475" w:rsidRDefault="00C05832">
      <w:pPr>
        <w:pStyle w:val="Heading4"/>
        <w:spacing w:before="1"/>
      </w:pPr>
      <w:r>
        <w:t>Placement Decision of Special Education Class</w:t>
      </w:r>
    </w:p>
    <w:p w14:paraId="01F2EBB9" w14:textId="77777777" w:rsidR="00157475" w:rsidRDefault="00157475">
      <w:pPr>
        <w:pStyle w:val="BodyText"/>
        <w:spacing w:before="6"/>
        <w:rPr>
          <w:b/>
          <w:sz w:val="25"/>
        </w:rPr>
      </w:pPr>
    </w:p>
    <w:p w14:paraId="5F49C251" w14:textId="77777777" w:rsidR="00157475" w:rsidRDefault="00C05832">
      <w:pPr>
        <w:pStyle w:val="BodyText"/>
        <w:spacing w:line="276" w:lineRule="auto"/>
        <w:ind w:left="1440" w:right="1465"/>
        <w:jc w:val="both"/>
      </w:pPr>
      <w:r>
        <w:t>Students who have an exceptionality of Giftedness may be offered to attend a Gifted Intensive Support Program (ISP) that may not be housed in their homeschool. Students will be placed in ISPs with space closest to their home. The ISP class is designed to address the full range of a student’s academic, emotional, and social development, while maintaining a focus on student achievement.</w:t>
      </w:r>
    </w:p>
    <w:p w14:paraId="2BB07A6A" w14:textId="77777777" w:rsidR="00157475" w:rsidRDefault="00157475">
      <w:pPr>
        <w:spacing w:line="276" w:lineRule="auto"/>
        <w:jc w:val="both"/>
        <w:sectPr w:rsidR="00157475">
          <w:pgSz w:w="11940" w:h="16860"/>
          <w:pgMar w:top="620" w:right="0" w:bottom="1740" w:left="0" w:header="0" w:footer="1508" w:gutter="0"/>
          <w:cols w:space="720"/>
        </w:sectPr>
      </w:pPr>
    </w:p>
    <w:p w14:paraId="2C550EF3" w14:textId="77777777" w:rsidR="00157475" w:rsidRDefault="00C05832">
      <w:pPr>
        <w:pStyle w:val="BodyText"/>
        <w:spacing w:before="71" w:line="276" w:lineRule="auto"/>
        <w:ind w:left="1440" w:right="1464"/>
        <w:jc w:val="both"/>
      </w:pPr>
      <w:r>
        <w:lastRenderedPageBreak/>
        <w:t>Students who are eligible for Special Education Class placement with intensive program support for Giftedness, in addition to demonstrating an unusually advanced degree of general intellectual ability by meeting the criteria for the exceptionality of Giftedness, may also meet one of the following criteria:</w:t>
      </w:r>
    </w:p>
    <w:p w14:paraId="562B3CF8" w14:textId="77777777" w:rsidR="00157475" w:rsidRDefault="00C05832">
      <w:pPr>
        <w:pStyle w:val="ListParagraph"/>
        <w:numPr>
          <w:ilvl w:val="0"/>
          <w:numId w:val="30"/>
        </w:numPr>
        <w:tabs>
          <w:tab w:val="left" w:pos="2127"/>
        </w:tabs>
        <w:spacing w:before="80" w:line="273" w:lineRule="auto"/>
        <w:ind w:left="2159" w:right="1460" w:hanging="360"/>
        <w:jc w:val="both"/>
        <w:rPr>
          <w:sz w:val="24"/>
        </w:rPr>
      </w:pPr>
      <w:r>
        <w:rPr>
          <w:sz w:val="24"/>
        </w:rPr>
        <w:t>Demonstrate</w:t>
      </w:r>
      <w:r>
        <w:rPr>
          <w:spacing w:val="-17"/>
          <w:sz w:val="24"/>
        </w:rPr>
        <w:t xml:space="preserve"> </w:t>
      </w:r>
      <w:r>
        <w:rPr>
          <w:sz w:val="24"/>
        </w:rPr>
        <w:t>a</w:t>
      </w:r>
      <w:r>
        <w:rPr>
          <w:spacing w:val="-8"/>
          <w:sz w:val="24"/>
        </w:rPr>
        <w:t xml:space="preserve"> </w:t>
      </w:r>
      <w:r>
        <w:rPr>
          <w:sz w:val="24"/>
        </w:rPr>
        <w:t>significant</w:t>
      </w:r>
      <w:r>
        <w:rPr>
          <w:spacing w:val="-11"/>
          <w:sz w:val="24"/>
        </w:rPr>
        <w:t xml:space="preserve"> </w:t>
      </w:r>
      <w:r>
        <w:rPr>
          <w:sz w:val="24"/>
        </w:rPr>
        <w:t>need</w:t>
      </w:r>
      <w:r>
        <w:rPr>
          <w:spacing w:val="-5"/>
          <w:sz w:val="24"/>
        </w:rPr>
        <w:t xml:space="preserve"> </w:t>
      </w:r>
      <w:r>
        <w:rPr>
          <w:sz w:val="24"/>
        </w:rPr>
        <w:t>for</w:t>
      </w:r>
      <w:r>
        <w:rPr>
          <w:spacing w:val="-12"/>
          <w:sz w:val="24"/>
        </w:rPr>
        <w:t xml:space="preserve"> </w:t>
      </w:r>
      <w:r>
        <w:rPr>
          <w:sz w:val="24"/>
        </w:rPr>
        <w:t>enrichment</w:t>
      </w:r>
      <w:r>
        <w:rPr>
          <w:spacing w:val="-8"/>
          <w:sz w:val="24"/>
        </w:rPr>
        <w:t xml:space="preserve"> </w:t>
      </w:r>
      <w:r>
        <w:rPr>
          <w:sz w:val="24"/>
        </w:rPr>
        <w:t>programming,</w:t>
      </w:r>
      <w:r>
        <w:rPr>
          <w:spacing w:val="-13"/>
          <w:sz w:val="24"/>
        </w:rPr>
        <w:t xml:space="preserve"> </w:t>
      </w:r>
      <w:r>
        <w:rPr>
          <w:sz w:val="24"/>
        </w:rPr>
        <w:t>and/or</w:t>
      </w:r>
      <w:r>
        <w:rPr>
          <w:spacing w:val="5"/>
          <w:sz w:val="24"/>
        </w:rPr>
        <w:t xml:space="preserve"> </w:t>
      </w:r>
      <w:r>
        <w:rPr>
          <w:sz w:val="24"/>
        </w:rPr>
        <w:t>alternative programming (e.g., thinking, awareness of self/others) requiring differentiated learning</w:t>
      </w:r>
      <w:r>
        <w:rPr>
          <w:spacing w:val="-21"/>
          <w:sz w:val="24"/>
        </w:rPr>
        <w:t xml:space="preserve"> </w:t>
      </w:r>
      <w:r>
        <w:rPr>
          <w:sz w:val="24"/>
        </w:rPr>
        <w:t>experiences</w:t>
      </w:r>
      <w:r>
        <w:rPr>
          <w:spacing w:val="-21"/>
          <w:sz w:val="24"/>
        </w:rPr>
        <w:t xml:space="preserve"> </w:t>
      </w:r>
      <w:r>
        <w:rPr>
          <w:sz w:val="24"/>
        </w:rPr>
        <w:t>of</w:t>
      </w:r>
      <w:r>
        <w:rPr>
          <w:spacing w:val="-21"/>
          <w:sz w:val="24"/>
        </w:rPr>
        <w:t xml:space="preserve"> </w:t>
      </w:r>
      <w:r>
        <w:rPr>
          <w:sz w:val="24"/>
        </w:rPr>
        <w:t>a</w:t>
      </w:r>
      <w:r>
        <w:rPr>
          <w:spacing w:val="-16"/>
          <w:sz w:val="24"/>
        </w:rPr>
        <w:t xml:space="preserve"> </w:t>
      </w:r>
      <w:r>
        <w:rPr>
          <w:sz w:val="24"/>
        </w:rPr>
        <w:t>depth</w:t>
      </w:r>
      <w:r>
        <w:rPr>
          <w:spacing w:val="-20"/>
          <w:sz w:val="24"/>
        </w:rPr>
        <w:t xml:space="preserve"> </w:t>
      </w:r>
      <w:r>
        <w:rPr>
          <w:sz w:val="24"/>
        </w:rPr>
        <w:t>and</w:t>
      </w:r>
      <w:r>
        <w:rPr>
          <w:spacing w:val="-15"/>
          <w:sz w:val="24"/>
        </w:rPr>
        <w:t xml:space="preserve"> </w:t>
      </w:r>
      <w:r>
        <w:rPr>
          <w:sz w:val="24"/>
        </w:rPr>
        <w:t>breadth</w:t>
      </w:r>
      <w:r>
        <w:rPr>
          <w:spacing w:val="-4"/>
          <w:sz w:val="24"/>
        </w:rPr>
        <w:t xml:space="preserve"> </w:t>
      </w:r>
      <w:r>
        <w:rPr>
          <w:sz w:val="24"/>
        </w:rPr>
        <w:t>beyond</w:t>
      </w:r>
      <w:r>
        <w:rPr>
          <w:spacing w:val="-2"/>
          <w:sz w:val="24"/>
        </w:rPr>
        <w:t xml:space="preserve"> </w:t>
      </w:r>
      <w:r>
        <w:rPr>
          <w:sz w:val="24"/>
        </w:rPr>
        <w:t>those</w:t>
      </w:r>
      <w:r>
        <w:rPr>
          <w:spacing w:val="-5"/>
          <w:sz w:val="24"/>
        </w:rPr>
        <w:t xml:space="preserve"> </w:t>
      </w:r>
      <w:r>
        <w:rPr>
          <w:sz w:val="24"/>
        </w:rPr>
        <w:t>normally</w:t>
      </w:r>
      <w:r>
        <w:rPr>
          <w:spacing w:val="-12"/>
          <w:sz w:val="24"/>
        </w:rPr>
        <w:t xml:space="preserve"> </w:t>
      </w:r>
      <w:r>
        <w:rPr>
          <w:sz w:val="24"/>
        </w:rPr>
        <w:t>provided</w:t>
      </w:r>
      <w:r>
        <w:rPr>
          <w:spacing w:val="-4"/>
          <w:sz w:val="24"/>
        </w:rPr>
        <w:t xml:space="preserve"> </w:t>
      </w:r>
      <w:r>
        <w:rPr>
          <w:spacing w:val="-3"/>
          <w:sz w:val="24"/>
        </w:rPr>
        <w:t xml:space="preserve">in </w:t>
      </w:r>
      <w:r>
        <w:rPr>
          <w:sz w:val="24"/>
        </w:rPr>
        <w:t>the</w:t>
      </w:r>
      <w:r>
        <w:rPr>
          <w:spacing w:val="-19"/>
          <w:sz w:val="24"/>
        </w:rPr>
        <w:t xml:space="preserve"> </w:t>
      </w:r>
      <w:r>
        <w:rPr>
          <w:sz w:val="24"/>
        </w:rPr>
        <w:t>regular</w:t>
      </w:r>
      <w:r>
        <w:rPr>
          <w:spacing w:val="-22"/>
          <w:sz w:val="24"/>
        </w:rPr>
        <w:t xml:space="preserve"> </w:t>
      </w:r>
      <w:r>
        <w:rPr>
          <w:sz w:val="24"/>
        </w:rPr>
        <w:t>school</w:t>
      </w:r>
      <w:r>
        <w:rPr>
          <w:spacing w:val="-22"/>
          <w:sz w:val="24"/>
        </w:rPr>
        <w:t xml:space="preserve"> </w:t>
      </w:r>
      <w:r>
        <w:rPr>
          <w:sz w:val="24"/>
        </w:rPr>
        <w:t>program</w:t>
      </w:r>
      <w:r>
        <w:rPr>
          <w:spacing w:val="-16"/>
          <w:sz w:val="24"/>
        </w:rPr>
        <w:t xml:space="preserve"> </w:t>
      </w:r>
      <w:r>
        <w:rPr>
          <w:sz w:val="24"/>
        </w:rPr>
        <w:t>to</w:t>
      </w:r>
      <w:r>
        <w:rPr>
          <w:spacing w:val="-19"/>
          <w:sz w:val="24"/>
        </w:rPr>
        <w:t xml:space="preserve"> </w:t>
      </w:r>
      <w:r>
        <w:rPr>
          <w:sz w:val="24"/>
        </w:rPr>
        <w:t>satisfy</w:t>
      </w:r>
      <w:r>
        <w:rPr>
          <w:spacing w:val="-19"/>
          <w:sz w:val="24"/>
        </w:rPr>
        <w:t xml:space="preserve"> </w:t>
      </w:r>
      <w:r>
        <w:rPr>
          <w:sz w:val="24"/>
        </w:rPr>
        <w:t>the</w:t>
      </w:r>
      <w:r>
        <w:rPr>
          <w:spacing w:val="-18"/>
          <w:sz w:val="24"/>
        </w:rPr>
        <w:t xml:space="preserve"> </w:t>
      </w:r>
      <w:r>
        <w:rPr>
          <w:sz w:val="24"/>
        </w:rPr>
        <w:t>student’s</w:t>
      </w:r>
      <w:r>
        <w:rPr>
          <w:spacing w:val="-20"/>
          <w:sz w:val="24"/>
        </w:rPr>
        <w:t xml:space="preserve"> </w:t>
      </w:r>
      <w:r>
        <w:rPr>
          <w:sz w:val="24"/>
        </w:rPr>
        <w:t>level</w:t>
      </w:r>
      <w:r>
        <w:rPr>
          <w:spacing w:val="-24"/>
          <w:sz w:val="24"/>
        </w:rPr>
        <w:t xml:space="preserve"> </w:t>
      </w:r>
      <w:r>
        <w:rPr>
          <w:sz w:val="24"/>
        </w:rPr>
        <w:t>of</w:t>
      </w:r>
      <w:r>
        <w:rPr>
          <w:spacing w:val="-18"/>
          <w:sz w:val="24"/>
        </w:rPr>
        <w:t xml:space="preserve"> </w:t>
      </w:r>
      <w:r>
        <w:rPr>
          <w:sz w:val="24"/>
        </w:rPr>
        <w:t>educational</w:t>
      </w:r>
      <w:r>
        <w:rPr>
          <w:spacing w:val="-25"/>
          <w:sz w:val="24"/>
        </w:rPr>
        <w:t xml:space="preserve"> </w:t>
      </w:r>
      <w:r>
        <w:rPr>
          <w:sz w:val="24"/>
        </w:rPr>
        <w:t>potential</w:t>
      </w:r>
    </w:p>
    <w:p w14:paraId="53CED4E1" w14:textId="77777777" w:rsidR="00157475" w:rsidRDefault="00C05832">
      <w:pPr>
        <w:pStyle w:val="ListParagraph"/>
        <w:numPr>
          <w:ilvl w:val="0"/>
          <w:numId w:val="30"/>
        </w:numPr>
        <w:tabs>
          <w:tab w:val="left" w:pos="2127"/>
        </w:tabs>
        <w:spacing w:before="66" w:line="264" w:lineRule="auto"/>
        <w:ind w:left="2159" w:right="1465" w:hanging="360"/>
        <w:jc w:val="both"/>
        <w:rPr>
          <w:sz w:val="24"/>
        </w:rPr>
      </w:pPr>
      <w:r>
        <w:rPr>
          <w:sz w:val="24"/>
        </w:rPr>
        <w:t>Demonstrate evidence of significant challenges in interpersonal, social, and/or emotional development in the school</w:t>
      </w:r>
      <w:r>
        <w:rPr>
          <w:spacing w:val="-14"/>
          <w:sz w:val="24"/>
        </w:rPr>
        <w:t xml:space="preserve"> </w:t>
      </w:r>
      <w:r>
        <w:rPr>
          <w:sz w:val="24"/>
        </w:rPr>
        <w:t>setting</w:t>
      </w:r>
    </w:p>
    <w:p w14:paraId="40C98CF6" w14:textId="77777777" w:rsidR="00157475" w:rsidRDefault="00157475">
      <w:pPr>
        <w:pStyle w:val="BodyText"/>
        <w:rPr>
          <w:sz w:val="25"/>
        </w:rPr>
      </w:pPr>
    </w:p>
    <w:p w14:paraId="0F318F50" w14:textId="77777777" w:rsidR="00157475" w:rsidRDefault="00C05832">
      <w:pPr>
        <w:pStyle w:val="Heading6"/>
        <w:spacing w:before="1"/>
        <w:jc w:val="both"/>
      </w:pPr>
      <w:r>
        <w:t>Intensive Support Programs (ISPs) in Elementary Schools</w:t>
      </w:r>
    </w:p>
    <w:p w14:paraId="7B53B0A6" w14:textId="77777777" w:rsidR="00157475" w:rsidRDefault="00157475">
      <w:pPr>
        <w:pStyle w:val="BodyText"/>
        <w:spacing w:before="9"/>
        <w:rPr>
          <w:b/>
        </w:rPr>
      </w:pPr>
    </w:p>
    <w:p w14:paraId="54ACC02C" w14:textId="77777777" w:rsidR="00157475" w:rsidRDefault="00C05832">
      <w:pPr>
        <w:pStyle w:val="BodyText"/>
        <w:spacing w:line="276" w:lineRule="auto"/>
        <w:ind w:left="1440" w:right="1463"/>
        <w:jc w:val="both"/>
      </w:pPr>
      <w:r>
        <w:t>For elementary students, a Special Education Class Full Time placement for Giftedness</w:t>
      </w:r>
      <w:r>
        <w:rPr>
          <w:spacing w:val="-13"/>
        </w:rPr>
        <w:t xml:space="preserve"> </w:t>
      </w:r>
      <w:r>
        <w:t>begins</w:t>
      </w:r>
      <w:r>
        <w:rPr>
          <w:spacing w:val="-8"/>
        </w:rPr>
        <w:t xml:space="preserve"> </w:t>
      </w:r>
      <w:r>
        <w:t>in</w:t>
      </w:r>
      <w:r>
        <w:rPr>
          <w:spacing w:val="-4"/>
        </w:rPr>
        <w:t xml:space="preserve"> </w:t>
      </w:r>
      <w:r>
        <w:t>Grade</w:t>
      </w:r>
      <w:r>
        <w:rPr>
          <w:spacing w:val="-9"/>
        </w:rPr>
        <w:t xml:space="preserve"> </w:t>
      </w:r>
      <w:r>
        <w:t>4.</w:t>
      </w:r>
      <w:r>
        <w:rPr>
          <w:spacing w:val="-10"/>
        </w:rPr>
        <w:t xml:space="preserve"> </w:t>
      </w:r>
      <w:r>
        <w:t>It</w:t>
      </w:r>
      <w:r>
        <w:rPr>
          <w:spacing w:val="-10"/>
        </w:rPr>
        <w:t xml:space="preserve"> </w:t>
      </w:r>
      <w:r>
        <w:t>is</w:t>
      </w:r>
      <w:r>
        <w:rPr>
          <w:spacing w:val="-5"/>
        </w:rPr>
        <w:t xml:space="preserve"> </w:t>
      </w:r>
      <w:r>
        <w:t>characterized</w:t>
      </w:r>
      <w:r>
        <w:rPr>
          <w:spacing w:val="-7"/>
        </w:rPr>
        <w:t xml:space="preserve"> </w:t>
      </w:r>
      <w:r>
        <w:t>by</w:t>
      </w:r>
      <w:r>
        <w:rPr>
          <w:spacing w:val="-15"/>
        </w:rPr>
        <w:t xml:space="preserve"> </w:t>
      </w:r>
      <w:r>
        <w:t>a</w:t>
      </w:r>
      <w:r>
        <w:rPr>
          <w:spacing w:val="-8"/>
        </w:rPr>
        <w:t xml:space="preserve"> </w:t>
      </w:r>
      <w:r>
        <w:t>prescribed</w:t>
      </w:r>
      <w:r>
        <w:rPr>
          <w:spacing w:val="-7"/>
        </w:rPr>
        <w:t xml:space="preserve"> </w:t>
      </w:r>
      <w:r>
        <w:t>student-teacher</w:t>
      </w:r>
      <w:r>
        <w:rPr>
          <w:spacing w:val="-11"/>
        </w:rPr>
        <w:t xml:space="preserve"> </w:t>
      </w:r>
      <w:r>
        <w:t>ratio and</w:t>
      </w:r>
      <w:r>
        <w:rPr>
          <w:spacing w:val="-7"/>
        </w:rPr>
        <w:t xml:space="preserve"> </w:t>
      </w:r>
      <w:r>
        <w:t>targeted</w:t>
      </w:r>
      <w:r>
        <w:rPr>
          <w:spacing w:val="-6"/>
        </w:rPr>
        <w:t xml:space="preserve"> </w:t>
      </w:r>
      <w:r>
        <w:t>instruction</w:t>
      </w:r>
      <w:r>
        <w:rPr>
          <w:spacing w:val="-2"/>
        </w:rPr>
        <w:t xml:space="preserve"> </w:t>
      </w:r>
      <w:r>
        <w:t>to</w:t>
      </w:r>
      <w:r>
        <w:rPr>
          <w:spacing w:val="-6"/>
        </w:rPr>
        <w:t xml:space="preserve"> </w:t>
      </w:r>
      <w:r>
        <w:t>address</w:t>
      </w:r>
      <w:r>
        <w:rPr>
          <w:spacing w:val="-10"/>
        </w:rPr>
        <w:t xml:space="preserve"> </w:t>
      </w:r>
      <w:r>
        <w:t>the</w:t>
      </w:r>
      <w:r>
        <w:rPr>
          <w:spacing w:val="-3"/>
        </w:rPr>
        <w:t xml:space="preserve"> </w:t>
      </w:r>
      <w:r>
        <w:t>range</w:t>
      </w:r>
      <w:r>
        <w:rPr>
          <w:spacing w:val="-14"/>
        </w:rPr>
        <w:t xml:space="preserve"> </w:t>
      </w:r>
      <w:r>
        <w:t>of</w:t>
      </w:r>
      <w:r>
        <w:rPr>
          <w:spacing w:val="-4"/>
        </w:rPr>
        <w:t xml:space="preserve"> </w:t>
      </w:r>
      <w:r>
        <w:t>a</w:t>
      </w:r>
      <w:r>
        <w:rPr>
          <w:spacing w:val="-4"/>
        </w:rPr>
        <w:t xml:space="preserve"> </w:t>
      </w:r>
      <w:r>
        <w:t>student’s</w:t>
      </w:r>
      <w:r>
        <w:rPr>
          <w:spacing w:val="-9"/>
        </w:rPr>
        <w:t xml:space="preserve"> </w:t>
      </w:r>
      <w:r>
        <w:t>academic,</w:t>
      </w:r>
      <w:r>
        <w:rPr>
          <w:spacing w:val="-4"/>
        </w:rPr>
        <w:t xml:space="preserve"> </w:t>
      </w:r>
      <w:r>
        <w:t>emotional,</w:t>
      </w:r>
      <w:r>
        <w:rPr>
          <w:spacing w:val="-10"/>
        </w:rPr>
        <w:t xml:space="preserve"> </w:t>
      </w:r>
      <w:r>
        <w:t>and social development. The number and locations of these programs are determined by the</w:t>
      </w:r>
      <w:r>
        <w:rPr>
          <w:spacing w:val="-14"/>
        </w:rPr>
        <w:t xml:space="preserve"> </w:t>
      </w:r>
      <w:r>
        <w:t>needs</w:t>
      </w:r>
      <w:r>
        <w:rPr>
          <w:spacing w:val="-17"/>
        </w:rPr>
        <w:t xml:space="preserve"> </w:t>
      </w:r>
      <w:r>
        <w:t>of</w:t>
      </w:r>
      <w:r>
        <w:rPr>
          <w:spacing w:val="-11"/>
        </w:rPr>
        <w:t xml:space="preserve"> </w:t>
      </w:r>
      <w:r>
        <w:t>students</w:t>
      </w:r>
      <w:r>
        <w:rPr>
          <w:spacing w:val="-15"/>
        </w:rPr>
        <w:t xml:space="preserve"> </w:t>
      </w:r>
      <w:r>
        <w:t>requiring</w:t>
      </w:r>
      <w:r>
        <w:rPr>
          <w:spacing w:val="-14"/>
        </w:rPr>
        <w:t xml:space="preserve"> </w:t>
      </w:r>
      <w:r>
        <w:t>Special</w:t>
      </w:r>
      <w:r>
        <w:rPr>
          <w:spacing w:val="-12"/>
        </w:rPr>
        <w:t xml:space="preserve"> </w:t>
      </w:r>
      <w:r>
        <w:t>Education</w:t>
      </w:r>
      <w:r>
        <w:rPr>
          <w:spacing w:val="-12"/>
        </w:rPr>
        <w:t xml:space="preserve"> </w:t>
      </w:r>
      <w:r>
        <w:t>Class</w:t>
      </w:r>
      <w:r>
        <w:rPr>
          <w:spacing w:val="-14"/>
        </w:rPr>
        <w:t xml:space="preserve"> </w:t>
      </w:r>
      <w:r>
        <w:t>placement,</w:t>
      </w:r>
      <w:r>
        <w:rPr>
          <w:spacing w:val="-19"/>
        </w:rPr>
        <w:t xml:space="preserve"> </w:t>
      </w:r>
      <w:r>
        <w:t>and</w:t>
      </w:r>
      <w:r>
        <w:rPr>
          <w:spacing w:val="-13"/>
        </w:rPr>
        <w:t xml:space="preserve"> </w:t>
      </w:r>
      <w:r>
        <w:t>programs</w:t>
      </w:r>
      <w:r>
        <w:rPr>
          <w:spacing w:val="-17"/>
        </w:rPr>
        <w:t xml:space="preserve"> </w:t>
      </w:r>
      <w:r>
        <w:rPr>
          <w:spacing w:val="-3"/>
        </w:rPr>
        <w:t xml:space="preserve">are </w:t>
      </w:r>
      <w:r>
        <w:t>located to ensure equitable access throughout the</w:t>
      </w:r>
      <w:r>
        <w:rPr>
          <w:spacing w:val="-15"/>
        </w:rPr>
        <w:t xml:space="preserve"> </w:t>
      </w:r>
      <w:r>
        <w:t>TDSB.</w:t>
      </w:r>
    </w:p>
    <w:p w14:paraId="0255392C" w14:textId="77777777" w:rsidR="00157475" w:rsidRDefault="00157475">
      <w:pPr>
        <w:pStyle w:val="BodyText"/>
        <w:spacing w:before="1"/>
      </w:pPr>
    </w:p>
    <w:p w14:paraId="1A7EF0A7" w14:textId="77777777" w:rsidR="00157475" w:rsidRDefault="00C05832">
      <w:pPr>
        <w:pStyle w:val="BodyText"/>
        <w:spacing w:before="1" w:line="276" w:lineRule="auto"/>
        <w:ind w:left="1439" w:right="1465"/>
        <w:jc w:val="both"/>
      </w:pPr>
      <w:r>
        <w:t>Eligible</w:t>
      </w:r>
      <w:r>
        <w:rPr>
          <w:spacing w:val="-14"/>
        </w:rPr>
        <w:t xml:space="preserve"> </w:t>
      </w:r>
      <w:r>
        <w:t>students</w:t>
      </w:r>
      <w:r>
        <w:rPr>
          <w:spacing w:val="-19"/>
        </w:rPr>
        <w:t xml:space="preserve"> </w:t>
      </w:r>
      <w:r>
        <w:t>are</w:t>
      </w:r>
      <w:r>
        <w:rPr>
          <w:spacing w:val="-18"/>
        </w:rPr>
        <w:t xml:space="preserve"> </w:t>
      </w:r>
      <w:r>
        <w:t>placed</w:t>
      </w:r>
      <w:r>
        <w:rPr>
          <w:spacing w:val="-13"/>
        </w:rPr>
        <w:t xml:space="preserve"> </w:t>
      </w:r>
      <w:r>
        <w:t>in</w:t>
      </w:r>
      <w:r>
        <w:rPr>
          <w:spacing w:val="-15"/>
        </w:rPr>
        <w:t xml:space="preserve"> </w:t>
      </w:r>
      <w:r>
        <w:t>the</w:t>
      </w:r>
      <w:r>
        <w:rPr>
          <w:spacing w:val="-14"/>
        </w:rPr>
        <w:t xml:space="preserve"> </w:t>
      </w:r>
      <w:r>
        <w:t>program</w:t>
      </w:r>
      <w:r>
        <w:rPr>
          <w:spacing w:val="-15"/>
        </w:rPr>
        <w:t xml:space="preserve"> </w:t>
      </w:r>
      <w:r>
        <w:t>closest</w:t>
      </w:r>
      <w:r>
        <w:rPr>
          <w:spacing w:val="-16"/>
        </w:rPr>
        <w:t xml:space="preserve"> </w:t>
      </w:r>
      <w:r>
        <w:t>to</w:t>
      </w:r>
      <w:r>
        <w:rPr>
          <w:spacing w:val="-15"/>
        </w:rPr>
        <w:t xml:space="preserve"> </w:t>
      </w:r>
      <w:r>
        <w:t>the</w:t>
      </w:r>
      <w:r>
        <w:rPr>
          <w:spacing w:val="-18"/>
        </w:rPr>
        <w:t xml:space="preserve"> </w:t>
      </w:r>
      <w:r>
        <w:t>student’s</w:t>
      </w:r>
      <w:r>
        <w:rPr>
          <w:spacing w:val="-21"/>
        </w:rPr>
        <w:t xml:space="preserve"> </w:t>
      </w:r>
      <w:r>
        <w:t>home</w:t>
      </w:r>
      <w:r>
        <w:rPr>
          <w:spacing w:val="-16"/>
        </w:rPr>
        <w:t xml:space="preserve"> </w:t>
      </w:r>
      <w:r>
        <w:t>school</w:t>
      </w:r>
      <w:r>
        <w:rPr>
          <w:spacing w:val="-17"/>
        </w:rPr>
        <w:t xml:space="preserve"> </w:t>
      </w:r>
      <w:r>
        <w:t>where there</w:t>
      </w:r>
      <w:r>
        <w:rPr>
          <w:spacing w:val="-9"/>
        </w:rPr>
        <w:t xml:space="preserve"> </w:t>
      </w:r>
      <w:r>
        <w:t>is</w:t>
      </w:r>
      <w:r>
        <w:rPr>
          <w:spacing w:val="-7"/>
        </w:rPr>
        <w:t xml:space="preserve"> </w:t>
      </w:r>
      <w:r>
        <w:t>available</w:t>
      </w:r>
      <w:r>
        <w:rPr>
          <w:spacing w:val="-6"/>
        </w:rPr>
        <w:t xml:space="preserve"> </w:t>
      </w:r>
      <w:r>
        <w:t>space.</w:t>
      </w:r>
      <w:r>
        <w:rPr>
          <w:spacing w:val="-10"/>
        </w:rPr>
        <w:t xml:space="preserve"> </w:t>
      </w:r>
      <w:r>
        <w:t>When</w:t>
      </w:r>
      <w:r>
        <w:rPr>
          <w:spacing w:val="-8"/>
        </w:rPr>
        <w:t xml:space="preserve"> </w:t>
      </w:r>
      <w:r>
        <w:t>a</w:t>
      </w:r>
      <w:r>
        <w:rPr>
          <w:spacing w:val="-11"/>
        </w:rPr>
        <w:t xml:space="preserve"> </w:t>
      </w:r>
      <w:r>
        <w:t>program in</w:t>
      </w:r>
      <w:r>
        <w:rPr>
          <w:spacing w:val="-12"/>
        </w:rPr>
        <w:t xml:space="preserve"> </w:t>
      </w:r>
      <w:r>
        <w:t>any</w:t>
      </w:r>
      <w:r>
        <w:rPr>
          <w:spacing w:val="-12"/>
        </w:rPr>
        <w:t xml:space="preserve"> </w:t>
      </w:r>
      <w:r>
        <w:t>given</w:t>
      </w:r>
      <w:r>
        <w:rPr>
          <w:spacing w:val="-6"/>
        </w:rPr>
        <w:t xml:space="preserve"> </w:t>
      </w:r>
      <w:r>
        <w:t>site</w:t>
      </w:r>
      <w:r>
        <w:rPr>
          <w:spacing w:val="-3"/>
        </w:rPr>
        <w:t xml:space="preserve"> </w:t>
      </w:r>
      <w:r>
        <w:t>reaches</w:t>
      </w:r>
      <w:r>
        <w:rPr>
          <w:spacing w:val="-14"/>
        </w:rPr>
        <w:t xml:space="preserve"> </w:t>
      </w:r>
      <w:r>
        <w:t>capacity,</w:t>
      </w:r>
      <w:r>
        <w:rPr>
          <w:spacing w:val="-12"/>
        </w:rPr>
        <w:t xml:space="preserve"> </w:t>
      </w:r>
      <w:r>
        <w:t>this</w:t>
      </w:r>
      <w:r>
        <w:rPr>
          <w:spacing w:val="-12"/>
        </w:rPr>
        <w:t xml:space="preserve"> </w:t>
      </w:r>
      <w:r>
        <w:t>may result in some students being directed to the next closest Gifted ISP site location with available program space. Only one offer is provided – at the nearest location with available space. There are no waitlists.</w:t>
      </w:r>
    </w:p>
    <w:p w14:paraId="12E2FBD5" w14:textId="77777777" w:rsidR="00157475" w:rsidRDefault="00157475">
      <w:pPr>
        <w:pStyle w:val="BodyText"/>
        <w:spacing w:before="5"/>
        <w:rPr>
          <w:sz w:val="27"/>
        </w:rPr>
      </w:pPr>
    </w:p>
    <w:p w14:paraId="28E3D799" w14:textId="77777777" w:rsidR="00157475" w:rsidRDefault="00C05832">
      <w:pPr>
        <w:pStyle w:val="BodyText"/>
        <w:spacing w:before="1" w:line="276" w:lineRule="auto"/>
        <w:ind w:left="1439" w:right="1464"/>
        <w:jc w:val="both"/>
      </w:pPr>
      <w:r>
        <w:t>When placement in a Special Education Class for Giftedness is offered and declined, the</w:t>
      </w:r>
      <w:r>
        <w:rPr>
          <w:spacing w:val="-18"/>
        </w:rPr>
        <w:t xml:space="preserve"> </w:t>
      </w:r>
      <w:r>
        <w:t>student</w:t>
      </w:r>
      <w:r>
        <w:rPr>
          <w:spacing w:val="-18"/>
        </w:rPr>
        <w:t xml:space="preserve"> </w:t>
      </w:r>
      <w:r>
        <w:t>will</w:t>
      </w:r>
      <w:r>
        <w:rPr>
          <w:spacing w:val="-18"/>
        </w:rPr>
        <w:t xml:space="preserve"> </w:t>
      </w:r>
      <w:r>
        <w:t>attend</w:t>
      </w:r>
      <w:r>
        <w:rPr>
          <w:spacing w:val="-19"/>
        </w:rPr>
        <w:t xml:space="preserve"> </w:t>
      </w:r>
      <w:r>
        <w:t>the</w:t>
      </w:r>
      <w:r>
        <w:rPr>
          <w:spacing w:val="-17"/>
        </w:rPr>
        <w:t xml:space="preserve"> </w:t>
      </w:r>
      <w:r>
        <w:t>regular</w:t>
      </w:r>
      <w:r>
        <w:rPr>
          <w:spacing w:val="-20"/>
        </w:rPr>
        <w:t xml:space="preserve"> </w:t>
      </w:r>
      <w:r>
        <w:t>program</w:t>
      </w:r>
      <w:r>
        <w:rPr>
          <w:spacing w:val="-18"/>
        </w:rPr>
        <w:t xml:space="preserve"> </w:t>
      </w:r>
      <w:r>
        <w:t>at</w:t>
      </w:r>
      <w:r>
        <w:rPr>
          <w:spacing w:val="-17"/>
        </w:rPr>
        <w:t xml:space="preserve"> </w:t>
      </w:r>
      <w:r>
        <w:t>the</w:t>
      </w:r>
      <w:r>
        <w:rPr>
          <w:spacing w:val="-17"/>
        </w:rPr>
        <w:t xml:space="preserve"> </w:t>
      </w:r>
      <w:r>
        <w:t>home</w:t>
      </w:r>
      <w:r>
        <w:rPr>
          <w:spacing w:val="-19"/>
        </w:rPr>
        <w:t xml:space="preserve"> </w:t>
      </w:r>
      <w:r>
        <w:t>school.</w:t>
      </w:r>
      <w:r>
        <w:rPr>
          <w:spacing w:val="-19"/>
        </w:rPr>
        <w:t xml:space="preserve"> </w:t>
      </w:r>
      <w:r>
        <w:t>An</w:t>
      </w:r>
      <w:r>
        <w:rPr>
          <w:spacing w:val="-19"/>
        </w:rPr>
        <w:t xml:space="preserve"> </w:t>
      </w:r>
      <w:r>
        <w:t>Individual</w:t>
      </w:r>
      <w:r>
        <w:rPr>
          <w:spacing w:val="-20"/>
        </w:rPr>
        <w:t xml:space="preserve"> </w:t>
      </w:r>
      <w:r>
        <w:t>Education Plan</w:t>
      </w:r>
      <w:r>
        <w:rPr>
          <w:spacing w:val="-16"/>
        </w:rPr>
        <w:t xml:space="preserve"> </w:t>
      </w:r>
      <w:r>
        <w:t>(IEP)</w:t>
      </w:r>
      <w:r>
        <w:rPr>
          <w:spacing w:val="-20"/>
        </w:rPr>
        <w:t xml:space="preserve"> </w:t>
      </w:r>
      <w:r>
        <w:t>is</w:t>
      </w:r>
      <w:r>
        <w:rPr>
          <w:spacing w:val="-20"/>
        </w:rPr>
        <w:t xml:space="preserve"> </w:t>
      </w:r>
      <w:r>
        <w:t>developed</w:t>
      </w:r>
      <w:r>
        <w:rPr>
          <w:spacing w:val="-16"/>
        </w:rPr>
        <w:t xml:space="preserve"> </w:t>
      </w:r>
      <w:r>
        <w:t>in</w:t>
      </w:r>
      <w:r>
        <w:rPr>
          <w:spacing w:val="-19"/>
        </w:rPr>
        <w:t xml:space="preserve"> </w:t>
      </w:r>
      <w:r>
        <w:t>which</w:t>
      </w:r>
      <w:r>
        <w:rPr>
          <w:spacing w:val="-20"/>
        </w:rPr>
        <w:t xml:space="preserve"> </w:t>
      </w:r>
      <w:r>
        <w:t>provision</w:t>
      </w:r>
      <w:r>
        <w:rPr>
          <w:spacing w:val="-16"/>
        </w:rPr>
        <w:t xml:space="preserve"> </w:t>
      </w:r>
      <w:r>
        <w:t>is</w:t>
      </w:r>
      <w:r>
        <w:rPr>
          <w:spacing w:val="-22"/>
        </w:rPr>
        <w:t xml:space="preserve"> </w:t>
      </w:r>
      <w:r>
        <w:t>made</w:t>
      </w:r>
      <w:r>
        <w:rPr>
          <w:spacing w:val="-19"/>
        </w:rPr>
        <w:t xml:space="preserve"> </w:t>
      </w:r>
      <w:r>
        <w:t>for</w:t>
      </w:r>
      <w:r>
        <w:rPr>
          <w:spacing w:val="-22"/>
        </w:rPr>
        <w:t xml:space="preserve"> </w:t>
      </w:r>
      <w:r>
        <w:t>the</w:t>
      </w:r>
      <w:r>
        <w:rPr>
          <w:spacing w:val="-21"/>
        </w:rPr>
        <w:t xml:space="preserve"> </w:t>
      </w:r>
      <w:r>
        <w:t>accommodations</w:t>
      </w:r>
      <w:r>
        <w:rPr>
          <w:spacing w:val="-6"/>
        </w:rPr>
        <w:t xml:space="preserve"> </w:t>
      </w:r>
      <w:r>
        <w:t>required</w:t>
      </w:r>
      <w:r>
        <w:rPr>
          <w:spacing w:val="-4"/>
        </w:rPr>
        <w:t xml:space="preserve"> </w:t>
      </w:r>
      <w:r>
        <w:t>to address the student’s learning strengths and</w:t>
      </w:r>
      <w:r>
        <w:rPr>
          <w:spacing w:val="-24"/>
        </w:rPr>
        <w:t xml:space="preserve"> </w:t>
      </w:r>
      <w:r>
        <w:t>needs.</w:t>
      </w:r>
    </w:p>
    <w:p w14:paraId="47D2CB6B" w14:textId="77777777" w:rsidR="00157475" w:rsidRDefault="00157475">
      <w:pPr>
        <w:pStyle w:val="BodyText"/>
        <w:spacing w:before="7"/>
      </w:pPr>
    </w:p>
    <w:p w14:paraId="7CD2A29B" w14:textId="77777777" w:rsidR="00157475" w:rsidRDefault="00C05832">
      <w:pPr>
        <w:pStyle w:val="Heading6"/>
        <w:jc w:val="both"/>
      </w:pPr>
      <w:r>
        <w:t>Intensive Support Programs (ISPs) in Secondary Schools</w:t>
      </w:r>
    </w:p>
    <w:p w14:paraId="37B5133D" w14:textId="77777777" w:rsidR="00157475" w:rsidRDefault="00157475">
      <w:pPr>
        <w:pStyle w:val="BodyText"/>
        <w:spacing w:before="4"/>
        <w:rPr>
          <w:b/>
        </w:rPr>
      </w:pPr>
    </w:p>
    <w:p w14:paraId="38AFD99C" w14:textId="77777777" w:rsidR="00157475" w:rsidRDefault="00C05832">
      <w:pPr>
        <w:pStyle w:val="BodyText"/>
        <w:spacing w:before="1" w:line="276" w:lineRule="auto"/>
        <w:ind w:left="1440" w:right="1462"/>
        <w:jc w:val="both"/>
      </w:pPr>
      <w:r>
        <w:t>In secondary schools, the IPRC placement for students identified with Giftedness is Special Education Class with Partial Integration. Students take some of their courses in special education classes for students with giftedness and are integrated with students in regular classes for other courses. Subject courses taught in a Gifted ISP follow the Ontario curriculum and offer greater breadth and depth to the topics under study.</w:t>
      </w:r>
    </w:p>
    <w:p w14:paraId="4D3C1654" w14:textId="77777777" w:rsidR="00157475" w:rsidRDefault="00157475">
      <w:pPr>
        <w:pStyle w:val="BodyText"/>
        <w:spacing w:before="10"/>
        <w:rPr>
          <w:sz w:val="23"/>
        </w:rPr>
      </w:pPr>
    </w:p>
    <w:p w14:paraId="15317A7F" w14:textId="77777777" w:rsidR="00157475" w:rsidRDefault="00C05832">
      <w:pPr>
        <w:pStyle w:val="BodyText"/>
        <w:spacing w:line="276" w:lineRule="auto"/>
        <w:ind w:left="1440" w:right="1468"/>
        <w:jc w:val="both"/>
      </w:pPr>
      <w:r>
        <w:rPr>
          <w:b/>
        </w:rPr>
        <w:t xml:space="preserve">Students in Grade 9 and 10 </w:t>
      </w:r>
      <w:r>
        <w:t>are required to take four special education courses offered for the intellectually gifted. The compulsory courses for schools to offer are English, Math, Science, and Geography (9)/History (10).</w:t>
      </w:r>
    </w:p>
    <w:p w14:paraId="263515C8" w14:textId="77777777" w:rsidR="00157475" w:rsidRDefault="00157475">
      <w:pPr>
        <w:pStyle w:val="BodyText"/>
        <w:spacing w:before="5"/>
        <w:rPr>
          <w:sz w:val="23"/>
        </w:rPr>
      </w:pPr>
    </w:p>
    <w:p w14:paraId="5D91639C" w14:textId="77777777" w:rsidR="00157475" w:rsidRDefault="00C05832">
      <w:pPr>
        <w:pStyle w:val="BodyText"/>
        <w:spacing w:line="280" w:lineRule="auto"/>
        <w:ind w:left="1440" w:right="1465"/>
        <w:jc w:val="both"/>
      </w:pPr>
      <w:r>
        <w:rPr>
          <w:b/>
        </w:rPr>
        <w:t xml:space="preserve">Students in Grade 11 and 12 </w:t>
      </w:r>
      <w:r>
        <w:t>are required to take two special education courses for the intellectually gifted. The courses for schools to offer are English and Math.</w:t>
      </w:r>
    </w:p>
    <w:p w14:paraId="2DA73C3A" w14:textId="77777777" w:rsidR="00157475" w:rsidRDefault="00157475">
      <w:pPr>
        <w:spacing w:line="280" w:lineRule="auto"/>
        <w:jc w:val="both"/>
        <w:sectPr w:rsidR="00157475">
          <w:pgSz w:w="11940" w:h="16860"/>
          <w:pgMar w:top="620" w:right="0" w:bottom="1740" w:left="0" w:header="0" w:footer="1508" w:gutter="0"/>
          <w:cols w:space="720"/>
        </w:sectPr>
      </w:pPr>
    </w:p>
    <w:p w14:paraId="03BE4DC6" w14:textId="77777777" w:rsidR="00157475" w:rsidRDefault="00C05832">
      <w:pPr>
        <w:spacing w:before="71" w:line="295" w:lineRule="auto"/>
        <w:ind w:left="1439" w:right="1470"/>
        <w:jc w:val="both"/>
        <w:rPr>
          <w:sz w:val="24"/>
        </w:rPr>
      </w:pPr>
      <w:r>
        <w:rPr>
          <w:b/>
          <w:sz w:val="24"/>
        </w:rPr>
        <w:lastRenderedPageBreak/>
        <w:t xml:space="preserve">Secondary School Boundaries for Students with Giftedness Exceptionalities </w:t>
      </w:r>
      <w:r>
        <w:rPr>
          <w:sz w:val="24"/>
        </w:rPr>
        <w:t xml:space="preserve">Parents/guardians/caregivers and students can find Secondary Gifted program site locations through the </w:t>
      </w:r>
      <w:hyperlink r:id="rId226">
        <w:r>
          <w:rPr>
            <w:color w:val="1152CC"/>
            <w:sz w:val="24"/>
            <w:u w:val="single" w:color="1152CC"/>
          </w:rPr>
          <w:t>Gifted Program Finder</w:t>
        </w:r>
      </w:hyperlink>
      <w:r>
        <w:rPr>
          <w:sz w:val="24"/>
        </w:rPr>
        <w:t>.</w:t>
      </w:r>
    </w:p>
    <w:p w14:paraId="36BA4A18" w14:textId="77777777" w:rsidR="00157475" w:rsidRDefault="00157475">
      <w:pPr>
        <w:pStyle w:val="BodyText"/>
        <w:rPr>
          <w:sz w:val="17"/>
        </w:rPr>
      </w:pPr>
    </w:p>
    <w:p w14:paraId="23B95828" w14:textId="77777777" w:rsidR="00157475" w:rsidRDefault="00C05832">
      <w:pPr>
        <w:pStyle w:val="BodyText"/>
        <w:spacing w:before="92" w:line="276" w:lineRule="auto"/>
        <w:ind w:left="1440" w:right="1464"/>
        <w:jc w:val="both"/>
      </w:pPr>
      <w:r>
        <w:rPr>
          <w:b/>
        </w:rPr>
        <w:t>Please</w:t>
      </w:r>
      <w:r>
        <w:rPr>
          <w:b/>
          <w:spacing w:val="-3"/>
        </w:rPr>
        <w:t xml:space="preserve"> </w:t>
      </w:r>
      <w:r>
        <w:rPr>
          <w:b/>
        </w:rPr>
        <w:t>Note</w:t>
      </w:r>
      <w:r>
        <w:t>:</w:t>
      </w:r>
      <w:r>
        <w:rPr>
          <w:spacing w:val="-6"/>
        </w:rPr>
        <w:t xml:space="preserve"> </w:t>
      </w:r>
      <w:r>
        <w:t>It</w:t>
      </w:r>
      <w:r>
        <w:rPr>
          <w:spacing w:val="-6"/>
        </w:rPr>
        <w:t xml:space="preserve"> </w:t>
      </w:r>
      <w:r>
        <w:t>is</w:t>
      </w:r>
      <w:r>
        <w:rPr>
          <w:spacing w:val="-4"/>
        </w:rPr>
        <w:t xml:space="preserve"> </w:t>
      </w:r>
      <w:r>
        <w:t>possible</w:t>
      </w:r>
      <w:r>
        <w:rPr>
          <w:spacing w:val="1"/>
        </w:rPr>
        <w:t xml:space="preserve"> </w:t>
      </w:r>
      <w:r>
        <w:t>that</w:t>
      </w:r>
      <w:r>
        <w:rPr>
          <w:spacing w:val="-6"/>
        </w:rPr>
        <w:t xml:space="preserve"> </w:t>
      </w:r>
      <w:r>
        <w:t>a</w:t>
      </w:r>
      <w:r>
        <w:rPr>
          <w:spacing w:val="-6"/>
        </w:rPr>
        <w:t xml:space="preserve"> </w:t>
      </w:r>
      <w:r>
        <w:t>program in</w:t>
      </w:r>
      <w:r>
        <w:rPr>
          <w:spacing w:val="-6"/>
        </w:rPr>
        <w:t xml:space="preserve"> </w:t>
      </w:r>
      <w:r>
        <w:t>any</w:t>
      </w:r>
      <w:r>
        <w:rPr>
          <w:spacing w:val="-3"/>
        </w:rPr>
        <w:t xml:space="preserve"> </w:t>
      </w:r>
      <w:r>
        <w:t>given</w:t>
      </w:r>
      <w:r>
        <w:rPr>
          <w:spacing w:val="-1"/>
        </w:rPr>
        <w:t xml:space="preserve"> </w:t>
      </w:r>
      <w:r>
        <w:t>site</w:t>
      </w:r>
      <w:r>
        <w:rPr>
          <w:spacing w:val="-1"/>
        </w:rPr>
        <w:t xml:space="preserve"> </w:t>
      </w:r>
      <w:r>
        <w:t>can</w:t>
      </w:r>
      <w:r>
        <w:rPr>
          <w:spacing w:val="-1"/>
        </w:rPr>
        <w:t xml:space="preserve"> </w:t>
      </w:r>
      <w:r>
        <w:t>reach</w:t>
      </w:r>
      <w:r>
        <w:rPr>
          <w:spacing w:val="-8"/>
        </w:rPr>
        <w:t xml:space="preserve"> </w:t>
      </w:r>
      <w:r>
        <w:t>capacity,</w:t>
      </w:r>
      <w:r>
        <w:rPr>
          <w:spacing w:val="-4"/>
        </w:rPr>
        <w:t xml:space="preserve"> </w:t>
      </w:r>
      <w:r>
        <w:t>which may result in some students being directed to another site with available program space.</w:t>
      </w:r>
      <w:r>
        <w:rPr>
          <w:spacing w:val="33"/>
        </w:rPr>
        <w:t xml:space="preserve"> </w:t>
      </w:r>
      <w:r>
        <w:t>Students</w:t>
      </w:r>
      <w:r>
        <w:rPr>
          <w:spacing w:val="-14"/>
        </w:rPr>
        <w:t xml:space="preserve"> </w:t>
      </w:r>
      <w:r>
        <w:t>with</w:t>
      </w:r>
      <w:r>
        <w:rPr>
          <w:spacing w:val="-13"/>
        </w:rPr>
        <w:t xml:space="preserve"> </w:t>
      </w:r>
      <w:r>
        <w:t>a</w:t>
      </w:r>
      <w:r>
        <w:rPr>
          <w:spacing w:val="-16"/>
        </w:rPr>
        <w:t xml:space="preserve"> </w:t>
      </w:r>
      <w:r>
        <w:t>gifted</w:t>
      </w:r>
      <w:r>
        <w:rPr>
          <w:spacing w:val="-11"/>
        </w:rPr>
        <w:t xml:space="preserve"> </w:t>
      </w:r>
      <w:r>
        <w:t>exceptionality</w:t>
      </w:r>
      <w:r>
        <w:rPr>
          <w:spacing w:val="-15"/>
        </w:rPr>
        <w:t xml:space="preserve"> </w:t>
      </w:r>
      <w:r>
        <w:t>are</w:t>
      </w:r>
      <w:r>
        <w:rPr>
          <w:spacing w:val="-9"/>
        </w:rPr>
        <w:t xml:space="preserve"> </w:t>
      </w:r>
      <w:r>
        <w:t>guaranteed</w:t>
      </w:r>
      <w:r>
        <w:rPr>
          <w:spacing w:val="-13"/>
        </w:rPr>
        <w:t xml:space="preserve"> </w:t>
      </w:r>
      <w:r>
        <w:t>a</w:t>
      </w:r>
      <w:r>
        <w:rPr>
          <w:spacing w:val="-9"/>
        </w:rPr>
        <w:t xml:space="preserve"> </w:t>
      </w:r>
      <w:r>
        <w:t>spot</w:t>
      </w:r>
      <w:r>
        <w:rPr>
          <w:spacing w:val="-16"/>
        </w:rPr>
        <w:t xml:space="preserve"> </w:t>
      </w:r>
      <w:r>
        <w:t>within</w:t>
      </w:r>
      <w:r>
        <w:rPr>
          <w:spacing w:val="-12"/>
        </w:rPr>
        <w:t xml:space="preserve"> </w:t>
      </w:r>
      <w:r>
        <w:t>a</w:t>
      </w:r>
      <w:r>
        <w:rPr>
          <w:spacing w:val="-13"/>
        </w:rPr>
        <w:t xml:space="preserve"> </w:t>
      </w:r>
      <w:r>
        <w:t>Gifted</w:t>
      </w:r>
      <w:r>
        <w:rPr>
          <w:spacing w:val="-14"/>
        </w:rPr>
        <w:t xml:space="preserve"> </w:t>
      </w:r>
      <w:r>
        <w:t>ISP; however, students are not guaranteed admission to a specific school. Only one offer of placement is provided. There are no</w:t>
      </w:r>
      <w:r>
        <w:rPr>
          <w:spacing w:val="-11"/>
        </w:rPr>
        <w:t xml:space="preserve"> </w:t>
      </w:r>
      <w:r>
        <w:t>waitlists.</w:t>
      </w:r>
    </w:p>
    <w:p w14:paraId="1877BD6B" w14:textId="77777777" w:rsidR="00157475" w:rsidRDefault="00C05832">
      <w:pPr>
        <w:pStyle w:val="BodyText"/>
        <w:spacing w:before="96" w:line="276" w:lineRule="auto"/>
        <w:ind w:left="1439" w:right="1462"/>
        <w:jc w:val="both"/>
      </w:pPr>
      <w:r>
        <w:t>When placement in a Special Education Class for Giftedness is offered and declined, the</w:t>
      </w:r>
      <w:r>
        <w:rPr>
          <w:spacing w:val="-18"/>
        </w:rPr>
        <w:t xml:space="preserve"> </w:t>
      </w:r>
      <w:r>
        <w:t>student</w:t>
      </w:r>
      <w:r>
        <w:rPr>
          <w:spacing w:val="-18"/>
        </w:rPr>
        <w:t xml:space="preserve"> </w:t>
      </w:r>
      <w:r>
        <w:t>will</w:t>
      </w:r>
      <w:r>
        <w:rPr>
          <w:spacing w:val="-18"/>
        </w:rPr>
        <w:t xml:space="preserve"> </w:t>
      </w:r>
      <w:r>
        <w:t>attend</w:t>
      </w:r>
      <w:r>
        <w:rPr>
          <w:spacing w:val="-19"/>
        </w:rPr>
        <w:t xml:space="preserve"> </w:t>
      </w:r>
      <w:r>
        <w:t>the</w:t>
      </w:r>
      <w:r>
        <w:rPr>
          <w:spacing w:val="-17"/>
        </w:rPr>
        <w:t xml:space="preserve"> </w:t>
      </w:r>
      <w:r>
        <w:t>regular</w:t>
      </w:r>
      <w:r>
        <w:rPr>
          <w:spacing w:val="-20"/>
        </w:rPr>
        <w:t xml:space="preserve"> </w:t>
      </w:r>
      <w:r>
        <w:t>program</w:t>
      </w:r>
      <w:r>
        <w:rPr>
          <w:spacing w:val="-18"/>
        </w:rPr>
        <w:t xml:space="preserve"> </w:t>
      </w:r>
      <w:r>
        <w:t>at</w:t>
      </w:r>
      <w:r>
        <w:rPr>
          <w:spacing w:val="-17"/>
        </w:rPr>
        <w:t xml:space="preserve"> </w:t>
      </w:r>
      <w:r>
        <w:t>the</w:t>
      </w:r>
      <w:r>
        <w:rPr>
          <w:spacing w:val="-17"/>
        </w:rPr>
        <w:t xml:space="preserve"> </w:t>
      </w:r>
      <w:r>
        <w:t>home</w:t>
      </w:r>
      <w:r>
        <w:rPr>
          <w:spacing w:val="-19"/>
        </w:rPr>
        <w:t xml:space="preserve"> </w:t>
      </w:r>
      <w:r>
        <w:t>school.</w:t>
      </w:r>
      <w:r>
        <w:rPr>
          <w:spacing w:val="-19"/>
        </w:rPr>
        <w:t xml:space="preserve"> </w:t>
      </w:r>
      <w:r>
        <w:t>An</w:t>
      </w:r>
      <w:r>
        <w:rPr>
          <w:spacing w:val="-19"/>
        </w:rPr>
        <w:t xml:space="preserve"> </w:t>
      </w:r>
      <w:r>
        <w:t>Individual</w:t>
      </w:r>
      <w:r>
        <w:rPr>
          <w:spacing w:val="-20"/>
        </w:rPr>
        <w:t xml:space="preserve"> </w:t>
      </w:r>
      <w:r>
        <w:t>Education Plan</w:t>
      </w:r>
      <w:r>
        <w:rPr>
          <w:spacing w:val="-16"/>
        </w:rPr>
        <w:t xml:space="preserve"> </w:t>
      </w:r>
      <w:r>
        <w:t>(IEP)</w:t>
      </w:r>
      <w:r>
        <w:rPr>
          <w:spacing w:val="-22"/>
        </w:rPr>
        <w:t xml:space="preserve"> </w:t>
      </w:r>
      <w:r>
        <w:t>is</w:t>
      </w:r>
      <w:r>
        <w:rPr>
          <w:spacing w:val="-16"/>
        </w:rPr>
        <w:t xml:space="preserve"> </w:t>
      </w:r>
      <w:r>
        <w:t>developed</w:t>
      </w:r>
      <w:r>
        <w:rPr>
          <w:spacing w:val="-19"/>
        </w:rPr>
        <w:t xml:space="preserve"> </w:t>
      </w:r>
      <w:r>
        <w:t>in</w:t>
      </w:r>
      <w:r>
        <w:rPr>
          <w:spacing w:val="-15"/>
        </w:rPr>
        <w:t xml:space="preserve"> </w:t>
      </w:r>
      <w:r>
        <w:t>which</w:t>
      </w:r>
      <w:r>
        <w:rPr>
          <w:spacing w:val="-19"/>
        </w:rPr>
        <w:t xml:space="preserve"> </w:t>
      </w:r>
      <w:r>
        <w:t>provision</w:t>
      </w:r>
      <w:r>
        <w:rPr>
          <w:spacing w:val="-15"/>
        </w:rPr>
        <w:t xml:space="preserve"> </w:t>
      </w:r>
      <w:r>
        <w:t>is</w:t>
      </w:r>
      <w:r>
        <w:rPr>
          <w:spacing w:val="-24"/>
        </w:rPr>
        <w:t xml:space="preserve"> </w:t>
      </w:r>
      <w:r>
        <w:t>made</w:t>
      </w:r>
      <w:r>
        <w:rPr>
          <w:spacing w:val="-18"/>
        </w:rPr>
        <w:t xml:space="preserve"> </w:t>
      </w:r>
      <w:r>
        <w:t>for</w:t>
      </w:r>
      <w:r>
        <w:rPr>
          <w:spacing w:val="-24"/>
        </w:rPr>
        <w:t xml:space="preserve"> </w:t>
      </w:r>
      <w:r>
        <w:t>the</w:t>
      </w:r>
      <w:r>
        <w:rPr>
          <w:spacing w:val="-21"/>
        </w:rPr>
        <w:t xml:space="preserve"> </w:t>
      </w:r>
      <w:r>
        <w:t>accommodations</w:t>
      </w:r>
      <w:r>
        <w:rPr>
          <w:spacing w:val="-5"/>
        </w:rPr>
        <w:t xml:space="preserve"> </w:t>
      </w:r>
      <w:r>
        <w:t>required</w:t>
      </w:r>
      <w:r>
        <w:rPr>
          <w:spacing w:val="-7"/>
        </w:rPr>
        <w:t xml:space="preserve"> </w:t>
      </w:r>
      <w:r>
        <w:t>to address the student’s learning strengths and</w:t>
      </w:r>
      <w:r>
        <w:rPr>
          <w:spacing w:val="-24"/>
        </w:rPr>
        <w:t xml:space="preserve"> </w:t>
      </w:r>
      <w:r>
        <w:t>needs.</w:t>
      </w:r>
    </w:p>
    <w:p w14:paraId="44AA5EE7" w14:textId="77777777" w:rsidR="00157475" w:rsidRDefault="00157475">
      <w:pPr>
        <w:pStyle w:val="BodyText"/>
      </w:pPr>
    </w:p>
    <w:p w14:paraId="5707A420" w14:textId="77777777" w:rsidR="00157475" w:rsidRDefault="00C05832">
      <w:pPr>
        <w:pStyle w:val="BodyText"/>
        <w:spacing w:line="276" w:lineRule="auto"/>
        <w:ind w:left="1440" w:right="1465"/>
        <w:jc w:val="both"/>
      </w:pPr>
      <w:r>
        <w:t>Once an offer of placement to a Special Education Class for Giftedness (elementary or secondary) has been declined and a student is attending the regular class, a later requested</w:t>
      </w:r>
      <w:r>
        <w:rPr>
          <w:spacing w:val="-7"/>
        </w:rPr>
        <w:t xml:space="preserve"> </w:t>
      </w:r>
      <w:r>
        <w:t>change</w:t>
      </w:r>
      <w:r>
        <w:rPr>
          <w:spacing w:val="-1"/>
        </w:rPr>
        <w:t xml:space="preserve"> </w:t>
      </w:r>
      <w:r>
        <w:t>in</w:t>
      </w:r>
      <w:r>
        <w:rPr>
          <w:spacing w:val="-2"/>
        </w:rPr>
        <w:t xml:space="preserve"> </w:t>
      </w:r>
      <w:r>
        <w:t>level</w:t>
      </w:r>
      <w:r>
        <w:rPr>
          <w:spacing w:val="-6"/>
        </w:rPr>
        <w:t xml:space="preserve"> </w:t>
      </w:r>
      <w:r>
        <w:t>of</w:t>
      </w:r>
      <w:r>
        <w:rPr>
          <w:spacing w:val="-2"/>
        </w:rPr>
        <w:t xml:space="preserve"> </w:t>
      </w:r>
      <w:r>
        <w:t>support from</w:t>
      </w:r>
      <w:r>
        <w:rPr>
          <w:spacing w:val="-1"/>
        </w:rPr>
        <w:t xml:space="preserve"> </w:t>
      </w:r>
      <w:r>
        <w:t>the</w:t>
      </w:r>
      <w:r>
        <w:rPr>
          <w:spacing w:val="-7"/>
        </w:rPr>
        <w:t xml:space="preserve"> </w:t>
      </w:r>
      <w:r>
        <w:t>regular</w:t>
      </w:r>
      <w:r>
        <w:rPr>
          <w:spacing w:val="-8"/>
        </w:rPr>
        <w:t xml:space="preserve"> </w:t>
      </w:r>
      <w:r>
        <w:t>program</w:t>
      </w:r>
      <w:r>
        <w:rPr>
          <w:spacing w:val="-1"/>
        </w:rPr>
        <w:t xml:space="preserve"> </w:t>
      </w:r>
      <w:r>
        <w:t>to</w:t>
      </w:r>
      <w:r>
        <w:rPr>
          <w:spacing w:val="-7"/>
        </w:rPr>
        <w:t xml:space="preserve"> </w:t>
      </w:r>
      <w:r>
        <w:t>a</w:t>
      </w:r>
      <w:r>
        <w:rPr>
          <w:spacing w:val="-4"/>
        </w:rPr>
        <w:t xml:space="preserve"> </w:t>
      </w:r>
      <w:r>
        <w:t>Special</w:t>
      </w:r>
      <w:r>
        <w:rPr>
          <w:spacing w:val="-8"/>
        </w:rPr>
        <w:t xml:space="preserve"> </w:t>
      </w:r>
      <w:r>
        <w:t>Education Class</w:t>
      </w:r>
      <w:r>
        <w:rPr>
          <w:spacing w:val="-1"/>
        </w:rPr>
        <w:t xml:space="preserve"> </w:t>
      </w:r>
      <w:r>
        <w:t>placement</w:t>
      </w:r>
      <w:r>
        <w:rPr>
          <w:spacing w:val="-10"/>
        </w:rPr>
        <w:t xml:space="preserve"> </w:t>
      </w:r>
      <w:r>
        <w:t>must</w:t>
      </w:r>
      <w:r>
        <w:rPr>
          <w:spacing w:val="-13"/>
        </w:rPr>
        <w:t xml:space="preserve"> </w:t>
      </w:r>
      <w:r>
        <w:t>be</w:t>
      </w:r>
      <w:r>
        <w:rPr>
          <w:spacing w:val="-2"/>
        </w:rPr>
        <w:t xml:space="preserve"> </w:t>
      </w:r>
      <w:r>
        <w:t>done</w:t>
      </w:r>
      <w:r>
        <w:rPr>
          <w:spacing w:val="-1"/>
        </w:rPr>
        <w:t xml:space="preserve"> </w:t>
      </w:r>
      <w:r>
        <w:t>through</w:t>
      </w:r>
      <w:r>
        <w:rPr>
          <w:spacing w:val="-2"/>
        </w:rPr>
        <w:t xml:space="preserve"> </w:t>
      </w:r>
      <w:r>
        <w:t>a</w:t>
      </w:r>
      <w:r>
        <w:rPr>
          <w:spacing w:val="-2"/>
        </w:rPr>
        <w:t xml:space="preserve"> </w:t>
      </w:r>
      <w:r>
        <w:t>Central</w:t>
      </w:r>
      <w:r>
        <w:rPr>
          <w:spacing w:val="-3"/>
        </w:rPr>
        <w:t xml:space="preserve"> </w:t>
      </w:r>
      <w:r>
        <w:t>or</w:t>
      </w:r>
      <w:r>
        <w:rPr>
          <w:spacing w:val="-7"/>
        </w:rPr>
        <w:t xml:space="preserve"> </w:t>
      </w:r>
      <w:r>
        <w:t>Learning</w:t>
      </w:r>
      <w:r>
        <w:rPr>
          <w:spacing w:val="-2"/>
        </w:rPr>
        <w:t xml:space="preserve"> </w:t>
      </w:r>
      <w:r>
        <w:t>Centre</w:t>
      </w:r>
      <w:r>
        <w:rPr>
          <w:spacing w:val="-3"/>
        </w:rPr>
        <w:t xml:space="preserve"> </w:t>
      </w:r>
      <w:r>
        <w:t>Review</w:t>
      </w:r>
      <w:r>
        <w:rPr>
          <w:spacing w:val="-3"/>
        </w:rPr>
        <w:t xml:space="preserve"> </w:t>
      </w:r>
      <w:r>
        <w:t>IPRC</w:t>
      </w:r>
      <w:r>
        <w:rPr>
          <w:spacing w:val="-3"/>
        </w:rPr>
        <w:t xml:space="preserve"> </w:t>
      </w:r>
      <w:r>
        <w:t>to increase the level of</w:t>
      </w:r>
      <w:r>
        <w:rPr>
          <w:spacing w:val="7"/>
        </w:rPr>
        <w:t xml:space="preserve"> </w:t>
      </w:r>
      <w:r>
        <w:t>support.</w:t>
      </w:r>
    </w:p>
    <w:p w14:paraId="5B304228" w14:textId="77777777" w:rsidR="00157475" w:rsidRDefault="00157475">
      <w:pPr>
        <w:pStyle w:val="BodyText"/>
        <w:spacing w:before="6"/>
        <w:rPr>
          <w:sz w:val="28"/>
        </w:r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4"/>
        <w:gridCol w:w="6948"/>
      </w:tblGrid>
      <w:tr w:rsidR="00157475" w14:paraId="3AACAA72" w14:textId="77777777">
        <w:trPr>
          <w:trHeight w:val="498"/>
        </w:trPr>
        <w:tc>
          <w:tcPr>
            <w:tcW w:w="3264" w:type="dxa"/>
          </w:tcPr>
          <w:p w14:paraId="6566CCE6" w14:textId="77777777" w:rsidR="00157475" w:rsidRDefault="00C05832">
            <w:pPr>
              <w:pStyle w:val="TableParagraph"/>
              <w:spacing w:before="103"/>
              <w:ind w:left="803"/>
              <w:rPr>
                <w:b/>
                <w:sz w:val="24"/>
              </w:rPr>
            </w:pPr>
            <w:r>
              <w:rPr>
                <w:b/>
                <w:sz w:val="24"/>
              </w:rPr>
              <w:t>Placement:</w:t>
            </w:r>
          </w:p>
        </w:tc>
        <w:tc>
          <w:tcPr>
            <w:tcW w:w="6948" w:type="dxa"/>
          </w:tcPr>
          <w:p w14:paraId="33CF81A0" w14:textId="77777777" w:rsidR="00157475" w:rsidRDefault="00C05832">
            <w:pPr>
              <w:pStyle w:val="TableParagraph"/>
              <w:spacing w:before="103"/>
              <w:ind w:left="798"/>
              <w:rPr>
                <w:b/>
                <w:sz w:val="24"/>
              </w:rPr>
            </w:pPr>
            <w:r>
              <w:rPr>
                <w:b/>
                <w:sz w:val="24"/>
              </w:rPr>
              <w:t>Intensive Support Program (ISP)</w:t>
            </w:r>
          </w:p>
        </w:tc>
      </w:tr>
      <w:tr w:rsidR="00157475" w14:paraId="367366C9" w14:textId="77777777">
        <w:trPr>
          <w:trHeight w:val="832"/>
        </w:trPr>
        <w:tc>
          <w:tcPr>
            <w:tcW w:w="3264" w:type="dxa"/>
          </w:tcPr>
          <w:p w14:paraId="0D13B0A8" w14:textId="77777777" w:rsidR="00157475" w:rsidRDefault="00C05832">
            <w:pPr>
              <w:pStyle w:val="TableParagraph"/>
              <w:spacing w:before="105"/>
              <w:ind w:left="803"/>
              <w:rPr>
                <w:b/>
                <w:sz w:val="24"/>
              </w:rPr>
            </w:pPr>
            <w:r>
              <w:rPr>
                <w:b/>
                <w:sz w:val="24"/>
              </w:rPr>
              <w:t>Location:</w:t>
            </w:r>
          </w:p>
        </w:tc>
        <w:tc>
          <w:tcPr>
            <w:tcW w:w="6948" w:type="dxa"/>
          </w:tcPr>
          <w:p w14:paraId="476CDD52" w14:textId="77777777" w:rsidR="00157475" w:rsidRDefault="00C05832">
            <w:pPr>
              <w:pStyle w:val="TableParagraph"/>
              <w:spacing w:before="105" w:line="278" w:lineRule="auto"/>
              <w:ind w:left="798" w:right="710" w:hanging="3"/>
              <w:rPr>
                <w:sz w:val="24"/>
              </w:rPr>
            </w:pPr>
            <w:r>
              <w:rPr>
                <w:sz w:val="24"/>
              </w:rPr>
              <w:t>Across the System Learning Centres in designated local neighbourhood schools</w:t>
            </w:r>
          </w:p>
        </w:tc>
      </w:tr>
      <w:tr w:rsidR="00157475" w14:paraId="26BEB2EE" w14:textId="77777777">
        <w:trPr>
          <w:trHeight w:val="544"/>
        </w:trPr>
        <w:tc>
          <w:tcPr>
            <w:tcW w:w="3264" w:type="dxa"/>
          </w:tcPr>
          <w:p w14:paraId="043AF840" w14:textId="77777777" w:rsidR="00157475" w:rsidRDefault="00C05832">
            <w:pPr>
              <w:pStyle w:val="TableParagraph"/>
              <w:spacing w:before="105"/>
              <w:ind w:left="803"/>
              <w:rPr>
                <w:b/>
                <w:sz w:val="24"/>
              </w:rPr>
            </w:pPr>
            <w:r>
              <w:rPr>
                <w:b/>
                <w:sz w:val="24"/>
              </w:rPr>
              <w:t>Grades:</w:t>
            </w:r>
          </w:p>
        </w:tc>
        <w:tc>
          <w:tcPr>
            <w:tcW w:w="6948" w:type="dxa"/>
          </w:tcPr>
          <w:p w14:paraId="655270CF" w14:textId="77777777" w:rsidR="00157475" w:rsidRDefault="00C05832">
            <w:pPr>
              <w:pStyle w:val="TableParagraph"/>
              <w:spacing w:before="105"/>
              <w:ind w:left="798"/>
              <w:rPr>
                <w:sz w:val="24"/>
              </w:rPr>
            </w:pPr>
            <w:r>
              <w:rPr>
                <w:sz w:val="24"/>
              </w:rPr>
              <w:t>4 - 12</w:t>
            </w:r>
          </w:p>
        </w:tc>
      </w:tr>
      <w:tr w:rsidR="00157475" w14:paraId="2AA7159D" w14:textId="77777777">
        <w:trPr>
          <w:trHeight w:val="865"/>
        </w:trPr>
        <w:tc>
          <w:tcPr>
            <w:tcW w:w="3264" w:type="dxa"/>
          </w:tcPr>
          <w:p w14:paraId="7CE3265B" w14:textId="77777777" w:rsidR="00157475" w:rsidRDefault="00C05832">
            <w:pPr>
              <w:pStyle w:val="TableParagraph"/>
              <w:spacing w:before="103"/>
              <w:ind w:left="803"/>
              <w:rPr>
                <w:b/>
                <w:sz w:val="24"/>
              </w:rPr>
            </w:pPr>
            <w:r>
              <w:rPr>
                <w:b/>
                <w:sz w:val="24"/>
              </w:rPr>
              <w:t>Class Size:</w:t>
            </w:r>
          </w:p>
        </w:tc>
        <w:tc>
          <w:tcPr>
            <w:tcW w:w="6948" w:type="dxa"/>
          </w:tcPr>
          <w:p w14:paraId="31435F5B" w14:textId="77777777" w:rsidR="00157475" w:rsidRDefault="00C05832">
            <w:pPr>
              <w:pStyle w:val="TableParagraph"/>
              <w:spacing w:before="103"/>
              <w:ind w:left="798"/>
              <w:rPr>
                <w:sz w:val="24"/>
              </w:rPr>
            </w:pPr>
            <w:r>
              <w:rPr>
                <w:sz w:val="24"/>
              </w:rPr>
              <w:t>25 Students Elementary</w:t>
            </w:r>
          </w:p>
          <w:p w14:paraId="00ADE7ED" w14:textId="77777777" w:rsidR="00157475" w:rsidRDefault="00C05832">
            <w:pPr>
              <w:pStyle w:val="TableParagraph"/>
              <w:spacing w:before="149"/>
              <w:ind w:left="798"/>
              <w:rPr>
                <w:sz w:val="24"/>
              </w:rPr>
            </w:pPr>
            <w:r>
              <w:rPr>
                <w:sz w:val="24"/>
              </w:rPr>
              <w:t>30 Students Secondary</w:t>
            </w:r>
          </w:p>
        </w:tc>
      </w:tr>
      <w:tr w:rsidR="00157475" w14:paraId="3A163128" w14:textId="77777777">
        <w:trPr>
          <w:trHeight w:val="1535"/>
        </w:trPr>
        <w:tc>
          <w:tcPr>
            <w:tcW w:w="3264" w:type="dxa"/>
          </w:tcPr>
          <w:p w14:paraId="66F4E972" w14:textId="77777777" w:rsidR="00157475" w:rsidRDefault="00C05832">
            <w:pPr>
              <w:pStyle w:val="TableParagraph"/>
              <w:spacing w:before="103"/>
              <w:ind w:left="803"/>
              <w:rPr>
                <w:b/>
                <w:sz w:val="24"/>
              </w:rPr>
            </w:pPr>
            <w:r>
              <w:rPr>
                <w:b/>
                <w:sz w:val="24"/>
              </w:rPr>
              <w:t>Staffing:</w:t>
            </w:r>
          </w:p>
        </w:tc>
        <w:tc>
          <w:tcPr>
            <w:tcW w:w="6948" w:type="dxa"/>
          </w:tcPr>
          <w:p w14:paraId="5CACB5B5" w14:textId="77777777" w:rsidR="00157475" w:rsidRDefault="00C05832">
            <w:pPr>
              <w:pStyle w:val="TableParagraph"/>
              <w:spacing w:before="103"/>
              <w:ind w:left="798"/>
              <w:rPr>
                <w:sz w:val="24"/>
              </w:rPr>
            </w:pPr>
            <w:r>
              <w:rPr>
                <w:sz w:val="24"/>
              </w:rPr>
              <w:t>Elementary: 1 Teacher</w:t>
            </w:r>
          </w:p>
          <w:p w14:paraId="68C3C980" w14:textId="77777777" w:rsidR="00157475" w:rsidRDefault="00C05832">
            <w:pPr>
              <w:pStyle w:val="TableParagraph"/>
              <w:spacing w:before="149" w:line="280" w:lineRule="auto"/>
              <w:ind w:left="798" w:right="653"/>
              <w:rPr>
                <w:sz w:val="24"/>
              </w:rPr>
            </w:pPr>
            <w:r>
              <w:rPr>
                <w:sz w:val="24"/>
              </w:rPr>
              <w:t>Secondary: 1.0 Teacher staffed per number of sections (classes) required based on the number of students</w:t>
            </w:r>
          </w:p>
        </w:tc>
      </w:tr>
    </w:tbl>
    <w:p w14:paraId="00689677" w14:textId="77777777" w:rsidR="00157475" w:rsidRDefault="00157475">
      <w:pPr>
        <w:pStyle w:val="BodyText"/>
        <w:spacing w:before="1"/>
        <w:rPr>
          <w:sz w:val="25"/>
        </w:rPr>
      </w:pPr>
    </w:p>
    <w:bookmarkStart w:id="70" w:name="Locations_of_Gifted_Intensive_Support_Pr"/>
    <w:bookmarkEnd w:id="70"/>
    <w:p w14:paraId="4760F8EB" w14:textId="77777777" w:rsidR="00157475" w:rsidRDefault="00C05832">
      <w:pPr>
        <w:pStyle w:val="Heading6"/>
        <w:jc w:val="both"/>
      </w:pPr>
      <w:r>
        <w:fldChar w:fldCharType="begin"/>
      </w:r>
      <w:r>
        <w:instrText xml:space="preserve"> HYPERLINK "https://www.google.com/maps/d/edit?mid=1-0Fn7kanMhwDiKziGGeVsTOrznK5NR0&amp;usp=sharing" \h </w:instrText>
      </w:r>
      <w:r>
        <w:fldChar w:fldCharType="separate"/>
      </w:r>
      <w:r>
        <w:rPr>
          <w:color w:val="1152CC"/>
          <w:u w:val="thick" w:color="1152CC"/>
        </w:rPr>
        <w:t>Locations of Gifted Intensive Support Programs (ISPs</w:t>
      </w:r>
      <w:r>
        <w:rPr>
          <w:color w:val="1152CC"/>
          <w:u w:val="thick" w:color="1152CC"/>
        </w:rPr>
        <w:fldChar w:fldCharType="end"/>
      </w:r>
      <w:r>
        <w:rPr>
          <w:color w:val="1152CC"/>
          <w:u w:val="thick" w:color="1152CC"/>
        </w:rPr>
        <w:t>)</w:t>
      </w:r>
    </w:p>
    <w:p w14:paraId="6E3A3738" w14:textId="77777777" w:rsidR="00157475" w:rsidRDefault="00157475">
      <w:pPr>
        <w:jc w:val="both"/>
        <w:sectPr w:rsidR="00157475">
          <w:pgSz w:w="11940" w:h="16860"/>
          <w:pgMar w:top="620" w:right="0" w:bottom="1740" w:left="0" w:header="0" w:footer="1508" w:gutter="0"/>
          <w:cols w:space="720"/>
        </w:sectPr>
      </w:pPr>
    </w:p>
    <w:p w14:paraId="4A65647E" w14:textId="77777777" w:rsidR="00157475" w:rsidRDefault="00C05832">
      <w:pPr>
        <w:spacing w:before="70"/>
        <w:ind w:left="1440"/>
        <w:rPr>
          <w:b/>
          <w:sz w:val="34"/>
        </w:rPr>
      </w:pPr>
      <w:r>
        <w:rPr>
          <w:b/>
          <w:sz w:val="34"/>
        </w:rPr>
        <w:lastRenderedPageBreak/>
        <w:t>Intellectual: Mild Intellectual Disability</w:t>
      </w:r>
    </w:p>
    <w:p w14:paraId="2ECD0712" w14:textId="77777777" w:rsidR="00157475" w:rsidRDefault="00C05832">
      <w:pPr>
        <w:spacing w:before="277"/>
        <w:ind w:left="1440"/>
        <w:rPr>
          <w:b/>
          <w:sz w:val="28"/>
        </w:rPr>
      </w:pPr>
      <w:r>
        <w:rPr>
          <w:b/>
          <w:sz w:val="28"/>
        </w:rPr>
        <w:t>Ministry of Education Definition</w:t>
      </w:r>
    </w:p>
    <w:p w14:paraId="0A951A74" w14:textId="77777777" w:rsidR="00157475" w:rsidRDefault="00C05832">
      <w:pPr>
        <w:pStyle w:val="BodyText"/>
        <w:spacing w:before="138"/>
        <w:ind w:left="1440"/>
      </w:pPr>
      <w:r>
        <w:t>A learning disorder characterized by:</w:t>
      </w:r>
    </w:p>
    <w:p w14:paraId="1524909C" w14:textId="77777777" w:rsidR="00157475" w:rsidRDefault="00C05832">
      <w:pPr>
        <w:pStyle w:val="ListParagraph"/>
        <w:numPr>
          <w:ilvl w:val="0"/>
          <w:numId w:val="29"/>
        </w:numPr>
        <w:tabs>
          <w:tab w:val="left" w:pos="1844"/>
        </w:tabs>
        <w:spacing w:before="2" w:line="276" w:lineRule="auto"/>
        <w:ind w:right="1501"/>
        <w:rPr>
          <w:sz w:val="24"/>
        </w:rPr>
      </w:pPr>
      <w:r>
        <w:rPr>
          <w:sz w:val="24"/>
        </w:rPr>
        <w:t>An ability to profit educationally within a regular class with the aid of considerable curriculum modification and support</w:t>
      </w:r>
      <w:r>
        <w:rPr>
          <w:spacing w:val="-19"/>
          <w:sz w:val="24"/>
        </w:rPr>
        <w:t xml:space="preserve"> </w:t>
      </w:r>
      <w:r>
        <w:rPr>
          <w:sz w:val="24"/>
        </w:rPr>
        <w:t>services</w:t>
      </w:r>
    </w:p>
    <w:p w14:paraId="36CC7A8D" w14:textId="77777777" w:rsidR="00157475" w:rsidRDefault="00C05832">
      <w:pPr>
        <w:pStyle w:val="ListParagraph"/>
        <w:numPr>
          <w:ilvl w:val="0"/>
          <w:numId w:val="29"/>
        </w:numPr>
        <w:tabs>
          <w:tab w:val="left" w:pos="1844"/>
        </w:tabs>
        <w:spacing w:before="2" w:line="278" w:lineRule="auto"/>
        <w:ind w:right="1573"/>
        <w:rPr>
          <w:sz w:val="24"/>
        </w:rPr>
      </w:pPr>
      <w:r>
        <w:rPr>
          <w:sz w:val="24"/>
        </w:rPr>
        <w:t>An</w:t>
      </w:r>
      <w:r>
        <w:rPr>
          <w:spacing w:val="-25"/>
          <w:sz w:val="24"/>
        </w:rPr>
        <w:t xml:space="preserve"> </w:t>
      </w:r>
      <w:r>
        <w:rPr>
          <w:sz w:val="24"/>
        </w:rPr>
        <w:t>inability</w:t>
      </w:r>
      <w:r>
        <w:rPr>
          <w:spacing w:val="-24"/>
          <w:sz w:val="24"/>
        </w:rPr>
        <w:t xml:space="preserve"> </w:t>
      </w:r>
      <w:r>
        <w:rPr>
          <w:sz w:val="24"/>
        </w:rPr>
        <w:t>to</w:t>
      </w:r>
      <w:r>
        <w:rPr>
          <w:spacing w:val="-26"/>
          <w:sz w:val="24"/>
        </w:rPr>
        <w:t xml:space="preserve"> </w:t>
      </w:r>
      <w:r>
        <w:rPr>
          <w:sz w:val="24"/>
        </w:rPr>
        <w:t>profit</w:t>
      </w:r>
      <w:r>
        <w:rPr>
          <w:spacing w:val="-31"/>
          <w:sz w:val="24"/>
        </w:rPr>
        <w:t xml:space="preserve"> </w:t>
      </w:r>
      <w:r>
        <w:rPr>
          <w:sz w:val="24"/>
        </w:rPr>
        <w:t>educationally</w:t>
      </w:r>
      <w:r>
        <w:rPr>
          <w:spacing w:val="-24"/>
          <w:sz w:val="24"/>
        </w:rPr>
        <w:t xml:space="preserve"> </w:t>
      </w:r>
      <w:r>
        <w:rPr>
          <w:sz w:val="24"/>
        </w:rPr>
        <w:t>within</w:t>
      </w:r>
      <w:r>
        <w:rPr>
          <w:spacing w:val="-26"/>
          <w:sz w:val="24"/>
        </w:rPr>
        <w:t xml:space="preserve"> </w:t>
      </w:r>
      <w:r>
        <w:rPr>
          <w:sz w:val="24"/>
        </w:rPr>
        <w:t>a</w:t>
      </w:r>
      <w:r>
        <w:rPr>
          <w:spacing w:val="-24"/>
          <w:sz w:val="24"/>
        </w:rPr>
        <w:t xml:space="preserve"> </w:t>
      </w:r>
      <w:r>
        <w:rPr>
          <w:sz w:val="24"/>
        </w:rPr>
        <w:t>regular</w:t>
      </w:r>
      <w:r>
        <w:rPr>
          <w:spacing w:val="-28"/>
          <w:sz w:val="24"/>
        </w:rPr>
        <w:t xml:space="preserve"> </w:t>
      </w:r>
      <w:r>
        <w:rPr>
          <w:sz w:val="24"/>
        </w:rPr>
        <w:t>class</w:t>
      </w:r>
      <w:r>
        <w:rPr>
          <w:spacing w:val="-27"/>
          <w:sz w:val="24"/>
        </w:rPr>
        <w:t xml:space="preserve"> </w:t>
      </w:r>
      <w:r>
        <w:rPr>
          <w:sz w:val="24"/>
        </w:rPr>
        <w:t>because</w:t>
      </w:r>
      <w:r>
        <w:rPr>
          <w:spacing w:val="-24"/>
          <w:sz w:val="24"/>
        </w:rPr>
        <w:t xml:space="preserve"> </w:t>
      </w:r>
      <w:r>
        <w:rPr>
          <w:sz w:val="24"/>
        </w:rPr>
        <w:t>of</w:t>
      </w:r>
      <w:r>
        <w:rPr>
          <w:spacing w:val="-26"/>
          <w:sz w:val="24"/>
        </w:rPr>
        <w:t xml:space="preserve"> </w:t>
      </w:r>
      <w:r>
        <w:rPr>
          <w:sz w:val="24"/>
        </w:rPr>
        <w:t>slow</w:t>
      </w:r>
      <w:r>
        <w:rPr>
          <w:spacing w:val="-27"/>
          <w:sz w:val="24"/>
        </w:rPr>
        <w:t xml:space="preserve"> </w:t>
      </w:r>
      <w:r>
        <w:rPr>
          <w:sz w:val="24"/>
        </w:rPr>
        <w:t>intellectual development</w:t>
      </w:r>
    </w:p>
    <w:p w14:paraId="5D8650CE" w14:textId="77777777" w:rsidR="00157475" w:rsidRDefault="00C05832">
      <w:pPr>
        <w:pStyle w:val="ListParagraph"/>
        <w:numPr>
          <w:ilvl w:val="0"/>
          <w:numId w:val="29"/>
        </w:numPr>
        <w:tabs>
          <w:tab w:val="left" w:pos="1844"/>
        </w:tabs>
        <w:spacing w:line="276" w:lineRule="auto"/>
        <w:ind w:right="1594"/>
        <w:rPr>
          <w:sz w:val="24"/>
        </w:rPr>
      </w:pPr>
      <w:r>
        <w:rPr>
          <w:sz w:val="24"/>
        </w:rPr>
        <w:t>A potential for academic learning, independent social adjustment, and economic self-support</w:t>
      </w:r>
    </w:p>
    <w:p w14:paraId="04D6EA06" w14:textId="77777777" w:rsidR="00157475" w:rsidRDefault="00C05832">
      <w:pPr>
        <w:pStyle w:val="Heading4"/>
        <w:spacing w:before="233"/>
        <w:jc w:val="left"/>
      </w:pPr>
      <w:r>
        <w:t>IPRC Determination of Exceptionality: Mild Intellectual Disability</w:t>
      </w:r>
    </w:p>
    <w:p w14:paraId="43DC8CF8" w14:textId="77777777" w:rsidR="00157475" w:rsidRDefault="00157475">
      <w:pPr>
        <w:pStyle w:val="BodyText"/>
        <w:spacing w:before="1"/>
        <w:rPr>
          <w:b/>
          <w:sz w:val="25"/>
        </w:rPr>
      </w:pPr>
    </w:p>
    <w:p w14:paraId="7F18E70C" w14:textId="77777777" w:rsidR="00157475" w:rsidRDefault="00C05832">
      <w:pPr>
        <w:pStyle w:val="BodyText"/>
        <w:ind w:left="1440"/>
      </w:pPr>
      <w:r>
        <w:t>In making its determination, a TDSB IPRC will consider the following:</w:t>
      </w:r>
    </w:p>
    <w:p w14:paraId="7964B935" w14:textId="77777777" w:rsidR="00157475" w:rsidRDefault="00157475">
      <w:pPr>
        <w:pStyle w:val="BodyText"/>
        <w:spacing w:before="10"/>
      </w:pPr>
    </w:p>
    <w:p w14:paraId="28221E37" w14:textId="77777777" w:rsidR="00157475" w:rsidRDefault="00C05832">
      <w:pPr>
        <w:pStyle w:val="Heading6"/>
        <w:numPr>
          <w:ilvl w:val="0"/>
          <w:numId w:val="28"/>
        </w:numPr>
        <w:tabs>
          <w:tab w:val="left" w:pos="2160"/>
        </w:tabs>
        <w:jc w:val="both"/>
      </w:pPr>
      <w:r>
        <w:t>Classroom</w:t>
      </w:r>
      <w:r>
        <w:rPr>
          <w:spacing w:val="-8"/>
        </w:rPr>
        <w:t xml:space="preserve"> </w:t>
      </w:r>
      <w:r>
        <w:t>Documentation</w:t>
      </w:r>
    </w:p>
    <w:p w14:paraId="3FEDF67A" w14:textId="77777777" w:rsidR="00157475" w:rsidRDefault="00C05832">
      <w:pPr>
        <w:pStyle w:val="ListParagraph"/>
        <w:numPr>
          <w:ilvl w:val="1"/>
          <w:numId w:val="28"/>
        </w:numPr>
        <w:tabs>
          <w:tab w:val="left" w:pos="2520"/>
        </w:tabs>
        <w:spacing w:before="1"/>
        <w:jc w:val="both"/>
        <w:rPr>
          <w:sz w:val="24"/>
        </w:rPr>
      </w:pPr>
      <w:r>
        <w:rPr>
          <w:sz w:val="24"/>
        </w:rPr>
        <w:t>An Individual Education Plan (IEP)</w:t>
      </w:r>
    </w:p>
    <w:p w14:paraId="27157FA3" w14:textId="77777777" w:rsidR="00157475" w:rsidRDefault="00C05832">
      <w:pPr>
        <w:pStyle w:val="ListParagraph"/>
        <w:numPr>
          <w:ilvl w:val="1"/>
          <w:numId w:val="28"/>
        </w:numPr>
        <w:tabs>
          <w:tab w:val="left" w:pos="2520"/>
        </w:tabs>
        <w:spacing w:before="34" w:line="268" w:lineRule="auto"/>
        <w:ind w:right="1468"/>
        <w:jc w:val="both"/>
        <w:rPr>
          <w:sz w:val="24"/>
        </w:rPr>
      </w:pPr>
      <w:r>
        <w:rPr>
          <w:sz w:val="24"/>
        </w:rPr>
        <w:t>Student work samples that are culturally relevant and responsive to the student’s identity, lived experiences or other relevant evidence collected in collaboration with school personnel, agencies, classroom teacher, parents/guardians/caregivers and student</w:t>
      </w:r>
    </w:p>
    <w:p w14:paraId="7ECE5778" w14:textId="77777777" w:rsidR="00157475" w:rsidRDefault="00157475">
      <w:pPr>
        <w:pStyle w:val="BodyText"/>
        <w:spacing w:before="8"/>
      </w:pPr>
    </w:p>
    <w:p w14:paraId="4CFE8CD5" w14:textId="77777777" w:rsidR="00157475" w:rsidRDefault="00C05832">
      <w:pPr>
        <w:pStyle w:val="Heading6"/>
        <w:numPr>
          <w:ilvl w:val="0"/>
          <w:numId w:val="28"/>
        </w:numPr>
        <w:tabs>
          <w:tab w:val="left" w:pos="2160"/>
        </w:tabs>
        <w:jc w:val="both"/>
      </w:pPr>
      <w:r>
        <w:t>Educational</w:t>
      </w:r>
      <w:r>
        <w:rPr>
          <w:spacing w:val="-8"/>
        </w:rPr>
        <w:t xml:space="preserve"> </w:t>
      </w:r>
      <w:r>
        <w:t>Assessments</w:t>
      </w:r>
    </w:p>
    <w:p w14:paraId="5C6D9321" w14:textId="77777777" w:rsidR="00157475" w:rsidRDefault="00C05832">
      <w:pPr>
        <w:pStyle w:val="ListParagraph"/>
        <w:numPr>
          <w:ilvl w:val="1"/>
          <w:numId w:val="28"/>
        </w:numPr>
        <w:tabs>
          <w:tab w:val="left" w:pos="2520"/>
        </w:tabs>
        <w:spacing w:before="3" w:line="264" w:lineRule="auto"/>
        <w:ind w:left="2519" w:right="1469"/>
        <w:jc w:val="both"/>
        <w:rPr>
          <w:sz w:val="24"/>
        </w:rPr>
      </w:pPr>
      <w:r>
        <w:rPr>
          <w:sz w:val="24"/>
        </w:rPr>
        <w:t>An outline of learning strengths and areas for growth demonstrating academic and social performance below the range expected for age- appropriate</w:t>
      </w:r>
      <w:r>
        <w:rPr>
          <w:spacing w:val="-2"/>
          <w:sz w:val="24"/>
        </w:rPr>
        <w:t xml:space="preserve"> </w:t>
      </w:r>
      <w:r>
        <w:rPr>
          <w:sz w:val="24"/>
        </w:rPr>
        <w:t>placement</w:t>
      </w:r>
    </w:p>
    <w:p w14:paraId="72B24B53" w14:textId="77777777" w:rsidR="00157475" w:rsidRDefault="00C05832">
      <w:pPr>
        <w:pStyle w:val="ListParagraph"/>
        <w:numPr>
          <w:ilvl w:val="1"/>
          <w:numId w:val="28"/>
        </w:numPr>
        <w:tabs>
          <w:tab w:val="left" w:pos="2520"/>
        </w:tabs>
        <w:spacing w:before="10" w:line="256" w:lineRule="auto"/>
        <w:ind w:right="1469"/>
        <w:jc w:val="both"/>
        <w:rPr>
          <w:sz w:val="24"/>
        </w:rPr>
      </w:pPr>
      <w:r>
        <w:rPr>
          <w:sz w:val="24"/>
        </w:rPr>
        <w:t>The</w:t>
      </w:r>
      <w:r>
        <w:rPr>
          <w:spacing w:val="-7"/>
          <w:sz w:val="24"/>
        </w:rPr>
        <w:t xml:space="preserve"> </w:t>
      </w:r>
      <w:r>
        <w:rPr>
          <w:sz w:val="24"/>
        </w:rPr>
        <w:t>most</w:t>
      </w:r>
      <w:r>
        <w:rPr>
          <w:spacing w:val="-6"/>
          <w:sz w:val="24"/>
        </w:rPr>
        <w:t xml:space="preserve"> </w:t>
      </w:r>
      <w:r>
        <w:rPr>
          <w:sz w:val="24"/>
        </w:rPr>
        <w:t>recent</w:t>
      </w:r>
      <w:r>
        <w:rPr>
          <w:spacing w:val="-7"/>
          <w:sz w:val="24"/>
        </w:rPr>
        <w:t xml:space="preserve"> </w:t>
      </w:r>
      <w:r>
        <w:rPr>
          <w:sz w:val="24"/>
        </w:rPr>
        <w:t>Provincial</w:t>
      </w:r>
      <w:r>
        <w:rPr>
          <w:spacing w:val="-5"/>
          <w:sz w:val="24"/>
        </w:rPr>
        <w:t xml:space="preserve"> </w:t>
      </w:r>
      <w:r>
        <w:rPr>
          <w:sz w:val="24"/>
        </w:rPr>
        <w:t>Report</w:t>
      </w:r>
      <w:r>
        <w:rPr>
          <w:spacing w:val="-4"/>
          <w:sz w:val="24"/>
        </w:rPr>
        <w:t xml:space="preserve"> </w:t>
      </w:r>
      <w:r>
        <w:rPr>
          <w:sz w:val="24"/>
        </w:rPr>
        <w:t>Card</w:t>
      </w:r>
      <w:r>
        <w:rPr>
          <w:spacing w:val="-4"/>
          <w:sz w:val="24"/>
        </w:rPr>
        <w:t xml:space="preserve"> </w:t>
      </w:r>
      <w:r>
        <w:rPr>
          <w:sz w:val="24"/>
        </w:rPr>
        <w:t>(and</w:t>
      </w:r>
      <w:r>
        <w:rPr>
          <w:spacing w:val="-11"/>
          <w:sz w:val="24"/>
        </w:rPr>
        <w:t xml:space="preserve"> </w:t>
      </w:r>
      <w:r>
        <w:rPr>
          <w:sz w:val="24"/>
        </w:rPr>
        <w:t>where</w:t>
      </w:r>
      <w:r>
        <w:rPr>
          <w:spacing w:val="-3"/>
          <w:sz w:val="24"/>
        </w:rPr>
        <w:t xml:space="preserve"> </w:t>
      </w:r>
      <w:r>
        <w:rPr>
          <w:sz w:val="24"/>
        </w:rPr>
        <w:t>the</w:t>
      </w:r>
      <w:r>
        <w:rPr>
          <w:spacing w:val="-12"/>
          <w:sz w:val="24"/>
        </w:rPr>
        <w:t xml:space="preserve"> </w:t>
      </w:r>
      <w:r>
        <w:rPr>
          <w:sz w:val="24"/>
        </w:rPr>
        <w:t>most</w:t>
      </w:r>
      <w:r>
        <w:rPr>
          <w:spacing w:val="-6"/>
          <w:sz w:val="24"/>
        </w:rPr>
        <w:t xml:space="preserve"> </w:t>
      </w:r>
      <w:r>
        <w:rPr>
          <w:sz w:val="24"/>
        </w:rPr>
        <w:t>recent</w:t>
      </w:r>
      <w:r>
        <w:rPr>
          <w:spacing w:val="-11"/>
          <w:sz w:val="24"/>
        </w:rPr>
        <w:t xml:space="preserve"> </w:t>
      </w:r>
      <w:r>
        <w:rPr>
          <w:sz w:val="24"/>
        </w:rPr>
        <w:t>Report Card</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Progress</w:t>
      </w:r>
      <w:r>
        <w:rPr>
          <w:spacing w:val="-4"/>
          <w:sz w:val="24"/>
        </w:rPr>
        <w:t xml:space="preserve"> </w:t>
      </w:r>
      <w:r>
        <w:rPr>
          <w:sz w:val="24"/>
        </w:rPr>
        <w:t>Report</w:t>
      </w:r>
      <w:r>
        <w:rPr>
          <w:spacing w:val="-1"/>
          <w:sz w:val="24"/>
        </w:rPr>
        <w:t xml:space="preserve"> </w:t>
      </w:r>
      <w:r>
        <w:rPr>
          <w:sz w:val="24"/>
        </w:rPr>
        <w:t>Card,</w:t>
      </w:r>
      <w:r>
        <w:rPr>
          <w:spacing w:val="-2"/>
          <w:sz w:val="24"/>
        </w:rPr>
        <w:t xml:space="preserve"> </w:t>
      </w:r>
      <w:r>
        <w:rPr>
          <w:sz w:val="24"/>
        </w:rPr>
        <w:t>the</w:t>
      </w:r>
      <w:r>
        <w:rPr>
          <w:spacing w:val="-3"/>
          <w:sz w:val="24"/>
        </w:rPr>
        <w:t xml:space="preserve"> </w:t>
      </w:r>
      <w:r>
        <w:rPr>
          <w:sz w:val="24"/>
        </w:rPr>
        <w:t>previous</w:t>
      </w:r>
      <w:r>
        <w:rPr>
          <w:spacing w:val="-2"/>
          <w:sz w:val="24"/>
        </w:rPr>
        <w:t xml:space="preserve"> </w:t>
      </w:r>
      <w:r>
        <w:rPr>
          <w:sz w:val="24"/>
        </w:rPr>
        <w:t>Provincial</w:t>
      </w:r>
      <w:r>
        <w:rPr>
          <w:spacing w:val="-2"/>
          <w:sz w:val="24"/>
        </w:rPr>
        <w:t xml:space="preserve"> </w:t>
      </w:r>
      <w:r>
        <w:rPr>
          <w:sz w:val="24"/>
        </w:rPr>
        <w:t>Report</w:t>
      </w:r>
      <w:r>
        <w:rPr>
          <w:spacing w:val="-43"/>
          <w:sz w:val="24"/>
        </w:rPr>
        <w:t xml:space="preserve"> </w:t>
      </w:r>
      <w:r>
        <w:rPr>
          <w:sz w:val="24"/>
        </w:rPr>
        <w:t>Card)</w:t>
      </w:r>
    </w:p>
    <w:p w14:paraId="3D00B666" w14:textId="5F52FF69" w:rsidR="00157475" w:rsidRDefault="00C05832">
      <w:pPr>
        <w:pStyle w:val="ListParagraph"/>
        <w:numPr>
          <w:ilvl w:val="1"/>
          <w:numId w:val="28"/>
        </w:numPr>
        <w:tabs>
          <w:tab w:val="left" w:pos="2520"/>
        </w:tabs>
        <w:spacing w:before="19" w:line="256" w:lineRule="auto"/>
        <w:ind w:left="2519" w:right="1464"/>
        <w:jc w:val="both"/>
        <w:rPr>
          <w:sz w:val="24"/>
        </w:rPr>
      </w:pPr>
      <w:r>
        <w:rPr>
          <w:sz w:val="24"/>
        </w:rPr>
        <w:t>A completed Individual Learning Plan (ILP) from the most recent School Support Team meeting, containing a recommendation to proceed</w:t>
      </w:r>
      <w:r>
        <w:rPr>
          <w:spacing w:val="-17"/>
          <w:sz w:val="24"/>
        </w:rPr>
        <w:t xml:space="preserve"> </w:t>
      </w:r>
      <w:r>
        <w:rPr>
          <w:sz w:val="24"/>
        </w:rPr>
        <w:t>to</w:t>
      </w:r>
      <w:r w:rsidR="00D91D23">
        <w:rPr>
          <w:sz w:val="24"/>
        </w:rPr>
        <w:t xml:space="preserve"> </w:t>
      </w:r>
      <w:r>
        <w:rPr>
          <w:sz w:val="24"/>
        </w:rPr>
        <w:t>IPRC</w:t>
      </w:r>
    </w:p>
    <w:p w14:paraId="5F623BA6" w14:textId="77777777" w:rsidR="00157475" w:rsidRDefault="00157475">
      <w:pPr>
        <w:pStyle w:val="BodyText"/>
        <w:spacing w:before="9"/>
      </w:pPr>
    </w:p>
    <w:p w14:paraId="56972BEA" w14:textId="77777777" w:rsidR="00157475" w:rsidRDefault="00C05832">
      <w:pPr>
        <w:pStyle w:val="Heading6"/>
        <w:numPr>
          <w:ilvl w:val="0"/>
          <w:numId w:val="28"/>
        </w:numPr>
        <w:tabs>
          <w:tab w:val="left" w:pos="2160"/>
        </w:tabs>
        <w:jc w:val="both"/>
      </w:pPr>
      <w:r>
        <w:t>Professional Assessment</w:t>
      </w:r>
    </w:p>
    <w:p w14:paraId="007C9D55" w14:textId="77777777" w:rsidR="00157475" w:rsidRDefault="00C05832">
      <w:pPr>
        <w:pStyle w:val="ListParagraph"/>
        <w:numPr>
          <w:ilvl w:val="1"/>
          <w:numId w:val="28"/>
        </w:numPr>
        <w:tabs>
          <w:tab w:val="left" w:pos="2520"/>
        </w:tabs>
        <w:spacing w:before="3" w:line="259" w:lineRule="auto"/>
        <w:ind w:left="2519" w:right="1465"/>
        <w:jc w:val="both"/>
        <w:rPr>
          <w:sz w:val="24"/>
        </w:rPr>
      </w:pPr>
      <w:r>
        <w:rPr>
          <w:sz w:val="24"/>
        </w:rPr>
        <w:t>There</w:t>
      </w:r>
      <w:r>
        <w:rPr>
          <w:spacing w:val="-12"/>
          <w:sz w:val="24"/>
        </w:rPr>
        <w:t xml:space="preserve"> </w:t>
      </w:r>
      <w:r>
        <w:rPr>
          <w:sz w:val="24"/>
        </w:rPr>
        <w:t>will</w:t>
      </w:r>
      <w:r>
        <w:rPr>
          <w:spacing w:val="-15"/>
          <w:sz w:val="24"/>
        </w:rPr>
        <w:t xml:space="preserve"> </w:t>
      </w:r>
      <w:r>
        <w:rPr>
          <w:sz w:val="24"/>
        </w:rPr>
        <w:t>need</w:t>
      </w:r>
      <w:r>
        <w:rPr>
          <w:spacing w:val="-12"/>
          <w:sz w:val="24"/>
        </w:rPr>
        <w:t xml:space="preserve"> </w:t>
      </w:r>
      <w:r>
        <w:rPr>
          <w:sz w:val="24"/>
        </w:rPr>
        <w:t>to</w:t>
      </w:r>
      <w:r>
        <w:rPr>
          <w:spacing w:val="-14"/>
          <w:sz w:val="24"/>
        </w:rPr>
        <w:t xml:space="preserve"> </w:t>
      </w:r>
      <w:r>
        <w:rPr>
          <w:sz w:val="24"/>
        </w:rPr>
        <w:t>be</w:t>
      </w:r>
      <w:r>
        <w:rPr>
          <w:spacing w:val="-11"/>
          <w:sz w:val="24"/>
        </w:rPr>
        <w:t xml:space="preserve"> </w:t>
      </w:r>
      <w:r>
        <w:rPr>
          <w:sz w:val="24"/>
        </w:rPr>
        <w:t>careful</w:t>
      </w:r>
      <w:r>
        <w:rPr>
          <w:spacing w:val="-18"/>
          <w:sz w:val="24"/>
        </w:rPr>
        <w:t xml:space="preserve"> </w:t>
      </w:r>
      <w:r>
        <w:rPr>
          <w:sz w:val="24"/>
        </w:rPr>
        <w:t>interpretation</w:t>
      </w:r>
      <w:r>
        <w:rPr>
          <w:spacing w:val="-11"/>
          <w:sz w:val="24"/>
        </w:rPr>
        <w:t xml:space="preserve"> </w:t>
      </w:r>
      <w:r>
        <w:rPr>
          <w:sz w:val="24"/>
        </w:rPr>
        <w:t>of</w:t>
      </w:r>
      <w:r>
        <w:rPr>
          <w:spacing w:val="-18"/>
          <w:sz w:val="24"/>
        </w:rPr>
        <w:t xml:space="preserve"> </w:t>
      </w:r>
      <w:r>
        <w:rPr>
          <w:sz w:val="24"/>
        </w:rPr>
        <w:t>assessment</w:t>
      </w:r>
      <w:r>
        <w:rPr>
          <w:spacing w:val="-19"/>
          <w:sz w:val="24"/>
        </w:rPr>
        <w:t xml:space="preserve"> </w:t>
      </w:r>
      <w:r>
        <w:rPr>
          <w:sz w:val="24"/>
        </w:rPr>
        <w:t>and</w:t>
      </w:r>
      <w:r>
        <w:rPr>
          <w:spacing w:val="-13"/>
          <w:sz w:val="24"/>
        </w:rPr>
        <w:t xml:space="preserve"> </w:t>
      </w:r>
      <w:r>
        <w:rPr>
          <w:sz w:val="24"/>
        </w:rPr>
        <w:t>observational data when considering the exceptionality of</w:t>
      </w:r>
      <w:r>
        <w:rPr>
          <w:spacing w:val="-49"/>
          <w:sz w:val="24"/>
        </w:rPr>
        <w:t xml:space="preserve"> </w:t>
      </w:r>
      <w:r>
        <w:rPr>
          <w:sz w:val="24"/>
        </w:rPr>
        <w:t>MID</w:t>
      </w:r>
    </w:p>
    <w:p w14:paraId="47AC79E1" w14:textId="77777777" w:rsidR="00157475" w:rsidRDefault="00C05832">
      <w:pPr>
        <w:pStyle w:val="ListParagraph"/>
        <w:numPr>
          <w:ilvl w:val="1"/>
          <w:numId w:val="28"/>
        </w:numPr>
        <w:tabs>
          <w:tab w:val="left" w:pos="2520"/>
        </w:tabs>
        <w:spacing w:before="20" w:line="266" w:lineRule="auto"/>
        <w:ind w:right="1462"/>
        <w:jc w:val="both"/>
        <w:rPr>
          <w:sz w:val="24"/>
        </w:rPr>
      </w:pPr>
      <w:r>
        <w:rPr>
          <w:sz w:val="24"/>
        </w:rPr>
        <w:t>Intellectual</w:t>
      </w:r>
      <w:r>
        <w:rPr>
          <w:spacing w:val="-16"/>
          <w:sz w:val="24"/>
        </w:rPr>
        <w:t xml:space="preserve"> </w:t>
      </w:r>
      <w:r>
        <w:rPr>
          <w:sz w:val="24"/>
        </w:rPr>
        <w:t>index</w:t>
      </w:r>
      <w:r>
        <w:rPr>
          <w:spacing w:val="-15"/>
          <w:sz w:val="24"/>
        </w:rPr>
        <w:t xml:space="preserve"> </w:t>
      </w:r>
      <w:r>
        <w:rPr>
          <w:i/>
          <w:sz w:val="24"/>
        </w:rPr>
        <w:t>and</w:t>
      </w:r>
      <w:r>
        <w:rPr>
          <w:i/>
          <w:spacing w:val="-12"/>
          <w:sz w:val="24"/>
        </w:rPr>
        <w:t xml:space="preserve"> </w:t>
      </w:r>
      <w:r>
        <w:rPr>
          <w:sz w:val="24"/>
        </w:rPr>
        <w:t>adaptive</w:t>
      </w:r>
      <w:r>
        <w:rPr>
          <w:spacing w:val="-8"/>
          <w:sz w:val="24"/>
        </w:rPr>
        <w:t xml:space="preserve"> </w:t>
      </w:r>
      <w:r>
        <w:rPr>
          <w:sz w:val="24"/>
        </w:rPr>
        <w:t>functioning</w:t>
      </w:r>
      <w:r>
        <w:rPr>
          <w:spacing w:val="-9"/>
          <w:sz w:val="24"/>
        </w:rPr>
        <w:t xml:space="preserve"> </w:t>
      </w:r>
      <w:r>
        <w:rPr>
          <w:sz w:val="24"/>
        </w:rPr>
        <w:t>scores</w:t>
      </w:r>
      <w:r>
        <w:rPr>
          <w:spacing w:val="-11"/>
          <w:sz w:val="24"/>
        </w:rPr>
        <w:t xml:space="preserve"> </w:t>
      </w:r>
      <w:r>
        <w:rPr>
          <w:sz w:val="24"/>
        </w:rPr>
        <w:t>generally</w:t>
      </w:r>
      <w:r>
        <w:rPr>
          <w:spacing w:val="-13"/>
          <w:sz w:val="24"/>
        </w:rPr>
        <w:t xml:space="preserve"> </w:t>
      </w:r>
      <w:r>
        <w:rPr>
          <w:sz w:val="24"/>
        </w:rPr>
        <w:t>fall</w:t>
      </w:r>
      <w:r>
        <w:rPr>
          <w:spacing w:val="-11"/>
          <w:sz w:val="24"/>
        </w:rPr>
        <w:t xml:space="preserve"> </w:t>
      </w:r>
      <w:r>
        <w:rPr>
          <w:sz w:val="24"/>
        </w:rPr>
        <w:t>between</w:t>
      </w:r>
      <w:r>
        <w:rPr>
          <w:spacing w:val="-10"/>
          <w:sz w:val="24"/>
        </w:rPr>
        <w:t xml:space="preserve"> </w:t>
      </w:r>
      <w:r>
        <w:rPr>
          <w:sz w:val="24"/>
        </w:rPr>
        <w:t>the 1st to (at or below) the 5th percentiles, for Mild Intellectual Disability identification</w:t>
      </w:r>
    </w:p>
    <w:p w14:paraId="3ECC88D4" w14:textId="77777777" w:rsidR="00157475" w:rsidRDefault="00C05832">
      <w:pPr>
        <w:pStyle w:val="ListParagraph"/>
        <w:numPr>
          <w:ilvl w:val="0"/>
          <w:numId w:val="27"/>
        </w:numPr>
        <w:tabs>
          <w:tab w:val="left" w:pos="2453"/>
        </w:tabs>
        <w:spacing w:before="7" w:line="276" w:lineRule="auto"/>
        <w:ind w:right="1459"/>
        <w:jc w:val="both"/>
        <w:rPr>
          <w:sz w:val="24"/>
        </w:rPr>
      </w:pPr>
      <w:r>
        <w:rPr>
          <w:sz w:val="24"/>
        </w:rPr>
        <w:t>Adaptive domain composite scores should be cautiously interpreted, especially when there is variability between the overall composite/domains and</w:t>
      </w:r>
      <w:r>
        <w:rPr>
          <w:spacing w:val="-15"/>
          <w:sz w:val="24"/>
        </w:rPr>
        <w:t xml:space="preserve"> </w:t>
      </w:r>
      <w:r>
        <w:rPr>
          <w:sz w:val="24"/>
        </w:rPr>
        <w:t>subdomain/skill</w:t>
      </w:r>
      <w:r>
        <w:rPr>
          <w:spacing w:val="-18"/>
          <w:sz w:val="24"/>
        </w:rPr>
        <w:t xml:space="preserve"> </w:t>
      </w:r>
      <w:r>
        <w:rPr>
          <w:sz w:val="24"/>
        </w:rPr>
        <w:t>areas.</w:t>
      </w:r>
      <w:r>
        <w:rPr>
          <w:spacing w:val="-15"/>
          <w:sz w:val="24"/>
        </w:rPr>
        <w:t xml:space="preserve"> </w:t>
      </w:r>
      <w:r>
        <w:rPr>
          <w:sz w:val="24"/>
        </w:rPr>
        <w:t>At</w:t>
      </w:r>
      <w:r>
        <w:rPr>
          <w:spacing w:val="-15"/>
          <w:sz w:val="24"/>
        </w:rPr>
        <w:t xml:space="preserve"> </w:t>
      </w:r>
      <w:r>
        <w:rPr>
          <w:sz w:val="24"/>
        </w:rPr>
        <w:t>least</w:t>
      </w:r>
      <w:r>
        <w:rPr>
          <w:spacing w:val="-22"/>
          <w:sz w:val="24"/>
        </w:rPr>
        <w:t xml:space="preserve"> </w:t>
      </w:r>
      <w:r>
        <w:rPr>
          <w:sz w:val="24"/>
        </w:rPr>
        <w:t>one</w:t>
      </w:r>
      <w:r>
        <w:rPr>
          <w:spacing w:val="-14"/>
          <w:sz w:val="24"/>
        </w:rPr>
        <w:t xml:space="preserve"> </w:t>
      </w:r>
      <w:r>
        <w:rPr>
          <w:sz w:val="24"/>
        </w:rPr>
        <w:t>area</w:t>
      </w:r>
      <w:r>
        <w:rPr>
          <w:spacing w:val="-15"/>
          <w:sz w:val="24"/>
        </w:rPr>
        <w:t xml:space="preserve"> </w:t>
      </w:r>
      <w:r>
        <w:rPr>
          <w:sz w:val="24"/>
        </w:rPr>
        <w:t>(e.g.,</w:t>
      </w:r>
      <w:r>
        <w:rPr>
          <w:spacing w:val="-22"/>
          <w:sz w:val="24"/>
        </w:rPr>
        <w:t xml:space="preserve"> </w:t>
      </w:r>
      <w:r>
        <w:rPr>
          <w:sz w:val="24"/>
        </w:rPr>
        <w:t>communication,</w:t>
      </w:r>
      <w:r>
        <w:rPr>
          <w:spacing w:val="-15"/>
          <w:sz w:val="24"/>
        </w:rPr>
        <w:t xml:space="preserve"> </w:t>
      </w:r>
      <w:r>
        <w:rPr>
          <w:sz w:val="24"/>
        </w:rPr>
        <w:t>self-care, functional academics, social/interpersonal skills, etc.) must be well below average (roughly similar to cognitive</w:t>
      </w:r>
      <w:r>
        <w:rPr>
          <w:spacing w:val="-2"/>
          <w:sz w:val="24"/>
        </w:rPr>
        <w:t xml:space="preserve"> </w:t>
      </w:r>
      <w:r>
        <w:rPr>
          <w:sz w:val="24"/>
        </w:rPr>
        <w:t>scores)</w:t>
      </w:r>
    </w:p>
    <w:p w14:paraId="47A9F506" w14:textId="77777777" w:rsidR="00157475" w:rsidRDefault="00C05832">
      <w:pPr>
        <w:pStyle w:val="ListParagraph"/>
        <w:numPr>
          <w:ilvl w:val="0"/>
          <w:numId w:val="27"/>
        </w:numPr>
        <w:tabs>
          <w:tab w:val="left" w:pos="2453"/>
        </w:tabs>
        <w:spacing w:line="266" w:lineRule="auto"/>
        <w:ind w:right="1464"/>
        <w:jc w:val="both"/>
        <w:rPr>
          <w:sz w:val="24"/>
        </w:rPr>
      </w:pPr>
      <w:r>
        <w:rPr>
          <w:sz w:val="24"/>
        </w:rPr>
        <w:t>The adaptive criteria is not solely dependent on a test score. Psychological assessment reports provide information about the adaptive score’s interpretation</w:t>
      </w:r>
    </w:p>
    <w:p w14:paraId="5E29B002" w14:textId="77777777" w:rsidR="00157475" w:rsidRDefault="00157475">
      <w:pPr>
        <w:spacing w:line="266" w:lineRule="auto"/>
        <w:jc w:val="both"/>
        <w:rPr>
          <w:sz w:val="24"/>
        </w:rPr>
        <w:sectPr w:rsidR="00157475">
          <w:pgSz w:w="11940" w:h="16860"/>
          <w:pgMar w:top="720" w:right="0" w:bottom="1740" w:left="0" w:header="0" w:footer="1508" w:gutter="0"/>
          <w:cols w:space="720"/>
        </w:sectPr>
      </w:pPr>
    </w:p>
    <w:p w14:paraId="00522BD9" w14:textId="77777777" w:rsidR="00157475" w:rsidRDefault="00C05832">
      <w:pPr>
        <w:pStyle w:val="ListParagraph"/>
        <w:numPr>
          <w:ilvl w:val="0"/>
          <w:numId w:val="27"/>
        </w:numPr>
        <w:tabs>
          <w:tab w:val="left" w:pos="2453"/>
        </w:tabs>
        <w:spacing w:before="74" w:line="273" w:lineRule="auto"/>
        <w:ind w:right="1463"/>
        <w:jc w:val="both"/>
        <w:rPr>
          <w:sz w:val="24"/>
        </w:rPr>
      </w:pPr>
      <w:r>
        <w:rPr>
          <w:sz w:val="24"/>
        </w:rPr>
        <w:lastRenderedPageBreak/>
        <w:t>Consideration is given to a range of sources and collateral information/documentation, including, but not limited to qualitative information</w:t>
      </w:r>
      <w:r>
        <w:rPr>
          <w:spacing w:val="-11"/>
          <w:sz w:val="24"/>
        </w:rPr>
        <w:t xml:space="preserve"> </w:t>
      </w:r>
      <w:r>
        <w:rPr>
          <w:sz w:val="24"/>
        </w:rPr>
        <w:t>provided</w:t>
      </w:r>
      <w:r>
        <w:rPr>
          <w:spacing w:val="-9"/>
          <w:sz w:val="24"/>
        </w:rPr>
        <w:t xml:space="preserve"> </w:t>
      </w:r>
      <w:r>
        <w:rPr>
          <w:sz w:val="24"/>
        </w:rPr>
        <w:t>by</w:t>
      </w:r>
      <w:r>
        <w:rPr>
          <w:spacing w:val="-9"/>
          <w:sz w:val="24"/>
        </w:rPr>
        <w:t xml:space="preserve"> </w:t>
      </w:r>
      <w:r>
        <w:rPr>
          <w:sz w:val="24"/>
        </w:rPr>
        <w:t>the</w:t>
      </w:r>
      <w:r>
        <w:rPr>
          <w:spacing w:val="-11"/>
          <w:sz w:val="24"/>
        </w:rPr>
        <w:t xml:space="preserve"> </w:t>
      </w:r>
      <w:r>
        <w:rPr>
          <w:sz w:val="24"/>
        </w:rPr>
        <w:t>parent(s)/guardian(s)/caregiver(s)</w:t>
      </w:r>
      <w:r>
        <w:rPr>
          <w:spacing w:val="-10"/>
          <w:sz w:val="24"/>
        </w:rPr>
        <w:t xml:space="preserve"> </w:t>
      </w:r>
      <w:r>
        <w:rPr>
          <w:sz w:val="24"/>
        </w:rPr>
        <w:t>and/or</w:t>
      </w:r>
      <w:r>
        <w:rPr>
          <w:spacing w:val="-9"/>
          <w:sz w:val="24"/>
        </w:rPr>
        <w:t xml:space="preserve"> </w:t>
      </w:r>
      <w:r>
        <w:rPr>
          <w:sz w:val="24"/>
        </w:rPr>
        <w:t>school team, regarding the student’s day-to-day functioning, home and school observations, medical documentation, OT/PT and SLP assessment reports, etc.</w:t>
      </w:r>
    </w:p>
    <w:p w14:paraId="6B68E59E" w14:textId="77777777" w:rsidR="00157475" w:rsidRDefault="00C05832">
      <w:pPr>
        <w:pStyle w:val="ListParagraph"/>
        <w:numPr>
          <w:ilvl w:val="0"/>
          <w:numId w:val="27"/>
        </w:numPr>
        <w:tabs>
          <w:tab w:val="left" w:pos="2453"/>
        </w:tabs>
        <w:spacing w:before="9" w:line="261" w:lineRule="auto"/>
        <w:ind w:right="1472"/>
        <w:jc w:val="both"/>
        <w:rPr>
          <w:sz w:val="24"/>
        </w:rPr>
      </w:pPr>
      <w:r>
        <w:rPr>
          <w:sz w:val="24"/>
        </w:rPr>
        <w:t>All information is considered to best understand the child’s strengths and needs.</w:t>
      </w:r>
    </w:p>
    <w:p w14:paraId="323DCAAC" w14:textId="77777777" w:rsidR="00157475" w:rsidRDefault="00157475">
      <w:pPr>
        <w:pStyle w:val="BodyText"/>
        <w:spacing w:before="11"/>
        <w:rPr>
          <w:sz w:val="23"/>
        </w:rPr>
      </w:pPr>
    </w:p>
    <w:p w14:paraId="0794FC7C" w14:textId="77777777" w:rsidR="00157475" w:rsidRDefault="00C05832">
      <w:pPr>
        <w:pStyle w:val="Heading6"/>
        <w:numPr>
          <w:ilvl w:val="0"/>
          <w:numId w:val="28"/>
        </w:numPr>
        <w:tabs>
          <w:tab w:val="left" w:pos="2159"/>
          <w:tab w:val="left" w:pos="2160"/>
        </w:tabs>
      </w:pPr>
      <w:r>
        <w:t>Input from</w:t>
      </w:r>
      <w:r>
        <w:rPr>
          <w:spacing w:val="-9"/>
        </w:rPr>
        <w:t xml:space="preserve"> </w:t>
      </w:r>
      <w:r>
        <w:t>Parents/Guardians/Caregivers</w:t>
      </w:r>
    </w:p>
    <w:p w14:paraId="79A6C5E9" w14:textId="77777777" w:rsidR="00157475" w:rsidRDefault="00C05832">
      <w:pPr>
        <w:pStyle w:val="ListParagraph"/>
        <w:numPr>
          <w:ilvl w:val="1"/>
          <w:numId w:val="28"/>
        </w:numPr>
        <w:tabs>
          <w:tab w:val="left" w:pos="2453"/>
        </w:tabs>
        <w:spacing w:before="3" w:line="259" w:lineRule="auto"/>
        <w:ind w:left="2452" w:right="1472"/>
        <w:jc w:val="both"/>
        <w:rPr>
          <w:sz w:val="24"/>
        </w:rPr>
      </w:pPr>
      <w:r>
        <w:rPr>
          <w:sz w:val="24"/>
        </w:rPr>
        <w:t>In addition, to information shared at the IPRC meeting, any documents that parents/guardians/caregivers may deem</w:t>
      </w:r>
      <w:r>
        <w:rPr>
          <w:spacing w:val="-7"/>
          <w:sz w:val="24"/>
        </w:rPr>
        <w:t xml:space="preserve"> </w:t>
      </w:r>
      <w:r>
        <w:rPr>
          <w:sz w:val="24"/>
        </w:rPr>
        <w:t>relevant</w:t>
      </w:r>
    </w:p>
    <w:p w14:paraId="0E036393" w14:textId="77777777" w:rsidR="00157475" w:rsidRDefault="00157475">
      <w:pPr>
        <w:pStyle w:val="BodyText"/>
        <w:spacing w:before="2"/>
        <w:rPr>
          <w:sz w:val="25"/>
        </w:rPr>
      </w:pPr>
    </w:p>
    <w:p w14:paraId="330FAF7B" w14:textId="77777777" w:rsidR="00157475" w:rsidRDefault="00C05832">
      <w:pPr>
        <w:pStyle w:val="Heading4"/>
      </w:pPr>
      <w:r>
        <w:t>Placement Decision of Regular Class</w:t>
      </w:r>
    </w:p>
    <w:p w14:paraId="7BCBDA8C" w14:textId="77777777" w:rsidR="00157475" w:rsidRDefault="00C05832">
      <w:pPr>
        <w:pStyle w:val="BodyText"/>
        <w:spacing w:before="102" w:line="276" w:lineRule="auto"/>
        <w:ind w:left="1440" w:right="1461"/>
        <w:jc w:val="both"/>
      </w:pPr>
      <w:r>
        <w:t>Students who have an exceptionality of Mild Intellectual Disability (MID) may be offered</w:t>
      </w:r>
      <w:r>
        <w:rPr>
          <w:spacing w:val="-5"/>
        </w:rPr>
        <w:t xml:space="preserve"> </w:t>
      </w:r>
      <w:r>
        <w:t>through</w:t>
      </w:r>
      <w:r>
        <w:rPr>
          <w:spacing w:val="-7"/>
        </w:rPr>
        <w:t xml:space="preserve"> </w:t>
      </w:r>
      <w:r>
        <w:t>the</w:t>
      </w:r>
      <w:r>
        <w:rPr>
          <w:spacing w:val="-7"/>
        </w:rPr>
        <w:t xml:space="preserve"> </w:t>
      </w:r>
      <w:r>
        <w:t>IPRC</w:t>
      </w:r>
      <w:r>
        <w:rPr>
          <w:spacing w:val="-5"/>
        </w:rPr>
        <w:t xml:space="preserve"> </w:t>
      </w:r>
      <w:r>
        <w:t>decision</w:t>
      </w:r>
      <w:r>
        <w:rPr>
          <w:spacing w:val="-7"/>
        </w:rPr>
        <w:t xml:space="preserve"> </w:t>
      </w:r>
      <w:r>
        <w:t>to</w:t>
      </w:r>
      <w:r>
        <w:rPr>
          <w:spacing w:val="-7"/>
        </w:rPr>
        <w:t xml:space="preserve"> </w:t>
      </w:r>
      <w:r>
        <w:t>attend</w:t>
      </w:r>
      <w:r>
        <w:rPr>
          <w:spacing w:val="-13"/>
        </w:rPr>
        <w:t xml:space="preserve"> </w:t>
      </w:r>
      <w:r>
        <w:t>a</w:t>
      </w:r>
      <w:r>
        <w:rPr>
          <w:spacing w:val="-4"/>
        </w:rPr>
        <w:t xml:space="preserve"> </w:t>
      </w:r>
      <w:r>
        <w:t>regular</w:t>
      </w:r>
      <w:r>
        <w:rPr>
          <w:spacing w:val="-10"/>
        </w:rPr>
        <w:t xml:space="preserve"> </w:t>
      </w:r>
      <w:r>
        <w:t>class</w:t>
      </w:r>
      <w:r>
        <w:rPr>
          <w:spacing w:val="-8"/>
        </w:rPr>
        <w:t xml:space="preserve"> </w:t>
      </w:r>
      <w:r>
        <w:t>placement</w:t>
      </w:r>
      <w:r>
        <w:rPr>
          <w:spacing w:val="-9"/>
        </w:rPr>
        <w:t xml:space="preserve"> </w:t>
      </w:r>
      <w:r>
        <w:t>in</w:t>
      </w:r>
      <w:r>
        <w:rPr>
          <w:spacing w:val="-7"/>
        </w:rPr>
        <w:t xml:space="preserve"> </w:t>
      </w:r>
      <w:r>
        <w:t>the</w:t>
      </w:r>
      <w:r>
        <w:rPr>
          <w:spacing w:val="-9"/>
        </w:rPr>
        <w:t xml:space="preserve"> </w:t>
      </w:r>
      <w:r>
        <w:t>student's homeschool. In this placement, the student will have the opportunity to learn with same-age peers and be provided intentional learning support through the IEP. Students in the regular class placement setting will be taught the Ontario Curriculum for the grade or the secondary course subject. The curriculum may be modified to accommodate the learning needs of the</w:t>
      </w:r>
      <w:r>
        <w:rPr>
          <w:spacing w:val="-7"/>
        </w:rPr>
        <w:t xml:space="preserve"> </w:t>
      </w:r>
      <w:r>
        <w:t>student.</w:t>
      </w:r>
    </w:p>
    <w:p w14:paraId="568C1708" w14:textId="77777777" w:rsidR="00157475" w:rsidRDefault="00C05832">
      <w:pPr>
        <w:pStyle w:val="BodyText"/>
        <w:spacing w:before="200" w:line="276" w:lineRule="auto"/>
        <w:ind w:left="1439" w:right="1465"/>
        <w:jc w:val="both"/>
      </w:pPr>
      <w:r>
        <w:t>At the secondary level, the degree and number of modifications to a course may in some</w:t>
      </w:r>
      <w:r>
        <w:rPr>
          <w:spacing w:val="-21"/>
        </w:rPr>
        <w:t xml:space="preserve"> </w:t>
      </w:r>
      <w:r>
        <w:t>cases</w:t>
      </w:r>
      <w:r>
        <w:rPr>
          <w:spacing w:val="-17"/>
        </w:rPr>
        <w:t xml:space="preserve"> </w:t>
      </w:r>
      <w:r>
        <w:t>result</w:t>
      </w:r>
      <w:r>
        <w:rPr>
          <w:spacing w:val="-16"/>
        </w:rPr>
        <w:t xml:space="preserve"> </w:t>
      </w:r>
      <w:r>
        <w:t>in</w:t>
      </w:r>
      <w:r>
        <w:rPr>
          <w:spacing w:val="-21"/>
        </w:rPr>
        <w:t xml:space="preserve"> </w:t>
      </w:r>
      <w:r>
        <w:t>a</w:t>
      </w:r>
      <w:r>
        <w:rPr>
          <w:spacing w:val="-20"/>
        </w:rPr>
        <w:t xml:space="preserve"> </w:t>
      </w:r>
      <w:r>
        <w:t>subject</w:t>
      </w:r>
      <w:r>
        <w:rPr>
          <w:spacing w:val="-19"/>
        </w:rPr>
        <w:t xml:space="preserve"> </w:t>
      </w:r>
      <w:r>
        <w:t>credit</w:t>
      </w:r>
      <w:r>
        <w:rPr>
          <w:spacing w:val="-19"/>
        </w:rPr>
        <w:t xml:space="preserve"> </w:t>
      </w:r>
      <w:r>
        <w:t>not</w:t>
      </w:r>
      <w:r>
        <w:rPr>
          <w:spacing w:val="-18"/>
        </w:rPr>
        <w:t xml:space="preserve"> </w:t>
      </w:r>
      <w:r>
        <w:t>being</w:t>
      </w:r>
      <w:r>
        <w:rPr>
          <w:spacing w:val="-19"/>
        </w:rPr>
        <w:t xml:space="preserve"> </w:t>
      </w:r>
      <w:r>
        <w:t>granted.</w:t>
      </w:r>
      <w:r>
        <w:rPr>
          <w:spacing w:val="-16"/>
        </w:rPr>
        <w:t xml:space="preserve"> </w:t>
      </w:r>
      <w:r>
        <w:t>The</w:t>
      </w:r>
      <w:r>
        <w:rPr>
          <w:spacing w:val="-16"/>
        </w:rPr>
        <w:t xml:space="preserve"> </w:t>
      </w:r>
      <w:r>
        <w:t>school</w:t>
      </w:r>
      <w:r>
        <w:rPr>
          <w:spacing w:val="-20"/>
        </w:rPr>
        <w:t xml:space="preserve"> </w:t>
      </w:r>
      <w:r>
        <w:t>principal</w:t>
      </w:r>
      <w:r>
        <w:rPr>
          <w:spacing w:val="-17"/>
        </w:rPr>
        <w:t xml:space="preserve"> </w:t>
      </w:r>
      <w:r>
        <w:t>will</w:t>
      </w:r>
      <w:r>
        <w:rPr>
          <w:spacing w:val="-18"/>
        </w:rPr>
        <w:t xml:space="preserve"> </w:t>
      </w:r>
      <w:r>
        <w:t>decide if the credit is granted to the student and if the secondary course pathway exists and remains intact so that the student is able to move to the next course in the subject pathway.</w:t>
      </w:r>
    </w:p>
    <w:p w14:paraId="575C7694" w14:textId="77777777" w:rsidR="00157475" w:rsidRDefault="00C05832">
      <w:pPr>
        <w:pStyle w:val="BodyText"/>
        <w:spacing w:before="196" w:line="276" w:lineRule="auto"/>
        <w:ind w:left="1439" w:right="1465"/>
        <w:jc w:val="both"/>
      </w:pPr>
      <w:r>
        <w:t>For students attending regular class, regular subject teachers liaise with the school Curriculum</w:t>
      </w:r>
      <w:r>
        <w:rPr>
          <w:spacing w:val="-2"/>
        </w:rPr>
        <w:t xml:space="preserve"> </w:t>
      </w:r>
      <w:r>
        <w:t>Leader</w:t>
      </w:r>
      <w:r>
        <w:rPr>
          <w:spacing w:val="-7"/>
        </w:rPr>
        <w:t xml:space="preserve"> </w:t>
      </w:r>
      <w:r>
        <w:t>(CL)/</w:t>
      </w:r>
      <w:r>
        <w:rPr>
          <w:spacing w:val="-2"/>
        </w:rPr>
        <w:t xml:space="preserve"> </w:t>
      </w:r>
      <w:r>
        <w:t>Assistant</w:t>
      </w:r>
      <w:r>
        <w:rPr>
          <w:spacing w:val="-7"/>
        </w:rPr>
        <w:t xml:space="preserve"> </w:t>
      </w:r>
      <w:r>
        <w:t>Curriculum</w:t>
      </w:r>
      <w:r>
        <w:rPr>
          <w:spacing w:val="-11"/>
        </w:rPr>
        <w:t xml:space="preserve"> </w:t>
      </w:r>
      <w:r>
        <w:t>Leader</w:t>
      </w:r>
      <w:r>
        <w:rPr>
          <w:spacing w:val="-10"/>
        </w:rPr>
        <w:t xml:space="preserve"> </w:t>
      </w:r>
      <w:r>
        <w:t>(ACL)</w:t>
      </w:r>
      <w:r>
        <w:rPr>
          <w:spacing w:val="-11"/>
        </w:rPr>
        <w:t xml:space="preserve"> </w:t>
      </w:r>
      <w:r>
        <w:t>of</w:t>
      </w:r>
      <w:r>
        <w:rPr>
          <w:spacing w:val="-7"/>
        </w:rPr>
        <w:t xml:space="preserve"> </w:t>
      </w:r>
      <w:r>
        <w:t>Special</w:t>
      </w:r>
      <w:r>
        <w:rPr>
          <w:spacing w:val="-10"/>
        </w:rPr>
        <w:t xml:space="preserve"> </w:t>
      </w:r>
      <w:r>
        <w:t>Education</w:t>
      </w:r>
      <w:r>
        <w:rPr>
          <w:spacing w:val="-4"/>
        </w:rPr>
        <w:t xml:space="preserve"> and </w:t>
      </w:r>
      <w:r>
        <w:t>support students through strategies outlined in the Individual Education</w:t>
      </w:r>
      <w:r>
        <w:rPr>
          <w:spacing w:val="-18"/>
        </w:rPr>
        <w:t xml:space="preserve"> </w:t>
      </w:r>
      <w:r>
        <w:t>Plan(IEP).</w:t>
      </w:r>
    </w:p>
    <w:p w14:paraId="113E0275" w14:textId="77777777" w:rsidR="00157475" w:rsidRDefault="00C05832">
      <w:pPr>
        <w:pStyle w:val="BodyText"/>
        <w:spacing w:before="203" w:line="276" w:lineRule="auto"/>
        <w:ind w:left="1439" w:right="1463"/>
        <w:jc w:val="both"/>
      </w:pPr>
      <w:r>
        <w:t>In</w:t>
      </w:r>
      <w:r>
        <w:rPr>
          <w:spacing w:val="-8"/>
        </w:rPr>
        <w:t xml:space="preserve"> </w:t>
      </w:r>
      <w:r>
        <w:t>addition</w:t>
      </w:r>
      <w:r>
        <w:rPr>
          <w:spacing w:val="-8"/>
        </w:rPr>
        <w:t xml:space="preserve"> </w:t>
      </w:r>
      <w:r>
        <w:t>to</w:t>
      </w:r>
      <w:r>
        <w:rPr>
          <w:spacing w:val="-8"/>
        </w:rPr>
        <w:t xml:space="preserve"> </w:t>
      </w:r>
      <w:r>
        <w:t>the</w:t>
      </w:r>
      <w:r>
        <w:rPr>
          <w:spacing w:val="-14"/>
        </w:rPr>
        <w:t xml:space="preserve"> </w:t>
      </w:r>
      <w:r>
        <w:t>Secondary</w:t>
      </w:r>
      <w:r>
        <w:rPr>
          <w:spacing w:val="-13"/>
        </w:rPr>
        <w:t xml:space="preserve"> </w:t>
      </w:r>
      <w:r>
        <w:t>Resource</w:t>
      </w:r>
      <w:r>
        <w:rPr>
          <w:spacing w:val="-9"/>
        </w:rPr>
        <w:t xml:space="preserve"> </w:t>
      </w:r>
      <w:r>
        <w:t>Program</w:t>
      </w:r>
      <w:r>
        <w:rPr>
          <w:spacing w:val="-10"/>
        </w:rPr>
        <w:t xml:space="preserve"> </w:t>
      </w:r>
      <w:r>
        <w:t>(RSE)</w:t>
      </w:r>
      <w:r>
        <w:rPr>
          <w:spacing w:val="-13"/>
        </w:rPr>
        <w:t xml:space="preserve"> </w:t>
      </w:r>
      <w:r>
        <w:t>and</w:t>
      </w:r>
      <w:r>
        <w:rPr>
          <w:spacing w:val="-15"/>
        </w:rPr>
        <w:t xml:space="preserve"> </w:t>
      </w:r>
      <w:r>
        <w:t>Learning</w:t>
      </w:r>
      <w:r>
        <w:rPr>
          <w:spacing w:val="-7"/>
        </w:rPr>
        <w:t xml:space="preserve"> </w:t>
      </w:r>
      <w:r>
        <w:t>Strategies</w:t>
      </w:r>
      <w:r>
        <w:rPr>
          <w:spacing w:val="-9"/>
        </w:rPr>
        <w:t xml:space="preserve"> </w:t>
      </w:r>
      <w:r>
        <w:t>(GLE) courses, support may include course modifications that potentially permit credit accumulation towards a diploma. Students may have access to locally developed, compulsory</w:t>
      </w:r>
      <w:r>
        <w:rPr>
          <w:spacing w:val="-16"/>
        </w:rPr>
        <w:t xml:space="preserve"> </w:t>
      </w:r>
      <w:r>
        <w:t>(LDCC)</w:t>
      </w:r>
      <w:r>
        <w:rPr>
          <w:spacing w:val="-18"/>
        </w:rPr>
        <w:t xml:space="preserve"> </w:t>
      </w:r>
      <w:r>
        <w:t>and/or</w:t>
      </w:r>
      <w:r>
        <w:rPr>
          <w:spacing w:val="-18"/>
        </w:rPr>
        <w:t xml:space="preserve"> </w:t>
      </w:r>
      <w:r>
        <w:t>optional</w:t>
      </w:r>
      <w:r>
        <w:rPr>
          <w:spacing w:val="-15"/>
        </w:rPr>
        <w:t xml:space="preserve"> </w:t>
      </w:r>
      <w:r>
        <w:t>credit</w:t>
      </w:r>
      <w:r>
        <w:rPr>
          <w:spacing w:val="-13"/>
        </w:rPr>
        <w:t xml:space="preserve"> </w:t>
      </w:r>
      <w:r>
        <w:t>courses,</w:t>
      </w:r>
      <w:r>
        <w:rPr>
          <w:spacing w:val="-12"/>
        </w:rPr>
        <w:t xml:space="preserve"> </w:t>
      </w:r>
      <w:r>
        <w:t>designed</w:t>
      </w:r>
      <w:r>
        <w:rPr>
          <w:spacing w:val="-14"/>
        </w:rPr>
        <w:t xml:space="preserve"> </w:t>
      </w:r>
      <w:r>
        <w:t>to</w:t>
      </w:r>
      <w:r>
        <w:rPr>
          <w:spacing w:val="-13"/>
        </w:rPr>
        <w:t xml:space="preserve"> </w:t>
      </w:r>
      <w:r>
        <w:t>provide</w:t>
      </w:r>
      <w:r>
        <w:rPr>
          <w:spacing w:val="-12"/>
        </w:rPr>
        <w:t xml:space="preserve"> </w:t>
      </w:r>
      <w:r>
        <w:t>an</w:t>
      </w:r>
      <w:r>
        <w:rPr>
          <w:spacing w:val="-15"/>
        </w:rPr>
        <w:t xml:space="preserve"> </w:t>
      </w:r>
      <w:r>
        <w:t>opportunity for students to upgrade knowledge and skills. The number of offerings for LDCC courses by a secondary school may vary according to program needs for all students across the entire</w:t>
      </w:r>
      <w:r>
        <w:rPr>
          <w:spacing w:val="1"/>
        </w:rPr>
        <w:t xml:space="preserve"> </w:t>
      </w:r>
      <w:r>
        <w:t>school.</w:t>
      </w:r>
    </w:p>
    <w:p w14:paraId="12F0EB31" w14:textId="77777777" w:rsidR="00157475" w:rsidRDefault="00157475">
      <w:pPr>
        <w:spacing w:line="276" w:lineRule="auto"/>
        <w:jc w:val="both"/>
        <w:sectPr w:rsidR="00157475">
          <w:pgSz w:w="11940" w:h="16860"/>
          <w:pgMar w:top="640" w:right="0" w:bottom="1740" w:left="0" w:header="0" w:footer="1508" w:gutter="0"/>
          <w:cols w:space="720"/>
        </w:sectPr>
      </w:pPr>
    </w:p>
    <w:tbl>
      <w:tblPr>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6725"/>
      </w:tblGrid>
      <w:tr w:rsidR="00157475" w14:paraId="555F2353" w14:textId="77777777">
        <w:trPr>
          <w:trHeight w:val="5351"/>
        </w:trPr>
        <w:tc>
          <w:tcPr>
            <w:tcW w:w="2580" w:type="dxa"/>
          </w:tcPr>
          <w:p w14:paraId="3F7B827B" w14:textId="77777777" w:rsidR="00157475" w:rsidRDefault="00C05832">
            <w:pPr>
              <w:pStyle w:val="TableParagraph"/>
              <w:spacing w:before="101"/>
              <w:ind w:left="803"/>
              <w:rPr>
                <w:b/>
                <w:sz w:val="24"/>
              </w:rPr>
            </w:pPr>
            <w:r>
              <w:rPr>
                <w:b/>
                <w:sz w:val="24"/>
              </w:rPr>
              <w:lastRenderedPageBreak/>
              <w:t>Placement:</w:t>
            </w:r>
          </w:p>
        </w:tc>
        <w:tc>
          <w:tcPr>
            <w:tcW w:w="6725" w:type="dxa"/>
          </w:tcPr>
          <w:p w14:paraId="00496DB2" w14:textId="77777777" w:rsidR="00157475" w:rsidRDefault="00C05832">
            <w:pPr>
              <w:pStyle w:val="TableParagraph"/>
              <w:spacing w:before="103"/>
              <w:ind w:left="796"/>
              <w:jc w:val="both"/>
              <w:rPr>
                <w:b/>
                <w:sz w:val="24"/>
              </w:rPr>
            </w:pPr>
            <w:r>
              <w:rPr>
                <w:b/>
                <w:sz w:val="24"/>
              </w:rPr>
              <w:t>Regular Class</w:t>
            </w:r>
          </w:p>
          <w:p w14:paraId="1C02044E" w14:textId="77777777" w:rsidR="00157475" w:rsidRDefault="00C05832">
            <w:pPr>
              <w:pStyle w:val="TableParagraph"/>
              <w:spacing w:line="278" w:lineRule="auto"/>
              <w:ind w:left="796" w:right="512"/>
              <w:jc w:val="both"/>
              <w:rPr>
                <w:sz w:val="24"/>
              </w:rPr>
            </w:pPr>
            <w:r>
              <w:rPr>
                <w:b/>
                <w:sz w:val="24"/>
              </w:rPr>
              <w:t xml:space="preserve">Withdrawal </w:t>
            </w:r>
            <w:r>
              <w:rPr>
                <w:sz w:val="24"/>
              </w:rPr>
              <w:t>- The student attends a regular class and receives instruction outside the regular classroom</w:t>
            </w:r>
            <w:r>
              <w:rPr>
                <w:spacing w:val="-5"/>
                <w:sz w:val="24"/>
              </w:rPr>
              <w:t xml:space="preserve"> </w:t>
            </w:r>
            <w:r>
              <w:rPr>
                <w:sz w:val="24"/>
              </w:rPr>
              <w:t>for</w:t>
            </w:r>
            <w:r>
              <w:rPr>
                <w:spacing w:val="-9"/>
                <w:sz w:val="24"/>
              </w:rPr>
              <w:t xml:space="preserve"> </w:t>
            </w:r>
            <w:r>
              <w:rPr>
                <w:sz w:val="24"/>
              </w:rPr>
              <w:t>less</w:t>
            </w:r>
            <w:r>
              <w:rPr>
                <w:spacing w:val="-11"/>
                <w:sz w:val="24"/>
              </w:rPr>
              <w:t xml:space="preserve"> </w:t>
            </w:r>
            <w:r>
              <w:rPr>
                <w:sz w:val="24"/>
              </w:rPr>
              <w:t>than</w:t>
            </w:r>
            <w:r>
              <w:rPr>
                <w:spacing w:val="-12"/>
                <w:sz w:val="24"/>
              </w:rPr>
              <w:t xml:space="preserve"> </w:t>
            </w:r>
            <w:r>
              <w:rPr>
                <w:sz w:val="24"/>
              </w:rPr>
              <w:t>50%</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school</w:t>
            </w:r>
            <w:r>
              <w:rPr>
                <w:spacing w:val="-9"/>
                <w:sz w:val="24"/>
              </w:rPr>
              <w:t xml:space="preserve"> </w:t>
            </w:r>
            <w:r>
              <w:rPr>
                <w:sz w:val="24"/>
              </w:rPr>
              <w:t>day</w:t>
            </w:r>
            <w:r>
              <w:rPr>
                <w:spacing w:val="-13"/>
                <w:sz w:val="24"/>
              </w:rPr>
              <w:t xml:space="preserve"> </w:t>
            </w:r>
            <w:r>
              <w:rPr>
                <w:sz w:val="24"/>
              </w:rPr>
              <w:t>from a special education teacher.</w:t>
            </w:r>
          </w:p>
          <w:p w14:paraId="146BF87C" w14:textId="77777777" w:rsidR="00157475" w:rsidRDefault="00C05832">
            <w:pPr>
              <w:pStyle w:val="TableParagraph"/>
              <w:spacing w:before="198" w:line="278" w:lineRule="auto"/>
              <w:ind w:left="796" w:right="512"/>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0D286E3D" w14:textId="77777777" w:rsidR="00157475" w:rsidRDefault="00C05832">
            <w:pPr>
              <w:pStyle w:val="TableParagraph"/>
              <w:spacing w:line="258" w:lineRule="exact"/>
              <w:ind w:left="796"/>
              <w:rPr>
                <w:sz w:val="24"/>
              </w:rPr>
            </w:pPr>
            <w:r>
              <w:rPr>
                <w:sz w:val="24"/>
              </w:rPr>
              <w:t>*Elementary</w:t>
            </w:r>
          </w:p>
          <w:p w14:paraId="6319CEAF" w14:textId="77777777" w:rsidR="00157475" w:rsidRDefault="00157475">
            <w:pPr>
              <w:pStyle w:val="TableParagraph"/>
              <w:spacing w:before="7"/>
              <w:rPr>
                <w:sz w:val="24"/>
              </w:rPr>
            </w:pPr>
          </w:p>
          <w:p w14:paraId="701AF613" w14:textId="77777777" w:rsidR="00157475" w:rsidRDefault="00C05832">
            <w:pPr>
              <w:pStyle w:val="TableParagraph"/>
              <w:spacing w:line="278" w:lineRule="auto"/>
              <w:ind w:left="796" w:right="593"/>
              <w:jc w:val="both"/>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1AEB1B7E" w14:textId="77777777">
        <w:trPr>
          <w:trHeight w:val="419"/>
        </w:trPr>
        <w:tc>
          <w:tcPr>
            <w:tcW w:w="2580" w:type="dxa"/>
          </w:tcPr>
          <w:p w14:paraId="3DDAFAB3" w14:textId="77777777" w:rsidR="00157475" w:rsidRDefault="00C05832">
            <w:pPr>
              <w:pStyle w:val="TableParagraph"/>
              <w:spacing w:before="115"/>
              <w:ind w:left="803"/>
              <w:rPr>
                <w:b/>
                <w:sz w:val="24"/>
              </w:rPr>
            </w:pPr>
            <w:r>
              <w:rPr>
                <w:b/>
                <w:sz w:val="24"/>
              </w:rPr>
              <w:t>Location:</w:t>
            </w:r>
          </w:p>
        </w:tc>
        <w:tc>
          <w:tcPr>
            <w:tcW w:w="6725" w:type="dxa"/>
          </w:tcPr>
          <w:p w14:paraId="14D06CD0" w14:textId="77777777" w:rsidR="00157475" w:rsidRDefault="00C05832">
            <w:pPr>
              <w:pStyle w:val="TableParagraph"/>
              <w:spacing w:before="103"/>
              <w:ind w:left="796"/>
              <w:rPr>
                <w:sz w:val="24"/>
              </w:rPr>
            </w:pPr>
            <w:r>
              <w:rPr>
                <w:sz w:val="24"/>
              </w:rPr>
              <w:t>Homeschool</w:t>
            </w:r>
          </w:p>
        </w:tc>
      </w:tr>
      <w:tr w:rsidR="00157475" w14:paraId="5EEC7403" w14:textId="77777777">
        <w:trPr>
          <w:trHeight w:val="445"/>
        </w:trPr>
        <w:tc>
          <w:tcPr>
            <w:tcW w:w="2580" w:type="dxa"/>
          </w:tcPr>
          <w:p w14:paraId="488A5F87" w14:textId="77777777" w:rsidR="00157475" w:rsidRDefault="00C05832">
            <w:pPr>
              <w:pStyle w:val="TableParagraph"/>
              <w:spacing w:before="103"/>
              <w:ind w:left="803"/>
              <w:rPr>
                <w:b/>
                <w:sz w:val="24"/>
              </w:rPr>
            </w:pPr>
            <w:r>
              <w:rPr>
                <w:b/>
                <w:sz w:val="24"/>
              </w:rPr>
              <w:t>Grades:</w:t>
            </w:r>
          </w:p>
        </w:tc>
        <w:tc>
          <w:tcPr>
            <w:tcW w:w="6725" w:type="dxa"/>
          </w:tcPr>
          <w:p w14:paraId="7F7FA511" w14:textId="77777777" w:rsidR="00157475" w:rsidRDefault="00C05832">
            <w:pPr>
              <w:pStyle w:val="TableParagraph"/>
              <w:spacing w:before="105"/>
              <w:ind w:left="796"/>
              <w:rPr>
                <w:sz w:val="24"/>
              </w:rPr>
            </w:pPr>
            <w:r>
              <w:rPr>
                <w:sz w:val="24"/>
              </w:rPr>
              <w:t>1 -12</w:t>
            </w:r>
          </w:p>
        </w:tc>
      </w:tr>
      <w:tr w:rsidR="00157475" w14:paraId="15FC20EF" w14:textId="77777777">
        <w:trPr>
          <w:trHeight w:val="445"/>
        </w:trPr>
        <w:tc>
          <w:tcPr>
            <w:tcW w:w="2580" w:type="dxa"/>
          </w:tcPr>
          <w:p w14:paraId="302B743A" w14:textId="77777777" w:rsidR="00157475" w:rsidRDefault="00C05832">
            <w:pPr>
              <w:pStyle w:val="TableParagraph"/>
              <w:spacing w:before="101"/>
              <w:ind w:left="803"/>
              <w:rPr>
                <w:b/>
                <w:sz w:val="24"/>
              </w:rPr>
            </w:pPr>
            <w:r>
              <w:rPr>
                <w:b/>
                <w:sz w:val="24"/>
              </w:rPr>
              <w:t>Class Size:</w:t>
            </w:r>
          </w:p>
        </w:tc>
        <w:tc>
          <w:tcPr>
            <w:tcW w:w="6725" w:type="dxa"/>
          </w:tcPr>
          <w:p w14:paraId="0E16A672" w14:textId="77777777" w:rsidR="00157475" w:rsidRDefault="00C05832">
            <w:pPr>
              <w:pStyle w:val="TableParagraph"/>
              <w:spacing w:before="101"/>
              <w:ind w:left="796"/>
              <w:rPr>
                <w:sz w:val="24"/>
              </w:rPr>
            </w:pPr>
            <w:r>
              <w:rPr>
                <w:sz w:val="24"/>
              </w:rPr>
              <w:t>Ministry of Education regulations for class size</w:t>
            </w:r>
          </w:p>
        </w:tc>
      </w:tr>
      <w:tr w:rsidR="00157475" w14:paraId="7DD9C938" w14:textId="77777777">
        <w:trPr>
          <w:trHeight w:val="447"/>
        </w:trPr>
        <w:tc>
          <w:tcPr>
            <w:tcW w:w="2580" w:type="dxa"/>
          </w:tcPr>
          <w:p w14:paraId="0488292D" w14:textId="77777777" w:rsidR="00157475" w:rsidRDefault="00C05832">
            <w:pPr>
              <w:pStyle w:val="TableParagraph"/>
              <w:spacing w:before="103"/>
              <w:ind w:left="803"/>
              <w:rPr>
                <w:b/>
                <w:sz w:val="24"/>
              </w:rPr>
            </w:pPr>
            <w:r>
              <w:rPr>
                <w:b/>
                <w:sz w:val="24"/>
              </w:rPr>
              <w:t>Staffing:</w:t>
            </w:r>
          </w:p>
        </w:tc>
        <w:tc>
          <w:tcPr>
            <w:tcW w:w="6725" w:type="dxa"/>
          </w:tcPr>
          <w:p w14:paraId="76A0473C" w14:textId="77777777" w:rsidR="00157475" w:rsidRDefault="00C05832">
            <w:pPr>
              <w:pStyle w:val="TableParagraph"/>
              <w:spacing w:before="103"/>
              <w:ind w:left="796"/>
              <w:rPr>
                <w:sz w:val="24"/>
              </w:rPr>
            </w:pPr>
            <w:r>
              <w:rPr>
                <w:sz w:val="24"/>
              </w:rPr>
              <w:t>Follows regular class student and teacher ratio</w:t>
            </w:r>
          </w:p>
        </w:tc>
      </w:tr>
    </w:tbl>
    <w:p w14:paraId="27097670" w14:textId="77777777" w:rsidR="00157475" w:rsidRDefault="00157475">
      <w:pPr>
        <w:pStyle w:val="BodyText"/>
        <w:spacing w:before="4"/>
        <w:rPr>
          <w:sz w:val="16"/>
        </w:rPr>
      </w:pPr>
    </w:p>
    <w:p w14:paraId="31115B5D" w14:textId="77777777" w:rsidR="00157475" w:rsidRDefault="00C05832">
      <w:pPr>
        <w:pStyle w:val="Heading4"/>
        <w:spacing w:before="91"/>
      </w:pPr>
      <w:r>
        <w:t>Placement Decision of Special Education Class</w:t>
      </w:r>
    </w:p>
    <w:p w14:paraId="01EACCDD" w14:textId="77777777" w:rsidR="00157475" w:rsidRDefault="00157475">
      <w:pPr>
        <w:pStyle w:val="BodyText"/>
        <w:spacing w:before="10"/>
        <w:rPr>
          <w:b/>
          <w:sz w:val="32"/>
        </w:rPr>
      </w:pPr>
    </w:p>
    <w:p w14:paraId="27C1F81A" w14:textId="77777777" w:rsidR="00157475" w:rsidRDefault="00C05832">
      <w:pPr>
        <w:pStyle w:val="BodyText"/>
        <w:spacing w:line="276" w:lineRule="auto"/>
        <w:ind w:left="1440" w:right="1467"/>
        <w:jc w:val="both"/>
      </w:pPr>
      <w:r>
        <w:t>Students who have an exceptionality of Mild Intellectual Disability may be offered to attend a Mild Intellectual Disability (MID) Intensive Support Program (ISP) that may not be housed in their homeschool.</w:t>
      </w:r>
    </w:p>
    <w:p w14:paraId="5757D1AA" w14:textId="77777777" w:rsidR="00157475" w:rsidRDefault="00157475">
      <w:pPr>
        <w:pStyle w:val="BodyText"/>
        <w:spacing w:before="6"/>
      </w:pPr>
    </w:p>
    <w:p w14:paraId="5F135DE4" w14:textId="77777777" w:rsidR="00157475" w:rsidRDefault="00C05832">
      <w:pPr>
        <w:pStyle w:val="BodyText"/>
        <w:spacing w:line="276" w:lineRule="auto"/>
        <w:ind w:left="1439" w:right="1462"/>
        <w:jc w:val="both"/>
      </w:pPr>
      <w:r>
        <w:t>The</w:t>
      </w:r>
      <w:r>
        <w:rPr>
          <w:spacing w:val="-17"/>
        </w:rPr>
        <w:t xml:space="preserve"> </w:t>
      </w:r>
      <w:r>
        <w:t>ISP</w:t>
      </w:r>
      <w:r>
        <w:rPr>
          <w:spacing w:val="-13"/>
        </w:rPr>
        <w:t xml:space="preserve"> </w:t>
      </w:r>
      <w:r>
        <w:t>class</w:t>
      </w:r>
      <w:r>
        <w:rPr>
          <w:spacing w:val="-14"/>
        </w:rPr>
        <w:t xml:space="preserve"> </w:t>
      </w:r>
      <w:r>
        <w:t>is</w:t>
      </w:r>
      <w:r>
        <w:rPr>
          <w:spacing w:val="-19"/>
        </w:rPr>
        <w:t xml:space="preserve"> </w:t>
      </w:r>
      <w:r>
        <w:t>designed</w:t>
      </w:r>
      <w:r>
        <w:rPr>
          <w:spacing w:val="-14"/>
        </w:rPr>
        <w:t xml:space="preserve"> </w:t>
      </w:r>
      <w:r>
        <w:t>to</w:t>
      </w:r>
      <w:r>
        <w:rPr>
          <w:spacing w:val="-20"/>
        </w:rPr>
        <w:t xml:space="preserve"> </w:t>
      </w:r>
      <w:r>
        <w:t>address</w:t>
      </w:r>
      <w:r>
        <w:rPr>
          <w:spacing w:val="-19"/>
        </w:rPr>
        <w:t xml:space="preserve"> </w:t>
      </w:r>
      <w:r>
        <w:t>the</w:t>
      </w:r>
      <w:r>
        <w:rPr>
          <w:spacing w:val="-18"/>
        </w:rPr>
        <w:t xml:space="preserve"> </w:t>
      </w:r>
      <w:r>
        <w:t>full</w:t>
      </w:r>
      <w:r>
        <w:rPr>
          <w:spacing w:val="-14"/>
        </w:rPr>
        <w:t xml:space="preserve"> </w:t>
      </w:r>
      <w:r>
        <w:t>range</w:t>
      </w:r>
      <w:r>
        <w:rPr>
          <w:spacing w:val="-20"/>
        </w:rPr>
        <w:t xml:space="preserve"> </w:t>
      </w:r>
      <w:r>
        <w:t>of</w:t>
      </w:r>
      <w:r>
        <w:rPr>
          <w:spacing w:val="-13"/>
        </w:rPr>
        <w:t xml:space="preserve"> </w:t>
      </w:r>
      <w:r>
        <w:t>a</w:t>
      </w:r>
      <w:r>
        <w:rPr>
          <w:spacing w:val="-18"/>
        </w:rPr>
        <w:t xml:space="preserve"> </w:t>
      </w:r>
      <w:r>
        <w:t>student’s</w:t>
      </w:r>
      <w:r>
        <w:rPr>
          <w:spacing w:val="-20"/>
        </w:rPr>
        <w:t xml:space="preserve"> </w:t>
      </w:r>
      <w:r>
        <w:t>academic,</w:t>
      </w:r>
      <w:r>
        <w:rPr>
          <w:spacing w:val="-20"/>
        </w:rPr>
        <w:t xml:space="preserve"> </w:t>
      </w:r>
      <w:r>
        <w:t>emotional, and</w:t>
      </w:r>
      <w:r>
        <w:rPr>
          <w:spacing w:val="-20"/>
        </w:rPr>
        <w:t xml:space="preserve"> </w:t>
      </w:r>
      <w:r>
        <w:t>social</w:t>
      </w:r>
      <w:r>
        <w:rPr>
          <w:spacing w:val="-21"/>
        </w:rPr>
        <w:t xml:space="preserve"> </w:t>
      </w:r>
      <w:r>
        <w:t>development,</w:t>
      </w:r>
      <w:r>
        <w:rPr>
          <w:spacing w:val="-20"/>
        </w:rPr>
        <w:t xml:space="preserve"> </w:t>
      </w:r>
      <w:r>
        <w:t>while</w:t>
      </w:r>
      <w:r>
        <w:rPr>
          <w:spacing w:val="-20"/>
        </w:rPr>
        <w:t xml:space="preserve"> </w:t>
      </w:r>
      <w:r>
        <w:t>maintaining</w:t>
      </w:r>
      <w:r>
        <w:rPr>
          <w:spacing w:val="-20"/>
        </w:rPr>
        <w:t xml:space="preserve"> </w:t>
      </w:r>
      <w:r>
        <w:t>a</w:t>
      </w:r>
      <w:r>
        <w:rPr>
          <w:spacing w:val="-19"/>
        </w:rPr>
        <w:t xml:space="preserve"> </w:t>
      </w:r>
      <w:r>
        <w:t>focus</w:t>
      </w:r>
      <w:r>
        <w:rPr>
          <w:spacing w:val="-21"/>
        </w:rPr>
        <w:t xml:space="preserve"> </w:t>
      </w:r>
      <w:r>
        <w:t>on</w:t>
      </w:r>
      <w:r>
        <w:rPr>
          <w:spacing w:val="-20"/>
        </w:rPr>
        <w:t xml:space="preserve"> </w:t>
      </w:r>
      <w:r>
        <w:t>student</w:t>
      </w:r>
      <w:r>
        <w:rPr>
          <w:spacing w:val="-20"/>
        </w:rPr>
        <w:t xml:space="preserve"> </w:t>
      </w:r>
      <w:r>
        <w:t>achievement.</w:t>
      </w:r>
      <w:r>
        <w:rPr>
          <w:spacing w:val="-20"/>
        </w:rPr>
        <w:t xml:space="preserve"> </w:t>
      </w:r>
      <w:r>
        <w:t>Increasing opportunities for successful integration of students with regular programs is expected and a return to a regular classroom is the</w:t>
      </w:r>
      <w:r>
        <w:rPr>
          <w:spacing w:val="-9"/>
        </w:rPr>
        <w:t xml:space="preserve"> </w:t>
      </w:r>
      <w:r>
        <w:t>goal.</w:t>
      </w:r>
    </w:p>
    <w:p w14:paraId="0505ECB1" w14:textId="77777777" w:rsidR="00157475" w:rsidRDefault="00157475">
      <w:pPr>
        <w:pStyle w:val="BodyText"/>
        <w:spacing w:before="7"/>
      </w:pPr>
    </w:p>
    <w:p w14:paraId="4F55F540" w14:textId="77777777" w:rsidR="00157475" w:rsidRDefault="00C05832">
      <w:pPr>
        <w:pStyle w:val="BodyText"/>
        <w:spacing w:line="276" w:lineRule="auto"/>
        <w:ind w:left="1440" w:right="1478"/>
        <w:jc w:val="both"/>
      </w:pPr>
      <w:r>
        <w:t>Students who are eligible for Special Education Class placement with intensive program support (ISP) for Mild Intellectual Disability:</w:t>
      </w:r>
    </w:p>
    <w:p w14:paraId="2FAE85DF" w14:textId="77777777" w:rsidR="00157475" w:rsidRDefault="00C05832">
      <w:pPr>
        <w:pStyle w:val="ListParagraph"/>
        <w:numPr>
          <w:ilvl w:val="0"/>
          <w:numId w:val="26"/>
        </w:numPr>
        <w:tabs>
          <w:tab w:val="left" w:pos="2160"/>
        </w:tabs>
        <w:spacing w:before="78" w:line="276" w:lineRule="auto"/>
        <w:ind w:right="1462"/>
        <w:jc w:val="both"/>
        <w:rPr>
          <w:sz w:val="24"/>
        </w:rPr>
      </w:pPr>
      <w:r>
        <w:rPr>
          <w:color w:val="1A1A1A"/>
          <w:sz w:val="24"/>
        </w:rPr>
        <w:t xml:space="preserve">Are </w:t>
      </w:r>
      <w:r>
        <w:rPr>
          <w:sz w:val="24"/>
        </w:rPr>
        <w:t>identified with the exceptionality of Mild Intellectual Disability by a TDSB IPRC. Students identified under other exceptionalities, but with a similar cognitive profile and instructional needs, may qualify for the same type of placement</w:t>
      </w:r>
    </w:p>
    <w:p w14:paraId="55528BE2" w14:textId="77777777" w:rsidR="00157475" w:rsidRDefault="00C05832">
      <w:pPr>
        <w:pStyle w:val="ListParagraph"/>
        <w:numPr>
          <w:ilvl w:val="0"/>
          <w:numId w:val="26"/>
        </w:numPr>
        <w:tabs>
          <w:tab w:val="left" w:pos="2160"/>
        </w:tabs>
        <w:spacing w:before="3" w:line="276" w:lineRule="auto"/>
        <w:ind w:left="2159" w:right="1465"/>
        <w:jc w:val="both"/>
        <w:rPr>
          <w:sz w:val="24"/>
        </w:rPr>
      </w:pPr>
      <w:r>
        <w:rPr>
          <w:color w:val="1A1A1A"/>
          <w:sz w:val="24"/>
        </w:rPr>
        <w:t>Show</w:t>
      </w:r>
      <w:r>
        <w:rPr>
          <w:color w:val="1A1A1A"/>
          <w:spacing w:val="-15"/>
          <w:sz w:val="24"/>
        </w:rPr>
        <w:t xml:space="preserve"> </w:t>
      </w:r>
      <w:r>
        <w:rPr>
          <w:sz w:val="24"/>
        </w:rPr>
        <w:t>evidence</w:t>
      </w:r>
      <w:r>
        <w:rPr>
          <w:spacing w:val="-12"/>
          <w:sz w:val="24"/>
        </w:rPr>
        <w:t xml:space="preserve"> </w:t>
      </w:r>
      <w:r>
        <w:rPr>
          <w:sz w:val="24"/>
        </w:rPr>
        <w:t>of</w:t>
      </w:r>
      <w:r>
        <w:rPr>
          <w:spacing w:val="-11"/>
          <w:sz w:val="24"/>
        </w:rPr>
        <w:t xml:space="preserve"> </w:t>
      </w:r>
      <w:r>
        <w:rPr>
          <w:sz w:val="24"/>
        </w:rPr>
        <w:t>academic</w:t>
      </w:r>
      <w:r>
        <w:rPr>
          <w:spacing w:val="-10"/>
          <w:sz w:val="24"/>
        </w:rPr>
        <w:t xml:space="preserve"> </w:t>
      </w:r>
      <w:r>
        <w:rPr>
          <w:sz w:val="24"/>
        </w:rPr>
        <w:t>and</w:t>
      </w:r>
      <w:r>
        <w:rPr>
          <w:spacing w:val="-9"/>
          <w:sz w:val="24"/>
        </w:rPr>
        <w:t xml:space="preserve"> </w:t>
      </w:r>
      <w:r>
        <w:rPr>
          <w:sz w:val="24"/>
        </w:rPr>
        <w:t>social</w:t>
      </w:r>
      <w:r>
        <w:rPr>
          <w:spacing w:val="-12"/>
          <w:sz w:val="24"/>
        </w:rPr>
        <w:t xml:space="preserve"> </w:t>
      </w:r>
      <w:r>
        <w:rPr>
          <w:sz w:val="24"/>
        </w:rPr>
        <w:t>emotional</w:t>
      </w:r>
      <w:r>
        <w:rPr>
          <w:spacing w:val="-11"/>
          <w:sz w:val="24"/>
        </w:rPr>
        <w:t xml:space="preserve"> </w:t>
      </w:r>
      <w:r>
        <w:rPr>
          <w:sz w:val="24"/>
        </w:rPr>
        <w:t>complex</w:t>
      </w:r>
      <w:r>
        <w:rPr>
          <w:spacing w:val="-9"/>
          <w:sz w:val="24"/>
        </w:rPr>
        <w:t xml:space="preserve"> </w:t>
      </w:r>
      <w:r>
        <w:rPr>
          <w:sz w:val="24"/>
        </w:rPr>
        <w:t>needs</w:t>
      </w:r>
      <w:r>
        <w:rPr>
          <w:spacing w:val="-10"/>
          <w:sz w:val="24"/>
        </w:rPr>
        <w:t xml:space="preserve"> </w:t>
      </w:r>
      <w:r>
        <w:rPr>
          <w:sz w:val="24"/>
        </w:rPr>
        <w:t>in</w:t>
      </w:r>
      <w:r>
        <w:rPr>
          <w:spacing w:val="-12"/>
          <w:sz w:val="24"/>
        </w:rPr>
        <w:t xml:space="preserve"> </w:t>
      </w:r>
      <w:r>
        <w:rPr>
          <w:sz w:val="24"/>
        </w:rPr>
        <w:t>the</w:t>
      </w:r>
      <w:r>
        <w:rPr>
          <w:spacing w:val="-7"/>
          <w:sz w:val="24"/>
        </w:rPr>
        <w:t xml:space="preserve"> </w:t>
      </w:r>
      <w:r>
        <w:rPr>
          <w:sz w:val="24"/>
        </w:rPr>
        <w:t>regular classroom setting and require appropriate accommodations, modifications, alternative</w:t>
      </w:r>
      <w:r>
        <w:rPr>
          <w:spacing w:val="-13"/>
          <w:sz w:val="24"/>
        </w:rPr>
        <w:t xml:space="preserve"> </w:t>
      </w:r>
      <w:r>
        <w:rPr>
          <w:sz w:val="24"/>
        </w:rPr>
        <w:t>programming</w:t>
      </w:r>
      <w:r>
        <w:rPr>
          <w:spacing w:val="-8"/>
          <w:sz w:val="24"/>
        </w:rPr>
        <w:t xml:space="preserve"> </w:t>
      </w:r>
      <w:r>
        <w:rPr>
          <w:sz w:val="24"/>
        </w:rPr>
        <w:t>and</w:t>
      </w:r>
      <w:r>
        <w:rPr>
          <w:spacing w:val="-8"/>
          <w:sz w:val="24"/>
        </w:rPr>
        <w:t xml:space="preserve"> </w:t>
      </w:r>
      <w:r>
        <w:rPr>
          <w:sz w:val="24"/>
        </w:rPr>
        <w:t>Resource,</w:t>
      </w:r>
      <w:r>
        <w:rPr>
          <w:spacing w:val="-10"/>
          <w:sz w:val="24"/>
        </w:rPr>
        <w:t xml:space="preserve"> </w:t>
      </w:r>
      <w:r>
        <w:rPr>
          <w:sz w:val="24"/>
        </w:rPr>
        <w:t>including</w:t>
      </w:r>
      <w:r>
        <w:rPr>
          <w:spacing w:val="-8"/>
          <w:sz w:val="24"/>
        </w:rPr>
        <w:t xml:space="preserve"> </w:t>
      </w:r>
      <w:r>
        <w:rPr>
          <w:sz w:val="24"/>
        </w:rPr>
        <w:t>an</w:t>
      </w:r>
      <w:r>
        <w:rPr>
          <w:spacing w:val="-15"/>
          <w:sz w:val="24"/>
        </w:rPr>
        <w:t xml:space="preserve"> </w:t>
      </w:r>
      <w:r>
        <w:rPr>
          <w:sz w:val="24"/>
        </w:rPr>
        <w:t>appropriate</w:t>
      </w:r>
      <w:r>
        <w:rPr>
          <w:spacing w:val="-9"/>
          <w:sz w:val="24"/>
        </w:rPr>
        <w:t xml:space="preserve"> </w:t>
      </w:r>
      <w:r>
        <w:rPr>
          <w:sz w:val="24"/>
        </w:rPr>
        <w:t>period</w:t>
      </w:r>
      <w:r>
        <w:rPr>
          <w:spacing w:val="-10"/>
          <w:sz w:val="24"/>
        </w:rPr>
        <w:t xml:space="preserve"> </w:t>
      </w:r>
      <w:r>
        <w:rPr>
          <w:sz w:val="24"/>
        </w:rPr>
        <w:t>of</w:t>
      </w:r>
      <w:r>
        <w:rPr>
          <w:spacing w:val="-11"/>
          <w:sz w:val="24"/>
        </w:rPr>
        <w:t xml:space="preserve"> </w:t>
      </w:r>
      <w:r>
        <w:rPr>
          <w:sz w:val="24"/>
        </w:rPr>
        <w:t>time during which professional report recommendations have been</w:t>
      </w:r>
      <w:r>
        <w:rPr>
          <w:spacing w:val="-29"/>
          <w:sz w:val="24"/>
        </w:rPr>
        <w:t xml:space="preserve"> </w:t>
      </w:r>
      <w:r>
        <w:rPr>
          <w:sz w:val="24"/>
        </w:rPr>
        <w:t>implemented</w:t>
      </w:r>
    </w:p>
    <w:p w14:paraId="5ACD4F11" w14:textId="77777777" w:rsidR="00157475" w:rsidRDefault="00157475">
      <w:pPr>
        <w:spacing w:line="276" w:lineRule="auto"/>
        <w:jc w:val="both"/>
        <w:rPr>
          <w:sz w:val="24"/>
        </w:rPr>
        <w:sectPr w:rsidR="00157475">
          <w:pgSz w:w="11940" w:h="16860"/>
          <w:pgMar w:top="700" w:right="0" w:bottom="1740" w:left="0" w:header="0" w:footer="1508" w:gutter="0"/>
          <w:cols w:space="720"/>
        </w:sectPr>
      </w:pPr>
    </w:p>
    <w:p w14:paraId="115F2395" w14:textId="77777777" w:rsidR="00157475" w:rsidRDefault="00C05832">
      <w:pPr>
        <w:pStyle w:val="ListParagraph"/>
        <w:numPr>
          <w:ilvl w:val="0"/>
          <w:numId w:val="26"/>
        </w:numPr>
        <w:tabs>
          <w:tab w:val="left" w:pos="2160"/>
        </w:tabs>
        <w:spacing w:before="73" w:line="276" w:lineRule="auto"/>
        <w:ind w:right="1470"/>
        <w:jc w:val="both"/>
        <w:rPr>
          <w:sz w:val="24"/>
        </w:rPr>
      </w:pPr>
      <w:r>
        <w:rPr>
          <w:color w:val="1A1A1A"/>
          <w:sz w:val="24"/>
        </w:rPr>
        <w:lastRenderedPageBreak/>
        <w:t xml:space="preserve">Assessments </w:t>
      </w:r>
      <w:r>
        <w:rPr>
          <w:sz w:val="24"/>
        </w:rPr>
        <w:t>show evidence of need for intensive support programming in a classroom setting with a reduced pupil teacher ratio and Educational Assistant support</w:t>
      </w:r>
    </w:p>
    <w:p w14:paraId="09E4CDE5" w14:textId="77777777" w:rsidR="00157475" w:rsidRDefault="00C05832">
      <w:pPr>
        <w:pStyle w:val="ListParagraph"/>
        <w:numPr>
          <w:ilvl w:val="0"/>
          <w:numId w:val="26"/>
        </w:numPr>
        <w:tabs>
          <w:tab w:val="left" w:pos="2160"/>
        </w:tabs>
        <w:spacing w:line="278" w:lineRule="auto"/>
        <w:ind w:left="2159" w:right="1466"/>
        <w:jc w:val="both"/>
        <w:rPr>
          <w:sz w:val="24"/>
        </w:rPr>
      </w:pPr>
      <w:r>
        <w:rPr>
          <w:color w:val="1A1A1A"/>
          <w:sz w:val="24"/>
        </w:rPr>
        <w:t xml:space="preserve">Teacher </w:t>
      </w:r>
      <w:r>
        <w:rPr>
          <w:sz w:val="24"/>
        </w:rPr>
        <w:t>assessments show the students are functioning academically well below grade level in both numeracy and literacy by a minimum</w:t>
      </w:r>
      <w:r>
        <w:rPr>
          <w:spacing w:val="-41"/>
          <w:sz w:val="24"/>
        </w:rPr>
        <w:t xml:space="preserve"> </w:t>
      </w:r>
      <w:r>
        <w:rPr>
          <w:sz w:val="24"/>
        </w:rPr>
        <w:t>of:</w:t>
      </w:r>
    </w:p>
    <w:p w14:paraId="29BB779A" w14:textId="77777777" w:rsidR="00157475" w:rsidRDefault="00C05832">
      <w:pPr>
        <w:pStyle w:val="ListParagraph"/>
        <w:numPr>
          <w:ilvl w:val="1"/>
          <w:numId w:val="26"/>
        </w:numPr>
        <w:tabs>
          <w:tab w:val="left" w:pos="2879"/>
          <w:tab w:val="left" w:pos="2880"/>
        </w:tabs>
        <w:spacing w:line="257" w:lineRule="exact"/>
        <w:rPr>
          <w:sz w:val="24"/>
        </w:rPr>
      </w:pPr>
      <w:r>
        <w:rPr>
          <w:sz w:val="24"/>
        </w:rPr>
        <w:t>Three years in the primary grades</w:t>
      </w:r>
    </w:p>
    <w:p w14:paraId="17E80545" w14:textId="77777777" w:rsidR="00157475" w:rsidRDefault="00C05832">
      <w:pPr>
        <w:pStyle w:val="ListParagraph"/>
        <w:numPr>
          <w:ilvl w:val="1"/>
          <w:numId w:val="26"/>
        </w:numPr>
        <w:tabs>
          <w:tab w:val="left" w:pos="2879"/>
          <w:tab w:val="left" w:pos="2880"/>
        </w:tabs>
        <w:spacing w:before="44"/>
        <w:rPr>
          <w:sz w:val="24"/>
        </w:rPr>
      </w:pPr>
      <w:r>
        <w:rPr>
          <w:sz w:val="24"/>
        </w:rPr>
        <w:t>Three to four years in the junior</w:t>
      </w:r>
      <w:r>
        <w:rPr>
          <w:spacing w:val="-9"/>
          <w:sz w:val="24"/>
        </w:rPr>
        <w:t xml:space="preserve"> </w:t>
      </w:r>
      <w:r>
        <w:rPr>
          <w:sz w:val="24"/>
        </w:rPr>
        <w:t>grades</w:t>
      </w:r>
    </w:p>
    <w:p w14:paraId="3B1EF5FE" w14:textId="77777777" w:rsidR="00157475" w:rsidRDefault="00C05832">
      <w:pPr>
        <w:pStyle w:val="ListParagraph"/>
        <w:numPr>
          <w:ilvl w:val="1"/>
          <w:numId w:val="26"/>
        </w:numPr>
        <w:tabs>
          <w:tab w:val="left" w:pos="2879"/>
          <w:tab w:val="left" w:pos="2880"/>
        </w:tabs>
        <w:spacing w:before="43"/>
        <w:ind w:hanging="361"/>
        <w:rPr>
          <w:sz w:val="24"/>
        </w:rPr>
      </w:pPr>
      <w:r>
        <w:rPr>
          <w:sz w:val="24"/>
        </w:rPr>
        <w:t>Four years in the intermediate/senior</w:t>
      </w:r>
      <w:r>
        <w:rPr>
          <w:spacing w:val="-20"/>
          <w:sz w:val="24"/>
        </w:rPr>
        <w:t xml:space="preserve"> </w:t>
      </w:r>
      <w:r>
        <w:rPr>
          <w:sz w:val="24"/>
        </w:rPr>
        <w:t>grades</w:t>
      </w:r>
    </w:p>
    <w:p w14:paraId="2DCFE784" w14:textId="77777777" w:rsidR="00157475" w:rsidRDefault="00157475">
      <w:pPr>
        <w:pStyle w:val="BodyText"/>
        <w:spacing w:before="1"/>
        <w:rPr>
          <w:sz w:val="35"/>
        </w:rPr>
      </w:pPr>
    </w:p>
    <w:p w14:paraId="1BF18F6B" w14:textId="77777777" w:rsidR="00157475" w:rsidRDefault="00C05832">
      <w:pPr>
        <w:pStyle w:val="BodyText"/>
        <w:spacing w:line="276" w:lineRule="auto"/>
        <w:ind w:left="1439" w:right="1470"/>
        <w:jc w:val="both"/>
      </w:pPr>
      <w:r>
        <w:t>Cognitive skills and intellectual ability involve varying degrees of sensory awareness, attention,</w:t>
      </w:r>
      <w:r>
        <w:rPr>
          <w:spacing w:val="-12"/>
        </w:rPr>
        <w:t xml:space="preserve"> </w:t>
      </w:r>
      <w:r>
        <w:t>processing,</w:t>
      </w:r>
      <w:r>
        <w:rPr>
          <w:spacing w:val="-15"/>
        </w:rPr>
        <w:t xml:space="preserve"> </w:t>
      </w:r>
      <w:r>
        <w:t>memory,</w:t>
      </w:r>
      <w:r>
        <w:rPr>
          <w:spacing w:val="-13"/>
        </w:rPr>
        <w:t xml:space="preserve"> </w:t>
      </w:r>
      <w:r>
        <w:t>and</w:t>
      </w:r>
      <w:r>
        <w:rPr>
          <w:spacing w:val="-9"/>
        </w:rPr>
        <w:t xml:space="preserve"> </w:t>
      </w:r>
      <w:r>
        <w:t>concept</w:t>
      </w:r>
      <w:r>
        <w:rPr>
          <w:spacing w:val="-18"/>
        </w:rPr>
        <w:t xml:space="preserve"> </w:t>
      </w:r>
      <w:r>
        <w:t>development.</w:t>
      </w:r>
      <w:r>
        <w:rPr>
          <w:spacing w:val="-8"/>
        </w:rPr>
        <w:t xml:space="preserve"> </w:t>
      </w:r>
      <w:r>
        <w:t>Students</w:t>
      </w:r>
      <w:r>
        <w:rPr>
          <w:spacing w:val="-16"/>
        </w:rPr>
        <w:t xml:space="preserve"> </w:t>
      </w:r>
      <w:r>
        <w:t>who</w:t>
      </w:r>
      <w:r>
        <w:rPr>
          <w:spacing w:val="-11"/>
        </w:rPr>
        <w:t xml:space="preserve"> </w:t>
      </w:r>
      <w:r>
        <w:t>demonstrate cognitive</w:t>
      </w:r>
      <w:r>
        <w:rPr>
          <w:spacing w:val="-9"/>
        </w:rPr>
        <w:t xml:space="preserve"> </w:t>
      </w:r>
      <w:r>
        <w:t>skills</w:t>
      </w:r>
      <w:r>
        <w:rPr>
          <w:spacing w:val="-4"/>
        </w:rPr>
        <w:t xml:space="preserve"> </w:t>
      </w:r>
      <w:r>
        <w:t>below</w:t>
      </w:r>
      <w:r>
        <w:rPr>
          <w:spacing w:val="-12"/>
        </w:rPr>
        <w:t xml:space="preserve"> </w:t>
      </w:r>
      <w:r>
        <w:t>age</w:t>
      </w:r>
      <w:r>
        <w:rPr>
          <w:spacing w:val="-4"/>
        </w:rPr>
        <w:t xml:space="preserve"> </w:t>
      </w:r>
      <w:r>
        <w:t>expectations</w:t>
      </w:r>
      <w:r>
        <w:rPr>
          <w:spacing w:val="-9"/>
        </w:rPr>
        <w:t xml:space="preserve"> </w:t>
      </w:r>
      <w:r>
        <w:t>usually</w:t>
      </w:r>
      <w:r>
        <w:rPr>
          <w:spacing w:val="-4"/>
        </w:rPr>
        <w:t xml:space="preserve"> </w:t>
      </w:r>
      <w:r>
        <w:t>require</w:t>
      </w:r>
      <w:r>
        <w:rPr>
          <w:spacing w:val="-8"/>
        </w:rPr>
        <w:t xml:space="preserve"> </w:t>
      </w:r>
      <w:r>
        <w:t>program</w:t>
      </w:r>
      <w:r>
        <w:rPr>
          <w:spacing w:val="-3"/>
        </w:rPr>
        <w:t xml:space="preserve"> </w:t>
      </w:r>
      <w:r>
        <w:t>accommodations</w:t>
      </w:r>
      <w:r>
        <w:rPr>
          <w:spacing w:val="-11"/>
        </w:rPr>
        <w:t xml:space="preserve"> </w:t>
      </w:r>
      <w:r>
        <w:t>and modifications to meet their varied learning</w:t>
      </w:r>
      <w:r>
        <w:rPr>
          <w:spacing w:val="-18"/>
        </w:rPr>
        <w:t xml:space="preserve"> </w:t>
      </w:r>
      <w:r>
        <w:t>needs.</w:t>
      </w:r>
    </w:p>
    <w:p w14:paraId="1D17B4E5" w14:textId="77777777" w:rsidR="00157475" w:rsidRDefault="00157475">
      <w:pPr>
        <w:pStyle w:val="BodyText"/>
        <w:spacing w:before="5"/>
      </w:pPr>
    </w:p>
    <w:p w14:paraId="3183716F" w14:textId="77777777" w:rsidR="00157475" w:rsidRDefault="00C05832">
      <w:pPr>
        <w:pStyle w:val="BodyText"/>
        <w:spacing w:line="276" w:lineRule="auto"/>
        <w:ind w:left="1440" w:right="1462"/>
        <w:jc w:val="both"/>
      </w:pPr>
      <w:r>
        <w:t>Students’ cognitive abilities may vary widely and can be measured by a qualified practitioner</w:t>
      </w:r>
      <w:r>
        <w:rPr>
          <w:spacing w:val="-15"/>
        </w:rPr>
        <w:t xml:space="preserve"> </w:t>
      </w:r>
      <w:r>
        <w:t>using</w:t>
      </w:r>
      <w:r>
        <w:rPr>
          <w:spacing w:val="-10"/>
        </w:rPr>
        <w:t xml:space="preserve"> </w:t>
      </w:r>
      <w:r>
        <w:t>norm-referenced</w:t>
      </w:r>
      <w:r>
        <w:rPr>
          <w:spacing w:val="-9"/>
        </w:rPr>
        <w:t xml:space="preserve"> </w:t>
      </w:r>
      <w:r>
        <w:t>individual</w:t>
      </w:r>
      <w:r>
        <w:rPr>
          <w:spacing w:val="-19"/>
        </w:rPr>
        <w:t xml:space="preserve"> </w:t>
      </w:r>
      <w:r>
        <w:t>assessments</w:t>
      </w:r>
      <w:r>
        <w:rPr>
          <w:spacing w:val="-18"/>
        </w:rPr>
        <w:t xml:space="preserve"> </w:t>
      </w:r>
      <w:r>
        <w:t>and</w:t>
      </w:r>
      <w:r>
        <w:rPr>
          <w:spacing w:val="-11"/>
        </w:rPr>
        <w:t xml:space="preserve"> </w:t>
      </w:r>
      <w:r>
        <w:t>an</w:t>
      </w:r>
      <w:r>
        <w:rPr>
          <w:spacing w:val="-10"/>
        </w:rPr>
        <w:t xml:space="preserve"> </w:t>
      </w:r>
      <w:r>
        <w:t>adaptive</w:t>
      </w:r>
      <w:r>
        <w:rPr>
          <w:spacing w:val="-14"/>
        </w:rPr>
        <w:t xml:space="preserve"> </w:t>
      </w:r>
      <w:r>
        <w:t>measures tool. The determination of a student’s needs is based not only on the degree of intellectual strengths or weaknesses, but also on the ability of the student to be successful in his or her learning</w:t>
      </w:r>
      <w:r>
        <w:rPr>
          <w:spacing w:val="-29"/>
        </w:rPr>
        <w:t xml:space="preserve"> </w:t>
      </w:r>
      <w:r>
        <w:t>environment.</w:t>
      </w:r>
    </w:p>
    <w:p w14:paraId="1AA38AAA" w14:textId="77777777" w:rsidR="00157475" w:rsidRDefault="00157475">
      <w:pPr>
        <w:pStyle w:val="BodyText"/>
        <w:spacing w:before="9"/>
      </w:pPr>
    </w:p>
    <w:p w14:paraId="0F0B5F59" w14:textId="77777777" w:rsidR="00157475" w:rsidRDefault="00C05832">
      <w:pPr>
        <w:pStyle w:val="Heading6"/>
        <w:jc w:val="both"/>
      </w:pPr>
      <w:bookmarkStart w:id="71" w:name="Intensive_Support_Programs_(ISPs)_in_Ele"/>
      <w:bookmarkEnd w:id="71"/>
      <w:r>
        <w:t>Intensive Support Programs (ISPs) in Elementary Schools</w:t>
      </w:r>
    </w:p>
    <w:p w14:paraId="425586AA" w14:textId="77777777" w:rsidR="00157475" w:rsidRDefault="00157475">
      <w:pPr>
        <w:pStyle w:val="BodyText"/>
        <w:spacing w:before="5"/>
        <w:rPr>
          <w:b/>
        </w:rPr>
      </w:pPr>
    </w:p>
    <w:p w14:paraId="661BFD79" w14:textId="77777777" w:rsidR="00157475" w:rsidRDefault="00C05832">
      <w:pPr>
        <w:pStyle w:val="BodyText"/>
        <w:spacing w:line="276" w:lineRule="auto"/>
        <w:ind w:left="1439" w:right="1464"/>
        <w:jc w:val="both"/>
      </w:pPr>
      <w:r>
        <w:t>The elementary Special Education Class placement is characterized by a smaller class size, Educational Assistant support and a lunchroom supervisor who provides support during lunch. Instruction is targeted to address the full range of a student’s academic and adaptive skills, as well as emotional and social development. Intentionally planned opportunities for successful integration with regular class programs are an important component to build success and confidence.</w:t>
      </w:r>
    </w:p>
    <w:p w14:paraId="5AD8035E" w14:textId="77777777" w:rsidR="00157475" w:rsidRDefault="00157475">
      <w:pPr>
        <w:pStyle w:val="BodyText"/>
        <w:spacing w:before="6"/>
      </w:pPr>
    </w:p>
    <w:p w14:paraId="2C060305" w14:textId="77777777" w:rsidR="00157475" w:rsidRDefault="00C05832">
      <w:pPr>
        <w:pStyle w:val="Heading6"/>
        <w:jc w:val="both"/>
      </w:pPr>
      <w:bookmarkStart w:id="72" w:name="Intensive_Support_Programs_(ISPs)_in_Sec"/>
      <w:bookmarkEnd w:id="72"/>
      <w:r>
        <w:t>Intensive Support Programs (ISPs) in Secondary Schools</w:t>
      </w:r>
    </w:p>
    <w:p w14:paraId="7DAE906F" w14:textId="77777777" w:rsidR="00157475" w:rsidRDefault="00157475">
      <w:pPr>
        <w:pStyle w:val="BodyText"/>
        <w:rPr>
          <w:b/>
          <w:sz w:val="25"/>
        </w:rPr>
      </w:pPr>
    </w:p>
    <w:p w14:paraId="2CE7E651" w14:textId="77777777" w:rsidR="00157475" w:rsidRDefault="00C05832">
      <w:pPr>
        <w:pStyle w:val="BodyText"/>
        <w:spacing w:before="1" w:line="276" w:lineRule="auto"/>
        <w:ind w:left="1440" w:right="1463"/>
        <w:jc w:val="both"/>
      </w:pPr>
      <w:r>
        <w:t>Secondary school Special Education Class placements for students with a Mild Intellectual Disability (MID) are located in some secondary schools and in a small number of regionally based congregated settings. The IPRC decision of Special Education Class with Partial Integration is recommending placement in a special education program at an integrated site with both special education and regular classes</w:t>
      </w:r>
      <w:r>
        <w:rPr>
          <w:spacing w:val="-14"/>
        </w:rPr>
        <w:t xml:space="preserve"> </w:t>
      </w:r>
      <w:r>
        <w:t>where</w:t>
      </w:r>
      <w:r>
        <w:rPr>
          <w:spacing w:val="-9"/>
        </w:rPr>
        <w:t xml:space="preserve"> </w:t>
      </w:r>
      <w:r>
        <w:t>students</w:t>
      </w:r>
      <w:r>
        <w:rPr>
          <w:spacing w:val="-11"/>
        </w:rPr>
        <w:t xml:space="preserve"> </w:t>
      </w:r>
      <w:r>
        <w:t>have</w:t>
      </w:r>
      <w:r>
        <w:rPr>
          <w:spacing w:val="-9"/>
        </w:rPr>
        <w:t xml:space="preserve"> </w:t>
      </w:r>
      <w:r>
        <w:t>select</w:t>
      </w:r>
      <w:r>
        <w:rPr>
          <w:spacing w:val="-12"/>
        </w:rPr>
        <w:t xml:space="preserve"> </w:t>
      </w:r>
      <w:r>
        <w:t>subjects</w:t>
      </w:r>
      <w:r>
        <w:rPr>
          <w:spacing w:val="-17"/>
        </w:rPr>
        <w:t xml:space="preserve"> </w:t>
      </w:r>
      <w:r>
        <w:t>delivered</w:t>
      </w:r>
      <w:r>
        <w:rPr>
          <w:spacing w:val="-10"/>
        </w:rPr>
        <w:t xml:space="preserve"> </w:t>
      </w:r>
      <w:r>
        <w:t>in</w:t>
      </w:r>
      <w:r>
        <w:rPr>
          <w:spacing w:val="-16"/>
        </w:rPr>
        <w:t xml:space="preserve"> </w:t>
      </w:r>
      <w:r>
        <w:t>a</w:t>
      </w:r>
      <w:r>
        <w:rPr>
          <w:spacing w:val="-9"/>
        </w:rPr>
        <w:t xml:space="preserve"> </w:t>
      </w:r>
      <w:r>
        <w:t>smaller</w:t>
      </w:r>
      <w:r>
        <w:rPr>
          <w:spacing w:val="-16"/>
        </w:rPr>
        <w:t xml:space="preserve"> </w:t>
      </w:r>
      <w:r>
        <w:t>class</w:t>
      </w:r>
      <w:r>
        <w:rPr>
          <w:spacing w:val="-11"/>
        </w:rPr>
        <w:t xml:space="preserve"> </w:t>
      </w:r>
      <w:r>
        <w:t>environment. The students will take some of their courses in special education classes for students with a Mild Intellectual Disability exceptionality and they are integrated with students in regular classes for other</w:t>
      </w:r>
      <w:r>
        <w:rPr>
          <w:spacing w:val="-7"/>
        </w:rPr>
        <w:t xml:space="preserve"> </w:t>
      </w:r>
      <w:r>
        <w:t>courses.</w:t>
      </w:r>
    </w:p>
    <w:p w14:paraId="577B6BCB" w14:textId="77777777" w:rsidR="00157475" w:rsidRDefault="00157475">
      <w:pPr>
        <w:pStyle w:val="BodyText"/>
        <w:spacing w:before="6"/>
      </w:pPr>
    </w:p>
    <w:p w14:paraId="34E337B1" w14:textId="77777777" w:rsidR="00157475" w:rsidRDefault="00C05832">
      <w:pPr>
        <w:pStyle w:val="BodyText"/>
        <w:spacing w:line="276" w:lineRule="auto"/>
        <w:ind w:left="1440" w:right="1464"/>
        <w:jc w:val="both"/>
      </w:pPr>
      <w:r>
        <w:t>Students in Grade 9 and 10 are required to take four special education courses. The recommended</w:t>
      </w:r>
      <w:r>
        <w:rPr>
          <w:spacing w:val="-4"/>
        </w:rPr>
        <w:t xml:space="preserve"> </w:t>
      </w:r>
      <w:r>
        <w:t>courses</w:t>
      </w:r>
      <w:r>
        <w:rPr>
          <w:spacing w:val="-11"/>
        </w:rPr>
        <w:t xml:space="preserve"> </w:t>
      </w:r>
      <w:r>
        <w:t>are</w:t>
      </w:r>
      <w:r>
        <w:rPr>
          <w:spacing w:val="-5"/>
        </w:rPr>
        <w:t xml:space="preserve"> </w:t>
      </w:r>
      <w:r>
        <w:t>English,</w:t>
      </w:r>
      <w:r>
        <w:rPr>
          <w:spacing w:val="-4"/>
        </w:rPr>
        <w:t xml:space="preserve"> </w:t>
      </w:r>
      <w:r>
        <w:t>Math,</w:t>
      </w:r>
      <w:r>
        <w:rPr>
          <w:spacing w:val="-8"/>
        </w:rPr>
        <w:t xml:space="preserve"> </w:t>
      </w:r>
      <w:r>
        <w:t>Science,</w:t>
      </w:r>
      <w:r>
        <w:rPr>
          <w:spacing w:val="-11"/>
        </w:rPr>
        <w:t xml:space="preserve"> </w:t>
      </w:r>
      <w:r>
        <w:t>and</w:t>
      </w:r>
      <w:r>
        <w:rPr>
          <w:spacing w:val="-5"/>
        </w:rPr>
        <w:t xml:space="preserve"> </w:t>
      </w:r>
      <w:r>
        <w:t>Geography/History.</w:t>
      </w:r>
      <w:r>
        <w:rPr>
          <w:spacing w:val="-4"/>
        </w:rPr>
        <w:t xml:space="preserve"> </w:t>
      </w:r>
      <w:r>
        <w:t>Students in Grade 11 and 12 are also required to take four special education courses. Two of the recommended courses are English and</w:t>
      </w:r>
      <w:r>
        <w:rPr>
          <w:spacing w:val="-2"/>
        </w:rPr>
        <w:t xml:space="preserve"> </w:t>
      </w:r>
      <w:r>
        <w:t>Math.</w:t>
      </w:r>
    </w:p>
    <w:p w14:paraId="0BDC5F30" w14:textId="77777777" w:rsidR="00157475" w:rsidRDefault="00157475">
      <w:pPr>
        <w:spacing w:line="276" w:lineRule="auto"/>
        <w:jc w:val="both"/>
        <w:sectPr w:rsidR="00157475">
          <w:pgSz w:w="11940" w:h="16860"/>
          <w:pgMar w:top="640" w:right="0" w:bottom="1740" w:left="0" w:header="0" w:footer="1508" w:gutter="0"/>
          <w:cols w:space="720"/>
        </w:sectPr>
      </w:pPr>
    </w:p>
    <w:p w14:paraId="203C7EC5" w14:textId="77777777" w:rsidR="00157475" w:rsidRDefault="00C05832">
      <w:pPr>
        <w:pStyle w:val="BodyText"/>
        <w:spacing w:before="75" w:line="276" w:lineRule="auto"/>
        <w:ind w:left="1440" w:right="1458"/>
        <w:jc w:val="both"/>
      </w:pPr>
      <w:r>
        <w:lastRenderedPageBreak/>
        <w:t>Some secondary students identified with Mild Intellectual Disability may require more intensive</w:t>
      </w:r>
      <w:r>
        <w:rPr>
          <w:spacing w:val="-8"/>
        </w:rPr>
        <w:t xml:space="preserve"> </w:t>
      </w:r>
      <w:r>
        <w:t>support</w:t>
      </w:r>
      <w:r>
        <w:rPr>
          <w:spacing w:val="-5"/>
        </w:rPr>
        <w:t xml:space="preserve"> </w:t>
      </w:r>
      <w:r>
        <w:t>through</w:t>
      </w:r>
      <w:r>
        <w:rPr>
          <w:spacing w:val="-3"/>
        </w:rPr>
        <w:t xml:space="preserve"> </w:t>
      </w:r>
      <w:r>
        <w:t>fully</w:t>
      </w:r>
      <w:r>
        <w:rPr>
          <w:spacing w:val="-8"/>
        </w:rPr>
        <w:t xml:space="preserve"> </w:t>
      </w:r>
      <w:r>
        <w:t>alternative</w:t>
      </w:r>
      <w:r>
        <w:rPr>
          <w:spacing w:val="-5"/>
        </w:rPr>
        <w:t xml:space="preserve"> </w:t>
      </w:r>
      <w:r>
        <w:t>programming</w:t>
      </w:r>
      <w:r>
        <w:rPr>
          <w:spacing w:val="-7"/>
        </w:rPr>
        <w:t xml:space="preserve"> </w:t>
      </w:r>
      <w:r>
        <w:t>and</w:t>
      </w:r>
      <w:r>
        <w:rPr>
          <w:spacing w:val="-4"/>
        </w:rPr>
        <w:t xml:space="preserve"> </w:t>
      </w:r>
      <w:r>
        <w:t>a</w:t>
      </w:r>
      <w:r>
        <w:rPr>
          <w:spacing w:val="-3"/>
        </w:rPr>
        <w:t xml:space="preserve"> </w:t>
      </w:r>
      <w:r>
        <w:t>curriculum</w:t>
      </w:r>
      <w:r>
        <w:rPr>
          <w:spacing w:val="-4"/>
        </w:rPr>
        <w:t xml:space="preserve"> </w:t>
      </w:r>
      <w:r>
        <w:t>of</w:t>
      </w:r>
      <w:r>
        <w:rPr>
          <w:spacing w:val="-6"/>
        </w:rPr>
        <w:t xml:space="preserve"> </w:t>
      </w:r>
      <w:r>
        <w:t>functional numeracy</w:t>
      </w:r>
      <w:r>
        <w:rPr>
          <w:spacing w:val="-17"/>
        </w:rPr>
        <w:t xml:space="preserve"> </w:t>
      </w:r>
      <w:r>
        <w:t>and</w:t>
      </w:r>
      <w:r>
        <w:rPr>
          <w:spacing w:val="-11"/>
        </w:rPr>
        <w:t xml:space="preserve"> </w:t>
      </w:r>
      <w:r>
        <w:t>literacy</w:t>
      </w:r>
      <w:r>
        <w:rPr>
          <w:spacing w:val="-20"/>
        </w:rPr>
        <w:t xml:space="preserve"> </w:t>
      </w:r>
      <w:r>
        <w:t>oriented</w:t>
      </w:r>
      <w:r>
        <w:rPr>
          <w:spacing w:val="-8"/>
        </w:rPr>
        <w:t xml:space="preserve"> </w:t>
      </w:r>
      <w:r>
        <w:t>towards</w:t>
      </w:r>
      <w:r>
        <w:rPr>
          <w:spacing w:val="-15"/>
        </w:rPr>
        <w:t xml:space="preserve"> </w:t>
      </w:r>
      <w:r>
        <w:t>vocational</w:t>
      </w:r>
      <w:r>
        <w:rPr>
          <w:spacing w:val="-17"/>
        </w:rPr>
        <w:t xml:space="preserve"> </w:t>
      </w:r>
      <w:r>
        <w:t>and</w:t>
      </w:r>
      <w:r>
        <w:rPr>
          <w:spacing w:val="-9"/>
        </w:rPr>
        <w:t xml:space="preserve"> </w:t>
      </w:r>
      <w:r>
        <w:t>life</w:t>
      </w:r>
      <w:r>
        <w:rPr>
          <w:spacing w:val="-11"/>
        </w:rPr>
        <w:t xml:space="preserve"> </w:t>
      </w:r>
      <w:r>
        <w:t>skills.</w:t>
      </w:r>
      <w:r>
        <w:rPr>
          <w:spacing w:val="-10"/>
        </w:rPr>
        <w:t xml:space="preserve"> </w:t>
      </w:r>
      <w:r>
        <w:t>For</w:t>
      </w:r>
      <w:r>
        <w:rPr>
          <w:spacing w:val="-16"/>
        </w:rPr>
        <w:t xml:space="preserve"> </w:t>
      </w:r>
      <w:r>
        <w:t>TDSB</w:t>
      </w:r>
      <w:r>
        <w:rPr>
          <w:spacing w:val="-8"/>
        </w:rPr>
        <w:t xml:space="preserve"> </w:t>
      </w:r>
      <w:r>
        <w:t>secondary students, the IPRC decision of Special Education Class Full Time recommends placement in a congregated setting. These programs are characterized by smaller class sizes with a prescribed student-teacher ratio. The programs in these settings build</w:t>
      </w:r>
      <w:r>
        <w:rPr>
          <w:spacing w:val="-4"/>
        </w:rPr>
        <w:t xml:space="preserve"> </w:t>
      </w:r>
      <w:r>
        <w:t>student</w:t>
      </w:r>
      <w:r>
        <w:rPr>
          <w:spacing w:val="-10"/>
        </w:rPr>
        <w:t xml:space="preserve"> </w:t>
      </w:r>
      <w:r>
        <w:t>confidence</w:t>
      </w:r>
      <w:r>
        <w:rPr>
          <w:spacing w:val="-3"/>
        </w:rPr>
        <w:t xml:space="preserve"> </w:t>
      </w:r>
      <w:r>
        <w:t>and</w:t>
      </w:r>
      <w:r>
        <w:rPr>
          <w:spacing w:val="-5"/>
        </w:rPr>
        <w:t xml:space="preserve"> </w:t>
      </w:r>
      <w:r>
        <w:t>self-esteem</w:t>
      </w:r>
      <w:r>
        <w:rPr>
          <w:spacing w:val="-7"/>
        </w:rPr>
        <w:t xml:space="preserve"> </w:t>
      </w:r>
      <w:r>
        <w:t>while</w:t>
      </w:r>
      <w:r>
        <w:rPr>
          <w:spacing w:val="-3"/>
        </w:rPr>
        <w:t xml:space="preserve"> </w:t>
      </w:r>
      <w:r>
        <w:t>developing</w:t>
      </w:r>
      <w:r>
        <w:rPr>
          <w:spacing w:val="-10"/>
        </w:rPr>
        <w:t xml:space="preserve"> </w:t>
      </w:r>
      <w:r>
        <w:t>basic</w:t>
      </w:r>
      <w:r>
        <w:rPr>
          <w:spacing w:val="-9"/>
        </w:rPr>
        <w:t xml:space="preserve"> </w:t>
      </w:r>
      <w:r>
        <w:t>skills</w:t>
      </w:r>
      <w:r>
        <w:rPr>
          <w:spacing w:val="-6"/>
        </w:rPr>
        <w:t xml:space="preserve"> </w:t>
      </w:r>
      <w:r>
        <w:t>that</w:t>
      </w:r>
      <w:r>
        <w:rPr>
          <w:spacing w:val="-6"/>
        </w:rPr>
        <w:t xml:space="preserve"> </w:t>
      </w:r>
      <w:r>
        <w:t>will</w:t>
      </w:r>
      <w:r>
        <w:rPr>
          <w:spacing w:val="-8"/>
        </w:rPr>
        <w:t xml:space="preserve"> </w:t>
      </w:r>
      <w:r>
        <w:t>lead</w:t>
      </w:r>
      <w:r>
        <w:rPr>
          <w:spacing w:val="-8"/>
        </w:rPr>
        <w:t xml:space="preserve"> </w:t>
      </w:r>
      <w:r>
        <w:t>to functional independence. The academic trajectories for students with an MID Exceptionality may lead to an Ontario Secondary School Certificate (OSSC) or a Certificate of Accomplishment, which differ from the Ontario Secondary School Diploma</w:t>
      </w:r>
      <w:r>
        <w:rPr>
          <w:spacing w:val="-12"/>
        </w:rPr>
        <w:t xml:space="preserve"> </w:t>
      </w:r>
      <w:r>
        <w:t>(OSSD).</w:t>
      </w:r>
      <w:r>
        <w:rPr>
          <w:spacing w:val="-11"/>
        </w:rPr>
        <w:t xml:space="preserve"> </w:t>
      </w:r>
      <w:r>
        <w:t>It</w:t>
      </w:r>
      <w:r>
        <w:rPr>
          <w:spacing w:val="-11"/>
        </w:rPr>
        <w:t xml:space="preserve"> </w:t>
      </w:r>
      <w:r>
        <w:t>is</w:t>
      </w:r>
      <w:r>
        <w:rPr>
          <w:spacing w:val="-13"/>
        </w:rPr>
        <w:t xml:space="preserve"> </w:t>
      </w:r>
      <w:r>
        <w:t>important</w:t>
      </w:r>
      <w:r>
        <w:rPr>
          <w:spacing w:val="-11"/>
        </w:rPr>
        <w:t xml:space="preserve"> </w:t>
      </w:r>
      <w:r>
        <w:t>to</w:t>
      </w:r>
      <w:r>
        <w:rPr>
          <w:spacing w:val="-11"/>
        </w:rPr>
        <w:t xml:space="preserve"> </w:t>
      </w:r>
      <w:r>
        <w:t>note</w:t>
      </w:r>
      <w:r>
        <w:rPr>
          <w:spacing w:val="-11"/>
        </w:rPr>
        <w:t xml:space="preserve"> </w:t>
      </w:r>
      <w:r>
        <w:t>that</w:t>
      </w:r>
      <w:r>
        <w:rPr>
          <w:spacing w:val="-14"/>
        </w:rPr>
        <w:t xml:space="preserve"> </w:t>
      </w:r>
      <w:r>
        <w:t>a</w:t>
      </w:r>
      <w:r>
        <w:rPr>
          <w:spacing w:val="-12"/>
        </w:rPr>
        <w:t xml:space="preserve"> </w:t>
      </w:r>
      <w:r>
        <w:t>Certificate</w:t>
      </w:r>
      <w:r>
        <w:rPr>
          <w:spacing w:val="-11"/>
        </w:rPr>
        <w:t xml:space="preserve"> </w:t>
      </w:r>
      <w:r>
        <w:t>of</w:t>
      </w:r>
      <w:r>
        <w:rPr>
          <w:spacing w:val="-13"/>
        </w:rPr>
        <w:t xml:space="preserve"> </w:t>
      </w:r>
      <w:r>
        <w:t>Accomplishment</w:t>
      </w:r>
      <w:r>
        <w:rPr>
          <w:spacing w:val="-11"/>
        </w:rPr>
        <w:t xml:space="preserve"> </w:t>
      </w:r>
      <w:r>
        <w:t>and/or</w:t>
      </w:r>
      <w:r>
        <w:rPr>
          <w:spacing w:val="-13"/>
        </w:rPr>
        <w:t xml:space="preserve"> </w:t>
      </w:r>
      <w:r>
        <w:t>an Ontario Secondary School Certificate (OSSC) do not lead to post-secondary school credit granting</w:t>
      </w:r>
      <w:r>
        <w:rPr>
          <w:spacing w:val="-1"/>
        </w:rPr>
        <w:t xml:space="preserve"> </w:t>
      </w:r>
      <w:r>
        <w:t>programs.</w:t>
      </w:r>
    </w:p>
    <w:p w14:paraId="4BD8063C" w14:textId="77777777" w:rsidR="00157475" w:rsidRDefault="00157475">
      <w:pPr>
        <w:pStyle w:val="BodyText"/>
        <w:spacing w:before="3" w:after="1"/>
        <w:rPr>
          <w:sz w:val="27"/>
        </w:rPr>
      </w:pPr>
    </w:p>
    <w:tbl>
      <w:tblPr>
        <w:tblW w:w="0" w:type="auto"/>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1"/>
        <w:gridCol w:w="7574"/>
      </w:tblGrid>
      <w:tr w:rsidR="00157475" w14:paraId="0754E249" w14:textId="77777777">
        <w:trPr>
          <w:trHeight w:val="443"/>
        </w:trPr>
        <w:tc>
          <w:tcPr>
            <w:tcW w:w="2551" w:type="dxa"/>
          </w:tcPr>
          <w:p w14:paraId="39740E41" w14:textId="77777777" w:rsidR="00157475" w:rsidRDefault="00C05832">
            <w:pPr>
              <w:pStyle w:val="TableParagraph"/>
              <w:spacing w:before="101"/>
              <w:ind w:left="803"/>
              <w:rPr>
                <w:b/>
                <w:sz w:val="26"/>
              </w:rPr>
            </w:pPr>
            <w:r>
              <w:rPr>
                <w:b/>
                <w:sz w:val="26"/>
              </w:rPr>
              <w:t>Placement:</w:t>
            </w:r>
          </w:p>
        </w:tc>
        <w:tc>
          <w:tcPr>
            <w:tcW w:w="7574" w:type="dxa"/>
          </w:tcPr>
          <w:p w14:paraId="3453A104" w14:textId="77777777" w:rsidR="00157475" w:rsidRDefault="00C05832">
            <w:pPr>
              <w:pStyle w:val="TableParagraph"/>
              <w:spacing w:before="101"/>
              <w:ind w:left="422"/>
              <w:rPr>
                <w:b/>
                <w:sz w:val="26"/>
              </w:rPr>
            </w:pPr>
            <w:r>
              <w:rPr>
                <w:b/>
                <w:sz w:val="24"/>
              </w:rPr>
              <w:t xml:space="preserve">Intensive </w:t>
            </w:r>
            <w:r>
              <w:rPr>
                <w:b/>
                <w:sz w:val="26"/>
              </w:rPr>
              <w:t>Support Program (ISP)</w:t>
            </w:r>
          </w:p>
        </w:tc>
      </w:tr>
      <w:tr w:rsidR="00157475" w14:paraId="7FA2EF25" w14:textId="77777777">
        <w:trPr>
          <w:trHeight w:val="1060"/>
        </w:trPr>
        <w:tc>
          <w:tcPr>
            <w:tcW w:w="2551" w:type="dxa"/>
          </w:tcPr>
          <w:p w14:paraId="5E79B71A" w14:textId="77777777" w:rsidR="00157475" w:rsidRDefault="00C05832">
            <w:pPr>
              <w:pStyle w:val="TableParagraph"/>
              <w:spacing w:before="101"/>
              <w:ind w:left="803"/>
              <w:rPr>
                <w:b/>
                <w:sz w:val="26"/>
              </w:rPr>
            </w:pPr>
            <w:r>
              <w:rPr>
                <w:b/>
                <w:sz w:val="26"/>
              </w:rPr>
              <w:t>Location:</w:t>
            </w:r>
          </w:p>
        </w:tc>
        <w:tc>
          <w:tcPr>
            <w:tcW w:w="7574" w:type="dxa"/>
          </w:tcPr>
          <w:p w14:paraId="7E723D34" w14:textId="77777777" w:rsidR="00157475" w:rsidRDefault="00C05832">
            <w:pPr>
              <w:pStyle w:val="TableParagraph"/>
              <w:spacing w:before="61" w:line="320" w:lineRule="atLeast"/>
              <w:ind w:left="422" w:right="1132"/>
              <w:jc w:val="both"/>
              <w:rPr>
                <w:sz w:val="24"/>
              </w:rPr>
            </w:pPr>
            <w:r>
              <w:rPr>
                <w:sz w:val="24"/>
              </w:rPr>
              <w:t>Across the System Learning Centres in designated local neighbourhood schools or one of the six designated secondary congregated school sites</w:t>
            </w:r>
          </w:p>
        </w:tc>
      </w:tr>
      <w:tr w:rsidR="00157475" w14:paraId="07735C74" w14:textId="77777777">
        <w:trPr>
          <w:trHeight w:val="445"/>
        </w:trPr>
        <w:tc>
          <w:tcPr>
            <w:tcW w:w="2551" w:type="dxa"/>
          </w:tcPr>
          <w:p w14:paraId="28BD5701" w14:textId="77777777" w:rsidR="00157475" w:rsidRDefault="00C05832">
            <w:pPr>
              <w:pStyle w:val="TableParagraph"/>
              <w:spacing w:before="101"/>
              <w:ind w:left="803"/>
              <w:rPr>
                <w:b/>
                <w:sz w:val="26"/>
              </w:rPr>
            </w:pPr>
            <w:r>
              <w:rPr>
                <w:b/>
                <w:sz w:val="26"/>
              </w:rPr>
              <w:t>Grades:</w:t>
            </w:r>
          </w:p>
        </w:tc>
        <w:tc>
          <w:tcPr>
            <w:tcW w:w="7574" w:type="dxa"/>
          </w:tcPr>
          <w:p w14:paraId="02BF7EE2" w14:textId="77777777" w:rsidR="00157475" w:rsidRDefault="00C05832">
            <w:pPr>
              <w:pStyle w:val="TableParagraph"/>
              <w:spacing w:before="101"/>
              <w:ind w:left="422"/>
              <w:rPr>
                <w:sz w:val="26"/>
              </w:rPr>
            </w:pPr>
            <w:r>
              <w:rPr>
                <w:sz w:val="24"/>
              </w:rPr>
              <w:t xml:space="preserve">1 </w:t>
            </w:r>
            <w:r>
              <w:rPr>
                <w:sz w:val="26"/>
              </w:rPr>
              <w:t>– 12</w:t>
            </w:r>
          </w:p>
        </w:tc>
      </w:tr>
      <w:tr w:rsidR="00157475" w14:paraId="5D0A5C58" w14:textId="77777777">
        <w:trPr>
          <w:trHeight w:val="983"/>
        </w:trPr>
        <w:tc>
          <w:tcPr>
            <w:tcW w:w="2551" w:type="dxa"/>
          </w:tcPr>
          <w:p w14:paraId="6FAE7208" w14:textId="77777777" w:rsidR="00157475" w:rsidRDefault="00C05832">
            <w:pPr>
              <w:pStyle w:val="TableParagraph"/>
              <w:spacing w:before="101"/>
              <w:ind w:left="803"/>
              <w:rPr>
                <w:b/>
                <w:sz w:val="26"/>
              </w:rPr>
            </w:pPr>
            <w:r>
              <w:rPr>
                <w:b/>
                <w:sz w:val="26"/>
              </w:rPr>
              <w:t>Class Size:</w:t>
            </w:r>
          </w:p>
        </w:tc>
        <w:tc>
          <w:tcPr>
            <w:tcW w:w="7574" w:type="dxa"/>
          </w:tcPr>
          <w:p w14:paraId="12598DF7" w14:textId="77777777" w:rsidR="00157475" w:rsidRDefault="00C05832">
            <w:pPr>
              <w:pStyle w:val="TableParagraph"/>
              <w:spacing w:before="101"/>
              <w:ind w:left="422"/>
              <w:rPr>
                <w:sz w:val="24"/>
              </w:rPr>
            </w:pPr>
            <w:r>
              <w:rPr>
                <w:sz w:val="24"/>
              </w:rPr>
              <w:t>Primary: 12 students</w:t>
            </w:r>
          </w:p>
          <w:p w14:paraId="10A80B09" w14:textId="77777777" w:rsidR="00157475" w:rsidRDefault="00C05832">
            <w:pPr>
              <w:pStyle w:val="TableParagraph"/>
              <w:spacing w:before="2"/>
              <w:ind w:left="422"/>
              <w:rPr>
                <w:sz w:val="24"/>
              </w:rPr>
            </w:pPr>
            <w:r>
              <w:rPr>
                <w:sz w:val="24"/>
              </w:rPr>
              <w:t>Junior: 14 students</w:t>
            </w:r>
          </w:p>
          <w:p w14:paraId="19BC04A1" w14:textId="77777777" w:rsidR="00157475" w:rsidRDefault="00C05832">
            <w:pPr>
              <w:pStyle w:val="TableParagraph"/>
              <w:ind w:left="422"/>
              <w:rPr>
                <w:sz w:val="24"/>
              </w:rPr>
            </w:pPr>
            <w:r>
              <w:rPr>
                <w:sz w:val="24"/>
              </w:rPr>
              <w:t>Intermediate: 16 students</w:t>
            </w:r>
          </w:p>
        </w:tc>
      </w:tr>
      <w:tr w:rsidR="00157475" w14:paraId="0889791E" w14:textId="77777777">
        <w:trPr>
          <w:trHeight w:val="2019"/>
        </w:trPr>
        <w:tc>
          <w:tcPr>
            <w:tcW w:w="2551" w:type="dxa"/>
          </w:tcPr>
          <w:p w14:paraId="71857D39" w14:textId="77777777" w:rsidR="00157475" w:rsidRDefault="00C05832">
            <w:pPr>
              <w:pStyle w:val="TableParagraph"/>
              <w:spacing w:before="101"/>
              <w:ind w:left="803"/>
              <w:rPr>
                <w:b/>
                <w:sz w:val="26"/>
              </w:rPr>
            </w:pPr>
            <w:r>
              <w:rPr>
                <w:b/>
                <w:sz w:val="26"/>
              </w:rPr>
              <w:t>Staffing:</w:t>
            </w:r>
          </w:p>
        </w:tc>
        <w:tc>
          <w:tcPr>
            <w:tcW w:w="7574" w:type="dxa"/>
          </w:tcPr>
          <w:p w14:paraId="2921EB12" w14:textId="77777777" w:rsidR="00157475" w:rsidRDefault="00C05832">
            <w:pPr>
              <w:pStyle w:val="TableParagraph"/>
              <w:spacing w:before="108" w:line="280" w:lineRule="auto"/>
              <w:ind w:left="422" w:right="1188"/>
              <w:rPr>
                <w:sz w:val="24"/>
              </w:rPr>
            </w:pPr>
            <w:r>
              <w:rPr>
                <w:sz w:val="24"/>
              </w:rPr>
              <w:t>Elementary: 1.0 Teacher and 1.0 Educational Assistant, Lunchroom Supervisor</w:t>
            </w:r>
          </w:p>
          <w:p w14:paraId="1543D2A8" w14:textId="77777777" w:rsidR="00157475" w:rsidRDefault="00157475">
            <w:pPr>
              <w:pStyle w:val="TableParagraph"/>
              <w:rPr>
                <w:sz w:val="23"/>
              </w:rPr>
            </w:pPr>
          </w:p>
          <w:p w14:paraId="65F52496" w14:textId="77777777" w:rsidR="00157475" w:rsidRDefault="00C05832">
            <w:pPr>
              <w:pStyle w:val="TableParagraph"/>
              <w:spacing w:before="1" w:line="320" w:lineRule="atLeast"/>
              <w:ind w:left="422" w:right="534"/>
              <w:rPr>
                <w:sz w:val="24"/>
              </w:rPr>
            </w:pPr>
            <w:r>
              <w:rPr>
                <w:sz w:val="24"/>
              </w:rPr>
              <w:t>Secondary: 1.0 Teacher and 1.0 Educational Assistant staffed per number of sections (classes) required based on the number of students</w:t>
            </w:r>
          </w:p>
        </w:tc>
      </w:tr>
    </w:tbl>
    <w:p w14:paraId="1CF83996" w14:textId="77777777" w:rsidR="00157475" w:rsidRDefault="00157475">
      <w:pPr>
        <w:pStyle w:val="BodyText"/>
        <w:spacing w:before="5"/>
      </w:pPr>
    </w:p>
    <w:bookmarkStart w:id="73" w:name="Locations_of_Mild_Intellectual_Disabilit"/>
    <w:bookmarkEnd w:id="73"/>
    <w:p w14:paraId="79C5E01E" w14:textId="77777777" w:rsidR="00157475" w:rsidRDefault="00C05832">
      <w:pPr>
        <w:pStyle w:val="Heading6"/>
        <w:ind w:left="1408"/>
        <w:jc w:val="both"/>
      </w:pPr>
      <w:r>
        <w:fldChar w:fldCharType="begin"/>
      </w:r>
      <w:r>
        <w:instrText xml:space="preserve"> HYPERLINK "https://www.google.com/maps/d/edit?mid=1C0k7sDERicqGSbLDAXH1A5a8yocQX78&amp;usp=sharing" \h </w:instrText>
      </w:r>
      <w:r>
        <w:fldChar w:fldCharType="separate"/>
      </w:r>
      <w:r>
        <w:rPr>
          <w:color w:val="1152CC"/>
          <w:u w:val="thick" w:color="1152CC"/>
        </w:rPr>
        <w:t>Locations of Mild Intellectual Disability (MID) Intensive Support Programs (ISPs</w:t>
      </w:r>
      <w:r>
        <w:rPr>
          <w:color w:val="1152CC"/>
          <w:u w:val="thick" w:color="1152CC"/>
        </w:rPr>
        <w:fldChar w:fldCharType="end"/>
      </w:r>
      <w:r>
        <w:rPr>
          <w:color w:val="1152CC"/>
          <w:u w:val="thick" w:color="1152CC"/>
        </w:rPr>
        <w:t>)</w:t>
      </w:r>
    </w:p>
    <w:p w14:paraId="3733DAAE" w14:textId="77777777" w:rsidR="00157475" w:rsidRDefault="00157475">
      <w:pPr>
        <w:jc w:val="both"/>
        <w:sectPr w:rsidR="00157475">
          <w:pgSz w:w="11940" w:h="16860"/>
          <w:pgMar w:top="640" w:right="0" w:bottom="1740" w:left="0" w:header="0" w:footer="1508" w:gutter="0"/>
          <w:cols w:space="720"/>
        </w:sectPr>
      </w:pPr>
    </w:p>
    <w:p w14:paraId="5B5921BF" w14:textId="77777777" w:rsidR="00157475" w:rsidRDefault="00C05832">
      <w:pPr>
        <w:spacing w:before="70"/>
        <w:ind w:left="1440"/>
        <w:rPr>
          <w:b/>
          <w:sz w:val="34"/>
        </w:rPr>
      </w:pPr>
      <w:r>
        <w:rPr>
          <w:b/>
          <w:sz w:val="34"/>
        </w:rPr>
        <w:lastRenderedPageBreak/>
        <w:t>Physical: Physical Disability</w:t>
      </w:r>
    </w:p>
    <w:p w14:paraId="057082BE" w14:textId="77777777" w:rsidR="00157475" w:rsidRDefault="00C05832">
      <w:pPr>
        <w:spacing w:before="273"/>
        <w:ind w:left="1440"/>
        <w:rPr>
          <w:b/>
          <w:sz w:val="28"/>
        </w:rPr>
      </w:pPr>
      <w:r>
        <w:rPr>
          <w:b/>
          <w:sz w:val="28"/>
        </w:rPr>
        <w:t>Ministry of Education Definition</w:t>
      </w:r>
    </w:p>
    <w:p w14:paraId="48546B25" w14:textId="77777777" w:rsidR="00157475" w:rsidRDefault="00C05832">
      <w:pPr>
        <w:pStyle w:val="BodyText"/>
        <w:spacing w:before="243" w:line="276" w:lineRule="auto"/>
        <w:ind w:left="1440" w:right="1465"/>
        <w:jc w:val="both"/>
      </w:pPr>
      <w:r>
        <w:t>A condition of such severe physical limitation or deficiency as to require special assistance in learning situations to provide the opportunity for educational achievement equivalent to that of students without exceptionalities who are of the same age or development level</w:t>
      </w:r>
    </w:p>
    <w:p w14:paraId="699F4627" w14:textId="77777777" w:rsidR="00157475" w:rsidRDefault="00157475">
      <w:pPr>
        <w:pStyle w:val="BodyText"/>
        <w:spacing w:before="4"/>
      </w:pPr>
    </w:p>
    <w:p w14:paraId="1E532C99" w14:textId="77777777" w:rsidR="00157475" w:rsidRDefault="00C05832">
      <w:pPr>
        <w:pStyle w:val="Heading4"/>
        <w:jc w:val="left"/>
      </w:pPr>
      <w:r>
        <w:t>IPRC Determination of Exceptionality: Physical Disability</w:t>
      </w:r>
    </w:p>
    <w:p w14:paraId="77E2A8AB" w14:textId="77777777" w:rsidR="00157475" w:rsidRDefault="00157475">
      <w:pPr>
        <w:pStyle w:val="BodyText"/>
        <w:spacing w:before="10"/>
        <w:rPr>
          <w:b/>
        </w:rPr>
      </w:pPr>
    </w:p>
    <w:p w14:paraId="4D6DA613" w14:textId="77777777" w:rsidR="00157475" w:rsidRDefault="00C05832">
      <w:pPr>
        <w:pStyle w:val="BodyText"/>
        <w:spacing w:before="1"/>
        <w:ind w:left="1440"/>
      </w:pPr>
      <w:r>
        <w:t>In making its determination, a TDSB IPRC will consider the following:</w:t>
      </w:r>
    </w:p>
    <w:p w14:paraId="02890DC8" w14:textId="77777777" w:rsidR="00157475" w:rsidRDefault="00157475">
      <w:pPr>
        <w:pStyle w:val="BodyText"/>
        <w:rPr>
          <w:sz w:val="25"/>
        </w:rPr>
      </w:pPr>
    </w:p>
    <w:p w14:paraId="5EE27431" w14:textId="77777777" w:rsidR="00157475" w:rsidRDefault="00C05832">
      <w:pPr>
        <w:pStyle w:val="Heading6"/>
        <w:numPr>
          <w:ilvl w:val="0"/>
          <w:numId w:val="25"/>
        </w:numPr>
        <w:tabs>
          <w:tab w:val="left" w:pos="2160"/>
        </w:tabs>
        <w:jc w:val="both"/>
      </w:pPr>
      <w:r>
        <w:t>Classroom</w:t>
      </w:r>
      <w:r>
        <w:rPr>
          <w:spacing w:val="-8"/>
        </w:rPr>
        <w:t xml:space="preserve"> </w:t>
      </w:r>
      <w:r>
        <w:t>Documentation</w:t>
      </w:r>
    </w:p>
    <w:p w14:paraId="30906108" w14:textId="77777777" w:rsidR="00157475" w:rsidRDefault="00C05832">
      <w:pPr>
        <w:pStyle w:val="ListParagraph"/>
        <w:numPr>
          <w:ilvl w:val="1"/>
          <w:numId w:val="25"/>
        </w:numPr>
        <w:tabs>
          <w:tab w:val="left" w:pos="2520"/>
        </w:tabs>
        <w:spacing w:before="1"/>
        <w:ind w:right="1465"/>
        <w:jc w:val="both"/>
        <w:rPr>
          <w:sz w:val="24"/>
        </w:rPr>
      </w:pPr>
      <w:r>
        <w:rPr>
          <w:color w:val="1A1A1A"/>
          <w:sz w:val="24"/>
        </w:rPr>
        <w:t xml:space="preserve">An </w:t>
      </w:r>
      <w:r>
        <w:rPr>
          <w:sz w:val="24"/>
        </w:rPr>
        <w:t>Individual Education Plan (IEP) outlining accommodations and/or modifications addressing the student’s physical</w:t>
      </w:r>
      <w:r>
        <w:rPr>
          <w:spacing w:val="-14"/>
          <w:sz w:val="24"/>
        </w:rPr>
        <w:t xml:space="preserve"> </w:t>
      </w:r>
      <w:r>
        <w:rPr>
          <w:sz w:val="24"/>
        </w:rPr>
        <w:t>needs</w:t>
      </w:r>
    </w:p>
    <w:p w14:paraId="2DE74999" w14:textId="77777777" w:rsidR="00157475" w:rsidRDefault="00C05832">
      <w:pPr>
        <w:pStyle w:val="ListParagraph"/>
        <w:numPr>
          <w:ilvl w:val="1"/>
          <w:numId w:val="25"/>
        </w:numPr>
        <w:tabs>
          <w:tab w:val="left" w:pos="2520"/>
        </w:tabs>
        <w:ind w:left="2519" w:right="1466"/>
        <w:jc w:val="both"/>
        <w:rPr>
          <w:sz w:val="24"/>
        </w:rPr>
      </w:pPr>
      <w:r>
        <w:rPr>
          <w:color w:val="1A1A1A"/>
          <w:sz w:val="24"/>
        </w:rPr>
        <w:t xml:space="preserve">Student </w:t>
      </w:r>
      <w:r>
        <w:rPr>
          <w:sz w:val="24"/>
        </w:rPr>
        <w:t>work samples that are culturally relevant and responsive to the student’s</w:t>
      </w:r>
      <w:r>
        <w:rPr>
          <w:spacing w:val="-13"/>
          <w:sz w:val="24"/>
        </w:rPr>
        <w:t xml:space="preserve"> </w:t>
      </w:r>
      <w:r>
        <w:rPr>
          <w:sz w:val="24"/>
        </w:rPr>
        <w:t>identity</w:t>
      </w:r>
      <w:r>
        <w:rPr>
          <w:spacing w:val="-16"/>
          <w:sz w:val="24"/>
        </w:rPr>
        <w:t xml:space="preserve"> </w:t>
      </w:r>
      <w:r>
        <w:rPr>
          <w:sz w:val="24"/>
        </w:rPr>
        <w:t>and</w:t>
      </w:r>
      <w:r>
        <w:rPr>
          <w:spacing w:val="-12"/>
          <w:sz w:val="24"/>
        </w:rPr>
        <w:t xml:space="preserve"> </w:t>
      </w:r>
      <w:r>
        <w:rPr>
          <w:sz w:val="24"/>
        </w:rPr>
        <w:t>lived</w:t>
      </w:r>
      <w:r>
        <w:rPr>
          <w:spacing w:val="-13"/>
          <w:sz w:val="24"/>
        </w:rPr>
        <w:t xml:space="preserve"> </w:t>
      </w:r>
      <w:r>
        <w:rPr>
          <w:sz w:val="24"/>
        </w:rPr>
        <w:t>experiences</w:t>
      </w:r>
      <w:r>
        <w:rPr>
          <w:spacing w:val="-18"/>
          <w:sz w:val="24"/>
        </w:rPr>
        <w:t xml:space="preserve"> </w:t>
      </w:r>
      <w:r>
        <w:rPr>
          <w:sz w:val="24"/>
        </w:rPr>
        <w:t>or</w:t>
      </w:r>
      <w:r>
        <w:rPr>
          <w:spacing w:val="-16"/>
          <w:sz w:val="24"/>
        </w:rPr>
        <w:t xml:space="preserve"> </w:t>
      </w:r>
      <w:r>
        <w:rPr>
          <w:sz w:val="24"/>
        </w:rPr>
        <w:t>other</w:t>
      </w:r>
      <w:r>
        <w:rPr>
          <w:spacing w:val="-14"/>
          <w:sz w:val="24"/>
        </w:rPr>
        <w:t xml:space="preserve"> </w:t>
      </w:r>
      <w:r>
        <w:rPr>
          <w:sz w:val="24"/>
        </w:rPr>
        <w:t>relevant</w:t>
      </w:r>
      <w:r>
        <w:rPr>
          <w:spacing w:val="-12"/>
          <w:sz w:val="24"/>
        </w:rPr>
        <w:t xml:space="preserve"> </w:t>
      </w:r>
      <w:r>
        <w:rPr>
          <w:sz w:val="24"/>
        </w:rPr>
        <w:t>evidence</w:t>
      </w:r>
      <w:r>
        <w:rPr>
          <w:spacing w:val="-10"/>
          <w:sz w:val="24"/>
        </w:rPr>
        <w:t xml:space="preserve"> </w:t>
      </w:r>
      <w:r>
        <w:rPr>
          <w:sz w:val="24"/>
        </w:rPr>
        <w:t>collected in collaboration with school personnel, agencies, classroom teacher, parents/guardians/caregivers and student</w:t>
      </w:r>
    </w:p>
    <w:p w14:paraId="1CFF3652" w14:textId="77777777" w:rsidR="00157475" w:rsidRDefault="00157475">
      <w:pPr>
        <w:pStyle w:val="BodyText"/>
        <w:spacing w:before="3"/>
        <w:rPr>
          <w:sz w:val="23"/>
        </w:rPr>
      </w:pPr>
    </w:p>
    <w:p w14:paraId="05D3A310" w14:textId="77777777" w:rsidR="00157475" w:rsidRDefault="00C05832">
      <w:pPr>
        <w:pStyle w:val="Heading6"/>
        <w:numPr>
          <w:ilvl w:val="0"/>
          <w:numId w:val="25"/>
        </w:numPr>
        <w:tabs>
          <w:tab w:val="left" w:pos="2159"/>
          <w:tab w:val="left" w:pos="2160"/>
        </w:tabs>
        <w:spacing w:before="1"/>
      </w:pPr>
      <w:r>
        <w:t>Educational</w:t>
      </w:r>
      <w:r>
        <w:rPr>
          <w:spacing w:val="-8"/>
        </w:rPr>
        <w:t xml:space="preserve"> </w:t>
      </w:r>
      <w:r>
        <w:t>Assessments</w:t>
      </w:r>
    </w:p>
    <w:p w14:paraId="232343ED" w14:textId="2E151A20" w:rsidR="00157475" w:rsidRDefault="00C05832">
      <w:pPr>
        <w:pStyle w:val="ListParagraph"/>
        <w:numPr>
          <w:ilvl w:val="1"/>
          <w:numId w:val="25"/>
        </w:numPr>
        <w:tabs>
          <w:tab w:val="left" w:pos="2519"/>
          <w:tab w:val="left" w:pos="2520"/>
        </w:tabs>
        <w:ind w:left="2519" w:right="1560"/>
        <w:rPr>
          <w:sz w:val="24"/>
        </w:rPr>
      </w:pPr>
      <w:r>
        <w:rPr>
          <w:color w:val="1A1A1A"/>
          <w:sz w:val="24"/>
        </w:rPr>
        <w:t>The</w:t>
      </w:r>
      <w:r>
        <w:rPr>
          <w:color w:val="1A1A1A"/>
          <w:spacing w:val="-17"/>
          <w:sz w:val="24"/>
        </w:rPr>
        <w:t xml:space="preserve"> </w:t>
      </w:r>
      <w:r>
        <w:rPr>
          <w:sz w:val="24"/>
        </w:rPr>
        <w:t>most</w:t>
      </w:r>
      <w:r>
        <w:rPr>
          <w:spacing w:val="-13"/>
          <w:sz w:val="24"/>
        </w:rPr>
        <w:t xml:space="preserve"> </w:t>
      </w:r>
      <w:r>
        <w:rPr>
          <w:sz w:val="24"/>
        </w:rPr>
        <w:t>recent</w:t>
      </w:r>
      <w:r>
        <w:rPr>
          <w:spacing w:val="-16"/>
          <w:sz w:val="24"/>
        </w:rPr>
        <w:t xml:space="preserve"> </w:t>
      </w:r>
      <w:r>
        <w:rPr>
          <w:sz w:val="24"/>
        </w:rPr>
        <w:t>Provincial</w:t>
      </w:r>
      <w:r>
        <w:rPr>
          <w:spacing w:val="-14"/>
          <w:sz w:val="24"/>
        </w:rPr>
        <w:t xml:space="preserve"> </w:t>
      </w:r>
      <w:r>
        <w:rPr>
          <w:sz w:val="24"/>
        </w:rPr>
        <w:t>Report</w:t>
      </w:r>
      <w:r>
        <w:rPr>
          <w:spacing w:val="-17"/>
          <w:sz w:val="24"/>
        </w:rPr>
        <w:t xml:space="preserve"> </w:t>
      </w:r>
      <w:r>
        <w:rPr>
          <w:sz w:val="24"/>
        </w:rPr>
        <w:t>Card</w:t>
      </w:r>
      <w:r>
        <w:rPr>
          <w:spacing w:val="-8"/>
          <w:sz w:val="24"/>
        </w:rPr>
        <w:t xml:space="preserve"> </w:t>
      </w:r>
      <w:r>
        <w:rPr>
          <w:sz w:val="24"/>
        </w:rPr>
        <w:t>(and</w:t>
      </w:r>
      <w:r>
        <w:rPr>
          <w:spacing w:val="-20"/>
          <w:sz w:val="24"/>
        </w:rPr>
        <w:t xml:space="preserve"> </w:t>
      </w:r>
      <w:r>
        <w:rPr>
          <w:sz w:val="24"/>
        </w:rPr>
        <w:t>where</w:t>
      </w:r>
      <w:r>
        <w:rPr>
          <w:spacing w:val="-11"/>
          <w:sz w:val="24"/>
        </w:rPr>
        <w:t xml:space="preserve"> </w:t>
      </w:r>
      <w:r>
        <w:rPr>
          <w:sz w:val="24"/>
        </w:rPr>
        <w:t>the</w:t>
      </w:r>
      <w:r>
        <w:rPr>
          <w:spacing w:val="-19"/>
          <w:sz w:val="24"/>
        </w:rPr>
        <w:t xml:space="preserve"> </w:t>
      </w:r>
      <w:r>
        <w:rPr>
          <w:sz w:val="24"/>
        </w:rPr>
        <w:t>most</w:t>
      </w:r>
      <w:r>
        <w:rPr>
          <w:spacing w:val="-13"/>
          <w:sz w:val="24"/>
        </w:rPr>
        <w:t xml:space="preserve"> </w:t>
      </w:r>
      <w:r>
        <w:rPr>
          <w:sz w:val="24"/>
        </w:rPr>
        <w:t>recent</w:t>
      </w:r>
      <w:r>
        <w:rPr>
          <w:spacing w:val="-18"/>
          <w:sz w:val="24"/>
        </w:rPr>
        <w:t xml:space="preserve"> </w:t>
      </w:r>
      <w:r>
        <w:rPr>
          <w:sz w:val="24"/>
        </w:rPr>
        <w:t>Report Card is the Progress Report Card, the previous Provincial</w:t>
      </w:r>
      <w:r>
        <w:rPr>
          <w:spacing w:val="-13"/>
          <w:sz w:val="24"/>
        </w:rPr>
        <w:t xml:space="preserve"> </w:t>
      </w:r>
      <w:r w:rsidR="00D91D23">
        <w:rPr>
          <w:sz w:val="24"/>
        </w:rPr>
        <w:t>Report Card</w:t>
      </w:r>
      <w:r>
        <w:rPr>
          <w:sz w:val="24"/>
        </w:rPr>
        <w:t>)</w:t>
      </w:r>
    </w:p>
    <w:p w14:paraId="1AF1ADE5" w14:textId="77777777" w:rsidR="00157475" w:rsidRDefault="00C05832">
      <w:pPr>
        <w:pStyle w:val="ListParagraph"/>
        <w:numPr>
          <w:ilvl w:val="1"/>
          <w:numId w:val="25"/>
        </w:numPr>
        <w:tabs>
          <w:tab w:val="left" w:pos="2519"/>
          <w:tab w:val="left" w:pos="2520"/>
        </w:tabs>
        <w:spacing w:line="237" w:lineRule="auto"/>
        <w:ind w:left="2519" w:right="1658"/>
        <w:rPr>
          <w:sz w:val="24"/>
        </w:rPr>
      </w:pPr>
      <w:r>
        <w:rPr>
          <w:color w:val="1A1A1A"/>
          <w:sz w:val="24"/>
        </w:rPr>
        <w:t xml:space="preserve">A </w:t>
      </w:r>
      <w:r>
        <w:rPr>
          <w:sz w:val="24"/>
        </w:rPr>
        <w:t>completed Individual Learning Plan (ILP) from the most recent School Support</w:t>
      </w:r>
      <w:r>
        <w:rPr>
          <w:spacing w:val="-7"/>
          <w:sz w:val="24"/>
        </w:rPr>
        <w:t xml:space="preserve"> </w:t>
      </w:r>
      <w:r>
        <w:rPr>
          <w:sz w:val="24"/>
        </w:rPr>
        <w:t>Team</w:t>
      </w:r>
      <w:r>
        <w:rPr>
          <w:spacing w:val="-9"/>
          <w:sz w:val="24"/>
        </w:rPr>
        <w:t xml:space="preserve"> </w:t>
      </w:r>
      <w:r>
        <w:rPr>
          <w:sz w:val="24"/>
        </w:rPr>
        <w:t>meeting,</w:t>
      </w:r>
      <w:r>
        <w:rPr>
          <w:spacing w:val="-7"/>
          <w:sz w:val="24"/>
        </w:rPr>
        <w:t xml:space="preserve"> </w:t>
      </w:r>
      <w:r>
        <w:rPr>
          <w:sz w:val="24"/>
        </w:rPr>
        <w:t>containing</w:t>
      </w:r>
      <w:r>
        <w:rPr>
          <w:spacing w:val="-10"/>
          <w:sz w:val="24"/>
        </w:rPr>
        <w:t xml:space="preserve"> </w:t>
      </w:r>
      <w:r>
        <w:rPr>
          <w:sz w:val="24"/>
        </w:rPr>
        <w:t>a</w:t>
      </w:r>
      <w:r>
        <w:rPr>
          <w:spacing w:val="-5"/>
          <w:sz w:val="24"/>
        </w:rPr>
        <w:t xml:space="preserve"> </w:t>
      </w:r>
      <w:r>
        <w:rPr>
          <w:sz w:val="24"/>
        </w:rPr>
        <w:t>recommendation</w:t>
      </w:r>
      <w:r>
        <w:rPr>
          <w:spacing w:val="-8"/>
          <w:sz w:val="24"/>
        </w:rPr>
        <w:t xml:space="preserve"> </w:t>
      </w:r>
      <w:r>
        <w:rPr>
          <w:sz w:val="24"/>
        </w:rPr>
        <w:t>to</w:t>
      </w:r>
      <w:r>
        <w:rPr>
          <w:spacing w:val="-9"/>
          <w:sz w:val="24"/>
        </w:rPr>
        <w:t xml:space="preserve"> </w:t>
      </w:r>
      <w:r>
        <w:rPr>
          <w:sz w:val="24"/>
        </w:rPr>
        <w:t>proceed</w:t>
      </w:r>
      <w:r>
        <w:rPr>
          <w:spacing w:val="-5"/>
          <w:sz w:val="24"/>
        </w:rPr>
        <w:t xml:space="preserve"> </w:t>
      </w:r>
      <w:r>
        <w:rPr>
          <w:sz w:val="24"/>
        </w:rPr>
        <w:t>to</w:t>
      </w:r>
      <w:r>
        <w:rPr>
          <w:spacing w:val="-47"/>
          <w:sz w:val="24"/>
        </w:rPr>
        <w:t xml:space="preserve"> </w:t>
      </w:r>
      <w:r>
        <w:rPr>
          <w:sz w:val="24"/>
        </w:rPr>
        <w:t>IPRC</w:t>
      </w:r>
    </w:p>
    <w:p w14:paraId="44A8F904" w14:textId="77777777" w:rsidR="00157475" w:rsidRDefault="00157475">
      <w:pPr>
        <w:pStyle w:val="BodyText"/>
        <w:spacing w:before="7"/>
        <w:rPr>
          <w:sz w:val="23"/>
        </w:rPr>
      </w:pPr>
    </w:p>
    <w:p w14:paraId="2165EB97" w14:textId="77777777" w:rsidR="00157475" w:rsidRDefault="00C05832">
      <w:pPr>
        <w:pStyle w:val="Heading6"/>
        <w:numPr>
          <w:ilvl w:val="0"/>
          <w:numId w:val="25"/>
        </w:numPr>
        <w:tabs>
          <w:tab w:val="left" w:pos="2159"/>
          <w:tab w:val="left" w:pos="2160"/>
        </w:tabs>
      </w:pPr>
      <w:r>
        <w:t>Professional Assessment</w:t>
      </w:r>
    </w:p>
    <w:p w14:paraId="5E0BD13A" w14:textId="77777777" w:rsidR="00157475" w:rsidRDefault="00C05832">
      <w:pPr>
        <w:pStyle w:val="ListParagraph"/>
        <w:numPr>
          <w:ilvl w:val="1"/>
          <w:numId w:val="25"/>
        </w:numPr>
        <w:tabs>
          <w:tab w:val="left" w:pos="2519"/>
          <w:tab w:val="left" w:pos="2520"/>
        </w:tabs>
        <w:spacing w:before="3"/>
        <w:rPr>
          <w:sz w:val="24"/>
        </w:rPr>
      </w:pPr>
      <w:r>
        <w:rPr>
          <w:color w:val="1A1A1A"/>
          <w:sz w:val="24"/>
        </w:rPr>
        <w:t xml:space="preserve">A </w:t>
      </w:r>
      <w:r>
        <w:rPr>
          <w:sz w:val="24"/>
        </w:rPr>
        <w:t>medical and/or occupational therapy/physiotherapy</w:t>
      </w:r>
      <w:r>
        <w:rPr>
          <w:spacing w:val="-18"/>
          <w:sz w:val="24"/>
        </w:rPr>
        <w:t xml:space="preserve"> </w:t>
      </w:r>
      <w:r>
        <w:rPr>
          <w:sz w:val="24"/>
        </w:rPr>
        <w:t>assessment</w:t>
      </w:r>
    </w:p>
    <w:p w14:paraId="066681F4" w14:textId="77777777" w:rsidR="00157475" w:rsidRDefault="00157475">
      <w:pPr>
        <w:pStyle w:val="BodyText"/>
        <w:spacing w:before="7"/>
        <w:rPr>
          <w:sz w:val="23"/>
        </w:rPr>
      </w:pPr>
    </w:p>
    <w:p w14:paraId="259425FD" w14:textId="77777777" w:rsidR="00157475" w:rsidRDefault="00C05832">
      <w:pPr>
        <w:pStyle w:val="Heading6"/>
        <w:numPr>
          <w:ilvl w:val="0"/>
          <w:numId w:val="25"/>
        </w:numPr>
        <w:tabs>
          <w:tab w:val="left" w:pos="2159"/>
          <w:tab w:val="left" w:pos="2160"/>
        </w:tabs>
        <w:spacing w:before="1"/>
      </w:pPr>
      <w:r>
        <w:t>Input from</w:t>
      </w:r>
      <w:r>
        <w:rPr>
          <w:spacing w:val="-9"/>
        </w:rPr>
        <w:t xml:space="preserve"> </w:t>
      </w:r>
      <w:r>
        <w:t>Parents/Guardians/Caregivers</w:t>
      </w:r>
    </w:p>
    <w:p w14:paraId="3F82252A" w14:textId="77777777" w:rsidR="00157475" w:rsidRDefault="00C05832">
      <w:pPr>
        <w:pStyle w:val="ListParagraph"/>
        <w:numPr>
          <w:ilvl w:val="1"/>
          <w:numId w:val="25"/>
        </w:numPr>
        <w:tabs>
          <w:tab w:val="left" w:pos="2519"/>
          <w:tab w:val="left" w:pos="2520"/>
        </w:tabs>
        <w:ind w:right="1532"/>
        <w:rPr>
          <w:sz w:val="24"/>
        </w:rPr>
      </w:pPr>
      <w:r>
        <w:rPr>
          <w:color w:val="1A1A1A"/>
          <w:sz w:val="24"/>
        </w:rPr>
        <w:t xml:space="preserve">In </w:t>
      </w:r>
      <w:r>
        <w:rPr>
          <w:sz w:val="24"/>
        </w:rPr>
        <w:t>addition to information shared at the IPRC meeting, any documents that parents/guardians/caregivers may deem relevant</w:t>
      </w:r>
    </w:p>
    <w:p w14:paraId="7ED89651" w14:textId="77777777" w:rsidR="00157475" w:rsidRDefault="00157475">
      <w:pPr>
        <w:pStyle w:val="BodyText"/>
        <w:spacing w:before="1"/>
      </w:pPr>
    </w:p>
    <w:p w14:paraId="560BAE5D" w14:textId="77777777" w:rsidR="00157475" w:rsidRDefault="00C05832">
      <w:pPr>
        <w:pStyle w:val="Heading4"/>
        <w:spacing w:before="1"/>
        <w:jc w:val="left"/>
      </w:pPr>
      <w:r>
        <w:t>Placement Decision of Regular Class</w:t>
      </w:r>
    </w:p>
    <w:p w14:paraId="192D1941" w14:textId="77777777" w:rsidR="00157475" w:rsidRDefault="00C05832">
      <w:pPr>
        <w:pStyle w:val="BodyText"/>
        <w:spacing w:before="140" w:line="271" w:lineRule="auto"/>
        <w:ind w:left="1440" w:right="1488"/>
      </w:pPr>
      <w:r>
        <w:t>Students who have an exceptionality of Physical Disability may be offered placement through the IPRC decision to attend the regular class in the student’s homeschool.</w:t>
      </w:r>
    </w:p>
    <w:p w14:paraId="722E8291" w14:textId="77777777" w:rsidR="00157475" w:rsidRDefault="00C05832">
      <w:pPr>
        <w:pStyle w:val="BodyText"/>
        <w:spacing w:before="10" w:line="276" w:lineRule="auto"/>
        <w:ind w:left="1440" w:right="1688"/>
      </w:pPr>
      <w:r>
        <w:t>The student will have an opportunity to learn with same-age peers and be provided intentional learning support through the IEP.</w:t>
      </w:r>
    </w:p>
    <w:p w14:paraId="7D53D81A" w14:textId="77777777" w:rsidR="00157475" w:rsidRDefault="00157475">
      <w:pPr>
        <w:pStyle w:val="BodyText"/>
        <w:spacing w:before="1"/>
      </w:pPr>
    </w:p>
    <w:p w14:paraId="14965F26" w14:textId="77777777" w:rsidR="00157475" w:rsidRDefault="00C05832">
      <w:pPr>
        <w:pStyle w:val="BodyText"/>
        <w:spacing w:line="276" w:lineRule="auto"/>
        <w:ind w:left="1440" w:right="1464"/>
        <w:jc w:val="both"/>
      </w:pPr>
      <w:r>
        <w:t>Some students with a physical disability may not meet the criteria for identification of an</w:t>
      </w:r>
      <w:r>
        <w:rPr>
          <w:spacing w:val="-20"/>
        </w:rPr>
        <w:t xml:space="preserve"> </w:t>
      </w:r>
      <w:r>
        <w:t>exceptionality.</w:t>
      </w:r>
      <w:r>
        <w:rPr>
          <w:spacing w:val="-20"/>
        </w:rPr>
        <w:t xml:space="preserve"> </w:t>
      </w:r>
      <w:r>
        <w:t>Some</w:t>
      </w:r>
      <w:r>
        <w:rPr>
          <w:spacing w:val="-19"/>
        </w:rPr>
        <w:t xml:space="preserve"> </w:t>
      </w:r>
      <w:r>
        <w:t>students</w:t>
      </w:r>
      <w:r>
        <w:rPr>
          <w:spacing w:val="-22"/>
        </w:rPr>
        <w:t xml:space="preserve"> </w:t>
      </w:r>
      <w:r>
        <w:t>may</w:t>
      </w:r>
      <w:r>
        <w:rPr>
          <w:spacing w:val="-23"/>
        </w:rPr>
        <w:t xml:space="preserve"> </w:t>
      </w:r>
      <w:r>
        <w:t>only</w:t>
      </w:r>
      <w:r>
        <w:rPr>
          <w:spacing w:val="-20"/>
        </w:rPr>
        <w:t xml:space="preserve"> </w:t>
      </w:r>
      <w:r>
        <w:t>require</w:t>
      </w:r>
      <w:r>
        <w:rPr>
          <w:spacing w:val="-20"/>
        </w:rPr>
        <w:t xml:space="preserve"> </w:t>
      </w:r>
      <w:r>
        <w:t>an</w:t>
      </w:r>
      <w:r>
        <w:rPr>
          <w:spacing w:val="-21"/>
        </w:rPr>
        <w:t xml:space="preserve"> </w:t>
      </w:r>
      <w:r>
        <w:t>accessible</w:t>
      </w:r>
      <w:r>
        <w:rPr>
          <w:spacing w:val="-19"/>
        </w:rPr>
        <w:t xml:space="preserve"> </w:t>
      </w:r>
      <w:r>
        <w:t>learning</w:t>
      </w:r>
      <w:r>
        <w:rPr>
          <w:spacing w:val="-20"/>
        </w:rPr>
        <w:t xml:space="preserve"> </w:t>
      </w:r>
      <w:r>
        <w:t>environment to meet their mobility needs and enable them to access all aspects of school life. For those students, an IPRC placement decision may be Regular Class in a designated site.</w:t>
      </w:r>
    </w:p>
    <w:p w14:paraId="67CCF876" w14:textId="77777777" w:rsidR="00157475" w:rsidRDefault="00157475">
      <w:pPr>
        <w:spacing w:line="276" w:lineRule="auto"/>
        <w:jc w:val="both"/>
        <w:sectPr w:rsidR="00157475">
          <w:pgSz w:w="11940" w:h="16860"/>
          <w:pgMar w:top="640" w:right="0" w:bottom="1740" w:left="0" w:header="0" w:footer="1508" w:gutter="0"/>
          <w:cols w:space="720"/>
        </w:sectPr>
      </w:pPr>
    </w:p>
    <w:p w14:paraId="3D64C7E5" w14:textId="77777777" w:rsidR="00157475" w:rsidRDefault="00C05832">
      <w:pPr>
        <w:pStyle w:val="Heading6"/>
        <w:spacing w:before="71"/>
        <w:ind w:right="1473"/>
        <w:jc w:val="both"/>
      </w:pPr>
      <w:bookmarkStart w:id="74" w:name="Placement_Decision_of_Regular_Class_in_E"/>
      <w:bookmarkEnd w:id="74"/>
      <w:r>
        <w:lastRenderedPageBreak/>
        <w:t>Placement Decision of Regular Class in Elementary and Secondary Schools (Designated Sites)</w:t>
      </w:r>
    </w:p>
    <w:p w14:paraId="5E556DC9" w14:textId="77777777" w:rsidR="00157475" w:rsidRDefault="00157475">
      <w:pPr>
        <w:pStyle w:val="BodyText"/>
        <w:spacing w:before="4"/>
        <w:rPr>
          <w:b/>
        </w:rPr>
      </w:pPr>
    </w:p>
    <w:p w14:paraId="0E61B0CF" w14:textId="77777777" w:rsidR="00157475" w:rsidRDefault="00C05832">
      <w:pPr>
        <w:pStyle w:val="BodyText"/>
        <w:spacing w:line="276" w:lineRule="auto"/>
        <w:ind w:left="1439" w:right="1467"/>
        <w:jc w:val="both"/>
      </w:pPr>
      <w:r>
        <w:t>TDSB has selected schools throughout the Board considered designated sites. Designated</w:t>
      </w:r>
      <w:r>
        <w:rPr>
          <w:spacing w:val="-9"/>
        </w:rPr>
        <w:t xml:space="preserve"> </w:t>
      </w:r>
      <w:r>
        <w:t>sites</w:t>
      </w:r>
      <w:r>
        <w:rPr>
          <w:spacing w:val="-17"/>
        </w:rPr>
        <w:t xml:space="preserve"> </w:t>
      </w:r>
      <w:r>
        <w:t>are</w:t>
      </w:r>
      <w:r>
        <w:rPr>
          <w:spacing w:val="-11"/>
        </w:rPr>
        <w:t xml:space="preserve"> </w:t>
      </w:r>
      <w:r>
        <w:t>accessible</w:t>
      </w:r>
      <w:r>
        <w:rPr>
          <w:spacing w:val="-9"/>
        </w:rPr>
        <w:t xml:space="preserve"> </w:t>
      </w:r>
      <w:r>
        <w:t>for</w:t>
      </w:r>
      <w:r>
        <w:rPr>
          <w:spacing w:val="-16"/>
        </w:rPr>
        <w:t xml:space="preserve"> </w:t>
      </w:r>
      <w:r>
        <w:t>students</w:t>
      </w:r>
      <w:r>
        <w:rPr>
          <w:spacing w:val="-16"/>
        </w:rPr>
        <w:t xml:space="preserve"> </w:t>
      </w:r>
      <w:r>
        <w:t>with</w:t>
      </w:r>
      <w:r>
        <w:rPr>
          <w:spacing w:val="-9"/>
        </w:rPr>
        <w:t xml:space="preserve"> </w:t>
      </w:r>
      <w:r>
        <w:t>physical</w:t>
      </w:r>
      <w:r>
        <w:rPr>
          <w:spacing w:val="-15"/>
        </w:rPr>
        <w:t xml:space="preserve"> </w:t>
      </w:r>
      <w:r>
        <w:t>disabilities</w:t>
      </w:r>
      <w:r>
        <w:rPr>
          <w:spacing w:val="-10"/>
        </w:rPr>
        <w:t xml:space="preserve"> </w:t>
      </w:r>
      <w:r>
        <w:t>who</w:t>
      </w:r>
      <w:r>
        <w:rPr>
          <w:spacing w:val="-9"/>
        </w:rPr>
        <w:t xml:space="preserve"> </w:t>
      </w:r>
      <w:r>
        <w:t>only</w:t>
      </w:r>
      <w:r>
        <w:rPr>
          <w:spacing w:val="-12"/>
        </w:rPr>
        <w:t xml:space="preserve"> </w:t>
      </w:r>
      <w:r>
        <w:t>require barrier-free access to a school environment to meet their mobility and safety needs. Students may attend a designated site based on the recommendation of the Special Education and Inclusion team with or without an IPRC. A current medical or OT/PT report outlining needs is</w:t>
      </w:r>
      <w:r>
        <w:rPr>
          <w:spacing w:val="-1"/>
        </w:rPr>
        <w:t xml:space="preserve"> </w:t>
      </w:r>
      <w:r>
        <w:t>required.</w:t>
      </w:r>
    </w:p>
    <w:p w14:paraId="54C8A12E" w14:textId="77777777" w:rsidR="00157475" w:rsidRDefault="00157475">
      <w:pPr>
        <w:pStyle w:val="BodyText"/>
        <w:rPr>
          <w:sz w:val="25"/>
        </w:rPr>
      </w:pPr>
    </w:p>
    <w:p w14:paraId="2FDC5374" w14:textId="77777777" w:rsidR="00157475" w:rsidRDefault="00C05832">
      <w:pPr>
        <w:pStyle w:val="BodyText"/>
        <w:spacing w:line="276" w:lineRule="auto"/>
        <w:ind w:left="1440" w:right="1463"/>
        <w:jc w:val="both"/>
      </w:pPr>
      <w:r>
        <w:t>An IPRC placement of Regular Class is in age-appropriate classroom settings, with an</w:t>
      </w:r>
      <w:r>
        <w:rPr>
          <w:spacing w:val="-7"/>
        </w:rPr>
        <w:t xml:space="preserve"> </w:t>
      </w:r>
      <w:r>
        <w:t>Individual</w:t>
      </w:r>
      <w:r>
        <w:rPr>
          <w:spacing w:val="-8"/>
        </w:rPr>
        <w:t xml:space="preserve"> </w:t>
      </w:r>
      <w:r>
        <w:t>Education</w:t>
      </w:r>
      <w:r>
        <w:rPr>
          <w:spacing w:val="-2"/>
        </w:rPr>
        <w:t xml:space="preserve"> </w:t>
      </w:r>
      <w:r>
        <w:t>Plan</w:t>
      </w:r>
      <w:r>
        <w:rPr>
          <w:spacing w:val="-7"/>
        </w:rPr>
        <w:t xml:space="preserve"> </w:t>
      </w:r>
      <w:r>
        <w:t>and</w:t>
      </w:r>
      <w:r>
        <w:rPr>
          <w:spacing w:val="-7"/>
        </w:rPr>
        <w:t xml:space="preserve"> </w:t>
      </w:r>
      <w:r>
        <w:t>with</w:t>
      </w:r>
      <w:r>
        <w:rPr>
          <w:spacing w:val="-2"/>
        </w:rPr>
        <w:t xml:space="preserve"> </w:t>
      </w:r>
      <w:r>
        <w:t>the</w:t>
      </w:r>
      <w:r>
        <w:rPr>
          <w:spacing w:val="-7"/>
        </w:rPr>
        <w:t xml:space="preserve"> </w:t>
      </w:r>
      <w:r>
        <w:t>kind</w:t>
      </w:r>
      <w:r>
        <w:rPr>
          <w:spacing w:val="-2"/>
        </w:rPr>
        <w:t xml:space="preserve"> </w:t>
      </w:r>
      <w:r>
        <w:t>and</w:t>
      </w:r>
      <w:r>
        <w:rPr>
          <w:spacing w:val="-7"/>
        </w:rPr>
        <w:t xml:space="preserve"> </w:t>
      </w:r>
      <w:r>
        <w:t>degree</w:t>
      </w:r>
      <w:r>
        <w:rPr>
          <w:spacing w:val="-7"/>
        </w:rPr>
        <w:t xml:space="preserve"> </w:t>
      </w:r>
      <w:r>
        <w:t>of</w:t>
      </w:r>
      <w:r>
        <w:rPr>
          <w:spacing w:val="-2"/>
        </w:rPr>
        <w:t xml:space="preserve"> </w:t>
      </w:r>
      <w:r>
        <w:t>resource</w:t>
      </w:r>
      <w:r>
        <w:rPr>
          <w:spacing w:val="-2"/>
        </w:rPr>
        <w:t xml:space="preserve"> </w:t>
      </w:r>
      <w:r>
        <w:t>support</w:t>
      </w:r>
      <w:r>
        <w:rPr>
          <w:spacing w:val="-7"/>
        </w:rPr>
        <w:t xml:space="preserve"> </w:t>
      </w:r>
      <w:r>
        <w:t>and/or special education services recommended by the IPRC. Students placed at a designated site may attend a regular class or may receive special education support through the school’s Resource Model. They may need to access occasional special education support for mobility and activities of daily</w:t>
      </w:r>
      <w:r>
        <w:rPr>
          <w:spacing w:val="-29"/>
        </w:rPr>
        <w:t xml:space="preserve"> </w:t>
      </w:r>
      <w:r>
        <w:t>living.</w:t>
      </w:r>
    </w:p>
    <w:p w14:paraId="327A58A4" w14:textId="77777777" w:rsidR="00157475" w:rsidRDefault="00157475">
      <w:pPr>
        <w:pStyle w:val="BodyText"/>
        <w:spacing w:before="7"/>
        <w:rPr>
          <w:sz w:val="27"/>
        </w:rPr>
      </w:pPr>
    </w:p>
    <w:tbl>
      <w:tblPr>
        <w:tblW w:w="0" w:type="auto"/>
        <w:tblInd w:w="1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7037"/>
      </w:tblGrid>
      <w:tr w:rsidR="00157475" w14:paraId="7E4A55D1" w14:textId="77777777">
        <w:trPr>
          <w:trHeight w:val="5128"/>
        </w:trPr>
        <w:tc>
          <w:tcPr>
            <w:tcW w:w="2340" w:type="dxa"/>
          </w:tcPr>
          <w:p w14:paraId="1AA75AB4" w14:textId="77777777" w:rsidR="00157475" w:rsidRDefault="00C05832">
            <w:pPr>
              <w:pStyle w:val="TableParagraph"/>
              <w:spacing w:before="96"/>
              <w:ind w:left="30"/>
              <w:rPr>
                <w:b/>
                <w:sz w:val="24"/>
              </w:rPr>
            </w:pPr>
            <w:r>
              <w:rPr>
                <w:b/>
                <w:sz w:val="24"/>
              </w:rPr>
              <w:t>Placement:</w:t>
            </w:r>
          </w:p>
        </w:tc>
        <w:tc>
          <w:tcPr>
            <w:tcW w:w="7037" w:type="dxa"/>
          </w:tcPr>
          <w:p w14:paraId="214F7E0A" w14:textId="77777777" w:rsidR="00157475" w:rsidRDefault="00C05832">
            <w:pPr>
              <w:pStyle w:val="TableParagraph"/>
              <w:spacing w:before="98"/>
              <w:ind w:left="801"/>
              <w:jc w:val="both"/>
              <w:rPr>
                <w:b/>
                <w:sz w:val="24"/>
              </w:rPr>
            </w:pPr>
            <w:r>
              <w:rPr>
                <w:b/>
                <w:sz w:val="24"/>
              </w:rPr>
              <w:t>Regular Class</w:t>
            </w:r>
          </w:p>
          <w:p w14:paraId="01A30686" w14:textId="77777777" w:rsidR="00157475" w:rsidRDefault="00C05832">
            <w:pPr>
              <w:pStyle w:val="TableParagraph"/>
              <w:spacing w:line="278" w:lineRule="auto"/>
              <w:ind w:left="801" w:right="466"/>
              <w:jc w:val="both"/>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663E01B1" w14:textId="77777777" w:rsidR="00157475" w:rsidRDefault="00C05832">
            <w:pPr>
              <w:pStyle w:val="TableParagraph"/>
              <w:spacing w:before="97" w:line="278" w:lineRule="auto"/>
              <w:ind w:left="801" w:right="560"/>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73D3DA49" w14:textId="77777777" w:rsidR="00157475" w:rsidRDefault="00C05832">
            <w:pPr>
              <w:pStyle w:val="TableParagraph"/>
              <w:spacing w:line="258" w:lineRule="exact"/>
              <w:ind w:left="801"/>
              <w:rPr>
                <w:sz w:val="24"/>
              </w:rPr>
            </w:pPr>
            <w:r>
              <w:rPr>
                <w:sz w:val="24"/>
              </w:rPr>
              <w:t>*Elementary</w:t>
            </w:r>
          </w:p>
          <w:p w14:paraId="216A18E9" w14:textId="77777777" w:rsidR="00157475" w:rsidRDefault="00C05832">
            <w:pPr>
              <w:pStyle w:val="TableParagraph"/>
              <w:spacing w:before="151" w:line="276" w:lineRule="auto"/>
              <w:ind w:left="801" w:right="940"/>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434AA123" w14:textId="77777777">
        <w:trPr>
          <w:trHeight w:val="493"/>
        </w:trPr>
        <w:tc>
          <w:tcPr>
            <w:tcW w:w="2340" w:type="dxa"/>
          </w:tcPr>
          <w:p w14:paraId="04CB3574" w14:textId="77777777" w:rsidR="00157475" w:rsidRDefault="00C05832">
            <w:pPr>
              <w:pStyle w:val="TableParagraph"/>
              <w:spacing w:before="96"/>
              <w:ind w:left="570"/>
              <w:rPr>
                <w:b/>
                <w:sz w:val="24"/>
              </w:rPr>
            </w:pPr>
            <w:r>
              <w:rPr>
                <w:b/>
                <w:sz w:val="24"/>
              </w:rPr>
              <w:t>Location:</w:t>
            </w:r>
          </w:p>
        </w:tc>
        <w:tc>
          <w:tcPr>
            <w:tcW w:w="7037" w:type="dxa"/>
          </w:tcPr>
          <w:p w14:paraId="02CE66CE" w14:textId="77777777" w:rsidR="00157475" w:rsidRDefault="00C05832">
            <w:pPr>
              <w:pStyle w:val="TableParagraph"/>
              <w:spacing w:before="96"/>
              <w:ind w:left="801"/>
              <w:rPr>
                <w:sz w:val="24"/>
              </w:rPr>
            </w:pPr>
            <w:r>
              <w:rPr>
                <w:sz w:val="24"/>
              </w:rPr>
              <w:t>Homeschool or an Accessible school site</w:t>
            </w:r>
          </w:p>
        </w:tc>
      </w:tr>
      <w:tr w:rsidR="00157475" w14:paraId="7D8AC7B0" w14:textId="77777777">
        <w:trPr>
          <w:trHeight w:val="438"/>
        </w:trPr>
        <w:tc>
          <w:tcPr>
            <w:tcW w:w="2340" w:type="dxa"/>
          </w:tcPr>
          <w:p w14:paraId="21148D51" w14:textId="77777777" w:rsidR="00157475" w:rsidRDefault="00C05832">
            <w:pPr>
              <w:pStyle w:val="TableParagraph"/>
              <w:spacing w:before="101"/>
              <w:ind w:left="570"/>
              <w:rPr>
                <w:b/>
                <w:sz w:val="24"/>
              </w:rPr>
            </w:pPr>
            <w:r>
              <w:rPr>
                <w:b/>
                <w:sz w:val="24"/>
              </w:rPr>
              <w:t>Grades:</w:t>
            </w:r>
          </w:p>
        </w:tc>
        <w:tc>
          <w:tcPr>
            <w:tcW w:w="7037" w:type="dxa"/>
          </w:tcPr>
          <w:p w14:paraId="2C7E1F7D" w14:textId="77777777" w:rsidR="00157475" w:rsidRDefault="00C05832">
            <w:pPr>
              <w:pStyle w:val="TableParagraph"/>
              <w:spacing w:before="101"/>
              <w:ind w:left="803"/>
              <w:rPr>
                <w:sz w:val="24"/>
              </w:rPr>
            </w:pPr>
            <w:r>
              <w:rPr>
                <w:sz w:val="24"/>
              </w:rPr>
              <w:t>1 – 12</w:t>
            </w:r>
          </w:p>
        </w:tc>
      </w:tr>
      <w:tr w:rsidR="00157475" w14:paraId="26B717E9" w14:textId="77777777">
        <w:trPr>
          <w:trHeight w:val="498"/>
        </w:trPr>
        <w:tc>
          <w:tcPr>
            <w:tcW w:w="2340" w:type="dxa"/>
          </w:tcPr>
          <w:p w14:paraId="501B9D81" w14:textId="77777777" w:rsidR="00157475" w:rsidRDefault="00C05832">
            <w:pPr>
              <w:pStyle w:val="TableParagraph"/>
              <w:spacing w:before="98"/>
              <w:ind w:left="566"/>
              <w:rPr>
                <w:b/>
                <w:sz w:val="24"/>
              </w:rPr>
            </w:pPr>
            <w:r>
              <w:rPr>
                <w:b/>
                <w:sz w:val="24"/>
              </w:rPr>
              <w:t>Class Size:</w:t>
            </w:r>
          </w:p>
        </w:tc>
        <w:tc>
          <w:tcPr>
            <w:tcW w:w="7037" w:type="dxa"/>
          </w:tcPr>
          <w:p w14:paraId="4E762D5D" w14:textId="77777777" w:rsidR="00157475" w:rsidRDefault="00C05832">
            <w:pPr>
              <w:pStyle w:val="TableParagraph"/>
              <w:spacing w:before="98"/>
              <w:ind w:left="803"/>
              <w:rPr>
                <w:sz w:val="24"/>
              </w:rPr>
            </w:pPr>
            <w:r>
              <w:rPr>
                <w:sz w:val="24"/>
              </w:rPr>
              <w:t>Ministry of Education regulations for class size</w:t>
            </w:r>
          </w:p>
        </w:tc>
      </w:tr>
      <w:tr w:rsidR="00157475" w14:paraId="5D0D1BBA" w14:textId="77777777">
        <w:trPr>
          <w:trHeight w:val="448"/>
        </w:trPr>
        <w:tc>
          <w:tcPr>
            <w:tcW w:w="2340" w:type="dxa"/>
          </w:tcPr>
          <w:p w14:paraId="591D184A" w14:textId="77777777" w:rsidR="00157475" w:rsidRDefault="00C05832">
            <w:pPr>
              <w:pStyle w:val="TableParagraph"/>
              <w:spacing w:before="96"/>
              <w:ind w:left="570"/>
              <w:rPr>
                <w:b/>
                <w:sz w:val="24"/>
              </w:rPr>
            </w:pPr>
            <w:r>
              <w:rPr>
                <w:b/>
                <w:sz w:val="24"/>
              </w:rPr>
              <w:t>Staffing:</w:t>
            </w:r>
          </w:p>
        </w:tc>
        <w:tc>
          <w:tcPr>
            <w:tcW w:w="7037" w:type="dxa"/>
          </w:tcPr>
          <w:p w14:paraId="4C39B622" w14:textId="77777777" w:rsidR="00157475" w:rsidRDefault="00C05832">
            <w:pPr>
              <w:pStyle w:val="TableParagraph"/>
              <w:spacing w:before="96"/>
              <w:ind w:left="801"/>
              <w:rPr>
                <w:sz w:val="24"/>
              </w:rPr>
            </w:pPr>
            <w:r>
              <w:rPr>
                <w:sz w:val="24"/>
              </w:rPr>
              <w:t>Follows regular class student and teacher ratio</w:t>
            </w:r>
          </w:p>
        </w:tc>
      </w:tr>
    </w:tbl>
    <w:p w14:paraId="5AEDA58E" w14:textId="77777777" w:rsidR="00157475" w:rsidRDefault="00157475">
      <w:pPr>
        <w:rPr>
          <w:sz w:val="24"/>
        </w:rPr>
        <w:sectPr w:rsidR="00157475">
          <w:pgSz w:w="11940" w:h="16860"/>
          <w:pgMar w:top="640" w:right="0" w:bottom="1740" w:left="0" w:header="0" w:footer="1508" w:gutter="0"/>
          <w:cols w:space="720"/>
        </w:sectPr>
      </w:pPr>
    </w:p>
    <w:p w14:paraId="69F52382" w14:textId="77777777" w:rsidR="00157475" w:rsidRDefault="00C05832">
      <w:pPr>
        <w:pStyle w:val="Heading4"/>
        <w:spacing w:before="67"/>
        <w:jc w:val="left"/>
      </w:pPr>
      <w:r>
        <w:lastRenderedPageBreak/>
        <w:t>Placement Decision of Special Education Class</w:t>
      </w:r>
    </w:p>
    <w:p w14:paraId="7C6013C8" w14:textId="77777777" w:rsidR="00157475" w:rsidRDefault="00157475">
      <w:pPr>
        <w:pStyle w:val="BodyText"/>
        <w:spacing w:before="8"/>
        <w:rPr>
          <w:b/>
        </w:rPr>
      </w:pPr>
    </w:p>
    <w:p w14:paraId="0CE3CC88" w14:textId="77777777" w:rsidR="00157475" w:rsidRDefault="00C05832">
      <w:pPr>
        <w:pStyle w:val="BodyText"/>
        <w:spacing w:line="276" w:lineRule="auto"/>
        <w:ind w:left="1439" w:right="1463"/>
        <w:jc w:val="both"/>
      </w:pPr>
      <w:r>
        <w:t>An IPRC decision about placement for a student with the exceptionality of Physical Disability</w:t>
      </w:r>
      <w:r>
        <w:rPr>
          <w:spacing w:val="-11"/>
        </w:rPr>
        <w:t xml:space="preserve"> </w:t>
      </w:r>
      <w:r>
        <w:t>will</w:t>
      </w:r>
      <w:r>
        <w:rPr>
          <w:spacing w:val="-8"/>
        </w:rPr>
        <w:t xml:space="preserve"> </w:t>
      </w:r>
      <w:r>
        <w:t>depend</w:t>
      </w:r>
      <w:r>
        <w:rPr>
          <w:spacing w:val="-12"/>
        </w:rPr>
        <w:t xml:space="preserve"> </w:t>
      </w:r>
      <w:r>
        <w:t>on</w:t>
      </w:r>
      <w:r>
        <w:rPr>
          <w:spacing w:val="-8"/>
        </w:rPr>
        <w:t xml:space="preserve"> </w:t>
      </w:r>
      <w:r>
        <w:t>the</w:t>
      </w:r>
      <w:r>
        <w:rPr>
          <w:spacing w:val="-9"/>
        </w:rPr>
        <w:t xml:space="preserve"> </w:t>
      </w:r>
      <w:r>
        <w:t>student’s</w:t>
      </w:r>
      <w:r>
        <w:rPr>
          <w:spacing w:val="-10"/>
        </w:rPr>
        <w:t xml:space="preserve"> </w:t>
      </w:r>
      <w:r>
        <w:t>needs.</w:t>
      </w:r>
      <w:r>
        <w:rPr>
          <w:spacing w:val="-14"/>
        </w:rPr>
        <w:t xml:space="preserve"> </w:t>
      </w:r>
      <w:r>
        <w:t>For</w:t>
      </w:r>
      <w:r>
        <w:rPr>
          <w:spacing w:val="-12"/>
        </w:rPr>
        <w:t xml:space="preserve"> </w:t>
      </w:r>
      <w:r>
        <w:t>this</w:t>
      </w:r>
      <w:r>
        <w:rPr>
          <w:spacing w:val="-8"/>
        </w:rPr>
        <w:t xml:space="preserve"> </w:t>
      </w:r>
      <w:r>
        <w:t>reason,</w:t>
      </w:r>
      <w:r>
        <w:rPr>
          <w:spacing w:val="-7"/>
        </w:rPr>
        <w:t xml:space="preserve"> </w:t>
      </w:r>
      <w:r>
        <w:t>consideration</w:t>
      </w:r>
      <w:r>
        <w:rPr>
          <w:spacing w:val="-14"/>
        </w:rPr>
        <w:t xml:space="preserve"> </w:t>
      </w:r>
      <w:r>
        <w:t>of</w:t>
      </w:r>
      <w:r>
        <w:rPr>
          <w:spacing w:val="-11"/>
        </w:rPr>
        <w:t xml:space="preserve"> </w:t>
      </w:r>
      <w:r>
        <w:t>barrier- free</w:t>
      </w:r>
      <w:r>
        <w:rPr>
          <w:spacing w:val="-15"/>
        </w:rPr>
        <w:t xml:space="preserve"> </w:t>
      </w:r>
      <w:r>
        <w:t>requirements</w:t>
      </w:r>
      <w:r>
        <w:rPr>
          <w:spacing w:val="-19"/>
        </w:rPr>
        <w:t xml:space="preserve"> </w:t>
      </w:r>
      <w:r>
        <w:t>is</w:t>
      </w:r>
      <w:r>
        <w:rPr>
          <w:spacing w:val="-15"/>
        </w:rPr>
        <w:t xml:space="preserve"> </w:t>
      </w:r>
      <w:r>
        <w:t>a</w:t>
      </w:r>
      <w:r>
        <w:rPr>
          <w:spacing w:val="-16"/>
        </w:rPr>
        <w:t xml:space="preserve"> </w:t>
      </w:r>
      <w:r>
        <w:t>factor</w:t>
      </w:r>
      <w:r>
        <w:rPr>
          <w:spacing w:val="-18"/>
        </w:rPr>
        <w:t xml:space="preserve"> </w:t>
      </w:r>
      <w:r>
        <w:t>when</w:t>
      </w:r>
      <w:r>
        <w:rPr>
          <w:spacing w:val="-16"/>
        </w:rPr>
        <w:t xml:space="preserve"> </w:t>
      </w:r>
      <w:r>
        <w:t>planning</w:t>
      </w:r>
      <w:r>
        <w:rPr>
          <w:spacing w:val="-14"/>
        </w:rPr>
        <w:t xml:space="preserve"> </w:t>
      </w:r>
      <w:r>
        <w:t>locations</w:t>
      </w:r>
      <w:r>
        <w:rPr>
          <w:spacing w:val="-19"/>
        </w:rPr>
        <w:t xml:space="preserve"> </w:t>
      </w:r>
      <w:r>
        <w:t>of</w:t>
      </w:r>
      <w:r>
        <w:rPr>
          <w:spacing w:val="-19"/>
        </w:rPr>
        <w:t xml:space="preserve"> </w:t>
      </w:r>
      <w:r>
        <w:t>all</w:t>
      </w:r>
      <w:r>
        <w:rPr>
          <w:spacing w:val="-18"/>
        </w:rPr>
        <w:t xml:space="preserve"> </w:t>
      </w:r>
      <w:r>
        <w:t>special</w:t>
      </w:r>
      <w:r>
        <w:rPr>
          <w:spacing w:val="-18"/>
        </w:rPr>
        <w:t xml:space="preserve"> </w:t>
      </w:r>
      <w:r>
        <w:t>education</w:t>
      </w:r>
      <w:r>
        <w:rPr>
          <w:spacing w:val="-14"/>
        </w:rPr>
        <w:t xml:space="preserve"> </w:t>
      </w:r>
      <w:r>
        <w:t>programs serving the needs of all exceptionalities. Additionally, a close partnership between Professional Support Services (PSS) and outside agencies will support staff and parents/guardians/caregivers in meeting the student's physical disability</w:t>
      </w:r>
      <w:r>
        <w:rPr>
          <w:spacing w:val="-47"/>
        </w:rPr>
        <w:t xml:space="preserve"> </w:t>
      </w:r>
      <w:r>
        <w:t>needs.</w:t>
      </w:r>
    </w:p>
    <w:p w14:paraId="1A2A2E0A" w14:textId="77777777" w:rsidR="00157475" w:rsidRDefault="00157475">
      <w:pPr>
        <w:pStyle w:val="BodyText"/>
        <w:spacing w:before="10"/>
        <w:rPr>
          <w:sz w:val="23"/>
        </w:rPr>
      </w:pPr>
    </w:p>
    <w:p w14:paraId="5F34E4B0" w14:textId="77777777" w:rsidR="00157475" w:rsidRDefault="00C05832">
      <w:pPr>
        <w:pStyle w:val="BodyText"/>
        <w:spacing w:before="1" w:line="276" w:lineRule="auto"/>
        <w:ind w:left="1439" w:right="1466"/>
        <w:jc w:val="both"/>
      </w:pPr>
      <w:r>
        <w:t>Some students with a physical disability may need additional special education instruction, resources, supports and/or services. For example, they may be identified with</w:t>
      </w:r>
      <w:r>
        <w:rPr>
          <w:spacing w:val="-14"/>
        </w:rPr>
        <w:t xml:space="preserve"> </w:t>
      </w:r>
      <w:r>
        <w:t>a</w:t>
      </w:r>
      <w:r>
        <w:rPr>
          <w:spacing w:val="-14"/>
        </w:rPr>
        <w:t xml:space="preserve"> </w:t>
      </w:r>
      <w:r>
        <w:t>second</w:t>
      </w:r>
      <w:r>
        <w:rPr>
          <w:spacing w:val="-19"/>
        </w:rPr>
        <w:t xml:space="preserve"> </w:t>
      </w:r>
      <w:r>
        <w:t>exceptionality,</w:t>
      </w:r>
      <w:r>
        <w:rPr>
          <w:spacing w:val="-14"/>
        </w:rPr>
        <w:t xml:space="preserve"> </w:t>
      </w:r>
      <w:r>
        <w:t>such</w:t>
      </w:r>
      <w:r>
        <w:rPr>
          <w:spacing w:val="-19"/>
        </w:rPr>
        <w:t xml:space="preserve"> </w:t>
      </w:r>
      <w:r>
        <w:t>as</w:t>
      </w:r>
      <w:r>
        <w:rPr>
          <w:spacing w:val="-17"/>
        </w:rPr>
        <w:t xml:space="preserve"> </w:t>
      </w:r>
      <w:r>
        <w:t>a</w:t>
      </w:r>
      <w:r>
        <w:rPr>
          <w:spacing w:val="-12"/>
        </w:rPr>
        <w:t xml:space="preserve"> </w:t>
      </w:r>
      <w:r>
        <w:t>Communicational</w:t>
      </w:r>
      <w:r>
        <w:rPr>
          <w:spacing w:val="-19"/>
        </w:rPr>
        <w:t xml:space="preserve"> </w:t>
      </w:r>
      <w:r>
        <w:t>or</w:t>
      </w:r>
      <w:r>
        <w:rPr>
          <w:spacing w:val="-18"/>
        </w:rPr>
        <w:t xml:space="preserve"> </w:t>
      </w:r>
      <w:r>
        <w:t>Intellectual</w:t>
      </w:r>
      <w:r>
        <w:rPr>
          <w:spacing w:val="-18"/>
        </w:rPr>
        <w:t xml:space="preserve"> </w:t>
      </w:r>
      <w:r>
        <w:t>exceptionality, and may require additional programming support from a special education teacher. For those students, the IPRC placement decision may be Special Education Class. When offering placement, the Special Education and Inclusion Department looks for the closest match between the documented needs of the student and the kinds of instruction, supports and resources provided in the different special education programs.</w:t>
      </w:r>
    </w:p>
    <w:p w14:paraId="0B36107A" w14:textId="77777777" w:rsidR="00157475" w:rsidRDefault="00157475">
      <w:pPr>
        <w:pStyle w:val="BodyText"/>
        <w:spacing w:before="9"/>
      </w:pPr>
    </w:p>
    <w:p w14:paraId="3422D84F" w14:textId="77777777" w:rsidR="00157475" w:rsidRDefault="00C05832">
      <w:pPr>
        <w:pStyle w:val="Heading6"/>
      </w:pPr>
      <w:bookmarkStart w:id="75" w:name="Special_Education_Class_with_Partial_Int"/>
      <w:bookmarkEnd w:id="75"/>
      <w:r>
        <w:t>Special Education Class with Partial Integration</w:t>
      </w:r>
    </w:p>
    <w:p w14:paraId="37D12D2F" w14:textId="77777777" w:rsidR="00157475" w:rsidRDefault="00157475">
      <w:pPr>
        <w:pStyle w:val="BodyText"/>
        <w:spacing w:before="4"/>
        <w:rPr>
          <w:b/>
        </w:rPr>
      </w:pPr>
    </w:p>
    <w:p w14:paraId="6EBF3FC9" w14:textId="77777777" w:rsidR="00157475" w:rsidRDefault="00C05832">
      <w:pPr>
        <w:pStyle w:val="BodyText"/>
        <w:spacing w:before="1" w:line="276" w:lineRule="auto"/>
        <w:ind w:left="1440" w:right="1462"/>
        <w:jc w:val="both"/>
      </w:pPr>
      <w:r>
        <w:t>Special Education Class with Partial Integration is a placement in which students spend a portion of each day in a regular class setting. Student needs related to mobility, activities of daily living, health and personal care are supported. These classes are supported by Professional Support Services (PSS) personnel, who offer consultative input. They include an occupational therapist/physiotherapist, as well as a speech-language pathologist, psychologist, and social worker.</w:t>
      </w:r>
    </w:p>
    <w:p w14:paraId="39FEE872" w14:textId="77777777" w:rsidR="00157475" w:rsidRDefault="00157475">
      <w:pPr>
        <w:pStyle w:val="BodyText"/>
        <w:spacing w:before="10"/>
        <w:rPr>
          <w:sz w:val="23"/>
        </w:rPr>
      </w:pPr>
    </w:p>
    <w:p w14:paraId="032842F2" w14:textId="77777777" w:rsidR="00157475" w:rsidRDefault="00C05832">
      <w:pPr>
        <w:pStyle w:val="Heading6"/>
      </w:pPr>
      <w:bookmarkStart w:id="76" w:name="Special_Education_Class_Full_Time"/>
      <w:bookmarkEnd w:id="76"/>
      <w:r>
        <w:t>Special Education Class Full Time</w:t>
      </w:r>
    </w:p>
    <w:p w14:paraId="3A9CF61C" w14:textId="77777777" w:rsidR="00157475" w:rsidRDefault="00157475">
      <w:pPr>
        <w:pStyle w:val="BodyText"/>
        <w:spacing w:before="2"/>
        <w:rPr>
          <w:b/>
        </w:rPr>
      </w:pPr>
    </w:p>
    <w:p w14:paraId="329A72DB" w14:textId="77777777" w:rsidR="00157475" w:rsidRDefault="00C05832">
      <w:pPr>
        <w:pStyle w:val="BodyText"/>
        <w:spacing w:before="1" w:line="276" w:lineRule="auto"/>
        <w:ind w:left="1440" w:right="1466"/>
        <w:jc w:val="both"/>
      </w:pPr>
      <w:r>
        <w:t>Students with very complex physical needs, in addition to intellectual, learning, medical and/or communication challenges, may be offered placement in a congregated school where seamless support is provided to meet both academic and personal care needs related to mobility and activities of daily living.</w:t>
      </w:r>
    </w:p>
    <w:p w14:paraId="6A350E81" w14:textId="77777777" w:rsidR="00157475" w:rsidRDefault="00157475">
      <w:pPr>
        <w:pStyle w:val="BodyText"/>
        <w:spacing w:before="3"/>
        <w:rPr>
          <w:sz w:val="27"/>
        </w:rPr>
      </w:pPr>
    </w:p>
    <w:tbl>
      <w:tblPr>
        <w:tblW w:w="0" w:type="auto"/>
        <w:tblInd w:w="1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9"/>
        <w:gridCol w:w="7051"/>
      </w:tblGrid>
      <w:tr w:rsidR="00157475" w14:paraId="1D9383F1" w14:textId="77777777">
        <w:trPr>
          <w:trHeight w:val="467"/>
        </w:trPr>
        <w:tc>
          <w:tcPr>
            <w:tcW w:w="2309" w:type="dxa"/>
          </w:tcPr>
          <w:p w14:paraId="107A47A1" w14:textId="77777777" w:rsidR="00157475" w:rsidRDefault="00C05832">
            <w:pPr>
              <w:pStyle w:val="TableParagraph"/>
              <w:spacing w:before="103"/>
              <w:ind w:left="489"/>
              <w:rPr>
                <w:b/>
                <w:sz w:val="24"/>
              </w:rPr>
            </w:pPr>
            <w:r>
              <w:rPr>
                <w:b/>
                <w:sz w:val="24"/>
              </w:rPr>
              <w:t>Placement:</w:t>
            </w:r>
          </w:p>
        </w:tc>
        <w:tc>
          <w:tcPr>
            <w:tcW w:w="7051" w:type="dxa"/>
          </w:tcPr>
          <w:p w14:paraId="3E1A9A05" w14:textId="77777777" w:rsidR="00157475" w:rsidRDefault="00C05832">
            <w:pPr>
              <w:pStyle w:val="TableParagraph"/>
              <w:spacing w:before="105"/>
              <w:ind w:left="800"/>
              <w:rPr>
                <w:b/>
                <w:sz w:val="24"/>
              </w:rPr>
            </w:pPr>
            <w:r>
              <w:rPr>
                <w:b/>
                <w:sz w:val="24"/>
              </w:rPr>
              <w:t>Intensive Support Program (ISP) - Physical</w:t>
            </w:r>
          </w:p>
        </w:tc>
      </w:tr>
      <w:tr w:rsidR="00157475" w14:paraId="56EDF0FF" w14:textId="77777777">
        <w:trPr>
          <w:trHeight w:val="747"/>
        </w:trPr>
        <w:tc>
          <w:tcPr>
            <w:tcW w:w="2309" w:type="dxa"/>
          </w:tcPr>
          <w:p w14:paraId="3F396B06" w14:textId="77777777" w:rsidR="00157475" w:rsidRDefault="00C05832">
            <w:pPr>
              <w:pStyle w:val="TableParagraph"/>
              <w:spacing w:before="101"/>
              <w:ind w:left="496"/>
              <w:rPr>
                <w:b/>
                <w:sz w:val="24"/>
              </w:rPr>
            </w:pPr>
            <w:r>
              <w:rPr>
                <w:b/>
                <w:sz w:val="24"/>
              </w:rPr>
              <w:t>Location:</w:t>
            </w:r>
          </w:p>
        </w:tc>
        <w:tc>
          <w:tcPr>
            <w:tcW w:w="7051" w:type="dxa"/>
          </w:tcPr>
          <w:p w14:paraId="18CBA10B" w14:textId="77777777" w:rsidR="00157475" w:rsidRDefault="00C05832">
            <w:pPr>
              <w:pStyle w:val="TableParagraph"/>
              <w:spacing w:before="57" w:line="320" w:lineRule="atLeast"/>
              <w:ind w:left="800" w:right="1488"/>
              <w:rPr>
                <w:sz w:val="24"/>
              </w:rPr>
            </w:pPr>
            <w:r>
              <w:rPr>
                <w:sz w:val="24"/>
              </w:rPr>
              <w:t>Across the System Learning Centres in local designated neighbourhood schools</w:t>
            </w:r>
          </w:p>
        </w:tc>
      </w:tr>
      <w:tr w:rsidR="00157475" w14:paraId="59A2DBBE" w14:textId="77777777">
        <w:trPr>
          <w:trHeight w:val="496"/>
        </w:trPr>
        <w:tc>
          <w:tcPr>
            <w:tcW w:w="2309" w:type="dxa"/>
          </w:tcPr>
          <w:p w14:paraId="014343DA" w14:textId="77777777" w:rsidR="00157475" w:rsidRDefault="00C05832">
            <w:pPr>
              <w:pStyle w:val="TableParagraph"/>
              <w:spacing w:before="103"/>
              <w:ind w:left="496"/>
              <w:rPr>
                <w:b/>
                <w:sz w:val="24"/>
              </w:rPr>
            </w:pPr>
            <w:r>
              <w:rPr>
                <w:b/>
                <w:sz w:val="24"/>
              </w:rPr>
              <w:t>Grades:</w:t>
            </w:r>
          </w:p>
        </w:tc>
        <w:tc>
          <w:tcPr>
            <w:tcW w:w="7051" w:type="dxa"/>
          </w:tcPr>
          <w:p w14:paraId="0C8EB42D" w14:textId="77777777" w:rsidR="00157475" w:rsidRDefault="00C05832">
            <w:pPr>
              <w:pStyle w:val="TableParagraph"/>
              <w:spacing w:before="103"/>
              <w:ind w:left="800"/>
              <w:rPr>
                <w:sz w:val="24"/>
              </w:rPr>
            </w:pPr>
            <w:r>
              <w:rPr>
                <w:sz w:val="24"/>
              </w:rPr>
              <w:t>1 - 12</w:t>
            </w:r>
          </w:p>
        </w:tc>
      </w:tr>
      <w:tr w:rsidR="00157475" w14:paraId="1217EEE5" w14:textId="77777777">
        <w:trPr>
          <w:trHeight w:val="500"/>
        </w:trPr>
        <w:tc>
          <w:tcPr>
            <w:tcW w:w="2309" w:type="dxa"/>
          </w:tcPr>
          <w:p w14:paraId="57D4F29C" w14:textId="77777777" w:rsidR="00157475" w:rsidRDefault="00C05832">
            <w:pPr>
              <w:pStyle w:val="TableParagraph"/>
              <w:spacing w:before="105"/>
              <w:ind w:left="496"/>
              <w:rPr>
                <w:b/>
                <w:sz w:val="24"/>
              </w:rPr>
            </w:pPr>
            <w:r>
              <w:rPr>
                <w:b/>
                <w:sz w:val="24"/>
              </w:rPr>
              <w:t>Class Size:</w:t>
            </w:r>
          </w:p>
        </w:tc>
        <w:tc>
          <w:tcPr>
            <w:tcW w:w="7051" w:type="dxa"/>
          </w:tcPr>
          <w:p w14:paraId="1F6C2018" w14:textId="77777777" w:rsidR="00157475" w:rsidRDefault="00C05832">
            <w:pPr>
              <w:pStyle w:val="TableParagraph"/>
              <w:spacing w:before="105"/>
              <w:ind w:left="800"/>
              <w:rPr>
                <w:sz w:val="24"/>
              </w:rPr>
            </w:pPr>
            <w:r>
              <w:rPr>
                <w:sz w:val="24"/>
              </w:rPr>
              <w:t>12 Students</w:t>
            </w:r>
          </w:p>
        </w:tc>
      </w:tr>
    </w:tbl>
    <w:p w14:paraId="3B34872E" w14:textId="77777777" w:rsidR="00157475" w:rsidRDefault="00157475">
      <w:pPr>
        <w:rPr>
          <w:sz w:val="24"/>
        </w:rPr>
        <w:sectPr w:rsidR="00157475">
          <w:pgSz w:w="11940" w:h="16860"/>
          <w:pgMar w:top="640" w:right="0" w:bottom="1740" w:left="0" w:header="0" w:footer="1508" w:gutter="0"/>
          <w:cols w:space="720"/>
        </w:sectPr>
      </w:pPr>
    </w:p>
    <w:tbl>
      <w:tblPr>
        <w:tblW w:w="0" w:type="auto"/>
        <w:tblInd w:w="1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9"/>
        <w:gridCol w:w="7051"/>
      </w:tblGrid>
      <w:tr w:rsidR="00157475" w14:paraId="1953BFEE" w14:textId="77777777">
        <w:trPr>
          <w:trHeight w:val="1482"/>
        </w:trPr>
        <w:tc>
          <w:tcPr>
            <w:tcW w:w="2309" w:type="dxa"/>
          </w:tcPr>
          <w:p w14:paraId="6932CE31" w14:textId="77777777" w:rsidR="00157475" w:rsidRDefault="00C05832">
            <w:pPr>
              <w:pStyle w:val="TableParagraph"/>
              <w:spacing w:before="101"/>
              <w:ind w:left="496"/>
              <w:rPr>
                <w:b/>
                <w:sz w:val="24"/>
              </w:rPr>
            </w:pPr>
            <w:r>
              <w:rPr>
                <w:b/>
                <w:sz w:val="24"/>
              </w:rPr>
              <w:lastRenderedPageBreak/>
              <w:t>Staffing:</w:t>
            </w:r>
          </w:p>
        </w:tc>
        <w:tc>
          <w:tcPr>
            <w:tcW w:w="7051" w:type="dxa"/>
          </w:tcPr>
          <w:p w14:paraId="5D1D2FE0" w14:textId="77777777" w:rsidR="00157475" w:rsidRDefault="00C05832">
            <w:pPr>
              <w:pStyle w:val="TableParagraph"/>
              <w:spacing w:before="103"/>
              <w:ind w:left="800"/>
              <w:rPr>
                <w:sz w:val="24"/>
              </w:rPr>
            </w:pPr>
            <w:r>
              <w:rPr>
                <w:sz w:val="24"/>
              </w:rPr>
              <w:t>Elementary: 1 Teacher, Educational Assistant</w:t>
            </w:r>
          </w:p>
          <w:p w14:paraId="43C28ACD" w14:textId="77777777" w:rsidR="00157475" w:rsidRDefault="00C05832">
            <w:pPr>
              <w:pStyle w:val="TableParagraph"/>
              <w:spacing w:before="100" w:line="320" w:lineRule="atLeast"/>
              <w:ind w:left="801" w:right="753"/>
              <w:rPr>
                <w:sz w:val="24"/>
              </w:rPr>
            </w:pPr>
            <w:r>
              <w:rPr>
                <w:sz w:val="24"/>
              </w:rPr>
              <w:t>Secondary: 1.0 Teacher staffed per number of sections (classes) required based on the number of students, Educational Assistant</w:t>
            </w:r>
          </w:p>
        </w:tc>
      </w:tr>
    </w:tbl>
    <w:p w14:paraId="3CF6BEB0" w14:textId="77777777" w:rsidR="00157475" w:rsidRDefault="00157475">
      <w:pPr>
        <w:pStyle w:val="BodyText"/>
        <w:spacing w:before="7"/>
        <w:rPr>
          <w:sz w:val="12"/>
        </w:rPr>
      </w:pPr>
    </w:p>
    <w:bookmarkStart w:id="77" w:name="Locations_of_Physical_Disability_(PD)_In"/>
    <w:bookmarkEnd w:id="77"/>
    <w:p w14:paraId="60FE4CBD" w14:textId="77777777" w:rsidR="00157475" w:rsidRDefault="00C05832">
      <w:pPr>
        <w:pStyle w:val="Heading6"/>
        <w:spacing w:before="93"/>
      </w:pPr>
      <w:r>
        <w:fldChar w:fldCharType="begin"/>
      </w:r>
      <w:r>
        <w:instrText xml:space="preserve"> HYPERLINK "https://www.google.com/maps/d/edit?mid=1rjJG8JLkv0VXxbYmDuLQClhvab38NWI&amp;usp=sharing" \h </w:instrText>
      </w:r>
      <w:r>
        <w:fldChar w:fldCharType="separate"/>
      </w:r>
      <w:r>
        <w:rPr>
          <w:color w:val="1152CC"/>
          <w:u w:val="thick" w:color="000000"/>
        </w:rPr>
        <w:t>Locations of Physical Disability (PD) Intensive Support Programs (ISPs)</w:t>
      </w:r>
      <w:r>
        <w:rPr>
          <w:color w:val="1152CC"/>
          <w:u w:val="thick" w:color="000000"/>
        </w:rPr>
        <w:fldChar w:fldCharType="end"/>
      </w:r>
    </w:p>
    <w:p w14:paraId="16D2D098" w14:textId="77777777" w:rsidR="00157475" w:rsidRDefault="00157475">
      <w:pPr>
        <w:sectPr w:rsidR="00157475">
          <w:pgSz w:w="11940" w:h="16860"/>
          <w:pgMar w:top="700" w:right="0" w:bottom="1740" w:left="0" w:header="0" w:footer="1508" w:gutter="0"/>
          <w:cols w:space="720"/>
        </w:sectPr>
      </w:pPr>
    </w:p>
    <w:p w14:paraId="30991A35" w14:textId="77777777" w:rsidR="00157475" w:rsidRDefault="00C05832">
      <w:pPr>
        <w:spacing w:before="70"/>
        <w:ind w:left="1440"/>
        <w:jc w:val="both"/>
        <w:rPr>
          <w:b/>
          <w:sz w:val="34"/>
        </w:rPr>
      </w:pPr>
      <w:r>
        <w:rPr>
          <w:b/>
          <w:sz w:val="34"/>
        </w:rPr>
        <w:lastRenderedPageBreak/>
        <w:t>Physical: Blind and Low Vision</w:t>
      </w:r>
    </w:p>
    <w:p w14:paraId="7C8F2590" w14:textId="77777777" w:rsidR="00157475" w:rsidRDefault="00C05832">
      <w:pPr>
        <w:spacing w:before="273"/>
        <w:ind w:left="1440"/>
        <w:jc w:val="both"/>
        <w:rPr>
          <w:b/>
          <w:sz w:val="28"/>
        </w:rPr>
      </w:pPr>
      <w:r>
        <w:rPr>
          <w:b/>
          <w:sz w:val="28"/>
        </w:rPr>
        <w:t>Ministry of Education Definition</w:t>
      </w:r>
    </w:p>
    <w:p w14:paraId="1AA0FC00" w14:textId="77777777" w:rsidR="00157475" w:rsidRDefault="00C05832">
      <w:pPr>
        <w:pStyle w:val="BodyText"/>
        <w:spacing w:before="138" w:line="276" w:lineRule="auto"/>
        <w:ind w:left="1440" w:right="1470"/>
        <w:jc w:val="both"/>
      </w:pPr>
      <w:r>
        <w:t>A condition of partial or total impairment of sight or vision that even with correction affects educational performance adversely</w:t>
      </w:r>
    </w:p>
    <w:p w14:paraId="2CF05B0D" w14:textId="77777777" w:rsidR="00157475" w:rsidRDefault="00157475">
      <w:pPr>
        <w:pStyle w:val="BodyText"/>
        <w:spacing w:before="7"/>
      </w:pPr>
    </w:p>
    <w:p w14:paraId="1BE1CD67" w14:textId="77777777" w:rsidR="00157475" w:rsidRDefault="00C05832">
      <w:pPr>
        <w:pStyle w:val="Heading4"/>
      </w:pPr>
      <w:r>
        <w:t>IPRC Determination of Exceptionality: Blind and Low Vision</w:t>
      </w:r>
    </w:p>
    <w:p w14:paraId="4091AD6D" w14:textId="77777777" w:rsidR="00157475" w:rsidRDefault="00157475">
      <w:pPr>
        <w:pStyle w:val="BodyText"/>
        <w:spacing w:before="6"/>
        <w:rPr>
          <w:b/>
        </w:rPr>
      </w:pPr>
    </w:p>
    <w:p w14:paraId="2FB7139A" w14:textId="77777777" w:rsidR="00157475" w:rsidRDefault="00C05832">
      <w:pPr>
        <w:pStyle w:val="BodyText"/>
        <w:ind w:left="1440"/>
        <w:jc w:val="both"/>
      </w:pPr>
      <w:r>
        <w:t>In making its determination, a TDSB IPRC will consider the following:</w:t>
      </w:r>
    </w:p>
    <w:p w14:paraId="1D77CF18" w14:textId="77777777" w:rsidR="00157475" w:rsidRDefault="00157475">
      <w:pPr>
        <w:pStyle w:val="BodyText"/>
        <w:spacing w:before="6"/>
        <w:rPr>
          <w:sz w:val="23"/>
        </w:rPr>
      </w:pPr>
    </w:p>
    <w:p w14:paraId="18507E86" w14:textId="77777777" w:rsidR="00157475" w:rsidRDefault="00C05832">
      <w:pPr>
        <w:pStyle w:val="Heading6"/>
        <w:numPr>
          <w:ilvl w:val="0"/>
          <w:numId w:val="24"/>
        </w:numPr>
        <w:tabs>
          <w:tab w:val="left" w:pos="2160"/>
        </w:tabs>
        <w:spacing w:before="1" w:line="274" w:lineRule="exact"/>
        <w:jc w:val="both"/>
      </w:pPr>
      <w:bookmarkStart w:id="78" w:name="a._Classroom_Documentation"/>
      <w:bookmarkEnd w:id="78"/>
      <w:r>
        <w:t>Classroom</w:t>
      </w:r>
      <w:r>
        <w:rPr>
          <w:spacing w:val="-8"/>
        </w:rPr>
        <w:t xml:space="preserve"> </w:t>
      </w:r>
      <w:r>
        <w:t>Documentation</w:t>
      </w:r>
    </w:p>
    <w:p w14:paraId="631293FF" w14:textId="77777777" w:rsidR="00157475" w:rsidRDefault="00C05832">
      <w:pPr>
        <w:pStyle w:val="ListParagraph"/>
        <w:numPr>
          <w:ilvl w:val="1"/>
          <w:numId w:val="24"/>
        </w:numPr>
        <w:tabs>
          <w:tab w:val="left" w:pos="2520"/>
        </w:tabs>
        <w:spacing w:line="292" w:lineRule="exact"/>
        <w:jc w:val="both"/>
        <w:rPr>
          <w:sz w:val="24"/>
        </w:rPr>
      </w:pPr>
      <w:r>
        <w:rPr>
          <w:color w:val="1A1A1A"/>
          <w:sz w:val="24"/>
        </w:rPr>
        <w:t xml:space="preserve">An </w:t>
      </w:r>
      <w:r>
        <w:rPr>
          <w:sz w:val="24"/>
        </w:rPr>
        <w:t>Individual Education Plan (IEP)</w:t>
      </w:r>
    </w:p>
    <w:p w14:paraId="5AC49C1D" w14:textId="77777777" w:rsidR="00157475" w:rsidRDefault="00C05832">
      <w:pPr>
        <w:pStyle w:val="ListParagraph"/>
        <w:numPr>
          <w:ilvl w:val="1"/>
          <w:numId w:val="24"/>
        </w:numPr>
        <w:tabs>
          <w:tab w:val="left" w:pos="2520"/>
        </w:tabs>
        <w:spacing w:before="10"/>
        <w:ind w:right="1468"/>
        <w:jc w:val="both"/>
        <w:rPr>
          <w:sz w:val="24"/>
        </w:rPr>
      </w:pPr>
      <w:r>
        <w:rPr>
          <w:color w:val="1A1A1A"/>
          <w:sz w:val="24"/>
        </w:rPr>
        <w:t xml:space="preserve">Student </w:t>
      </w:r>
      <w:r>
        <w:rPr>
          <w:sz w:val="24"/>
        </w:rPr>
        <w:t>work samples that are culturally relevant and responsive to the student’s identity, lived experiences or other relevant evidence collected in collaboration with school personnel, agencies, classroom teacher, parents/guardians/caregivers and student</w:t>
      </w:r>
    </w:p>
    <w:p w14:paraId="43A5F5C0" w14:textId="77777777" w:rsidR="00157475" w:rsidRDefault="00C05832">
      <w:pPr>
        <w:pStyle w:val="ListParagraph"/>
        <w:numPr>
          <w:ilvl w:val="1"/>
          <w:numId w:val="24"/>
        </w:numPr>
        <w:tabs>
          <w:tab w:val="left" w:pos="2520"/>
        </w:tabs>
        <w:spacing w:line="235" w:lineRule="auto"/>
        <w:ind w:right="1472"/>
        <w:jc w:val="both"/>
        <w:rPr>
          <w:sz w:val="24"/>
        </w:rPr>
      </w:pPr>
      <w:r>
        <w:rPr>
          <w:color w:val="1A1A1A"/>
          <w:sz w:val="24"/>
        </w:rPr>
        <w:t>Student</w:t>
      </w:r>
      <w:r>
        <w:rPr>
          <w:sz w:val="24"/>
        </w:rPr>
        <w:t>, parental and school personnel questionnaire and consultation related to</w:t>
      </w:r>
      <w:r>
        <w:rPr>
          <w:spacing w:val="-3"/>
          <w:sz w:val="24"/>
        </w:rPr>
        <w:t xml:space="preserve"> </w:t>
      </w:r>
      <w:r>
        <w:rPr>
          <w:sz w:val="24"/>
        </w:rPr>
        <w:t>vision</w:t>
      </w:r>
    </w:p>
    <w:p w14:paraId="50D1B232" w14:textId="77777777" w:rsidR="00157475" w:rsidRDefault="00157475">
      <w:pPr>
        <w:pStyle w:val="BodyText"/>
        <w:spacing w:before="4"/>
      </w:pPr>
    </w:p>
    <w:p w14:paraId="17AE1423" w14:textId="77777777" w:rsidR="00157475" w:rsidRDefault="00C05832">
      <w:pPr>
        <w:pStyle w:val="Heading6"/>
        <w:numPr>
          <w:ilvl w:val="0"/>
          <w:numId w:val="24"/>
        </w:numPr>
        <w:tabs>
          <w:tab w:val="left" w:pos="2159"/>
          <w:tab w:val="left" w:pos="2160"/>
        </w:tabs>
      </w:pPr>
      <w:bookmarkStart w:id="79" w:name="b._Educational_Assessments"/>
      <w:bookmarkEnd w:id="79"/>
      <w:r>
        <w:t>Educational</w:t>
      </w:r>
      <w:r>
        <w:rPr>
          <w:spacing w:val="-5"/>
        </w:rPr>
        <w:t xml:space="preserve"> </w:t>
      </w:r>
      <w:r>
        <w:t>Assessments</w:t>
      </w:r>
    </w:p>
    <w:p w14:paraId="0C4752BE" w14:textId="77777777" w:rsidR="00157475" w:rsidRDefault="00C05832">
      <w:pPr>
        <w:pStyle w:val="ListParagraph"/>
        <w:numPr>
          <w:ilvl w:val="1"/>
          <w:numId w:val="24"/>
        </w:numPr>
        <w:tabs>
          <w:tab w:val="left" w:pos="2519"/>
          <w:tab w:val="left" w:pos="2520"/>
        </w:tabs>
        <w:spacing w:before="1"/>
        <w:ind w:right="2396"/>
        <w:rPr>
          <w:sz w:val="24"/>
        </w:rPr>
      </w:pPr>
      <w:r>
        <w:rPr>
          <w:color w:val="1A1A1A"/>
          <w:sz w:val="24"/>
        </w:rPr>
        <w:t xml:space="preserve">A </w:t>
      </w:r>
      <w:r>
        <w:rPr>
          <w:sz w:val="24"/>
        </w:rPr>
        <w:t>functional assessment (visual or tactile) conducted by the TDSB Blind/Low Vision Program</w:t>
      </w:r>
      <w:r>
        <w:rPr>
          <w:spacing w:val="-3"/>
          <w:sz w:val="24"/>
        </w:rPr>
        <w:t xml:space="preserve"> </w:t>
      </w:r>
      <w:r>
        <w:rPr>
          <w:sz w:val="24"/>
        </w:rPr>
        <w:t>staff</w:t>
      </w:r>
    </w:p>
    <w:p w14:paraId="273DF634" w14:textId="7E856833" w:rsidR="00157475" w:rsidRDefault="00C05832">
      <w:pPr>
        <w:pStyle w:val="ListParagraph"/>
        <w:numPr>
          <w:ilvl w:val="1"/>
          <w:numId w:val="24"/>
        </w:numPr>
        <w:tabs>
          <w:tab w:val="left" w:pos="2519"/>
          <w:tab w:val="left" w:pos="2520"/>
        </w:tabs>
        <w:ind w:left="2519" w:right="1560"/>
        <w:rPr>
          <w:sz w:val="24"/>
        </w:rPr>
      </w:pPr>
      <w:r>
        <w:rPr>
          <w:color w:val="1A1A1A"/>
          <w:sz w:val="24"/>
        </w:rPr>
        <w:t>The</w:t>
      </w:r>
      <w:r>
        <w:rPr>
          <w:color w:val="1A1A1A"/>
          <w:spacing w:val="-17"/>
          <w:sz w:val="24"/>
        </w:rPr>
        <w:t xml:space="preserve"> </w:t>
      </w:r>
      <w:r>
        <w:rPr>
          <w:sz w:val="24"/>
        </w:rPr>
        <w:t>most</w:t>
      </w:r>
      <w:r>
        <w:rPr>
          <w:spacing w:val="-13"/>
          <w:sz w:val="24"/>
        </w:rPr>
        <w:t xml:space="preserve"> </w:t>
      </w:r>
      <w:r>
        <w:rPr>
          <w:sz w:val="24"/>
        </w:rPr>
        <w:t>recent</w:t>
      </w:r>
      <w:r>
        <w:rPr>
          <w:spacing w:val="-16"/>
          <w:sz w:val="24"/>
        </w:rPr>
        <w:t xml:space="preserve"> </w:t>
      </w:r>
      <w:r>
        <w:rPr>
          <w:sz w:val="24"/>
        </w:rPr>
        <w:t>Provincial</w:t>
      </w:r>
      <w:r>
        <w:rPr>
          <w:spacing w:val="-14"/>
          <w:sz w:val="24"/>
        </w:rPr>
        <w:t xml:space="preserve"> </w:t>
      </w:r>
      <w:r>
        <w:rPr>
          <w:sz w:val="24"/>
        </w:rPr>
        <w:t>Report</w:t>
      </w:r>
      <w:r>
        <w:rPr>
          <w:spacing w:val="-17"/>
          <w:sz w:val="24"/>
        </w:rPr>
        <w:t xml:space="preserve"> </w:t>
      </w:r>
      <w:r>
        <w:rPr>
          <w:sz w:val="24"/>
        </w:rPr>
        <w:t>Card</w:t>
      </w:r>
      <w:r>
        <w:rPr>
          <w:spacing w:val="-8"/>
          <w:sz w:val="24"/>
        </w:rPr>
        <w:t xml:space="preserve"> </w:t>
      </w:r>
      <w:r>
        <w:rPr>
          <w:sz w:val="24"/>
        </w:rPr>
        <w:t>(and</w:t>
      </w:r>
      <w:r>
        <w:rPr>
          <w:spacing w:val="-20"/>
          <w:sz w:val="24"/>
        </w:rPr>
        <w:t xml:space="preserve"> </w:t>
      </w:r>
      <w:r>
        <w:rPr>
          <w:sz w:val="24"/>
        </w:rPr>
        <w:t>where</w:t>
      </w:r>
      <w:r>
        <w:rPr>
          <w:spacing w:val="-11"/>
          <w:sz w:val="24"/>
        </w:rPr>
        <w:t xml:space="preserve"> </w:t>
      </w:r>
      <w:r>
        <w:rPr>
          <w:sz w:val="24"/>
        </w:rPr>
        <w:t>the</w:t>
      </w:r>
      <w:r>
        <w:rPr>
          <w:spacing w:val="-19"/>
          <w:sz w:val="24"/>
        </w:rPr>
        <w:t xml:space="preserve"> </w:t>
      </w:r>
      <w:r>
        <w:rPr>
          <w:sz w:val="24"/>
        </w:rPr>
        <w:t>most</w:t>
      </w:r>
      <w:r>
        <w:rPr>
          <w:spacing w:val="-13"/>
          <w:sz w:val="24"/>
        </w:rPr>
        <w:t xml:space="preserve"> </w:t>
      </w:r>
      <w:r>
        <w:rPr>
          <w:sz w:val="24"/>
        </w:rPr>
        <w:t>recent</w:t>
      </w:r>
      <w:r>
        <w:rPr>
          <w:spacing w:val="-18"/>
          <w:sz w:val="24"/>
        </w:rPr>
        <w:t xml:space="preserve"> </w:t>
      </w:r>
      <w:r>
        <w:rPr>
          <w:sz w:val="24"/>
        </w:rPr>
        <w:t>Report Card is the Progress Report Card, the previous Provincial</w:t>
      </w:r>
      <w:r>
        <w:rPr>
          <w:spacing w:val="-13"/>
          <w:sz w:val="24"/>
        </w:rPr>
        <w:t xml:space="preserve"> </w:t>
      </w:r>
      <w:r w:rsidR="00D91D23">
        <w:rPr>
          <w:sz w:val="24"/>
        </w:rPr>
        <w:t>Report Card</w:t>
      </w:r>
      <w:r>
        <w:rPr>
          <w:sz w:val="24"/>
        </w:rPr>
        <w:t>)</w:t>
      </w:r>
    </w:p>
    <w:p w14:paraId="0F1ADEB1" w14:textId="77777777" w:rsidR="00157475" w:rsidRDefault="00C05832">
      <w:pPr>
        <w:pStyle w:val="ListParagraph"/>
        <w:numPr>
          <w:ilvl w:val="1"/>
          <w:numId w:val="24"/>
        </w:numPr>
        <w:tabs>
          <w:tab w:val="left" w:pos="2519"/>
          <w:tab w:val="left" w:pos="2520"/>
        </w:tabs>
        <w:spacing w:line="235" w:lineRule="auto"/>
        <w:ind w:left="2519" w:right="1658"/>
        <w:rPr>
          <w:sz w:val="24"/>
        </w:rPr>
      </w:pPr>
      <w:r>
        <w:rPr>
          <w:color w:val="1A1A1A"/>
          <w:sz w:val="24"/>
        </w:rPr>
        <w:t xml:space="preserve">A </w:t>
      </w:r>
      <w:r>
        <w:rPr>
          <w:sz w:val="24"/>
        </w:rPr>
        <w:t>completed Individual Learning Plan (ILP) from the most recent School Support</w:t>
      </w:r>
      <w:r>
        <w:rPr>
          <w:spacing w:val="-7"/>
          <w:sz w:val="24"/>
        </w:rPr>
        <w:t xml:space="preserve"> </w:t>
      </w:r>
      <w:r>
        <w:rPr>
          <w:sz w:val="24"/>
        </w:rPr>
        <w:t>Team</w:t>
      </w:r>
      <w:r>
        <w:rPr>
          <w:spacing w:val="-9"/>
          <w:sz w:val="24"/>
        </w:rPr>
        <w:t xml:space="preserve"> </w:t>
      </w:r>
      <w:r>
        <w:rPr>
          <w:sz w:val="24"/>
        </w:rPr>
        <w:t>meeting,</w:t>
      </w:r>
      <w:r>
        <w:rPr>
          <w:spacing w:val="-7"/>
          <w:sz w:val="24"/>
        </w:rPr>
        <w:t xml:space="preserve"> </w:t>
      </w:r>
      <w:r>
        <w:rPr>
          <w:sz w:val="24"/>
        </w:rPr>
        <w:t>containing</w:t>
      </w:r>
      <w:r>
        <w:rPr>
          <w:spacing w:val="-10"/>
          <w:sz w:val="24"/>
        </w:rPr>
        <w:t xml:space="preserve"> </w:t>
      </w:r>
      <w:r>
        <w:rPr>
          <w:sz w:val="24"/>
        </w:rPr>
        <w:t>a</w:t>
      </w:r>
      <w:r>
        <w:rPr>
          <w:spacing w:val="-5"/>
          <w:sz w:val="24"/>
        </w:rPr>
        <w:t xml:space="preserve"> </w:t>
      </w:r>
      <w:r>
        <w:rPr>
          <w:sz w:val="24"/>
        </w:rPr>
        <w:t>recommendation</w:t>
      </w:r>
      <w:r>
        <w:rPr>
          <w:spacing w:val="-8"/>
          <w:sz w:val="24"/>
        </w:rPr>
        <w:t xml:space="preserve"> </w:t>
      </w:r>
      <w:r>
        <w:rPr>
          <w:sz w:val="24"/>
        </w:rPr>
        <w:t>to</w:t>
      </w:r>
      <w:r>
        <w:rPr>
          <w:spacing w:val="-9"/>
          <w:sz w:val="24"/>
        </w:rPr>
        <w:t xml:space="preserve"> </w:t>
      </w:r>
      <w:r>
        <w:rPr>
          <w:sz w:val="24"/>
        </w:rPr>
        <w:t>proceed</w:t>
      </w:r>
      <w:r>
        <w:rPr>
          <w:spacing w:val="-5"/>
          <w:sz w:val="24"/>
        </w:rPr>
        <w:t xml:space="preserve"> </w:t>
      </w:r>
      <w:r>
        <w:rPr>
          <w:sz w:val="24"/>
        </w:rPr>
        <w:t>to</w:t>
      </w:r>
      <w:r>
        <w:rPr>
          <w:spacing w:val="-47"/>
          <w:sz w:val="24"/>
        </w:rPr>
        <w:t xml:space="preserve"> </w:t>
      </w:r>
      <w:r>
        <w:rPr>
          <w:sz w:val="24"/>
        </w:rPr>
        <w:t>IPRC</w:t>
      </w:r>
    </w:p>
    <w:p w14:paraId="14DDEFD0" w14:textId="77777777" w:rsidR="00157475" w:rsidRDefault="00157475">
      <w:pPr>
        <w:pStyle w:val="BodyText"/>
        <w:spacing w:before="2"/>
      </w:pPr>
    </w:p>
    <w:p w14:paraId="2145CB4B" w14:textId="77777777" w:rsidR="00157475" w:rsidRDefault="00C05832">
      <w:pPr>
        <w:pStyle w:val="Heading6"/>
        <w:numPr>
          <w:ilvl w:val="0"/>
          <w:numId w:val="24"/>
        </w:numPr>
        <w:tabs>
          <w:tab w:val="left" w:pos="2160"/>
        </w:tabs>
        <w:jc w:val="both"/>
      </w:pPr>
      <w:bookmarkStart w:id="80" w:name="c._Professional_Assessment"/>
      <w:bookmarkEnd w:id="80"/>
      <w:r>
        <w:t>Professional Assessment</w:t>
      </w:r>
    </w:p>
    <w:p w14:paraId="0D94AFBA" w14:textId="77777777" w:rsidR="00157475" w:rsidRDefault="00C05832">
      <w:pPr>
        <w:pStyle w:val="ListParagraph"/>
        <w:numPr>
          <w:ilvl w:val="1"/>
          <w:numId w:val="24"/>
        </w:numPr>
        <w:tabs>
          <w:tab w:val="left" w:pos="2520"/>
        </w:tabs>
        <w:spacing w:before="1"/>
        <w:ind w:right="1463"/>
        <w:jc w:val="both"/>
        <w:rPr>
          <w:sz w:val="24"/>
        </w:rPr>
      </w:pPr>
      <w:r>
        <w:rPr>
          <w:color w:val="1A1A1A"/>
          <w:sz w:val="24"/>
        </w:rPr>
        <w:t xml:space="preserve">A </w:t>
      </w:r>
      <w:r>
        <w:rPr>
          <w:sz w:val="24"/>
        </w:rPr>
        <w:t>medical eye exam report from an Optometrist or Ophthalmologist, that indicates a visual field of 20 degrees or less, or visual acuity of 20/70 or worse,</w:t>
      </w:r>
      <w:r>
        <w:rPr>
          <w:spacing w:val="-12"/>
          <w:sz w:val="24"/>
        </w:rPr>
        <w:t xml:space="preserve"> </w:t>
      </w:r>
      <w:r>
        <w:rPr>
          <w:sz w:val="24"/>
        </w:rPr>
        <w:t>after</w:t>
      </w:r>
      <w:r>
        <w:rPr>
          <w:spacing w:val="-17"/>
          <w:sz w:val="24"/>
        </w:rPr>
        <w:t xml:space="preserve"> </w:t>
      </w:r>
      <w:r>
        <w:rPr>
          <w:sz w:val="24"/>
        </w:rPr>
        <w:t>best</w:t>
      </w:r>
      <w:r>
        <w:rPr>
          <w:spacing w:val="-11"/>
          <w:sz w:val="24"/>
        </w:rPr>
        <w:t xml:space="preserve"> </w:t>
      </w:r>
      <w:r>
        <w:rPr>
          <w:sz w:val="24"/>
        </w:rPr>
        <w:t>correction</w:t>
      </w:r>
      <w:r>
        <w:rPr>
          <w:spacing w:val="-11"/>
          <w:sz w:val="24"/>
        </w:rPr>
        <w:t xml:space="preserve"> </w:t>
      </w:r>
      <w:r>
        <w:rPr>
          <w:sz w:val="24"/>
        </w:rPr>
        <w:t>in</w:t>
      </w:r>
      <w:r>
        <w:rPr>
          <w:spacing w:val="-13"/>
          <w:sz w:val="24"/>
        </w:rPr>
        <w:t xml:space="preserve"> </w:t>
      </w:r>
      <w:r>
        <w:rPr>
          <w:sz w:val="24"/>
        </w:rPr>
        <w:t>the</w:t>
      </w:r>
      <w:r>
        <w:rPr>
          <w:spacing w:val="-13"/>
          <w:sz w:val="24"/>
        </w:rPr>
        <w:t xml:space="preserve"> </w:t>
      </w:r>
      <w:r>
        <w:rPr>
          <w:sz w:val="24"/>
        </w:rPr>
        <w:t>better</w:t>
      </w:r>
      <w:r>
        <w:rPr>
          <w:spacing w:val="-17"/>
          <w:sz w:val="24"/>
        </w:rPr>
        <w:t xml:space="preserve"> </w:t>
      </w:r>
      <w:r>
        <w:rPr>
          <w:sz w:val="24"/>
        </w:rPr>
        <w:t>eye.</w:t>
      </w:r>
      <w:r>
        <w:rPr>
          <w:spacing w:val="-21"/>
          <w:sz w:val="24"/>
        </w:rPr>
        <w:t xml:space="preserve"> </w:t>
      </w:r>
      <w:r>
        <w:rPr>
          <w:sz w:val="24"/>
        </w:rPr>
        <w:t>The</w:t>
      </w:r>
      <w:r>
        <w:rPr>
          <w:spacing w:val="-12"/>
          <w:sz w:val="24"/>
        </w:rPr>
        <w:t xml:space="preserve"> </w:t>
      </w:r>
      <w:r>
        <w:rPr>
          <w:sz w:val="24"/>
        </w:rPr>
        <w:t>deficit</w:t>
      </w:r>
      <w:r>
        <w:rPr>
          <w:spacing w:val="-11"/>
          <w:sz w:val="24"/>
        </w:rPr>
        <w:t xml:space="preserve"> </w:t>
      </w:r>
      <w:r>
        <w:rPr>
          <w:sz w:val="24"/>
        </w:rPr>
        <w:t>in</w:t>
      </w:r>
      <w:r>
        <w:rPr>
          <w:spacing w:val="-11"/>
          <w:sz w:val="24"/>
        </w:rPr>
        <w:t xml:space="preserve"> </w:t>
      </w:r>
      <w:r>
        <w:rPr>
          <w:sz w:val="24"/>
        </w:rPr>
        <w:t>visual</w:t>
      </w:r>
      <w:r>
        <w:rPr>
          <w:spacing w:val="-17"/>
          <w:sz w:val="24"/>
        </w:rPr>
        <w:t xml:space="preserve"> </w:t>
      </w:r>
      <w:r>
        <w:rPr>
          <w:sz w:val="24"/>
        </w:rPr>
        <w:t>functioning is the result of an ocular or neurological condition that affects the visual system. This does not include students with visual perceptual or visual processing difficulties unless they also have an identified visual impairment as described</w:t>
      </w:r>
      <w:r>
        <w:rPr>
          <w:spacing w:val="-2"/>
          <w:sz w:val="24"/>
        </w:rPr>
        <w:t xml:space="preserve"> </w:t>
      </w:r>
      <w:r>
        <w:rPr>
          <w:sz w:val="24"/>
        </w:rPr>
        <w:t>above.</w:t>
      </w:r>
    </w:p>
    <w:p w14:paraId="1C261DE2" w14:textId="77777777" w:rsidR="00157475" w:rsidRDefault="00157475">
      <w:pPr>
        <w:pStyle w:val="BodyText"/>
        <w:spacing w:before="9"/>
        <w:rPr>
          <w:sz w:val="23"/>
        </w:rPr>
      </w:pPr>
    </w:p>
    <w:p w14:paraId="7D551A20" w14:textId="77777777" w:rsidR="00157475" w:rsidRDefault="00C05832">
      <w:pPr>
        <w:pStyle w:val="Heading6"/>
        <w:numPr>
          <w:ilvl w:val="0"/>
          <w:numId w:val="24"/>
        </w:numPr>
        <w:tabs>
          <w:tab w:val="left" w:pos="2159"/>
          <w:tab w:val="left" w:pos="2160"/>
        </w:tabs>
        <w:spacing w:line="273" w:lineRule="exact"/>
      </w:pPr>
      <w:bookmarkStart w:id="81" w:name="d._Input_from_Parents/Guardians/Caregive"/>
      <w:bookmarkEnd w:id="81"/>
      <w:r>
        <w:t>Input from</w:t>
      </w:r>
      <w:r>
        <w:rPr>
          <w:spacing w:val="-9"/>
        </w:rPr>
        <w:t xml:space="preserve"> </w:t>
      </w:r>
      <w:r>
        <w:t>Parents/Guardians/Caregivers</w:t>
      </w:r>
    </w:p>
    <w:p w14:paraId="44D83237" w14:textId="77777777" w:rsidR="00157475" w:rsidRDefault="00C05832">
      <w:pPr>
        <w:pStyle w:val="ListParagraph"/>
        <w:numPr>
          <w:ilvl w:val="1"/>
          <w:numId w:val="24"/>
        </w:numPr>
        <w:tabs>
          <w:tab w:val="left" w:pos="2519"/>
          <w:tab w:val="left" w:pos="2520"/>
        </w:tabs>
        <w:spacing w:line="291" w:lineRule="exact"/>
        <w:rPr>
          <w:sz w:val="24"/>
        </w:rPr>
      </w:pPr>
      <w:r>
        <w:rPr>
          <w:sz w:val="24"/>
        </w:rPr>
        <w:t>Parental questionnaire related to</w:t>
      </w:r>
      <w:r>
        <w:rPr>
          <w:spacing w:val="-9"/>
          <w:sz w:val="24"/>
        </w:rPr>
        <w:t xml:space="preserve"> </w:t>
      </w:r>
      <w:r>
        <w:rPr>
          <w:sz w:val="24"/>
        </w:rPr>
        <w:t>vision</w:t>
      </w:r>
    </w:p>
    <w:p w14:paraId="350B33BC" w14:textId="77777777" w:rsidR="00157475" w:rsidRDefault="00C05832">
      <w:pPr>
        <w:pStyle w:val="ListParagraph"/>
        <w:numPr>
          <w:ilvl w:val="1"/>
          <w:numId w:val="24"/>
        </w:numPr>
        <w:tabs>
          <w:tab w:val="left" w:pos="2519"/>
          <w:tab w:val="left" w:pos="2520"/>
        </w:tabs>
        <w:spacing w:before="6"/>
        <w:ind w:right="1570"/>
        <w:rPr>
          <w:sz w:val="24"/>
        </w:rPr>
      </w:pPr>
      <w:r>
        <w:rPr>
          <w:sz w:val="24"/>
        </w:rPr>
        <w:t>Any</w:t>
      </w:r>
      <w:r>
        <w:rPr>
          <w:spacing w:val="-27"/>
          <w:sz w:val="24"/>
        </w:rPr>
        <w:t xml:space="preserve"> </w:t>
      </w:r>
      <w:r>
        <w:rPr>
          <w:sz w:val="24"/>
        </w:rPr>
        <w:t>other</w:t>
      </w:r>
      <w:r>
        <w:rPr>
          <w:spacing w:val="-30"/>
          <w:sz w:val="24"/>
        </w:rPr>
        <w:t xml:space="preserve"> </w:t>
      </w:r>
      <w:r>
        <w:rPr>
          <w:sz w:val="24"/>
        </w:rPr>
        <w:t>documents</w:t>
      </w:r>
      <w:r>
        <w:rPr>
          <w:spacing w:val="-26"/>
          <w:sz w:val="24"/>
        </w:rPr>
        <w:t xml:space="preserve"> </w:t>
      </w:r>
      <w:r>
        <w:rPr>
          <w:sz w:val="24"/>
        </w:rPr>
        <w:t>that</w:t>
      </w:r>
      <w:r>
        <w:rPr>
          <w:spacing w:val="-29"/>
          <w:sz w:val="24"/>
        </w:rPr>
        <w:t xml:space="preserve"> </w:t>
      </w:r>
      <w:r>
        <w:rPr>
          <w:sz w:val="24"/>
        </w:rPr>
        <w:t>parents/guardians/caregivers</w:t>
      </w:r>
      <w:r>
        <w:rPr>
          <w:spacing w:val="-30"/>
          <w:sz w:val="24"/>
        </w:rPr>
        <w:t xml:space="preserve"> </w:t>
      </w:r>
      <w:r>
        <w:rPr>
          <w:sz w:val="24"/>
        </w:rPr>
        <w:t>may</w:t>
      </w:r>
      <w:r>
        <w:rPr>
          <w:spacing w:val="-28"/>
          <w:sz w:val="24"/>
        </w:rPr>
        <w:t xml:space="preserve"> </w:t>
      </w:r>
      <w:r>
        <w:rPr>
          <w:sz w:val="24"/>
        </w:rPr>
        <w:t>deem</w:t>
      </w:r>
      <w:r>
        <w:rPr>
          <w:spacing w:val="-22"/>
          <w:sz w:val="24"/>
        </w:rPr>
        <w:t xml:space="preserve"> </w:t>
      </w:r>
      <w:r>
        <w:rPr>
          <w:sz w:val="24"/>
        </w:rPr>
        <w:t>relevant to an</w:t>
      </w:r>
      <w:r>
        <w:rPr>
          <w:spacing w:val="1"/>
          <w:sz w:val="24"/>
        </w:rPr>
        <w:t xml:space="preserve"> </w:t>
      </w:r>
      <w:r>
        <w:rPr>
          <w:sz w:val="24"/>
        </w:rPr>
        <w:t>IPRC</w:t>
      </w:r>
    </w:p>
    <w:p w14:paraId="09CC7F47" w14:textId="77777777" w:rsidR="00157475" w:rsidRDefault="00157475">
      <w:pPr>
        <w:pStyle w:val="BodyText"/>
        <w:rPr>
          <w:sz w:val="30"/>
        </w:rPr>
      </w:pPr>
    </w:p>
    <w:p w14:paraId="053B8151" w14:textId="77777777" w:rsidR="00157475" w:rsidRDefault="00C05832">
      <w:pPr>
        <w:pStyle w:val="Heading4"/>
      </w:pPr>
      <w:r>
        <w:t>Placement Decision of Regular Class</w:t>
      </w:r>
    </w:p>
    <w:p w14:paraId="56DCAE95" w14:textId="77777777" w:rsidR="00157475" w:rsidRDefault="00C05832">
      <w:pPr>
        <w:pStyle w:val="BodyText"/>
        <w:spacing w:before="140" w:line="276" w:lineRule="auto"/>
        <w:ind w:left="1440" w:right="1469"/>
        <w:jc w:val="both"/>
      </w:pPr>
      <w:r>
        <w:t>Students who have an exceptionality of Blind and Low Vision may be offered placement through the IPRC decision to attend the regular class in the student's homeschool. The student will have an opportunity to learn with same age peers and be provided intentional learning support through the IEP.</w:t>
      </w:r>
    </w:p>
    <w:p w14:paraId="6B225FC5" w14:textId="77777777" w:rsidR="00157475" w:rsidRDefault="00157475">
      <w:pPr>
        <w:spacing w:line="276" w:lineRule="auto"/>
        <w:jc w:val="both"/>
        <w:sectPr w:rsidR="00157475">
          <w:pgSz w:w="11940" w:h="16860"/>
          <w:pgMar w:top="640" w:right="0" w:bottom="1740" w:left="0" w:header="0" w:footer="1508" w:gutter="0"/>
          <w:cols w:space="720"/>
        </w:sectPr>
      </w:pPr>
    </w:p>
    <w:p w14:paraId="20C0FA03" w14:textId="77777777" w:rsidR="00157475" w:rsidRDefault="00C05832">
      <w:pPr>
        <w:pStyle w:val="BodyText"/>
        <w:spacing w:before="73" w:line="276" w:lineRule="auto"/>
        <w:ind w:left="1439" w:right="1462"/>
        <w:jc w:val="both"/>
      </w:pPr>
      <w:r>
        <w:lastRenderedPageBreak/>
        <w:t>The</w:t>
      </w:r>
      <w:r>
        <w:rPr>
          <w:spacing w:val="-14"/>
        </w:rPr>
        <w:t xml:space="preserve"> </w:t>
      </w:r>
      <w:r>
        <w:t>TDSB</w:t>
      </w:r>
      <w:r>
        <w:rPr>
          <w:spacing w:val="-10"/>
        </w:rPr>
        <w:t xml:space="preserve"> </w:t>
      </w:r>
      <w:r>
        <w:t>Vision</w:t>
      </w:r>
      <w:r>
        <w:rPr>
          <w:spacing w:val="-16"/>
        </w:rPr>
        <w:t xml:space="preserve"> </w:t>
      </w:r>
      <w:r>
        <w:t>Program</w:t>
      </w:r>
      <w:r>
        <w:rPr>
          <w:spacing w:val="-10"/>
        </w:rPr>
        <w:t xml:space="preserve"> </w:t>
      </w:r>
      <w:r>
        <w:t>promotes</w:t>
      </w:r>
      <w:r>
        <w:rPr>
          <w:spacing w:val="-12"/>
        </w:rPr>
        <w:t xml:space="preserve"> </w:t>
      </w:r>
      <w:r>
        <w:t>the</w:t>
      </w:r>
      <w:r>
        <w:rPr>
          <w:spacing w:val="-13"/>
        </w:rPr>
        <w:t xml:space="preserve"> </w:t>
      </w:r>
      <w:r>
        <w:t>acquisition</w:t>
      </w:r>
      <w:r>
        <w:rPr>
          <w:spacing w:val="-11"/>
        </w:rPr>
        <w:t xml:space="preserve"> </w:t>
      </w:r>
      <w:r>
        <w:t>of</w:t>
      </w:r>
      <w:r>
        <w:rPr>
          <w:spacing w:val="-15"/>
        </w:rPr>
        <w:t xml:space="preserve"> </w:t>
      </w:r>
      <w:r>
        <w:t>age-appropriate</w:t>
      </w:r>
      <w:r>
        <w:rPr>
          <w:spacing w:val="-6"/>
        </w:rPr>
        <w:t xml:space="preserve"> </w:t>
      </w:r>
      <w:r>
        <w:t>independence skills for students with visual impairment. Students who are Blind or have Low Vision may require various types of accommodations (rather than modifications) to access the curriculum. The kind and degree of vision support required by students is based on their needs, assessed through a Functional Vision Assessment, Functional Tactile Assessment and/or Learning Media</w:t>
      </w:r>
      <w:r>
        <w:rPr>
          <w:spacing w:val="-13"/>
        </w:rPr>
        <w:t xml:space="preserve"> </w:t>
      </w:r>
      <w:r>
        <w:t>Assessment.</w:t>
      </w:r>
    </w:p>
    <w:p w14:paraId="2643F8DE" w14:textId="77777777" w:rsidR="00157475" w:rsidRDefault="00157475">
      <w:pPr>
        <w:pStyle w:val="BodyText"/>
        <w:spacing w:before="11"/>
      </w:pPr>
    </w:p>
    <w:p w14:paraId="18AF23D5" w14:textId="77777777" w:rsidR="00157475" w:rsidRDefault="00C05832">
      <w:pPr>
        <w:pStyle w:val="BodyText"/>
        <w:spacing w:line="276" w:lineRule="auto"/>
        <w:ind w:left="1439" w:right="1463"/>
        <w:jc w:val="both"/>
      </w:pPr>
      <w:r>
        <w:t>Itinerant Vision Teachers hold specialized qualifications through the Ontario College of</w:t>
      </w:r>
      <w:r>
        <w:rPr>
          <w:spacing w:val="-18"/>
        </w:rPr>
        <w:t xml:space="preserve"> </w:t>
      </w:r>
      <w:r>
        <w:t>Teachers</w:t>
      </w:r>
      <w:r>
        <w:rPr>
          <w:spacing w:val="-18"/>
        </w:rPr>
        <w:t xml:space="preserve"> </w:t>
      </w:r>
      <w:r>
        <w:t>in</w:t>
      </w:r>
      <w:r>
        <w:rPr>
          <w:spacing w:val="-17"/>
        </w:rPr>
        <w:t xml:space="preserve"> </w:t>
      </w:r>
      <w:r>
        <w:t>“Teaching</w:t>
      </w:r>
      <w:r>
        <w:rPr>
          <w:spacing w:val="-17"/>
        </w:rPr>
        <w:t xml:space="preserve"> </w:t>
      </w:r>
      <w:r>
        <w:t>Students</w:t>
      </w:r>
      <w:r>
        <w:rPr>
          <w:spacing w:val="-18"/>
        </w:rPr>
        <w:t xml:space="preserve"> </w:t>
      </w:r>
      <w:r>
        <w:t>who</w:t>
      </w:r>
      <w:r>
        <w:rPr>
          <w:spacing w:val="-16"/>
        </w:rPr>
        <w:t xml:space="preserve"> </w:t>
      </w:r>
      <w:r>
        <w:t>are</w:t>
      </w:r>
      <w:r>
        <w:rPr>
          <w:spacing w:val="-20"/>
        </w:rPr>
        <w:t xml:space="preserve"> </w:t>
      </w:r>
      <w:r>
        <w:t>Blind/Low</w:t>
      </w:r>
      <w:r>
        <w:rPr>
          <w:spacing w:val="-19"/>
        </w:rPr>
        <w:t xml:space="preserve"> </w:t>
      </w:r>
      <w:r>
        <w:t>Vision.”</w:t>
      </w:r>
      <w:r>
        <w:rPr>
          <w:spacing w:val="-19"/>
        </w:rPr>
        <w:t xml:space="preserve"> </w:t>
      </w:r>
      <w:r>
        <w:t>This</w:t>
      </w:r>
      <w:r>
        <w:rPr>
          <w:spacing w:val="-20"/>
        </w:rPr>
        <w:t xml:space="preserve"> </w:t>
      </w:r>
      <w:r>
        <w:t>specialized</w:t>
      </w:r>
      <w:r>
        <w:rPr>
          <w:spacing w:val="-17"/>
        </w:rPr>
        <w:t xml:space="preserve"> </w:t>
      </w:r>
      <w:r>
        <w:t>training enables them to make recommendations to support grade or subject teachers regarding curricular and instructional accommodations for the student who is visually impaired. It also qualifies them to determine a student’s literacy medium (braille, enlarged</w:t>
      </w:r>
      <w:r>
        <w:rPr>
          <w:spacing w:val="-8"/>
        </w:rPr>
        <w:t xml:space="preserve"> </w:t>
      </w:r>
      <w:r>
        <w:t>print,</w:t>
      </w:r>
      <w:r>
        <w:rPr>
          <w:spacing w:val="-12"/>
        </w:rPr>
        <w:t xml:space="preserve"> </w:t>
      </w:r>
      <w:r>
        <w:t>digital)</w:t>
      </w:r>
      <w:r>
        <w:rPr>
          <w:spacing w:val="-14"/>
        </w:rPr>
        <w:t xml:space="preserve"> </w:t>
      </w:r>
      <w:r>
        <w:t>and</w:t>
      </w:r>
      <w:r>
        <w:rPr>
          <w:spacing w:val="-9"/>
        </w:rPr>
        <w:t xml:space="preserve"> </w:t>
      </w:r>
      <w:r>
        <w:t>assistive</w:t>
      </w:r>
      <w:r>
        <w:rPr>
          <w:spacing w:val="-8"/>
        </w:rPr>
        <w:t xml:space="preserve"> </w:t>
      </w:r>
      <w:r>
        <w:t>technology</w:t>
      </w:r>
      <w:r>
        <w:rPr>
          <w:spacing w:val="-10"/>
        </w:rPr>
        <w:t xml:space="preserve"> </w:t>
      </w:r>
      <w:r>
        <w:t>needs.</w:t>
      </w:r>
      <w:r>
        <w:rPr>
          <w:spacing w:val="-3"/>
        </w:rPr>
        <w:t xml:space="preserve"> </w:t>
      </w:r>
      <w:r>
        <w:t>Generally,</w:t>
      </w:r>
      <w:r>
        <w:rPr>
          <w:spacing w:val="-11"/>
        </w:rPr>
        <w:t xml:space="preserve"> </w:t>
      </w:r>
      <w:r>
        <w:t>as</w:t>
      </w:r>
      <w:r>
        <w:rPr>
          <w:spacing w:val="-5"/>
        </w:rPr>
        <w:t xml:space="preserve"> </w:t>
      </w:r>
      <w:r>
        <w:t>students</w:t>
      </w:r>
      <w:r>
        <w:rPr>
          <w:spacing w:val="-13"/>
        </w:rPr>
        <w:t xml:space="preserve"> </w:t>
      </w:r>
      <w:r>
        <w:t>acquire skills from the Expanded Core Curriculum (a disability-specific curriculum for learners with</w:t>
      </w:r>
      <w:r>
        <w:rPr>
          <w:spacing w:val="-17"/>
        </w:rPr>
        <w:t xml:space="preserve"> </w:t>
      </w:r>
      <w:r>
        <w:t>a</w:t>
      </w:r>
      <w:r>
        <w:rPr>
          <w:spacing w:val="-19"/>
        </w:rPr>
        <w:t xml:space="preserve"> </w:t>
      </w:r>
      <w:r>
        <w:t>visual</w:t>
      </w:r>
      <w:r>
        <w:rPr>
          <w:spacing w:val="-20"/>
        </w:rPr>
        <w:t xml:space="preserve"> </w:t>
      </w:r>
      <w:r>
        <w:t>impairment),</w:t>
      </w:r>
      <w:r>
        <w:rPr>
          <w:spacing w:val="-18"/>
        </w:rPr>
        <w:t xml:space="preserve"> </w:t>
      </w:r>
      <w:r>
        <w:t>reflected</w:t>
      </w:r>
      <w:r>
        <w:rPr>
          <w:spacing w:val="-19"/>
        </w:rPr>
        <w:t xml:space="preserve"> </w:t>
      </w:r>
      <w:r>
        <w:t>in</w:t>
      </w:r>
      <w:r>
        <w:rPr>
          <w:spacing w:val="-19"/>
        </w:rPr>
        <w:t xml:space="preserve"> </w:t>
      </w:r>
      <w:r>
        <w:t>the</w:t>
      </w:r>
      <w:r>
        <w:rPr>
          <w:spacing w:val="-16"/>
        </w:rPr>
        <w:t xml:space="preserve"> </w:t>
      </w:r>
      <w:r>
        <w:t>Individual</w:t>
      </w:r>
      <w:r>
        <w:rPr>
          <w:spacing w:val="-21"/>
        </w:rPr>
        <w:t xml:space="preserve"> </w:t>
      </w:r>
      <w:r>
        <w:t>Education</w:t>
      </w:r>
      <w:r>
        <w:rPr>
          <w:spacing w:val="-19"/>
        </w:rPr>
        <w:t xml:space="preserve"> </w:t>
      </w:r>
      <w:r>
        <w:t>Plan</w:t>
      </w:r>
      <w:r>
        <w:rPr>
          <w:spacing w:val="-19"/>
        </w:rPr>
        <w:t xml:space="preserve"> </w:t>
      </w:r>
      <w:r>
        <w:t>(IEP),</w:t>
      </w:r>
      <w:r>
        <w:rPr>
          <w:spacing w:val="-17"/>
        </w:rPr>
        <w:t xml:space="preserve"> </w:t>
      </w:r>
      <w:r>
        <w:t>they</w:t>
      </w:r>
      <w:r>
        <w:rPr>
          <w:spacing w:val="-21"/>
        </w:rPr>
        <w:t xml:space="preserve"> </w:t>
      </w:r>
      <w:r>
        <w:t>develop greater</w:t>
      </w:r>
      <w:r>
        <w:rPr>
          <w:spacing w:val="-17"/>
        </w:rPr>
        <w:t xml:space="preserve"> </w:t>
      </w:r>
      <w:r>
        <w:t>independence</w:t>
      </w:r>
      <w:r>
        <w:rPr>
          <w:spacing w:val="-16"/>
        </w:rPr>
        <w:t xml:space="preserve"> </w:t>
      </w:r>
      <w:r>
        <w:t>and</w:t>
      </w:r>
      <w:r>
        <w:rPr>
          <w:spacing w:val="-14"/>
        </w:rPr>
        <w:t xml:space="preserve"> </w:t>
      </w:r>
      <w:r>
        <w:t>rely</w:t>
      </w:r>
      <w:r>
        <w:rPr>
          <w:spacing w:val="-13"/>
        </w:rPr>
        <w:t xml:space="preserve"> </w:t>
      </w:r>
      <w:r>
        <w:t>less</w:t>
      </w:r>
      <w:r>
        <w:rPr>
          <w:spacing w:val="-15"/>
        </w:rPr>
        <w:t xml:space="preserve"> </w:t>
      </w:r>
      <w:r>
        <w:t>on</w:t>
      </w:r>
      <w:r>
        <w:rPr>
          <w:spacing w:val="-15"/>
        </w:rPr>
        <w:t xml:space="preserve"> </w:t>
      </w:r>
      <w:r>
        <w:t>direct</w:t>
      </w:r>
      <w:r>
        <w:rPr>
          <w:spacing w:val="-14"/>
        </w:rPr>
        <w:t xml:space="preserve"> </w:t>
      </w:r>
      <w:r>
        <w:t>intervention</w:t>
      </w:r>
      <w:r>
        <w:rPr>
          <w:spacing w:val="-14"/>
        </w:rPr>
        <w:t xml:space="preserve"> </w:t>
      </w:r>
      <w:r>
        <w:t>by</w:t>
      </w:r>
      <w:r>
        <w:rPr>
          <w:spacing w:val="-15"/>
        </w:rPr>
        <w:t xml:space="preserve"> </w:t>
      </w:r>
      <w:r>
        <w:t>Itinerant</w:t>
      </w:r>
      <w:r>
        <w:rPr>
          <w:spacing w:val="-14"/>
        </w:rPr>
        <w:t xml:space="preserve"> </w:t>
      </w:r>
      <w:r>
        <w:t>Vision</w:t>
      </w:r>
      <w:r>
        <w:rPr>
          <w:spacing w:val="-15"/>
        </w:rPr>
        <w:t xml:space="preserve"> </w:t>
      </w:r>
      <w:r>
        <w:t>Teachers.</w:t>
      </w:r>
    </w:p>
    <w:p w14:paraId="11FE6B4A" w14:textId="77777777" w:rsidR="00157475" w:rsidRDefault="00157475">
      <w:pPr>
        <w:pStyle w:val="BodyText"/>
        <w:spacing w:before="4"/>
      </w:pPr>
    </w:p>
    <w:p w14:paraId="68669F3E" w14:textId="77777777" w:rsidR="00157475" w:rsidRDefault="00C05832">
      <w:pPr>
        <w:pStyle w:val="BodyText"/>
        <w:spacing w:line="276" w:lineRule="auto"/>
        <w:ind w:left="1440" w:right="1463"/>
        <w:jc w:val="both"/>
      </w:pPr>
      <w:r>
        <w:t>Support</w:t>
      </w:r>
      <w:r>
        <w:rPr>
          <w:spacing w:val="-10"/>
        </w:rPr>
        <w:t xml:space="preserve"> </w:t>
      </w:r>
      <w:r>
        <w:t>for</w:t>
      </w:r>
      <w:r>
        <w:rPr>
          <w:spacing w:val="-8"/>
        </w:rPr>
        <w:t xml:space="preserve"> </w:t>
      </w:r>
      <w:r>
        <w:t>students</w:t>
      </w:r>
      <w:r>
        <w:rPr>
          <w:spacing w:val="-9"/>
        </w:rPr>
        <w:t xml:space="preserve"> </w:t>
      </w:r>
      <w:r>
        <w:t>who</w:t>
      </w:r>
      <w:r>
        <w:rPr>
          <w:spacing w:val="-4"/>
        </w:rPr>
        <w:t xml:space="preserve"> </w:t>
      </w:r>
      <w:r>
        <w:t>are</w:t>
      </w:r>
      <w:r>
        <w:rPr>
          <w:spacing w:val="-8"/>
        </w:rPr>
        <w:t xml:space="preserve"> </w:t>
      </w:r>
      <w:r>
        <w:t>blind</w:t>
      </w:r>
      <w:r>
        <w:rPr>
          <w:spacing w:val="-3"/>
        </w:rPr>
        <w:t xml:space="preserve"> </w:t>
      </w:r>
      <w:r>
        <w:t>or</w:t>
      </w:r>
      <w:r>
        <w:rPr>
          <w:spacing w:val="-6"/>
        </w:rPr>
        <w:t xml:space="preserve"> </w:t>
      </w:r>
      <w:r>
        <w:t>who</w:t>
      </w:r>
      <w:r>
        <w:rPr>
          <w:spacing w:val="-6"/>
        </w:rPr>
        <w:t xml:space="preserve"> </w:t>
      </w:r>
      <w:r>
        <w:t>have</w:t>
      </w:r>
      <w:r>
        <w:rPr>
          <w:spacing w:val="-4"/>
        </w:rPr>
        <w:t xml:space="preserve"> </w:t>
      </w:r>
      <w:r>
        <w:t>low</w:t>
      </w:r>
      <w:r>
        <w:rPr>
          <w:spacing w:val="-5"/>
        </w:rPr>
        <w:t xml:space="preserve"> </w:t>
      </w:r>
      <w:r>
        <w:t>vision</w:t>
      </w:r>
      <w:r>
        <w:rPr>
          <w:spacing w:val="-3"/>
        </w:rPr>
        <w:t xml:space="preserve"> </w:t>
      </w:r>
      <w:r>
        <w:t>is</w:t>
      </w:r>
      <w:r>
        <w:rPr>
          <w:spacing w:val="-8"/>
        </w:rPr>
        <w:t xml:space="preserve"> </w:t>
      </w:r>
      <w:r>
        <w:t>tiered</w:t>
      </w:r>
      <w:r>
        <w:rPr>
          <w:spacing w:val="-3"/>
        </w:rPr>
        <w:t xml:space="preserve"> </w:t>
      </w:r>
      <w:r>
        <w:t>according</w:t>
      </w:r>
      <w:r>
        <w:rPr>
          <w:spacing w:val="-7"/>
        </w:rPr>
        <w:t xml:space="preserve"> </w:t>
      </w:r>
      <w:r>
        <w:t>to</w:t>
      </w:r>
      <w:r>
        <w:rPr>
          <w:spacing w:val="-6"/>
        </w:rPr>
        <w:t xml:space="preserve"> </w:t>
      </w:r>
      <w:r>
        <w:t>need, offering differing degrees and types of assistance. Students who require minimal support (Tier 1), receive two to three visits a year from an Itinerant Vision Teacher, who plans interventions in consultation with the classroom</w:t>
      </w:r>
      <w:r>
        <w:rPr>
          <w:spacing w:val="-15"/>
        </w:rPr>
        <w:t xml:space="preserve"> </w:t>
      </w:r>
      <w:r>
        <w:t>teacher.</w:t>
      </w:r>
    </w:p>
    <w:p w14:paraId="43F7F18E" w14:textId="77777777" w:rsidR="00157475" w:rsidRDefault="00157475">
      <w:pPr>
        <w:pStyle w:val="BodyText"/>
        <w:spacing w:before="7"/>
        <w:rPr>
          <w:sz w:val="27"/>
        </w:rPr>
      </w:pPr>
    </w:p>
    <w:p w14:paraId="19FA9ADF" w14:textId="217C885E" w:rsidR="00157475" w:rsidRDefault="00C05832">
      <w:pPr>
        <w:pStyle w:val="BodyText"/>
        <w:spacing w:line="276" w:lineRule="auto"/>
        <w:ind w:left="1439" w:right="1463"/>
        <w:jc w:val="both"/>
      </w:pPr>
      <w:r>
        <w:t>Students who require slightly more individualized accommodations for their blind/low vision-related needs (Tier 2), receive an increased number of visits, such as one visit or</w:t>
      </w:r>
      <w:r>
        <w:rPr>
          <w:spacing w:val="-8"/>
        </w:rPr>
        <w:t xml:space="preserve"> </w:t>
      </w:r>
      <w:r>
        <w:t>more</w:t>
      </w:r>
      <w:r>
        <w:rPr>
          <w:spacing w:val="-6"/>
        </w:rPr>
        <w:t xml:space="preserve"> </w:t>
      </w:r>
      <w:r>
        <w:t>per</w:t>
      </w:r>
      <w:r>
        <w:rPr>
          <w:spacing w:val="-12"/>
        </w:rPr>
        <w:t xml:space="preserve"> </w:t>
      </w:r>
      <w:r>
        <w:t>month</w:t>
      </w:r>
      <w:r>
        <w:rPr>
          <w:spacing w:val="-2"/>
        </w:rPr>
        <w:t xml:space="preserve"> </w:t>
      </w:r>
      <w:r>
        <w:t>(as</w:t>
      </w:r>
      <w:r>
        <w:rPr>
          <w:spacing w:val="-9"/>
        </w:rPr>
        <w:t xml:space="preserve"> </w:t>
      </w:r>
      <w:r>
        <w:t>needed).</w:t>
      </w:r>
      <w:r>
        <w:rPr>
          <w:spacing w:val="-9"/>
        </w:rPr>
        <w:t xml:space="preserve"> </w:t>
      </w:r>
      <w:r>
        <w:t>Students</w:t>
      </w:r>
      <w:r>
        <w:rPr>
          <w:spacing w:val="-2"/>
        </w:rPr>
        <w:t xml:space="preserve"> </w:t>
      </w:r>
      <w:r>
        <w:t>who</w:t>
      </w:r>
      <w:r>
        <w:rPr>
          <w:spacing w:val="-2"/>
        </w:rPr>
        <w:t xml:space="preserve"> </w:t>
      </w:r>
      <w:r>
        <w:t>require</w:t>
      </w:r>
      <w:r>
        <w:rPr>
          <w:spacing w:val="-6"/>
        </w:rPr>
        <w:t xml:space="preserve"> </w:t>
      </w:r>
      <w:r>
        <w:t>more</w:t>
      </w:r>
      <w:r>
        <w:rPr>
          <w:spacing w:val="-3"/>
        </w:rPr>
        <w:t xml:space="preserve"> </w:t>
      </w:r>
      <w:r>
        <w:t>intensive support</w:t>
      </w:r>
      <w:r>
        <w:rPr>
          <w:spacing w:val="-1"/>
        </w:rPr>
        <w:t xml:space="preserve"> </w:t>
      </w:r>
      <w:r>
        <w:t>(Tier</w:t>
      </w:r>
      <w:r>
        <w:rPr>
          <w:spacing w:val="-6"/>
        </w:rPr>
        <w:t xml:space="preserve"> </w:t>
      </w:r>
      <w:r>
        <w:t>3) for their blindness or low vision-related needs (e.g., braille, visual efficiency training) may be identified as Blind/Low Vision through the IPRC process and receive direct instruction from an Itinerant Vision Teacher. These students are working on developing Blind/Low Vision specific skills, which are documented in their IEP as Alternative</w:t>
      </w:r>
      <w:r>
        <w:rPr>
          <w:spacing w:val="-8"/>
        </w:rPr>
        <w:t xml:space="preserve"> </w:t>
      </w:r>
      <w:r>
        <w:t>Curriculum.</w:t>
      </w:r>
      <w:r>
        <w:rPr>
          <w:spacing w:val="-15"/>
        </w:rPr>
        <w:t xml:space="preserve"> </w:t>
      </w:r>
      <w:r>
        <w:t>Progress</w:t>
      </w:r>
      <w:r>
        <w:rPr>
          <w:spacing w:val="-15"/>
        </w:rPr>
        <w:t xml:space="preserve"> </w:t>
      </w:r>
      <w:r>
        <w:t>in</w:t>
      </w:r>
      <w:r>
        <w:rPr>
          <w:spacing w:val="-12"/>
        </w:rPr>
        <w:t xml:space="preserve"> </w:t>
      </w:r>
      <w:r>
        <w:t>the</w:t>
      </w:r>
      <w:r>
        <w:rPr>
          <w:spacing w:val="-12"/>
        </w:rPr>
        <w:t xml:space="preserve"> </w:t>
      </w:r>
      <w:r>
        <w:t>area</w:t>
      </w:r>
      <w:r>
        <w:rPr>
          <w:spacing w:val="-13"/>
        </w:rPr>
        <w:t xml:space="preserve"> </w:t>
      </w:r>
      <w:r>
        <w:t>of</w:t>
      </w:r>
      <w:r>
        <w:rPr>
          <w:spacing w:val="-14"/>
        </w:rPr>
        <w:t xml:space="preserve"> </w:t>
      </w:r>
      <w:r>
        <w:t>alternative</w:t>
      </w:r>
      <w:r>
        <w:rPr>
          <w:spacing w:val="-9"/>
        </w:rPr>
        <w:t xml:space="preserve"> </w:t>
      </w:r>
      <w:r>
        <w:t>curriculum</w:t>
      </w:r>
      <w:r>
        <w:rPr>
          <w:spacing w:val="-9"/>
        </w:rPr>
        <w:t xml:space="preserve"> </w:t>
      </w:r>
      <w:r>
        <w:t>is</w:t>
      </w:r>
      <w:r>
        <w:rPr>
          <w:spacing w:val="-10"/>
        </w:rPr>
        <w:t xml:space="preserve"> </w:t>
      </w:r>
      <w:r>
        <w:t>reported</w:t>
      </w:r>
      <w:r>
        <w:rPr>
          <w:spacing w:val="-9"/>
        </w:rPr>
        <w:t xml:space="preserve"> </w:t>
      </w:r>
      <w:r>
        <w:t>in</w:t>
      </w:r>
      <w:r>
        <w:rPr>
          <w:spacing w:val="-8"/>
        </w:rPr>
        <w:t xml:space="preserve"> </w:t>
      </w:r>
      <w:r>
        <w:t>the Blind/Low Vision Alternative Report Card Addendum to the Provincial</w:t>
      </w:r>
      <w:r>
        <w:rPr>
          <w:spacing w:val="-15"/>
        </w:rPr>
        <w:t xml:space="preserve"> </w:t>
      </w:r>
      <w:r w:rsidR="00D91D23">
        <w:t>Report Card</w:t>
      </w:r>
      <w:r>
        <w:t>.</w:t>
      </w:r>
    </w:p>
    <w:p w14:paraId="3E141F06" w14:textId="77777777" w:rsidR="00157475" w:rsidRDefault="00157475">
      <w:pPr>
        <w:pStyle w:val="BodyText"/>
        <w:spacing w:before="4"/>
      </w:pPr>
    </w:p>
    <w:p w14:paraId="24F703FF" w14:textId="77777777" w:rsidR="00157475" w:rsidRDefault="00C05832">
      <w:pPr>
        <w:pStyle w:val="BodyText"/>
        <w:spacing w:line="276" w:lineRule="auto"/>
        <w:ind w:left="1440" w:right="1463"/>
        <w:jc w:val="both"/>
      </w:pPr>
      <w:r>
        <w:t>Some students with a visual impairment require additional instruction in age- appropriate</w:t>
      </w:r>
      <w:r>
        <w:rPr>
          <w:spacing w:val="-7"/>
        </w:rPr>
        <w:t xml:space="preserve"> </w:t>
      </w:r>
      <w:r>
        <w:t>travel</w:t>
      </w:r>
      <w:r>
        <w:rPr>
          <w:spacing w:val="-7"/>
        </w:rPr>
        <w:t xml:space="preserve"> </w:t>
      </w:r>
      <w:r>
        <w:t>skills</w:t>
      </w:r>
      <w:r>
        <w:rPr>
          <w:spacing w:val="-1"/>
        </w:rPr>
        <w:t xml:space="preserve"> </w:t>
      </w:r>
      <w:r>
        <w:t>to</w:t>
      </w:r>
      <w:r>
        <w:rPr>
          <w:spacing w:val="-2"/>
        </w:rPr>
        <w:t xml:space="preserve"> </w:t>
      </w:r>
      <w:r>
        <w:t>ensure</w:t>
      </w:r>
      <w:r>
        <w:rPr>
          <w:spacing w:val="-6"/>
        </w:rPr>
        <w:t xml:space="preserve"> </w:t>
      </w:r>
      <w:r>
        <w:t>safety</w:t>
      </w:r>
      <w:r>
        <w:rPr>
          <w:spacing w:val="-3"/>
        </w:rPr>
        <w:t xml:space="preserve"> </w:t>
      </w:r>
      <w:r>
        <w:t>within</w:t>
      </w:r>
      <w:r>
        <w:rPr>
          <w:spacing w:val="-6"/>
        </w:rPr>
        <w:t xml:space="preserve"> </w:t>
      </w:r>
      <w:r>
        <w:t>the school</w:t>
      </w:r>
      <w:r>
        <w:rPr>
          <w:spacing w:val="-5"/>
        </w:rPr>
        <w:t xml:space="preserve"> </w:t>
      </w:r>
      <w:r>
        <w:t>and</w:t>
      </w:r>
      <w:r>
        <w:rPr>
          <w:spacing w:val="-2"/>
        </w:rPr>
        <w:t xml:space="preserve"> </w:t>
      </w:r>
      <w:r>
        <w:t>in</w:t>
      </w:r>
      <w:r>
        <w:rPr>
          <w:spacing w:val="-7"/>
        </w:rPr>
        <w:t xml:space="preserve"> </w:t>
      </w:r>
      <w:r>
        <w:t>the</w:t>
      </w:r>
      <w:r>
        <w:rPr>
          <w:spacing w:val="-4"/>
        </w:rPr>
        <w:t xml:space="preserve"> </w:t>
      </w:r>
      <w:r>
        <w:t>local</w:t>
      </w:r>
      <w:r>
        <w:rPr>
          <w:spacing w:val="-3"/>
        </w:rPr>
        <w:t xml:space="preserve"> </w:t>
      </w:r>
      <w:r>
        <w:t>community. Orientation and Mobility Instructors hold specialized certification that enables them to instruct students with a visual impairment to travel as independently and safely as possible, with or without the use of a white cane or dog</w:t>
      </w:r>
      <w:r>
        <w:rPr>
          <w:spacing w:val="-19"/>
        </w:rPr>
        <w:t xml:space="preserve"> </w:t>
      </w:r>
      <w:r>
        <w:t>guide.</w:t>
      </w:r>
    </w:p>
    <w:p w14:paraId="336106CF" w14:textId="77777777" w:rsidR="00157475" w:rsidRDefault="00157475">
      <w:pPr>
        <w:pStyle w:val="BodyText"/>
        <w:rPr>
          <w:sz w:val="25"/>
        </w:rPr>
      </w:pPr>
    </w:p>
    <w:p w14:paraId="2C4EFD61" w14:textId="77777777" w:rsidR="00157475" w:rsidRDefault="00C05832">
      <w:pPr>
        <w:pStyle w:val="BodyText"/>
        <w:spacing w:line="276" w:lineRule="auto"/>
        <w:ind w:left="1439" w:right="1462"/>
        <w:jc w:val="both"/>
      </w:pPr>
      <w:r>
        <w:t>Use</w:t>
      </w:r>
      <w:r>
        <w:rPr>
          <w:spacing w:val="-8"/>
        </w:rPr>
        <w:t xml:space="preserve"> </w:t>
      </w:r>
      <w:r>
        <w:t>of</w:t>
      </w:r>
      <w:r>
        <w:rPr>
          <w:spacing w:val="-11"/>
        </w:rPr>
        <w:t xml:space="preserve"> </w:t>
      </w:r>
      <w:r>
        <w:t>assistive</w:t>
      </w:r>
      <w:r>
        <w:rPr>
          <w:spacing w:val="-9"/>
        </w:rPr>
        <w:t xml:space="preserve"> </w:t>
      </w:r>
      <w:r>
        <w:t>technology</w:t>
      </w:r>
      <w:r>
        <w:rPr>
          <w:spacing w:val="-8"/>
        </w:rPr>
        <w:t xml:space="preserve"> </w:t>
      </w:r>
      <w:r>
        <w:t>is</w:t>
      </w:r>
      <w:r>
        <w:rPr>
          <w:spacing w:val="-13"/>
        </w:rPr>
        <w:t xml:space="preserve"> </w:t>
      </w:r>
      <w:r>
        <w:t>of</w:t>
      </w:r>
      <w:r>
        <w:rPr>
          <w:spacing w:val="-12"/>
        </w:rPr>
        <w:t xml:space="preserve"> </w:t>
      </w:r>
      <w:r>
        <w:t>growing</w:t>
      </w:r>
      <w:r>
        <w:rPr>
          <w:spacing w:val="-9"/>
        </w:rPr>
        <w:t xml:space="preserve"> </w:t>
      </w:r>
      <w:r>
        <w:t>importance</w:t>
      </w:r>
      <w:r>
        <w:rPr>
          <w:spacing w:val="-12"/>
        </w:rPr>
        <w:t xml:space="preserve"> </w:t>
      </w:r>
      <w:r>
        <w:t>to</w:t>
      </w:r>
      <w:r>
        <w:rPr>
          <w:spacing w:val="-12"/>
        </w:rPr>
        <w:t xml:space="preserve"> </w:t>
      </w:r>
      <w:r>
        <w:t>the</w:t>
      </w:r>
      <w:r>
        <w:rPr>
          <w:spacing w:val="-12"/>
        </w:rPr>
        <w:t xml:space="preserve"> </w:t>
      </w:r>
      <w:r>
        <w:t>Blind/Low</w:t>
      </w:r>
      <w:r>
        <w:rPr>
          <w:spacing w:val="-14"/>
        </w:rPr>
        <w:t xml:space="preserve"> </w:t>
      </w:r>
      <w:r>
        <w:t>Vision</w:t>
      </w:r>
      <w:r>
        <w:rPr>
          <w:spacing w:val="-9"/>
        </w:rPr>
        <w:t xml:space="preserve"> </w:t>
      </w:r>
      <w:r>
        <w:t>Program. BLV</w:t>
      </w:r>
      <w:r>
        <w:rPr>
          <w:spacing w:val="-7"/>
        </w:rPr>
        <w:t xml:space="preserve"> </w:t>
      </w:r>
      <w:r>
        <w:t>staff</w:t>
      </w:r>
      <w:r>
        <w:rPr>
          <w:spacing w:val="-10"/>
        </w:rPr>
        <w:t xml:space="preserve"> </w:t>
      </w:r>
      <w:r>
        <w:t>can</w:t>
      </w:r>
      <w:r>
        <w:rPr>
          <w:spacing w:val="-7"/>
        </w:rPr>
        <w:t xml:space="preserve"> </w:t>
      </w:r>
      <w:r>
        <w:t>teach</w:t>
      </w:r>
      <w:r>
        <w:rPr>
          <w:spacing w:val="-6"/>
        </w:rPr>
        <w:t xml:space="preserve"> </w:t>
      </w:r>
      <w:r>
        <w:t>students</w:t>
      </w:r>
      <w:r>
        <w:rPr>
          <w:spacing w:val="-10"/>
        </w:rPr>
        <w:t xml:space="preserve"> </w:t>
      </w:r>
      <w:r>
        <w:t>with</w:t>
      </w:r>
      <w:r>
        <w:rPr>
          <w:spacing w:val="-8"/>
        </w:rPr>
        <w:t xml:space="preserve"> </w:t>
      </w:r>
      <w:r>
        <w:t>low</w:t>
      </w:r>
      <w:r>
        <w:rPr>
          <w:spacing w:val="-8"/>
        </w:rPr>
        <w:t xml:space="preserve"> </w:t>
      </w:r>
      <w:r>
        <w:t>vision</w:t>
      </w:r>
      <w:r>
        <w:rPr>
          <w:spacing w:val="-9"/>
        </w:rPr>
        <w:t xml:space="preserve"> </w:t>
      </w:r>
      <w:r>
        <w:t>how</w:t>
      </w:r>
      <w:r>
        <w:rPr>
          <w:spacing w:val="-7"/>
        </w:rPr>
        <w:t xml:space="preserve"> </w:t>
      </w:r>
      <w:r>
        <w:t>to</w:t>
      </w:r>
      <w:r>
        <w:rPr>
          <w:spacing w:val="-9"/>
        </w:rPr>
        <w:t xml:space="preserve"> </w:t>
      </w:r>
      <w:r>
        <w:t>maximize</w:t>
      </w:r>
      <w:r>
        <w:rPr>
          <w:spacing w:val="-9"/>
        </w:rPr>
        <w:t xml:space="preserve"> </w:t>
      </w:r>
      <w:r>
        <w:t>their</w:t>
      </w:r>
      <w:r>
        <w:rPr>
          <w:spacing w:val="-7"/>
        </w:rPr>
        <w:t xml:space="preserve"> </w:t>
      </w:r>
      <w:r>
        <w:t>remaining</w:t>
      </w:r>
      <w:r>
        <w:rPr>
          <w:spacing w:val="-7"/>
        </w:rPr>
        <w:t xml:space="preserve"> </w:t>
      </w:r>
      <w:r>
        <w:t>vision</w:t>
      </w:r>
      <w:r>
        <w:rPr>
          <w:spacing w:val="-7"/>
        </w:rPr>
        <w:t xml:space="preserve"> </w:t>
      </w:r>
      <w:r>
        <w:t xml:space="preserve">to access the curriculum, using a laptop computer with screen magnification software. Other advances in assistive technology such as speech output, braille embossers (printer), scanners, portable braille note-taking devices, etc. are helping students </w:t>
      </w:r>
      <w:r>
        <w:rPr>
          <w:spacing w:val="-3"/>
        </w:rPr>
        <w:t xml:space="preserve">who </w:t>
      </w:r>
      <w:r>
        <w:t>are functionally blind access the curriculum more</w:t>
      </w:r>
      <w:r>
        <w:rPr>
          <w:spacing w:val="-7"/>
        </w:rPr>
        <w:t xml:space="preserve"> </w:t>
      </w:r>
      <w:r>
        <w:t>independently.</w:t>
      </w:r>
    </w:p>
    <w:p w14:paraId="6D5B4555" w14:textId="77777777" w:rsidR="00157475" w:rsidRDefault="00157475">
      <w:pPr>
        <w:spacing w:line="276" w:lineRule="auto"/>
        <w:jc w:val="both"/>
        <w:sectPr w:rsidR="00157475">
          <w:pgSz w:w="11940" w:h="16860"/>
          <w:pgMar w:top="640" w:right="0" w:bottom="1740" w:left="0" w:header="0" w:footer="1508" w:gutter="0"/>
          <w:cols w:space="720"/>
        </w:sectPr>
      </w:pPr>
    </w:p>
    <w:tbl>
      <w:tblPr>
        <w:tblW w:w="0" w:type="auto"/>
        <w:tblInd w:w="1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2"/>
        <w:gridCol w:w="7006"/>
      </w:tblGrid>
      <w:tr w:rsidR="00157475" w14:paraId="5FFD6C72" w14:textId="77777777">
        <w:trPr>
          <w:trHeight w:val="5135"/>
        </w:trPr>
        <w:tc>
          <w:tcPr>
            <w:tcW w:w="2352" w:type="dxa"/>
          </w:tcPr>
          <w:p w14:paraId="617FB893" w14:textId="77777777" w:rsidR="00157475" w:rsidRDefault="00C05832">
            <w:pPr>
              <w:pStyle w:val="TableParagraph"/>
              <w:spacing w:before="101"/>
              <w:ind w:left="505"/>
              <w:rPr>
                <w:b/>
                <w:sz w:val="24"/>
              </w:rPr>
            </w:pPr>
            <w:r>
              <w:rPr>
                <w:b/>
                <w:sz w:val="24"/>
              </w:rPr>
              <w:lastRenderedPageBreak/>
              <w:t>Placement:</w:t>
            </w:r>
          </w:p>
        </w:tc>
        <w:tc>
          <w:tcPr>
            <w:tcW w:w="7006" w:type="dxa"/>
          </w:tcPr>
          <w:p w14:paraId="7BD8D26A" w14:textId="77777777" w:rsidR="00157475" w:rsidRDefault="00C05832">
            <w:pPr>
              <w:pStyle w:val="TableParagraph"/>
              <w:spacing w:before="101"/>
              <w:ind w:left="801"/>
              <w:jc w:val="both"/>
              <w:rPr>
                <w:b/>
                <w:sz w:val="24"/>
              </w:rPr>
            </w:pPr>
            <w:r>
              <w:rPr>
                <w:b/>
                <w:sz w:val="24"/>
              </w:rPr>
              <w:t>Regular Class</w:t>
            </w:r>
          </w:p>
          <w:p w14:paraId="480D25BE" w14:textId="77777777" w:rsidR="00157475" w:rsidRDefault="00C05832">
            <w:pPr>
              <w:pStyle w:val="TableParagraph"/>
              <w:spacing w:line="276" w:lineRule="auto"/>
              <w:ind w:left="803" w:right="520"/>
              <w:jc w:val="both"/>
              <w:rPr>
                <w:sz w:val="24"/>
              </w:rPr>
            </w:pPr>
            <w:r>
              <w:rPr>
                <w:b/>
                <w:sz w:val="24"/>
              </w:rPr>
              <w:t>Withdrawal</w:t>
            </w:r>
            <w:r>
              <w:rPr>
                <w:b/>
                <w:spacing w:val="-7"/>
                <w:sz w:val="24"/>
              </w:rPr>
              <w:t xml:space="preserve"> </w:t>
            </w:r>
            <w:r>
              <w:rPr>
                <w:sz w:val="24"/>
              </w:rPr>
              <w:t>-</w:t>
            </w:r>
            <w:r>
              <w:rPr>
                <w:spacing w:val="-12"/>
                <w:sz w:val="24"/>
              </w:rPr>
              <w:t xml:space="preserve"> </w:t>
            </w:r>
            <w:r>
              <w:rPr>
                <w:sz w:val="24"/>
              </w:rPr>
              <w:t>The</w:t>
            </w:r>
            <w:r>
              <w:rPr>
                <w:spacing w:val="-6"/>
                <w:sz w:val="24"/>
              </w:rPr>
              <w:t xml:space="preserve"> </w:t>
            </w:r>
            <w:r>
              <w:rPr>
                <w:sz w:val="24"/>
              </w:rPr>
              <w:t>student</w:t>
            </w:r>
            <w:r>
              <w:rPr>
                <w:spacing w:val="-11"/>
                <w:sz w:val="24"/>
              </w:rPr>
              <w:t xml:space="preserve"> </w:t>
            </w:r>
            <w:r>
              <w:rPr>
                <w:sz w:val="24"/>
              </w:rPr>
              <w:t>attends</w:t>
            </w:r>
            <w:r>
              <w:rPr>
                <w:spacing w:val="-13"/>
                <w:sz w:val="24"/>
              </w:rPr>
              <w:t xml:space="preserve"> </w:t>
            </w:r>
            <w:r>
              <w:rPr>
                <w:sz w:val="24"/>
              </w:rPr>
              <w:t>a</w:t>
            </w:r>
            <w:r>
              <w:rPr>
                <w:spacing w:val="-7"/>
                <w:sz w:val="24"/>
              </w:rPr>
              <w:t xml:space="preserve"> </w:t>
            </w:r>
            <w:r>
              <w:rPr>
                <w:sz w:val="24"/>
              </w:rPr>
              <w:t>regular</w:t>
            </w:r>
            <w:r>
              <w:rPr>
                <w:spacing w:val="-11"/>
                <w:sz w:val="24"/>
              </w:rPr>
              <w:t xml:space="preserve"> </w:t>
            </w:r>
            <w:r>
              <w:rPr>
                <w:sz w:val="24"/>
              </w:rPr>
              <w:t>class</w:t>
            </w:r>
            <w:r>
              <w:rPr>
                <w:spacing w:val="-9"/>
                <w:sz w:val="24"/>
              </w:rPr>
              <w:t xml:space="preserve"> </w:t>
            </w:r>
            <w:r>
              <w:rPr>
                <w:sz w:val="24"/>
              </w:rPr>
              <w:t>and receives instruction outside the regular classroom for less than 50% of the school day from a special education</w:t>
            </w:r>
            <w:r>
              <w:rPr>
                <w:spacing w:val="-10"/>
                <w:sz w:val="24"/>
              </w:rPr>
              <w:t xml:space="preserve"> </w:t>
            </w:r>
            <w:r>
              <w:rPr>
                <w:sz w:val="24"/>
              </w:rPr>
              <w:t>teacher.</w:t>
            </w:r>
          </w:p>
          <w:p w14:paraId="3B6DBFF7" w14:textId="77777777" w:rsidR="00157475" w:rsidRDefault="00C05832">
            <w:pPr>
              <w:pStyle w:val="TableParagraph"/>
              <w:spacing w:before="101" w:line="276" w:lineRule="auto"/>
              <w:ind w:left="801" w:right="529"/>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7C6A4DAE" w14:textId="77777777" w:rsidR="00157475" w:rsidRDefault="00C05832">
            <w:pPr>
              <w:pStyle w:val="TableParagraph"/>
              <w:ind w:left="803"/>
              <w:rPr>
                <w:sz w:val="24"/>
              </w:rPr>
            </w:pPr>
            <w:r>
              <w:rPr>
                <w:b/>
                <w:sz w:val="24"/>
              </w:rPr>
              <w:t>*</w:t>
            </w:r>
            <w:r>
              <w:rPr>
                <w:sz w:val="24"/>
              </w:rPr>
              <w:t>Elementary</w:t>
            </w:r>
          </w:p>
          <w:p w14:paraId="1532FC15" w14:textId="77777777" w:rsidR="00157475" w:rsidRDefault="00C05832">
            <w:pPr>
              <w:pStyle w:val="TableParagraph"/>
              <w:spacing w:before="141" w:line="276" w:lineRule="auto"/>
              <w:ind w:left="803" w:right="907"/>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09950101" w14:textId="77777777">
        <w:trPr>
          <w:trHeight w:val="536"/>
        </w:trPr>
        <w:tc>
          <w:tcPr>
            <w:tcW w:w="2352" w:type="dxa"/>
          </w:tcPr>
          <w:p w14:paraId="183641CF" w14:textId="77777777" w:rsidR="00157475" w:rsidRDefault="00C05832">
            <w:pPr>
              <w:pStyle w:val="TableParagraph"/>
              <w:spacing w:before="103"/>
              <w:ind w:left="496"/>
              <w:rPr>
                <w:b/>
                <w:sz w:val="24"/>
              </w:rPr>
            </w:pPr>
            <w:r>
              <w:rPr>
                <w:b/>
                <w:sz w:val="24"/>
              </w:rPr>
              <w:t>Location:</w:t>
            </w:r>
          </w:p>
        </w:tc>
        <w:tc>
          <w:tcPr>
            <w:tcW w:w="7006" w:type="dxa"/>
          </w:tcPr>
          <w:p w14:paraId="7487675B" w14:textId="77777777" w:rsidR="00157475" w:rsidRDefault="00C05832">
            <w:pPr>
              <w:pStyle w:val="TableParagraph"/>
              <w:spacing w:before="103"/>
              <w:ind w:left="803"/>
              <w:rPr>
                <w:sz w:val="24"/>
              </w:rPr>
            </w:pPr>
            <w:r>
              <w:rPr>
                <w:sz w:val="24"/>
              </w:rPr>
              <w:t>Homeschool</w:t>
            </w:r>
          </w:p>
        </w:tc>
      </w:tr>
      <w:tr w:rsidR="00157475" w14:paraId="733D3ACC" w14:textId="77777777">
        <w:trPr>
          <w:trHeight w:val="500"/>
        </w:trPr>
        <w:tc>
          <w:tcPr>
            <w:tcW w:w="2352" w:type="dxa"/>
          </w:tcPr>
          <w:p w14:paraId="3454290E" w14:textId="77777777" w:rsidR="00157475" w:rsidRDefault="00C05832">
            <w:pPr>
              <w:pStyle w:val="TableParagraph"/>
              <w:spacing w:before="105"/>
              <w:ind w:left="496"/>
              <w:rPr>
                <w:b/>
                <w:sz w:val="24"/>
              </w:rPr>
            </w:pPr>
            <w:r>
              <w:rPr>
                <w:b/>
                <w:sz w:val="24"/>
              </w:rPr>
              <w:t>Grades:</w:t>
            </w:r>
          </w:p>
        </w:tc>
        <w:tc>
          <w:tcPr>
            <w:tcW w:w="7006" w:type="dxa"/>
          </w:tcPr>
          <w:p w14:paraId="1BB7BF93" w14:textId="77777777" w:rsidR="00157475" w:rsidRDefault="00C05832">
            <w:pPr>
              <w:pStyle w:val="TableParagraph"/>
              <w:spacing w:before="108"/>
              <w:ind w:left="801"/>
              <w:rPr>
                <w:sz w:val="24"/>
              </w:rPr>
            </w:pPr>
            <w:r>
              <w:rPr>
                <w:sz w:val="24"/>
              </w:rPr>
              <w:t>1 – 12</w:t>
            </w:r>
          </w:p>
        </w:tc>
      </w:tr>
      <w:tr w:rsidR="00157475" w14:paraId="7B3A8742" w14:textId="77777777">
        <w:trPr>
          <w:trHeight w:val="544"/>
        </w:trPr>
        <w:tc>
          <w:tcPr>
            <w:tcW w:w="2352" w:type="dxa"/>
          </w:tcPr>
          <w:p w14:paraId="0F05A07E" w14:textId="77777777" w:rsidR="00157475" w:rsidRDefault="00C05832">
            <w:pPr>
              <w:pStyle w:val="TableParagraph"/>
              <w:spacing w:before="103"/>
              <w:ind w:left="496"/>
              <w:rPr>
                <w:b/>
                <w:sz w:val="24"/>
              </w:rPr>
            </w:pPr>
            <w:r>
              <w:rPr>
                <w:b/>
                <w:sz w:val="24"/>
              </w:rPr>
              <w:t>Class Size:</w:t>
            </w:r>
          </w:p>
        </w:tc>
        <w:tc>
          <w:tcPr>
            <w:tcW w:w="7006" w:type="dxa"/>
          </w:tcPr>
          <w:p w14:paraId="65EAC954" w14:textId="77777777" w:rsidR="00157475" w:rsidRDefault="00C05832">
            <w:pPr>
              <w:pStyle w:val="TableParagraph"/>
              <w:spacing w:before="103"/>
              <w:ind w:left="801"/>
              <w:rPr>
                <w:sz w:val="24"/>
              </w:rPr>
            </w:pPr>
            <w:r>
              <w:rPr>
                <w:sz w:val="24"/>
              </w:rPr>
              <w:t>Ministry of Education regulations for class size</w:t>
            </w:r>
          </w:p>
        </w:tc>
      </w:tr>
      <w:tr w:rsidR="00157475" w14:paraId="7C435EB5" w14:textId="77777777">
        <w:trPr>
          <w:trHeight w:val="546"/>
        </w:trPr>
        <w:tc>
          <w:tcPr>
            <w:tcW w:w="2352" w:type="dxa"/>
          </w:tcPr>
          <w:p w14:paraId="0F63F6D3" w14:textId="77777777" w:rsidR="00157475" w:rsidRDefault="00C05832">
            <w:pPr>
              <w:pStyle w:val="TableParagraph"/>
              <w:spacing w:before="101"/>
              <w:ind w:left="496"/>
              <w:rPr>
                <w:b/>
                <w:sz w:val="24"/>
              </w:rPr>
            </w:pPr>
            <w:r>
              <w:rPr>
                <w:b/>
                <w:sz w:val="24"/>
              </w:rPr>
              <w:t>Staffing:</w:t>
            </w:r>
          </w:p>
        </w:tc>
        <w:tc>
          <w:tcPr>
            <w:tcW w:w="7006" w:type="dxa"/>
          </w:tcPr>
          <w:p w14:paraId="0900BC45" w14:textId="77777777" w:rsidR="00157475" w:rsidRDefault="00C05832">
            <w:pPr>
              <w:pStyle w:val="TableParagraph"/>
              <w:spacing w:before="103"/>
              <w:ind w:left="803"/>
              <w:rPr>
                <w:sz w:val="24"/>
              </w:rPr>
            </w:pPr>
            <w:r>
              <w:rPr>
                <w:sz w:val="24"/>
              </w:rPr>
              <w:t>Follows regular class student and teacher ratio</w:t>
            </w:r>
          </w:p>
        </w:tc>
      </w:tr>
    </w:tbl>
    <w:p w14:paraId="3F953612" w14:textId="77777777" w:rsidR="00157475" w:rsidRDefault="00157475">
      <w:pPr>
        <w:pStyle w:val="BodyText"/>
        <w:spacing w:before="5"/>
      </w:pPr>
    </w:p>
    <w:p w14:paraId="5A48352B" w14:textId="77777777" w:rsidR="00157475" w:rsidRDefault="00C05832">
      <w:pPr>
        <w:pStyle w:val="Heading4"/>
        <w:spacing w:before="92"/>
      </w:pPr>
      <w:r>
        <w:t>Placement Decision of Special Education Class</w:t>
      </w:r>
    </w:p>
    <w:p w14:paraId="1F2C8A4A" w14:textId="77777777" w:rsidR="00157475" w:rsidRDefault="00157475">
      <w:pPr>
        <w:pStyle w:val="BodyText"/>
        <w:spacing w:before="2"/>
        <w:rPr>
          <w:b/>
          <w:sz w:val="25"/>
        </w:rPr>
      </w:pPr>
    </w:p>
    <w:p w14:paraId="0AC2004B" w14:textId="77777777" w:rsidR="00157475" w:rsidRDefault="00C05832">
      <w:pPr>
        <w:pStyle w:val="BodyText"/>
        <w:spacing w:line="276" w:lineRule="auto"/>
        <w:ind w:left="1439" w:right="1466"/>
        <w:jc w:val="both"/>
      </w:pPr>
      <w:r>
        <w:t>The</w:t>
      </w:r>
      <w:r>
        <w:rPr>
          <w:spacing w:val="-9"/>
        </w:rPr>
        <w:t xml:space="preserve"> </w:t>
      </w:r>
      <w:r>
        <w:t>TDSB</w:t>
      </w:r>
      <w:r>
        <w:rPr>
          <w:spacing w:val="-14"/>
        </w:rPr>
        <w:t xml:space="preserve"> </w:t>
      </w:r>
      <w:r>
        <w:t>does</w:t>
      </w:r>
      <w:r>
        <w:rPr>
          <w:spacing w:val="-15"/>
        </w:rPr>
        <w:t xml:space="preserve"> </w:t>
      </w:r>
      <w:r>
        <w:t>not</w:t>
      </w:r>
      <w:r>
        <w:rPr>
          <w:spacing w:val="-12"/>
        </w:rPr>
        <w:t xml:space="preserve"> </w:t>
      </w:r>
      <w:r>
        <w:t>have</w:t>
      </w:r>
      <w:r>
        <w:rPr>
          <w:spacing w:val="-9"/>
        </w:rPr>
        <w:t xml:space="preserve"> </w:t>
      </w:r>
      <w:r>
        <w:t>Special</w:t>
      </w:r>
      <w:r>
        <w:rPr>
          <w:spacing w:val="-12"/>
        </w:rPr>
        <w:t xml:space="preserve"> </w:t>
      </w:r>
      <w:r>
        <w:t>Education</w:t>
      </w:r>
      <w:r>
        <w:rPr>
          <w:spacing w:val="-12"/>
        </w:rPr>
        <w:t xml:space="preserve"> </w:t>
      </w:r>
      <w:r>
        <w:t>Class</w:t>
      </w:r>
      <w:r>
        <w:rPr>
          <w:spacing w:val="-10"/>
        </w:rPr>
        <w:t xml:space="preserve"> </w:t>
      </w:r>
      <w:r>
        <w:t>placements</w:t>
      </w:r>
      <w:r>
        <w:rPr>
          <w:spacing w:val="-12"/>
        </w:rPr>
        <w:t xml:space="preserve"> </w:t>
      </w:r>
      <w:r>
        <w:t>solely</w:t>
      </w:r>
      <w:r>
        <w:rPr>
          <w:spacing w:val="-13"/>
        </w:rPr>
        <w:t xml:space="preserve"> </w:t>
      </w:r>
      <w:r>
        <w:t>for</w:t>
      </w:r>
      <w:r>
        <w:rPr>
          <w:spacing w:val="-15"/>
        </w:rPr>
        <w:t xml:space="preserve"> </w:t>
      </w:r>
      <w:r>
        <w:t>students</w:t>
      </w:r>
      <w:r>
        <w:rPr>
          <w:spacing w:val="-15"/>
        </w:rPr>
        <w:t xml:space="preserve"> </w:t>
      </w:r>
      <w:r>
        <w:t xml:space="preserve">with the Blind and Low Vision exceptionality. All students who receive support through </w:t>
      </w:r>
      <w:r>
        <w:rPr>
          <w:spacing w:val="-4"/>
        </w:rPr>
        <w:t xml:space="preserve">the </w:t>
      </w:r>
      <w:r>
        <w:t>TDSB Blind/Low Vision Program attend their local schools or, when placed by IPRC, may attend another specialized program that addresses an additional special education exceptionality-related instructional or support</w:t>
      </w:r>
      <w:r>
        <w:rPr>
          <w:spacing w:val="-24"/>
        </w:rPr>
        <w:t xml:space="preserve"> </w:t>
      </w:r>
      <w:r>
        <w:t>need.</w:t>
      </w:r>
    </w:p>
    <w:p w14:paraId="4F91F4B1" w14:textId="77777777" w:rsidR="00157475" w:rsidRDefault="00157475">
      <w:pPr>
        <w:spacing w:line="276" w:lineRule="auto"/>
        <w:jc w:val="both"/>
        <w:sectPr w:rsidR="00157475">
          <w:pgSz w:w="11940" w:h="16860"/>
          <w:pgMar w:top="700" w:right="0" w:bottom="1740" w:left="0" w:header="0" w:footer="1508" w:gutter="0"/>
          <w:cols w:space="720"/>
        </w:sectPr>
      </w:pPr>
    </w:p>
    <w:p w14:paraId="2D651407" w14:textId="77777777" w:rsidR="00157475" w:rsidRDefault="00C05832">
      <w:pPr>
        <w:pStyle w:val="Heading2"/>
      </w:pPr>
      <w:r>
        <w:lastRenderedPageBreak/>
        <w:t>Multiple Exceptionalities</w:t>
      </w:r>
    </w:p>
    <w:p w14:paraId="19BE0F56" w14:textId="77777777" w:rsidR="00157475" w:rsidRDefault="00C05832">
      <w:pPr>
        <w:pStyle w:val="Heading4"/>
        <w:spacing w:before="273"/>
        <w:jc w:val="left"/>
      </w:pPr>
      <w:r>
        <w:t>Ministry of Education Definition</w:t>
      </w:r>
    </w:p>
    <w:p w14:paraId="2B5F11F6" w14:textId="77777777" w:rsidR="00157475" w:rsidRDefault="00157475">
      <w:pPr>
        <w:pStyle w:val="BodyText"/>
        <w:spacing w:before="8"/>
        <w:rPr>
          <w:b/>
        </w:rPr>
      </w:pPr>
    </w:p>
    <w:p w14:paraId="7940DB49" w14:textId="77777777" w:rsidR="00157475" w:rsidRDefault="00C05832">
      <w:pPr>
        <w:pStyle w:val="BodyText"/>
        <w:spacing w:line="276" w:lineRule="auto"/>
        <w:ind w:left="1440" w:right="1464"/>
        <w:jc w:val="both"/>
      </w:pPr>
      <w: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w:t>
      </w:r>
    </w:p>
    <w:p w14:paraId="48298651" w14:textId="77777777" w:rsidR="00157475" w:rsidRDefault="00157475">
      <w:pPr>
        <w:pStyle w:val="BodyText"/>
        <w:spacing w:before="10"/>
      </w:pPr>
    </w:p>
    <w:p w14:paraId="7C12A292" w14:textId="77777777" w:rsidR="00157475" w:rsidRDefault="00C05832">
      <w:pPr>
        <w:pStyle w:val="BodyText"/>
        <w:spacing w:line="276" w:lineRule="auto"/>
        <w:ind w:left="1440" w:right="1468"/>
        <w:jc w:val="both"/>
      </w:pPr>
      <w:r>
        <w:t>TDSB</w:t>
      </w:r>
      <w:r>
        <w:rPr>
          <w:spacing w:val="-13"/>
        </w:rPr>
        <w:t xml:space="preserve"> </w:t>
      </w:r>
      <w:r>
        <w:t>does</w:t>
      </w:r>
      <w:r>
        <w:rPr>
          <w:spacing w:val="-19"/>
        </w:rPr>
        <w:t xml:space="preserve"> </w:t>
      </w:r>
      <w:r>
        <w:t>not</w:t>
      </w:r>
      <w:r>
        <w:rPr>
          <w:spacing w:val="-14"/>
        </w:rPr>
        <w:t xml:space="preserve"> </w:t>
      </w:r>
      <w:r>
        <w:t>use</w:t>
      </w:r>
      <w:r>
        <w:rPr>
          <w:spacing w:val="-10"/>
        </w:rPr>
        <w:t xml:space="preserve"> </w:t>
      </w:r>
      <w:r>
        <w:t>the</w:t>
      </w:r>
      <w:r>
        <w:rPr>
          <w:spacing w:val="-19"/>
        </w:rPr>
        <w:t xml:space="preserve"> </w:t>
      </w:r>
      <w:r>
        <w:t>Multiple</w:t>
      </w:r>
      <w:r>
        <w:rPr>
          <w:spacing w:val="-12"/>
        </w:rPr>
        <w:t xml:space="preserve"> </w:t>
      </w:r>
      <w:r>
        <w:t>Exceptionality</w:t>
      </w:r>
      <w:r>
        <w:rPr>
          <w:spacing w:val="-20"/>
        </w:rPr>
        <w:t xml:space="preserve"> </w:t>
      </w:r>
      <w:r>
        <w:t>category</w:t>
      </w:r>
      <w:r>
        <w:rPr>
          <w:spacing w:val="-15"/>
        </w:rPr>
        <w:t xml:space="preserve"> </w:t>
      </w:r>
      <w:r>
        <w:t>as</w:t>
      </w:r>
      <w:r>
        <w:rPr>
          <w:spacing w:val="-15"/>
        </w:rPr>
        <w:t xml:space="preserve"> </w:t>
      </w:r>
      <w:r>
        <w:t>a</w:t>
      </w:r>
      <w:r>
        <w:rPr>
          <w:spacing w:val="-14"/>
        </w:rPr>
        <w:t xml:space="preserve"> </w:t>
      </w:r>
      <w:r>
        <w:t>broad</w:t>
      </w:r>
      <w:r>
        <w:rPr>
          <w:spacing w:val="-9"/>
        </w:rPr>
        <w:t xml:space="preserve"> </w:t>
      </w:r>
      <w:r>
        <w:t>label</w:t>
      </w:r>
      <w:r>
        <w:rPr>
          <w:spacing w:val="-18"/>
        </w:rPr>
        <w:t xml:space="preserve"> </w:t>
      </w:r>
      <w:r>
        <w:t>and</w:t>
      </w:r>
      <w:r>
        <w:rPr>
          <w:spacing w:val="-12"/>
        </w:rPr>
        <w:t xml:space="preserve"> </w:t>
      </w:r>
      <w:r>
        <w:t>therefore does not have Multiple Exceptionality classes. To better serve students, should a student have more than one exceptionality, each individual exceptionality is listed on the IPRC Statement of</w:t>
      </w:r>
      <w:r>
        <w:rPr>
          <w:spacing w:val="-1"/>
        </w:rPr>
        <w:t xml:space="preserve"> </w:t>
      </w:r>
      <w:r>
        <w:t>Decision.</w:t>
      </w:r>
    </w:p>
    <w:p w14:paraId="71F3B060" w14:textId="77777777" w:rsidR="00157475" w:rsidRDefault="00157475">
      <w:pPr>
        <w:pStyle w:val="BodyText"/>
        <w:spacing w:before="1"/>
        <w:rPr>
          <w:sz w:val="30"/>
        </w:rPr>
      </w:pPr>
    </w:p>
    <w:p w14:paraId="2CC23E19" w14:textId="77777777" w:rsidR="00157475" w:rsidRDefault="00C05832">
      <w:pPr>
        <w:pStyle w:val="Heading4"/>
        <w:spacing w:before="1"/>
        <w:jc w:val="left"/>
      </w:pPr>
      <w:r>
        <w:t>IPRC Determination of Exceptionality: Multiple Exceptionality</w:t>
      </w:r>
    </w:p>
    <w:p w14:paraId="32D51C3A" w14:textId="77777777" w:rsidR="00157475" w:rsidRDefault="00157475">
      <w:pPr>
        <w:pStyle w:val="BodyText"/>
        <w:spacing w:before="1"/>
        <w:rPr>
          <w:b/>
          <w:sz w:val="25"/>
        </w:rPr>
      </w:pPr>
    </w:p>
    <w:p w14:paraId="34A89A10" w14:textId="77777777" w:rsidR="00157475" w:rsidRDefault="00C05832">
      <w:pPr>
        <w:pStyle w:val="BodyText"/>
        <w:spacing w:line="278" w:lineRule="auto"/>
        <w:ind w:left="1440" w:right="1473"/>
        <w:jc w:val="both"/>
      </w:pPr>
      <w:r>
        <w:t>When a student has more than one exceptionality, a TDSB IPRC identifies each exceptionality as per the process identified for each.</w:t>
      </w:r>
    </w:p>
    <w:p w14:paraId="432B2C1B" w14:textId="77777777" w:rsidR="00157475" w:rsidRDefault="00C05832">
      <w:pPr>
        <w:pStyle w:val="Heading4"/>
        <w:spacing w:before="218"/>
        <w:jc w:val="left"/>
      </w:pPr>
      <w:r>
        <w:t>Placement Decision of Regular Class</w:t>
      </w:r>
    </w:p>
    <w:p w14:paraId="6A47EEE8" w14:textId="77777777" w:rsidR="00157475" w:rsidRDefault="00157475">
      <w:pPr>
        <w:pStyle w:val="BodyText"/>
        <w:spacing w:before="3"/>
        <w:rPr>
          <w:b/>
        </w:rPr>
      </w:pPr>
    </w:p>
    <w:p w14:paraId="64A53815" w14:textId="77777777" w:rsidR="00157475" w:rsidRDefault="00C05832">
      <w:pPr>
        <w:pStyle w:val="BodyText"/>
        <w:spacing w:line="276" w:lineRule="auto"/>
        <w:ind w:left="1440" w:right="1465"/>
        <w:jc w:val="both"/>
      </w:pPr>
      <w:r>
        <w:t>Students who have Multiple Exceptionalities may be offered placement through the IPRC decision to attend the regular class in the student's homeschool. The student will have an opportunity to learn with same age peers and be provided intentional learning support through the IEP.</w:t>
      </w:r>
    </w:p>
    <w:p w14:paraId="31657CDC" w14:textId="77777777" w:rsidR="00157475" w:rsidRDefault="00157475">
      <w:pPr>
        <w:pStyle w:val="BodyText"/>
        <w:spacing w:before="5"/>
      </w:pPr>
    </w:p>
    <w:tbl>
      <w:tblPr>
        <w:tblW w:w="0" w:type="auto"/>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2"/>
        <w:gridCol w:w="7006"/>
      </w:tblGrid>
      <w:tr w:rsidR="00157475" w14:paraId="7418C314" w14:textId="77777777">
        <w:trPr>
          <w:trHeight w:val="5082"/>
        </w:trPr>
        <w:tc>
          <w:tcPr>
            <w:tcW w:w="2352" w:type="dxa"/>
          </w:tcPr>
          <w:p w14:paraId="1D73C7BC" w14:textId="77777777" w:rsidR="00157475" w:rsidRDefault="00C05832">
            <w:pPr>
              <w:pStyle w:val="TableParagraph"/>
              <w:spacing w:before="105"/>
              <w:ind w:left="496"/>
              <w:rPr>
                <w:b/>
                <w:sz w:val="24"/>
              </w:rPr>
            </w:pPr>
            <w:r>
              <w:rPr>
                <w:b/>
                <w:sz w:val="24"/>
              </w:rPr>
              <w:t>Placement:</w:t>
            </w:r>
          </w:p>
        </w:tc>
        <w:tc>
          <w:tcPr>
            <w:tcW w:w="7006" w:type="dxa"/>
          </w:tcPr>
          <w:p w14:paraId="7DC23988" w14:textId="77777777" w:rsidR="00157475" w:rsidRDefault="00C05832">
            <w:pPr>
              <w:pStyle w:val="TableParagraph"/>
              <w:spacing w:before="105"/>
              <w:ind w:left="801"/>
              <w:jc w:val="both"/>
              <w:rPr>
                <w:b/>
                <w:sz w:val="24"/>
              </w:rPr>
            </w:pPr>
            <w:r>
              <w:rPr>
                <w:b/>
                <w:sz w:val="24"/>
              </w:rPr>
              <w:t>Regular Class</w:t>
            </w:r>
          </w:p>
          <w:p w14:paraId="1F260620" w14:textId="77777777" w:rsidR="00157475" w:rsidRDefault="00C05832">
            <w:pPr>
              <w:pStyle w:val="TableParagraph"/>
              <w:spacing w:line="278" w:lineRule="auto"/>
              <w:ind w:left="801" w:right="519"/>
              <w:jc w:val="both"/>
              <w:rPr>
                <w:sz w:val="24"/>
              </w:rPr>
            </w:pPr>
            <w:r>
              <w:rPr>
                <w:b/>
                <w:sz w:val="24"/>
              </w:rPr>
              <w:t>Withdrawal</w:t>
            </w:r>
            <w:r>
              <w:rPr>
                <w:b/>
                <w:spacing w:val="-5"/>
                <w:sz w:val="24"/>
              </w:rPr>
              <w:t xml:space="preserve"> </w:t>
            </w:r>
            <w:r>
              <w:rPr>
                <w:sz w:val="24"/>
              </w:rPr>
              <w:t>-</w:t>
            </w:r>
            <w:r>
              <w:rPr>
                <w:spacing w:val="-12"/>
                <w:sz w:val="24"/>
              </w:rPr>
              <w:t xml:space="preserve"> </w:t>
            </w:r>
            <w:r>
              <w:rPr>
                <w:sz w:val="24"/>
              </w:rPr>
              <w:t>The</w:t>
            </w:r>
            <w:r>
              <w:rPr>
                <w:spacing w:val="-4"/>
                <w:sz w:val="24"/>
              </w:rPr>
              <w:t xml:space="preserve"> </w:t>
            </w:r>
            <w:r>
              <w:rPr>
                <w:sz w:val="24"/>
              </w:rPr>
              <w:t>student</w:t>
            </w:r>
            <w:r>
              <w:rPr>
                <w:spacing w:val="-11"/>
                <w:sz w:val="24"/>
              </w:rPr>
              <w:t xml:space="preserve"> </w:t>
            </w:r>
            <w:r>
              <w:rPr>
                <w:sz w:val="24"/>
              </w:rPr>
              <w:t>attends</w:t>
            </w:r>
            <w:r>
              <w:rPr>
                <w:spacing w:val="-13"/>
                <w:sz w:val="24"/>
              </w:rPr>
              <w:t xml:space="preserve"> </w:t>
            </w:r>
            <w:r>
              <w:rPr>
                <w:sz w:val="24"/>
              </w:rPr>
              <w:t>a</w:t>
            </w:r>
            <w:r>
              <w:rPr>
                <w:spacing w:val="-7"/>
                <w:sz w:val="24"/>
              </w:rPr>
              <w:t xml:space="preserve"> </w:t>
            </w:r>
            <w:r>
              <w:rPr>
                <w:sz w:val="24"/>
              </w:rPr>
              <w:t>regular</w:t>
            </w:r>
            <w:r>
              <w:rPr>
                <w:spacing w:val="-11"/>
                <w:sz w:val="24"/>
              </w:rPr>
              <w:t xml:space="preserve"> </w:t>
            </w:r>
            <w:r>
              <w:rPr>
                <w:sz w:val="24"/>
              </w:rPr>
              <w:t>class</w:t>
            </w:r>
            <w:r>
              <w:rPr>
                <w:spacing w:val="-9"/>
                <w:sz w:val="24"/>
              </w:rPr>
              <w:t xml:space="preserve"> </w:t>
            </w:r>
            <w:r>
              <w:rPr>
                <w:sz w:val="24"/>
              </w:rPr>
              <w:t>and receives instruction outside the regular classroom for less than 50% of the school day from a special education</w:t>
            </w:r>
            <w:r>
              <w:rPr>
                <w:spacing w:val="-10"/>
                <w:sz w:val="24"/>
              </w:rPr>
              <w:t xml:space="preserve"> </w:t>
            </w:r>
            <w:r>
              <w:rPr>
                <w:sz w:val="24"/>
              </w:rPr>
              <w:t>teacher.</w:t>
            </w:r>
          </w:p>
          <w:p w14:paraId="10C5CCE0" w14:textId="77777777" w:rsidR="00157475" w:rsidRDefault="00C05832">
            <w:pPr>
              <w:pStyle w:val="TableParagraph"/>
              <w:spacing w:before="93" w:line="278" w:lineRule="auto"/>
              <w:ind w:left="801" w:right="531"/>
              <w:jc w:val="both"/>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0F515949" w14:textId="77777777" w:rsidR="00157475" w:rsidRDefault="00C05832">
            <w:pPr>
              <w:pStyle w:val="TableParagraph"/>
              <w:spacing w:line="263" w:lineRule="exact"/>
              <w:ind w:left="801"/>
              <w:rPr>
                <w:sz w:val="24"/>
              </w:rPr>
            </w:pPr>
            <w:r>
              <w:rPr>
                <w:sz w:val="24"/>
              </w:rPr>
              <w:t>*Elementary</w:t>
            </w:r>
          </w:p>
          <w:p w14:paraId="3EDB09EE" w14:textId="77777777" w:rsidR="00157475" w:rsidRDefault="00C05832">
            <w:pPr>
              <w:pStyle w:val="TableParagraph"/>
              <w:spacing w:before="151" w:line="276" w:lineRule="auto"/>
              <w:ind w:left="801" w:right="909"/>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157475" w14:paraId="6CA93138" w14:textId="77777777">
        <w:trPr>
          <w:trHeight w:val="541"/>
        </w:trPr>
        <w:tc>
          <w:tcPr>
            <w:tcW w:w="2352" w:type="dxa"/>
          </w:tcPr>
          <w:p w14:paraId="7500CB60" w14:textId="77777777" w:rsidR="00157475" w:rsidRDefault="00C05832">
            <w:pPr>
              <w:pStyle w:val="TableParagraph"/>
              <w:spacing w:before="105"/>
              <w:ind w:left="496"/>
              <w:rPr>
                <w:b/>
                <w:sz w:val="24"/>
              </w:rPr>
            </w:pPr>
            <w:r>
              <w:rPr>
                <w:b/>
                <w:sz w:val="24"/>
              </w:rPr>
              <w:t>Location:</w:t>
            </w:r>
          </w:p>
        </w:tc>
        <w:tc>
          <w:tcPr>
            <w:tcW w:w="7006" w:type="dxa"/>
          </w:tcPr>
          <w:p w14:paraId="3A871E7B" w14:textId="77777777" w:rsidR="00157475" w:rsidRDefault="00C05832">
            <w:pPr>
              <w:pStyle w:val="TableParagraph"/>
              <w:spacing w:before="105"/>
              <w:ind w:left="801"/>
              <w:rPr>
                <w:sz w:val="24"/>
              </w:rPr>
            </w:pPr>
            <w:r>
              <w:rPr>
                <w:sz w:val="24"/>
              </w:rPr>
              <w:t>Homeschool</w:t>
            </w:r>
          </w:p>
        </w:tc>
      </w:tr>
      <w:tr w:rsidR="00157475" w14:paraId="3906DB42" w14:textId="77777777">
        <w:trPr>
          <w:trHeight w:val="546"/>
        </w:trPr>
        <w:tc>
          <w:tcPr>
            <w:tcW w:w="2352" w:type="dxa"/>
          </w:tcPr>
          <w:p w14:paraId="31D217B2" w14:textId="77777777" w:rsidR="00157475" w:rsidRDefault="00C05832">
            <w:pPr>
              <w:pStyle w:val="TableParagraph"/>
              <w:spacing w:before="103"/>
              <w:ind w:left="496"/>
              <w:rPr>
                <w:b/>
                <w:sz w:val="24"/>
              </w:rPr>
            </w:pPr>
            <w:r>
              <w:rPr>
                <w:b/>
                <w:sz w:val="24"/>
              </w:rPr>
              <w:t>Grades:</w:t>
            </w:r>
          </w:p>
        </w:tc>
        <w:tc>
          <w:tcPr>
            <w:tcW w:w="7006" w:type="dxa"/>
          </w:tcPr>
          <w:p w14:paraId="63E3E64C" w14:textId="77777777" w:rsidR="00157475" w:rsidRDefault="00C05832">
            <w:pPr>
              <w:pStyle w:val="TableParagraph"/>
              <w:spacing w:before="103"/>
              <w:ind w:left="801"/>
              <w:rPr>
                <w:sz w:val="24"/>
              </w:rPr>
            </w:pPr>
            <w:r>
              <w:rPr>
                <w:sz w:val="24"/>
              </w:rPr>
              <w:t>1 – 8</w:t>
            </w:r>
          </w:p>
        </w:tc>
      </w:tr>
    </w:tbl>
    <w:p w14:paraId="57165129" w14:textId="77777777" w:rsidR="00157475" w:rsidRDefault="00157475">
      <w:pPr>
        <w:rPr>
          <w:sz w:val="24"/>
        </w:rPr>
        <w:sectPr w:rsidR="00157475">
          <w:pgSz w:w="11940" w:h="16860"/>
          <w:pgMar w:top="640" w:right="0" w:bottom="1740" w:left="0" w:header="0" w:footer="1508" w:gutter="0"/>
          <w:cols w:space="720"/>
        </w:sectPr>
      </w:pPr>
    </w:p>
    <w:tbl>
      <w:tblPr>
        <w:tblW w:w="0" w:type="auto"/>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2"/>
        <w:gridCol w:w="7006"/>
      </w:tblGrid>
      <w:tr w:rsidR="00157475" w14:paraId="512D2F71" w14:textId="77777777">
        <w:trPr>
          <w:trHeight w:val="539"/>
        </w:trPr>
        <w:tc>
          <w:tcPr>
            <w:tcW w:w="2352" w:type="dxa"/>
          </w:tcPr>
          <w:p w14:paraId="0E34781A" w14:textId="77777777" w:rsidR="00157475" w:rsidRDefault="00C05832">
            <w:pPr>
              <w:pStyle w:val="TableParagraph"/>
              <w:spacing w:before="101"/>
              <w:ind w:left="496"/>
              <w:rPr>
                <w:b/>
                <w:sz w:val="24"/>
              </w:rPr>
            </w:pPr>
            <w:r>
              <w:rPr>
                <w:b/>
                <w:sz w:val="24"/>
              </w:rPr>
              <w:lastRenderedPageBreak/>
              <w:t>Class Size:</w:t>
            </w:r>
          </w:p>
        </w:tc>
        <w:tc>
          <w:tcPr>
            <w:tcW w:w="7006" w:type="dxa"/>
          </w:tcPr>
          <w:p w14:paraId="0DF027A2" w14:textId="77777777" w:rsidR="00157475" w:rsidRDefault="00C05832">
            <w:pPr>
              <w:pStyle w:val="TableParagraph"/>
              <w:spacing w:before="103"/>
              <w:ind w:left="801"/>
              <w:rPr>
                <w:sz w:val="24"/>
              </w:rPr>
            </w:pPr>
            <w:r>
              <w:rPr>
                <w:sz w:val="24"/>
              </w:rPr>
              <w:t>Ministry of Education regulations for class size</w:t>
            </w:r>
          </w:p>
        </w:tc>
      </w:tr>
      <w:tr w:rsidR="00157475" w14:paraId="22B2E19E" w14:textId="77777777">
        <w:trPr>
          <w:trHeight w:val="548"/>
        </w:trPr>
        <w:tc>
          <w:tcPr>
            <w:tcW w:w="2352" w:type="dxa"/>
          </w:tcPr>
          <w:p w14:paraId="4D81E7BA" w14:textId="77777777" w:rsidR="00157475" w:rsidRDefault="00C05832">
            <w:pPr>
              <w:pStyle w:val="TableParagraph"/>
              <w:spacing w:before="105"/>
              <w:ind w:left="496"/>
              <w:rPr>
                <w:b/>
                <w:sz w:val="24"/>
              </w:rPr>
            </w:pPr>
            <w:r>
              <w:rPr>
                <w:b/>
                <w:sz w:val="24"/>
              </w:rPr>
              <w:t>Staffing:</w:t>
            </w:r>
          </w:p>
        </w:tc>
        <w:tc>
          <w:tcPr>
            <w:tcW w:w="7006" w:type="dxa"/>
          </w:tcPr>
          <w:p w14:paraId="0BA3B712" w14:textId="77777777" w:rsidR="00157475" w:rsidRDefault="00C05832">
            <w:pPr>
              <w:pStyle w:val="TableParagraph"/>
              <w:spacing w:before="105"/>
              <w:ind w:left="801"/>
              <w:rPr>
                <w:sz w:val="24"/>
              </w:rPr>
            </w:pPr>
            <w:r>
              <w:rPr>
                <w:sz w:val="24"/>
              </w:rPr>
              <w:t>Follows regular class student and teacher ratio</w:t>
            </w:r>
          </w:p>
        </w:tc>
      </w:tr>
    </w:tbl>
    <w:p w14:paraId="43862717" w14:textId="77777777" w:rsidR="00157475" w:rsidRDefault="00157475">
      <w:pPr>
        <w:pStyle w:val="BodyText"/>
        <w:spacing w:before="9"/>
        <w:rPr>
          <w:sz w:val="16"/>
        </w:rPr>
      </w:pPr>
    </w:p>
    <w:p w14:paraId="0C967C25" w14:textId="77777777" w:rsidR="00157475" w:rsidRDefault="00C05832">
      <w:pPr>
        <w:pStyle w:val="Heading4"/>
        <w:spacing w:before="91"/>
      </w:pPr>
      <w:r>
        <w:t>Placement Decision of Special Education Class</w:t>
      </w:r>
    </w:p>
    <w:p w14:paraId="0425424E" w14:textId="77777777" w:rsidR="00157475" w:rsidRDefault="00157475">
      <w:pPr>
        <w:pStyle w:val="BodyText"/>
        <w:spacing w:before="11"/>
        <w:rPr>
          <w:b/>
        </w:rPr>
      </w:pPr>
    </w:p>
    <w:p w14:paraId="246D59EB" w14:textId="77777777" w:rsidR="00157475" w:rsidRDefault="00C05832">
      <w:pPr>
        <w:pStyle w:val="BodyText"/>
        <w:spacing w:line="276" w:lineRule="auto"/>
        <w:ind w:left="1440" w:right="1465"/>
        <w:jc w:val="both"/>
      </w:pPr>
      <w:r>
        <w:t>The definition for Multiple Exceptionality describes students with two or more exceptionalities, whose instructional, compensatory and/or medical needs require both intensive support from one or more special education teachers and the kinds of services provided by professional support services personnel. The IPRC placement for students with documented needs in several exceptionality areas, one of which is cognitive impairment, may be Special Education Class. Other needs may include</w:t>
      </w:r>
      <w:r>
        <w:rPr>
          <w:spacing w:val="-45"/>
        </w:rPr>
        <w:t xml:space="preserve"> </w:t>
      </w:r>
      <w:r>
        <w:rPr>
          <w:spacing w:val="-2"/>
        </w:rPr>
        <w:t xml:space="preserve">one </w:t>
      </w:r>
      <w:r>
        <w:t>or more of the</w:t>
      </w:r>
      <w:r>
        <w:rPr>
          <w:spacing w:val="-16"/>
        </w:rPr>
        <w:t xml:space="preserve"> </w:t>
      </w:r>
      <w:r>
        <w:t>following:</w:t>
      </w:r>
    </w:p>
    <w:p w14:paraId="121F4CF6" w14:textId="77777777" w:rsidR="00157475" w:rsidRDefault="00C05832">
      <w:pPr>
        <w:pStyle w:val="ListParagraph"/>
        <w:numPr>
          <w:ilvl w:val="0"/>
          <w:numId w:val="23"/>
        </w:numPr>
        <w:tabs>
          <w:tab w:val="left" w:pos="2093"/>
        </w:tabs>
        <w:spacing w:line="274" w:lineRule="exact"/>
        <w:rPr>
          <w:sz w:val="24"/>
        </w:rPr>
      </w:pPr>
      <w:r>
        <w:rPr>
          <w:sz w:val="24"/>
        </w:rPr>
        <w:t>Communication</w:t>
      </w:r>
    </w:p>
    <w:p w14:paraId="55D842DF" w14:textId="77777777" w:rsidR="00157475" w:rsidRDefault="00C05832">
      <w:pPr>
        <w:pStyle w:val="ListParagraph"/>
        <w:numPr>
          <w:ilvl w:val="0"/>
          <w:numId w:val="23"/>
        </w:numPr>
        <w:tabs>
          <w:tab w:val="left" w:pos="2093"/>
        </w:tabs>
        <w:spacing w:before="46"/>
        <w:rPr>
          <w:sz w:val="24"/>
        </w:rPr>
      </w:pPr>
      <w:r>
        <w:rPr>
          <w:sz w:val="24"/>
        </w:rPr>
        <w:t>Physical</w:t>
      </w:r>
    </w:p>
    <w:p w14:paraId="648A461E" w14:textId="77777777" w:rsidR="00157475" w:rsidRDefault="00C05832">
      <w:pPr>
        <w:pStyle w:val="ListParagraph"/>
        <w:numPr>
          <w:ilvl w:val="0"/>
          <w:numId w:val="23"/>
        </w:numPr>
        <w:tabs>
          <w:tab w:val="left" w:pos="2093"/>
        </w:tabs>
        <w:spacing w:before="43"/>
        <w:rPr>
          <w:sz w:val="24"/>
        </w:rPr>
      </w:pPr>
      <w:r>
        <w:rPr>
          <w:sz w:val="24"/>
        </w:rPr>
        <w:t>Behaviour</w:t>
      </w:r>
    </w:p>
    <w:p w14:paraId="27B0D653" w14:textId="77777777" w:rsidR="00157475" w:rsidRDefault="00157475">
      <w:pPr>
        <w:pStyle w:val="BodyText"/>
        <w:spacing w:before="8"/>
        <w:rPr>
          <w:sz w:val="27"/>
        </w:rPr>
      </w:pPr>
    </w:p>
    <w:p w14:paraId="461AF76F" w14:textId="77777777" w:rsidR="00157475" w:rsidRDefault="00C05832">
      <w:pPr>
        <w:pStyle w:val="BodyText"/>
        <w:spacing w:before="1" w:line="276" w:lineRule="auto"/>
        <w:ind w:left="1439" w:right="1463"/>
        <w:jc w:val="both"/>
      </w:pPr>
      <w:r>
        <w:t>A</w:t>
      </w:r>
      <w:r>
        <w:rPr>
          <w:spacing w:val="-19"/>
        </w:rPr>
        <w:t xml:space="preserve"> </w:t>
      </w:r>
      <w:r>
        <w:t>Special</w:t>
      </w:r>
      <w:r>
        <w:rPr>
          <w:spacing w:val="-20"/>
        </w:rPr>
        <w:t xml:space="preserve"> </w:t>
      </w:r>
      <w:r>
        <w:t>Education</w:t>
      </w:r>
      <w:r>
        <w:rPr>
          <w:spacing w:val="-19"/>
        </w:rPr>
        <w:t xml:space="preserve"> </w:t>
      </w:r>
      <w:r>
        <w:t>Class</w:t>
      </w:r>
      <w:r>
        <w:rPr>
          <w:spacing w:val="-19"/>
        </w:rPr>
        <w:t xml:space="preserve"> </w:t>
      </w:r>
      <w:r>
        <w:t>placement</w:t>
      </w:r>
      <w:r>
        <w:rPr>
          <w:spacing w:val="-19"/>
        </w:rPr>
        <w:t xml:space="preserve"> </w:t>
      </w:r>
      <w:r>
        <w:t>for</w:t>
      </w:r>
      <w:r>
        <w:rPr>
          <w:spacing w:val="-21"/>
        </w:rPr>
        <w:t xml:space="preserve"> </w:t>
      </w:r>
      <w:r>
        <w:t>a</w:t>
      </w:r>
      <w:r>
        <w:rPr>
          <w:spacing w:val="-18"/>
        </w:rPr>
        <w:t xml:space="preserve"> </w:t>
      </w:r>
      <w:r>
        <w:t>student</w:t>
      </w:r>
      <w:r>
        <w:rPr>
          <w:spacing w:val="-19"/>
        </w:rPr>
        <w:t xml:space="preserve"> </w:t>
      </w:r>
      <w:r>
        <w:t>with</w:t>
      </w:r>
      <w:r>
        <w:rPr>
          <w:spacing w:val="-19"/>
        </w:rPr>
        <w:t xml:space="preserve"> </w:t>
      </w:r>
      <w:r>
        <w:t>needs</w:t>
      </w:r>
      <w:r>
        <w:rPr>
          <w:spacing w:val="-19"/>
        </w:rPr>
        <w:t xml:space="preserve"> </w:t>
      </w:r>
      <w:r>
        <w:t>in</w:t>
      </w:r>
      <w:r>
        <w:rPr>
          <w:spacing w:val="-19"/>
        </w:rPr>
        <w:t xml:space="preserve"> </w:t>
      </w:r>
      <w:r>
        <w:t>several</w:t>
      </w:r>
      <w:r>
        <w:rPr>
          <w:spacing w:val="-20"/>
        </w:rPr>
        <w:t xml:space="preserve"> </w:t>
      </w:r>
      <w:r>
        <w:t>exceptionality areas may be with partial integration or full time. Following an IPRC placement decision of Special Education Class for a student with more than one exceptionality, Special Education and Inclusion staff look for the closest match between the documented needs of the student and the kinds of instruction, support and resources provided</w:t>
      </w:r>
      <w:r>
        <w:rPr>
          <w:spacing w:val="-8"/>
        </w:rPr>
        <w:t xml:space="preserve"> </w:t>
      </w:r>
      <w:r>
        <w:t>to</w:t>
      </w:r>
      <w:r>
        <w:rPr>
          <w:spacing w:val="-5"/>
        </w:rPr>
        <w:t xml:space="preserve"> </w:t>
      </w:r>
      <w:r>
        <w:t>different</w:t>
      </w:r>
      <w:r>
        <w:rPr>
          <w:spacing w:val="-10"/>
        </w:rPr>
        <w:t xml:space="preserve"> </w:t>
      </w:r>
      <w:r>
        <w:t>instructional</w:t>
      </w:r>
      <w:r>
        <w:rPr>
          <w:spacing w:val="-13"/>
        </w:rPr>
        <w:t xml:space="preserve"> </w:t>
      </w:r>
      <w:r>
        <w:t>groupings</w:t>
      </w:r>
      <w:r>
        <w:rPr>
          <w:spacing w:val="-13"/>
        </w:rPr>
        <w:t xml:space="preserve"> </w:t>
      </w:r>
      <w:r>
        <w:t>of</w:t>
      </w:r>
      <w:r>
        <w:rPr>
          <w:spacing w:val="-11"/>
        </w:rPr>
        <w:t xml:space="preserve"> </w:t>
      </w:r>
      <w:r>
        <w:t>exceptional</w:t>
      </w:r>
      <w:r>
        <w:rPr>
          <w:spacing w:val="-11"/>
        </w:rPr>
        <w:t xml:space="preserve"> </w:t>
      </w:r>
      <w:r>
        <w:t>learners.</w:t>
      </w:r>
      <w:r>
        <w:rPr>
          <w:spacing w:val="-10"/>
        </w:rPr>
        <w:t xml:space="preserve"> </w:t>
      </w:r>
      <w:r>
        <w:t>For</w:t>
      </w:r>
      <w:r>
        <w:rPr>
          <w:spacing w:val="11"/>
        </w:rPr>
        <w:t xml:space="preserve"> </w:t>
      </w:r>
      <w:r>
        <w:t>students</w:t>
      </w:r>
      <w:r>
        <w:rPr>
          <w:spacing w:val="10"/>
        </w:rPr>
        <w:t xml:space="preserve"> </w:t>
      </w:r>
      <w:r>
        <w:t>who are identified with more than one exceptionality, the primary exceptionality is considered when making a placement</w:t>
      </w:r>
      <w:r>
        <w:rPr>
          <w:spacing w:val="-18"/>
        </w:rPr>
        <w:t xml:space="preserve"> </w:t>
      </w:r>
      <w:r>
        <w:t>offer.</w:t>
      </w:r>
    </w:p>
    <w:p w14:paraId="13932988" w14:textId="77777777" w:rsidR="00157475" w:rsidRDefault="00157475">
      <w:pPr>
        <w:pStyle w:val="BodyText"/>
        <w:rPr>
          <w:sz w:val="31"/>
        </w:rPr>
      </w:pPr>
    </w:p>
    <w:p w14:paraId="0FACEF78" w14:textId="77777777" w:rsidR="00157475" w:rsidRDefault="00C05832">
      <w:pPr>
        <w:pStyle w:val="Heading1"/>
        <w:tabs>
          <w:tab w:val="left" w:pos="806"/>
          <w:tab w:val="left" w:pos="9638"/>
        </w:tabs>
        <w:spacing w:before="1"/>
      </w:pPr>
      <w:r>
        <w:rPr>
          <w:w w:val="99"/>
          <w:shd w:val="clear" w:color="auto" w:fill="FFCC00"/>
        </w:rPr>
        <w:t xml:space="preserve"> </w:t>
      </w:r>
      <w:r>
        <w:rPr>
          <w:shd w:val="clear" w:color="auto" w:fill="FFCC00"/>
        </w:rPr>
        <w:tab/>
        <w:t>Congregated School</w:t>
      </w:r>
      <w:r>
        <w:rPr>
          <w:spacing w:val="-41"/>
          <w:shd w:val="clear" w:color="auto" w:fill="FFCC00"/>
        </w:rPr>
        <w:t xml:space="preserve"> </w:t>
      </w:r>
      <w:r>
        <w:rPr>
          <w:shd w:val="clear" w:color="auto" w:fill="FFCC00"/>
        </w:rPr>
        <w:t>Sites</w:t>
      </w:r>
      <w:r>
        <w:rPr>
          <w:shd w:val="clear" w:color="auto" w:fill="FFCC00"/>
        </w:rPr>
        <w:tab/>
      </w:r>
    </w:p>
    <w:p w14:paraId="786B96BF" w14:textId="77777777" w:rsidR="00157475" w:rsidRDefault="00C05832">
      <w:pPr>
        <w:pStyle w:val="BodyText"/>
        <w:spacing w:before="293" w:line="276" w:lineRule="auto"/>
        <w:ind w:left="1439" w:right="1464"/>
        <w:jc w:val="both"/>
      </w:pPr>
      <w:r>
        <w:t>In some cases, IPRC placement in a Special Education Class Full Time may be in a congregated school setting. Congregated sites house a number of classes where intensive special education programming is provided for the full school day to meet the</w:t>
      </w:r>
      <w:r>
        <w:rPr>
          <w:spacing w:val="-13"/>
        </w:rPr>
        <w:t xml:space="preserve"> </w:t>
      </w:r>
      <w:r>
        <w:t>needs</w:t>
      </w:r>
      <w:r>
        <w:rPr>
          <w:spacing w:val="-20"/>
        </w:rPr>
        <w:t xml:space="preserve"> </w:t>
      </w:r>
      <w:r>
        <w:t>of</w:t>
      </w:r>
      <w:r>
        <w:rPr>
          <w:spacing w:val="-12"/>
        </w:rPr>
        <w:t xml:space="preserve"> </w:t>
      </w:r>
      <w:r>
        <w:t>students</w:t>
      </w:r>
      <w:r>
        <w:rPr>
          <w:spacing w:val="-22"/>
        </w:rPr>
        <w:t xml:space="preserve"> </w:t>
      </w:r>
      <w:r>
        <w:t>with</w:t>
      </w:r>
      <w:r>
        <w:rPr>
          <w:spacing w:val="-12"/>
        </w:rPr>
        <w:t xml:space="preserve"> </w:t>
      </w:r>
      <w:r>
        <w:t>very</w:t>
      </w:r>
      <w:r>
        <w:rPr>
          <w:spacing w:val="-13"/>
        </w:rPr>
        <w:t xml:space="preserve"> </w:t>
      </w:r>
      <w:r>
        <w:t>complex</w:t>
      </w:r>
      <w:r>
        <w:rPr>
          <w:spacing w:val="-16"/>
        </w:rPr>
        <w:t xml:space="preserve"> </w:t>
      </w:r>
      <w:r>
        <w:t>needs.</w:t>
      </w:r>
      <w:r>
        <w:rPr>
          <w:spacing w:val="-10"/>
        </w:rPr>
        <w:t xml:space="preserve"> </w:t>
      </w:r>
      <w:r>
        <w:t>These</w:t>
      </w:r>
      <w:r>
        <w:rPr>
          <w:spacing w:val="-14"/>
        </w:rPr>
        <w:t xml:space="preserve"> </w:t>
      </w:r>
      <w:r>
        <w:t>programs</w:t>
      </w:r>
      <w:r>
        <w:rPr>
          <w:spacing w:val="-14"/>
        </w:rPr>
        <w:t xml:space="preserve"> </w:t>
      </w:r>
      <w:r>
        <w:t>support</w:t>
      </w:r>
      <w:r>
        <w:rPr>
          <w:spacing w:val="-12"/>
        </w:rPr>
        <w:t xml:space="preserve"> </w:t>
      </w:r>
      <w:r>
        <w:t>communities of learners whose complex educational needs may include a combination of intellectual, physical, medical, communication and/or behavioural needs. Programming also includes alternative curriculum and specialized services, facilities, and resources. The goal is to maximize student</w:t>
      </w:r>
      <w:r>
        <w:rPr>
          <w:spacing w:val="-18"/>
        </w:rPr>
        <w:t xml:space="preserve"> </w:t>
      </w:r>
      <w:r>
        <w:t>independence.</w:t>
      </w:r>
    </w:p>
    <w:p w14:paraId="52831A84" w14:textId="77777777" w:rsidR="00157475" w:rsidRDefault="00157475">
      <w:pPr>
        <w:pStyle w:val="BodyText"/>
        <w:spacing w:before="3"/>
      </w:pPr>
    </w:p>
    <w:p w14:paraId="0A9D20FC" w14:textId="77777777" w:rsidR="00157475" w:rsidRDefault="00C05832">
      <w:pPr>
        <w:pStyle w:val="BodyText"/>
        <w:spacing w:line="276" w:lineRule="auto"/>
        <w:ind w:left="1440" w:right="1463"/>
        <w:jc w:val="both"/>
      </w:pPr>
      <w:r>
        <w:t>The academic trajectories for students in a congregated site may lead to an Ontario Secondary</w:t>
      </w:r>
      <w:r>
        <w:rPr>
          <w:spacing w:val="-15"/>
        </w:rPr>
        <w:t xml:space="preserve"> </w:t>
      </w:r>
      <w:r>
        <w:t>School</w:t>
      </w:r>
      <w:r>
        <w:rPr>
          <w:spacing w:val="-11"/>
        </w:rPr>
        <w:t xml:space="preserve"> </w:t>
      </w:r>
      <w:r>
        <w:t>Certificate</w:t>
      </w:r>
      <w:r>
        <w:rPr>
          <w:spacing w:val="-9"/>
        </w:rPr>
        <w:t xml:space="preserve"> </w:t>
      </w:r>
      <w:r>
        <w:t>(OSSC)</w:t>
      </w:r>
      <w:r>
        <w:rPr>
          <w:spacing w:val="-16"/>
        </w:rPr>
        <w:t xml:space="preserve"> </w:t>
      </w:r>
      <w:r>
        <w:t>or</w:t>
      </w:r>
      <w:r>
        <w:rPr>
          <w:spacing w:val="-15"/>
        </w:rPr>
        <w:t xml:space="preserve"> </w:t>
      </w:r>
      <w:r>
        <w:t>a</w:t>
      </w:r>
      <w:r>
        <w:rPr>
          <w:spacing w:val="-12"/>
        </w:rPr>
        <w:t xml:space="preserve"> </w:t>
      </w:r>
      <w:r>
        <w:t>Certificate</w:t>
      </w:r>
      <w:r>
        <w:rPr>
          <w:spacing w:val="-12"/>
        </w:rPr>
        <w:t xml:space="preserve"> </w:t>
      </w:r>
      <w:r>
        <w:t>of</w:t>
      </w:r>
      <w:r>
        <w:rPr>
          <w:spacing w:val="-17"/>
        </w:rPr>
        <w:t xml:space="preserve"> </w:t>
      </w:r>
      <w:r>
        <w:t>Accomplishment.</w:t>
      </w:r>
      <w:r>
        <w:rPr>
          <w:spacing w:val="-11"/>
        </w:rPr>
        <w:t xml:space="preserve"> </w:t>
      </w:r>
      <w:r>
        <w:t>These</w:t>
      </w:r>
      <w:r>
        <w:rPr>
          <w:spacing w:val="-14"/>
        </w:rPr>
        <w:t xml:space="preserve"> </w:t>
      </w:r>
      <w:r>
        <w:t>differ from</w:t>
      </w:r>
      <w:r>
        <w:rPr>
          <w:spacing w:val="-13"/>
        </w:rPr>
        <w:t xml:space="preserve"> </w:t>
      </w:r>
      <w:r>
        <w:t>an</w:t>
      </w:r>
      <w:r>
        <w:rPr>
          <w:spacing w:val="-12"/>
        </w:rPr>
        <w:t xml:space="preserve"> </w:t>
      </w:r>
      <w:r>
        <w:t>Ontario</w:t>
      </w:r>
      <w:r>
        <w:rPr>
          <w:spacing w:val="-13"/>
        </w:rPr>
        <w:t xml:space="preserve"> </w:t>
      </w:r>
      <w:r>
        <w:t>Secondary</w:t>
      </w:r>
      <w:r>
        <w:rPr>
          <w:spacing w:val="-13"/>
        </w:rPr>
        <w:t xml:space="preserve"> </w:t>
      </w:r>
      <w:r>
        <w:t>School</w:t>
      </w:r>
      <w:r>
        <w:rPr>
          <w:spacing w:val="-13"/>
        </w:rPr>
        <w:t xml:space="preserve"> </w:t>
      </w:r>
      <w:r>
        <w:t>Diploma</w:t>
      </w:r>
      <w:r>
        <w:rPr>
          <w:spacing w:val="-11"/>
        </w:rPr>
        <w:t xml:space="preserve"> </w:t>
      </w:r>
      <w:r>
        <w:t>(OSSD)</w:t>
      </w:r>
      <w:r>
        <w:rPr>
          <w:spacing w:val="-13"/>
        </w:rPr>
        <w:t xml:space="preserve"> </w:t>
      </w:r>
      <w:r>
        <w:t>and</w:t>
      </w:r>
      <w:r>
        <w:rPr>
          <w:spacing w:val="-12"/>
        </w:rPr>
        <w:t xml:space="preserve"> </w:t>
      </w:r>
      <w:r>
        <w:t>it</w:t>
      </w:r>
      <w:r>
        <w:rPr>
          <w:spacing w:val="-11"/>
        </w:rPr>
        <w:t xml:space="preserve"> </w:t>
      </w:r>
      <w:r>
        <w:t>is</w:t>
      </w:r>
      <w:r>
        <w:rPr>
          <w:spacing w:val="-13"/>
        </w:rPr>
        <w:t xml:space="preserve"> </w:t>
      </w:r>
      <w:r>
        <w:t>important</w:t>
      </w:r>
      <w:r>
        <w:rPr>
          <w:spacing w:val="-11"/>
        </w:rPr>
        <w:t xml:space="preserve"> </w:t>
      </w:r>
      <w:r>
        <w:t>to</w:t>
      </w:r>
      <w:r>
        <w:rPr>
          <w:spacing w:val="-12"/>
        </w:rPr>
        <w:t xml:space="preserve"> </w:t>
      </w:r>
      <w:r>
        <w:t>note</w:t>
      </w:r>
      <w:r>
        <w:rPr>
          <w:spacing w:val="-14"/>
        </w:rPr>
        <w:t xml:space="preserve"> </w:t>
      </w:r>
      <w:r>
        <w:t>that</w:t>
      </w:r>
      <w:r>
        <w:rPr>
          <w:spacing w:val="-11"/>
        </w:rPr>
        <w:t xml:space="preserve"> </w:t>
      </w:r>
      <w:r>
        <w:t>the Ontario</w:t>
      </w:r>
      <w:r>
        <w:rPr>
          <w:spacing w:val="-10"/>
        </w:rPr>
        <w:t xml:space="preserve"> </w:t>
      </w:r>
      <w:r>
        <w:t>Secondary</w:t>
      </w:r>
      <w:r>
        <w:rPr>
          <w:spacing w:val="-15"/>
        </w:rPr>
        <w:t xml:space="preserve"> </w:t>
      </w:r>
      <w:r>
        <w:t>School</w:t>
      </w:r>
      <w:r>
        <w:rPr>
          <w:spacing w:val="-14"/>
        </w:rPr>
        <w:t xml:space="preserve"> </w:t>
      </w:r>
      <w:r>
        <w:t>Certificate</w:t>
      </w:r>
      <w:r>
        <w:rPr>
          <w:spacing w:val="-9"/>
        </w:rPr>
        <w:t xml:space="preserve"> </w:t>
      </w:r>
      <w:r>
        <w:t>(OSSC)</w:t>
      </w:r>
      <w:r>
        <w:rPr>
          <w:spacing w:val="-16"/>
        </w:rPr>
        <w:t xml:space="preserve"> </w:t>
      </w:r>
      <w:r>
        <w:t>or</w:t>
      </w:r>
      <w:r>
        <w:rPr>
          <w:spacing w:val="-14"/>
        </w:rPr>
        <w:t xml:space="preserve"> </w:t>
      </w:r>
      <w:r>
        <w:t>Certificate</w:t>
      </w:r>
      <w:r>
        <w:rPr>
          <w:spacing w:val="-9"/>
        </w:rPr>
        <w:t xml:space="preserve"> </w:t>
      </w:r>
      <w:r>
        <w:t>of</w:t>
      </w:r>
      <w:r>
        <w:rPr>
          <w:spacing w:val="-11"/>
        </w:rPr>
        <w:t xml:space="preserve"> </w:t>
      </w:r>
      <w:r>
        <w:t>Accomplishment</w:t>
      </w:r>
      <w:r>
        <w:rPr>
          <w:spacing w:val="-10"/>
        </w:rPr>
        <w:t xml:space="preserve"> </w:t>
      </w:r>
      <w:r>
        <w:t>do</w:t>
      </w:r>
      <w:r>
        <w:rPr>
          <w:spacing w:val="-8"/>
        </w:rPr>
        <w:t xml:space="preserve"> </w:t>
      </w:r>
      <w:r>
        <w:t>not lead to post-secondary school credit granting</w:t>
      </w:r>
      <w:r>
        <w:rPr>
          <w:spacing w:val="-16"/>
        </w:rPr>
        <w:t xml:space="preserve"> </w:t>
      </w:r>
      <w:r>
        <w:t>programs.</w:t>
      </w:r>
    </w:p>
    <w:p w14:paraId="49070DA8" w14:textId="77777777" w:rsidR="00157475" w:rsidRDefault="00157475">
      <w:pPr>
        <w:pStyle w:val="BodyText"/>
        <w:spacing w:before="1"/>
        <w:rPr>
          <w:sz w:val="22"/>
        </w:rPr>
      </w:pPr>
    </w:p>
    <w:bookmarkStart w:id="82" w:name="Locations_of_Congregated_Sites"/>
    <w:bookmarkEnd w:id="82"/>
    <w:p w14:paraId="2EA3C305" w14:textId="77777777" w:rsidR="00157475" w:rsidRDefault="00C05832">
      <w:pPr>
        <w:pStyle w:val="Heading6"/>
        <w:jc w:val="both"/>
      </w:pPr>
      <w:r>
        <w:fldChar w:fldCharType="begin"/>
      </w:r>
      <w:r>
        <w:instrText xml:space="preserve"> HYPERLINK "https://www.google.com/maps/d/u/0/edit?mid=1yc-PclgH4mYY5fi92_tqaPSyKmatDp0&amp;usp=sharing" \h </w:instrText>
      </w:r>
      <w:r>
        <w:fldChar w:fldCharType="separate"/>
      </w:r>
      <w:r>
        <w:rPr>
          <w:color w:val="1152CC"/>
          <w:u w:val="thick" w:color="000000"/>
        </w:rPr>
        <w:t>Locations of Congregated Sites</w:t>
      </w:r>
      <w:r>
        <w:rPr>
          <w:color w:val="1152CC"/>
          <w:u w:val="thick" w:color="000000"/>
        </w:rPr>
        <w:fldChar w:fldCharType="end"/>
      </w:r>
    </w:p>
    <w:p w14:paraId="5B7D5A40" w14:textId="77777777" w:rsidR="00157475" w:rsidRDefault="00157475">
      <w:pPr>
        <w:jc w:val="both"/>
        <w:sectPr w:rsidR="00157475">
          <w:pgSz w:w="11940" w:h="16860"/>
          <w:pgMar w:top="700" w:right="0" w:bottom="1740" w:left="0" w:header="0" w:footer="1508" w:gutter="0"/>
          <w:cols w:space="720"/>
        </w:sectPr>
      </w:pPr>
    </w:p>
    <w:p w14:paraId="72FC355E" w14:textId="77777777" w:rsidR="00157475" w:rsidRDefault="00C05832">
      <w:pPr>
        <w:tabs>
          <w:tab w:val="left" w:pos="928"/>
          <w:tab w:val="left" w:pos="9638"/>
        </w:tabs>
        <w:spacing w:before="68"/>
        <w:rPr>
          <w:b/>
          <w:sz w:val="44"/>
        </w:rPr>
      </w:pPr>
      <w:r>
        <w:rPr>
          <w:b/>
          <w:w w:val="99"/>
          <w:sz w:val="44"/>
          <w:shd w:val="clear" w:color="auto" w:fill="FFCC00"/>
        </w:rPr>
        <w:lastRenderedPageBreak/>
        <w:t xml:space="preserve"> </w:t>
      </w:r>
      <w:r>
        <w:rPr>
          <w:b/>
          <w:sz w:val="44"/>
          <w:shd w:val="clear" w:color="auto" w:fill="FFCC00"/>
        </w:rPr>
        <w:tab/>
        <w:t>Regional Support</w:t>
      </w:r>
      <w:r>
        <w:rPr>
          <w:b/>
          <w:spacing w:val="-48"/>
          <w:sz w:val="44"/>
          <w:shd w:val="clear" w:color="auto" w:fill="FFCC00"/>
        </w:rPr>
        <w:t xml:space="preserve"> </w:t>
      </w:r>
      <w:r>
        <w:rPr>
          <w:b/>
          <w:sz w:val="44"/>
          <w:shd w:val="clear" w:color="auto" w:fill="FFCC00"/>
        </w:rPr>
        <w:t>Services</w:t>
      </w:r>
      <w:r>
        <w:rPr>
          <w:b/>
          <w:sz w:val="44"/>
          <w:shd w:val="clear" w:color="auto" w:fill="FFCC00"/>
        </w:rPr>
        <w:tab/>
      </w:r>
    </w:p>
    <w:p w14:paraId="50985B79" w14:textId="77777777" w:rsidR="00157475" w:rsidRDefault="00157475">
      <w:pPr>
        <w:pStyle w:val="BodyText"/>
        <w:spacing w:before="1"/>
        <w:rPr>
          <w:b/>
          <w:sz w:val="40"/>
        </w:rPr>
      </w:pPr>
    </w:p>
    <w:p w14:paraId="7FFA0267" w14:textId="77777777" w:rsidR="00157475" w:rsidRDefault="00C05832">
      <w:pPr>
        <w:pStyle w:val="BodyText"/>
        <w:spacing w:line="276" w:lineRule="auto"/>
        <w:ind w:left="1440" w:right="1464"/>
        <w:jc w:val="both"/>
      </w:pPr>
      <w:r>
        <w:t>The TDSB provides a variety of regional support services to assist staff in need of specific strategies and skills when working with children who have special education needs.</w:t>
      </w:r>
      <w:r>
        <w:rPr>
          <w:spacing w:val="-17"/>
        </w:rPr>
        <w:t xml:space="preserve"> </w:t>
      </w:r>
      <w:r>
        <w:t>The</w:t>
      </w:r>
      <w:r>
        <w:rPr>
          <w:spacing w:val="-18"/>
        </w:rPr>
        <w:t xml:space="preserve"> </w:t>
      </w:r>
      <w:r>
        <w:t>supports</w:t>
      </w:r>
      <w:r>
        <w:rPr>
          <w:spacing w:val="-20"/>
        </w:rPr>
        <w:t xml:space="preserve"> </w:t>
      </w:r>
      <w:r>
        <w:t>offered</w:t>
      </w:r>
      <w:r>
        <w:rPr>
          <w:spacing w:val="-18"/>
        </w:rPr>
        <w:t xml:space="preserve"> </w:t>
      </w:r>
      <w:r>
        <w:t>vary,</w:t>
      </w:r>
      <w:r>
        <w:rPr>
          <w:spacing w:val="-18"/>
        </w:rPr>
        <w:t xml:space="preserve"> </w:t>
      </w:r>
      <w:r>
        <w:t>and</w:t>
      </w:r>
      <w:r>
        <w:rPr>
          <w:spacing w:val="-19"/>
        </w:rPr>
        <w:t xml:space="preserve"> </w:t>
      </w:r>
      <w:r>
        <w:t>may</w:t>
      </w:r>
      <w:r>
        <w:rPr>
          <w:spacing w:val="-16"/>
        </w:rPr>
        <w:t xml:space="preserve"> </w:t>
      </w:r>
      <w:r>
        <w:t>target</w:t>
      </w:r>
      <w:r>
        <w:rPr>
          <w:spacing w:val="-19"/>
        </w:rPr>
        <w:t xml:space="preserve"> </w:t>
      </w:r>
      <w:r>
        <w:t>needs</w:t>
      </w:r>
      <w:r>
        <w:rPr>
          <w:spacing w:val="-19"/>
        </w:rPr>
        <w:t xml:space="preserve"> </w:t>
      </w:r>
      <w:r>
        <w:t>of</w:t>
      </w:r>
      <w:r>
        <w:rPr>
          <w:spacing w:val="-18"/>
        </w:rPr>
        <w:t xml:space="preserve"> </w:t>
      </w:r>
      <w:r>
        <w:t>the</w:t>
      </w:r>
      <w:r>
        <w:rPr>
          <w:spacing w:val="-19"/>
        </w:rPr>
        <w:t xml:space="preserve"> </w:t>
      </w:r>
      <w:r>
        <w:t>whole</w:t>
      </w:r>
      <w:r>
        <w:rPr>
          <w:spacing w:val="-20"/>
        </w:rPr>
        <w:t xml:space="preserve"> </w:t>
      </w:r>
      <w:r>
        <w:t>school,</w:t>
      </w:r>
      <w:r>
        <w:rPr>
          <w:spacing w:val="-18"/>
        </w:rPr>
        <w:t xml:space="preserve"> </w:t>
      </w:r>
      <w:r>
        <w:t>individual classrooms, individual staff members and/or individual students. If the support for the teacher is student-specific, signed parental permission is</w:t>
      </w:r>
      <w:r>
        <w:rPr>
          <w:spacing w:val="-6"/>
        </w:rPr>
        <w:t xml:space="preserve"> </w:t>
      </w:r>
      <w:r>
        <w:t>required.</w:t>
      </w:r>
    </w:p>
    <w:p w14:paraId="353B1444" w14:textId="77777777" w:rsidR="00157475" w:rsidRDefault="00157475">
      <w:pPr>
        <w:pStyle w:val="BodyText"/>
        <w:spacing w:before="7"/>
        <w:rPr>
          <w:sz w:val="23"/>
        </w:rPr>
      </w:pPr>
    </w:p>
    <w:p w14:paraId="36854F71" w14:textId="77777777" w:rsidR="00157475" w:rsidRDefault="00C05832">
      <w:pPr>
        <w:pStyle w:val="BodyText"/>
        <w:ind w:left="1440"/>
      </w:pPr>
      <w:r>
        <w:t>Regional Support Services include:</w:t>
      </w:r>
    </w:p>
    <w:p w14:paraId="33457A9E" w14:textId="77777777" w:rsidR="00157475" w:rsidRDefault="00C05832">
      <w:pPr>
        <w:pStyle w:val="ListParagraph"/>
        <w:numPr>
          <w:ilvl w:val="0"/>
          <w:numId w:val="22"/>
        </w:numPr>
        <w:tabs>
          <w:tab w:val="left" w:pos="2159"/>
          <w:tab w:val="left" w:pos="2160"/>
        </w:tabs>
        <w:rPr>
          <w:sz w:val="24"/>
        </w:rPr>
      </w:pPr>
      <w:r>
        <w:rPr>
          <w:sz w:val="24"/>
        </w:rPr>
        <w:t xml:space="preserve">Assistive Technology </w:t>
      </w:r>
      <w:r>
        <w:rPr>
          <w:spacing w:val="-3"/>
          <w:sz w:val="24"/>
        </w:rPr>
        <w:t>(AT)</w:t>
      </w:r>
      <w:r>
        <w:rPr>
          <w:spacing w:val="-13"/>
          <w:sz w:val="24"/>
        </w:rPr>
        <w:t xml:space="preserve"> </w:t>
      </w:r>
      <w:r>
        <w:rPr>
          <w:sz w:val="24"/>
        </w:rPr>
        <w:t>Services</w:t>
      </w:r>
    </w:p>
    <w:p w14:paraId="0B7DCDB4" w14:textId="77777777" w:rsidR="00157475" w:rsidRDefault="00C05832">
      <w:pPr>
        <w:pStyle w:val="ListParagraph"/>
        <w:numPr>
          <w:ilvl w:val="0"/>
          <w:numId w:val="22"/>
        </w:numPr>
        <w:tabs>
          <w:tab w:val="left" w:pos="2159"/>
          <w:tab w:val="left" w:pos="2160"/>
        </w:tabs>
        <w:spacing w:before="41"/>
        <w:rPr>
          <w:sz w:val="24"/>
        </w:rPr>
      </w:pPr>
      <w:r>
        <w:rPr>
          <w:sz w:val="24"/>
        </w:rPr>
        <w:t>Autism Services (ASD</w:t>
      </w:r>
      <w:r>
        <w:rPr>
          <w:spacing w:val="-15"/>
          <w:sz w:val="24"/>
        </w:rPr>
        <w:t xml:space="preserve"> </w:t>
      </w:r>
      <w:r>
        <w:rPr>
          <w:sz w:val="24"/>
        </w:rPr>
        <w:t>Team)</w:t>
      </w:r>
    </w:p>
    <w:p w14:paraId="74491EBF" w14:textId="77777777" w:rsidR="00157475" w:rsidRDefault="00C05832">
      <w:pPr>
        <w:pStyle w:val="ListParagraph"/>
        <w:numPr>
          <w:ilvl w:val="0"/>
          <w:numId w:val="22"/>
        </w:numPr>
        <w:tabs>
          <w:tab w:val="left" w:pos="2159"/>
          <w:tab w:val="left" w:pos="2160"/>
        </w:tabs>
        <w:spacing w:before="40" w:line="276" w:lineRule="auto"/>
        <w:ind w:left="2159" w:right="1623"/>
        <w:rPr>
          <w:sz w:val="24"/>
        </w:rPr>
      </w:pPr>
      <w:r>
        <w:rPr>
          <w:sz w:val="24"/>
        </w:rPr>
        <w:t>Behaviour Prevention Intervention (BPI) Team - formerly Behaviour Regional Services (BRS)</w:t>
      </w:r>
      <w:r>
        <w:rPr>
          <w:spacing w:val="-9"/>
          <w:sz w:val="24"/>
        </w:rPr>
        <w:t xml:space="preserve"> </w:t>
      </w:r>
      <w:r>
        <w:rPr>
          <w:sz w:val="24"/>
        </w:rPr>
        <w:t>Team</w:t>
      </w:r>
    </w:p>
    <w:p w14:paraId="342D739B" w14:textId="77777777" w:rsidR="00157475" w:rsidRDefault="00C05832">
      <w:pPr>
        <w:pStyle w:val="ListParagraph"/>
        <w:numPr>
          <w:ilvl w:val="0"/>
          <w:numId w:val="22"/>
        </w:numPr>
        <w:tabs>
          <w:tab w:val="left" w:pos="2159"/>
          <w:tab w:val="left" w:pos="2160"/>
        </w:tabs>
        <w:spacing w:line="268" w:lineRule="exact"/>
        <w:ind w:hanging="361"/>
      </w:pPr>
      <w:r>
        <w:rPr>
          <w:sz w:val="24"/>
        </w:rPr>
        <w:t xml:space="preserve">Board </w:t>
      </w:r>
      <w:r>
        <w:t>Certified Behaviour Analysts</w:t>
      </w:r>
      <w:r>
        <w:rPr>
          <w:spacing w:val="-6"/>
        </w:rPr>
        <w:t xml:space="preserve"> </w:t>
      </w:r>
      <w:r>
        <w:t>(BCBAs)</w:t>
      </w:r>
    </w:p>
    <w:p w14:paraId="4EB8E2A4" w14:textId="77777777" w:rsidR="00157475" w:rsidRDefault="00C05832">
      <w:pPr>
        <w:pStyle w:val="ListParagraph"/>
        <w:numPr>
          <w:ilvl w:val="0"/>
          <w:numId w:val="22"/>
        </w:numPr>
        <w:tabs>
          <w:tab w:val="left" w:pos="2159"/>
          <w:tab w:val="left" w:pos="2160"/>
        </w:tabs>
        <w:spacing w:before="51"/>
        <w:rPr>
          <w:sz w:val="24"/>
        </w:rPr>
      </w:pPr>
      <w:r>
        <w:rPr>
          <w:sz w:val="24"/>
        </w:rPr>
        <w:t>Blind and Low Vision (BLV)</w:t>
      </w:r>
      <w:r>
        <w:rPr>
          <w:spacing w:val="-3"/>
          <w:sz w:val="24"/>
        </w:rPr>
        <w:t xml:space="preserve"> </w:t>
      </w:r>
      <w:r>
        <w:rPr>
          <w:sz w:val="24"/>
        </w:rPr>
        <w:t>Services</w:t>
      </w:r>
    </w:p>
    <w:p w14:paraId="25DB858C" w14:textId="77777777" w:rsidR="00157475" w:rsidRDefault="00C05832">
      <w:pPr>
        <w:pStyle w:val="ListParagraph"/>
        <w:numPr>
          <w:ilvl w:val="0"/>
          <w:numId w:val="22"/>
        </w:numPr>
        <w:tabs>
          <w:tab w:val="left" w:pos="2159"/>
          <w:tab w:val="left" w:pos="2160"/>
        </w:tabs>
        <w:spacing w:before="41"/>
        <w:rPr>
          <w:sz w:val="24"/>
        </w:rPr>
      </w:pPr>
      <w:r>
        <w:rPr>
          <w:sz w:val="24"/>
        </w:rPr>
        <w:t>Deaf and Hard of Hearing (DHH)</w:t>
      </w:r>
      <w:r>
        <w:rPr>
          <w:spacing w:val="-6"/>
          <w:sz w:val="24"/>
        </w:rPr>
        <w:t xml:space="preserve"> </w:t>
      </w:r>
      <w:r>
        <w:rPr>
          <w:sz w:val="24"/>
        </w:rPr>
        <w:t>Services</w:t>
      </w:r>
    </w:p>
    <w:p w14:paraId="719F08C6" w14:textId="77777777" w:rsidR="00157475" w:rsidRDefault="00157475">
      <w:pPr>
        <w:pStyle w:val="BodyText"/>
        <w:spacing w:before="11"/>
        <w:rPr>
          <w:sz w:val="34"/>
        </w:rPr>
      </w:pPr>
    </w:p>
    <w:p w14:paraId="7D20879E" w14:textId="77777777" w:rsidR="00157475" w:rsidRDefault="00C05832">
      <w:pPr>
        <w:ind w:left="1440" w:right="1829"/>
        <w:rPr>
          <w:b/>
          <w:sz w:val="30"/>
        </w:rPr>
      </w:pPr>
      <w:r>
        <w:rPr>
          <w:b/>
          <w:sz w:val="30"/>
        </w:rPr>
        <w:t>Assistive Technology (AT)/Special Equipment Amount (SEA) Services</w:t>
      </w:r>
    </w:p>
    <w:p w14:paraId="63FFA39E" w14:textId="77777777" w:rsidR="00157475" w:rsidRDefault="00C05832">
      <w:pPr>
        <w:pStyle w:val="BodyText"/>
        <w:spacing w:before="276" w:line="276" w:lineRule="auto"/>
        <w:ind w:left="1440" w:right="1461"/>
        <w:jc w:val="both"/>
      </w:pPr>
      <w:r>
        <w:t>The Assistive Technology (AT) Team supports assistive technology across the Toronto District School Board, including the implementation of Special Equipment Amount (SEA) claims. The role of the team is to collaborate with schools, central departments, administrators, teachers, and students to integrate assistive technology as</w:t>
      </w:r>
      <w:r>
        <w:rPr>
          <w:spacing w:val="-9"/>
        </w:rPr>
        <w:t xml:space="preserve"> </w:t>
      </w:r>
      <w:r>
        <w:t>an</w:t>
      </w:r>
      <w:r>
        <w:rPr>
          <w:spacing w:val="-7"/>
        </w:rPr>
        <w:t xml:space="preserve"> </w:t>
      </w:r>
      <w:r>
        <w:t>effective</w:t>
      </w:r>
      <w:r>
        <w:rPr>
          <w:spacing w:val="-9"/>
        </w:rPr>
        <w:t xml:space="preserve"> </w:t>
      </w:r>
      <w:r>
        <w:t>teaching/learning</w:t>
      </w:r>
      <w:r>
        <w:rPr>
          <w:spacing w:val="-4"/>
        </w:rPr>
        <w:t xml:space="preserve"> </w:t>
      </w:r>
      <w:r>
        <w:t>tool</w:t>
      </w:r>
      <w:r>
        <w:rPr>
          <w:spacing w:val="-11"/>
        </w:rPr>
        <w:t xml:space="preserve"> </w:t>
      </w:r>
      <w:r>
        <w:t>in</w:t>
      </w:r>
      <w:r>
        <w:rPr>
          <w:spacing w:val="-8"/>
        </w:rPr>
        <w:t xml:space="preserve"> </w:t>
      </w:r>
      <w:r>
        <w:t>the</w:t>
      </w:r>
      <w:r>
        <w:rPr>
          <w:spacing w:val="-7"/>
        </w:rPr>
        <w:t xml:space="preserve"> </w:t>
      </w:r>
      <w:r>
        <w:t>classroom</w:t>
      </w:r>
      <w:r>
        <w:rPr>
          <w:spacing w:val="-4"/>
        </w:rPr>
        <w:t xml:space="preserve"> </w:t>
      </w:r>
      <w:r>
        <w:t>and</w:t>
      </w:r>
      <w:r>
        <w:rPr>
          <w:spacing w:val="-9"/>
        </w:rPr>
        <w:t xml:space="preserve"> </w:t>
      </w:r>
      <w:r>
        <w:t>to</w:t>
      </w:r>
      <w:r>
        <w:rPr>
          <w:spacing w:val="-12"/>
        </w:rPr>
        <w:t xml:space="preserve"> </w:t>
      </w:r>
      <w:r>
        <w:t>build</w:t>
      </w:r>
      <w:r>
        <w:rPr>
          <w:spacing w:val="-5"/>
        </w:rPr>
        <w:t xml:space="preserve"> </w:t>
      </w:r>
      <w:r>
        <w:t>capacity</w:t>
      </w:r>
      <w:r>
        <w:rPr>
          <w:spacing w:val="-13"/>
        </w:rPr>
        <w:t xml:space="preserve"> </w:t>
      </w:r>
      <w:r>
        <w:t>among</w:t>
      </w:r>
      <w:r>
        <w:rPr>
          <w:spacing w:val="-4"/>
        </w:rPr>
        <w:t xml:space="preserve"> </w:t>
      </w:r>
      <w:r>
        <w:t>in- school staff to share best practices. Ongoing professional learning is provided throughout the year.</w:t>
      </w:r>
    </w:p>
    <w:p w14:paraId="6134E1E7" w14:textId="77777777" w:rsidR="00157475" w:rsidRDefault="00157475">
      <w:pPr>
        <w:pStyle w:val="BodyText"/>
        <w:spacing w:before="3"/>
      </w:pPr>
    </w:p>
    <w:p w14:paraId="44CB3E46" w14:textId="77777777" w:rsidR="00157475" w:rsidRDefault="00C05832">
      <w:pPr>
        <w:pStyle w:val="BodyText"/>
        <w:spacing w:line="276" w:lineRule="auto"/>
        <w:ind w:left="1439" w:right="1463"/>
        <w:jc w:val="both"/>
      </w:pPr>
      <w:r>
        <w:t>The Special Equipment Amount (SEA) funding from the Ministry of Education is intended to assist with the costs of equipment essential to support students with special</w:t>
      </w:r>
      <w:r>
        <w:rPr>
          <w:spacing w:val="-17"/>
        </w:rPr>
        <w:t xml:space="preserve"> </w:t>
      </w:r>
      <w:r>
        <w:t>education</w:t>
      </w:r>
      <w:r>
        <w:rPr>
          <w:spacing w:val="-18"/>
        </w:rPr>
        <w:t xml:space="preserve"> </w:t>
      </w:r>
      <w:r>
        <w:t>needs.</w:t>
      </w:r>
      <w:r>
        <w:rPr>
          <w:spacing w:val="-13"/>
        </w:rPr>
        <w:t xml:space="preserve"> </w:t>
      </w:r>
      <w:r>
        <w:t>SEA</w:t>
      </w:r>
      <w:r>
        <w:rPr>
          <w:spacing w:val="-18"/>
        </w:rPr>
        <w:t xml:space="preserve"> </w:t>
      </w:r>
      <w:r>
        <w:t>funding</w:t>
      </w:r>
      <w:r>
        <w:rPr>
          <w:spacing w:val="-13"/>
        </w:rPr>
        <w:t xml:space="preserve"> </w:t>
      </w:r>
      <w:r>
        <w:t>is</w:t>
      </w:r>
      <w:r>
        <w:rPr>
          <w:spacing w:val="-19"/>
        </w:rPr>
        <w:t xml:space="preserve"> </w:t>
      </w:r>
      <w:r>
        <w:t>made</w:t>
      </w:r>
      <w:r>
        <w:rPr>
          <w:spacing w:val="-20"/>
        </w:rPr>
        <w:t xml:space="preserve"> </w:t>
      </w:r>
      <w:r>
        <w:t>up</w:t>
      </w:r>
      <w:r>
        <w:rPr>
          <w:spacing w:val="-17"/>
        </w:rPr>
        <w:t xml:space="preserve"> </w:t>
      </w:r>
      <w:r>
        <w:t>of</w:t>
      </w:r>
      <w:r>
        <w:rPr>
          <w:spacing w:val="-18"/>
        </w:rPr>
        <w:t xml:space="preserve"> </w:t>
      </w:r>
      <w:r>
        <w:t>two</w:t>
      </w:r>
      <w:r>
        <w:rPr>
          <w:spacing w:val="-11"/>
        </w:rPr>
        <w:t xml:space="preserve"> </w:t>
      </w:r>
      <w:r>
        <w:t>components:</w:t>
      </w:r>
      <w:r>
        <w:rPr>
          <w:spacing w:val="-21"/>
        </w:rPr>
        <w:t xml:space="preserve"> </w:t>
      </w:r>
      <w:r>
        <w:t>a</w:t>
      </w:r>
      <w:r>
        <w:rPr>
          <w:spacing w:val="-11"/>
        </w:rPr>
        <w:t xml:space="preserve"> </w:t>
      </w:r>
      <w:r>
        <w:t>SEA</w:t>
      </w:r>
      <w:r>
        <w:rPr>
          <w:spacing w:val="-18"/>
        </w:rPr>
        <w:t xml:space="preserve"> </w:t>
      </w:r>
      <w:r>
        <w:t>Per</w:t>
      </w:r>
      <w:r>
        <w:rPr>
          <w:spacing w:val="-17"/>
        </w:rPr>
        <w:t xml:space="preserve"> </w:t>
      </w:r>
      <w:r>
        <w:t>Pupil Amount and a SEA Claims-Based Amount. Allocations are done through an internal process</w:t>
      </w:r>
      <w:r>
        <w:rPr>
          <w:spacing w:val="-12"/>
        </w:rPr>
        <w:t xml:space="preserve"> </w:t>
      </w:r>
      <w:r>
        <w:t>that</w:t>
      </w:r>
      <w:r>
        <w:rPr>
          <w:spacing w:val="-11"/>
        </w:rPr>
        <w:t xml:space="preserve"> </w:t>
      </w:r>
      <w:r>
        <w:t>follows</w:t>
      </w:r>
      <w:r>
        <w:rPr>
          <w:spacing w:val="-13"/>
        </w:rPr>
        <w:t xml:space="preserve"> </w:t>
      </w:r>
      <w:r>
        <w:t>the</w:t>
      </w:r>
      <w:r>
        <w:rPr>
          <w:spacing w:val="-9"/>
        </w:rPr>
        <w:t xml:space="preserve"> </w:t>
      </w:r>
      <w:r>
        <w:t>Ministry</w:t>
      </w:r>
      <w:r>
        <w:rPr>
          <w:spacing w:val="-13"/>
        </w:rPr>
        <w:t xml:space="preserve"> </w:t>
      </w:r>
      <w:r>
        <w:t>of</w:t>
      </w:r>
      <w:r>
        <w:rPr>
          <w:spacing w:val="-12"/>
        </w:rPr>
        <w:t xml:space="preserve"> </w:t>
      </w:r>
      <w:r>
        <w:t>Education’s</w:t>
      </w:r>
      <w:r>
        <w:rPr>
          <w:spacing w:val="-9"/>
        </w:rPr>
        <w:t xml:space="preserve"> </w:t>
      </w:r>
      <w:r>
        <w:t>Special</w:t>
      </w:r>
      <w:r>
        <w:rPr>
          <w:spacing w:val="-14"/>
        </w:rPr>
        <w:t xml:space="preserve"> </w:t>
      </w:r>
      <w:r>
        <w:t>Education</w:t>
      </w:r>
      <w:r>
        <w:rPr>
          <w:spacing w:val="-8"/>
        </w:rPr>
        <w:t xml:space="preserve"> </w:t>
      </w:r>
      <w:r>
        <w:t>Funding</w:t>
      </w:r>
      <w:r>
        <w:rPr>
          <w:spacing w:val="-10"/>
        </w:rPr>
        <w:t xml:space="preserve"> </w:t>
      </w:r>
      <w:r>
        <w:t>Guidelines for</w:t>
      </w:r>
      <w:r>
        <w:rPr>
          <w:spacing w:val="-3"/>
        </w:rPr>
        <w:t xml:space="preserve"> </w:t>
      </w:r>
      <w:r>
        <w:t>SEA.</w:t>
      </w:r>
    </w:p>
    <w:p w14:paraId="4420D7B9" w14:textId="77777777" w:rsidR="00157475" w:rsidRDefault="00157475">
      <w:pPr>
        <w:pStyle w:val="BodyText"/>
        <w:spacing w:before="1"/>
      </w:pPr>
    </w:p>
    <w:p w14:paraId="3B00BB4F" w14:textId="77777777" w:rsidR="00157475" w:rsidRDefault="00C05832">
      <w:pPr>
        <w:pStyle w:val="BodyText"/>
        <w:spacing w:line="276" w:lineRule="auto"/>
        <w:ind w:left="1440" w:right="1459"/>
        <w:jc w:val="both"/>
      </w:pPr>
      <w:r>
        <w:t xml:space="preserve">The SEA </w:t>
      </w:r>
      <w:r>
        <w:rPr>
          <w:i/>
        </w:rPr>
        <w:t xml:space="preserve">Per Pupil </w:t>
      </w:r>
      <w:r>
        <w:t>Amount funds the purchase of computer-based technology including software programs to support students with special education needs. This funding is used to purchase equipment assigned to individual students as well as licenses</w:t>
      </w:r>
      <w:r>
        <w:rPr>
          <w:spacing w:val="-15"/>
        </w:rPr>
        <w:t xml:space="preserve"> </w:t>
      </w:r>
      <w:r>
        <w:t>for</w:t>
      </w:r>
      <w:r>
        <w:rPr>
          <w:spacing w:val="-15"/>
        </w:rPr>
        <w:t xml:space="preserve"> </w:t>
      </w:r>
      <w:r>
        <w:t>programs</w:t>
      </w:r>
      <w:r>
        <w:rPr>
          <w:spacing w:val="-17"/>
        </w:rPr>
        <w:t xml:space="preserve"> </w:t>
      </w:r>
      <w:r>
        <w:t>available</w:t>
      </w:r>
      <w:r>
        <w:rPr>
          <w:spacing w:val="-13"/>
        </w:rPr>
        <w:t xml:space="preserve"> </w:t>
      </w:r>
      <w:r>
        <w:t>to</w:t>
      </w:r>
      <w:r>
        <w:rPr>
          <w:spacing w:val="-12"/>
        </w:rPr>
        <w:t xml:space="preserve"> </w:t>
      </w:r>
      <w:r>
        <w:t>all</w:t>
      </w:r>
      <w:r>
        <w:rPr>
          <w:spacing w:val="-12"/>
        </w:rPr>
        <w:t xml:space="preserve"> </w:t>
      </w:r>
      <w:r>
        <w:t>students</w:t>
      </w:r>
      <w:r>
        <w:rPr>
          <w:spacing w:val="-10"/>
        </w:rPr>
        <w:t xml:space="preserve"> </w:t>
      </w:r>
      <w:r>
        <w:t>in</w:t>
      </w:r>
      <w:r>
        <w:rPr>
          <w:spacing w:val="-9"/>
        </w:rPr>
        <w:t xml:space="preserve"> </w:t>
      </w:r>
      <w:r>
        <w:t>the</w:t>
      </w:r>
      <w:r>
        <w:rPr>
          <w:spacing w:val="-11"/>
        </w:rPr>
        <w:t xml:space="preserve"> </w:t>
      </w:r>
      <w:r>
        <w:t>TDSB.</w:t>
      </w:r>
      <w:r>
        <w:rPr>
          <w:spacing w:val="-14"/>
        </w:rPr>
        <w:t xml:space="preserve"> </w:t>
      </w:r>
      <w:r>
        <w:t>SEA</w:t>
      </w:r>
      <w:r>
        <w:rPr>
          <w:spacing w:val="-16"/>
        </w:rPr>
        <w:t xml:space="preserve"> </w:t>
      </w:r>
      <w:r>
        <w:t>funding</w:t>
      </w:r>
      <w:r>
        <w:rPr>
          <w:spacing w:val="-12"/>
        </w:rPr>
        <w:t xml:space="preserve"> </w:t>
      </w:r>
      <w:r>
        <w:t>also</w:t>
      </w:r>
      <w:r>
        <w:rPr>
          <w:spacing w:val="-15"/>
        </w:rPr>
        <w:t xml:space="preserve"> </w:t>
      </w:r>
      <w:r>
        <w:t>provides training, maintenance and support in the use of all SEA</w:t>
      </w:r>
      <w:r>
        <w:rPr>
          <w:spacing w:val="-42"/>
        </w:rPr>
        <w:t xml:space="preserve"> </w:t>
      </w:r>
      <w:r>
        <w:t>equipment.</w:t>
      </w:r>
    </w:p>
    <w:p w14:paraId="261E9D24" w14:textId="77777777" w:rsidR="00157475" w:rsidRDefault="00157475">
      <w:pPr>
        <w:spacing w:line="276" w:lineRule="auto"/>
        <w:jc w:val="both"/>
        <w:sectPr w:rsidR="00157475">
          <w:pgSz w:w="11940" w:h="16860"/>
          <w:pgMar w:top="640" w:right="0" w:bottom="1740" w:left="0" w:header="0" w:footer="1508" w:gutter="0"/>
          <w:cols w:space="720"/>
        </w:sectPr>
      </w:pPr>
    </w:p>
    <w:p w14:paraId="7F7F46F1" w14:textId="77777777" w:rsidR="00157475" w:rsidRDefault="00C05832">
      <w:pPr>
        <w:pStyle w:val="BodyText"/>
        <w:spacing w:before="73" w:line="276" w:lineRule="auto"/>
        <w:ind w:left="1440" w:right="1464"/>
        <w:jc w:val="both"/>
      </w:pPr>
      <w:r>
        <w:lastRenderedPageBreak/>
        <w:t xml:space="preserve">The SEA </w:t>
      </w:r>
      <w:r>
        <w:rPr>
          <w:i/>
        </w:rPr>
        <w:t xml:space="preserve">Claims-Based </w:t>
      </w:r>
      <w:r>
        <w:t>Amount funds the purchases of non-computer based equipment to be utilized by students with special education needs, including hearing support equipment, vision support equipment, personal care support equipment and physical support equipment.</w:t>
      </w:r>
    </w:p>
    <w:p w14:paraId="50D175B9" w14:textId="77777777" w:rsidR="00157475" w:rsidRDefault="00157475">
      <w:pPr>
        <w:pStyle w:val="BodyText"/>
        <w:spacing w:before="4"/>
        <w:rPr>
          <w:sz w:val="27"/>
        </w:rPr>
      </w:pPr>
    </w:p>
    <w:p w14:paraId="0E9E22E3" w14:textId="77777777" w:rsidR="00157475" w:rsidRDefault="00C05832">
      <w:pPr>
        <w:pStyle w:val="BodyText"/>
        <w:spacing w:line="276" w:lineRule="auto"/>
        <w:ind w:left="1439" w:right="1465"/>
        <w:jc w:val="both"/>
      </w:pPr>
      <w:r>
        <w:t>The</w:t>
      </w:r>
      <w:r>
        <w:rPr>
          <w:spacing w:val="-17"/>
        </w:rPr>
        <w:t xml:space="preserve"> </w:t>
      </w:r>
      <w:r>
        <w:t>AT/SEA</w:t>
      </w:r>
      <w:r>
        <w:rPr>
          <w:spacing w:val="-17"/>
        </w:rPr>
        <w:t xml:space="preserve"> </w:t>
      </w:r>
      <w:r>
        <w:t>team</w:t>
      </w:r>
      <w:r>
        <w:rPr>
          <w:spacing w:val="-13"/>
        </w:rPr>
        <w:t xml:space="preserve"> </w:t>
      </w:r>
      <w:r>
        <w:t>supports</w:t>
      </w:r>
      <w:r>
        <w:rPr>
          <w:spacing w:val="-19"/>
        </w:rPr>
        <w:t xml:space="preserve"> </w:t>
      </w:r>
      <w:r>
        <w:t>the</w:t>
      </w:r>
      <w:r>
        <w:rPr>
          <w:spacing w:val="-19"/>
        </w:rPr>
        <w:t xml:space="preserve"> </w:t>
      </w:r>
      <w:r>
        <w:t>documentation</w:t>
      </w:r>
      <w:r>
        <w:rPr>
          <w:spacing w:val="-13"/>
        </w:rPr>
        <w:t xml:space="preserve"> </w:t>
      </w:r>
      <w:r>
        <w:t>required</w:t>
      </w:r>
      <w:r>
        <w:rPr>
          <w:spacing w:val="-19"/>
        </w:rPr>
        <w:t xml:space="preserve"> </w:t>
      </w:r>
      <w:r>
        <w:t>for</w:t>
      </w:r>
      <w:r>
        <w:rPr>
          <w:spacing w:val="-20"/>
        </w:rPr>
        <w:t xml:space="preserve"> </w:t>
      </w:r>
      <w:r>
        <w:t>SEA</w:t>
      </w:r>
      <w:r>
        <w:rPr>
          <w:spacing w:val="-14"/>
        </w:rPr>
        <w:t xml:space="preserve"> </w:t>
      </w:r>
      <w:r>
        <w:t>claims</w:t>
      </w:r>
      <w:r>
        <w:rPr>
          <w:spacing w:val="-20"/>
        </w:rPr>
        <w:t xml:space="preserve"> </w:t>
      </w:r>
      <w:r>
        <w:t>and</w:t>
      </w:r>
      <w:r>
        <w:rPr>
          <w:spacing w:val="-13"/>
        </w:rPr>
        <w:t xml:space="preserve"> </w:t>
      </w:r>
      <w:r>
        <w:t>completes the purchases for recommended</w:t>
      </w:r>
      <w:r>
        <w:rPr>
          <w:spacing w:val="-14"/>
        </w:rPr>
        <w:t xml:space="preserve"> </w:t>
      </w:r>
      <w:r>
        <w:t>equipment.</w:t>
      </w:r>
    </w:p>
    <w:p w14:paraId="63AD086C" w14:textId="77777777" w:rsidR="00157475" w:rsidRDefault="00157475">
      <w:pPr>
        <w:pStyle w:val="BodyText"/>
        <w:spacing w:before="10"/>
        <w:rPr>
          <w:sz w:val="27"/>
        </w:rPr>
      </w:pPr>
    </w:p>
    <w:p w14:paraId="00290CA7" w14:textId="77777777" w:rsidR="00157475" w:rsidRDefault="00C05832">
      <w:pPr>
        <w:pStyle w:val="BodyText"/>
        <w:spacing w:line="276" w:lineRule="auto"/>
        <w:ind w:left="1440" w:right="1465"/>
        <w:jc w:val="both"/>
      </w:pPr>
      <w:r>
        <w:t>The Central Coordinator and Consultant also support the documentation required for Ministry SIP claims.</w:t>
      </w:r>
    </w:p>
    <w:p w14:paraId="41D707FC" w14:textId="77777777" w:rsidR="00157475" w:rsidRDefault="00157475">
      <w:pPr>
        <w:pStyle w:val="BodyText"/>
        <w:rPr>
          <w:sz w:val="27"/>
        </w:rPr>
      </w:pPr>
    </w:p>
    <w:p w14:paraId="715A138E" w14:textId="77777777" w:rsidR="00157475" w:rsidRDefault="00C05832">
      <w:pPr>
        <w:pStyle w:val="BodyText"/>
        <w:ind w:left="1440"/>
        <w:jc w:val="both"/>
      </w:pPr>
      <w:r>
        <w:t>The AT/SEA Team includes:</w:t>
      </w:r>
    </w:p>
    <w:p w14:paraId="27AD21FA" w14:textId="77777777" w:rsidR="00157475" w:rsidRDefault="00C05832">
      <w:pPr>
        <w:pStyle w:val="ListParagraph"/>
        <w:numPr>
          <w:ilvl w:val="0"/>
          <w:numId w:val="22"/>
        </w:numPr>
        <w:tabs>
          <w:tab w:val="left" w:pos="2159"/>
          <w:tab w:val="left" w:pos="2160"/>
        </w:tabs>
        <w:spacing w:before="44"/>
        <w:rPr>
          <w:sz w:val="24"/>
        </w:rPr>
      </w:pPr>
      <w:r>
        <w:rPr>
          <w:sz w:val="24"/>
        </w:rPr>
        <w:t>Central</w:t>
      </w:r>
      <w:r>
        <w:rPr>
          <w:spacing w:val="-1"/>
          <w:sz w:val="24"/>
        </w:rPr>
        <w:t xml:space="preserve"> </w:t>
      </w:r>
      <w:r>
        <w:rPr>
          <w:sz w:val="24"/>
        </w:rPr>
        <w:t>Coordinator</w:t>
      </w:r>
    </w:p>
    <w:p w14:paraId="37FD432C" w14:textId="77777777" w:rsidR="00157475" w:rsidRDefault="00C05832">
      <w:pPr>
        <w:pStyle w:val="ListParagraph"/>
        <w:numPr>
          <w:ilvl w:val="0"/>
          <w:numId w:val="22"/>
        </w:numPr>
        <w:tabs>
          <w:tab w:val="left" w:pos="2159"/>
          <w:tab w:val="left" w:pos="2160"/>
        </w:tabs>
        <w:spacing w:before="40"/>
        <w:ind w:hanging="361"/>
        <w:rPr>
          <w:sz w:val="24"/>
        </w:rPr>
      </w:pPr>
      <w:r>
        <w:rPr>
          <w:sz w:val="24"/>
        </w:rPr>
        <w:t>Central</w:t>
      </w:r>
      <w:r>
        <w:rPr>
          <w:spacing w:val="-1"/>
          <w:sz w:val="24"/>
        </w:rPr>
        <w:t xml:space="preserve"> </w:t>
      </w:r>
      <w:r>
        <w:rPr>
          <w:sz w:val="24"/>
        </w:rPr>
        <w:t>Consultant</w:t>
      </w:r>
    </w:p>
    <w:p w14:paraId="0A06B02D" w14:textId="77777777" w:rsidR="00157475" w:rsidRDefault="00C05832">
      <w:pPr>
        <w:pStyle w:val="ListParagraph"/>
        <w:numPr>
          <w:ilvl w:val="0"/>
          <w:numId w:val="22"/>
        </w:numPr>
        <w:tabs>
          <w:tab w:val="left" w:pos="2159"/>
          <w:tab w:val="left" w:pos="2160"/>
        </w:tabs>
        <w:spacing w:before="41"/>
        <w:ind w:hanging="361"/>
        <w:rPr>
          <w:sz w:val="24"/>
        </w:rPr>
      </w:pPr>
      <w:r>
        <w:rPr>
          <w:sz w:val="24"/>
        </w:rPr>
        <w:t>LC Itinerant Assistive Technology/SEA</w:t>
      </w:r>
      <w:r>
        <w:rPr>
          <w:spacing w:val="-18"/>
          <w:sz w:val="24"/>
        </w:rPr>
        <w:t xml:space="preserve"> </w:t>
      </w:r>
      <w:r>
        <w:rPr>
          <w:sz w:val="24"/>
        </w:rPr>
        <w:t>Teachers</w:t>
      </w:r>
    </w:p>
    <w:p w14:paraId="3DA162DF" w14:textId="77777777" w:rsidR="00157475" w:rsidRDefault="00C05832">
      <w:pPr>
        <w:pStyle w:val="ListParagraph"/>
        <w:numPr>
          <w:ilvl w:val="0"/>
          <w:numId w:val="22"/>
        </w:numPr>
        <w:tabs>
          <w:tab w:val="left" w:pos="2159"/>
          <w:tab w:val="left" w:pos="2160"/>
        </w:tabs>
        <w:spacing w:before="41"/>
        <w:ind w:hanging="361"/>
        <w:rPr>
          <w:sz w:val="24"/>
        </w:rPr>
      </w:pPr>
      <w:r>
        <w:rPr>
          <w:sz w:val="24"/>
        </w:rPr>
        <w:t>Low Incidence Itinerant Assistive Technology/SEA</w:t>
      </w:r>
      <w:r>
        <w:rPr>
          <w:spacing w:val="1"/>
          <w:sz w:val="24"/>
        </w:rPr>
        <w:t xml:space="preserve"> </w:t>
      </w:r>
      <w:r>
        <w:rPr>
          <w:sz w:val="24"/>
        </w:rPr>
        <w:t>Teacher</w:t>
      </w:r>
    </w:p>
    <w:p w14:paraId="735AEB83" w14:textId="77777777" w:rsidR="00157475" w:rsidRDefault="00C05832">
      <w:pPr>
        <w:pStyle w:val="ListParagraph"/>
        <w:numPr>
          <w:ilvl w:val="0"/>
          <w:numId w:val="22"/>
        </w:numPr>
        <w:tabs>
          <w:tab w:val="left" w:pos="2159"/>
          <w:tab w:val="left" w:pos="2160"/>
        </w:tabs>
        <w:spacing w:before="43"/>
        <w:ind w:hanging="361"/>
        <w:rPr>
          <w:sz w:val="24"/>
        </w:rPr>
      </w:pPr>
      <w:r>
        <w:rPr>
          <w:sz w:val="24"/>
        </w:rPr>
        <w:t>Data Business</w:t>
      </w:r>
      <w:r>
        <w:rPr>
          <w:spacing w:val="-9"/>
          <w:sz w:val="24"/>
        </w:rPr>
        <w:t xml:space="preserve"> </w:t>
      </w:r>
      <w:r>
        <w:rPr>
          <w:sz w:val="24"/>
        </w:rPr>
        <w:t>Analyst</w:t>
      </w:r>
    </w:p>
    <w:p w14:paraId="0209ED04" w14:textId="77777777" w:rsidR="00157475" w:rsidRDefault="00C05832">
      <w:pPr>
        <w:pStyle w:val="ListParagraph"/>
        <w:numPr>
          <w:ilvl w:val="0"/>
          <w:numId w:val="22"/>
        </w:numPr>
        <w:tabs>
          <w:tab w:val="left" w:pos="2159"/>
          <w:tab w:val="left" w:pos="2160"/>
        </w:tabs>
        <w:spacing w:before="41"/>
        <w:ind w:hanging="361"/>
        <w:rPr>
          <w:sz w:val="24"/>
        </w:rPr>
      </w:pPr>
      <w:r>
        <w:rPr>
          <w:sz w:val="24"/>
        </w:rPr>
        <w:t>Assistive Technology</w:t>
      </w:r>
      <w:r>
        <w:rPr>
          <w:spacing w:val="-10"/>
          <w:sz w:val="24"/>
        </w:rPr>
        <w:t xml:space="preserve"> </w:t>
      </w:r>
      <w:r>
        <w:rPr>
          <w:sz w:val="24"/>
        </w:rPr>
        <w:t>Specialist</w:t>
      </w:r>
    </w:p>
    <w:p w14:paraId="51D65FA2" w14:textId="77777777" w:rsidR="00157475" w:rsidRDefault="00C05832">
      <w:pPr>
        <w:pStyle w:val="ListParagraph"/>
        <w:numPr>
          <w:ilvl w:val="0"/>
          <w:numId w:val="22"/>
        </w:numPr>
        <w:tabs>
          <w:tab w:val="left" w:pos="2159"/>
          <w:tab w:val="left" w:pos="2160"/>
        </w:tabs>
        <w:spacing w:before="41"/>
        <w:ind w:hanging="361"/>
        <w:rPr>
          <w:sz w:val="24"/>
        </w:rPr>
      </w:pPr>
      <w:r>
        <w:rPr>
          <w:sz w:val="24"/>
        </w:rPr>
        <w:t>SEA Technician</w:t>
      </w:r>
    </w:p>
    <w:p w14:paraId="281FB800" w14:textId="77777777" w:rsidR="00157475" w:rsidRDefault="00C05832">
      <w:pPr>
        <w:pStyle w:val="ListParagraph"/>
        <w:numPr>
          <w:ilvl w:val="0"/>
          <w:numId w:val="22"/>
        </w:numPr>
        <w:tabs>
          <w:tab w:val="left" w:pos="2159"/>
          <w:tab w:val="left" w:pos="2160"/>
        </w:tabs>
        <w:spacing w:before="41"/>
        <w:ind w:hanging="361"/>
        <w:rPr>
          <w:sz w:val="24"/>
        </w:rPr>
      </w:pPr>
      <w:r>
        <w:rPr>
          <w:sz w:val="24"/>
        </w:rPr>
        <w:t>Assistive Technologist</w:t>
      </w:r>
    </w:p>
    <w:p w14:paraId="63E2A2ED" w14:textId="77777777" w:rsidR="00157475" w:rsidRDefault="00C05832">
      <w:pPr>
        <w:pStyle w:val="ListParagraph"/>
        <w:numPr>
          <w:ilvl w:val="0"/>
          <w:numId w:val="22"/>
        </w:numPr>
        <w:tabs>
          <w:tab w:val="left" w:pos="2159"/>
          <w:tab w:val="left" w:pos="2160"/>
        </w:tabs>
        <w:spacing w:before="43"/>
        <w:ind w:hanging="361"/>
        <w:rPr>
          <w:sz w:val="24"/>
        </w:rPr>
      </w:pPr>
      <w:r>
        <w:rPr>
          <w:sz w:val="24"/>
        </w:rPr>
        <w:t>Occupational</w:t>
      </w:r>
      <w:r>
        <w:rPr>
          <w:spacing w:val="-9"/>
          <w:sz w:val="24"/>
        </w:rPr>
        <w:t xml:space="preserve"> </w:t>
      </w:r>
      <w:r>
        <w:rPr>
          <w:sz w:val="24"/>
        </w:rPr>
        <w:t>Therapist</w:t>
      </w:r>
    </w:p>
    <w:p w14:paraId="08915084" w14:textId="77777777" w:rsidR="00157475" w:rsidRDefault="00C05832">
      <w:pPr>
        <w:pStyle w:val="ListParagraph"/>
        <w:numPr>
          <w:ilvl w:val="0"/>
          <w:numId w:val="22"/>
        </w:numPr>
        <w:tabs>
          <w:tab w:val="left" w:pos="2159"/>
          <w:tab w:val="left" w:pos="2160"/>
        </w:tabs>
        <w:spacing w:before="41"/>
        <w:ind w:hanging="361"/>
        <w:rPr>
          <w:sz w:val="24"/>
        </w:rPr>
      </w:pPr>
      <w:r>
        <w:rPr>
          <w:sz w:val="24"/>
        </w:rPr>
        <w:t>Speech Language</w:t>
      </w:r>
      <w:r>
        <w:rPr>
          <w:spacing w:val="-1"/>
          <w:sz w:val="24"/>
        </w:rPr>
        <w:t xml:space="preserve"> </w:t>
      </w:r>
      <w:r>
        <w:rPr>
          <w:sz w:val="24"/>
        </w:rPr>
        <w:t>Pathologists</w:t>
      </w:r>
    </w:p>
    <w:p w14:paraId="49CA9971" w14:textId="77777777" w:rsidR="00157475" w:rsidRDefault="00157475">
      <w:pPr>
        <w:pStyle w:val="BodyText"/>
        <w:rPr>
          <w:sz w:val="26"/>
        </w:rPr>
      </w:pPr>
    </w:p>
    <w:p w14:paraId="7C6D5472" w14:textId="77777777" w:rsidR="00157475" w:rsidRDefault="00157475">
      <w:pPr>
        <w:pStyle w:val="BodyText"/>
        <w:spacing w:before="2"/>
        <w:rPr>
          <w:sz w:val="34"/>
        </w:rPr>
      </w:pPr>
    </w:p>
    <w:p w14:paraId="094D95CC" w14:textId="77777777" w:rsidR="00157475" w:rsidRDefault="00C05832">
      <w:pPr>
        <w:pStyle w:val="Heading3"/>
        <w:ind w:left="1440"/>
        <w:jc w:val="both"/>
      </w:pPr>
      <w:r>
        <w:t>Autism Services</w:t>
      </w:r>
    </w:p>
    <w:p w14:paraId="00787AAC" w14:textId="77777777" w:rsidR="00157475" w:rsidRDefault="00C05832">
      <w:pPr>
        <w:pStyle w:val="BodyText"/>
        <w:spacing w:before="288" w:line="276" w:lineRule="auto"/>
        <w:ind w:left="1440" w:right="1469"/>
        <w:jc w:val="both"/>
      </w:pPr>
      <w:r>
        <w:t>A priority for the Special Education and Inclusion Department is the development of</w:t>
      </w:r>
      <w:r>
        <w:rPr>
          <w:spacing w:val="-43"/>
        </w:rPr>
        <w:t xml:space="preserve"> </w:t>
      </w:r>
      <w:r>
        <w:t>a comprehensive service for students with Autism Spectrum Disorder (ASD). This is delivered by a coordinated, multi-disciplinary team, whose function is to assist staff in supporting</w:t>
      </w:r>
      <w:r>
        <w:rPr>
          <w:spacing w:val="-2"/>
        </w:rPr>
        <w:t xml:space="preserve"> </w:t>
      </w:r>
      <w:r>
        <w:t>students</w:t>
      </w:r>
      <w:r>
        <w:rPr>
          <w:spacing w:val="-8"/>
        </w:rPr>
        <w:t xml:space="preserve"> </w:t>
      </w:r>
      <w:r>
        <w:t>diagnosed</w:t>
      </w:r>
      <w:r>
        <w:rPr>
          <w:spacing w:val="-2"/>
        </w:rPr>
        <w:t xml:space="preserve"> </w:t>
      </w:r>
      <w:r>
        <w:t>with</w:t>
      </w:r>
      <w:r>
        <w:rPr>
          <w:spacing w:val="-6"/>
        </w:rPr>
        <w:t xml:space="preserve"> </w:t>
      </w:r>
      <w:r>
        <w:t>ASD.</w:t>
      </w:r>
      <w:r>
        <w:rPr>
          <w:spacing w:val="-5"/>
        </w:rPr>
        <w:t xml:space="preserve"> </w:t>
      </w:r>
      <w:r>
        <w:t>The</w:t>
      </w:r>
      <w:r>
        <w:rPr>
          <w:spacing w:val="-2"/>
        </w:rPr>
        <w:t xml:space="preserve"> </w:t>
      </w:r>
      <w:r>
        <w:t>mission</w:t>
      </w:r>
      <w:r>
        <w:rPr>
          <w:spacing w:val="-6"/>
        </w:rPr>
        <w:t xml:space="preserve"> </w:t>
      </w:r>
      <w:r>
        <w:t>of</w:t>
      </w:r>
      <w:r>
        <w:rPr>
          <w:spacing w:val="-5"/>
        </w:rPr>
        <w:t xml:space="preserve"> </w:t>
      </w:r>
      <w:r>
        <w:t>the</w:t>
      </w:r>
      <w:r>
        <w:rPr>
          <w:spacing w:val="-7"/>
        </w:rPr>
        <w:t xml:space="preserve"> </w:t>
      </w:r>
      <w:r>
        <w:t>ASD</w:t>
      </w:r>
      <w:r>
        <w:rPr>
          <w:spacing w:val="-5"/>
        </w:rPr>
        <w:t xml:space="preserve"> </w:t>
      </w:r>
      <w:r>
        <w:t>Team</w:t>
      </w:r>
      <w:r>
        <w:rPr>
          <w:spacing w:val="-1"/>
        </w:rPr>
        <w:t xml:space="preserve"> </w:t>
      </w:r>
      <w:r>
        <w:t>is</w:t>
      </w:r>
      <w:r>
        <w:rPr>
          <w:spacing w:val="-8"/>
        </w:rPr>
        <w:t xml:space="preserve"> </w:t>
      </w:r>
      <w:r>
        <w:t>partnering with schools to empower school staff to provide effective and appropriate programming for students with ASD.</w:t>
      </w:r>
    </w:p>
    <w:p w14:paraId="2906B782" w14:textId="77777777" w:rsidR="00157475" w:rsidRDefault="00157475">
      <w:pPr>
        <w:pStyle w:val="BodyText"/>
        <w:spacing w:before="1"/>
      </w:pPr>
    </w:p>
    <w:p w14:paraId="01BAB15A" w14:textId="77777777" w:rsidR="00157475" w:rsidRDefault="00C05832">
      <w:pPr>
        <w:pStyle w:val="BodyText"/>
        <w:ind w:left="1440"/>
      </w:pPr>
      <w:r>
        <w:t>The Autism Services Team</w:t>
      </w:r>
      <w:r>
        <w:rPr>
          <w:spacing w:val="-44"/>
        </w:rPr>
        <w:t xml:space="preserve"> </w:t>
      </w:r>
      <w:r>
        <w:t>includes:</w:t>
      </w:r>
    </w:p>
    <w:p w14:paraId="72326E5F" w14:textId="77777777" w:rsidR="00157475" w:rsidRDefault="00C05832">
      <w:pPr>
        <w:pStyle w:val="ListParagraph"/>
        <w:numPr>
          <w:ilvl w:val="0"/>
          <w:numId w:val="22"/>
        </w:numPr>
        <w:tabs>
          <w:tab w:val="left" w:pos="2159"/>
          <w:tab w:val="left" w:pos="2160"/>
        </w:tabs>
        <w:rPr>
          <w:sz w:val="24"/>
        </w:rPr>
      </w:pPr>
      <w:r>
        <w:rPr>
          <w:sz w:val="24"/>
        </w:rPr>
        <w:t>Central</w:t>
      </w:r>
      <w:r>
        <w:rPr>
          <w:spacing w:val="-1"/>
          <w:sz w:val="24"/>
        </w:rPr>
        <w:t xml:space="preserve"> </w:t>
      </w:r>
      <w:r>
        <w:rPr>
          <w:sz w:val="24"/>
        </w:rPr>
        <w:t>Coordinator</w:t>
      </w:r>
    </w:p>
    <w:p w14:paraId="13C11C34" w14:textId="77777777" w:rsidR="00157475" w:rsidRDefault="00C05832">
      <w:pPr>
        <w:pStyle w:val="ListParagraph"/>
        <w:numPr>
          <w:ilvl w:val="0"/>
          <w:numId w:val="22"/>
        </w:numPr>
        <w:tabs>
          <w:tab w:val="left" w:pos="2159"/>
          <w:tab w:val="left" w:pos="2160"/>
        </w:tabs>
        <w:spacing w:before="46"/>
        <w:rPr>
          <w:sz w:val="24"/>
        </w:rPr>
      </w:pPr>
      <w:r>
        <w:rPr>
          <w:sz w:val="24"/>
        </w:rPr>
        <w:t>Special Education Teacher</w:t>
      </w:r>
      <w:r>
        <w:rPr>
          <w:spacing w:val="-25"/>
          <w:sz w:val="24"/>
        </w:rPr>
        <w:t xml:space="preserve"> </w:t>
      </w:r>
      <w:r>
        <w:rPr>
          <w:sz w:val="24"/>
        </w:rPr>
        <w:t>Consultant</w:t>
      </w:r>
    </w:p>
    <w:p w14:paraId="7263B60D" w14:textId="77777777" w:rsidR="00157475" w:rsidRDefault="00C05832">
      <w:pPr>
        <w:pStyle w:val="ListParagraph"/>
        <w:numPr>
          <w:ilvl w:val="0"/>
          <w:numId w:val="22"/>
        </w:numPr>
        <w:tabs>
          <w:tab w:val="left" w:pos="2159"/>
          <w:tab w:val="left" w:pos="2160"/>
        </w:tabs>
        <w:spacing w:before="41"/>
        <w:rPr>
          <w:sz w:val="24"/>
        </w:rPr>
      </w:pPr>
      <w:r>
        <w:rPr>
          <w:sz w:val="24"/>
        </w:rPr>
        <w:t>Speech-Language Pathologist</w:t>
      </w:r>
    </w:p>
    <w:p w14:paraId="764C15A4" w14:textId="77777777" w:rsidR="00157475" w:rsidRDefault="00C05832">
      <w:pPr>
        <w:pStyle w:val="ListParagraph"/>
        <w:numPr>
          <w:ilvl w:val="0"/>
          <w:numId w:val="22"/>
        </w:numPr>
        <w:tabs>
          <w:tab w:val="left" w:pos="2159"/>
          <w:tab w:val="left" w:pos="2160"/>
        </w:tabs>
        <w:spacing w:before="40"/>
        <w:ind w:hanging="361"/>
        <w:rPr>
          <w:sz w:val="24"/>
        </w:rPr>
      </w:pPr>
      <w:r>
        <w:rPr>
          <w:sz w:val="24"/>
        </w:rPr>
        <w:t>Training Assistant</w:t>
      </w:r>
    </w:p>
    <w:p w14:paraId="5FE73DC5" w14:textId="77777777" w:rsidR="00157475" w:rsidRDefault="00C05832">
      <w:pPr>
        <w:pStyle w:val="ListParagraph"/>
        <w:numPr>
          <w:ilvl w:val="0"/>
          <w:numId w:val="22"/>
        </w:numPr>
        <w:tabs>
          <w:tab w:val="left" w:pos="2159"/>
          <w:tab w:val="left" w:pos="2160"/>
        </w:tabs>
        <w:spacing w:before="41"/>
        <w:ind w:hanging="361"/>
        <w:rPr>
          <w:sz w:val="24"/>
        </w:rPr>
      </w:pPr>
      <w:r>
        <w:rPr>
          <w:sz w:val="24"/>
        </w:rPr>
        <w:t>Applied Behaviour Analysis (ABA)</w:t>
      </w:r>
      <w:r>
        <w:rPr>
          <w:spacing w:val="-16"/>
          <w:sz w:val="24"/>
        </w:rPr>
        <w:t xml:space="preserve"> </w:t>
      </w:r>
      <w:r>
        <w:rPr>
          <w:sz w:val="24"/>
        </w:rPr>
        <w:t>Facilitator</w:t>
      </w:r>
    </w:p>
    <w:p w14:paraId="45399EE2" w14:textId="77777777" w:rsidR="00157475" w:rsidRDefault="00C05832">
      <w:pPr>
        <w:pStyle w:val="ListParagraph"/>
        <w:numPr>
          <w:ilvl w:val="0"/>
          <w:numId w:val="22"/>
        </w:numPr>
        <w:tabs>
          <w:tab w:val="left" w:pos="2159"/>
          <w:tab w:val="left" w:pos="2160"/>
        </w:tabs>
        <w:spacing w:before="43"/>
        <w:ind w:hanging="361"/>
        <w:rPr>
          <w:sz w:val="24"/>
        </w:rPr>
      </w:pPr>
      <w:r>
        <w:rPr>
          <w:sz w:val="24"/>
        </w:rPr>
        <w:t>Board Certified Behaviour Analyst</w:t>
      </w:r>
      <w:r>
        <w:rPr>
          <w:spacing w:val="1"/>
          <w:sz w:val="24"/>
        </w:rPr>
        <w:t xml:space="preserve"> </w:t>
      </w:r>
      <w:r>
        <w:rPr>
          <w:sz w:val="24"/>
        </w:rPr>
        <w:t>(BCBA)</w:t>
      </w:r>
    </w:p>
    <w:p w14:paraId="4E9128A8" w14:textId="77777777" w:rsidR="00157475" w:rsidRDefault="00C05832">
      <w:pPr>
        <w:pStyle w:val="ListParagraph"/>
        <w:numPr>
          <w:ilvl w:val="0"/>
          <w:numId w:val="22"/>
        </w:numPr>
        <w:tabs>
          <w:tab w:val="left" w:pos="2159"/>
          <w:tab w:val="left" w:pos="2160"/>
        </w:tabs>
        <w:spacing w:before="80"/>
        <w:ind w:hanging="361"/>
        <w:rPr>
          <w:sz w:val="24"/>
        </w:rPr>
      </w:pPr>
      <w:r>
        <w:rPr>
          <w:sz w:val="24"/>
        </w:rPr>
        <w:t>Child and Youth</w:t>
      </w:r>
      <w:r>
        <w:rPr>
          <w:spacing w:val="-2"/>
          <w:sz w:val="24"/>
        </w:rPr>
        <w:t xml:space="preserve"> </w:t>
      </w:r>
      <w:r>
        <w:rPr>
          <w:sz w:val="24"/>
        </w:rPr>
        <w:t>Counsellor</w:t>
      </w:r>
    </w:p>
    <w:p w14:paraId="31D185BB" w14:textId="77777777" w:rsidR="00157475" w:rsidRDefault="00157475">
      <w:pPr>
        <w:rPr>
          <w:sz w:val="24"/>
        </w:rPr>
        <w:sectPr w:rsidR="00157475">
          <w:pgSz w:w="11940" w:h="16860"/>
          <w:pgMar w:top="640" w:right="0" w:bottom="1740" w:left="0" w:header="0" w:footer="1508" w:gutter="0"/>
          <w:cols w:space="720"/>
        </w:sectPr>
      </w:pPr>
    </w:p>
    <w:p w14:paraId="4E042276" w14:textId="77777777" w:rsidR="00157475" w:rsidRDefault="00C05832">
      <w:pPr>
        <w:pStyle w:val="Heading6"/>
        <w:spacing w:before="71"/>
      </w:pPr>
      <w:bookmarkStart w:id="83" w:name="Requesting_Autism_Services_Support"/>
      <w:bookmarkEnd w:id="83"/>
      <w:r>
        <w:lastRenderedPageBreak/>
        <w:t>Requesting Autism Services Support</w:t>
      </w:r>
    </w:p>
    <w:p w14:paraId="0FAAE64E" w14:textId="77777777" w:rsidR="00157475" w:rsidRDefault="00157475">
      <w:pPr>
        <w:pStyle w:val="BodyText"/>
        <w:spacing w:before="4"/>
        <w:rPr>
          <w:b/>
          <w:sz w:val="28"/>
        </w:rPr>
      </w:pPr>
    </w:p>
    <w:p w14:paraId="2A520538" w14:textId="77777777" w:rsidR="00157475" w:rsidRDefault="00C05832">
      <w:pPr>
        <w:pStyle w:val="BodyText"/>
        <w:spacing w:line="276" w:lineRule="auto"/>
        <w:ind w:left="1440" w:right="1463"/>
        <w:jc w:val="both"/>
      </w:pPr>
      <w:r>
        <w:t>Requests for the Autism Services Team are decided by the School Support Team (SST) and are generally made to address Tier 3 student needs, once all available support at the school level has been exhausted. Requests to access the team are forwarded electronically through the Learning Centre’s Special Education and Inclusion staff to the Central Coordinator of Autism Services. When the support being sought is specific to a student, parental permission is required and the school will be provided with the Autism Services Referral Form for parents/guardians/caregivers signatures. The completed referral form is submitted to the appropriate Team Consultant and assigned to the team for follow up.</w:t>
      </w:r>
    </w:p>
    <w:p w14:paraId="279F08BE" w14:textId="77777777" w:rsidR="00157475" w:rsidRDefault="00157475">
      <w:pPr>
        <w:pStyle w:val="BodyText"/>
        <w:spacing w:before="1"/>
        <w:rPr>
          <w:sz w:val="27"/>
        </w:rPr>
      </w:pPr>
    </w:p>
    <w:p w14:paraId="1B1F1ADF" w14:textId="77777777" w:rsidR="00157475" w:rsidRDefault="00C05832">
      <w:pPr>
        <w:pStyle w:val="BodyText"/>
        <w:ind w:left="1440"/>
      </w:pPr>
      <w:r>
        <w:t>The Autism Services Team offers a range of consultative services, which may include:</w:t>
      </w:r>
    </w:p>
    <w:p w14:paraId="1356992F" w14:textId="77777777" w:rsidR="00157475" w:rsidRDefault="00C05832">
      <w:pPr>
        <w:pStyle w:val="ListParagraph"/>
        <w:numPr>
          <w:ilvl w:val="0"/>
          <w:numId w:val="22"/>
        </w:numPr>
        <w:tabs>
          <w:tab w:val="left" w:pos="2159"/>
          <w:tab w:val="left" w:pos="2160"/>
        </w:tabs>
        <w:spacing w:before="41" w:line="278" w:lineRule="auto"/>
        <w:ind w:left="2159" w:right="1544"/>
        <w:rPr>
          <w:sz w:val="24"/>
        </w:rPr>
      </w:pPr>
      <w:r>
        <w:rPr>
          <w:sz w:val="24"/>
        </w:rPr>
        <w:t>Modeling of strategies based on Applied Behaviour Analysis (ABA) principles, as per</w:t>
      </w:r>
      <w:r>
        <w:rPr>
          <w:color w:val="1152CC"/>
          <w:sz w:val="24"/>
        </w:rPr>
        <w:t xml:space="preserve"> </w:t>
      </w:r>
      <w:hyperlink r:id="rId227">
        <w:r>
          <w:rPr>
            <w:color w:val="1152CC"/>
            <w:sz w:val="24"/>
            <w:u w:val="single" w:color="1152CC"/>
          </w:rPr>
          <w:t>PPM</w:t>
        </w:r>
        <w:r>
          <w:rPr>
            <w:color w:val="1152CC"/>
            <w:spacing w:val="-19"/>
            <w:sz w:val="24"/>
            <w:u w:val="single" w:color="1152CC"/>
          </w:rPr>
          <w:t xml:space="preserve"> </w:t>
        </w:r>
        <w:r>
          <w:rPr>
            <w:color w:val="1152CC"/>
            <w:sz w:val="24"/>
            <w:u w:val="single" w:color="1152CC"/>
          </w:rPr>
          <w:t>140</w:t>
        </w:r>
      </w:hyperlink>
    </w:p>
    <w:p w14:paraId="7C3F4E14" w14:textId="77777777" w:rsidR="00157475" w:rsidRDefault="00C05832">
      <w:pPr>
        <w:pStyle w:val="ListParagraph"/>
        <w:numPr>
          <w:ilvl w:val="0"/>
          <w:numId w:val="22"/>
        </w:numPr>
        <w:tabs>
          <w:tab w:val="left" w:pos="2159"/>
          <w:tab w:val="left" w:pos="2160"/>
        </w:tabs>
        <w:spacing w:line="278" w:lineRule="auto"/>
        <w:ind w:right="1705"/>
        <w:rPr>
          <w:sz w:val="24"/>
        </w:rPr>
      </w:pPr>
      <w:r>
        <w:rPr>
          <w:sz w:val="24"/>
        </w:rPr>
        <w:t>Program support to the classroom teacher to promote well being, equity and achievement</w:t>
      </w:r>
    </w:p>
    <w:p w14:paraId="23A34356" w14:textId="77777777" w:rsidR="00157475" w:rsidRDefault="00C05832">
      <w:pPr>
        <w:pStyle w:val="ListParagraph"/>
        <w:numPr>
          <w:ilvl w:val="0"/>
          <w:numId w:val="22"/>
        </w:numPr>
        <w:tabs>
          <w:tab w:val="left" w:pos="2159"/>
          <w:tab w:val="left" w:pos="2160"/>
        </w:tabs>
        <w:spacing w:line="262" w:lineRule="exact"/>
        <w:rPr>
          <w:sz w:val="24"/>
        </w:rPr>
      </w:pPr>
      <w:r>
        <w:rPr>
          <w:sz w:val="24"/>
        </w:rPr>
        <w:t>Individual Education Plan (IEP) and Safety Plan</w:t>
      </w:r>
      <w:r>
        <w:rPr>
          <w:spacing w:val="-16"/>
          <w:sz w:val="24"/>
        </w:rPr>
        <w:t xml:space="preserve"> </w:t>
      </w:r>
      <w:r>
        <w:rPr>
          <w:sz w:val="24"/>
        </w:rPr>
        <w:t>support</w:t>
      </w:r>
    </w:p>
    <w:p w14:paraId="495B0DA3" w14:textId="77777777" w:rsidR="00157475" w:rsidRDefault="00C05832">
      <w:pPr>
        <w:pStyle w:val="ListParagraph"/>
        <w:numPr>
          <w:ilvl w:val="0"/>
          <w:numId w:val="22"/>
        </w:numPr>
        <w:tabs>
          <w:tab w:val="left" w:pos="2159"/>
          <w:tab w:val="left" w:pos="2160"/>
        </w:tabs>
        <w:spacing w:before="39"/>
        <w:rPr>
          <w:sz w:val="24"/>
        </w:rPr>
      </w:pPr>
      <w:r>
        <w:rPr>
          <w:sz w:val="24"/>
        </w:rPr>
        <w:t>Transition planning as per</w:t>
      </w:r>
      <w:r>
        <w:rPr>
          <w:color w:val="1152CC"/>
          <w:sz w:val="24"/>
        </w:rPr>
        <w:t xml:space="preserve"> </w:t>
      </w:r>
      <w:hyperlink r:id="rId228">
        <w:r>
          <w:rPr>
            <w:color w:val="1152CC"/>
            <w:sz w:val="24"/>
            <w:u w:val="single" w:color="1152CC"/>
          </w:rPr>
          <w:t>PPM</w:t>
        </w:r>
        <w:r>
          <w:rPr>
            <w:color w:val="1152CC"/>
            <w:spacing w:val="-20"/>
            <w:sz w:val="24"/>
            <w:u w:val="single" w:color="1152CC"/>
          </w:rPr>
          <w:t xml:space="preserve"> </w:t>
        </w:r>
        <w:r>
          <w:rPr>
            <w:color w:val="1152CC"/>
            <w:sz w:val="24"/>
            <w:u w:val="single" w:color="1152CC"/>
          </w:rPr>
          <w:t>156</w:t>
        </w:r>
      </w:hyperlink>
    </w:p>
    <w:p w14:paraId="4527066C" w14:textId="77777777" w:rsidR="00157475" w:rsidRDefault="00C05832">
      <w:pPr>
        <w:pStyle w:val="ListParagraph"/>
        <w:numPr>
          <w:ilvl w:val="0"/>
          <w:numId w:val="22"/>
        </w:numPr>
        <w:tabs>
          <w:tab w:val="left" w:pos="2159"/>
          <w:tab w:val="left" w:pos="2160"/>
        </w:tabs>
        <w:spacing w:before="46" w:line="278" w:lineRule="auto"/>
        <w:ind w:right="1529"/>
        <w:rPr>
          <w:sz w:val="24"/>
        </w:rPr>
      </w:pPr>
      <w:r>
        <w:rPr>
          <w:sz w:val="24"/>
        </w:rPr>
        <w:t>Professional development in partnership with Special Education and Inclusion staff (i.e., consultants,</w:t>
      </w:r>
      <w:r>
        <w:rPr>
          <w:spacing w:val="-6"/>
          <w:sz w:val="24"/>
        </w:rPr>
        <w:t xml:space="preserve"> </w:t>
      </w:r>
      <w:r>
        <w:rPr>
          <w:sz w:val="24"/>
        </w:rPr>
        <w:t>coordinators)</w:t>
      </w:r>
    </w:p>
    <w:p w14:paraId="052E3FC5" w14:textId="77777777" w:rsidR="00157475" w:rsidRDefault="00C05832">
      <w:pPr>
        <w:pStyle w:val="ListParagraph"/>
        <w:numPr>
          <w:ilvl w:val="0"/>
          <w:numId w:val="22"/>
        </w:numPr>
        <w:tabs>
          <w:tab w:val="left" w:pos="2159"/>
          <w:tab w:val="left" w:pos="2160"/>
        </w:tabs>
        <w:spacing w:line="262" w:lineRule="exact"/>
        <w:rPr>
          <w:sz w:val="24"/>
        </w:rPr>
      </w:pPr>
      <w:r>
        <w:rPr>
          <w:sz w:val="24"/>
        </w:rPr>
        <w:t>Liaison with community</w:t>
      </w:r>
      <w:r>
        <w:rPr>
          <w:spacing w:val="-1"/>
          <w:sz w:val="24"/>
        </w:rPr>
        <w:t xml:space="preserve"> </w:t>
      </w:r>
      <w:r>
        <w:rPr>
          <w:sz w:val="24"/>
        </w:rPr>
        <w:t>partners</w:t>
      </w:r>
    </w:p>
    <w:p w14:paraId="5A511692" w14:textId="77777777" w:rsidR="00157475" w:rsidRDefault="00C05832">
      <w:pPr>
        <w:pStyle w:val="ListParagraph"/>
        <w:numPr>
          <w:ilvl w:val="0"/>
          <w:numId w:val="22"/>
        </w:numPr>
        <w:tabs>
          <w:tab w:val="left" w:pos="2159"/>
          <w:tab w:val="left" w:pos="2160"/>
        </w:tabs>
        <w:spacing w:before="45"/>
        <w:rPr>
          <w:sz w:val="24"/>
        </w:rPr>
      </w:pPr>
      <w:r>
        <w:rPr>
          <w:sz w:val="24"/>
        </w:rPr>
        <w:t>Parent/Guardian/Caregiver</w:t>
      </w:r>
      <w:r>
        <w:rPr>
          <w:spacing w:val="-1"/>
          <w:sz w:val="24"/>
        </w:rPr>
        <w:t xml:space="preserve"> </w:t>
      </w:r>
      <w:r>
        <w:rPr>
          <w:sz w:val="24"/>
        </w:rPr>
        <w:t>engagement</w:t>
      </w:r>
    </w:p>
    <w:p w14:paraId="73DBCD1B" w14:textId="77777777" w:rsidR="00157475" w:rsidRDefault="00C05832">
      <w:pPr>
        <w:pStyle w:val="ListParagraph"/>
        <w:numPr>
          <w:ilvl w:val="0"/>
          <w:numId w:val="22"/>
        </w:numPr>
        <w:tabs>
          <w:tab w:val="left" w:pos="2159"/>
          <w:tab w:val="left" w:pos="2160"/>
        </w:tabs>
        <w:spacing w:before="41"/>
        <w:rPr>
          <w:sz w:val="24"/>
        </w:rPr>
      </w:pPr>
      <w:r>
        <w:rPr>
          <w:sz w:val="24"/>
        </w:rPr>
        <w:t>Support with behaviour</w:t>
      </w:r>
      <w:r>
        <w:rPr>
          <w:spacing w:val="-18"/>
          <w:sz w:val="24"/>
        </w:rPr>
        <w:t xml:space="preserve"> </w:t>
      </w:r>
      <w:r>
        <w:rPr>
          <w:sz w:val="24"/>
        </w:rPr>
        <w:t>assessment</w:t>
      </w:r>
    </w:p>
    <w:p w14:paraId="52587E7E" w14:textId="77777777" w:rsidR="00157475" w:rsidRDefault="00C05832">
      <w:pPr>
        <w:pStyle w:val="ListParagraph"/>
        <w:numPr>
          <w:ilvl w:val="0"/>
          <w:numId w:val="22"/>
        </w:numPr>
        <w:tabs>
          <w:tab w:val="left" w:pos="2159"/>
          <w:tab w:val="left" w:pos="2160"/>
        </w:tabs>
        <w:spacing w:before="43"/>
        <w:ind w:hanging="361"/>
        <w:rPr>
          <w:sz w:val="24"/>
        </w:rPr>
      </w:pPr>
      <w:r>
        <w:rPr>
          <w:sz w:val="24"/>
        </w:rPr>
        <w:t>Consultation with Professional Support Services</w:t>
      </w:r>
      <w:r>
        <w:rPr>
          <w:spacing w:val="-28"/>
          <w:sz w:val="24"/>
        </w:rPr>
        <w:t xml:space="preserve"> </w:t>
      </w:r>
      <w:r>
        <w:rPr>
          <w:sz w:val="24"/>
        </w:rPr>
        <w:t>(PSS)</w:t>
      </w:r>
    </w:p>
    <w:p w14:paraId="27F98104" w14:textId="77777777" w:rsidR="00157475" w:rsidRDefault="00157475">
      <w:pPr>
        <w:pStyle w:val="BodyText"/>
        <w:rPr>
          <w:sz w:val="26"/>
        </w:rPr>
      </w:pPr>
    </w:p>
    <w:p w14:paraId="29D736BE" w14:textId="77777777" w:rsidR="00157475" w:rsidRDefault="00157475">
      <w:pPr>
        <w:pStyle w:val="BodyText"/>
        <w:spacing w:before="3"/>
        <w:rPr>
          <w:sz w:val="34"/>
        </w:rPr>
      </w:pPr>
    </w:p>
    <w:p w14:paraId="405BEB05" w14:textId="77777777" w:rsidR="00157475" w:rsidRDefault="00C05832">
      <w:pPr>
        <w:pStyle w:val="Heading3"/>
        <w:ind w:left="1440" w:right="1467"/>
        <w:jc w:val="both"/>
      </w:pPr>
      <w:r>
        <w:t>Behaviour Prevention Intervention (BPI) Team (formerly Behaviour Regional Services (BRS) Team)</w:t>
      </w:r>
    </w:p>
    <w:p w14:paraId="2153EA0C" w14:textId="77777777" w:rsidR="00157475" w:rsidRDefault="00157475">
      <w:pPr>
        <w:pStyle w:val="BodyText"/>
        <w:spacing w:before="8"/>
        <w:rPr>
          <w:b/>
          <w:sz w:val="31"/>
        </w:rPr>
      </w:pPr>
    </w:p>
    <w:p w14:paraId="2B468FEC" w14:textId="77777777" w:rsidR="00157475" w:rsidRDefault="00C05832">
      <w:pPr>
        <w:pStyle w:val="BodyText"/>
        <w:spacing w:line="276" w:lineRule="auto"/>
        <w:ind w:left="1439" w:right="1461"/>
        <w:jc w:val="both"/>
      </w:pPr>
      <w:r>
        <w:t>The mission of the Behaviour Prevention Intervention Team (BPI) is to assist in the understanding and management of challenging behaviour, so that all students may benefit from learning opportunities that contribute to overall academic, social- emotional and behavioural success and enhanced quality of life. The BPI Team promotes the use of positive behaviour supports, an approach to behaviour that is data-driven</w:t>
      </w:r>
      <w:r>
        <w:rPr>
          <w:spacing w:val="-12"/>
        </w:rPr>
        <w:t xml:space="preserve"> </w:t>
      </w:r>
      <w:r>
        <w:t>and</w:t>
      </w:r>
      <w:r>
        <w:rPr>
          <w:spacing w:val="-12"/>
        </w:rPr>
        <w:t xml:space="preserve"> </w:t>
      </w:r>
      <w:r>
        <w:t>relies</w:t>
      </w:r>
      <w:r>
        <w:rPr>
          <w:spacing w:val="-21"/>
        </w:rPr>
        <w:t xml:space="preserve"> </w:t>
      </w:r>
      <w:r>
        <w:t>on</w:t>
      </w:r>
      <w:r>
        <w:rPr>
          <w:spacing w:val="-12"/>
        </w:rPr>
        <w:t xml:space="preserve"> </w:t>
      </w:r>
      <w:r>
        <w:t>the</w:t>
      </w:r>
      <w:r>
        <w:rPr>
          <w:spacing w:val="-9"/>
        </w:rPr>
        <w:t xml:space="preserve"> </w:t>
      </w:r>
      <w:r>
        <w:t>collaboration</w:t>
      </w:r>
      <w:r>
        <w:rPr>
          <w:spacing w:val="-14"/>
        </w:rPr>
        <w:t xml:space="preserve"> </w:t>
      </w:r>
      <w:r>
        <w:t>of</w:t>
      </w:r>
      <w:r>
        <w:rPr>
          <w:spacing w:val="-18"/>
        </w:rPr>
        <w:t xml:space="preserve"> </w:t>
      </w:r>
      <w:r>
        <w:t>all</w:t>
      </w:r>
      <w:r>
        <w:rPr>
          <w:spacing w:val="-17"/>
        </w:rPr>
        <w:t xml:space="preserve"> </w:t>
      </w:r>
      <w:r>
        <w:t>staff</w:t>
      </w:r>
      <w:r>
        <w:rPr>
          <w:spacing w:val="-15"/>
        </w:rPr>
        <w:t xml:space="preserve"> </w:t>
      </w:r>
      <w:r>
        <w:t>to</w:t>
      </w:r>
      <w:r>
        <w:rPr>
          <w:spacing w:val="-14"/>
        </w:rPr>
        <w:t xml:space="preserve"> </w:t>
      </w:r>
      <w:r>
        <w:t>provide</w:t>
      </w:r>
      <w:r>
        <w:rPr>
          <w:spacing w:val="-15"/>
        </w:rPr>
        <w:t xml:space="preserve"> </w:t>
      </w:r>
      <w:r>
        <w:t>a</w:t>
      </w:r>
      <w:r>
        <w:rPr>
          <w:spacing w:val="-12"/>
        </w:rPr>
        <w:t xml:space="preserve"> </w:t>
      </w:r>
      <w:r>
        <w:t>continuum</w:t>
      </w:r>
      <w:r>
        <w:rPr>
          <w:spacing w:val="-15"/>
        </w:rPr>
        <w:t xml:space="preserve"> </w:t>
      </w:r>
      <w:r>
        <w:t>of</w:t>
      </w:r>
      <w:r>
        <w:rPr>
          <w:spacing w:val="-17"/>
        </w:rPr>
        <w:t xml:space="preserve"> </w:t>
      </w:r>
      <w:r>
        <w:t>support with two main</w:t>
      </w:r>
      <w:r>
        <w:rPr>
          <w:spacing w:val="-7"/>
        </w:rPr>
        <w:t xml:space="preserve"> </w:t>
      </w:r>
      <w:r>
        <w:t>goals:</w:t>
      </w:r>
    </w:p>
    <w:p w14:paraId="4D0C281A" w14:textId="77777777" w:rsidR="00157475" w:rsidRDefault="00C05832">
      <w:pPr>
        <w:pStyle w:val="ListParagraph"/>
        <w:numPr>
          <w:ilvl w:val="0"/>
          <w:numId w:val="21"/>
        </w:numPr>
        <w:tabs>
          <w:tab w:val="left" w:pos="2160"/>
        </w:tabs>
        <w:spacing w:before="97"/>
        <w:ind w:hanging="361"/>
        <w:jc w:val="both"/>
        <w:rPr>
          <w:sz w:val="24"/>
        </w:rPr>
      </w:pPr>
      <w:r>
        <w:rPr>
          <w:sz w:val="24"/>
        </w:rPr>
        <w:t>Preventing the development or the escalation of challenging</w:t>
      </w:r>
      <w:r>
        <w:rPr>
          <w:spacing w:val="-31"/>
          <w:sz w:val="24"/>
        </w:rPr>
        <w:t xml:space="preserve"> </w:t>
      </w:r>
      <w:r>
        <w:rPr>
          <w:sz w:val="24"/>
        </w:rPr>
        <w:t>behaviours</w:t>
      </w:r>
    </w:p>
    <w:p w14:paraId="666B3F57" w14:textId="77777777" w:rsidR="00157475" w:rsidRDefault="00C05832">
      <w:pPr>
        <w:pStyle w:val="ListParagraph"/>
        <w:numPr>
          <w:ilvl w:val="0"/>
          <w:numId w:val="21"/>
        </w:numPr>
        <w:tabs>
          <w:tab w:val="left" w:pos="2160"/>
        </w:tabs>
        <w:spacing w:before="41" w:line="273" w:lineRule="auto"/>
        <w:ind w:left="2159" w:right="1469"/>
        <w:jc w:val="both"/>
        <w:rPr>
          <w:sz w:val="24"/>
        </w:rPr>
      </w:pPr>
      <w:r>
        <w:rPr>
          <w:sz w:val="24"/>
        </w:rPr>
        <w:t>Teaching and reinforcing appropriate school learning and social behaviours across all school</w:t>
      </w:r>
      <w:r>
        <w:rPr>
          <w:spacing w:val="-11"/>
          <w:sz w:val="24"/>
        </w:rPr>
        <w:t xml:space="preserve"> </w:t>
      </w:r>
      <w:r>
        <w:rPr>
          <w:sz w:val="24"/>
        </w:rPr>
        <w:t>settings</w:t>
      </w:r>
    </w:p>
    <w:p w14:paraId="3B69DAE7" w14:textId="77777777" w:rsidR="00157475" w:rsidRDefault="00C05832">
      <w:pPr>
        <w:pStyle w:val="BodyText"/>
        <w:spacing w:before="86" w:line="276" w:lineRule="auto"/>
        <w:ind w:left="1440" w:right="1463"/>
        <w:jc w:val="both"/>
      </w:pPr>
      <w:r>
        <w:t xml:space="preserve">BPI team members are aligned with each of the four </w:t>
      </w:r>
      <w:hyperlink r:id="rId229">
        <w:r>
          <w:rPr>
            <w:color w:val="1152CC"/>
            <w:u w:val="single" w:color="1152CC"/>
          </w:rPr>
          <w:t>Learning Centres</w:t>
        </w:r>
      </w:hyperlink>
      <w:hyperlink r:id="rId230">
        <w:r>
          <w:rPr>
            <w:color w:val="1152CC"/>
          </w:rPr>
          <w:t xml:space="preserve">. </w:t>
        </w:r>
      </w:hyperlink>
      <w:r>
        <w:t>On a referral basis, the BPI Team provides a continuum of services, ranging from individualized, student-and family-centered support to classroom consultations and professional learning. Collaborative support is delivered by a coordinated, multi- disciplinary team,</w:t>
      </w:r>
    </w:p>
    <w:p w14:paraId="66FF91C7" w14:textId="77777777" w:rsidR="00157475" w:rsidRDefault="00157475">
      <w:pPr>
        <w:spacing w:line="276" w:lineRule="auto"/>
        <w:jc w:val="both"/>
        <w:sectPr w:rsidR="00157475">
          <w:pgSz w:w="11940" w:h="16860"/>
          <w:pgMar w:top="640" w:right="0" w:bottom="1740" w:left="0" w:header="0" w:footer="1508" w:gutter="0"/>
          <w:cols w:space="720"/>
        </w:sectPr>
      </w:pPr>
    </w:p>
    <w:p w14:paraId="75887288" w14:textId="77777777" w:rsidR="00157475" w:rsidRDefault="00C05832">
      <w:pPr>
        <w:pStyle w:val="BodyText"/>
        <w:spacing w:before="73" w:line="276" w:lineRule="auto"/>
        <w:ind w:left="1440" w:right="1465"/>
        <w:jc w:val="both"/>
      </w:pPr>
      <w:r>
        <w:lastRenderedPageBreak/>
        <w:t>which offers specialized support to schools in the area of behaviour assessment, intervention and support. The multidisciplinary nature of the team allows for greater understanding and skillful management of the complex programming needs of some students.</w:t>
      </w:r>
    </w:p>
    <w:p w14:paraId="0E9EB32F" w14:textId="77777777" w:rsidR="00157475" w:rsidRDefault="00157475">
      <w:pPr>
        <w:pStyle w:val="BodyText"/>
        <w:spacing w:before="5"/>
        <w:rPr>
          <w:sz w:val="34"/>
        </w:rPr>
      </w:pPr>
    </w:p>
    <w:p w14:paraId="794CDB93" w14:textId="77777777" w:rsidR="00157475" w:rsidRDefault="00C05832">
      <w:pPr>
        <w:pStyle w:val="BodyText"/>
        <w:ind w:left="1440"/>
      </w:pPr>
      <w:r>
        <w:t>The BPI Team includes:</w:t>
      </w:r>
    </w:p>
    <w:p w14:paraId="14909DE0" w14:textId="77777777" w:rsidR="00157475" w:rsidRDefault="00C05832">
      <w:pPr>
        <w:pStyle w:val="ListParagraph"/>
        <w:numPr>
          <w:ilvl w:val="0"/>
          <w:numId w:val="22"/>
        </w:numPr>
        <w:tabs>
          <w:tab w:val="left" w:pos="2159"/>
          <w:tab w:val="left" w:pos="2160"/>
        </w:tabs>
        <w:spacing w:before="41"/>
        <w:rPr>
          <w:sz w:val="24"/>
        </w:rPr>
      </w:pPr>
      <w:r>
        <w:rPr>
          <w:sz w:val="24"/>
        </w:rPr>
        <w:t>Itinerant Teachers - elementary and</w:t>
      </w:r>
      <w:r>
        <w:rPr>
          <w:spacing w:val="-20"/>
          <w:sz w:val="24"/>
        </w:rPr>
        <w:t xml:space="preserve"> </w:t>
      </w:r>
      <w:r>
        <w:rPr>
          <w:sz w:val="24"/>
        </w:rPr>
        <w:t>secondary</w:t>
      </w:r>
    </w:p>
    <w:p w14:paraId="0B055D70" w14:textId="77777777" w:rsidR="00157475" w:rsidRDefault="00C05832">
      <w:pPr>
        <w:pStyle w:val="ListParagraph"/>
        <w:numPr>
          <w:ilvl w:val="0"/>
          <w:numId w:val="22"/>
        </w:numPr>
        <w:tabs>
          <w:tab w:val="left" w:pos="2159"/>
          <w:tab w:val="left" w:pos="2160"/>
        </w:tabs>
        <w:spacing w:before="41"/>
        <w:ind w:hanging="361"/>
        <w:rPr>
          <w:sz w:val="24"/>
        </w:rPr>
      </w:pPr>
      <w:r>
        <w:rPr>
          <w:sz w:val="24"/>
        </w:rPr>
        <w:t>Child and Youth</w:t>
      </w:r>
      <w:r>
        <w:rPr>
          <w:spacing w:val="-10"/>
          <w:sz w:val="24"/>
        </w:rPr>
        <w:t xml:space="preserve"> </w:t>
      </w:r>
      <w:r>
        <w:rPr>
          <w:sz w:val="24"/>
        </w:rPr>
        <w:t>Workers</w:t>
      </w:r>
    </w:p>
    <w:p w14:paraId="67DE5AF7" w14:textId="77777777" w:rsidR="00157475" w:rsidRDefault="00C05832">
      <w:pPr>
        <w:pStyle w:val="ListParagraph"/>
        <w:numPr>
          <w:ilvl w:val="0"/>
          <w:numId w:val="22"/>
        </w:numPr>
        <w:tabs>
          <w:tab w:val="left" w:pos="2159"/>
          <w:tab w:val="left" w:pos="2160"/>
        </w:tabs>
        <w:spacing w:before="41"/>
        <w:ind w:hanging="361"/>
        <w:rPr>
          <w:sz w:val="24"/>
        </w:rPr>
      </w:pPr>
      <w:r>
        <w:rPr>
          <w:sz w:val="24"/>
        </w:rPr>
        <w:t>Social</w:t>
      </w:r>
      <w:r>
        <w:rPr>
          <w:spacing w:val="-9"/>
          <w:sz w:val="24"/>
        </w:rPr>
        <w:t xml:space="preserve"> </w:t>
      </w:r>
      <w:r>
        <w:rPr>
          <w:sz w:val="24"/>
        </w:rPr>
        <w:t>Workers</w:t>
      </w:r>
    </w:p>
    <w:p w14:paraId="5854A84B" w14:textId="77777777" w:rsidR="00157475" w:rsidRDefault="00C05832">
      <w:pPr>
        <w:pStyle w:val="ListParagraph"/>
        <w:numPr>
          <w:ilvl w:val="0"/>
          <w:numId w:val="22"/>
        </w:numPr>
        <w:tabs>
          <w:tab w:val="left" w:pos="2159"/>
          <w:tab w:val="left" w:pos="2160"/>
        </w:tabs>
        <w:spacing w:before="40"/>
        <w:ind w:hanging="361"/>
        <w:rPr>
          <w:sz w:val="24"/>
        </w:rPr>
      </w:pPr>
      <w:r>
        <w:rPr>
          <w:sz w:val="24"/>
        </w:rPr>
        <w:t>Psychologists</w:t>
      </w:r>
    </w:p>
    <w:p w14:paraId="42C93B09" w14:textId="77777777" w:rsidR="00157475" w:rsidRDefault="00157475">
      <w:pPr>
        <w:pStyle w:val="BodyText"/>
        <w:spacing w:before="1"/>
        <w:rPr>
          <w:sz w:val="35"/>
        </w:rPr>
      </w:pPr>
    </w:p>
    <w:p w14:paraId="3CEA906D" w14:textId="77777777" w:rsidR="00157475" w:rsidRDefault="00C05832">
      <w:pPr>
        <w:pStyle w:val="BodyText"/>
        <w:spacing w:line="276" w:lineRule="auto"/>
        <w:ind w:left="1439" w:right="1461"/>
        <w:jc w:val="both"/>
      </w:pPr>
      <w:r>
        <w:t xml:space="preserve">The BPI Team implements the methods of Applied Behaviour Analysis (ABA), </w:t>
      </w:r>
      <w:hyperlink r:id="rId231">
        <w:r>
          <w:rPr>
            <w:color w:val="1152CC"/>
            <w:u w:val="single" w:color="1152CC"/>
          </w:rPr>
          <w:t>as per</w:t>
        </w:r>
      </w:hyperlink>
      <w:r>
        <w:rPr>
          <w:color w:val="1152CC"/>
        </w:rPr>
        <w:t xml:space="preserve"> </w:t>
      </w:r>
      <w:hyperlink r:id="rId232">
        <w:r>
          <w:rPr>
            <w:color w:val="1152CC"/>
            <w:u w:val="single" w:color="1152CC"/>
          </w:rPr>
          <w:t>PPM 140</w:t>
        </w:r>
      </w:hyperlink>
      <w:r>
        <w:t>, and models these practices in the classroom in order to help the adults to increase student ability to use the methods themselves. For students whose intense needs</w:t>
      </w:r>
      <w:r>
        <w:rPr>
          <w:spacing w:val="-13"/>
        </w:rPr>
        <w:t xml:space="preserve"> </w:t>
      </w:r>
      <w:r>
        <w:t>require</w:t>
      </w:r>
      <w:r>
        <w:rPr>
          <w:spacing w:val="-10"/>
        </w:rPr>
        <w:t xml:space="preserve"> </w:t>
      </w:r>
      <w:r>
        <w:t>specific</w:t>
      </w:r>
      <w:r>
        <w:rPr>
          <w:spacing w:val="-10"/>
        </w:rPr>
        <w:t xml:space="preserve"> </w:t>
      </w:r>
      <w:r>
        <w:t>interventions</w:t>
      </w:r>
      <w:r>
        <w:rPr>
          <w:spacing w:val="-15"/>
        </w:rPr>
        <w:t xml:space="preserve"> </w:t>
      </w:r>
      <w:r>
        <w:t>for</w:t>
      </w:r>
      <w:r>
        <w:rPr>
          <w:spacing w:val="-15"/>
        </w:rPr>
        <w:t xml:space="preserve"> </w:t>
      </w:r>
      <w:r>
        <w:t>safe</w:t>
      </w:r>
      <w:r>
        <w:rPr>
          <w:spacing w:val="-16"/>
        </w:rPr>
        <w:t xml:space="preserve"> </w:t>
      </w:r>
      <w:r>
        <w:t>management,</w:t>
      </w:r>
      <w:r>
        <w:rPr>
          <w:spacing w:val="-10"/>
        </w:rPr>
        <w:t xml:space="preserve"> </w:t>
      </w:r>
      <w:r>
        <w:t>the</w:t>
      </w:r>
      <w:r>
        <w:rPr>
          <w:spacing w:val="-12"/>
        </w:rPr>
        <w:t xml:space="preserve"> </w:t>
      </w:r>
      <w:r>
        <w:t>team</w:t>
      </w:r>
      <w:r>
        <w:rPr>
          <w:spacing w:val="-18"/>
        </w:rPr>
        <w:t xml:space="preserve"> </w:t>
      </w:r>
      <w:r>
        <w:t>will</w:t>
      </w:r>
      <w:r>
        <w:rPr>
          <w:spacing w:val="-11"/>
        </w:rPr>
        <w:t xml:space="preserve"> </w:t>
      </w:r>
      <w:r>
        <w:t>work</w:t>
      </w:r>
      <w:r>
        <w:rPr>
          <w:spacing w:val="-13"/>
        </w:rPr>
        <w:t xml:space="preserve"> </w:t>
      </w:r>
      <w:r>
        <w:t>with</w:t>
      </w:r>
      <w:r>
        <w:rPr>
          <w:spacing w:val="-9"/>
        </w:rPr>
        <w:t xml:space="preserve"> </w:t>
      </w:r>
      <w:r>
        <w:t>staff to</w:t>
      </w:r>
      <w:r>
        <w:rPr>
          <w:spacing w:val="-4"/>
        </w:rPr>
        <w:t xml:space="preserve"> </w:t>
      </w:r>
      <w:r>
        <w:t>carry</w:t>
      </w:r>
      <w:r>
        <w:rPr>
          <w:spacing w:val="-7"/>
        </w:rPr>
        <w:t xml:space="preserve"> </w:t>
      </w:r>
      <w:r>
        <w:t>out</w:t>
      </w:r>
      <w:r>
        <w:rPr>
          <w:spacing w:val="-9"/>
        </w:rPr>
        <w:t xml:space="preserve"> </w:t>
      </w:r>
      <w:r>
        <w:t>a</w:t>
      </w:r>
      <w:r>
        <w:rPr>
          <w:spacing w:val="-6"/>
        </w:rPr>
        <w:t xml:space="preserve"> </w:t>
      </w:r>
      <w:r>
        <w:t>functional</w:t>
      </w:r>
      <w:r>
        <w:rPr>
          <w:spacing w:val="-3"/>
        </w:rPr>
        <w:t xml:space="preserve"> </w:t>
      </w:r>
      <w:r>
        <w:t>assessment</w:t>
      </w:r>
      <w:r>
        <w:rPr>
          <w:spacing w:val="-6"/>
        </w:rPr>
        <w:t xml:space="preserve"> </w:t>
      </w:r>
      <w:r>
        <w:t>of</w:t>
      </w:r>
      <w:r>
        <w:rPr>
          <w:spacing w:val="-4"/>
        </w:rPr>
        <w:t xml:space="preserve"> </w:t>
      </w:r>
      <w:r>
        <w:t>behaviour</w:t>
      </w:r>
      <w:r>
        <w:rPr>
          <w:spacing w:val="-5"/>
        </w:rPr>
        <w:t xml:space="preserve"> </w:t>
      </w:r>
      <w:r>
        <w:t>and</w:t>
      </w:r>
      <w:r>
        <w:rPr>
          <w:spacing w:val="-9"/>
        </w:rPr>
        <w:t xml:space="preserve"> </w:t>
      </w:r>
      <w:r>
        <w:t>assist</w:t>
      </w:r>
      <w:r>
        <w:rPr>
          <w:spacing w:val="-1"/>
        </w:rPr>
        <w:t xml:space="preserve"> </w:t>
      </w:r>
      <w:r>
        <w:t>in</w:t>
      </w:r>
      <w:r>
        <w:rPr>
          <w:spacing w:val="-6"/>
        </w:rPr>
        <w:t xml:space="preserve"> </w:t>
      </w:r>
      <w:r>
        <w:t>the</w:t>
      </w:r>
      <w:r>
        <w:rPr>
          <w:spacing w:val="-6"/>
        </w:rPr>
        <w:t xml:space="preserve"> </w:t>
      </w:r>
      <w:r>
        <w:t>development</w:t>
      </w:r>
      <w:r>
        <w:rPr>
          <w:spacing w:val="-5"/>
        </w:rPr>
        <w:t xml:space="preserve"> </w:t>
      </w:r>
      <w:r>
        <w:t>of</w:t>
      </w:r>
      <w:r>
        <w:rPr>
          <w:spacing w:val="-4"/>
        </w:rPr>
        <w:t xml:space="preserve"> </w:t>
      </w:r>
      <w:r>
        <w:t>an appropriate Safety</w:t>
      </w:r>
      <w:r>
        <w:rPr>
          <w:spacing w:val="-6"/>
        </w:rPr>
        <w:t xml:space="preserve"> </w:t>
      </w:r>
      <w:r>
        <w:t>Plan.</w:t>
      </w:r>
    </w:p>
    <w:p w14:paraId="0DB37C5E" w14:textId="77777777" w:rsidR="00157475" w:rsidRDefault="00157475">
      <w:pPr>
        <w:pStyle w:val="BodyText"/>
        <w:spacing w:before="9"/>
      </w:pPr>
    </w:p>
    <w:p w14:paraId="39B6E2AA" w14:textId="77777777" w:rsidR="00157475" w:rsidRDefault="00C05832">
      <w:pPr>
        <w:pStyle w:val="BodyText"/>
        <w:spacing w:line="273" w:lineRule="auto"/>
        <w:ind w:left="1440" w:right="1467"/>
        <w:jc w:val="both"/>
      </w:pPr>
      <w:r>
        <w:t>In</w:t>
      </w:r>
      <w:r>
        <w:rPr>
          <w:spacing w:val="-21"/>
        </w:rPr>
        <w:t xml:space="preserve"> </w:t>
      </w:r>
      <w:r>
        <w:t>addition</w:t>
      </w:r>
      <w:r>
        <w:rPr>
          <w:spacing w:val="-20"/>
        </w:rPr>
        <w:t xml:space="preserve"> </w:t>
      </w:r>
      <w:r>
        <w:t>to</w:t>
      </w:r>
      <w:r>
        <w:rPr>
          <w:spacing w:val="-20"/>
        </w:rPr>
        <w:t xml:space="preserve"> </w:t>
      </w:r>
      <w:r>
        <w:t>providing</w:t>
      </w:r>
      <w:r>
        <w:rPr>
          <w:spacing w:val="-21"/>
        </w:rPr>
        <w:t xml:space="preserve"> </w:t>
      </w:r>
      <w:r>
        <w:t>specific</w:t>
      </w:r>
      <w:r>
        <w:rPr>
          <w:spacing w:val="-21"/>
        </w:rPr>
        <w:t xml:space="preserve"> </w:t>
      </w:r>
      <w:r>
        <w:t>individual</w:t>
      </w:r>
      <w:r>
        <w:rPr>
          <w:spacing w:val="-21"/>
        </w:rPr>
        <w:t xml:space="preserve"> </w:t>
      </w:r>
      <w:r>
        <w:t>student-centered</w:t>
      </w:r>
      <w:r>
        <w:rPr>
          <w:spacing w:val="-20"/>
        </w:rPr>
        <w:t xml:space="preserve"> </w:t>
      </w:r>
      <w:r>
        <w:t>strategies,</w:t>
      </w:r>
      <w:r>
        <w:rPr>
          <w:spacing w:val="-20"/>
        </w:rPr>
        <w:t xml:space="preserve"> </w:t>
      </w:r>
      <w:r>
        <w:t>the</w:t>
      </w:r>
      <w:r>
        <w:rPr>
          <w:spacing w:val="-21"/>
        </w:rPr>
        <w:t xml:space="preserve"> </w:t>
      </w:r>
      <w:r>
        <w:t>team</w:t>
      </w:r>
      <w:r>
        <w:rPr>
          <w:spacing w:val="-19"/>
        </w:rPr>
        <w:t xml:space="preserve"> </w:t>
      </w:r>
      <w:r>
        <w:t>assists schools in re-engineering their classroom environments to more effectively support, teach and reinforce positive, pro-social behaviours in</w:t>
      </w:r>
      <w:r>
        <w:rPr>
          <w:spacing w:val="-6"/>
        </w:rPr>
        <w:t xml:space="preserve"> </w:t>
      </w:r>
      <w:r>
        <w:t>general.</w:t>
      </w:r>
    </w:p>
    <w:p w14:paraId="3822564C" w14:textId="77777777" w:rsidR="00157475" w:rsidRDefault="00157475">
      <w:pPr>
        <w:pStyle w:val="BodyText"/>
        <w:spacing w:before="4"/>
      </w:pPr>
    </w:p>
    <w:p w14:paraId="1855607A" w14:textId="77777777" w:rsidR="00157475" w:rsidRDefault="00C05832">
      <w:pPr>
        <w:pStyle w:val="Heading6"/>
      </w:pPr>
      <w:bookmarkStart w:id="84" w:name="Requesting_BPI_Team_Support"/>
      <w:bookmarkEnd w:id="84"/>
      <w:r>
        <w:t>Requesting BPI Team Support</w:t>
      </w:r>
    </w:p>
    <w:p w14:paraId="1E62EB02" w14:textId="77777777" w:rsidR="00157475" w:rsidRDefault="00157475">
      <w:pPr>
        <w:pStyle w:val="BodyText"/>
        <w:spacing w:before="10"/>
        <w:rPr>
          <w:b/>
          <w:sz w:val="26"/>
        </w:rPr>
      </w:pPr>
    </w:p>
    <w:p w14:paraId="53DE7887" w14:textId="77777777" w:rsidR="00157475" w:rsidRDefault="00C05832">
      <w:pPr>
        <w:pStyle w:val="BodyText"/>
        <w:spacing w:before="1" w:line="276" w:lineRule="auto"/>
        <w:ind w:left="1440" w:right="1462"/>
        <w:jc w:val="both"/>
      </w:pPr>
      <w:r>
        <w:t>Every school in the TDSB has equal access to the BPI Team through the Learning Centre referral process. Requests for BPI Team services are decided by the School Support</w:t>
      </w:r>
      <w:r>
        <w:rPr>
          <w:spacing w:val="-11"/>
        </w:rPr>
        <w:t xml:space="preserve"> </w:t>
      </w:r>
      <w:r>
        <w:t>Team</w:t>
      </w:r>
      <w:r>
        <w:rPr>
          <w:spacing w:val="-9"/>
        </w:rPr>
        <w:t xml:space="preserve"> </w:t>
      </w:r>
      <w:r>
        <w:t>(SST)</w:t>
      </w:r>
      <w:r>
        <w:rPr>
          <w:spacing w:val="-11"/>
        </w:rPr>
        <w:t xml:space="preserve"> </w:t>
      </w:r>
      <w:r>
        <w:t>in</w:t>
      </w:r>
      <w:r>
        <w:rPr>
          <w:spacing w:val="-15"/>
        </w:rPr>
        <w:t xml:space="preserve"> </w:t>
      </w:r>
      <w:r>
        <w:t>consultation</w:t>
      </w:r>
      <w:r>
        <w:rPr>
          <w:spacing w:val="-7"/>
        </w:rPr>
        <w:t xml:space="preserve"> </w:t>
      </w:r>
      <w:r>
        <w:t>with</w:t>
      </w:r>
      <w:r>
        <w:rPr>
          <w:spacing w:val="-10"/>
        </w:rPr>
        <w:t xml:space="preserve"> </w:t>
      </w:r>
      <w:r>
        <w:t>the</w:t>
      </w:r>
      <w:r>
        <w:rPr>
          <w:spacing w:val="-10"/>
        </w:rPr>
        <w:t xml:space="preserve"> </w:t>
      </w:r>
      <w:r>
        <w:t>school’s</w:t>
      </w:r>
      <w:r>
        <w:rPr>
          <w:spacing w:val="-10"/>
        </w:rPr>
        <w:t xml:space="preserve"> </w:t>
      </w:r>
      <w:r>
        <w:t>Special</w:t>
      </w:r>
      <w:r>
        <w:rPr>
          <w:spacing w:val="-14"/>
        </w:rPr>
        <w:t xml:space="preserve"> </w:t>
      </w:r>
      <w:r>
        <w:t>Education</w:t>
      </w:r>
      <w:r>
        <w:rPr>
          <w:spacing w:val="-12"/>
        </w:rPr>
        <w:t xml:space="preserve"> </w:t>
      </w:r>
      <w:r>
        <w:t>and</w:t>
      </w:r>
      <w:r>
        <w:rPr>
          <w:spacing w:val="-12"/>
        </w:rPr>
        <w:t xml:space="preserve"> </w:t>
      </w:r>
      <w:r>
        <w:t>Inclusion Consultant</w:t>
      </w:r>
      <w:r>
        <w:rPr>
          <w:spacing w:val="-11"/>
        </w:rPr>
        <w:t xml:space="preserve"> </w:t>
      </w:r>
      <w:r>
        <w:t>and</w:t>
      </w:r>
      <w:r>
        <w:rPr>
          <w:spacing w:val="-8"/>
        </w:rPr>
        <w:t xml:space="preserve"> </w:t>
      </w:r>
      <w:r>
        <w:t>are</w:t>
      </w:r>
      <w:r>
        <w:rPr>
          <w:spacing w:val="-5"/>
        </w:rPr>
        <w:t xml:space="preserve"> </w:t>
      </w:r>
      <w:r>
        <w:t>forwarded</w:t>
      </w:r>
      <w:r>
        <w:rPr>
          <w:spacing w:val="-5"/>
        </w:rPr>
        <w:t xml:space="preserve"> </w:t>
      </w:r>
      <w:r>
        <w:t>electronically</w:t>
      </w:r>
      <w:r>
        <w:rPr>
          <w:spacing w:val="-9"/>
        </w:rPr>
        <w:t xml:space="preserve"> </w:t>
      </w:r>
      <w:r>
        <w:t>to</w:t>
      </w:r>
      <w:r>
        <w:rPr>
          <w:spacing w:val="-1"/>
        </w:rPr>
        <w:t xml:space="preserve"> </w:t>
      </w:r>
      <w:r>
        <w:t>the</w:t>
      </w:r>
      <w:r>
        <w:rPr>
          <w:spacing w:val="-8"/>
        </w:rPr>
        <w:t xml:space="preserve"> </w:t>
      </w:r>
      <w:r>
        <w:t>Learning</w:t>
      </w:r>
      <w:r>
        <w:rPr>
          <w:spacing w:val="-5"/>
        </w:rPr>
        <w:t xml:space="preserve"> </w:t>
      </w:r>
      <w:r>
        <w:t>Centre</w:t>
      </w:r>
      <w:r>
        <w:rPr>
          <w:spacing w:val="-8"/>
        </w:rPr>
        <w:t xml:space="preserve"> </w:t>
      </w:r>
      <w:r>
        <w:t>Special</w:t>
      </w:r>
      <w:r>
        <w:rPr>
          <w:spacing w:val="-11"/>
        </w:rPr>
        <w:t xml:space="preserve"> </w:t>
      </w:r>
      <w:r>
        <w:t>Education and Inclusion staff. Such requests are generally made to address Tier 3 needs once all available supports at the school level have been accessed. When the requested support is student specific, the school is provided with the Behaviour Prevention Intervention Consent Form for parent/guardian/caregiver signature. The completed form is submitted to the appropriate BPI Team member and assigned to the team for follow-up.</w:t>
      </w:r>
    </w:p>
    <w:p w14:paraId="18C2B3DA" w14:textId="77777777" w:rsidR="00157475" w:rsidRDefault="00157475">
      <w:pPr>
        <w:pStyle w:val="BodyText"/>
        <w:spacing w:before="1"/>
      </w:pPr>
    </w:p>
    <w:p w14:paraId="007A7FC0" w14:textId="77777777" w:rsidR="00157475" w:rsidRDefault="00C05832">
      <w:pPr>
        <w:pStyle w:val="BodyText"/>
        <w:spacing w:line="273" w:lineRule="auto"/>
        <w:ind w:left="1440" w:right="1466"/>
        <w:jc w:val="both"/>
      </w:pPr>
      <w:r>
        <w:t>Services are developed in collaboration with school-based staff and delivered with a focus on enhancing confidence and capacity to manage challenging student behaviour(s), as follows:</w:t>
      </w:r>
    </w:p>
    <w:p w14:paraId="76839C26" w14:textId="77777777" w:rsidR="00157475" w:rsidRDefault="00157475">
      <w:pPr>
        <w:pStyle w:val="BodyText"/>
        <w:spacing w:before="4"/>
      </w:pPr>
    </w:p>
    <w:p w14:paraId="320A4EE0" w14:textId="77777777" w:rsidR="00157475" w:rsidRDefault="00C05832">
      <w:pPr>
        <w:pStyle w:val="Heading6"/>
        <w:jc w:val="both"/>
      </w:pPr>
      <w:bookmarkStart w:id="85" w:name="For_Individual_Students"/>
      <w:bookmarkEnd w:id="85"/>
      <w:r>
        <w:t>For Individual Students</w:t>
      </w:r>
    </w:p>
    <w:p w14:paraId="5080AA23" w14:textId="77777777" w:rsidR="00157475" w:rsidRDefault="00C05832">
      <w:pPr>
        <w:pStyle w:val="BodyText"/>
        <w:spacing w:line="276" w:lineRule="auto"/>
        <w:ind w:left="1439" w:right="1465"/>
        <w:jc w:val="both"/>
      </w:pPr>
      <w:r>
        <w:t>The BPI Access request is reviewed by the Special Education and Inclusion team at the Learning Centre. As appropriate, the team responds to the school with BPI staff assignment</w:t>
      </w:r>
      <w:r>
        <w:rPr>
          <w:spacing w:val="-15"/>
        </w:rPr>
        <w:t xml:space="preserve"> </w:t>
      </w:r>
      <w:r>
        <w:t>and</w:t>
      </w:r>
      <w:r>
        <w:rPr>
          <w:spacing w:val="-17"/>
        </w:rPr>
        <w:t xml:space="preserve"> </w:t>
      </w:r>
      <w:r>
        <w:t>a</w:t>
      </w:r>
      <w:r>
        <w:rPr>
          <w:spacing w:val="-19"/>
        </w:rPr>
        <w:t xml:space="preserve"> </w:t>
      </w:r>
      <w:r>
        <w:t>BPI</w:t>
      </w:r>
      <w:r>
        <w:rPr>
          <w:spacing w:val="-24"/>
        </w:rPr>
        <w:t xml:space="preserve"> </w:t>
      </w:r>
      <w:r>
        <w:t>Consent</w:t>
      </w:r>
      <w:r>
        <w:rPr>
          <w:spacing w:val="-15"/>
        </w:rPr>
        <w:t xml:space="preserve"> </w:t>
      </w:r>
      <w:r>
        <w:t>Form</w:t>
      </w:r>
      <w:r>
        <w:rPr>
          <w:spacing w:val="-16"/>
        </w:rPr>
        <w:t xml:space="preserve"> </w:t>
      </w:r>
      <w:r>
        <w:t>to</w:t>
      </w:r>
      <w:r>
        <w:rPr>
          <w:spacing w:val="-20"/>
        </w:rPr>
        <w:t xml:space="preserve"> </w:t>
      </w:r>
      <w:r>
        <w:t>be</w:t>
      </w:r>
      <w:r>
        <w:rPr>
          <w:spacing w:val="-16"/>
        </w:rPr>
        <w:t xml:space="preserve"> </w:t>
      </w:r>
      <w:r>
        <w:t>forwarded</w:t>
      </w:r>
      <w:r>
        <w:rPr>
          <w:spacing w:val="-15"/>
        </w:rPr>
        <w:t xml:space="preserve"> </w:t>
      </w:r>
      <w:r>
        <w:t>to</w:t>
      </w:r>
      <w:r>
        <w:rPr>
          <w:spacing w:val="-19"/>
        </w:rPr>
        <w:t xml:space="preserve"> </w:t>
      </w:r>
      <w:r>
        <w:t>parents/guardians/caregivers. When</w:t>
      </w:r>
      <w:r>
        <w:rPr>
          <w:spacing w:val="-2"/>
        </w:rPr>
        <w:t xml:space="preserve"> </w:t>
      </w:r>
      <w:r>
        <w:t>parental</w:t>
      </w:r>
      <w:r>
        <w:rPr>
          <w:spacing w:val="-6"/>
        </w:rPr>
        <w:t xml:space="preserve"> </w:t>
      </w:r>
      <w:r>
        <w:t>informed</w:t>
      </w:r>
      <w:r>
        <w:rPr>
          <w:spacing w:val="-1"/>
        </w:rPr>
        <w:t xml:space="preserve"> </w:t>
      </w:r>
      <w:r>
        <w:t>consent</w:t>
      </w:r>
      <w:r>
        <w:rPr>
          <w:spacing w:val="-2"/>
        </w:rPr>
        <w:t xml:space="preserve"> </w:t>
      </w:r>
      <w:r>
        <w:t>is</w:t>
      </w:r>
      <w:r>
        <w:rPr>
          <w:spacing w:val="-2"/>
        </w:rPr>
        <w:t xml:space="preserve"> </w:t>
      </w:r>
      <w:r>
        <w:t>confirmed</w:t>
      </w:r>
      <w:r>
        <w:rPr>
          <w:spacing w:val="-7"/>
        </w:rPr>
        <w:t xml:space="preserve"> </w:t>
      </w:r>
      <w:r>
        <w:t>by</w:t>
      </w:r>
      <w:r>
        <w:rPr>
          <w:spacing w:val="-7"/>
        </w:rPr>
        <w:t xml:space="preserve"> </w:t>
      </w:r>
      <w:r>
        <w:t>the</w:t>
      </w:r>
      <w:r>
        <w:rPr>
          <w:spacing w:val="-5"/>
        </w:rPr>
        <w:t xml:space="preserve"> </w:t>
      </w:r>
      <w:r>
        <w:t>assigned</w:t>
      </w:r>
      <w:r>
        <w:rPr>
          <w:spacing w:val="-1"/>
        </w:rPr>
        <w:t xml:space="preserve"> </w:t>
      </w:r>
      <w:r>
        <w:t>BPI</w:t>
      </w:r>
      <w:r>
        <w:rPr>
          <w:spacing w:val="-5"/>
        </w:rPr>
        <w:t xml:space="preserve"> </w:t>
      </w:r>
      <w:r>
        <w:t>team</w:t>
      </w:r>
      <w:r>
        <w:rPr>
          <w:spacing w:val="-7"/>
        </w:rPr>
        <w:t xml:space="preserve"> </w:t>
      </w:r>
      <w:r>
        <w:t>member,</w:t>
      </w:r>
      <w:r>
        <w:rPr>
          <w:spacing w:val="-5"/>
        </w:rPr>
        <w:t xml:space="preserve"> </w:t>
      </w:r>
      <w:r>
        <w:rPr>
          <w:spacing w:val="-2"/>
        </w:rPr>
        <w:t xml:space="preserve">the </w:t>
      </w:r>
      <w:r>
        <w:t>team can work with a</w:t>
      </w:r>
      <w:r>
        <w:rPr>
          <w:spacing w:val="7"/>
        </w:rPr>
        <w:t xml:space="preserve"> </w:t>
      </w:r>
      <w:r>
        <w:t>student.</w:t>
      </w:r>
    </w:p>
    <w:p w14:paraId="730BD47B" w14:textId="77777777" w:rsidR="00157475" w:rsidRDefault="00157475">
      <w:pPr>
        <w:spacing w:line="276" w:lineRule="auto"/>
        <w:jc w:val="both"/>
        <w:sectPr w:rsidR="00157475">
          <w:pgSz w:w="11940" w:h="16860"/>
          <w:pgMar w:top="640" w:right="0" w:bottom="1740" w:left="0" w:header="0" w:footer="1508" w:gutter="0"/>
          <w:cols w:space="720"/>
        </w:sectPr>
      </w:pPr>
    </w:p>
    <w:p w14:paraId="27E375BC" w14:textId="77777777" w:rsidR="00157475" w:rsidRDefault="00C05832">
      <w:pPr>
        <w:spacing w:before="75" w:line="264" w:lineRule="auto"/>
        <w:ind w:left="1439" w:right="1449"/>
        <w:rPr>
          <w:sz w:val="24"/>
        </w:rPr>
      </w:pPr>
      <w:r>
        <w:rPr>
          <w:b/>
          <w:sz w:val="24"/>
        </w:rPr>
        <w:lastRenderedPageBreak/>
        <w:t xml:space="preserve">For Classroom Consultations, Professional Learning or Small Group Work </w:t>
      </w:r>
      <w:r>
        <w:rPr>
          <w:sz w:val="24"/>
        </w:rPr>
        <w:t>Classroom consultation services offer an opportunity for classroom staff to receive support and direction about class-wide positive behaviour supports and programming strategies for a particular group of students.</w:t>
      </w:r>
    </w:p>
    <w:p w14:paraId="5C287B4C" w14:textId="77777777" w:rsidR="00157475" w:rsidRDefault="00157475">
      <w:pPr>
        <w:pStyle w:val="BodyText"/>
        <w:spacing w:before="1"/>
        <w:rPr>
          <w:sz w:val="25"/>
        </w:rPr>
      </w:pPr>
    </w:p>
    <w:p w14:paraId="180EEFD3" w14:textId="77777777" w:rsidR="00157475" w:rsidRDefault="00C05832">
      <w:pPr>
        <w:pStyle w:val="BodyText"/>
        <w:spacing w:line="276" w:lineRule="auto"/>
        <w:ind w:left="1440" w:right="1466"/>
        <w:jc w:val="both"/>
      </w:pPr>
      <w:r>
        <w:t>Following consultation with the Special Education and Inclusion Consultant/School Support</w:t>
      </w:r>
      <w:r>
        <w:rPr>
          <w:spacing w:val="-6"/>
        </w:rPr>
        <w:t xml:space="preserve"> </w:t>
      </w:r>
      <w:r>
        <w:t>Team,</w:t>
      </w:r>
      <w:r>
        <w:rPr>
          <w:spacing w:val="-7"/>
        </w:rPr>
        <w:t xml:space="preserve"> </w:t>
      </w:r>
      <w:r>
        <w:t>principals</w:t>
      </w:r>
      <w:r>
        <w:rPr>
          <w:spacing w:val="-6"/>
        </w:rPr>
        <w:t xml:space="preserve"> </w:t>
      </w:r>
      <w:r>
        <w:t>can</w:t>
      </w:r>
      <w:r>
        <w:rPr>
          <w:spacing w:val="-4"/>
        </w:rPr>
        <w:t xml:space="preserve"> </w:t>
      </w:r>
      <w:r>
        <w:t>contact</w:t>
      </w:r>
      <w:r>
        <w:rPr>
          <w:spacing w:val="-6"/>
        </w:rPr>
        <w:t xml:space="preserve"> </w:t>
      </w:r>
      <w:r>
        <w:t>Special</w:t>
      </w:r>
      <w:r>
        <w:rPr>
          <w:spacing w:val="-13"/>
        </w:rPr>
        <w:t xml:space="preserve"> </w:t>
      </w:r>
      <w:r>
        <w:t>Education</w:t>
      </w:r>
      <w:r>
        <w:rPr>
          <w:spacing w:val="-2"/>
        </w:rPr>
        <w:t xml:space="preserve"> </w:t>
      </w:r>
      <w:r>
        <w:t>and</w:t>
      </w:r>
      <w:r>
        <w:rPr>
          <w:spacing w:val="-5"/>
        </w:rPr>
        <w:t xml:space="preserve"> </w:t>
      </w:r>
      <w:r>
        <w:t>Inclusion</w:t>
      </w:r>
      <w:r>
        <w:rPr>
          <w:spacing w:val="-2"/>
        </w:rPr>
        <w:t xml:space="preserve"> </w:t>
      </w:r>
      <w:r>
        <w:t>staff</w:t>
      </w:r>
      <w:r>
        <w:rPr>
          <w:spacing w:val="-6"/>
        </w:rPr>
        <w:t xml:space="preserve"> </w:t>
      </w:r>
      <w:r>
        <w:t>for</w:t>
      </w:r>
      <w:r>
        <w:rPr>
          <w:spacing w:val="-11"/>
        </w:rPr>
        <w:t xml:space="preserve"> </w:t>
      </w:r>
      <w:r>
        <w:t>further information about classroom consultation or professional</w:t>
      </w:r>
      <w:r>
        <w:rPr>
          <w:spacing w:val="-21"/>
        </w:rPr>
        <w:t xml:space="preserve"> </w:t>
      </w:r>
      <w:r>
        <w:t>learning.</w:t>
      </w:r>
    </w:p>
    <w:p w14:paraId="101323A2" w14:textId="77777777" w:rsidR="00157475" w:rsidRDefault="00157475">
      <w:pPr>
        <w:pStyle w:val="BodyText"/>
        <w:spacing w:before="3"/>
      </w:pPr>
    </w:p>
    <w:p w14:paraId="494AB73F" w14:textId="77777777" w:rsidR="00157475" w:rsidRDefault="00C05832">
      <w:pPr>
        <w:pStyle w:val="Heading6"/>
        <w:jc w:val="both"/>
      </w:pPr>
      <w:bookmarkStart w:id="86" w:name="Specific_Supports_Provided_by_the_BPI_Te"/>
      <w:bookmarkEnd w:id="86"/>
      <w:r>
        <w:t>Specific Supports Provided by the BPI Team</w:t>
      </w:r>
    </w:p>
    <w:p w14:paraId="5264CAF8" w14:textId="77777777" w:rsidR="00157475" w:rsidRDefault="00157475">
      <w:pPr>
        <w:pStyle w:val="BodyText"/>
        <w:spacing w:before="2"/>
        <w:rPr>
          <w:b/>
        </w:rPr>
      </w:pPr>
    </w:p>
    <w:p w14:paraId="7FCB7930" w14:textId="77777777" w:rsidR="00157475" w:rsidRDefault="00C05832">
      <w:pPr>
        <w:pStyle w:val="BodyText"/>
        <w:spacing w:before="1"/>
        <w:ind w:left="1440"/>
        <w:jc w:val="both"/>
      </w:pPr>
      <w:r>
        <w:t>The BPI Team provides the following support, in collaboration with school staff:</w:t>
      </w:r>
    </w:p>
    <w:p w14:paraId="3BF51243" w14:textId="77777777" w:rsidR="00157475" w:rsidRDefault="00C05832">
      <w:pPr>
        <w:pStyle w:val="ListParagraph"/>
        <w:numPr>
          <w:ilvl w:val="0"/>
          <w:numId w:val="22"/>
        </w:numPr>
        <w:tabs>
          <w:tab w:val="left" w:pos="2160"/>
        </w:tabs>
        <w:jc w:val="both"/>
        <w:rPr>
          <w:sz w:val="24"/>
        </w:rPr>
      </w:pPr>
      <w:r>
        <w:rPr>
          <w:sz w:val="24"/>
        </w:rPr>
        <w:t>Observing the student at school and review of the</w:t>
      </w:r>
      <w:r>
        <w:rPr>
          <w:spacing w:val="-31"/>
          <w:sz w:val="24"/>
        </w:rPr>
        <w:t xml:space="preserve"> </w:t>
      </w:r>
      <w:r>
        <w:rPr>
          <w:sz w:val="24"/>
        </w:rPr>
        <w:t>OSR</w:t>
      </w:r>
    </w:p>
    <w:p w14:paraId="43CA5680" w14:textId="77777777" w:rsidR="00157475" w:rsidRDefault="00C05832">
      <w:pPr>
        <w:pStyle w:val="ListParagraph"/>
        <w:numPr>
          <w:ilvl w:val="0"/>
          <w:numId w:val="22"/>
        </w:numPr>
        <w:tabs>
          <w:tab w:val="left" w:pos="2160"/>
        </w:tabs>
        <w:spacing w:before="40"/>
        <w:jc w:val="both"/>
        <w:rPr>
          <w:sz w:val="24"/>
        </w:rPr>
      </w:pPr>
      <w:r>
        <w:rPr>
          <w:sz w:val="24"/>
        </w:rPr>
        <w:t>Consulting with teaching and other staff and</w:t>
      </w:r>
      <w:r>
        <w:rPr>
          <w:spacing w:val="-37"/>
          <w:sz w:val="24"/>
        </w:rPr>
        <w:t xml:space="preserve"> </w:t>
      </w:r>
      <w:r>
        <w:rPr>
          <w:sz w:val="24"/>
        </w:rPr>
        <w:t>parents/guardians/caregivers</w:t>
      </w:r>
    </w:p>
    <w:p w14:paraId="44655540" w14:textId="77777777" w:rsidR="00157475" w:rsidRDefault="00C05832">
      <w:pPr>
        <w:pStyle w:val="ListParagraph"/>
        <w:numPr>
          <w:ilvl w:val="0"/>
          <w:numId w:val="22"/>
        </w:numPr>
        <w:tabs>
          <w:tab w:val="left" w:pos="2160"/>
        </w:tabs>
        <w:spacing w:before="41" w:line="276" w:lineRule="auto"/>
        <w:ind w:right="1468"/>
        <w:jc w:val="both"/>
        <w:rPr>
          <w:sz w:val="24"/>
        </w:rPr>
      </w:pPr>
      <w:r>
        <w:rPr>
          <w:sz w:val="24"/>
        </w:rPr>
        <w:t>Assisting staff in completing a functional assessment of behaviour (and the appropriate use of the ABC/Data Recording Chart/Behaviour Log) and in analyzing behavioural data gathered by</w:t>
      </w:r>
      <w:r>
        <w:rPr>
          <w:spacing w:val="-30"/>
          <w:sz w:val="24"/>
        </w:rPr>
        <w:t xml:space="preserve"> </w:t>
      </w:r>
      <w:r>
        <w:rPr>
          <w:sz w:val="24"/>
        </w:rPr>
        <w:t>staff</w:t>
      </w:r>
    </w:p>
    <w:p w14:paraId="7E844F8A" w14:textId="77777777" w:rsidR="00157475" w:rsidRDefault="00C05832">
      <w:pPr>
        <w:pStyle w:val="ListParagraph"/>
        <w:numPr>
          <w:ilvl w:val="0"/>
          <w:numId w:val="22"/>
        </w:numPr>
        <w:tabs>
          <w:tab w:val="left" w:pos="2160"/>
        </w:tabs>
        <w:spacing w:line="269" w:lineRule="exact"/>
        <w:jc w:val="both"/>
        <w:rPr>
          <w:sz w:val="24"/>
        </w:rPr>
      </w:pPr>
      <w:r>
        <w:rPr>
          <w:sz w:val="24"/>
        </w:rPr>
        <w:t>Goal setting for student academic and social-emotional</w:t>
      </w:r>
      <w:r>
        <w:rPr>
          <w:spacing w:val="-26"/>
          <w:sz w:val="24"/>
        </w:rPr>
        <w:t xml:space="preserve"> </w:t>
      </w:r>
      <w:r>
        <w:rPr>
          <w:sz w:val="24"/>
        </w:rPr>
        <w:t>achievement</w:t>
      </w:r>
    </w:p>
    <w:p w14:paraId="34EC526D" w14:textId="77777777" w:rsidR="00157475" w:rsidRDefault="00C05832">
      <w:pPr>
        <w:pStyle w:val="ListParagraph"/>
        <w:numPr>
          <w:ilvl w:val="0"/>
          <w:numId w:val="22"/>
        </w:numPr>
        <w:tabs>
          <w:tab w:val="left" w:pos="2160"/>
        </w:tabs>
        <w:spacing w:before="48"/>
        <w:ind w:right="1469"/>
        <w:jc w:val="both"/>
        <w:rPr>
          <w:sz w:val="24"/>
        </w:rPr>
      </w:pPr>
      <w:r>
        <w:rPr>
          <w:sz w:val="24"/>
        </w:rPr>
        <w:t>Recommending environmental changes required to reduce undesired behaviour</w:t>
      </w:r>
    </w:p>
    <w:p w14:paraId="6922EBA6" w14:textId="77777777" w:rsidR="00157475" w:rsidRDefault="00C05832">
      <w:pPr>
        <w:pStyle w:val="ListParagraph"/>
        <w:numPr>
          <w:ilvl w:val="0"/>
          <w:numId w:val="22"/>
        </w:numPr>
        <w:tabs>
          <w:tab w:val="left" w:pos="2160"/>
        </w:tabs>
        <w:spacing w:before="41"/>
        <w:ind w:right="1462"/>
        <w:jc w:val="both"/>
        <w:rPr>
          <w:sz w:val="24"/>
        </w:rPr>
      </w:pPr>
      <w:r>
        <w:rPr>
          <w:sz w:val="24"/>
        </w:rPr>
        <w:t>Identifying appropriate replacement behaviour and/or skills that need to be taught</w:t>
      </w:r>
    </w:p>
    <w:p w14:paraId="7BB72727" w14:textId="77777777" w:rsidR="00157475" w:rsidRDefault="00C05832">
      <w:pPr>
        <w:pStyle w:val="ListParagraph"/>
        <w:numPr>
          <w:ilvl w:val="0"/>
          <w:numId w:val="22"/>
        </w:numPr>
        <w:tabs>
          <w:tab w:val="left" w:pos="2160"/>
        </w:tabs>
        <w:spacing w:before="46" w:line="273" w:lineRule="auto"/>
        <w:ind w:right="1470"/>
        <w:jc w:val="both"/>
        <w:rPr>
          <w:sz w:val="24"/>
        </w:rPr>
      </w:pPr>
      <w:r>
        <w:rPr>
          <w:sz w:val="24"/>
        </w:rPr>
        <w:t>Team-teaching with classroom staff and modelling recommended strategies, using an anti-oppressive stance, in the</w:t>
      </w:r>
      <w:r>
        <w:rPr>
          <w:spacing w:val="-12"/>
          <w:sz w:val="24"/>
        </w:rPr>
        <w:t xml:space="preserve"> </w:t>
      </w:r>
      <w:r>
        <w:rPr>
          <w:sz w:val="24"/>
        </w:rPr>
        <w:t>classroom</w:t>
      </w:r>
    </w:p>
    <w:p w14:paraId="3C65F9EE" w14:textId="77777777" w:rsidR="00157475" w:rsidRDefault="00C05832">
      <w:pPr>
        <w:pStyle w:val="ListParagraph"/>
        <w:numPr>
          <w:ilvl w:val="0"/>
          <w:numId w:val="22"/>
        </w:numPr>
        <w:tabs>
          <w:tab w:val="left" w:pos="2160"/>
        </w:tabs>
        <w:spacing w:before="7" w:line="276" w:lineRule="auto"/>
        <w:ind w:right="1462"/>
        <w:jc w:val="both"/>
        <w:rPr>
          <w:sz w:val="24"/>
        </w:rPr>
      </w:pPr>
      <w:r>
        <w:rPr>
          <w:sz w:val="24"/>
        </w:rPr>
        <w:t>Assisting in the development of alternate programming for academic and/or intra/inter-personal skills in the IEP (e.g., appropriate accommodations, goals, expectations, strategies, on-going</w:t>
      </w:r>
      <w:r>
        <w:rPr>
          <w:spacing w:val="-1"/>
          <w:sz w:val="24"/>
        </w:rPr>
        <w:t xml:space="preserve"> </w:t>
      </w:r>
      <w:r>
        <w:rPr>
          <w:sz w:val="24"/>
        </w:rPr>
        <w:t>assessments)</w:t>
      </w:r>
    </w:p>
    <w:p w14:paraId="2F31F58E" w14:textId="77777777" w:rsidR="00157475" w:rsidRDefault="00C05832">
      <w:pPr>
        <w:pStyle w:val="ListParagraph"/>
        <w:numPr>
          <w:ilvl w:val="0"/>
          <w:numId w:val="22"/>
        </w:numPr>
        <w:tabs>
          <w:tab w:val="left" w:pos="2160"/>
        </w:tabs>
        <w:spacing w:line="262" w:lineRule="exact"/>
        <w:jc w:val="both"/>
        <w:rPr>
          <w:sz w:val="24"/>
        </w:rPr>
      </w:pPr>
      <w:r>
        <w:rPr>
          <w:sz w:val="24"/>
        </w:rPr>
        <w:t>Assisting with the development of Safety</w:t>
      </w:r>
      <w:r>
        <w:rPr>
          <w:spacing w:val="-28"/>
          <w:sz w:val="24"/>
        </w:rPr>
        <w:t xml:space="preserve"> </w:t>
      </w:r>
      <w:r>
        <w:rPr>
          <w:sz w:val="24"/>
        </w:rPr>
        <w:t>Plans</w:t>
      </w:r>
    </w:p>
    <w:p w14:paraId="2AA6171D" w14:textId="77777777" w:rsidR="00157475" w:rsidRDefault="00C05832">
      <w:pPr>
        <w:pStyle w:val="ListParagraph"/>
        <w:numPr>
          <w:ilvl w:val="0"/>
          <w:numId w:val="22"/>
        </w:numPr>
        <w:tabs>
          <w:tab w:val="left" w:pos="2160"/>
        </w:tabs>
        <w:spacing w:before="50"/>
        <w:jc w:val="both"/>
        <w:rPr>
          <w:sz w:val="24"/>
        </w:rPr>
      </w:pPr>
      <w:r>
        <w:rPr>
          <w:sz w:val="24"/>
        </w:rPr>
        <w:t>Helping staff design positive reinforcement</w:t>
      </w:r>
      <w:r>
        <w:rPr>
          <w:spacing w:val="-3"/>
          <w:sz w:val="24"/>
        </w:rPr>
        <w:t xml:space="preserve"> </w:t>
      </w:r>
      <w:r>
        <w:rPr>
          <w:sz w:val="24"/>
        </w:rPr>
        <w:t>systems</w:t>
      </w:r>
    </w:p>
    <w:p w14:paraId="40D174CC" w14:textId="77777777" w:rsidR="00157475" w:rsidRDefault="00C05832">
      <w:pPr>
        <w:pStyle w:val="ListParagraph"/>
        <w:numPr>
          <w:ilvl w:val="0"/>
          <w:numId w:val="22"/>
        </w:numPr>
        <w:tabs>
          <w:tab w:val="left" w:pos="2160"/>
        </w:tabs>
        <w:spacing w:before="41"/>
        <w:jc w:val="both"/>
        <w:rPr>
          <w:sz w:val="24"/>
        </w:rPr>
      </w:pPr>
      <w:r>
        <w:rPr>
          <w:sz w:val="24"/>
        </w:rPr>
        <w:t>Providing resources and literature to support programming</w:t>
      </w:r>
      <w:r>
        <w:rPr>
          <w:spacing w:val="-37"/>
          <w:sz w:val="24"/>
        </w:rPr>
        <w:t xml:space="preserve"> </w:t>
      </w:r>
      <w:r>
        <w:rPr>
          <w:sz w:val="24"/>
        </w:rPr>
        <w:t>recommendations</w:t>
      </w:r>
    </w:p>
    <w:p w14:paraId="3E7A97F7" w14:textId="77777777" w:rsidR="00157475" w:rsidRDefault="00C05832">
      <w:pPr>
        <w:pStyle w:val="ListParagraph"/>
        <w:numPr>
          <w:ilvl w:val="0"/>
          <w:numId w:val="22"/>
        </w:numPr>
        <w:tabs>
          <w:tab w:val="left" w:pos="2160"/>
        </w:tabs>
        <w:spacing w:before="43" w:line="278" w:lineRule="auto"/>
        <w:ind w:right="1466"/>
        <w:jc w:val="both"/>
        <w:rPr>
          <w:sz w:val="24"/>
        </w:rPr>
      </w:pPr>
      <w:r>
        <w:rPr>
          <w:sz w:val="24"/>
        </w:rPr>
        <w:t>Providing transition support for complex cases and when the student moves from one school or setting to</w:t>
      </w:r>
      <w:r>
        <w:rPr>
          <w:spacing w:val="-19"/>
          <w:sz w:val="24"/>
        </w:rPr>
        <w:t xml:space="preserve"> </w:t>
      </w:r>
      <w:r>
        <w:rPr>
          <w:sz w:val="24"/>
        </w:rPr>
        <w:t>another</w:t>
      </w:r>
    </w:p>
    <w:p w14:paraId="0024C11E" w14:textId="77777777" w:rsidR="00157475" w:rsidRDefault="00C05832">
      <w:pPr>
        <w:pStyle w:val="ListParagraph"/>
        <w:numPr>
          <w:ilvl w:val="0"/>
          <w:numId w:val="22"/>
        </w:numPr>
        <w:tabs>
          <w:tab w:val="left" w:pos="2160"/>
        </w:tabs>
        <w:ind w:right="1463"/>
        <w:jc w:val="both"/>
        <w:rPr>
          <w:sz w:val="24"/>
        </w:rPr>
      </w:pPr>
      <w:r>
        <w:rPr>
          <w:sz w:val="24"/>
        </w:rPr>
        <w:t>Delivering professional learning sessions on topics related to behavioural challenges</w:t>
      </w:r>
    </w:p>
    <w:p w14:paraId="1D113BF8" w14:textId="77777777" w:rsidR="00157475" w:rsidRDefault="00C05832">
      <w:pPr>
        <w:pStyle w:val="ListParagraph"/>
        <w:numPr>
          <w:ilvl w:val="0"/>
          <w:numId w:val="22"/>
        </w:numPr>
        <w:tabs>
          <w:tab w:val="left" w:pos="2160"/>
        </w:tabs>
        <w:spacing w:before="70" w:line="276" w:lineRule="auto"/>
        <w:ind w:right="1468"/>
        <w:jc w:val="both"/>
        <w:rPr>
          <w:sz w:val="24"/>
        </w:rPr>
      </w:pPr>
      <w:r>
        <w:rPr>
          <w:sz w:val="24"/>
        </w:rPr>
        <w:t>Supporting</w:t>
      </w:r>
      <w:r>
        <w:rPr>
          <w:spacing w:val="-9"/>
          <w:sz w:val="24"/>
        </w:rPr>
        <w:t xml:space="preserve"> </w:t>
      </w:r>
      <w:r>
        <w:rPr>
          <w:sz w:val="24"/>
        </w:rPr>
        <w:t>parents/guardians/caregivers</w:t>
      </w:r>
      <w:r>
        <w:rPr>
          <w:spacing w:val="-10"/>
          <w:sz w:val="24"/>
        </w:rPr>
        <w:t xml:space="preserve"> </w:t>
      </w:r>
      <w:r>
        <w:rPr>
          <w:sz w:val="24"/>
        </w:rPr>
        <w:t>or</w:t>
      </w:r>
      <w:r>
        <w:rPr>
          <w:spacing w:val="-8"/>
          <w:sz w:val="24"/>
        </w:rPr>
        <w:t xml:space="preserve"> </w:t>
      </w:r>
      <w:r>
        <w:rPr>
          <w:sz w:val="24"/>
        </w:rPr>
        <w:t>family</w:t>
      </w:r>
      <w:r>
        <w:rPr>
          <w:spacing w:val="-7"/>
          <w:sz w:val="24"/>
        </w:rPr>
        <w:t xml:space="preserve"> </w:t>
      </w:r>
      <w:r>
        <w:rPr>
          <w:sz w:val="24"/>
        </w:rPr>
        <w:t>in</w:t>
      </w:r>
      <w:r>
        <w:rPr>
          <w:spacing w:val="-7"/>
          <w:sz w:val="24"/>
        </w:rPr>
        <w:t xml:space="preserve"> </w:t>
      </w:r>
      <w:r>
        <w:rPr>
          <w:sz w:val="24"/>
        </w:rPr>
        <w:t>understanding</w:t>
      </w:r>
      <w:r>
        <w:rPr>
          <w:spacing w:val="-9"/>
          <w:sz w:val="24"/>
        </w:rPr>
        <w:t xml:space="preserve"> </w:t>
      </w:r>
      <w:r>
        <w:rPr>
          <w:sz w:val="24"/>
        </w:rPr>
        <w:t>the</w:t>
      </w:r>
      <w:r>
        <w:rPr>
          <w:spacing w:val="-7"/>
          <w:sz w:val="24"/>
        </w:rPr>
        <w:t xml:space="preserve"> </w:t>
      </w:r>
      <w:r>
        <w:rPr>
          <w:sz w:val="24"/>
        </w:rPr>
        <w:t>factors contributing to the behaviour challenges, interpreting professional assessments, developing transition plans and accessing community</w:t>
      </w:r>
      <w:r>
        <w:rPr>
          <w:spacing w:val="-32"/>
          <w:sz w:val="24"/>
        </w:rPr>
        <w:t xml:space="preserve"> </w:t>
      </w:r>
      <w:r>
        <w:rPr>
          <w:sz w:val="24"/>
        </w:rPr>
        <w:t>supports</w:t>
      </w:r>
    </w:p>
    <w:p w14:paraId="3936690B" w14:textId="77777777" w:rsidR="00157475" w:rsidRDefault="00C05832">
      <w:pPr>
        <w:pStyle w:val="ListParagraph"/>
        <w:numPr>
          <w:ilvl w:val="0"/>
          <w:numId w:val="22"/>
        </w:numPr>
        <w:tabs>
          <w:tab w:val="left" w:pos="2160"/>
        </w:tabs>
        <w:spacing w:before="1" w:line="273" w:lineRule="auto"/>
        <w:ind w:right="1473"/>
        <w:jc w:val="both"/>
        <w:rPr>
          <w:sz w:val="24"/>
        </w:rPr>
      </w:pPr>
      <w:r>
        <w:rPr>
          <w:sz w:val="24"/>
        </w:rPr>
        <w:t>Practicing</w:t>
      </w:r>
      <w:r>
        <w:rPr>
          <w:spacing w:val="-16"/>
          <w:sz w:val="24"/>
        </w:rPr>
        <w:t xml:space="preserve"> </w:t>
      </w:r>
      <w:r>
        <w:rPr>
          <w:sz w:val="24"/>
        </w:rPr>
        <w:t>Life-Space-Intervention</w:t>
      </w:r>
      <w:r>
        <w:rPr>
          <w:spacing w:val="-16"/>
          <w:sz w:val="24"/>
        </w:rPr>
        <w:t xml:space="preserve"> </w:t>
      </w:r>
      <w:r>
        <w:rPr>
          <w:sz w:val="24"/>
        </w:rPr>
        <w:t>with</w:t>
      </w:r>
      <w:r>
        <w:rPr>
          <w:spacing w:val="-15"/>
          <w:sz w:val="24"/>
        </w:rPr>
        <w:t xml:space="preserve"> </w:t>
      </w:r>
      <w:r>
        <w:rPr>
          <w:sz w:val="24"/>
        </w:rPr>
        <w:t>students,</w:t>
      </w:r>
      <w:r>
        <w:rPr>
          <w:spacing w:val="-16"/>
          <w:sz w:val="24"/>
        </w:rPr>
        <w:t xml:space="preserve"> </w:t>
      </w:r>
      <w:r>
        <w:rPr>
          <w:sz w:val="24"/>
        </w:rPr>
        <w:t>and</w:t>
      </w:r>
      <w:r>
        <w:rPr>
          <w:spacing w:val="-15"/>
          <w:sz w:val="24"/>
        </w:rPr>
        <w:t xml:space="preserve"> </w:t>
      </w:r>
      <w:r>
        <w:rPr>
          <w:sz w:val="24"/>
        </w:rPr>
        <w:t>coaching</w:t>
      </w:r>
      <w:r>
        <w:rPr>
          <w:spacing w:val="-16"/>
          <w:sz w:val="24"/>
        </w:rPr>
        <w:t xml:space="preserve"> </w:t>
      </w:r>
      <w:r>
        <w:rPr>
          <w:sz w:val="24"/>
        </w:rPr>
        <w:t>them</w:t>
      </w:r>
      <w:r>
        <w:rPr>
          <w:spacing w:val="-14"/>
          <w:sz w:val="24"/>
        </w:rPr>
        <w:t xml:space="preserve"> </w:t>
      </w:r>
      <w:r>
        <w:rPr>
          <w:sz w:val="24"/>
        </w:rPr>
        <w:t>to</w:t>
      </w:r>
      <w:r>
        <w:rPr>
          <w:spacing w:val="-16"/>
          <w:sz w:val="24"/>
        </w:rPr>
        <w:t xml:space="preserve"> </w:t>
      </w:r>
      <w:r>
        <w:rPr>
          <w:sz w:val="24"/>
        </w:rPr>
        <w:t>perform or adopt a new replacement</w:t>
      </w:r>
      <w:r>
        <w:rPr>
          <w:spacing w:val="-18"/>
          <w:sz w:val="24"/>
        </w:rPr>
        <w:t xml:space="preserve"> </w:t>
      </w:r>
      <w:r>
        <w:rPr>
          <w:sz w:val="24"/>
        </w:rPr>
        <w:t>behaviour</w:t>
      </w:r>
    </w:p>
    <w:p w14:paraId="7768ABF3" w14:textId="77777777" w:rsidR="00157475" w:rsidRDefault="00C05832">
      <w:pPr>
        <w:pStyle w:val="ListParagraph"/>
        <w:numPr>
          <w:ilvl w:val="0"/>
          <w:numId w:val="22"/>
        </w:numPr>
        <w:tabs>
          <w:tab w:val="left" w:pos="2160"/>
        </w:tabs>
        <w:spacing w:before="2" w:line="278" w:lineRule="auto"/>
        <w:ind w:right="1468"/>
        <w:jc w:val="both"/>
        <w:rPr>
          <w:sz w:val="24"/>
        </w:rPr>
      </w:pPr>
      <w:r>
        <w:rPr>
          <w:sz w:val="24"/>
        </w:rPr>
        <w:t>Helping family/care providers access community agencies, if requested and where appropriate</w:t>
      </w:r>
    </w:p>
    <w:p w14:paraId="05998B22" w14:textId="77777777" w:rsidR="00157475" w:rsidRDefault="00C05832">
      <w:pPr>
        <w:pStyle w:val="ListParagraph"/>
        <w:numPr>
          <w:ilvl w:val="0"/>
          <w:numId w:val="22"/>
        </w:numPr>
        <w:tabs>
          <w:tab w:val="left" w:pos="2160"/>
        </w:tabs>
        <w:spacing w:line="278" w:lineRule="auto"/>
        <w:ind w:right="1466"/>
        <w:jc w:val="both"/>
        <w:rPr>
          <w:sz w:val="24"/>
        </w:rPr>
      </w:pPr>
      <w:r>
        <w:rPr>
          <w:sz w:val="24"/>
        </w:rPr>
        <w:t>Delivering</w:t>
      </w:r>
      <w:r>
        <w:rPr>
          <w:spacing w:val="-9"/>
          <w:sz w:val="24"/>
        </w:rPr>
        <w:t xml:space="preserve"> </w:t>
      </w:r>
      <w:r>
        <w:rPr>
          <w:sz w:val="24"/>
        </w:rPr>
        <w:t>training</w:t>
      </w:r>
      <w:r>
        <w:rPr>
          <w:spacing w:val="-9"/>
          <w:sz w:val="24"/>
        </w:rPr>
        <w:t xml:space="preserve"> </w:t>
      </w:r>
      <w:r>
        <w:rPr>
          <w:sz w:val="24"/>
        </w:rPr>
        <w:t>and</w:t>
      </w:r>
      <w:r>
        <w:rPr>
          <w:spacing w:val="-15"/>
          <w:sz w:val="24"/>
        </w:rPr>
        <w:t xml:space="preserve"> </w:t>
      </w:r>
      <w:r>
        <w:rPr>
          <w:sz w:val="24"/>
        </w:rPr>
        <w:t>support</w:t>
      </w:r>
      <w:r>
        <w:rPr>
          <w:spacing w:val="-6"/>
          <w:sz w:val="24"/>
        </w:rPr>
        <w:t xml:space="preserve"> </w:t>
      </w:r>
      <w:r>
        <w:rPr>
          <w:sz w:val="24"/>
        </w:rPr>
        <w:t>for</w:t>
      </w:r>
      <w:r>
        <w:rPr>
          <w:spacing w:val="-16"/>
          <w:sz w:val="24"/>
        </w:rPr>
        <w:t xml:space="preserve"> </w:t>
      </w:r>
      <w:r>
        <w:rPr>
          <w:sz w:val="24"/>
        </w:rPr>
        <w:t>school</w:t>
      </w:r>
      <w:r>
        <w:rPr>
          <w:spacing w:val="-10"/>
          <w:sz w:val="24"/>
        </w:rPr>
        <w:t xml:space="preserve"> </w:t>
      </w:r>
      <w:r>
        <w:rPr>
          <w:sz w:val="24"/>
        </w:rPr>
        <w:t>staff</w:t>
      </w:r>
      <w:r>
        <w:rPr>
          <w:spacing w:val="-16"/>
          <w:sz w:val="24"/>
        </w:rPr>
        <w:t xml:space="preserve"> </w:t>
      </w:r>
      <w:r>
        <w:rPr>
          <w:sz w:val="24"/>
        </w:rPr>
        <w:t>in</w:t>
      </w:r>
      <w:r>
        <w:rPr>
          <w:spacing w:val="-9"/>
          <w:sz w:val="24"/>
        </w:rPr>
        <w:t xml:space="preserve"> </w:t>
      </w:r>
      <w:r>
        <w:rPr>
          <w:sz w:val="24"/>
        </w:rPr>
        <w:t>the</w:t>
      </w:r>
      <w:r>
        <w:rPr>
          <w:spacing w:val="-11"/>
          <w:sz w:val="24"/>
        </w:rPr>
        <w:t xml:space="preserve"> </w:t>
      </w:r>
      <w:r>
        <w:rPr>
          <w:sz w:val="24"/>
        </w:rPr>
        <w:t>development</w:t>
      </w:r>
      <w:r>
        <w:rPr>
          <w:spacing w:val="-16"/>
          <w:sz w:val="24"/>
        </w:rPr>
        <w:t xml:space="preserve"> </w:t>
      </w:r>
      <w:r>
        <w:rPr>
          <w:sz w:val="24"/>
        </w:rPr>
        <w:t>of</w:t>
      </w:r>
      <w:r>
        <w:rPr>
          <w:spacing w:val="-12"/>
          <w:sz w:val="24"/>
        </w:rPr>
        <w:t xml:space="preserve"> </w:t>
      </w:r>
      <w:r>
        <w:rPr>
          <w:sz w:val="24"/>
        </w:rPr>
        <w:t>classroom and school wide Positive Behaviour</w:t>
      </w:r>
      <w:r>
        <w:rPr>
          <w:spacing w:val="-4"/>
          <w:sz w:val="24"/>
        </w:rPr>
        <w:t xml:space="preserve"> </w:t>
      </w:r>
      <w:r>
        <w:rPr>
          <w:sz w:val="24"/>
        </w:rPr>
        <w:t>Supports</w:t>
      </w:r>
    </w:p>
    <w:p w14:paraId="6E7B4295" w14:textId="77777777" w:rsidR="00157475" w:rsidRDefault="00157475">
      <w:pPr>
        <w:spacing w:line="278" w:lineRule="auto"/>
        <w:jc w:val="both"/>
        <w:rPr>
          <w:sz w:val="24"/>
        </w:rPr>
        <w:sectPr w:rsidR="00157475">
          <w:pgSz w:w="11940" w:h="16860"/>
          <w:pgMar w:top="640" w:right="0" w:bottom="1740" w:left="0" w:header="0" w:footer="1508" w:gutter="0"/>
          <w:cols w:space="720"/>
        </w:sectPr>
      </w:pPr>
    </w:p>
    <w:p w14:paraId="09B646EB" w14:textId="77777777" w:rsidR="00157475" w:rsidRDefault="00C05832">
      <w:pPr>
        <w:pStyle w:val="Heading3"/>
        <w:spacing w:before="72"/>
        <w:ind w:left="1440"/>
        <w:jc w:val="both"/>
      </w:pPr>
      <w:r>
        <w:lastRenderedPageBreak/>
        <w:t>Board Certified Behaviour Analysts (BCBAs)</w:t>
      </w:r>
    </w:p>
    <w:p w14:paraId="30CB515B" w14:textId="77777777" w:rsidR="00157475" w:rsidRDefault="00C05832">
      <w:pPr>
        <w:pStyle w:val="BodyText"/>
        <w:spacing w:before="275"/>
        <w:ind w:left="1440" w:right="1464"/>
        <w:jc w:val="both"/>
      </w:pPr>
      <w:r>
        <w:t>Board Certified Behaviour Analysts (BCBAs) are individuals with graduate-level certification and training in Applied Behaviour Analysis (ABA). BCBAs utilize the science of ABA to assess behaviours and the environment to decrease challenging behaviours and support skill development. BCBAs work collaboratively with staff to build</w:t>
      </w:r>
      <w:r>
        <w:rPr>
          <w:spacing w:val="-3"/>
        </w:rPr>
        <w:t xml:space="preserve"> </w:t>
      </w:r>
      <w:r>
        <w:t>capacity</w:t>
      </w:r>
      <w:r>
        <w:rPr>
          <w:spacing w:val="-8"/>
        </w:rPr>
        <w:t xml:space="preserve"> </w:t>
      </w:r>
      <w:r>
        <w:t>within</w:t>
      </w:r>
      <w:r>
        <w:rPr>
          <w:spacing w:val="-2"/>
        </w:rPr>
        <w:t xml:space="preserve"> </w:t>
      </w:r>
      <w:r>
        <w:t>schools</w:t>
      </w:r>
      <w:r>
        <w:rPr>
          <w:spacing w:val="-9"/>
        </w:rPr>
        <w:t xml:space="preserve"> </w:t>
      </w:r>
      <w:r>
        <w:t>providing</w:t>
      </w:r>
      <w:r>
        <w:rPr>
          <w:spacing w:val="-2"/>
        </w:rPr>
        <w:t xml:space="preserve"> </w:t>
      </w:r>
      <w:r>
        <w:t>staff</w:t>
      </w:r>
      <w:r>
        <w:rPr>
          <w:spacing w:val="-5"/>
        </w:rPr>
        <w:t xml:space="preserve"> </w:t>
      </w:r>
      <w:r>
        <w:t>with</w:t>
      </w:r>
      <w:r>
        <w:rPr>
          <w:spacing w:val="-3"/>
        </w:rPr>
        <w:t xml:space="preserve"> </w:t>
      </w:r>
      <w:r>
        <w:t>the</w:t>
      </w:r>
      <w:r>
        <w:rPr>
          <w:spacing w:val="-2"/>
        </w:rPr>
        <w:t xml:space="preserve"> </w:t>
      </w:r>
      <w:r>
        <w:t>skills</w:t>
      </w:r>
      <w:r>
        <w:rPr>
          <w:spacing w:val="-3"/>
        </w:rPr>
        <w:t xml:space="preserve"> </w:t>
      </w:r>
      <w:r>
        <w:t>to</w:t>
      </w:r>
      <w:r>
        <w:rPr>
          <w:spacing w:val="-3"/>
        </w:rPr>
        <w:t xml:space="preserve"> </w:t>
      </w:r>
      <w:r>
        <w:t>identify</w:t>
      </w:r>
      <w:r>
        <w:rPr>
          <w:spacing w:val="-5"/>
        </w:rPr>
        <w:t xml:space="preserve"> </w:t>
      </w:r>
      <w:r>
        <w:t>interventions</w:t>
      </w:r>
      <w:r>
        <w:rPr>
          <w:spacing w:val="-8"/>
        </w:rPr>
        <w:t xml:space="preserve"> </w:t>
      </w:r>
      <w:r>
        <w:t>and prevention strategies to decrease the likelihood of students engaging in challenging behaviours, and increase socially significant skills, thus promoting safe and positive classroom</w:t>
      </w:r>
      <w:r>
        <w:rPr>
          <w:spacing w:val="-2"/>
        </w:rPr>
        <w:t xml:space="preserve"> </w:t>
      </w:r>
      <w:r>
        <w:t>inclusion.</w:t>
      </w:r>
    </w:p>
    <w:p w14:paraId="02FCDB71" w14:textId="77777777" w:rsidR="00157475" w:rsidRDefault="00157475">
      <w:pPr>
        <w:pStyle w:val="BodyText"/>
        <w:spacing w:before="10"/>
      </w:pPr>
    </w:p>
    <w:p w14:paraId="397B2730" w14:textId="77777777" w:rsidR="00157475" w:rsidRDefault="00C05832">
      <w:pPr>
        <w:pStyle w:val="BodyText"/>
        <w:spacing w:line="276" w:lineRule="auto"/>
        <w:ind w:left="1440" w:right="1466"/>
        <w:jc w:val="both"/>
      </w:pPr>
      <w:r>
        <w:t>BCBAs</w:t>
      </w:r>
      <w:r>
        <w:rPr>
          <w:spacing w:val="-20"/>
        </w:rPr>
        <w:t xml:space="preserve"> </w:t>
      </w:r>
      <w:r>
        <w:t>work</w:t>
      </w:r>
      <w:r>
        <w:rPr>
          <w:spacing w:val="-20"/>
        </w:rPr>
        <w:t xml:space="preserve"> </w:t>
      </w:r>
      <w:r>
        <w:t>as</w:t>
      </w:r>
      <w:r>
        <w:rPr>
          <w:spacing w:val="-19"/>
        </w:rPr>
        <w:t xml:space="preserve"> </w:t>
      </w:r>
      <w:r>
        <w:t>members</w:t>
      </w:r>
      <w:r>
        <w:rPr>
          <w:spacing w:val="-20"/>
        </w:rPr>
        <w:t xml:space="preserve"> </w:t>
      </w:r>
      <w:r>
        <w:t>of</w:t>
      </w:r>
      <w:r>
        <w:rPr>
          <w:spacing w:val="-18"/>
        </w:rPr>
        <w:t xml:space="preserve"> </w:t>
      </w:r>
      <w:r>
        <w:t>the</w:t>
      </w:r>
      <w:r>
        <w:rPr>
          <w:spacing w:val="-21"/>
        </w:rPr>
        <w:t xml:space="preserve"> </w:t>
      </w:r>
      <w:r>
        <w:t>multidisciplinary</w:t>
      </w:r>
      <w:r>
        <w:rPr>
          <w:spacing w:val="-19"/>
        </w:rPr>
        <w:t xml:space="preserve"> </w:t>
      </w:r>
      <w:r>
        <w:t>Learning</w:t>
      </w:r>
      <w:r>
        <w:rPr>
          <w:spacing w:val="-19"/>
        </w:rPr>
        <w:t xml:space="preserve"> </w:t>
      </w:r>
      <w:r>
        <w:t>Centre</w:t>
      </w:r>
      <w:r>
        <w:rPr>
          <w:spacing w:val="-20"/>
        </w:rPr>
        <w:t xml:space="preserve"> </w:t>
      </w:r>
      <w:r>
        <w:t>and</w:t>
      </w:r>
      <w:r>
        <w:rPr>
          <w:spacing w:val="-19"/>
        </w:rPr>
        <w:t xml:space="preserve"> </w:t>
      </w:r>
      <w:r>
        <w:t>Autism</w:t>
      </w:r>
      <w:r>
        <w:rPr>
          <w:spacing w:val="-17"/>
        </w:rPr>
        <w:t xml:space="preserve"> </w:t>
      </w:r>
      <w:r>
        <w:t>Services Team, bringing expertise in the area of ABA instructional methods. BCBAs support students with a diagnosis of ASD and other students with complex and significant behavioural challenges (Tier 3 level of</w:t>
      </w:r>
      <w:r>
        <w:rPr>
          <w:spacing w:val="-4"/>
        </w:rPr>
        <w:t xml:space="preserve"> </w:t>
      </w:r>
      <w:r>
        <w:t>support).</w:t>
      </w:r>
    </w:p>
    <w:p w14:paraId="449B2B90" w14:textId="77777777" w:rsidR="00157475" w:rsidRDefault="00C05832">
      <w:pPr>
        <w:pStyle w:val="Heading6"/>
        <w:spacing w:before="202"/>
        <w:jc w:val="both"/>
      </w:pPr>
      <w:bookmarkStart w:id="87" w:name="Requesting_BCBA_Support"/>
      <w:bookmarkEnd w:id="87"/>
      <w:r>
        <w:t>Requesting BCBA Support</w:t>
      </w:r>
    </w:p>
    <w:p w14:paraId="0FE31CF7" w14:textId="77777777" w:rsidR="00157475" w:rsidRDefault="00C05832">
      <w:pPr>
        <w:pStyle w:val="BodyText"/>
        <w:spacing w:before="134" w:line="276" w:lineRule="auto"/>
        <w:ind w:left="1439" w:right="1461"/>
        <w:jc w:val="both"/>
      </w:pPr>
      <w:r>
        <w:t>Access</w:t>
      </w:r>
      <w:r>
        <w:rPr>
          <w:spacing w:val="-20"/>
        </w:rPr>
        <w:t xml:space="preserve"> </w:t>
      </w:r>
      <w:r>
        <w:t>to</w:t>
      </w:r>
      <w:r>
        <w:rPr>
          <w:spacing w:val="-14"/>
        </w:rPr>
        <w:t xml:space="preserve"> </w:t>
      </w:r>
      <w:r>
        <w:t>BCBA</w:t>
      </w:r>
      <w:r>
        <w:rPr>
          <w:spacing w:val="-16"/>
        </w:rPr>
        <w:t xml:space="preserve"> </w:t>
      </w:r>
      <w:r>
        <w:t>services</w:t>
      </w:r>
      <w:r>
        <w:rPr>
          <w:spacing w:val="-15"/>
        </w:rPr>
        <w:t xml:space="preserve"> </w:t>
      </w:r>
      <w:r>
        <w:t>is</w:t>
      </w:r>
      <w:r>
        <w:rPr>
          <w:spacing w:val="-15"/>
        </w:rPr>
        <w:t xml:space="preserve"> </w:t>
      </w:r>
      <w:r>
        <w:t>considered</w:t>
      </w:r>
      <w:r>
        <w:rPr>
          <w:spacing w:val="-14"/>
        </w:rPr>
        <w:t xml:space="preserve"> </w:t>
      </w:r>
      <w:r>
        <w:t>when</w:t>
      </w:r>
      <w:r>
        <w:rPr>
          <w:spacing w:val="-18"/>
        </w:rPr>
        <w:t xml:space="preserve"> </w:t>
      </w:r>
      <w:r>
        <w:t>school</w:t>
      </w:r>
      <w:r>
        <w:rPr>
          <w:spacing w:val="-20"/>
        </w:rPr>
        <w:t xml:space="preserve"> </w:t>
      </w:r>
      <w:r>
        <w:t>staff</w:t>
      </w:r>
      <w:r>
        <w:rPr>
          <w:spacing w:val="-13"/>
        </w:rPr>
        <w:t xml:space="preserve"> </w:t>
      </w:r>
      <w:r>
        <w:t>have</w:t>
      </w:r>
      <w:r>
        <w:rPr>
          <w:spacing w:val="-16"/>
        </w:rPr>
        <w:t xml:space="preserve"> </w:t>
      </w:r>
      <w:r>
        <w:t>exhausted</w:t>
      </w:r>
      <w:r>
        <w:rPr>
          <w:spacing w:val="-20"/>
        </w:rPr>
        <w:t xml:space="preserve"> </w:t>
      </w:r>
      <w:r>
        <w:t>all</w:t>
      </w:r>
      <w:r>
        <w:rPr>
          <w:spacing w:val="-15"/>
        </w:rPr>
        <w:t xml:space="preserve"> </w:t>
      </w:r>
      <w:r>
        <w:t>available school-based supports and evidence of the classroom learning conditions indicate clear evidence of Universal Design for Learning (UDL) and Differentiated Instruction (DI) implementation, as well as evidence of Culturally Relevant and Responsive Pedagogy (CRRP) that respects the student’s identity, lived experiences and strengths.</w:t>
      </w:r>
      <w:r>
        <w:rPr>
          <w:spacing w:val="-17"/>
        </w:rPr>
        <w:t xml:space="preserve"> </w:t>
      </w:r>
      <w:r>
        <w:t>Before</w:t>
      </w:r>
      <w:r>
        <w:rPr>
          <w:spacing w:val="-13"/>
        </w:rPr>
        <w:t xml:space="preserve"> </w:t>
      </w:r>
      <w:r>
        <w:t>a</w:t>
      </w:r>
      <w:r>
        <w:rPr>
          <w:spacing w:val="-9"/>
        </w:rPr>
        <w:t xml:space="preserve"> </w:t>
      </w:r>
      <w:r>
        <w:t>referral</w:t>
      </w:r>
      <w:r>
        <w:rPr>
          <w:spacing w:val="-16"/>
        </w:rPr>
        <w:t xml:space="preserve"> </w:t>
      </w:r>
      <w:r>
        <w:t>is</w:t>
      </w:r>
      <w:r>
        <w:rPr>
          <w:spacing w:val="-13"/>
        </w:rPr>
        <w:t xml:space="preserve"> </w:t>
      </w:r>
      <w:r>
        <w:t>initiated,</w:t>
      </w:r>
      <w:r>
        <w:rPr>
          <w:spacing w:val="-15"/>
        </w:rPr>
        <w:t xml:space="preserve"> </w:t>
      </w:r>
      <w:r>
        <w:t>the</w:t>
      </w:r>
      <w:r>
        <w:rPr>
          <w:spacing w:val="-14"/>
        </w:rPr>
        <w:t xml:space="preserve"> </w:t>
      </w:r>
      <w:r>
        <w:t>Special</w:t>
      </w:r>
      <w:r>
        <w:rPr>
          <w:spacing w:val="-15"/>
        </w:rPr>
        <w:t xml:space="preserve"> </w:t>
      </w:r>
      <w:r>
        <w:t>Education</w:t>
      </w:r>
      <w:r>
        <w:rPr>
          <w:spacing w:val="-14"/>
        </w:rPr>
        <w:t xml:space="preserve"> </w:t>
      </w:r>
      <w:r>
        <w:t>and</w:t>
      </w:r>
      <w:r>
        <w:rPr>
          <w:spacing w:val="-14"/>
        </w:rPr>
        <w:t xml:space="preserve"> </w:t>
      </w:r>
      <w:r>
        <w:t>Inclusion</w:t>
      </w:r>
      <w:r>
        <w:rPr>
          <w:spacing w:val="-9"/>
        </w:rPr>
        <w:t xml:space="preserve"> </w:t>
      </w:r>
      <w:r>
        <w:t>Consultant must</w:t>
      </w:r>
      <w:r>
        <w:rPr>
          <w:spacing w:val="-14"/>
        </w:rPr>
        <w:t xml:space="preserve"> </w:t>
      </w:r>
      <w:r>
        <w:t>be</w:t>
      </w:r>
      <w:r>
        <w:rPr>
          <w:spacing w:val="-9"/>
        </w:rPr>
        <w:t xml:space="preserve"> </w:t>
      </w:r>
      <w:r>
        <w:t>contacted.</w:t>
      </w:r>
      <w:r>
        <w:rPr>
          <w:spacing w:val="-7"/>
        </w:rPr>
        <w:t xml:space="preserve"> </w:t>
      </w:r>
      <w:r>
        <w:t>There</w:t>
      </w:r>
      <w:r>
        <w:rPr>
          <w:spacing w:val="-9"/>
        </w:rPr>
        <w:t xml:space="preserve"> </w:t>
      </w:r>
      <w:r>
        <w:t>must</w:t>
      </w:r>
      <w:r>
        <w:rPr>
          <w:spacing w:val="-10"/>
        </w:rPr>
        <w:t xml:space="preserve"> </w:t>
      </w:r>
      <w:r>
        <w:t>be</w:t>
      </w:r>
      <w:r>
        <w:rPr>
          <w:spacing w:val="-12"/>
        </w:rPr>
        <w:t xml:space="preserve"> </w:t>
      </w:r>
      <w:r>
        <w:t>evidence</w:t>
      </w:r>
      <w:r>
        <w:rPr>
          <w:spacing w:val="-14"/>
        </w:rPr>
        <w:t xml:space="preserve"> </w:t>
      </w:r>
      <w:r>
        <w:t>of</w:t>
      </w:r>
      <w:r>
        <w:rPr>
          <w:spacing w:val="-7"/>
        </w:rPr>
        <w:t xml:space="preserve"> </w:t>
      </w:r>
      <w:r>
        <w:t>Tier</w:t>
      </w:r>
      <w:r>
        <w:rPr>
          <w:spacing w:val="-12"/>
        </w:rPr>
        <w:t xml:space="preserve"> </w:t>
      </w:r>
      <w:r>
        <w:t>1</w:t>
      </w:r>
      <w:r>
        <w:rPr>
          <w:spacing w:val="-4"/>
        </w:rPr>
        <w:t xml:space="preserve"> </w:t>
      </w:r>
      <w:r>
        <w:t>strategies</w:t>
      </w:r>
      <w:r>
        <w:rPr>
          <w:spacing w:val="-8"/>
        </w:rPr>
        <w:t xml:space="preserve"> </w:t>
      </w:r>
      <w:r>
        <w:t>in</w:t>
      </w:r>
      <w:r>
        <w:rPr>
          <w:spacing w:val="-9"/>
        </w:rPr>
        <w:t xml:space="preserve"> </w:t>
      </w:r>
      <w:r>
        <w:t>place</w:t>
      </w:r>
      <w:r>
        <w:rPr>
          <w:spacing w:val="-9"/>
        </w:rPr>
        <w:t xml:space="preserve"> </w:t>
      </w:r>
      <w:r>
        <w:t>and</w:t>
      </w:r>
      <w:r>
        <w:rPr>
          <w:spacing w:val="-9"/>
        </w:rPr>
        <w:t xml:space="preserve"> </w:t>
      </w:r>
      <w:r>
        <w:t>only</w:t>
      </w:r>
      <w:r>
        <w:rPr>
          <w:spacing w:val="-10"/>
        </w:rPr>
        <w:t xml:space="preserve"> </w:t>
      </w:r>
      <w:r>
        <w:t>after intentional conversations have taken place at the SST to ensure staff have accessed strategies to support the student’s learning and socio-emotional needs, and in partnership with parents, should referrals proceed. The consultant will participate in the referral decision-making at the School Support Team (SST) meeting. Their early involvement and active consultation which includes modeling, co-teaching and co- planning at the school is very important. To move forward with a student specific referral, parent(s)/guardian(s)/caregiver(s) must be consulted and must be in agreement with the referral</w:t>
      </w:r>
      <w:r>
        <w:rPr>
          <w:spacing w:val="-10"/>
        </w:rPr>
        <w:t xml:space="preserve"> </w:t>
      </w:r>
      <w:r>
        <w:t>process.</w:t>
      </w:r>
    </w:p>
    <w:p w14:paraId="16DAE78E" w14:textId="77777777" w:rsidR="00157475" w:rsidRDefault="00157475">
      <w:pPr>
        <w:pStyle w:val="BodyText"/>
        <w:spacing w:before="7"/>
        <w:rPr>
          <w:sz w:val="27"/>
        </w:rPr>
      </w:pPr>
    </w:p>
    <w:p w14:paraId="66F1F26C" w14:textId="77777777" w:rsidR="00157475" w:rsidRDefault="00C05832">
      <w:pPr>
        <w:pStyle w:val="BodyText"/>
        <w:spacing w:line="276" w:lineRule="auto"/>
        <w:ind w:left="1439" w:right="1464"/>
        <w:jc w:val="both"/>
      </w:pPr>
      <w:r>
        <w:t>School requests for BCBA services are initiated by the recommendation of the SST which</w:t>
      </w:r>
      <w:r>
        <w:rPr>
          <w:spacing w:val="-12"/>
        </w:rPr>
        <w:t xml:space="preserve"> </w:t>
      </w:r>
      <w:r>
        <w:t>involves</w:t>
      </w:r>
      <w:r>
        <w:rPr>
          <w:spacing w:val="-16"/>
        </w:rPr>
        <w:t xml:space="preserve"> </w:t>
      </w:r>
      <w:r>
        <w:t>completion</w:t>
      </w:r>
      <w:r>
        <w:rPr>
          <w:spacing w:val="-12"/>
        </w:rPr>
        <w:t xml:space="preserve"> </w:t>
      </w:r>
      <w:r>
        <w:t>of</w:t>
      </w:r>
      <w:r>
        <w:rPr>
          <w:spacing w:val="-17"/>
        </w:rPr>
        <w:t xml:space="preserve"> </w:t>
      </w:r>
      <w:r>
        <w:t>an</w:t>
      </w:r>
      <w:r>
        <w:rPr>
          <w:spacing w:val="-13"/>
        </w:rPr>
        <w:t xml:space="preserve"> </w:t>
      </w:r>
      <w:r>
        <w:t>online</w:t>
      </w:r>
      <w:r>
        <w:rPr>
          <w:spacing w:val="-14"/>
        </w:rPr>
        <w:t xml:space="preserve"> </w:t>
      </w:r>
      <w:r>
        <w:t>Individual</w:t>
      </w:r>
      <w:r>
        <w:rPr>
          <w:spacing w:val="-17"/>
        </w:rPr>
        <w:t xml:space="preserve"> </w:t>
      </w:r>
      <w:r>
        <w:t>Student</w:t>
      </w:r>
      <w:r>
        <w:rPr>
          <w:spacing w:val="-13"/>
        </w:rPr>
        <w:t xml:space="preserve"> </w:t>
      </w:r>
      <w:r>
        <w:t>Referral</w:t>
      </w:r>
      <w:r>
        <w:rPr>
          <w:spacing w:val="-18"/>
        </w:rPr>
        <w:t xml:space="preserve"> </w:t>
      </w:r>
      <w:r>
        <w:t>Access</w:t>
      </w:r>
      <w:r>
        <w:rPr>
          <w:spacing w:val="-12"/>
        </w:rPr>
        <w:t xml:space="preserve"> </w:t>
      </w:r>
      <w:r>
        <w:t>Form.</w:t>
      </w:r>
      <w:r>
        <w:rPr>
          <w:spacing w:val="-12"/>
        </w:rPr>
        <w:t xml:space="preserve"> </w:t>
      </w:r>
      <w:r>
        <w:rPr>
          <w:spacing w:val="-3"/>
        </w:rPr>
        <w:t xml:space="preserve">Once </w:t>
      </w:r>
      <w:r>
        <w:t>the access form is submitted online, it is reviewed by Learning Centre Special Education and Inclusion team, which may recommend preliminary steps before a regional service is involved. Steps could include a general classroom consultation and/or staff professional</w:t>
      </w:r>
      <w:r>
        <w:rPr>
          <w:spacing w:val="-6"/>
        </w:rPr>
        <w:t xml:space="preserve"> </w:t>
      </w:r>
      <w:r>
        <w:t>learning.</w:t>
      </w:r>
    </w:p>
    <w:p w14:paraId="6AEE1025" w14:textId="77777777" w:rsidR="00157475" w:rsidRDefault="00157475">
      <w:pPr>
        <w:pStyle w:val="BodyText"/>
        <w:spacing w:before="6"/>
        <w:rPr>
          <w:sz w:val="27"/>
        </w:rPr>
      </w:pPr>
    </w:p>
    <w:p w14:paraId="49EE3F65" w14:textId="77777777" w:rsidR="00157475" w:rsidRDefault="00C05832">
      <w:pPr>
        <w:pStyle w:val="Heading6"/>
        <w:spacing w:line="312" w:lineRule="auto"/>
        <w:ind w:right="7090"/>
        <w:jc w:val="both"/>
      </w:pPr>
      <w:bookmarkStart w:id="88" w:name="Supports_Provided_by_BCBAs_JK-Grade_3_Ca"/>
      <w:bookmarkEnd w:id="88"/>
      <w:r>
        <w:t>Supports Provided by BCBAs JK-Grade 3 Capacity Building</w:t>
      </w:r>
    </w:p>
    <w:p w14:paraId="5402EB85" w14:textId="77777777" w:rsidR="00157475" w:rsidRDefault="00C05832">
      <w:pPr>
        <w:pStyle w:val="ListParagraph"/>
        <w:numPr>
          <w:ilvl w:val="0"/>
          <w:numId w:val="22"/>
        </w:numPr>
        <w:tabs>
          <w:tab w:val="left" w:pos="2160"/>
        </w:tabs>
        <w:spacing w:line="237" w:lineRule="auto"/>
        <w:ind w:right="1463"/>
        <w:jc w:val="both"/>
        <w:rPr>
          <w:sz w:val="24"/>
        </w:rPr>
      </w:pPr>
      <w:r>
        <w:rPr>
          <w:sz w:val="24"/>
        </w:rPr>
        <w:t>Staff</w:t>
      </w:r>
      <w:r>
        <w:rPr>
          <w:spacing w:val="-10"/>
          <w:sz w:val="24"/>
        </w:rPr>
        <w:t xml:space="preserve"> </w:t>
      </w:r>
      <w:r>
        <w:rPr>
          <w:sz w:val="24"/>
        </w:rPr>
        <w:t>will</w:t>
      </w:r>
      <w:r>
        <w:rPr>
          <w:spacing w:val="-3"/>
          <w:sz w:val="24"/>
        </w:rPr>
        <w:t xml:space="preserve"> </w:t>
      </w:r>
      <w:r>
        <w:rPr>
          <w:sz w:val="24"/>
        </w:rPr>
        <w:t>learn</w:t>
      </w:r>
      <w:r>
        <w:rPr>
          <w:spacing w:val="-4"/>
          <w:sz w:val="24"/>
        </w:rPr>
        <w:t xml:space="preserve"> </w:t>
      </w:r>
      <w:r>
        <w:rPr>
          <w:sz w:val="24"/>
        </w:rPr>
        <w:t>general</w:t>
      </w:r>
      <w:r>
        <w:rPr>
          <w:spacing w:val="-12"/>
          <w:sz w:val="24"/>
        </w:rPr>
        <w:t xml:space="preserve"> </w:t>
      </w:r>
      <w:r>
        <w:rPr>
          <w:sz w:val="24"/>
        </w:rPr>
        <w:t>prevention strategies</w:t>
      </w:r>
      <w:r>
        <w:rPr>
          <w:spacing w:val="-4"/>
          <w:sz w:val="24"/>
        </w:rPr>
        <w:t xml:space="preserve"> </w:t>
      </w:r>
      <w:r>
        <w:rPr>
          <w:sz w:val="24"/>
        </w:rPr>
        <w:t>to</w:t>
      </w:r>
      <w:r>
        <w:rPr>
          <w:spacing w:val="-1"/>
          <w:sz w:val="24"/>
        </w:rPr>
        <w:t xml:space="preserve"> </w:t>
      </w:r>
      <w:r>
        <w:rPr>
          <w:sz w:val="24"/>
        </w:rPr>
        <w:t>foster</w:t>
      </w:r>
      <w:r>
        <w:rPr>
          <w:spacing w:val="-5"/>
          <w:sz w:val="24"/>
        </w:rPr>
        <w:t xml:space="preserve"> </w:t>
      </w:r>
      <w:r>
        <w:rPr>
          <w:sz w:val="24"/>
        </w:rPr>
        <w:t>success</w:t>
      </w:r>
      <w:r>
        <w:rPr>
          <w:spacing w:val="-8"/>
          <w:sz w:val="24"/>
        </w:rPr>
        <w:t xml:space="preserve"> </w:t>
      </w:r>
      <w:r>
        <w:rPr>
          <w:sz w:val="24"/>
        </w:rPr>
        <w:t>in</w:t>
      </w:r>
      <w:r>
        <w:rPr>
          <w:spacing w:val="-4"/>
          <w:sz w:val="24"/>
        </w:rPr>
        <w:t xml:space="preserve"> </w:t>
      </w:r>
      <w:r>
        <w:rPr>
          <w:sz w:val="24"/>
        </w:rPr>
        <w:t>the</w:t>
      </w:r>
      <w:r>
        <w:rPr>
          <w:spacing w:val="-7"/>
          <w:sz w:val="24"/>
        </w:rPr>
        <w:t xml:space="preserve"> </w:t>
      </w:r>
      <w:r>
        <w:rPr>
          <w:sz w:val="24"/>
        </w:rPr>
        <w:t>classroom via</w:t>
      </w:r>
      <w:r>
        <w:rPr>
          <w:spacing w:val="-13"/>
          <w:sz w:val="24"/>
        </w:rPr>
        <w:t xml:space="preserve"> </w:t>
      </w:r>
      <w:r>
        <w:rPr>
          <w:sz w:val="24"/>
        </w:rPr>
        <w:t>didactic</w:t>
      </w:r>
      <w:r>
        <w:rPr>
          <w:spacing w:val="-13"/>
          <w:sz w:val="24"/>
        </w:rPr>
        <w:t xml:space="preserve"> </w:t>
      </w:r>
      <w:r>
        <w:rPr>
          <w:sz w:val="24"/>
        </w:rPr>
        <w:t>learning,</w:t>
      </w:r>
      <w:r>
        <w:rPr>
          <w:spacing w:val="-12"/>
          <w:sz w:val="24"/>
        </w:rPr>
        <w:t xml:space="preserve"> </w:t>
      </w:r>
      <w:r>
        <w:rPr>
          <w:sz w:val="24"/>
        </w:rPr>
        <w:t>coaching</w:t>
      </w:r>
      <w:r>
        <w:rPr>
          <w:spacing w:val="-12"/>
          <w:sz w:val="24"/>
        </w:rPr>
        <w:t xml:space="preserve"> </w:t>
      </w:r>
      <w:r>
        <w:rPr>
          <w:sz w:val="24"/>
        </w:rPr>
        <w:t>and</w:t>
      </w:r>
      <w:r>
        <w:rPr>
          <w:spacing w:val="-19"/>
          <w:sz w:val="24"/>
        </w:rPr>
        <w:t xml:space="preserve"> </w:t>
      </w:r>
      <w:r>
        <w:rPr>
          <w:sz w:val="24"/>
        </w:rPr>
        <w:t>modeling</w:t>
      </w:r>
      <w:r>
        <w:rPr>
          <w:spacing w:val="-14"/>
          <w:sz w:val="24"/>
        </w:rPr>
        <w:t xml:space="preserve"> </w:t>
      </w:r>
      <w:r>
        <w:rPr>
          <w:sz w:val="24"/>
        </w:rPr>
        <w:t>(topics</w:t>
      </w:r>
      <w:r>
        <w:rPr>
          <w:spacing w:val="-13"/>
          <w:sz w:val="24"/>
        </w:rPr>
        <w:t xml:space="preserve"> </w:t>
      </w:r>
      <w:r>
        <w:rPr>
          <w:sz w:val="24"/>
        </w:rPr>
        <w:t>can</w:t>
      </w:r>
      <w:r>
        <w:rPr>
          <w:spacing w:val="-13"/>
          <w:sz w:val="24"/>
        </w:rPr>
        <w:t xml:space="preserve"> </w:t>
      </w:r>
      <w:r>
        <w:rPr>
          <w:sz w:val="24"/>
        </w:rPr>
        <w:t>include</w:t>
      </w:r>
      <w:r>
        <w:rPr>
          <w:spacing w:val="-12"/>
          <w:sz w:val="24"/>
        </w:rPr>
        <w:t xml:space="preserve"> </w:t>
      </w:r>
      <w:r>
        <w:rPr>
          <w:sz w:val="24"/>
        </w:rPr>
        <w:t>Understanding Behaviour, ABC Chart, Behaviour Analysis Tool,</w:t>
      </w:r>
      <w:r>
        <w:rPr>
          <w:spacing w:val="-33"/>
          <w:sz w:val="24"/>
        </w:rPr>
        <w:t xml:space="preserve"> </w:t>
      </w:r>
      <w:r>
        <w:rPr>
          <w:sz w:val="24"/>
        </w:rPr>
        <w:t>etc.)</w:t>
      </w:r>
    </w:p>
    <w:p w14:paraId="0F122164" w14:textId="77777777" w:rsidR="00157475" w:rsidRDefault="00157475">
      <w:pPr>
        <w:spacing w:line="237" w:lineRule="auto"/>
        <w:jc w:val="both"/>
        <w:rPr>
          <w:sz w:val="24"/>
        </w:rPr>
        <w:sectPr w:rsidR="00157475">
          <w:pgSz w:w="11940" w:h="16860"/>
          <w:pgMar w:top="640" w:right="0" w:bottom="1740" w:left="0" w:header="0" w:footer="1508" w:gutter="0"/>
          <w:cols w:space="720"/>
        </w:sectPr>
      </w:pPr>
    </w:p>
    <w:p w14:paraId="4597A529" w14:textId="77777777" w:rsidR="00157475" w:rsidRDefault="00C05832">
      <w:pPr>
        <w:pStyle w:val="Heading6"/>
        <w:spacing w:before="71"/>
      </w:pPr>
      <w:bookmarkStart w:id="89" w:name="Individual_Student_Support"/>
      <w:bookmarkEnd w:id="89"/>
      <w:r>
        <w:lastRenderedPageBreak/>
        <w:t>Individual Student Support</w:t>
      </w:r>
    </w:p>
    <w:p w14:paraId="65A7F9B2" w14:textId="77777777" w:rsidR="00157475" w:rsidRDefault="00C05832">
      <w:pPr>
        <w:pStyle w:val="ListParagraph"/>
        <w:numPr>
          <w:ilvl w:val="0"/>
          <w:numId w:val="22"/>
        </w:numPr>
        <w:tabs>
          <w:tab w:val="left" w:pos="2159"/>
          <w:tab w:val="left" w:pos="2160"/>
        </w:tabs>
        <w:spacing w:before="43"/>
        <w:rPr>
          <w:sz w:val="24"/>
        </w:rPr>
      </w:pPr>
      <w:r>
        <w:rPr>
          <w:sz w:val="24"/>
        </w:rPr>
        <w:t>This service is for</w:t>
      </w:r>
      <w:r>
        <w:rPr>
          <w:spacing w:val="-3"/>
          <w:sz w:val="24"/>
        </w:rPr>
        <w:t xml:space="preserve"> </w:t>
      </w:r>
      <w:r>
        <w:rPr>
          <w:sz w:val="24"/>
        </w:rPr>
        <w:t>students:</w:t>
      </w:r>
    </w:p>
    <w:p w14:paraId="78231FC4" w14:textId="77777777" w:rsidR="00157475" w:rsidRDefault="00C05832">
      <w:pPr>
        <w:pStyle w:val="ListParagraph"/>
        <w:numPr>
          <w:ilvl w:val="1"/>
          <w:numId w:val="22"/>
        </w:numPr>
        <w:tabs>
          <w:tab w:val="left" w:pos="2520"/>
        </w:tabs>
        <w:spacing w:before="57" w:line="287" w:lineRule="exact"/>
        <w:rPr>
          <w:sz w:val="24"/>
        </w:rPr>
      </w:pPr>
      <w:r>
        <w:rPr>
          <w:sz w:val="24"/>
        </w:rPr>
        <w:t>who present with safety</w:t>
      </w:r>
      <w:r>
        <w:rPr>
          <w:spacing w:val="1"/>
          <w:sz w:val="24"/>
        </w:rPr>
        <w:t xml:space="preserve"> </w:t>
      </w:r>
      <w:r>
        <w:rPr>
          <w:sz w:val="24"/>
        </w:rPr>
        <w:t>concern(s)</w:t>
      </w:r>
    </w:p>
    <w:p w14:paraId="768696F0" w14:textId="77777777" w:rsidR="00157475" w:rsidRDefault="00C05832">
      <w:pPr>
        <w:pStyle w:val="ListParagraph"/>
        <w:numPr>
          <w:ilvl w:val="1"/>
          <w:numId w:val="22"/>
        </w:numPr>
        <w:tabs>
          <w:tab w:val="left" w:pos="2520"/>
        </w:tabs>
        <w:spacing w:before="18" w:line="206" w:lineRule="auto"/>
        <w:ind w:right="2240"/>
        <w:rPr>
          <w:sz w:val="24"/>
        </w:rPr>
      </w:pPr>
      <w:r>
        <w:rPr>
          <w:sz w:val="24"/>
        </w:rPr>
        <w:t>where implementation of Tier 1 strategies has been met with limited success</w:t>
      </w:r>
    </w:p>
    <w:p w14:paraId="24597564" w14:textId="77777777" w:rsidR="00157475" w:rsidRDefault="00C05832">
      <w:pPr>
        <w:pStyle w:val="ListParagraph"/>
        <w:numPr>
          <w:ilvl w:val="0"/>
          <w:numId w:val="22"/>
        </w:numPr>
        <w:tabs>
          <w:tab w:val="left" w:pos="2159"/>
          <w:tab w:val="left" w:pos="2160"/>
        </w:tabs>
        <w:spacing w:before="47"/>
        <w:ind w:left="2159" w:right="1982"/>
        <w:rPr>
          <w:sz w:val="24"/>
        </w:rPr>
      </w:pPr>
      <w:r>
        <w:rPr>
          <w:sz w:val="24"/>
        </w:rPr>
        <w:t>Staff will be provided with individualized strategies, tools and professional learning to decrease challenging</w:t>
      </w:r>
      <w:r>
        <w:rPr>
          <w:spacing w:val="-11"/>
          <w:sz w:val="24"/>
        </w:rPr>
        <w:t xml:space="preserve"> </w:t>
      </w:r>
      <w:r>
        <w:rPr>
          <w:sz w:val="24"/>
        </w:rPr>
        <w:t>behaviour</w:t>
      </w:r>
    </w:p>
    <w:p w14:paraId="16F94F14" w14:textId="77777777" w:rsidR="00157475" w:rsidRDefault="00157475">
      <w:pPr>
        <w:pStyle w:val="BodyText"/>
        <w:rPr>
          <w:sz w:val="26"/>
        </w:rPr>
      </w:pPr>
    </w:p>
    <w:p w14:paraId="755B6C42" w14:textId="77777777" w:rsidR="00157475" w:rsidRDefault="00157475">
      <w:pPr>
        <w:pStyle w:val="BodyText"/>
        <w:spacing w:before="7"/>
        <w:rPr>
          <w:sz w:val="28"/>
        </w:rPr>
      </w:pPr>
    </w:p>
    <w:p w14:paraId="4F551071" w14:textId="77777777" w:rsidR="00157475" w:rsidRDefault="00C05832">
      <w:pPr>
        <w:pStyle w:val="Heading3"/>
        <w:ind w:left="1440"/>
      </w:pPr>
      <w:r>
        <w:t>Blind and Low Vision (BLV) Services</w:t>
      </w:r>
    </w:p>
    <w:p w14:paraId="0D64B19F" w14:textId="77777777" w:rsidR="00157475" w:rsidRDefault="00157475">
      <w:pPr>
        <w:pStyle w:val="BodyText"/>
        <w:spacing w:before="11"/>
        <w:rPr>
          <w:b/>
          <w:sz w:val="28"/>
        </w:rPr>
      </w:pPr>
    </w:p>
    <w:p w14:paraId="6AFEC9D2" w14:textId="77777777" w:rsidR="00157475" w:rsidRDefault="00C05832">
      <w:pPr>
        <w:pStyle w:val="BodyText"/>
        <w:spacing w:line="276" w:lineRule="auto"/>
        <w:ind w:left="1440" w:right="1463"/>
        <w:jc w:val="both"/>
      </w:pPr>
      <w:r>
        <w:t>Some students with a visual impairment require the support of a specialist teacher to access the curriculum, referred to as BLV (Blind Low Vision) Itinerant Teachers in TDSB. BLV Itinerant Teachers have specialized qualifications with the expertise to provide curriculum accommodations and disability-specific educational programming for students in K-12.</w:t>
      </w:r>
    </w:p>
    <w:p w14:paraId="4B916BCF" w14:textId="77777777" w:rsidR="00157475" w:rsidRDefault="00C05832">
      <w:pPr>
        <w:pStyle w:val="BodyText"/>
        <w:spacing w:before="129" w:line="276" w:lineRule="auto"/>
        <w:ind w:left="1440" w:right="1466"/>
        <w:jc w:val="both"/>
      </w:pPr>
      <w:r>
        <w:t>Students</w:t>
      </w:r>
      <w:r>
        <w:rPr>
          <w:spacing w:val="-12"/>
        </w:rPr>
        <w:t xml:space="preserve"> </w:t>
      </w:r>
      <w:r>
        <w:t>with</w:t>
      </w:r>
      <w:r>
        <w:rPr>
          <w:spacing w:val="-12"/>
        </w:rPr>
        <w:t xml:space="preserve"> </w:t>
      </w:r>
      <w:r>
        <w:t>a</w:t>
      </w:r>
      <w:r>
        <w:rPr>
          <w:spacing w:val="-6"/>
        </w:rPr>
        <w:t xml:space="preserve"> </w:t>
      </w:r>
      <w:r>
        <w:t>visual</w:t>
      </w:r>
      <w:r>
        <w:rPr>
          <w:spacing w:val="-11"/>
        </w:rPr>
        <w:t xml:space="preserve"> </w:t>
      </w:r>
      <w:r>
        <w:t>impairment</w:t>
      </w:r>
      <w:r>
        <w:rPr>
          <w:spacing w:val="-7"/>
        </w:rPr>
        <w:t xml:space="preserve"> </w:t>
      </w:r>
      <w:r>
        <w:t>are</w:t>
      </w:r>
      <w:r>
        <w:rPr>
          <w:spacing w:val="-13"/>
        </w:rPr>
        <w:t xml:space="preserve"> </w:t>
      </w:r>
      <w:r>
        <w:t>all</w:t>
      </w:r>
      <w:r>
        <w:rPr>
          <w:spacing w:val="-8"/>
        </w:rPr>
        <w:t xml:space="preserve"> </w:t>
      </w:r>
      <w:r>
        <w:t>fully</w:t>
      </w:r>
      <w:r>
        <w:rPr>
          <w:spacing w:val="-7"/>
        </w:rPr>
        <w:t xml:space="preserve"> </w:t>
      </w:r>
      <w:r>
        <w:t>integrated</w:t>
      </w:r>
      <w:r>
        <w:rPr>
          <w:spacing w:val="-12"/>
        </w:rPr>
        <w:t xml:space="preserve"> </w:t>
      </w:r>
      <w:r>
        <w:t>into</w:t>
      </w:r>
      <w:r>
        <w:rPr>
          <w:spacing w:val="-11"/>
        </w:rPr>
        <w:t xml:space="preserve"> </w:t>
      </w:r>
      <w:r>
        <w:t>inclusive</w:t>
      </w:r>
      <w:r>
        <w:rPr>
          <w:spacing w:val="-12"/>
        </w:rPr>
        <w:t xml:space="preserve"> </w:t>
      </w:r>
      <w:r>
        <w:t>classrooms</w:t>
      </w:r>
      <w:r>
        <w:rPr>
          <w:spacing w:val="-12"/>
        </w:rPr>
        <w:t xml:space="preserve"> </w:t>
      </w:r>
      <w:r>
        <w:t>that best meet all of their needs. The BLV team works to provide curriculum materials in a variety of alternative formats including large-print, braille, e-text, and audio files to increase accessibility for students in their</w:t>
      </w:r>
      <w:r>
        <w:rPr>
          <w:spacing w:val="-14"/>
        </w:rPr>
        <w:t xml:space="preserve"> </w:t>
      </w:r>
      <w:r>
        <w:t>classrooms.</w:t>
      </w:r>
    </w:p>
    <w:p w14:paraId="24E1BB0B" w14:textId="77777777" w:rsidR="00157475" w:rsidRDefault="00157475">
      <w:pPr>
        <w:pStyle w:val="BodyText"/>
        <w:spacing w:before="10"/>
        <w:rPr>
          <w:sz w:val="20"/>
        </w:rPr>
      </w:pPr>
    </w:p>
    <w:p w14:paraId="02D15C7B" w14:textId="77777777" w:rsidR="00157475" w:rsidRDefault="00C05832">
      <w:pPr>
        <w:pStyle w:val="BodyText"/>
        <w:ind w:left="1440"/>
      </w:pPr>
      <w:r>
        <w:t>The BLV Team includes:</w:t>
      </w:r>
    </w:p>
    <w:p w14:paraId="34D5991A" w14:textId="77777777" w:rsidR="00157475" w:rsidRDefault="00C05832">
      <w:pPr>
        <w:pStyle w:val="ListParagraph"/>
        <w:numPr>
          <w:ilvl w:val="0"/>
          <w:numId w:val="22"/>
        </w:numPr>
        <w:tabs>
          <w:tab w:val="left" w:pos="2159"/>
          <w:tab w:val="left" w:pos="2160"/>
        </w:tabs>
        <w:spacing w:before="82"/>
        <w:ind w:hanging="361"/>
        <w:rPr>
          <w:sz w:val="24"/>
        </w:rPr>
      </w:pPr>
      <w:r>
        <w:rPr>
          <w:sz w:val="24"/>
        </w:rPr>
        <w:t>Central</w:t>
      </w:r>
      <w:r>
        <w:rPr>
          <w:spacing w:val="-1"/>
          <w:sz w:val="24"/>
        </w:rPr>
        <w:t xml:space="preserve"> </w:t>
      </w:r>
      <w:r>
        <w:rPr>
          <w:sz w:val="24"/>
        </w:rPr>
        <w:t>Coordinator</w:t>
      </w:r>
    </w:p>
    <w:p w14:paraId="015F39B1" w14:textId="77777777" w:rsidR="00157475" w:rsidRDefault="00C05832">
      <w:pPr>
        <w:pStyle w:val="ListParagraph"/>
        <w:numPr>
          <w:ilvl w:val="0"/>
          <w:numId w:val="22"/>
        </w:numPr>
        <w:tabs>
          <w:tab w:val="left" w:pos="2159"/>
          <w:tab w:val="left" w:pos="2160"/>
        </w:tabs>
        <w:spacing w:before="41"/>
        <w:ind w:hanging="361"/>
        <w:rPr>
          <w:sz w:val="24"/>
        </w:rPr>
      </w:pPr>
      <w:r>
        <w:rPr>
          <w:sz w:val="24"/>
        </w:rPr>
        <w:t>Specialist Teachers of Students who are Blind and have Low</w:t>
      </w:r>
      <w:r>
        <w:rPr>
          <w:spacing w:val="-28"/>
          <w:sz w:val="24"/>
        </w:rPr>
        <w:t xml:space="preserve"> </w:t>
      </w:r>
      <w:r>
        <w:rPr>
          <w:sz w:val="24"/>
        </w:rPr>
        <w:t>Vision</w:t>
      </w:r>
    </w:p>
    <w:p w14:paraId="3D34EB1B" w14:textId="77777777" w:rsidR="00157475" w:rsidRDefault="00C05832">
      <w:pPr>
        <w:pStyle w:val="ListParagraph"/>
        <w:numPr>
          <w:ilvl w:val="0"/>
          <w:numId w:val="22"/>
        </w:numPr>
        <w:tabs>
          <w:tab w:val="left" w:pos="2159"/>
          <w:tab w:val="left" w:pos="2160"/>
        </w:tabs>
        <w:spacing w:before="43"/>
        <w:ind w:hanging="361"/>
        <w:rPr>
          <w:sz w:val="24"/>
        </w:rPr>
      </w:pPr>
      <w:r>
        <w:rPr>
          <w:sz w:val="24"/>
        </w:rPr>
        <w:t>Orientation and Mobility</w:t>
      </w:r>
      <w:r>
        <w:rPr>
          <w:spacing w:val="1"/>
          <w:sz w:val="24"/>
        </w:rPr>
        <w:t xml:space="preserve"> </w:t>
      </w:r>
      <w:r>
        <w:rPr>
          <w:sz w:val="24"/>
        </w:rPr>
        <w:t>Instructors</w:t>
      </w:r>
    </w:p>
    <w:p w14:paraId="322C404E" w14:textId="77777777" w:rsidR="00157475" w:rsidRDefault="00C05832">
      <w:pPr>
        <w:pStyle w:val="ListParagraph"/>
        <w:numPr>
          <w:ilvl w:val="0"/>
          <w:numId w:val="22"/>
        </w:numPr>
        <w:tabs>
          <w:tab w:val="left" w:pos="2159"/>
          <w:tab w:val="left" w:pos="2160"/>
        </w:tabs>
        <w:spacing w:before="41"/>
        <w:ind w:hanging="361"/>
        <w:rPr>
          <w:sz w:val="24"/>
        </w:rPr>
      </w:pPr>
      <w:r>
        <w:rPr>
          <w:sz w:val="24"/>
        </w:rPr>
        <w:t>Braille Transcriber</w:t>
      </w:r>
    </w:p>
    <w:p w14:paraId="66ABB8F0" w14:textId="77777777" w:rsidR="00157475" w:rsidRDefault="00C05832">
      <w:pPr>
        <w:pStyle w:val="ListParagraph"/>
        <w:numPr>
          <w:ilvl w:val="0"/>
          <w:numId w:val="22"/>
        </w:numPr>
        <w:tabs>
          <w:tab w:val="left" w:pos="2159"/>
          <w:tab w:val="left" w:pos="2160"/>
        </w:tabs>
        <w:spacing w:before="40"/>
        <w:ind w:hanging="361"/>
        <w:rPr>
          <w:sz w:val="24"/>
        </w:rPr>
      </w:pPr>
      <w:r>
        <w:rPr>
          <w:sz w:val="24"/>
        </w:rPr>
        <w:t>Librarian</w:t>
      </w:r>
    </w:p>
    <w:p w14:paraId="64E2CFC3" w14:textId="77777777" w:rsidR="00157475" w:rsidRDefault="00157475">
      <w:pPr>
        <w:pStyle w:val="BodyText"/>
      </w:pPr>
    </w:p>
    <w:p w14:paraId="6C49605A" w14:textId="77777777" w:rsidR="00157475" w:rsidRDefault="00C05832">
      <w:pPr>
        <w:pStyle w:val="Heading6"/>
        <w:spacing w:before="1"/>
        <w:jc w:val="both"/>
      </w:pPr>
      <w:r>
        <w:t>Referral Criteria</w:t>
      </w:r>
    </w:p>
    <w:p w14:paraId="560247D7" w14:textId="77777777" w:rsidR="00157475" w:rsidRDefault="00C05832">
      <w:pPr>
        <w:pStyle w:val="BodyText"/>
        <w:spacing w:before="136" w:line="276" w:lineRule="auto"/>
        <w:ind w:left="1439" w:right="1462"/>
        <w:jc w:val="both"/>
      </w:pPr>
      <w:r>
        <w:t>Students who qualify for support from BLV Itinerant Teachers must provide a medical eye report from either an optometrist or ophthalmologist outlining a visual acuity no better than 20/70 or a visual field of 20 degrees or less. Schools may reach out to the team to have a report interpreted before moving forward with a referral.</w:t>
      </w:r>
    </w:p>
    <w:p w14:paraId="308AF9B8" w14:textId="77777777" w:rsidR="00157475" w:rsidRDefault="00157475">
      <w:pPr>
        <w:pStyle w:val="BodyText"/>
        <w:spacing w:before="5"/>
      </w:pPr>
    </w:p>
    <w:p w14:paraId="5E9ACFEC" w14:textId="77777777" w:rsidR="00157475" w:rsidRDefault="00C05832">
      <w:pPr>
        <w:pStyle w:val="BodyText"/>
        <w:spacing w:line="276" w:lineRule="auto"/>
        <w:ind w:left="1439" w:right="1462"/>
        <w:jc w:val="both"/>
      </w:pPr>
      <w:r>
        <w:t>School staff may make a direct referral for Blind and Low Vision services for students who may require blind/low vision support through the In-school Team (IST) and/or School Support Team (SST). Requests are typically initiated by the recommendation of the IST/SST which involves the completion of an online Individual Student Referral Access Form. The access form is an information-gathering tool that outlines the school’s</w:t>
      </w:r>
      <w:r>
        <w:rPr>
          <w:spacing w:val="-15"/>
        </w:rPr>
        <w:t xml:space="preserve"> </w:t>
      </w:r>
      <w:r>
        <w:t>concerns</w:t>
      </w:r>
      <w:r>
        <w:rPr>
          <w:spacing w:val="-15"/>
        </w:rPr>
        <w:t xml:space="preserve"> </w:t>
      </w:r>
      <w:r>
        <w:t>about</w:t>
      </w:r>
      <w:r>
        <w:rPr>
          <w:spacing w:val="-14"/>
        </w:rPr>
        <w:t xml:space="preserve"> </w:t>
      </w:r>
      <w:r>
        <w:t>a</w:t>
      </w:r>
      <w:r>
        <w:rPr>
          <w:spacing w:val="-12"/>
        </w:rPr>
        <w:t xml:space="preserve"> </w:t>
      </w:r>
      <w:r>
        <w:t>student</w:t>
      </w:r>
      <w:r>
        <w:rPr>
          <w:spacing w:val="-14"/>
        </w:rPr>
        <w:t xml:space="preserve"> </w:t>
      </w:r>
      <w:r>
        <w:t>in</w:t>
      </w:r>
      <w:r>
        <w:rPr>
          <w:spacing w:val="-12"/>
        </w:rPr>
        <w:t xml:space="preserve"> </w:t>
      </w:r>
      <w:r>
        <w:t>the</w:t>
      </w:r>
      <w:r>
        <w:rPr>
          <w:spacing w:val="-12"/>
        </w:rPr>
        <w:t xml:space="preserve"> </w:t>
      </w:r>
      <w:r>
        <w:t>context</w:t>
      </w:r>
      <w:r>
        <w:rPr>
          <w:spacing w:val="-12"/>
        </w:rPr>
        <w:t xml:space="preserve"> </w:t>
      </w:r>
      <w:r>
        <w:t>of</w:t>
      </w:r>
      <w:r>
        <w:rPr>
          <w:spacing w:val="-17"/>
        </w:rPr>
        <w:t xml:space="preserve"> </w:t>
      </w:r>
      <w:r>
        <w:t>the</w:t>
      </w:r>
      <w:r>
        <w:rPr>
          <w:spacing w:val="-12"/>
        </w:rPr>
        <w:t xml:space="preserve"> </w:t>
      </w:r>
      <w:r>
        <w:t>services</w:t>
      </w:r>
      <w:r>
        <w:rPr>
          <w:spacing w:val="-19"/>
        </w:rPr>
        <w:t xml:space="preserve"> </w:t>
      </w:r>
      <w:r>
        <w:t>and</w:t>
      </w:r>
      <w:r>
        <w:rPr>
          <w:spacing w:val="-19"/>
        </w:rPr>
        <w:t xml:space="preserve"> </w:t>
      </w:r>
      <w:r>
        <w:t>supports</w:t>
      </w:r>
      <w:r>
        <w:rPr>
          <w:spacing w:val="-15"/>
        </w:rPr>
        <w:t xml:space="preserve"> </w:t>
      </w:r>
      <w:r>
        <w:t>provided to date. Once the access form is submitted online, it is reviewed by central special education and inclusion</w:t>
      </w:r>
      <w:r>
        <w:rPr>
          <w:spacing w:val="-17"/>
        </w:rPr>
        <w:t xml:space="preserve"> </w:t>
      </w:r>
      <w:r>
        <w:t>teams.</w:t>
      </w:r>
    </w:p>
    <w:p w14:paraId="742786E5" w14:textId="77777777" w:rsidR="00157475" w:rsidRDefault="00157475">
      <w:pPr>
        <w:pStyle w:val="BodyText"/>
        <w:spacing w:before="8"/>
      </w:pPr>
    </w:p>
    <w:p w14:paraId="2B6EEA31" w14:textId="77777777" w:rsidR="00157475" w:rsidRDefault="00C05832">
      <w:pPr>
        <w:pStyle w:val="BodyText"/>
        <w:spacing w:line="276" w:lineRule="auto"/>
        <w:ind w:left="1440" w:right="1469"/>
        <w:jc w:val="both"/>
      </w:pPr>
      <w:r>
        <w:t>An access form does not need to be completed to consult with the Blind/Low Vision Program Coordinator should a student require BLV services upon entry to school. In</w:t>
      </w:r>
    </w:p>
    <w:p w14:paraId="591B1BF6" w14:textId="77777777" w:rsidR="00157475" w:rsidRDefault="00157475">
      <w:pPr>
        <w:spacing w:line="276" w:lineRule="auto"/>
        <w:jc w:val="both"/>
        <w:sectPr w:rsidR="00157475">
          <w:pgSz w:w="11940" w:h="16860"/>
          <w:pgMar w:top="640" w:right="0" w:bottom="1740" w:left="0" w:header="0" w:footer="1508" w:gutter="0"/>
          <w:cols w:space="720"/>
        </w:sectPr>
      </w:pPr>
    </w:p>
    <w:p w14:paraId="000C951F" w14:textId="77777777" w:rsidR="00157475" w:rsidRDefault="00C05832">
      <w:pPr>
        <w:pStyle w:val="BodyText"/>
        <w:spacing w:before="73" w:line="276" w:lineRule="auto"/>
        <w:ind w:left="1440" w:right="1467"/>
        <w:jc w:val="both"/>
      </w:pPr>
      <w:r>
        <w:lastRenderedPageBreak/>
        <w:t>addition, an access form should not be viewed as a barrier to access support for students who may require immediate BLV support and/or programming. Staff must reach out to the BLV Coordinator as soon as an issue with vision is identified.</w:t>
      </w:r>
    </w:p>
    <w:p w14:paraId="7DC17730" w14:textId="77777777" w:rsidR="00157475" w:rsidRDefault="00157475">
      <w:pPr>
        <w:pStyle w:val="BodyText"/>
        <w:spacing w:before="10"/>
        <w:rPr>
          <w:sz w:val="23"/>
        </w:rPr>
      </w:pPr>
    </w:p>
    <w:p w14:paraId="02065DBC" w14:textId="77777777" w:rsidR="00157475" w:rsidRDefault="00C05832">
      <w:pPr>
        <w:pStyle w:val="Heading6"/>
        <w:jc w:val="both"/>
      </w:pPr>
      <w:r>
        <w:t>Referral Process</w:t>
      </w:r>
    </w:p>
    <w:p w14:paraId="4946A8C6" w14:textId="77777777" w:rsidR="00157475" w:rsidRDefault="00C05832">
      <w:pPr>
        <w:pStyle w:val="BodyText"/>
        <w:spacing w:before="134" w:line="276" w:lineRule="auto"/>
        <w:ind w:left="1439" w:right="1462"/>
        <w:jc w:val="both"/>
      </w:pPr>
      <w:r>
        <w:t>When a student is referred to the TDSB Blind/Low Vision Team through a school request,</w:t>
      </w:r>
      <w:r>
        <w:rPr>
          <w:spacing w:val="-19"/>
        </w:rPr>
        <w:t xml:space="preserve"> </w:t>
      </w:r>
      <w:r>
        <w:t>parental</w:t>
      </w:r>
      <w:r>
        <w:rPr>
          <w:spacing w:val="-18"/>
        </w:rPr>
        <w:t xml:space="preserve"> </w:t>
      </w:r>
      <w:r>
        <w:t>request,</w:t>
      </w:r>
      <w:r>
        <w:rPr>
          <w:spacing w:val="-16"/>
        </w:rPr>
        <w:t xml:space="preserve"> </w:t>
      </w:r>
      <w:r>
        <w:t>Early</w:t>
      </w:r>
      <w:r>
        <w:rPr>
          <w:spacing w:val="-17"/>
        </w:rPr>
        <w:t xml:space="preserve"> </w:t>
      </w:r>
      <w:r>
        <w:t>Childhood</w:t>
      </w:r>
      <w:r>
        <w:rPr>
          <w:spacing w:val="-21"/>
        </w:rPr>
        <w:t xml:space="preserve"> </w:t>
      </w:r>
      <w:r>
        <w:t>Vision</w:t>
      </w:r>
      <w:r>
        <w:rPr>
          <w:spacing w:val="-16"/>
        </w:rPr>
        <w:t xml:space="preserve"> </w:t>
      </w:r>
      <w:r>
        <w:t>Consultants</w:t>
      </w:r>
      <w:r>
        <w:rPr>
          <w:spacing w:val="-22"/>
        </w:rPr>
        <w:t xml:space="preserve"> </w:t>
      </w:r>
      <w:r>
        <w:t>(Pre-School),</w:t>
      </w:r>
      <w:r>
        <w:rPr>
          <w:spacing w:val="-19"/>
        </w:rPr>
        <w:t xml:space="preserve"> </w:t>
      </w:r>
      <w:r>
        <w:t>Bloorview School</w:t>
      </w:r>
      <w:r>
        <w:rPr>
          <w:spacing w:val="-15"/>
        </w:rPr>
        <w:t xml:space="preserve"> </w:t>
      </w:r>
      <w:r>
        <w:t>Authority</w:t>
      </w:r>
      <w:r>
        <w:rPr>
          <w:spacing w:val="-9"/>
        </w:rPr>
        <w:t xml:space="preserve"> </w:t>
      </w:r>
      <w:r>
        <w:t>or</w:t>
      </w:r>
      <w:r>
        <w:rPr>
          <w:spacing w:val="-15"/>
        </w:rPr>
        <w:t xml:space="preserve"> </w:t>
      </w:r>
      <w:r>
        <w:t>Sick</w:t>
      </w:r>
      <w:r>
        <w:rPr>
          <w:spacing w:val="-10"/>
        </w:rPr>
        <w:t xml:space="preserve"> </w:t>
      </w:r>
      <w:r>
        <w:t>Kids</w:t>
      </w:r>
      <w:r>
        <w:rPr>
          <w:spacing w:val="-12"/>
        </w:rPr>
        <w:t xml:space="preserve"> </w:t>
      </w:r>
      <w:r>
        <w:t>Hospital,</w:t>
      </w:r>
      <w:r>
        <w:rPr>
          <w:spacing w:val="-11"/>
        </w:rPr>
        <w:t xml:space="preserve"> </w:t>
      </w:r>
      <w:r>
        <w:t>a</w:t>
      </w:r>
      <w:r>
        <w:rPr>
          <w:spacing w:val="-8"/>
        </w:rPr>
        <w:t xml:space="preserve"> </w:t>
      </w:r>
      <w:r>
        <w:t>referral</w:t>
      </w:r>
      <w:r>
        <w:rPr>
          <w:spacing w:val="-11"/>
        </w:rPr>
        <w:t xml:space="preserve"> </w:t>
      </w:r>
      <w:r>
        <w:t>package</w:t>
      </w:r>
      <w:r>
        <w:rPr>
          <w:spacing w:val="-8"/>
        </w:rPr>
        <w:t xml:space="preserve"> </w:t>
      </w:r>
      <w:r>
        <w:t>is</w:t>
      </w:r>
      <w:r>
        <w:rPr>
          <w:spacing w:val="-12"/>
        </w:rPr>
        <w:t xml:space="preserve"> </w:t>
      </w:r>
      <w:r>
        <w:t>generated</w:t>
      </w:r>
      <w:r>
        <w:rPr>
          <w:spacing w:val="-12"/>
        </w:rPr>
        <w:t xml:space="preserve"> </w:t>
      </w:r>
      <w:r>
        <w:t>and</w:t>
      </w:r>
      <w:r>
        <w:rPr>
          <w:spacing w:val="-1"/>
        </w:rPr>
        <w:t xml:space="preserve"> </w:t>
      </w:r>
      <w:r>
        <w:t>sent</w:t>
      </w:r>
      <w:r>
        <w:rPr>
          <w:spacing w:val="-5"/>
        </w:rPr>
        <w:t xml:space="preserve"> </w:t>
      </w:r>
      <w:r>
        <w:t>to</w:t>
      </w:r>
      <w:r>
        <w:rPr>
          <w:spacing w:val="-4"/>
        </w:rPr>
        <w:t xml:space="preserve"> </w:t>
      </w:r>
      <w:r>
        <w:t>the school at which the student is currently</w:t>
      </w:r>
      <w:r>
        <w:rPr>
          <w:spacing w:val="-25"/>
        </w:rPr>
        <w:t xml:space="preserve"> </w:t>
      </w:r>
      <w:r>
        <w:t>registered.</w:t>
      </w:r>
    </w:p>
    <w:p w14:paraId="36C5859B" w14:textId="77777777" w:rsidR="00157475" w:rsidRDefault="00157475">
      <w:pPr>
        <w:pStyle w:val="BodyText"/>
        <w:spacing w:before="7"/>
      </w:pPr>
    </w:p>
    <w:p w14:paraId="52A35556" w14:textId="77777777" w:rsidR="00157475" w:rsidRDefault="00C05832">
      <w:pPr>
        <w:pStyle w:val="BodyText"/>
        <w:spacing w:before="1" w:line="276" w:lineRule="auto"/>
        <w:ind w:left="1440" w:right="1459"/>
        <w:jc w:val="both"/>
      </w:pPr>
      <w:r>
        <w:t>Once the consent forms and medical eye report have been shared with Blind/Low Vision Services, a Functional Vision/Tactile Assessment will be scheduled. The assessment will take place in the school at which the student is currently registered, in a separate space. An assessment report will follow, outlining supports if required and what those supports will look like. This report will be shared with the school and family.</w:t>
      </w:r>
    </w:p>
    <w:p w14:paraId="5F0DAFC3" w14:textId="77777777" w:rsidR="00157475" w:rsidRDefault="00157475">
      <w:pPr>
        <w:pStyle w:val="BodyText"/>
        <w:spacing w:before="8"/>
      </w:pPr>
    </w:p>
    <w:p w14:paraId="2B1CBEC8" w14:textId="77777777" w:rsidR="00157475" w:rsidRDefault="00C05832">
      <w:pPr>
        <w:pStyle w:val="Heading6"/>
        <w:jc w:val="both"/>
      </w:pPr>
      <w:bookmarkStart w:id="90" w:name="Preschool_Referral_Process"/>
      <w:bookmarkEnd w:id="90"/>
      <w:r>
        <w:t>Preschool Referral Process</w:t>
      </w:r>
    </w:p>
    <w:p w14:paraId="08CFCA90" w14:textId="77777777" w:rsidR="00157475" w:rsidRDefault="00157475">
      <w:pPr>
        <w:pStyle w:val="BodyText"/>
        <w:spacing w:before="5"/>
        <w:rPr>
          <w:b/>
        </w:rPr>
      </w:pPr>
    </w:p>
    <w:p w14:paraId="269AA9DD" w14:textId="77777777" w:rsidR="00157475" w:rsidRDefault="00C05832">
      <w:pPr>
        <w:pStyle w:val="BodyText"/>
        <w:spacing w:line="276" w:lineRule="auto"/>
        <w:ind w:left="1440" w:right="1464"/>
        <w:jc w:val="both"/>
      </w:pPr>
      <w:r>
        <w:t>The TDSB Blind/Low Vision team works with all Early Childhood Vision Consultants (ECVC), supporting preschool students in Toronto, through the Ontario Blind/Low Vision Early Intervention Program in the spring of every school year.</w:t>
      </w:r>
    </w:p>
    <w:p w14:paraId="16735BEE" w14:textId="77777777" w:rsidR="00157475" w:rsidRDefault="00157475">
      <w:pPr>
        <w:pStyle w:val="BodyText"/>
        <w:spacing w:before="8"/>
        <w:rPr>
          <w:sz w:val="20"/>
        </w:rPr>
      </w:pPr>
    </w:p>
    <w:p w14:paraId="629A685D" w14:textId="77777777" w:rsidR="00157475" w:rsidRDefault="00C05832">
      <w:pPr>
        <w:pStyle w:val="BodyText"/>
        <w:spacing w:line="276" w:lineRule="auto"/>
        <w:ind w:left="1439" w:right="1461"/>
        <w:jc w:val="both"/>
      </w:pPr>
      <w:r>
        <w:t>Once a student who has been receiving ECVC support is registered at their home school, a preschool referral package will be shared with the student’s ECVC. When the package is returned and the ECVC report has been reviewed, a Functional Vision/Tactile Assessment will be scheduled at the school at which the preschooler is registered,</w:t>
      </w:r>
      <w:r>
        <w:rPr>
          <w:spacing w:val="-8"/>
        </w:rPr>
        <w:t xml:space="preserve"> </w:t>
      </w:r>
      <w:r>
        <w:t>in</w:t>
      </w:r>
      <w:r>
        <w:rPr>
          <w:spacing w:val="-12"/>
        </w:rPr>
        <w:t xml:space="preserve"> </w:t>
      </w:r>
      <w:r>
        <w:t>the</w:t>
      </w:r>
      <w:r>
        <w:rPr>
          <w:spacing w:val="-7"/>
        </w:rPr>
        <w:t xml:space="preserve"> </w:t>
      </w:r>
      <w:r>
        <w:t>spring</w:t>
      </w:r>
      <w:r>
        <w:rPr>
          <w:spacing w:val="-7"/>
        </w:rPr>
        <w:t xml:space="preserve"> </w:t>
      </w:r>
      <w:r>
        <w:t>before</w:t>
      </w:r>
      <w:r>
        <w:rPr>
          <w:spacing w:val="-9"/>
        </w:rPr>
        <w:t xml:space="preserve"> </w:t>
      </w:r>
      <w:r>
        <w:t>the</w:t>
      </w:r>
      <w:r>
        <w:rPr>
          <w:spacing w:val="-12"/>
        </w:rPr>
        <w:t xml:space="preserve"> </w:t>
      </w:r>
      <w:r>
        <w:t>student</w:t>
      </w:r>
      <w:r>
        <w:rPr>
          <w:spacing w:val="-12"/>
        </w:rPr>
        <w:t xml:space="preserve"> </w:t>
      </w:r>
      <w:r>
        <w:t>is</w:t>
      </w:r>
      <w:r>
        <w:rPr>
          <w:spacing w:val="-15"/>
        </w:rPr>
        <w:t xml:space="preserve"> </w:t>
      </w:r>
      <w:r>
        <w:t>expected</w:t>
      </w:r>
      <w:r>
        <w:rPr>
          <w:spacing w:val="-14"/>
        </w:rPr>
        <w:t xml:space="preserve"> </w:t>
      </w:r>
      <w:r>
        <w:t>to</w:t>
      </w:r>
      <w:r>
        <w:rPr>
          <w:spacing w:val="-9"/>
        </w:rPr>
        <w:t xml:space="preserve"> </w:t>
      </w:r>
      <w:r>
        <w:t>start</w:t>
      </w:r>
      <w:r>
        <w:rPr>
          <w:spacing w:val="-8"/>
        </w:rPr>
        <w:t xml:space="preserve"> </w:t>
      </w:r>
      <w:r>
        <w:t>school.</w:t>
      </w:r>
      <w:r>
        <w:rPr>
          <w:spacing w:val="-7"/>
        </w:rPr>
        <w:t xml:space="preserve"> </w:t>
      </w:r>
      <w:r>
        <w:t>An</w:t>
      </w:r>
      <w:r>
        <w:rPr>
          <w:spacing w:val="-9"/>
        </w:rPr>
        <w:t xml:space="preserve"> </w:t>
      </w:r>
      <w:r>
        <w:t>assessment report</w:t>
      </w:r>
      <w:r>
        <w:rPr>
          <w:spacing w:val="-5"/>
        </w:rPr>
        <w:t xml:space="preserve"> </w:t>
      </w:r>
      <w:r>
        <w:t>will</w:t>
      </w:r>
      <w:r>
        <w:rPr>
          <w:spacing w:val="-6"/>
        </w:rPr>
        <w:t xml:space="preserve"> </w:t>
      </w:r>
      <w:r>
        <w:t>follow,</w:t>
      </w:r>
      <w:r>
        <w:rPr>
          <w:spacing w:val="-5"/>
        </w:rPr>
        <w:t xml:space="preserve"> </w:t>
      </w:r>
      <w:r>
        <w:t>outlining</w:t>
      </w:r>
      <w:r>
        <w:rPr>
          <w:spacing w:val="-3"/>
        </w:rPr>
        <w:t xml:space="preserve"> </w:t>
      </w:r>
      <w:r>
        <w:t>supports</w:t>
      </w:r>
      <w:r>
        <w:rPr>
          <w:spacing w:val="-5"/>
        </w:rPr>
        <w:t xml:space="preserve"> </w:t>
      </w:r>
      <w:r>
        <w:t>if</w:t>
      </w:r>
      <w:r>
        <w:rPr>
          <w:spacing w:val="-7"/>
        </w:rPr>
        <w:t xml:space="preserve"> </w:t>
      </w:r>
      <w:r>
        <w:t>required</w:t>
      </w:r>
      <w:r>
        <w:rPr>
          <w:spacing w:val="-8"/>
        </w:rPr>
        <w:t xml:space="preserve"> </w:t>
      </w:r>
      <w:r>
        <w:t>and</w:t>
      </w:r>
      <w:r>
        <w:rPr>
          <w:spacing w:val="-7"/>
        </w:rPr>
        <w:t xml:space="preserve"> </w:t>
      </w:r>
      <w:r>
        <w:t>what</w:t>
      </w:r>
      <w:r>
        <w:rPr>
          <w:spacing w:val="-6"/>
        </w:rPr>
        <w:t xml:space="preserve"> </w:t>
      </w:r>
      <w:r>
        <w:t>those</w:t>
      </w:r>
      <w:r>
        <w:rPr>
          <w:spacing w:val="-4"/>
        </w:rPr>
        <w:t xml:space="preserve"> </w:t>
      </w:r>
      <w:r>
        <w:t>supports</w:t>
      </w:r>
      <w:r>
        <w:rPr>
          <w:spacing w:val="-5"/>
        </w:rPr>
        <w:t xml:space="preserve"> </w:t>
      </w:r>
      <w:r>
        <w:t>will</w:t>
      </w:r>
      <w:r>
        <w:rPr>
          <w:spacing w:val="-5"/>
        </w:rPr>
        <w:t xml:space="preserve"> </w:t>
      </w:r>
      <w:r>
        <w:t>look</w:t>
      </w:r>
      <w:r>
        <w:rPr>
          <w:spacing w:val="-44"/>
        </w:rPr>
        <w:t xml:space="preserve"> </w:t>
      </w:r>
      <w:r>
        <w:t>like.</w:t>
      </w:r>
    </w:p>
    <w:p w14:paraId="58A2ACBF" w14:textId="77777777" w:rsidR="00157475" w:rsidRDefault="00157475">
      <w:pPr>
        <w:pStyle w:val="BodyText"/>
        <w:rPr>
          <w:sz w:val="26"/>
        </w:rPr>
      </w:pPr>
    </w:p>
    <w:p w14:paraId="73CA09FA" w14:textId="77777777" w:rsidR="00157475" w:rsidRDefault="00C05832">
      <w:pPr>
        <w:pStyle w:val="Heading3"/>
        <w:spacing w:before="218"/>
        <w:ind w:left="1440"/>
        <w:jc w:val="both"/>
      </w:pPr>
      <w:r>
        <w:t>Deaf and Hard of Hearing (DHH) Services</w:t>
      </w:r>
    </w:p>
    <w:p w14:paraId="28EDBFEC" w14:textId="77777777" w:rsidR="00157475" w:rsidRDefault="00C05832">
      <w:pPr>
        <w:pStyle w:val="BodyText"/>
        <w:spacing w:before="282" w:line="276" w:lineRule="auto"/>
        <w:ind w:left="1440" w:right="1460"/>
        <w:jc w:val="both"/>
      </w:pPr>
      <w:r>
        <w:t>Some students in the TDSB who have hearing levels falling outside the typical range receive</w:t>
      </w:r>
      <w:r>
        <w:rPr>
          <w:spacing w:val="-10"/>
        </w:rPr>
        <w:t xml:space="preserve"> </w:t>
      </w:r>
      <w:r>
        <w:t>support</w:t>
      </w:r>
      <w:r>
        <w:rPr>
          <w:spacing w:val="-12"/>
        </w:rPr>
        <w:t xml:space="preserve"> </w:t>
      </w:r>
      <w:r>
        <w:t>from</w:t>
      </w:r>
      <w:r>
        <w:rPr>
          <w:spacing w:val="-13"/>
        </w:rPr>
        <w:t xml:space="preserve"> </w:t>
      </w:r>
      <w:r>
        <w:t>Specialist</w:t>
      </w:r>
      <w:r>
        <w:rPr>
          <w:spacing w:val="-10"/>
        </w:rPr>
        <w:t xml:space="preserve"> </w:t>
      </w:r>
      <w:r>
        <w:t>Teachers</w:t>
      </w:r>
      <w:r>
        <w:rPr>
          <w:spacing w:val="-15"/>
        </w:rPr>
        <w:t xml:space="preserve"> </w:t>
      </w:r>
      <w:r>
        <w:t>of</w:t>
      </w:r>
      <w:r>
        <w:rPr>
          <w:spacing w:val="-16"/>
        </w:rPr>
        <w:t xml:space="preserve"> </w:t>
      </w:r>
      <w:r>
        <w:t>Students</w:t>
      </w:r>
      <w:r>
        <w:rPr>
          <w:spacing w:val="-15"/>
        </w:rPr>
        <w:t xml:space="preserve"> </w:t>
      </w:r>
      <w:r>
        <w:t>who</w:t>
      </w:r>
      <w:r>
        <w:rPr>
          <w:spacing w:val="-12"/>
        </w:rPr>
        <w:t xml:space="preserve"> </w:t>
      </w:r>
      <w:r>
        <w:t>are</w:t>
      </w:r>
      <w:r>
        <w:rPr>
          <w:spacing w:val="-14"/>
        </w:rPr>
        <w:t xml:space="preserve"> </w:t>
      </w:r>
      <w:r>
        <w:t>Deaf</w:t>
      </w:r>
      <w:r>
        <w:rPr>
          <w:spacing w:val="-17"/>
        </w:rPr>
        <w:t xml:space="preserve"> </w:t>
      </w:r>
      <w:r>
        <w:t>or</w:t>
      </w:r>
      <w:r>
        <w:rPr>
          <w:spacing w:val="-13"/>
        </w:rPr>
        <w:t xml:space="preserve"> </w:t>
      </w:r>
      <w:r>
        <w:t>Hard</w:t>
      </w:r>
      <w:r>
        <w:rPr>
          <w:spacing w:val="-9"/>
        </w:rPr>
        <w:t xml:space="preserve"> </w:t>
      </w:r>
      <w:r>
        <w:t>of</w:t>
      </w:r>
      <w:r>
        <w:rPr>
          <w:spacing w:val="-14"/>
        </w:rPr>
        <w:t xml:space="preserve"> </w:t>
      </w:r>
      <w:r>
        <w:t>Hearing (To DHHs), referred to as DHH Itinerant Teachers in TDSB. DHH Itinerant Teachers have specialized qualifications that enable them to provide expertise to assist in the educational program planning and implementation for Deaf and Hard of Hearing students attending school (JK to Grade 12), and for preschoolers (for the year before JK) and their families. In addition to supporting students with differing hearing levels, the DHH team also supports trials with Remote Microphone (RM/FM) systems with students who have an identified auditory processing disorder when recommended by the school</w:t>
      </w:r>
      <w:r>
        <w:rPr>
          <w:spacing w:val="-8"/>
        </w:rPr>
        <w:t xml:space="preserve"> </w:t>
      </w:r>
      <w:r>
        <w:t>team.</w:t>
      </w:r>
    </w:p>
    <w:p w14:paraId="43E87D34" w14:textId="77777777" w:rsidR="00157475" w:rsidRDefault="00157475">
      <w:pPr>
        <w:spacing w:line="276" w:lineRule="auto"/>
        <w:jc w:val="both"/>
        <w:sectPr w:rsidR="00157475">
          <w:pgSz w:w="11940" w:h="16860"/>
          <w:pgMar w:top="640" w:right="0" w:bottom="1740" w:left="0" w:header="0" w:footer="1508" w:gutter="0"/>
          <w:cols w:space="720"/>
        </w:sectPr>
      </w:pPr>
    </w:p>
    <w:p w14:paraId="4917FDC5" w14:textId="77777777" w:rsidR="00157475" w:rsidRDefault="00C05832">
      <w:pPr>
        <w:pStyle w:val="BodyText"/>
        <w:spacing w:before="71"/>
        <w:ind w:left="1440"/>
      </w:pPr>
      <w:r>
        <w:lastRenderedPageBreak/>
        <w:t>The DHH Team includes:</w:t>
      </w:r>
    </w:p>
    <w:p w14:paraId="386F4C27" w14:textId="77777777" w:rsidR="00157475" w:rsidRDefault="00C05832">
      <w:pPr>
        <w:pStyle w:val="ListParagraph"/>
        <w:numPr>
          <w:ilvl w:val="0"/>
          <w:numId w:val="22"/>
        </w:numPr>
        <w:tabs>
          <w:tab w:val="left" w:pos="2159"/>
          <w:tab w:val="left" w:pos="2160"/>
        </w:tabs>
        <w:spacing w:before="40"/>
        <w:rPr>
          <w:sz w:val="24"/>
        </w:rPr>
      </w:pPr>
      <w:r>
        <w:rPr>
          <w:sz w:val="24"/>
        </w:rPr>
        <w:t>Central</w:t>
      </w:r>
      <w:r>
        <w:rPr>
          <w:spacing w:val="-1"/>
          <w:sz w:val="24"/>
        </w:rPr>
        <w:t xml:space="preserve"> </w:t>
      </w:r>
      <w:r>
        <w:rPr>
          <w:sz w:val="24"/>
        </w:rPr>
        <w:t>Coordinator</w:t>
      </w:r>
    </w:p>
    <w:p w14:paraId="20C948FD" w14:textId="77777777" w:rsidR="00157475" w:rsidRDefault="00C05832">
      <w:pPr>
        <w:pStyle w:val="ListParagraph"/>
        <w:numPr>
          <w:ilvl w:val="0"/>
          <w:numId w:val="22"/>
        </w:numPr>
        <w:tabs>
          <w:tab w:val="left" w:pos="2159"/>
          <w:tab w:val="left" w:pos="2160"/>
        </w:tabs>
        <w:spacing w:before="41" w:line="276" w:lineRule="auto"/>
        <w:ind w:left="2159" w:right="1532"/>
        <w:rPr>
          <w:sz w:val="24"/>
        </w:rPr>
      </w:pPr>
      <w:r>
        <w:rPr>
          <w:sz w:val="24"/>
        </w:rPr>
        <w:t>Specialist Teachers of Students who are Deaf and Hard of Hearing working in itinerant</w:t>
      </w:r>
      <w:r>
        <w:rPr>
          <w:spacing w:val="-3"/>
          <w:sz w:val="24"/>
        </w:rPr>
        <w:t xml:space="preserve"> </w:t>
      </w:r>
      <w:r>
        <w:rPr>
          <w:sz w:val="24"/>
        </w:rPr>
        <w:t>roles</w:t>
      </w:r>
    </w:p>
    <w:p w14:paraId="6501DD10" w14:textId="77777777" w:rsidR="00157475" w:rsidRDefault="00C05832">
      <w:pPr>
        <w:pStyle w:val="ListParagraph"/>
        <w:numPr>
          <w:ilvl w:val="0"/>
          <w:numId w:val="22"/>
        </w:numPr>
        <w:tabs>
          <w:tab w:val="left" w:pos="2159"/>
          <w:tab w:val="left" w:pos="2160"/>
        </w:tabs>
        <w:spacing w:line="268" w:lineRule="exact"/>
        <w:rPr>
          <w:sz w:val="24"/>
        </w:rPr>
      </w:pPr>
      <w:bookmarkStart w:id="91" w:name="Referral_Criteria"/>
      <w:bookmarkEnd w:id="91"/>
      <w:r>
        <w:rPr>
          <w:sz w:val="24"/>
        </w:rPr>
        <w:t>TDSB Audiologist</w:t>
      </w:r>
    </w:p>
    <w:p w14:paraId="138A8FC6" w14:textId="77777777" w:rsidR="00157475" w:rsidRDefault="00C05832">
      <w:pPr>
        <w:pStyle w:val="Heading6"/>
        <w:spacing w:before="216"/>
        <w:jc w:val="both"/>
      </w:pPr>
      <w:r>
        <w:t>Referral Criteria</w:t>
      </w:r>
    </w:p>
    <w:p w14:paraId="45BA540E" w14:textId="77777777" w:rsidR="00157475" w:rsidRDefault="00C05832">
      <w:pPr>
        <w:pStyle w:val="BodyText"/>
        <w:spacing w:before="135" w:line="276" w:lineRule="auto"/>
        <w:ind w:left="1440" w:right="1469"/>
        <w:jc w:val="both"/>
      </w:pPr>
      <w:r>
        <w:t>Students who qualify for support from the DHH Team must have either a recent audiogram indicating a permanent hearing loss, at least three audiograms indicating an on-going fluctuating hearing loss over time, or a report from an audiologist indicating an auditory processing disorder with a recommendation for a RM/FM trial.</w:t>
      </w:r>
    </w:p>
    <w:p w14:paraId="18376E9C" w14:textId="77777777" w:rsidR="00157475" w:rsidRDefault="00157475">
      <w:pPr>
        <w:pStyle w:val="BodyText"/>
        <w:spacing w:before="6"/>
        <w:rPr>
          <w:sz w:val="27"/>
        </w:rPr>
      </w:pPr>
    </w:p>
    <w:p w14:paraId="219B2220" w14:textId="77777777" w:rsidR="00157475" w:rsidRDefault="00C05832">
      <w:pPr>
        <w:pStyle w:val="BodyText"/>
        <w:spacing w:line="276" w:lineRule="auto"/>
        <w:ind w:left="1440" w:right="1466"/>
        <w:jc w:val="both"/>
      </w:pPr>
      <w:r>
        <w:t>For</w:t>
      </w:r>
      <w:r>
        <w:rPr>
          <w:spacing w:val="-16"/>
        </w:rPr>
        <w:t xml:space="preserve"> </w:t>
      </w:r>
      <w:r>
        <w:t>students</w:t>
      </w:r>
      <w:r>
        <w:rPr>
          <w:spacing w:val="-11"/>
        </w:rPr>
        <w:t xml:space="preserve"> </w:t>
      </w:r>
      <w:r>
        <w:t>who</w:t>
      </w:r>
      <w:r>
        <w:rPr>
          <w:spacing w:val="-12"/>
        </w:rPr>
        <w:t xml:space="preserve"> </w:t>
      </w:r>
      <w:r>
        <w:t>arrive</w:t>
      </w:r>
      <w:r>
        <w:rPr>
          <w:spacing w:val="-8"/>
        </w:rPr>
        <w:t xml:space="preserve"> </w:t>
      </w:r>
      <w:r>
        <w:t>at</w:t>
      </w:r>
      <w:r>
        <w:rPr>
          <w:spacing w:val="-12"/>
        </w:rPr>
        <w:t xml:space="preserve"> </w:t>
      </w:r>
      <w:r>
        <w:t>TDSB</w:t>
      </w:r>
      <w:r>
        <w:rPr>
          <w:spacing w:val="-11"/>
        </w:rPr>
        <w:t xml:space="preserve"> </w:t>
      </w:r>
      <w:r>
        <w:t>schools</w:t>
      </w:r>
      <w:r>
        <w:rPr>
          <w:spacing w:val="-12"/>
        </w:rPr>
        <w:t xml:space="preserve"> </w:t>
      </w:r>
      <w:r>
        <w:t>with</w:t>
      </w:r>
      <w:r>
        <w:rPr>
          <w:spacing w:val="-14"/>
        </w:rPr>
        <w:t xml:space="preserve"> </w:t>
      </w:r>
      <w:r>
        <w:t>hearing</w:t>
      </w:r>
      <w:r>
        <w:rPr>
          <w:spacing w:val="-13"/>
        </w:rPr>
        <w:t xml:space="preserve"> </w:t>
      </w:r>
      <w:r>
        <w:t>aids,</w:t>
      </w:r>
      <w:r>
        <w:rPr>
          <w:spacing w:val="-10"/>
        </w:rPr>
        <w:t xml:space="preserve"> </w:t>
      </w:r>
      <w:r>
        <w:t>cochlear</w:t>
      </w:r>
      <w:r>
        <w:rPr>
          <w:spacing w:val="-17"/>
        </w:rPr>
        <w:t xml:space="preserve"> </w:t>
      </w:r>
      <w:r>
        <w:t>implants</w:t>
      </w:r>
      <w:r>
        <w:rPr>
          <w:spacing w:val="-12"/>
        </w:rPr>
        <w:t xml:space="preserve"> </w:t>
      </w:r>
      <w:r>
        <w:t>or</w:t>
      </w:r>
      <w:r>
        <w:rPr>
          <w:spacing w:val="-15"/>
        </w:rPr>
        <w:t xml:space="preserve"> </w:t>
      </w:r>
      <w:r>
        <w:t>using sign language to communicate but are not able to provide a hearing report, the Deaf and</w:t>
      </w:r>
      <w:r>
        <w:rPr>
          <w:spacing w:val="-9"/>
        </w:rPr>
        <w:t xml:space="preserve"> </w:t>
      </w:r>
      <w:r>
        <w:t>Hard</w:t>
      </w:r>
      <w:r>
        <w:rPr>
          <w:spacing w:val="-9"/>
        </w:rPr>
        <w:t xml:space="preserve"> </w:t>
      </w:r>
      <w:r>
        <w:t>of</w:t>
      </w:r>
      <w:r>
        <w:rPr>
          <w:spacing w:val="-10"/>
        </w:rPr>
        <w:t xml:space="preserve"> </w:t>
      </w:r>
      <w:r>
        <w:t>Hearing</w:t>
      </w:r>
      <w:r>
        <w:rPr>
          <w:spacing w:val="-9"/>
        </w:rPr>
        <w:t xml:space="preserve"> </w:t>
      </w:r>
      <w:r>
        <w:t>Program</w:t>
      </w:r>
      <w:r>
        <w:rPr>
          <w:spacing w:val="-1"/>
        </w:rPr>
        <w:t xml:space="preserve"> </w:t>
      </w:r>
      <w:r>
        <w:t>Coordinator</w:t>
      </w:r>
      <w:r>
        <w:rPr>
          <w:spacing w:val="-11"/>
        </w:rPr>
        <w:t xml:space="preserve"> </w:t>
      </w:r>
      <w:r>
        <w:t>is</w:t>
      </w:r>
      <w:r>
        <w:rPr>
          <w:spacing w:val="-10"/>
        </w:rPr>
        <w:t xml:space="preserve"> </w:t>
      </w:r>
      <w:r>
        <w:t>contacted</w:t>
      </w:r>
      <w:r>
        <w:rPr>
          <w:spacing w:val="-9"/>
        </w:rPr>
        <w:t xml:space="preserve"> </w:t>
      </w:r>
      <w:r>
        <w:t>to</w:t>
      </w:r>
      <w:r>
        <w:rPr>
          <w:spacing w:val="-12"/>
        </w:rPr>
        <w:t xml:space="preserve"> </w:t>
      </w:r>
      <w:r>
        <w:t>discuss</w:t>
      </w:r>
      <w:r>
        <w:rPr>
          <w:spacing w:val="-12"/>
        </w:rPr>
        <w:t xml:space="preserve"> </w:t>
      </w:r>
      <w:r>
        <w:t>next</w:t>
      </w:r>
      <w:r>
        <w:rPr>
          <w:spacing w:val="-5"/>
        </w:rPr>
        <w:t xml:space="preserve"> </w:t>
      </w:r>
      <w:r>
        <w:t>steps.</w:t>
      </w:r>
      <w:r>
        <w:rPr>
          <w:spacing w:val="-10"/>
        </w:rPr>
        <w:t xml:space="preserve"> </w:t>
      </w:r>
      <w:r>
        <w:t>Schools may</w:t>
      </w:r>
      <w:r>
        <w:rPr>
          <w:spacing w:val="-19"/>
        </w:rPr>
        <w:t xml:space="preserve"> </w:t>
      </w:r>
      <w:r>
        <w:t>reach</w:t>
      </w:r>
      <w:r>
        <w:rPr>
          <w:spacing w:val="-18"/>
        </w:rPr>
        <w:t xml:space="preserve"> </w:t>
      </w:r>
      <w:r>
        <w:t>out</w:t>
      </w:r>
      <w:r>
        <w:rPr>
          <w:spacing w:val="-17"/>
        </w:rPr>
        <w:t xml:space="preserve"> </w:t>
      </w:r>
      <w:r>
        <w:t>to</w:t>
      </w:r>
      <w:r>
        <w:rPr>
          <w:spacing w:val="-18"/>
        </w:rPr>
        <w:t xml:space="preserve"> </w:t>
      </w:r>
      <w:r>
        <w:t>the</w:t>
      </w:r>
      <w:r>
        <w:rPr>
          <w:spacing w:val="-18"/>
        </w:rPr>
        <w:t xml:space="preserve"> </w:t>
      </w:r>
      <w:r>
        <w:t>team</w:t>
      </w:r>
      <w:r>
        <w:rPr>
          <w:spacing w:val="-14"/>
        </w:rPr>
        <w:t xml:space="preserve"> </w:t>
      </w:r>
      <w:r>
        <w:t>at</w:t>
      </w:r>
      <w:r>
        <w:rPr>
          <w:spacing w:val="-18"/>
        </w:rPr>
        <w:t xml:space="preserve"> </w:t>
      </w:r>
      <w:r>
        <w:t>any</w:t>
      </w:r>
      <w:r>
        <w:rPr>
          <w:spacing w:val="-19"/>
        </w:rPr>
        <w:t xml:space="preserve"> </w:t>
      </w:r>
      <w:r>
        <w:t>time</w:t>
      </w:r>
      <w:r>
        <w:rPr>
          <w:spacing w:val="-17"/>
        </w:rPr>
        <w:t xml:space="preserve"> </w:t>
      </w:r>
      <w:r>
        <w:t>for</w:t>
      </w:r>
      <w:r>
        <w:rPr>
          <w:spacing w:val="-20"/>
        </w:rPr>
        <w:t xml:space="preserve"> </w:t>
      </w:r>
      <w:r>
        <w:t>assistance</w:t>
      </w:r>
      <w:r>
        <w:rPr>
          <w:spacing w:val="-18"/>
        </w:rPr>
        <w:t xml:space="preserve"> </w:t>
      </w:r>
      <w:r>
        <w:t>to</w:t>
      </w:r>
      <w:r>
        <w:rPr>
          <w:spacing w:val="-17"/>
        </w:rPr>
        <w:t xml:space="preserve"> </w:t>
      </w:r>
      <w:r>
        <w:t>interpret</w:t>
      </w:r>
      <w:r>
        <w:rPr>
          <w:spacing w:val="-16"/>
        </w:rPr>
        <w:t xml:space="preserve"> </w:t>
      </w:r>
      <w:r>
        <w:t>a</w:t>
      </w:r>
      <w:r>
        <w:rPr>
          <w:spacing w:val="-18"/>
        </w:rPr>
        <w:t xml:space="preserve"> </w:t>
      </w:r>
      <w:r>
        <w:t>report</w:t>
      </w:r>
      <w:r>
        <w:rPr>
          <w:spacing w:val="-15"/>
        </w:rPr>
        <w:t xml:space="preserve"> </w:t>
      </w:r>
      <w:r>
        <w:t>before</w:t>
      </w:r>
      <w:r>
        <w:rPr>
          <w:spacing w:val="-20"/>
        </w:rPr>
        <w:t xml:space="preserve"> </w:t>
      </w:r>
      <w:r>
        <w:t>moving forward with a</w:t>
      </w:r>
      <w:r>
        <w:rPr>
          <w:spacing w:val="-3"/>
        </w:rPr>
        <w:t xml:space="preserve"> </w:t>
      </w:r>
      <w:r>
        <w:t>referral.</w:t>
      </w:r>
    </w:p>
    <w:p w14:paraId="5778FC17" w14:textId="77777777" w:rsidR="00157475" w:rsidRDefault="00157475">
      <w:pPr>
        <w:pStyle w:val="BodyText"/>
        <w:spacing w:before="8"/>
        <w:rPr>
          <w:sz w:val="27"/>
        </w:rPr>
      </w:pPr>
    </w:p>
    <w:p w14:paraId="576BEFB9" w14:textId="77777777" w:rsidR="00157475" w:rsidRDefault="00C05832">
      <w:pPr>
        <w:pStyle w:val="BodyText"/>
        <w:spacing w:line="276" w:lineRule="auto"/>
        <w:ind w:left="1440" w:right="1461"/>
        <w:jc w:val="both"/>
      </w:pPr>
      <w:r>
        <w:t>For students with an auditory processing disorder, the school should implement all school-based accommodations outlined on the assessment report from the clinical audiologist. If, after implementing the recommendations suggested by the clinical audiologist, the IST feels that there is an issue with the student’s ability to process information in large group settings, the school can submit a referral.</w:t>
      </w:r>
    </w:p>
    <w:p w14:paraId="62D85F3A" w14:textId="77777777" w:rsidR="00157475" w:rsidRDefault="00157475">
      <w:pPr>
        <w:pStyle w:val="BodyText"/>
        <w:spacing w:before="9"/>
        <w:rPr>
          <w:sz w:val="23"/>
        </w:rPr>
      </w:pPr>
    </w:p>
    <w:p w14:paraId="21CA17CD" w14:textId="77777777" w:rsidR="00157475" w:rsidRDefault="00C05832">
      <w:pPr>
        <w:pStyle w:val="Heading6"/>
        <w:jc w:val="both"/>
      </w:pPr>
      <w:bookmarkStart w:id="92" w:name="Referral_Process"/>
      <w:bookmarkEnd w:id="92"/>
      <w:r>
        <w:t>Referral Process</w:t>
      </w:r>
    </w:p>
    <w:p w14:paraId="60FFE43E" w14:textId="77777777" w:rsidR="00157475" w:rsidRDefault="00C05832">
      <w:pPr>
        <w:pStyle w:val="BodyText"/>
        <w:spacing w:before="134" w:line="276" w:lineRule="auto"/>
        <w:ind w:left="1439" w:right="1469"/>
        <w:jc w:val="both"/>
      </w:pPr>
      <w:r>
        <w:t>While</w:t>
      </w:r>
      <w:r>
        <w:rPr>
          <w:spacing w:val="-16"/>
        </w:rPr>
        <w:t xml:space="preserve"> </w:t>
      </w:r>
      <w:r>
        <w:t>the</w:t>
      </w:r>
      <w:r>
        <w:rPr>
          <w:spacing w:val="-17"/>
        </w:rPr>
        <w:t xml:space="preserve"> </w:t>
      </w:r>
      <w:r>
        <w:t>majority</w:t>
      </w:r>
      <w:r>
        <w:rPr>
          <w:spacing w:val="-16"/>
        </w:rPr>
        <w:t xml:space="preserve"> </w:t>
      </w:r>
      <w:r>
        <w:t>of</w:t>
      </w:r>
      <w:r>
        <w:rPr>
          <w:spacing w:val="-10"/>
        </w:rPr>
        <w:t xml:space="preserve"> </w:t>
      </w:r>
      <w:r>
        <w:t>referrals</w:t>
      </w:r>
      <w:r>
        <w:rPr>
          <w:spacing w:val="-9"/>
        </w:rPr>
        <w:t xml:space="preserve"> </w:t>
      </w:r>
      <w:r>
        <w:t>to</w:t>
      </w:r>
      <w:r>
        <w:rPr>
          <w:spacing w:val="-15"/>
        </w:rPr>
        <w:t xml:space="preserve"> </w:t>
      </w:r>
      <w:r>
        <w:t>the</w:t>
      </w:r>
      <w:r>
        <w:rPr>
          <w:spacing w:val="-11"/>
        </w:rPr>
        <w:t xml:space="preserve"> </w:t>
      </w:r>
      <w:r>
        <w:t>DHH</w:t>
      </w:r>
      <w:r>
        <w:rPr>
          <w:spacing w:val="-12"/>
        </w:rPr>
        <w:t xml:space="preserve"> </w:t>
      </w:r>
      <w:r>
        <w:t>team</w:t>
      </w:r>
      <w:r>
        <w:rPr>
          <w:spacing w:val="-11"/>
        </w:rPr>
        <w:t xml:space="preserve"> </w:t>
      </w:r>
      <w:r>
        <w:t>are</w:t>
      </w:r>
      <w:r>
        <w:rPr>
          <w:spacing w:val="-15"/>
        </w:rPr>
        <w:t xml:space="preserve"> </w:t>
      </w:r>
      <w:r>
        <w:t>a</w:t>
      </w:r>
      <w:r>
        <w:rPr>
          <w:spacing w:val="-8"/>
        </w:rPr>
        <w:t xml:space="preserve"> </w:t>
      </w:r>
      <w:r>
        <w:t>result</w:t>
      </w:r>
      <w:r>
        <w:rPr>
          <w:spacing w:val="-18"/>
        </w:rPr>
        <w:t xml:space="preserve"> </w:t>
      </w:r>
      <w:r>
        <w:t>of</w:t>
      </w:r>
      <w:r>
        <w:rPr>
          <w:spacing w:val="-13"/>
        </w:rPr>
        <w:t xml:space="preserve"> </w:t>
      </w:r>
      <w:r>
        <w:t>audiology</w:t>
      </w:r>
      <w:r>
        <w:rPr>
          <w:spacing w:val="-16"/>
        </w:rPr>
        <w:t xml:space="preserve"> </w:t>
      </w:r>
      <w:r>
        <w:t>appointments, schools may also receive reports from parents/guardians/caregivers. In these cases, the school will initiate the referral using the Regional Access</w:t>
      </w:r>
      <w:r>
        <w:rPr>
          <w:spacing w:val="-19"/>
        </w:rPr>
        <w:t xml:space="preserve"> </w:t>
      </w:r>
      <w:r>
        <w:t>Form.</w:t>
      </w:r>
    </w:p>
    <w:p w14:paraId="53E41762" w14:textId="77777777" w:rsidR="00157475" w:rsidRDefault="00157475">
      <w:pPr>
        <w:pStyle w:val="BodyText"/>
        <w:spacing w:before="8"/>
      </w:pPr>
    </w:p>
    <w:p w14:paraId="7061E3EA" w14:textId="77777777" w:rsidR="00157475" w:rsidRDefault="00C05832">
      <w:pPr>
        <w:pStyle w:val="BodyText"/>
        <w:spacing w:line="276" w:lineRule="auto"/>
        <w:ind w:left="1440" w:right="1462"/>
        <w:jc w:val="both"/>
      </w:pPr>
      <w:r>
        <w:t>Please</w:t>
      </w:r>
      <w:r>
        <w:rPr>
          <w:spacing w:val="-12"/>
        </w:rPr>
        <w:t xml:space="preserve"> </w:t>
      </w:r>
      <w:r>
        <w:t>note,</w:t>
      </w:r>
      <w:r>
        <w:rPr>
          <w:spacing w:val="-12"/>
        </w:rPr>
        <w:t xml:space="preserve"> </w:t>
      </w:r>
      <w:r>
        <w:t>an</w:t>
      </w:r>
      <w:r>
        <w:rPr>
          <w:spacing w:val="-11"/>
        </w:rPr>
        <w:t xml:space="preserve"> </w:t>
      </w:r>
      <w:r>
        <w:t>Access</w:t>
      </w:r>
      <w:r>
        <w:rPr>
          <w:spacing w:val="-8"/>
        </w:rPr>
        <w:t xml:space="preserve"> </w:t>
      </w:r>
      <w:r>
        <w:t>Form</w:t>
      </w:r>
      <w:r>
        <w:rPr>
          <w:spacing w:val="-6"/>
        </w:rPr>
        <w:t xml:space="preserve"> </w:t>
      </w:r>
      <w:r>
        <w:t>is</w:t>
      </w:r>
      <w:r>
        <w:rPr>
          <w:spacing w:val="-13"/>
        </w:rPr>
        <w:t xml:space="preserve"> </w:t>
      </w:r>
      <w:r>
        <w:t>not</w:t>
      </w:r>
      <w:r>
        <w:rPr>
          <w:spacing w:val="-11"/>
        </w:rPr>
        <w:t xml:space="preserve"> </w:t>
      </w:r>
      <w:r>
        <w:t>needed</w:t>
      </w:r>
      <w:r>
        <w:rPr>
          <w:spacing w:val="-7"/>
        </w:rPr>
        <w:t xml:space="preserve"> </w:t>
      </w:r>
      <w:r>
        <w:t>to</w:t>
      </w:r>
      <w:r>
        <w:rPr>
          <w:spacing w:val="-7"/>
        </w:rPr>
        <w:t xml:space="preserve"> </w:t>
      </w:r>
      <w:r>
        <w:t>consult</w:t>
      </w:r>
      <w:r>
        <w:rPr>
          <w:spacing w:val="-10"/>
        </w:rPr>
        <w:t xml:space="preserve"> </w:t>
      </w:r>
      <w:r>
        <w:t>with</w:t>
      </w:r>
      <w:r>
        <w:rPr>
          <w:spacing w:val="-7"/>
        </w:rPr>
        <w:t xml:space="preserve"> </w:t>
      </w:r>
      <w:r>
        <w:t>DHH</w:t>
      </w:r>
      <w:r>
        <w:rPr>
          <w:spacing w:val="-10"/>
        </w:rPr>
        <w:t xml:space="preserve"> </w:t>
      </w:r>
      <w:r>
        <w:t>program</w:t>
      </w:r>
      <w:r>
        <w:rPr>
          <w:spacing w:val="-6"/>
        </w:rPr>
        <w:t xml:space="preserve"> </w:t>
      </w:r>
      <w:r>
        <w:t>coordinator, should a student require DHH services upon entry to school. In addition, an Access Form should not be seen as a barrier to access support for students who may</w:t>
      </w:r>
      <w:r>
        <w:rPr>
          <w:spacing w:val="-47"/>
        </w:rPr>
        <w:t xml:space="preserve"> </w:t>
      </w:r>
      <w:r>
        <w:t>require immediate support and/or</w:t>
      </w:r>
      <w:r>
        <w:rPr>
          <w:spacing w:val="-7"/>
        </w:rPr>
        <w:t xml:space="preserve"> </w:t>
      </w:r>
      <w:r>
        <w:t>programming.</w:t>
      </w:r>
    </w:p>
    <w:p w14:paraId="767175A0" w14:textId="77777777" w:rsidR="00157475" w:rsidRDefault="00157475">
      <w:pPr>
        <w:pStyle w:val="BodyText"/>
        <w:spacing w:before="7"/>
      </w:pPr>
    </w:p>
    <w:p w14:paraId="79BA716F" w14:textId="77777777" w:rsidR="00157475" w:rsidRDefault="00C05832">
      <w:pPr>
        <w:pStyle w:val="Heading6"/>
        <w:spacing w:before="1"/>
        <w:jc w:val="both"/>
      </w:pPr>
      <w:bookmarkStart w:id="93" w:name="Intake_Assessment"/>
      <w:bookmarkEnd w:id="93"/>
      <w:r>
        <w:t>Intake Assessment</w:t>
      </w:r>
    </w:p>
    <w:p w14:paraId="009EA856" w14:textId="77777777" w:rsidR="00157475" w:rsidRDefault="00C05832">
      <w:pPr>
        <w:pStyle w:val="BodyText"/>
        <w:spacing w:before="134" w:line="276" w:lineRule="auto"/>
        <w:ind w:left="1439" w:right="1465"/>
        <w:jc w:val="both"/>
      </w:pPr>
      <w:r>
        <w:t>DHH</w:t>
      </w:r>
      <w:r>
        <w:rPr>
          <w:spacing w:val="-11"/>
        </w:rPr>
        <w:t xml:space="preserve"> </w:t>
      </w:r>
      <w:r>
        <w:t>itinerant</w:t>
      </w:r>
      <w:r>
        <w:rPr>
          <w:spacing w:val="-14"/>
        </w:rPr>
        <w:t xml:space="preserve"> </w:t>
      </w:r>
      <w:r>
        <w:t>teachers</w:t>
      </w:r>
      <w:r>
        <w:rPr>
          <w:spacing w:val="-14"/>
        </w:rPr>
        <w:t xml:space="preserve"> </w:t>
      </w:r>
      <w:r>
        <w:t>will</w:t>
      </w:r>
      <w:r>
        <w:rPr>
          <w:spacing w:val="-11"/>
        </w:rPr>
        <w:t xml:space="preserve"> </w:t>
      </w:r>
      <w:r>
        <w:t>conduct</w:t>
      </w:r>
      <w:r>
        <w:rPr>
          <w:spacing w:val="-12"/>
        </w:rPr>
        <w:t xml:space="preserve"> </w:t>
      </w:r>
      <w:r>
        <w:t>an</w:t>
      </w:r>
      <w:r>
        <w:rPr>
          <w:spacing w:val="-11"/>
        </w:rPr>
        <w:t xml:space="preserve"> </w:t>
      </w:r>
      <w:r>
        <w:t>initial</w:t>
      </w:r>
      <w:r>
        <w:rPr>
          <w:spacing w:val="-13"/>
        </w:rPr>
        <w:t xml:space="preserve"> </w:t>
      </w:r>
      <w:r>
        <w:t>intake</w:t>
      </w:r>
      <w:r>
        <w:rPr>
          <w:spacing w:val="-13"/>
        </w:rPr>
        <w:t xml:space="preserve"> </w:t>
      </w:r>
      <w:r>
        <w:t>assessment</w:t>
      </w:r>
      <w:r>
        <w:rPr>
          <w:spacing w:val="-14"/>
        </w:rPr>
        <w:t xml:space="preserve"> </w:t>
      </w:r>
      <w:r>
        <w:t>at</w:t>
      </w:r>
      <w:r>
        <w:rPr>
          <w:spacing w:val="-13"/>
        </w:rPr>
        <w:t xml:space="preserve"> </w:t>
      </w:r>
      <w:r>
        <w:t>the</w:t>
      </w:r>
      <w:r>
        <w:rPr>
          <w:spacing w:val="-12"/>
        </w:rPr>
        <w:t xml:space="preserve"> </w:t>
      </w:r>
      <w:r>
        <w:t>school</w:t>
      </w:r>
      <w:r>
        <w:rPr>
          <w:spacing w:val="-11"/>
        </w:rPr>
        <w:t xml:space="preserve"> </w:t>
      </w:r>
      <w:r>
        <w:t>once</w:t>
      </w:r>
      <w:r>
        <w:rPr>
          <w:spacing w:val="-13"/>
        </w:rPr>
        <w:t xml:space="preserve"> </w:t>
      </w:r>
      <w:r>
        <w:t>the forms have been completed and returned as indicated in the referral package. The itinerant teacher will collaborate with the school team and the family to gather information to implement necessary accommodations and to suggest recommendations for the appropriate level of support (Tier 1, Tier 2,</w:t>
      </w:r>
      <w:r>
        <w:rPr>
          <w:spacing w:val="-20"/>
        </w:rPr>
        <w:t xml:space="preserve"> </w:t>
      </w:r>
      <w:r>
        <w:rPr>
          <w:spacing w:val="2"/>
        </w:rPr>
        <w:t>Tier3).</w:t>
      </w:r>
    </w:p>
    <w:p w14:paraId="61ACAC34" w14:textId="77777777" w:rsidR="00157475" w:rsidRDefault="00C05832">
      <w:pPr>
        <w:pStyle w:val="BodyText"/>
        <w:spacing w:line="278" w:lineRule="auto"/>
        <w:ind w:left="1439" w:right="1469"/>
        <w:jc w:val="both"/>
      </w:pPr>
      <w:r>
        <w:t>Recommendations will be discussed with the parent/guardian/caregiver and will be reflected on the student’s ILP or IEP, as appropriate.</w:t>
      </w:r>
    </w:p>
    <w:p w14:paraId="3857333D" w14:textId="77777777" w:rsidR="00157475" w:rsidRDefault="00157475">
      <w:pPr>
        <w:pStyle w:val="BodyText"/>
        <w:spacing w:before="7"/>
      </w:pPr>
    </w:p>
    <w:p w14:paraId="04558321" w14:textId="77777777" w:rsidR="00157475" w:rsidRDefault="00C05832">
      <w:pPr>
        <w:pStyle w:val="BodyText"/>
        <w:spacing w:line="273" w:lineRule="auto"/>
        <w:ind w:left="1440" w:right="1467"/>
        <w:jc w:val="both"/>
      </w:pPr>
      <w:r>
        <w:t>DHH Intensive Support Program (ISP) placements may be considered for students who have been assessed as having considerable expressive and receptive language</w:t>
      </w:r>
    </w:p>
    <w:p w14:paraId="5F9445E7" w14:textId="77777777" w:rsidR="00157475" w:rsidRDefault="00157475">
      <w:pPr>
        <w:spacing w:line="273" w:lineRule="auto"/>
        <w:jc w:val="both"/>
        <w:sectPr w:rsidR="00157475">
          <w:pgSz w:w="11940" w:h="16860"/>
          <w:pgMar w:top="640" w:right="0" w:bottom="1740" w:left="0" w:header="0" w:footer="1508" w:gutter="0"/>
          <w:cols w:space="720"/>
        </w:sectPr>
      </w:pPr>
    </w:p>
    <w:p w14:paraId="564AA29B" w14:textId="77777777" w:rsidR="00157475" w:rsidRDefault="00C05832">
      <w:pPr>
        <w:pStyle w:val="BodyText"/>
        <w:spacing w:before="73" w:line="276" w:lineRule="auto"/>
        <w:ind w:left="1440" w:right="1467"/>
        <w:jc w:val="both"/>
      </w:pPr>
      <w:r>
        <w:lastRenderedPageBreak/>
        <w:t>delays due to significant hearing levels which, in addition to accommodations, necessitate</w:t>
      </w:r>
      <w:r>
        <w:rPr>
          <w:spacing w:val="-20"/>
        </w:rPr>
        <w:t xml:space="preserve"> </w:t>
      </w:r>
      <w:r>
        <w:t>modifications,</w:t>
      </w:r>
      <w:r>
        <w:rPr>
          <w:spacing w:val="-18"/>
        </w:rPr>
        <w:t xml:space="preserve"> </w:t>
      </w:r>
      <w:r>
        <w:t>curriculum</w:t>
      </w:r>
      <w:r>
        <w:rPr>
          <w:spacing w:val="-17"/>
        </w:rPr>
        <w:t xml:space="preserve"> </w:t>
      </w:r>
      <w:r>
        <w:t>instruction</w:t>
      </w:r>
      <w:r>
        <w:rPr>
          <w:spacing w:val="-20"/>
        </w:rPr>
        <w:t xml:space="preserve"> </w:t>
      </w:r>
      <w:r>
        <w:t>by</w:t>
      </w:r>
      <w:r>
        <w:rPr>
          <w:spacing w:val="-18"/>
        </w:rPr>
        <w:t xml:space="preserve"> </w:t>
      </w:r>
      <w:r>
        <w:t>a</w:t>
      </w:r>
      <w:r>
        <w:rPr>
          <w:spacing w:val="-20"/>
        </w:rPr>
        <w:t xml:space="preserve"> </w:t>
      </w:r>
      <w:r>
        <w:t>specialist</w:t>
      </w:r>
      <w:r>
        <w:rPr>
          <w:spacing w:val="-18"/>
        </w:rPr>
        <w:t xml:space="preserve"> </w:t>
      </w:r>
      <w:r>
        <w:t>teacher</w:t>
      </w:r>
      <w:r>
        <w:rPr>
          <w:spacing w:val="-19"/>
        </w:rPr>
        <w:t xml:space="preserve"> </w:t>
      </w:r>
      <w:r>
        <w:t>of</w:t>
      </w:r>
      <w:r>
        <w:rPr>
          <w:spacing w:val="-20"/>
        </w:rPr>
        <w:t xml:space="preserve"> </w:t>
      </w:r>
      <w:r>
        <w:t>the</w:t>
      </w:r>
      <w:r>
        <w:rPr>
          <w:spacing w:val="-17"/>
        </w:rPr>
        <w:t xml:space="preserve"> </w:t>
      </w:r>
      <w:r>
        <w:t>deaf</w:t>
      </w:r>
      <w:r>
        <w:rPr>
          <w:spacing w:val="-20"/>
        </w:rPr>
        <w:t xml:space="preserve"> </w:t>
      </w:r>
      <w:r>
        <w:t>and a smaller student teacher</w:t>
      </w:r>
      <w:r>
        <w:rPr>
          <w:spacing w:val="-4"/>
        </w:rPr>
        <w:t xml:space="preserve"> </w:t>
      </w:r>
      <w:r>
        <w:t>ratio.</w:t>
      </w:r>
    </w:p>
    <w:p w14:paraId="084CFF89" w14:textId="77777777" w:rsidR="00157475" w:rsidRDefault="00157475">
      <w:pPr>
        <w:pStyle w:val="BodyText"/>
        <w:rPr>
          <w:sz w:val="20"/>
        </w:rPr>
      </w:pPr>
    </w:p>
    <w:p w14:paraId="0CF3DB7A" w14:textId="77777777" w:rsidR="00157475" w:rsidRDefault="00157475">
      <w:pPr>
        <w:pStyle w:val="BodyText"/>
        <w:spacing w:before="4"/>
        <w:rPr>
          <w:sz w:val="27"/>
        </w:rPr>
      </w:pPr>
    </w:p>
    <w:p w14:paraId="02378D59" w14:textId="77777777" w:rsidR="00157475" w:rsidRDefault="00C05832">
      <w:pPr>
        <w:pStyle w:val="Heading1"/>
        <w:tabs>
          <w:tab w:val="left" w:pos="719"/>
          <w:tab w:val="left" w:pos="9427"/>
        </w:tabs>
      </w:pPr>
      <w:r>
        <w:rPr>
          <w:w w:val="99"/>
          <w:shd w:val="clear" w:color="auto" w:fill="FFCC00"/>
        </w:rPr>
        <w:t xml:space="preserve"> </w:t>
      </w:r>
      <w:r>
        <w:rPr>
          <w:shd w:val="clear" w:color="auto" w:fill="FFCC00"/>
        </w:rPr>
        <w:tab/>
        <w:t>Change of</w:t>
      </w:r>
      <w:r>
        <w:rPr>
          <w:spacing w:val="-40"/>
          <w:shd w:val="clear" w:color="auto" w:fill="FFCC00"/>
        </w:rPr>
        <w:t xml:space="preserve"> </w:t>
      </w:r>
      <w:r>
        <w:rPr>
          <w:shd w:val="clear" w:color="auto" w:fill="FFCC00"/>
        </w:rPr>
        <w:t>Placement</w:t>
      </w:r>
      <w:r>
        <w:rPr>
          <w:shd w:val="clear" w:color="auto" w:fill="FFCC00"/>
        </w:rPr>
        <w:tab/>
      </w:r>
    </w:p>
    <w:p w14:paraId="28364163" w14:textId="77777777" w:rsidR="00157475" w:rsidRDefault="00C05832">
      <w:pPr>
        <w:pStyle w:val="BodyText"/>
        <w:spacing w:before="392"/>
        <w:ind w:left="1440" w:right="1463"/>
        <w:jc w:val="both"/>
      </w:pPr>
      <w:r>
        <w:t>The Annual Review process is used to review program and placement for students with exceptionalities in regular class or special education class. For non-exceptional students with an IEP, the IST/SST meeting is the process that is used to review a student’s setting in regular class (e.g., Indirect Support, Resource Assistance - elementary, and Withdrawal Assistance).</w:t>
      </w:r>
    </w:p>
    <w:p w14:paraId="44773355" w14:textId="77777777" w:rsidR="00157475" w:rsidRDefault="00157475">
      <w:pPr>
        <w:pStyle w:val="BodyText"/>
        <w:rPr>
          <w:sz w:val="25"/>
        </w:rPr>
      </w:pPr>
    </w:p>
    <w:p w14:paraId="2BF90F7C" w14:textId="77777777" w:rsidR="00157475" w:rsidRDefault="00C05832">
      <w:pPr>
        <w:pStyle w:val="BodyText"/>
        <w:ind w:left="1440" w:right="1467"/>
        <w:jc w:val="both"/>
      </w:pPr>
      <w:r>
        <w:t>When determining the need to change a student’s placement, teachers use a variety of educational assessment strategies and tools including, but not limited to, direct observation, portfolios, journals, rubrics, standardized and diagnostic tests, projects, and self and peer assessment.</w:t>
      </w:r>
    </w:p>
    <w:p w14:paraId="0CD3C617" w14:textId="77777777" w:rsidR="00157475" w:rsidRDefault="00157475">
      <w:pPr>
        <w:pStyle w:val="BodyText"/>
        <w:rPr>
          <w:sz w:val="20"/>
        </w:rPr>
      </w:pPr>
    </w:p>
    <w:p w14:paraId="3363231E" w14:textId="77777777" w:rsidR="00157475" w:rsidRDefault="00157475">
      <w:pPr>
        <w:pStyle w:val="BodyText"/>
        <w:rPr>
          <w:sz w:val="20"/>
        </w:rPr>
      </w:pPr>
    </w:p>
    <w:p w14:paraId="7D4709AA" w14:textId="77777777" w:rsidR="00157475" w:rsidRDefault="00157475">
      <w:pPr>
        <w:pStyle w:val="BodyText"/>
        <w:spacing w:before="6"/>
        <w:rPr>
          <w:sz w:val="23"/>
        </w:rPr>
      </w:pPr>
    </w:p>
    <w:p w14:paraId="294AC1CF" w14:textId="77777777" w:rsidR="00157475" w:rsidRDefault="00C05832">
      <w:pPr>
        <w:pStyle w:val="Heading1"/>
        <w:tabs>
          <w:tab w:val="left" w:pos="806"/>
          <w:tab w:val="left" w:pos="9340"/>
        </w:tabs>
        <w:spacing w:before="86"/>
      </w:pPr>
      <w:r>
        <w:rPr>
          <w:w w:val="99"/>
          <w:shd w:val="clear" w:color="auto" w:fill="FFCC00"/>
        </w:rPr>
        <w:t xml:space="preserve"> </w:t>
      </w:r>
      <w:r>
        <w:rPr>
          <w:shd w:val="clear" w:color="auto" w:fill="FFCC00"/>
        </w:rPr>
        <w:tab/>
        <w:t>Alternative</w:t>
      </w:r>
      <w:r>
        <w:rPr>
          <w:spacing w:val="-41"/>
          <w:shd w:val="clear" w:color="auto" w:fill="FFCC00"/>
        </w:rPr>
        <w:t xml:space="preserve"> </w:t>
      </w:r>
      <w:r>
        <w:rPr>
          <w:shd w:val="clear" w:color="auto" w:fill="FFCC00"/>
        </w:rPr>
        <w:t>Placements</w:t>
      </w:r>
      <w:r>
        <w:rPr>
          <w:shd w:val="clear" w:color="auto" w:fill="FFCC00"/>
        </w:rPr>
        <w:tab/>
      </w:r>
    </w:p>
    <w:p w14:paraId="33F9F033" w14:textId="77777777" w:rsidR="00157475" w:rsidRDefault="00C05832">
      <w:pPr>
        <w:pStyle w:val="BodyText"/>
        <w:spacing w:before="396" w:line="276" w:lineRule="auto"/>
        <w:ind w:left="1440" w:right="1465"/>
        <w:jc w:val="both"/>
      </w:pPr>
      <w:r>
        <w:t>The</w:t>
      </w:r>
      <w:r>
        <w:rPr>
          <w:spacing w:val="-2"/>
        </w:rPr>
        <w:t xml:space="preserve"> </w:t>
      </w:r>
      <w:r>
        <w:t>TDSB</w:t>
      </w:r>
      <w:r>
        <w:rPr>
          <w:spacing w:val="-1"/>
        </w:rPr>
        <w:t xml:space="preserve"> </w:t>
      </w:r>
      <w:r>
        <w:t>strives</w:t>
      </w:r>
      <w:r>
        <w:rPr>
          <w:spacing w:val="-4"/>
        </w:rPr>
        <w:t xml:space="preserve"> </w:t>
      </w:r>
      <w:r>
        <w:t>to</w:t>
      </w:r>
      <w:r>
        <w:rPr>
          <w:spacing w:val="-6"/>
        </w:rPr>
        <w:t xml:space="preserve"> </w:t>
      </w:r>
      <w:r>
        <w:t>meet</w:t>
      </w:r>
      <w:r>
        <w:rPr>
          <w:spacing w:val="-1"/>
        </w:rPr>
        <w:t xml:space="preserve"> </w:t>
      </w:r>
      <w:r>
        <w:t>the</w:t>
      </w:r>
      <w:r>
        <w:rPr>
          <w:spacing w:val="-5"/>
        </w:rPr>
        <w:t xml:space="preserve"> </w:t>
      </w:r>
      <w:r>
        <w:t>needs</w:t>
      </w:r>
      <w:r>
        <w:rPr>
          <w:spacing w:val="-4"/>
        </w:rPr>
        <w:t xml:space="preserve"> </w:t>
      </w:r>
      <w:r>
        <w:t>of</w:t>
      </w:r>
      <w:r>
        <w:rPr>
          <w:spacing w:val="-9"/>
        </w:rPr>
        <w:t xml:space="preserve"> </w:t>
      </w:r>
      <w:r>
        <w:t>all</w:t>
      </w:r>
      <w:r>
        <w:rPr>
          <w:spacing w:val="-2"/>
        </w:rPr>
        <w:t xml:space="preserve"> </w:t>
      </w:r>
      <w:r>
        <w:t>students</w:t>
      </w:r>
      <w:r>
        <w:rPr>
          <w:spacing w:val="-9"/>
        </w:rPr>
        <w:t xml:space="preserve"> </w:t>
      </w:r>
      <w:r>
        <w:t>through</w:t>
      </w:r>
      <w:r>
        <w:rPr>
          <w:spacing w:val="-6"/>
        </w:rPr>
        <w:t xml:space="preserve"> </w:t>
      </w:r>
      <w:r>
        <w:t>various</w:t>
      </w:r>
      <w:r>
        <w:rPr>
          <w:spacing w:val="-12"/>
        </w:rPr>
        <w:t xml:space="preserve"> </w:t>
      </w:r>
      <w:r>
        <w:t>special</w:t>
      </w:r>
      <w:r>
        <w:rPr>
          <w:spacing w:val="-5"/>
        </w:rPr>
        <w:t xml:space="preserve"> </w:t>
      </w:r>
      <w:r>
        <w:t>education programs</w:t>
      </w:r>
      <w:r>
        <w:rPr>
          <w:spacing w:val="-11"/>
        </w:rPr>
        <w:t xml:space="preserve"> </w:t>
      </w:r>
      <w:r>
        <w:t>and</w:t>
      </w:r>
      <w:r>
        <w:rPr>
          <w:spacing w:val="-9"/>
        </w:rPr>
        <w:t xml:space="preserve"> </w:t>
      </w:r>
      <w:r>
        <w:t>services</w:t>
      </w:r>
      <w:r>
        <w:rPr>
          <w:spacing w:val="-16"/>
        </w:rPr>
        <w:t xml:space="preserve"> </w:t>
      </w:r>
      <w:r>
        <w:t>(e.g.,</w:t>
      </w:r>
      <w:r>
        <w:rPr>
          <w:spacing w:val="-10"/>
        </w:rPr>
        <w:t xml:space="preserve"> </w:t>
      </w:r>
      <w:r>
        <w:t>Home</w:t>
      </w:r>
      <w:r>
        <w:rPr>
          <w:spacing w:val="-12"/>
        </w:rPr>
        <w:t xml:space="preserve"> </w:t>
      </w:r>
      <w:r>
        <w:t>and</w:t>
      </w:r>
      <w:r>
        <w:rPr>
          <w:spacing w:val="-9"/>
        </w:rPr>
        <w:t xml:space="preserve"> </w:t>
      </w:r>
      <w:hyperlink r:id="rId233">
        <w:r>
          <w:t>Community</w:t>
        </w:r>
        <w:r>
          <w:rPr>
            <w:spacing w:val="-15"/>
          </w:rPr>
          <w:t xml:space="preserve"> </w:t>
        </w:r>
      </w:hyperlink>
      <w:hyperlink r:id="rId234">
        <w:r>
          <w:t>Care</w:t>
        </w:r>
        <w:r>
          <w:rPr>
            <w:spacing w:val="-12"/>
          </w:rPr>
          <w:t xml:space="preserve"> </w:t>
        </w:r>
        <w:r>
          <w:t>Support</w:t>
        </w:r>
        <w:r>
          <w:rPr>
            <w:spacing w:val="-10"/>
          </w:rPr>
          <w:t xml:space="preserve"> </w:t>
        </w:r>
      </w:hyperlink>
      <w:hyperlink r:id="rId235">
        <w:r>
          <w:t>Services</w:t>
        </w:r>
        <w:r>
          <w:rPr>
            <w:spacing w:val="-10"/>
          </w:rPr>
          <w:t xml:space="preserve"> </w:t>
        </w:r>
      </w:hyperlink>
      <w:r>
        <w:t>(HCCSS), Toronto</w:t>
      </w:r>
      <w:r>
        <w:rPr>
          <w:spacing w:val="-7"/>
        </w:rPr>
        <w:t xml:space="preserve"> </w:t>
      </w:r>
      <w:r>
        <w:t>Children</w:t>
      </w:r>
      <w:r>
        <w:rPr>
          <w:spacing w:val="-7"/>
        </w:rPr>
        <w:t xml:space="preserve"> </w:t>
      </w:r>
      <w:r>
        <w:t>Network</w:t>
      </w:r>
      <w:r>
        <w:rPr>
          <w:spacing w:val="-3"/>
        </w:rPr>
        <w:t xml:space="preserve"> </w:t>
      </w:r>
      <w:r>
        <w:t>(CTN),</w:t>
      </w:r>
      <w:r>
        <w:rPr>
          <w:spacing w:val="-2"/>
        </w:rPr>
        <w:t xml:space="preserve"> </w:t>
      </w:r>
      <w:r>
        <w:t>Geneva</w:t>
      </w:r>
      <w:r>
        <w:rPr>
          <w:spacing w:val="-4"/>
        </w:rPr>
        <w:t xml:space="preserve"> </w:t>
      </w:r>
      <w:r>
        <w:t>Centre).</w:t>
      </w:r>
      <w:r>
        <w:rPr>
          <w:spacing w:val="-3"/>
        </w:rPr>
        <w:t xml:space="preserve"> </w:t>
      </w:r>
      <w:r>
        <w:t>In</w:t>
      </w:r>
      <w:r>
        <w:rPr>
          <w:spacing w:val="-2"/>
        </w:rPr>
        <w:t xml:space="preserve"> </w:t>
      </w:r>
      <w:r>
        <w:t>the</w:t>
      </w:r>
      <w:r>
        <w:rPr>
          <w:spacing w:val="-4"/>
        </w:rPr>
        <w:t xml:space="preserve"> </w:t>
      </w:r>
      <w:r>
        <w:t>event</w:t>
      </w:r>
      <w:r>
        <w:rPr>
          <w:spacing w:val="-6"/>
        </w:rPr>
        <w:t xml:space="preserve"> </w:t>
      </w:r>
      <w:r>
        <w:t>that</w:t>
      </w:r>
      <w:r>
        <w:rPr>
          <w:spacing w:val="-5"/>
        </w:rPr>
        <w:t xml:space="preserve"> </w:t>
      </w:r>
      <w:r>
        <w:t>the</w:t>
      </w:r>
      <w:r>
        <w:rPr>
          <w:spacing w:val="-3"/>
        </w:rPr>
        <w:t xml:space="preserve"> </w:t>
      </w:r>
      <w:r>
        <w:t>TDSB</w:t>
      </w:r>
      <w:r>
        <w:rPr>
          <w:spacing w:val="-5"/>
        </w:rPr>
        <w:t xml:space="preserve"> </w:t>
      </w:r>
      <w:r>
        <w:t>cannot meet the needs of students within the board’s range of placement options, the Board explores alternative education placement options such as Education Community Partnership Programs (ECPP) and the Provincial and Demonstration</w:t>
      </w:r>
      <w:r>
        <w:rPr>
          <w:spacing w:val="-54"/>
        </w:rPr>
        <w:t xml:space="preserve"> </w:t>
      </w:r>
      <w:r>
        <w:t>Schools.</w:t>
      </w:r>
    </w:p>
    <w:p w14:paraId="1680B1BE" w14:textId="77777777" w:rsidR="00157475" w:rsidRDefault="00157475">
      <w:pPr>
        <w:pStyle w:val="BodyText"/>
        <w:rPr>
          <w:sz w:val="25"/>
        </w:rPr>
      </w:pPr>
    </w:p>
    <w:p w14:paraId="622F7800" w14:textId="77777777" w:rsidR="00157475" w:rsidRDefault="00C05832">
      <w:pPr>
        <w:pStyle w:val="BodyText"/>
        <w:spacing w:line="276" w:lineRule="auto"/>
        <w:ind w:left="1439" w:right="1466"/>
        <w:jc w:val="both"/>
      </w:pPr>
      <w:r>
        <w:t>System-wide</w:t>
      </w:r>
      <w:r>
        <w:rPr>
          <w:spacing w:val="-16"/>
        </w:rPr>
        <w:t xml:space="preserve"> </w:t>
      </w:r>
      <w:r>
        <w:t>communication</w:t>
      </w:r>
      <w:r>
        <w:rPr>
          <w:spacing w:val="-17"/>
        </w:rPr>
        <w:t xml:space="preserve"> </w:t>
      </w:r>
      <w:r>
        <w:t>strategies</w:t>
      </w:r>
      <w:r>
        <w:rPr>
          <w:spacing w:val="-20"/>
        </w:rPr>
        <w:t xml:space="preserve"> </w:t>
      </w:r>
      <w:r>
        <w:t>support</w:t>
      </w:r>
      <w:r>
        <w:rPr>
          <w:spacing w:val="-15"/>
        </w:rPr>
        <w:t xml:space="preserve"> </w:t>
      </w:r>
      <w:r>
        <w:t>an</w:t>
      </w:r>
      <w:r>
        <w:rPr>
          <w:spacing w:val="-17"/>
        </w:rPr>
        <w:t xml:space="preserve"> </w:t>
      </w:r>
      <w:r>
        <w:t>understanding</w:t>
      </w:r>
      <w:r>
        <w:rPr>
          <w:spacing w:val="-17"/>
        </w:rPr>
        <w:t xml:space="preserve"> </w:t>
      </w:r>
      <w:r>
        <w:t>of</w:t>
      </w:r>
      <w:r>
        <w:rPr>
          <w:spacing w:val="-24"/>
        </w:rPr>
        <w:t xml:space="preserve"> </w:t>
      </w:r>
      <w:r>
        <w:t>special</w:t>
      </w:r>
      <w:r>
        <w:rPr>
          <w:spacing w:val="-19"/>
        </w:rPr>
        <w:t xml:space="preserve"> </w:t>
      </w:r>
      <w:r>
        <w:t>education programs and services in the TDSB and with external partners (e.g., maintaining website, developing guides for parents, communicating through IST, SST, IPRC meetings,</w:t>
      </w:r>
      <w:r>
        <w:rPr>
          <w:spacing w:val="-5"/>
        </w:rPr>
        <w:t xml:space="preserve"> </w:t>
      </w:r>
      <w:r>
        <w:t>etc.).</w:t>
      </w:r>
    </w:p>
    <w:p w14:paraId="521B77C2" w14:textId="77777777" w:rsidR="00157475" w:rsidRDefault="00157475">
      <w:pPr>
        <w:pStyle w:val="BodyText"/>
        <w:rPr>
          <w:sz w:val="20"/>
        </w:rPr>
      </w:pPr>
    </w:p>
    <w:p w14:paraId="02CE2C91" w14:textId="77777777" w:rsidR="00157475" w:rsidRDefault="00157475">
      <w:pPr>
        <w:pStyle w:val="BodyText"/>
        <w:rPr>
          <w:sz w:val="20"/>
        </w:rPr>
      </w:pPr>
    </w:p>
    <w:p w14:paraId="3A90570C" w14:textId="7CAE55CD" w:rsidR="00157475" w:rsidRDefault="002F6FC2">
      <w:pPr>
        <w:pStyle w:val="BodyText"/>
        <w:spacing w:before="5"/>
        <w:rPr>
          <w:sz w:val="27"/>
        </w:rPr>
      </w:pPr>
      <w:r>
        <w:rPr>
          <w:noProof/>
        </w:rPr>
        <mc:AlternateContent>
          <mc:Choice Requires="wpg">
            <w:drawing>
              <wp:anchor distT="0" distB="0" distL="0" distR="0" simplePos="0" relativeHeight="251795456" behindDoc="1" locked="0" layoutInCell="1" allowOverlap="1" wp14:anchorId="6B45B445" wp14:editId="6D65FD2B">
                <wp:simplePos x="0" y="0"/>
                <wp:positionH relativeFrom="page">
                  <wp:posOffset>0</wp:posOffset>
                </wp:positionH>
                <wp:positionV relativeFrom="paragraph">
                  <wp:posOffset>225425</wp:posOffset>
                </wp:positionV>
                <wp:extent cx="6120765" cy="643890"/>
                <wp:effectExtent l="0" t="0" r="0" b="0"/>
                <wp:wrapTopAndBottom/>
                <wp:docPr id="20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643890"/>
                          <a:chOff x="0" y="355"/>
                          <a:chExt cx="9639" cy="1014"/>
                        </a:xfrm>
                      </wpg:grpSpPr>
                      <wps:wsp>
                        <wps:cNvPr id="205" name="Rectangle 85"/>
                        <wps:cNvSpPr>
                          <a:spLocks noChangeArrowheads="1"/>
                        </wps:cNvSpPr>
                        <wps:spPr bwMode="auto">
                          <a:xfrm>
                            <a:off x="0" y="355"/>
                            <a:ext cx="9639" cy="50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84"/>
                        <wps:cNvSpPr>
                          <a:spLocks noChangeArrowheads="1"/>
                        </wps:cNvSpPr>
                        <wps:spPr bwMode="auto">
                          <a:xfrm>
                            <a:off x="0" y="862"/>
                            <a:ext cx="9639" cy="50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Text Box 83"/>
                        <wps:cNvSpPr txBox="1">
                          <a:spLocks noChangeArrowheads="1"/>
                        </wps:cNvSpPr>
                        <wps:spPr bwMode="auto">
                          <a:xfrm>
                            <a:off x="0" y="355"/>
                            <a:ext cx="9639"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1331" w14:textId="77777777" w:rsidR="00157475" w:rsidRDefault="00C05832">
                              <w:pPr>
                                <w:ind w:left="806" w:right="157"/>
                                <w:rPr>
                                  <w:b/>
                                  <w:sz w:val="44"/>
                                </w:rPr>
                              </w:pPr>
                              <w:r>
                                <w:rPr>
                                  <w:b/>
                                  <w:sz w:val="44"/>
                                </w:rPr>
                                <w:t>Ways in Which SEAC Provides Advice on Range of Placements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5B445" id="Group 82" o:spid="_x0000_s1220" style="position:absolute;margin-left:0;margin-top:17.75pt;width:481.95pt;height:50.7pt;z-index:-251521024;mso-wrap-distance-left:0;mso-wrap-distance-right:0;mso-position-horizontal-relative:page;mso-position-vertical-relative:text" coordorigin=",355" coordsize="9639,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7jxQIAAIgJAAAOAAAAZHJzL2Uyb0RvYy54bWzsVm1v0zAQ/o7Ef7D8nSXpS9pGS6fR0Qlp&#10;wMTGD3Ad50UktrHdJuPXc7bbtN0Q2gZDQuJLZPvs893zPHfO6VnX1GjDlK4ET3F0EmLEOBVZxYsU&#10;f7ldvplipA3hGakFZym+YxqfzV+/Om1lwgaiFHXGFAInXCetTHFpjEyCQNOSNUSfCMk4GHOhGmJg&#10;qoogU6QF700dDMIwDlqhMqkEZVrD6oU34rnzn+eMmk95rplBdYohNuO+yn1X9hvMT0lSKCLLim7D&#10;IM+IoiEVh0t7VxfEELRW1QNXTUWV0CI3J1Q0gcjzijKXA2QThfeyuVRiLV0uRdIWsocJoL2H07Pd&#10;0o+bSyVv5LXy0cPwStCvGnAJWlkkh3Y7L/xmtGo/iAz4JGsjXOJdrhrrAlJCncP3rseXdQZRWIyj&#10;QTiJxxhRsMWj4XS2JYCWwNL+2HA89sTQ8t326Cwezvy5KIxG1hqQxN/p4tzGZXkHIek9Vvr3sLop&#10;iWSOAm2xuFaoylI8CCEJThoA4DNIjPCiZmjqgrb3w8YdotrDibhYlLCNnSsl2pKRDOKKXBpHB+xE&#10;AxmPxLcHaofwHqZxODlCiSRSaXPJRIPsIMUKAnfMkc2VNh7Q3RZLpBZ1lS2runYTVawWtUIbAnW0&#10;XC4WoWMOODjaVnO7mQt7zHu0K0CQz8qzsxLZHWSohC9GaB4wKIX6jlELhZhi/W1NFMOofs8BpVk0&#10;GtnKdZPReDKAiTq0rA4thFNwlWKDkR8ujK/2tVRVUcJNkUuai3NQbl65xG18PqptsCCgv6ak+CdK&#10;cgI/EgYA/aJKmsYDX3L/lbTV2L+npMlOSbeWxLeiQ9OhJfVASMh0sL4rgpeV1C+a04Me/uTu1PcY&#10;kjyq6Zhu1bnWPY53kDyxD/U9qO8/MPC9BwZ/UC3uPYPn3j1x218T+z9xOHd9av8DNf8BAAD//wMA&#10;UEsDBBQABgAIAAAAIQCZF57/3gAAAAcBAAAPAAAAZHJzL2Rvd25yZXYueG1sTI9BS8NAFITvgv9h&#10;eYI3u4khwcRsSinqqQi2gnh7zb4modm3IbtN0n/vetLjMMPMN+V6Mb2YaHSdZQXxKgJBXFvdcaPg&#10;8/D68ATCeWSNvWVScCUH6+r2psRC25k/aNr7RoQSdgUqaL0fCild3ZJBt7IDcfBOdjTogxwbqUec&#10;Q7np5WMUZdJgx2GhxYG2LdXn/cUoeJtx3iTxy7Q7n7bX70P6/rWLSan7u2XzDMLT4v/C8Isf0KEK&#10;TEd7Ye1EryAc8QqSNAUR3DxLchDHEEuyHGRVyv/81Q8AAAD//wMAUEsBAi0AFAAGAAgAAAAhALaD&#10;OJL+AAAA4QEAABMAAAAAAAAAAAAAAAAAAAAAAFtDb250ZW50X1R5cGVzXS54bWxQSwECLQAUAAYA&#10;CAAAACEAOP0h/9YAAACUAQAACwAAAAAAAAAAAAAAAAAvAQAAX3JlbHMvLnJlbHNQSwECLQAUAAYA&#10;CAAAACEAgFbu48UCAACICQAADgAAAAAAAAAAAAAAAAAuAgAAZHJzL2Uyb0RvYy54bWxQSwECLQAU&#10;AAYACAAAACEAmRee/94AAAAHAQAADwAAAAAAAAAAAAAAAAAfBQAAZHJzL2Rvd25yZXYueG1sUEsF&#10;BgAAAAAEAAQA8wAAACoGAAAAAA==&#10;">
                <v:rect id="Rectangle 85" o:spid="_x0000_s1221" style="position:absolute;top:355;width:96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0JwwAAANwAAAAPAAAAZHJzL2Rvd25yZXYueG1sRI9fa8Iw&#10;FMXfB/sO4Q5800RBHdUoIgr6IljHhm+X5q4ta25qk2r99kYQ9ng4f36c+bKzlbhS40vHGoYDBYI4&#10;c6bkXMPXadv/BOEDssHKMWm4k4fl4v1tjolxNz7SNQ25iCPsE9RQhFAnUvqsIIt+4Gri6P26xmKI&#10;ssmlafAWx20lR0pNpMWSI6HAmtYFZX9payP3+7JL2+pn024P3OXTdL9X51rr3ke3moEI1IX/8Ku9&#10;MxpGagzPM/EIyMUDAAD//wMAUEsBAi0AFAAGAAgAAAAhANvh9svuAAAAhQEAABMAAAAAAAAAAAAA&#10;AAAAAAAAAFtDb250ZW50X1R5cGVzXS54bWxQSwECLQAUAAYACAAAACEAWvQsW78AAAAVAQAACwAA&#10;AAAAAAAAAAAAAAAfAQAAX3JlbHMvLnJlbHNQSwECLQAUAAYACAAAACEAAC/dCcMAAADcAAAADwAA&#10;AAAAAAAAAAAAAAAHAgAAZHJzL2Rvd25yZXYueG1sUEsFBgAAAAADAAMAtwAAAPcCAAAAAA==&#10;" fillcolor="#fc0" stroked="f"/>
                <v:rect id="Rectangle 84" o:spid="_x0000_s1222" style="position:absolute;top:862;width:963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xQAAANwAAAAPAAAAZHJzL2Rvd25yZXYueG1sRI/NasJA&#10;FIX3Bd9huEJ3dcYsbEkdpRQDcSM0FaW7S+aaBDN30swkxrfvFApdHs7Px1lvJ9uKkXrfONawXCgQ&#10;xKUzDVcajp/Z0wsIH5ANto5Jw508bDezhzWmxt34g8YiVCKOsE9RQx1Cl0rpy5os+oXriKN3cb3F&#10;EGVfSdPjLY7bViZKraTFhiOhxo7eayqvxWAj9/SdF0N73g3Zgafqudjv1Ven9eN8ensFEWgK/+G/&#10;dm40JGoFv2fiEZCbHwAAAP//AwBQSwECLQAUAAYACAAAACEA2+H2y+4AAACFAQAAEwAAAAAAAAAA&#10;AAAAAAAAAAAAW0NvbnRlbnRfVHlwZXNdLnhtbFBLAQItABQABgAIAAAAIQBa9CxbvwAAABUBAAAL&#10;AAAAAAAAAAAAAAAAAB8BAABfcmVscy8ucmVsc1BLAQItABQABgAIAAAAIQDw/UN+xQAAANwAAAAP&#10;AAAAAAAAAAAAAAAAAAcCAABkcnMvZG93bnJldi54bWxQSwUGAAAAAAMAAwC3AAAA+QIAAAAA&#10;" fillcolor="#fc0" stroked="f"/>
                <v:shape id="Text Box 83" o:spid="_x0000_s1223" type="#_x0000_t202" style="position:absolute;top:355;width:963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97E1331" w14:textId="77777777" w:rsidR="00157475" w:rsidRDefault="00C05832">
                        <w:pPr>
                          <w:ind w:left="806" w:right="157"/>
                          <w:rPr>
                            <w:b/>
                            <w:sz w:val="44"/>
                          </w:rPr>
                        </w:pPr>
                        <w:r>
                          <w:rPr>
                            <w:b/>
                            <w:sz w:val="44"/>
                          </w:rPr>
                          <w:t>Ways in Which SEAC Provides Advice on Range of Placements</w:t>
                        </w:r>
                      </w:p>
                    </w:txbxContent>
                  </v:textbox>
                </v:shape>
                <w10:wrap type="topAndBottom" anchorx="page"/>
              </v:group>
            </w:pict>
          </mc:Fallback>
        </mc:AlternateContent>
      </w:r>
    </w:p>
    <w:p w14:paraId="4E682CD2" w14:textId="77777777" w:rsidR="00157475" w:rsidRDefault="00157475">
      <w:pPr>
        <w:pStyle w:val="BodyText"/>
        <w:spacing w:before="10"/>
        <w:rPr>
          <w:sz w:val="22"/>
        </w:rPr>
      </w:pPr>
    </w:p>
    <w:p w14:paraId="0D8C4D62" w14:textId="77777777" w:rsidR="00157475" w:rsidRDefault="00C05832">
      <w:pPr>
        <w:pStyle w:val="BodyText"/>
        <w:spacing w:before="1" w:line="276" w:lineRule="auto"/>
        <w:ind w:left="1440" w:right="1465"/>
        <w:jc w:val="both"/>
      </w:pPr>
      <w:r>
        <w:rPr>
          <w:color w:val="131313"/>
        </w:rPr>
        <w:t>The TDSB Special Education Advisory Committee (SEAC) may make recommendations</w:t>
      </w:r>
      <w:r>
        <w:rPr>
          <w:color w:val="131313"/>
          <w:spacing w:val="-12"/>
        </w:rPr>
        <w:t xml:space="preserve"> </w:t>
      </w:r>
      <w:r>
        <w:rPr>
          <w:color w:val="131313"/>
        </w:rPr>
        <w:t>to</w:t>
      </w:r>
      <w:r>
        <w:rPr>
          <w:color w:val="131313"/>
          <w:spacing w:val="-8"/>
        </w:rPr>
        <w:t xml:space="preserve"> </w:t>
      </w:r>
      <w:r>
        <w:rPr>
          <w:color w:val="131313"/>
        </w:rPr>
        <w:t>the</w:t>
      </w:r>
      <w:r>
        <w:rPr>
          <w:color w:val="131313"/>
          <w:spacing w:val="-5"/>
        </w:rPr>
        <w:t xml:space="preserve"> </w:t>
      </w:r>
      <w:r>
        <w:rPr>
          <w:color w:val="131313"/>
        </w:rPr>
        <w:t>Board</w:t>
      </w:r>
      <w:r>
        <w:rPr>
          <w:color w:val="131313"/>
          <w:spacing w:val="-4"/>
        </w:rPr>
        <w:t xml:space="preserve"> </w:t>
      </w:r>
      <w:r>
        <w:rPr>
          <w:color w:val="131313"/>
        </w:rPr>
        <w:t>with</w:t>
      </w:r>
      <w:r>
        <w:rPr>
          <w:color w:val="131313"/>
          <w:spacing w:val="-7"/>
        </w:rPr>
        <w:t xml:space="preserve"> </w:t>
      </w:r>
      <w:r>
        <w:rPr>
          <w:color w:val="131313"/>
        </w:rPr>
        <w:t>respect</w:t>
      </w:r>
      <w:r>
        <w:rPr>
          <w:color w:val="131313"/>
          <w:spacing w:val="-10"/>
        </w:rPr>
        <w:t xml:space="preserve"> </w:t>
      </w:r>
      <w:r>
        <w:rPr>
          <w:color w:val="131313"/>
        </w:rPr>
        <w:t>to</w:t>
      </w:r>
      <w:r>
        <w:rPr>
          <w:color w:val="131313"/>
          <w:spacing w:val="-12"/>
        </w:rPr>
        <w:t xml:space="preserve"> </w:t>
      </w:r>
      <w:r>
        <w:rPr>
          <w:color w:val="131313"/>
        </w:rPr>
        <w:t>any</w:t>
      </w:r>
      <w:r>
        <w:rPr>
          <w:color w:val="131313"/>
          <w:spacing w:val="-15"/>
        </w:rPr>
        <w:t xml:space="preserve"> </w:t>
      </w:r>
      <w:r>
        <w:rPr>
          <w:color w:val="131313"/>
        </w:rPr>
        <w:t>matter</w:t>
      </w:r>
      <w:r>
        <w:rPr>
          <w:color w:val="131313"/>
          <w:spacing w:val="-11"/>
        </w:rPr>
        <w:t xml:space="preserve"> </w:t>
      </w:r>
      <w:r>
        <w:rPr>
          <w:color w:val="131313"/>
        </w:rPr>
        <w:t>affecting</w:t>
      </w:r>
      <w:r>
        <w:rPr>
          <w:color w:val="131313"/>
          <w:spacing w:val="-7"/>
        </w:rPr>
        <w:t xml:space="preserve"> </w:t>
      </w:r>
      <w:r>
        <w:rPr>
          <w:color w:val="131313"/>
        </w:rPr>
        <w:t>the</w:t>
      </w:r>
      <w:r>
        <w:rPr>
          <w:color w:val="131313"/>
          <w:spacing w:val="-4"/>
        </w:rPr>
        <w:t xml:space="preserve"> </w:t>
      </w:r>
      <w:r>
        <w:rPr>
          <w:color w:val="131313"/>
        </w:rPr>
        <w:t>establishment, development</w:t>
      </w:r>
      <w:r>
        <w:rPr>
          <w:color w:val="131313"/>
          <w:spacing w:val="-10"/>
        </w:rPr>
        <w:t xml:space="preserve"> </w:t>
      </w:r>
      <w:r>
        <w:rPr>
          <w:color w:val="131313"/>
        </w:rPr>
        <w:t>and</w:t>
      </w:r>
      <w:r>
        <w:rPr>
          <w:color w:val="131313"/>
          <w:spacing w:val="-3"/>
        </w:rPr>
        <w:t xml:space="preserve"> </w:t>
      </w:r>
      <w:r>
        <w:rPr>
          <w:color w:val="131313"/>
        </w:rPr>
        <w:t>delivery</w:t>
      </w:r>
      <w:r>
        <w:rPr>
          <w:color w:val="131313"/>
          <w:spacing w:val="-3"/>
        </w:rPr>
        <w:t xml:space="preserve"> </w:t>
      </w:r>
      <w:r>
        <w:rPr>
          <w:color w:val="131313"/>
        </w:rPr>
        <w:t>of</w:t>
      </w:r>
      <w:r>
        <w:rPr>
          <w:color w:val="131313"/>
          <w:spacing w:val="-5"/>
        </w:rPr>
        <w:t xml:space="preserve"> </w:t>
      </w:r>
      <w:r>
        <w:rPr>
          <w:color w:val="131313"/>
        </w:rPr>
        <w:t>special</w:t>
      </w:r>
      <w:r>
        <w:rPr>
          <w:color w:val="131313"/>
          <w:spacing w:val="-8"/>
        </w:rPr>
        <w:t xml:space="preserve"> </w:t>
      </w:r>
      <w:r>
        <w:rPr>
          <w:color w:val="131313"/>
        </w:rPr>
        <w:t>education</w:t>
      </w:r>
      <w:r>
        <w:rPr>
          <w:color w:val="131313"/>
          <w:spacing w:val="-1"/>
        </w:rPr>
        <w:t xml:space="preserve"> </w:t>
      </w:r>
      <w:r>
        <w:rPr>
          <w:color w:val="131313"/>
        </w:rPr>
        <w:t>programs</w:t>
      </w:r>
      <w:r>
        <w:rPr>
          <w:color w:val="131313"/>
          <w:spacing w:val="-10"/>
        </w:rPr>
        <w:t xml:space="preserve"> </w:t>
      </w:r>
      <w:r>
        <w:rPr>
          <w:color w:val="131313"/>
        </w:rPr>
        <w:t>and</w:t>
      </w:r>
      <w:r>
        <w:rPr>
          <w:color w:val="131313"/>
          <w:spacing w:val="-2"/>
        </w:rPr>
        <w:t xml:space="preserve"> </w:t>
      </w:r>
      <w:r>
        <w:rPr>
          <w:color w:val="131313"/>
        </w:rPr>
        <w:t>services</w:t>
      </w:r>
      <w:r>
        <w:rPr>
          <w:color w:val="131313"/>
          <w:spacing w:val="-5"/>
        </w:rPr>
        <w:t xml:space="preserve"> </w:t>
      </w:r>
      <w:r>
        <w:rPr>
          <w:color w:val="131313"/>
        </w:rPr>
        <w:t>for</w:t>
      </w:r>
      <w:r>
        <w:rPr>
          <w:color w:val="131313"/>
          <w:spacing w:val="-9"/>
        </w:rPr>
        <w:t xml:space="preserve"> </w:t>
      </w:r>
      <w:r>
        <w:rPr>
          <w:color w:val="131313"/>
        </w:rPr>
        <w:t>exceptional students of the Board. SEAC members also support families by acting as a link to community</w:t>
      </w:r>
      <w:r>
        <w:rPr>
          <w:color w:val="131313"/>
          <w:spacing w:val="-3"/>
        </w:rPr>
        <w:t xml:space="preserve"> </w:t>
      </w:r>
      <w:r>
        <w:rPr>
          <w:color w:val="131313"/>
        </w:rPr>
        <w:t>agencies.</w:t>
      </w:r>
    </w:p>
    <w:p w14:paraId="5A815AF4" w14:textId="77777777" w:rsidR="00157475" w:rsidRDefault="00157475">
      <w:pPr>
        <w:spacing w:line="276" w:lineRule="auto"/>
        <w:jc w:val="both"/>
        <w:sectPr w:rsidR="00157475">
          <w:pgSz w:w="11940" w:h="16860"/>
          <w:pgMar w:top="640" w:right="0" w:bottom="1740" w:left="0" w:header="0" w:footer="1508" w:gutter="0"/>
          <w:cols w:space="720"/>
        </w:sectPr>
      </w:pPr>
    </w:p>
    <w:p w14:paraId="2F8B1EE1" w14:textId="49EBC386" w:rsidR="00157475" w:rsidRDefault="002F6FC2">
      <w:pPr>
        <w:pStyle w:val="BodyText"/>
        <w:ind w:right="-29"/>
        <w:rPr>
          <w:sz w:val="20"/>
        </w:rPr>
      </w:pPr>
      <w:r>
        <w:rPr>
          <w:noProof/>
          <w:sz w:val="20"/>
        </w:rPr>
        <w:lastRenderedPageBreak/>
        <mc:AlternateContent>
          <mc:Choice Requires="wpg">
            <w:drawing>
              <wp:inline distT="0" distB="0" distL="0" distR="0" wp14:anchorId="640BE3F8" wp14:editId="11ECF125">
                <wp:extent cx="7562215" cy="978535"/>
                <wp:effectExtent l="0" t="0" r="635" b="0"/>
                <wp:docPr id="2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78535"/>
                          <a:chOff x="0" y="0"/>
                          <a:chExt cx="11909" cy="1541"/>
                        </a:xfrm>
                      </wpg:grpSpPr>
                      <wps:wsp>
                        <wps:cNvPr id="202" name="Rectangle 81"/>
                        <wps:cNvSpPr>
                          <a:spLocks noChangeArrowheads="1"/>
                        </wps:cNvSpPr>
                        <wps:spPr bwMode="auto">
                          <a:xfrm>
                            <a:off x="0" y="0"/>
                            <a:ext cx="11909" cy="1541"/>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Text Box 80"/>
                        <wps:cNvSpPr txBox="1">
                          <a:spLocks noChangeArrowheads="1"/>
                        </wps:cNvSpPr>
                        <wps:spPr bwMode="auto">
                          <a:xfrm>
                            <a:off x="0" y="0"/>
                            <a:ext cx="1190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1D40" w14:textId="77777777" w:rsidR="00157475" w:rsidRDefault="00C05832">
                              <w:pPr>
                                <w:spacing w:before="297" w:line="458" w:lineRule="exact"/>
                                <w:ind w:left="729"/>
                                <w:rPr>
                                  <w:b/>
                                  <w:sz w:val="40"/>
                                </w:rPr>
                              </w:pPr>
                              <w:r>
                                <w:rPr>
                                  <w:b/>
                                  <w:sz w:val="40"/>
                                </w:rPr>
                                <w:t>Section K:</w:t>
                              </w:r>
                            </w:p>
                            <w:p w14:paraId="35FFF9A4" w14:textId="77777777" w:rsidR="00157475" w:rsidRDefault="00C05832">
                              <w:pPr>
                                <w:spacing w:line="596" w:lineRule="exact"/>
                                <w:ind w:left="729"/>
                                <w:rPr>
                                  <w:b/>
                                  <w:sz w:val="52"/>
                                </w:rPr>
                              </w:pPr>
                              <w:r>
                                <w:rPr>
                                  <w:b/>
                                  <w:sz w:val="52"/>
                                </w:rPr>
                                <w:t>INDIVIDUAL EDUCATION PLANS (IEPs)</w:t>
                              </w:r>
                            </w:p>
                          </w:txbxContent>
                        </wps:txbx>
                        <wps:bodyPr rot="0" vert="horz" wrap="square" lIns="0" tIns="0" rIns="0" bIns="0" anchor="t" anchorCtr="0" upright="1">
                          <a:noAutofit/>
                        </wps:bodyPr>
                      </wps:wsp>
                    </wpg:wgp>
                  </a:graphicData>
                </a:graphic>
              </wp:inline>
            </w:drawing>
          </mc:Choice>
          <mc:Fallback>
            <w:pict>
              <v:group w14:anchorId="640BE3F8" id="Group 79" o:spid="_x0000_s1224" style="width:595.45pt;height:77.05pt;mso-position-horizontal-relative:char;mso-position-vertical-relative:line" coordsize="11909,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pHkgIAADwHAAAOAAAAZHJzL2Uyb0RvYy54bWzUVW1P2zAQ/j5p/8Hy95EmNLSNSBGUgSax&#10;DQ32A1zHedES2zu7TeDX72y3pYA0oW6atC/WnV/Ozz33nH16NnQtWQswjZI5jY9GlAjJVdHIKqff&#10;768+TCkxlsmCtUqKnD4IQ8/m79+d9joTiapVWwggGESarNc5ra3VWRQZXouOmSOlhcTFUkHHLLpQ&#10;RQWwHqN3bZSMRidRr6DQoLgwBmcvwyKd+/hlKbj9WpZGWNLmFLFZP4Ifl26M5qcsq4DpuuEbGOwA&#10;FB1rJF66C3XJLCMraF6F6hoOyqjSHnHVRaosGy58DphNPHqRzTWolfa5VFlf6R1NSO0Lng4Oy7+s&#10;r0Hf6VsI6NG8UfyHQV6iXlfZ/rrzq7CZLPvPqsB6spVVPvGhhM6FwJTI4Pl92PErBks4Tk7SkySJ&#10;U0o4rs0m0/Q4DQXgNVbp1TFef9wcjOPZaBaOxek4dociloUrPcwNLFd21JF5osr8GVV3NdPCV8A4&#10;Km6BNEVOk1FCiWQd5v8NFcZk1Qoy9bDc/bhxS6gJbBKpFjVuE+cAqq8FKxBXSOPZAecYrMVh9P6O&#10;JZZpMPZaqI44I6eAwH3h2PrG2EDodouro1FtU1w1besdqJaLFsiaYRuNr6bxxXRTg2fbWuk2S+WO&#10;hYhuBgsUsgrVWariATMEFXoR3w40agWPlPTYhzk1P1cMBCXtJ4kszeLx2DWud8bpJEEH9leW+ytM&#10;cgyVU0tJMBc2NPtKQ1PVeFPsk5bqHIVbNj5xhy+g2oBFAf0zJR1vlXTvuuRCDWTqX6U9XRA74PwW&#10;+v8rqZ0wWPYmpdhhOfh+SydObU9lerN4dsLZiQaNIBg0/qJY/COET7R/lzbfifsD9n0vrqdPb/4L&#10;AAD//wMAUEsDBBQABgAIAAAAIQC87acc3QAAAAYBAAAPAAAAZHJzL2Rvd25yZXYueG1sTI9BS8NA&#10;EIXvgv9hGcGb3axasTGbUop6KkJbofQ2zU6T0OxsyG6T9N+79aKX4Q1veO+bbD7aRvTU+dqxBjVJ&#10;QBAXztRcavjefjy8gvAB2WDjmDRcyMM8v73JMDVu4DX1m1CKGMI+RQ1VCG0qpS8qsugnriWO3tF1&#10;FkNcu1KaDocYbhv5mCQv0mLNsaHClpYVFafN2Wr4HHBYPKn3fnU6Li/77fRrt1Kk9f3duHgDEWgM&#10;f8dwxY/okEemgzuz8aLREB8Jv/PqqVkyA3GIavqsQOaZ/I+f/wAAAP//AwBQSwECLQAUAAYACAAA&#10;ACEAtoM4kv4AAADhAQAAEwAAAAAAAAAAAAAAAAAAAAAAW0NvbnRlbnRfVHlwZXNdLnhtbFBLAQIt&#10;ABQABgAIAAAAIQA4/SH/1gAAAJQBAAALAAAAAAAAAAAAAAAAAC8BAABfcmVscy8ucmVsc1BLAQIt&#10;ABQABgAIAAAAIQAG5xpHkgIAADwHAAAOAAAAAAAAAAAAAAAAAC4CAABkcnMvZTJvRG9jLnhtbFBL&#10;AQItABQABgAIAAAAIQC87acc3QAAAAYBAAAPAAAAAAAAAAAAAAAAAOwEAABkcnMvZG93bnJldi54&#10;bWxQSwUGAAAAAAQABADzAAAA9gUAAAAA&#10;">
                <v:rect id="Rectangle 81" o:spid="_x0000_s1225" style="position:absolute;width:1190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f0xQAAANwAAAAPAAAAZHJzL2Rvd25yZXYueG1sRI9Ba8JA&#10;FITvgv9heUJvumkOUlJXkVapB6EaRfH2yD6T0OzbNLtN4r93BaHHYWa+YWaL3lSipcaVlhW8TiIQ&#10;xJnVJecKjof1+A2E88gaK8uk4EYOFvPhYIaJth3vqU19LgKEXYIKCu/rREqXFWTQTWxNHLyrbQz6&#10;IJtc6ga7ADeVjKNoKg2WHBYKrOmjoOwn/TMKptU3drvz4fRJX+fLb7o9tpvtSqmXUb98B+Gp9//h&#10;Z3ujFcRRDI8z4QjI+R0AAP//AwBQSwECLQAUAAYACAAAACEA2+H2y+4AAACFAQAAEwAAAAAAAAAA&#10;AAAAAAAAAAAAW0NvbnRlbnRfVHlwZXNdLnhtbFBLAQItABQABgAIAAAAIQBa9CxbvwAAABUBAAAL&#10;AAAAAAAAAAAAAAAAAB8BAABfcmVscy8ucmVsc1BLAQItABQABgAIAAAAIQDVb1f0xQAAANwAAAAP&#10;AAAAAAAAAAAAAAAAAAcCAABkcnMvZG93bnJldi54bWxQSwUGAAAAAAMAAwC3AAAA+QIAAAAA&#10;" fillcolor="#4f81b8" stroked="f"/>
                <v:shape id="Text Box 80" o:spid="_x0000_s1226" type="#_x0000_t202" style="position:absolute;width:1190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5C51D40" w14:textId="77777777" w:rsidR="00157475" w:rsidRDefault="00C05832">
                        <w:pPr>
                          <w:spacing w:before="297" w:line="458" w:lineRule="exact"/>
                          <w:ind w:left="729"/>
                          <w:rPr>
                            <w:b/>
                            <w:sz w:val="40"/>
                          </w:rPr>
                        </w:pPr>
                        <w:r>
                          <w:rPr>
                            <w:b/>
                            <w:sz w:val="40"/>
                          </w:rPr>
                          <w:t>Section K:</w:t>
                        </w:r>
                      </w:p>
                      <w:p w14:paraId="35FFF9A4" w14:textId="77777777" w:rsidR="00157475" w:rsidRDefault="00C05832">
                        <w:pPr>
                          <w:spacing w:line="596" w:lineRule="exact"/>
                          <w:ind w:left="729"/>
                          <w:rPr>
                            <w:b/>
                            <w:sz w:val="52"/>
                          </w:rPr>
                        </w:pPr>
                        <w:r>
                          <w:rPr>
                            <w:b/>
                            <w:sz w:val="52"/>
                          </w:rPr>
                          <w:t>INDIVIDUAL EDUCATION PLANS (IEPs)</w:t>
                        </w:r>
                      </w:p>
                    </w:txbxContent>
                  </v:textbox>
                </v:shape>
                <w10:anchorlock/>
              </v:group>
            </w:pict>
          </mc:Fallback>
        </mc:AlternateContent>
      </w:r>
    </w:p>
    <w:p w14:paraId="072C6839" w14:textId="77777777" w:rsidR="00157475" w:rsidRDefault="00157475">
      <w:pPr>
        <w:pStyle w:val="BodyText"/>
        <w:rPr>
          <w:sz w:val="20"/>
        </w:rPr>
      </w:pPr>
    </w:p>
    <w:p w14:paraId="4DA6F4F3" w14:textId="77777777" w:rsidR="00157475" w:rsidRDefault="00157475">
      <w:pPr>
        <w:pStyle w:val="BodyText"/>
        <w:rPr>
          <w:sz w:val="20"/>
        </w:rPr>
      </w:pPr>
    </w:p>
    <w:p w14:paraId="190FE87E" w14:textId="77777777" w:rsidR="00157475" w:rsidRDefault="00157475">
      <w:pPr>
        <w:pStyle w:val="BodyText"/>
        <w:rPr>
          <w:sz w:val="20"/>
        </w:rPr>
      </w:pPr>
    </w:p>
    <w:p w14:paraId="1256F7ED" w14:textId="77777777" w:rsidR="00157475" w:rsidRDefault="00157475">
      <w:pPr>
        <w:pStyle w:val="BodyText"/>
        <w:spacing w:before="7"/>
        <w:rPr>
          <w:sz w:val="26"/>
        </w:rPr>
      </w:pPr>
    </w:p>
    <w:p w14:paraId="2D7203E2" w14:textId="77777777" w:rsidR="00157475" w:rsidRDefault="00C05832">
      <w:pPr>
        <w:pStyle w:val="Heading6"/>
        <w:spacing w:before="92"/>
        <w:ind w:left="1984" w:right="2066"/>
      </w:pPr>
      <w:r>
        <w:rPr>
          <w:noProof/>
        </w:rPr>
        <w:drawing>
          <wp:anchor distT="0" distB="0" distL="0" distR="0" simplePos="0" relativeHeight="251800576" behindDoc="0" locked="0" layoutInCell="1" allowOverlap="1" wp14:anchorId="37358546" wp14:editId="1B46A2A7">
            <wp:simplePos x="0" y="0"/>
            <wp:positionH relativeFrom="page">
              <wp:posOffset>2461260</wp:posOffset>
            </wp:positionH>
            <wp:positionV relativeFrom="paragraph">
              <wp:posOffset>-596950</wp:posOffset>
            </wp:positionV>
            <wp:extent cx="2886696" cy="673097"/>
            <wp:effectExtent l="0" t="0" r="0" b="0"/>
            <wp:wrapNone/>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pic:nvPicPr>
                  <pic:blipFill>
                    <a:blip r:embed="rId24" cstate="print"/>
                    <a:stretch>
                      <a:fillRect/>
                    </a:stretch>
                  </pic:blipFill>
                  <pic:spPr>
                    <a:xfrm>
                      <a:off x="0" y="0"/>
                      <a:ext cx="2886696" cy="673097"/>
                    </a:xfrm>
                    <a:prstGeom prst="rect">
                      <a:avLst/>
                    </a:prstGeom>
                  </pic:spPr>
                </pic:pic>
              </a:graphicData>
            </a:graphic>
          </wp:anchor>
        </w:drawing>
      </w:r>
      <w:hyperlink r:id="rId236">
        <w:r>
          <w:rPr>
            <w:color w:val="0000FF"/>
            <w:u w:val="thick" w:color="0000FF"/>
          </w:rPr>
          <w:t>We value your feedback! Please click this feedback link to leave your</w:t>
        </w:r>
      </w:hyperlink>
      <w:r>
        <w:rPr>
          <w:color w:val="0000FF"/>
        </w:rPr>
        <w:t xml:space="preserve"> </w:t>
      </w:r>
      <w:hyperlink r:id="rId237">
        <w:r>
          <w:rPr>
            <w:color w:val="0000FF"/>
            <w:u w:val="thick" w:color="0000FF"/>
          </w:rPr>
          <w:t>suggestions/comments on the 2023-2024 Special Education Plan.</w:t>
        </w:r>
      </w:hyperlink>
    </w:p>
    <w:p w14:paraId="0A0BC534" w14:textId="77777777" w:rsidR="00157475" w:rsidRDefault="00157475">
      <w:pPr>
        <w:pStyle w:val="BodyText"/>
        <w:rPr>
          <w:b/>
          <w:sz w:val="20"/>
        </w:rPr>
      </w:pPr>
    </w:p>
    <w:p w14:paraId="0099160A" w14:textId="5294D1B4" w:rsidR="00157475" w:rsidRDefault="002F6FC2">
      <w:pPr>
        <w:pStyle w:val="BodyText"/>
        <w:spacing w:before="3"/>
        <w:rPr>
          <w:b/>
          <w:sz w:val="11"/>
        </w:rPr>
      </w:pPr>
      <w:r>
        <w:rPr>
          <w:noProof/>
        </w:rPr>
        <mc:AlternateContent>
          <mc:Choice Requires="wps">
            <w:drawing>
              <wp:anchor distT="0" distB="0" distL="0" distR="0" simplePos="0" relativeHeight="251798528" behindDoc="1" locked="0" layoutInCell="1" allowOverlap="1" wp14:anchorId="7FDA9A6F" wp14:editId="73CE7614">
                <wp:simplePos x="0" y="0"/>
                <wp:positionH relativeFrom="page">
                  <wp:posOffset>514350</wp:posOffset>
                </wp:positionH>
                <wp:positionV relativeFrom="paragraph">
                  <wp:posOffset>126365</wp:posOffset>
                </wp:positionV>
                <wp:extent cx="6414770" cy="1270"/>
                <wp:effectExtent l="0" t="0" r="0" b="0"/>
                <wp:wrapTopAndBottom/>
                <wp:docPr id="20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4770" cy="1270"/>
                        </a:xfrm>
                        <a:custGeom>
                          <a:avLst/>
                          <a:gdLst>
                            <a:gd name="T0" fmla="+- 0 810 810"/>
                            <a:gd name="T1" fmla="*/ T0 w 10102"/>
                            <a:gd name="T2" fmla="+- 0 10912 810"/>
                            <a:gd name="T3" fmla="*/ T2 w 10102"/>
                          </a:gdLst>
                          <a:ahLst/>
                          <a:cxnLst>
                            <a:cxn ang="0">
                              <a:pos x="T1" y="0"/>
                            </a:cxn>
                            <a:cxn ang="0">
                              <a:pos x="T3" y="0"/>
                            </a:cxn>
                          </a:cxnLst>
                          <a:rect l="0" t="0" r="r" b="b"/>
                          <a:pathLst>
                            <a:path w="10102">
                              <a:moveTo>
                                <a:pt x="0" y="0"/>
                              </a:moveTo>
                              <a:lnTo>
                                <a:pt x="1010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D155" id="Freeform 78" o:spid="_x0000_s1026" style="position:absolute;margin-left:40.5pt;margin-top:9.95pt;width:505.1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AjAIAAIEFAAAOAAAAZHJzL2Uyb0RvYy54bWysVNtu2zAMfR+wfxD0uKH1pVkvRp1iaNdh&#10;QHcBmn2AIsuxMVnUJCVO+/UjZTv1MuxlWIAYkkgdHh5SvL7Zd5rtlPMtmJJnpylnykioWrMp+ffV&#10;/cklZz4IUwkNRpX8SXl+s3z96rq3hcqhAV0pxxDE+KK3JW9CsEWSeNmoTvhTsMqgsQbXiYBbt0kq&#10;J3pE73SSp+l50oOrrAOpvMfTu8HIlxG/rpUMX+vaq8B0yZFbiF8Xv2v6JstrUWycsE0rRxriH1h0&#10;ojUY9AB1J4JgW9f+AdW10oGHOpxK6BKo61aqmANmk6VH2Tw2wqqYC4rj7UEm//9g5Zfdo/3miLq3&#10;DyB/eFQk6a0vDhbaePRh6/4zVFhDsQ0Qk93XrqObmAbbR02fDpqqfWASD88X2eLiAqWXaMtyXFEA&#10;UUx35daHjwoijtg9+DBUpMJV1LNiRnQYdIUQdaexOG9PWMous/gf63dwyianNwlbpaxnGaqaH3vl&#10;k1eEytKrLCfAY7ezyY3A8jkY8t9MDEUzkZZ7M7LGFRP0AtKokwVP+qyQ3SQQIqATZfgXXwx+7Dvc&#10;GUM4bO3jpnacYVOvhzysCMSMQtCS9Sh/FINOOtipFURbOCodRnmxajP3Gu7PeQ12vEIhYl0PYYnt&#10;rLYG7lutY3G1ITJnqPggjwfdVmQlPt5t1rfasZ2gFxt/lA+i/ebmYGuqiNYoUX0Y10G0elijv0Z5&#10;YydT89JA8MUaqidsZAfDHMC5hYsG3DNnPc6AkvufW+EUZ/qTwUd2lS0WNDTiZvHuIseNm1vWc4sw&#10;EqFKHjjWnpa3YRg0W+vaTYORstgNBt7jA6pb6vTIb2A1bvCdx2zHmUSDZL6PXi+Tc/kLAAD//wMA&#10;UEsDBBQABgAIAAAAIQCBdiju3wAAAAkBAAAPAAAAZHJzL2Rvd25yZXYueG1sTI/BTsMwEETvSPyD&#10;tUjcqJ1IhSbEqSqkXjiA2iLObrx1AvE6tZ029OtxT3CcndXMm2o52Z6d0IfOkYRsJoAhNU53ZCR8&#10;7NYPC2AhKtKqd4QSfjDAsr69qVSp3Zk2eNpGw1IIhVJJaGMcSs5D06JVYeYGpOQdnLcqJukN116d&#10;U7jteS7EI7eqo9TQqgFfWmy+t6OVcHgzq6ev1/Xnu90Yf7nk8/F4nEt5fzetnoFFnOLfM1zxEzrU&#10;iWnvRtKB9RIWWZoS070ogF19UWQ5sL2EXGTA64r/X1D/AgAA//8DAFBLAQItABQABgAIAAAAIQC2&#10;gziS/gAAAOEBAAATAAAAAAAAAAAAAAAAAAAAAABbQ29udGVudF9UeXBlc10ueG1sUEsBAi0AFAAG&#10;AAgAAAAhADj9If/WAAAAlAEAAAsAAAAAAAAAAAAAAAAALwEAAF9yZWxzLy5yZWxzUEsBAi0AFAAG&#10;AAgAAAAhAKFGucCMAgAAgQUAAA4AAAAAAAAAAAAAAAAALgIAAGRycy9lMm9Eb2MueG1sUEsBAi0A&#10;FAAGAAgAAAAhAIF2KO7fAAAACQEAAA8AAAAAAAAAAAAAAAAA5gQAAGRycy9kb3ducmV2LnhtbFBL&#10;BQYAAAAABAAEAPMAAADyBQAAAAA=&#10;" path="m,l10102,e" filled="f" strokeweight="3pt">
                <v:path arrowok="t" o:connecttype="custom" o:connectlocs="0,0;6414770,0" o:connectangles="0,0"/>
                <w10:wrap type="topAndBottom" anchorx="page"/>
              </v:shape>
            </w:pict>
          </mc:Fallback>
        </mc:AlternateContent>
      </w:r>
    </w:p>
    <w:p w14:paraId="0BEF2F50" w14:textId="77777777" w:rsidR="00157475" w:rsidRDefault="00C05832">
      <w:pPr>
        <w:pStyle w:val="Heading7"/>
        <w:spacing w:before="4"/>
      </w:pPr>
      <w:r>
        <w:t>Purpose of the Standard</w:t>
      </w:r>
    </w:p>
    <w:p w14:paraId="71F6D3F2" w14:textId="77777777" w:rsidR="00157475" w:rsidRDefault="00C05832">
      <w:pPr>
        <w:spacing w:before="50" w:line="276" w:lineRule="auto"/>
        <w:ind w:left="1439" w:right="1859" w:hanging="36"/>
        <w:rPr>
          <w:i/>
        </w:rPr>
      </w:pPr>
      <w:r>
        <w:rPr>
          <w:i/>
        </w:rPr>
        <w:t>To inform the ministry and the public about the ways in which the board is complying with ministry requirements for implementing IEPs</w:t>
      </w:r>
    </w:p>
    <w:p w14:paraId="252DE5FC" w14:textId="5B2F786D" w:rsidR="00157475" w:rsidRDefault="002F6FC2">
      <w:pPr>
        <w:pStyle w:val="BodyText"/>
        <w:spacing w:before="11"/>
        <w:rPr>
          <w:i/>
          <w:sz w:val="8"/>
        </w:rPr>
      </w:pPr>
      <w:r>
        <w:rPr>
          <w:noProof/>
        </w:rPr>
        <mc:AlternateContent>
          <mc:Choice Requires="wps">
            <w:drawing>
              <wp:anchor distT="0" distB="0" distL="0" distR="0" simplePos="0" relativeHeight="251799552" behindDoc="1" locked="0" layoutInCell="1" allowOverlap="1" wp14:anchorId="00639641" wp14:editId="1798C7A3">
                <wp:simplePos x="0" y="0"/>
                <wp:positionH relativeFrom="page">
                  <wp:posOffset>504825</wp:posOffset>
                </wp:positionH>
                <wp:positionV relativeFrom="paragraph">
                  <wp:posOffset>109220</wp:posOffset>
                </wp:positionV>
                <wp:extent cx="6423660" cy="1270"/>
                <wp:effectExtent l="0" t="0" r="0" b="0"/>
                <wp:wrapTopAndBottom/>
                <wp:docPr id="19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3660" cy="1270"/>
                        </a:xfrm>
                        <a:custGeom>
                          <a:avLst/>
                          <a:gdLst>
                            <a:gd name="T0" fmla="+- 0 795 795"/>
                            <a:gd name="T1" fmla="*/ T0 w 10116"/>
                            <a:gd name="T2" fmla="+- 0 10911 795"/>
                            <a:gd name="T3" fmla="*/ T2 w 10116"/>
                          </a:gdLst>
                          <a:ahLst/>
                          <a:cxnLst>
                            <a:cxn ang="0">
                              <a:pos x="T1" y="0"/>
                            </a:cxn>
                            <a:cxn ang="0">
                              <a:pos x="T3" y="0"/>
                            </a:cxn>
                          </a:cxnLst>
                          <a:rect l="0" t="0" r="r" b="b"/>
                          <a:pathLst>
                            <a:path w="10116">
                              <a:moveTo>
                                <a:pt x="0" y="0"/>
                              </a:moveTo>
                              <a:lnTo>
                                <a:pt x="1011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ECB85" id="Freeform 77" o:spid="_x0000_s1026" style="position:absolute;margin-left:39.75pt;margin-top:8.6pt;width:505.8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FkQIAAIEFAAAOAAAAZHJzL2Uyb0RvYy54bWysVNtu2zAMfR+wfxD0uKG15aZpY8QphnYd&#10;BnQXoNkHKLIcG5NFTVLitF8/SrZTL9tehgWIQYnU4eERxeXNoVVkL61rQBeUnaeUSC2gbPS2oN/W&#10;92fXlDjPdckVaFnQJ+nozer1q2VncplBDaqUliCIdnlnClp7b/IkcaKWLXfnYKRGZwW25R6XdpuU&#10;lneI3qokS9N50oEtjQUhncPdu95JVxG/qqTwX6rKSU9UQZGbj18bv5vwTVZLnm8tN3UjBhr8H1i0&#10;vNGY9Ah1xz0nO9v8BtU2woKDyp8LaBOoqkbIWANWw9KTah5rbmSsBcVx5iiT+3+w4vP+0Xy1gboz&#10;DyC+O1Qk6YzLj56wcBhDNt0nKPEO+c5DLPZQ2TacxDLIIWr6dNRUHjwRuDmfZRfzOUov0Meyqyh5&#10;wvPxrNg5/0FCxOH7B+f7GynRinqWRPMWk64RomoVXs7bM5KSq8Vl+A/3dwxiY9CbhKxT0hGWMjY/&#10;jcrGqAjF0gVjfwK7GMMCWDYFQ/7bkSGvR9LioAfWaBEeXkAadTLggj5rZDcKhAgYFCr8SywmP43t&#10;zwwpLLb2aVNbSrCpN325hvvALKQIJulQ/ihG2GlhL9cQff7k6jDLi1fpaVR/fsqr9+ORkAIbpzdi&#10;2sB2crca7hul4uUqHchcXLO0l8eBasrgDXyc3W5ulSV7Hl5s/IV6EO2XMAs7XUa0WvLy/WB73qje&#10;xniF8sZODs0bBoLLN1A+YSNb6OcAzi00arDPlHQ4Awrqfuy4lZSojxof2YLNZmFoxMXs8irDhZ16&#10;NlMP1wKhCuop3n0wb30/aHbGNtsaM7HYDRre4QOqmtDpkV/PaljgO4/VDjMpDJLpOka9TM7VTwAA&#10;AP//AwBQSwMEFAAGAAgAAAAhAK74u7DeAAAACQEAAA8AAABkcnMvZG93bnJldi54bWxMj0FPg0AQ&#10;he8m/ofNmHizC0StIEtjTPRQD9bWNOltyk6BwM4Sdkvx37uc9Djvvbz5Xr6aTCdGGlxjWUG8iEAQ&#10;l1Y3XCn43r3dPYFwHlljZ5kU/JCDVXF9lWOm7YW/aNz6SoQSdhkqqL3vMyldWZNBt7A9cfBOdjDo&#10;wzlUUg94CeWmk0kUPUqDDYcPNfb0WlPZbs9GwbvZ+/6QrNtp147r1H98kt2clLq9mV6eQXia/F8Y&#10;ZvyADkVgOtozayc6Bcv0ISSDvkxAzH6UxjGI46zcgyxy+X9B8QsAAP//AwBQSwECLQAUAAYACAAA&#10;ACEAtoM4kv4AAADhAQAAEwAAAAAAAAAAAAAAAAAAAAAAW0NvbnRlbnRfVHlwZXNdLnhtbFBLAQIt&#10;ABQABgAIAAAAIQA4/SH/1gAAAJQBAAALAAAAAAAAAAAAAAAAAC8BAABfcmVscy8ucmVsc1BLAQIt&#10;ABQABgAIAAAAIQCiu4+FkQIAAIEFAAAOAAAAAAAAAAAAAAAAAC4CAABkcnMvZTJvRG9jLnhtbFBL&#10;AQItABQABgAIAAAAIQCu+Luw3gAAAAkBAAAPAAAAAAAAAAAAAAAAAOsEAABkcnMvZG93bnJldi54&#10;bWxQSwUGAAAAAAQABADzAAAA9gUAAAAA&#10;" path="m,l10116,e" filled="f" strokeweight="3pt">
                <v:path arrowok="t" o:connecttype="custom" o:connectlocs="0,0;6423660,0" o:connectangles="0,0"/>
                <w10:wrap type="topAndBottom" anchorx="page"/>
              </v:shape>
            </w:pict>
          </mc:Fallback>
        </mc:AlternateContent>
      </w:r>
    </w:p>
    <w:p w14:paraId="6CDCC88A" w14:textId="77777777" w:rsidR="00157475" w:rsidRDefault="00157475">
      <w:pPr>
        <w:pStyle w:val="BodyText"/>
        <w:spacing w:before="1"/>
        <w:rPr>
          <w:i/>
          <w:sz w:val="33"/>
        </w:rPr>
      </w:pPr>
    </w:p>
    <w:p w14:paraId="6D0647B9" w14:textId="77777777" w:rsidR="00157475" w:rsidRDefault="00C05832">
      <w:pPr>
        <w:pStyle w:val="BodyText"/>
        <w:spacing w:line="276" w:lineRule="auto"/>
        <w:ind w:left="1418" w:right="1243"/>
      </w:pPr>
      <w:r>
        <w:t>An Individual Education Plan (IEP) is a plan that describes special education programs, services, or additional support a student receives. This written plan is a working document which describes a student’s strengths and areas for improvement, and the special education program, supports and services accessed or provided to meet the student’s individual needs.</w:t>
      </w:r>
    </w:p>
    <w:p w14:paraId="24FA6C22" w14:textId="77777777" w:rsidR="00157475" w:rsidRDefault="00157475">
      <w:pPr>
        <w:pStyle w:val="BodyText"/>
        <w:spacing w:before="8"/>
        <w:rPr>
          <w:sz w:val="27"/>
        </w:rPr>
      </w:pPr>
    </w:p>
    <w:p w14:paraId="36132BCB" w14:textId="77777777" w:rsidR="00157475" w:rsidRDefault="00C05832">
      <w:pPr>
        <w:pStyle w:val="BodyText"/>
        <w:spacing w:line="276" w:lineRule="auto"/>
        <w:ind w:left="1418" w:right="1669"/>
      </w:pPr>
      <w:r>
        <w:t xml:space="preserve">The IEP helps with monitoring and assessing a student’s progress, and is adjusted as the student’s strengths and areas for improvement change. It is reviewed and updated at every reporting period. </w:t>
      </w:r>
      <w:hyperlink r:id="rId238">
        <w:r>
          <w:rPr>
            <w:color w:val="1152CC"/>
            <w:u w:val="single" w:color="1152CC"/>
          </w:rPr>
          <w:t>Regulation 181/98</w:t>
        </w:r>
        <w:r>
          <w:rPr>
            <w:color w:val="1152CC"/>
          </w:rPr>
          <w:t xml:space="preserve"> </w:t>
        </w:r>
      </w:hyperlink>
      <w:r>
        <w:t>governs Ministry of Education expectations for the development of IEPs for students.</w:t>
      </w:r>
    </w:p>
    <w:p w14:paraId="1883E39D" w14:textId="77777777" w:rsidR="00157475" w:rsidRDefault="00157475">
      <w:pPr>
        <w:pStyle w:val="BodyText"/>
        <w:spacing w:before="6"/>
        <w:rPr>
          <w:sz w:val="27"/>
        </w:rPr>
      </w:pPr>
    </w:p>
    <w:p w14:paraId="16BFC1D9" w14:textId="77777777" w:rsidR="00157475" w:rsidRDefault="00C05832">
      <w:pPr>
        <w:pStyle w:val="BodyText"/>
        <w:ind w:left="1418"/>
      </w:pPr>
      <w:r>
        <w:t>There was no Ministry review of TDSB IEPs in the 2022-2023 school year.</w:t>
      </w:r>
    </w:p>
    <w:p w14:paraId="557C6411" w14:textId="77777777" w:rsidR="00157475" w:rsidRDefault="00157475">
      <w:pPr>
        <w:pStyle w:val="BodyText"/>
        <w:spacing w:before="11"/>
        <w:rPr>
          <w:sz w:val="33"/>
        </w:rPr>
      </w:pPr>
    </w:p>
    <w:p w14:paraId="2017CFE5" w14:textId="77777777" w:rsidR="00157475" w:rsidRDefault="00C05832">
      <w:pPr>
        <w:ind w:left="1418"/>
        <w:rPr>
          <w:b/>
          <w:sz w:val="30"/>
        </w:rPr>
      </w:pPr>
      <w:r>
        <w:rPr>
          <w:b/>
          <w:sz w:val="30"/>
        </w:rPr>
        <w:t>Accommodations, Modifications and Alternative Expectations</w:t>
      </w:r>
    </w:p>
    <w:p w14:paraId="4C8F575D" w14:textId="77777777" w:rsidR="00157475" w:rsidRDefault="00C05832">
      <w:pPr>
        <w:pStyle w:val="BodyText"/>
        <w:spacing w:before="280" w:line="278" w:lineRule="auto"/>
        <w:ind w:left="1418" w:right="1710"/>
      </w:pPr>
      <w:r>
        <w:t>An IEP outlines any accommodations and special education services needed to assist the student in achieving their learning expectations. It also identifies specific, measurable learning expectations that are modified from or alternative to the expectations given in the curriculum policy document for the grade level, subject or course.</w:t>
      </w:r>
    </w:p>
    <w:p w14:paraId="32175617" w14:textId="77777777" w:rsidR="00157475" w:rsidRDefault="00C05832">
      <w:pPr>
        <w:pStyle w:val="BodyText"/>
        <w:spacing w:before="228" w:line="276" w:lineRule="auto"/>
        <w:ind w:left="1418" w:right="1938"/>
      </w:pPr>
      <w:r>
        <w:rPr>
          <w:b/>
        </w:rPr>
        <w:t xml:space="preserve">Accommodations </w:t>
      </w:r>
      <w:r>
        <w:t>are specialized teaching and assessment strategies that may include individualized equipment, technology and environmental adjustments as required by the student to access the curriculum and demonstrate learning.</w:t>
      </w:r>
    </w:p>
    <w:p w14:paraId="444E78E3" w14:textId="77777777" w:rsidR="00157475" w:rsidRDefault="00C05832">
      <w:pPr>
        <w:pStyle w:val="BodyText"/>
        <w:spacing w:before="3" w:line="276" w:lineRule="auto"/>
        <w:ind w:left="1418" w:right="1456"/>
      </w:pPr>
      <w:r>
        <w:t>Accommodations allow a student to participate in learning without any changes to the knowledge and skills the student is expected to demonstrate. Students are expected to demonstrate all the overall expectations of the curriculum.</w:t>
      </w:r>
    </w:p>
    <w:p w14:paraId="11806FB7" w14:textId="77777777" w:rsidR="00157475" w:rsidRDefault="00157475">
      <w:pPr>
        <w:spacing w:line="276" w:lineRule="auto"/>
        <w:sectPr w:rsidR="00157475">
          <w:footerReference w:type="default" r:id="rId239"/>
          <w:pgSz w:w="11940" w:h="16860"/>
          <w:pgMar w:top="820" w:right="0" w:bottom="640" w:left="0" w:header="0" w:footer="452" w:gutter="0"/>
          <w:pgNumType w:start="166"/>
          <w:cols w:space="720"/>
        </w:sectPr>
      </w:pPr>
    </w:p>
    <w:p w14:paraId="074A6B64" w14:textId="77777777" w:rsidR="00157475" w:rsidRDefault="00C05832">
      <w:pPr>
        <w:pStyle w:val="BodyText"/>
        <w:spacing w:before="67"/>
        <w:ind w:left="1418"/>
      </w:pPr>
      <w:r>
        <w:lastRenderedPageBreak/>
        <w:t>There are three types of accommodations:</w:t>
      </w:r>
    </w:p>
    <w:p w14:paraId="4D069FBD" w14:textId="77777777" w:rsidR="00157475" w:rsidRDefault="00157475">
      <w:pPr>
        <w:pStyle w:val="BodyText"/>
        <w:spacing w:before="3"/>
        <w:rPr>
          <w:sz w:val="32"/>
        </w:rPr>
      </w:pPr>
    </w:p>
    <w:p w14:paraId="122AE949" w14:textId="77777777" w:rsidR="00157475" w:rsidRDefault="00C05832">
      <w:pPr>
        <w:pStyle w:val="ListParagraph"/>
        <w:numPr>
          <w:ilvl w:val="0"/>
          <w:numId w:val="20"/>
        </w:numPr>
        <w:tabs>
          <w:tab w:val="left" w:pos="2160"/>
        </w:tabs>
        <w:spacing w:line="225" w:lineRule="auto"/>
        <w:ind w:right="2889" w:hanging="142"/>
        <w:rPr>
          <w:sz w:val="24"/>
        </w:rPr>
      </w:pPr>
      <w:r>
        <w:rPr>
          <w:i/>
          <w:sz w:val="24"/>
        </w:rPr>
        <w:t xml:space="preserve">Instructional </w:t>
      </w:r>
      <w:r>
        <w:rPr>
          <w:sz w:val="24"/>
        </w:rPr>
        <w:t>– adjustment in teaching and assessment strategies (differentiated</w:t>
      </w:r>
      <w:r>
        <w:rPr>
          <w:spacing w:val="-9"/>
          <w:sz w:val="24"/>
        </w:rPr>
        <w:t xml:space="preserve"> </w:t>
      </w:r>
      <w:r>
        <w:rPr>
          <w:sz w:val="24"/>
        </w:rPr>
        <w:t>instruction)</w:t>
      </w:r>
    </w:p>
    <w:p w14:paraId="13443DE9" w14:textId="77777777" w:rsidR="00157475" w:rsidRDefault="00157475">
      <w:pPr>
        <w:pStyle w:val="BodyText"/>
        <w:spacing w:before="10"/>
        <w:rPr>
          <w:sz w:val="25"/>
        </w:rPr>
      </w:pPr>
    </w:p>
    <w:p w14:paraId="3C07C373" w14:textId="77777777" w:rsidR="00157475" w:rsidRDefault="00C05832">
      <w:pPr>
        <w:pStyle w:val="ListParagraph"/>
        <w:numPr>
          <w:ilvl w:val="0"/>
          <w:numId w:val="20"/>
        </w:numPr>
        <w:tabs>
          <w:tab w:val="left" w:pos="2160"/>
        </w:tabs>
        <w:spacing w:line="223" w:lineRule="auto"/>
        <w:ind w:right="2251" w:hanging="142"/>
        <w:rPr>
          <w:sz w:val="24"/>
        </w:rPr>
      </w:pPr>
      <w:r>
        <w:rPr>
          <w:i/>
          <w:sz w:val="24"/>
        </w:rPr>
        <w:t xml:space="preserve">Environmental </w:t>
      </w:r>
      <w:r>
        <w:rPr>
          <w:sz w:val="24"/>
        </w:rPr>
        <w:t>– change, or support, to the physical environment of the classroom and/or</w:t>
      </w:r>
      <w:r>
        <w:rPr>
          <w:spacing w:val="-10"/>
          <w:sz w:val="24"/>
        </w:rPr>
        <w:t xml:space="preserve"> </w:t>
      </w:r>
      <w:r>
        <w:rPr>
          <w:sz w:val="24"/>
        </w:rPr>
        <w:t>school</w:t>
      </w:r>
    </w:p>
    <w:p w14:paraId="10E1E846" w14:textId="77777777" w:rsidR="00157475" w:rsidRDefault="00157475">
      <w:pPr>
        <w:pStyle w:val="BodyText"/>
        <w:spacing w:before="5"/>
        <w:rPr>
          <w:sz w:val="26"/>
        </w:rPr>
      </w:pPr>
    </w:p>
    <w:p w14:paraId="45988292" w14:textId="77777777" w:rsidR="00157475" w:rsidRDefault="00C05832">
      <w:pPr>
        <w:pStyle w:val="ListParagraph"/>
        <w:numPr>
          <w:ilvl w:val="0"/>
          <w:numId w:val="20"/>
        </w:numPr>
        <w:tabs>
          <w:tab w:val="left" w:pos="2160"/>
        </w:tabs>
        <w:spacing w:line="220" w:lineRule="auto"/>
        <w:ind w:right="2483" w:hanging="142"/>
        <w:rPr>
          <w:sz w:val="24"/>
        </w:rPr>
      </w:pPr>
      <w:r>
        <w:rPr>
          <w:i/>
          <w:sz w:val="24"/>
        </w:rPr>
        <w:t xml:space="preserve">Assessment </w:t>
      </w:r>
      <w:r>
        <w:rPr>
          <w:sz w:val="24"/>
        </w:rPr>
        <w:t>– adjustment in assessment activities/methods/timing</w:t>
      </w:r>
      <w:r>
        <w:rPr>
          <w:spacing w:val="-34"/>
          <w:sz w:val="24"/>
        </w:rPr>
        <w:t xml:space="preserve"> </w:t>
      </w:r>
      <w:r>
        <w:rPr>
          <w:sz w:val="24"/>
        </w:rPr>
        <w:t>to enable the student to demonstrate</w:t>
      </w:r>
      <w:r>
        <w:rPr>
          <w:spacing w:val="1"/>
          <w:sz w:val="24"/>
        </w:rPr>
        <w:t xml:space="preserve"> </w:t>
      </w:r>
      <w:r>
        <w:rPr>
          <w:sz w:val="24"/>
        </w:rPr>
        <w:t>learning</w:t>
      </w:r>
    </w:p>
    <w:p w14:paraId="06D5FD46" w14:textId="77777777" w:rsidR="00157475" w:rsidRDefault="00157475">
      <w:pPr>
        <w:pStyle w:val="BodyText"/>
        <w:spacing w:before="11"/>
      </w:pPr>
    </w:p>
    <w:p w14:paraId="5A621EED" w14:textId="77777777" w:rsidR="00157475" w:rsidRDefault="00C05832">
      <w:pPr>
        <w:pStyle w:val="BodyText"/>
        <w:ind w:left="1418" w:right="1963"/>
      </w:pPr>
      <w:r>
        <w:t xml:space="preserve">For examples of accommodations, refer to the </w:t>
      </w:r>
      <w:hyperlink r:id="rId240" w:anchor="section-4">
        <w:r>
          <w:rPr>
            <w:color w:val="1152CC"/>
            <w:u w:val="single" w:color="1152CC"/>
          </w:rPr>
          <w:t xml:space="preserve">Ontario Ministry of </w:t>
        </w:r>
      </w:hyperlink>
      <w:hyperlink r:id="rId241" w:anchor="section-4">
        <w:r>
          <w:rPr>
            <w:color w:val="1152CC"/>
            <w:u w:val="single" w:color="1152CC"/>
          </w:rPr>
          <w:t>E</w:t>
        </w:r>
      </w:hyperlink>
      <w:hyperlink r:id="rId242" w:anchor="section-4">
        <w:r>
          <w:rPr>
            <w:color w:val="1152CC"/>
            <w:u w:val="single" w:color="1152CC"/>
          </w:rPr>
          <w:t>ducation’s</w:t>
        </w:r>
      </w:hyperlink>
      <w:r>
        <w:rPr>
          <w:color w:val="1152CC"/>
        </w:rPr>
        <w:t xml:space="preserve"> </w:t>
      </w:r>
      <w:hyperlink r:id="rId243" w:anchor="section-4">
        <w:r>
          <w:rPr>
            <w:color w:val="1152CC"/>
            <w:u w:val="single" w:color="1152CC"/>
          </w:rPr>
          <w:t xml:space="preserve">Individual Education Plan (IEP) A Resource </w:t>
        </w:r>
      </w:hyperlink>
      <w:hyperlink r:id="rId244" w:anchor="section-4">
        <w:r>
          <w:rPr>
            <w:color w:val="1152CC"/>
            <w:u w:val="single" w:color="1152CC"/>
          </w:rPr>
          <w:t>Guide</w:t>
        </w:r>
        <w:r>
          <w:rPr>
            <w:color w:val="1152CC"/>
          </w:rPr>
          <w:t xml:space="preserve"> </w:t>
        </w:r>
      </w:hyperlink>
      <w:r>
        <w:rPr>
          <w:color w:val="1152CC"/>
        </w:rPr>
        <w:t xml:space="preserve">and </w:t>
      </w:r>
      <w:hyperlink r:id="rId245">
        <w:r>
          <w:rPr>
            <w:color w:val="0000FF"/>
            <w:u w:val="single" w:color="0000FF"/>
          </w:rPr>
          <w:t>Appendix F: Examples of</w:t>
        </w:r>
      </w:hyperlink>
      <w:r>
        <w:rPr>
          <w:color w:val="0000FF"/>
        </w:rPr>
        <w:t xml:space="preserve"> </w:t>
      </w:r>
      <w:hyperlink r:id="rId246">
        <w:r>
          <w:rPr>
            <w:color w:val="0000FF"/>
            <w:u w:val="single" w:color="0000FF"/>
          </w:rPr>
          <w:t>Accommodations</w:t>
        </w:r>
      </w:hyperlink>
      <w:r>
        <w:t>.</w:t>
      </w:r>
    </w:p>
    <w:p w14:paraId="0149424B" w14:textId="77777777" w:rsidR="00157475" w:rsidRDefault="00157475">
      <w:pPr>
        <w:pStyle w:val="BodyText"/>
        <w:rPr>
          <w:sz w:val="20"/>
        </w:rPr>
      </w:pPr>
    </w:p>
    <w:p w14:paraId="7280E2B4" w14:textId="77777777" w:rsidR="00157475" w:rsidRDefault="00157475">
      <w:pPr>
        <w:pStyle w:val="BodyText"/>
        <w:spacing w:before="4"/>
        <w:rPr>
          <w:sz w:val="19"/>
        </w:rPr>
      </w:pPr>
    </w:p>
    <w:p w14:paraId="5585FAB8" w14:textId="77777777" w:rsidR="00157475" w:rsidRDefault="00C05832">
      <w:pPr>
        <w:pStyle w:val="BodyText"/>
        <w:spacing w:before="92" w:line="276" w:lineRule="auto"/>
        <w:ind w:left="1418" w:right="1482" w:hanging="8"/>
      </w:pPr>
      <w:r>
        <w:rPr>
          <w:b/>
        </w:rPr>
        <w:t xml:space="preserve">Modifications </w:t>
      </w:r>
      <w:r>
        <w:t xml:space="preserve">are changes made in the age-appropriate, grade-level expectations for a subject or course to meet a student’s learning needs. Such changes involve selecting specific expectations from a different grade level and/or altering the number of the grade level expectations, and/or altering the complexity of the grade level expectations. Students may still require accommodations to help them achieve the learning expectations in subjects or courses with modified expectations. For more information regarding secondary pathways, the Ontario Secondary School Diploma (OSSD) and the Ontario Secondary School Certificates, please refer to the </w:t>
      </w:r>
      <w:hyperlink r:id="rId247">
        <w:r>
          <w:rPr>
            <w:color w:val="1152CC"/>
            <w:u w:val="single" w:color="1152CC"/>
          </w:rPr>
          <w:t>Ontario</w:t>
        </w:r>
      </w:hyperlink>
      <w:r>
        <w:rPr>
          <w:color w:val="1152CC"/>
        </w:rPr>
        <w:t xml:space="preserve"> </w:t>
      </w:r>
      <w:hyperlink r:id="rId248">
        <w:r>
          <w:rPr>
            <w:color w:val="1152CC"/>
            <w:u w:val="single" w:color="1152CC"/>
          </w:rPr>
          <w:t>Schools Kindergarten to Grade 12 Policy and Program</w:t>
        </w:r>
        <w:r>
          <w:rPr>
            <w:color w:val="1152CC"/>
            <w:spacing w:val="-30"/>
            <w:u w:val="single" w:color="1152CC"/>
          </w:rPr>
          <w:t xml:space="preserve"> </w:t>
        </w:r>
        <w:r>
          <w:rPr>
            <w:color w:val="1152CC"/>
            <w:u w:val="single" w:color="1152CC"/>
          </w:rPr>
          <w:t>Requirements</w:t>
        </w:r>
      </w:hyperlink>
      <w:r>
        <w:t>.</w:t>
      </w:r>
    </w:p>
    <w:p w14:paraId="0FF03672" w14:textId="77777777" w:rsidR="00157475" w:rsidRDefault="00157475">
      <w:pPr>
        <w:pStyle w:val="BodyText"/>
        <w:spacing w:before="6"/>
        <w:rPr>
          <w:sz w:val="19"/>
        </w:rPr>
      </w:pPr>
    </w:p>
    <w:p w14:paraId="0D655F7A" w14:textId="77777777" w:rsidR="00157475" w:rsidRDefault="00C05832">
      <w:pPr>
        <w:pStyle w:val="BodyText"/>
        <w:spacing w:before="92" w:line="276" w:lineRule="auto"/>
        <w:ind w:left="1418" w:right="1464"/>
      </w:pPr>
      <w:r>
        <w:t>Some decisions about modifications can impact a student's educational pathway. It is important that there be clear communication between parent(s)/guardian(s)/caregiver(s) and school staff about the use and impact of modifications. “At the secondary level, the principal will determine whether achievement of the modified expectations constitutes successful completion of the course, and will decide whether the student will be eligible to receive a credit for the course. The principal will communicate their decision to the parents and the student” (Ontario Schools Kindergarten to Grade 12 Policy and Program Requirements, 2016,</w:t>
      </w:r>
    </w:p>
    <w:p w14:paraId="050C774F" w14:textId="77777777" w:rsidR="00157475" w:rsidRDefault="00C05832">
      <w:pPr>
        <w:pStyle w:val="BodyText"/>
        <w:spacing w:line="276" w:lineRule="auto"/>
        <w:ind w:left="1418" w:right="2017"/>
      </w:pPr>
      <w:r>
        <w:t>p. 41). Credit granting is determined by several factors, including the degree of complexity of the modified specific expectations and the number of expectations through which the student has demonstrated achievement in the course.</w:t>
      </w:r>
    </w:p>
    <w:p w14:paraId="4A49B6B7" w14:textId="77777777" w:rsidR="00157475" w:rsidRDefault="00157475">
      <w:pPr>
        <w:pStyle w:val="BodyText"/>
        <w:spacing w:before="9"/>
        <w:rPr>
          <w:sz w:val="20"/>
        </w:rPr>
      </w:pPr>
    </w:p>
    <w:p w14:paraId="08F359FC" w14:textId="77777777" w:rsidR="00157475" w:rsidRDefault="00C05832">
      <w:pPr>
        <w:pStyle w:val="BodyText"/>
        <w:spacing w:line="276" w:lineRule="auto"/>
        <w:ind w:left="1418" w:right="2295"/>
        <w:jc w:val="both"/>
      </w:pPr>
      <w:r>
        <w:rPr>
          <w:b/>
        </w:rPr>
        <w:t xml:space="preserve">Alternative Curriculum Expectations </w:t>
      </w:r>
      <w:r>
        <w:t>are learning expectations that are not represented in the Ontario curriculum. Examples include functional literacy, facilitating transitions and organizational skills.</w:t>
      </w:r>
    </w:p>
    <w:p w14:paraId="7ACFC14E" w14:textId="77777777" w:rsidR="00157475" w:rsidRDefault="00157475">
      <w:pPr>
        <w:pStyle w:val="BodyText"/>
        <w:spacing w:before="7"/>
        <w:rPr>
          <w:sz w:val="27"/>
        </w:rPr>
      </w:pPr>
    </w:p>
    <w:p w14:paraId="0F37C659" w14:textId="77777777" w:rsidR="00157475" w:rsidRDefault="00C05832">
      <w:pPr>
        <w:pStyle w:val="BodyText"/>
        <w:spacing w:line="276" w:lineRule="auto"/>
        <w:ind w:left="1418" w:right="1217"/>
      </w:pPr>
      <w:r>
        <w:t>Secondary school courses identified as non-credit courses or K level courses are considered alternative curriculum. These courses are written based on student baseline assessment and evaluation from the previous grade/course and are reflected in the student’s IEP. Students taking non-credit courses complete their education and leave secondary school with a Certificate of Accomplishment. It is important to note that a</w:t>
      </w:r>
    </w:p>
    <w:p w14:paraId="69C1054B" w14:textId="77777777" w:rsidR="00157475" w:rsidRDefault="00157475">
      <w:pPr>
        <w:spacing w:line="276" w:lineRule="auto"/>
        <w:sectPr w:rsidR="00157475">
          <w:pgSz w:w="11940" w:h="16860"/>
          <w:pgMar w:top="1080" w:right="0" w:bottom="840" w:left="0" w:header="0" w:footer="452" w:gutter="0"/>
          <w:cols w:space="720"/>
        </w:sectPr>
      </w:pPr>
    </w:p>
    <w:p w14:paraId="2CF4FA98" w14:textId="77777777" w:rsidR="00157475" w:rsidRDefault="00C05832">
      <w:pPr>
        <w:pStyle w:val="BodyText"/>
        <w:spacing w:before="73" w:line="276" w:lineRule="auto"/>
        <w:ind w:left="1418" w:right="1497"/>
      </w:pPr>
      <w:r>
        <w:lastRenderedPageBreak/>
        <w:t xml:space="preserve">Certificate of Accomplishment does not lead to post-secondary school credit granting programs. For further information regarding secondary diplomas and certifications, see </w:t>
      </w:r>
      <w:hyperlink r:id="rId249">
        <w:r>
          <w:rPr>
            <w:color w:val="0000FF"/>
            <w:u w:val="single" w:color="0000FF"/>
          </w:rPr>
          <w:t>Ontario Schools K to 12 Policy and Program Requirements</w:t>
        </w:r>
      </w:hyperlink>
      <w:r>
        <w:t>.</w:t>
      </w:r>
    </w:p>
    <w:p w14:paraId="4D3E65B8" w14:textId="77777777" w:rsidR="00157475" w:rsidRDefault="00157475">
      <w:pPr>
        <w:pStyle w:val="BodyText"/>
        <w:spacing w:before="3"/>
        <w:rPr>
          <w:sz w:val="23"/>
        </w:rPr>
      </w:pPr>
    </w:p>
    <w:p w14:paraId="6DD12F23" w14:textId="77777777" w:rsidR="00157475" w:rsidRDefault="00C05832">
      <w:pPr>
        <w:pStyle w:val="Heading5"/>
        <w:spacing w:before="91"/>
        <w:ind w:left="1423"/>
      </w:pPr>
      <w:r>
        <w:t>IEP Accommodations and Modifications in Secondary School Settings</w:t>
      </w:r>
    </w:p>
    <w:p w14:paraId="0D0A561E" w14:textId="77777777" w:rsidR="00157475" w:rsidRDefault="00157475">
      <w:pPr>
        <w:pStyle w:val="BodyText"/>
        <w:spacing w:before="6"/>
        <w:rPr>
          <w:b/>
          <w:sz w:val="25"/>
        </w:rPr>
      </w:pPr>
    </w:p>
    <w:p w14:paraId="60966EE0" w14:textId="77777777" w:rsidR="00157475" w:rsidRDefault="00C05832">
      <w:pPr>
        <w:pStyle w:val="BodyText"/>
        <w:spacing w:line="276" w:lineRule="auto"/>
        <w:ind w:left="1418" w:right="1460"/>
      </w:pPr>
      <w:r>
        <w:t>In secondary schools, providing accommodations to students with special education needs should be the first option considered in program planning. Instruction based on the principles of Culturally Relevant and Responsive Pedagogy (CRRP), Universal Design for Learning (UDL) and Differentiated Instruction (DI) are used to meet the diverse needs of learners. If teacher observation and ongoing assessments reveal that students with IEPs with accommodations alone cannot demonstrate achievement of the expectations, even to a limited degree, then modifications are considered.</w:t>
      </w:r>
    </w:p>
    <w:p w14:paraId="06286723" w14:textId="77777777" w:rsidR="00157475" w:rsidRDefault="00157475">
      <w:pPr>
        <w:pStyle w:val="BodyText"/>
        <w:spacing w:before="6"/>
        <w:rPr>
          <w:sz w:val="21"/>
        </w:rPr>
      </w:pPr>
    </w:p>
    <w:p w14:paraId="5709626F" w14:textId="77777777" w:rsidR="00157475" w:rsidRDefault="00C05832">
      <w:pPr>
        <w:pStyle w:val="BodyText"/>
        <w:spacing w:line="276" w:lineRule="auto"/>
        <w:ind w:left="1418" w:right="1630"/>
      </w:pPr>
      <w:r>
        <w:t xml:space="preserve">Teachers are expected to develop appropriate modifications on the IEP that are effective in helping improve individual student success and support credit accumulation. However, some subject/course expectations cannot be modified, and an entire course cannot be modified without impact on credit attainment. For more about secondary course planning see </w:t>
      </w:r>
      <w:hyperlink r:id="rId250">
        <w:r>
          <w:rPr>
            <w:color w:val="1152CC"/>
            <w:u w:val="single" w:color="1152CC"/>
          </w:rPr>
          <w:t>Choices: Course Selection and Planning</w:t>
        </w:r>
      </w:hyperlink>
      <w:r>
        <w:rPr>
          <w:color w:val="1152CC"/>
        </w:rPr>
        <w:t xml:space="preserve"> </w:t>
      </w:r>
      <w:hyperlink r:id="rId251">
        <w:r>
          <w:rPr>
            <w:color w:val="1152CC"/>
            <w:u w:val="single" w:color="1152CC"/>
          </w:rPr>
          <w:t>Guide</w:t>
        </w:r>
      </w:hyperlink>
      <w:hyperlink r:id="rId252">
        <w:r>
          <w:t>.</w:t>
        </w:r>
      </w:hyperlink>
    </w:p>
    <w:p w14:paraId="1E12296C" w14:textId="77777777" w:rsidR="00157475" w:rsidRDefault="00157475">
      <w:pPr>
        <w:pStyle w:val="BodyText"/>
        <w:spacing w:before="6"/>
        <w:rPr>
          <w:sz w:val="12"/>
        </w:rPr>
      </w:pPr>
    </w:p>
    <w:p w14:paraId="39CBD9B2" w14:textId="77777777" w:rsidR="00157475" w:rsidRDefault="00C05832">
      <w:pPr>
        <w:pStyle w:val="BodyText"/>
        <w:spacing w:before="93" w:line="276" w:lineRule="auto"/>
        <w:ind w:left="1418" w:right="1230"/>
      </w:pPr>
      <w:r>
        <w:t>For secondary school courses, modified expectations will be based on the regular curriculum expectations for the course but will reflect changes by decreasing the number of regular specific curriculum expectations, and/or decreasing the complexity of the regular specific curriculum expectations for the course.</w:t>
      </w:r>
    </w:p>
    <w:p w14:paraId="5C6B43C0" w14:textId="77777777" w:rsidR="00157475" w:rsidRDefault="00157475">
      <w:pPr>
        <w:pStyle w:val="BodyText"/>
        <w:spacing w:before="7"/>
        <w:rPr>
          <w:sz w:val="20"/>
        </w:rPr>
      </w:pPr>
    </w:p>
    <w:p w14:paraId="1A12FE89" w14:textId="77777777" w:rsidR="00157475" w:rsidRDefault="00C05832">
      <w:pPr>
        <w:pStyle w:val="ListParagraph"/>
        <w:numPr>
          <w:ilvl w:val="0"/>
          <w:numId w:val="19"/>
        </w:numPr>
        <w:tabs>
          <w:tab w:val="left" w:pos="2138"/>
          <w:tab w:val="left" w:pos="2139"/>
        </w:tabs>
        <w:rPr>
          <w:rFonts w:ascii="Calibri" w:hAnsi="Calibri"/>
        </w:rPr>
      </w:pPr>
      <w:r>
        <w:rPr>
          <w:sz w:val="24"/>
        </w:rPr>
        <w:t xml:space="preserve">Some </w:t>
      </w:r>
      <w:r>
        <w:rPr>
          <w:i/>
          <w:sz w:val="24"/>
        </w:rPr>
        <w:t xml:space="preserve">Specific </w:t>
      </w:r>
      <w:r>
        <w:rPr>
          <w:sz w:val="24"/>
        </w:rPr>
        <w:t>expectations considered to be minor can be</w:t>
      </w:r>
      <w:r>
        <w:rPr>
          <w:spacing w:val="-17"/>
          <w:sz w:val="24"/>
        </w:rPr>
        <w:t xml:space="preserve"> </w:t>
      </w:r>
      <w:r>
        <w:rPr>
          <w:sz w:val="24"/>
        </w:rPr>
        <w:t>deleted</w:t>
      </w:r>
    </w:p>
    <w:p w14:paraId="65BB82D1" w14:textId="77777777" w:rsidR="00157475" w:rsidRDefault="00C05832">
      <w:pPr>
        <w:pStyle w:val="ListParagraph"/>
        <w:numPr>
          <w:ilvl w:val="0"/>
          <w:numId w:val="19"/>
        </w:numPr>
        <w:tabs>
          <w:tab w:val="left" w:pos="2138"/>
          <w:tab w:val="left" w:pos="2139"/>
        </w:tabs>
        <w:spacing w:before="216" w:line="225" w:lineRule="auto"/>
        <w:ind w:right="1937" w:hanging="360"/>
        <w:rPr>
          <w:rFonts w:ascii="Calibri" w:hAnsi="Calibri"/>
        </w:rPr>
      </w:pPr>
      <w:r>
        <w:rPr>
          <w:sz w:val="24"/>
        </w:rPr>
        <w:t xml:space="preserve">A selection of the </w:t>
      </w:r>
      <w:r>
        <w:rPr>
          <w:i/>
          <w:sz w:val="24"/>
        </w:rPr>
        <w:t xml:space="preserve">Specific </w:t>
      </w:r>
      <w:r>
        <w:rPr>
          <w:sz w:val="24"/>
        </w:rPr>
        <w:t>expectations can be modified in terms of their breadth or depth and other measures of complexity but cannot reach back and be taught from another grade or from the elementary</w:t>
      </w:r>
      <w:r>
        <w:rPr>
          <w:spacing w:val="-27"/>
          <w:sz w:val="24"/>
        </w:rPr>
        <w:t xml:space="preserve"> </w:t>
      </w:r>
      <w:r>
        <w:rPr>
          <w:sz w:val="24"/>
        </w:rPr>
        <w:t>curriculum</w:t>
      </w:r>
    </w:p>
    <w:p w14:paraId="65967CD7" w14:textId="77777777" w:rsidR="00157475" w:rsidRDefault="00157475">
      <w:pPr>
        <w:pStyle w:val="BodyText"/>
        <w:spacing w:before="9"/>
        <w:rPr>
          <w:sz w:val="21"/>
        </w:rPr>
      </w:pPr>
    </w:p>
    <w:p w14:paraId="59403A0B" w14:textId="77777777" w:rsidR="00157475" w:rsidRDefault="00C05832">
      <w:pPr>
        <w:pStyle w:val="ListParagraph"/>
        <w:numPr>
          <w:ilvl w:val="0"/>
          <w:numId w:val="19"/>
        </w:numPr>
        <w:tabs>
          <w:tab w:val="left" w:pos="2138"/>
          <w:tab w:val="left" w:pos="2139"/>
        </w:tabs>
        <w:spacing w:line="225" w:lineRule="auto"/>
        <w:ind w:right="1501" w:hanging="360"/>
        <w:rPr>
          <w:rFonts w:ascii="Calibri" w:hAnsi="Calibri"/>
        </w:rPr>
      </w:pPr>
      <w:r>
        <w:rPr>
          <w:sz w:val="24"/>
        </w:rPr>
        <w:t xml:space="preserve">As a rule, very few </w:t>
      </w:r>
      <w:r>
        <w:rPr>
          <w:i/>
          <w:sz w:val="24"/>
        </w:rPr>
        <w:t xml:space="preserve">Overall </w:t>
      </w:r>
      <w:r>
        <w:rPr>
          <w:sz w:val="24"/>
        </w:rPr>
        <w:t xml:space="preserve">expectations can be omitted entirely from a course, but selected </w:t>
      </w:r>
      <w:r>
        <w:rPr>
          <w:i/>
          <w:sz w:val="24"/>
        </w:rPr>
        <w:t xml:space="preserve">Overall </w:t>
      </w:r>
      <w:r>
        <w:rPr>
          <w:sz w:val="24"/>
        </w:rPr>
        <w:t>expectations can be modified in terms of breadth or depth</w:t>
      </w:r>
    </w:p>
    <w:p w14:paraId="0FFF8E18" w14:textId="77777777" w:rsidR="00157475" w:rsidRDefault="00157475">
      <w:pPr>
        <w:pStyle w:val="BodyText"/>
        <w:spacing w:before="10"/>
        <w:rPr>
          <w:sz w:val="22"/>
        </w:rPr>
      </w:pPr>
    </w:p>
    <w:p w14:paraId="59FAD6E1" w14:textId="77777777" w:rsidR="00157475" w:rsidRDefault="00C05832">
      <w:pPr>
        <w:pStyle w:val="ListParagraph"/>
        <w:numPr>
          <w:ilvl w:val="0"/>
          <w:numId w:val="19"/>
        </w:numPr>
        <w:tabs>
          <w:tab w:val="left" w:pos="2138"/>
          <w:tab w:val="left" w:pos="2139"/>
        </w:tabs>
        <w:spacing w:before="1" w:line="211" w:lineRule="auto"/>
        <w:ind w:right="2233" w:hanging="360"/>
        <w:rPr>
          <w:rFonts w:ascii="Calibri" w:hAnsi="Calibri"/>
        </w:rPr>
      </w:pPr>
      <w:r>
        <w:rPr>
          <w:sz w:val="24"/>
        </w:rPr>
        <w:t xml:space="preserve">A student must meet the </w:t>
      </w:r>
      <w:r>
        <w:rPr>
          <w:i/>
          <w:sz w:val="24"/>
        </w:rPr>
        <w:t xml:space="preserve">Overall </w:t>
      </w:r>
      <w:r>
        <w:rPr>
          <w:sz w:val="24"/>
        </w:rPr>
        <w:t>expectations of a specific course to be eligible for the credit to be</w:t>
      </w:r>
      <w:r>
        <w:rPr>
          <w:spacing w:val="-20"/>
          <w:sz w:val="24"/>
        </w:rPr>
        <w:t xml:space="preserve"> </w:t>
      </w:r>
      <w:r>
        <w:rPr>
          <w:sz w:val="24"/>
        </w:rPr>
        <w:t>granted</w:t>
      </w:r>
    </w:p>
    <w:p w14:paraId="07125D5E" w14:textId="77777777" w:rsidR="00157475" w:rsidRDefault="00157475">
      <w:pPr>
        <w:pStyle w:val="BodyText"/>
        <w:spacing w:before="10"/>
        <w:rPr>
          <w:sz w:val="21"/>
        </w:rPr>
      </w:pPr>
    </w:p>
    <w:p w14:paraId="66949AA4" w14:textId="77777777" w:rsidR="00157475" w:rsidRDefault="00C05832">
      <w:pPr>
        <w:pStyle w:val="ListParagraph"/>
        <w:numPr>
          <w:ilvl w:val="0"/>
          <w:numId w:val="19"/>
        </w:numPr>
        <w:tabs>
          <w:tab w:val="left" w:pos="2138"/>
          <w:tab w:val="left" w:pos="2139"/>
        </w:tabs>
        <w:spacing w:line="230" w:lineRule="auto"/>
        <w:ind w:right="1885" w:hanging="360"/>
        <w:rPr>
          <w:rFonts w:ascii="Calibri" w:hAnsi="Calibri"/>
        </w:rPr>
      </w:pPr>
      <w:r>
        <w:rPr>
          <w:sz w:val="24"/>
        </w:rPr>
        <w:t>Expectations cannot be modified if in doing so it would jeopardize the student’s ability to enroll in the next level course and the integrity of the existing course (i.e., the modification for the course does not undermine its status as a prerequisite to the next course in the</w:t>
      </w:r>
      <w:r>
        <w:rPr>
          <w:spacing w:val="-35"/>
          <w:sz w:val="24"/>
        </w:rPr>
        <w:t xml:space="preserve"> </w:t>
      </w:r>
      <w:r>
        <w:rPr>
          <w:sz w:val="24"/>
        </w:rPr>
        <w:t>pathway)</w:t>
      </w:r>
    </w:p>
    <w:p w14:paraId="6DFD67F5" w14:textId="77777777" w:rsidR="00157475" w:rsidRDefault="00157475">
      <w:pPr>
        <w:pStyle w:val="BodyText"/>
        <w:spacing w:before="3"/>
        <w:rPr>
          <w:sz w:val="21"/>
        </w:rPr>
      </w:pPr>
    </w:p>
    <w:p w14:paraId="2D8A0ECD" w14:textId="63F0EEFF" w:rsidR="00157475" w:rsidRDefault="002F6FC2">
      <w:pPr>
        <w:pStyle w:val="ListParagraph"/>
        <w:numPr>
          <w:ilvl w:val="0"/>
          <w:numId w:val="19"/>
        </w:numPr>
        <w:tabs>
          <w:tab w:val="left" w:pos="2138"/>
          <w:tab w:val="left" w:pos="2139"/>
        </w:tabs>
        <w:spacing w:line="230" w:lineRule="auto"/>
        <w:ind w:right="2101" w:hanging="360"/>
        <w:rPr>
          <w:rFonts w:ascii="Calibri" w:hAnsi="Calibri"/>
        </w:rPr>
      </w:pPr>
      <w:r>
        <w:rPr>
          <w:noProof/>
        </w:rPr>
        <mc:AlternateContent>
          <mc:Choice Requires="wpg">
            <w:drawing>
              <wp:anchor distT="0" distB="0" distL="114300" distR="114300" simplePos="0" relativeHeight="241542144" behindDoc="1" locked="0" layoutInCell="1" allowOverlap="1" wp14:anchorId="0787EDE5" wp14:editId="5FD75BFD">
                <wp:simplePos x="0" y="0"/>
                <wp:positionH relativeFrom="page">
                  <wp:posOffset>1357630</wp:posOffset>
                </wp:positionH>
                <wp:positionV relativeFrom="paragraph">
                  <wp:posOffset>325120</wp:posOffset>
                </wp:positionV>
                <wp:extent cx="3408045" cy="16510"/>
                <wp:effectExtent l="0" t="0" r="0" b="0"/>
                <wp:wrapNone/>
                <wp:docPr id="1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045" cy="16510"/>
                          <a:chOff x="2138" y="512"/>
                          <a:chExt cx="5367" cy="26"/>
                        </a:xfrm>
                      </wpg:grpSpPr>
                      <wps:wsp>
                        <wps:cNvPr id="194" name="Rectangle 76"/>
                        <wps:cNvSpPr>
                          <a:spLocks noChangeArrowheads="1"/>
                        </wps:cNvSpPr>
                        <wps:spPr bwMode="auto">
                          <a:xfrm>
                            <a:off x="4200" y="512"/>
                            <a:ext cx="53" cy="18"/>
                          </a:xfrm>
                          <a:prstGeom prst="rect">
                            <a:avLst/>
                          </a:prstGeom>
                          <a:solidFill>
                            <a:srgbClr val="395F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75"/>
                        <wps:cNvSpPr>
                          <a:spLocks noChangeArrowheads="1"/>
                        </wps:cNvSpPr>
                        <wps:spPr bwMode="auto">
                          <a:xfrm>
                            <a:off x="4252" y="512"/>
                            <a:ext cx="68"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74"/>
                        <wps:cNvSpPr>
                          <a:spLocks noChangeArrowheads="1"/>
                        </wps:cNvSpPr>
                        <wps:spPr bwMode="auto">
                          <a:xfrm>
                            <a:off x="4034" y="520"/>
                            <a:ext cx="53" cy="18"/>
                          </a:xfrm>
                          <a:prstGeom prst="rect">
                            <a:avLst/>
                          </a:prstGeom>
                          <a:solidFill>
                            <a:srgbClr val="395F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73"/>
                        <wps:cNvCnPr>
                          <a:cxnSpLocks noChangeShapeType="1"/>
                        </wps:cNvCnPr>
                        <wps:spPr bwMode="auto">
                          <a:xfrm>
                            <a:off x="4087" y="530"/>
                            <a:ext cx="3418" cy="0"/>
                          </a:xfrm>
                          <a:prstGeom prst="line">
                            <a:avLst/>
                          </a:prstGeom>
                          <a:noFill/>
                          <a:ln w="10681">
                            <a:solidFill>
                              <a:srgbClr val="1152CC"/>
                            </a:solidFill>
                            <a:round/>
                            <a:headEnd/>
                            <a:tailEnd/>
                          </a:ln>
                          <a:extLst>
                            <a:ext uri="{909E8E84-426E-40DD-AFC4-6F175D3DCCD1}">
                              <a14:hiddenFill xmlns:a14="http://schemas.microsoft.com/office/drawing/2010/main">
                                <a:noFill/>
                              </a14:hiddenFill>
                            </a:ext>
                          </a:extLst>
                        </wps:spPr>
                        <wps:bodyPr/>
                      </wps:wsp>
                      <wps:wsp>
                        <wps:cNvPr id="198" name="Line 72"/>
                        <wps:cNvCnPr>
                          <a:cxnSpLocks noChangeShapeType="1"/>
                        </wps:cNvCnPr>
                        <wps:spPr bwMode="auto">
                          <a:xfrm>
                            <a:off x="2138" y="521"/>
                            <a:ext cx="1896" cy="0"/>
                          </a:xfrm>
                          <a:prstGeom prst="line">
                            <a:avLst/>
                          </a:prstGeom>
                          <a:noFill/>
                          <a:ln w="10668">
                            <a:solidFill>
                              <a:srgbClr val="1152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ACA09F" id="Group 71" o:spid="_x0000_s1026" style="position:absolute;margin-left:106.9pt;margin-top:25.6pt;width:268.35pt;height:1.3pt;z-index:-261774336;mso-position-horizontal-relative:page" coordorigin="2138,512" coordsize="53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vVTgMAAGINAAAOAAAAZHJzL2Uyb0RvYy54bWzsV8lu2zAQvRfoPxC819odW4gcGM6CAmkb&#10;NOkH0BK1oBKpkrTl9Os7JOUtK5rCBgrEB4MUydHMm8d5o9OzVVOjJRWy4izB3sDFiLKUZxUrEvzj&#10;7vLTCCOpCMtIzRlN8D2V+Gzy8cNp18bU5yWvMyoQGGEy7toEl0q1sePItKQNkQPeUgaLORcNUTAV&#10;hZMJ0oH1pnZ81x06HRdZK3hKpYSn53YRT4z9PKep+pbnkipUJxh8U+ZfmP+5/ncmpyQuBGnLKu3d&#10;IG/woiEVg5duTJ0TRdBCVI9MNVUquOS5GqS8cXieVyk1MUA0nvsgmivBF62JpYi7ot3ABNA+wOnN&#10;ZtOvyyvR3rY3wnoPw2ue/pSAi9O1Rby7rueF3Yzm3ReeQT7JQnET+CoXjTYBIaGVwfd+gy9dKZTC&#10;wyB0R24YYZTCmjeMvB7/tIQk6VO+FwBfYDHyfJuatLzoD0fB8MSe9Id6zSGxfafxs/dL5x2IJLdY&#10;yX/D6rYkLTUpkBqLG4GqDHwfhxgx0gAA34FihBU1RSfGLf1+2LhGVFo4EeOzErbRqRC8KynJwC/P&#10;hLF3QE8kJONVfEMg/z5Sa5CjoMd3tIcSiVsh1RXlDdKDBAtw3GSOLK+lsoCut+hESl5X2WVV12Yi&#10;ivmsFmhJ4B4F4+hyOu2t722rmd7MuD5mLeonkCAblc3OnGf3EKHg9jJC8YBBycVvjDq4iAmWvxZE&#10;UIzqzwxQGnthqG+umYTRiQ8Tsbsy310hLAVTCVYY2eFM2du+aEVVlPAmzwTN+BSYm1cmcO2f9ap3&#10;Fgh0NCbBdXjEpEiDu0cMyMfBmBT5TzNpCHfR3NSDMck1v3cmDf6qfj9Xk4ZPMCk8JpPcAMqirt5w&#10;R4HAJH6vSbpa/X81CYTW1qTrioGwBTskmjHbKqQr1rcKG20zvLy7b0EV96TNHlmLwOvS5o7g/ZpG&#10;wQMaBaHXlySzsOkAHmlbDW6/pG0bhSJxzVAH/rrDkRWGPT2Tu7LneZE/mz1VrKBNY5khvFb2i36s&#10;SFXbMTj6rA5qmdTQHFNyAMTd9JpWq1ebw6d32+P5hiXbKuGNxlDCtOIcIL0gZi93NUdIr+lUoZE3&#10;zWv/0aG/FHbnhg7bT6PJHwAAAP//AwBQSwMEFAAGAAgAAAAhAGinPl3fAAAACQEAAA8AAABkcnMv&#10;ZG93bnJldi54bWxMj0FLw0AQhe+C/2EZwZvdbEpUYjalFPVUBFtBvE2z0yQ0uxuy2yT9944ne3zz&#10;Hu99U6xm24mRhtB6p0EtEhDkKm9aV2v42r89PIMIEZ3BzjvScKEAq/L2psDc+Ml90riLteASF3LU&#10;0MTY51KGqiGLYeF7cuwd/WAxshxqaQacuNx2Mk2SR2mxdbzQYE+bhqrT7mw1vE84rZfqddyejpvL&#10;zz77+N4q0vr+bl6/gIg0x/8w/OEzOpTMdPBnZ4LoNKRqyehRQ6ZSEBx4ypIMxIEPbMiykNcflL8A&#10;AAD//wMAUEsBAi0AFAAGAAgAAAAhALaDOJL+AAAA4QEAABMAAAAAAAAAAAAAAAAAAAAAAFtDb250&#10;ZW50X1R5cGVzXS54bWxQSwECLQAUAAYACAAAACEAOP0h/9YAAACUAQAACwAAAAAAAAAAAAAAAAAv&#10;AQAAX3JlbHMvLnJlbHNQSwECLQAUAAYACAAAACEA+2pL1U4DAABiDQAADgAAAAAAAAAAAAAAAAAu&#10;AgAAZHJzL2Uyb0RvYy54bWxQSwECLQAUAAYACAAAACEAaKc+Xd8AAAAJAQAADwAAAAAAAAAAAAAA&#10;AACoBQAAZHJzL2Rvd25yZXYueG1sUEsFBgAAAAAEAAQA8wAAALQGAAAAAA==&#10;">
                <v:rect id="Rectangle 76" o:spid="_x0000_s1027" style="position:absolute;left:4200;top:512;width:5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AowwAAANwAAAAPAAAAZHJzL2Rvd25yZXYueG1sRE9Na8JA&#10;EL0X/A/LCL01G62ITV1FLC0eitHYQ49DdpINZmdDdqvpv+8WBG/zeJ+zXA+2FRfqfeNYwSRJQRCX&#10;TjdcK/g6vT8tQPiArLF1TAp+ycN6NXpYYqbdlY90KUItYgj7DBWYELpMSl8asugT1xFHrnK9xRBh&#10;X0vd4zWG21ZO03QuLTYcGwx2tDVUnosfq+CbPnx+erbh7fA53+cmr6ZlUSn1OB42ryACDeEuvrl3&#10;Os5/mcH/M/ECufoDAAD//wMAUEsBAi0AFAAGAAgAAAAhANvh9svuAAAAhQEAABMAAAAAAAAAAAAA&#10;AAAAAAAAAFtDb250ZW50X1R5cGVzXS54bWxQSwECLQAUAAYACAAAACEAWvQsW78AAAAVAQAACwAA&#10;AAAAAAAAAAAAAAAfAQAAX3JlbHMvLnJlbHNQSwECLQAUAAYACAAAACEAWHAQKMMAAADcAAAADwAA&#10;AAAAAAAAAAAAAAAHAgAAZHJzL2Rvd25yZXYueG1sUEsFBgAAAAADAAMAtwAAAPcCAAAAAA==&#10;" fillcolor="#395faa" stroked="f"/>
                <v:rect id="Rectangle 75" o:spid="_x0000_s1028" style="position:absolute;left:4252;top:512;width:6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74" o:spid="_x0000_s1029" style="position:absolute;left:4034;top:520;width:5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vEwwAAANwAAAAPAAAAZHJzL2Rvd25yZXYueG1sRE9Na8JA&#10;EL0X/A/LCL3pphaCRlcpLS09iNHYQ49DdpINZmdDdqvx37uC0Ns83uesNoNtxZl63zhW8DJNQBCX&#10;TjdcK/g5fk7mIHxA1tg6JgVX8rBZj55WmGl34QOdi1CLGMI+QwUmhC6T0peGLPqp64gjV7neYoiw&#10;r6Xu8RLDbStnSZJKiw3HBoMdvRsqT8WfVfBLXz4/vtrwsd+mu9zk1awsKqWex8PbEkSgIfyLH+5v&#10;HecvUrg/Ey+Q6xsAAAD//wMAUEsBAi0AFAAGAAgAAAAhANvh9svuAAAAhQEAABMAAAAAAAAAAAAA&#10;AAAAAAAAAFtDb250ZW50X1R5cGVzXS54bWxQSwECLQAUAAYACAAAACEAWvQsW78AAAAVAQAACwAA&#10;AAAAAAAAAAAAAAAfAQAAX3JlbHMvLnJlbHNQSwECLQAUAAYACAAAACEAx+4rxMMAAADcAAAADwAA&#10;AAAAAAAAAAAAAAAHAgAAZHJzL2Rvd25yZXYueG1sUEsFBgAAAAADAAMAtwAAAPcCAAAAAA==&#10;" fillcolor="#395faa" stroked="f"/>
                <v:line id="Line 73" o:spid="_x0000_s1030" style="position:absolute;visibility:visible;mso-wrap-style:square" from="4087,530" to="75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TSxQAAANwAAAAPAAAAZHJzL2Rvd25yZXYueG1sRI9BawIx&#10;EIXvQv9DmIK3mrWHqqtRaqGwB624Fupx2Iybxc1km0Td/vumUPA2w3vfmzeLVW9bcSUfGscKxqMM&#10;BHHldMO1gs/D+9MURIjIGlvHpOCHAqyWD4MF5trdeE/XMtYihXDIUYGJsculDJUhi2HkOuKknZy3&#10;GNPqa6k93lK4beVzlr1Iiw2nCwY7ejNUncuLTTXWeCy+D2YiP/zXmLc7t1k3hVLDx/51DiJSH+/m&#10;f7rQiZtN4O+ZNIFc/gIAAP//AwBQSwECLQAUAAYACAAAACEA2+H2y+4AAACFAQAAEwAAAAAAAAAA&#10;AAAAAAAAAAAAW0NvbnRlbnRfVHlwZXNdLnhtbFBLAQItABQABgAIAAAAIQBa9CxbvwAAABUBAAAL&#10;AAAAAAAAAAAAAAAAAB8BAABfcmVscy8ucmVsc1BLAQItABQABgAIAAAAIQCBCiTSxQAAANwAAAAP&#10;AAAAAAAAAAAAAAAAAAcCAABkcnMvZG93bnJldi54bWxQSwUGAAAAAAMAAwC3AAAA+QIAAAAA&#10;" strokecolor="#1152cc" strokeweight=".29669mm"/>
                <v:line id="Line 72" o:spid="_x0000_s1031" style="position:absolute;visibility:visible;mso-wrap-style:square" from="2138,521" to="403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vZxgAAANwAAAAPAAAAZHJzL2Rvd25yZXYueG1sRI9BSwMx&#10;EIXvgv8hjOBFbNZWql2bFmkpeLGwbfE8bMbN4maybNI27a93DoK3Gd6b976ZL7Pv1ImG2AY28DQq&#10;QBHXwbbcGDjsN4+voGJCttgFJgMXirBc3N7MsbThzBWddqlREsKxRAMupb7UOtaOPMZR6IlF+w6D&#10;xyTr0Gg74FnCfafHRTHVHluWBoc9rRzVP7ujN/A14Tx+WF9nx613L8+rQ75+UmXM/V1+fwOVKKd/&#10;89/1hxX8mdDKMzKBXvwCAAD//wMAUEsBAi0AFAAGAAgAAAAhANvh9svuAAAAhQEAABMAAAAAAAAA&#10;AAAAAAAAAAAAAFtDb250ZW50X1R5cGVzXS54bWxQSwECLQAUAAYACAAAACEAWvQsW78AAAAVAQAA&#10;CwAAAAAAAAAAAAAAAAAfAQAAX3JlbHMvLnJlbHNQSwECLQAUAAYACAAAACEABG9r2cYAAADcAAAA&#10;DwAAAAAAAAAAAAAAAAAHAgAAZHJzL2Rvd25yZXYueG1sUEsFBgAAAAADAAMAtwAAAPoCAAAAAA==&#10;" strokecolor="#1152cc" strokeweight=".84pt"/>
                <w10:wrap anchorx="page"/>
              </v:group>
            </w:pict>
          </mc:Fallback>
        </mc:AlternateContent>
      </w:r>
      <w:r>
        <w:rPr>
          <w:sz w:val="24"/>
        </w:rPr>
        <w:t>All secondary courses can be modified with the exception of</w:t>
      </w:r>
      <w:r>
        <w:rPr>
          <w:color w:val="1152CC"/>
          <w:sz w:val="24"/>
        </w:rPr>
        <w:t xml:space="preserve"> </w:t>
      </w:r>
      <w:hyperlink r:id="rId253">
        <w:r>
          <w:rPr>
            <w:color w:val="1152CC"/>
            <w:sz w:val="24"/>
            <w:u w:val="single" w:color="1152CC"/>
          </w:rPr>
          <w:t>The Ontario</w:t>
        </w:r>
      </w:hyperlink>
      <w:hyperlink r:id="rId254">
        <w:r>
          <w:rPr>
            <w:color w:val="1152CC"/>
            <w:sz w:val="24"/>
          </w:rPr>
          <w:t xml:space="preserve"> Secondary Schoo</w:t>
        </w:r>
      </w:hyperlink>
      <w:hyperlink r:id="rId255">
        <w:r>
          <w:rPr>
            <w:color w:val="395FAA"/>
            <w:sz w:val="24"/>
          </w:rPr>
          <w:t xml:space="preserve">l </w:t>
        </w:r>
        <w:r>
          <w:rPr>
            <w:color w:val="1152CC"/>
            <w:sz w:val="24"/>
          </w:rPr>
          <w:t>Literacy Credit Course (OSSLC</w:t>
        </w:r>
      </w:hyperlink>
      <w:r>
        <w:rPr>
          <w:color w:val="395FAA"/>
          <w:sz w:val="24"/>
        </w:rPr>
        <w:t>)</w:t>
      </w:r>
      <w:r>
        <w:rPr>
          <w:sz w:val="24"/>
        </w:rPr>
        <w:t>. Achievement of the expectations in this course represents achievement of the literacy requirement for graduation; consequently, no modifications of the expectations are</w:t>
      </w:r>
      <w:r>
        <w:rPr>
          <w:spacing w:val="-14"/>
          <w:sz w:val="24"/>
        </w:rPr>
        <w:t xml:space="preserve"> </w:t>
      </w:r>
      <w:r>
        <w:rPr>
          <w:sz w:val="24"/>
        </w:rPr>
        <w:t>permitted</w:t>
      </w:r>
    </w:p>
    <w:p w14:paraId="24669E6C" w14:textId="77777777" w:rsidR="00157475" w:rsidRDefault="00C05832">
      <w:pPr>
        <w:spacing w:line="177" w:lineRule="exact"/>
        <w:ind w:left="2138"/>
        <w:rPr>
          <w:sz w:val="17"/>
        </w:rPr>
      </w:pPr>
      <w:r>
        <w:rPr>
          <w:color w:val="1F1F1F"/>
          <w:sz w:val="17"/>
        </w:rPr>
        <w:t>[The Ontario Secondary School Literacy Credit Course (OSSLC) Grade 12, 2003, p. 13]</w:t>
      </w:r>
    </w:p>
    <w:p w14:paraId="0FD867CF" w14:textId="77777777" w:rsidR="00157475" w:rsidRDefault="00157475">
      <w:pPr>
        <w:spacing w:line="177" w:lineRule="exact"/>
        <w:rPr>
          <w:sz w:val="17"/>
        </w:rPr>
        <w:sectPr w:rsidR="00157475">
          <w:pgSz w:w="11940" w:h="16860"/>
          <w:pgMar w:top="760" w:right="0" w:bottom="840" w:left="0" w:header="0" w:footer="452" w:gutter="0"/>
          <w:cols w:space="720"/>
        </w:sectPr>
      </w:pPr>
    </w:p>
    <w:p w14:paraId="7C132A1E" w14:textId="77777777" w:rsidR="00157475" w:rsidRDefault="00C05832">
      <w:pPr>
        <w:pStyle w:val="Heading3"/>
        <w:spacing w:before="66"/>
      </w:pPr>
      <w:r>
        <w:lastRenderedPageBreak/>
        <w:t>Steps and Considerations for the Development of an IEP</w:t>
      </w:r>
    </w:p>
    <w:p w14:paraId="0643AA67" w14:textId="77777777" w:rsidR="00157475" w:rsidRDefault="00157475">
      <w:pPr>
        <w:pStyle w:val="BodyText"/>
        <w:spacing w:before="8"/>
        <w:rPr>
          <w:b/>
          <w:sz w:val="28"/>
        </w:rPr>
      </w:pPr>
    </w:p>
    <w:p w14:paraId="6CECDB4D" w14:textId="77777777" w:rsidR="00157475" w:rsidRDefault="00C05832">
      <w:pPr>
        <w:pStyle w:val="Heading5"/>
        <w:ind w:left="1418"/>
      </w:pPr>
      <w:r>
        <w:t>Equity, Inclusion, Anti-Oppression and Anti-Racism</w:t>
      </w:r>
    </w:p>
    <w:p w14:paraId="55A6076A" w14:textId="77777777" w:rsidR="00157475" w:rsidRDefault="00157475">
      <w:pPr>
        <w:pStyle w:val="BodyText"/>
        <w:spacing w:before="1"/>
        <w:rPr>
          <w:b/>
          <w:sz w:val="39"/>
        </w:rPr>
      </w:pPr>
    </w:p>
    <w:p w14:paraId="5D7763D1" w14:textId="77777777" w:rsidR="00157475" w:rsidRDefault="00C05832">
      <w:pPr>
        <w:pStyle w:val="BodyText"/>
        <w:spacing w:line="276" w:lineRule="auto"/>
        <w:ind w:left="1418" w:right="1511"/>
      </w:pPr>
      <w:r>
        <w:t xml:space="preserve">As stated in the </w:t>
      </w:r>
      <w:hyperlink r:id="rId256">
        <w:r>
          <w:rPr>
            <w:color w:val="0000FF"/>
            <w:u w:val="single" w:color="0000FF"/>
          </w:rPr>
          <w:t>Multi-Year Strategic Plan</w:t>
        </w:r>
      </w:hyperlink>
      <w:r>
        <w:t>, the TDSB continues to focus on some very important changes that require an examination of biases and a reflection on the impact that power and privilege has on students and their success. Through this reflection, the TDSB is challenging structures and removing barriers that may impact students and their families. The focus on equity, dismantling of anti-Black racism and anti-Indigenous racism, inclusion, human rights and anti-oppression and anti-ableism continues to challenge beliefs and practices that have historically impacted the programs and pathways available to</w:t>
      </w:r>
      <w:r>
        <w:rPr>
          <w:spacing w:val="-12"/>
        </w:rPr>
        <w:t xml:space="preserve"> </w:t>
      </w:r>
      <w:r>
        <w:t>students.</w:t>
      </w:r>
    </w:p>
    <w:p w14:paraId="483D41DC" w14:textId="77777777" w:rsidR="00157475" w:rsidRDefault="00157475">
      <w:pPr>
        <w:pStyle w:val="BodyText"/>
        <w:spacing w:before="5"/>
      </w:pPr>
    </w:p>
    <w:p w14:paraId="71147534" w14:textId="77777777" w:rsidR="00157475" w:rsidRDefault="00C05832">
      <w:pPr>
        <w:pStyle w:val="BodyText"/>
        <w:spacing w:line="278" w:lineRule="auto"/>
        <w:ind w:left="1440" w:right="1515"/>
      </w:pPr>
      <w:r>
        <w:t>Equity, anti-oppression, anti-racism and inclusion discussions must occur before any IEP is created. Some questions to consider are:</w:t>
      </w:r>
    </w:p>
    <w:p w14:paraId="38E13564" w14:textId="77777777" w:rsidR="00157475" w:rsidRDefault="00C05832">
      <w:pPr>
        <w:pStyle w:val="ListParagraph"/>
        <w:numPr>
          <w:ilvl w:val="0"/>
          <w:numId w:val="19"/>
        </w:numPr>
        <w:tabs>
          <w:tab w:val="left" w:pos="2205"/>
          <w:tab w:val="left" w:pos="2206"/>
        </w:tabs>
        <w:spacing w:before="190"/>
        <w:ind w:left="2205" w:hanging="430"/>
        <w:rPr>
          <w:rFonts w:ascii="Calibri" w:hAnsi="Calibri"/>
          <w:sz w:val="24"/>
        </w:rPr>
      </w:pPr>
      <w:r>
        <w:rPr>
          <w:sz w:val="24"/>
        </w:rPr>
        <w:t>Who is the student being considered for an IEP and</w:t>
      </w:r>
      <w:r>
        <w:rPr>
          <w:spacing w:val="-3"/>
          <w:sz w:val="24"/>
        </w:rPr>
        <w:t xml:space="preserve"> </w:t>
      </w:r>
      <w:r>
        <w:rPr>
          <w:sz w:val="24"/>
        </w:rPr>
        <w:t>why?</w:t>
      </w:r>
    </w:p>
    <w:p w14:paraId="32CA0D94" w14:textId="77777777" w:rsidR="00157475" w:rsidRDefault="00C05832">
      <w:pPr>
        <w:pStyle w:val="ListParagraph"/>
        <w:numPr>
          <w:ilvl w:val="0"/>
          <w:numId w:val="19"/>
        </w:numPr>
        <w:tabs>
          <w:tab w:val="left" w:pos="2139"/>
        </w:tabs>
        <w:spacing w:before="162" w:line="218" w:lineRule="auto"/>
        <w:ind w:right="1608" w:hanging="360"/>
        <w:jc w:val="both"/>
        <w:rPr>
          <w:rFonts w:ascii="Calibri" w:hAnsi="Calibri"/>
          <w:sz w:val="24"/>
        </w:rPr>
      </w:pPr>
      <w:r>
        <w:rPr>
          <w:sz w:val="24"/>
        </w:rPr>
        <w:t>What accommodations and culturally responsive, relevant, safe and trauma- informed pedagogy can be supported in the classroom that do not require an IEP?</w:t>
      </w:r>
    </w:p>
    <w:p w14:paraId="0C77AEDA" w14:textId="77777777" w:rsidR="00157475" w:rsidRDefault="00157475">
      <w:pPr>
        <w:pStyle w:val="BodyText"/>
        <w:spacing w:before="1"/>
        <w:rPr>
          <w:sz w:val="22"/>
        </w:rPr>
      </w:pPr>
    </w:p>
    <w:p w14:paraId="667B8AA1" w14:textId="77777777" w:rsidR="00157475" w:rsidRDefault="00C05832">
      <w:pPr>
        <w:pStyle w:val="ListParagraph"/>
        <w:numPr>
          <w:ilvl w:val="0"/>
          <w:numId w:val="19"/>
        </w:numPr>
        <w:tabs>
          <w:tab w:val="left" w:pos="2138"/>
          <w:tab w:val="left" w:pos="2139"/>
        </w:tabs>
        <w:spacing w:line="192" w:lineRule="auto"/>
        <w:ind w:right="1803" w:hanging="360"/>
        <w:rPr>
          <w:rFonts w:ascii="Calibri" w:hAnsi="Calibri"/>
          <w:sz w:val="24"/>
        </w:rPr>
      </w:pPr>
      <w:r>
        <w:rPr>
          <w:sz w:val="24"/>
        </w:rPr>
        <w:t>What support can the teacher be offered to better assist in assessment and instructional</w:t>
      </w:r>
      <w:r>
        <w:rPr>
          <w:spacing w:val="-1"/>
          <w:sz w:val="24"/>
        </w:rPr>
        <w:t xml:space="preserve"> </w:t>
      </w:r>
      <w:r>
        <w:rPr>
          <w:sz w:val="24"/>
        </w:rPr>
        <w:t>practices?</w:t>
      </w:r>
    </w:p>
    <w:p w14:paraId="2C822D7D" w14:textId="77777777" w:rsidR="00157475" w:rsidRDefault="00C05832">
      <w:pPr>
        <w:pStyle w:val="ListParagraph"/>
        <w:numPr>
          <w:ilvl w:val="0"/>
          <w:numId w:val="19"/>
        </w:numPr>
        <w:tabs>
          <w:tab w:val="left" w:pos="2193"/>
          <w:tab w:val="left" w:pos="2194"/>
        </w:tabs>
        <w:spacing w:before="217"/>
        <w:ind w:left="2193" w:hanging="418"/>
        <w:rPr>
          <w:rFonts w:ascii="Calibri" w:hAnsi="Calibri"/>
          <w:sz w:val="24"/>
        </w:rPr>
      </w:pPr>
      <w:r>
        <w:rPr>
          <w:sz w:val="24"/>
        </w:rPr>
        <w:t>Is the IEP necessary for the student to access the</w:t>
      </w:r>
      <w:r>
        <w:rPr>
          <w:spacing w:val="-35"/>
          <w:sz w:val="24"/>
        </w:rPr>
        <w:t xml:space="preserve"> </w:t>
      </w:r>
      <w:r>
        <w:rPr>
          <w:sz w:val="24"/>
        </w:rPr>
        <w:t>curriculum?</w:t>
      </w:r>
    </w:p>
    <w:p w14:paraId="1917D693" w14:textId="77777777" w:rsidR="00157475" w:rsidRDefault="00C05832">
      <w:pPr>
        <w:pStyle w:val="BodyText"/>
        <w:spacing w:before="142" w:line="273" w:lineRule="auto"/>
        <w:ind w:left="1440" w:right="1502"/>
      </w:pPr>
      <w:r>
        <w:t>It is the principal’s responsibility to ensure that parents/guardians/caregivers are informed about interventions used to assist a student who is having difficulty meeting grade-level/course expectations.</w:t>
      </w:r>
    </w:p>
    <w:p w14:paraId="428F87CA" w14:textId="77777777" w:rsidR="00157475" w:rsidRDefault="00C05832">
      <w:pPr>
        <w:pStyle w:val="BodyText"/>
        <w:spacing w:before="204" w:line="444" w:lineRule="auto"/>
        <w:ind w:left="1440" w:right="2635"/>
      </w:pPr>
      <w:r>
        <w:t>That communication may include the introduction of an IEP at some point. IEPs are developed for the following reasons:</w:t>
      </w:r>
    </w:p>
    <w:p w14:paraId="175927AD" w14:textId="77777777" w:rsidR="00157475" w:rsidRDefault="00C05832">
      <w:pPr>
        <w:pStyle w:val="ListParagraph"/>
        <w:numPr>
          <w:ilvl w:val="0"/>
          <w:numId w:val="19"/>
        </w:numPr>
        <w:tabs>
          <w:tab w:val="left" w:pos="2138"/>
          <w:tab w:val="left" w:pos="2139"/>
        </w:tabs>
        <w:spacing w:before="47" w:line="259" w:lineRule="auto"/>
        <w:ind w:right="1688" w:hanging="360"/>
        <w:rPr>
          <w:rFonts w:ascii="Calibri" w:hAnsi="Calibri"/>
        </w:rPr>
      </w:pPr>
      <w:r>
        <w:rPr>
          <w:sz w:val="24"/>
        </w:rPr>
        <w:t>Students identified by an Identification, Placement, and Review Committee (IPRC) must have an IEP completed within 30 school days of placement in a special education program (</w:t>
      </w:r>
      <w:hyperlink r:id="rId257">
        <w:r>
          <w:rPr>
            <w:color w:val="1152CC"/>
            <w:sz w:val="24"/>
            <w:u w:val="single" w:color="1152CC"/>
          </w:rPr>
          <w:t>Regulation 181, Section</w:t>
        </w:r>
        <w:r>
          <w:rPr>
            <w:color w:val="1152CC"/>
            <w:spacing w:val="-20"/>
            <w:sz w:val="24"/>
            <w:u w:val="single" w:color="1152CC"/>
          </w:rPr>
          <w:t xml:space="preserve"> </w:t>
        </w:r>
        <w:r>
          <w:rPr>
            <w:color w:val="1152CC"/>
            <w:sz w:val="24"/>
            <w:u w:val="single" w:color="1152CC"/>
          </w:rPr>
          <w:t>3</w:t>
        </w:r>
      </w:hyperlink>
      <w:r>
        <w:rPr>
          <w:sz w:val="24"/>
        </w:rPr>
        <w:t>)</w:t>
      </w:r>
    </w:p>
    <w:p w14:paraId="5253E2C6" w14:textId="77777777" w:rsidR="00157475" w:rsidRDefault="00157475">
      <w:pPr>
        <w:pStyle w:val="BodyText"/>
        <w:spacing w:before="8"/>
        <w:rPr>
          <w:sz w:val="14"/>
        </w:rPr>
      </w:pPr>
    </w:p>
    <w:p w14:paraId="772FB858" w14:textId="77777777" w:rsidR="00157475" w:rsidRDefault="00C05832">
      <w:pPr>
        <w:pStyle w:val="ListParagraph"/>
        <w:numPr>
          <w:ilvl w:val="0"/>
          <w:numId w:val="19"/>
        </w:numPr>
        <w:tabs>
          <w:tab w:val="left" w:pos="2138"/>
          <w:tab w:val="left" w:pos="2139"/>
        </w:tabs>
        <w:spacing w:before="92" w:line="259" w:lineRule="auto"/>
        <w:ind w:right="1739" w:hanging="360"/>
        <w:rPr>
          <w:rFonts w:ascii="Calibri" w:hAnsi="Calibri"/>
        </w:rPr>
      </w:pPr>
      <w:r>
        <w:rPr>
          <w:sz w:val="24"/>
        </w:rPr>
        <w:t>An IEP is developed when the principal, in consultation with members of the In-School Team (IST) or School Support Team (SST), determines that a student, who has not been formally identified as</w:t>
      </w:r>
      <w:r>
        <w:rPr>
          <w:spacing w:val="-38"/>
          <w:sz w:val="24"/>
        </w:rPr>
        <w:t xml:space="preserve"> </w:t>
      </w:r>
      <w:r>
        <w:rPr>
          <w:sz w:val="24"/>
        </w:rPr>
        <w:t>exceptional:</w:t>
      </w:r>
    </w:p>
    <w:p w14:paraId="7CBFEFD1" w14:textId="77777777" w:rsidR="00157475" w:rsidRDefault="00C05832">
      <w:pPr>
        <w:pStyle w:val="ListParagraph"/>
        <w:numPr>
          <w:ilvl w:val="1"/>
          <w:numId w:val="19"/>
        </w:numPr>
        <w:tabs>
          <w:tab w:val="left" w:pos="2858"/>
          <w:tab w:val="left" w:pos="2859"/>
        </w:tabs>
        <w:spacing w:before="47" w:line="208" w:lineRule="auto"/>
        <w:ind w:right="3260"/>
        <w:rPr>
          <w:sz w:val="24"/>
        </w:rPr>
      </w:pPr>
      <w:r>
        <w:rPr>
          <w:sz w:val="24"/>
        </w:rPr>
        <w:t>regularly requires student-specific accommodations for instructional or assessment purposes,</w:t>
      </w:r>
      <w:r>
        <w:rPr>
          <w:spacing w:val="-15"/>
          <w:sz w:val="24"/>
        </w:rPr>
        <w:t xml:space="preserve"> </w:t>
      </w:r>
      <w:r>
        <w:rPr>
          <w:sz w:val="24"/>
        </w:rPr>
        <w:t>and/or</w:t>
      </w:r>
    </w:p>
    <w:p w14:paraId="6A601BD6" w14:textId="77777777" w:rsidR="00157475" w:rsidRDefault="00C05832">
      <w:pPr>
        <w:pStyle w:val="ListParagraph"/>
        <w:numPr>
          <w:ilvl w:val="1"/>
          <w:numId w:val="19"/>
        </w:numPr>
        <w:tabs>
          <w:tab w:val="left" w:pos="2858"/>
          <w:tab w:val="left" w:pos="2859"/>
        </w:tabs>
        <w:spacing w:before="73" w:line="208" w:lineRule="auto"/>
        <w:ind w:right="2807" w:hanging="360"/>
        <w:rPr>
          <w:sz w:val="24"/>
        </w:rPr>
      </w:pPr>
      <w:r>
        <w:rPr>
          <w:sz w:val="24"/>
        </w:rPr>
        <w:t>will be assessed on the basis of modified and/or alternative expectations</w:t>
      </w:r>
    </w:p>
    <w:p w14:paraId="0418C4C7" w14:textId="77777777" w:rsidR="00157475" w:rsidRDefault="00157475">
      <w:pPr>
        <w:spacing w:line="208" w:lineRule="auto"/>
        <w:rPr>
          <w:sz w:val="24"/>
        </w:rPr>
        <w:sectPr w:rsidR="00157475">
          <w:pgSz w:w="11940" w:h="16860"/>
          <w:pgMar w:top="1160" w:right="0" w:bottom="840" w:left="0" w:header="0" w:footer="452" w:gutter="0"/>
          <w:cols w:space="720"/>
        </w:sectPr>
      </w:pPr>
    </w:p>
    <w:p w14:paraId="4541A636" w14:textId="77777777" w:rsidR="00157475" w:rsidRDefault="00C05832">
      <w:pPr>
        <w:pStyle w:val="BodyText"/>
        <w:spacing w:before="79" w:line="278" w:lineRule="auto"/>
        <w:ind w:left="1418" w:right="1670"/>
      </w:pPr>
      <w:r>
        <w:lastRenderedPageBreak/>
        <w:t>The TDSB’s position is that students who are not exceptional are entitled to receive resource support for one reporting period (or term) without the development of an IEP. If the recommendation of the IST or SST is for continued support beyond one reporting period, then an IEP should be developed.</w:t>
      </w:r>
    </w:p>
    <w:p w14:paraId="02924DFF" w14:textId="77777777" w:rsidR="00157475" w:rsidRDefault="00157475">
      <w:pPr>
        <w:pStyle w:val="BodyText"/>
        <w:spacing w:before="9"/>
        <w:rPr>
          <w:sz w:val="26"/>
        </w:rPr>
      </w:pPr>
    </w:p>
    <w:p w14:paraId="41C6E416" w14:textId="77777777" w:rsidR="00157475" w:rsidRDefault="00C05832">
      <w:pPr>
        <w:pStyle w:val="BodyText"/>
        <w:spacing w:line="276" w:lineRule="auto"/>
        <w:ind w:left="1418" w:right="1416"/>
      </w:pPr>
      <w:r>
        <w:t>In response to the data and to address the over-representation of Black students in special education programs, attention is being directed at interrupting the automaticity of initiation of IEPs for early learners in Kindergarten and Grade 1.</w:t>
      </w:r>
    </w:p>
    <w:p w14:paraId="0628FF88" w14:textId="77777777" w:rsidR="00157475" w:rsidRDefault="00157475">
      <w:pPr>
        <w:pStyle w:val="BodyText"/>
        <w:spacing w:before="4"/>
        <w:rPr>
          <w:sz w:val="27"/>
        </w:rPr>
      </w:pPr>
    </w:p>
    <w:p w14:paraId="6DDFBF39" w14:textId="77777777" w:rsidR="00157475" w:rsidRDefault="00C05832">
      <w:pPr>
        <w:pStyle w:val="Heading6"/>
        <w:ind w:left="1418"/>
      </w:pPr>
      <w:bookmarkStart w:id="94" w:name="Kindergarten_-_Grade_1_IEP_Strategy"/>
      <w:bookmarkEnd w:id="94"/>
      <w:r>
        <w:t>Kindergarten - Grade 1 IEP Strategy</w:t>
      </w:r>
    </w:p>
    <w:p w14:paraId="3BB7DE1A" w14:textId="77777777" w:rsidR="00157475" w:rsidRDefault="00157475">
      <w:pPr>
        <w:pStyle w:val="BodyText"/>
        <w:spacing w:before="4"/>
        <w:rPr>
          <w:b/>
          <w:sz w:val="31"/>
        </w:rPr>
      </w:pPr>
    </w:p>
    <w:p w14:paraId="17D0509B" w14:textId="77777777" w:rsidR="00157475" w:rsidRDefault="00C05832">
      <w:pPr>
        <w:pStyle w:val="BodyText"/>
        <w:spacing w:line="276" w:lineRule="auto"/>
        <w:ind w:left="1418" w:right="1404"/>
      </w:pPr>
      <w:r>
        <w:t>The TDSB has implemented the Kindergarten - Grade 1 IEP Strategy. Before any IEP is created for a child in JK/SK/Grade 1, the principal will consult with their superintendent to review assessments, conditions for learning, attitudinal biases or barriers, explore alternatives and reach agreement before proceeding.</w:t>
      </w:r>
    </w:p>
    <w:p w14:paraId="2DB116E3" w14:textId="77777777" w:rsidR="00157475" w:rsidRDefault="00157475">
      <w:pPr>
        <w:pStyle w:val="BodyText"/>
        <w:spacing w:before="6"/>
        <w:rPr>
          <w:sz w:val="27"/>
        </w:rPr>
      </w:pPr>
    </w:p>
    <w:p w14:paraId="7DC7CE5D" w14:textId="77777777" w:rsidR="00157475" w:rsidRDefault="00C05832">
      <w:pPr>
        <w:pStyle w:val="BodyText"/>
        <w:ind w:left="1418"/>
      </w:pPr>
      <w:r>
        <w:t>Questions to consider include:</w:t>
      </w:r>
    </w:p>
    <w:p w14:paraId="7544C60F" w14:textId="77777777" w:rsidR="00157475" w:rsidRDefault="00157475">
      <w:pPr>
        <w:pStyle w:val="BodyText"/>
        <w:spacing w:before="3"/>
      </w:pPr>
    </w:p>
    <w:p w14:paraId="6A6F2C73" w14:textId="77777777" w:rsidR="00157475" w:rsidRDefault="00C05832">
      <w:pPr>
        <w:pStyle w:val="ListParagraph"/>
        <w:numPr>
          <w:ilvl w:val="0"/>
          <w:numId w:val="19"/>
        </w:numPr>
        <w:tabs>
          <w:tab w:val="left" w:pos="2138"/>
          <w:tab w:val="left" w:pos="2139"/>
        </w:tabs>
        <w:rPr>
          <w:rFonts w:ascii="Calibri" w:hAnsi="Calibri"/>
        </w:rPr>
      </w:pPr>
      <w:r>
        <w:rPr>
          <w:sz w:val="24"/>
        </w:rPr>
        <w:t>Who is this student and why are they being considered for an</w:t>
      </w:r>
      <w:r>
        <w:rPr>
          <w:spacing w:val="-31"/>
          <w:sz w:val="24"/>
        </w:rPr>
        <w:t xml:space="preserve"> </w:t>
      </w:r>
      <w:r>
        <w:rPr>
          <w:sz w:val="24"/>
        </w:rPr>
        <w:t>IEP?</w:t>
      </w:r>
    </w:p>
    <w:p w14:paraId="4609337C" w14:textId="77777777" w:rsidR="00157475" w:rsidRDefault="00157475">
      <w:pPr>
        <w:pStyle w:val="BodyText"/>
        <w:spacing w:before="7"/>
        <w:rPr>
          <w:sz w:val="21"/>
        </w:rPr>
      </w:pPr>
    </w:p>
    <w:p w14:paraId="6A08F19D" w14:textId="77777777" w:rsidR="00157475" w:rsidRDefault="00C05832">
      <w:pPr>
        <w:pStyle w:val="ListParagraph"/>
        <w:numPr>
          <w:ilvl w:val="0"/>
          <w:numId w:val="19"/>
        </w:numPr>
        <w:tabs>
          <w:tab w:val="left" w:pos="2138"/>
          <w:tab w:val="left" w:pos="2139"/>
        </w:tabs>
        <w:rPr>
          <w:rFonts w:ascii="Calibri" w:hAnsi="Calibri"/>
        </w:rPr>
      </w:pPr>
      <w:r>
        <w:rPr>
          <w:sz w:val="24"/>
        </w:rPr>
        <w:t>Why is an IEP necessary</w:t>
      </w:r>
      <w:r>
        <w:rPr>
          <w:spacing w:val="-16"/>
          <w:sz w:val="24"/>
        </w:rPr>
        <w:t xml:space="preserve"> </w:t>
      </w:r>
      <w:r>
        <w:rPr>
          <w:sz w:val="24"/>
        </w:rPr>
        <w:t>now?</w:t>
      </w:r>
    </w:p>
    <w:p w14:paraId="7429FE81" w14:textId="77777777" w:rsidR="00157475" w:rsidRDefault="00157475">
      <w:pPr>
        <w:pStyle w:val="BodyText"/>
        <w:spacing w:before="3"/>
        <w:rPr>
          <w:sz w:val="28"/>
        </w:rPr>
      </w:pPr>
    </w:p>
    <w:p w14:paraId="0A159F57" w14:textId="4E99DFE4" w:rsidR="00157475" w:rsidRDefault="00C05832">
      <w:pPr>
        <w:pStyle w:val="ListParagraph"/>
        <w:numPr>
          <w:ilvl w:val="0"/>
          <w:numId w:val="19"/>
        </w:numPr>
        <w:tabs>
          <w:tab w:val="left" w:pos="2138"/>
          <w:tab w:val="left" w:pos="2139"/>
        </w:tabs>
        <w:spacing w:line="244" w:lineRule="auto"/>
        <w:ind w:right="1713" w:hanging="360"/>
        <w:rPr>
          <w:rFonts w:ascii="Calibri" w:hAnsi="Calibri"/>
        </w:rPr>
      </w:pPr>
      <w:r>
        <w:rPr>
          <w:sz w:val="24"/>
        </w:rPr>
        <w:t>What accommodations and culturally responsive, relevant, safe and trauma- informed pedagogy can be supported in the classroom that</w:t>
      </w:r>
      <w:r>
        <w:rPr>
          <w:spacing w:val="-10"/>
          <w:sz w:val="24"/>
        </w:rPr>
        <w:t xml:space="preserve"> </w:t>
      </w:r>
      <w:r w:rsidR="00D91D23">
        <w:rPr>
          <w:spacing w:val="2"/>
          <w:sz w:val="24"/>
        </w:rPr>
        <w:t>does not</w:t>
      </w:r>
    </w:p>
    <w:p w14:paraId="7A8E8579" w14:textId="77777777" w:rsidR="00157475" w:rsidRDefault="00C05832">
      <w:pPr>
        <w:pStyle w:val="BodyText"/>
        <w:spacing w:before="36"/>
        <w:ind w:left="2138"/>
      </w:pPr>
      <w:r>
        <w:t>require an IEP?</w:t>
      </w:r>
    </w:p>
    <w:p w14:paraId="48A36DFD" w14:textId="77777777" w:rsidR="00157475" w:rsidRDefault="00157475">
      <w:pPr>
        <w:pStyle w:val="BodyText"/>
        <w:spacing w:before="4"/>
        <w:rPr>
          <w:sz w:val="31"/>
        </w:rPr>
      </w:pPr>
    </w:p>
    <w:p w14:paraId="40BF66A4" w14:textId="77777777" w:rsidR="00157475" w:rsidRDefault="00C05832">
      <w:pPr>
        <w:pStyle w:val="ListParagraph"/>
        <w:numPr>
          <w:ilvl w:val="0"/>
          <w:numId w:val="19"/>
        </w:numPr>
        <w:tabs>
          <w:tab w:val="left" w:pos="2138"/>
          <w:tab w:val="left" w:pos="2139"/>
        </w:tabs>
        <w:rPr>
          <w:rFonts w:ascii="Calibri" w:hAnsi="Calibri"/>
        </w:rPr>
      </w:pPr>
      <w:r>
        <w:rPr>
          <w:sz w:val="24"/>
        </w:rPr>
        <w:t>What support can the teacher be offered to better assist in</w:t>
      </w:r>
      <w:r>
        <w:rPr>
          <w:spacing w:val="-42"/>
          <w:sz w:val="24"/>
        </w:rPr>
        <w:t xml:space="preserve"> </w:t>
      </w:r>
      <w:r>
        <w:rPr>
          <w:sz w:val="24"/>
        </w:rPr>
        <w:t>programming?</w:t>
      </w:r>
    </w:p>
    <w:p w14:paraId="09D1725B" w14:textId="77777777" w:rsidR="00157475" w:rsidRDefault="00157475">
      <w:pPr>
        <w:pStyle w:val="BodyText"/>
        <w:spacing w:before="6"/>
        <w:rPr>
          <w:sz w:val="28"/>
        </w:rPr>
      </w:pPr>
    </w:p>
    <w:p w14:paraId="431CB931" w14:textId="77777777" w:rsidR="00157475" w:rsidRDefault="00C05832">
      <w:pPr>
        <w:pStyle w:val="ListParagraph"/>
        <w:numPr>
          <w:ilvl w:val="0"/>
          <w:numId w:val="19"/>
        </w:numPr>
        <w:tabs>
          <w:tab w:val="left" w:pos="2138"/>
          <w:tab w:val="left" w:pos="2139"/>
        </w:tabs>
        <w:rPr>
          <w:rFonts w:ascii="Calibri" w:hAnsi="Calibri"/>
        </w:rPr>
      </w:pPr>
      <w:r>
        <w:rPr>
          <w:sz w:val="24"/>
        </w:rPr>
        <w:t>Is the IEP necessary for the student to access the</w:t>
      </w:r>
      <w:r>
        <w:rPr>
          <w:spacing w:val="-40"/>
          <w:sz w:val="24"/>
        </w:rPr>
        <w:t xml:space="preserve"> </w:t>
      </w:r>
      <w:r>
        <w:rPr>
          <w:sz w:val="24"/>
        </w:rPr>
        <w:t>curriculum?</w:t>
      </w:r>
    </w:p>
    <w:p w14:paraId="3FF9661E" w14:textId="77777777" w:rsidR="00157475" w:rsidRDefault="00157475">
      <w:pPr>
        <w:pStyle w:val="BodyText"/>
        <w:spacing w:before="2"/>
        <w:rPr>
          <w:sz w:val="25"/>
        </w:rPr>
      </w:pPr>
    </w:p>
    <w:p w14:paraId="5DCF5427" w14:textId="77777777" w:rsidR="00157475" w:rsidRDefault="00C05832">
      <w:pPr>
        <w:pStyle w:val="BodyText"/>
        <w:ind w:left="1418"/>
      </w:pPr>
      <w:r>
        <w:t>Students who require an IEP will be able to access one if needed.</w:t>
      </w:r>
    </w:p>
    <w:p w14:paraId="75DC5267" w14:textId="77777777" w:rsidR="00157475" w:rsidRDefault="00157475">
      <w:pPr>
        <w:pStyle w:val="BodyText"/>
        <w:spacing w:before="6"/>
        <w:rPr>
          <w:sz w:val="27"/>
        </w:rPr>
      </w:pPr>
    </w:p>
    <w:p w14:paraId="20522B63" w14:textId="77777777" w:rsidR="00157475" w:rsidRDefault="00C05832">
      <w:pPr>
        <w:pStyle w:val="Heading5"/>
        <w:spacing w:before="1"/>
        <w:ind w:left="1418"/>
      </w:pPr>
      <w:r>
        <w:t>An IEP is:</w:t>
      </w:r>
    </w:p>
    <w:p w14:paraId="0B573315" w14:textId="77777777" w:rsidR="00157475" w:rsidRDefault="00C05832">
      <w:pPr>
        <w:pStyle w:val="ListParagraph"/>
        <w:numPr>
          <w:ilvl w:val="0"/>
          <w:numId w:val="18"/>
        </w:numPr>
        <w:tabs>
          <w:tab w:val="left" w:pos="2138"/>
          <w:tab w:val="left" w:pos="2139"/>
        </w:tabs>
        <w:spacing w:before="243" w:line="266" w:lineRule="auto"/>
        <w:ind w:right="2692" w:hanging="360"/>
        <w:rPr>
          <w:sz w:val="24"/>
        </w:rPr>
      </w:pPr>
      <w:r>
        <w:rPr>
          <w:sz w:val="24"/>
        </w:rPr>
        <w:t>A written plan for a student who requires student-specific accommodations on an ongoing basis and/or modifications to the learning expectations of the age-appropriate grade level, and/or an alternative</w:t>
      </w:r>
      <w:r>
        <w:rPr>
          <w:spacing w:val="-5"/>
          <w:sz w:val="24"/>
        </w:rPr>
        <w:t xml:space="preserve"> </w:t>
      </w:r>
      <w:r>
        <w:rPr>
          <w:sz w:val="24"/>
        </w:rPr>
        <w:t>curriculum</w:t>
      </w:r>
    </w:p>
    <w:p w14:paraId="2B4F765C" w14:textId="77777777" w:rsidR="00157475" w:rsidRDefault="00157475">
      <w:pPr>
        <w:pStyle w:val="BodyText"/>
        <w:spacing w:before="5"/>
        <w:rPr>
          <w:sz w:val="29"/>
        </w:rPr>
      </w:pPr>
    </w:p>
    <w:p w14:paraId="227C7713" w14:textId="77777777" w:rsidR="00157475" w:rsidRDefault="00C05832">
      <w:pPr>
        <w:pStyle w:val="ListParagraph"/>
        <w:numPr>
          <w:ilvl w:val="0"/>
          <w:numId w:val="18"/>
        </w:numPr>
        <w:tabs>
          <w:tab w:val="left" w:pos="2138"/>
          <w:tab w:val="left" w:pos="2139"/>
        </w:tabs>
        <w:spacing w:line="266" w:lineRule="auto"/>
        <w:ind w:right="2115" w:hanging="360"/>
        <w:rPr>
          <w:sz w:val="24"/>
        </w:rPr>
      </w:pPr>
      <w:r>
        <w:rPr>
          <w:sz w:val="24"/>
        </w:rPr>
        <w:t>A written plan describing the special education program and/or services required by a particular student, based on a thorough assessment of the student’s strengths and areas for growth that affect the student’s ability to learn and demonstrate learning</w:t>
      </w:r>
    </w:p>
    <w:p w14:paraId="1BF0CA9A" w14:textId="77777777" w:rsidR="00157475" w:rsidRDefault="00157475">
      <w:pPr>
        <w:pStyle w:val="BodyText"/>
        <w:spacing w:before="4"/>
        <w:rPr>
          <w:sz w:val="22"/>
        </w:rPr>
      </w:pPr>
    </w:p>
    <w:p w14:paraId="7F994058" w14:textId="77777777" w:rsidR="00157475" w:rsidRDefault="00C05832">
      <w:pPr>
        <w:pStyle w:val="ListParagraph"/>
        <w:numPr>
          <w:ilvl w:val="0"/>
          <w:numId w:val="19"/>
        </w:numPr>
        <w:tabs>
          <w:tab w:val="left" w:pos="2138"/>
          <w:tab w:val="left" w:pos="2139"/>
        </w:tabs>
        <w:spacing w:line="256" w:lineRule="auto"/>
        <w:ind w:right="2236" w:hanging="360"/>
        <w:rPr>
          <w:rFonts w:ascii="Calibri" w:hAnsi="Calibri"/>
        </w:rPr>
      </w:pPr>
      <w:r>
        <w:rPr>
          <w:sz w:val="24"/>
        </w:rPr>
        <w:t>A written plan developed in consultation with parents/guardians/caregivers, teachers, other professionals, and</w:t>
      </w:r>
      <w:r>
        <w:rPr>
          <w:spacing w:val="-36"/>
          <w:sz w:val="24"/>
        </w:rPr>
        <w:t xml:space="preserve"> </w:t>
      </w:r>
      <w:r>
        <w:rPr>
          <w:sz w:val="24"/>
        </w:rPr>
        <w:t>where appropriate, agency personnel and/or the</w:t>
      </w:r>
      <w:r>
        <w:rPr>
          <w:spacing w:val="-39"/>
          <w:sz w:val="24"/>
        </w:rPr>
        <w:t xml:space="preserve"> </w:t>
      </w:r>
      <w:r>
        <w:rPr>
          <w:sz w:val="24"/>
        </w:rPr>
        <w:t>student</w:t>
      </w:r>
    </w:p>
    <w:p w14:paraId="35467E55" w14:textId="77777777" w:rsidR="00157475" w:rsidRDefault="00157475">
      <w:pPr>
        <w:spacing w:line="256" w:lineRule="auto"/>
        <w:rPr>
          <w:rFonts w:ascii="Calibri" w:hAnsi="Calibri"/>
        </w:rPr>
        <w:sectPr w:rsidR="00157475">
          <w:pgSz w:w="11940" w:h="16860"/>
          <w:pgMar w:top="1040" w:right="0" w:bottom="840" w:left="0" w:header="0" w:footer="452" w:gutter="0"/>
          <w:cols w:space="720"/>
        </w:sectPr>
      </w:pPr>
    </w:p>
    <w:p w14:paraId="6C696136" w14:textId="77777777" w:rsidR="00157475" w:rsidRDefault="00C05832">
      <w:pPr>
        <w:pStyle w:val="ListParagraph"/>
        <w:numPr>
          <w:ilvl w:val="0"/>
          <w:numId w:val="19"/>
        </w:numPr>
        <w:tabs>
          <w:tab w:val="left" w:pos="2138"/>
          <w:tab w:val="left" w:pos="2139"/>
        </w:tabs>
        <w:spacing w:before="66"/>
        <w:ind w:right="1766" w:hanging="360"/>
        <w:rPr>
          <w:rFonts w:ascii="Calibri" w:hAnsi="Calibri"/>
        </w:rPr>
      </w:pPr>
      <w:r>
        <w:rPr>
          <w:sz w:val="24"/>
        </w:rPr>
        <w:lastRenderedPageBreak/>
        <w:t>An ongoing record by which teachers monitor, assess, evaluate, and review a student’s program and ensure continuity of</w:t>
      </w:r>
      <w:r>
        <w:rPr>
          <w:spacing w:val="-23"/>
          <w:sz w:val="24"/>
        </w:rPr>
        <w:t xml:space="preserve"> </w:t>
      </w:r>
      <w:r>
        <w:rPr>
          <w:sz w:val="24"/>
        </w:rPr>
        <w:t>program</w:t>
      </w:r>
    </w:p>
    <w:p w14:paraId="21C348C2" w14:textId="77777777" w:rsidR="00157475" w:rsidRDefault="00157475">
      <w:pPr>
        <w:pStyle w:val="BodyText"/>
        <w:spacing w:before="5"/>
        <w:rPr>
          <w:sz w:val="31"/>
        </w:rPr>
      </w:pPr>
    </w:p>
    <w:p w14:paraId="5BCB02EE" w14:textId="77777777" w:rsidR="00157475" w:rsidRDefault="00C05832">
      <w:pPr>
        <w:pStyle w:val="ListParagraph"/>
        <w:numPr>
          <w:ilvl w:val="0"/>
          <w:numId w:val="19"/>
        </w:numPr>
        <w:tabs>
          <w:tab w:val="left" w:pos="2138"/>
          <w:tab w:val="left" w:pos="2139"/>
        </w:tabs>
        <w:spacing w:line="256" w:lineRule="auto"/>
        <w:ind w:right="1513" w:hanging="360"/>
        <w:rPr>
          <w:rFonts w:ascii="Calibri" w:hAnsi="Calibri"/>
        </w:rPr>
      </w:pPr>
      <w:r>
        <w:rPr>
          <w:sz w:val="24"/>
        </w:rPr>
        <w:t>A flexible, collaborative working document that must be reviewed and updated at least once in every reporting period and used in conjunction with the Progress Report Card and the Provincial Report</w:t>
      </w:r>
      <w:r>
        <w:rPr>
          <w:spacing w:val="-32"/>
          <w:sz w:val="24"/>
        </w:rPr>
        <w:t xml:space="preserve"> </w:t>
      </w:r>
      <w:r>
        <w:rPr>
          <w:sz w:val="24"/>
        </w:rPr>
        <w:t>Card</w:t>
      </w:r>
    </w:p>
    <w:p w14:paraId="163C571B" w14:textId="77777777" w:rsidR="00157475" w:rsidRDefault="00157475">
      <w:pPr>
        <w:pStyle w:val="BodyText"/>
        <w:spacing w:before="5"/>
        <w:rPr>
          <w:sz w:val="23"/>
        </w:rPr>
      </w:pPr>
    </w:p>
    <w:p w14:paraId="23E656D7" w14:textId="77777777" w:rsidR="00157475" w:rsidRDefault="00C05832">
      <w:pPr>
        <w:pStyle w:val="ListParagraph"/>
        <w:numPr>
          <w:ilvl w:val="0"/>
          <w:numId w:val="19"/>
        </w:numPr>
        <w:tabs>
          <w:tab w:val="left" w:pos="2138"/>
          <w:tab w:val="left" w:pos="2139"/>
        </w:tabs>
        <w:spacing w:line="256" w:lineRule="auto"/>
        <w:ind w:right="1673" w:hanging="360"/>
        <w:rPr>
          <w:rFonts w:ascii="Calibri" w:hAnsi="Calibri"/>
        </w:rPr>
      </w:pPr>
      <w:r>
        <w:rPr>
          <w:sz w:val="24"/>
        </w:rPr>
        <w:t>An accountability tool for the student, parents/guardians/caregivers, and everyone who has responsibilities for helping the student meet the IEP goals and</w:t>
      </w:r>
      <w:r>
        <w:rPr>
          <w:spacing w:val="-10"/>
          <w:sz w:val="24"/>
        </w:rPr>
        <w:t xml:space="preserve"> </w:t>
      </w:r>
      <w:r>
        <w:rPr>
          <w:sz w:val="24"/>
        </w:rPr>
        <w:t>expectations</w:t>
      </w:r>
    </w:p>
    <w:p w14:paraId="569E3A24" w14:textId="77777777" w:rsidR="00157475" w:rsidRDefault="00157475">
      <w:pPr>
        <w:pStyle w:val="BodyText"/>
        <w:spacing w:before="10"/>
        <w:rPr>
          <w:sz w:val="27"/>
        </w:rPr>
      </w:pPr>
    </w:p>
    <w:p w14:paraId="0F294E39" w14:textId="77777777" w:rsidR="00157475" w:rsidRDefault="00C05832">
      <w:pPr>
        <w:pStyle w:val="Heading5"/>
        <w:ind w:left="1418"/>
      </w:pPr>
      <w:r>
        <w:t>An IEP is not:</w:t>
      </w:r>
    </w:p>
    <w:p w14:paraId="3EAA9DB3" w14:textId="77777777" w:rsidR="00157475" w:rsidRDefault="00157475">
      <w:pPr>
        <w:pStyle w:val="BodyText"/>
        <w:spacing w:before="6"/>
        <w:rPr>
          <w:b/>
          <w:sz w:val="25"/>
        </w:rPr>
      </w:pPr>
    </w:p>
    <w:p w14:paraId="3270B053" w14:textId="77777777" w:rsidR="00157475" w:rsidRDefault="00C05832">
      <w:pPr>
        <w:pStyle w:val="ListParagraph"/>
        <w:numPr>
          <w:ilvl w:val="0"/>
          <w:numId w:val="19"/>
        </w:numPr>
        <w:tabs>
          <w:tab w:val="left" w:pos="2138"/>
          <w:tab w:val="left" w:pos="2139"/>
        </w:tabs>
        <w:spacing w:line="244" w:lineRule="auto"/>
        <w:ind w:right="2207" w:hanging="360"/>
        <w:rPr>
          <w:rFonts w:ascii="Calibri" w:hAnsi="Calibri"/>
        </w:rPr>
      </w:pPr>
      <w:r>
        <w:rPr>
          <w:sz w:val="24"/>
        </w:rPr>
        <w:t>A daily lesson plan itemizing every detail of the student’s education or a description of everything that will be taught to the</w:t>
      </w:r>
      <w:r>
        <w:rPr>
          <w:spacing w:val="-28"/>
          <w:sz w:val="24"/>
        </w:rPr>
        <w:t xml:space="preserve"> </w:t>
      </w:r>
      <w:r>
        <w:rPr>
          <w:sz w:val="24"/>
        </w:rPr>
        <w:t>student</w:t>
      </w:r>
    </w:p>
    <w:p w14:paraId="282920E4" w14:textId="77777777" w:rsidR="00157475" w:rsidRDefault="00157475">
      <w:pPr>
        <w:pStyle w:val="BodyText"/>
        <w:spacing w:before="3"/>
      </w:pPr>
    </w:p>
    <w:p w14:paraId="4CDFA245" w14:textId="77777777" w:rsidR="00157475" w:rsidRDefault="00C05832">
      <w:pPr>
        <w:pStyle w:val="ListParagraph"/>
        <w:numPr>
          <w:ilvl w:val="0"/>
          <w:numId w:val="19"/>
        </w:numPr>
        <w:tabs>
          <w:tab w:val="left" w:pos="2138"/>
          <w:tab w:val="left" w:pos="2139"/>
        </w:tabs>
        <w:rPr>
          <w:rFonts w:ascii="Calibri" w:hAnsi="Calibri"/>
        </w:rPr>
      </w:pPr>
      <w:r>
        <w:rPr>
          <w:sz w:val="24"/>
        </w:rPr>
        <w:t>An educational program or set of expectations for all</w:t>
      </w:r>
      <w:r>
        <w:rPr>
          <w:spacing w:val="-10"/>
          <w:sz w:val="24"/>
        </w:rPr>
        <w:t xml:space="preserve"> </w:t>
      </w:r>
      <w:r>
        <w:rPr>
          <w:sz w:val="24"/>
        </w:rPr>
        <w:t>students</w:t>
      </w:r>
    </w:p>
    <w:p w14:paraId="3A6109EF" w14:textId="77777777" w:rsidR="00157475" w:rsidRDefault="00157475">
      <w:pPr>
        <w:pStyle w:val="BodyText"/>
        <w:spacing w:before="9"/>
        <w:rPr>
          <w:sz w:val="21"/>
        </w:rPr>
      </w:pPr>
    </w:p>
    <w:p w14:paraId="37C6D9A3" w14:textId="77777777" w:rsidR="00157475" w:rsidRDefault="00C05832">
      <w:pPr>
        <w:pStyle w:val="ListParagraph"/>
        <w:numPr>
          <w:ilvl w:val="0"/>
          <w:numId w:val="19"/>
        </w:numPr>
        <w:tabs>
          <w:tab w:val="left" w:pos="2138"/>
          <w:tab w:val="left" w:pos="2139"/>
        </w:tabs>
        <w:spacing w:line="244" w:lineRule="auto"/>
        <w:ind w:right="2274" w:hanging="360"/>
        <w:rPr>
          <w:rFonts w:ascii="Calibri" w:hAnsi="Calibri"/>
        </w:rPr>
      </w:pPr>
      <w:r>
        <w:rPr>
          <w:sz w:val="24"/>
        </w:rPr>
        <w:t>A means to monitor the effectiveness of teachers (</w:t>
      </w:r>
      <w:hyperlink r:id="rId258">
        <w:r>
          <w:rPr>
            <w:color w:val="1152CC"/>
            <w:sz w:val="24"/>
            <w:u w:val="single" w:color="1152CC"/>
          </w:rPr>
          <w:t>Special Education in</w:t>
        </w:r>
      </w:hyperlink>
      <w:hyperlink r:id="rId259">
        <w:r>
          <w:rPr>
            <w:color w:val="1152CC"/>
            <w:sz w:val="24"/>
            <w:u w:val="single" w:color="1152CC"/>
          </w:rPr>
          <w:t xml:space="preserve"> Ontario - Policy and Resource</w:t>
        </w:r>
        <w:r>
          <w:rPr>
            <w:color w:val="1152CC"/>
            <w:spacing w:val="-2"/>
            <w:sz w:val="24"/>
            <w:u w:val="single" w:color="1152CC"/>
          </w:rPr>
          <w:t xml:space="preserve"> </w:t>
        </w:r>
        <w:r>
          <w:rPr>
            <w:color w:val="1152CC"/>
            <w:sz w:val="24"/>
            <w:u w:val="single" w:color="1152CC"/>
          </w:rPr>
          <w:t>Guide</w:t>
        </w:r>
      </w:hyperlink>
      <w:r>
        <w:rPr>
          <w:sz w:val="24"/>
        </w:rPr>
        <w:t>)</w:t>
      </w:r>
    </w:p>
    <w:p w14:paraId="62980473" w14:textId="77777777" w:rsidR="00157475" w:rsidRDefault="00157475">
      <w:pPr>
        <w:pStyle w:val="BodyText"/>
        <w:rPr>
          <w:sz w:val="20"/>
        </w:rPr>
      </w:pPr>
    </w:p>
    <w:p w14:paraId="7CEF9F7E" w14:textId="77777777" w:rsidR="00157475" w:rsidRDefault="00157475">
      <w:pPr>
        <w:pStyle w:val="BodyText"/>
        <w:spacing w:before="10"/>
        <w:rPr>
          <w:sz w:val="23"/>
        </w:rPr>
      </w:pPr>
    </w:p>
    <w:p w14:paraId="0FC69E4F" w14:textId="77777777" w:rsidR="00157475" w:rsidRDefault="00C05832">
      <w:pPr>
        <w:pStyle w:val="Heading3"/>
        <w:spacing w:before="90"/>
      </w:pPr>
      <w:r>
        <w:t>Consultation in IEP Development</w:t>
      </w:r>
    </w:p>
    <w:p w14:paraId="51B40827" w14:textId="77777777" w:rsidR="00157475" w:rsidRDefault="00C05832">
      <w:pPr>
        <w:pStyle w:val="BodyText"/>
        <w:spacing w:before="285" w:line="276" w:lineRule="auto"/>
        <w:ind w:left="1418" w:right="1671"/>
      </w:pPr>
      <w:r>
        <w:t xml:space="preserve">When an IEP is to be created, </w:t>
      </w:r>
      <w:hyperlink r:id="rId260">
        <w:r>
          <w:rPr>
            <w:color w:val="1152CC"/>
            <w:u w:val="single" w:color="1152CC"/>
          </w:rPr>
          <w:t>Regulation 181/98</w:t>
        </w:r>
        <w:r>
          <w:rPr>
            <w:color w:val="1152CC"/>
          </w:rPr>
          <w:t xml:space="preserve"> </w:t>
        </w:r>
      </w:hyperlink>
      <w:r>
        <w:t>requires that parents/guardians/ caregivers and students 16 years of age and older be consulted in its development. Parents/guardians/caregivers are crucial to the IEP process. They contribute essential information in helping the school understand the student’s interests, strengths and areas for growth. The opportunity to consult must be offered at the beginning of the IEP development process and also anytime the IEP is being updated and/or reviewed. Any family/student input must be given due consideration as the IEP is being written. Students younger than 16 years of age may also be involved as appropriate. Where the student is working with agency personnel and written parental/guardian/caregiver permission is given, the consultation process should include the agency staff as well. The standard TDSB consultation letter and response form should be sent home within the first two weeks of a new school year or a student’s placement in a new program. Completed consultation response forms are to be attached to the IEP and stored in the student’s Ontario Student Record (OSR). While development of the IEP is a collaborative process, there are sometimes disagreements about what is written in the IEP. The process for dispute resolution is addressed later in this</w:t>
      </w:r>
      <w:r>
        <w:rPr>
          <w:spacing w:val="-18"/>
        </w:rPr>
        <w:t xml:space="preserve"> </w:t>
      </w:r>
      <w:r>
        <w:t>section.</w:t>
      </w:r>
    </w:p>
    <w:p w14:paraId="02A996A4" w14:textId="77777777" w:rsidR="00157475" w:rsidRDefault="00157475">
      <w:pPr>
        <w:pStyle w:val="BodyText"/>
        <w:spacing w:before="2"/>
        <w:rPr>
          <w:sz w:val="34"/>
        </w:rPr>
      </w:pPr>
    </w:p>
    <w:p w14:paraId="3F04B638" w14:textId="77777777" w:rsidR="00157475" w:rsidRDefault="00C05832">
      <w:pPr>
        <w:pStyle w:val="Heading6"/>
        <w:ind w:left="1418"/>
      </w:pPr>
      <w:bookmarkStart w:id="95" w:name="Ministry_Standards_for_Implementation"/>
      <w:bookmarkEnd w:id="95"/>
      <w:r>
        <w:t>Ministry Standards for Implementation</w:t>
      </w:r>
    </w:p>
    <w:p w14:paraId="32CF555E" w14:textId="77777777" w:rsidR="00157475" w:rsidRDefault="00157475">
      <w:pPr>
        <w:pStyle w:val="BodyText"/>
        <w:spacing w:before="1"/>
        <w:rPr>
          <w:b/>
          <w:sz w:val="25"/>
        </w:rPr>
      </w:pPr>
    </w:p>
    <w:p w14:paraId="570ACB84" w14:textId="77777777" w:rsidR="00157475" w:rsidRDefault="00C05832">
      <w:pPr>
        <w:pStyle w:val="BodyText"/>
        <w:spacing w:line="276" w:lineRule="auto"/>
        <w:ind w:left="1418" w:right="1654"/>
        <w:jc w:val="both"/>
      </w:pPr>
      <w:r>
        <w:t>The principal is responsible for ensuring that the development, implementation and review of a student’s IEP is in compliance with all Ministry and Board requirements, as follows:</w:t>
      </w:r>
    </w:p>
    <w:p w14:paraId="542E7506" w14:textId="77777777" w:rsidR="00157475" w:rsidRDefault="00157475">
      <w:pPr>
        <w:spacing w:line="276" w:lineRule="auto"/>
        <w:jc w:val="both"/>
        <w:sectPr w:rsidR="00157475">
          <w:pgSz w:w="11940" w:h="16860"/>
          <w:pgMar w:top="1000" w:right="0" w:bottom="840" w:left="0" w:header="0" w:footer="452" w:gutter="0"/>
          <w:cols w:space="720"/>
        </w:sectPr>
      </w:pPr>
    </w:p>
    <w:p w14:paraId="154C3A81" w14:textId="77777777" w:rsidR="00157475" w:rsidRDefault="00C05832">
      <w:pPr>
        <w:pStyle w:val="ListParagraph"/>
        <w:numPr>
          <w:ilvl w:val="0"/>
          <w:numId w:val="19"/>
        </w:numPr>
        <w:tabs>
          <w:tab w:val="left" w:pos="2138"/>
          <w:tab w:val="left" w:pos="2139"/>
        </w:tabs>
        <w:spacing w:before="65" w:line="266" w:lineRule="auto"/>
        <w:ind w:right="1590" w:hanging="360"/>
        <w:rPr>
          <w:rFonts w:ascii="Calibri" w:hAnsi="Calibri"/>
        </w:rPr>
      </w:pPr>
      <w:r>
        <w:rPr>
          <w:sz w:val="24"/>
        </w:rPr>
        <w:lastRenderedPageBreak/>
        <w:t>An IEP is developed for every student who has been identified as exceptional by an Identification, Placement, and Review Committee (IPRC). The principal may determine that an IEP is to be developed for non-identified students who require a special education program and/or services for a period longer than one reporting</w:t>
      </w:r>
      <w:r>
        <w:rPr>
          <w:spacing w:val="1"/>
          <w:sz w:val="24"/>
        </w:rPr>
        <w:t xml:space="preserve"> </w:t>
      </w:r>
      <w:r>
        <w:rPr>
          <w:sz w:val="24"/>
        </w:rPr>
        <w:t>period</w:t>
      </w:r>
    </w:p>
    <w:p w14:paraId="286D19BE" w14:textId="77777777" w:rsidR="00157475" w:rsidRDefault="00157475">
      <w:pPr>
        <w:pStyle w:val="BodyText"/>
        <w:spacing w:before="5"/>
        <w:rPr>
          <w:sz w:val="22"/>
        </w:rPr>
      </w:pPr>
    </w:p>
    <w:p w14:paraId="7C814E4F" w14:textId="77777777" w:rsidR="00157475" w:rsidRDefault="00C05832">
      <w:pPr>
        <w:pStyle w:val="ListParagraph"/>
        <w:numPr>
          <w:ilvl w:val="0"/>
          <w:numId w:val="19"/>
        </w:numPr>
        <w:tabs>
          <w:tab w:val="left" w:pos="2138"/>
          <w:tab w:val="left" w:pos="2139"/>
        </w:tabs>
        <w:spacing w:line="264" w:lineRule="auto"/>
        <w:ind w:right="1578" w:hanging="360"/>
        <w:rPr>
          <w:rFonts w:ascii="Calibri" w:hAnsi="Calibri"/>
        </w:rPr>
      </w:pPr>
      <w:r>
        <w:rPr>
          <w:sz w:val="24"/>
        </w:rPr>
        <w:t>An IEP is developed within 30 school days after placement of the student in a special education program (described as Regular Class with Indirect Support, Resource Assistance - Elementary or Withdrawal Assistance or Special Education</w:t>
      </w:r>
      <w:r>
        <w:rPr>
          <w:spacing w:val="-4"/>
          <w:sz w:val="24"/>
        </w:rPr>
        <w:t xml:space="preserve"> </w:t>
      </w:r>
      <w:r>
        <w:rPr>
          <w:sz w:val="24"/>
        </w:rPr>
        <w:t>Class</w:t>
      </w:r>
      <w:r>
        <w:rPr>
          <w:spacing w:val="-9"/>
          <w:sz w:val="24"/>
        </w:rPr>
        <w:t xml:space="preserve"> </w:t>
      </w:r>
      <w:r>
        <w:rPr>
          <w:sz w:val="24"/>
        </w:rPr>
        <w:t>and</w:t>
      </w:r>
      <w:r>
        <w:rPr>
          <w:spacing w:val="-4"/>
          <w:sz w:val="24"/>
        </w:rPr>
        <w:t xml:space="preserve"> </w:t>
      </w:r>
      <w:r>
        <w:rPr>
          <w:sz w:val="24"/>
        </w:rPr>
        <w:t>a</w:t>
      </w:r>
      <w:r>
        <w:rPr>
          <w:spacing w:val="-9"/>
          <w:sz w:val="24"/>
        </w:rPr>
        <w:t xml:space="preserve"> </w:t>
      </w:r>
      <w:r>
        <w:rPr>
          <w:sz w:val="24"/>
        </w:rPr>
        <w:t>setting</w:t>
      </w:r>
      <w:r>
        <w:rPr>
          <w:spacing w:val="-4"/>
          <w:sz w:val="24"/>
        </w:rPr>
        <w:t xml:space="preserve"> </w:t>
      </w:r>
      <w:r>
        <w:rPr>
          <w:sz w:val="24"/>
        </w:rPr>
        <w:t>of</w:t>
      </w:r>
      <w:r>
        <w:rPr>
          <w:spacing w:val="-7"/>
          <w:sz w:val="24"/>
        </w:rPr>
        <w:t xml:space="preserve"> </w:t>
      </w:r>
      <w:r>
        <w:rPr>
          <w:sz w:val="24"/>
        </w:rPr>
        <w:t>Partially</w:t>
      </w:r>
      <w:r>
        <w:rPr>
          <w:spacing w:val="-4"/>
          <w:sz w:val="24"/>
        </w:rPr>
        <w:t xml:space="preserve"> </w:t>
      </w:r>
      <w:r>
        <w:rPr>
          <w:sz w:val="24"/>
        </w:rPr>
        <w:t>Integrated</w:t>
      </w:r>
      <w:r>
        <w:rPr>
          <w:spacing w:val="-9"/>
          <w:sz w:val="24"/>
        </w:rPr>
        <w:t xml:space="preserve"> </w:t>
      </w:r>
      <w:r>
        <w:rPr>
          <w:sz w:val="24"/>
        </w:rPr>
        <w:t>or</w:t>
      </w:r>
      <w:r>
        <w:rPr>
          <w:spacing w:val="-5"/>
          <w:sz w:val="24"/>
        </w:rPr>
        <w:t xml:space="preserve"> </w:t>
      </w:r>
      <w:r>
        <w:rPr>
          <w:sz w:val="24"/>
        </w:rPr>
        <w:t>Fully</w:t>
      </w:r>
      <w:r>
        <w:rPr>
          <w:spacing w:val="-42"/>
          <w:sz w:val="24"/>
        </w:rPr>
        <w:t xml:space="preserve"> </w:t>
      </w:r>
      <w:r>
        <w:rPr>
          <w:sz w:val="24"/>
        </w:rPr>
        <w:t>Self-Contained)</w:t>
      </w:r>
    </w:p>
    <w:p w14:paraId="07A62710" w14:textId="77777777" w:rsidR="00157475" w:rsidRDefault="00157475">
      <w:pPr>
        <w:pStyle w:val="BodyText"/>
        <w:spacing w:before="9"/>
        <w:rPr>
          <w:sz w:val="21"/>
        </w:rPr>
      </w:pPr>
    </w:p>
    <w:p w14:paraId="0C3535C1" w14:textId="77777777" w:rsidR="00157475" w:rsidRDefault="00C05832">
      <w:pPr>
        <w:pStyle w:val="ListParagraph"/>
        <w:numPr>
          <w:ilvl w:val="0"/>
          <w:numId w:val="19"/>
        </w:numPr>
        <w:tabs>
          <w:tab w:val="left" w:pos="2138"/>
          <w:tab w:val="left" w:pos="2139"/>
        </w:tabs>
        <w:spacing w:line="256" w:lineRule="auto"/>
        <w:ind w:right="1536" w:hanging="360"/>
        <w:rPr>
          <w:rFonts w:ascii="Calibri" w:hAnsi="Calibri"/>
        </w:rPr>
      </w:pPr>
      <w:r>
        <w:rPr>
          <w:sz w:val="24"/>
        </w:rPr>
        <w:t>For students identified as Exceptional by an IPRC, the strengths and needs outlined in the IEP are based on and consistent with the description contained in the IPRC statement of</w:t>
      </w:r>
      <w:r>
        <w:rPr>
          <w:spacing w:val="-12"/>
          <w:sz w:val="24"/>
        </w:rPr>
        <w:t xml:space="preserve"> </w:t>
      </w:r>
      <w:r>
        <w:rPr>
          <w:sz w:val="24"/>
        </w:rPr>
        <w:t>decision</w:t>
      </w:r>
    </w:p>
    <w:p w14:paraId="705BF5A4" w14:textId="77777777" w:rsidR="00157475" w:rsidRDefault="00157475">
      <w:pPr>
        <w:pStyle w:val="BodyText"/>
        <w:spacing w:before="6"/>
        <w:rPr>
          <w:sz w:val="23"/>
        </w:rPr>
      </w:pPr>
    </w:p>
    <w:p w14:paraId="12EB8E31" w14:textId="77777777" w:rsidR="00157475" w:rsidRDefault="00C05832">
      <w:pPr>
        <w:pStyle w:val="ListParagraph"/>
        <w:numPr>
          <w:ilvl w:val="0"/>
          <w:numId w:val="19"/>
        </w:numPr>
        <w:tabs>
          <w:tab w:val="left" w:pos="2138"/>
          <w:tab w:val="left" w:pos="2139"/>
        </w:tabs>
        <w:spacing w:line="242" w:lineRule="auto"/>
        <w:ind w:right="2526" w:hanging="360"/>
        <w:rPr>
          <w:rFonts w:ascii="Calibri" w:hAnsi="Calibri"/>
        </w:rPr>
      </w:pPr>
      <w:r>
        <w:rPr>
          <w:sz w:val="24"/>
        </w:rPr>
        <w:t>The parents/guardians/caregivers and the student (if 16 or older) are consulted</w:t>
      </w:r>
      <w:r>
        <w:rPr>
          <w:spacing w:val="-7"/>
          <w:sz w:val="24"/>
        </w:rPr>
        <w:t xml:space="preserve"> </w:t>
      </w:r>
      <w:r>
        <w:rPr>
          <w:sz w:val="24"/>
        </w:rPr>
        <w:t>in</w:t>
      </w:r>
      <w:r>
        <w:rPr>
          <w:spacing w:val="-8"/>
          <w:sz w:val="24"/>
        </w:rPr>
        <w:t xml:space="preserve"> </w:t>
      </w:r>
      <w:r>
        <w:rPr>
          <w:sz w:val="24"/>
        </w:rPr>
        <w:t>the</w:t>
      </w:r>
      <w:r>
        <w:rPr>
          <w:spacing w:val="-6"/>
          <w:sz w:val="24"/>
        </w:rPr>
        <w:t xml:space="preserve"> </w:t>
      </w:r>
      <w:r>
        <w:rPr>
          <w:sz w:val="24"/>
        </w:rPr>
        <w:t>development</w:t>
      </w:r>
      <w:r>
        <w:rPr>
          <w:spacing w:val="-11"/>
          <w:sz w:val="24"/>
        </w:rPr>
        <w:t xml:space="preserve"> </w:t>
      </w:r>
      <w:r>
        <w:rPr>
          <w:sz w:val="24"/>
        </w:rPr>
        <w:t>of</w:t>
      </w:r>
      <w:r>
        <w:rPr>
          <w:spacing w:val="-7"/>
          <w:sz w:val="24"/>
        </w:rPr>
        <w:t xml:space="preserve"> </w:t>
      </w:r>
      <w:r>
        <w:rPr>
          <w:sz w:val="24"/>
        </w:rPr>
        <w:t>the</w:t>
      </w:r>
      <w:r>
        <w:rPr>
          <w:spacing w:val="-6"/>
          <w:sz w:val="24"/>
        </w:rPr>
        <w:t xml:space="preserve"> </w:t>
      </w:r>
      <w:r>
        <w:rPr>
          <w:sz w:val="24"/>
        </w:rPr>
        <w:t>student’s</w:t>
      </w:r>
      <w:r>
        <w:rPr>
          <w:spacing w:val="-14"/>
          <w:sz w:val="24"/>
        </w:rPr>
        <w:t xml:space="preserve"> </w:t>
      </w:r>
      <w:r>
        <w:rPr>
          <w:sz w:val="24"/>
        </w:rPr>
        <w:t>IEP</w:t>
      </w:r>
      <w:r>
        <w:rPr>
          <w:spacing w:val="-6"/>
          <w:sz w:val="24"/>
        </w:rPr>
        <w:t xml:space="preserve"> </w:t>
      </w:r>
      <w:r>
        <w:rPr>
          <w:sz w:val="24"/>
        </w:rPr>
        <w:t>and</w:t>
      </w:r>
      <w:r>
        <w:rPr>
          <w:spacing w:val="-4"/>
          <w:sz w:val="24"/>
        </w:rPr>
        <w:t xml:space="preserve"> </w:t>
      </w:r>
      <w:r>
        <w:rPr>
          <w:sz w:val="24"/>
        </w:rPr>
        <w:t>receive</w:t>
      </w:r>
      <w:r>
        <w:rPr>
          <w:spacing w:val="-11"/>
          <w:sz w:val="24"/>
        </w:rPr>
        <w:t xml:space="preserve"> </w:t>
      </w:r>
      <w:r>
        <w:rPr>
          <w:sz w:val="24"/>
        </w:rPr>
        <w:t>a</w:t>
      </w:r>
      <w:r>
        <w:rPr>
          <w:spacing w:val="-34"/>
          <w:sz w:val="24"/>
        </w:rPr>
        <w:t xml:space="preserve"> </w:t>
      </w:r>
      <w:r>
        <w:rPr>
          <w:sz w:val="24"/>
        </w:rPr>
        <w:t>copy</w:t>
      </w:r>
    </w:p>
    <w:p w14:paraId="71BA99C8" w14:textId="77777777" w:rsidR="00157475" w:rsidRDefault="00157475">
      <w:pPr>
        <w:pStyle w:val="BodyText"/>
        <w:spacing w:before="5"/>
      </w:pPr>
    </w:p>
    <w:p w14:paraId="1EAA7F66" w14:textId="642EC1F8" w:rsidR="00157475" w:rsidRDefault="00C05832">
      <w:pPr>
        <w:pStyle w:val="ListParagraph"/>
        <w:numPr>
          <w:ilvl w:val="0"/>
          <w:numId w:val="19"/>
        </w:numPr>
        <w:tabs>
          <w:tab w:val="left" w:pos="2138"/>
          <w:tab w:val="left" w:pos="2139"/>
        </w:tabs>
        <w:spacing w:line="256" w:lineRule="auto"/>
        <w:ind w:right="1567" w:hanging="360"/>
        <w:rPr>
          <w:rFonts w:ascii="Calibri" w:hAnsi="Calibri"/>
        </w:rPr>
      </w:pPr>
      <w:r>
        <w:rPr>
          <w:sz w:val="24"/>
        </w:rPr>
        <w:t>Principles of</w:t>
      </w:r>
      <w:r>
        <w:rPr>
          <w:color w:val="1152CC"/>
          <w:sz w:val="24"/>
        </w:rPr>
        <w:t xml:space="preserve"> </w:t>
      </w:r>
      <w:hyperlink r:id="rId261">
        <w:r>
          <w:rPr>
            <w:color w:val="1152CC"/>
            <w:sz w:val="24"/>
            <w:u w:val="single" w:color="1152CC"/>
          </w:rPr>
          <w:t>Applied Behaviour Analysis (ABA</w:t>
        </w:r>
      </w:hyperlink>
      <w:r>
        <w:rPr>
          <w:sz w:val="24"/>
        </w:rPr>
        <w:t>) are incorporated into the IEPs of students with Autism Spectrum Disorder (ASD) where appropriate, and relevant school Board personnel and community supports</w:t>
      </w:r>
      <w:r>
        <w:rPr>
          <w:spacing w:val="-7"/>
          <w:sz w:val="24"/>
        </w:rPr>
        <w:t xml:space="preserve"> </w:t>
      </w:r>
      <w:r w:rsidR="00D91D23">
        <w:rPr>
          <w:sz w:val="24"/>
        </w:rPr>
        <w:t>are available</w:t>
      </w:r>
    </w:p>
    <w:p w14:paraId="0DE63BB5" w14:textId="77777777" w:rsidR="00157475" w:rsidRDefault="00157475">
      <w:pPr>
        <w:pStyle w:val="BodyText"/>
        <w:spacing w:before="5"/>
        <w:rPr>
          <w:sz w:val="23"/>
        </w:rPr>
      </w:pPr>
    </w:p>
    <w:p w14:paraId="548D4573" w14:textId="77777777" w:rsidR="00157475" w:rsidRDefault="00C05832">
      <w:pPr>
        <w:pStyle w:val="ListParagraph"/>
        <w:numPr>
          <w:ilvl w:val="0"/>
          <w:numId w:val="19"/>
        </w:numPr>
        <w:tabs>
          <w:tab w:val="left" w:pos="2138"/>
          <w:tab w:val="left" w:pos="2139"/>
        </w:tabs>
        <w:spacing w:before="1"/>
        <w:ind w:right="1686" w:hanging="360"/>
        <w:rPr>
          <w:rFonts w:ascii="Calibri" w:hAnsi="Calibri"/>
        </w:rPr>
      </w:pPr>
      <w:r>
        <w:rPr>
          <w:sz w:val="24"/>
        </w:rPr>
        <w:t>Personnel, either previously or currently working with the student, are invited to provide input and participate in the IEP</w:t>
      </w:r>
      <w:r>
        <w:rPr>
          <w:spacing w:val="-21"/>
          <w:sz w:val="24"/>
        </w:rPr>
        <w:t xml:space="preserve"> </w:t>
      </w:r>
      <w:r>
        <w:rPr>
          <w:sz w:val="24"/>
        </w:rPr>
        <w:t>process</w:t>
      </w:r>
    </w:p>
    <w:p w14:paraId="4AAE3D8B" w14:textId="77777777" w:rsidR="00157475" w:rsidRDefault="00157475">
      <w:pPr>
        <w:pStyle w:val="BodyText"/>
        <w:spacing w:before="8"/>
      </w:pPr>
    </w:p>
    <w:p w14:paraId="197BE580" w14:textId="77777777" w:rsidR="00157475" w:rsidRDefault="00C05832">
      <w:pPr>
        <w:pStyle w:val="ListParagraph"/>
        <w:numPr>
          <w:ilvl w:val="0"/>
          <w:numId w:val="19"/>
        </w:numPr>
        <w:tabs>
          <w:tab w:val="left" w:pos="2138"/>
          <w:tab w:val="left" w:pos="2139"/>
        </w:tabs>
        <w:spacing w:line="242" w:lineRule="auto"/>
        <w:ind w:right="2367" w:hanging="360"/>
        <w:rPr>
          <w:rFonts w:ascii="Calibri" w:hAnsi="Calibri"/>
        </w:rPr>
      </w:pPr>
      <w:r>
        <w:rPr>
          <w:sz w:val="24"/>
        </w:rPr>
        <w:t>A Transition Plan must be considered for every student on an IEP and developed unless no action is currently</w:t>
      </w:r>
      <w:r>
        <w:rPr>
          <w:spacing w:val="-10"/>
          <w:sz w:val="24"/>
        </w:rPr>
        <w:t xml:space="preserve"> </w:t>
      </w:r>
      <w:r>
        <w:rPr>
          <w:sz w:val="24"/>
        </w:rPr>
        <w:t>required</w:t>
      </w:r>
    </w:p>
    <w:p w14:paraId="41201779" w14:textId="77777777" w:rsidR="00157475" w:rsidRDefault="00157475">
      <w:pPr>
        <w:pStyle w:val="BodyText"/>
        <w:spacing w:before="3"/>
      </w:pPr>
    </w:p>
    <w:p w14:paraId="07314ABD" w14:textId="77777777" w:rsidR="00157475" w:rsidRDefault="00C05832">
      <w:pPr>
        <w:pStyle w:val="ListParagraph"/>
        <w:numPr>
          <w:ilvl w:val="0"/>
          <w:numId w:val="19"/>
        </w:numPr>
        <w:tabs>
          <w:tab w:val="left" w:pos="2138"/>
          <w:tab w:val="left" w:pos="2139"/>
        </w:tabs>
        <w:spacing w:line="244" w:lineRule="auto"/>
        <w:ind w:right="1527" w:hanging="360"/>
        <w:rPr>
          <w:rFonts w:ascii="Calibri" w:hAnsi="Calibri"/>
        </w:rPr>
      </w:pPr>
      <w:r>
        <w:rPr>
          <w:sz w:val="24"/>
        </w:rPr>
        <w:t>A copy of the IEP is included in the Ontario Student Record (OSR), unless the parents/guardians/caregivers object in writing (</w:t>
      </w:r>
      <w:hyperlink r:id="rId262">
        <w:r>
          <w:rPr>
            <w:color w:val="1152CC"/>
            <w:sz w:val="24"/>
            <w:u w:val="single" w:color="1152CC"/>
          </w:rPr>
          <w:t>Regulation 181/98, s.</w:t>
        </w:r>
        <w:r>
          <w:rPr>
            <w:color w:val="1152CC"/>
            <w:spacing w:val="-51"/>
            <w:sz w:val="24"/>
            <w:u w:val="single" w:color="1152CC"/>
          </w:rPr>
          <w:t xml:space="preserve"> </w:t>
        </w:r>
        <w:r>
          <w:rPr>
            <w:color w:val="1152CC"/>
            <w:sz w:val="24"/>
            <w:u w:val="single" w:color="1152CC"/>
          </w:rPr>
          <w:t>8</w:t>
        </w:r>
      </w:hyperlink>
      <w:r>
        <w:rPr>
          <w:sz w:val="24"/>
        </w:rPr>
        <w:t>)</w:t>
      </w:r>
    </w:p>
    <w:p w14:paraId="090CD69B" w14:textId="77777777" w:rsidR="00157475" w:rsidRDefault="00157475">
      <w:pPr>
        <w:pStyle w:val="BodyText"/>
        <w:spacing w:before="2"/>
        <w:rPr>
          <w:sz w:val="23"/>
        </w:rPr>
      </w:pPr>
    </w:p>
    <w:p w14:paraId="4C91B6A6" w14:textId="77777777" w:rsidR="00157475" w:rsidRDefault="00C05832">
      <w:pPr>
        <w:pStyle w:val="Heading3"/>
        <w:spacing w:before="90"/>
      </w:pPr>
      <w:r>
        <w:t>TDSB Guidelines for Individual Education Plans</w:t>
      </w:r>
    </w:p>
    <w:p w14:paraId="0D18DCF1" w14:textId="77777777" w:rsidR="00157475" w:rsidRDefault="00C05832">
      <w:pPr>
        <w:pStyle w:val="BodyText"/>
        <w:spacing w:before="288" w:line="276" w:lineRule="auto"/>
        <w:ind w:left="1418" w:right="2244"/>
      </w:pPr>
      <w:r>
        <w:t xml:space="preserve">At the current time, Ministry documents entitled </w:t>
      </w:r>
      <w:hyperlink r:id="rId263">
        <w:r>
          <w:rPr>
            <w:color w:val="1152CC"/>
            <w:u w:val="single" w:color="1152CC"/>
          </w:rPr>
          <w:t>Special Education in Ontario,</w:t>
        </w:r>
      </w:hyperlink>
      <w:r>
        <w:rPr>
          <w:color w:val="1152CC"/>
        </w:rPr>
        <w:t xml:space="preserve"> </w:t>
      </w:r>
      <w:hyperlink r:id="rId264">
        <w:r>
          <w:rPr>
            <w:color w:val="1152CC"/>
            <w:u w:val="single" w:color="1152CC"/>
          </w:rPr>
          <w:t>Kindergarten to Grade 12: Policy and Resource Guide (2017)</w:t>
        </w:r>
      </w:hyperlink>
      <w:hyperlink r:id="rId265">
        <w:r>
          <w:t xml:space="preserve">, </w:t>
        </w:r>
      </w:hyperlink>
      <w:hyperlink r:id="rId266">
        <w:r>
          <w:rPr>
            <w:color w:val="1152CC"/>
            <w:u w:val="single" w:color="1152CC"/>
          </w:rPr>
          <w:t>The Individual</w:t>
        </w:r>
      </w:hyperlink>
      <w:r>
        <w:rPr>
          <w:color w:val="1152CC"/>
        </w:rPr>
        <w:t xml:space="preserve"> </w:t>
      </w:r>
      <w:hyperlink r:id="rId267">
        <w:r>
          <w:rPr>
            <w:color w:val="1152CC"/>
            <w:u w:val="single" w:color="1152CC"/>
          </w:rPr>
          <w:t>Education Plan: A Resource Guide (2004)</w:t>
        </w:r>
        <w:r>
          <w:rPr>
            <w:color w:val="1152CC"/>
          </w:rPr>
          <w:t xml:space="preserve"> </w:t>
        </w:r>
      </w:hyperlink>
      <w:r>
        <w:t xml:space="preserve">and </w:t>
      </w:r>
      <w:hyperlink r:id="rId268">
        <w:r>
          <w:rPr>
            <w:color w:val="1152CC"/>
            <w:u w:val="single" w:color="1152CC"/>
          </w:rPr>
          <w:t>Individual Education Plans:</w:t>
        </w:r>
      </w:hyperlink>
      <w:r>
        <w:rPr>
          <w:color w:val="1152CC"/>
        </w:rPr>
        <w:t xml:space="preserve"> </w:t>
      </w:r>
      <w:hyperlink r:id="rId269">
        <w:r>
          <w:rPr>
            <w:color w:val="1152CC"/>
            <w:u w:val="single" w:color="1152CC"/>
          </w:rPr>
          <w:t xml:space="preserve">Standards </w:t>
        </w:r>
      </w:hyperlink>
      <w:hyperlink r:id="rId270">
        <w:r>
          <w:rPr>
            <w:color w:val="1152CC"/>
            <w:u w:val="single" w:color="1152CC"/>
          </w:rPr>
          <w:t>for Development, Program Planning and Implementation (2000)</w:t>
        </w:r>
      </w:hyperlink>
      <w:r>
        <w:rPr>
          <w:color w:val="1152CC"/>
        </w:rPr>
        <w:t xml:space="preserve"> </w:t>
      </w:r>
      <w:r>
        <w:t>continue to be source references for TDSB guidelines for IEP implementation. Guidelines require that:</w:t>
      </w:r>
    </w:p>
    <w:p w14:paraId="0DE0CCD7" w14:textId="77777777" w:rsidR="00157475" w:rsidRDefault="00C05832">
      <w:pPr>
        <w:pStyle w:val="ListParagraph"/>
        <w:numPr>
          <w:ilvl w:val="0"/>
          <w:numId w:val="19"/>
        </w:numPr>
        <w:tabs>
          <w:tab w:val="left" w:pos="2138"/>
          <w:tab w:val="left" w:pos="2139"/>
        </w:tabs>
        <w:spacing w:before="232"/>
        <w:rPr>
          <w:rFonts w:ascii="Calibri" w:hAnsi="Calibri"/>
        </w:rPr>
      </w:pPr>
      <w:r>
        <w:rPr>
          <w:sz w:val="24"/>
        </w:rPr>
        <w:t>Expectations should be written in measurable goals and be few in</w:t>
      </w:r>
      <w:r>
        <w:rPr>
          <w:spacing w:val="-37"/>
          <w:sz w:val="24"/>
        </w:rPr>
        <w:t xml:space="preserve"> </w:t>
      </w:r>
      <w:r>
        <w:rPr>
          <w:sz w:val="24"/>
        </w:rPr>
        <w:t>number</w:t>
      </w:r>
    </w:p>
    <w:p w14:paraId="041F0BEE" w14:textId="77777777" w:rsidR="00157475" w:rsidRDefault="00157475">
      <w:pPr>
        <w:pStyle w:val="BodyText"/>
        <w:rPr>
          <w:sz w:val="22"/>
        </w:rPr>
      </w:pPr>
    </w:p>
    <w:p w14:paraId="3619694D" w14:textId="77777777" w:rsidR="00157475" w:rsidRDefault="00C05832">
      <w:pPr>
        <w:pStyle w:val="ListParagraph"/>
        <w:numPr>
          <w:ilvl w:val="0"/>
          <w:numId w:val="19"/>
        </w:numPr>
        <w:tabs>
          <w:tab w:val="left" w:pos="2138"/>
          <w:tab w:val="left" w:pos="2139"/>
        </w:tabs>
        <w:spacing w:line="259" w:lineRule="auto"/>
        <w:ind w:right="1499" w:hanging="360"/>
        <w:rPr>
          <w:rFonts w:ascii="Calibri" w:hAnsi="Calibri"/>
        </w:rPr>
      </w:pPr>
      <w:r>
        <w:rPr>
          <w:sz w:val="24"/>
        </w:rPr>
        <w:t>There should be a clear link between the learning expectations outlined on the various program pages of the IEP and what is reported on the Progress Report Card and the Provincial Report Card</w:t>
      </w:r>
    </w:p>
    <w:p w14:paraId="07E97F86" w14:textId="77777777" w:rsidR="00157475" w:rsidRDefault="00157475">
      <w:pPr>
        <w:pStyle w:val="BodyText"/>
        <w:spacing w:before="8"/>
        <w:rPr>
          <w:sz w:val="22"/>
        </w:rPr>
      </w:pPr>
    </w:p>
    <w:p w14:paraId="23CDF546" w14:textId="77777777" w:rsidR="00157475" w:rsidRDefault="00C05832">
      <w:pPr>
        <w:pStyle w:val="ListParagraph"/>
        <w:numPr>
          <w:ilvl w:val="0"/>
          <w:numId w:val="19"/>
        </w:numPr>
        <w:tabs>
          <w:tab w:val="left" w:pos="2138"/>
          <w:tab w:val="left" w:pos="2139"/>
        </w:tabs>
        <w:spacing w:before="1" w:line="249" w:lineRule="auto"/>
        <w:ind w:right="1870" w:hanging="360"/>
        <w:rPr>
          <w:rFonts w:ascii="Calibri" w:hAnsi="Calibri"/>
        </w:rPr>
      </w:pPr>
      <w:r>
        <w:rPr>
          <w:sz w:val="24"/>
        </w:rPr>
        <w:t>If a student is working on modified and/or alternative expectations, a representative</w:t>
      </w:r>
      <w:r>
        <w:rPr>
          <w:spacing w:val="-16"/>
          <w:sz w:val="24"/>
        </w:rPr>
        <w:t xml:space="preserve"> </w:t>
      </w:r>
      <w:r>
        <w:rPr>
          <w:sz w:val="24"/>
        </w:rPr>
        <w:t>documentation</w:t>
      </w:r>
      <w:r>
        <w:rPr>
          <w:spacing w:val="-13"/>
          <w:sz w:val="24"/>
        </w:rPr>
        <w:t xml:space="preserve"> </w:t>
      </w:r>
      <w:r>
        <w:rPr>
          <w:sz w:val="24"/>
        </w:rPr>
        <w:t>of</w:t>
      </w:r>
      <w:r>
        <w:rPr>
          <w:spacing w:val="-14"/>
          <w:sz w:val="24"/>
        </w:rPr>
        <w:t xml:space="preserve"> </w:t>
      </w:r>
      <w:r>
        <w:rPr>
          <w:sz w:val="24"/>
        </w:rPr>
        <w:t>the</w:t>
      </w:r>
      <w:r>
        <w:rPr>
          <w:spacing w:val="-11"/>
          <w:sz w:val="24"/>
        </w:rPr>
        <w:t xml:space="preserve"> </w:t>
      </w:r>
      <w:r>
        <w:rPr>
          <w:sz w:val="24"/>
        </w:rPr>
        <w:t>student’s</w:t>
      </w:r>
      <w:r>
        <w:rPr>
          <w:spacing w:val="-21"/>
          <w:sz w:val="24"/>
        </w:rPr>
        <w:t xml:space="preserve"> </w:t>
      </w:r>
      <w:r>
        <w:rPr>
          <w:sz w:val="24"/>
        </w:rPr>
        <w:t>learning</w:t>
      </w:r>
      <w:r>
        <w:rPr>
          <w:spacing w:val="-15"/>
          <w:sz w:val="24"/>
        </w:rPr>
        <w:t xml:space="preserve"> </w:t>
      </w:r>
      <w:r>
        <w:rPr>
          <w:sz w:val="24"/>
        </w:rPr>
        <w:t>expectations</w:t>
      </w:r>
      <w:r>
        <w:rPr>
          <w:spacing w:val="-14"/>
          <w:sz w:val="24"/>
        </w:rPr>
        <w:t xml:space="preserve"> </w:t>
      </w:r>
      <w:r>
        <w:rPr>
          <w:sz w:val="24"/>
        </w:rPr>
        <w:t>in</w:t>
      </w:r>
      <w:r>
        <w:rPr>
          <w:spacing w:val="-37"/>
          <w:sz w:val="24"/>
        </w:rPr>
        <w:t xml:space="preserve"> </w:t>
      </w:r>
      <w:r>
        <w:rPr>
          <w:sz w:val="24"/>
        </w:rPr>
        <w:t>each</w:t>
      </w:r>
    </w:p>
    <w:p w14:paraId="2F473DBF" w14:textId="77777777" w:rsidR="00157475" w:rsidRDefault="00157475">
      <w:pPr>
        <w:spacing w:line="249" w:lineRule="auto"/>
        <w:rPr>
          <w:rFonts w:ascii="Calibri" w:hAnsi="Calibri"/>
        </w:rPr>
        <w:sectPr w:rsidR="00157475">
          <w:pgSz w:w="11940" w:h="16860"/>
          <w:pgMar w:top="1320" w:right="0" w:bottom="840" w:left="0" w:header="0" w:footer="452" w:gutter="0"/>
          <w:cols w:space="720"/>
        </w:sectPr>
      </w:pPr>
    </w:p>
    <w:p w14:paraId="5B188E85" w14:textId="77777777" w:rsidR="00157475" w:rsidRDefault="00C05832">
      <w:pPr>
        <w:pStyle w:val="BodyText"/>
        <w:spacing w:before="71"/>
        <w:ind w:left="2138"/>
      </w:pPr>
      <w:r>
        <w:lastRenderedPageBreak/>
        <w:t>subject, course or skill area must be recorded in the IEP</w:t>
      </w:r>
    </w:p>
    <w:p w14:paraId="58205EC1" w14:textId="77777777" w:rsidR="00157475" w:rsidRDefault="00157475">
      <w:pPr>
        <w:pStyle w:val="BodyText"/>
        <w:spacing w:before="2"/>
      </w:pPr>
    </w:p>
    <w:p w14:paraId="6CDFF52B" w14:textId="77777777" w:rsidR="00157475" w:rsidRDefault="00C05832">
      <w:pPr>
        <w:pStyle w:val="ListParagraph"/>
        <w:numPr>
          <w:ilvl w:val="0"/>
          <w:numId w:val="19"/>
        </w:numPr>
        <w:tabs>
          <w:tab w:val="left" w:pos="2138"/>
          <w:tab w:val="left" w:pos="2139"/>
        </w:tabs>
        <w:spacing w:line="268" w:lineRule="auto"/>
        <w:ind w:right="1501" w:hanging="360"/>
        <w:rPr>
          <w:rFonts w:ascii="Calibri" w:hAnsi="Calibri"/>
        </w:rPr>
      </w:pPr>
      <w:r>
        <w:rPr>
          <w:sz w:val="24"/>
        </w:rPr>
        <w:t>The IEP must be reviewed and updated at least once in every reporting period to record any needed changes in the student’s special education program and services because of continuous assessment and evaluation of the student’s achievement of annual goals and learning</w:t>
      </w:r>
      <w:r>
        <w:rPr>
          <w:spacing w:val="-46"/>
          <w:sz w:val="24"/>
        </w:rPr>
        <w:t xml:space="preserve"> </w:t>
      </w:r>
      <w:r>
        <w:rPr>
          <w:sz w:val="24"/>
        </w:rPr>
        <w:t>expectations</w:t>
      </w:r>
    </w:p>
    <w:p w14:paraId="66CD5167" w14:textId="77777777" w:rsidR="00157475" w:rsidRDefault="00157475">
      <w:pPr>
        <w:pStyle w:val="BodyText"/>
        <w:spacing w:before="2"/>
        <w:rPr>
          <w:sz w:val="21"/>
        </w:rPr>
      </w:pPr>
    </w:p>
    <w:p w14:paraId="6DB8D413" w14:textId="77777777" w:rsidR="00157475" w:rsidRDefault="00C05832">
      <w:pPr>
        <w:pStyle w:val="ListParagraph"/>
        <w:numPr>
          <w:ilvl w:val="0"/>
          <w:numId w:val="19"/>
        </w:numPr>
        <w:tabs>
          <w:tab w:val="left" w:pos="2138"/>
          <w:tab w:val="left" w:pos="2139"/>
        </w:tabs>
        <w:spacing w:line="247" w:lineRule="auto"/>
        <w:ind w:right="1778" w:hanging="360"/>
        <w:rPr>
          <w:rFonts w:ascii="Calibri" w:hAnsi="Calibri"/>
        </w:rPr>
      </w:pPr>
      <w:r>
        <w:rPr>
          <w:sz w:val="24"/>
        </w:rPr>
        <w:t>The June update focuses on providing key information to assist teachers as they begin to program for students in</w:t>
      </w:r>
      <w:r>
        <w:rPr>
          <w:spacing w:val="-38"/>
          <w:sz w:val="24"/>
        </w:rPr>
        <w:t xml:space="preserve"> </w:t>
      </w:r>
      <w:r>
        <w:rPr>
          <w:sz w:val="24"/>
        </w:rPr>
        <w:t>September</w:t>
      </w:r>
    </w:p>
    <w:p w14:paraId="66ACE02D" w14:textId="77777777" w:rsidR="00157475" w:rsidRDefault="00157475">
      <w:pPr>
        <w:pStyle w:val="BodyText"/>
        <w:spacing w:before="7"/>
        <w:rPr>
          <w:sz w:val="30"/>
        </w:rPr>
      </w:pPr>
    </w:p>
    <w:p w14:paraId="1121012E" w14:textId="77777777" w:rsidR="00157475" w:rsidRDefault="00C05832">
      <w:pPr>
        <w:pStyle w:val="Heading5"/>
        <w:ind w:left="1418"/>
      </w:pPr>
      <w:r>
        <w:t>The IEP Transition Plan</w:t>
      </w:r>
    </w:p>
    <w:p w14:paraId="3A370B97" w14:textId="77777777" w:rsidR="00157475" w:rsidRDefault="00157475">
      <w:pPr>
        <w:pStyle w:val="BodyText"/>
        <w:spacing w:before="1"/>
        <w:rPr>
          <w:b/>
          <w:sz w:val="25"/>
        </w:rPr>
      </w:pPr>
    </w:p>
    <w:p w14:paraId="6CC47D70" w14:textId="77777777" w:rsidR="00157475" w:rsidRDefault="00C05832">
      <w:pPr>
        <w:pStyle w:val="BodyText"/>
        <w:spacing w:before="1" w:line="276" w:lineRule="auto"/>
        <w:ind w:left="1418" w:right="1457"/>
      </w:pPr>
      <w:r>
        <w:t xml:space="preserve">As a part of the IEP, any provisions of the regulation that apply to the IEP also apply to the transition plan. The TDSB adheres to the Ministry of Education’s </w:t>
      </w:r>
      <w:hyperlink r:id="rId271">
        <w:r>
          <w:rPr>
            <w:color w:val="1152CC"/>
            <w:u w:val="single" w:color="1152CC"/>
          </w:rPr>
          <w:t>Policy/Program</w:t>
        </w:r>
        <w:r>
          <w:rPr>
            <w:color w:val="1152CC"/>
          </w:rPr>
          <w:t xml:space="preserve"> </w:t>
        </w:r>
      </w:hyperlink>
      <w:hyperlink r:id="rId272">
        <w:r>
          <w:rPr>
            <w:color w:val="1152CC"/>
            <w:u w:val="single" w:color="1152CC"/>
          </w:rPr>
          <w:t>Memorandum (PPM) No. 156: Supporting Transitions for Students</w:t>
        </w:r>
      </w:hyperlink>
      <w:r>
        <w:rPr>
          <w:color w:val="1152CC"/>
        </w:rPr>
        <w:t xml:space="preserve"> </w:t>
      </w:r>
      <w:hyperlink r:id="rId273">
        <w:r>
          <w:rPr>
            <w:color w:val="1152CC"/>
            <w:u w:val="single" w:color="1152CC"/>
          </w:rPr>
          <w:t>with Special</w:t>
        </w:r>
      </w:hyperlink>
      <w:r>
        <w:rPr>
          <w:color w:val="1152CC"/>
          <w:u w:val="single" w:color="1152CC"/>
        </w:rPr>
        <w:t xml:space="preserve"> </w:t>
      </w:r>
      <w:hyperlink r:id="rId274">
        <w:r>
          <w:rPr>
            <w:color w:val="1152CC"/>
            <w:u w:val="single" w:color="1152CC"/>
          </w:rPr>
          <w:t>Education Needs</w:t>
        </w:r>
      </w:hyperlink>
      <w:r>
        <w:t>, which came into effect on February 1, 2013. PPM 156 directs that transition plans be considered for ALL students who have an IEP and developed when needed, whether or not the students are deemed to be exceptional. At the Board’s discretion, transition plans may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requirements.</w:t>
      </w:r>
    </w:p>
    <w:p w14:paraId="490D2CDF" w14:textId="77777777" w:rsidR="00157475" w:rsidRDefault="00157475">
      <w:pPr>
        <w:pStyle w:val="BodyText"/>
        <w:spacing w:before="3"/>
      </w:pPr>
    </w:p>
    <w:p w14:paraId="197F322B" w14:textId="77777777" w:rsidR="00157475" w:rsidRDefault="00C05832">
      <w:pPr>
        <w:pStyle w:val="Heading5"/>
        <w:ind w:left="1418"/>
      </w:pPr>
      <w:r>
        <w:t>Requirements for Transition Plans</w:t>
      </w:r>
    </w:p>
    <w:p w14:paraId="3FB45637" w14:textId="77777777" w:rsidR="00157475" w:rsidRDefault="00157475">
      <w:pPr>
        <w:pStyle w:val="BodyText"/>
        <w:spacing w:before="8"/>
        <w:rPr>
          <w:b/>
          <w:sz w:val="25"/>
        </w:rPr>
      </w:pPr>
    </w:p>
    <w:p w14:paraId="045C5779" w14:textId="77777777" w:rsidR="00157475" w:rsidRDefault="00C05832">
      <w:pPr>
        <w:pStyle w:val="BodyText"/>
        <w:spacing w:before="1" w:line="276" w:lineRule="auto"/>
        <w:ind w:left="1418" w:right="1270"/>
      </w:pPr>
      <w:r>
        <w:t>Effective transition plans provide the foundation for successful transitional experiences. As part of the IEP, transition plans must be personalized for students and developed and reviewed in consultation with the parents/guardians/caregivers or students (as appropriate). Consultation should also involve relevant community agencies and/or partners and/or a post-secondary institution, where appropriate. Every transition plan must include the following elements:</w:t>
      </w:r>
    </w:p>
    <w:p w14:paraId="6594681D" w14:textId="77777777" w:rsidR="00157475" w:rsidRDefault="00157475">
      <w:pPr>
        <w:pStyle w:val="BodyText"/>
        <w:rPr>
          <w:sz w:val="22"/>
        </w:rPr>
      </w:pPr>
    </w:p>
    <w:p w14:paraId="096B125B" w14:textId="77777777" w:rsidR="00157475" w:rsidRDefault="00C05832">
      <w:pPr>
        <w:pStyle w:val="ListParagraph"/>
        <w:numPr>
          <w:ilvl w:val="0"/>
          <w:numId w:val="19"/>
        </w:numPr>
        <w:tabs>
          <w:tab w:val="left" w:pos="2138"/>
          <w:tab w:val="left" w:pos="2139"/>
        </w:tabs>
        <w:spacing w:line="218" w:lineRule="auto"/>
        <w:ind w:right="1738" w:hanging="360"/>
        <w:rPr>
          <w:rFonts w:ascii="Calibri" w:hAnsi="Calibri"/>
          <w:sz w:val="24"/>
        </w:rPr>
      </w:pPr>
      <w:r>
        <w:rPr>
          <w:sz w:val="24"/>
        </w:rPr>
        <w:t>Specific and realistic transition goals and required support needs. The goals must reflect the strengths, needs and interests of the</w:t>
      </w:r>
      <w:r>
        <w:rPr>
          <w:spacing w:val="-37"/>
          <w:sz w:val="24"/>
        </w:rPr>
        <w:t xml:space="preserve"> </w:t>
      </w:r>
      <w:r>
        <w:rPr>
          <w:sz w:val="24"/>
        </w:rPr>
        <w:t>student</w:t>
      </w:r>
    </w:p>
    <w:p w14:paraId="6BABDD29" w14:textId="77777777" w:rsidR="00157475" w:rsidRDefault="00157475">
      <w:pPr>
        <w:pStyle w:val="BodyText"/>
        <w:spacing w:before="4"/>
        <w:rPr>
          <w:sz w:val="26"/>
        </w:rPr>
      </w:pPr>
    </w:p>
    <w:p w14:paraId="3B505F43" w14:textId="77777777" w:rsidR="00157475" w:rsidRDefault="00C05832">
      <w:pPr>
        <w:pStyle w:val="ListParagraph"/>
        <w:numPr>
          <w:ilvl w:val="0"/>
          <w:numId w:val="19"/>
        </w:numPr>
        <w:tabs>
          <w:tab w:val="left" w:pos="2138"/>
          <w:tab w:val="left" w:pos="2139"/>
        </w:tabs>
        <w:spacing w:before="1" w:line="218" w:lineRule="auto"/>
        <w:ind w:right="1697" w:hanging="360"/>
        <w:rPr>
          <w:rFonts w:ascii="Calibri" w:hAnsi="Calibri"/>
          <w:sz w:val="24"/>
        </w:rPr>
      </w:pPr>
      <w:r>
        <w:rPr>
          <w:sz w:val="24"/>
        </w:rPr>
        <w:t>The actions required, now and in the future, to achieve the stated goals. The actions must build on the student’s identified strengths, needs and</w:t>
      </w:r>
      <w:r>
        <w:rPr>
          <w:spacing w:val="-46"/>
          <w:sz w:val="24"/>
        </w:rPr>
        <w:t xml:space="preserve"> </w:t>
      </w:r>
      <w:r>
        <w:rPr>
          <w:sz w:val="24"/>
        </w:rPr>
        <w:t>interests</w:t>
      </w:r>
    </w:p>
    <w:p w14:paraId="15636070" w14:textId="77777777" w:rsidR="00157475" w:rsidRDefault="00157475">
      <w:pPr>
        <w:pStyle w:val="BodyText"/>
        <w:spacing w:before="3"/>
      </w:pPr>
    </w:p>
    <w:p w14:paraId="20776D06" w14:textId="77777777" w:rsidR="00157475" w:rsidRDefault="00C05832">
      <w:pPr>
        <w:pStyle w:val="ListParagraph"/>
        <w:numPr>
          <w:ilvl w:val="0"/>
          <w:numId w:val="19"/>
        </w:numPr>
        <w:tabs>
          <w:tab w:val="left" w:pos="2138"/>
          <w:tab w:val="left" w:pos="2139"/>
        </w:tabs>
        <w:spacing w:before="1" w:line="252" w:lineRule="auto"/>
        <w:ind w:right="1475" w:hanging="360"/>
        <w:rPr>
          <w:rFonts w:ascii="Calibri" w:hAnsi="Calibri"/>
          <w:sz w:val="24"/>
        </w:rPr>
      </w:pPr>
      <w:r>
        <w:rPr>
          <w:sz w:val="24"/>
        </w:rPr>
        <w:t>Roles and responsibilities – The person or agency responsible for or involved in completing each of the identified actions (i.e., the student, parents/guardians/ caregivers, educators, providers of specialized support and services, community</w:t>
      </w:r>
      <w:r>
        <w:rPr>
          <w:spacing w:val="-10"/>
          <w:sz w:val="24"/>
        </w:rPr>
        <w:t xml:space="preserve"> </w:t>
      </w:r>
      <w:r>
        <w:rPr>
          <w:sz w:val="24"/>
        </w:rPr>
        <w:t>agencies)</w:t>
      </w:r>
    </w:p>
    <w:p w14:paraId="209E4BD5" w14:textId="77777777" w:rsidR="00157475" w:rsidRDefault="00157475">
      <w:pPr>
        <w:pStyle w:val="BodyText"/>
        <w:spacing w:before="7"/>
      </w:pPr>
    </w:p>
    <w:p w14:paraId="73CFFD3F" w14:textId="77777777" w:rsidR="00157475" w:rsidRDefault="00C05832">
      <w:pPr>
        <w:pStyle w:val="ListParagraph"/>
        <w:numPr>
          <w:ilvl w:val="0"/>
          <w:numId w:val="19"/>
        </w:numPr>
        <w:tabs>
          <w:tab w:val="left" w:pos="2138"/>
          <w:tab w:val="left" w:pos="2139"/>
        </w:tabs>
        <w:spacing w:line="218" w:lineRule="auto"/>
        <w:ind w:right="1806" w:hanging="360"/>
        <w:rPr>
          <w:rFonts w:ascii="Calibri" w:hAnsi="Calibri"/>
          <w:sz w:val="24"/>
        </w:rPr>
      </w:pPr>
      <w:r>
        <w:rPr>
          <w:sz w:val="24"/>
        </w:rPr>
        <w:t>Timelines for the implementation and/or completion of each of the identified actions</w:t>
      </w:r>
    </w:p>
    <w:p w14:paraId="0D33560C" w14:textId="77777777" w:rsidR="00157475" w:rsidRDefault="00157475">
      <w:pPr>
        <w:pStyle w:val="BodyText"/>
        <w:spacing w:before="10"/>
      </w:pPr>
    </w:p>
    <w:p w14:paraId="0578BD17" w14:textId="77777777" w:rsidR="00157475" w:rsidRDefault="00C05832">
      <w:pPr>
        <w:pStyle w:val="BodyText"/>
        <w:spacing w:line="280" w:lineRule="auto"/>
        <w:ind w:left="1418" w:right="1869"/>
      </w:pPr>
      <w:r>
        <w:t>If a student does not need a transition plan, the plan should state that no action is required at this time.</w:t>
      </w:r>
    </w:p>
    <w:p w14:paraId="03FACDB6" w14:textId="77777777" w:rsidR="00157475" w:rsidRDefault="00157475">
      <w:pPr>
        <w:spacing w:line="280" w:lineRule="auto"/>
        <w:sectPr w:rsidR="00157475">
          <w:pgSz w:w="11940" w:h="16860"/>
          <w:pgMar w:top="760" w:right="0" w:bottom="840" w:left="0" w:header="0" w:footer="452" w:gutter="0"/>
          <w:cols w:space="720"/>
        </w:sectPr>
      </w:pPr>
    </w:p>
    <w:p w14:paraId="47B274FE" w14:textId="77777777" w:rsidR="00157475" w:rsidRDefault="00C05832">
      <w:pPr>
        <w:pStyle w:val="Heading5"/>
        <w:spacing w:before="80"/>
        <w:ind w:left="1418"/>
      </w:pPr>
      <w:r>
        <w:lastRenderedPageBreak/>
        <w:t>A Tiered Approach to Transition Planning</w:t>
      </w:r>
    </w:p>
    <w:p w14:paraId="243EFEC1" w14:textId="77777777" w:rsidR="00157475" w:rsidRDefault="00157475">
      <w:pPr>
        <w:pStyle w:val="BodyText"/>
        <w:spacing w:before="6"/>
        <w:rPr>
          <w:b/>
          <w:sz w:val="25"/>
        </w:rPr>
      </w:pPr>
    </w:p>
    <w:p w14:paraId="1FBFFAB9" w14:textId="77777777" w:rsidR="00157475" w:rsidRDefault="00C05832">
      <w:pPr>
        <w:pStyle w:val="BodyText"/>
        <w:spacing w:line="276" w:lineRule="auto"/>
        <w:ind w:left="1418" w:right="1684"/>
      </w:pPr>
      <w:r>
        <w:t>Transition planning is targeted and uses a tiered approach to address context variables and individual student needs. Planning for transitions is incorporated into the program pages of the IEP with specific goals and strategies to facilitate the transition(s). Different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w:t>
      </w:r>
    </w:p>
    <w:p w14:paraId="23023F0F" w14:textId="77777777" w:rsidR="00157475" w:rsidRDefault="00C05832">
      <w:pPr>
        <w:pStyle w:val="BodyText"/>
        <w:spacing w:before="6"/>
        <w:rPr>
          <w:sz w:val="17"/>
        </w:rPr>
      </w:pPr>
      <w:r>
        <w:rPr>
          <w:noProof/>
        </w:rPr>
        <w:drawing>
          <wp:anchor distT="0" distB="0" distL="0" distR="0" simplePos="0" relativeHeight="141" behindDoc="0" locked="0" layoutInCell="1" allowOverlap="1" wp14:anchorId="04BE191A" wp14:editId="0BD5B110">
            <wp:simplePos x="0" y="0"/>
            <wp:positionH relativeFrom="page">
              <wp:posOffset>2647950</wp:posOffset>
            </wp:positionH>
            <wp:positionV relativeFrom="paragraph">
              <wp:posOffset>153038</wp:posOffset>
            </wp:positionV>
            <wp:extent cx="2160865" cy="2602420"/>
            <wp:effectExtent l="0" t="0" r="0" b="0"/>
            <wp:wrapTopAndBottom/>
            <wp:docPr id="77" name="image19.png" descr="Triangle showing the proportion for &quot;For FEW, for SOME,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275" cstate="print"/>
                    <a:stretch>
                      <a:fillRect/>
                    </a:stretch>
                  </pic:blipFill>
                  <pic:spPr>
                    <a:xfrm>
                      <a:off x="0" y="0"/>
                      <a:ext cx="2160865" cy="2602420"/>
                    </a:xfrm>
                    <a:prstGeom prst="rect">
                      <a:avLst/>
                    </a:prstGeom>
                  </pic:spPr>
                </pic:pic>
              </a:graphicData>
            </a:graphic>
          </wp:anchor>
        </w:drawing>
      </w:r>
    </w:p>
    <w:p w14:paraId="2839F09A" w14:textId="77777777" w:rsidR="00157475" w:rsidRDefault="00157475">
      <w:pPr>
        <w:pStyle w:val="BodyText"/>
        <w:rPr>
          <w:sz w:val="29"/>
        </w:rPr>
      </w:pPr>
    </w:p>
    <w:p w14:paraId="51D008BB" w14:textId="77777777" w:rsidR="00157475" w:rsidRDefault="00C05832">
      <w:pPr>
        <w:pStyle w:val="Heading5"/>
        <w:ind w:left="1418"/>
      </w:pPr>
      <w:r>
        <w:t>For FEW (Tier 3)</w:t>
      </w:r>
    </w:p>
    <w:p w14:paraId="34EBBE08" w14:textId="77777777" w:rsidR="00157475" w:rsidRDefault="00157475">
      <w:pPr>
        <w:pStyle w:val="BodyText"/>
        <w:spacing w:before="3"/>
        <w:rPr>
          <w:b/>
          <w:sz w:val="25"/>
        </w:rPr>
      </w:pPr>
    </w:p>
    <w:p w14:paraId="52E6196A" w14:textId="77777777" w:rsidR="00157475" w:rsidRDefault="00C05832">
      <w:pPr>
        <w:pStyle w:val="Heading7"/>
        <w:numPr>
          <w:ilvl w:val="0"/>
          <w:numId w:val="19"/>
        </w:numPr>
        <w:tabs>
          <w:tab w:val="left" w:pos="2126"/>
          <w:tab w:val="left" w:pos="2127"/>
        </w:tabs>
        <w:ind w:left="2126"/>
        <w:rPr>
          <w:rFonts w:ascii="Calibri" w:hAnsi="Calibri"/>
        </w:rPr>
      </w:pPr>
      <w:bookmarkStart w:id="96" w:name="●_Increased_number_and_complexity"/>
      <w:bookmarkEnd w:id="96"/>
      <w:r>
        <w:t>Increased number and</w:t>
      </w:r>
      <w:r>
        <w:rPr>
          <w:spacing w:val="-1"/>
        </w:rPr>
        <w:t xml:space="preserve"> </w:t>
      </w:r>
      <w:r>
        <w:t>complexity</w:t>
      </w:r>
    </w:p>
    <w:p w14:paraId="6069CF8C" w14:textId="77777777" w:rsidR="00157475" w:rsidRDefault="00C05832">
      <w:pPr>
        <w:pStyle w:val="ListParagraph"/>
        <w:numPr>
          <w:ilvl w:val="0"/>
          <w:numId w:val="19"/>
        </w:numPr>
        <w:tabs>
          <w:tab w:val="left" w:pos="2126"/>
          <w:tab w:val="left" w:pos="2127"/>
        </w:tabs>
        <w:spacing w:before="45"/>
        <w:ind w:left="2126" w:hanging="368"/>
        <w:rPr>
          <w:rFonts w:ascii="Calibri" w:hAnsi="Calibri"/>
          <w:sz w:val="24"/>
        </w:rPr>
      </w:pPr>
      <w:r>
        <w:rPr>
          <w:sz w:val="24"/>
        </w:rPr>
        <w:t>Individualized timetables, tours, visits and materials</w:t>
      </w:r>
    </w:p>
    <w:p w14:paraId="564C181B" w14:textId="77777777" w:rsidR="00157475" w:rsidRDefault="00157475">
      <w:pPr>
        <w:pStyle w:val="BodyText"/>
        <w:spacing w:before="6"/>
        <w:rPr>
          <w:sz w:val="28"/>
        </w:rPr>
      </w:pPr>
    </w:p>
    <w:p w14:paraId="4045B361" w14:textId="77777777" w:rsidR="00157475" w:rsidRDefault="00C05832">
      <w:pPr>
        <w:pStyle w:val="Heading5"/>
        <w:ind w:left="1418"/>
      </w:pPr>
      <w:r>
        <w:t>For SOME (Tier 2)</w:t>
      </w:r>
    </w:p>
    <w:p w14:paraId="4CFF5579" w14:textId="77777777" w:rsidR="00157475" w:rsidRDefault="00157475">
      <w:pPr>
        <w:pStyle w:val="BodyText"/>
        <w:spacing w:before="6"/>
        <w:rPr>
          <w:b/>
        </w:rPr>
      </w:pPr>
    </w:p>
    <w:p w14:paraId="7A7ED680" w14:textId="77777777" w:rsidR="00157475" w:rsidRDefault="00C05832">
      <w:pPr>
        <w:pStyle w:val="Heading7"/>
        <w:numPr>
          <w:ilvl w:val="0"/>
          <w:numId w:val="19"/>
        </w:numPr>
        <w:tabs>
          <w:tab w:val="left" w:pos="2126"/>
          <w:tab w:val="left" w:pos="2127"/>
        </w:tabs>
        <w:spacing w:before="1"/>
        <w:ind w:left="2126"/>
        <w:rPr>
          <w:rFonts w:ascii="Calibri" w:hAnsi="Calibri"/>
        </w:rPr>
      </w:pPr>
      <w:bookmarkStart w:id="97" w:name="●_Increased_degree_and_specificity"/>
      <w:bookmarkEnd w:id="97"/>
      <w:r>
        <w:t>Increased degree and</w:t>
      </w:r>
      <w:r>
        <w:rPr>
          <w:spacing w:val="-9"/>
        </w:rPr>
        <w:t xml:space="preserve"> </w:t>
      </w:r>
      <w:r>
        <w:t>specificity</w:t>
      </w:r>
    </w:p>
    <w:p w14:paraId="6EF7DAA4" w14:textId="77777777" w:rsidR="00157475" w:rsidRDefault="00C05832">
      <w:pPr>
        <w:pStyle w:val="ListParagraph"/>
        <w:numPr>
          <w:ilvl w:val="0"/>
          <w:numId w:val="19"/>
        </w:numPr>
        <w:tabs>
          <w:tab w:val="left" w:pos="2126"/>
          <w:tab w:val="left" w:pos="2127"/>
        </w:tabs>
        <w:spacing w:before="50"/>
        <w:ind w:left="2126" w:hanging="366"/>
        <w:rPr>
          <w:rFonts w:ascii="Calibri" w:hAnsi="Calibri"/>
          <w:sz w:val="24"/>
        </w:rPr>
      </w:pPr>
      <w:r>
        <w:rPr>
          <w:sz w:val="24"/>
        </w:rPr>
        <w:t>Partnering with a ‘buddy’, following a timetable</w:t>
      </w:r>
    </w:p>
    <w:p w14:paraId="358BC661" w14:textId="77777777" w:rsidR="00157475" w:rsidRDefault="00C05832">
      <w:pPr>
        <w:pStyle w:val="ListParagraph"/>
        <w:numPr>
          <w:ilvl w:val="0"/>
          <w:numId w:val="19"/>
        </w:numPr>
        <w:tabs>
          <w:tab w:val="left" w:pos="2126"/>
          <w:tab w:val="left" w:pos="2127"/>
        </w:tabs>
        <w:spacing w:before="43"/>
        <w:ind w:left="2126" w:hanging="364"/>
        <w:rPr>
          <w:rFonts w:ascii="Calibri" w:hAnsi="Calibri"/>
          <w:sz w:val="24"/>
        </w:rPr>
      </w:pPr>
      <w:r>
        <w:rPr>
          <w:sz w:val="24"/>
        </w:rPr>
        <w:t>Transition materials, summer transition</w:t>
      </w:r>
      <w:r>
        <w:rPr>
          <w:spacing w:val="-19"/>
          <w:sz w:val="24"/>
        </w:rPr>
        <w:t xml:space="preserve"> </w:t>
      </w:r>
      <w:r>
        <w:rPr>
          <w:sz w:val="24"/>
        </w:rPr>
        <w:t>program</w:t>
      </w:r>
    </w:p>
    <w:p w14:paraId="4E465A5E" w14:textId="77777777" w:rsidR="00157475" w:rsidRDefault="00157475">
      <w:pPr>
        <w:pStyle w:val="BodyText"/>
        <w:spacing w:before="5"/>
        <w:rPr>
          <w:sz w:val="23"/>
        </w:rPr>
      </w:pPr>
    </w:p>
    <w:p w14:paraId="7C05ADE6" w14:textId="77777777" w:rsidR="00157475" w:rsidRDefault="00C05832">
      <w:pPr>
        <w:pStyle w:val="Heading5"/>
        <w:spacing w:before="1"/>
        <w:ind w:left="1418"/>
      </w:pPr>
      <w:r>
        <w:t>For ALL (Tier 1)</w:t>
      </w:r>
    </w:p>
    <w:p w14:paraId="00ED4406" w14:textId="77777777" w:rsidR="00157475" w:rsidRDefault="00157475">
      <w:pPr>
        <w:pStyle w:val="BodyText"/>
        <w:spacing w:before="11"/>
        <w:rPr>
          <w:b/>
        </w:rPr>
      </w:pPr>
    </w:p>
    <w:p w14:paraId="29574A36" w14:textId="77777777" w:rsidR="00157475" w:rsidRDefault="00C05832">
      <w:pPr>
        <w:pStyle w:val="Heading7"/>
        <w:numPr>
          <w:ilvl w:val="0"/>
          <w:numId w:val="19"/>
        </w:numPr>
        <w:tabs>
          <w:tab w:val="left" w:pos="2126"/>
          <w:tab w:val="left" w:pos="2127"/>
        </w:tabs>
        <w:ind w:left="2126"/>
        <w:rPr>
          <w:rFonts w:ascii="Calibri" w:hAnsi="Calibri"/>
        </w:rPr>
      </w:pPr>
      <w:bookmarkStart w:id="98" w:name="●_Broadly_held_and_common_needs"/>
      <w:bookmarkEnd w:id="98"/>
      <w:r>
        <w:t>Broadly held and common</w:t>
      </w:r>
      <w:r>
        <w:rPr>
          <w:spacing w:val="-15"/>
        </w:rPr>
        <w:t xml:space="preserve"> </w:t>
      </w:r>
      <w:r>
        <w:t>needs</w:t>
      </w:r>
    </w:p>
    <w:p w14:paraId="14C6BDA8" w14:textId="77777777" w:rsidR="00157475" w:rsidRDefault="00C05832">
      <w:pPr>
        <w:pStyle w:val="ListParagraph"/>
        <w:numPr>
          <w:ilvl w:val="0"/>
          <w:numId w:val="19"/>
        </w:numPr>
        <w:tabs>
          <w:tab w:val="left" w:pos="2138"/>
          <w:tab w:val="left" w:pos="2139"/>
        </w:tabs>
        <w:spacing w:before="26"/>
        <w:rPr>
          <w:rFonts w:ascii="Calibri" w:hAnsi="Calibri"/>
          <w:sz w:val="24"/>
        </w:rPr>
      </w:pPr>
      <w:r>
        <w:rPr>
          <w:sz w:val="24"/>
        </w:rPr>
        <w:t>School visits, orientation</w:t>
      </w:r>
      <w:r>
        <w:rPr>
          <w:spacing w:val="-9"/>
          <w:sz w:val="24"/>
        </w:rPr>
        <w:t xml:space="preserve"> </w:t>
      </w:r>
      <w:r>
        <w:rPr>
          <w:sz w:val="24"/>
        </w:rPr>
        <w:t>nights</w:t>
      </w:r>
    </w:p>
    <w:p w14:paraId="27669250" w14:textId="77777777" w:rsidR="00157475" w:rsidRDefault="00C05832">
      <w:pPr>
        <w:pStyle w:val="ListParagraph"/>
        <w:numPr>
          <w:ilvl w:val="0"/>
          <w:numId w:val="19"/>
        </w:numPr>
        <w:tabs>
          <w:tab w:val="left" w:pos="2138"/>
          <w:tab w:val="left" w:pos="2139"/>
        </w:tabs>
        <w:spacing w:before="19"/>
        <w:ind w:hanging="364"/>
        <w:rPr>
          <w:rFonts w:ascii="Calibri" w:hAnsi="Calibri"/>
          <w:sz w:val="24"/>
        </w:rPr>
      </w:pPr>
      <w:r>
        <w:rPr>
          <w:sz w:val="24"/>
        </w:rPr>
        <w:t>Tours, teacher transition meetings</w:t>
      </w:r>
    </w:p>
    <w:p w14:paraId="2507D2B4" w14:textId="77777777" w:rsidR="00157475" w:rsidRDefault="00157475">
      <w:pPr>
        <w:pStyle w:val="BodyText"/>
        <w:spacing w:before="8"/>
        <w:rPr>
          <w:sz w:val="23"/>
        </w:rPr>
      </w:pPr>
    </w:p>
    <w:p w14:paraId="382B1819" w14:textId="77777777" w:rsidR="00157475" w:rsidRDefault="00C05832">
      <w:pPr>
        <w:pStyle w:val="BodyText"/>
        <w:spacing w:line="273" w:lineRule="auto"/>
        <w:ind w:left="1418" w:right="1390"/>
      </w:pPr>
      <w:r>
        <w:t>A tiered approach to transition planning means that transition plans will vary from student to student as well as over time, based on student need and the context for transitions. A student’s IEP must also address planning for life after school – to further education, from school to work and for life in the community. Examples include:</w:t>
      </w:r>
    </w:p>
    <w:p w14:paraId="68484AF6" w14:textId="77777777" w:rsidR="00157475" w:rsidRDefault="00157475">
      <w:pPr>
        <w:spacing w:line="273" w:lineRule="auto"/>
        <w:sectPr w:rsidR="00157475">
          <w:pgSz w:w="11940" w:h="16860"/>
          <w:pgMar w:top="1380" w:right="0" w:bottom="840" w:left="0" w:header="0" w:footer="452" w:gutter="0"/>
          <w:cols w:space="720"/>
        </w:sectPr>
      </w:pPr>
    </w:p>
    <w:p w14:paraId="3870B9A7" w14:textId="77777777" w:rsidR="00157475" w:rsidRDefault="00C05832">
      <w:pPr>
        <w:pStyle w:val="Heading5"/>
        <w:spacing w:before="73"/>
        <w:ind w:left="1418"/>
      </w:pPr>
      <w:r>
        <w:lastRenderedPageBreak/>
        <w:t>Education Transitions</w:t>
      </w:r>
    </w:p>
    <w:p w14:paraId="578EFFED" w14:textId="77777777" w:rsidR="00157475" w:rsidRDefault="00157475">
      <w:pPr>
        <w:pStyle w:val="BodyText"/>
        <w:spacing w:before="8"/>
        <w:rPr>
          <w:b/>
          <w:sz w:val="29"/>
        </w:rPr>
      </w:pPr>
    </w:p>
    <w:p w14:paraId="23FD1325" w14:textId="77777777" w:rsidR="00157475" w:rsidRDefault="00C05832">
      <w:pPr>
        <w:pStyle w:val="ListParagraph"/>
        <w:numPr>
          <w:ilvl w:val="0"/>
          <w:numId w:val="19"/>
        </w:numPr>
        <w:tabs>
          <w:tab w:val="left" w:pos="2138"/>
          <w:tab w:val="left" w:pos="2139"/>
        </w:tabs>
        <w:spacing w:line="218" w:lineRule="auto"/>
        <w:ind w:right="1602" w:hanging="360"/>
        <w:rPr>
          <w:rFonts w:ascii="Calibri" w:hAnsi="Calibri"/>
          <w:sz w:val="24"/>
        </w:rPr>
      </w:pPr>
      <w:r>
        <w:rPr>
          <w:sz w:val="24"/>
        </w:rPr>
        <w:t>School Entry – new to school, new to Board, school to school, entry to school in JK, from an outside agency to</w:t>
      </w:r>
      <w:r>
        <w:rPr>
          <w:spacing w:val="-11"/>
          <w:sz w:val="24"/>
        </w:rPr>
        <w:t xml:space="preserve"> </w:t>
      </w:r>
      <w:r>
        <w:rPr>
          <w:sz w:val="24"/>
        </w:rPr>
        <w:t>school</w:t>
      </w:r>
    </w:p>
    <w:p w14:paraId="3ED4496F" w14:textId="77777777" w:rsidR="00157475" w:rsidRDefault="00157475">
      <w:pPr>
        <w:pStyle w:val="BodyText"/>
        <w:spacing w:before="5"/>
        <w:rPr>
          <w:sz w:val="21"/>
        </w:rPr>
      </w:pPr>
    </w:p>
    <w:p w14:paraId="7111FCBD" w14:textId="77777777" w:rsidR="00157475" w:rsidRDefault="00C05832">
      <w:pPr>
        <w:pStyle w:val="ListParagraph"/>
        <w:numPr>
          <w:ilvl w:val="0"/>
          <w:numId w:val="19"/>
        </w:numPr>
        <w:tabs>
          <w:tab w:val="left" w:pos="2138"/>
          <w:tab w:val="left" w:pos="2139"/>
        </w:tabs>
        <w:rPr>
          <w:rFonts w:ascii="Calibri" w:hAnsi="Calibri"/>
          <w:sz w:val="24"/>
        </w:rPr>
      </w:pPr>
      <w:r>
        <w:rPr>
          <w:sz w:val="24"/>
        </w:rPr>
        <w:t>Within School – between grades, from one program area or subject to</w:t>
      </w:r>
      <w:r>
        <w:rPr>
          <w:spacing w:val="-48"/>
          <w:sz w:val="24"/>
        </w:rPr>
        <w:t xml:space="preserve"> </w:t>
      </w:r>
      <w:r>
        <w:rPr>
          <w:sz w:val="24"/>
        </w:rPr>
        <w:t>another</w:t>
      </w:r>
    </w:p>
    <w:p w14:paraId="5A19E18F" w14:textId="77777777" w:rsidR="00157475" w:rsidRDefault="00C05832">
      <w:pPr>
        <w:pStyle w:val="ListParagraph"/>
        <w:numPr>
          <w:ilvl w:val="0"/>
          <w:numId w:val="19"/>
        </w:numPr>
        <w:tabs>
          <w:tab w:val="left" w:pos="2138"/>
          <w:tab w:val="left" w:pos="2139"/>
        </w:tabs>
        <w:spacing w:before="225"/>
        <w:rPr>
          <w:rFonts w:ascii="Calibri" w:hAnsi="Calibri"/>
          <w:sz w:val="24"/>
        </w:rPr>
      </w:pPr>
      <w:r>
        <w:rPr>
          <w:sz w:val="24"/>
        </w:rPr>
        <w:t>Exit to post-secondary – pathways to college, university, work,</w:t>
      </w:r>
      <w:r>
        <w:rPr>
          <w:spacing w:val="-43"/>
          <w:sz w:val="24"/>
        </w:rPr>
        <w:t xml:space="preserve"> </w:t>
      </w:r>
      <w:r>
        <w:rPr>
          <w:sz w:val="24"/>
        </w:rPr>
        <w:t>etc.</w:t>
      </w:r>
    </w:p>
    <w:p w14:paraId="2DEF1161" w14:textId="77777777" w:rsidR="00157475" w:rsidRDefault="00157475">
      <w:pPr>
        <w:pStyle w:val="BodyText"/>
        <w:spacing w:before="1"/>
        <w:rPr>
          <w:sz w:val="28"/>
        </w:rPr>
      </w:pPr>
    </w:p>
    <w:p w14:paraId="477A7554" w14:textId="77777777" w:rsidR="00157475" w:rsidRDefault="00C05832">
      <w:pPr>
        <w:pStyle w:val="Heading5"/>
        <w:ind w:left="1418"/>
      </w:pPr>
      <w:r>
        <w:t>Community Transitions</w:t>
      </w:r>
    </w:p>
    <w:p w14:paraId="3FF3EF1B" w14:textId="77777777" w:rsidR="00157475" w:rsidRDefault="00157475">
      <w:pPr>
        <w:pStyle w:val="BodyText"/>
        <w:spacing w:before="10"/>
        <w:rPr>
          <w:b/>
          <w:sz w:val="30"/>
        </w:rPr>
      </w:pPr>
    </w:p>
    <w:p w14:paraId="0C28C59D" w14:textId="77777777" w:rsidR="00157475" w:rsidRDefault="00C05832">
      <w:pPr>
        <w:pStyle w:val="ListParagraph"/>
        <w:numPr>
          <w:ilvl w:val="0"/>
          <w:numId w:val="19"/>
        </w:numPr>
        <w:tabs>
          <w:tab w:val="left" w:pos="2138"/>
          <w:tab w:val="left" w:pos="2139"/>
        </w:tabs>
        <w:rPr>
          <w:rFonts w:ascii="Calibri" w:hAnsi="Calibri"/>
          <w:sz w:val="24"/>
        </w:rPr>
      </w:pPr>
      <w:r>
        <w:rPr>
          <w:sz w:val="24"/>
        </w:rPr>
        <w:t>Links to Resources – transition to agencies, services, funding and/or</w:t>
      </w:r>
      <w:r>
        <w:rPr>
          <w:spacing w:val="-46"/>
          <w:sz w:val="24"/>
        </w:rPr>
        <w:t xml:space="preserve"> </w:t>
      </w:r>
      <w:r>
        <w:rPr>
          <w:sz w:val="24"/>
        </w:rPr>
        <w:t>respite</w:t>
      </w:r>
    </w:p>
    <w:p w14:paraId="1331D39B" w14:textId="77777777" w:rsidR="00157475" w:rsidRDefault="00C05832">
      <w:pPr>
        <w:pStyle w:val="ListParagraph"/>
        <w:numPr>
          <w:ilvl w:val="0"/>
          <w:numId w:val="19"/>
        </w:numPr>
        <w:tabs>
          <w:tab w:val="left" w:pos="2138"/>
          <w:tab w:val="left" w:pos="2139"/>
        </w:tabs>
        <w:spacing w:before="226" w:line="196" w:lineRule="auto"/>
        <w:ind w:right="1779" w:hanging="360"/>
        <w:rPr>
          <w:rFonts w:ascii="Calibri" w:hAnsi="Calibri"/>
          <w:sz w:val="24"/>
        </w:rPr>
      </w:pPr>
      <w:r>
        <w:rPr>
          <w:sz w:val="24"/>
        </w:rPr>
        <w:t>Recreation and Leisure – support to access after school programs, summer camps</w:t>
      </w:r>
    </w:p>
    <w:p w14:paraId="798FA44B" w14:textId="77777777" w:rsidR="00157475" w:rsidRDefault="00157475">
      <w:pPr>
        <w:pStyle w:val="BodyText"/>
        <w:spacing w:before="4"/>
        <w:rPr>
          <w:sz w:val="23"/>
        </w:rPr>
      </w:pPr>
    </w:p>
    <w:p w14:paraId="169EB9EC" w14:textId="77777777" w:rsidR="00157475" w:rsidRDefault="00C05832">
      <w:pPr>
        <w:pStyle w:val="ListParagraph"/>
        <w:numPr>
          <w:ilvl w:val="0"/>
          <w:numId w:val="19"/>
        </w:numPr>
        <w:tabs>
          <w:tab w:val="left" w:pos="2138"/>
          <w:tab w:val="left" w:pos="2139"/>
        </w:tabs>
        <w:spacing w:line="218" w:lineRule="auto"/>
        <w:ind w:right="1487" w:hanging="360"/>
        <w:rPr>
          <w:rFonts w:ascii="Calibri" w:hAnsi="Calibri"/>
          <w:sz w:val="24"/>
        </w:rPr>
      </w:pPr>
      <w:r>
        <w:rPr>
          <w:sz w:val="24"/>
        </w:rPr>
        <w:t>Managing in the Community – TTC training, mobility in the community, life skills beyond school (e.g., cooperative work experience placements, preparing for independent or assisted</w:t>
      </w:r>
      <w:r>
        <w:rPr>
          <w:spacing w:val="-18"/>
          <w:sz w:val="24"/>
        </w:rPr>
        <w:t xml:space="preserve"> </w:t>
      </w:r>
      <w:r>
        <w:rPr>
          <w:sz w:val="24"/>
        </w:rPr>
        <w:t>living)</w:t>
      </w:r>
    </w:p>
    <w:p w14:paraId="624F6321" w14:textId="77777777" w:rsidR="00157475" w:rsidRDefault="00157475">
      <w:pPr>
        <w:pStyle w:val="BodyText"/>
        <w:spacing w:before="7"/>
        <w:rPr>
          <w:sz w:val="29"/>
        </w:rPr>
      </w:pPr>
    </w:p>
    <w:p w14:paraId="1A9AE55F" w14:textId="77777777" w:rsidR="00157475" w:rsidRDefault="00C05832">
      <w:pPr>
        <w:pStyle w:val="Heading5"/>
        <w:ind w:left="1418"/>
      </w:pPr>
      <w:r>
        <w:t>Employment Transitions</w:t>
      </w:r>
    </w:p>
    <w:p w14:paraId="435E3512" w14:textId="77777777" w:rsidR="00157475" w:rsidRDefault="00157475">
      <w:pPr>
        <w:pStyle w:val="BodyText"/>
        <w:spacing w:before="3"/>
        <w:rPr>
          <w:b/>
          <w:sz w:val="31"/>
        </w:rPr>
      </w:pPr>
    </w:p>
    <w:p w14:paraId="1026B8ED" w14:textId="77777777" w:rsidR="00157475" w:rsidRDefault="00C05832">
      <w:pPr>
        <w:pStyle w:val="ListParagraph"/>
        <w:numPr>
          <w:ilvl w:val="0"/>
          <w:numId w:val="19"/>
        </w:numPr>
        <w:tabs>
          <w:tab w:val="left" w:pos="2138"/>
          <w:tab w:val="left" w:pos="2139"/>
        </w:tabs>
        <w:spacing w:line="247" w:lineRule="auto"/>
        <w:ind w:right="1445" w:hanging="360"/>
        <w:rPr>
          <w:rFonts w:ascii="Calibri" w:hAnsi="Calibri"/>
          <w:sz w:val="24"/>
        </w:rPr>
      </w:pPr>
      <w:r>
        <w:rPr>
          <w:sz w:val="24"/>
        </w:rPr>
        <w:t>Unpaid Volunteer – various opportunities that would allow students to meet the criteria of 40 volunteer hours for graduation and/or develop experiences for future pathways, co-op</w:t>
      </w:r>
      <w:r>
        <w:rPr>
          <w:spacing w:val="-10"/>
          <w:sz w:val="24"/>
        </w:rPr>
        <w:t xml:space="preserve"> </w:t>
      </w:r>
      <w:r>
        <w:rPr>
          <w:sz w:val="24"/>
        </w:rPr>
        <w:t>placements</w:t>
      </w:r>
    </w:p>
    <w:p w14:paraId="38911738" w14:textId="77777777" w:rsidR="00157475" w:rsidRDefault="00157475">
      <w:pPr>
        <w:pStyle w:val="BodyText"/>
        <w:spacing w:before="9"/>
        <w:rPr>
          <w:sz w:val="25"/>
        </w:rPr>
      </w:pPr>
    </w:p>
    <w:p w14:paraId="31347EE2" w14:textId="77777777" w:rsidR="00157475" w:rsidRDefault="00C05832">
      <w:pPr>
        <w:pStyle w:val="ListParagraph"/>
        <w:numPr>
          <w:ilvl w:val="0"/>
          <w:numId w:val="17"/>
        </w:numPr>
        <w:tabs>
          <w:tab w:val="left" w:pos="2138"/>
          <w:tab w:val="left" w:pos="2139"/>
        </w:tabs>
        <w:spacing w:before="1"/>
        <w:rPr>
          <w:sz w:val="24"/>
        </w:rPr>
      </w:pPr>
      <w:r>
        <w:rPr>
          <w:sz w:val="24"/>
        </w:rPr>
        <w:t>Paid – part-time work,</w:t>
      </w:r>
      <w:r>
        <w:rPr>
          <w:spacing w:val="-11"/>
          <w:sz w:val="24"/>
        </w:rPr>
        <w:t xml:space="preserve"> </w:t>
      </w:r>
      <w:r>
        <w:rPr>
          <w:sz w:val="24"/>
        </w:rPr>
        <w:t>apprenticeships</w:t>
      </w:r>
    </w:p>
    <w:p w14:paraId="45F47F24" w14:textId="77777777" w:rsidR="00157475" w:rsidRDefault="00157475">
      <w:pPr>
        <w:pStyle w:val="BodyText"/>
        <w:rPr>
          <w:sz w:val="26"/>
        </w:rPr>
      </w:pPr>
    </w:p>
    <w:p w14:paraId="4FBE5627" w14:textId="77777777" w:rsidR="00157475" w:rsidRDefault="00C05832">
      <w:pPr>
        <w:pStyle w:val="Heading3"/>
        <w:spacing w:before="165"/>
      </w:pPr>
      <w:r>
        <w:t>Filing and Storage of the IEP (with Parent Consultation Form)</w:t>
      </w:r>
    </w:p>
    <w:p w14:paraId="53FBFA59" w14:textId="77777777" w:rsidR="00157475" w:rsidRDefault="00C05832">
      <w:pPr>
        <w:pStyle w:val="BodyText"/>
        <w:spacing w:before="287" w:line="276" w:lineRule="auto"/>
        <w:ind w:left="1418" w:right="1430"/>
      </w:pPr>
      <w:r>
        <w:t xml:space="preserve">The year-end IEP is maintained in the </w:t>
      </w:r>
      <w:hyperlink r:id="rId276">
        <w:r>
          <w:t xml:space="preserve">Ontario School Record (OSR) </w:t>
        </w:r>
      </w:hyperlink>
      <w:r>
        <w:t>for every year students have an IEP in elementary school. As students leave elementary school, the principal determines whether to maintain in the OSR any IEPs prior to the current school year. This decision is either for the purpose of improving instruction or to maintain a history of strategies used to provide appropriate interventions and support. At the secondary level, all semester or year-end IEPs are maintained in the OSR until students leave the school system.</w:t>
      </w:r>
    </w:p>
    <w:p w14:paraId="04BFFC8E" w14:textId="77777777" w:rsidR="00157475" w:rsidRDefault="00C05832">
      <w:pPr>
        <w:pStyle w:val="BodyText"/>
        <w:spacing w:before="229" w:line="278" w:lineRule="auto"/>
        <w:ind w:left="1418" w:right="1897"/>
      </w:pPr>
      <w:r>
        <w:t xml:space="preserve">If parents/guardians/caregivers do not want the IEP stored in the OSR, they must make a written request to the principal for it to be removed (as per </w:t>
      </w:r>
      <w:hyperlink r:id="rId277">
        <w:r>
          <w:rPr>
            <w:color w:val="1152CC"/>
            <w:u w:val="single" w:color="1152CC"/>
          </w:rPr>
          <w:t>Regulation</w:t>
        </w:r>
      </w:hyperlink>
      <w:r>
        <w:rPr>
          <w:color w:val="1152CC"/>
        </w:rPr>
        <w:t xml:space="preserve"> </w:t>
      </w:r>
      <w:hyperlink r:id="rId278">
        <w:r>
          <w:rPr>
            <w:color w:val="1152CC"/>
            <w:u w:val="single" w:color="1152CC"/>
          </w:rPr>
          <w:t>181/98, s. 8</w:t>
        </w:r>
      </w:hyperlink>
      <w:r>
        <w:t>).</w:t>
      </w:r>
    </w:p>
    <w:p w14:paraId="54488D5B" w14:textId="77777777" w:rsidR="00157475" w:rsidRDefault="00157475">
      <w:pPr>
        <w:spacing w:line="278" w:lineRule="auto"/>
        <w:sectPr w:rsidR="00157475">
          <w:pgSz w:w="11940" w:h="16860"/>
          <w:pgMar w:top="960" w:right="0" w:bottom="840" w:left="0" w:header="0" w:footer="452" w:gutter="0"/>
          <w:cols w:space="720"/>
        </w:sectPr>
      </w:pPr>
    </w:p>
    <w:p w14:paraId="7E63B79E" w14:textId="77777777" w:rsidR="00157475" w:rsidRDefault="00C05832">
      <w:pPr>
        <w:pStyle w:val="Heading3"/>
        <w:spacing w:before="60"/>
      </w:pPr>
      <w:r>
        <w:lastRenderedPageBreak/>
        <w:t>Preventing and Resolving Conflicts</w:t>
      </w:r>
    </w:p>
    <w:p w14:paraId="52882740" w14:textId="77777777" w:rsidR="00157475" w:rsidRDefault="00C05832">
      <w:pPr>
        <w:pStyle w:val="BodyText"/>
        <w:spacing w:before="285" w:line="276" w:lineRule="auto"/>
        <w:ind w:left="1418" w:right="1483"/>
      </w:pPr>
      <w:r>
        <w:t xml:space="preserve">Parent/guardian/caregiver collaboration in Individual Education Plan (IEP) development provides an invaluable perspective into a student’s interests, strengths, identity, lived experiences and areas for growth. Family support for IEP content and implementation is equally important. However, parents/guardians/caregivers may not agree with everything proposed in an IEP. The IEP may also not have everything parents/guardians/caregivers want or the focus in some areas may differ from parental requests. There may even be instances where parents/guardians/caregivers do not agree with the initiation of an IEP. In these situations, effective communication is essential to clarify information and resolve issues. The Ministry of Education document </w:t>
      </w:r>
      <w:hyperlink r:id="rId279">
        <w:r>
          <w:rPr>
            <w:color w:val="1152CC"/>
            <w:u w:val="single" w:color="1152CC"/>
          </w:rPr>
          <w:t>Shared Solutions</w:t>
        </w:r>
        <w:r>
          <w:rPr>
            <w:color w:val="1152CC"/>
          </w:rPr>
          <w:t xml:space="preserve"> </w:t>
        </w:r>
      </w:hyperlink>
      <w:hyperlink r:id="rId280">
        <w:r>
          <w:t>i</w:t>
        </w:r>
      </w:hyperlink>
      <w:r>
        <w:t>s an excellent resource in such circumstances.</w:t>
      </w:r>
    </w:p>
    <w:p w14:paraId="4C56B005" w14:textId="77777777" w:rsidR="00157475" w:rsidRDefault="00157475">
      <w:pPr>
        <w:pStyle w:val="BodyText"/>
        <w:spacing w:before="2"/>
        <w:rPr>
          <w:sz w:val="13"/>
        </w:rPr>
      </w:pPr>
    </w:p>
    <w:p w14:paraId="34AB8DA1" w14:textId="77777777" w:rsidR="00157475" w:rsidRDefault="00C05832">
      <w:pPr>
        <w:pStyle w:val="BodyText"/>
        <w:spacing w:before="92" w:line="276" w:lineRule="auto"/>
        <w:ind w:left="1418" w:right="1443"/>
      </w:pPr>
      <w:r>
        <w:t>Ultimately, the school principal is responsible for the initiation, development, implementation and review of a student’s IEP and for ensuring there is opportunity for consultation with parents/guardians/caregivers prior to its completion. With the support of the In-School Team or School Support Team, the principal determines whether or not to introduce an IEP and communicates to the parents/guardians/caregivers the reasons why. The principal is also responsible for the appropriateness of a student’s IEP, as stated in the Ministry of Education IEP Standards document:</w:t>
      </w:r>
    </w:p>
    <w:p w14:paraId="34651CDA" w14:textId="77777777" w:rsidR="00157475" w:rsidRDefault="00157475">
      <w:pPr>
        <w:pStyle w:val="BodyText"/>
        <w:spacing w:before="10"/>
        <w:rPr>
          <w:sz w:val="20"/>
        </w:rPr>
      </w:pPr>
    </w:p>
    <w:p w14:paraId="261095FD" w14:textId="77777777" w:rsidR="00157475" w:rsidRDefault="00C05832">
      <w:pPr>
        <w:spacing w:line="276" w:lineRule="auto"/>
        <w:ind w:left="2160" w:right="1435"/>
        <w:rPr>
          <w:sz w:val="24"/>
        </w:rPr>
      </w:pPr>
      <w:r>
        <w:rPr>
          <w:sz w:val="24"/>
        </w:rPr>
        <w:t>“</w:t>
      </w:r>
      <w:r>
        <w:rPr>
          <w:i/>
          <w:sz w:val="24"/>
        </w:rPr>
        <w:t>Although the IEP is developed collaboratively, the principal is ultimately responsible for each student’s plan. The principal must sign the IEP to indicate their assurance that the plan is appropriate to the student’s strengths and needs and that it meets all of the standards outlined in this document</w:t>
      </w:r>
      <w:r>
        <w:rPr>
          <w:sz w:val="24"/>
        </w:rPr>
        <w:t xml:space="preserve">” </w:t>
      </w:r>
      <w:r>
        <w:t>(</w:t>
      </w:r>
      <w:hyperlink r:id="rId281">
        <w:r>
          <w:rPr>
            <w:color w:val="1152CC"/>
            <w:sz w:val="24"/>
            <w:u w:val="single" w:color="1152CC"/>
          </w:rPr>
          <w:t>IEPs:</w:t>
        </w:r>
      </w:hyperlink>
      <w:r>
        <w:rPr>
          <w:color w:val="1152CC"/>
          <w:sz w:val="24"/>
        </w:rPr>
        <w:t xml:space="preserve"> </w:t>
      </w:r>
      <w:hyperlink r:id="rId282">
        <w:r>
          <w:rPr>
            <w:color w:val="1152CC"/>
            <w:sz w:val="24"/>
            <w:u w:val="single" w:color="1152CC"/>
          </w:rPr>
          <w:t>Standards for Program Planning and Implementation (2000)</w:t>
        </w:r>
      </w:hyperlink>
      <w:r>
        <w:rPr>
          <w:sz w:val="24"/>
        </w:rPr>
        <w:t>).</w:t>
      </w:r>
    </w:p>
    <w:p w14:paraId="6556C6A0" w14:textId="77777777" w:rsidR="00157475" w:rsidRDefault="00157475">
      <w:pPr>
        <w:pStyle w:val="BodyText"/>
        <w:spacing w:before="10"/>
        <w:rPr>
          <w:sz w:val="12"/>
        </w:rPr>
      </w:pPr>
    </w:p>
    <w:p w14:paraId="4D0EDF69" w14:textId="77777777" w:rsidR="00157475" w:rsidRDefault="00C05832">
      <w:pPr>
        <w:pStyle w:val="BodyText"/>
        <w:spacing w:before="92" w:line="278" w:lineRule="auto"/>
        <w:ind w:left="1418" w:right="1870"/>
      </w:pPr>
      <w:r>
        <w:t>While the principal is not obliged to accept every/any parent/guardian/caregiver suggestion for the content of the IEP, the principal must give due consideration to their suggestions/requests. The principal must also inform the parents/guardians/caregivers of the reason(s) for not including a suggestion or request.</w:t>
      </w:r>
    </w:p>
    <w:p w14:paraId="4E9D9F94" w14:textId="77777777" w:rsidR="00157475" w:rsidRDefault="00C05832">
      <w:pPr>
        <w:pStyle w:val="BodyText"/>
        <w:spacing w:before="67" w:line="276" w:lineRule="auto"/>
        <w:ind w:left="1418" w:right="1644"/>
      </w:pPr>
      <w:r>
        <w:t xml:space="preserve">When a disagreement about the IEP occurs between parents/guardians/caregivers and Board staff, the goal is to center the best interests of the student foremost in all discussions. As per the </w:t>
      </w:r>
      <w:hyperlink r:id="rId283">
        <w:r>
          <w:rPr>
            <w:color w:val="0000FF"/>
            <w:u w:val="single" w:color="0000FF"/>
          </w:rPr>
          <w:t>TDSB Parent Concern Protocol</w:t>
        </w:r>
      </w:hyperlink>
      <w:r>
        <w:t>, resolution of the issues will take place through the principal of the school and may include the following sequence of steps:</w:t>
      </w:r>
    </w:p>
    <w:p w14:paraId="0FFFC1D7" w14:textId="77777777" w:rsidR="00157475" w:rsidRDefault="00157475">
      <w:pPr>
        <w:pStyle w:val="BodyText"/>
        <w:spacing w:before="10"/>
        <w:rPr>
          <w:sz w:val="20"/>
        </w:rPr>
      </w:pPr>
    </w:p>
    <w:p w14:paraId="61BC1D1C" w14:textId="4F4815A2" w:rsidR="00157475" w:rsidRDefault="00C05832">
      <w:pPr>
        <w:pStyle w:val="ListParagraph"/>
        <w:numPr>
          <w:ilvl w:val="0"/>
          <w:numId w:val="16"/>
        </w:numPr>
        <w:tabs>
          <w:tab w:val="left" w:pos="2139"/>
        </w:tabs>
        <w:ind w:right="1913"/>
        <w:rPr>
          <w:sz w:val="24"/>
        </w:rPr>
      </w:pPr>
      <w:r>
        <w:rPr>
          <w:sz w:val="24"/>
        </w:rPr>
        <w:t xml:space="preserve">Discussions with parents/guardians/caregivers, student (if 16 or older) and teacher(s) to identify areas of concern and to </w:t>
      </w:r>
      <w:r w:rsidR="00D91D23">
        <w:rPr>
          <w:sz w:val="24"/>
        </w:rPr>
        <w:t>determine appropriate</w:t>
      </w:r>
      <w:r>
        <w:rPr>
          <w:sz w:val="24"/>
        </w:rPr>
        <w:t xml:space="preserve"> solutions</w:t>
      </w:r>
    </w:p>
    <w:p w14:paraId="08B5AA5F" w14:textId="77777777" w:rsidR="00157475" w:rsidRDefault="00157475">
      <w:pPr>
        <w:pStyle w:val="BodyText"/>
        <w:spacing w:before="10"/>
        <w:rPr>
          <w:sz w:val="20"/>
        </w:rPr>
      </w:pPr>
    </w:p>
    <w:p w14:paraId="3C55A0E8" w14:textId="77777777" w:rsidR="00157475" w:rsidRDefault="00C05832">
      <w:pPr>
        <w:pStyle w:val="ListParagraph"/>
        <w:numPr>
          <w:ilvl w:val="0"/>
          <w:numId w:val="16"/>
        </w:numPr>
        <w:tabs>
          <w:tab w:val="left" w:pos="2139"/>
        </w:tabs>
        <w:ind w:right="1887"/>
        <w:rPr>
          <w:sz w:val="24"/>
        </w:rPr>
      </w:pPr>
      <w:r>
        <w:rPr>
          <w:sz w:val="24"/>
        </w:rPr>
        <w:t>Scheduling of a School Support Team meeting with the parents/guardians/ caregivers and appropriate staff to discuss issues or concerns, answer questions and seek mutual</w:t>
      </w:r>
      <w:r>
        <w:rPr>
          <w:spacing w:val="-20"/>
          <w:sz w:val="24"/>
        </w:rPr>
        <w:t xml:space="preserve"> </w:t>
      </w:r>
      <w:r>
        <w:rPr>
          <w:sz w:val="24"/>
        </w:rPr>
        <w:t>understanding</w:t>
      </w:r>
    </w:p>
    <w:p w14:paraId="3C0AA612" w14:textId="77777777" w:rsidR="00157475" w:rsidRDefault="00157475">
      <w:pPr>
        <w:rPr>
          <w:sz w:val="24"/>
        </w:rPr>
        <w:sectPr w:rsidR="00157475">
          <w:pgSz w:w="11940" w:h="16860"/>
          <w:pgMar w:top="1000" w:right="0" w:bottom="840" w:left="0" w:header="0" w:footer="452" w:gutter="0"/>
          <w:cols w:space="720"/>
        </w:sectPr>
      </w:pPr>
    </w:p>
    <w:p w14:paraId="7F91C672" w14:textId="77777777" w:rsidR="00157475" w:rsidRDefault="00C05832">
      <w:pPr>
        <w:pStyle w:val="ListParagraph"/>
        <w:numPr>
          <w:ilvl w:val="0"/>
          <w:numId w:val="16"/>
        </w:numPr>
        <w:tabs>
          <w:tab w:val="left" w:pos="2139"/>
        </w:tabs>
        <w:spacing w:before="77"/>
        <w:ind w:right="1609"/>
        <w:rPr>
          <w:sz w:val="24"/>
        </w:rPr>
      </w:pPr>
      <w:r>
        <w:rPr>
          <w:sz w:val="24"/>
        </w:rPr>
        <w:lastRenderedPageBreak/>
        <w:t>If the dispute regarding the IEP remains unresolved, a meeting may be arranged by the school principal, to include the</w:t>
      </w:r>
      <w:r>
        <w:rPr>
          <w:spacing w:val="-39"/>
          <w:sz w:val="24"/>
        </w:rPr>
        <w:t xml:space="preserve"> </w:t>
      </w:r>
      <w:r>
        <w:rPr>
          <w:sz w:val="24"/>
        </w:rPr>
        <w:t>parents/guardians/caregivers. The superintendent may also be consulted and may</w:t>
      </w:r>
      <w:r>
        <w:rPr>
          <w:spacing w:val="-29"/>
          <w:sz w:val="24"/>
        </w:rPr>
        <w:t xml:space="preserve"> </w:t>
      </w:r>
      <w:r>
        <w:rPr>
          <w:sz w:val="24"/>
        </w:rPr>
        <w:t>attend</w:t>
      </w:r>
    </w:p>
    <w:p w14:paraId="1676EF50" w14:textId="77777777" w:rsidR="00157475" w:rsidRDefault="00157475">
      <w:pPr>
        <w:pStyle w:val="BodyText"/>
        <w:spacing w:before="5"/>
        <w:rPr>
          <w:sz w:val="29"/>
        </w:rPr>
      </w:pPr>
    </w:p>
    <w:p w14:paraId="6BC7991E" w14:textId="77777777" w:rsidR="00157475" w:rsidRDefault="00C05832">
      <w:pPr>
        <w:pStyle w:val="BodyText"/>
        <w:spacing w:line="276" w:lineRule="auto"/>
        <w:ind w:left="1418" w:right="2003"/>
      </w:pPr>
      <w:r>
        <w:t>If all avenues have been exhausted, the Ministry of Education may be contacted for assistance, upon a written request from the parents/guardians/caregivers.</w:t>
      </w:r>
    </w:p>
    <w:p w14:paraId="6349F18F" w14:textId="77777777" w:rsidR="00157475" w:rsidRDefault="00157475">
      <w:pPr>
        <w:spacing w:line="276" w:lineRule="auto"/>
        <w:sectPr w:rsidR="00157475">
          <w:pgSz w:w="11940" w:h="16860"/>
          <w:pgMar w:top="1140" w:right="0" w:bottom="840" w:left="0" w:header="0" w:footer="452" w:gutter="0"/>
          <w:cols w:space="720"/>
        </w:sectPr>
      </w:pPr>
    </w:p>
    <w:p w14:paraId="26C4D6E3" w14:textId="77777777" w:rsidR="00157475" w:rsidRDefault="00C05832">
      <w:pPr>
        <w:pStyle w:val="BodyText"/>
        <w:ind w:left="1418"/>
        <w:rPr>
          <w:sz w:val="20"/>
        </w:rPr>
      </w:pPr>
      <w:r>
        <w:rPr>
          <w:noProof/>
          <w:sz w:val="20"/>
        </w:rPr>
        <w:lastRenderedPageBreak/>
        <w:drawing>
          <wp:inline distT="0" distB="0" distL="0" distR="0" wp14:anchorId="1FF666FE" wp14:editId="4AD9E958">
            <wp:extent cx="5537668" cy="8036814"/>
            <wp:effectExtent l="0" t="0" r="0" b="0"/>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284" cstate="print"/>
                    <a:stretch>
                      <a:fillRect/>
                    </a:stretch>
                  </pic:blipFill>
                  <pic:spPr>
                    <a:xfrm>
                      <a:off x="0" y="0"/>
                      <a:ext cx="5537668" cy="8036814"/>
                    </a:xfrm>
                    <a:prstGeom prst="rect">
                      <a:avLst/>
                    </a:prstGeom>
                  </pic:spPr>
                </pic:pic>
              </a:graphicData>
            </a:graphic>
          </wp:inline>
        </w:drawing>
      </w:r>
    </w:p>
    <w:p w14:paraId="6874976E" w14:textId="77777777" w:rsidR="00157475" w:rsidRDefault="00157475">
      <w:pPr>
        <w:rPr>
          <w:sz w:val="20"/>
        </w:rPr>
        <w:sectPr w:rsidR="00157475">
          <w:pgSz w:w="11940" w:h="16860"/>
          <w:pgMar w:top="1080" w:right="0" w:bottom="640" w:left="0" w:header="0" w:footer="452" w:gutter="0"/>
          <w:cols w:space="720"/>
        </w:sectPr>
      </w:pPr>
    </w:p>
    <w:p w14:paraId="5BE2566A" w14:textId="77777777" w:rsidR="00157475" w:rsidRDefault="00C05832">
      <w:pPr>
        <w:pStyle w:val="BodyText"/>
        <w:ind w:left="1276"/>
        <w:rPr>
          <w:sz w:val="20"/>
        </w:rPr>
      </w:pPr>
      <w:r>
        <w:rPr>
          <w:noProof/>
          <w:sz w:val="20"/>
        </w:rPr>
        <w:lastRenderedPageBreak/>
        <w:drawing>
          <wp:inline distT="0" distB="0" distL="0" distR="0" wp14:anchorId="24D99FB6" wp14:editId="4BD0D6E4">
            <wp:extent cx="5965755" cy="8166354"/>
            <wp:effectExtent l="0" t="0" r="0" b="0"/>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285" cstate="print"/>
                    <a:stretch>
                      <a:fillRect/>
                    </a:stretch>
                  </pic:blipFill>
                  <pic:spPr>
                    <a:xfrm>
                      <a:off x="0" y="0"/>
                      <a:ext cx="5965755" cy="8166354"/>
                    </a:xfrm>
                    <a:prstGeom prst="rect">
                      <a:avLst/>
                    </a:prstGeom>
                  </pic:spPr>
                </pic:pic>
              </a:graphicData>
            </a:graphic>
          </wp:inline>
        </w:drawing>
      </w:r>
    </w:p>
    <w:p w14:paraId="1519F93A" w14:textId="77777777" w:rsidR="00157475" w:rsidRDefault="00157475">
      <w:pPr>
        <w:pStyle w:val="BodyText"/>
        <w:rPr>
          <w:sz w:val="20"/>
        </w:rPr>
      </w:pPr>
    </w:p>
    <w:p w14:paraId="207ADBF2" w14:textId="77777777" w:rsidR="00157475" w:rsidRDefault="00157475">
      <w:pPr>
        <w:pStyle w:val="BodyText"/>
        <w:spacing w:before="5"/>
      </w:pPr>
    </w:p>
    <w:p w14:paraId="24549D65" w14:textId="77777777" w:rsidR="00157475" w:rsidRDefault="00C05832">
      <w:pPr>
        <w:pStyle w:val="ListParagraph"/>
        <w:numPr>
          <w:ilvl w:val="0"/>
          <w:numId w:val="15"/>
        </w:numPr>
        <w:tabs>
          <w:tab w:val="left" w:pos="2138"/>
          <w:tab w:val="left" w:pos="2139"/>
        </w:tabs>
        <w:spacing w:before="132" w:line="194" w:lineRule="auto"/>
        <w:ind w:right="1830"/>
        <w:rPr>
          <w:sz w:val="24"/>
        </w:rPr>
      </w:pPr>
      <w:r>
        <w:rPr>
          <w:sz w:val="24"/>
        </w:rPr>
        <w:t>Page 3 of the IEP is only completed if the student is receiving a modified or alternative program.</w:t>
      </w:r>
    </w:p>
    <w:p w14:paraId="5D26F44C" w14:textId="77777777" w:rsidR="00157475" w:rsidRDefault="00157475">
      <w:pPr>
        <w:spacing w:line="194" w:lineRule="auto"/>
        <w:rPr>
          <w:sz w:val="24"/>
        </w:rPr>
        <w:sectPr w:rsidR="00157475">
          <w:pgSz w:w="11940" w:h="16860"/>
          <w:pgMar w:top="1080" w:right="0" w:bottom="640" w:left="0" w:header="0" w:footer="452" w:gutter="0"/>
          <w:cols w:space="720"/>
        </w:sectPr>
      </w:pPr>
    </w:p>
    <w:p w14:paraId="3A76E1D3" w14:textId="77777777" w:rsidR="00157475" w:rsidRDefault="00C05832">
      <w:pPr>
        <w:pStyle w:val="BodyText"/>
        <w:ind w:left="1276"/>
        <w:rPr>
          <w:sz w:val="20"/>
        </w:rPr>
      </w:pPr>
      <w:r>
        <w:rPr>
          <w:noProof/>
          <w:sz w:val="20"/>
        </w:rPr>
        <w:lastRenderedPageBreak/>
        <w:drawing>
          <wp:inline distT="0" distB="0" distL="0" distR="0" wp14:anchorId="25D0D780" wp14:editId="57E807D7">
            <wp:extent cx="6047503" cy="7662291"/>
            <wp:effectExtent l="0" t="0" r="0" b="0"/>
            <wp:docPr id="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png"/>
                    <pic:cNvPicPr/>
                  </pic:nvPicPr>
                  <pic:blipFill>
                    <a:blip r:embed="rId286" cstate="print"/>
                    <a:stretch>
                      <a:fillRect/>
                    </a:stretch>
                  </pic:blipFill>
                  <pic:spPr>
                    <a:xfrm>
                      <a:off x="0" y="0"/>
                      <a:ext cx="6047503" cy="7662291"/>
                    </a:xfrm>
                    <a:prstGeom prst="rect">
                      <a:avLst/>
                    </a:prstGeom>
                  </pic:spPr>
                </pic:pic>
              </a:graphicData>
            </a:graphic>
          </wp:inline>
        </w:drawing>
      </w:r>
    </w:p>
    <w:p w14:paraId="7DC229CD" w14:textId="77777777" w:rsidR="00157475" w:rsidRDefault="00C05832">
      <w:pPr>
        <w:pStyle w:val="BodyText"/>
        <w:spacing w:before="27"/>
        <w:ind w:left="1418"/>
      </w:pPr>
      <w:r>
        <w:t>.</w:t>
      </w:r>
    </w:p>
    <w:p w14:paraId="1CCA889F" w14:textId="77777777" w:rsidR="00157475" w:rsidRDefault="00157475">
      <w:pPr>
        <w:sectPr w:rsidR="00157475">
          <w:pgSz w:w="11940" w:h="16860"/>
          <w:pgMar w:top="1000" w:right="0" w:bottom="840" w:left="0" w:header="0" w:footer="452" w:gutter="0"/>
          <w:cols w:space="720"/>
        </w:sectPr>
      </w:pPr>
    </w:p>
    <w:p w14:paraId="20E80C03" w14:textId="77777777" w:rsidR="00157475" w:rsidRDefault="00157475">
      <w:pPr>
        <w:pStyle w:val="BodyText"/>
        <w:rPr>
          <w:sz w:val="20"/>
        </w:rPr>
      </w:pPr>
    </w:p>
    <w:p w14:paraId="0121972D" w14:textId="77777777" w:rsidR="00157475" w:rsidRDefault="00157475">
      <w:pPr>
        <w:pStyle w:val="BodyText"/>
        <w:rPr>
          <w:sz w:val="20"/>
        </w:rPr>
      </w:pPr>
    </w:p>
    <w:p w14:paraId="00B142CA" w14:textId="77777777" w:rsidR="00157475" w:rsidRDefault="00157475">
      <w:pPr>
        <w:pStyle w:val="BodyText"/>
        <w:spacing w:before="1"/>
        <w:rPr>
          <w:sz w:val="19"/>
        </w:rPr>
      </w:pPr>
    </w:p>
    <w:p w14:paraId="2B5BDDA8" w14:textId="77777777" w:rsidR="00157475" w:rsidRDefault="00C05832">
      <w:pPr>
        <w:pStyle w:val="BodyText"/>
        <w:ind w:left="1232"/>
        <w:rPr>
          <w:sz w:val="20"/>
        </w:rPr>
      </w:pPr>
      <w:r>
        <w:rPr>
          <w:noProof/>
          <w:sz w:val="20"/>
        </w:rPr>
        <w:drawing>
          <wp:inline distT="0" distB="0" distL="0" distR="0" wp14:anchorId="7B81A1BD" wp14:editId="3726B94F">
            <wp:extent cx="5730731" cy="1015746"/>
            <wp:effectExtent l="0" t="0" r="0" b="0"/>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png"/>
                    <pic:cNvPicPr/>
                  </pic:nvPicPr>
                  <pic:blipFill>
                    <a:blip r:embed="rId287" cstate="print"/>
                    <a:stretch>
                      <a:fillRect/>
                    </a:stretch>
                  </pic:blipFill>
                  <pic:spPr>
                    <a:xfrm>
                      <a:off x="0" y="0"/>
                      <a:ext cx="5730731" cy="1015746"/>
                    </a:xfrm>
                    <a:prstGeom prst="rect">
                      <a:avLst/>
                    </a:prstGeom>
                  </pic:spPr>
                </pic:pic>
              </a:graphicData>
            </a:graphic>
          </wp:inline>
        </w:drawing>
      </w:r>
    </w:p>
    <w:p w14:paraId="7E5343B0" w14:textId="77777777" w:rsidR="00157475" w:rsidRDefault="00157475">
      <w:pPr>
        <w:rPr>
          <w:sz w:val="20"/>
        </w:rPr>
        <w:sectPr w:rsidR="00157475">
          <w:pgSz w:w="11940" w:h="16860"/>
          <w:pgMar w:top="1600" w:right="0" w:bottom="640" w:left="0" w:header="0" w:footer="452" w:gutter="0"/>
          <w:cols w:space="720"/>
        </w:sectPr>
      </w:pPr>
    </w:p>
    <w:p w14:paraId="5B58BDB2" w14:textId="77777777" w:rsidR="00157475" w:rsidRDefault="00157475">
      <w:pPr>
        <w:pStyle w:val="BodyText"/>
        <w:rPr>
          <w:sz w:val="20"/>
        </w:rPr>
      </w:pPr>
    </w:p>
    <w:p w14:paraId="7672368B" w14:textId="77777777" w:rsidR="00157475" w:rsidRDefault="00157475">
      <w:pPr>
        <w:pStyle w:val="BodyText"/>
        <w:spacing w:before="2"/>
        <w:rPr>
          <w:sz w:val="26"/>
        </w:rPr>
      </w:pPr>
    </w:p>
    <w:p w14:paraId="16A36D62" w14:textId="77777777" w:rsidR="00157475" w:rsidRDefault="00C05832">
      <w:pPr>
        <w:pStyle w:val="BodyText"/>
        <w:ind w:left="1371"/>
        <w:rPr>
          <w:sz w:val="20"/>
        </w:rPr>
      </w:pPr>
      <w:r>
        <w:rPr>
          <w:noProof/>
          <w:sz w:val="20"/>
        </w:rPr>
        <w:drawing>
          <wp:inline distT="0" distB="0" distL="0" distR="0" wp14:anchorId="639FEA08" wp14:editId="08E2290C">
            <wp:extent cx="5563946" cy="7294911"/>
            <wp:effectExtent l="0" t="0" r="0" b="0"/>
            <wp:docPr id="8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288" cstate="print"/>
                    <a:stretch>
                      <a:fillRect/>
                    </a:stretch>
                  </pic:blipFill>
                  <pic:spPr>
                    <a:xfrm>
                      <a:off x="0" y="0"/>
                      <a:ext cx="5563946" cy="7294911"/>
                    </a:xfrm>
                    <a:prstGeom prst="rect">
                      <a:avLst/>
                    </a:prstGeom>
                  </pic:spPr>
                </pic:pic>
              </a:graphicData>
            </a:graphic>
          </wp:inline>
        </w:drawing>
      </w:r>
    </w:p>
    <w:p w14:paraId="16A7F7E2" w14:textId="77777777" w:rsidR="00157475" w:rsidRDefault="00157475">
      <w:pPr>
        <w:rPr>
          <w:sz w:val="20"/>
        </w:rPr>
        <w:sectPr w:rsidR="00157475">
          <w:pgSz w:w="11940" w:h="16860"/>
          <w:pgMar w:top="1600" w:right="0" w:bottom="640" w:left="0" w:header="0" w:footer="452" w:gutter="0"/>
          <w:cols w:space="720"/>
        </w:sectPr>
      </w:pPr>
    </w:p>
    <w:p w14:paraId="44DD642E" w14:textId="77777777" w:rsidR="00157475" w:rsidRDefault="00157475">
      <w:pPr>
        <w:pStyle w:val="BodyText"/>
        <w:rPr>
          <w:sz w:val="20"/>
        </w:rPr>
      </w:pPr>
    </w:p>
    <w:p w14:paraId="7C5912B2" w14:textId="77777777" w:rsidR="00157475" w:rsidRDefault="00157475">
      <w:pPr>
        <w:pStyle w:val="BodyText"/>
        <w:spacing w:before="3"/>
        <w:rPr>
          <w:sz w:val="16"/>
        </w:rPr>
      </w:pPr>
    </w:p>
    <w:p w14:paraId="002F3CA4" w14:textId="77777777" w:rsidR="00157475" w:rsidRDefault="00C05832">
      <w:pPr>
        <w:pStyle w:val="BodyText"/>
        <w:ind w:left="1268"/>
        <w:rPr>
          <w:sz w:val="20"/>
        </w:rPr>
      </w:pPr>
      <w:r>
        <w:rPr>
          <w:noProof/>
          <w:sz w:val="20"/>
        </w:rPr>
        <w:drawing>
          <wp:inline distT="0" distB="0" distL="0" distR="0" wp14:anchorId="674D79AA" wp14:editId="22415377">
            <wp:extent cx="5682459" cy="7467600"/>
            <wp:effectExtent l="0" t="0" r="0" b="0"/>
            <wp:docPr id="8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jpeg"/>
                    <pic:cNvPicPr/>
                  </pic:nvPicPr>
                  <pic:blipFill>
                    <a:blip r:embed="rId289" cstate="print"/>
                    <a:stretch>
                      <a:fillRect/>
                    </a:stretch>
                  </pic:blipFill>
                  <pic:spPr>
                    <a:xfrm>
                      <a:off x="0" y="0"/>
                      <a:ext cx="5682459" cy="7467600"/>
                    </a:xfrm>
                    <a:prstGeom prst="rect">
                      <a:avLst/>
                    </a:prstGeom>
                  </pic:spPr>
                </pic:pic>
              </a:graphicData>
            </a:graphic>
          </wp:inline>
        </w:drawing>
      </w:r>
    </w:p>
    <w:p w14:paraId="2F360A5D" w14:textId="77777777" w:rsidR="00157475" w:rsidRDefault="00157475">
      <w:pPr>
        <w:rPr>
          <w:sz w:val="20"/>
        </w:rPr>
        <w:sectPr w:rsidR="00157475">
          <w:pgSz w:w="11940" w:h="16860"/>
          <w:pgMar w:top="1600" w:right="0" w:bottom="640" w:left="0" w:header="0" w:footer="452" w:gutter="0"/>
          <w:cols w:space="720"/>
        </w:sectPr>
      </w:pPr>
    </w:p>
    <w:p w14:paraId="473860C3" w14:textId="43449949" w:rsidR="00157475" w:rsidRDefault="002F6FC2">
      <w:pPr>
        <w:pStyle w:val="BodyText"/>
        <w:ind w:right="-29"/>
        <w:rPr>
          <w:sz w:val="20"/>
        </w:rPr>
      </w:pPr>
      <w:r>
        <w:rPr>
          <w:noProof/>
          <w:sz w:val="20"/>
        </w:rPr>
        <w:lastRenderedPageBreak/>
        <mc:AlternateContent>
          <mc:Choice Requires="wpg">
            <w:drawing>
              <wp:inline distT="0" distB="0" distL="0" distR="0" wp14:anchorId="0AB87C27" wp14:editId="3ACC1B6B">
                <wp:extent cx="7562215" cy="1436370"/>
                <wp:effectExtent l="0" t="0" r="635" b="0"/>
                <wp:docPr id="19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436370"/>
                          <a:chOff x="0" y="0"/>
                          <a:chExt cx="11909" cy="2262"/>
                        </a:xfrm>
                      </wpg:grpSpPr>
                      <wps:wsp>
                        <wps:cNvPr id="191" name="Rectangle 70"/>
                        <wps:cNvSpPr>
                          <a:spLocks noChangeArrowheads="1"/>
                        </wps:cNvSpPr>
                        <wps:spPr bwMode="auto">
                          <a:xfrm>
                            <a:off x="0" y="0"/>
                            <a:ext cx="11909" cy="2262"/>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Text Box 69"/>
                        <wps:cNvSpPr txBox="1">
                          <a:spLocks noChangeArrowheads="1"/>
                        </wps:cNvSpPr>
                        <wps:spPr bwMode="auto">
                          <a:xfrm>
                            <a:off x="0" y="0"/>
                            <a:ext cx="11909"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6897" w14:textId="77777777" w:rsidR="00157475" w:rsidRDefault="00C05832">
                              <w:pPr>
                                <w:spacing w:before="218" w:line="459" w:lineRule="exact"/>
                                <w:ind w:left="729"/>
                                <w:rPr>
                                  <w:b/>
                                  <w:sz w:val="40"/>
                                </w:rPr>
                              </w:pPr>
                              <w:r>
                                <w:rPr>
                                  <w:b/>
                                  <w:sz w:val="40"/>
                                </w:rPr>
                                <w:t>Section L:</w:t>
                              </w:r>
                            </w:p>
                            <w:p w14:paraId="00BA34D6" w14:textId="77777777" w:rsidR="00157475" w:rsidRDefault="00C05832">
                              <w:pPr>
                                <w:ind w:left="729" w:right="2752"/>
                                <w:rPr>
                                  <w:b/>
                                  <w:sz w:val="52"/>
                                </w:rPr>
                              </w:pPr>
                              <w:r>
                                <w:rPr>
                                  <w:b/>
                                  <w:sz w:val="52"/>
                                </w:rPr>
                                <w:t>SPECIALIZED HEALTH SUPPORT SERVICES IN SCHOOL SETTINGS</w:t>
                              </w:r>
                            </w:p>
                          </w:txbxContent>
                        </wps:txbx>
                        <wps:bodyPr rot="0" vert="horz" wrap="square" lIns="0" tIns="0" rIns="0" bIns="0" anchor="t" anchorCtr="0" upright="1">
                          <a:noAutofit/>
                        </wps:bodyPr>
                      </wps:wsp>
                    </wpg:wgp>
                  </a:graphicData>
                </a:graphic>
              </wp:inline>
            </w:drawing>
          </mc:Choice>
          <mc:Fallback>
            <w:pict>
              <v:group w14:anchorId="0AB87C27" id="Group 68" o:spid="_x0000_s1227" style="width:595.45pt;height:113.1pt;mso-position-horizontal-relative:char;mso-position-vertical-relative:line" coordsize="11909,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zikAIAAD0HAAAOAAAAZHJzL2Uyb0RvYy54bWzUVW1v0zAQ/o7Ef7D8naXJ2myNmk6jYxPS&#10;gImNH+A6zotIbHN2m4xfz9lOu26TEAyExBfrzi/n5557zl6cDV1LtgJMo2RO46MJJUJyVTSyyumX&#10;u8s3p5QYy2TBWiVFTu+FoWfL168Wvc5EomrVFgIIBpEm63VOa2t1FkWG16Jj5khpIXGxVNAxiy5U&#10;UQGsx+hdGyWTSRr1CgoNigtjcPYiLNKlj1+WgttPZWmEJW1OEZv1I/hx7cZouWBZBUzXDR9hsBeg&#10;6Fgj8dJ9qAtmGdlA8yxU13BQRpX2iKsuUmXZcOFzwGziyZNsrkBttM+lyvpK72lCap/w9OKw/OP2&#10;CvStvoGAHs1rxb8a5CXqdZUdrju/CpvJuv+gCqwn21jlEx9K6FwITIkMnt/7Pb9isITj5MksTZJ4&#10;RgnHtXh6nB6fjBXgNZbp2TlevxtPxvF8Mg/nkiRNXNkiloU7Pc4Rl6s7Csk8cGX+jKvbmmnhS2Ac&#10;FzdAmgKxz2NKJOuQgM8oMSarVpCQi7sfN+4YNYFOItWqxm3iHED1tWAF4op9Go8OOMdgMV7G789Y&#10;YpkGY6+E6ogzcgoI3FeOba+NDYTutrhCGtU2xWXTtt6Bar1qgWwZ9tHFZbqapGMNHm1rpdsslTsW&#10;IroZLFDIKlRnrYp7zBBUaEZ8PNCoFXynpMdGzKn5tmEgKGnfS2RpHk+nrnO9M52dJOjA4cr6cIVJ&#10;jqFyaikJ5sqGbt9oaKoab4p90lKdo3LLxifu8AVUI1gU0D9TUrJT0p1rk7dqIOnccXugC2IHnN9B&#10;/38ltRcGy35JKXZYD77fZqc7Rn5TPHvh7EWDRhAMGn9RLP4Rwjfav0vjf+I+gUPfi+vh11v+AAAA&#10;//8DAFBLAwQUAAYACAAAACEAgTagJd0AAAAGAQAADwAAAGRycy9kb3ducmV2LnhtbEyPQWvCQBCF&#10;74X+h2UK3uomKRVNsxGR1pMUqkLpbcyOSTA7G7JrEv99117qZeDxHu99ky1H04ieOldbVhBPIxDE&#10;hdU1lwoO+4/nOQjnkTU2lknBlRws88eHDFNtB/6ifudLEUrYpaig8r5NpXRFRQbd1LbEwTvZzqAP&#10;siul7nAI5aaRSRTNpMGaw0KFLa0rKs67i1GwGXBYvcTv/fZ8Wl9/9q+f39uYlJo8jas3EJ5G/x+G&#10;G35AhzwwHe2FtRONgvCI/7s3L15ECxBHBUkyS0DmmbzHz38BAAD//wMAUEsBAi0AFAAGAAgAAAAh&#10;ALaDOJL+AAAA4QEAABMAAAAAAAAAAAAAAAAAAAAAAFtDb250ZW50X1R5cGVzXS54bWxQSwECLQAU&#10;AAYACAAAACEAOP0h/9YAAACUAQAACwAAAAAAAAAAAAAAAAAvAQAAX3JlbHMvLnJlbHNQSwECLQAU&#10;AAYACAAAACEALwA84pACAAA9BwAADgAAAAAAAAAAAAAAAAAuAgAAZHJzL2Uyb0RvYy54bWxQSwEC&#10;LQAUAAYACAAAACEAgTagJd0AAAAGAQAADwAAAAAAAAAAAAAAAADqBAAAZHJzL2Rvd25yZXYueG1s&#10;UEsFBgAAAAAEAAQA8wAAAPQFAAAAAA==&#10;">
                <v:rect id="Rectangle 70" o:spid="_x0000_s1228" style="position:absolute;width:11909;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1/wgAAANwAAAAPAAAAZHJzL2Rvd25yZXYueG1sRE9La8JA&#10;EL4X/A/LCL3VTQqWGF1FhKKXFnygeBuyYxLNzobd1cR/3y0UepuP7zmzRW8a8SDna8sK0lECgriw&#10;uuZSwWH/+ZaB8AFZY2OZFDzJw2I+eJlhrm3HW3rsQiliCPscFVQhtLmUvqjIoB/ZljhyF+sMhghd&#10;KbXDLoabRr4nyYc0WHNsqLClVUXFbXc3Cs7um7dd/3U5Zmk2luV1/fTNSanXYb+cggjUh3/xn3uj&#10;4/xJCr/PxAvk/AcAAP//AwBQSwECLQAUAAYACAAAACEA2+H2y+4AAACFAQAAEwAAAAAAAAAAAAAA&#10;AAAAAAAAW0NvbnRlbnRfVHlwZXNdLnhtbFBLAQItABQABgAIAAAAIQBa9CxbvwAAABUBAAALAAAA&#10;AAAAAAAAAAAAAB8BAABfcmVscy8ucmVsc1BLAQItABQABgAIAAAAIQDcTJ1/wgAAANwAAAAPAAAA&#10;AAAAAAAAAAAAAAcCAABkcnMvZG93bnJldi54bWxQSwUGAAAAAAMAAwC3AAAA9gIAAAAA&#10;" fillcolor="#df6c06" stroked="f"/>
                <v:shape id="Text Box 69" o:spid="_x0000_s1229" type="#_x0000_t202" style="position:absolute;width:11909;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BF56897" w14:textId="77777777" w:rsidR="00157475" w:rsidRDefault="00C05832">
                        <w:pPr>
                          <w:spacing w:before="218" w:line="459" w:lineRule="exact"/>
                          <w:ind w:left="729"/>
                          <w:rPr>
                            <w:b/>
                            <w:sz w:val="40"/>
                          </w:rPr>
                        </w:pPr>
                        <w:r>
                          <w:rPr>
                            <w:b/>
                            <w:sz w:val="40"/>
                          </w:rPr>
                          <w:t>Section L:</w:t>
                        </w:r>
                      </w:p>
                      <w:p w14:paraId="00BA34D6" w14:textId="77777777" w:rsidR="00157475" w:rsidRDefault="00C05832">
                        <w:pPr>
                          <w:ind w:left="729" w:right="2752"/>
                          <w:rPr>
                            <w:b/>
                            <w:sz w:val="52"/>
                          </w:rPr>
                        </w:pPr>
                        <w:r>
                          <w:rPr>
                            <w:b/>
                            <w:sz w:val="52"/>
                          </w:rPr>
                          <w:t>SPECIALIZED HEALTH SUPPORT SERVICES IN SCHOOL SETTINGS</w:t>
                        </w:r>
                      </w:p>
                    </w:txbxContent>
                  </v:textbox>
                </v:shape>
                <w10:anchorlock/>
              </v:group>
            </w:pict>
          </mc:Fallback>
        </mc:AlternateContent>
      </w:r>
    </w:p>
    <w:p w14:paraId="58E4EBEF" w14:textId="77777777" w:rsidR="00157475" w:rsidRDefault="00C05832">
      <w:pPr>
        <w:pStyle w:val="BodyText"/>
        <w:spacing w:before="3"/>
        <w:rPr>
          <w:sz w:val="10"/>
        </w:rPr>
      </w:pPr>
      <w:r>
        <w:rPr>
          <w:noProof/>
        </w:rPr>
        <w:drawing>
          <wp:anchor distT="0" distB="0" distL="0" distR="0" simplePos="0" relativeHeight="144" behindDoc="0" locked="0" layoutInCell="1" allowOverlap="1" wp14:anchorId="627F9BFD" wp14:editId="54901F1D">
            <wp:simplePos x="0" y="0"/>
            <wp:positionH relativeFrom="page">
              <wp:posOffset>2351404</wp:posOffset>
            </wp:positionH>
            <wp:positionV relativeFrom="paragraph">
              <wp:posOffset>99696</wp:posOffset>
            </wp:positionV>
            <wp:extent cx="2893103" cy="673226"/>
            <wp:effectExtent l="0" t="0" r="0" b="0"/>
            <wp:wrapTopAndBottom/>
            <wp:docPr id="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24" cstate="print"/>
                    <a:stretch>
                      <a:fillRect/>
                    </a:stretch>
                  </pic:blipFill>
                  <pic:spPr>
                    <a:xfrm>
                      <a:off x="0" y="0"/>
                      <a:ext cx="2893103" cy="673226"/>
                    </a:xfrm>
                    <a:prstGeom prst="rect">
                      <a:avLst/>
                    </a:prstGeom>
                  </pic:spPr>
                </pic:pic>
              </a:graphicData>
            </a:graphic>
          </wp:anchor>
        </w:drawing>
      </w:r>
    </w:p>
    <w:p w14:paraId="613C1A85" w14:textId="77777777" w:rsidR="00157475" w:rsidRDefault="00000000">
      <w:pPr>
        <w:pStyle w:val="Heading6"/>
        <w:spacing w:before="72"/>
        <w:ind w:left="1984" w:right="2066"/>
      </w:pPr>
      <w:hyperlink r:id="rId290">
        <w:r w:rsidR="00C05832">
          <w:rPr>
            <w:color w:val="0000FF"/>
            <w:u w:val="thick" w:color="0000FF"/>
          </w:rPr>
          <w:t>We value your feedback! Please click this feedback link to leave your</w:t>
        </w:r>
      </w:hyperlink>
      <w:r w:rsidR="00C05832">
        <w:rPr>
          <w:color w:val="0000FF"/>
        </w:rPr>
        <w:t xml:space="preserve"> </w:t>
      </w:r>
      <w:hyperlink r:id="rId291">
        <w:r w:rsidR="00C05832">
          <w:rPr>
            <w:color w:val="0000FF"/>
            <w:u w:val="thick" w:color="0000FF"/>
          </w:rPr>
          <w:t>suggestions/comments on the 2023-2024 Special Education Plan.</w:t>
        </w:r>
      </w:hyperlink>
    </w:p>
    <w:p w14:paraId="59D25355" w14:textId="5414FD5C" w:rsidR="00157475" w:rsidRDefault="002F6FC2">
      <w:pPr>
        <w:pStyle w:val="BodyText"/>
        <w:spacing w:before="8"/>
        <w:rPr>
          <w:b/>
          <w:sz w:val="11"/>
        </w:rPr>
      </w:pPr>
      <w:r>
        <w:rPr>
          <w:noProof/>
        </w:rPr>
        <mc:AlternateContent>
          <mc:Choice Requires="wps">
            <w:drawing>
              <wp:anchor distT="0" distB="0" distL="0" distR="0" simplePos="0" relativeHeight="251806720" behindDoc="1" locked="0" layoutInCell="1" allowOverlap="1" wp14:anchorId="38066C15" wp14:editId="5BD6A216">
                <wp:simplePos x="0" y="0"/>
                <wp:positionH relativeFrom="page">
                  <wp:posOffset>514350</wp:posOffset>
                </wp:positionH>
                <wp:positionV relativeFrom="paragraph">
                  <wp:posOffset>129540</wp:posOffset>
                </wp:positionV>
                <wp:extent cx="6414770" cy="1270"/>
                <wp:effectExtent l="0" t="0" r="0" b="0"/>
                <wp:wrapTopAndBottom/>
                <wp:docPr id="18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4770" cy="1270"/>
                        </a:xfrm>
                        <a:custGeom>
                          <a:avLst/>
                          <a:gdLst>
                            <a:gd name="T0" fmla="+- 0 810 810"/>
                            <a:gd name="T1" fmla="*/ T0 w 10102"/>
                            <a:gd name="T2" fmla="+- 0 10912 810"/>
                            <a:gd name="T3" fmla="*/ T2 w 10102"/>
                          </a:gdLst>
                          <a:ahLst/>
                          <a:cxnLst>
                            <a:cxn ang="0">
                              <a:pos x="T1" y="0"/>
                            </a:cxn>
                            <a:cxn ang="0">
                              <a:pos x="T3" y="0"/>
                            </a:cxn>
                          </a:cxnLst>
                          <a:rect l="0" t="0" r="r" b="b"/>
                          <a:pathLst>
                            <a:path w="10102">
                              <a:moveTo>
                                <a:pt x="0" y="0"/>
                              </a:moveTo>
                              <a:lnTo>
                                <a:pt x="1010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2F7A5" id="Freeform 67" o:spid="_x0000_s1026" style="position:absolute;margin-left:40.5pt;margin-top:10.2pt;width:505.1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AjAIAAIEFAAAOAAAAZHJzL2Uyb0RvYy54bWysVNtu2zAMfR+wfxD0uKH1pVkvRp1iaNdh&#10;QHcBmn2AIsuxMVnUJCVO+/UjZTv1MuxlWIAYkkgdHh5SvL7Zd5rtlPMtmJJnpylnykioWrMp+ffV&#10;/cklZz4IUwkNRpX8SXl+s3z96rq3hcqhAV0pxxDE+KK3JW9CsEWSeNmoTvhTsMqgsQbXiYBbt0kq&#10;J3pE73SSp+l50oOrrAOpvMfTu8HIlxG/rpUMX+vaq8B0yZFbiF8Xv2v6JstrUWycsE0rRxriH1h0&#10;ojUY9AB1J4JgW9f+AdW10oGHOpxK6BKo61aqmANmk6VH2Tw2wqqYC4rj7UEm//9g5Zfdo/3miLq3&#10;DyB/eFQk6a0vDhbaePRh6/4zVFhDsQ0Qk93XrqObmAbbR02fDpqqfWASD88X2eLiAqWXaMtyXFEA&#10;UUx35daHjwoijtg9+DBUpMJV1LNiRnQYdIUQdaexOG9PWMous/gf63dwyianNwlbpaxnGaqaH3vl&#10;k1eEytKrLCfAY7ezyY3A8jkY8t9MDEUzkZZ7M7LGFRP0AtKokwVP+qyQ3SQQIqATZfgXXwx+7Dvc&#10;GUM4bO3jpnacYVOvhzysCMSMQtCS9Sh/FINOOtipFURbOCodRnmxajP3Gu7PeQ12vEIhYl0PYYnt&#10;rLYG7lutY3G1ITJnqPggjwfdVmQlPt5t1rfasZ2gFxt/lA+i/ebmYGuqiNYoUX0Y10G0elijv0Z5&#10;YydT89JA8MUaqidsZAfDHMC5hYsG3DNnPc6AkvufW+EUZ/qTwUd2lS0WNDTiZvHuIseNm1vWc4sw&#10;EqFKHjjWnpa3YRg0W+vaTYORstgNBt7jA6pb6vTIb2A1bvCdx2zHmUSDZL6PXi+Tc/kLAAD//wMA&#10;UEsDBBQABgAIAAAAIQCbCmF/3wAAAAkBAAAPAAAAZHJzL2Rvd25yZXYueG1sTI/BTsMwEETvSPyD&#10;tUjcqJ2IlhLiVBVSLxxALYizG2+dQLxObacN/XqcExxnZzXzplyNtmMn9KF1JCGbCWBItdMtGQkf&#10;75u7JbAQFWnVOUIJPxhgVV1flarQ7kxbPO2iYSmEQqEkNDH2BeehbtCqMHM9UvIOzlsVk/SGa6/O&#10;Kdx2PBdiwa1qKTU0qsfnBuvv3WAlHF7N+uHrZfP5ZrfGXy75fDge51Le3ozrJ2ARx/j3DBN+Qocq&#10;Me3dQDqwTsIyS1OihFzcA5t88ZjlwPbTZQG8Kvn/BdUvAAAA//8DAFBLAQItABQABgAIAAAAIQC2&#10;gziS/gAAAOEBAAATAAAAAAAAAAAAAAAAAAAAAABbQ29udGVudF9UeXBlc10ueG1sUEsBAi0AFAAG&#10;AAgAAAAhADj9If/WAAAAlAEAAAsAAAAAAAAAAAAAAAAALwEAAF9yZWxzLy5yZWxzUEsBAi0AFAAG&#10;AAgAAAAhAKFGucCMAgAAgQUAAA4AAAAAAAAAAAAAAAAALgIAAGRycy9lMm9Eb2MueG1sUEsBAi0A&#10;FAAGAAgAAAAhAJsKYX/fAAAACQEAAA8AAAAAAAAAAAAAAAAA5gQAAGRycy9kb3ducmV2LnhtbFBL&#10;BQYAAAAABAAEAPMAAADyBQAAAAA=&#10;" path="m,l10102,e" filled="f" strokeweight="3pt">
                <v:path arrowok="t" o:connecttype="custom" o:connectlocs="0,0;6414770,0" o:connectangles="0,0"/>
                <w10:wrap type="topAndBottom" anchorx="page"/>
              </v:shape>
            </w:pict>
          </mc:Fallback>
        </mc:AlternateContent>
      </w:r>
    </w:p>
    <w:p w14:paraId="74D3B6BF" w14:textId="77777777" w:rsidR="00157475" w:rsidRDefault="00C05832">
      <w:pPr>
        <w:pStyle w:val="Heading7"/>
        <w:spacing w:before="124"/>
        <w:ind w:left="1120"/>
      </w:pPr>
      <w:r>
        <w:t>Purpose of the Standard</w:t>
      </w:r>
    </w:p>
    <w:p w14:paraId="7916B98A" w14:textId="69CA450D" w:rsidR="00157475" w:rsidRDefault="002F6FC2">
      <w:pPr>
        <w:spacing w:before="48" w:line="268" w:lineRule="auto"/>
        <w:ind w:left="1132" w:right="2028" w:hanging="5"/>
        <w:rPr>
          <w:i/>
          <w:sz w:val="24"/>
        </w:rPr>
      </w:pPr>
      <w:r>
        <w:rPr>
          <w:noProof/>
        </w:rPr>
        <mc:AlternateContent>
          <mc:Choice Requires="wps">
            <w:drawing>
              <wp:anchor distT="0" distB="0" distL="0" distR="0" simplePos="0" relativeHeight="251807744" behindDoc="1" locked="0" layoutInCell="1" allowOverlap="1" wp14:anchorId="696D4595" wp14:editId="132ABE11">
                <wp:simplePos x="0" y="0"/>
                <wp:positionH relativeFrom="page">
                  <wp:posOffset>514350</wp:posOffset>
                </wp:positionH>
                <wp:positionV relativeFrom="paragraph">
                  <wp:posOffset>492760</wp:posOffset>
                </wp:positionV>
                <wp:extent cx="6423660" cy="1270"/>
                <wp:effectExtent l="0" t="0" r="0" b="0"/>
                <wp:wrapTopAndBottom/>
                <wp:docPr id="18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3660" cy="1270"/>
                        </a:xfrm>
                        <a:custGeom>
                          <a:avLst/>
                          <a:gdLst>
                            <a:gd name="T0" fmla="+- 0 810 810"/>
                            <a:gd name="T1" fmla="*/ T0 w 10116"/>
                            <a:gd name="T2" fmla="+- 0 10926 810"/>
                            <a:gd name="T3" fmla="*/ T2 w 10116"/>
                          </a:gdLst>
                          <a:ahLst/>
                          <a:cxnLst>
                            <a:cxn ang="0">
                              <a:pos x="T1" y="0"/>
                            </a:cxn>
                            <a:cxn ang="0">
                              <a:pos x="T3" y="0"/>
                            </a:cxn>
                          </a:cxnLst>
                          <a:rect l="0" t="0" r="r" b="b"/>
                          <a:pathLst>
                            <a:path w="10116">
                              <a:moveTo>
                                <a:pt x="0" y="0"/>
                              </a:moveTo>
                              <a:lnTo>
                                <a:pt x="1011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D57E2" id="Freeform 66" o:spid="_x0000_s1026" style="position:absolute;margin-left:40.5pt;margin-top:38.8pt;width:505.8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gTjwIAAIEFAAAOAAAAZHJzL2Uyb0RvYy54bWysVNtu2zAMfR+wfxD0uGH1pVnaGnWKoV2H&#10;Ad0FaPYBiizHxmRRk5Q43dePlO3Uy7CXYQFiUCJ1eHhE8frm0Gm2V863YEqenaWcKSOhas225N/W&#10;928uOfNBmEpoMKrkT8rzm9XLF9e9LVQODehKOYYgxhe9LXkTgi2SxMtGdcKfgVUGnTW4TgRcum1S&#10;OdEjeqeTPE2XSQ+usg6k8h537wYnX0X8ulYyfKlrrwLTJUduIX5d/G7om6yuRbF1wjatHGmIf2DR&#10;idZg0iPUnQiC7Vz7B1TXSgce6nAmoUugrlupYg1YTZaeVPPYCKtiLSiOt0eZ/P+DlZ/3j/arI+re&#10;PoD87lGRpLe+OHpo4TGGbfpPUOEdil2AWOyhdh2dxDLYIWr6dNRUHQKTuLlc5OfLJUov0ZflF1Hy&#10;RBTTWbnz4YOCiCP2Dz4MN1KhFfWsmBEdJl0jRN1pvJzXb1jKLrP4H+/vGJRNQa8Stk5Zz7I0y5an&#10;UfkUFaGy9CpfEuBp2PkURmD5HAz5byeGoplIy4MZWaPFBL2ANOpkwZM+a2Q3CYQIGEQV/iUWk5/G&#10;DmfGFA5b+7SpHWfY1JuhDisCMaMUZLIe5Y9i0E4He7WG6AsnV4dZnr3azKOG83Negx+PUApsnMGI&#10;aYnt7G4N3Ldax8vVhsico+KDPB50W5GX+Hi33dxqx/aCXmz8UT2I9luYg52pIlqjRPV+tINo9WBj&#10;vEZ5YydT89JA8MUGqidsZAfDHMC5hUYD7idnPc6AkvsfO+EUZ/qjwUd2lS0WNDTiYvH2IseFm3s2&#10;c48wEqFKHjjePZm3YRg0O+vabYOZstgNBt7hA6pb6vTIb2A1LvCdx2rHmUSDZL6OUc+Tc/ULAAD/&#10;/wMAUEsDBBQABgAIAAAAIQDT95dU3wAAAAkBAAAPAAAAZHJzL2Rvd25yZXYueG1sTI8xb8IwEIX3&#10;Sv0P1lViKw4ZIKRxUFWpHWBoCwipm4mPJEp8juIjpP++zlS2u3tP776XbUbbigF7XztSsJhHIJAK&#10;Z2oqFRwP788JCM+ajG4doYJf9LDJHx8ynRp3o28c9lyKEEI+1Qoq5i6V0hcVWu3nrkMK2sX1VnNY&#10;+1KaXt9CuG1lHEVLaXVN4UOlO3yrsGj2V6vgw564+4m3zXhohu2ad5/ovi5KzZ7G1xcQjCP/m2HC&#10;D+iQB6azu5LxolWQLEIVVrBaLUFMerSOw3SeLgnIPJP3DfI/AAAA//8DAFBLAQItABQABgAIAAAA&#10;IQC2gziS/gAAAOEBAAATAAAAAAAAAAAAAAAAAAAAAABbQ29udGVudF9UeXBlc10ueG1sUEsBAi0A&#10;FAAGAAgAAAAhADj9If/WAAAAlAEAAAsAAAAAAAAAAAAAAAAALwEAAF9yZWxzLy5yZWxzUEsBAi0A&#10;FAAGAAgAAAAhAHugaBOPAgAAgQUAAA4AAAAAAAAAAAAAAAAALgIAAGRycy9lMm9Eb2MueG1sUEsB&#10;Ai0AFAAGAAgAAAAhANP3l1TfAAAACQEAAA8AAAAAAAAAAAAAAAAA6QQAAGRycy9kb3ducmV2Lnht&#10;bFBLBQYAAAAABAAEAPMAAAD1BQAAAAA=&#10;" path="m,l10116,e" filled="f" strokeweight="3pt">
                <v:path arrowok="t" o:connecttype="custom" o:connectlocs="0,0;6423660,0" o:connectangles="0,0"/>
                <w10:wrap type="topAndBottom" anchorx="page"/>
              </v:shape>
            </w:pict>
          </mc:Fallback>
        </mc:AlternateContent>
      </w:r>
      <w:r>
        <w:rPr>
          <w:i/>
          <w:sz w:val="24"/>
        </w:rPr>
        <w:t>To provide details of the board’s specialized health support services to the ministry and to the public</w:t>
      </w:r>
    </w:p>
    <w:p w14:paraId="77D8E295" w14:textId="77777777" w:rsidR="00157475" w:rsidRDefault="00C05832">
      <w:pPr>
        <w:pStyle w:val="Heading3"/>
        <w:spacing w:before="210"/>
        <w:ind w:left="1132"/>
      </w:pPr>
      <w:r>
        <w:t>Specialized Health Support Services in School Settings</w:t>
      </w:r>
    </w:p>
    <w:p w14:paraId="56796D48" w14:textId="77777777" w:rsidR="00157475" w:rsidRDefault="00C05832">
      <w:pPr>
        <w:pStyle w:val="BodyText"/>
        <w:spacing w:before="293" w:line="276" w:lineRule="auto"/>
        <w:ind w:left="1132" w:right="1182"/>
      </w:pPr>
      <w:r>
        <w:t xml:space="preserve">The provision of health support services to students in school settings is governed by the Ministry of Education </w:t>
      </w:r>
      <w:hyperlink r:id="rId292">
        <w:r>
          <w:rPr>
            <w:color w:val="1E5ADF"/>
            <w:u w:val="single" w:color="1E5ADF"/>
          </w:rPr>
          <w:t>Policy/Program Memorandum 81 (The Provision of Health Support</w:t>
        </w:r>
      </w:hyperlink>
      <w:r>
        <w:rPr>
          <w:color w:val="1E5ADF"/>
        </w:rPr>
        <w:t xml:space="preserve"> </w:t>
      </w:r>
      <w:hyperlink r:id="rId293">
        <w:r>
          <w:rPr>
            <w:color w:val="1E5ADF"/>
            <w:u w:val="single" w:color="1E5ADF"/>
          </w:rPr>
          <w:t xml:space="preserve">Services in Schools) </w:t>
        </w:r>
      </w:hyperlink>
      <w:r>
        <w:rPr>
          <w:color w:val="131313"/>
        </w:rPr>
        <w:t xml:space="preserve">and </w:t>
      </w:r>
      <w:hyperlink r:id="rId294">
        <w:r>
          <w:rPr>
            <w:color w:val="1E5ADF"/>
            <w:u w:val="single" w:color="1E5ADF"/>
          </w:rPr>
          <w:t>Policy/Program Memorandum 161 Supporting Children and</w:t>
        </w:r>
      </w:hyperlink>
      <w:r>
        <w:rPr>
          <w:color w:val="1E5ADF"/>
        </w:rPr>
        <w:t xml:space="preserve"> </w:t>
      </w:r>
      <w:hyperlink r:id="rId295">
        <w:r>
          <w:rPr>
            <w:color w:val="1E5ADF"/>
            <w:u w:val="single" w:color="1E5ADF"/>
          </w:rPr>
          <w:t>Students with Prevalent Medical Conditions (Anaphylaxis, Asthma, Diabetes, and/or</w:t>
        </w:r>
      </w:hyperlink>
      <w:r>
        <w:rPr>
          <w:color w:val="1E5ADF"/>
        </w:rPr>
        <w:t xml:space="preserve"> </w:t>
      </w:r>
      <w:hyperlink r:id="rId296">
        <w:r>
          <w:rPr>
            <w:color w:val="1E5ADF"/>
            <w:u w:val="single" w:color="1E5ADF"/>
          </w:rPr>
          <w:t>Epilepsy in School)</w:t>
        </w:r>
      </w:hyperlink>
      <w:r>
        <w:rPr>
          <w:color w:val="131313"/>
        </w:rPr>
        <w:t xml:space="preserve">. </w:t>
      </w:r>
      <w:r>
        <w:t>These policy documents outline the shared responsibility for the provision of health support services amongst the Ministries of Education, Health and Long- Term Care and Community and Social Services:</w:t>
      </w:r>
    </w:p>
    <w:p w14:paraId="0B624671" w14:textId="77777777" w:rsidR="00157475" w:rsidRDefault="00C05832">
      <w:pPr>
        <w:spacing w:before="195" w:line="276" w:lineRule="auto"/>
        <w:ind w:left="1439" w:right="2022"/>
        <w:rPr>
          <w:sz w:val="24"/>
        </w:rPr>
      </w:pPr>
      <w:r>
        <w:rPr>
          <w:i/>
          <w:sz w:val="24"/>
        </w:rPr>
        <w:t xml:space="preserve">“Supporting students with health/medical conditions in schools is complex and a whole-school approach is needed where education and community partners, including health care professionals, have important roles to play in promoting student health and safety and in fostering and maintaining healthy and safe environments in which students can learn” </w:t>
      </w:r>
      <w:r>
        <w:rPr>
          <w:sz w:val="24"/>
        </w:rPr>
        <w:t>(PPM No.161).</w:t>
      </w:r>
    </w:p>
    <w:p w14:paraId="54350403" w14:textId="77777777" w:rsidR="00157475" w:rsidRDefault="00157475">
      <w:pPr>
        <w:pStyle w:val="BodyText"/>
        <w:spacing w:before="9"/>
      </w:pPr>
    </w:p>
    <w:p w14:paraId="10E7D251" w14:textId="77777777" w:rsidR="00157475" w:rsidRDefault="00C05832">
      <w:pPr>
        <w:pStyle w:val="BodyText"/>
        <w:spacing w:line="276" w:lineRule="auto"/>
        <w:ind w:left="1140" w:right="1334"/>
      </w:pPr>
      <w:r>
        <w:t>The safety and well-being of all students is a shared responsibility of the Board, staff, schools, families, students, health care providers and third-party health care providers. Providing health, medical, and/or disability supports empowers students as confident and capable learners to reach their full potential for self-management of their health, medical condition(s) and/or disabilities.</w:t>
      </w:r>
    </w:p>
    <w:p w14:paraId="287C1E22" w14:textId="77777777" w:rsidR="00157475" w:rsidRDefault="00157475">
      <w:pPr>
        <w:pStyle w:val="BodyText"/>
        <w:spacing w:before="9"/>
      </w:pPr>
    </w:p>
    <w:p w14:paraId="3C9CB460" w14:textId="77777777" w:rsidR="00157475" w:rsidRDefault="00C05832">
      <w:pPr>
        <w:pStyle w:val="BodyText"/>
        <w:spacing w:line="276" w:lineRule="auto"/>
        <w:ind w:left="1140" w:right="1215"/>
      </w:pPr>
      <w:r>
        <w:t>The Board collaborates with parents/guardians/caregivers to support a safe environment for their children while at school and during school-related activities. An Individual Plan of Care outlines the management of known conditions and are created for students who are at known risk for specific medical emergencies and who require daily routine management that may occur at school. An Individual Plan of Care will be referenced in the Individual Education Plan (IEP), where applicable, and in accordance with page E13 of the Ministry</w:t>
      </w:r>
    </w:p>
    <w:p w14:paraId="62C09F4A" w14:textId="77777777" w:rsidR="00157475" w:rsidRDefault="00157475">
      <w:pPr>
        <w:spacing w:line="276" w:lineRule="auto"/>
        <w:sectPr w:rsidR="00157475">
          <w:footerReference w:type="default" r:id="rId297"/>
          <w:pgSz w:w="11940" w:h="16860"/>
          <w:pgMar w:top="820" w:right="0" w:bottom="860" w:left="0" w:header="0" w:footer="677" w:gutter="0"/>
          <w:pgNumType w:start="184"/>
          <w:cols w:space="720"/>
        </w:sectPr>
      </w:pPr>
    </w:p>
    <w:p w14:paraId="12ABC09D" w14:textId="77777777" w:rsidR="00157475" w:rsidRDefault="00C05832">
      <w:pPr>
        <w:pStyle w:val="BodyText"/>
        <w:spacing w:before="73" w:line="273" w:lineRule="auto"/>
        <w:ind w:left="1140" w:right="1467"/>
      </w:pPr>
      <w:r>
        <w:lastRenderedPageBreak/>
        <w:t xml:space="preserve">of Education Policy and Resource Guide </w:t>
      </w:r>
      <w:hyperlink r:id="rId298">
        <w:r>
          <w:rPr>
            <w:color w:val="1152CC"/>
            <w:u w:val="single" w:color="1152CC"/>
          </w:rPr>
          <w:t>Special Education in Ontario – Kindergarten to</w:t>
        </w:r>
      </w:hyperlink>
      <w:r>
        <w:rPr>
          <w:color w:val="1152CC"/>
        </w:rPr>
        <w:t xml:space="preserve"> </w:t>
      </w:r>
      <w:hyperlink r:id="rId299">
        <w:r>
          <w:rPr>
            <w:color w:val="1152CC"/>
            <w:u w:val="single" w:color="1152CC"/>
          </w:rPr>
          <w:t>Grade 12</w:t>
        </w:r>
      </w:hyperlink>
      <w:r>
        <w:t>.</w:t>
      </w:r>
    </w:p>
    <w:p w14:paraId="6208FBA2" w14:textId="77777777" w:rsidR="00157475" w:rsidRDefault="00157475">
      <w:pPr>
        <w:pStyle w:val="BodyText"/>
        <w:spacing w:before="2"/>
        <w:rPr>
          <w:sz w:val="21"/>
        </w:rPr>
      </w:pPr>
    </w:p>
    <w:p w14:paraId="0DAA6353" w14:textId="77777777" w:rsidR="00157475" w:rsidRDefault="00C05832">
      <w:pPr>
        <w:pStyle w:val="Heading3"/>
        <w:ind w:left="1132"/>
      </w:pPr>
      <w:r>
        <w:t>Partnerships</w:t>
      </w:r>
    </w:p>
    <w:p w14:paraId="5CB12916" w14:textId="77777777" w:rsidR="00157475" w:rsidRDefault="00C05832">
      <w:pPr>
        <w:pStyle w:val="BodyText"/>
        <w:spacing w:before="266" w:line="276" w:lineRule="auto"/>
        <w:ind w:left="1132" w:right="1370"/>
      </w:pPr>
      <w:r>
        <w:t xml:space="preserve">The TDSB continues to partner with the Toronto Region Core Service Group, which includes Surrey Place Centre as the lead agency with overall responsibility for implementing the model, Community Living Toronto, Family Service Toronto, Youth Link, and Toronto Central Home and Community Care Support Services. Following extensive consultation, the Core Service Group developed the </w:t>
      </w:r>
      <w:hyperlink r:id="rId300">
        <w:r>
          <w:rPr>
            <w:color w:val="0000FF"/>
            <w:u w:val="single" w:color="0000FF"/>
          </w:rPr>
          <w:t>MCCSS Guidelines</w:t>
        </w:r>
      </w:hyperlink>
      <w:r>
        <w:t>.</w:t>
      </w:r>
    </w:p>
    <w:p w14:paraId="13822B34" w14:textId="77777777" w:rsidR="00157475" w:rsidRDefault="00157475">
      <w:pPr>
        <w:pStyle w:val="BodyText"/>
        <w:spacing w:before="7"/>
        <w:rPr>
          <w:sz w:val="26"/>
        </w:rPr>
      </w:pPr>
    </w:p>
    <w:p w14:paraId="03C02730" w14:textId="77777777" w:rsidR="00157475" w:rsidRDefault="00C05832">
      <w:pPr>
        <w:pStyle w:val="Heading3"/>
        <w:spacing w:before="90" w:line="276" w:lineRule="auto"/>
        <w:ind w:left="1132" w:right="2620"/>
      </w:pPr>
      <w:r>
        <w:t>Provision of Health Support Services in School Settings - Policy/Program Memorandum No. 81 (PPM 81)</w:t>
      </w:r>
    </w:p>
    <w:p w14:paraId="7DABFFE0" w14:textId="77777777" w:rsidR="00157475" w:rsidRDefault="00C05832">
      <w:pPr>
        <w:pStyle w:val="BodyText"/>
        <w:spacing w:before="245" w:line="276" w:lineRule="auto"/>
        <w:ind w:left="1132" w:right="1155"/>
      </w:pPr>
      <w:r>
        <w:t xml:space="preserve">The Ontario Ministry of Education’s </w:t>
      </w:r>
      <w:hyperlink r:id="rId301">
        <w:r>
          <w:rPr>
            <w:color w:val="1152CC"/>
            <w:u w:val="single" w:color="1152CC"/>
          </w:rPr>
          <w:t>Policy/Program Memorandum No. 81: Provision of</w:t>
        </w:r>
      </w:hyperlink>
      <w:r>
        <w:rPr>
          <w:color w:val="1152CC"/>
        </w:rPr>
        <w:t xml:space="preserve"> </w:t>
      </w:r>
      <w:hyperlink r:id="rId302">
        <w:r>
          <w:rPr>
            <w:color w:val="1152CC"/>
            <w:u w:val="single" w:color="1152CC"/>
          </w:rPr>
          <w:t>Health</w:t>
        </w:r>
        <w:r>
          <w:rPr>
            <w:color w:val="1152CC"/>
          </w:rPr>
          <w:t xml:space="preserve"> </w:t>
        </w:r>
      </w:hyperlink>
      <w:hyperlink r:id="rId303">
        <w:r>
          <w:rPr>
            <w:color w:val="1152CC"/>
            <w:u w:val="single" w:color="1152CC"/>
          </w:rPr>
          <w:t>Support Services in School Settings</w:t>
        </w:r>
        <w:r>
          <w:rPr>
            <w:color w:val="1152CC"/>
          </w:rPr>
          <w:t xml:space="preserve"> </w:t>
        </w:r>
      </w:hyperlink>
      <w:r>
        <w:t>addresses delivery of services that extend beyond educational services and are not included in the normal preventive health programs already provided by boards of health to school children within the school context. Responsibility for the direct provision of these services at the local level is shared by school boards, the Home and Community Care Support Services (HCCSS) Program of the Ministry of Health and Long-Term Care, and agencies operating under the Ministry of Children, Community and Social</w:t>
      </w:r>
      <w:r>
        <w:rPr>
          <w:spacing w:val="-10"/>
        </w:rPr>
        <w:t xml:space="preserve"> </w:t>
      </w:r>
      <w:r>
        <w:t>Services.</w:t>
      </w:r>
    </w:p>
    <w:p w14:paraId="4A84315B" w14:textId="77777777" w:rsidR="00157475" w:rsidRDefault="00157475">
      <w:pPr>
        <w:pStyle w:val="BodyText"/>
        <w:spacing w:before="10"/>
        <w:rPr>
          <w:sz w:val="20"/>
        </w:rPr>
      </w:pPr>
    </w:p>
    <w:p w14:paraId="4C6648FF" w14:textId="77777777" w:rsidR="00157475" w:rsidRDefault="00C05832">
      <w:pPr>
        <w:pStyle w:val="BodyText"/>
        <w:spacing w:line="276" w:lineRule="auto"/>
        <w:ind w:left="1132" w:right="1395"/>
      </w:pPr>
      <w:r>
        <w:t xml:space="preserve">TDSB establishes our policies for the provision of these support services under </w:t>
      </w:r>
      <w:hyperlink r:id="rId304">
        <w:r>
          <w:rPr>
            <w:color w:val="1152CC"/>
            <w:u w:val="single" w:color="1152CC"/>
          </w:rPr>
          <w:t>PO92</w:t>
        </w:r>
      </w:hyperlink>
      <w:r>
        <w:rPr>
          <w:color w:val="1152CC"/>
        </w:rPr>
        <w:t xml:space="preserve"> </w:t>
      </w:r>
      <w:hyperlink r:id="rId305">
        <w:r>
          <w:rPr>
            <w:color w:val="1152CC"/>
            <w:u w:val="single" w:color="1152CC"/>
          </w:rPr>
          <w:t xml:space="preserve">Student </w:t>
        </w:r>
      </w:hyperlink>
      <w:hyperlink r:id="rId306">
        <w:r>
          <w:rPr>
            <w:color w:val="1152CC"/>
            <w:u w:val="single" w:color="1152CC"/>
          </w:rPr>
          <w:t>Health Support</w:t>
        </w:r>
      </w:hyperlink>
      <w:r>
        <w:t xml:space="preserve">, and the corresponding procedures including </w:t>
      </w:r>
      <w:hyperlink r:id="rId307">
        <w:r>
          <w:rPr>
            <w:color w:val="1152CC"/>
            <w:u w:val="single" w:color="1152CC"/>
          </w:rPr>
          <w:t>PR536 Medication</w:t>
        </w:r>
      </w:hyperlink>
      <w:r>
        <w:t xml:space="preserve">, </w:t>
      </w:r>
      <w:hyperlink r:id="rId308">
        <w:r>
          <w:rPr>
            <w:color w:val="1152CC"/>
            <w:u w:val="single" w:color="1152CC"/>
          </w:rPr>
          <w:t>PR563 Anaphylaxis</w:t>
        </w:r>
      </w:hyperlink>
      <w:hyperlink r:id="rId309">
        <w:r>
          <w:t xml:space="preserve">, </w:t>
        </w:r>
      </w:hyperlink>
      <w:hyperlink r:id="rId310">
        <w:r>
          <w:rPr>
            <w:color w:val="0000FF"/>
            <w:u w:val="single" w:color="0000FF"/>
          </w:rPr>
          <w:t>PR 607 Diabetes Management</w:t>
        </w:r>
        <w:r>
          <w:rPr>
            <w:color w:val="0000FF"/>
          </w:rPr>
          <w:t xml:space="preserve"> </w:t>
        </w:r>
      </w:hyperlink>
      <w:r>
        <w:t xml:space="preserve">and </w:t>
      </w:r>
      <w:hyperlink r:id="rId311">
        <w:r>
          <w:rPr>
            <w:color w:val="1152CC"/>
            <w:u w:val="single" w:color="1152CC"/>
          </w:rPr>
          <w:t>PR714 Asthma Management</w:t>
        </w:r>
      </w:hyperlink>
      <w:r>
        <w:t>.</w:t>
      </w:r>
    </w:p>
    <w:p w14:paraId="0B0B4FC8" w14:textId="77777777" w:rsidR="00157475" w:rsidRDefault="00C05832">
      <w:pPr>
        <w:pStyle w:val="BodyText"/>
        <w:spacing w:line="276" w:lineRule="auto"/>
        <w:ind w:left="1132" w:right="1209"/>
      </w:pPr>
      <w:r>
        <w:t>For more information, please see</w:t>
      </w:r>
      <w:hyperlink r:id="rId312">
        <w:r>
          <w:rPr>
            <w:color w:val="1152CC"/>
            <w:u w:val="single" w:color="1152CC"/>
          </w:rPr>
          <w:t xml:space="preserve"> PPM 161 Supporting </w:t>
        </w:r>
      </w:hyperlink>
      <w:hyperlink r:id="rId313">
        <w:r>
          <w:rPr>
            <w:color w:val="1152CC"/>
            <w:u w:val="single" w:color="1152CC"/>
          </w:rPr>
          <w:t>Children and Students with</w:t>
        </w:r>
      </w:hyperlink>
      <w:r>
        <w:rPr>
          <w:color w:val="1152CC"/>
        </w:rPr>
        <w:t xml:space="preserve"> </w:t>
      </w:r>
      <w:hyperlink r:id="rId314">
        <w:r>
          <w:rPr>
            <w:color w:val="1152CC"/>
            <w:u w:val="single" w:color="1152CC"/>
          </w:rPr>
          <w:t>Prevalent Medical Conditions</w:t>
        </w:r>
      </w:hyperlink>
      <w:r>
        <w:t>. These policies define administrative procedures, personnel roles, and routine safeguards. The TDSB works in collaboration with local boards of health and local Home Care Program administrators.</w:t>
      </w:r>
    </w:p>
    <w:p w14:paraId="4C0069C5" w14:textId="77777777" w:rsidR="00157475" w:rsidRDefault="00157475">
      <w:pPr>
        <w:pStyle w:val="BodyText"/>
        <w:spacing w:before="10"/>
        <w:rPr>
          <w:sz w:val="33"/>
        </w:rPr>
      </w:pPr>
    </w:p>
    <w:p w14:paraId="46E69AA9" w14:textId="77777777" w:rsidR="00157475" w:rsidRDefault="00C05832">
      <w:pPr>
        <w:pStyle w:val="BodyText"/>
        <w:ind w:left="1132"/>
      </w:pPr>
      <w:r>
        <w:t>The procedures for the administration of medication provide:</w:t>
      </w:r>
    </w:p>
    <w:p w14:paraId="17C8150C" w14:textId="77777777" w:rsidR="00157475" w:rsidRDefault="00157475">
      <w:pPr>
        <w:pStyle w:val="BodyText"/>
        <w:spacing w:before="1"/>
        <w:rPr>
          <w:sz w:val="25"/>
        </w:rPr>
      </w:pPr>
    </w:p>
    <w:p w14:paraId="71DC240E" w14:textId="77777777" w:rsidR="00157475" w:rsidRDefault="00C05832">
      <w:pPr>
        <w:pStyle w:val="ListParagraph"/>
        <w:numPr>
          <w:ilvl w:val="0"/>
          <w:numId w:val="14"/>
        </w:numPr>
        <w:tabs>
          <w:tab w:val="left" w:pos="1440"/>
        </w:tabs>
        <w:spacing w:line="276" w:lineRule="auto"/>
        <w:ind w:right="2010"/>
        <w:rPr>
          <w:sz w:val="24"/>
        </w:rPr>
      </w:pPr>
      <w:r>
        <w:rPr>
          <w:sz w:val="24"/>
        </w:rPr>
        <w:t>That such procedures be applied only to those services, requested by the parents/guardians/caregivers and prescribed by a physician or other health care professional, which must be provided during school</w:t>
      </w:r>
      <w:r>
        <w:rPr>
          <w:spacing w:val="-17"/>
          <w:sz w:val="24"/>
        </w:rPr>
        <w:t xml:space="preserve"> </w:t>
      </w:r>
      <w:r>
        <w:rPr>
          <w:sz w:val="24"/>
        </w:rPr>
        <w:t>hours</w:t>
      </w:r>
    </w:p>
    <w:p w14:paraId="25601DDB" w14:textId="77777777" w:rsidR="00157475" w:rsidRDefault="00157475">
      <w:pPr>
        <w:pStyle w:val="BodyText"/>
        <w:spacing w:before="5"/>
        <w:rPr>
          <w:sz w:val="20"/>
        </w:rPr>
      </w:pPr>
    </w:p>
    <w:p w14:paraId="73661C45" w14:textId="77777777" w:rsidR="00157475" w:rsidRDefault="00C05832">
      <w:pPr>
        <w:pStyle w:val="ListParagraph"/>
        <w:numPr>
          <w:ilvl w:val="0"/>
          <w:numId w:val="14"/>
        </w:numPr>
        <w:tabs>
          <w:tab w:val="left" w:pos="1440"/>
        </w:tabs>
        <w:spacing w:before="1" w:line="276" w:lineRule="auto"/>
        <w:ind w:right="1237"/>
        <w:rPr>
          <w:sz w:val="24"/>
        </w:rPr>
      </w:pPr>
      <w:r>
        <w:rPr>
          <w:sz w:val="24"/>
        </w:rPr>
        <w:t>That a request for the service and the authorization to provide such service be made in writing through</w:t>
      </w:r>
      <w:r>
        <w:rPr>
          <w:color w:val="0000FF"/>
          <w:sz w:val="24"/>
        </w:rPr>
        <w:t xml:space="preserve"> </w:t>
      </w:r>
      <w:hyperlink r:id="rId315">
        <w:r>
          <w:rPr>
            <w:color w:val="0000FF"/>
            <w:sz w:val="24"/>
            <w:u w:val="single" w:color="0000FF"/>
          </w:rPr>
          <w:t>Form 536A – Administration of Prescribed Medication</w:t>
        </w:r>
        <w:r>
          <w:rPr>
            <w:color w:val="0000FF"/>
            <w:sz w:val="24"/>
          </w:rPr>
          <w:t xml:space="preserve"> </w:t>
        </w:r>
      </w:hyperlink>
      <w:r>
        <w:rPr>
          <w:sz w:val="24"/>
        </w:rPr>
        <w:t>by the parents/guardians/caregivers and the physician, specifying the name of medication, the medical condition, the method of administration including the dosage and time of administration, the frequency, the dates for which the authorization applies, the impact of a missed dose, and the possible side effects, if</w:t>
      </w:r>
      <w:r>
        <w:rPr>
          <w:spacing w:val="-20"/>
          <w:sz w:val="24"/>
        </w:rPr>
        <w:t xml:space="preserve"> </w:t>
      </w:r>
      <w:r>
        <w:rPr>
          <w:sz w:val="24"/>
        </w:rPr>
        <w:t>any</w:t>
      </w:r>
    </w:p>
    <w:p w14:paraId="2F57685F" w14:textId="77777777" w:rsidR="00157475" w:rsidRDefault="00157475">
      <w:pPr>
        <w:pStyle w:val="BodyText"/>
        <w:spacing w:before="11"/>
        <w:rPr>
          <w:sz w:val="20"/>
        </w:rPr>
      </w:pPr>
    </w:p>
    <w:p w14:paraId="474BCE2B" w14:textId="77777777" w:rsidR="00157475" w:rsidRDefault="00C05832">
      <w:pPr>
        <w:pStyle w:val="ListParagraph"/>
        <w:numPr>
          <w:ilvl w:val="0"/>
          <w:numId w:val="14"/>
        </w:numPr>
        <w:tabs>
          <w:tab w:val="left" w:pos="1440"/>
        </w:tabs>
        <w:rPr>
          <w:sz w:val="24"/>
        </w:rPr>
      </w:pPr>
      <w:r>
        <w:rPr>
          <w:sz w:val="24"/>
        </w:rPr>
        <w:t>That the storage and safekeeping requirements for any labelled medication be</w:t>
      </w:r>
      <w:r>
        <w:rPr>
          <w:spacing w:val="-50"/>
          <w:sz w:val="24"/>
        </w:rPr>
        <w:t xml:space="preserve"> </w:t>
      </w:r>
      <w:r>
        <w:rPr>
          <w:sz w:val="24"/>
        </w:rPr>
        <w:t>stated</w:t>
      </w:r>
    </w:p>
    <w:p w14:paraId="4231104D" w14:textId="77777777" w:rsidR="00157475" w:rsidRDefault="00157475">
      <w:pPr>
        <w:rPr>
          <w:sz w:val="24"/>
        </w:rPr>
        <w:sectPr w:rsidR="00157475">
          <w:pgSz w:w="11940" w:h="16860"/>
          <w:pgMar w:top="760" w:right="0" w:bottom="1080" w:left="0" w:header="0" w:footer="677" w:gutter="0"/>
          <w:cols w:space="720"/>
        </w:sectPr>
      </w:pPr>
    </w:p>
    <w:p w14:paraId="6F4B3B27" w14:textId="77777777" w:rsidR="00157475" w:rsidRDefault="00C05832">
      <w:pPr>
        <w:pStyle w:val="ListParagraph"/>
        <w:numPr>
          <w:ilvl w:val="0"/>
          <w:numId w:val="14"/>
        </w:numPr>
        <w:tabs>
          <w:tab w:val="left" w:pos="1440"/>
        </w:tabs>
        <w:spacing w:before="73" w:line="276" w:lineRule="auto"/>
        <w:ind w:right="1264"/>
        <w:rPr>
          <w:sz w:val="24"/>
        </w:rPr>
      </w:pPr>
      <w:r>
        <w:rPr>
          <w:sz w:val="24"/>
        </w:rPr>
        <w:lastRenderedPageBreak/>
        <w:t>That a record of administration be maintained which includes the student’s name, date of birth, school name, date, name of medication, time of provision, dosage given, name of person designated to administer medication, special instructions for administering medication, and any instructions/comments regarding</w:t>
      </w:r>
      <w:r>
        <w:rPr>
          <w:spacing w:val="-21"/>
          <w:sz w:val="24"/>
        </w:rPr>
        <w:t xml:space="preserve"> </w:t>
      </w:r>
      <w:r>
        <w:rPr>
          <w:sz w:val="24"/>
        </w:rPr>
        <w:t>administration</w:t>
      </w:r>
    </w:p>
    <w:p w14:paraId="34293790" w14:textId="77777777" w:rsidR="00157475" w:rsidRDefault="00157475">
      <w:pPr>
        <w:pStyle w:val="BodyText"/>
        <w:spacing w:before="10"/>
        <w:rPr>
          <w:sz w:val="20"/>
        </w:rPr>
      </w:pPr>
    </w:p>
    <w:p w14:paraId="2C455479" w14:textId="77777777" w:rsidR="00157475" w:rsidRDefault="00C05832">
      <w:pPr>
        <w:pStyle w:val="ListParagraph"/>
        <w:numPr>
          <w:ilvl w:val="0"/>
          <w:numId w:val="14"/>
        </w:numPr>
        <w:tabs>
          <w:tab w:val="left" w:pos="1440"/>
        </w:tabs>
        <w:spacing w:line="273" w:lineRule="auto"/>
        <w:ind w:right="1797"/>
        <w:rPr>
          <w:sz w:val="24"/>
        </w:rPr>
      </w:pPr>
      <w:r>
        <w:rPr>
          <w:sz w:val="24"/>
        </w:rPr>
        <w:t>That the telephone numbers of the parents/guardians/caregivers and physician be readily accessible in the</w:t>
      </w:r>
      <w:r>
        <w:rPr>
          <w:spacing w:val="9"/>
          <w:sz w:val="24"/>
        </w:rPr>
        <w:t xml:space="preserve"> </w:t>
      </w:r>
      <w:r>
        <w:rPr>
          <w:sz w:val="24"/>
        </w:rPr>
        <w:t>school</w:t>
      </w:r>
    </w:p>
    <w:p w14:paraId="7AC67288" w14:textId="77777777" w:rsidR="00157475" w:rsidRDefault="00157475">
      <w:pPr>
        <w:pStyle w:val="BodyText"/>
        <w:spacing w:before="7"/>
        <w:rPr>
          <w:sz w:val="20"/>
        </w:rPr>
      </w:pPr>
    </w:p>
    <w:p w14:paraId="2A24BDAC" w14:textId="77777777" w:rsidR="00157475" w:rsidRDefault="00C05832">
      <w:pPr>
        <w:pStyle w:val="ListParagraph"/>
        <w:numPr>
          <w:ilvl w:val="0"/>
          <w:numId w:val="14"/>
        </w:numPr>
        <w:tabs>
          <w:tab w:val="left" w:pos="1440"/>
        </w:tabs>
        <w:spacing w:line="276" w:lineRule="auto"/>
        <w:ind w:right="1333"/>
        <w:rPr>
          <w:sz w:val="24"/>
        </w:rPr>
      </w:pPr>
      <w:r>
        <w:rPr>
          <w:sz w:val="24"/>
        </w:rPr>
        <w:t>That the medication be administered in a manner which allows for sensitivity and privacy and which encourages the student to take an appropriate level of</w:t>
      </w:r>
      <w:r>
        <w:rPr>
          <w:spacing w:val="-43"/>
          <w:sz w:val="24"/>
        </w:rPr>
        <w:t xml:space="preserve"> </w:t>
      </w:r>
      <w:r>
        <w:rPr>
          <w:sz w:val="24"/>
        </w:rPr>
        <w:t>responsibility for their</w:t>
      </w:r>
      <w:r>
        <w:rPr>
          <w:spacing w:val="-19"/>
          <w:sz w:val="24"/>
        </w:rPr>
        <w:t xml:space="preserve"> </w:t>
      </w:r>
      <w:r>
        <w:rPr>
          <w:sz w:val="24"/>
        </w:rPr>
        <w:t>medication</w:t>
      </w:r>
    </w:p>
    <w:p w14:paraId="5E8D4979" w14:textId="77777777" w:rsidR="00157475" w:rsidRDefault="00C05832">
      <w:pPr>
        <w:pStyle w:val="BodyText"/>
        <w:spacing w:before="195" w:line="276" w:lineRule="auto"/>
        <w:ind w:left="1132" w:right="1222"/>
      </w:pPr>
      <w:r>
        <w:t>School boards are responsible for the administration of medication where such medication has been prescribed for use during school hours. For students with physical disabilities, school boards provide such services as lifting and positioning, assistance with mobility, feeding and toileting, and general maintenance exercises. Boards are also responsible for necessary speech remediation, correction, and rehabilitation programs.</w:t>
      </w:r>
    </w:p>
    <w:p w14:paraId="6D488690" w14:textId="77777777" w:rsidR="00157475" w:rsidRDefault="00C05832">
      <w:pPr>
        <w:pStyle w:val="BodyText"/>
        <w:spacing w:before="194" w:line="276" w:lineRule="auto"/>
        <w:ind w:left="1132" w:right="1303"/>
      </w:pPr>
      <w:r>
        <w:t>At the request of a school board, the HCCSS Program of the Ministry of Health and Long- Term Care is responsible for assessing student needs, and for providing such services as injection of medication, catheterization, manual expression of the bladder, stoma care, postural drainage, suctioning, and tube feeding. The Ministry of Health and Long-Term Care is also responsible for intensive occupational therapy, physiotherapy, and speech therapy, and may assist school boards in the training and direction of school board staff performing certain other support services if the training services are not available through pre-existing internal school-board staff. The Ministry of Children, Community and Social Services is responsible for ensuring the provision of health support services in children’s residential care and treatment facilities.</w:t>
      </w:r>
    </w:p>
    <w:p w14:paraId="125F39D4" w14:textId="77777777" w:rsidR="00157475" w:rsidRDefault="00157475">
      <w:pPr>
        <w:pStyle w:val="BodyText"/>
        <w:spacing w:before="4"/>
      </w:pPr>
    </w:p>
    <w:p w14:paraId="6A3A22B3" w14:textId="77777777" w:rsidR="00157475" w:rsidRDefault="00C05832">
      <w:pPr>
        <w:pStyle w:val="Heading5"/>
        <w:spacing w:before="1"/>
        <w:ind w:left="1132"/>
      </w:pPr>
      <w:r>
        <w:t>Clarification of PPM 81 Re: Catheterization and Suctioning</w:t>
      </w:r>
    </w:p>
    <w:p w14:paraId="53521F11" w14:textId="77777777" w:rsidR="00157475" w:rsidRDefault="00157475">
      <w:pPr>
        <w:pStyle w:val="BodyText"/>
        <w:spacing w:before="7"/>
        <w:rPr>
          <w:b/>
        </w:rPr>
      </w:pPr>
    </w:p>
    <w:p w14:paraId="107EBA8D" w14:textId="77777777" w:rsidR="00157475" w:rsidRDefault="00C05832">
      <w:pPr>
        <w:pStyle w:val="BodyText"/>
        <w:spacing w:line="276" w:lineRule="auto"/>
        <w:ind w:left="1132" w:right="1342"/>
      </w:pPr>
      <w:r>
        <w:t xml:space="preserve">Following implementation of </w:t>
      </w:r>
      <w:hyperlink r:id="rId316">
        <w:r>
          <w:rPr>
            <w:color w:val="1152CC"/>
            <w:u w:val="single" w:color="1152CC"/>
          </w:rPr>
          <w:t>PPM 81, Provision of Health Support Services in School</w:t>
        </w:r>
      </w:hyperlink>
      <w:r>
        <w:rPr>
          <w:color w:val="1152CC"/>
        </w:rPr>
        <w:t xml:space="preserve"> </w:t>
      </w:r>
      <w:hyperlink r:id="rId317">
        <w:r>
          <w:rPr>
            <w:color w:val="1152CC"/>
            <w:u w:val="single" w:color="1152CC"/>
          </w:rPr>
          <w:t>Settings</w:t>
        </w:r>
      </w:hyperlink>
      <w:r>
        <w:t>, a Memorandum to Regional Directors of Education differentiated between procedures that may be performed by the student, parents/guardians/caregivers, or other trained personnel, and procedures requiring the services of a qualified healthcare professional. The following points of clarification were made in the Memorandum:</w:t>
      </w:r>
    </w:p>
    <w:p w14:paraId="68C771DC" w14:textId="77777777" w:rsidR="00157475" w:rsidRDefault="00157475">
      <w:pPr>
        <w:pStyle w:val="BodyText"/>
        <w:spacing w:before="3"/>
        <w:rPr>
          <w:sz w:val="21"/>
        </w:rPr>
      </w:pPr>
    </w:p>
    <w:p w14:paraId="4667FF6E" w14:textId="77777777" w:rsidR="00157475" w:rsidRDefault="00C05832">
      <w:pPr>
        <w:pStyle w:val="ListParagraph"/>
        <w:numPr>
          <w:ilvl w:val="1"/>
          <w:numId w:val="14"/>
        </w:numPr>
        <w:tabs>
          <w:tab w:val="left" w:pos="1559"/>
          <w:tab w:val="left" w:pos="1560"/>
        </w:tabs>
        <w:spacing w:line="264" w:lineRule="auto"/>
        <w:ind w:right="1864"/>
        <w:rPr>
          <w:sz w:val="24"/>
        </w:rPr>
      </w:pPr>
      <w:r>
        <w:rPr>
          <w:sz w:val="24"/>
        </w:rPr>
        <w:t>Clean catheterization and shallow surface suctioning are recognized as part of a child’s normal toileting and hygiene</w:t>
      </w:r>
      <w:r>
        <w:rPr>
          <w:spacing w:val="-20"/>
          <w:sz w:val="24"/>
        </w:rPr>
        <w:t xml:space="preserve"> </w:t>
      </w:r>
      <w:r>
        <w:rPr>
          <w:sz w:val="24"/>
        </w:rPr>
        <w:t>needs</w:t>
      </w:r>
    </w:p>
    <w:p w14:paraId="1EBEF821" w14:textId="77777777" w:rsidR="00157475" w:rsidRDefault="00C05832">
      <w:pPr>
        <w:pStyle w:val="ListParagraph"/>
        <w:numPr>
          <w:ilvl w:val="1"/>
          <w:numId w:val="14"/>
        </w:numPr>
        <w:tabs>
          <w:tab w:val="left" w:pos="1559"/>
          <w:tab w:val="left" w:pos="1560"/>
        </w:tabs>
        <w:spacing w:before="204" w:line="271" w:lineRule="auto"/>
        <w:ind w:right="1170"/>
        <w:rPr>
          <w:sz w:val="24"/>
        </w:rPr>
      </w:pPr>
      <w:r>
        <w:rPr>
          <w:sz w:val="24"/>
        </w:rPr>
        <w:t>School board administrators are encouraged to meet with the local HCCSS Program Care Coordinators to review, and where necessary, make any appropriate modification to current</w:t>
      </w:r>
      <w:r>
        <w:rPr>
          <w:spacing w:val="1"/>
          <w:sz w:val="24"/>
        </w:rPr>
        <w:t xml:space="preserve"> </w:t>
      </w:r>
      <w:r>
        <w:rPr>
          <w:sz w:val="24"/>
        </w:rPr>
        <w:t>practices</w:t>
      </w:r>
    </w:p>
    <w:p w14:paraId="1F41C350" w14:textId="77777777" w:rsidR="00157475" w:rsidRDefault="00C05832">
      <w:pPr>
        <w:pStyle w:val="BodyText"/>
        <w:spacing w:before="193" w:line="276" w:lineRule="auto"/>
        <w:ind w:left="1132" w:right="1169"/>
      </w:pPr>
      <w:r>
        <w:t xml:space="preserve">In response to PPM 81 and to provide further clarity around responsibilities, TDSB Operational Procedure </w:t>
      </w:r>
      <w:hyperlink r:id="rId318">
        <w:r>
          <w:rPr>
            <w:color w:val="1152CC"/>
            <w:u w:val="single" w:color="1152CC"/>
          </w:rPr>
          <w:t>PR 580 – Clean Intermittent Catheterization and Suctioning, Lifting,</w:t>
        </w:r>
      </w:hyperlink>
      <w:r>
        <w:rPr>
          <w:color w:val="1152CC"/>
        </w:rPr>
        <w:t xml:space="preserve"> </w:t>
      </w:r>
      <w:hyperlink r:id="rId319">
        <w:r>
          <w:rPr>
            <w:color w:val="1152CC"/>
            <w:u w:val="single" w:color="1152CC"/>
          </w:rPr>
          <w:t>Positioning,</w:t>
        </w:r>
        <w:r>
          <w:rPr>
            <w:color w:val="1152CC"/>
          </w:rPr>
          <w:t xml:space="preserve"> </w:t>
        </w:r>
      </w:hyperlink>
      <w:hyperlink r:id="rId320">
        <w:r>
          <w:rPr>
            <w:color w:val="1152CC"/>
            <w:u w:val="single" w:color="1152CC"/>
          </w:rPr>
          <w:t>Physical Management and Activities of Daily Living</w:t>
        </w:r>
        <w:r>
          <w:rPr>
            <w:color w:val="1152CC"/>
          </w:rPr>
          <w:t xml:space="preserve"> </w:t>
        </w:r>
      </w:hyperlink>
      <w:r>
        <w:t>was established. The current TDSB Model for Provision of Specialized Health Support Services follows in chart form.</w:t>
      </w:r>
    </w:p>
    <w:p w14:paraId="38EE85D1" w14:textId="77777777" w:rsidR="00157475" w:rsidRDefault="00157475">
      <w:pPr>
        <w:spacing w:line="276" w:lineRule="auto"/>
        <w:sectPr w:rsidR="00157475">
          <w:pgSz w:w="11940" w:h="16860"/>
          <w:pgMar w:top="760" w:right="0" w:bottom="1080" w:left="0" w:header="0" w:footer="677" w:gutter="0"/>
          <w:cols w:space="720"/>
        </w:sectPr>
      </w:pPr>
    </w:p>
    <w:p w14:paraId="31906DC8" w14:textId="77777777" w:rsidR="00157475" w:rsidRDefault="00C05832">
      <w:pPr>
        <w:pStyle w:val="Heading5"/>
        <w:spacing w:before="77"/>
        <w:ind w:left="1132" w:right="1055"/>
      </w:pPr>
      <w:r>
        <w:lastRenderedPageBreak/>
        <w:t xml:space="preserve">The tables below are not in compliance with TDSB AODA standards. Please advise </w:t>
      </w:r>
      <w:hyperlink r:id="rId321">
        <w:r>
          <w:rPr>
            <w:color w:val="0000FF"/>
          </w:rPr>
          <w:t xml:space="preserve">SpecialEd@tdsb.on.ca </w:t>
        </w:r>
      </w:hyperlink>
      <w:r>
        <w:t>if you require the information in an AODA- compliant format.</w:t>
      </w:r>
    </w:p>
    <w:p w14:paraId="0CD056BE" w14:textId="77777777" w:rsidR="00157475" w:rsidRDefault="00157475">
      <w:pPr>
        <w:pStyle w:val="BodyText"/>
        <w:spacing w:before="5"/>
        <w:rPr>
          <w:b/>
          <w:sz w:val="25"/>
        </w:rPr>
      </w:pPr>
    </w:p>
    <w:p w14:paraId="2F9C7CA2" w14:textId="77777777" w:rsidR="00157475" w:rsidRDefault="00C05832">
      <w:pPr>
        <w:spacing w:before="1"/>
        <w:ind w:left="1132"/>
        <w:rPr>
          <w:b/>
          <w:sz w:val="26"/>
        </w:rPr>
      </w:pPr>
      <w:r>
        <w:rPr>
          <w:b/>
          <w:sz w:val="26"/>
        </w:rPr>
        <w:t>Catheterization</w:t>
      </w:r>
    </w:p>
    <w:p w14:paraId="216622E1" w14:textId="77777777" w:rsidR="00157475" w:rsidRDefault="00157475">
      <w:pPr>
        <w:pStyle w:val="BodyText"/>
        <w:rPr>
          <w:b/>
          <w:sz w:val="20"/>
        </w:rPr>
      </w:pPr>
    </w:p>
    <w:p w14:paraId="6654C4EA" w14:textId="77777777" w:rsidR="00157475" w:rsidRDefault="00157475">
      <w:pPr>
        <w:pStyle w:val="BodyText"/>
        <w:spacing w:before="3"/>
        <w:rPr>
          <w:b/>
          <w:sz w:val="10"/>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2563"/>
        <w:gridCol w:w="2280"/>
        <w:gridCol w:w="2386"/>
        <w:gridCol w:w="2268"/>
      </w:tblGrid>
      <w:tr w:rsidR="00157475" w14:paraId="5ED2B407" w14:textId="77777777">
        <w:trPr>
          <w:trHeight w:val="789"/>
        </w:trPr>
        <w:tc>
          <w:tcPr>
            <w:tcW w:w="1697" w:type="dxa"/>
            <w:shd w:val="clear" w:color="auto" w:fill="DF6C06"/>
          </w:tcPr>
          <w:p w14:paraId="5D13212B" w14:textId="77777777" w:rsidR="00157475" w:rsidRDefault="00157475">
            <w:pPr>
              <w:pStyle w:val="TableParagraph"/>
              <w:spacing w:before="4"/>
              <w:rPr>
                <w:b/>
                <w:sz w:val="23"/>
              </w:rPr>
            </w:pPr>
          </w:p>
          <w:p w14:paraId="41EC587F" w14:textId="77777777" w:rsidR="00157475" w:rsidRDefault="00C05832">
            <w:pPr>
              <w:pStyle w:val="TableParagraph"/>
              <w:ind w:left="580" w:right="552"/>
              <w:jc w:val="center"/>
              <w:rPr>
                <w:b/>
              </w:rPr>
            </w:pPr>
            <w:r>
              <w:rPr>
                <w:b/>
              </w:rPr>
              <w:t>Type</w:t>
            </w:r>
          </w:p>
        </w:tc>
        <w:tc>
          <w:tcPr>
            <w:tcW w:w="2563" w:type="dxa"/>
            <w:shd w:val="clear" w:color="auto" w:fill="DF6C06"/>
          </w:tcPr>
          <w:p w14:paraId="230BCCDE" w14:textId="77777777" w:rsidR="00157475" w:rsidRDefault="00157475">
            <w:pPr>
              <w:pStyle w:val="TableParagraph"/>
              <w:spacing w:before="4"/>
              <w:rPr>
                <w:b/>
                <w:sz w:val="23"/>
              </w:rPr>
            </w:pPr>
          </w:p>
          <w:p w14:paraId="16BF1421" w14:textId="77777777" w:rsidR="00157475" w:rsidRDefault="00C05832">
            <w:pPr>
              <w:pStyle w:val="TableParagraph"/>
              <w:ind w:left="542"/>
              <w:rPr>
                <w:b/>
              </w:rPr>
            </w:pPr>
            <w:r>
              <w:rPr>
                <w:b/>
              </w:rPr>
              <w:t>Administered by</w:t>
            </w:r>
          </w:p>
        </w:tc>
        <w:tc>
          <w:tcPr>
            <w:tcW w:w="2280" w:type="dxa"/>
            <w:shd w:val="clear" w:color="auto" w:fill="DF6C06"/>
          </w:tcPr>
          <w:p w14:paraId="3B73E14C" w14:textId="77777777" w:rsidR="00157475" w:rsidRDefault="00157475">
            <w:pPr>
              <w:pStyle w:val="TableParagraph"/>
              <w:spacing w:before="2"/>
              <w:rPr>
                <w:b/>
                <w:sz w:val="24"/>
              </w:rPr>
            </w:pPr>
          </w:p>
          <w:p w14:paraId="6796F9FF" w14:textId="77777777" w:rsidR="00157475" w:rsidRDefault="00C05832">
            <w:pPr>
              <w:pStyle w:val="TableParagraph"/>
              <w:ind w:left="239"/>
              <w:rPr>
                <w:b/>
              </w:rPr>
            </w:pPr>
            <w:r>
              <w:rPr>
                <w:b/>
              </w:rPr>
              <w:t>Provided by</w:t>
            </w:r>
          </w:p>
        </w:tc>
        <w:tc>
          <w:tcPr>
            <w:tcW w:w="2386" w:type="dxa"/>
            <w:shd w:val="clear" w:color="auto" w:fill="DF6C06"/>
          </w:tcPr>
          <w:p w14:paraId="2601A03A" w14:textId="77777777" w:rsidR="00157475" w:rsidRDefault="00157475">
            <w:pPr>
              <w:pStyle w:val="TableParagraph"/>
              <w:spacing w:before="8"/>
              <w:rPr>
                <w:b/>
                <w:sz w:val="23"/>
              </w:rPr>
            </w:pPr>
          </w:p>
          <w:p w14:paraId="276C9CD3" w14:textId="77777777" w:rsidR="00157475" w:rsidRDefault="00C05832">
            <w:pPr>
              <w:pStyle w:val="TableParagraph"/>
              <w:spacing w:before="1" w:line="252" w:lineRule="exact"/>
              <w:ind w:left="566" w:right="470"/>
              <w:rPr>
                <w:b/>
              </w:rPr>
            </w:pPr>
            <w:r>
              <w:rPr>
                <w:b/>
              </w:rPr>
              <w:t>Training and Direction</w:t>
            </w:r>
          </w:p>
        </w:tc>
        <w:tc>
          <w:tcPr>
            <w:tcW w:w="2268" w:type="dxa"/>
            <w:shd w:val="clear" w:color="auto" w:fill="DF6C06"/>
          </w:tcPr>
          <w:p w14:paraId="0CC916A2" w14:textId="77777777" w:rsidR="00157475" w:rsidRDefault="00157475">
            <w:pPr>
              <w:pStyle w:val="TableParagraph"/>
              <w:spacing w:before="4"/>
              <w:rPr>
                <w:b/>
                <w:sz w:val="23"/>
              </w:rPr>
            </w:pPr>
          </w:p>
          <w:p w14:paraId="1975FF60" w14:textId="77777777" w:rsidR="00157475" w:rsidRDefault="00C05832">
            <w:pPr>
              <w:pStyle w:val="TableParagraph"/>
              <w:ind w:left="256"/>
              <w:rPr>
                <w:b/>
              </w:rPr>
            </w:pPr>
            <w:r>
              <w:rPr>
                <w:b/>
              </w:rPr>
              <w:t>Consultation</w:t>
            </w:r>
          </w:p>
        </w:tc>
      </w:tr>
      <w:tr w:rsidR="00157475" w14:paraId="2B788FDE" w14:textId="77777777">
        <w:trPr>
          <w:trHeight w:val="1012"/>
        </w:trPr>
        <w:tc>
          <w:tcPr>
            <w:tcW w:w="1697" w:type="dxa"/>
            <w:shd w:val="clear" w:color="auto" w:fill="DFF4F8"/>
          </w:tcPr>
          <w:p w14:paraId="54516C8C" w14:textId="77777777" w:rsidR="00157475" w:rsidRDefault="00157475">
            <w:pPr>
              <w:pStyle w:val="TableParagraph"/>
              <w:spacing w:before="1"/>
              <w:rPr>
                <w:b/>
              </w:rPr>
            </w:pPr>
          </w:p>
          <w:p w14:paraId="52BE284D" w14:textId="77777777" w:rsidR="00157475" w:rsidRDefault="00C05832">
            <w:pPr>
              <w:pStyle w:val="TableParagraph"/>
              <w:ind w:left="263" w:right="194" w:firstLine="14"/>
              <w:rPr>
                <w:b/>
              </w:rPr>
            </w:pPr>
            <w:r>
              <w:rPr>
                <w:b/>
              </w:rPr>
              <w:t>Clean intermittent</w:t>
            </w:r>
          </w:p>
        </w:tc>
        <w:tc>
          <w:tcPr>
            <w:tcW w:w="2563" w:type="dxa"/>
            <w:shd w:val="clear" w:color="auto" w:fill="DFF4F8"/>
          </w:tcPr>
          <w:p w14:paraId="641CEBF6" w14:textId="77777777" w:rsidR="00157475" w:rsidRDefault="00C05832">
            <w:pPr>
              <w:pStyle w:val="TableParagraph"/>
              <w:spacing w:before="3" w:line="232" w:lineRule="auto"/>
              <w:ind w:left="402" w:right="340"/>
            </w:pPr>
            <w:r>
              <w:t>Child aide or other personnel; student, as applicable</w:t>
            </w:r>
          </w:p>
        </w:tc>
        <w:tc>
          <w:tcPr>
            <w:tcW w:w="2280" w:type="dxa"/>
            <w:shd w:val="clear" w:color="auto" w:fill="DFF4F8"/>
          </w:tcPr>
          <w:p w14:paraId="44951BFA" w14:textId="77777777" w:rsidR="00157475" w:rsidRDefault="00C05832">
            <w:pPr>
              <w:pStyle w:val="TableParagraph"/>
              <w:spacing w:before="194"/>
              <w:ind w:left="350"/>
            </w:pPr>
            <w:r>
              <w:t>School Board</w:t>
            </w:r>
          </w:p>
        </w:tc>
        <w:tc>
          <w:tcPr>
            <w:tcW w:w="2386" w:type="dxa"/>
            <w:shd w:val="clear" w:color="auto" w:fill="DFF4F8"/>
          </w:tcPr>
          <w:p w14:paraId="275F16F8" w14:textId="77777777" w:rsidR="00157475" w:rsidRDefault="00C05832">
            <w:pPr>
              <w:pStyle w:val="TableParagraph"/>
              <w:spacing w:before="184"/>
              <w:ind w:left="261"/>
            </w:pPr>
            <w:r>
              <w:t>Parents/guardians</w:t>
            </w:r>
          </w:p>
          <w:p w14:paraId="0600F712" w14:textId="77777777" w:rsidR="00157475" w:rsidRDefault="00C05832">
            <w:pPr>
              <w:pStyle w:val="TableParagraph"/>
              <w:spacing w:before="7"/>
              <w:ind w:left="261" w:right="395"/>
            </w:pPr>
            <w:r>
              <w:t>/caregivers, Ministry of Health</w:t>
            </w:r>
          </w:p>
        </w:tc>
        <w:tc>
          <w:tcPr>
            <w:tcW w:w="2268" w:type="dxa"/>
            <w:shd w:val="clear" w:color="auto" w:fill="DFF4F8"/>
          </w:tcPr>
          <w:p w14:paraId="6E13323F" w14:textId="77777777" w:rsidR="00157475" w:rsidRDefault="00157475">
            <w:pPr>
              <w:pStyle w:val="TableParagraph"/>
              <w:spacing w:before="4"/>
              <w:rPr>
                <w:b/>
                <w:sz w:val="33"/>
              </w:rPr>
            </w:pPr>
          </w:p>
          <w:p w14:paraId="717B8A61" w14:textId="77777777" w:rsidR="00157475" w:rsidRDefault="00C05832">
            <w:pPr>
              <w:pStyle w:val="TableParagraph"/>
              <w:ind w:right="218"/>
              <w:jc w:val="right"/>
            </w:pPr>
            <w:r>
              <w:t>Ministry of Health</w:t>
            </w:r>
          </w:p>
        </w:tc>
      </w:tr>
      <w:tr w:rsidR="00157475" w14:paraId="6E2EA058" w14:textId="77777777">
        <w:trPr>
          <w:trHeight w:val="577"/>
        </w:trPr>
        <w:tc>
          <w:tcPr>
            <w:tcW w:w="1697" w:type="dxa"/>
            <w:shd w:val="clear" w:color="auto" w:fill="DDDCDD"/>
          </w:tcPr>
          <w:p w14:paraId="4B340F64" w14:textId="77777777" w:rsidR="00157475" w:rsidRDefault="00C05832">
            <w:pPr>
              <w:pStyle w:val="TableParagraph"/>
              <w:spacing w:before="76" w:line="252" w:lineRule="exact"/>
              <w:ind w:left="263" w:right="194" w:firstLine="14"/>
              <w:rPr>
                <w:b/>
              </w:rPr>
            </w:pPr>
            <w:r>
              <w:rPr>
                <w:b/>
              </w:rPr>
              <w:t>Sterile intermittent</w:t>
            </w:r>
          </w:p>
        </w:tc>
        <w:tc>
          <w:tcPr>
            <w:tcW w:w="2563" w:type="dxa"/>
            <w:shd w:val="clear" w:color="auto" w:fill="DDDCDD"/>
          </w:tcPr>
          <w:p w14:paraId="273F3DB4" w14:textId="77777777" w:rsidR="00157475" w:rsidRDefault="00C05832">
            <w:pPr>
              <w:pStyle w:val="TableParagraph"/>
              <w:spacing w:before="2"/>
              <w:ind w:left="402" w:right="920"/>
            </w:pPr>
            <w:r>
              <w:t>Health Care Professional</w:t>
            </w:r>
          </w:p>
        </w:tc>
        <w:tc>
          <w:tcPr>
            <w:tcW w:w="2280" w:type="dxa"/>
            <w:shd w:val="clear" w:color="auto" w:fill="DDDCDD"/>
          </w:tcPr>
          <w:p w14:paraId="402EFC15" w14:textId="77777777" w:rsidR="00157475" w:rsidRDefault="00C05832">
            <w:pPr>
              <w:pStyle w:val="TableParagraph"/>
              <w:spacing w:before="194"/>
              <w:ind w:left="350"/>
            </w:pPr>
            <w:r>
              <w:t>Ministry of Health</w:t>
            </w:r>
          </w:p>
        </w:tc>
        <w:tc>
          <w:tcPr>
            <w:tcW w:w="2386" w:type="dxa"/>
            <w:shd w:val="clear" w:color="auto" w:fill="DDDCDD"/>
          </w:tcPr>
          <w:p w14:paraId="6589755D" w14:textId="77777777" w:rsidR="00157475" w:rsidRDefault="00C05832">
            <w:pPr>
              <w:pStyle w:val="TableParagraph"/>
              <w:spacing w:before="199"/>
              <w:ind w:left="261"/>
            </w:pPr>
            <w:r>
              <w:t>Ministry of Health</w:t>
            </w:r>
          </w:p>
        </w:tc>
        <w:tc>
          <w:tcPr>
            <w:tcW w:w="2268" w:type="dxa"/>
            <w:shd w:val="clear" w:color="auto" w:fill="DDDCDD"/>
          </w:tcPr>
          <w:p w14:paraId="6568526A" w14:textId="77777777" w:rsidR="00157475" w:rsidRDefault="00C05832">
            <w:pPr>
              <w:pStyle w:val="TableParagraph"/>
              <w:spacing w:before="199"/>
              <w:ind w:right="218"/>
              <w:jc w:val="right"/>
            </w:pPr>
            <w:r>
              <w:t>Ministry of Health</w:t>
            </w:r>
          </w:p>
        </w:tc>
      </w:tr>
    </w:tbl>
    <w:p w14:paraId="0DCA4922" w14:textId="77777777" w:rsidR="00157475" w:rsidRDefault="00157475">
      <w:pPr>
        <w:pStyle w:val="BodyText"/>
        <w:rPr>
          <w:b/>
          <w:sz w:val="28"/>
        </w:rPr>
      </w:pPr>
    </w:p>
    <w:p w14:paraId="246445E4" w14:textId="77777777" w:rsidR="00157475" w:rsidRDefault="00C05832">
      <w:pPr>
        <w:pStyle w:val="BodyText"/>
        <w:spacing w:line="273" w:lineRule="auto"/>
        <w:ind w:left="1132" w:right="1542"/>
      </w:pPr>
      <w:r>
        <w:t>Indwelling care of an indwelling catheter is usually performed by the parents/guardians/ caregivers and is not required in the school setting.</w:t>
      </w:r>
    </w:p>
    <w:p w14:paraId="35D9F992" w14:textId="77777777" w:rsidR="00157475" w:rsidRDefault="00157475">
      <w:pPr>
        <w:pStyle w:val="BodyText"/>
        <w:rPr>
          <w:sz w:val="21"/>
        </w:rPr>
      </w:pPr>
    </w:p>
    <w:p w14:paraId="0648234B" w14:textId="77777777" w:rsidR="00157475" w:rsidRDefault="00C05832">
      <w:pPr>
        <w:pStyle w:val="BodyText"/>
        <w:ind w:left="1132" w:right="1129"/>
      </w:pPr>
      <w:r>
        <w:t>School board personnel should make arrangements with parents/guardians/caregivers with respect to emergency needs.</w:t>
      </w:r>
    </w:p>
    <w:p w14:paraId="187EB224" w14:textId="77777777" w:rsidR="00157475" w:rsidRDefault="00157475">
      <w:pPr>
        <w:pStyle w:val="BodyText"/>
        <w:spacing w:before="8"/>
        <w:rPr>
          <w:sz w:val="25"/>
        </w:rPr>
      </w:pPr>
    </w:p>
    <w:p w14:paraId="4F84C3E7" w14:textId="77777777" w:rsidR="00157475" w:rsidRDefault="00C05832">
      <w:pPr>
        <w:pStyle w:val="Heading5"/>
        <w:spacing w:before="1"/>
        <w:ind w:left="1132"/>
      </w:pPr>
      <w:r>
        <w:t>Suctioning</w:t>
      </w:r>
    </w:p>
    <w:p w14:paraId="335C50EE" w14:textId="77777777" w:rsidR="00157475" w:rsidRDefault="00157475">
      <w:pPr>
        <w:pStyle w:val="BodyText"/>
        <w:rPr>
          <w:b/>
          <w:sz w:val="20"/>
        </w:rPr>
      </w:pPr>
    </w:p>
    <w:p w14:paraId="77999665" w14:textId="77777777" w:rsidR="00157475" w:rsidRDefault="00157475">
      <w:pPr>
        <w:pStyle w:val="BodyText"/>
        <w:spacing w:before="2" w:after="1"/>
        <w:rPr>
          <w:b/>
          <w:sz w:val="10"/>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3261"/>
        <w:gridCol w:w="2407"/>
        <w:gridCol w:w="2121"/>
        <w:gridCol w:w="1699"/>
      </w:tblGrid>
      <w:tr w:rsidR="00157475" w14:paraId="0DD8C6D5" w14:textId="77777777">
        <w:trPr>
          <w:trHeight w:val="566"/>
        </w:trPr>
        <w:tc>
          <w:tcPr>
            <w:tcW w:w="1699" w:type="dxa"/>
            <w:shd w:val="clear" w:color="auto" w:fill="DF6C06"/>
          </w:tcPr>
          <w:p w14:paraId="5A2B9C06" w14:textId="77777777" w:rsidR="00157475" w:rsidRDefault="00C05832">
            <w:pPr>
              <w:pStyle w:val="TableParagraph"/>
              <w:spacing w:before="14"/>
              <w:ind w:left="839"/>
              <w:rPr>
                <w:b/>
                <w:sz w:val="24"/>
              </w:rPr>
            </w:pPr>
            <w:r>
              <w:rPr>
                <w:b/>
                <w:sz w:val="24"/>
              </w:rPr>
              <w:t>Type</w:t>
            </w:r>
          </w:p>
        </w:tc>
        <w:tc>
          <w:tcPr>
            <w:tcW w:w="3261" w:type="dxa"/>
            <w:shd w:val="clear" w:color="auto" w:fill="DF6C06"/>
          </w:tcPr>
          <w:p w14:paraId="560D6B6B" w14:textId="77777777" w:rsidR="00157475" w:rsidRDefault="00C05832">
            <w:pPr>
              <w:pStyle w:val="TableParagraph"/>
              <w:spacing w:before="14"/>
              <w:ind w:left="722"/>
              <w:rPr>
                <w:b/>
                <w:sz w:val="24"/>
              </w:rPr>
            </w:pPr>
            <w:r>
              <w:rPr>
                <w:b/>
                <w:sz w:val="24"/>
              </w:rPr>
              <w:t>Administered by</w:t>
            </w:r>
          </w:p>
        </w:tc>
        <w:tc>
          <w:tcPr>
            <w:tcW w:w="2407" w:type="dxa"/>
            <w:shd w:val="clear" w:color="auto" w:fill="DF6C06"/>
          </w:tcPr>
          <w:p w14:paraId="5BDECE85" w14:textId="77777777" w:rsidR="00157475" w:rsidRDefault="00C05832">
            <w:pPr>
              <w:pStyle w:val="TableParagraph"/>
              <w:spacing w:before="14"/>
              <w:ind w:left="564"/>
              <w:rPr>
                <w:b/>
                <w:sz w:val="24"/>
              </w:rPr>
            </w:pPr>
            <w:r>
              <w:rPr>
                <w:b/>
                <w:sz w:val="24"/>
              </w:rPr>
              <w:t>Provided by</w:t>
            </w:r>
          </w:p>
        </w:tc>
        <w:tc>
          <w:tcPr>
            <w:tcW w:w="2121" w:type="dxa"/>
            <w:shd w:val="clear" w:color="auto" w:fill="DF6C06"/>
          </w:tcPr>
          <w:p w14:paraId="0DA5BEAD" w14:textId="77777777" w:rsidR="00157475" w:rsidRDefault="00C05832">
            <w:pPr>
              <w:pStyle w:val="TableParagraph"/>
              <w:spacing w:before="14" w:line="270" w:lineRule="atLeast"/>
              <w:ind w:left="560" w:right="293" w:hanging="202"/>
              <w:rPr>
                <w:b/>
                <w:sz w:val="24"/>
              </w:rPr>
            </w:pPr>
            <w:r>
              <w:rPr>
                <w:b/>
                <w:sz w:val="24"/>
              </w:rPr>
              <w:t>Training and Direction</w:t>
            </w:r>
          </w:p>
        </w:tc>
        <w:tc>
          <w:tcPr>
            <w:tcW w:w="1699" w:type="dxa"/>
            <w:shd w:val="clear" w:color="auto" w:fill="DF6C06"/>
          </w:tcPr>
          <w:p w14:paraId="2A90BE14" w14:textId="77777777" w:rsidR="00157475" w:rsidRDefault="00C05832">
            <w:pPr>
              <w:pStyle w:val="TableParagraph"/>
              <w:spacing w:before="14"/>
              <w:ind w:left="145"/>
              <w:rPr>
                <w:b/>
                <w:sz w:val="24"/>
              </w:rPr>
            </w:pPr>
            <w:r>
              <w:rPr>
                <w:b/>
                <w:sz w:val="24"/>
              </w:rPr>
              <w:t>Consultation</w:t>
            </w:r>
          </w:p>
        </w:tc>
      </w:tr>
      <w:tr w:rsidR="00157475" w14:paraId="49407AE5" w14:textId="77777777">
        <w:trPr>
          <w:trHeight w:val="1626"/>
        </w:trPr>
        <w:tc>
          <w:tcPr>
            <w:tcW w:w="1699" w:type="dxa"/>
            <w:shd w:val="clear" w:color="auto" w:fill="DFF4F8"/>
          </w:tcPr>
          <w:p w14:paraId="50508A62" w14:textId="77777777" w:rsidR="00157475" w:rsidRDefault="00C05832">
            <w:pPr>
              <w:pStyle w:val="TableParagraph"/>
              <w:spacing w:before="119" w:line="235" w:lineRule="auto"/>
              <w:ind w:left="352" w:right="478" w:hanging="15"/>
              <w:jc w:val="center"/>
              <w:rPr>
                <w:b/>
              </w:rPr>
            </w:pPr>
            <w:r>
              <w:rPr>
                <w:b/>
              </w:rPr>
              <w:t>Shallow surface (e.g., oral or nasal suction)</w:t>
            </w:r>
          </w:p>
        </w:tc>
        <w:tc>
          <w:tcPr>
            <w:tcW w:w="3261" w:type="dxa"/>
            <w:shd w:val="clear" w:color="auto" w:fill="DFF4F8"/>
          </w:tcPr>
          <w:p w14:paraId="3CD9A380" w14:textId="77777777" w:rsidR="00157475" w:rsidRDefault="00157475">
            <w:pPr>
              <w:pStyle w:val="TableParagraph"/>
              <w:rPr>
                <w:b/>
                <w:sz w:val="24"/>
              </w:rPr>
            </w:pPr>
          </w:p>
          <w:p w14:paraId="04622D6F" w14:textId="77777777" w:rsidR="00157475" w:rsidRDefault="00157475">
            <w:pPr>
              <w:pStyle w:val="TableParagraph"/>
              <w:rPr>
                <w:b/>
                <w:sz w:val="24"/>
              </w:rPr>
            </w:pPr>
          </w:p>
          <w:p w14:paraId="4575BD30" w14:textId="77777777" w:rsidR="00157475" w:rsidRDefault="00C05832">
            <w:pPr>
              <w:pStyle w:val="TableParagraph"/>
              <w:spacing w:before="139"/>
              <w:ind w:left="453"/>
            </w:pPr>
            <w:r>
              <w:t>Aide or other personnel</w:t>
            </w:r>
          </w:p>
        </w:tc>
        <w:tc>
          <w:tcPr>
            <w:tcW w:w="2407" w:type="dxa"/>
            <w:shd w:val="clear" w:color="auto" w:fill="DFF4F8"/>
          </w:tcPr>
          <w:p w14:paraId="50E7A750" w14:textId="77777777" w:rsidR="00157475" w:rsidRDefault="00157475">
            <w:pPr>
              <w:pStyle w:val="TableParagraph"/>
              <w:rPr>
                <w:b/>
                <w:sz w:val="24"/>
              </w:rPr>
            </w:pPr>
          </w:p>
          <w:p w14:paraId="620A8FD6" w14:textId="77777777" w:rsidR="00157475" w:rsidRDefault="00157475">
            <w:pPr>
              <w:pStyle w:val="TableParagraph"/>
              <w:rPr>
                <w:b/>
                <w:sz w:val="34"/>
              </w:rPr>
            </w:pPr>
          </w:p>
          <w:p w14:paraId="4A3CF489" w14:textId="77777777" w:rsidR="00157475" w:rsidRDefault="00C05832">
            <w:pPr>
              <w:pStyle w:val="TableParagraph"/>
              <w:ind w:left="444"/>
            </w:pPr>
            <w:r>
              <w:t>School Board</w:t>
            </w:r>
          </w:p>
        </w:tc>
        <w:tc>
          <w:tcPr>
            <w:tcW w:w="2121" w:type="dxa"/>
            <w:shd w:val="clear" w:color="auto" w:fill="DFF4F8"/>
          </w:tcPr>
          <w:p w14:paraId="1F7E05E9" w14:textId="77777777" w:rsidR="00157475" w:rsidRDefault="00157475">
            <w:pPr>
              <w:pStyle w:val="TableParagraph"/>
              <w:rPr>
                <w:b/>
                <w:sz w:val="24"/>
              </w:rPr>
            </w:pPr>
          </w:p>
          <w:p w14:paraId="40B582D4" w14:textId="77777777" w:rsidR="00157475" w:rsidRDefault="00157475">
            <w:pPr>
              <w:pStyle w:val="TableParagraph"/>
              <w:spacing w:before="11"/>
              <w:rPr>
                <w:b/>
                <w:sz w:val="18"/>
              </w:rPr>
            </w:pPr>
          </w:p>
          <w:p w14:paraId="0E68C7ED" w14:textId="77777777" w:rsidR="00157475" w:rsidRDefault="00C05832">
            <w:pPr>
              <w:pStyle w:val="TableParagraph"/>
              <w:ind w:left="125"/>
            </w:pPr>
            <w:r>
              <w:t>Parents/guardians</w:t>
            </w:r>
          </w:p>
          <w:p w14:paraId="64CA7875" w14:textId="77777777" w:rsidR="00157475" w:rsidRDefault="00C05832">
            <w:pPr>
              <w:pStyle w:val="TableParagraph"/>
              <w:spacing w:before="1"/>
              <w:ind w:left="125" w:right="266"/>
            </w:pPr>
            <w:r>
              <w:t>/ caregivers, Ministry of Health</w:t>
            </w:r>
          </w:p>
        </w:tc>
        <w:tc>
          <w:tcPr>
            <w:tcW w:w="1699" w:type="dxa"/>
            <w:shd w:val="clear" w:color="auto" w:fill="DFF4F8"/>
          </w:tcPr>
          <w:p w14:paraId="467C0488" w14:textId="77777777" w:rsidR="00157475" w:rsidRDefault="00157475">
            <w:pPr>
              <w:pStyle w:val="TableParagraph"/>
              <w:rPr>
                <w:b/>
                <w:sz w:val="24"/>
              </w:rPr>
            </w:pPr>
          </w:p>
          <w:p w14:paraId="1EC6C20E" w14:textId="77777777" w:rsidR="00157475" w:rsidRDefault="00157475">
            <w:pPr>
              <w:pStyle w:val="TableParagraph"/>
              <w:spacing w:before="11"/>
              <w:rPr>
                <w:b/>
                <w:sz w:val="18"/>
              </w:rPr>
            </w:pPr>
          </w:p>
          <w:p w14:paraId="4A0F5519" w14:textId="77777777" w:rsidR="00157475" w:rsidRDefault="00C05832">
            <w:pPr>
              <w:pStyle w:val="TableParagraph"/>
              <w:ind w:left="486" w:right="468" w:hanging="288"/>
            </w:pPr>
            <w:r>
              <w:t>Ministry of Health</w:t>
            </w:r>
          </w:p>
        </w:tc>
      </w:tr>
      <w:tr w:rsidR="00157475" w14:paraId="59DE1F77" w14:textId="77777777">
        <w:trPr>
          <w:trHeight w:val="1595"/>
        </w:trPr>
        <w:tc>
          <w:tcPr>
            <w:tcW w:w="1699" w:type="dxa"/>
            <w:shd w:val="clear" w:color="auto" w:fill="DDDCDD"/>
          </w:tcPr>
          <w:p w14:paraId="49B782BA" w14:textId="77777777" w:rsidR="00157475" w:rsidRDefault="00C05832">
            <w:pPr>
              <w:pStyle w:val="TableParagraph"/>
              <w:spacing w:before="80" w:line="235" w:lineRule="auto"/>
              <w:ind w:left="247" w:right="325"/>
              <w:jc w:val="center"/>
              <w:rPr>
                <w:b/>
              </w:rPr>
            </w:pPr>
            <w:r>
              <w:rPr>
                <w:b/>
              </w:rPr>
              <w:t>Deep (e.g., throat and/or chest suction or drainage</w:t>
            </w:r>
          </w:p>
        </w:tc>
        <w:tc>
          <w:tcPr>
            <w:tcW w:w="3261" w:type="dxa"/>
            <w:shd w:val="clear" w:color="auto" w:fill="DDDCDD"/>
          </w:tcPr>
          <w:p w14:paraId="201EE3C0" w14:textId="77777777" w:rsidR="00157475" w:rsidRDefault="00157475">
            <w:pPr>
              <w:pStyle w:val="TableParagraph"/>
              <w:rPr>
                <w:b/>
                <w:sz w:val="24"/>
              </w:rPr>
            </w:pPr>
          </w:p>
          <w:p w14:paraId="5C140FD8" w14:textId="77777777" w:rsidR="00157475" w:rsidRDefault="00157475">
            <w:pPr>
              <w:pStyle w:val="TableParagraph"/>
              <w:spacing w:before="9"/>
              <w:rPr>
                <w:b/>
                <w:sz w:val="29"/>
              </w:rPr>
            </w:pPr>
          </w:p>
          <w:p w14:paraId="08B0BC2C" w14:textId="77777777" w:rsidR="00157475" w:rsidRDefault="00C05832">
            <w:pPr>
              <w:pStyle w:val="TableParagraph"/>
              <w:ind w:left="400" w:right="1620" w:firstLine="14"/>
            </w:pPr>
            <w:r>
              <w:t>Health Care Professional</w:t>
            </w:r>
          </w:p>
        </w:tc>
        <w:tc>
          <w:tcPr>
            <w:tcW w:w="2407" w:type="dxa"/>
            <w:shd w:val="clear" w:color="auto" w:fill="DDDCDD"/>
          </w:tcPr>
          <w:p w14:paraId="7F2F8A45" w14:textId="77777777" w:rsidR="00157475" w:rsidRDefault="00157475">
            <w:pPr>
              <w:pStyle w:val="TableParagraph"/>
              <w:rPr>
                <w:b/>
                <w:sz w:val="24"/>
              </w:rPr>
            </w:pPr>
          </w:p>
          <w:p w14:paraId="5DD8724D" w14:textId="77777777" w:rsidR="00157475" w:rsidRDefault="00157475">
            <w:pPr>
              <w:pStyle w:val="TableParagraph"/>
              <w:spacing w:before="7"/>
              <w:rPr>
                <w:b/>
                <w:sz w:val="34"/>
              </w:rPr>
            </w:pPr>
          </w:p>
          <w:p w14:paraId="53A5C9EA" w14:textId="77777777" w:rsidR="00157475" w:rsidRDefault="00C05832">
            <w:pPr>
              <w:pStyle w:val="TableParagraph"/>
              <w:ind w:left="312"/>
            </w:pPr>
            <w:r>
              <w:t>Ministry of Health</w:t>
            </w:r>
          </w:p>
        </w:tc>
        <w:tc>
          <w:tcPr>
            <w:tcW w:w="2121" w:type="dxa"/>
            <w:shd w:val="clear" w:color="auto" w:fill="DDDCDD"/>
          </w:tcPr>
          <w:p w14:paraId="1A3FFCF6" w14:textId="77777777" w:rsidR="00157475" w:rsidRDefault="00157475">
            <w:pPr>
              <w:pStyle w:val="TableParagraph"/>
              <w:rPr>
                <w:b/>
                <w:sz w:val="24"/>
              </w:rPr>
            </w:pPr>
          </w:p>
          <w:p w14:paraId="23D832E0" w14:textId="77777777" w:rsidR="00157475" w:rsidRDefault="00157475">
            <w:pPr>
              <w:pStyle w:val="TableParagraph"/>
              <w:spacing w:before="9"/>
              <w:rPr>
                <w:b/>
                <w:sz w:val="29"/>
              </w:rPr>
            </w:pPr>
          </w:p>
          <w:p w14:paraId="3824761F" w14:textId="77777777" w:rsidR="00157475" w:rsidRDefault="00C05832">
            <w:pPr>
              <w:pStyle w:val="TableParagraph"/>
              <w:ind w:left="632" w:right="456"/>
            </w:pPr>
            <w:r>
              <w:t>Ministry of Health</w:t>
            </w:r>
          </w:p>
        </w:tc>
        <w:tc>
          <w:tcPr>
            <w:tcW w:w="1699" w:type="dxa"/>
            <w:shd w:val="clear" w:color="auto" w:fill="DDDCDD"/>
          </w:tcPr>
          <w:p w14:paraId="69D44652" w14:textId="77777777" w:rsidR="00157475" w:rsidRDefault="00157475">
            <w:pPr>
              <w:pStyle w:val="TableParagraph"/>
              <w:rPr>
                <w:b/>
                <w:sz w:val="24"/>
              </w:rPr>
            </w:pPr>
          </w:p>
          <w:p w14:paraId="0F9AA76F" w14:textId="77777777" w:rsidR="00157475" w:rsidRDefault="00157475">
            <w:pPr>
              <w:pStyle w:val="TableParagraph"/>
              <w:spacing w:before="9"/>
              <w:rPr>
                <w:b/>
                <w:sz w:val="29"/>
              </w:rPr>
            </w:pPr>
          </w:p>
          <w:p w14:paraId="3B161987" w14:textId="77777777" w:rsidR="00157475" w:rsidRDefault="00C05832">
            <w:pPr>
              <w:pStyle w:val="TableParagraph"/>
              <w:ind w:left="351" w:right="519" w:hanging="204"/>
            </w:pPr>
            <w:r>
              <w:t>Ministry of Health</w:t>
            </w:r>
          </w:p>
        </w:tc>
      </w:tr>
    </w:tbl>
    <w:p w14:paraId="396A06C0" w14:textId="77777777" w:rsidR="00157475" w:rsidRDefault="00157475">
      <w:pPr>
        <w:pStyle w:val="BodyText"/>
        <w:rPr>
          <w:b/>
          <w:sz w:val="28"/>
        </w:rPr>
      </w:pPr>
    </w:p>
    <w:p w14:paraId="3391CA85" w14:textId="77777777" w:rsidR="00157475" w:rsidRDefault="00C05832">
      <w:pPr>
        <w:pStyle w:val="BodyText"/>
        <w:spacing w:before="192" w:line="273" w:lineRule="auto"/>
        <w:ind w:left="1132" w:right="1143"/>
      </w:pPr>
      <w:r>
        <w:t>Where a child is admitted to a treatment program operated and/or funded by the Ministry of Health or the Ministry of Community and Social Services and attends an educational program offered by the TDSB in the treatment facility, it is expected that the present policies under PPM 81 will continue.</w:t>
      </w:r>
    </w:p>
    <w:p w14:paraId="7B1310D4" w14:textId="77777777" w:rsidR="00157475" w:rsidRDefault="00157475">
      <w:pPr>
        <w:spacing w:line="273" w:lineRule="auto"/>
        <w:sectPr w:rsidR="00157475">
          <w:pgSz w:w="11940" w:h="16860"/>
          <w:pgMar w:top="1040" w:right="0" w:bottom="1080" w:left="0" w:header="0" w:footer="677" w:gutter="0"/>
          <w:cols w:space="720"/>
        </w:sectPr>
      </w:pPr>
    </w:p>
    <w:p w14:paraId="25797DEB" w14:textId="77777777" w:rsidR="00157475" w:rsidRDefault="00C05832">
      <w:pPr>
        <w:pStyle w:val="Heading5"/>
        <w:spacing w:before="64"/>
        <w:ind w:left="1132"/>
      </w:pPr>
      <w:r>
        <w:lastRenderedPageBreak/>
        <w:t>Model for Provision of Specialized Health Support Services</w:t>
      </w:r>
    </w:p>
    <w:p w14:paraId="40E05F3C" w14:textId="77777777" w:rsidR="00157475" w:rsidRDefault="00157475">
      <w:pPr>
        <w:pStyle w:val="BodyText"/>
        <w:rPr>
          <w:b/>
          <w:sz w:val="20"/>
        </w:rPr>
      </w:pPr>
    </w:p>
    <w:p w14:paraId="7AB269D8" w14:textId="77777777" w:rsidR="00157475" w:rsidRDefault="00157475">
      <w:pPr>
        <w:pStyle w:val="BodyText"/>
        <w:spacing w:before="2" w:after="1"/>
        <w:rPr>
          <w:b/>
          <w:sz w:val="14"/>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2571"/>
        <w:gridCol w:w="2206"/>
        <w:gridCol w:w="1700"/>
        <w:gridCol w:w="1885"/>
      </w:tblGrid>
      <w:tr w:rsidR="00157475" w14:paraId="2BA688E4" w14:textId="77777777">
        <w:trPr>
          <w:trHeight w:val="853"/>
        </w:trPr>
        <w:tc>
          <w:tcPr>
            <w:tcW w:w="2695" w:type="dxa"/>
            <w:shd w:val="clear" w:color="auto" w:fill="DF6C06"/>
          </w:tcPr>
          <w:p w14:paraId="299376A3" w14:textId="77777777" w:rsidR="00157475" w:rsidRDefault="00C05832">
            <w:pPr>
              <w:pStyle w:val="TableParagraph"/>
              <w:spacing w:before="158"/>
              <w:ind w:left="599"/>
              <w:rPr>
                <w:b/>
                <w:sz w:val="24"/>
              </w:rPr>
            </w:pPr>
            <w:r>
              <w:rPr>
                <w:b/>
                <w:sz w:val="24"/>
              </w:rPr>
              <w:t>Support Service</w:t>
            </w:r>
          </w:p>
        </w:tc>
        <w:tc>
          <w:tcPr>
            <w:tcW w:w="2571" w:type="dxa"/>
            <w:shd w:val="clear" w:color="auto" w:fill="DF6C06"/>
          </w:tcPr>
          <w:p w14:paraId="193B05BD" w14:textId="77777777" w:rsidR="00157475" w:rsidRDefault="00C05832">
            <w:pPr>
              <w:pStyle w:val="TableParagraph"/>
              <w:spacing w:before="14"/>
              <w:ind w:left="429"/>
              <w:rPr>
                <w:b/>
                <w:sz w:val="24"/>
              </w:rPr>
            </w:pPr>
            <w:r>
              <w:rPr>
                <w:b/>
                <w:sz w:val="24"/>
              </w:rPr>
              <w:t>Administered by</w:t>
            </w:r>
          </w:p>
        </w:tc>
        <w:tc>
          <w:tcPr>
            <w:tcW w:w="2206" w:type="dxa"/>
            <w:shd w:val="clear" w:color="auto" w:fill="DF6C06"/>
          </w:tcPr>
          <w:p w14:paraId="0857D1D2" w14:textId="77777777" w:rsidR="00157475" w:rsidRDefault="00C05832">
            <w:pPr>
              <w:pStyle w:val="TableParagraph"/>
              <w:spacing w:before="14"/>
              <w:ind w:right="162"/>
              <w:jc w:val="right"/>
              <w:rPr>
                <w:b/>
                <w:sz w:val="24"/>
              </w:rPr>
            </w:pPr>
            <w:r>
              <w:rPr>
                <w:b/>
                <w:sz w:val="24"/>
              </w:rPr>
              <w:t>Provided by</w:t>
            </w:r>
          </w:p>
        </w:tc>
        <w:tc>
          <w:tcPr>
            <w:tcW w:w="1700" w:type="dxa"/>
            <w:shd w:val="clear" w:color="auto" w:fill="DF6C06"/>
          </w:tcPr>
          <w:p w14:paraId="2C191492" w14:textId="77777777" w:rsidR="00157475" w:rsidRDefault="00C05832">
            <w:pPr>
              <w:pStyle w:val="TableParagraph"/>
              <w:spacing w:before="19" w:line="235" w:lineRule="auto"/>
              <w:ind w:left="289" w:right="356" w:hanging="90"/>
              <w:jc w:val="center"/>
              <w:rPr>
                <w:b/>
                <w:sz w:val="24"/>
              </w:rPr>
            </w:pPr>
            <w:r>
              <w:rPr>
                <w:b/>
                <w:sz w:val="24"/>
              </w:rPr>
              <w:t>Training and Direction</w:t>
            </w:r>
          </w:p>
        </w:tc>
        <w:tc>
          <w:tcPr>
            <w:tcW w:w="1885" w:type="dxa"/>
            <w:shd w:val="clear" w:color="auto" w:fill="DF6C06"/>
          </w:tcPr>
          <w:p w14:paraId="5936F01E" w14:textId="77777777" w:rsidR="00157475" w:rsidRDefault="00C05832">
            <w:pPr>
              <w:pStyle w:val="TableParagraph"/>
              <w:spacing w:before="158"/>
              <w:ind w:left="315"/>
              <w:rPr>
                <w:b/>
                <w:sz w:val="24"/>
              </w:rPr>
            </w:pPr>
            <w:r>
              <w:rPr>
                <w:b/>
                <w:sz w:val="24"/>
              </w:rPr>
              <w:t>Consultation</w:t>
            </w:r>
          </w:p>
        </w:tc>
      </w:tr>
      <w:tr w:rsidR="00157475" w14:paraId="0C6B11C2" w14:textId="77777777">
        <w:trPr>
          <w:trHeight w:val="733"/>
        </w:trPr>
        <w:tc>
          <w:tcPr>
            <w:tcW w:w="2695" w:type="dxa"/>
            <w:vMerge w:val="restart"/>
          </w:tcPr>
          <w:p w14:paraId="2EDE4C13" w14:textId="77777777" w:rsidR="00157475" w:rsidRDefault="00C05832">
            <w:pPr>
              <w:pStyle w:val="TableParagraph"/>
              <w:spacing w:before="22"/>
              <w:ind w:left="328"/>
              <w:rPr>
                <w:b/>
                <w:sz w:val="24"/>
              </w:rPr>
            </w:pPr>
            <w:r>
              <w:rPr>
                <w:b/>
                <w:sz w:val="24"/>
              </w:rPr>
              <w:t>1. Oral</w:t>
            </w:r>
          </w:p>
          <w:p w14:paraId="2119460D" w14:textId="77777777" w:rsidR="00157475" w:rsidRDefault="00C05832">
            <w:pPr>
              <w:pStyle w:val="TableParagraph"/>
              <w:spacing w:before="2"/>
              <w:ind w:left="616"/>
              <w:rPr>
                <w:b/>
                <w:sz w:val="24"/>
              </w:rPr>
            </w:pPr>
            <w:r>
              <w:rPr>
                <w:b/>
                <w:sz w:val="24"/>
              </w:rPr>
              <w:t>Medication</w:t>
            </w:r>
          </w:p>
        </w:tc>
        <w:tc>
          <w:tcPr>
            <w:tcW w:w="2571" w:type="dxa"/>
            <w:shd w:val="clear" w:color="auto" w:fill="DDDCDD"/>
          </w:tcPr>
          <w:p w14:paraId="61A12FB2" w14:textId="77777777" w:rsidR="00157475" w:rsidRDefault="00C05832">
            <w:pPr>
              <w:pStyle w:val="TableParagraph"/>
              <w:spacing w:before="76"/>
              <w:ind w:left="340"/>
            </w:pPr>
            <w:r>
              <w:t>Pupil as authorized</w:t>
            </w:r>
          </w:p>
        </w:tc>
        <w:tc>
          <w:tcPr>
            <w:tcW w:w="2206" w:type="dxa"/>
          </w:tcPr>
          <w:p w14:paraId="7FAFAABC" w14:textId="77777777" w:rsidR="00157475" w:rsidRDefault="00C05832">
            <w:pPr>
              <w:pStyle w:val="TableParagraph"/>
              <w:spacing w:before="211"/>
              <w:ind w:left="835" w:right="831"/>
              <w:jc w:val="center"/>
            </w:pPr>
            <w:r>
              <w:t>Pupil</w:t>
            </w:r>
          </w:p>
        </w:tc>
        <w:tc>
          <w:tcPr>
            <w:tcW w:w="1700" w:type="dxa"/>
            <w:shd w:val="clear" w:color="auto" w:fill="DDDCDD"/>
          </w:tcPr>
          <w:p w14:paraId="1135DDCB" w14:textId="77777777" w:rsidR="00157475" w:rsidRDefault="00C05832">
            <w:pPr>
              <w:pStyle w:val="TableParagraph"/>
              <w:spacing w:before="76"/>
              <w:ind w:left="200" w:right="528" w:firstLine="4"/>
            </w:pPr>
            <w:r>
              <w:t>Attending Physician</w:t>
            </w:r>
          </w:p>
        </w:tc>
        <w:tc>
          <w:tcPr>
            <w:tcW w:w="1885" w:type="dxa"/>
          </w:tcPr>
          <w:p w14:paraId="5A8A7303" w14:textId="77777777" w:rsidR="00157475" w:rsidRDefault="00C05832">
            <w:pPr>
              <w:pStyle w:val="TableParagraph"/>
              <w:spacing w:before="76"/>
              <w:ind w:left="670" w:right="199" w:hanging="433"/>
            </w:pPr>
            <w:r>
              <w:t>Local Board of Health</w:t>
            </w:r>
          </w:p>
        </w:tc>
      </w:tr>
      <w:tr w:rsidR="00157475" w14:paraId="675349BE" w14:textId="77777777">
        <w:trPr>
          <w:trHeight w:val="1005"/>
        </w:trPr>
        <w:tc>
          <w:tcPr>
            <w:tcW w:w="2695" w:type="dxa"/>
            <w:vMerge/>
            <w:tcBorders>
              <w:top w:val="nil"/>
            </w:tcBorders>
          </w:tcPr>
          <w:p w14:paraId="029506E3" w14:textId="77777777" w:rsidR="00157475" w:rsidRDefault="00157475">
            <w:pPr>
              <w:rPr>
                <w:sz w:val="2"/>
                <w:szCs w:val="2"/>
              </w:rPr>
            </w:pPr>
          </w:p>
        </w:tc>
        <w:tc>
          <w:tcPr>
            <w:tcW w:w="2571" w:type="dxa"/>
            <w:shd w:val="clear" w:color="auto" w:fill="D2DFDF"/>
          </w:tcPr>
          <w:p w14:paraId="2A35E9EA" w14:textId="77777777" w:rsidR="00157475" w:rsidRDefault="00C05832">
            <w:pPr>
              <w:pStyle w:val="TableParagraph"/>
              <w:spacing w:before="91"/>
              <w:ind w:left="333" w:right="328"/>
              <w:jc w:val="center"/>
            </w:pPr>
            <w:r>
              <w:t>Parents/Guardians/ caregivers as authorized</w:t>
            </w:r>
          </w:p>
        </w:tc>
        <w:tc>
          <w:tcPr>
            <w:tcW w:w="2206" w:type="dxa"/>
            <w:shd w:val="clear" w:color="auto" w:fill="B8DFEB"/>
          </w:tcPr>
          <w:p w14:paraId="715B795E" w14:textId="77777777" w:rsidR="00157475" w:rsidRDefault="00157475">
            <w:pPr>
              <w:pStyle w:val="TableParagraph"/>
              <w:rPr>
                <w:b/>
                <w:sz w:val="20"/>
              </w:rPr>
            </w:pPr>
          </w:p>
          <w:p w14:paraId="5D4C074E" w14:textId="77777777" w:rsidR="00157475" w:rsidRDefault="00C05832">
            <w:pPr>
              <w:pStyle w:val="TableParagraph"/>
              <w:ind w:left="546" w:right="152" w:hanging="418"/>
            </w:pPr>
            <w:r>
              <w:t>Parents/Guardians/ Caregivers</w:t>
            </w:r>
          </w:p>
        </w:tc>
        <w:tc>
          <w:tcPr>
            <w:tcW w:w="1700" w:type="dxa"/>
            <w:shd w:val="clear" w:color="auto" w:fill="D2DFDF"/>
          </w:tcPr>
          <w:p w14:paraId="48C1146D" w14:textId="77777777" w:rsidR="00157475" w:rsidRDefault="00157475">
            <w:pPr>
              <w:pStyle w:val="TableParagraph"/>
              <w:rPr>
                <w:b/>
                <w:sz w:val="20"/>
              </w:rPr>
            </w:pPr>
          </w:p>
          <w:p w14:paraId="32397250" w14:textId="77777777" w:rsidR="00157475" w:rsidRDefault="00C05832">
            <w:pPr>
              <w:pStyle w:val="TableParagraph"/>
              <w:ind w:left="200" w:right="528" w:firstLine="4"/>
            </w:pPr>
            <w:r>
              <w:t>Attending Physician</w:t>
            </w:r>
          </w:p>
        </w:tc>
        <w:tc>
          <w:tcPr>
            <w:tcW w:w="1885" w:type="dxa"/>
            <w:shd w:val="clear" w:color="auto" w:fill="B8DFEB"/>
          </w:tcPr>
          <w:p w14:paraId="60E3434C" w14:textId="77777777" w:rsidR="00157475" w:rsidRDefault="00157475">
            <w:pPr>
              <w:pStyle w:val="TableParagraph"/>
              <w:rPr>
                <w:b/>
                <w:sz w:val="20"/>
              </w:rPr>
            </w:pPr>
          </w:p>
          <w:p w14:paraId="0999AB74" w14:textId="77777777" w:rsidR="00157475" w:rsidRDefault="00C05832">
            <w:pPr>
              <w:pStyle w:val="TableParagraph"/>
              <w:ind w:left="670" w:right="198" w:hanging="432"/>
            </w:pPr>
            <w:r>
              <w:t>Local Board of Health</w:t>
            </w:r>
          </w:p>
        </w:tc>
      </w:tr>
      <w:tr w:rsidR="00157475" w14:paraId="2C1C2D8B" w14:textId="77777777">
        <w:trPr>
          <w:trHeight w:val="1197"/>
        </w:trPr>
        <w:tc>
          <w:tcPr>
            <w:tcW w:w="2695" w:type="dxa"/>
            <w:vMerge/>
            <w:tcBorders>
              <w:top w:val="nil"/>
            </w:tcBorders>
          </w:tcPr>
          <w:p w14:paraId="0140FE9B" w14:textId="77777777" w:rsidR="00157475" w:rsidRDefault="00157475">
            <w:pPr>
              <w:rPr>
                <w:sz w:val="2"/>
                <w:szCs w:val="2"/>
              </w:rPr>
            </w:pPr>
          </w:p>
        </w:tc>
        <w:tc>
          <w:tcPr>
            <w:tcW w:w="2571" w:type="dxa"/>
            <w:shd w:val="clear" w:color="auto" w:fill="DDDCDD"/>
          </w:tcPr>
          <w:p w14:paraId="35742819" w14:textId="77777777" w:rsidR="00157475" w:rsidRDefault="00157475">
            <w:pPr>
              <w:pStyle w:val="TableParagraph"/>
              <w:rPr>
                <w:b/>
                <w:sz w:val="24"/>
              </w:rPr>
            </w:pPr>
          </w:p>
          <w:p w14:paraId="44330BDE" w14:textId="77777777" w:rsidR="00157475" w:rsidRDefault="00C05832">
            <w:pPr>
              <w:pStyle w:val="TableParagraph"/>
              <w:spacing w:before="163"/>
              <w:ind w:left="796" w:right="634" w:hanging="149"/>
            </w:pPr>
            <w:r>
              <w:t>Aide or other personnel</w:t>
            </w:r>
          </w:p>
        </w:tc>
        <w:tc>
          <w:tcPr>
            <w:tcW w:w="2206" w:type="dxa"/>
          </w:tcPr>
          <w:p w14:paraId="755B1F35" w14:textId="77777777" w:rsidR="00157475" w:rsidRDefault="00157475">
            <w:pPr>
              <w:pStyle w:val="TableParagraph"/>
              <w:rPr>
                <w:b/>
                <w:sz w:val="24"/>
              </w:rPr>
            </w:pPr>
          </w:p>
          <w:p w14:paraId="43C9331C" w14:textId="77777777" w:rsidR="00157475" w:rsidRDefault="00C05832">
            <w:pPr>
              <w:pStyle w:val="TableParagraph"/>
              <w:spacing w:before="163"/>
              <w:ind w:left="525"/>
            </w:pPr>
            <w:r>
              <w:t>School Board</w:t>
            </w:r>
          </w:p>
        </w:tc>
        <w:tc>
          <w:tcPr>
            <w:tcW w:w="1700" w:type="dxa"/>
            <w:shd w:val="clear" w:color="auto" w:fill="DDDCDD"/>
          </w:tcPr>
          <w:p w14:paraId="18BA8095" w14:textId="77777777" w:rsidR="00157475" w:rsidRDefault="00C05832">
            <w:pPr>
              <w:pStyle w:val="TableParagraph"/>
              <w:spacing w:before="93"/>
              <w:ind w:left="116"/>
            </w:pPr>
            <w:r>
              <w:t>School</w:t>
            </w:r>
          </w:p>
          <w:p w14:paraId="45E38B93" w14:textId="77777777" w:rsidR="00157475" w:rsidRDefault="00C05832">
            <w:pPr>
              <w:pStyle w:val="TableParagraph"/>
              <w:spacing w:before="6"/>
              <w:ind w:right="613"/>
              <w:jc w:val="right"/>
            </w:pPr>
            <w:r>
              <w:t>Board/</w:t>
            </w:r>
          </w:p>
          <w:p w14:paraId="456E7020" w14:textId="77777777" w:rsidR="00157475" w:rsidRDefault="00C05832">
            <w:pPr>
              <w:pStyle w:val="TableParagraph"/>
              <w:spacing w:before="71" w:line="250" w:lineRule="exact"/>
              <w:ind w:right="562"/>
              <w:jc w:val="right"/>
            </w:pPr>
            <w:r>
              <w:rPr>
                <w:spacing w:val="-4"/>
              </w:rPr>
              <w:t>Physician/</w:t>
            </w:r>
          </w:p>
          <w:p w14:paraId="38D060C7" w14:textId="77777777" w:rsidR="00157475" w:rsidRDefault="00C05832">
            <w:pPr>
              <w:pStyle w:val="TableParagraph"/>
              <w:spacing w:line="250" w:lineRule="exact"/>
              <w:ind w:right="565"/>
              <w:jc w:val="right"/>
            </w:pPr>
            <w:r>
              <w:rPr>
                <w:spacing w:val="-3"/>
              </w:rPr>
              <w:t>Parent</w:t>
            </w:r>
          </w:p>
        </w:tc>
        <w:tc>
          <w:tcPr>
            <w:tcW w:w="1885" w:type="dxa"/>
          </w:tcPr>
          <w:p w14:paraId="2D1D9460" w14:textId="77777777" w:rsidR="00157475" w:rsidRDefault="00157475">
            <w:pPr>
              <w:pStyle w:val="TableParagraph"/>
              <w:rPr>
                <w:b/>
                <w:sz w:val="24"/>
              </w:rPr>
            </w:pPr>
          </w:p>
          <w:p w14:paraId="62D1F7CC" w14:textId="77777777" w:rsidR="00157475" w:rsidRDefault="00C05832">
            <w:pPr>
              <w:pStyle w:val="TableParagraph"/>
              <w:spacing w:before="163"/>
              <w:ind w:left="670" w:right="199" w:hanging="433"/>
            </w:pPr>
            <w:r>
              <w:t>Local Board of Health</w:t>
            </w:r>
          </w:p>
        </w:tc>
      </w:tr>
      <w:tr w:rsidR="00157475" w14:paraId="5A27CDA5" w14:textId="77777777">
        <w:trPr>
          <w:trHeight w:val="733"/>
        </w:trPr>
        <w:tc>
          <w:tcPr>
            <w:tcW w:w="2695" w:type="dxa"/>
            <w:vMerge w:val="restart"/>
            <w:shd w:val="clear" w:color="auto" w:fill="B8DFEB"/>
          </w:tcPr>
          <w:p w14:paraId="500BFE91" w14:textId="77777777" w:rsidR="00157475" w:rsidRDefault="00C05832">
            <w:pPr>
              <w:pStyle w:val="TableParagraph"/>
              <w:spacing w:before="221" w:line="242" w:lineRule="auto"/>
              <w:ind w:left="530" w:right="828" w:hanging="240"/>
              <w:rPr>
                <w:b/>
                <w:sz w:val="24"/>
              </w:rPr>
            </w:pPr>
            <w:r>
              <w:rPr>
                <w:b/>
                <w:sz w:val="24"/>
              </w:rPr>
              <w:t>2. Injection of Medication</w:t>
            </w:r>
          </w:p>
        </w:tc>
        <w:tc>
          <w:tcPr>
            <w:tcW w:w="2571" w:type="dxa"/>
            <w:shd w:val="clear" w:color="auto" w:fill="D2DFDF"/>
          </w:tcPr>
          <w:p w14:paraId="7731EF0B" w14:textId="77777777" w:rsidR="00157475" w:rsidRDefault="00157475">
            <w:pPr>
              <w:pStyle w:val="TableParagraph"/>
              <w:spacing w:before="10"/>
              <w:rPr>
                <w:b/>
                <w:sz w:val="21"/>
              </w:rPr>
            </w:pPr>
          </w:p>
          <w:p w14:paraId="51AC6830" w14:textId="77777777" w:rsidR="00157475" w:rsidRDefault="00C05832">
            <w:pPr>
              <w:pStyle w:val="TableParagraph"/>
              <w:ind w:left="340"/>
            </w:pPr>
            <w:r>
              <w:t>Pupil as authorized</w:t>
            </w:r>
          </w:p>
        </w:tc>
        <w:tc>
          <w:tcPr>
            <w:tcW w:w="2206" w:type="dxa"/>
            <w:shd w:val="clear" w:color="auto" w:fill="B8DFEB"/>
          </w:tcPr>
          <w:p w14:paraId="5E25E88E" w14:textId="77777777" w:rsidR="00157475" w:rsidRDefault="00C05832">
            <w:pPr>
              <w:pStyle w:val="TableParagraph"/>
              <w:spacing w:before="206"/>
              <w:ind w:left="835" w:right="831"/>
              <w:jc w:val="center"/>
            </w:pPr>
            <w:r>
              <w:t>Pupil</w:t>
            </w:r>
          </w:p>
        </w:tc>
        <w:tc>
          <w:tcPr>
            <w:tcW w:w="1700" w:type="dxa"/>
            <w:shd w:val="clear" w:color="auto" w:fill="D2DFDF"/>
          </w:tcPr>
          <w:p w14:paraId="6F5777BC" w14:textId="77777777" w:rsidR="00157475" w:rsidRDefault="00C05832">
            <w:pPr>
              <w:pStyle w:val="TableParagraph"/>
              <w:spacing w:before="67"/>
              <w:ind w:left="200" w:right="528" w:firstLine="4"/>
            </w:pPr>
            <w:r>
              <w:t>Attending Physician</w:t>
            </w:r>
          </w:p>
        </w:tc>
        <w:tc>
          <w:tcPr>
            <w:tcW w:w="1885" w:type="dxa"/>
            <w:shd w:val="clear" w:color="auto" w:fill="B8DFEB"/>
          </w:tcPr>
          <w:p w14:paraId="09995392" w14:textId="77777777" w:rsidR="00157475" w:rsidRDefault="00C05832">
            <w:pPr>
              <w:pStyle w:val="TableParagraph"/>
              <w:spacing w:before="67"/>
              <w:ind w:left="670" w:right="198" w:hanging="432"/>
            </w:pPr>
            <w:r>
              <w:t>Local Board of Health</w:t>
            </w:r>
          </w:p>
        </w:tc>
      </w:tr>
      <w:tr w:rsidR="00157475" w14:paraId="173DE65F" w14:textId="77777777">
        <w:trPr>
          <w:trHeight w:val="1305"/>
        </w:trPr>
        <w:tc>
          <w:tcPr>
            <w:tcW w:w="2695" w:type="dxa"/>
            <w:vMerge/>
            <w:tcBorders>
              <w:top w:val="nil"/>
            </w:tcBorders>
            <w:shd w:val="clear" w:color="auto" w:fill="B8DFEB"/>
          </w:tcPr>
          <w:p w14:paraId="44092954" w14:textId="77777777" w:rsidR="00157475" w:rsidRDefault="00157475">
            <w:pPr>
              <w:rPr>
                <w:sz w:val="2"/>
                <w:szCs w:val="2"/>
              </w:rPr>
            </w:pPr>
          </w:p>
        </w:tc>
        <w:tc>
          <w:tcPr>
            <w:tcW w:w="2571" w:type="dxa"/>
            <w:shd w:val="clear" w:color="auto" w:fill="DDDCDD"/>
          </w:tcPr>
          <w:p w14:paraId="2E83550E" w14:textId="77777777" w:rsidR="00157475" w:rsidRDefault="00157475">
            <w:pPr>
              <w:pStyle w:val="TableParagraph"/>
              <w:spacing w:before="6"/>
              <w:rPr>
                <w:b/>
              </w:rPr>
            </w:pPr>
          </w:p>
          <w:p w14:paraId="7F62D63F" w14:textId="77777777" w:rsidR="00157475" w:rsidRDefault="00C05832">
            <w:pPr>
              <w:pStyle w:val="TableParagraph"/>
              <w:ind w:left="333" w:right="328"/>
              <w:jc w:val="center"/>
            </w:pPr>
            <w:r>
              <w:t>Parents/guardians/ caregivers as authorized</w:t>
            </w:r>
          </w:p>
        </w:tc>
        <w:tc>
          <w:tcPr>
            <w:tcW w:w="2206" w:type="dxa"/>
          </w:tcPr>
          <w:p w14:paraId="0DC218C4" w14:textId="77777777" w:rsidR="00157475" w:rsidRDefault="00157475">
            <w:pPr>
              <w:pStyle w:val="TableParagraph"/>
              <w:spacing w:before="6"/>
              <w:rPr>
                <w:b/>
              </w:rPr>
            </w:pPr>
          </w:p>
          <w:p w14:paraId="6A3CBDA4" w14:textId="77777777" w:rsidR="00157475" w:rsidRDefault="00C05832">
            <w:pPr>
              <w:pStyle w:val="TableParagraph"/>
              <w:ind w:left="584" w:right="89" w:hanging="454"/>
            </w:pPr>
            <w:r>
              <w:t>Parents/ Guardians/ Caregivers</w:t>
            </w:r>
          </w:p>
        </w:tc>
        <w:tc>
          <w:tcPr>
            <w:tcW w:w="1700" w:type="dxa"/>
            <w:shd w:val="clear" w:color="auto" w:fill="DDDCDD"/>
          </w:tcPr>
          <w:p w14:paraId="37441D63" w14:textId="77777777" w:rsidR="00157475" w:rsidRDefault="00157475">
            <w:pPr>
              <w:pStyle w:val="TableParagraph"/>
              <w:spacing w:before="6"/>
              <w:rPr>
                <w:b/>
              </w:rPr>
            </w:pPr>
          </w:p>
          <w:p w14:paraId="4B282C84" w14:textId="77777777" w:rsidR="00157475" w:rsidRDefault="00C05832">
            <w:pPr>
              <w:pStyle w:val="TableParagraph"/>
              <w:ind w:left="200" w:right="528" w:firstLine="4"/>
            </w:pPr>
            <w:r>
              <w:t>Attending Physician</w:t>
            </w:r>
          </w:p>
        </w:tc>
        <w:tc>
          <w:tcPr>
            <w:tcW w:w="1885" w:type="dxa"/>
          </w:tcPr>
          <w:p w14:paraId="5F409DB7" w14:textId="77777777" w:rsidR="00157475" w:rsidRDefault="00157475">
            <w:pPr>
              <w:pStyle w:val="TableParagraph"/>
              <w:spacing w:before="6"/>
              <w:rPr>
                <w:b/>
              </w:rPr>
            </w:pPr>
          </w:p>
          <w:p w14:paraId="4CEF668C" w14:textId="77777777" w:rsidR="00157475" w:rsidRDefault="00C05832">
            <w:pPr>
              <w:pStyle w:val="TableParagraph"/>
              <w:ind w:left="670" w:right="198" w:hanging="432"/>
            </w:pPr>
            <w:r>
              <w:t>Local Board of Health</w:t>
            </w:r>
          </w:p>
        </w:tc>
      </w:tr>
      <w:tr w:rsidR="00157475" w14:paraId="40EB949E" w14:textId="77777777">
        <w:trPr>
          <w:trHeight w:val="760"/>
        </w:trPr>
        <w:tc>
          <w:tcPr>
            <w:tcW w:w="2695" w:type="dxa"/>
            <w:vMerge/>
            <w:tcBorders>
              <w:top w:val="nil"/>
            </w:tcBorders>
            <w:shd w:val="clear" w:color="auto" w:fill="B8DFEB"/>
          </w:tcPr>
          <w:p w14:paraId="3CBB985D" w14:textId="77777777" w:rsidR="00157475" w:rsidRDefault="00157475">
            <w:pPr>
              <w:rPr>
                <w:sz w:val="2"/>
                <w:szCs w:val="2"/>
              </w:rPr>
            </w:pPr>
          </w:p>
        </w:tc>
        <w:tc>
          <w:tcPr>
            <w:tcW w:w="2571" w:type="dxa"/>
            <w:shd w:val="clear" w:color="auto" w:fill="D2DFDF"/>
          </w:tcPr>
          <w:p w14:paraId="03D0F710" w14:textId="77777777" w:rsidR="00157475" w:rsidRDefault="00C05832">
            <w:pPr>
              <w:pStyle w:val="TableParagraph"/>
              <w:spacing w:before="91"/>
              <w:ind w:left="324"/>
            </w:pPr>
            <w:r>
              <w:t>Health Professional</w:t>
            </w:r>
          </w:p>
        </w:tc>
        <w:tc>
          <w:tcPr>
            <w:tcW w:w="2206" w:type="dxa"/>
            <w:shd w:val="clear" w:color="auto" w:fill="B8DFEB"/>
          </w:tcPr>
          <w:p w14:paraId="02A2DB09" w14:textId="77777777" w:rsidR="00157475" w:rsidRDefault="00C05832">
            <w:pPr>
              <w:pStyle w:val="TableParagraph"/>
              <w:spacing w:before="91"/>
              <w:ind w:right="216"/>
              <w:jc w:val="right"/>
            </w:pPr>
            <w:r>
              <w:t>Ministry of Health</w:t>
            </w:r>
          </w:p>
        </w:tc>
        <w:tc>
          <w:tcPr>
            <w:tcW w:w="1700" w:type="dxa"/>
            <w:shd w:val="clear" w:color="auto" w:fill="D2DFDF"/>
          </w:tcPr>
          <w:p w14:paraId="3CB9A0EA" w14:textId="77777777" w:rsidR="00157475" w:rsidRDefault="00C05832">
            <w:pPr>
              <w:pStyle w:val="TableParagraph"/>
              <w:spacing w:before="91"/>
              <w:ind w:left="560" w:right="283" w:hanging="176"/>
            </w:pPr>
            <w:r>
              <w:t>Ministry of Health</w:t>
            </w:r>
          </w:p>
        </w:tc>
        <w:tc>
          <w:tcPr>
            <w:tcW w:w="1885" w:type="dxa"/>
            <w:shd w:val="clear" w:color="auto" w:fill="B8DFEB"/>
          </w:tcPr>
          <w:p w14:paraId="385F1723" w14:textId="77777777" w:rsidR="00157475" w:rsidRDefault="00157475">
            <w:pPr>
              <w:pStyle w:val="TableParagraph"/>
              <w:rPr>
                <w:b/>
                <w:sz w:val="20"/>
              </w:rPr>
            </w:pPr>
          </w:p>
          <w:p w14:paraId="33077A4C" w14:textId="77777777" w:rsidR="00157475" w:rsidRDefault="00C05832">
            <w:pPr>
              <w:pStyle w:val="TableParagraph"/>
              <w:ind w:left="291"/>
            </w:pPr>
            <w:r>
              <w:t>School Board</w:t>
            </w:r>
          </w:p>
        </w:tc>
      </w:tr>
      <w:tr w:rsidR="00157475" w14:paraId="0CCD7D87" w14:textId="77777777">
        <w:trPr>
          <w:trHeight w:val="308"/>
        </w:trPr>
        <w:tc>
          <w:tcPr>
            <w:tcW w:w="2695" w:type="dxa"/>
            <w:tcBorders>
              <w:bottom w:val="nil"/>
            </w:tcBorders>
          </w:tcPr>
          <w:p w14:paraId="28B15787" w14:textId="77777777" w:rsidR="00157475" w:rsidRDefault="00C05832">
            <w:pPr>
              <w:pStyle w:val="TableParagraph"/>
              <w:spacing w:before="31" w:line="257" w:lineRule="exact"/>
              <w:ind w:left="328"/>
              <w:rPr>
                <w:b/>
                <w:sz w:val="24"/>
              </w:rPr>
            </w:pPr>
            <w:r>
              <w:rPr>
                <w:b/>
                <w:sz w:val="24"/>
              </w:rPr>
              <w:t>3.Catheterization,</w:t>
            </w:r>
          </w:p>
        </w:tc>
        <w:tc>
          <w:tcPr>
            <w:tcW w:w="2571" w:type="dxa"/>
            <w:vMerge w:val="restart"/>
            <w:shd w:val="clear" w:color="auto" w:fill="DDDCDD"/>
          </w:tcPr>
          <w:p w14:paraId="36779FA0" w14:textId="77777777" w:rsidR="00157475" w:rsidRDefault="00157475">
            <w:pPr>
              <w:pStyle w:val="TableParagraph"/>
              <w:rPr>
                <w:b/>
                <w:sz w:val="24"/>
              </w:rPr>
            </w:pPr>
          </w:p>
          <w:p w14:paraId="26337ED7" w14:textId="77777777" w:rsidR="00157475" w:rsidRDefault="00157475">
            <w:pPr>
              <w:pStyle w:val="TableParagraph"/>
              <w:rPr>
                <w:b/>
                <w:sz w:val="24"/>
              </w:rPr>
            </w:pPr>
          </w:p>
          <w:p w14:paraId="2095BD0C" w14:textId="77777777" w:rsidR="00157475" w:rsidRDefault="00157475">
            <w:pPr>
              <w:pStyle w:val="TableParagraph"/>
              <w:rPr>
                <w:b/>
                <w:sz w:val="34"/>
              </w:rPr>
            </w:pPr>
          </w:p>
          <w:p w14:paraId="2B823F04" w14:textId="77777777" w:rsidR="00157475" w:rsidRDefault="00C05832">
            <w:pPr>
              <w:pStyle w:val="TableParagraph"/>
              <w:ind w:left="403"/>
            </w:pPr>
            <w:r>
              <w:t>Health Professional</w:t>
            </w:r>
          </w:p>
        </w:tc>
        <w:tc>
          <w:tcPr>
            <w:tcW w:w="2206" w:type="dxa"/>
            <w:vMerge w:val="restart"/>
          </w:tcPr>
          <w:p w14:paraId="3EB84522" w14:textId="77777777" w:rsidR="00157475" w:rsidRDefault="00157475">
            <w:pPr>
              <w:pStyle w:val="TableParagraph"/>
              <w:rPr>
                <w:b/>
                <w:sz w:val="24"/>
              </w:rPr>
            </w:pPr>
          </w:p>
          <w:p w14:paraId="3E410A89" w14:textId="77777777" w:rsidR="00157475" w:rsidRDefault="00157475">
            <w:pPr>
              <w:pStyle w:val="TableParagraph"/>
              <w:rPr>
                <w:b/>
                <w:sz w:val="24"/>
              </w:rPr>
            </w:pPr>
          </w:p>
          <w:p w14:paraId="603DF3CC" w14:textId="77777777" w:rsidR="00157475" w:rsidRDefault="00157475">
            <w:pPr>
              <w:pStyle w:val="TableParagraph"/>
              <w:rPr>
                <w:b/>
                <w:sz w:val="34"/>
              </w:rPr>
            </w:pPr>
          </w:p>
          <w:p w14:paraId="43BEC4A2" w14:textId="77777777" w:rsidR="00157475" w:rsidRDefault="00C05832">
            <w:pPr>
              <w:pStyle w:val="TableParagraph"/>
              <w:ind w:left="268"/>
            </w:pPr>
            <w:r>
              <w:t>Ministry of Health</w:t>
            </w:r>
          </w:p>
        </w:tc>
        <w:tc>
          <w:tcPr>
            <w:tcW w:w="1700" w:type="dxa"/>
            <w:vMerge w:val="restart"/>
            <w:shd w:val="clear" w:color="auto" w:fill="DDDCDD"/>
          </w:tcPr>
          <w:p w14:paraId="088A476F" w14:textId="77777777" w:rsidR="00157475" w:rsidRDefault="00157475">
            <w:pPr>
              <w:pStyle w:val="TableParagraph"/>
              <w:rPr>
                <w:b/>
                <w:sz w:val="24"/>
              </w:rPr>
            </w:pPr>
          </w:p>
          <w:p w14:paraId="3BE312DD" w14:textId="77777777" w:rsidR="00157475" w:rsidRDefault="00157475">
            <w:pPr>
              <w:pStyle w:val="TableParagraph"/>
              <w:rPr>
                <w:b/>
                <w:sz w:val="24"/>
              </w:rPr>
            </w:pPr>
          </w:p>
          <w:p w14:paraId="11578234" w14:textId="77777777" w:rsidR="00157475" w:rsidRDefault="00157475">
            <w:pPr>
              <w:pStyle w:val="TableParagraph"/>
              <w:rPr>
                <w:b/>
                <w:sz w:val="34"/>
              </w:rPr>
            </w:pPr>
          </w:p>
          <w:p w14:paraId="652AB72A" w14:textId="77777777" w:rsidR="00157475" w:rsidRDefault="00C05832">
            <w:pPr>
              <w:pStyle w:val="TableParagraph"/>
              <w:ind w:left="543" w:right="300" w:hanging="176"/>
            </w:pPr>
            <w:r>
              <w:t>Ministry of Health</w:t>
            </w:r>
          </w:p>
        </w:tc>
        <w:tc>
          <w:tcPr>
            <w:tcW w:w="1885" w:type="dxa"/>
            <w:vMerge w:val="restart"/>
          </w:tcPr>
          <w:p w14:paraId="32C1C1E4" w14:textId="77777777" w:rsidR="00157475" w:rsidRDefault="00157475">
            <w:pPr>
              <w:pStyle w:val="TableParagraph"/>
              <w:rPr>
                <w:b/>
                <w:sz w:val="24"/>
              </w:rPr>
            </w:pPr>
          </w:p>
          <w:p w14:paraId="4E38166D" w14:textId="77777777" w:rsidR="00157475" w:rsidRDefault="00157475">
            <w:pPr>
              <w:pStyle w:val="TableParagraph"/>
              <w:rPr>
                <w:b/>
                <w:sz w:val="24"/>
              </w:rPr>
            </w:pPr>
          </w:p>
          <w:p w14:paraId="58C14231" w14:textId="77777777" w:rsidR="00157475" w:rsidRDefault="00157475">
            <w:pPr>
              <w:pStyle w:val="TableParagraph"/>
              <w:rPr>
                <w:b/>
                <w:sz w:val="34"/>
              </w:rPr>
            </w:pPr>
          </w:p>
          <w:p w14:paraId="09152F8A" w14:textId="77777777" w:rsidR="00157475" w:rsidRDefault="00C05832">
            <w:pPr>
              <w:pStyle w:val="TableParagraph"/>
              <w:ind w:left="291"/>
            </w:pPr>
            <w:r>
              <w:t>School Board</w:t>
            </w:r>
          </w:p>
        </w:tc>
      </w:tr>
      <w:tr w:rsidR="00157475" w14:paraId="76537DDB" w14:textId="77777777">
        <w:trPr>
          <w:trHeight w:val="269"/>
        </w:trPr>
        <w:tc>
          <w:tcPr>
            <w:tcW w:w="2695" w:type="dxa"/>
            <w:tcBorders>
              <w:top w:val="nil"/>
              <w:bottom w:val="nil"/>
            </w:tcBorders>
          </w:tcPr>
          <w:p w14:paraId="425566F4" w14:textId="77777777" w:rsidR="00157475" w:rsidRDefault="00C05832">
            <w:pPr>
              <w:pStyle w:val="TableParagraph"/>
              <w:spacing w:line="250" w:lineRule="exact"/>
              <w:ind w:left="530"/>
              <w:rPr>
                <w:b/>
                <w:sz w:val="24"/>
              </w:rPr>
            </w:pPr>
            <w:r>
              <w:rPr>
                <w:b/>
                <w:sz w:val="24"/>
              </w:rPr>
              <w:t>Manual</w:t>
            </w:r>
          </w:p>
        </w:tc>
        <w:tc>
          <w:tcPr>
            <w:tcW w:w="2571" w:type="dxa"/>
            <w:vMerge/>
            <w:tcBorders>
              <w:top w:val="nil"/>
            </w:tcBorders>
            <w:shd w:val="clear" w:color="auto" w:fill="DDDCDD"/>
          </w:tcPr>
          <w:p w14:paraId="615B8058" w14:textId="77777777" w:rsidR="00157475" w:rsidRDefault="00157475">
            <w:pPr>
              <w:rPr>
                <w:sz w:val="2"/>
                <w:szCs w:val="2"/>
              </w:rPr>
            </w:pPr>
          </w:p>
        </w:tc>
        <w:tc>
          <w:tcPr>
            <w:tcW w:w="2206" w:type="dxa"/>
            <w:vMerge/>
            <w:tcBorders>
              <w:top w:val="nil"/>
            </w:tcBorders>
          </w:tcPr>
          <w:p w14:paraId="0E57AAC8" w14:textId="77777777" w:rsidR="00157475" w:rsidRDefault="00157475">
            <w:pPr>
              <w:rPr>
                <w:sz w:val="2"/>
                <w:szCs w:val="2"/>
              </w:rPr>
            </w:pPr>
          </w:p>
        </w:tc>
        <w:tc>
          <w:tcPr>
            <w:tcW w:w="1700" w:type="dxa"/>
            <w:vMerge/>
            <w:tcBorders>
              <w:top w:val="nil"/>
            </w:tcBorders>
            <w:shd w:val="clear" w:color="auto" w:fill="DDDCDD"/>
          </w:tcPr>
          <w:p w14:paraId="543F62F7" w14:textId="77777777" w:rsidR="00157475" w:rsidRDefault="00157475">
            <w:pPr>
              <w:rPr>
                <w:sz w:val="2"/>
                <w:szCs w:val="2"/>
              </w:rPr>
            </w:pPr>
          </w:p>
        </w:tc>
        <w:tc>
          <w:tcPr>
            <w:tcW w:w="1885" w:type="dxa"/>
            <w:vMerge/>
            <w:tcBorders>
              <w:top w:val="nil"/>
            </w:tcBorders>
          </w:tcPr>
          <w:p w14:paraId="1EC4934C" w14:textId="77777777" w:rsidR="00157475" w:rsidRDefault="00157475">
            <w:pPr>
              <w:rPr>
                <w:sz w:val="2"/>
                <w:szCs w:val="2"/>
              </w:rPr>
            </w:pPr>
          </w:p>
        </w:tc>
      </w:tr>
      <w:tr w:rsidR="00157475" w14:paraId="32891F81" w14:textId="77777777">
        <w:trPr>
          <w:trHeight w:val="281"/>
        </w:trPr>
        <w:tc>
          <w:tcPr>
            <w:tcW w:w="2695" w:type="dxa"/>
            <w:tcBorders>
              <w:top w:val="nil"/>
              <w:bottom w:val="nil"/>
            </w:tcBorders>
          </w:tcPr>
          <w:p w14:paraId="7C10440C" w14:textId="77777777" w:rsidR="00157475" w:rsidRDefault="00C05832">
            <w:pPr>
              <w:pStyle w:val="TableParagraph"/>
              <w:spacing w:line="262" w:lineRule="exact"/>
              <w:ind w:left="530"/>
              <w:rPr>
                <w:b/>
                <w:sz w:val="24"/>
              </w:rPr>
            </w:pPr>
            <w:r>
              <w:rPr>
                <w:b/>
                <w:sz w:val="24"/>
              </w:rPr>
              <w:t>expression of</w:t>
            </w:r>
          </w:p>
        </w:tc>
        <w:tc>
          <w:tcPr>
            <w:tcW w:w="2571" w:type="dxa"/>
            <w:vMerge/>
            <w:tcBorders>
              <w:top w:val="nil"/>
            </w:tcBorders>
            <w:shd w:val="clear" w:color="auto" w:fill="DDDCDD"/>
          </w:tcPr>
          <w:p w14:paraId="170F8C8E" w14:textId="77777777" w:rsidR="00157475" w:rsidRDefault="00157475">
            <w:pPr>
              <w:rPr>
                <w:sz w:val="2"/>
                <w:szCs w:val="2"/>
              </w:rPr>
            </w:pPr>
          </w:p>
        </w:tc>
        <w:tc>
          <w:tcPr>
            <w:tcW w:w="2206" w:type="dxa"/>
            <w:vMerge/>
            <w:tcBorders>
              <w:top w:val="nil"/>
            </w:tcBorders>
          </w:tcPr>
          <w:p w14:paraId="4A8FD15E" w14:textId="77777777" w:rsidR="00157475" w:rsidRDefault="00157475">
            <w:pPr>
              <w:rPr>
                <w:sz w:val="2"/>
                <w:szCs w:val="2"/>
              </w:rPr>
            </w:pPr>
          </w:p>
        </w:tc>
        <w:tc>
          <w:tcPr>
            <w:tcW w:w="1700" w:type="dxa"/>
            <w:vMerge/>
            <w:tcBorders>
              <w:top w:val="nil"/>
            </w:tcBorders>
            <w:shd w:val="clear" w:color="auto" w:fill="DDDCDD"/>
          </w:tcPr>
          <w:p w14:paraId="0A5FDC51" w14:textId="77777777" w:rsidR="00157475" w:rsidRDefault="00157475">
            <w:pPr>
              <w:rPr>
                <w:sz w:val="2"/>
                <w:szCs w:val="2"/>
              </w:rPr>
            </w:pPr>
          </w:p>
        </w:tc>
        <w:tc>
          <w:tcPr>
            <w:tcW w:w="1885" w:type="dxa"/>
            <w:vMerge/>
            <w:tcBorders>
              <w:top w:val="nil"/>
            </w:tcBorders>
          </w:tcPr>
          <w:p w14:paraId="1A93C8C0" w14:textId="77777777" w:rsidR="00157475" w:rsidRDefault="00157475">
            <w:pPr>
              <w:rPr>
                <w:sz w:val="2"/>
                <w:szCs w:val="2"/>
              </w:rPr>
            </w:pPr>
          </w:p>
        </w:tc>
      </w:tr>
      <w:tr w:rsidR="00157475" w14:paraId="727B235B" w14:textId="77777777">
        <w:trPr>
          <w:trHeight w:val="540"/>
        </w:trPr>
        <w:tc>
          <w:tcPr>
            <w:tcW w:w="2695" w:type="dxa"/>
            <w:tcBorders>
              <w:top w:val="nil"/>
              <w:bottom w:val="nil"/>
            </w:tcBorders>
          </w:tcPr>
          <w:p w14:paraId="518A62B7" w14:textId="77777777" w:rsidR="00157475" w:rsidRDefault="00C05832">
            <w:pPr>
              <w:pStyle w:val="TableParagraph"/>
              <w:spacing w:before="5" w:line="270" w:lineRule="atLeast"/>
              <w:ind w:left="530" w:right="1201"/>
              <w:rPr>
                <w:b/>
                <w:sz w:val="24"/>
              </w:rPr>
            </w:pPr>
            <w:r>
              <w:rPr>
                <w:b/>
                <w:sz w:val="24"/>
              </w:rPr>
              <w:t>bladder/ stoma,</w:t>
            </w:r>
          </w:p>
        </w:tc>
        <w:tc>
          <w:tcPr>
            <w:tcW w:w="2571" w:type="dxa"/>
            <w:vMerge/>
            <w:tcBorders>
              <w:top w:val="nil"/>
            </w:tcBorders>
            <w:shd w:val="clear" w:color="auto" w:fill="DDDCDD"/>
          </w:tcPr>
          <w:p w14:paraId="44F9F1ED" w14:textId="77777777" w:rsidR="00157475" w:rsidRDefault="00157475">
            <w:pPr>
              <w:rPr>
                <w:sz w:val="2"/>
                <w:szCs w:val="2"/>
              </w:rPr>
            </w:pPr>
          </w:p>
        </w:tc>
        <w:tc>
          <w:tcPr>
            <w:tcW w:w="2206" w:type="dxa"/>
            <w:vMerge/>
            <w:tcBorders>
              <w:top w:val="nil"/>
            </w:tcBorders>
          </w:tcPr>
          <w:p w14:paraId="43C2FD12" w14:textId="77777777" w:rsidR="00157475" w:rsidRDefault="00157475">
            <w:pPr>
              <w:rPr>
                <w:sz w:val="2"/>
                <w:szCs w:val="2"/>
              </w:rPr>
            </w:pPr>
          </w:p>
        </w:tc>
        <w:tc>
          <w:tcPr>
            <w:tcW w:w="1700" w:type="dxa"/>
            <w:vMerge/>
            <w:tcBorders>
              <w:top w:val="nil"/>
            </w:tcBorders>
            <w:shd w:val="clear" w:color="auto" w:fill="DDDCDD"/>
          </w:tcPr>
          <w:p w14:paraId="2A736B90" w14:textId="77777777" w:rsidR="00157475" w:rsidRDefault="00157475">
            <w:pPr>
              <w:rPr>
                <w:sz w:val="2"/>
                <w:szCs w:val="2"/>
              </w:rPr>
            </w:pPr>
          </w:p>
        </w:tc>
        <w:tc>
          <w:tcPr>
            <w:tcW w:w="1885" w:type="dxa"/>
            <w:vMerge/>
            <w:tcBorders>
              <w:top w:val="nil"/>
            </w:tcBorders>
          </w:tcPr>
          <w:p w14:paraId="28F24CDB" w14:textId="77777777" w:rsidR="00157475" w:rsidRDefault="00157475">
            <w:pPr>
              <w:rPr>
                <w:sz w:val="2"/>
                <w:szCs w:val="2"/>
              </w:rPr>
            </w:pPr>
          </w:p>
        </w:tc>
      </w:tr>
      <w:tr w:rsidR="00157475" w14:paraId="2BCDFE7C" w14:textId="77777777">
        <w:trPr>
          <w:trHeight w:val="231"/>
        </w:trPr>
        <w:tc>
          <w:tcPr>
            <w:tcW w:w="2695" w:type="dxa"/>
            <w:tcBorders>
              <w:top w:val="nil"/>
              <w:bottom w:val="nil"/>
            </w:tcBorders>
          </w:tcPr>
          <w:p w14:paraId="790843EE" w14:textId="77777777" w:rsidR="00157475" w:rsidRDefault="00C05832">
            <w:pPr>
              <w:pStyle w:val="TableParagraph"/>
              <w:spacing w:line="212" w:lineRule="exact"/>
              <w:ind w:left="530"/>
              <w:rPr>
                <w:b/>
                <w:sz w:val="24"/>
              </w:rPr>
            </w:pPr>
            <w:r>
              <w:rPr>
                <w:b/>
                <w:sz w:val="24"/>
              </w:rPr>
              <w:t>Postural</w:t>
            </w:r>
          </w:p>
        </w:tc>
        <w:tc>
          <w:tcPr>
            <w:tcW w:w="2571" w:type="dxa"/>
            <w:vMerge/>
            <w:tcBorders>
              <w:top w:val="nil"/>
            </w:tcBorders>
            <w:shd w:val="clear" w:color="auto" w:fill="DDDCDD"/>
          </w:tcPr>
          <w:p w14:paraId="4D22F4A0" w14:textId="77777777" w:rsidR="00157475" w:rsidRDefault="00157475">
            <w:pPr>
              <w:rPr>
                <w:sz w:val="2"/>
                <w:szCs w:val="2"/>
              </w:rPr>
            </w:pPr>
          </w:p>
        </w:tc>
        <w:tc>
          <w:tcPr>
            <w:tcW w:w="2206" w:type="dxa"/>
            <w:vMerge/>
            <w:tcBorders>
              <w:top w:val="nil"/>
            </w:tcBorders>
          </w:tcPr>
          <w:p w14:paraId="510F7F02" w14:textId="77777777" w:rsidR="00157475" w:rsidRDefault="00157475">
            <w:pPr>
              <w:rPr>
                <w:sz w:val="2"/>
                <w:szCs w:val="2"/>
              </w:rPr>
            </w:pPr>
          </w:p>
        </w:tc>
        <w:tc>
          <w:tcPr>
            <w:tcW w:w="1700" w:type="dxa"/>
            <w:vMerge/>
            <w:tcBorders>
              <w:top w:val="nil"/>
            </w:tcBorders>
            <w:shd w:val="clear" w:color="auto" w:fill="DDDCDD"/>
          </w:tcPr>
          <w:p w14:paraId="5A88443F" w14:textId="77777777" w:rsidR="00157475" w:rsidRDefault="00157475">
            <w:pPr>
              <w:rPr>
                <w:sz w:val="2"/>
                <w:szCs w:val="2"/>
              </w:rPr>
            </w:pPr>
          </w:p>
        </w:tc>
        <w:tc>
          <w:tcPr>
            <w:tcW w:w="1885" w:type="dxa"/>
            <w:vMerge/>
            <w:tcBorders>
              <w:top w:val="nil"/>
            </w:tcBorders>
          </w:tcPr>
          <w:p w14:paraId="38AEFA88" w14:textId="77777777" w:rsidR="00157475" w:rsidRDefault="00157475">
            <w:pPr>
              <w:rPr>
                <w:sz w:val="2"/>
                <w:szCs w:val="2"/>
              </w:rPr>
            </w:pPr>
          </w:p>
        </w:tc>
      </w:tr>
      <w:tr w:rsidR="00157475" w14:paraId="3C78B06F" w14:textId="77777777">
        <w:trPr>
          <w:trHeight w:val="262"/>
        </w:trPr>
        <w:tc>
          <w:tcPr>
            <w:tcW w:w="2695" w:type="dxa"/>
            <w:tcBorders>
              <w:top w:val="nil"/>
              <w:bottom w:val="nil"/>
            </w:tcBorders>
          </w:tcPr>
          <w:p w14:paraId="18A8B50A" w14:textId="77777777" w:rsidR="00157475" w:rsidRDefault="00C05832">
            <w:pPr>
              <w:pStyle w:val="TableParagraph"/>
              <w:spacing w:line="242" w:lineRule="exact"/>
              <w:ind w:left="530"/>
              <w:rPr>
                <w:b/>
                <w:sz w:val="24"/>
              </w:rPr>
            </w:pPr>
            <w:r>
              <w:rPr>
                <w:b/>
                <w:sz w:val="24"/>
              </w:rPr>
              <w:t>drainage/</w:t>
            </w:r>
          </w:p>
        </w:tc>
        <w:tc>
          <w:tcPr>
            <w:tcW w:w="2571" w:type="dxa"/>
            <w:vMerge/>
            <w:tcBorders>
              <w:top w:val="nil"/>
            </w:tcBorders>
            <w:shd w:val="clear" w:color="auto" w:fill="DDDCDD"/>
          </w:tcPr>
          <w:p w14:paraId="1B35F9E1" w14:textId="77777777" w:rsidR="00157475" w:rsidRDefault="00157475">
            <w:pPr>
              <w:rPr>
                <w:sz w:val="2"/>
                <w:szCs w:val="2"/>
              </w:rPr>
            </w:pPr>
          </w:p>
        </w:tc>
        <w:tc>
          <w:tcPr>
            <w:tcW w:w="2206" w:type="dxa"/>
            <w:vMerge/>
            <w:tcBorders>
              <w:top w:val="nil"/>
            </w:tcBorders>
          </w:tcPr>
          <w:p w14:paraId="00BFFDE4" w14:textId="77777777" w:rsidR="00157475" w:rsidRDefault="00157475">
            <w:pPr>
              <w:rPr>
                <w:sz w:val="2"/>
                <w:szCs w:val="2"/>
              </w:rPr>
            </w:pPr>
          </w:p>
        </w:tc>
        <w:tc>
          <w:tcPr>
            <w:tcW w:w="1700" w:type="dxa"/>
            <w:vMerge/>
            <w:tcBorders>
              <w:top w:val="nil"/>
            </w:tcBorders>
            <w:shd w:val="clear" w:color="auto" w:fill="DDDCDD"/>
          </w:tcPr>
          <w:p w14:paraId="607BBC70" w14:textId="77777777" w:rsidR="00157475" w:rsidRDefault="00157475">
            <w:pPr>
              <w:rPr>
                <w:sz w:val="2"/>
                <w:szCs w:val="2"/>
              </w:rPr>
            </w:pPr>
          </w:p>
        </w:tc>
        <w:tc>
          <w:tcPr>
            <w:tcW w:w="1885" w:type="dxa"/>
            <w:vMerge/>
            <w:tcBorders>
              <w:top w:val="nil"/>
            </w:tcBorders>
          </w:tcPr>
          <w:p w14:paraId="05F8FFC4" w14:textId="77777777" w:rsidR="00157475" w:rsidRDefault="00157475">
            <w:pPr>
              <w:rPr>
                <w:sz w:val="2"/>
                <w:szCs w:val="2"/>
              </w:rPr>
            </w:pPr>
          </w:p>
        </w:tc>
      </w:tr>
      <w:tr w:rsidR="00157475" w14:paraId="0E3FEBA2" w14:textId="77777777">
        <w:trPr>
          <w:trHeight w:val="270"/>
        </w:trPr>
        <w:tc>
          <w:tcPr>
            <w:tcW w:w="2695" w:type="dxa"/>
            <w:tcBorders>
              <w:top w:val="nil"/>
              <w:bottom w:val="nil"/>
            </w:tcBorders>
          </w:tcPr>
          <w:p w14:paraId="7D156EEF" w14:textId="77777777" w:rsidR="00157475" w:rsidRDefault="00C05832">
            <w:pPr>
              <w:pStyle w:val="TableParagraph"/>
              <w:spacing w:line="251" w:lineRule="exact"/>
              <w:ind w:left="530"/>
              <w:rPr>
                <w:b/>
                <w:sz w:val="24"/>
              </w:rPr>
            </w:pPr>
            <w:r>
              <w:rPr>
                <w:b/>
                <w:sz w:val="24"/>
              </w:rPr>
              <w:t>suctioning,</w:t>
            </w:r>
          </w:p>
        </w:tc>
        <w:tc>
          <w:tcPr>
            <w:tcW w:w="2571" w:type="dxa"/>
            <w:vMerge/>
            <w:tcBorders>
              <w:top w:val="nil"/>
            </w:tcBorders>
            <w:shd w:val="clear" w:color="auto" w:fill="DDDCDD"/>
          </w:tcPr>
          <w:p w14:paraId="3A4DB425" w14:textId="77777777" w:rsidR="00157475" w:rsidRDefault="00157475">
            <w:pPr>
              <w:rPr>
                <w:sz w:val="2"/>
                <w:szCs w:val="2"/>
              </w:rPr>
            </w:pPr>
          </w:p>
        </w:tc>
        <w:tc>
          <w:tcPr>
            <w:tcW w:w="2206" w:type="dxa"/>
            <w:vMerge/>
            <w:tcBorders>
              <w:top w:val="nil"/>
            </w:tcBorders>
          </w:tcPr>
          <w:p w14:paraId="5204C9E1" w14:textId="77777777" w:rsidR="00157475" w:rsidRDefault="00157475">
            <w:pPr>
              <w:rPr>
                <w:sz w:val="2"/>
                <w:szCs w:val="2"/>
              </w:rPr>
            </w:pPr>
          </w:p>
        </w:tc>
        <w:tc>
          <w:tcPr>
            <w:tcW w:w="1700" w:type="dxa"/>
            <w:vMerge/>
            <w:tcBorders>
              <w:top w:val="nil"/>
            </w:tcBorders>
            <w:shd w:val="clear" w:color="auto" w:fill="DDDCDD"/>
          </w:tcPr>
          <w:p w14:paraId="1CC19FCC" w14:textId="77777777" w:rsidR="00157475" w:rsidRDefault="00157475">
            <w:pPr>
              <w:rPr>
                <w:sz w:val="2"/>
                <w:szCs w:val="2"/>
              </w:rPr>
            </w:pPr>
          </w:p>
        </w:tc>
        <w:tc>
          <w:tcPr>
            <w:tcW w:w="1885" w:type="dxa"/>
            <w:vMerge/>
            <w:tcBorders>
              <w:top w:val="nil"/>
            </w:tcBorders>
          </w:tcPr>
          <w:p w14:paraId="4B1C0D88" w14:textId="77777777" w:rsidR="00157475" w:rsidRDefault="00157475">
            <w:pPr>
              <w:rPr>
                <w:sz w:val="2"/>
                <w:szCs w:val="2"/>
              </w:rPr>
            </w:pPr>
          </w:p>
        </w:tc>
      </w:tr>
      <w:tr w:rsidR="00157475" w14:paraId="54EDC0A2" w14:textId="77777777">
        <w:trPr>
          <w:trHeight w:val="294"/>
        </w:trPr>
        <w:tc>
          <w:tcPr>
            <w:tcW w:w="2695" w:type="dxa"/>
            <w:tcBorders>
              <w:top w:val="nil"/>
            </w:tcBorders>
          </w:tcPr>
          <w:p w14:paraId="453F556E" w14:textId="77777777" w:rsidR="00157475" w:rsidRDefault="00C05832">
            <w:pPr>
              <w:pStyle w:val="TableParagraph"/>
              <w:spacing w:line="273" w:lineRule="exact"/>
              <w:ind w:left="530"/>
              <w:rPr>
                <w:b/>
                <w:sz w:val="24"/>
              </w:rPr>
            </w:pPr>
            <w:r>
              <w:rPr>
                <w:b/>
                <w:sz w:val="24"/>
              </w:rPr>
              <w:t>Tube feeding</w:t>
            </w:r>
          </w:p>
        </w:tc>
        <w:tc>
          <w:tcPr>
            <w:tcW w:w="2571" w:type="dxa"/>
            <w:vMerge/>
            <w:tcBorders>
              <w:top w:val="nil"/>
            </w:tcBorders>
            <w:shd w:val="clear" w:color="auto" w:fill="DDDCDD"/>
          </w:tcPr>
          <w:p w14:paraId="29BD43EA" w14:textId="77777777" w:rsidR="00157475" w:rsidRDefault="00157475">
            <w:pPr>
              <w:rPr>
                <w:sz w:val="2"/>
                <w:szCs w:val="2"/>
              </w:rPr>
            </w:pPr>
          </w:p>
        </w:tc>
        <w:tc>
          <w:tcPr>
            <w:tcW w:w="2206" w:type="dxa"/>
            <w:vMerge/>
            <w:tcBorders>
              <w:top w:val="nil"/>
            </w:tcBorders>
          </w:tcPr>
          <w:p w14:paraId="5CE33183" w14:textId="77777777" w:rsidR="00157475" w:rsidRDefault="00157475">
            <w:pPr>
              <w:rPr>
                <w:sz w:val="2"/>
                <w:szCs w:val="2"/>
              </w:rPr>
            </w:pPr>
          </w:p>
        </w:tc>
        <w:tc>
          <w:tcPr>
            <w:tcW w:w="1700" w:type="dxa"/>
            <w:vMerge/>
            <w:tcBorders>
              <w:top w:val="nil"/>
            </w:tcBorders>
            <w:shd w:val="clear" w:color="auto" w:fill="DDDCDD"/>
          </w:tcPr>
          <w:p w14:paraId="12EF4FB3" w14:textId="77777777" w:rsidR="00157475" w:rsidRDefault="00157475">
            <w:pPr>
              <w:rPr>
                <w:sz w:val="2"/>
                <w:szCs w:val="2"/>
              </w:rPr>
            </w:pPr>
          </w:p>
        </w:tc>
        <w:tc>
          <w:tcPr>
            <w:tcW w:w="1885" w:type="dxa"/>
            <w:vMerge/>
            <w:tcBorders>
              <w:top w:val="nil"/>
            </w:tcBorders>
          </w:tcPr>
          <w:p w14:paraId="01D14918" w14:textId="77777777" w:rsidR="00157475" w:rsidRDefault="00157475">
            <w:pPr>
              <w:rPr>
                <w:sz w:val="2"/>
                <w:szCs w:val="2"/>
              </w:rPr>
            </w:pPr>
          </w:p>
        </w:tc>
      </w:tr>
      <w:tr w:rsidR="00157475" w14:paraId="17DD4DDB" w14:textId="77777777">
        <w:trPr>
          <w:trHeight w:val="332"/>
        </w:trPr>
        <w:tc>
          <w:tcPr>
            <w:tcW w:w="2695" w:type="dxa"/>
            <w:tcBorders>
              <w:bottom w:val="nil"/>
            </w:tcBorders>
            <w:shd w:val="clear" w:color="auto" w:fill="B8DFEB"/>
          </w:tcPr>
          <w:p w14:paraId="4003F96B" w14:textId="77777777" w:rsidR="00157475" w:rsidRDefault="00C05832">
            <w:pPr>
              <w:pStyle w:val="TableParagraph"/>
              <w:spacing w:before="41" w:line="272" w:lineRule="exact"/>
              <w:ind w:left="247"/>
              <w:rPr>
                <w:b/>
                <w:sz w:val="24"/>
              </w:rPr>
            </w:pPr>
            <w:r>
              <w:rPr>
                <w:b/>
                <w:sz w:val="24"/>
              </w:rPr>
              <w:t>4. Lifting and</w:t>
            </w:r>
          </w:p>
        </w:tc>
        <w:tc>
          <w:tcPr>
            <w:tcW w:w="2571" w:type="dxa"/>
            <w:vMerge w:val="restart"/>
            <w:shd w:val="clear" w:color="auto" w:fill="D2DFDF"/>
          </w:tcPr>
          <w:p w14:paraId="7384644C" w14:textId="77777777" w:rsidR="00157475" w:rsidRDefault="00157475">
            <w:pPr>
              <w:pStyle w:val="TableParagraph"/>
              <w:rPr>
                <w:b/>
                <w:sz w:val="24"/>
              </w:rPr>
            </w:pPr>
          </w:p>
          <w:p w14:paraId="39089D10" w14:textId="77777777" w:rsidR="00157475" w:rsidRDefault="00157475">
            <w:pPr>
              <w:pStyle w:val="TableParagraph"/>
              <w:rPr>
                <w:b/>
                <w:sz w:val="24"/>
              </w:rPr>
            </w:pPr>
          </w:p>
          <w:p w14:paraId="1A7E468E" w14:textId="77777777" w:rsidR="00157475" w:rsidRDefault="00157475">
            <w:pPr>
              <w:pStyle w:val="TableParagraph"/>
              <w:spacing w:before="2"/>
              <w:rPr>
                <w:b/>
                <w:sz w:val="24"/>
              </w:rPr>
            </w:pPr>
          </w:p>
          <w:p w14:paraId="796583F5" w14:textId="77777777" w:rsidR="00157475" w:rsidRDefault="00C05832">
            <w:pPr>
              <w:pStyle w:val="TableParagraph"/>
              <w:ind w:left="251" w:right="1030"/>
            </w:pPr>
            <w:r>
              <w:t>Aide or other personnel</w:t>
            </w:r>
          </w:p>
        </w:tc>
        <w:tc>
          <w:tcPr>
            <w:tcW w:w="2206" w:type="dxa"/>
            <w:vMerge w:val="restart"/>
            <w:shd w:val="clear" w:color="auto" w:fill="B8DFEB"/>
          </w:tcPr>
          <w:p w14:paraId="46844E0E" w14:textId="77777777" w:rsidR="00157475" w:rsidRDefault="00157475">
            <w:pPr>
              <w:pStyle w:val="TableParagraph"/>
              <w:rPr>
                <w:b/>
                <w:sz w:val="24"/>
              </w:rPr>
            </w:pPr>
          </w:p>
          <w:p w14:paraId="5CB35942" w14:textId="77777777" w:rsidR="00157475" w:rsidRDefault="00157475">
            <w:pPr>
              <w:pStyle w:val="TableParagraph"/>
              <w:rPr>
                <w:b/>
                <w:sz w:val="24"/>
              </w:rPr>
            </w:pPr>
          </w:p>
          <w:p w14:paraId="67742193" w14:textId="77777777" w:rsidR="00157475" w:rsidRDefault="00157475">
            <w:pPr>
              <w:pStyle w:val="TableParagraph"/>
              <w:spacing w:before="11"/>
              <w:rPr>
                <w:b/>
                <w:sz w:val="23"/>
              </w:rPr>
            </w:pPr>
          </w:p>
          <w:p w14:paraId="6D38F41E" w14:textId="77777777" w:rsidR="00157475" w:rsidRDefault="00C05832">
            <w:pPr>
              <w:pStyle w:val="TableParagraph"/>
              <w:ind w:left="261"/>
            </w:pPr>
            <w:r>
              <w:t>School Board</w:t>
            </w:r>
          </w:p>
        </w:tc>
        <w:tc>
          <w:tcPr>
            <w:tcW w:w="1700" w:type="dxa"/>
            <w:vMerge w:val="restart"/>
            <w:shd w:val="clear" w:color="auto" w:fill="D2DFDF"/>
          </w:tcPr>
          <w:p w14:paraId="3CFA1C6F" w14:textId="77777777" w:rsidR="00157475" w:rsidRDefault="00157475">
            <w:pPr>
              <w:pStyle w:val="TableParagraph"/>
              <w:rPr>
                <w:b/>
                <w:sz w:val="24"/>
              </w:rPr>
            </w:pPr>
          </w:p>
          <w:p w14:paraId="622199C6" w14:textId="77777777" w:rsidR="00157475" w:rsidRDefault="00157475">
            <w:pPr>
              <w:pStyle w:val="TableParagraph"/>
              <w:spacing w:before="5"/>
              <w:rPr>
                <w:b/>
                <w:sz w:val="20"/>
              </w:rPr>
            </w:pPr>
          </w:p>
          <w:p w14:paraId="3E153DC3" w14:textId="77777777" w:rsidR="00157475" w:rsidRDefault="00C05832">
            <w:pPr>
              <w:pStyle w:val="TableParagraph"/>
              <w:ind w:left="375" w:right="295"/>
              <w:jc w:val="center"/>
            </w:pPr>
            <w:r>
              <w:t>School Board and Ministry of Health</w:t>
            </w:r>
          </w:p>
        </w:tc>
        <w:tc>
          <w:tcPr>
            <w:tcW w:w="1885" w:type="dxa"/>
            <w:vMerge w:val="restart"/>
            <w:shd w:val="clear" w:color="auto" w:fill="B8DFEB"/>
          </w:tcPr>
          <w:p w14:paraId="4FEF2CD8" w14:textId="77777777" w:rsidR="00157475" w:rsidRDefault="00157475">
            <w:pPr>
              <w:pStyle w:val="TableParagraph"/>
              <w:rPr>
                <w:b/>
                <w:sz w:val="24"/>
              </w:rPr>
            </w:pPr>
          </w:p>
          <w:p w14:paraId="25982D7E" w14:textId="77777777" w:rsidR="00157475" w:rsidRDefault="00157475">
            <w:pPr>
              <w:pStyle w:val="TableParagraph"/>
              <w:spacing w:before="2"/>
              <w:rPr>
                <w:b/>
                <w:sz w:val="34"/>
              </w:rPr>
            </w:pPr>
          </w:p>
          <w:p w14:paraId="5A15F823" w14:textId="77777777" w:rsidR="00157475" w:rsidRDefault="00C05832">
            <w:pPr>
              <w:pStyle w:val="TableParagraph"/>
              <w:ind w:left="641" w:right="451" w:hanging="240"/>
            </w:pPr>
            <w:r>
              <w:t>Ministry of Health</w:t>
            </w:r>
          </w:p>
        </w:tc>
      </w:tr>
      <w:tr w:rsidR="00157475" w14:paraId="1657A282" w14:textId="77777777">
        <w:trPr>
          <w:trHeight w:val="1855"/>
        </w:trPr>
        <w:tc>
          <w:tcPr>
            <w:tcW w:w="2695" w:type="dxa"/>
            <w:tcBorders>
              <w:top w:val="nil"/>
            </w:tcBorders>
            <w:shd w:val="clear" w:color="auto" w:fill="B8DFEB"/>
          </w:tcPr>
          <w:p w14:paraId="200076B2" w14:textId="77777777" w:rsidR="00157475" w:rsidRDefault="00C05832">
            <w:pPr>
              <w:pStyle w:val="TableParagraph"/>
              <w:spacing w:before="8"/>
              <w:ind w:left="530" w:right="615"/>
              <w:rPr>
                <w:b/>
                <w:sz w:val="24"/>
              </w:rPr>
            </w:pPr>
            <w:r>
              <w:rPr>
                <w:b/>
                <w:sz w:val="24"/>
              </w:rPr>
              <w:t>Positioning, Assistance with Mobility, Feeding, Toileting</w:t>
            </w:r>
          </w:p>
        </w:tc>
        <w:tc>
          <w:tcPr>
            <w:tcW w:w="2571" w:type="dxa"/>
            <w:vMerge/>
            <w:tcBorders>
              <w:top w:val="nil"/>
            </w:tcBorders>
            <w:shd w:val="clear" w:color="auto" w:fill="D2DFDF"/>
          </w:tcPr>
          <w:p w14:paraId="4CD63D9D" w14:textId="77777777" w:rsidR="00157475" w:rsidRDefault="00157475">
            <w:pPr>
              <w:rPr>
                <w:sz w:val="2"/>
                <w:szCs w:val="2"/>
              </w:rPr>
            </w:pPr>
          </w:p>
        </w:tc>
        <w:tc>
          <w:tcPr>
            <w:tcW w:w="2206" w:type="dxa"/>
            <w:vMerge/>
            <w:tcBorders>
              <w:top w:val="nil"/>
            </w:tcBorders>
            <w:shd w:val="clear" w:color="auto" w:fill="B8DFEB"/>
          </w:tcPr>
          <w:p w14:paraId="52069DA8" w14:textId="77777777" w:rsidR="00157475" w:rsidRDefault="00157475">
            <w:pPr>
              <w:rPr>
                <w:sz w:val="2"/>
                <w:szCs w:val="2"/>
              </w:rPr>
            </w:pPr>
          </w:p>
        </w:tc>
        <w:tc>
          <w:tcPr>
            <w:tcW w:w="1700" w:type="dxa"/>
            <w:vMerge/>
            <w:tcBorders>
              <w:top w:val="nil"/>
            </w:tcBorders>
            <w:shd w:val="clear" w:color="auto" w:fill="D2DFDF"/>
          </w:tcPr>
          <w:p w14:paraId="62DB05E7" w14:textId="77777777" w:rsidR="00157475" w:rsidRDefault="00157475">
            <w:pPr>
              <w:rPr>
                <w:sz w:val="2"/>
                <w:szCs w:val="2"/>
              </w:rPr>
            </w:pPr>
          </w:p>
        </w:tc>
        <w:tc>
          <w:tcPr>
            <w:tcW w:w="1885" w:type="dxa"/>
            <w:vMerge/>
            <w:tcBorders>
              <w:top w:val="nil"/>
            </w:tcBorders>
            <w:shd w:val="clear" w:color="auto" w:fill="B8DFEB"/>
          </w:tcPr>
          <w:p w14:paraId="077E60E3" w14:textId="77777777" w:rsidR="00157475" w:rsidRDefault="00157475">
            <w:pPr>
              <w:rPr>
                <w:sz w:val="2"/>
                <w:szCs w:val="2"/>
              </w:rPr>
            </w:pPr>
          </w:p>
        </w:tc>
      </w:tr>
      <w:tr w:rsidR="00157475" w14:paraId="08885E30" w14:textId="77777777">
        <w:trPr>
          <w:trHeight w:val="365"/>
        </w:trPr>
        <w:tc>
          <w:tcPr>
            <w:tcW w:w="2695" w:type="dxa"/>
            <w:tcBorders>
              <w:bottom w:val="nil"/>
            </w:tcBorders>
          </w:tcPr>
          <w:p w14:paraId="3B0217FD" w14:textId="77777777" w:rsidR="00157475" w:rsidRDefault="00C05832">
            <w:pPr>
              <w:pStyle w:val="TableParagraph"/>
              <w:spacing w:before="67"/>
              <w:ind w:left="237"/>
              <w:rPr>
                <w:b/>
                <w:sz w:val="24"/>
              </w:rPr>
            </w:pPr>
            <w:r>
              <w:rPr>
                <w:b/>
                <w:sz w:val="24"/>
              </w:rPr>
              <w:t>5. Therapies:</w:t>
            </w:r>
          </w:p>
        </w:tc>
        <w:tc>
          <w:tcPr>
            <w:tcW w:w="2571" w:type="dxa"/>
            <w:vMerge w:val="restart"/>
            <w:shd w:val="clear" w:color="auto" w:fill="D2DFDF"/>
          </w:tcPr>
          <w:p w14:paraId="5A5F18AE" w14:textId="77777777" w:rsidR="00157475" w:rsidRDefault="00157475">
            <w:pPr>
              <w:pStyle w:val="TableParagraph"/>
              <w:rPr>
                <w:b/>
                <w:sz w:val="24"/>
              </w:rPr>
            </w:pPr>
          </w:p>
          <w:p w14:paraId="0D42A7E7" w14:textId="77777777" w:rsidR="00157475" w:rsidRDefault="00157475">
            <w:pPr>
              <w:pStyle w:val="TableParagraph"/>
              <w:rPr>
                <w:b/>
                <w:sz w:val="24"/>
              </w:rPr>
            </w:pPr>
          </w:p>
          <w:p w14:paraId="512FF07B" w14:textId="77777777" w:rsidR="00157475" w:rsidRDefault="00C05832">
            <w:pPr>
              <w:pStyle w:val="TableParagraph"/>
              <w:spacing w:before="213"/>
              <w:ind w:left="559"/>
            </w:pPr>
            <w:r>
              <w:t>Qualified therapist</w:t>
            </w:r>
          </w:p>
        </w:tc>
        <w:tc>
          <w:tcPr>
            <w:tcW w:w="2206" w:type="dxa"/>
            <w:vMerge w:val="restart"/>
            <w:shd w:val="clear" w:color="auto" w:fill="B8DFEB"/>
          </w:tcPr>
          <w:p w14:paraId="372974ED" w14:textId="77777777" w:rsidR="00157475" w:rsidRDefault="00157475">
            <w:pPr>
              <w:pStyle w:val="TableParagraph"/>
              <w:spacing w:before="5"/>
              <w:rPr>
                <w:b/>
                <w:sz w:val="35"/>
              </w:rPr>
            </w:pPr>
          </w:p>
          <w:p w14:paraId="4C77848F" w14:textId="77777777" w:rsidR="00157475" w:rsidRDefault="00C05832">
            <w:pPr>
              <w:pStyle w:val="TableParagraph"/>
              <w:ind w:left="397" w:right="669" w:firstLine="2"/>
              <w:jc w:val="center"/>
            </w:pPr>
            <w:r>
              <w:t>Ministry of children, community, and social services</w:t>
            </w:r>
          </w:p>
        </w:tc>
        <w:tc>
          <w:tcPr>
            <w:tcW w:w="1700" w:type="dxa"/>
            <w:vMerge w:val="restart"/>
            <w:shd w:val="clear" w:color="auto" w:fill="D2DFDF"/>
          </w:tcPr>
          <w:p w14:paraId="20254156" w14:textId="77777777" w:rsidR="00157475" w:rsidRDefault="00157475">
            <w:pPr>
              <w:pStyle w:val="TableParagraph"/>
              <w:spacing w:before="5"/>
              <w:rPr>
                <w:b/>
                <w:sz w:val="35"/>
              </w:rPr>
            </w:pPr>
          </w:p>
          <w:p w14:paraId="50483C7C" w14:textId="77777777" w:rsidR="00157475" w:rsidRDefault="00C05832">
            <w:pPr>
              <w:pStyle w:val="TableParagraph"/>
              <w:ind w:left="145" w:firstLine="55"/>
            </w:pPr>
            <w:r>
              <w:t>Ministry of Children,</w:t>
            </w:r>
          </w:p>
          <w:p w14:paraId="7E453C62" w14:textId="77777777" w:rsidR="00157475" w:rsidRDefault="00C05832">
            <w:pPr>
              <w:pStyle w:val="TableParagraph"/>
              <w:spacing w:line="256" w:lineRule="auto"/>
              <w:ind w:left="433" w:right="412" w:hanging="288"/>
            </w:pPr>
            <w:r>
              <w:t>Community and</w:t>
            </w:r>
          </w:p>
          <w:p w14:paraId="412A658D" w14:textId="77777777" w:rsidR="00157475" w:rsidRDefault="00C05832">
            <w:pPr>
              <w:pStyle w:val="TableParagraph"/>
              <w:spacing w:line="254" w:lineRule="auto"/>
              <w:ind w:left="260" w:right="566"/>
            </w:pPr>
            <w:r>
              <w:t>Social Services</w:t>
            </w:r>
          </w:p>
        </w:tc>
        <w:tc>
          <w:tcPr>
            <w:tcW w:w="1885" w:type="dxa"/>
            <w:vMerge w:val="restart"/>
            <w:shd w:val="clear" w:color="auto" w:fill="B8DFEB"/>
          </w:tcPr>
          <w:p w14:paraId="1286A612" w14:textId="77777777" w:rsidR="00157475" w:rsidRDefault="00157475">
            <w:pPr>
              <w:pStyle w:val="TableParagraph"/>
              <w:spacing w:before="5"/>
              <w:rPr>
                <w:b/>
                <w:sz w:val="35"/>
              </w:rPr>
            </w:pPr>
          </w:p>
          <w:p w14:paraId="529DBDD4" w14:textId="77777777" w:rsidR="00157475" w:rsidRDefault="00C05832">
            <w:pPr>
              <w:pStyle w:val="TableParagraph"/>
              <w:ind w:left="355" w:right="390" w:hanging="8"/>
              <w:jc w:val="center"/>
            </w:pPr>
            <w:r>
              <w:t>Ministry of children, community, and social services</w:t>
            </w:r>
          </w:p>
        </w:tc>
      </w:tr>
      <w:tr w:rsidR="00157475" w14:paraId="5DBEFADD" w14:textId="77777777">
        <w:trPr>
          <w:trHeight w:val="1729"/>
        </w:trPr>
        <w:tc>
          <w:tcPr>
            <w:tcW w:w="2695" w:type="dxa"/>
            <w:tcBorders>
              <w:top w:val="nil"/>
              <w:bottom w:val="nil"/>
            </w:tcBorders>
          </w:tcPr>
          <w:p w14:paraId="729207B0" w14:textId="77777777" w:rsidR="00157475" w:rsidRDefault="00C05832">
            <w:pPr>
              <w:pStyle w:val="TableParagraph"/>
              <w:spacing w:before="14" w:line="278" w:lineRule="auto"/>
              <w:ind w:left="506" w:right="414" w:firstLine="24"/>
              <w:rPr>
                <w:b/>
                <w:sz w:val="24"/>
              </w:rPr>
            </w:pPr>
            <w:r>
              <w:rPr>
                <w:b/>
                <w:sz w:val="24"/>
              </w:rPr>
              <w:t>Physiotherapy/ Occupational:</w:t>
            </w:r>
          </w:p>
        </w:tc>
        <w:tc>
          <w:tcPr>
            <w:tcW w:w="2571" w:type="dxa"/>
            <w:vMerge/>
            <w:tcBorders>
              <w:top w:val="nil"/>
            </w:tcBorders>
            <w:shd w:val="clear" w:color="auto" w:fill="D2DFDF"/>
          </w:tcPr>
          <w:p w14:paraId="673DEA3D" w14:textId="77777777" w:rsidR="00157475" w:rsidRDefault="00157475">
            <w:pPr>
              <w:rPr>
                <w:sz w:val="2"/>
                <w:szCs w:val="2"/>
              </w:rPr>
            </w:pPr>
          </w:p>
        </w:tc>
        <w:tc>
          <w:tcPr>
            <w:tcW w:w="2206" w:type="dxa"/>
            <w:vMerge/>
            <w:tcBorders>
              <w:top w:val="nil"/>
            </w:tcBorders>
            <w:shd w:val="clear" w:color="auto" w:fill="B8DFEB"/>
          </w:tcPr>
          <w:p w14:paraId="4D501760" w14:textId="77777777" w:rsidR="00157475" w:rsidRDefault="00157475">
            <w:pPr>
              <w:rPr>
                <w:sz w:val="2"/>
                <w:szCs w:val="2"/>
              </w:rPr>
            </w:pPr>
          </w:p>
        </w:tc>
        <w:tc>
          <w:tcPr>
            <w:tcW w:w="1700" w:type="dxa"/>
            <w:vMerge/>
            <w:tcBorders>
              <w:top w:val="nil"/>
            </w:tcBorders>
            <w:shd w:val="clear" w:color="auto" w:fill="D2DFDF"/>
          </w:tcPr>
          <w:p w14:paraId="149DA953" w14:textId="77777777" w:rsidR="00157475" w:rsidRDefault="00157475">
            <w:pPr>
              <w:rPr>
                <w:sz w:val="2"/>
                <w:szCs w:val="2"/>
              </w:rPr>
            </w:pPr>
          </w:p>
        </w:tc>
        <w:tc>
          <w:tcPr>
            <w:tcW w:w="1885" w:type="dxa"/>
            <w:vMerge/>
            <w:tcBorders>
              <w:top w:val="nil"/>
            </w:tcBorders>
            <w:shd w:val="clear" w:color="auto" w:fill="B8DFEB"/>
          </w:tcPr>
          <w:p w14:paraId="7F759AC2" w14:textId="77777777" w:rsidR="00157475" w:rsidRDefault="00157475">
            <w:pPr>
              <w:rPr>
                <w:sz w:val="2"/>
                <w:szCs w:val="2"/>
              </w:rPr>
            </w:pPr>
          </w:p>
        </w:tc>
      </w:tr>
    </w:tbl>
    <w:p w14:paraId="02AAC9D4" w14:textId="77777777" w:rsidR="00157475" w:rsidRDefault="00157475">
      <w:pPr>
        <w:rPr>
          <w:sz w:val="2"/>
          <w:szCs w:val="2"/>
        </w:rPr>
        <w:sectPr w:rsidR="00157475">
          <w:pgSz w:w="11940" w:h="16860"/>
          <w:pgMar w:top="760" w:right="0" w:bottom="1080" w:left="0" w:header="0" w:footer="677" w:gutter="0"/>
          <w:cols w:space="720"/>
        </w:sect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2570"/>
        <w:gridCol w:w="2208"/>
        <w:gridCol w:w="1699"/>
        <w:gridCol w:w="1915"/>
      </w:tblGrid>
      <w:tr w:rsidR="00157475" w14:paraId="6BA4162A" w14:textId="77777777">
        <w:trPr>
          <w:trHeight w:val="2440"/>
        </w:trPr>
        <w:tc>
          <w:tcPr>
            <w:tcW w:w="2695" w:type="dxa"/>
            <w:tcBorders>
              <w:top w:val="nil"/>
              <w:bottom w:val="nil"/>
            </w:tcBorders>
          </w:tcPr>
          <w:p w14:paraId="6D0D7FD0" w14:textId="77777777" w:rsidR="00157475" w:rsidRDefault="00C05832">
            <w:pPr>
              <w:pStyle w:val="TableParagraph"/>
              <w:numPr>
                <w:ilvl w:val="0"/>
                <w:numId w:val="13"/>
              </w:numPr>
              <w:tabs>
                <w:tab w:val="left" w:pos="686"/>
                <w:tab w:val="left" w:pos="687"/>
              </w:tabs>
              <w:spacing w:line="223" w:lineRule="auto"/>
              <w:ind w:right="246" w:hanging="360"/>
              <w:rPr>
                <w:sz w:val="24"/>
              </w:rPr>
            </w:pPr>
            <w:r>
              <w:rPr>
                <w:sz w:val="24"/>
              </w:rPr>
              <w:lastRenderedPageBreak/>
              <w:t>Intensive clinical (treatment)</w:t>
            </w:r>
          </w:p>
          <w:p w14:paraId="39ED3870" w14:textId="77777777" w:rsidR="00157475" w:rsidRDefault="00C05832">
            <w:pPr>
              <w:pStyle w:val="TableParagraph"/>
              <w:numPr>
                <w:ilvl w:val="0"/>
                <w:numId w:val="13"/>
              </w:numPr>
              <w:tabs>
                <w:tab w:val="left" w:pos="686"/>
                <w:tab w:val="left" w:pos="687"/>
              </w:tabs>
              <w:spacing w:before="110"/>
              <w:ind w:right="685" w:hanging="360"/>
              <w:rPr>
                <w:sz w:val="23"/>
              </w:rPr>
            </w:pPr>
            <w:r>
              <w:rPr>
                <w:sz w:val="23"/>
              </w:rPr>
              <w:t xml:space="preserve">General </w:t>
            </w:r>
            <w:r>
              <w:rPr>
                <w:spacing w:val="-1"/>
                <w:sz w:val="23"/>
              </w:rPr>
              <w:t xml:space="preserve">maintenance </w:t>
            </w:r>
            <w:r>
              <w:rPr>
                <w:sz w:val="23"/>
              </w:rPr>
              <w:t>exercises</w:t>
            </w:r>
          </w:p>
        </w:tc>
        <w:tc>
          <w:tcPr>
            <w:tcW w:w="2570" w:type="dxa"/>
            <w:shd w:val="clear" w:color="auto" w:fill="DDDCDD"/>
          </w:tcPr>
          <w:p w14:paraId="5C9B046A" w14:textId="77777777" w:rsidR="00157475" w:rsidRDefault="00157475">
            <w:pPr>
              <w:pStyle w:val="TableParagraph"/>
              <w:rPr>
                <w:b/>
                <w:sz w:val="24"/>
              </w:rPr>
            </w:pPr>
          </w:p>
          <w:p w14:paraId="42054DA5" w14:textId="77777777" w:rsidR="00157475" w:rsidRDefault="00157475">
            <w:pPr>
              <w:pStyle w:val="TableParagraph"/>
              <w:rPr>
                <w:b/>
                <w:sz w:val="24"/>
              </w:rPr>
            </w:pPr>
          </w:p>
          <w:p w14:paraId="60808570" w14:textId="77777777" w:rsidR="00157475" w:rsidRDefault="00157475">
            <w:pPr>
              <w:pStyle w:val="TableParagraph"/>
              <w:rPr>
                <w:b/>
                <w:sz w:val="24"/>
              </w:rPr>
            </w:pPr>
          </w:p>
          <w:p w14:paraId="3D8BF301" w14:textId="77777777" w:rsidR="00157475" w:rsidRDefault="00C05832">
            <w:pPr>
              <w:pStyle w:val="TableParagraph"/>
              <w:spacing w:before="189"/>
              <w:ind w:left="904" w:right="1174"/>
              <w:jc w:val="center"/>
            </w:pPr>
            <w:r>
              <w:t>Aide</w:t>
            </w:r>
          </w:p>
        </w:tc>
        <w:tc>
          <w:tcPr>
            <w:tcW w:w="2208" w:type="dxa"/>
          </w:tcPr>
          <w:p w14:paraId="3CF6349F" w14:textId="77777777" w:rsidR="00157475" w:rsidRDefault="00157475">
            <w:pPr>
              <w:pStyle w:val="TableParagraph"/>
              <w:rPr>
                <w:b/>
                <w:sz w:val="24"/>
              </w:rPr>
            </w:pPr>
          </w:p>
          <w:p w14:paraId="4C4D87A3" w14:textId="77777777" w:rsidR="00157475" w:rsidRDefault="00157475">
            <w:pPr>
              <w:pStyle w:val="TableParagraph"/>
              <w:rPr>
                <w:b/>
                <w:sz w:val="24"/>
              </w:rPr>
            </w:pPr>
          </w:p>
          <w:p w14:paraId="555943D1" w14:textId="77777777" w:rsidR="00157475" w:rsidRDefault="00157475">
            <w:pPr>
              <w:pStyle w:val="TableParagraph"/>
              <w:rPr>
                <w:b/>
                <w:sz w:val="24"/>
              </w:rPr>
            </w:pPr>
          </w:p>
          <w:p w14:paraId="5C8B8D54" w14:textId="77777777" w:rsidR="00157475" w:rsidRDefault="00C05832">
            <w:pPr>
              <w:pStyle w:val="TableParagraph"/>
              <w:spacing w:before="189"/>
              <w:ind w:left="530"/>
            </w:pPr>
            <w:r>
              <w:t>School Board</w:t>
            </w:r>
          </w:p>
        </w:tc>
        <w:tc>
          <w:tcPr>
            <w:tcW w:w="1699" w:type="dxa"/>
            <w:shd w:val="clear" w:color="auto" w:fill="DDDCDD"/>
          </w:tcPr>
          <w:p w14:paraId="70B9B8A3" w14:textId="77777777" w:rsidR="00157475" w:rsidRDefault="00C05832">
            <w:pPr>
              <w:pStyle w:val="TableParagraph"/>
              <w:spacing w:before="143" w:line="237" w:lineRule="auto"/>
              <w:ind w:left="151" w:right="419" w:hanging="7"/>
              <w:jc w:val="center"/>
            </w:pPr>
            <w:r>
              <w:t>School board and/or Ministry of Children, Community and Social Services</w:t>
            </w:r>
          </w:p>
        </w:tc>
        <w:tc>
          <w:tcPr>
            <w:tcW w:w="1915" w:type="dxa"/>
          </w:tcPr>
          <w:p w14:paraId="1FED3F5A" w14:textId="77777777" w:rsidR="00157475" w:rsidRDefault="00C05832">
            <w:pPr>
              <w:pStyle w:val="TableParagraph"/>
              <w:spacing w:before="141"/>
              <w:ind w:left="190" w:right="268" w:hanging="3"/>
              <w:jc w:val="center"/>
            </w:pPr>
            <w:r>
              <w:t>School board and/or Ministry of Children, Community, and Social Services</w:t>
            </w:r>
          </w:p>
        </w:tc>
      </w:tr>
      <w:tr w:rsidR="00157475" w14:paraId="6E172E9A" w14:textId="77777777">
        <w:trPr>
          <w:trHeight w:val="2548"/>
        </w:trPr>
        <w:tc>
          <w:tcPr>
            <w:tcW w:w="2695" w:type="dxa"/>
            <w:tcBorders>
              <w:top w:val="nil"/>
            </w:tcBorders>
          </w:tcPr>
          <w:p w14:paraId="10F34B7D" w14:textId="77777777" w:rsidR="00157475" w:rsidRDefault="00C05832">
            <w:pPr>
              <w:pStyle w:val="TableParagraph"/>
              <w:numPr>
                <w:ilvl w:val="0"/>
                <w:numId w:val="12"/>
              </w:numPr>
              <w:tabs>
                <w:tab w:val="left" w:pos="686"/>
                <w:tab w:val="left" w:pos="687"/>
              </w:tabs>
              <w:spacing w:before="67" w:line="237" w:lineRule="auto"/>
              <w:ind w:right="306"/>
              <w:rPr>
                <w:sz w:val="24"/>
              </w:rPr>
            </w:pPr>
            <w:r>
              <w:rPr>
                <w:b/>
                <w:sz w:val="24"/>
              </w:rPr>
              <w:t xml:space="preserve">Speech: </w:t>
            </w:r>
            <w:r>
              <w:rPr>
                <w:sz w:val="24"/>
              </w:rPr>
              <w:t>Speech pathology (treatment of moderate- severe articulation, stuttering and voice</w:t>
            </w:r>
            <w:r>
              <w:rPr>
                <w:spacing w:val="5"/>
                <w:sz w:val="24"/>
              </w:rPr>
              <w:t xml:space="preserve"> </w:t>
            </w:r>
            <w:r>
              <w:rPr>
                <w:spacing w:val="-3"/>
                <w:sz w:val="24"/>
              </w:rPr>
              <w:t>disorders)</w:t>
            </w:r>
          </w:p>
        </w:tc>
        <w:tc>
          <w:tcPr>
            <w:tcW w:w="2570" w:type="dxa"/>
            <w:shd w:val="clear" w:color="auto" w:fill="D2DFDF"/>
          </w:tcPr>
          <w:p w14:paraId="60A3A232" w14:textId="77777777" w:rsidR="00157475" w:rsidRDefault="00157475">
            <w:pPr>
              <w:pStyle w:val="TableParagraph"/>
              <w:rPr>
                <w:b/>
                <w:sz w:val="24"/>
              </w:rPr>
            </w:pPr>
          </w:p>
          <w:p w14:paraId="00924351" w14:textId="77777777" w:rsidR="00157475" w:rsidRDefault="00157475">
            <w:pPr>
              <w:pStyle w:val="TableParagraph"/>
              <w:rPr>
                <w:b/>
                <w:sz w:val="24"/>
              </w:rPr>
            </w:pPr>
          </w:p>
          <w:p w14:paraId="062D242A" w14:textId="77777777" w:rsidR="00157475" w:rsidRDefault="00157475">
            <w:pPr>
              <w:pStyle w:val="TableParagraph"/>
              <w:rPr>
                <w:b/>
                <w:sz w:val="24"/>
              </w:rPr>
            </w:pPr>
          </w:p>
          <w:p w14:paraId="0CD11968" w14:textId="77777777" w:rsidR="00157475" w:rsidRDefault="00C05832">
            <w:pPr>
              <w:pStyle w:val="TableParagraph"/>
              <w:spacing w:before="194"/>
              <w:ind w:left="398" w:right="943"/>
            </w:pPr>
            <w:r>
              <w:t>Speech Pathologists</w:t>
            </w:r>
          </w:p>
        </w:tc>
        <w:tc>
          <w:tcPr>
            <w:tcW w:w="2208" w:type="dxa"/>
            <w:shd w:val="clear" w:color="auto" w:fill="B8DFEB"/>
          </w:tcPr>
          <w:p w14:paraId="4CC867F4" w14:textId="77777777" w:rsidR="00157475" w:rsidRDefault="00157475">
            <w:pPr>
              <w:pStyle w:val="TableParagraph"/>
              <w:rPr>
                <w:b/>
                <w:sz w:val="24"/>
              </w:rPr>
            </w:pPr>
          </w:p>
          <w:p w14:paraId="3F48ECEA" w14:textId="77777777" w:rsidR="00157475" w:rsidRDefault="00157475">
            <w:pPr>
              <w:pStyle w:val="TableParagraph"/>
              <w:rPr>
                <w:b/>
                <w:sz w:val="24"/>
              </w:rPr>
            </w:pPr>
          </w:p>
          <w:p w14:paraId="6BB5A0ED" w14:textId="77777777" w:rsidR="00157475" w:rsidRDefault="00C05832">
            <w:pPr>
              <w:pStyle w:val="TableParagraph"/>
              <w:spacing w:before="216"/>
              <w:ind w:left="156" w:right="436" w:firstLine="11"/>
              <w:jc w:val="center"/>
            </w:pPr>
            <w:r>
              <w:t>Ministry of Children, Community, and Social Services</w:t>
            </w:r>
          </w:p>
        </w:tc>
        <w:tc>
          <w:tcPr>
            <w:tcW w:w="1699" w:type="dxa"/>
            <w:shd w:val="clear" w:color="auto" w:fill="D2DFDF"/>
          </w:tcPr>
          <w:p w14:paraId="31EB8EB9" w14:textId="77777777" w:rsidR="00157475" w:rsidRDefault="00157475">
            <w:pPr>
              <w:pStyle w:val="TableParagraph"/>
              <w:spacing w:before="9"/>
              <w:rPr>
                <w:b/>
                <w:sz w:val="20"/>
              </w:rPr>
            </w:pPr>
          </w:p>
          <w:p w14:paraId="34CF14F7" w14:textId="77777777" w:rsidR="00157475" w:rsidRDefault="00C05832">
            <w:pPr>
              <w:pStyle w:val="TableParagraph"/>
              <w:spacing w:before="1"/>
              <w:ind w:left="151" w:right="419" w:hanging="7"/>
              <w:jc w:val="center"/>
            </w:pPr>
            <w:r>
              <w:t>School Board and/or Ministry of Children, Community and Social Services</w:t>
            </w:r>
          </w:p>
        </w:tc>
        <w:tc>
          <w:tcPr>
            <w:tcW w:w="1915" w:type="dxa"/>
            <w:shd w:val="clear" w:color="auto" w:fill="B8DFEB"/>
          </w:tcPr>
          <w:p w14:paraId="076425B2" w14:textId="77777777" w:rsidR="00157475" w:rsidRDefault="00157475">
            <w:pPr>
              <w:pStyle w:val="TableParagraph"/>
              <w:rPr>
                <w:b/>
                <w:sz w:val="24"/>
              </w:rPr>
            </w:pPr>
          </w:p>
          <w:p w14:paraId="2806C89A" w14:textId="77777777" w:rsidR="00157475" w:rsidRDefault="00157475">
            <w:pPr>
              <w:pStyle w:val="TableParagraph"/>
              <w:spacing w:before="9"/>
              <w:rPr>
                <w:b/>
                <w:sz w:val="20"/>
              </w:rPr>
            </w:pPr>
          </w:p>
          <w:p w14:paraId="274A727F" w14:textId="77777777" w:rsidR="00157475" w:rsidRDefault="00C05832">
            <w:pPr>
              <w:pStyle w:val="TableParagraph"/>
              <w:spacing w:before="1"/>
              <w:ind w:left="190" w:right="268" w:hanging="2"/>
              <w:jc w:val="center"/>
            </w:pPr>
            <w:r>
              <w:t>School Board and/or Ministry of Children, Community and Social Services</w:t>
            </w:r>
          </w:p>
        </w:tc>
      </w:tr>
      <w:tr w:rsidR="00157475" w14:paraId="32CDF334" w14:textId="77777777">
        <w:trPr>
          <w:trHeight w:val="1722"/>
        </w:trPr>
        <w:tc>
          <w:tcPr>
            <w:tcW w:w="2695" w:type="dxa"/>
            <w:shd w:val="clear" w:color="auto" w:fill="B6DDE8"/>
          </w:tcPr>
          <w:p w14:paraId="0A63BA31" w14:textId="77777777" w:rsidR="00157475" w:rsidRDefault="00C05832">
            <w:pPr>
              <w:pStyle w:val="TableParagraph"/>
              <w:tabs>
                <w:tab w:val="left" w:pos="525"/>
              </w:tabs>
              <w:spacing w:before="67" w:line="270" w:lineRule="atLeast"/>
              <w:ind w:left="602" w:right="711" w:hanging="480"/>
              <w:rPr>
                <w:b/>
                <w:sz w:val="24"/>
              </w:rPr>
            </w:pPr>
            <w:r>
              <w:rPr>
                <w:b/>
                <w:sz w:val="24"/>
              </w:rPr>
              <w:t>6.</w:t>
            </w:r>
            <w:r>
              <w:rPr>
                <w:b/>
                <w:sz w:val="24"/>
              </w:rPr>
              <w:tab/>
              <w:t xml:space="preserve">All Services in </w:t>
            </w:r>
            <w:r>
              <w:rPr>
                <w:b/>
                <w:spacing w:val="-11"/>
                <w:sz w:val="24"/>
              </w:rPr>
              <w:t xml:space="preserve">Children’s </w:t>
            </w:r>
            <w:r>
              <w:rPr>
                <w:b/>
                <w:sz w:val="24"/>
              </w:rPr>
              <w:t>Residential Care/ Treatment Facilities</w:t>
            </w:r>
          </w:p>
        </w:tc>
        <w:tc>
          <w:tcPr>
            <w:tcW w:w="2570" w:type="dxa"/>
            <w:shd w:val="clear" w:color="auto" w:fill="DDDCDD"/>
          </w:tcPr>
          <w:p w14:paraId="2EEAA12D" w14:textId="77777777" w:rsidR="00157475" w:rsidRDefault="00157475">
            <w:pPr>
              <w:pStyle w:val="TableParagraph"/>
              <w:rPr>
                <w:b/>
                <w:sz w:val="24"/>
              </w:rPr>
            </w:pPr>
          </w:p>
          <w:p w14:paraId="7A35F7BD" w14:textId="77777777" w:rsidR="00157475" w:rsidRDefault="00157475">
            <w:pPr>
              <w:pStyle w:val="TableParagraph"/>
              <w:rPr>
                <w:b/>
                <w:sz w:val="20"/>
              </w:rPr>
            </w:pPr>
          </w:p>
          <w:p w14:paraId="036DF6F0" w14:textId="77777777" w:rsidR="00157475" w:rsidRDefault="00C05832">
            <w:pPr>
              <w:pStyle w:val="TableParagraph"/>
              <w:ind w:left="408" w:right="920" w:hanging="36"/>
            </w:pPr>
            <w:r>
              <w:t>Aides/Health Professional</w:t>
            </w:r>
          </w:p>
        </w:tc>
        <w:tc>
          <w:tcPr>
            <w:tcW w:w="2208" w:type="dxa"/>
          </w:tcPr>
          <w:p w14:paraId="2CA7109B" w14:textId="77777777" w:rsidR="00157475" w:rsidRDefault="00157475">
            <w:pPr>
              <w:pStyle w:val="TableParagraph"/>
              <w:spacing w:before="4"/>
              <w:rPr>
                <w:b/>
                <w:sz w:val="33"/>
              </w:rPr>
            </w:pPr>
          </w:p>
          <w:p w14:paraId="2034E5B9" w14:textId="77777777" w:rsidR="00157475" w:rsidRDefault="00C05832">
            <w:pPr>
              <w:pStyle w:val="TableParagraph"/>
              <w:ind w:left="612" w:right="585" w:hanging="22"/>
            </w:pPr>
            <w:r>
              <w:t>Ministry of Children,</w:t>
            </w:r>
          </w:p>
          <w:p w14:paraId="285DB4C3" w14:textId="77777777" w:rsidR="00157475" w:rsidRDefault="00C05832">
            <w:pPr>
              <w:pStyle w:val="TableParagraph"/>
              <w:ind w:left="206" w:right="460" w:hanging="29"/>
            </w:pPr>
            <w:r>
              <w:t>Community and Social Services</w:t>
            </w:r>
          </w:p>
        </w:tc>
        <w:tc>
          <w:tcPr>
            <w:tcW w:w="1699" w:type="dxa"/>
            <w:shd w:val="clear" w:color="auto" w:fill="DDDCDD"/>
          </w:tcPr>
          <w:p w14:paraId="2DEC6C6A" w14:textId="77777777" w:rsidR="00157475" w:rsidRDefault="00C05832">
            <w:pPr>
              <w:pStyle w:val="TableParagraph"/>
              <w:spacing w:before="67"/>
              <w:ind w:left="163" w:right="407" w:hanging="1"/>
              <w:jc w:val="center"/>
            </w:pPr>
            <w:r>
              <w:t>Ministry of Children, Community and Social Services</w:t>
            </w:r>
          </w:p>
        </w:tc>
        <w:tc>
          <w:tcPr>
            <w:tcW w:w="1915" w:type="dxa"/>
          </w:tcPr>
          <w:p w14:paraId="6207F499" w14:textId="77777777" w:rsidR="00157475" w:rsidRDefault="00157475">
            <w:pPr>
              <w:pStyle w:val="TableParagraph"/>
              <w:rPr>
                <w:b/>
                <w:sz w:val="24"/>
              </w:rPr>
            </w:pPr>
          </w:p>
          <w:p w14:paraId="663F8678" w14:textId="77777777" w:rsidR="00157475" w:rsidRDefault="00157475">
            <w:pPr>
              <w:pStyle w:val="TableParagraph"/>
              <w:rPr>
                <w:b/>
                <w:sz w:val="20"/>
              </w:rPr>
            </w:pPr>
          </w:p>
          <w:p w14:paraId="2E169139" w14:textId="77777777" w:rsidR="00157475" w:rsidRDefault="00C05832">
            <w:pPr>
              <w:pStyle w:val="TableParagraph"/>
              <w:ind w:left="593" w:right="474" w:hanging="185"/>
            </w:pPr>
            <w:r>
              <w:t>Ministry of Health</w:t>
            </w:r>
          </w:p>
        </w:tc>
      </w:tr>
    </w:tbl>
    <w:p w14:paraId="21F7CDE9" w14:textId="77777777" w:rsidR="00157475" w:rsidRDefault="00157475">
      <w:pPr>
        <w:sectPr w:rsidR="00157475">
          <w:pgSz w:w="11940" w:h="16860"/>
          <w:pgMar w:top="820" w:right="0" w:bottom="860" w:left="0" w:header="0" w:footer="677" w:gutter="0"/>
          <w:cols w:space="720"/>
        </w:sectPr>
      </w:pPr>
    </w:p>
    <w:p w14:paraId="3AA32A14" w14:textId="77777777" w:rsidR="00157475" w:rsidRDefault="00C05832">
      <w:pPr>
        <w:spacing w:before="64"/>
        <w:ind w:left="1132"/>
        <w:rPr>
          <w:b/>
          <w:sz w:val="26"/>
        </w:rPr>
      </w:pPr>
      <w:r>
        <w:rPr>
          <w:b/>
          <w:sz w:val="26"/>
        </w:rPr>
        <w:lastRenderedPageBreak/>
        <w:t>Specialized Health Support Services</w:t>
      </w:r>
    </w:p>
    <w:p w14:paraId="20921137" w14:textId="77777777" w:rsidR="00157475" w:rsidRDefault="00157475">
      <w:pPr>
        <w:pStyle w:val="BodyText"/>
        <w:rPr>
          <w:b/>
          <w:sz w:val="20"/>
        </w:rPr>
      </w:pPr>
    </w:p>
    <w:p w14:paraId="1EAB3D8E" w14:textId="77777777" w:rsidR="00157475" w:rsidRDefault="00157475">
      <w:pPr>
        <w:pStyle w:val="BodyText"/>
        <w:spacing w:before="9"/>
        <w:rPr>
          <w:b/>
          <w:sz w:val="12"/>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27"/>
        <w:gridCol w:w="1565"/>
        <w:gridCol w:w="1846"/>
        <w:gridCol w:w="1983"/>
        <w:gridCol w:w="1985"/>
      </w:tblGrid>
      <w:tr w:rsidR="00157475" w14:paraId="3367F3B6" w14:textId="77777777">
        <w:trPr>
          <w:trHeight w:val="4026"/>
        </w:trPr>
        <w:tc>
          <w:tcPr>
            <w:tcW w:w="1985" w:type="dxa"/>
            <w:shd w:val="clear" w:color="auto" w:fill="DF6C06"/>
          </w:tcPr>
          <w:p w14:paraId="2A652A82" w14:textId="77777777" w:rsidR="00157475" w:rsidRDefault="00157475">
            <w:pPr>
              <w:pStyle w:val="TableParagraph"/>
              <w:rPr>
                <w:b/>
                <w:sz w:val="24"/>
              </w:rPr>
            </w:pPr>
          </w:p>
          <w:p w14:paraId="061C805E" w14:textId="77777777" w:rsidR="00157475" w:rsidRDefault="00157475">
            <w:pPr>
              <w:pStyle w:val="TableParagraph"/>
              <w:rPr>
                <w:b/>
                <w:sz w:val="24"/>
              </w:rPr>
            </w:pPr>
          </w:p>
          <w:p w14:paraId="0E754009" w14:textId="77777777" w:rsidR="00157475" w:rsidRDefault="00157475">
            <w:pPr>
              <w:pStyle w:val="TableParagraph"/>
              <w:spacing w:before="1"/>
              <w:rPr>
                <w:b/>
              </w:rPr>
            </w:pPr>
          </w:p>
          <w:p w14:paraId="4326615A" w14:textId="77777777" w:rsidR="00157475" w:rsidRDefault="00C05832">
            <w:pPr>
              <w:pStyle w:val="TableParagraph"/>
              <w:ind w:left="389" w:right="351"/>
              <w:jc w:val="center"/>
              <w:rPr>
                <w:b/>
              </w:rPr>
            </w:pPr>
            <w:r>
              <w:rPr>
                <w:b/>
                <w:color w:val="FFFFFF"/>
              </w:rPr>
              <w:t>Specialized Health Support Services</w:t>
            </w:r>
          </w:p>
        </w:tc>
        <w:tc>
          <w:tcPr>
            <w:tcW w:w="2127" w:type="dxa"/>
            <w:shd w:val="clear" w:color="auto" w:fill="DF6C06"/>
          </w:tcPr>
          <w:p w14:paraId="3271897F" w14:textId="77777777" w:rsidR="00157475" w:rsidRDefault="00C05832">
            <w:pPr>
              <w:pStyle w:val="TableParagraph"/>
              <w:spacing w:before="115"/>
              <w:ind w:left="407" w:right="360" w:hanging="1"/>
              <w:jc w:val="center"/>
              <w:rPr>
                <w:b/>
              </w:rPr>
            </w:pPr>
            <w:r>
              <w:rPr>
                <w:b/>
                <w:color w:val="FFFFFF"/>
              </w:rPr>
              <w:t>Agency or position of person who performs the service (e.g., HCCSS,</w:t>
            </w:r>
          </w:p>
          <w:p w14:paraId="48B491C5" w14:textId="77777777" w:rsidR="00157475" w:rsidRDefault="00C05832">
            <w:pPr>
              <w:pStyle w:val="TableParagraph"/>
              <w:spacing w:before="1"/>
              <w:ind w:left="544" w:right="502" w:hanging="10"/>
              <w:jc w:val="both"/>
              <w:rPr>
                <w:b/>
              </w:rPr>
            </w:pPr>
            <w:r>
              <w:rPr>
                <w:b/>
                <w:color w:val="FFFFFF"/>
              </w:rPr>
              <w:t>Children’s Treatment Centres</w:t>
            </w:r>
          </w:p>
          <w:p w14:paraId="52491B17" w14:textId="77777777" w:rsidR="00157475" w:rsidRDefault="00C05832">
            <w:pPr>
              <w:pStyle w:val="TableParagraph"/>
              <w:spacing w:before="110"/>
              <w:ind w:left="224" w:right="176"/>
              <w:jc w:val="center"/>
              <w:rPr>
                <w:b/>
              </w:rPr>
            </w:pPr>
            <w:r>
              <w:rPr>
                <w:b/>
                <w:color w:val="FFFFFF"/>
              </w:rPr>
              <w:t>(CTCs)</w:t>
            </w:r>
          </w:p>
          <w:p w14:paraId="59A12A1B" w14:textId="77777777" w:rsidR="00157475" w:rsidRDefault="00C05832">
            <w:pPr>
              <w:pStyle w:val="TableParagraph"/>
              <w:spacing w:before="4"/>
              <w:ind w:left="96" w:right="177"/>
              <w:jc w:val="center"/>
              <w:rPr>
                <w:b/>
              </w:rPr>
            </w:pPr>
            <w:r>
              <w:rPr>
                <w:b/>
                <w:color w:val="FFFFFF"/>
              </w:rPr>
              <w:t>Board staff, parents/ guardians</w:t>
            </w:r>
          </w:p>
          <w:p w14:paraId="16D9251A" w14:textId="77777777" w:rsidR="00157475" w:rsidRDefault="00C05832">
            <w:pPr>
              <w:pStyle w:val="TableParagraph"/>
              <w:spacing w:line="254" w:lineRule="exact"/>
              <w:ind w:left="102" w:right="177"/>
              <w:jc w:val="center"/>
              <w:rPr>
                <w:b/>
              </w:rPr>
            </w:pPr>
            <w:r>
              <w:rPr>
                <w:b/>
                <w:color w:val="FFFFFF"/>
              </w:rPr>
              <w:t>/caregivers, student)</w:t>
            </w:r>
          </w:p>
        </w:tc>
        <w:tc>
          <w:tcPr>
            <w:tcW w:w="1565" w:type="dxa"/>
            <w:shd w:val="clear" w:color="auto" w:fill="DF6C06"/>
          </w:tcPr>
          <w:p w14:paraId="23712160" w14:textId="77777777" w:rsidR="00157475" w:rsidRDefault="00157475">
            <w:pPr>
              <w:pStyle w:val="TableParagraph"/>
              <w:rPr>
                <w:b/>
                <w:sz w:val="24"/>
              </w:rPr>
            </w:pPr>
          </w:p>
          <w:p w14:paraId="461A2BED" w14:textId="77777777" w:rsidR="00157475" w:rsidRDefault="00157475">
            <w:pPr>
              <w:pStyle w:val="TableParagraph"/>
              <w:spacing w:before="11"/>
              <w:rPr>
                <w:b/>
                <w:sz w:val="18"/>
              </w:rPr>
            </w:pPr>
          </w:p>
          <w:p w14:paraId="75140AF2" w14:textId="77777777" w:rsidR="00157475" w:rsidRDefault="00C05832">
            <w:pPr>
              <w:pStyle w:val="TableParagraph"/>
              <w:ind w:left="313" w:right="259"/>
              <w:jc w:val="center"/>
              <w:rPr>
                <w:b/>
              </w:rPr>
            </w:pPr>
            <w:r>
              <w:rPr>
                <w:b/>
                <w:color w:val="FFFFFF"/>
                <w:spacing w:val="-1"/>
              </w:rPr>
              <w:t xml:space="preserve">Eligibility </w:t>
            </w:r>
            <w:r>
              <w:rPr>
                <w:b/>
                <w:color w:val="FFFFFF"/>
              </w:rPr>
              <w:t xml:space="preserve">criteria for students to </w:t>
            </w:r>
            <w:r>
              <w:rPr>
                <w:b/>
                <w:color w:val="FFFFFF"/>
                <w:spacing w:val="-10"/>
              </w:rPr>
              <w:t xml:space="preserve">receive </w:t>
            </w:r>
            <w:r>
              <w:rPr>
                <w:b/>
                <w:color w:val="FFFFFF"/>
              </w:rPr>
              <w:t>the service</w:t>
            </w:r>
          </w:p>
        </w:tc>
        <w:tc>
          <w:tcPr>
            <w:tcW w:w="1846" w:type="dxa"/>
            <w:shd w:val="clear" w:color="auto" w:fill="DF6C06"/>
          </w:tcPr>
          <w:p w14:paraId="1CF4DCAE" w14:textId="77777777" w:rsidR="00157475" w:rsidRDefault="00157475">
            <w:pPr>
              <w:pStyle w:val="TableParagraph"/>
              <w:rPr>
                <w:b/>
                <w:sz w:val="25"/>
              </w:rPr>
            </w:pPr>
          </w:p>
          <w:p w14:paraId="78C2AEF0" w14:textId="77777777" w:rsidR="00157475" w:rsidRDefault="00C05832">
            <w:pPr>
              <w:pStyle w:val="TableParagraph"/>
              <w:ind w:left="325" w:right="272" w:hanging="2"/>
              <w:jc w:val="center"/>
              <w:rPr>
                <w:b/>
              </w:rPr>
            </w:pPr>
            <w:r>
              <w:rPr>
                <w:b/>
                <w:color w:val="FFFFFF"/>
              </w:rPr>
              <w:t>Position of person who determines eligibility to receive the service and the level of support</w:t>
            </w:r>
          </w:p>
        </w:tc>
        <w:tc>
          <w:tcPr>
            <w:tcW w:w="1983" w:type="dxa"/>
            <w:shd w:val="clear" w:color="auto" w:fill="DF6C06"/>
          </w:tcPr>
          <w:p w14:paraId="5FBE2213" w14:textId="77777777" w:rsidR="00157475" w:rsidRDefault="00157475">
            <w:pPr>
              <w:pStyle w:val="TableParagraph"/>
              <w:rPr>
                <w:b/>
                <w:sz w:val="24"/>
              </w:rPr>
            </w:pPr>
          </w:p>
          <w:p w14:paraId="1C2E1A88" w14:textId="77777777" w:rsidR="00157475" w:rsidRDefault="00157475">
            <w:pPr>
              <w:pStyle w:val="TableParagraph"/>
              <w:spacing w:before="1"/>
              <w:rPr>
                <w:b/>
              </w:rPr>
            </w:pPr>
          </w:p>
          <w:p w14:paraId="2FBC8EE7" w14:textId="77777777" w:rsidR="00157475" w:rsidRDefault="00C05832">
            <w:pPr>
              <w:pStyle w:val="TableParagraph"/>
              <w:ind w:left="387" w:right="321" w:hanging="20"/>
              <w:jc w:val="center"/>
              <w:rPr>
                <w:b/>
              </w:rPr>
            </w:pPr>
            <w:r>
              <w:rPr>
                <w:b/>
                <w:color w:val="FFFFFF"/>
              </w:rPr>
              <w:t>Criteria for determining when the service is no longer required</w:t>
            </w:r>
          </w:p>
        </w:tc>
        <w:tc>
          <w:tcPr>
            <w:tcW w:w="1985" w:type="dxa"/>
            <w:shd w:val="clear" w:color="auto" w:fill="DF6C06"/>
          </w:tcPr>
          <w:p w14:paraId="6FC2EFEF" w14:textId="77777777" w:rsidR="00157475" w:rsidRDefault="00157475">
            <w:pPr>
              <w:pStyle w:val="TableParagraph"/>
              <w:rPr>
                <w:b/>
                <w:sz w:val="25"/>
              </w:rPr>
            </w:pPr>
          </w:p>
          <w:p w14:paraId="247B909F" w14:textId="77777777" w:rsidR="00157475" w:rsidRDefault="00C05832">
            <w:pPr>
              <w:pStyle w:val="TableParagraph"/>
              <w:ind w:left="385" w:right="367"/>
              <w:jc w:val="center"/>
              <w:rPr>
                <w:b/>
              </w:rPr>
            </w:pPr>
            <w:r>
              <w:rPr>
                <w:b/>
                <w:color w:val="FFFFFF"/>
              </w:rPr>
              <w:t>Procedures for   resolving disputes about eligibility and level of support (if available)</w:t>
            </w:r>
          </w:p>
        </w:tc>
      </w:tr>
      <w:tr w:rsidR="00157475" w14:paraId="2D9CA025" w14:textId="77777777">
        <w:trPr>
          <w:trHeight w:val="2601"/>
        </w:trPr>
        <w:tc>
          <w:tcPr>
            <w:tcW w:w="1985" w:type="dxa"/>
          </w:tcPr>
          <w:p w14:paraId="35FD5FB0" w14:textId="77777777" w:rsidR="00157475" w:rsidRDefault="00157475">
            <w:pPr>
              <w:pStyle w:val="TableParagraph"/>
              <w:rPr>
                <w:b/>
                <w:sz w:val="24"/>
              </w:rPr>
            </w:pPr>
          </w:p>
          <w:p w14:paraId="544CC338" w14:textId="77777777" w:rsidR="00157475" w:rsidRDefault="00157475">
            <w:pPr>
              <w:pStyle w:val="TableParagraph"/>
              <w:rPr>
                <w:b/>
                <w:sz w:val="24"/>
              </w:rPr>
            </w:pPr>
          </w:p>
          <w:p w14:paraId="1FEA24D8" w14:textId="77777777" w:rsidR="00157475" w:rsidRDefault="00157475">
            <w:pPr>
              <w:pStyle w:val="TableParagraph"/>
              <w:spacing w:before="6"/>
              <w:rPr>
                <w:b/>
                <w:sz w:val="28"/>
              </w:rPr>
            </w:pPr>
          </w:p>
          <w:p w14:paraId="749442B7" w14:textId="77777777" w:rsidR="00157475" w:rsidRDefault="00C05832">
            <w:pPr>
              <w:pStyle w:val="TableParagraph"/>
              <w:ind w:left="263" w:right="213"/>
              <w:rPr>
                <w:b/>
              </w:rPr>
            </w:pPr>
            <w:r>
              <w:rPr>
                <w:b/>
              </w:rPr>
              <w:t>Administering of Prescribed Medications</w:t>
            </w:r>
          </w:p>
        </w:tc>
        <w:tc>
          <w:tcPr>
            <w:tcW w:w="2127" w:type="dxa"/>
            <w:shd w:val="clear" w:color="auto" w:fill="DDDDDF"/>
          </w:tcPr>
          <w:p w14:paraId="76D054EC" w14:textId="77777777" w:rsidR="00157475" w:rsidRDefault="00157475">
            <w:pPr>
              <w:pStyle w:val="TableParagraph"/>
              <w:rPr>
                <w:b/>
                <w:sz w:val="24"/>
              </w:rPr>
            </w:pPr>
          </w:p>
          <w:p w14:paraId="3156D80C" w14:textId="77777777" w:rsidR="00157475" w:rsidRDefault="00157475">
            <w:pPr>
              <w:pStyle w:val="TableParagraph"/>
              <w:spacing w:before="8"/>
              <w:rPr>
                <w:b/>
              </w:rPr>
            </w:pPr>
          </w:p>
          <w:p w14:paraId="6BAB1701" w14:textId="77777777" w:rsidR="00157475" w:rsidRDefault="00C05832">
            <w:pPr>
              <w:pStyle w:val="TableParagraph"/>
              <w:ind w:left="577"/>
            </w:pPr>
            <w:r>
              <w:t>TDSB,</w:t>
            </w:r>
          </w:p>
          <w:p w14:paraId="1D9E689E" w14:textId="77777777" w:rsidR="00157475" w:rsidRDefault="00C05832">
            <w:pPr>
              <w:pStyle w:val="TableParagraph"/>
              <w:spacing w:before="11"/>
              <w:ind w:left="217" w:right="512" w:hanging="11"/>
              <w:jc w:val="center"/>
            </w:pPr>
            <w:r>
              <w:t>parent(s)/ guardian(s)/ caregiver(s), student where applicable, or</w:t>
            </w:r>
          </w:p>
          <w:p w14:paraId="61203490" w14:textId="77777777" w:rsidR="00157475" w:rsidRDefault="00C05832">
            <w:pPr>
              <w:pStyle w:val="TableParagraph"/>
              <w:spacing w:line="241" w:lineRule="exact"/>
              <w:ind w:left="690"/>
            </w:pPr>
            <w:r>
              <w:t>HCCSS</w:t>
            </w:r>
          </w:p>
        </w:tc>
        <w:tc>
          <w:tcPr>
            <w:tcW w:w="1565" w:type="dxa"/>
          </w:tcPr>
          <w:p w14:paraId="2B8D56E0" w14:textId="77777777" w:rsidR="00157475" w:rsidRDefault="00157475">
            <w:pPr>
              <w:pStyle w:val="TableParagraph"/>
              <w:rPr>
                <w:b/>
                <w:sz w:val="24"/>
              </w:rPr>
            </w:pPr>
          </w:p>
          <w:p w14:paraId="684A8BB1" w14:textId="77777777" w:rsidR="00157475" w:rsidRDefault="00157475">
            <w:pPr>
              <w:pStyle w:val="TableParagraph"/>
              <w:rPr>
                <w:b/>
                <w:sz w:val="24"/>
              </w:rPr>
            </w:pPr>
          </w:p>
          <w:p w14:paraId="0EDDE79C" w14:textId="77777777" w:rsidR="00157475" w:rsidRDefault="00C05832">
            <w:pPr>
              <w:pStyle w:val="TableParagraph"/>
              <w:spacing w:before="168"/>
              <w:ind w:left="330"/>
            </w:pPr>
            <w:r>
              <w:t>HCCSS</w:t>
            </w:r>
          </w:p>
        </w:tc>
        <w:tc>
          <w:tcPr>
            <w:tcW w:w="1846" w:type="dxa"/>
            <w:shd w:val="clear" w:color="auto" w:fill="DDDDDF"/>
          </w:tcPr>
          <w:p w14:paraId="720B0B22" w14:textId="77777777" w:rsidR="00157475" w:rsidRDefault="00157475">
            <w:pPr>
              <w:pStyle w:val="TableParagraph"/>
              <w:rPr>
                <w:b/>
                <w:sz w:val="24"/>
              </w:rPr>
            </w:pPr>
          </w:p>
          <w:p w14:paraId="2CB711C9" w14:textId="77777777" w:rsidR="00157475" w:rsidRDefault="00157475">
            <w:pPr>
              <w:pStyle w:val="TableParagraph"/>
              <w:spacing w:before="2"/>
              <w:rPr>
                <w:b/>
                <w:sz w:val="33"/>
              </w:rPr>
            </w:pPr>
          </w:p>
          <w:p w14:paraId="06321E5F" w14:textId="77777777" w:rsidR="00157475" w:rsidRDefault="00C05832">
            <w:pPr>
              <w:pStyle w:val="TableParagraph"/>
              <w:ind w:left="145" w:right="126"/>
              <w:jc w:val="center"/>
            </w:pPr>
            <w:r>
              <w:t>TDSB</w:t>
            </w:r>
          </w:p>
          <w:p w14:paraId="4BC3C787" w14:textId="77777777" w:rsidR="00157475" w:rsidRDefault="00C05832">
            <w:pPr>
              <w:pStyle w:val="TableParagraph"/>
              <w:spacing w:before="13"/>
              <w:ind w:left="200" w:right="325" w:firstLine="3"/>
              <w:jc w:val="center"/>
            </w:pPr>
            <w:r>
              <w:t>Staff and/or HCCSS Care Coordinator</w:t>
            </w:r>
          </w:p>
        </w:tc>
        <w:tc>
          <w:tcPr>
            <w:tcW w:w="1983" w:type="dxa"/>
          </w:tcPr>
          <w:p w14:paraId="30CA558B" w14:textId="77777777" w:rsidR="00157475" w:rsidRDefault="00C05832">
            <w:pPr>
              <w:pStyle w:val="TableParagraph"/>
              <w:spacing w:before="76"/>
              <w:ind w:left="329" w:right="252"/>
              <w:jc w:val="center"/>
            </w:pPr>
            <w:r>
              <w:t>Assessed by TDSB</w:t>
            </w:r>
          </w:p>
          <w:p w14:paraId="5D40849E" w14:textId="77777777" w:rsidR="00157475" w:rsidRDefault="00C05832">
            <w:pPr>
              <w:pStyle w:val="TableParagraph"/>
              <w:spacing w:before="5" w:line="235" w:lineRule="auto"/>
              <w:ind w:left="291" w:right="224" w:hanging="1"/>
              <w:jc w:val="center"/>
            </w:pPr>
            <w:r>
              <w:t>Staff, community- based healthcare professionals, and/or HCCSS Care Coordinator</w:t>
            </w:r>
          </w:p>
        </w:tc>
        <w:tc>
          <w:tcPr>
            <w:tcW w:w="1985" w:type="dxa"/>
            <w:shd w:val="clear" w:color="auto" w:fill="DDDDDF"/>
          </w:tcPr>
          <w:p w14:paraId="0F2C9A69" w14:textId="77777777" w:rsidR="00157475" w:rsidRDefault="00157475">
            <w:pPr>
              <w:pStyle w:val="TableParagraph"/>
              <w:rPr>
                <w:b/>
                <w:sz w:val="24"/>
              </w:rPr>
            </w:pPr>
          </w:p>
          <w:p w14:paraId="3D2C6F08" w14:textId="77777777" w:rsidR="00157475" w:rsidRDefault="00157475">
            <w:pPr>
              <w:pStyle w:val="TableParagraph"/>
              <w:rPr>
                <w:b/>
                <w:sz w:val="20"/>
              </w:rPr>
            </w:pPr>
          </w:p>
          <w:p w14:paraId="6CAC6B48" w14:textId="77777777" w:rsidR="00157475" w:rsidRDefault="00C05832">
            <w:pPr>
              <w:pStyle w:val="TableParagraph"/>
              <w:ind w:left="302" w:right="430" w:hanging="8"/>
            </w:pPr>
            <w:r>
              <w:t>TDSB Case Conference with HCCSS Care Coordinator</w:t>
            </w:r>
          </w:p>
        </w:tc>
      </w:tr>
      <w:tr w:rsidR="00157475" w14:paraId="55B0480C" w14:textId="77777777">
        <w:trPr>
          <w:trHeight w:val="1703"/>
        </w:trPr>
        <w:tc>
          <w:tcPr>
            <w:tcW w:w="1985" w:type="dxa"/>
            <w:shd w:val="clear" w:color="auto" w:fill="B8DFEB"/>
          </w:tcPr>
          <w:p w14:paraId="6CB87000" w14:textId="77777777" w:rsidR="00157475" w:rsidRDefault="00157475">
            <w:pPr>
              <w:pStyle w:val="TableParagraph"/>
              <w:rPr>
                <w:b/>
                <w:sz w:val="24"/>
              </w:rPr>
            </w:pPr>
          </w:p>
          <w:p w14:paraId="7AAD918E" w14:textId="77777777" w:rsidR="00157475" w:rsidRDefault="00157475">
            <w:pPr>
              <w:pStyle w:val="TableParagraph"/>
              <w:spacing w:before="3"/>
              <w:rPr>
                <w:b/>
              </w:rPr>
            </w:pPr>
          </w:p>
          <w:p w14:paraId="6FB5E19B" w14:textId="77777777" w:rsidR="00157475" w:rsidRDefault="00C05832">
            <w:pPr>
              <w:pStyle w:val="TableParagraph"/>
              <w:ind w:left="242" w:right="551"/>
              <w:rPr>
                <w:b/>
              </w:rPr>
            </w:pPr>
            <w:r>
              <w:rPr>
                <w:b/>
              </w:rPr>
              <w:t>Assistance with Mobility</w:t>
            </w:r>
          </w:p>
        </w:tc>
        <w:tc>
          <w:tcPr>
            <w:tcW w:w="2127" w:type="dxa"/>
            <w:shd w:val="clear" w:color="auto" w:fill="D2DFDF"/>
          </w:tcPr>
          <w:p w14:paraId="2F9CDC3D" w14:textId="77777777" w:rsidR="00157475" w:rsidRDefault="00C05832">
            <w:pPr>
              <w:pStyle w:val="TableParagraph"/>
              <w:spacing w:before="201"/>
              <w:ind w:left="249" w:right="331" w:firstLine="180"/>
            </w:pPr>
            <w:r>
              <w:t xml:space="preserve">TDSB, HCCSS </w:t>
            </w:r>
            <w:r>
              <w:rPr>
                <w:spacing w:val="-14"/>
              </w:rPr>
              <w:t>–</w:t>
            </w:r>
          </w:p>
          <w:p w14:paraId="2FB9DD6A" w14:textId="77777777" w:rsidR="00157475" w:rsidRDefault="00C05832">
            <w:pPr>
              <w:pStyle w:val="TableParagraph"/>
              <w:spacing w:before="1"/>
              <w:ind w:left="261" w:right="331" w:firstLine="60"/>
            </w:pPr>
            <w:r>
              <w:t>where student has 1:1 nursing</w:t>
            </w:r>
          </w:p>
        </w:tc>
        <w:tc>
          <w:tcPr>
            <w:tcW w:w="1565" w:type="dxa"/>
            <w:shd w:val="clear" w:color="auto" w:fill="B8DFEB"/>
          </w:tcPr>
          <w:p w14:paraId="086FE967" w14:textId="77777777" w:rsidR="00157475" w:rsidRDefault="00157475">
            <w:pPr>
              <w:pStyle w:val="TableParagraph"/>
              <w:rPr>
                <w:b/>
                <w:sz w:val="24"/>
              </w:rPr>
            </w:pPr>
          </w:p>
          <w:p w14:paraId="4859C93E" w14:textId="77777777" w:rsidR="00157475" w:rsidRDefault="00157475">
            <w:pPr>
              <w:pStyle w:val="TableParagraph"/>
              <w:spacing w:before="1"/>
              <w:rPr>
                <w:b/>
                <w:sz w:val="23"/>
              </w:rPr>
            </w:pPr>
          </w:p>
          <w:p w14:paraId="378A2B89" w14:textId="77777777" w:rsidR="00157475" w:rsidRDefault="00C05832">
            <w:pPr>
              <w:pStyle w:val="TableParagraph"/>
              <w:ind w:left="282"/>
            </w:pPr>
            <w:r>
              <w:t>TDSB</w:t>
            </w:r>
          </w:p>
          <w:p w14:paraId="4AB502B5" w14:textId="77777777" w:rsidR="00157475" w:rsidRDefault="00C05832">
            <w:pPr>
              <w:pStyle w:val="TableParagraph"/>
              <w:spacing w:before="2"/>
              <w:ind w:left="282"/>
            </w:pPr>
            <w:r>
              <w:t>/HCCSS</w:t>
            </w:r>
          </w:p>
        </w:tc>
        <w:tc>
          <w:tcPr>
            <w:tcW w:w="1846" w:type="dxa"/>
            <w:shd w:val="clear" w:color="auto" w:fill="D2DFDF"/>
          </w:tcPr>
          <w:p w14:paraId="1D35AEBA" w14:textId="77777777" w:rsidR="00157475" w:rsidRDefault="00C05832">
            <w:pPr>
              <w:pStyle w:val="TableParagraph"/>
              <w:spacing w:before="201"/>
              <w:ind w:left="385"/>
            </w:pPr>
            <w:r>
              <w:t>TDSB</w:t>
            </w:r>
          </w:p>
          <w:p w14:paraId="2F7CC84C" w14:textId="77777777" w:rsidR="00157475" w:rsidRDefault="00C05832">
            <w:pPr>
              <w:pStyle w:val="TableParagraph"/>
              <w:spacing w:before="4"/>
              <w:ind w:left="205" w:right="320" w:firstLine="3"/>
              <w:jc w:val="center"/>
            </w:pPr>
            <w:r>
              <w:t>Staff or HCCSS Care Coordinator</w:t>
            </w:r>
          </w:p>
        </w:tc>
        <w:tc>
          <w:tcPr>
            <w:tcW w:w="1983" w:type="dxa"/>
            <w:shd w:val="clear" w:color="auto" w:fill="B8DFEB"/>
          </w:tcPr>
          <w:p w14:paraId="611CE453" w14:textId="77777777" w:rsidR="00157475" w:rsidRDefault="00C05832">
            <w:pPr>
              <w:pStyle w:val="TableParagraph"/>
              <w:spacing w:before="76"/>
              <w:ind w:left="329" w:right="252"/>
              <w:jc w:val="center"/>
            </w:pPr>
            <w:r>
              <w:t>Assessed by TDSB</w:t>
            </w:r>
          </w:p>
          <w:p w14:paraId="2C702064" w14:textId="77777777" w:rsidR="00157475" w:rsidRDefault="00C05832">
            <w:pPr>
              <w:pStyle w:val="TableParagraph"/>
              <w:spacing w:before="1"/>
              <w:ind w:left="363" w:right="299" w:firstLine="11"/>
              <w:jc w:val="center"/>
            </w:pPr>
            <w:r>
              <w:t>Staff and HCCSS Care Coordinator</w:t>
            </w:r>
          </w:p>
        </w:tc>
        <w:tc>
          <w:tcPr>
            <w:tcW w:w="1985" w:type="dxa"/>
            <w:shd w:val="clear" w:color="auto" w:fill="D2DFDF"/>
          </w:tcPr>
          <w:p w14:paraId="649766CE" w14:textId="77777777" w:rsidR="00157475" w:rsidRDefault="00157475">
            <w:pPr>
              <w:pStyle w:val="TableParagraph"/>
              <w:spacing w:before="5"/>
              <w:rPr>
                <w:b/>
                <w:sz w:val="25"/>
              </w:rPr>
            </w:pPr>
          </w:p>
          <w:p w14:paraId="1F4FDBCF" w14:textId="77777777" w:rsidR="00157475" w:rsidRDefault="00C05832">
            <w:pPr>
              <w:pStyle w:val="TableParagraph"/>
              <w:ind w:left="302" w:right="430" w:hanging="8"/>
            </w:pPr>
            <w:r>
              <w:t>TDSB Case Conference with HCCSS Care Coordinator</w:t>
            </w:r>
          </w:p>
        </w:tc>
      </w:tr>
      <w:tr w:rsidR="00157475" w14:paraId="166B6B7D" w14:textId="77777777">
        <w:trPr>
          <w:trHeight w:val="2368"/>
        </w:trPr>
        <w:tc>
          <w:tcPr>
            <w:tcW w:w="1985" w:type="dxa"/>
          </w:tcPr>
          <w:p w14:paraId="66C8E8DF" w14:textId="77777777" w:rsidR="00157475" w:rsidRDefault="00157475">
            <w:pPr>
              <w:pStyle w:val="TableParagraph"/>
              <w:rPr>
                <w:b/>
                <w:sz w:val="24"/>
              </w:rPr>
            </w:pPr>
          </w:p>
          <w:p w14:paraId="449A9E29" w14:textId="77777777" w:rsidR="00157475" w:rsidRDefault="00157475">
            <w:pPr>
              <w:pStyle w:val="TableParagraph"/>
              <w:rPr>
                <w:b/>
                <w:sz w:val="24"/>
              </w:rPr>
            </w:pPr>
          </w:p>
          <w:p w14:paraId="7AB25AFD" w14:textId="77777777" w:rsidR="00157475" w:rsidRDefault="00157475">
            <w:pPr>
              <w:pStyle w:val="TableParagraph"/>
              <w:rPr>
                <w:b/>
                <w:sz w:val="24"/>
              </w:rPr>
            </w:pPr>
          </w:p>
          <w:p w14:paraId="2759A2C8" w14:textId="77777777" w:rsidR="00157475" w:rsidRDefault="00C05832">
            <w:pPr>
              <w:pStyle w:val="TableParagraph"/>
              <w:spacing w:before="211"/>
              <w:ind w:left="163"/>
              <w:rPr>
                <w:b/>
              </w:rPr>
            </w:pPr>
            <w:r>
              <w:rPr>
                <w:b/>
              </w:rPr>
              <w:t>Catheterization</w:t>
            </w:r>
          </w:p>
        </w:tc>
        <w:tc>
          <w:tcPr>
            <w:tcW w:w="2127" w:type="dxa"/>
            <w:shd w:val="clear" w:color="auto" w:fill="DDDDDF"/>
          </w:tcPr>
          <w:p w14:paraId="34C6AAB3" w14:textId="77777777" w:rsidR="00157475" w:rsidRDefault="00157475">
            <w:pPr>
              <w:pStyle w:val="TableParagraph"/>
              <w:rPr>
                <w:b/>
                <w:sz w:val="24"/>
              </w:rPr>
            </w:pPr>
          </w:p>
          <w:p w14:paraId="448F58EA" w14:textId="77777777" w:rsidR="00157475" w:rsidRDefault="00157475">
            <w:pPr>
              <w:pStyle w:val="TableParagraph"/>
              <w:rPr>
                <w:b/>
                <w:sz w:val="24"/>
              </w:rPr>
            </w:pPr>
          </w:p>
          <w:p w14:paraId="4A52D236" w14:textId="77777777" w:rsidR="00157475" w:rsidRDefault="00157475">
            <w:pPr>
              <w:pStyle w:val="TableParagraph"/>
              <w:spacing w:before="5"/>
              <w:rPr>
                <w:b/>
                <w:sz w:val="21"/>
              </w:rPr>
            </w:pPr>
          </w:p>
          <w:p w14:paraId="66574D36" w14:textId="77777777" w:rsidR="00157475" w:rsidRDefault="00C05832">
            <w:pPr>
              <w:pStyle w:val="TableParagraph"/>
              <w:ind w:left="304"/>
            </w:pPr>
            <w:r>
              <w:t>TDSB</w:t>
            </w:r>
          </w:p>
          <w:p w14:paraId="3E3A0A87" w14:textId="77777777" w:rsidR="00157475" w:rsidRDefault="00C05832">
            <w:pPr>
              <w:pStyle w:val="TableParagraph"/>
              <w:spacing w:before="11"/>
              <w:ind w:left="333" w:right="1140" w:firstLine="283"/>
            </w:pPr>
            <w:r>
              <w:t>or HCCS</w:t>
            </w:r>
          </w:p>
        </w:tc>
        <w:tc>
          <w:tcPr>
            <w:tcW w:w="1565" w:type="dxa"/>
          </w:tcPr>
          <w:p w14:paraId="53B2A4D3" w14:textId="77777777" w:rsidR="00157475" w:rsidRDefault="00157475">
            <w:pPr>
              <w:pStyle w:val="TableParagraph"/>
              <w:rPr>
                <w:b/>
                <w:sz w:val="24"/>
              </w:rPr>
            </w:pPr>
          </w:p>
          <w:p w14:paraId="076A0CF2" w14:textId="77777777" w:rsidR="00157475" w:rsidRDefault="00157475">
            <w:pPr>
              <w:pStyle w:val="TableParagraph"/>
              <w:rPr>
                <w:b/>
                <w:sz w:val="24"/>
              </w:rPr>
            </w:pPr>
          </w:p>
          <w:p w14:paraId="0A7F4EAC" w14:textId="77777777" w:rsidR="00157475" w:rsidRDefault="00157475">
            <w:pPr>
              <w:pStyle w:val="TableParagraph"/>
              <w:spacing w:before="10"/>
              <w:rPr>
                <w:b/>
                <w:sz w:val="21"/>
              </w:rPr>
            </w:pPr>
          </w:p>
          <w:p w14:paraId="50F9DD26" w14:textId="77777777" w:rsidR="00157475" w:rsidRDefault="00C05832">
            <w:pPr>
              <w:pStyle w:val="TableParagraph"/>
              <w:ind w:left="279"/>
            </w:pPr>
            <w:r>
              <w:t>TDSB</w:t>
            </w:r>
          </w:p>
          <w:p w14:paraId="1CA5CB48" w14:textId="77777777" w:rsidR="00157475" w:rsidRDefault="00C05832">
            <w:pPr>
              <w:pStyle w:val="TableParagraph"/>
              <w:spacing w:before="14"/>
              <w:ind w:left="267"/>
            </w:pPr>
            <w:r>
              <w:t>/HCCS</w:t>
            </w:r>
          </w:p>
        </w:tc>
        <w:tc>
          <w:tcPr>
            <w:tcW w:w="1846" w:type="dxa"/>
            <w:shd w:val="clear" w:color="auto" w:fill="DDDDDF"/>
          </w:tcPr>
          <w:p w14:paraId="1F743FC8" w14:textId="77777777" w:rsidR="00157475" w:rsidRDefault="00157475">
            <w:pPr>
              <w:pStyle w:val="TableParagraph"/>
              <w:rPr>
                <w:b/>
                <w:sz w:val="24"/>
              </w:rPr>
            </w:pPr>
          </w:p>
          <w:p w14:paraId="49BF9F17" w14:textId="77777777" w:rsidR="00157475" w:rsidRDefault="00157475">
            <w:pPr>
              <w:pStyle w:val="TableParagraph"/>
              <w:spacing w:before="4"/>
              <w:rPr>
                <w:b/>
                <w:sz w:val="33"/>
              </w:rPr>
            </w:pPr>
          </w:p>
          <w:p w14:paraId="5747217A" w14:textId="77777777" w:rsidR="00157475" w:rsidRDefault="00C05832">
            <w:pPr>
              <w:pStyle w:val="TableParagraph"/>
              <w:ind w:left="145" w:right="126"/>
              <w:jc w:val="center"/>
            </w:pPr>
            <w:r>
              <w:t>TDSB</w:t>
            </w:r>
          </w:p>
          <w:p w14:paraId="5EDC2347" w14:textId="77777777" w:rsidR="00157475" w:rsidRDefault="00C05832">
            <w:pPr>
              <w:pStyle w:val="TableParagraph"/>
              <w:spacing w:before="9"/>
              <w:ind w:left="200" w:right="325" w:firstLine="3"/>
              <w:jc w:val="center"/>
            </w:pPr>
            <w:r>
              <w:t>Staff or HCCSS Care Coordinator</w:t>
            </w:r>
          </w:p>
        </w:tc>
        <w:tc>
          <w:tcPr>
            <w:tcW w:w="1983" w:type="dxa"/>
          </w:tcPr>
          <w:p w14:paraId="3E425274" w14:textId="77777777" w:rsidR="00157475" w:rsidRDefault="00C05832">
            <w:pPr>
              <w:pStyle w:val="TableParagraph"/>
              <w:spacing w:before="79"/>
              <w:ind w:left="197" w:right="318" w:firstLine="10"/>
              <w:jc w:val="center"/>
            </w:pPr>
            <w:r>
              <w:t>Assessed by TDSB Staff, community- based healthcare professionals, and/or HCCSS Care</w:t>
            </w:r>
          </w:p>
          <w:p w14:paraId="1162090E" w14:textId="77777777" w:rsidR="00157475" w:rsidRDefault="00C05832">
            <w:pPr>
              <w:pStyle w:val="TableParagraph"/>
              <w:spacing w:line="240" w:lineRule="exact"/>
              <w:ind w:left="329" w:right="320"/>
              <w:jc w:val="center"/>
            </w:pPr>
            <w:r>
              <w:t>Coordinator</w:t>
            </w:r>
          </w:p>
        </w:tc>
        <w:tc>
          <w:tcPr>
            <w:tcW w:w="1985" w:type="dxa"/>
            <w:shd w:val="clear" w:color="auto" w:fill="DDDDDF"/>
          </w:tcPr>
          <w:p w14:paraId="79021A8D" w14:textId="77777777" w:rsidR="00157475" w:rsidRDefault="00157475">
            <w:pPr>
              <w:pStyle w:val="TableParagraph"/>
              <w:rPr>
                <w:b/>
                <w:sz w:val="24"/>
              </w:rPr>
            </w:pPr>
          </w:p>
          <w:p w14:paraId="60C18377" w14:textId="77777777" w:rsidR="00157475" w:rsidRDefault="00157475">
            <w:pPr>
              <w:pStyle w:val="TableParagraph"/>
              <w:spacing w:before="4"/>
              <w:rPr>
                <w:b/>
                <w:sz w:val="23"/>
              </w:rPr>
            </w:pPr>
          </w:p>
          <w:p w14:paraId="7ADD49F6" w14:textId="77777777" w:rsidR="00157475" w:rsidRDefault="00C05832">
            <w:pPr>
              <w:pStyle w:val="TableParagraph"/>
              <w:ind w:left="302" w:right="430" w:hanging="8"/>
            </w:pPr>
            <w:r>
              <w:t>TDSB Case Conference with HCCSS Care Coordinator</w:t>
            </w:r>
          </w:p>
        </w:tc>
      </w:tr>
      <w:tr w:rsidR="00157475" w14:paraId="3C0FDFB1" w14:textId="77777777">
        <w:trPr>
          <w:trHeight w:val="2356"/>
        </w:trPr>
        <w:tc>
          <w:tcPr>
            <w:tcW w:w="1985" w:type="dxa"/>
            <w:shd w:val="clear" w:color="auto" w:fill="B8DFEB"/>
          </w:tcPr>
          <w:p w14:paraId="32075D79" w14:textId="77777777" w:rsidR="00157475" w:rsidRDefault="00157475">
            <w:pPr>
              <w:pStyle w:val="TableParagraph"/>
              <w:rPr>
                <w:b/>
                <w:sz w:val="24"/>
              </w:rPr>
            </w:pPr>
          </w:p>
          <w:p w14:paraId="5F99B43C" w14:textId="77777777" w:rsidR="00157475" w:rsidRDefault="00157475">
            <w:pPr>
              <w:pStyle w:val="TableParagraph"/>
              <w:rPr>
                <w:b/>
                <w:sz w:val="24"/>
              </w:rPr>
            </w:pPr>
          </w:p>
          <w:p w14:paraId="26A4545D" w14:textId="77777777" w:rsidR="00157475" w:rsidRDefault="00157475">
            <w:pPr>
              <w:pStyle w:val="TableParagraph"/>
              <w:rPr>
                <w:b/>
                <w:sz w:val="24"/>
              </w:rPr>
            </w:pPr>
          </w:p>
          <w:p w14:paraId="09454336" w14:textId="77777777" w:rsidR="00157475" w:rsidRDefault="00157475">
            <w:pPr>
              <w:pStyle w:val="TableParagraph"/>
              <w:spacing w:before="8"/>
              <w:rPr>
                <w:b/>
              </w:rPr>
            </w:pPr>
          </w:p>
          <w:p w14:paraId="413036C6" w14:textId="77777777" w:rsidR="00157475" w:rsidRDefault="00C05832">
            <w:pPr>
              <w:pStyle w:val="TableParagraph"/>
              <w:ind w:left="443"/>
              <w:rPr>
                <w:b/>
              </w:rPr>
            </w:pPr>
            <w:r>
              <w:rPr>
                <w:b/>
              </w:rPr>
              <w:t>Feeding</w:t>
            </w:r>
          </w:p>
        </w:tc>
        <w:tc>
          <w:tcPr>
            <w:tcW w:w="2127" w:type="dxa"/>
            <w:shd w:val="clear" w:color="auto" w:fill="D2DFDF"/>
          </w:tcPr>
          <w:p w14:paraId="71B220B2" w14:textId="77777777" w:rsidR="00157475" w:rsidRDefault="00157475">
            <w:pPr>
              <w:pStyle w:val="TableParagraph"/>
              <w:rPr>
                <w:b/>
                <w:sz w:val="24"/>
              </w:rPr>
            </w:pPr>
          </w:p>
          <w:p w14:paraId="599D338A" w14:textId="77777777" w:rsidR="00157475" w:rsidRDefault="00157475">
            <w:pPr>
              <w:pStyle w:val="TableParagraph"/>
              <w:rPr>
                <w:b/>
                <w:sz w:val="24"/>
              </w:rPr>
            </w:pPr>
          </w:p>
          <w:p w14:paraId="7ECF1E1B" w14:textId="77777777" w:rsidR="00157475" w:rsidRDefault="00157475">
            <w:pPr>
              <w:pStyle w:val="TableParagraph"/>
              <w:spacing w:before="5"/>
              <w:rPr>
                <w:b/>
                <w:sz w:val="30"/>
              </w:rPr>
            </w:pPr>
          </w:p>
          <w:p w14:paraId="6AC2DE01" w14:textId="77777777" w:rsidR="00157475" w:rsidRDefault="00C05832">
            <w:pPr>
              <w:pStyle w:val="TableParagraph"/>
              <w:ind w:left="224" w:right="177"/>
              <w:jc w:val="center"/>
            </w:pPr>
            <w:r>
              <w:t>TDSB or HCCSS</w:t>
            </w:r>
          </w:p>
          <w:p w14:paraId="50CBB14A" w14:textId="77777777" w:rsidR="00157475" w:rsidRDefault="00C05832">
            <w:pPr>
              <w:pStyle w:val="TableParagraph"/>
              <w:spacing w:before="11"/>
              <w:ind w:left="214" w:right="177"/>
              <w:jc w:val="center"/>
            </w:pPr>
            <w:r>
              <w:t>– if</w:t>
            </w:r>
            <w:r>
              <w:rPr>
                <w:spacing w:val="54"/>
              </w:rPr>
              <w:t xml:space="preserve"> </w:t>
            </w:r>
            <w:r>
              <w:t>G-tube</w:t>
            </w:r>
          </w:p>
        </w:tc>
        <w:tc>
          <w:tcPr>
            <w:tcW w:w="1565" w:type="dxa"/>
            <w:shd w:val="clear" w:color="auto" w:fill="B8DFEB"/>
          </w:tcPr>
          <w:p w14:paraId="315D576C" w14:textId="77777777" w:rsidR="00157475" w:rsidRDefault="00157475">
            <w:pPr>
              <w:pStyle w:val="TableParagraph"/>
              <w:rPr>
                <w:b/>
                <w:sz w:val="24"/>
              </w:rPr>
            </w:pPr>
          </w:p>
          <w:p w14:paraId="64EFA785" w14:textId="77777777" w:rsidR="00157475" w:rsidRDefault="00157475">
            <w:pPr>
              <w:pStyle w:val="TableParagraph"/>
              <w:rPr>
                <w:b/>
                <w:sz w:val="24"/>
              </w:rPr>
            </w:pPr>
          </w:p>
          <w:p w14:paraId="58FA78A0" w14:textId="77777777" w:rsidR="00157475" w:rsidRDefault="00157475">
            <w:pPr>
              <w:pStyle w:val="TableParagraph"/>
              <w:spacing w:before="7"/>
              <w:rPr>
                <w:b/>
                <w:sz w:val="29"/>
              </w:rPr>
            </w:pPr>
          </w:p>
          <w:p w14:paraId="1BF26DC4" w14:textId="77777777" w:rsidR="00157475" w:rsidRDefault="00C05832">
            <w:pPr>
              <w:pStyle w:val="TableParagraph"/>
              <w:ind w:left="63" w:right="701" w:firstLine="81"/>
            </w:pPr>
            <w:r>
              <w:t>TDSB/ HCCSS</w:t>
            </w:r>
          </w:p>
        </w:tc>
        <w:tc>
          <w:tcPr>
            <w:tcW w:w="1846" w:type="dxa"/>
            <w:shd w:val="clear" w:color="auto" w:fill="D2DFDF"/>
          </w:tcPr>
          <w:p w14:paraId="3E69B14D" w14:textId="77777777" w:rsidR="00157475" w:rsidRDefault="00157475">
            <w:pPr>
              <w:pStyle w:val="TableParagraph"/>
              <w:rPr>
                <w:b/>
                <w:sz w:val="24"/>
              </w:rPr>
            </w:pPr>
          </w:p>
          <w:p w14:paraId="77C39A2E" w14:textId="77777777" w:rsidR="00157475" w:rsidRDefault="00157475">
            <w:pPr>
              <w:pStyle w:val="TableParagraph"/>
              <w:rPr>
                <w:b/>
                <w:sz w:val="24"/>
              </w:rPr>
            </w:pPr>
          </w:p>
          <w:p w14:paraId="25FED44B" w14:textId="77777777" w:rsidR="00157475" w:rsidRDefault="00C05832">
            <w:pPr>
              <w:pStyle w:val="TableParagraph"/>
              <w:spacing w:before="156"/>
              <w:ind w:left="642"/>
            </w:pPr>
            <w:r>
              <w:t>TDSB</w:t>
            </w:r>
          </w:p>
          <w:p w14:paraId="3C230535" w14:textId="77777777" w:rsidR="00157475" w:rsidRDefault="00C05832">
            <w:pPr>
              <w:pStyle w:val="TableParagraph"/>
              <w:spacing w:before="3"/>
              <w:ind w:left="205" w:right="320" w:firstLine="3"/>
              <w:jc w:val="center"/>
            </w:pPr>
            <w:r>
              <w:t>Staff or HCCSS Care Coordinator</w:t>
            </w:r>
          </w:p>
        </w:tc>
        <w:tc>
          <w:tcPr>
            <w:tcW w:w="1983" w:type="dxa"/>
            <w:shd w:val="clear" w:color="auto" w:fill="B8DFEB"/>
          </w:tcPr>
          <w:p w14:paraId="268B926E" w14:textId="77777777" w:rsidR="00157475" w:rsidRDefault="00C05832">
            <w:pPr>
              <w:pStyle w:val="TableParagraph"/>
              <w:spacing w:before="69" w:line="237" w:lineRule="auto"/>
              <w:ind w:left="336" w:right="276" w:hanging="75"/>
              <w:jc w:val="center"/>
            </w:pPr>
            <w:r>
              <w:t>Assessed by TDSB Staff or community- based healthcare professionals and/or HCCSS Care Coordinator</w:t>
            </w:r>
          </w:p>
        </w:tc>
        <w:tc>
          <w:tcPr>
            <w:tcW w:w="1985" w:type="dxa"/>
            <w:shd w:val="clear" w:color="auto" w:fill="D2DFDF"/>
          </w:tcPr>
          <w:p w14:paraId="537D4713" w14:textId="77777777" w:rsidR="00157475" w:rsidRDefault="00157475">
            <w:pPr>
              <w:pStyle w:val="TableParagraph"/>
              <w:rPr>
                <w:b/>
                <w:sz w:val="24"/>
              </w:rPr>
            </w:pPr>
          </w:p>
          <w:p w14:paraId="081C77D3" w14:textId="77777777" w:rsidR="00157475" w:rsidRDefault="00157475">
            <w:pPr>
              <w:pStyle w:val="TableParagraph"/>
              <w:spacing w:before="8"/>
              <w:rPr>
                <w:b/>
                <w:sz w:val="31"/>
              </w:rPr>
            </w:pPr>
          </w:p>
          <w:p w14:paraId="472D9DE9" w14:textId="77777777" w:rsidR="00157475" w:rsidRDefault="00C05832">
            <w:pPr>
              <w:pStyle w:val="TableParagraph"/>
              <w:ind w:left="312" w:right="420" w:hanging="22"/>
            </w:pPr>
            <w:r>
              <w:t>TDSB Case Conference with HCCSS Care Coordinator</w:t>
            </w:r>
          </w:p>
        </w:tc>
      </w:tr>
      <w:tr w:rsidR="00157475" w14:paraId="5A88CEB0" w14:textId="77777777">
        <w:trPr>
          <w:trHeight w:val="892"/>
        </w:trPr>
        <w:tc>
          <w:tcPr>
            <w:tcW w:w="1985" w:type="dxa"/>
          </w:tcPr>
          <w:p w14:paraId="4805604B" w14:textId="77777777" w:rsidR="00157475" w:rsidRDefault="00C05832">
            <w:pPr>
              <w:pStyle w:val="TableParagraph"/>
              <w:spacing w:before="194"/>
              <w:ind w:left="141" w:right="616" w:firstLine="14"/>
              <w:rPr>
                <w:b/>
              </w:rPr>
            </w:pPr>
            <w:r>
              <w:rPr>
                <w:b/>
              </w:rPr>
              <w:t>Lifting and Positioning</w:t>
            </w:r>
          </w:p>
        </w:tc>
        <w:tc>
          <w:tcPr>
            <w:tcW w:w="2127" w:type="dxa"/>
            <w:shd w:val="clear" w:color="auto" w:fill="D9D9D9"/>
          </w:tcPr>
          <w:p w14:paraId="114BF2AB" w14:textId="77777777" w:rsidR="00157475" w:rsidRDefault="00C05832">
            <w:pPr>
              <w:pStyle w:val="TableParagraph"/>
              <w:spacing w:before="194"/>
              <w:ind w:left="664"/>
            </w:pPr>
            <w:r>
              <w:t>TDSB</w:t>
            </w:r>
          </w:p>
        </w:tc>
        <w:tc>
          <w:tcPr>
            <w:tcW w:w="1565" w:type="dxa"/>
          </w:tcPr>
          <w:p w14:paraId="29A9404C" w14:textId="77777777" w:rsidR="00157475" w:rsidRDefault="00157475">
            <w:pPr>
              <w:pStyle w:val="TableParagraph"/>
              <w:spacing w:before="1"/>
              <w:rPr>
                <w:b/>
              </w:rPr>
            </w:pPr>
          </w:p>
          <w:p w14:paraId="5D146399" w14:textId="77777777" w:rsidR="00157475" w:rsidRDefault="00C05832">
            <w:pPr>
              <w:pStyle w:val="TableParagraph"/>
              <w:ind w:left="366"/>
            </w:pPr>
            <w:r>
              <w:t>TDSB</w:t>
            </w:r>
          </w:p>
        </w:tc>
        <w:tc>
          <w:tcPr>
            <w:tcW w:w="1846" w:type="dxa"/>
            <w:shd w:val="clear" w:color="auto" w:fill="D9D9D9"/>
          </w:tcPr>
          <w:p w14:paraId="723DC310" w14:textId="77777777" w:rsidR="00157475" w:rsidRDefault="00C05832">
            <w:pPr>
              <w:pStyle w:val="TableParagraph"/>
              <w:spacing w:before="69"/>
              <w:ind w:left="145" w:right="111"/>
              <w:jc w:val="center"/>
            </w:pPr>
            <w:r>
              <w:t>TDSB</w:t>
            </w:r>
          </w:p>
          <w:p w14:paraId="46713EE3" w14:textId="77777777" w:rsidR="00157475" w:rsidRDefault="00C05832">
            <w:pPr>
              <w:pStyle w:val="TableParagraph"/>
              <w:spacing w:before="54"/>
              <w:ind w:left="145" w:right="97"/>
              <w:jc w:val="center"/>
            </w:pPr>
            <w:r>
              <w:t>Staff</w:t>
            </w:r>
          </w:p>
        </w:tc>
        <w:tc>
          <w:tcPr>
            <w:tcW w:w="1983" w:type="dxa"/>
          </w:tcPr>
          <w:p w14:paraId="018670E5" w14:textId="77777777" w:rsidR="00157475" w:rsidRDefault="00C05832">
            <w:pPr>
              <w:pStyle w:val="TableParagraph"/>
              <w:spacing w:before="69"/>
              <w:ind w:left="480" w:right="594" w:hanging="118"/>
              <w:jc w:val="both"/>
            </w:pPr>
            <w:r>
              <w:t>Assessed by TDSB Staff</w:t>
            </w:r>
          </w:p>
        </w:tc>
        <w:tc>
          <w:tcPr>
            <w:tcW w:w="1985" w:type="dxa"/>
            <w:shd w:val="clear" w:color="auto" w:fill="D9D9D9"/>
          </w:tcPr>
          <w:p w14:paraId="1DA5C049" w14:textId="77777777" w:rsidR="00157475" w:rsidRDefault="00C05832">
            <w:pPr>
              <w:pStyle w:val="TableParagraph"/>
              <w:ind w:left="293"/>
            </w:pPr>
            <w:r>
              <w:t>TDSB</w:t>
            </w:r>
          </w:p>
          <w:p w14:paraId="7ACE61BF" w14:textId="77777777" w:rsidR="00157475" w:rsidRDefault="00C05832">
            <w:pPr>
              <w:pStyle w:val="TableParagraph"/>
              <w:spacing w:before="3"/>
              <w:ind w:left="293" w:right="524" w:hanging="5"/>
            </w:pPr>
            <w:r>
              <w:t>Case Conference</w:t>
            </w:r>
          </w:p>
        </w:tc>
      </w:tr>
    </w:tbl>
    <w:p w14:paraId="4D6E268E" w14:textId="77777777" w:rsidR="00157475" w:rsidRDefault="00157475">
      <w:pPr>
        <w:sectPr w:rsidR="00157475">
          <w:pgSz w:w="11940" w:h="16860"/>
          <w:pgMar w:top="760" w:right="0" w:bottom="860" w:left="0" w:header="0" w:footer="677" w:gutter="0"/>
          <w:cols w:space="720"/>
        </w:sect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127"/>
        <w:gridCol w:w="1565"/>
        <w:gridCol w:w="1846"/>
        <w:gridCol w:w="1983"/>
        <w:gridCol w:w="1985"/>
      </w:tblGrid>
      <w:tr w:rsidR="00157475" w14:paraId="13FCEA23" w14:textId="77777777">
        <w:trPr>
          <w:trHeight w:val="2092"/>
        </w:trPr>
        <w:tc>
          <w:tcPr>
            <w:tcW w:w="1985" w:type="dxa"/>
            <w:shd w:val="clear" w:color="auto" w:fill="B8DFEB"/>
          </w:tcPr>
          <w:p w14:paraId="15C9EFA7" w14:textId="77777777" w:rsidR="00157475" w:rsidRDefault="00157475">
            <w:pPr>
              <w:pStyle w:val="TableParagraph"/>
              <w:rPr>
                <w:b/>
                <w:sz w:val="24"/>
              </w:rPr>
            </w:pPr>
          </w:p>
          <w:p w14:paraId="7EFB99E1" w14:textId="77777777" w:rsidR="00157475" w:rsidRDefault="00157475">
            <w:pPr>
              <w:pStyle w:val="TableParagraph"/>
              <w:rPr>
                <w:b/>
                <w:sz w:val="24"/>
              </w:rPr>
            </w:pPr>
          </w:p>
          <w:p w14:paraId="154B4021" w14:textId="77777777" w:rsidR="00157475" w:rsidRDefault="00157475">
            <w:pPr>
              <w:pStyle w:val="TableParagraph"/>
              <w:spacing w:before="4"/>
              <w:rPr>
                <w:b/>
                <w:sz w:val="28"/>
              </w:rPr>
            </w:pPr>
          </w:p>
          <w:p w14:paraId="02E80157" w14:textId="77777777" w:rsidR="00157475" w:rsidRDefault="00C05832">
            <w:pPr>
              <w:pStyle w:val="TableParagraph"/>
              <w:ind w:left="506"/>
              <w:rPr>
                <w:b/>
              </w:rPr>
            </w:pPr>
            <w:r>
              <w:rPr>
                <w:b/>
              </w:rPr>
              <w:t>Nursing</w:t>
            </w:r>
          </w:p>
        </w:tc>
        <w:tc>
          <w:tcPr>
            <w:tcW w:w="2127" w:type="dxa"/>
            <w:shd w:val="clear" w:color="auto" w:fill="D2DFDF"/>
          </w:tcPr>
          <w:p w14:paraId="198827CC" w14:textId="77777777" w:rsidR="00157475" w:rsidRDefault="00157475">
            <w:pPr>
              <w:pStyle w:val="TableParagraph"/>
              <w:rPr>
                <w:b/>
                <w:sz w:val="24"/>
              </w:rPr>
            </w:pPr>
          </w:p>
          <w:p w14:paraId="176B71A4" w14:textId="77777777" w:rsidR="00157475" w:rsidRDefault="00157475">
            <w:pPr>
              <w:pStyle w:val="TableParagraph"/>
              <w:rPr>
                <w:b/>
                <w:sz w:val="24"/>
              </w:rPr>
            </w:pPr>
          </w:p>
          <w:p w14:paraId="0FF3515C" w14:textId="77777777" w:rsidR="00157475" w:rsidRDefault="00157475">
            <w:pPr>
              <w:pStyle w:val="TableParagraph"/>
              <w:spacing w:before="4"/>
              <w:rPr>
                <w:b/>
                <w:sz w:val="28"/>
              </w:rPr>
            </w:pPr>
          </w:p>
          <w:p w14:paraId="0484F36B" w14:textId="77777777" w:rsidR="00157475" w:rsidRDefault="00C05832">
            <w:pPr>
              <w:pStyle w:val="TableParagraph"/>
              <w:ind w:left="690"/>
            </w:pPr>
            <w:r>
              <w:t>HCCSS</w:t>
            </w:r>
          </w:p>
        </w:tc>
        <w:tc>
          <w:tcPr>
            <w:tcW w:w="1565" w:type="dxa"/>
            <w:shd w:val="clear" w:color="auto" w:fill="B8DFEB"/>
          </w:tcPr>
          <w:p w14:paraId="7B7AFDCD" w14:textId="77777777" w:rsidR="00157475" w:rsidRDefault="00157475">
            <w:pPr>
              <w:pStyle w:val="TableParagraph"/>
              <w:rPr>
                <w:b/>
                <w:sz w:val="24"/>
              </w:rPr>
            </w:pPr>
          </w:p>
          <w:p w14:paraId="38678893" w14:textId="77777777" w:rsidR="00157475" w:rsidRDefault="00157475">
            <w:pPr>
              <w:pStyle w:val="TableParagraph"/>
              <w:rPr>
                <w:b/>
                <w:sz w:val="24"/>
              </w:rPr>
            </w:pPr>
          </w:p>
          <w:p w14:paraId="76EF46D7" w14:textId="77777777" w:rsidR="00157475" w:rsidRDefault="00157475">
            <w:pPr>
              <w:pStyle w:val="TableParagraph"/>
              <w:spacing w:before="4"/>
              <w:rPr>
                <w:b/>
                <w:sz w:val="28"/>
              </w:rPr>
            </w:pPr>
          </w:p>
          <w:p w14:paraId="547DA555" w14:textId="77777777" w:rsidR="00157475" w:rsidRDefault="00C05832">
            <w:pPr>
              <w:pStyle w:val="TableParagraph"/>
              <w:ind w:right="305"/>
              <w:jc w:val="right"/>
            </w:pPr>
            <w:r>
              <w:t>HCCSS</w:t>
            </w:r>
          </w:p>
        </w:tc>
        <w:tc>
          <w:tcPr>
            <w:tcW w:w="1846" w:type="dxa"/>
            <w:shd w:val="clear" w:color="auto" w:fill="D2DFDF"/>
          </w:tcPr>
          <w:p w14:paraId="733C9833" w14:textId="77777777" w:rsidR="00157475" w:rsidRDefault="00157475">
            <w:pPr>
              <w:pStyle w:val="TableParagraph"/>
              <w:rPr>
                <w:b/>
                <w:sz w:val="24"/>
              </w:rPr>
            </w:pPr>
          </w:p>
          <w:p w14:paraId="76A7D310" w14:textId="77777777" w:rsidR="00157475" w:rsidRDefault="00157475">
            <w:pPr>
              <w:pStyle w:val="TableParagraph"/>
              <w:rPr>
                <w:b/>
                <w:sz w:val="24"/>
              </w:rPr>
            </w:pPr>
          </w:p>
          <w:p w14:paraId="1F58F471" w14:textId="77777777" w:rsidR="00157475" w:rsidRDefault="00C05832">
            <w:pPr>
              <w:pStyle w:val="TableParagraph"/>
              <w:spacing w:before="160"/>
              <w:ind w:left="289" w:right="266" w:hanging="48"/>
            </w:pPr>
            <w:r>
              <w:t>HCCSS Care Coordinator</w:t>
            </w:r>
          </w:p>
        </w:tc>
        <w:tc>
          <w:tcPr>
            <w:tcW w:w="1983" w:type="dxa"/>
            <w:shd w:val="clear" w:color="auto" w:fill="B8DFEB"/>
          </w:tcPr>
          <w:p w14:paraId="32A64E9F" w14:textId="77777777" w:rsidR="00157475" w:rsidRDefault="00C05832">
            <w:pPr>
              <w:pStyle w:val="TableParagraph"/>
              <w:spacing w:before="69"/>
              <w:ind w:left="142" w:right="373" w:hanging="19"/>
              <w:jc w:val="center"/>
            </w:pPr>
            <w:r>
              <w:t>Assessed by community- based healthcare professionals and/or HCCSS</w:t>
            </w:r>
          </w:p>
          <w:p w14:paraId="3122ECC0" w14:textId="77777777" w:rsidR="00157475" w:rsidRDefault="00C05832">
            <w:pPr>
              <w:pStyle w:val="TableParagraph"/>
              <w:spacing w:before="11" w:line="220" w:lineRule="auto"/>
              <w:ind w:left="291" w:right="529" w:firstLine="4"/>
              <w:jc w:val="center"/>
            </w:pPr>
            <w:r>
              <w:t>Care Coordinator</w:t>
            </w:r>
          </w:p>
        </w:tc>
        <w:tc>
          <w:tcPr>
            <w:tcW w:w="1985" w:type="dxa"/>
            <w:shd w:val="clear" w:color="auto" w:fill="D2DFDF"/>
          </w:tcPr>
          <w:p w14:paraId="23E14410" w14:textId="77777777" w:rsidR="00157475" w:rsidRDefault="00C05832">
            <w:pPr>
              <w:pStyle w:val="TableParagraph"/>
              <w:spacing w:before="184" w:line="244" w:lineRule="auto"/>
              <w:ind w:left="309" w:right="423" w:hanging="20"/>
            </w:pPr>
            <w:r>
              <w:t>TDSB Case Conference with HCCSS Care Coordinator</w:t>
            </w:r>
          </w:p>
        </w:tc>
      </w:tr>
      <w:tr w:rsidR="00157475" w14:paraId="6F34BB0E" w14:textId="77777777">
        <w:trPr>
          <w:trHeight w:val="1562"/>
        </w:trPr>
        <w:tc>
          <w:tcPr>
            <w:tcW w:w="1985" w:type="dxa"/>
          </w:tcPr>
          <w:p w14:paraId="68AF0FC3" w14:textId="77777777" w:rsidR="00157475" w:rsidRDefault="00157475">
            <w:pPr>
              <w:pStyle w:val="TableParagraph"/>
              <w:rPr>
                <w:b/>
                <w:sz w:val="24"/>
              </w:rPr>
            </w:pPr>
          </w:p>
          <w:p w14:paraId="1EFC9DE2" w14:textId="77777777" w:rsidR="00157475" w:rsidRDefault="00157475">
            <w:pPr>
              <w:pStyle w:val="TableParagraph"/>
              <w:spacing w:before="2"/>
              <w:rPr>
                <w:b/>
                <w:sz w:val="30"/>
              </w:rPr>
            </w:pPr>
          </w:p>
          <w:p w14:paraId="5C41AC1C" w14:textId="77777777" w:rsidR="00157475" w:rsidRDefault="00C05832">
            <w:pPr>
              <w:pStyle w:val="TableParagraph"/>
              <w:spacing w:before="1"/>
              <w:ind w:left="443"/>
              <w:rPr>
                <w:b/>
              </w:rPr>
            </w:pPr>
            <w:r>
              <w:rPr>
                <w:b/>
              </w:rPr>
              <w:t>Nutrition</w:t>
            </w:r>
          </w:p>
        </w:tc>
        <w:tc>
          <w:tcPr>
            <w:tcW w:w="2127" w:type="dxa"/>
            <w:shd w:val="clear" w:color="auto" w:fill="D9D9D9"/>
          </w:tcPr>
          <w:p w14:paraId="5E74932C" w14:textId="77777777" w:rsidR="00157475" w:rsidRDefault="00157475">
            <w:pPr>
              <w:pStyle w:val="TableParagraph"/>
              <w:rPr>
                <w:b/>
                <w:sz w:val="24"/>
              </w:rPr>
            </w:pPr>
          </w:p>
          <w:p w14:paraId="393EF97E" w14:textId="77777777" w:rsidR="00157475" w:rsidRDefault="00157475">
            <w:pPr>
              <w:pStyle w:val="TableParagraph"/>
              <w:spacing w:before="2"/>
              <w:rPr>
                <w:b/>
                <w:sz w:val="30"/>
              </w:rPr>
            </w:pPr>
          </w:p>
          <w:p w14:paraId="3FF62FF0" w14:textId="77777777" w:rsidR="00157475" w:rsidRDefault="00C05832">
            <w:pPr>
              <w:pStyle w:val="TableParagraph"/>
              <w:spacing w:before="1"/>
              <w:ind w:left="690"/>
            </w:pPr>
            <w:r>
              <w:t>HCCSS</w:t>
            </w:r>
          </w:p>
        </w:tc>
        <w:tc>
          <w:tcPr>
            <w:tcW w:w="1565" w:type="dxa"/>
          </w:tcPr>
          <w:p w14:paraId="6299E9DF" w14:textId="77777777" w:rsidR="00157475" w:rsidRDefault="00157475">
            <w:pPr>
              <w:pStyle w:val="TableParagraph"/>
              <w:rPr>
                <w:b/>
                <w:sz w:val="24"/>
              </w:rPr>
            </w:pPr>
          </w:p>
          <w:p w14:paraId="45ADE821" w14:textId="77777777" w:rsidR="00157475" w:rsidRDefault="00157475">
            <w:pPr>
              <w:pStyle w:val="TableParagraph"/>
              <w:spacing w:before="2"/>
              <w:rPr>
                <w:b/>
                <w:sz w:val="30"/>
              </w:rPr>
            </w:pPr>
          </w:p>
          <w:p w14:paraId="3BAF04D8" w14:textId="77777777" w:rsidR="00157475" w:rsidRDefault="00C05832">
            <w:pPr>
              <w:pStyle w:val="TableParagraph"/>
              <w:spacing w:before="1"/>
              <w:ind w:right="305"/>
              <w:jc w:val="right"/>
            </w:pPr>
            <w:r>
              <w:t>HCCSS</w:t>
            </w:r>
          </w:p>
        </w:tc>
        <w:tc>
          <w:tcPr>
            <w:tcW w:w="1846" w:type="dxa"/>
            <w:shd w:val="clear" w:color="auto" w:fill="D9D9D9"/>
          </w:tcPr>
          <w:p w14:paraId="4459978D" w14:textId="77777777" w:rsidR="00157475" w:rsidRDefault="00C05832">
            <w:pPr>
              <w:pStyle w:val="TableParagraph"/>
              <w:spacing w:before="69"/>
              <w:ind w:left="642"/>
            </w:pPr>
            <w:r>
              <w:t>TDSB</w:t>
            </w:r>
          </w:p>
          <w:p w14:paraId="3C17E832" w14:textId="77777777" w:rsidR="00157475" w:rsidRDefault="00C05832">
            <w:pPr>
              <w:pStyle w:val="TableParagraph"/>
              <w:spacing w:before="54"/>
              <w:ind w:left="205" w:right="320" w:hanging="2"/>
              <w:jc w:val="center"/>
            </w:pPr>
            <w:r>
              <w:t>Staff and/or HCCSS Care Coordinator</w:t>
            </w:r>
          </w:p>
        </w:tc>
        <w:tc>
          <w:tcPr>
            <w:tcW w:w="1983" w:type="dxa"/>
          </w:tcPr>
          <w:p w14:paraId="7C33962F" w14:textId="77777777" w:rsidR="00157475" w:rsidRDefault="00C05832">
            <w:pPr>
              <w:pStyle w:val="TableParagraph"/>
              <w:spacing w:before="69"/>
              <w:ind w:left="142" w:right="373" w:hanging="19"/>
              <w:jc w:val="center"/>
            </w:pPr>
            <w:r>
              <w:t>Assessed by TDSB Staff and/or HCCSS Care Coordinator</w:t>
            </w:r>
          </w:p>
        </w:tc>
        <w:tc>
          <w:tcPr>
            <w:tcW w:w="1985" w:type="dxa"/>
            <w:shd w:val="clear" w:color="auto" w:fill="D9D9D9"/>
          </w:tcPr>
          <w:p w14:paraId="621588FA" w14:textId="77777777" w:rsidR="00157475" w:rsidRDefault="00C05832">
            <w:pPr>
              <w:pStyle w:val="TableParagraph"/>
              <w:spacing w:line="247" w:lineRule="auto"/>
              <w:ind w:left="309" w:right="423" w:hanging="20"/>
            </w:pPr>
            <w:r>
              <w:t>TDSB Case Conference with HCCSS Care Coordinator</w:t>
            </w:r>
          </w:p>
        </w:tc>
      </w:tr>
      <w:tr w:rsidR="00157475" w14:paraId="6BA7EFBC" w14:textId="77777777">
        <w:trPr>
          <w:trHeight w:val="1768"/>
        </w:trPr>
        <w:tc>
          <w:tcPr>
            <w:tcW w:w="1985" w:type="dxa"/>
            <w:shd w:val="clear" w:color="auto" w:fill="B8DFEB"/>
          </w:tcPr>
          <w:p w14:paraId="54F8F8ED" w14:textId="77777777" w:rsidR="00157475" w:rsidRDefault="00157475">
            <w:pPr>
              <w:pStyle w:val="TableParagraph"/>
              <w:rPr>
                <w:b/>
                <w:sz w:val="24"/>
              </w:rPr>
            </w:pPr>
          </w:p>
          <w:p w14:paraId="6E728B37" w14:textId="77777777" w:rsidR="00157475" w:rsidRDefault="00157475">
            <w:pPr>
              <w:pStyle w:val="TableParagraph"/>
              <w:spacing w:before="2"/>
              <w:rPr>
                <w:b/>
                <w:sz w:val="30"/>
              </w:rPr>
            </w:pPr>
          </w:p>
          <w:p w14:paraId="3B53A522" w14:textId="77777777" w:rsidR="00157475" w:rsidRDefault="00C05832">
            <w:pPr>
              <w:pStyle w:val="TableParagraph"/>
              <w:spacing w:before="1"/>
              <w:ind w:left="390" w:right="421" w:hanging="250"/>
              <w:rPr>
                <w:b/>
              </w:rPr>
            </w:pPr>
            <w:r>
              <w:rPr>
                <w:b/>
              </w:rPr>
              <w:t>Occupational Therapy</w:t>
            </w:r>
          </w:p>
        </w:tc>
        <w:tc>
          <w:tcPr>
            <w:tcW w:w="2127" w:type="dxa"/>
            <w:shd w:val="clear" w:color="auto" w:fill="D2DFDF"/>
          </w:tcPr>
          <w:p w14:paraId="12F2CF6A" w14:textId="77777777" w:rsidR="00157475" w:rsidRDefault="00157475">
            <w:pPr>
              <w:pStyle w:val="TableParagraph"/>
              <w:rPr>
                <w:b/>
                <w:sz w:val="24"/>
              </w:rPr>
            </w:pPr>
          </w:p>
          <w:p w14:paraId="080BC29E" w14:textId="77777777" w:rsidR="00157475" w:rsidRDefault="00157475">
            <w:pPr>
              <w:pStyle w:val="TableParagraph"/>
              <w:spacing w:before="2"/>
              <w:rPr>
                <w:b/>
                <w:sz w:val="30"/>
              </w:rPr>
            </w:pPr>
          </w:p>
          <w:p w14:paraId="4635E836" w14:textId="77777777" w:rsidR="00157475" w:rsidRDefault="00C05832">
            <w:pPr>
              <w:pStyle w:val="TableParagraph"/>
              <w:spacing w:before="1"/>
              <w:ind w:left="441"/>
            </w:pPr>
            <w:r>
              <w:t>TDSB, CTCs</w:t>
            </w:r>
          </w:p>
        </w:tc>
        <w:tc>
          <w:tcPr>
            <w:tcW w:w="1565" w:type="dxa"/>
            <w:shd w:val="clear" w:color="auto" w:fill="B8DFEB"/>
          </w:tcPr>
          <w:p w14:paraId="1D1A3E07" w14:textId="77777777" w:rsidR="00157475" w:rsidRDefault="00157475">
            <w:pPr>
              <w:pStyle w:val="TableParagraph"/>
              <w:rPr>
                <w:b/>
                <w:sz w:val="24"/>
              </w:rPr>
            </w:pPr>
          </w:p>
          <w:p w14:paraId="12CA674A" w14:textId="77777777" w:rsidR="00157475" w:rsidRDefault="00157475">
            <w:pPr>
              <w:pStyle w:val="TableParagraph"/>
              <w:spacing w:before="2"/>
              <w:rPr>
                <w:b/>
                <w:sz w:val="30"/>
              </w:rPr>
            </w:pPr>
          </w:p>
          <w:p w14:paraId="79E94610" w14:textId="77777777" w:rsidR="00157475" w:rsidRDefault="00C05832">
            <w:pPr>
              <w:pStyle w:val="TableParagraph"/>
              <w:spacing w:before="1"/>
              <w:ind w:left="423" w:right="464"/>
            </w:pPr>
            <w:r>
              <w:t>TDSB/ CTCs</w:t>
            </w:r>
          </w:p>
        </w:tc>
        <w:tc>
          <w:tcPr>
            <w:tcW w:w="1846" w:type="dxa"/>
            <w:shd w:val="clear" w:color="auto" w:fill="D2DFDF"/>
          </w:tcPr>
          <w:p w14:paraId="0531DF42" w14:textId="77777777" w:rsidR="00157475" w:rsidRDefault="00157475">
            <w:pPr>
              <w:pStyle w:val="TableParagraph"/>
              <w:spacing w:before="1"/>
              <w:rPr>
                <w:b/>
                <w:sz w:val="33"/>
              </w:rPr>
            </w:pPr>
          </w:p>
          <w:p w14:paraId="654E9BCD" w14:textId="77777777" w:rsidR="00157475" w:rsidRDefault="00C05832">
            <w:pPr>
              <w:pStyle w:val="TableParagraph"/>
              <w:spacing w:before="1"/>
              <w:ind w:left="145" w:right="111"/>
              <w:jc w:val="center"/>
            </w:pPr>
            <w:r>
              <w:t>TDSB</w:t>
            </w:r>
          </w:p>
          <w:p w14:paraId="13BBE37D" w14:textId="77777777" w:rsidR="00157475" w:rsidRDefault="00C05832">
            <w:pPr>
              <w:pStyle w:val="TableParagraph"/>
              <w:spacing w:before="61"/>
              <w:ind w:left="282" w:right="229" w:hanging="3"/>
              <w:jc w:val="center"/>
            </w:pPr>
            <w:r>
              <w:t>Staff and/or CTCs service navigator</w:t>
            </w:r>
          </w:p>
        </w:tc>
        <w:tc>
          <w:tcPr>
            <w:tcW w:w="1983" w:type="dxa"/>
            <w:shd w:val="clear" w:color="auto" w:fill="B8DFEB"/>
          </w:tcPr>
          <w:p w14:paraId="2A12E7FC" w14:textId="77777777" w:rsidR="00157475" w:rsidRDefault="00157475">
            <w:pPr>
              <w:pStyle w:val="TableParagraph"/>
              <w:spacing w:before="6"/>
              <w:rPr>
                <w:b/>
                <w:sz w:val="27"/>
              </w:rPr>
            </w:pPr>
          </w:p>
          <w:p w14:paraId="325A8384" w14:textId="77777777" w:rsidR="00157475" w:rsidRDefault="00C05832">
            <w:pPr>
              <w:pStyle w:val="TableParagraph"/>
              <w:ind w:left="307" w:right="322"/>
              <w:jc w:val="center"/>
            </w:pPr>
            <w:r>
              <w:t>Assessed by TDSB Staff and/or CTCs’ service providers</w:t>
            </w:r>
          </w:p>
        </w:tc>
        <w:tc>
          <w:tcPr>
            <w:tcW w:w="1985" w:type="dxa"/>
            <w:shd w:val="clear" w:color="auto" w:fill="D2DFDF"/>
          </w:tcPr>
          <w:p w14:paraId="5574380B" w14:textId="77777777" w:rsidR="00157475" w:rsidRDefault="00C05832">
            <w:pPr>
              <w:pStyle w:val="TableParagraph"/>
              <w:ind w:left="312" w:right="491" w:hanging="3"/>
              <w:jc w:val="both"/>
            </w:pPr>
            <w:r>
              <w:t>TDSB Case Conference or</w:t>
            </w:r>
          </w:p>
          <w:p w14:paraId="6696D6B6" w14:textId="77777777" w:rsidR="00157475" w:rsidRDefault="00C05832">
            <w:pPr>
              <w:pStyle w:val="TableParagraph"/>
              <w:spacing w:line="239" w:lineRule="exact"/>
              <w:ind w:left="312"/>
            </w:pPr>
            <w:r>
              <w:t>CTCs’</w:t>
            </w:r>
          </w:p>
          <w:p w14:paraId="43B7E05B" w14:textId="77777777" w:rsidR="00157475" w:rsidRDefault="00C05832">
            <w:pPr>
              <w:pStyle w:val="TableParagraph"/>
              <w:spacing w:line="251" w:lineRule="exact"/>
              <w:ind w:left="312"/>
            </w:pPr>
            <w:r>
              <w:t>service</w:t>
            </w:r>
          </w:p>
          <w:p w14:paraId="0026CD8B" w14:textId="77777777" w:rsidR="00157475" w:rsidRDefault="00C05832">
            <w:pPr>
              <w:pStyle w:val="TableParagraph"/>
              <w:spacing w:before="15" w:line="252" w:lineRule="exact"/>
              <w:ind w:left="312" w:right="640"/>
            </w:pPr>
            <w:r>
              <w:t>navigation team</w:t>
            </w:r>
          </w:p>
        </w:tc>
      </w:tr>
      <w:tr w:rsidR="00157475" w14:paraId="78E24C48" w14:textId="77777777">
        <w:trPr>
          <w:trHeight w:val="1528"/>
        </w:trPr>
        <w:tc>
          <w:tcPr>
            <w:tcW w:w="1985" w:type="dxa"/>
          </w:tcPr>
          <w:p w14:paraId="24A4FFE1" w14:textId="77777777" w:rsidR="00157475" w:rsidRDefault="00157475">
            <w:pPr>
              <w:pStyle w:val="TableParagraph"/>
              <w:rPr>
                <w:b/>
                <w:sz w:val="24"/>
              </w:rPr>
            </w:pPr>
          </w:p>
          <w:p w14:paraId="68F910E9" w14:textId="77777777" w:rsidR="00157475" w:rsidRDefault="00157475">
            <w:pPr>
              <w:pStyle w:val="TableParagraph"/>
              <w:rPr>
                <w:b/>
                <w:sz w:val="30"/>
              </w:rPr>
            </w:pPr>
          </w:p>
          <w:p w14:paraId="360AA0FF" w14:textId="77777777" w:rsidR="00157475" w:rsidRDefault="00C05832">
            <w:pPr>
              <w:pStyle w:val="TableParagraph"/>
              <w:ind w:left="338"/>
              <w:rPr>
                <w:b/>
              </w:rPr>
            </w:pPr>
            <w:r>
              <w:rPr>
                <w:b/>
              </w:rPr>
              <w:t>Physiotherapy</w:t>
            </w:r>
          </w:p>
        </w:tc>
        <w:tc>
          <w:tcPr>
            <w:tcW w:w="2127" w:type="dxa"/>
            <w:shd w:val="clear" w:color="auto" w:fill="D9D9D9"/>
          </w:tcPr>
          <w:p w14:paraId="50CF351F" w14:textId="77777777" w:rsidR="00157475" w:rsidRDefault="00157475">
            <w:pPr>
              <w:pStyle w:val="TableParagraph"/>
              <w:rPr>
                <w:b/>
                <w:sz w:val="24"/>
              </w:rPr>
            </w:pPr>
          </w:p>
          <w:p w14:paraId="3835C1FA" w14:textId="77777777" w:rsidR="00157475" w:rsidRDefault="00157475">
            <w:pPr>
              <w:pStyle w:val="TableParagraph"/>
              <w:rPr>
                <w:b/>
                <w:sz w:val="30"/>
              </w:rPr>
            </w:pPr>
          </w:p>
          <w:p w14:paraId="015F53E3" w14:textId="77777777" w:rsidR="00157475" w:rsidRDefault="00C05832">
            <w:pPr>
              <w:pStyle w:val="TableParagraph"/>
              <w:ind w:left="441"/>
            </w:pPr>
            <w:r>
              <w:t>TDSB, CTCs</w:t>
            </w:r>
          </w:p>
        </w:tc>
        <w:tc>
          <w:tcPr>
            <w:tcW w:w="1565" w:type="dxa"/>
          </w:tcPr>
          <w:p w14:paraId="4121EA8E" w14:textId="77777777" w:rsidR="00157475" w:rsidRDefault="00157475">
            <w:pPr>
              <w:pStyle w:val="TableParagraph"/>
              <w:rPr>
                <w:b/>
                <w:sz w:val="24"/>
              </w:rPr>
            </w:pPr>
          </w:p>
          <w:p w14:paraId="4D30212E" w14:textId="77777777" w:rsidR="00157475" w:rsidRDefault="00157475">
            <w:pPr>
              <w:pStyle w:val="TableParagraph"/>
              <w:rPr>
                <w:b/>
                <w:sz w:val="25"/>
              </w:rPr>
            </w:pPr>
          </w:p>
          <w:p w14:paraId="4A75AD9D" w14:textId="77777777" w:rsidR="00157475" w:rsidRDefault="00C05832">
            <w:pPr>
              <w:pStyle w:val="TableParagraph"/>
              <w:spacing w:line="247" w:lineRule="auto"/>
              <w:ind w:left="486" w:right="447" w:hanging="46"/>
            </w:pPr>
            <w:r>
              <w:t>TDSB/ CTCs</w:t>
            </w:r>
          </w:p>
        </w:tc>
        <w:tc>
          <w:tcPr>
            <w:tcW w:w="1846" w:type="dxa"/>
            <w:shd w:val="clear" w:color="auto" w:fill="D9D9D9"/>
          </w:tcPr>
          <w:p w14:paraId="1F9239F4" w14:textId="77777777" w:rsidR="00157475" w:rsidRDefault="00C05832">
            <w:pPr>
              <w:pStyle w:val="TableParagraph"/>
              <w:spacing w:before="67"/>
              <w:ind w:left="570"/>
            </w:pPr>
            <w:r>
              <w:t>TDSB</w:t>
            </w:r>
          </w:p>
          <w:p w14:paraId="47C5F7EB" w14:textId="77777777" w:rsidR="00157475" w:rsidRDefault="00C05832">
            <w:pPr>
              <w:pStyle w:val="TableParagraph"/>
              <w:spacing w:before="56"/>
              <w:ind w:left="145" w:right="550"/>
              <w:jc w:val="center"/>
            </w:pPr>
            <w:r>
              <w:t>Staff and/or CTCs</w:t>
            </w:r>
          </w:p>
          <w:p w14:paraId="10C4C7A5" w14:textId="77777777" w:rsidR="00157475" w:rsidRDefault="00C05832">
            <w:pPr>
              <w:pStyle w:val="TableParagraph"/>
              <w:ind w:left="260" w:right="668" w:hanging="1"/>
              <w:jc w:val="center"/>
            </w:pPr>
            <w:r>
              <w:t>service navigator</w:t>
            </w:r>
          </w:p>
        </w:tc>
        <w:tc>
          <w:tcPr>
            <w:tcW w:w="1983" w:type="dxa"/>
          </w:tcPr>
          <w:p w14:paraId="682BAD2D" w14:textId="77777777" w:rsidR="00157475" w:rsidRDefault="00C05832">
            <w:pPr>
              <w:pStyle w:val="TableParagraph"/>
              <w:spacing w:before="67"/>
              <w:ind w:left="307" w:right="322"/>
              <w:jc w:val="center"/>
            </w:pPr>
            <w:r>
              <w:t>Assessed by TDSB Staff and/or CTCs’ service provider</w:t>
            </w:r>
          </w:p>
        </w:tc>
        <w:tc>
          <w:tcPr>
            <w:tcW w:w="1985" w:type="dxa"/>
            <w:shd w:val="clear" w:color="auto" w:fill="D9D9D9"/>
          </w:tcPr>
          <w:p w14:paraId="6E9F85F0" w14:textId="77777777" w:rsidR="00157475" w:rsidRDefault="00C05832">
            <w:pPr>
              <w:pStyle w:val="TableParagraph"/>
              <w:spacing w:before="2" w:line="237" w:lineRule="auto"/>
              <w:ind w:left="290" w:right="503"/>
            </w:pPr>
            <w:r>
              <w:t>TDSB Case Conference or CTCs’ service navigation team</w:t>
            </w:r>
          </w:p>
        </w:tc>
      </w:tr>
      <w:tr w:rsidR="00157475" w14:paraId="282C2228" w14:textId="77777777">
        <w:trPr>
          <w:trHeight w:val="1679"/>
        </w:trPr>
        <w:tc>
          <w:tcPr>
            <w:tcW w:w="1985" w:type="dxa"/>
            <w:shd w:val="clear" w:color="auto" w:fill="B8DFEB"/>
          </w:tcPr>
          <w:p w14:paraId="1C956F5A" w14:textId="77777777" w:rsidR="00157475" w:rsidRDefault="00157475">
            <w:pPr>
              <w:pStyle w:val="TableParagraph"/>
              <w:rPr>
                <w:b/>
                <w:sz w:val="24"/>
              </w:rPr>
            </w:pPr>
          </w:p>
          <w:p w14:paraId="2BDD99A7" w14:textId="77777777" w:rsidR="00157475" w:rsidRDefault="00157475">
            <w:pPr>
              <w:pStyle w:val="TableParagraph"/>
              <w:spacing w:before="5"/>
              <w:rPr>
                <w:b/>
                <w:sz w:val="20"/>
              </w:rPr>
            </w:pPr>
          </w:p>
          <w:p w14:paraId="6F5C59DB" w14:textId="77777777" w:rsidR="00157475" w:rsidRDefault="00C05832">
            <w:pPr>
              <w:pStyle w:val="TableParagraph"/>
              <w:ind w:left="367" w:right="732" w:firstLine="2"/>
              <w:rPr>
                <w:b/>
              </w:rPr>
            </w:pPr>
            <w:r>
              <w:rPr>
                <w:b/>
              </w:rPr>
              <w:t>Speech Therapy</w:t>
            </w:r>
          </w:p>
        </w:tc>
        <w:tc>
          <w:tcPr>
            <w:tcW w:w="2127" w:type="dxa"/>
            <w:shd w:val="clear" w:color="auto" w:fill="D2DFDF"/>
          </w:tcPr>
          <w:p w14:paraId="44F01D9F" w14:textId="77777777" w:rsidR="00157475" w:rsidRDefault="00C05832">
            <w:pPr>
              <w:pStyle w:val="TableParagraph"/>
              <w:spacing w:before="199"/>
              <w:ind w:left="637" w:right="291" w:hanging="298"/>
            </w:pPr>
            <w:r>
              <w:t>CTCs- referred by TDSB</w:t>
            </w:r>
          </w:p>
          <w:p w14:paraId="4AAD285D" w14:textId="77777777" w:rsidR="00157475" w:rsidRDefault="00C05832">
            <w:pPr>
              <w:pStyle w:val="TableParagraph"/>
              <w:spacing w:before="185" w:line="244" w:lineRule="auto"/>
              <w:ind w:left="530" w:right="606" w:hanging="10"/>
              <w:jc w:val="center"/>
            </w:pPr>
            <w:r>
              <w:t xml:space="preserve">Speech- </w:t>
            </w:r>
            <w:r>
              <w:rPr>
                <w:spacing w:val="-1"/>
              </w:rPr>
              <w:t>Language</w:t>
            </w:r>
          </w:p>
          <w:p w14:paraId="6FF25C30" w14:textId="77777777" w:rsidR="00157475" w:rsidRDefault="00C05832">
            <w:pPr>
              <w:pStyle w:val="TableParagraph"/>
              <w:spacing w:before="5" w:line="249" w:lineRule="exact"/>
              <w:ind w:left="101" w:right="177"/>
              <w:jc w:val="center"/>
            </w:pPr>
            <w:r>
              <w:t>Pathologists</w:t>
            </w:r>
          </w:p>
        </w:tc>
        <w:tc>
          <w:tcPr>
            <w:tcW w:w="1565" w:type="dxa"/>
            <w:shd w:val="clear" w:color="auto" w:fill="B8DFEB"/>
          </w:tcPr>
          <w:p w14:paraId="3FC78690" w14:textId="77777777" w:rsidR="00157475" w:rsidRDefault="00157475">
            <w:pPr>
              <w:pStyle w:val="TableParagraph"/>
              <w:rPr>
                <w:b/>
                <w:sz w:val="24"/>
              </w:rPr>
            </w:pPr>
          </w:p>
          <w:p w14:paraId="64821628" w14:textId="77777777" w:rsidR="00157475" w:rsidRDefault="00157475">
            <w:pPr>
              <w:pStyle w:val="TableParagraph"/>
              <w:spacing w:before="5"/>
              <w:rPr>
                <w:b/>
                <w:sz w:val="30"/>
              </w:rPr>
            </w:pPr>
          </w:p>
          <w:p w14:paraId="6D98E02F" w14:textId="77777777" w:rsidR="00157475" w:rsidRDefault="00C05832">
            <w:pPr>
              <w:pStyle w:val="TableParagraph"/>
              <w:ind w:left="423"/>
            </w:pPr>
            <w:r>
              <w:t>CTCs</w:t>
            </w:r>
          </w:p>
        </w:tc>
        <w:tc>
          <w:tcPr>
            <w:tcW w:w="1846" w:type="dxa"/>
            <w:shd w:val="clear" w:color="auto" w:fill="D2DFDF"/>
          </w:tcPr>
          <w:p w14:paraId="1CDD5B3F" w14:textId="77777777" w:rsidR="00157475" w:rsidRDefault="00157475">
            <w:pPr>
              <w:pStyle w:val="TableParagraph"/>
              <w:spacing w:before="1"/>
              <w:rPr>
                <w:b/>
              </w:rPr>
            </w:pPr>
          </w:p>
          <w:p w14:paraId="73023036" w14:textId="77777777" w:rsidR="00157475" w:rsidRDefault="00C05832">
            <w:pPr>
              <w:pStyle w:val="TableParagraph"/>
              <w:ind w:left="507"/>
            </w:pPr>
            <w:r>
              <w:t>TDSB</w:t>
            </w:r>
          </w:p>
          <w:p w14:paraId="36008DE4" w14:textId="77777777" w:rsidR="00157475" w:rsidRDefault="00C05832">
            <w:pPr>
              <w:pStyle w:val="TableParagraph"/>
              <w:spacing w:before="57"/>
              <w:ind w:left="658" w:right="370" w:hanging="228"/>
            </w:pPr>
            <w:r>
              <w:t>SLPsf and CTCs</w:t>
            </w:r>
          </w:p>
          <w:p w14:paraId="4E502A7C" w14:textId="77777777" w:rsidR="00157475" w:rsidRDefault="00C05832">
            <w:pPr>
              <w:pStyle w:val="TableParagraph"/>
              <w:ind w:left="260" w:right="574" w:firstLine="285"/>
            </w:pPr>
            <w:r>
              <w:t>service navigator</w:t>
            </w:r>
          </w:p>
        </w:tc>
        <w:tc>
          <w:tcPr>
            <w:tcW w:w="1983" w:type="dxa"/>
            <w:shd w:val="clear" w:color="auto" w:fill="B8DFEB"/>
          </w:tcPr>
          <w:p w14:paraId="747ABBE6" w14:textId="77777777" w:rsidR="00157475" w:rsidRDefault="00157475">
            <w:pPr>
              <w:pStyle w:val="TableParagraph"/>
              <w:spacing w:before="8"/>
              <w:rPr>
                <w:b/>
                <w:sz w:val="32"/>
              </w:rPr>
            </w:pPr>
          </w:p>
          <w:p w14:paraId="23875321" w14:textId="77777777" w:rsidR="00157475" w:rsidRDefault="00C05832">
            <w:pPr>
              <w:pStyle w:val="TableParagraph"/>
              <w:ind w:left="180"/>
            </w:pPr>
            <w:r>
              <w:t>CTCs’ service</w:t>
            </w:r>
          </w:p>
          <w:p w14:paraId="198CD41C" w14:textId="77777777" w:rsidR="00157475" w:rsidRDefault="00C05832">
            <w:pPr>
              <w:pStyle w:val="TableParagraph"/>
              <w:spacing w:before="16"/>
              <w:ind w:left="634"/>
            </w:pPr>
            <w:r>
              <w:t>provider</w:t>
            </w:r>
          </w:p>
        </w:tc>
        <w:tc>
          <w:tcPr>
            <w:tcW w:w="1985" w:type="dxa"/>
            <w:shd w:val="clear" w:color="auto" w:fill="D2DFDF"/>
          </w:tcPr>
          <w:p w14:paraId="4AB1F5B6" w14:textId="77777777" w:rsidR="00157475" w:rsidRDefault="00C05832">
            <w:pPr>
              <w:pStyle w:val="TableParagraph"/>
              <w:spacing w:before="4"/>
              <w:ind w:left="293" w:right="500"/>
            </w:pPr>
            <w:r>
              <w:t>TDSB Case Conference or CTCs’ service navigation team</w:t>
            </w:r>
          </w:p>
        </w:tc>
      </w:tr>
      <w:tr w:rsidR="00157475" w14:paraId="0CCD3E02" w14:textId="77777777">
        <w:trPr>
          <w:trHeight w:val="3314"/>
        </w:trPr>
        <w:tc>
          <w:tcPr>
            <w:tcW w:w="1985" w:type="dxa"/>
          </w:tcPr>
          <w:p w14:paraId="4027269B" w14:textId="77777777" w:rsidR="00157475" w:rsidRDefault="00157475">
            <w:pPr>
              <w:pStyle w:val="TableParagraph"/>
              <w:rPr>
                <w:b/>
                <w:sz w:val="24"/>
              </w:rPr>
            </w:pPr>
          </w:p>
          <w:p w14:paraId="3900EC7D" w14:textId="77777777" w:rsidR="00157475" w:rsidRDefault="00157475">
            <w:pPr>
              <w:pStyle w:val="TableParagraph"/>
              <w:rPr>
                <w:b/>
                <w:sz w:val="24"/>
              </w:rPr>
            </w:pPr>
          </w:p>
          <w:p w14:paraId="737D4BA0" w14:textId="77777777" w:rsidR="00157475" w:rsidRDefault="00157475">
            <w:pPr>
              <w:pStyle w:val="TableParagraph"/>
              <w:rPr>
                <w:b/>
                <w:sz w:val="24"/>
              </w:rPr>
            </w:pPr>
          </w:p>
          <w:p w14:paraId="28CB3F9F" w14:textId="77777777" w:rsidR="00157475" w:rsidRDefault="00157475">
            <w:pPr>
              <w:pStyle w:val="TableParagraph"/>
              <w:rPr>
                <w:b/>
                <w:sz w:val="24"/>
              </w:rPr>
            </w:pPr>
          </w:p>
          <w:p w14:paraId="18549267" w14:textId="77777777" w:rsidR="00157475" w:rsidRDefault="00157475">
            <w:pPr>
              <w:pStyle w:val="TableParagraph"/>
              <w:rPr>
                <w:b/>
                <w:sz w:val="24"/>
              </w:rPr>
            </w:pPr>
          </w:p>
          <w:p w14:paraId="7F813283" w14:textId="77777777" w:rsidR="00157475" w:rsidRDefault="00C05832">
            <w:pPr>
              <w:pStyle w:val="TableParagraph"/>
              <w:spacing w:before="144"/>
              <w:ind w:left="369"/>
              <w:rPr>
                <w:b/>
              </w:rPr>
            </w:pPr>
            <w:r>
              <w:rPr>
                <w:b/>
              </w:rPr>
              <w:t>Suctioning</w:t>
            </w:r>
          </w:p>
        </w:tc>
        <w:tc>
          <w:tcPr>
            <w:tcW w:w="2127" w:type="dxa"/>
            <w:shd w:val="clear" w:color="auto" w:fill="D9D9D9"/>
          </w:tcPr>
          <w:p w14:paraId="1A7BB52B" w14:textId="77777777" w:rsidR="00157475" w:rsidRDefault="00157475">
            <w:pPr>
              <w:pStyle w:val="TableParagraph"/>
              <w:rPr>
                <w:b/>
                <w:sz w:val="24"/>
              </w:rPr>
            </w:pPr>
          </w:p>
          <w:p w14:paraId="16E1E38D" w14:textId="77777777" w:rsidR="00157475" w:rsidRDefault="00157475">
            <w:pPr>
              <w:pStyle w:val="TableParagraph"/>
              <w:rPr>
                <w:b/>
                <w:sz w:val="24"/>
              </w:rPr>
            </w:pPr>
          </w:p>
          <w:p w14:paraId="72E36326" w14:textId="77777777" w:rsidR="00157475" w:rsidRDefault="00157475">
            <w:pPr>
              <w:pStyle w:val="TableParagraph"/>
              <w:rPr>
                <w:b/>
                <w:sz w:val="24"/>
              </w:rPr>
            </w:pPr>
          </w:p>
          <w:p w14:paraId="185F9B39" w14:textId="77777777" w:rsidR="00157475" w:rsidRDefault="00157475">
            <w:pPr>
              <w:pStyle w:val="TableParagraph"/>
              <w:rPr>
                <w:b/>
                <w:sz w:val="24"/>
              </w:rPr>
            </w:pPr>
          </w:p>
          <w:p w14:paraId="26D29B45" w14:textId="77777777" w:rsidR="00157475" w:rsidRDefault="00157475">
            <w:pPr>
              <w:pStyle w:val="TableParagraph"/>
              <w:rPr>
                <w:b/>
                <w:sz w:val="24"/>
              </w:rPr>
            </w:pPr>
          </w:p>
          <w:p w14:paraId="789B7D6E" w14:textId="77777777" w:rsidR="00157475" w:rsidRDefault="00157475">
            <w:pPr>
              <w:pStyle w:val="TableParagraph"/>
              <w:spacing w:before="6"/>
              <w:rPr>
                <w:b/>
              </w:rPr>
            </w:pPr>
          </w:p>
          <w:p w14:paraId="0027DD3A" w14:textId="77777777" w:rsidR="00157475" w:rsidRDefault="00C05832">
            <w:pPr>
              <w:pStyle w:val="TableParagraph"/>
              <w:ind w:left="693" w:right="596" w:hanging="36"/>
            </w:pPr>
            <w:r>
              <w:t>TDSB or HCCSS</w:t>
            </w:r>
          </w:p>
        </w:tc>
        <w:tc>
          <w:tcPr>
            <w:tcW w:w="1565" w:type="dxa"/>
          </w:tcPr>
          <w:p w14:paraId="145E9BB7" w14:textId="77777777" w:rsidR="00157475" w:rsidRDefault="00157475">
            <w:pPr>
              <w:pStyle w:val="TableParagraph"/>
              <w:rPr>
                <w:b/>
                <w:sz w:val="24"/>
              </w:rPr>
            </w:pPr>
          </w:p>
          <w:p w14:paraId="0C888451" w14:textId="77777777" w:rsidR="00157475" w:rsidRDefault="00157475">
            <w:pPr>
              <w:pStyle w:val="TableParagraph"/>
              <w:rPr>
                <w:b/>
                <w:sz w:val="24"/>
              </w:rPr>
            </w:pPr>
          </w:p>
          <w:p w14:paraId="6C48C82F" w14:textId="77777777" w:rsidR="00157475" w:rsidRDefault="00157475">
            <w:pPr>
              <w:pStyle w:val="TableParagraph"/>
              <w:rPr>
                <w:b/>
                <w:sz w:val="24"/>
              </w:rPr>
            </w:pPr>
          </w:p>
          <w:p w14:paraId="3F349E47" w14:textId="77777777" w:rsidR="00157475" w:rsidRDefault="00157475">
            <w:pPr>
              <w:pStyle w:val="TableParagraph"/>
              <w:rPr>
                <w:b/>
                <w:sz w:val="24"/>
              </w:rPr>
            </w:pPr>
          </w:p>
          <w:p w14:paraId="60A8E8BA" w14:textId="77777777" w:rsidR="00157475" w:rsidRDefault="00157475">
            <w:pPr>
              <w:pStyle w:val="TableParagraph"/>
              <w:rPr>
                <w:b/>
                <w:sz w:val="24"/>
              </w:rPr>
            </w:pPr>
          </w:p>
          <w:p w14:paraId="4AF506BB" w14:textId="77777777" w:rsidR="00157475" w:rsidRDefault="00157475">
            <w:pPr>
              <w:pStyle w:val="TableParagraph"/>
              <w:spacing w:before="8"/>
              <w:rPr>
                <w:b/>
              </w:rPr>
            </w:pPr>
          </w:p>
          <w:p w14:paraId="351001A3" w14:textId="77777777" w:rsidR="00157475" w:rsidRDefault="00C05832">
            <w:pPr>
              <w:pStyle w:val="TableParagraph"/>
              <w:ind w:right="305"/>
              <w:jc w:val="right"/>
            </w:pPr>
            <w:r>
              <w:t>HCCSS</w:t>
            </w:r>
          </w:p>
        </w:tc>
        <w:tc>
          <w:tcPr>
            <w:tcW w:w="1846" w:type="dxa"/>
            <w:shd w:val="clear" w:color="auto" w:fill="D9D9D9"/>
          </w:tcPr>
          <w:p w14:paraId="421B8B8D" w14:textId="77777777" w:rsidR="00157475" w:rsidRDefault="00157475">
            <w:pPr>
              <w:pStyle w:val="TableParagraph"/>
              <w:rPr>
                <w:b/>
                <w:sz w:val="24"/>
              </w:rPr>
            </w:pPr>
          </w:p>
          <w:p w14:paraId="35C5890C" w14:textId="77777777" w:rsidR="00157475" w:rsidRDefault="00157475">
            <w:pPr>
              <w:pStyle w:val="TableParagraph"/>
              <w:rPr>
                <w:b/>
                <w:sz w:val="24"/>
              </w:rPr>
            </w:pPr>
          </w:p>
          <w:p w14:paraId="76276F9E" w14:textId="77777777" w:rsidR="00157475" w:rsidRDefault="00157475">
            <w:pPr>
              <w:pStyle w:val="TableParagraph"/>
              <w:rPr>
                <w:b/>
                <w:sz w:val="24"/>
              </w:rPr>
            </w:pPr>
          </w:p>
          <w:p w14:paraId="61F1ED91" w14:textId="77777777" w:rsidR="00157475" w:rsidRDefault="00C05832">
            <w:pPr>
              <w:pStyle w:val="TableParagraph"/>
              <w:spacing w:before="139"/>
              <w:ind w:left="642"/>
            </w:pPr>
            <w:r>
              <w:t>TDSB</w:t>
            </w:r>
          </w:p>
          <w:p w14:paraId="1933C68B" w14:textId="77777777" w:rsidR="00157475" w:rsidRDefault="00C05832">
            <w:pPr>
              <w:pStyle w:val="TableParagraph"/>
              <w:spacing w:before="52"/>
              <w:ind w:left="205" w:right="320" w:hanging="2"/>
              <w:jc w:val="center"/>
            </w:pPr>
            <w:r>
              <w:t>Staff and/or HCCSS Care Coordinator</w:t>
            </w:r>
          </w:p>
        </w:tc>
        <w:tc>
          <w:tcPr>
            <w:tcW w:w="1983" w:type="dxa"/>
          </w:tcPr>
          <w:p w14:paraId="7254876D" w14:textId="77777777" w:rsidR="00157475" w:rsidRDefault="00157475">
            <w:pPr>
              <w:pStyle w:val="TableParagraph"/>
              <w:rPr>
                <w:b/>
                <w:sz w:val="24"/>
              </w:rPr>
            </w:pPr>
          </w:p>
          <w:p w14:paraId="2FDC64FF" w14:textId="77777777" w:rsidR="00157475" w:rsidRDefault="00157475">
            <w:pPr>
              <w:pStyle w:val="TableParagraph"/>
              <w:rPr>
                <w:b/>
                <w:sz w:val="24"/>
              </w:rPr>
            </w:pPr>
          </w:p>
          <w:p w14:paraId="351B62FA" w14:textId="77777777" w:rsidR="00157475" w:rsidRDefault="00157475">
            <w:pPr>
              <w:pStyle w:val="TableParagraph"/>
              <w:rPr>
                <w:b/>
                <w:sz w:val="24"/>
              </w:rPr>
            </w:pPr>
          </w:p>
          <w:p w14:paraId="76B0F093" w14:textId="77777777" w:rsidR="00157475" w:rsidRDefault="00C05832">
            <w:pPr>
              <w:pStyle w:val="TableParagraph"/>
              <w:spacing w:before="139"/>
              <w:ind w:left="142" w:right="373" w:hanging="19"/>
              <w:jc w:val="center"/>
            </w:pPr>
            <w:r>
              <w:t>Assessed by TDSB Staff and/or HCCSS Care Coordinator</w:t>
            </w:r>
          </w:p>
        </w:tc>
        <w:tc>
          <w:tcPr>
            <w:tcW w:w="1985" w:type="dxa"/>
            <w:shd w:val="clear" w:color="auto" w:fill="D9D9D9"/>
          </w:tcPr>
          <w:p w14:paraId="7D0A3CD9" w14:textId="77777777" w:rsidR="00157475" w:rsidRDefault="00C05832">
            <w:pPr>
              <w:pStyle w:val="TableParagraph"/>
              <w:spacing w:before="2"/>
              <w:ind w:left="290" w:right="227"/>
            </w:pPr>
            <w:r>
              <w:t>TDSB case conference, Parents/ Guardians/ Caregivers as authorized, community- based physician, and/or HCCSS Care Coordinator</w:t>
            </w:r>
          </w:p>
        </w:tc>
      </w:tr>
      <w:tr w:rsidR="00157475" w14:paraId="57F6ECB5" w14:textId="77777777">
        <w:trPr>
          <w:trHeight w:val="1701"/>
        </w:trPr>
        <w:tc>
          <w:tcPr>
            <w:tcW w:w="1985" w:type="dxa"/>
            <w:shd w:val="clear" w:color="auto" w:fill="B8DFEB"/>
          </w:tcPr>
          <w:p w14:paraId="38D078DE" w14:textId="77777777" w:rsidR="00157475" w:rsidRDefault="00157475">
            <w:pPr>
              <w:pStyle w:val="TableParagraph"/>
              <w:rPr>
                <w:b/>
                <w:sz w:val="24"/>
              </w:rPr>
            </w:pPr>
          </w:p>
          <w:p w14:paraId="30B9A195" w14:textId="77777777" w:rsidR="00157475" w:rsidRDefault="00157475">
            <w:pPr>
              <w:pStyle w:val="TableParagraph"/>
              <w:rPr>
                <w:b/>
                <w:sz w:val="24"/>
              </w:rPr>
            </w:pPr>
          </w:p>
          <w:p w14:paraId="5C78AF2A" w14:textId="77777777" w:rsidR="00157475" w:rsidRDefault="00C05832">
            <w:pPr>
              <w:pStyle w:val="TableParagraph"/>
              <w:spacing w:before="208"/>
              <w:ind w:left="441"/>
              <w:rPr>
                <w:b/>
              </w:rPr>
            </w:pPr>
            <w:r>
              <w:rPr>
                <w:b/>
              </w:rPr>
              <w:t>Toileting</w:t>
            </w:r>
          </w:p>
        </w:tc>
        <w:tc>
          <w:tcPr>
            <w:tcW w:w="2127" w:type="dxa"/>
            <w:shd w:val="clear" w:color="auto" w:fill="D2DFDF"/>
          </w:tcPr>
          <w:p w14:paraId="1CE4B687" w14:textId="77777777" w:rsidR="00157475" w:rsidRDefault="00157475">
            <w:pPr>
              <w:pStyle w:val="TableParagraph"/>
              <w:rPr>
                <w:b/>
                <w:sz w:val="24"/>
              </w:rPr>
            </w:pPr>
          </w:p>
          <w:p w14:paraId="0D3B0B79" w14:textId="77777777" w:rsidR="00157475" w:rsidRDefault="00157475">
            <w:pPr>
              <w:pStyle w:val="TableParagraph"/>
              <w:rPr>
                <w:b/>
                <w:sz w:val="24"/>
              </w:rPr>
            </w:pPr>
          </w:p>
          <w:p w14:paraId="2D33DDCD" w14:textId="77777777" w:rsidR="00157475" w:rsidRDefault="00C05832">
            <w:pPr>
              <w:pStyle w:val="TableParagraph"/>
              <w:spacing w:before="208"/>
              <w:ind w:left="577"/>
            </w:pPr>
            <w:r>
              <w:t>TDSB</w:t>
            </w:r>
          </w:p>
        </w:tc>
        <w:tc>
          <w:tcPr>
            <w:tcW w:w="1565" w:type="dxa"/>
            <w:shd w:val="clear" w:color="auto" w:fill="B8DFEB"/>
          </w:tcPr>
          <w:p w14:paraId="39D0C7D5" w14:textId="77777777" w:rsidR="00157475" w:rsidRDefault="00157475">
            <w:pPr>
              <w:pStyle w:val="TableParagraph"/>
              <w:rPr>
                <w:b/>
                <w:sz w:val="24"/>
              </w:rPr>
            </w:pPr>
          </w:p>
          <w:p w14:paraId="198EFF5D" w14:textId="77777777" w:rsidR="00157475" w:rsidRDefault="00157475">
            <w:pPr>
              <w:pStyle w:val="TableParagraph"/>
              <w:rPr>
                <w:b/>
                <w:sz w:val="24"/>
              </w:rPr>
            </w:pPr>
          </w:p>
          <w:p w14:paraId="1DE7431E" w14:textId="77777777" w:rsidR="00157475" w:rsidRDefault="00C05832">
            <w:pPr>
              <w:pStyle w:val="TableParagraph"/>
              <w:spacing w:before="208"/>
              <w:ind w:left="339"/>
            </w:pPr>
            <w:r>
              <w:t>TDSB</w:t>
            </w:r>
          </w:p>
        </w:tc>
        <w:tc>
          <w:tcPr>
            <w:tcW w:w="1846" w:type="dxa"/>
            <w:shd w:val="clear" w:color="auto" w:fill="D2DFDF"/>
          </w:tcPr>
          <w:p w14:paraId="4C068F71" w14:textId="77777777" w:rsidR="00157475" w:rsidRDefault="00157475">
            <w:pPr>
              <w:pStyle w:val="TableParagraph"/>
              <w:rPr>
                <w:b/>
                <w:sz w:val="24"/>
              </w:rPr>
            </w:pPr>
          </w:p>
          <w:p w14:paraId="32B9CF13" w14:textId="77777777" w:rsidR="00157475" w:rsidRDefault="00157475">
            <w:pPr>
              <w:pStyle w:val="TableParagraph"/>
              <w:rPr>
                <w:b/>
                <w:sz w:val="24"/>
              </w:rPr>
            </w:pPr>
          </w:p>
          <w:p w14:paraId="1D49CA65" w14:textId="77777777" w:rsidR="00157475" w:rsidRDefault="00C05832">
            <w:pPr>
              <w:pStyle w:val="TableParagraph"/>
              <w:spacing w:before="144"/>
              <w:ind w:left="145" w:right="121"/>
              <w:jc w:val="center"/>
            </w:pPr>
            <w:r>
              <w:t>TDSB</w:t>
            </w:r>
          </w:p>
          <w:p w14:paraId="32E64AE6" w14:textId="77777777" w:rsidR="00157475" w:rsidRDefault="00C05832">
            <w:pPr>
              <w:pStyle w:val="TableParagraph"/>
              <w:spacing w:before="6"/>
              <w:ind w:left="145" w:right="121"/>
              <w:jc w:val="center"/>
            </w:pPr>
            <w:r>
              <w:t>Staff</w:t>
            </w:r>
          </w:p>
        </w:tc>
        <w:tc>
          <w:tcPr>
            <w:tcW w:w="1983" w:type="dxa"/>
            <w:shd w:val="clear" w:color="auto" w:fill="B8DFEB"/>
          </w:tcPr>
          <w:p w14:paraId="47D43AF6" w14:textId="77777777" w:rsidR="00157475" w:rsidRDefault="00157475">
            <w:pPr>
              <w:pStyle w:val="TableParagraph"/>
              <w:rPr>
                <w:b/>
                <w:sz w:val="24"/>
              </w:rPr>
            </w:pPr>
          </w:p>
          <w:p w14:paraId="33E6CE4D" w14:textId="77777777" w:rsidR="00157475" w:rsidRDefault="00C05832">
            <w:pPr>
              <w:pStyle w:val="TableParagraph"/>
              <w:spacing w:before="139"/>
              <w:ind w:left="444" w:right="595" w:hanging="334"/>
            </w:pPr>
            <w:r>
              <w:t>Assessed by TDSB</w:t>
            </w:r>
          </w:p>
          <w:p w14:paraId="38853F22" w14:textId="77777777" w:rsidR="00157475" w:rsidRDefault="00C05832">
            <w:pPr>
              <w:pStyle w:val="TableParagraph"/>
              <w:spacing w:before="3"/>
              <w:ind w:left="646"/>
            </w:pPr>
            <w:r>
              <w:t>Staff</w:t>
            </w:r>
          </w:p>
        </w:tc>
        <w:tc>
          <w:tcPr>
            <w:tcW w:w="1985" w:type="dxa"/>
            <w:shd w:val="clear" w:color="auto" w:fill="D2DFDF"/>
          </w:tcPr>
          <w:p w14:paraId="6AD3C90D" w14:textId="77777777" w:rsidR="00157475" w:rsidRDefault="00157475">
            <w:pPr>
              <w:pStyle w:val="TableParagraph"/>
              <w:rPr>
                <w:b/>
                <w:sz w:val="24"/>
              </w:rPr>
            </w:pPr>
          </w:p>
          <w:p w14:paraId="59D4DF6C" w14:textId="77777777" w:rsidR="00157475" w:rsidRDefault="00157475">
            <w:pPr>
              <w:pStyle w:val="TableParagraph"/>
              <w:rPr>
                <w:b/>
                <w:sz w:val="26"/>
              </w:rPr>
            </w:pPr>
          </w:p>
          <w:p w14:paraId="568C1B0F" w14:textId="77777777" w:rsidR="00157475" w:rsidRDefault="00C05832">
            <w:pPr>
              <w:pStyle w:val="TableParagraph"/>
              <w:spacing w:before="1"/>
              <w:ind w:left="293" w:right="512" w:hanging="12"/>
            </w:pPr>
            <w:r>
              <w:t>TDSB Case Conference</w:t>
            </w:r>
          </w:p>
        </w:tc>
      </w:tr>
    </w:tbl>
    <w:p w14:paraId="36E3C8ED" w14:textId="77777777" w:rsidR="00157475" w:rsidRDefault="00157475">
      <w:pPr>
        <w:pStyle w:val="BodyText"/>
        <w:spacing w:before="10"/>
        <w:rPr>
          <w:b/>
          <w:sz w:val="27"/>
        </w:rPr>
      </w:pPr>
    </w:p>
    <w:p w14:paraId="5B9FF886" w14:textId="77777777" w:rsidR="00157475" w:rsidRDefault="00C05832">
      <w:pPr>
        <w:pStyle w:val="BodyText"/>
        <w:spacing w:before="93" w:line="242" w:lineRule="auto"/>
        <w:ind w:left="1132" w:right="2277"/>
      </w:pPr>
      <w:r>
        <w:t xml:space="preserve">*The previously known Local Health Integration Network (LHIN) was renamed to </w:t>
      </w:r>
      <w:hyperlink r:id="rId322">
        <w:r>
          <w:rPr>
            <w:color w:val="0000FF"/>
            <w:u w:val="single" w:color="0000FF"/>
          </w:rPr>
          <w:t>Home and Community Care Support Services.</w:t>
        </w:r>
      </w:hyperlink>
    </w:p>
    <w:p w14:paraId="230E1103" w14:textId="77777777" w:rsidR="00157475" w:rsidRDefault="00157475">
      <w:pPr>
        <w:spacing w:line="242" w:lineRule="auto"/>
        <w:sectPr w:rsidR="00157475">
          <w:pgSz w:w="11940" w:h="16860"/>
          <w:pgMar w:top="820" w:right="0" w:bottom="1080" w:left="0" w:header="0" w:footer="677" w:gutter="0"/>
          <w:cols w:space="720"/>
        </w:sectPr>
      </w:pPr>
    </w:p>
    <w:p w14:paraId="6DAF5BE1" w14:textId="2B37600D" w:rsidR="00157475" w:rsidRDefault="002F6FC2">
      <w:pPr>
        <w:pStyle w:val="BodyText"/>
        <w:ind w:right="-44"/>
        <w:rPr>
          <w:sz w:val="20"/>
        </w:rPr>
      </w:pPr>
      <w:r>
        <w:rPr>
          <w:noProof/>
          <w:sz w:val="20"/>
        </w:rPr>
        <w:lastRenderedPageBreak/>
        <mc:AlternateContent>
          <mc:Choice Requires="wpg">
            <w:drawing>
              <wp:inline distT="0" distB="0" distL="0" distR="0" wp14:anchorId="1F29AD56" wp14:editId="17D3963D">
                <wp:extent cx="7560945" cy="942975"/>
                <wp:effectExtent l="0" t="0" r="1905" b="3175"/>
                <wp:docPr id="1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42975"/>
                          <a:chOff x="0" y="0"/>
                          <a:chExt cx="11907" cy="1485"/>
                        </a:xfrm>
                      </wpg:grpSpPr>
                      <pic:pic xmlns:pic="http://schemas.openxmlformats.org/drawingml/2006/picture">
                        <pic:nvPicPr>
                          <pic:cNvPr id="185"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2" cy="1060"/>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64"/>
                        <wps:cNvSpPr>
                          <a:spLocks noChangeArrowheads="1"/>
                        </wps:cNvSpPr>
                        <wps:spPr bwMode="auto">
                          <a:xfrm>
                            <a:off x="0" y="0"/>
                            <a:ext cx="11907" cy="148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Text Box 63"/>
                        <wps:cNvSpPr txBox="1">
                          <a:spLocks noChangeArrowheads="1"/>
                        </wps:cNvSpPr>
                        <wps:spPr bwMode="auto">
                          <a:xfrm>
                            <a:off x="0" y="0"/>
                            <a:ext cx="11907"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BCEDB" w14:textId="77777777" w:rsidR="00157475" w:rsidRDefault="00C05832">
                              <w:pPr>
                                <w:spacing w:before="322"/>
                                <w:ind w:left="729"/>
                                <w:rPr>
                                  <w:b/>
                                  <w:sz w:val="40"/>
                                </w:rPr>
                              </w:pPr>
                              <w:r>
                                <w:rPr>
                                  <w:b/>
                                  <w:sz w:val="40"/>
                                </w:rPr>
                                <w:t>Section M:</w:t>
                              </w:r>
                            </w:p>
                            <w:p w14:paraId="4C7BAF10" w14:textId="77777777" w:rsidR="00157475" w:rsidRDefault="00C05832">
                              <w:pPr>
                                <w:spacing w:before="1"/>
                                <w:ind w:left="729"/>
                                <w:rPr>
                                  <w:b/>
                                  <w:sz w:val="52"/>
                                </w:rPr>
                              </w:pPr>
                              <w:r>
                                <w:rPr>
                                  <w:b/>
                                  <w:sz w:val="52"/>
                                </w:rPr>
                                <w:t>EQUIPMENT</w:t>
                              </w:r>
                            </w:p>
                          </w:txbxContent>
                        </wps:txbx>
                        <wps:bodyPr rot="0" vert="horz" wrap="square" lIns="0" tIns="0" rIns="0" bIns="0" anchor="t" anchorCtr="0" upright="1">
                          <a:noAutofit/>
                        </wps:bodyPr>
                      </wps:wsp>
                    </wpg:wgp>
                  </a:graphicData>
                </a:graphic>
              </wp:inline>
            </w:drawing>
          </mc:Choice>
          <mc:Fallback>
            <w:pict>
              <v:group w14:anchorId="1F29AD56" id="Group 62" o:spid="_x0000_s1230" style="width:595.35pt;height:74.25pt;mso-position-horizontal-relative:char;mso-position-vertical-relative:line" coordsize="11907,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271aAwAAwgkAAA4AAABkcnMvZTJvRG9jLnhtbNRWbU/bMBD+Pmn/&#10;wcp3SFvSlkZtESsDIbENDfYDHMdJLBLbs92m3a/f2U5CXxCDapq0D618fjk/99xz50wv1lWJVlRp&#10;Jvgs6J/2AkQ5ESnj+Sz48Xh9ch4gbTBPcSk4nQUbqoOL+ccP01rGdCAKUaZUIXDCdVzLWVAYI+Mw&#10;1KSgFdanQlIOi5lQFTZgqjxMFa7Be1WGg15vFNZCpVIJQrWG2Su/GMyd/yyjxHzLMk0NKmcBYDPu&#10;X7n/xP6H8ymOc4VlwUgDAx+BosKMw6WdqytsMFoqduCqYkQJLTJzSkQViixjhLoYIJp+by+aGyWW&#10;0sWSx3UuO5qA2j2ejnZLvq5ulHyQ98qjh+GdIE8aeAlrmcfb69bO/WaU1F9ECvnESyNc4OtMVdYF&#10;hITWjt9Nxy9dG0Rgcjwc9SbRMEAE1ibRYDIe+gSQArJ0cIwUn5uD/f6kN/bH+tG5OxTi2F/pYDaw&#10;5lPJSAy/hioYHVD1Z0nBKbNUNGicVG/yUWH1tJQnkFWJDUtYyczGKRTYsaD46p4Ry7I1gNV7hVgK&#10;FQPRII4roBLW7bVo5OJrt/lD2AblEoO4WBSY5/RSS1A3eIDz7ZRSoi4oTrWdtinc9eLMHSBJyeQ1&#10;K0ubOTtuQoYC2RPYC6x58V4JsqwoN74aFS0hesF1waQOkIpplVAIU92mDhCOtSLfAberO20UNaSw&#10;l2cAopmHzHYLDvEzSBuOBq0eJ79oeDZoRNQbudLvRAT8Km1uqKiQHQBgwOh0jVd32qKFre0Wi5cL&#10;S1tLscXUsA0QbfOBbqZbNsE64PNdBftQYEkBjXW7LZ1RKx3LHGiiBPFENu/Nxrasta/pV3Syc8Aa&#10;x7P8Wq0+c/hGmrUoWdoKVKs8WZQKrbBt5r3LxbBN4s62ku8mCMd2BtqEj8qzk4h0AzpSAnIN7wK8&#10;YDAohPoVoBpeg1mgfy6x7QHlLYfsTfpRZJ8PZ0TD8QAMtb2SbK9gTsDVLDAB8sOF8U/OUiqWF3BT&#10;32mLi0tonxlz+rL4PKoGLAjonykJmqtvQo+2V38SazQ62xMSMmuYb6H/v5LqKtfrYruUX1SKWSdr&#10;16qHk5aRd4qnE04nGhh4wcDgL4rFPYXwoeC6VfNRY79Etm0nrudPr/lvAAAA//8DAFBLAwQKAAAA&#10;AAAAACEAdy/e778lAAC/JQAAFQAAAGRycy9tZWRpYS9pbWFnZTEuanBlZ//Y/+AAEEpGSUYAAQEB&#10;AGAAYAAA/9sAQwADAgIDAgIDAwMDBAMDBAUIBQUEBAUKBwcGCAwKDAwLCgsLDQ4SEA0OEQ4LCxAW&#10;EBETFBUVFQwPFxgWFBgSFBUU/9sAQwEDBAQFBAUJBQUJFA0LDRQUFBQUFBQUFBQUFBQUFBQUFBQU&#10;FBQUFBQUFBQUFBQUFBQUFBQUFBQUFBQUFBQUFBQU/8AAEQgAfAI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D+Vcl45+J3hz4b6et14g1S&#10;HT4z9xZPvv8AQCtDxd4u0vwZo02q6vdLa2cP3nb19B71+aH7SXxMb4nfE6+1COSZtNixFaRSfwIO&#10;+O2a6sNQ9tKz0RlKfKfa/wDw2j8Lh/zGpv8AwHP+NH/DafwtP/Mam/8AAc/41+bCtRur1P7PpeZy&#10;e3lc/Sf/AIbT+F3/AEGZv/Ac/wCNH/Dafwu/6DM3/gOf8a/Njd70bvej6hS7sXt5H6T/APDafwu/&#10;6DM3/gOf8aP+G0/hd/0GZv8AwHP+Nfmxu96N3vR9Qpd2Ht5H6T/8Np/C7/oMzf8AgOf8aP8AhtP4&#10;Xf8AQZm/8Bz/AI1+bG73o3e9H1Cl3Ye3kfpP/wANp/C7/oMzf+A5/wAaP+G0/hd/0GZv/Ac/41+b&#10;G73o3e9H1Cl3Ye3kfpP/AMNp/C7/AKDM3/gOf8aP+G0/hd/0GZv/AAHP+Nfmxu96N3vR9Qpd2Ht5&#10;H6T/APDafwu/6DM3/gOf8aP+G0/hd/0GZv8AwHP+Nfmxu96N3vR9Qpd2Ht5H6T/8Np/C7/oMzf8A&#10;gOf8aP8AhtP4Xf8AQZm/8Bz/AI1+bG73o3e9H1Cl3Ye3kfpP/wANp/C7/oMzf+A5/wAaP+G0/hd/&#10;0GZv/Ac/41+bG73o3e9H1Cl3Ye3kfpP/AMNp/C7/AKDM3/gOf8aP+G0/hd/0GZv/AAHP+Nfmxu96&#10;N3vR9Qpd2Ht5H6T/APDaPwt/6DUv/gOf8aP+G0fhb/0Gpf8AwHP+Nfmzvo30f2fT7sPbyP0m/wCG&#10;0/hd/wBBmb/wHP8AjR/w2n8Lv+gzN/4Dn/GvzY3e9G73o+oUu7D28j9J/wDhtP4Xf9Bmb/wHP+NH&#10;/Dafwu/6DM3/AIDn/GvzY3e9G73o+oUu7D28j9J/+G0/hd/0GZv/AAHP+NH/AA2n8Lv+gzN/4Dn/&#10;ABr82N3vRu96PqFLuw9vI/Sf/htP4Xf9Bmb/AMBz/jR/w2n8Lv8AoMzf+A5/xr82N3vRu96PqFLu&#10;w9vI/Sf/AIbT+F3/AEGZv/Ac/wCNH/Dafwu/6DM3/gOf8a/Njd70bvej6hS7sPbyP0n/AOG0/hd/&#10;0GZv/Ac/40f8Np/C7/oMzf8AgOf8a/Njd70bvej6hS7sPbyP0n/4bT+F3/QZm/8AAc/40f8ADafw&#10;u/6DM3/gOf8AGvzY3e9G73o+oUu7D28j9J/+G0/hd/0GZv8AwHP+NH/Dafwu/wCgzN/4Dn/GvzY3&#10;e9G73o+oUu7D28j9J/8AhtP4Xf8AQZm/8Bz/AI0f8Np/C7/oMzf+A5/xr82N3vRu96PqFLuw9vI/&#10;Sf8A4bT+F3/QZm/8Bz/jR/w2n8Lv+gzN/wCA5/xr82N3vRu96PqFLuw9vI/Sf/htP4Xf9Bmb/wAB&#10;z/jR/wANp/C7/oMzf+A5/wAa/Njd70bvej6hS7sPbyP0n/4bT+F3/QZm/wDAc/40f8Np/C7/AKDM&#10;3/gOf8a/Njd70bvej6hS7sPbyP0n/wCG0/hd/wBBmb/wHP8AjR/w2n8Lv+gzN/4Dn/GvzY3e9G73&#10;o+oUu7D28j9J/wDhtP4Xf9Bmb/wHP+NH/Dafwu/6DM3/AIDn/GvzY3e9G73o+oUu7D28j9J/+G0/&#10;hd/0GZv/AAHP+NH/AA2n8Lv+gzN/4Dn/ABr82N3vRu96PqFLuw9vI/Sf/htP4Xf9Bmb/AMBz/jR/&#10;w2n8Lv8AoMzf+A5/xr82N3vRu96PqFLuw9vI/Sf/AIbT+F3/AEGZv/Ac/wCNH/Dafwu/6DM3/gOf&#10;8a/Njd70bvej6hS7sPbyP0n/AOG0/hd/0GZv/Ac/40f8Np/C7/oMzf8AgOf8a/Njd70bvej6hS7s&#10;PbyP0l/4bV+Fv/Qam/8AAc/40N+2n8LVXP8AbUp/7dz/AI1+bW6jdS/s+l3H7eR+q3w++Pngf4nX&#10;BttB1uG4vAN32ZxskI9ga9GVgy5Ffjz4P1q88O+KtJ1Gwka3uoLqNkdevJAI+nNfrtpM73el2cz7&#10;VaSFHOPUgE15uJw6oNWejOmlUc736GnRRRXIbny3+2jeyqvhyy3N9ndpHYdt3avhjxOv/E6us/N8&#10;1fcf7aX/AB9eGf8Adlr4c8UDGtXX+8a9jAbs46mhkjpR/EKWk/iFewcHUWiiigsKKKKACiiigAoo&#10;ooAKKKKACiiigAooooAKKKRfmagBygt0pu7PWvrP9mv9nnwN4/8AhVceJvFENxJNHdSo7xzbESNQ&#10;pz0PrW2PAP7MX/QcH/gQ3/xFcjxaTcIptrsjX2bsn3PjGivof49eFfgvo3glZ/AWqG4177QiBFkL&#10;7kP3icqOlexD9mz4OeE/AOj654oaezjuYYt9xLccGRlz2X60PFJJNp69LB7N/cfCwUtR91ttfaP/&#10;AAgP7MMfTWh/4EP/APEV418V/CPw1b4ieGdM8A30l5YXs0cN9+8yq7pFXgkDnBohiE3s/uJcLHiu&#10;0/3KNrf3a+7vFn7OnwK+HlvZnxJNNp7XI/dtJcH5yAN3Rfeue/4QL9mFP+Y1/wCTD/8AxFQsWnqo&#10;u3oa+xZ8YZ5o2Zr3S1+HvgDxZ+0dpfhjw3dTXXhG7PzyLJyxEbMVBx0yPSvdvFnwN/Z/8C6muna9&#10;dPpt8UEogmuDu2nODwp9KqeKUGlZ6mSptnwvtY800V9n6r+yb8OfiP4ZmvPhp4gYXkPzfNN50bN6&#10;EbQw+tfK2h+E5G+IWm+HNXja3kfU47K4RW5XMgVhW0K0Zp9Guj3BwcNzm/LOaax29a+8fGf7O/wI&#10;+HRs18SzS6bJcqTC01wfn24z0X3FZ1j+zH8Gvijp10ng3WpI7yJfllhm8zYT0JjKgkfjWH1yO9nb&#10;vYr2TPiCkrd8deDb34f+LtS8P6jt+1WMpiLL0bHQj2Nd7+zL8KLb4wfEldM1JZG0m0gNxdLG2C2C&#10;Aq5wcZy3/fNdLqQUOd7E8l3Y8lJ29aK+lf2uv2fdE+FMGj6x4bt5rewumeGeJpN6ow6Ecd8181HP&#10;QUU6kasOdbA1yuzALubAor65+GH7IPh7T/Bdv4s+JGrSafbzIJRaLII0iB6b3IJJPoBW7a/s1/Bb&#10;4oW1za+CvEUkepRKf9VNv2+5QqCR9DWDxlKLa3t2RXsmj4p7UdBXeeKfhTfeAfiha+Edc+ZpL2KH&#10;z4eBPE8gUMmc4yDXp/7V/wACfDXwjt/DUnh1biNtQEiz/aJg+4oExjgf3q1dWCcV32J5NG+x860l&#10;ez/s1fAOX4yeJzJqCSReHLE7rucfKZD/AM81Pr61znx38J+GvBfxI1LSPDN1JeWEHy/vGB2SfxKC&#10;OuKpVYzm6a3W4ODSueeUUh6UtbkBRRRUAFFFFABRRRQAUUUUAFFFFABRRRQAUUUUAFFFFAFvTf8A&#10;kKWP/XxH/wChCv2B0D/kBab/ANesX/oIr8ftN/5Clj/18R/+hCv2B0D/AJAWm/8AXrF/6CK8bMd4&#10;/M6sN9o1KKKK8g7j5V/bR/4+vDP0l/rXw94oP/E5uv8AfNfcX7aX/H14Z+kv9a+HfFP/ACGrr/fN&#10;exgN2ceI0SMqikxtatuzvdHg0C6gudPmm1Z5laG5jkxGkYxuUjPU17L0OMxcH+7Rg/3a6vUNY8Hz&#10;Sa59j0PULdbhFXTfMuAfs75G4yfNyMbvWibVvCH26Yx6LffZTp/lRp9oGVus/wCt+9932rLm8gOU&#10;orrbHV/B8dxo8l3od9NDDasl/GtwA08xztZOeB93io9N1PwlC2im/wBHvrhYVlXUfJuMfaCQQmzk&#10;YwdpNHN5AcrtH9+jaP79dVZ6p4RjXSftOi6hI0M0rX224A8+I/6tU+bgjvRp+reE4Y9PFzot9M0V&#10;9JLdstwB5tqWysafNwwHBNXz+QHLUmPWuqj1Twl5dvv0W+3DUvOk23H3rTn911+9yvNOk1bwh9nm&#10;VNFvvObUhNG32jhbTHMR5+9nvRzeQ2cpRV3XprC61i8n0u3ks9Ndy0FtM2XRPQnnJqlTEFFFFABR&#10;RRQA0dafF99aYOtTW3+tWmyD7p/Zhyn7KPiAhd3727/9FpXwarD/AL5r9AP2Q9STRf2bdS1CSFbi&#10;O2urqV4m6OFVDivIfEn7Yega9oN9p8fw5tYWuoWiEreXhNwxn1ryqUpe1qKMb67nXNe7E+YY23cV&#10;91ftaL/xjH4ZP/TW1/8ARTV8Kqu3bX6UfEv4nWnwp+Bvh3WLvRV16Nkgh+zSYxkxk5547VWJup07&#10;K77FU/hkfmvuDdK6D4e/8j54b/7Cdr/6NWvUvjV+0ZpXxX8Mw6VZ+DbfRZkmEv2tdu9QOoGPWvLf&#10;h58vj7wzn/oJ2v8A6NWuy7UG2rP5Mw9D6o/4KELtXwP/ALX2n+UVfG7KVVc1+kX7Sfxu0/4PReHT&#10;e+HIfEH28SbPMx+62hPX13V8a/HT43af8YP7NFl4Zt9B+x78yR4zLu7cVx4Wc+VLl07m9S13qH7K&#10;67vj94T/AOusv/op67j9u5cfGi2P/UMi/wDQnrif2Uv+S+eE/wDrrL/6Keu3/bx4+MVv/wBgyL/0&#10;J6v/AJiEvIy+yP8A2D9Qnh+LGoWaSMlvc6eWmjVsByuSDWP8VbWOz/a/URrtDa7asfq0oJrQ/YPU&#10;n4zTAf8AQPk/rVX4wfN+18uP+g3af+jBUP8A3ifoU3emj1b9u/wdrvii+8JnSNJvNSjjjnEjWsJk&#10;2Z2Yzj6VgfsX/CvxV4Z8f3mu6ppt1pOkx2jQu15GY97EHHBxwK9P/at+O3iX4M3Xh2HQFtWjvY5W&#10;m+0R7j8mzGOD61xXwJ/aj1T4veKV8HeL9NtZrTVYnRJbf5OcfdIwODXHeq6FlHTv5G3u82+vY+fv&#10;2k/EVn4w+NHiTUNOkWa1E3lCVeQ+zKkivoP9kbSofh98EvF3ji6VY5LlW8uVvvbY1OPzL14B+0Z8&#10;K7f4bfFm60LSlZrO5Mb2ke7JXeQFX3wStfTPxw0fUPAv7MOh+EdE0+6vL28WKCSO1hZ+MFnJ2g45&#10;K9a6qjThTpp72+4yV7yfVEWpX0v7QH7Il5dyN9q1qzWSY92WSNmYfmNtfFPhWEXXijQ45F+V9Qtl&#10;Kt6GVQRX17+w9HrOlp4m8M61o99a2NyouI2urdkTJG1h8wA6Cvm7XfCM/gj43/2HIv8Ax467Cif7&#10;SeeuD+VVRag6lO//AAzCabSkz6X/AG9bu4tfB/gvTo5Gjs5XkZ4l6MVVAufpmvlj4T+PJPhl480f&#10;xDHC0i2cuZoo2wZYz1Ga+oP+CgDH+xfA+P703/oMdfGcamZtiKzM3y7V96rD2dG3e9wqNqSse3fE&#10;74xWXxk+NXhPVbLTpNPt7e7tYQszAu375OScV9B/te/D3U/id4g+HegaXHukmknZ5NvEEYEe5j+d&#10;fFnguGSLx94djnjkhkGp2rGORSh/1y9jiv0u+Lvxc0D4N6DZ6rrCNNcTMsMEUK5kfpux7DqawxF4&#10;OCp7q9iorSVzw/44fEXSv2avhtZ/DvwdIseuTW+2eeP/AFkQYfNKf9o9RXxHIzySM7M0jN8zMzZL&#10;fia+0v2ufhXZ+P8Awfb/ABN8MKtzItust00PJnt8ZD/VR1/3a+K0bzF3V1YNLkff8bmVS7fkDUlK&#10;1JXczIKKKKQBRRRQAU7ZTR1rd0++8PLpdjHd6bdTagl3vupVmwjwcfuwM8H3pN2Aws5okXctdLea&#10;r4Wa11oW2j3kM010j6czTZEEIOWWTnkkcZqe61bwk1/qUkGi3y2stoiWUTTDdFcfxSOc8r7UX5gO&#10;WJ3VGVrsbXVvB0eoaXJPoeoNaxWRS+iW4GZbnnEifNwv3eKpWOqeF47fRUu9LvJJoLh31GSObAuI&#10;jnCpzwaL2A5ykrpG1Lwx/Z95Gmk3n2x75JYJWmGxLUZzERnlvenahqnhSWTXvsej31vHMirpfmXA&#10;LW7gDcZOeQT0ouxs5nMfpRmP0rsP7c8Hf2pdSjQ777C+n+VBF9oG9LrGPMJ3fdzzioLfWfDCr4f8&#10;3R7yT7N5n9q7Zh/pWfu+Xzxjv0qLvsI5eitq61DQpNFvIoNNuIdUe9LwTtIDGltxiMjP3vesWtwL&#10;Ol/8hOx/6+I//QhX7B+Hv+QBpv8A16xf+gCvx80v/kJ2P/XxH/6EK/YPw9/yANN/69Yv/QBXh5hv&#10;E68N9o1KKKK8g7T5W/bS/wCPrwz9Jf618O+KDjWrr/fNfcf7aP8Ax9eGf92WvhzxT/yGbn/fNexg&#10;N2cdd3SMg9RTh1pp6inDrXuSOMKKKKzAKKKKACiiigAooooAKKKKACiiigAooooAKWD/AFq0lIG2&#10;9KaA+7P2Y/8Ak0/xGP8Appd/+i0r4TT/AFcf+7XceGfjR4v8H+FtQ8N6Vq32XR7xi0kHlqeow2CQ&#10;SM+1cPXNSpOnUnJ9TWc7pIdwa/Qv48/D/XfiN+zz4d0vw9Z/btQT7NMYt235RGwJ/WvzyI3cV7Jo&#10;v7W3xN8P6Ta6daa5G1rboEj861idsDpyVzU4mlKUozp7ruEZpJp9SNv2TfiqvXwu3/gQP8KxY/hr&#10;4m+GfxK8I23iPS20+a41K2eNdwYMBMuea6xv2zfiu3/Mct//AABh/wDiK4Pxx8YvFnxE1qx1XXdS&#10;+0X1gwa1kjjVBEQQQQAAOoU00qz0qWS8rk/u1sfYH7ZHwl8V/FKHwofDem/bvsgl8794Bs3BMfya&#10;vmn/AIZK+Kvbww3/AIED/CtCH9s34q29vHENchZUG3c1nCTx/wAAp3/DaHxW/wCg1b/+AMX/AMRX&#10;NTp4imrK1vmVJ027h8BfBet+A/2mPC+ka3ZtY6hHLIzxM2eDC5Br1v8Aa4+Bfjj4j/E+DU/D2jtq&#10;FithHCZfMC7WDMSP1r5m1f4veK9W8eQ+NJ9U/wCKihYeXcrGo24GMBcbcY46V3g/bP8Aitu/5Dlv&#10;/wCAcP8A8RWs6VZzVWDV7WZfPC1j3L9lD4Aa98JtW1TxX4vaHSf9H8mODzN20cks5wAOtfPuueML&#10;fx5+1BDrdn81jca9b+S395FmABrF8aftBfED4hWMlnrPiKaaxk+V7aFVhRgex2AE/jXA6feXGl6h&#10;b3lpJ5NxbSpLE6/wupyD+lFOlN81Sb956WIc1ZJH3X+2Z8H/ABb8ULzwvL4Z0v8AtJbSKZZ/3gTb&#10;u2Y6/Rq439mL9mPxd4S+INn4k8S2cel2unq5ji8ze7ueB6ACvLof2yPirbxrGmtwsoXA3WcJP/oF&#10;ZPiT9qj4meJrGSzufETW8LrtP2OGOF2/FVBrnVGso+zurF88b3tqe0+KrW1+Lv7Z2m29ltuNP0ZU&#10;a4deQTEMn/x8LXTftH/tY618LfiAnhvQLHT7qO3t1edrpSdsjE4AwRjAFfG3gv4heIPh/wCIP7Z0&#10;PUGs9S2lTLtD7weoIYHOaq+JPE2peMNcvNY1e4+1ahdPvll6bj9BxWqw15R5lokDqaNLqfUvw2/b&#10;a8Ta/wCPtD0zWNP0u2028ult5pYVIZQxxnJNZv7bHhn/AIRP4teH/FlvGvk3jRPL/tSROrY/EBq+&#10;WopHhkWSNtsiMHRv7pHSuq+IHxa8VfFBbFfEmqNqC2f+pXy1RV4xn5QOav6ulNSpq3dEc7tZn2j+&#10;0N8Pbr9ob4V+GdY8IyR311Zr5yQM3EquoDDPZgVryT9nP9lvxlY/EnTdZ8UaSul6Ppr+c63DB2nc&#10;dBj0rxf4e/HLxp8LY2j8Pa1Jb2pbLWkyiSHPsGBx+FdN4l/ax+JninT5LK5177LbupVvsMKws2f9&#10;sDcPwrBUsRTg4R2NXOm7O2qO2/aW1zR9c/aT8N2+kLD/AMS+5tIbiW3xsaTzk9OuOldt/wAFBs/Y&#10;fBP939//ACjr45t764tb6O8jmZbqJxKku7JVwcg5Oec11PxC+L3in4pf2f8A8JJqH25bBCkCrGqb&#10;c4yflAyeFrd4d3pvtuZc/wAXmfQf7F/xmEbSfDzxBIs2m3altP8AObIUt96E57HqP96vKv2mfg5J&#10;8IPiDNHbx/8AEj1Emaxf+6M8x/hXk1neTafeQ3dtNJb3ELh45Y2wUI7ius+IXxY8UfFR7GTxJqH2&#10;77GNsKrGEC8YzhQOar2LhU54PR7oL6WOMZdlHl5pWozXbe+xkLRRRUgFFFFABRRRQAUUUUAFFFFA&#10;BRRRQAUUUUAFFFFAFnS/+QnY/wDXxH/6EK/YPw9/yANN/wCvWL/0AV+Pml/8hOx/6+I//QhX7B+H&#10;v+QBpv8A16xf+gCvGzDeJ14b7RqUUUV5B2nyt+2h/wAfXhv/AHZf618O+KP+Q1df7xr7i/bQX/SP&#10;Dh/2Zf618S+LrOWHUpJSv7uT5g1evgWk3c46iMKikor2rnH5C0UvmUeZU3ASil8yjzKLgJRS+ZR5&#10;lFwEopfMo8yi4CUUvmUeZRcBKKXzKPMouAlFFFMAooooAKKKKAG5PpRk+lOwaMGr5gEyKMijf7Uv&#10;ye9Z3JuJkUZFL8nvSb/ai4XFoooplCZFGRRgUYFBNxM+1GfalopXRNwz7UDpRxQTRdGl7i0UUUwE&#10;yKMijf7Uvye9K5NwopPk/wAmj5P8mjmQXDIoyKX5Pej5Pei4XCk24NJuINOp7CG4NGDTqKdwEyKM&#10;il+T3o+T3qbjuJkUZFL8nvR8nvRcLhk0ZNJv/wBkUb/9kU7ooMijIo3+1L8nvSuTcTIoyKX5Pej5&#10;Pei4XG59qM+1LRRdE3EyaMmjijindDLelt/xNLH/AK+I/wD0IV+wnh3/AJAOm/8AXrF/6CK/Jv4Z&#10;+CtV8feMtL0vS7WSaR7iNnkVTiJAQSSfwr9adOtxZWNvbBtywxLGG/vYAGa8PHtXjqduG6l6iiiv&#10;LO48G/ak+GepeNvD1jqGkRSXV1prMzwR9WU9cD1r45uNDuG/d3NjIzL1SSM/Ka/TzbmofskDdYY/&#10;++RWsKnIS0fl+3hqJv8AmG/+Q6Z/wi0f/QM/8h1+oP2O3/54R/8AfIo+x2//ADwj/wC+RWn1h9yO&#10;Rdj8v/8AhGY/+gb/AOQ6T/hFo/8AoGf+Q6/UH7Hb/wDPCP8A75FH2O3/AOeEf/fIo+sPuHIux+X/&#10;APwjEX/QN/8AIdH/AAjMP/QN/wDIdfqD9ht/+eMf/fIo+xQf88Y/++RR9Yl3BwXY/L7/AIRmP/oG&#10;/wDkOk/4RaP/AKBn/kOv1B+x2/8Azwj/AO+RR9jt/wDnhH/3yKPrD7hyLsfl/wD8IzH/ANA3/wAh&#10;0n/CLR/9Az/yHX6g/Y7f/nhH/wB8ij7Hb/8APCP/AL5FH1h9w5F2Py+/4RaP/oGf+Q6P+EWj/wCg&#10;Z/5Dr9Qfsdv/AM8I/wDvkUfY7f8A54R/98ij6w+4ci7H5ff8ItH/ANAz/wAh0v8AwjMf/QN/8h1+&#10;oH2O3/54R/8AfIo+x2//ADwj/wC+RR9YfcORdj8v/wDhGIv+gb/5DqOTQ7SFsSWMcf8AvLiv1F+y&#10;W3/PGP8A75FeafGH4J6Z8TdIYxpHZ6xAh+z3Krj/AIC+Ooo+sPuDpx7H5u+JPCot91xZq3l/eeP+&#10;79K5fGa9s8TeHdQ8L6pcaXqlq1rdQsVdW/iHqOxHpXnfibwy8LSXNvH8v3nX+7XsYbEJ+69zmqU0&#10;tjlf4hSN1p1NbrXeckjr/A+mrqH2rfa/aFRR823O2uq/4RuLtpe7/tj/APWr3L/gnzDHNN4uEirJ&#10;8sX3ua+zfsVv/wA+8f8A3yK8HEVXTqySZ30opxTsfmD/AMI3H/0Cf/IP/wBak/4RyP8A6A//AJB/&#10;+tX6f/2fbf8APvH/AN8ij7Bbf88I/wDvkVzfWJdzTkXY/MD/AIRmP/oDj/vz/wDWo/4RmP8A6A4/&#10;78//AFq/T/7Db/8APCP/AL4FJ9ht/wDn3i/74FH1h9yuVdj8wf8AhG0/6BP/AJB/+tR/wjaf9An/&#10;AMg//Wr9P/sNt/zwj/74FH2G2/54R/8AfApfWH3K5V2PzA/4Rxf+gV/5B/8ArUf8I2v/AECP/IP/&#10;ANav0/8AsVv/AM+8f/fIpPsNv/z7xf8AfAp/WX3FyrsfmD/wjkf/AEB//IP/ANal/wCEbj/6BP8A&#10;5B/+tX6ffYLb/nhH/wB8il+wW/8Az7x/98Cj6xLuRyLsfl//AMI0n/QJ/wDIP/1qP+EaT/oE/wDk&#10;H/61fp79htv+faP/AL5FH2G2/wCfaP8A75FL6w+5fKux+YX/AAjaf9An/wAg/wD1qP8AhG0/6BP/&#10;AJB/+tX6f/Ybb/nhH/3wKPsNt/zwj/74FP6y+4+Vdj8wP+EZj/6A4/78/wD1qP8AhGY/+gOP+/P/&#10;ANav0/8AsNv/AM8I/wDvgUn2G3/594v++BR9YfcnlXY/MH/hGY/+gOP+/P8A9aj/AIRmP/oDj/vz&#10;/wDWr9P/ALDb/wDPCP8A74FJ9ht/+feL/vgUfWH3DlXY/MH/AIRyP/oD/wDkH/61H/COR/8AQH/8&#10;g/8A1q/T/wCw2/8Az7x/98il+wW//PvH/wB8Cj6xLuLkXY/L/wD4Rxf+gV/5B/8ArUf8I4v/AECv&#10;/IP/ANav0++w2/8Az7x/98ij7Db/APPvH/3yKPrL7j5V2PzB/wCEbT/oE/8AkH/61H/CNp/0Cf8A&#10;yD/9av0++xW3/PvH/wB8ij7Bbf8APvH/AN8ij28u4uVdj8wv+EbT/oD/APkH/wCtR/wjaf8AQH/8&#10;g/8A1q/T3+z7b/n3j/75FL9gt/8An2j/AO+RR9Yl3HyrsfmB/wAI5H/0B/8AyD/9aj/hHI/+gP8A&#10;+Qf/AK1fp/8AYbf/AJ94/wDvkUv2C3/594/++BR9Yl3FyLsfl/8A8I2n/QJ/8g//AFqT/hHIv+gT&#10;/wCQf/rV+oP2C3/594/++BR9it/+eEf/AHyKPrEu5fKux+X/APwjSf8AQJ/8g/8A1qP+EZj/AOgP&#10;/wCQf/rV+n/2KD/nhF/3wKPsVv8A8+8f/fIpfWH3J5V2PzA/4RyP/oD/APkH/wCtR/wjkf8A0B//&#10;ACD/APWr9QPsFv8A8+8f/fApPsFv/wA+8f8A3yKf1iXcnkXY/MD/AIRtf+gR/wCQf/rUf8I2v/QJ&#10;/wDIP/1q/T/7Db/8+8X/AHwKPsNv/wA+8X/fAo+svuVyrsfmB/wja/8AQJH/AH5/+tVzSfAdxrl9&#10;HZafobXF1KwVI44e59eOlfpl9jtv+eEf/fIp8VtFCcxxqh/2Vo+sT7lcq7HnvwV+F9r8MvBNjYiz&#10;tYdSKbrmWGMBmY9iQM8V6OppRilOO9czbk7sdkhaKKKBhRRRQAUUUUAFFFFABRRRQAUUUUAFFFFA&#10;BRRRQAUUUUAFJtpaKAPL/jP8GLL4p6K3l7bXWoV/0e72/wDjreor4a8ReGdR8M6tcaVqtu1vdQtt&#10;kRv4vce1fpoBivMPjP8ABfT/AIo6UXCrb61ACba6XjP+y/qK1pz5HciSufmt4o8Ntb7ri1Xcv8a1&#10;y6817d4k8O3/AIV1a60vVLVre6t22urfoR6ivPdc8JSNM09hC03yl3ijXJUDkn6V7mHxKmrS+85J&#10;w3PqL/gnn/r/ABd9Iq+0V5Jr4s/4J5sxuPFw2/wxV9pr1NeRjNa7fp+RvR+BDqKKK5TcKKKKACii&#10;igAooooAKKKKACiiigAooooAKKKKACiiigAooooAKKKKAGU+iigAooooAKKKKACiiigAooooAKKK&#10;KACiiigAooooAKKKKACiiigAopuTRk0AG2jbRk0ZNArBto20ZNGTQFh1FNyaMmgYbaNtA60ZNJis&#10;Oopm47qfSTuMKKKKoAooooAKKKKACkIzS0UAeW/Gn4L6f8U9HyAttrUCn7Ndf+yn2r5g+D/hm+8M&#10;/HPTdI1e1aG6id1eKRflYH09Qa+78cVyXiTwdpWoeIdL12W2A1SxmAhnQ4OD1B9RVKTWpNjA+HHw&#10;W0v4aeK/EGraPttbPV9jmxVcJE467PQH0r00dKYOlKnak5OerKtYfRRRSAKKKKACiiigAooooAKK&#10;bk0o5FAC0Uh4FJk0ALgUYFJk0ZNADqKbk0ZNADqKbk0ZNAC4FGBSZNGTQA6im5NGTQAuBRgUmTRk&#10;0AOopuTRk0AGDTqj3mpKACiiigBu2jbRk0ZNArBto20ZNGTSsMNtG2jJoyaYrBto20ZNGTSsMNtG&#10;2jJoyaYrBtopu80UBY//2VBLAwQUAAYACAAAACEAjbgwsd4AAAAGAQAADwAAAGRycy9kb3ducmV2&#10;LnhtbEyPT0vDQBDF74LfYZmCN7uJ2n9pNqUU9VQEW0F6m2anSWh2NmS3Sfrt3XrRy/CGN7z3m3Q1&#10;mFp01LrKsoJ4HIEgzq2uuFDwtX97nINwHlljbZkUXMnBKru/SzHRtudP6na+ECGEXYIKSu+bREqX&#10;l2TQjW1DHLyTbQ36sLaF1C32IdzU8imKptJgxaGhxIY2JeXn3cUoeO+xXz/Hr932fNpcD/vJx/c2&#10;JqUeRsN6CcLT4P+O4YYf0CELTEd7Ye1ErSA84n/nzYsX0QzEMaiX+QRklsr/+N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hx9u9WgMAAMIJAAAOAAAAAAAAAAAA&#10;AAAAADwCAABkcnMvZTJvRG9jLnhtbFBLAQItAAoAAAAAAAAAIQB3L97vvyUAAL8lAAAVAAAAAAAA&#10;AAAAAAAAAMIFAABkcnMvbWVkaWEvaW1hZ2UxLmpwZWdQSwECLQAUAAYACAAAACEAjbgwsd4AAAAG&#10;AQAADwAAAAAAAAAAAAAAAAC0KwAAZHJzL2Rvd25yZXYueG1sUEsBAi0AFAAGAAgAAAAhAFhgsxu6&#10;AAAAIgEAABkAAAAAAAAAAAAAAAAAvywAAGRycy9fcmVscy9lMm9Eb2MueG1sLnJlbHNQSwUGAAAA&#10;AAYABgB9AQAAsC0AAAAA&#10;">
                <v:shape id="Picture 65" o:spid="_x0000_s1231" type="#_x0000_t75" style="position:absolute;width:453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H4wwAAANwAAAAPAAAAZHJzL2Rvd25yZXYueG1sRE9Ni8Iw&#10;EL0v+B/CCN7WVEHRahQtCOtBlq168DY0YxtsJqXJ1vrvNwsLe5vH+5z1tre16Kj1xrGCyTgBQVw4&#10;bbhUcDkf3hcgfEDWWDsmBS/ysN0M3taYavfkL+ryUIoYwj5FBVUITSqlLyqy6MeuIY7c3bUWQ4Rt&#10;KXWLzxhuazlNkrm0aDg2VNhQVlHxyL+tglN2Sx67a3763Gd2aY6hM/PDXanRsN+tQATqw7/4z/2h&#10;4/zFDH6fiRfIzQ8AAAD//wMAUEsBAi0AFAAGAAgAAAAhANvh9svuAAAAhQEAABMAAAAAAAAAAAAA&#10;AAAAAAAAAFtDb250ZW50X1R5cGVzXS54bWxQSwECLQAUAAYACAAAACEAWvQsW78AAAAVAQAACwAA&#10;AAAAAAAAAAAAAAAfAQAAX3JlbHMvLnJlbHNQSwECLQAUAAYACAAAACEAWGdh+MMAAADcAAAADwAA&#10;AAAAAAAAAAAAAAAHAgAAZHJzL2Rvd25yZXYueG1sUEsFBgAAAAADAAMAtwAAAPcCAAAAAA==&#10;">
                  <v:imagedata r:id="rId323" o:title=""/>
                </v:shape>
                <v:rect id="Rectangle 64" o:spid="_x0000_s1232" style="position:absolute;width:11907;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4DxAAAANwAAAAPAAAAZHJzL2Rvd25yZXYueG1sRE9La8JA&#10;EL4X/A/LCL2UuokUkdRVilIsbS/RCh6H7JiEZGfT7Obhv+8WBG/z8T1ntRlNLXpqXWlZQTyLQBBn&#10;VpecK/g5vj8vQTiPrLG2TAqu5GCznjysMNF24JT6g89FCGGXoILC+yaR0mUFGXQz2xAH7mJbgz7A&#10;Npe6xSGEm1rOo2ghDZYcGgpsaFtQVh06oyD9THff6VfV65fzZTTX7vS0/42VepyOb68gPI3+Lr65&#10;P3SYv1zA/zPhArn+AwAA//8DAFBLAQItABQABgAIAAAAIQDb4fbL7gAAAIUBAAATAAAAAAAAAAAA&#10;AAAAAAAAAABbQ29udGVudF9UeXBlc10ueG1sUEsBAi0AFAAGAAgAAAAhAFr0LFu/AAAAFQEAAAsA&#10;AAAAAAAAAAAAAAAAHwEAAF9yZWxzLy5yZWxzUEsBAi0AFAAGAAgAAAAhAKyuLgPEAAAA3AAAAA8A&#10;AAAAAAAAAAAAAAAABwIAAGRycy9kb3ducmV2LnhtbFBLBQYAAAAAAwADALcAAAD4AgAAAAA=&#10;" fillcolor="#00ac50" stroked="f"/>
                <v:shape id="Text Box 63" o:spid="_x0000_s1233" type="#_x0000_t202" style="position:absolute;width:11907;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73BCEDB" w14:textId="77777777" w:rsidR="00157475" w:rsidRDefault="00C05832">
                        <w:pPr>
                          <w:spacing w:before="322"/>
                          <w:ind w:left="729"/>
                          <w:rPr>
                            <w:b/>
                            <w:sz w:val="40"/>
                          </w:rPr>
                        </w:pPr>
                        <w:r>
                          <w:rPr>
                            <w:b/>
                            <w:sz w:val="40"/>
                          </w:rPr>
                          <w:t>Section M:</w:t>
                        </w:r>
                      </w:p>
                      <w:p w14:paraId="4C7BAF10" w14:textId="77777777" w:rsidR="00157475" w:rsidRDefault="00C05832">
                        <w:pPr>
                          <w:spacing w:before="1"/>
                          <w:ind w:left="729"/>
                          <w:rPr>
                            <w:b/>
                            <w:sz w:val="52"/>
                          </w:rPr>
                        </w:pPr>
                        <w:r>
                          <w:rPr>
                            <w:b/>
                            <w:sz w:val="52"/>
                          </w:rPr>
                          <w:t>EQUIPMENT</w:t>
                        </w:r>
                      </w:p>
                    </w:txbxContent>
                  </v:textbox>
                </v:shape>
                <w10:anchorlock/>
              </v:group>
            </w:pict>
          </mc:Fallback>
        </mc:AlternateContent>
      </w:r>
    </w:p>
    <w:p w14:paraId="7B64C4FD" w14:textId="77777777" w:rsidR="00157475" w:rsidRDefault="00157475">
      <w:pPr>
        <w:pStyle w:val="BodyText"/>
        <w:rPr>
          <w:sz w:val="20"/>
        </w:rPr>
      </w:pPr>
    </w:p>
    <w:p w14:paraId="63E620A8" w14:textId="77777777" w:rsidR="00157475" w:rsidRDefault="00C05832">
      <w:pPr>
        <w:pStyle w:val="BodyText"/>
        <w:spacing w:before="1"/>
        <w:rPr>
          <w:sz w:val="13"/>
        </w:rPr>
      </w:pPr>
      <w:r>
        <w:rPr>
          <w:noProof/>
        </w:rPr>
        <w:drawing>
          <wp:anchor distT="0" distB="0" distL="0" distR="0" simplePos="0" relativeHeight="149" behindDoc="0" locked="0" layoutInCell="1" allowOverlap="1" wp14:anchorId="1CEB7052" wp14:editId="0F40B67C">
            <wp:simplePos x="0" y="0"/>
            <wp:positionH relativeFrom="page">
              <wp:posOffset>2457450</wp:posOffset>
            </wp:positionH>
            <wp:positionV relativeFrom="paragraph">
              <wp:posOffset>120916</wp:posOffset>
            </wp:positionV>
            <wp:extent cx="2891135" cy="673226"/>
            <wp:effectExtent l="0" t="0" r="0" b="0"/>
            <wp:wrapTopAndBottom/>
            <wp:docPr id="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jpeg"/>
                    <pic:cNvPicPr/>
                  </pic:nvPicPr>
                  <pic:blipFill>
                    <a:blip r:embed="rId12" cstate="print"/>
                    <a:stretch>
                      <a:fillRect/>
                    </a:stretch>
                  </pic:blipFill>
                  <pic:spPr>
                    <a:xfrm>
                      <a:off x="0" y="0"/>
                      <a:ext cx="2891135" cy="673226"/>
                    </a:xfrm>
                    <a:prstGeom prst="rect">
                      <a:avLst/>
                    </a:prstGeom>
                  </pic:spPr>
                </pic:pic>
              </a:graphicData>
            </a:graphic>
          </wp:anchor>
        </w:drawing>
      </w:r>
    </w:p>
    <w:p w14:paraId="0E7FCBE3" w14:textId="77777777" w:rsidR="00157475" w:rsidRDefault="00157475">
      <w:pPr>
        <w:pStyle w:val="BodyText"/>
        <w:rPr>
          <w:sz w:val="11"/>
        </w:rPr>
      </w:pPr>
    </w:p>
    <w:p w14:paraId="57BD8ACC" w14:textId="77777777" w:rsidR="00157475" w:rsidRDefault="00000000">
      <w:pPr>
        <w:pStyle w:val="Heading6"/>
        <w:spacing w:before="92"/>
        <w:ind w:left="2596" w:right="1663" w:hanging="209"/>
      </w:pPr>
      <w:hyperlink r:id="rId324">
        <w:r w:rsidR="00C05832">
          <w:rPr>
            <w:color w:val="0000FF"/>
            <w:u w:val="thick" w:color="0000FF"/>
          </w:rPr>
          <w:t>We value your feedback! Please click this feedback link to leave your</w:t>
        </w:r>
      </w:hyperlink>
      <w:r w:rsidR="00C05832">
        <w:rPr>
          <w:color w:val="0000FF"/>
        </w:rPr>
        <w:t xml:space="preserve"> </w:t>
      </w:r>
      <w:hyperlink r:id="rId325">
        <w:r w:rsidR="00C05832">
          <w:rPr>
            <w:color w:val="0000FF"/>
            <w:u w:val="thick" w:color="0000FF"/>
          </w:rPr>
          <w:t>suggestions/comments on the 2023-2024 Special Education Plan.</w:t>
        </w:r>
      </w:hyperlink>
    </w:p>
    <w:p w14:paraId="1D828AF4" w14:textId="2BF23504" w:rsidR="00157475" w:rsidRDefault="002F6FC2">
      <w:pPr>
        <w:pStyle w:val="BodyText"/>
        <w:rPr>
          <w:b/>
          <w:sz w:val="21"/>
        </w:rPr>
      </w:pPr>
      <w:r>
        <w:rPr>
          <w:noProof/>
        </w:rPr>
        <mc:AlternateContent>
          <mc:Choice Requires="wps">
            <w:drawing>
              <wp:anchor distT="0" distB="0" distL="0" distR="0" simplePos="0" relativeHeight="251811840" behindDoc="1" locked="0" layoutInCell="1" allowOverlap="1" wp14:anchorId="40A56B78" wp14:editId="02810D91">
                <wp:simplePos x="0" y="0"/>
                <wp:positionH relativeFrom="page">
                  <wp:posOffset>514350</wp:posOffset>
                </wp:positionH>
                <wp:positionV relativeFrom="paragraph">
                  <wp:posOffset>197485</wp:posOffset>
                </wp:positionV>
                <wp:extent cx="6414770" cy="1270"/>
                <wp:effectExtent l="0" t="0" r="0" b="0"/>
                <wp:wrapTopAndBottom/>
                <wp:docPr id="18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4770" cy="1270"/>
                        </a:xfrm>
                        <a:custGeom>
                          <a:avLst/>
                          <a:gdLst>
                            <a:gd name="T0" fmla="+- 0 810 810"/>
                            <a:gd name="T1" fmla="*/ T0 w 10102"/>
                            <a:gd name="T2" fmla="+- 0 10912 810"/>
                            <a:gd name="T3" fmla="*/ T2 w 10102"/>
                          </a:gdLst>
                          <a:ahLst/>
                          <a:cxnLst>
                            <a:cxn ang="0">
                              <a:pos x="T1" y="0"/>
                            </a:cxn>
                            <a:cxn ang="0">
                              <a:pos x="T3" y="0"/>
                            </a:cxn>
                          </a:cxnLst>
                          <a:rect l="0" t="0" r="r" b="b"/>
                          <a:pathLst>
                            <a:path w="10102">
                              <a:moveTo>
                                <a:pt x="0" y="0"/>
                              </a:moveTo>
                              <a:lnTo>
                                <a:pt x="1010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35E6" id="Freeform 61" o:spid="_x0000_s1026" style="position:absolute;margin-left:40.5pt;margin-top:15.55pt;width:505.1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AjAIAAIEFAAAOAAAAZHJzL2Uyb0RvYy54bWysVNtu2zAMfR+wfxD0uKH1pVkvRp1iaNdh&#10;QHcBmn2AIsuxMVnUJCVO+/UjZTv1MuxlWIAYkkgdHh5SvL7Zd5rtlPMtmJJnpylnykioWrMp+ffV&#10;/cklZz4IUwkNRpX8SXl+s3z96rq3hcqhAV0pxxDE+KK3JW9CsEWSeNmoTvhTsMqgsQbXiYBbt0kq&#10;J3pE73SSp+l50oOrrAOpvMfTu8HIlxG/rpUMX+vaq8B0yZFbiF8Xv2v6JstrUWycsE0rRxriH1h0&#10;ojUY9AB1J4JgW9f+AdW10oGHOpxK6BKo61aqmANmk6VH2Tw2wqqYC4rj7UEm//9g5Zfdo/3miLq3&#10;DyB/eFQk6a0vDhbaePRh6/4zVFhDsQ0Qk93XrqObmAbbR02fDpqqfWASD88X2eLiAqWXaMtyXFEA&#10;UUx35daHjwoijtg9+DBUpMJV1LNiRnQYdIUQdaexOG9PWMous/gf63dwyianNwlbpaxnGaqaH3vl&#10;k1eEytKrLCfAY7ezyY3A8jkY8t9MDEUzkZZ7M7LGFRP0AtKokwVP+qyQ3SQQIqATZfgXXwx+7Dvc&#10;GUM4bO3jpnacYVOvhzysCMSMQtCS9Sh/FINOOtipFURbOCodRnmxajP3Gu7PeQ12vEIhYl0PYYnt&#10;rLYG7lutY3G1ITJnqPggjwfdVmQlPt5t1rfasZ2gFxt/lA+i/ebmYGuqiNYoUX0Y10G0elijv0Z5&#10;YydT89JA8MUaqidsZAfDHMC5hYsG3DNnPc6AkvufW+EUZ/qTwUd2lS0WNDTiZvHuIseNm1vWc4sw&#10;EqFKHjjWnpa3YRg0W+vaTYORstgNBt7jA6pb6vTIb2A1bvCdx2zHmUSDZL6PXi+Tc/kLAAD//wMA&#10;UEsDBBQABgAIAAAAIQASiPSW3wAAAAkBAAAPAAAAZHJzL2Rvd25yZXYueG1sTI/BTsMwEETvSPyD&#10;tUjcqONUhRLiVBVSLxxALYizG2+dQLxObacN/XqcExxnZzXzplyNtmMn9KF1JEHMMmBItdMtGQkf&#10;75u7JbAQFWnVOUIJPxhgVV1flarQ7kxbPO2iYSmEQqEkNDH2BeehbtCqMHM9UvIOzlsVk/SGa6/O&#10;Kdx2PM+ye25VS6mhUT0+N1h/7wYr4fBq1g9fL5vPN7s1/nLJF8PxuJDy9mZcPwGLOMa/Z5jwEzpU&#10;iWnvBtKBdRKWIk2JEuZCAJv87FHkwPbTZQ68Kvn/BdUvAAAA//8DAFBLAQItABQABgAIAAAAIQC2&#10;gziS/gAAAOEBAAATAAAAAAAAAAAAAAAAAAAAAABbQ29udGVudF9UeXBlc10ueG1sUEsBAi0AFAAG&#10;AAgAAAAhADj9If/WAAAAlAEAAAsAAAAAAAAAAAAAAAAALwEAAF9yZWxzLy5yZWxzUEsBAi0AFAAG&#10;AAgAAAAhAKFGucCMAgAAgQUAAA4AAAAAAAAAAAAAAAAALgIAAGRycy9lMm9Eb2MueG1sUEsBAi0A&#10;FAAGAAgAAAAhABKI9JbfAAAACQEAAA8AAAAAAAAAAAAAAAAA5gQAAGRycy9kb3ducmV2LnhtbFBL&#10;BQYAAAAABAAEAPMAAADyBQAAAAA=&#10;" path="m,l10102,e" filled="f" strokeweight="3pt">
                <v:path arrowok="t" o:connecttype="custom" o:connectlocs="0,0;6414770,0" o:connectangles="0,0"/>
                <w10:wrap type="topAndBottom" anchorx="page"/>
              </v:shape>
            </w:pict>
          </mc:Fallback>
        </mc:AlternateContent>
      </w:r>
    </w:p>
    <w:p w14:paraId="34197A20" w14:textId="77777777" w:rsidR="00157475" w:rsidRDefault="00C05832">
      <w:pPr>
        <w:pStyle w:val="Heading7"/>
        <w:spacing w:line="224" w:lineRule="exact"/>
      </w:pPr>
      <w:r>
        <w:t>Purpose of the Standard</w:t>
      </w:r>
    </w:p>
    <w:p w14:paraId="506EDC0A" w14:textId="77777777" w:rsidR="00157475" w:rsidRDefault="00C05832">
      <w:pPr>
        <w:spacing w:before="95"/>
        <w:ind w:left="1440" w:right="1614"/>
        <w:rPr>
          <w:i/>
        </w:rPr>
      </w:pPr>
      <w:r>
        <w:rPr>
          <w:i/>
        </w:rPr>
        <w:t>To inform the ministry, board staff members and other professionals, and parents about the provision of individualized equipment for some students with special needs</w:t>
      </w:r>
    </w:p>
    <w:p w14:paraId="47FC513C" w14:textId="5E46DAF9" w:rsidR="00157475" w:rsidRDefault="002F6FC2">
      <w:pPr>
        <w:pStyle w:val="BodyText"/>
        <w:spacing w:before="9"/>
        <w:rPr>
          <w:i/>
          <w:sz w:val="13"/>
        </w:rPr>
      </w:pPr>
      <w:r>
        <w:rPr>
          <w:noProof/>
        </w:rPr>
        <mc:AlternateContent>
          <mc:Choice Requires="wps">
            <w:drawing>
              <wp:anchor distT="0" distB="0" distL="0" distR="0" simplePos="0" relativeHeight="251812864" behindDoc="1" locked="0" layoutInCell="1" allowOverlap="1" wp14:anchorId="2518ABD1" wp14:editId="46C71393">
                <wp:simplePos x="0" y="0"/>
                <wp:positionH relativeFrom="page">
                  <wp:posOffset>504825</wp:posOffset>
                </wp:positionH>
                <wp:positionV relativeFrom="paragraph">
                  <wp:posOffset>144780</wp:posOffset>
                </wp:positionV>
                <wp:extent cx="6423660" cy="1270"/>
                <wp:effectExtent l="0" t="0" r="0" b="0"/>
                <wp:wrapTopAndBottom/>
                <wp:docPr id="18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3660" cy="1270"/>
                        </a:xfrm>
                        <a:custGeom>
                          <a:avLst/>
                          <a:gdLst>
                            <a:gd name="T0" fmla="+- 0 795 795"/>
                            <a:gd name="T1" fmla="*/ T0 w 10116"/>
                            <a:gd name="T2" fmla="+- 0 10911 795"/>
                            <a:gd name="T3" fmla="*/ T2 w 10116"/>
                          </a:gdLst>
                          <a:ahLst/>
                          <a:cxnLst>
                            <a:cxn ang="0">
                              <a:pos x="T1" y="0"/>
                            </a:cxn>
                            <a:cxn ang="0">
                              <a:pos x="T3" y="0"/>
                            </a:cxn>
                          </a:cxnLst>
                          <a:rect l="0" t="0" r="r" b="b"/>
                          <a:pathLst>
                            <a:path w="10116">
                              <a:moveTo>
                                <a:pt x="0" y="0"/>
                              </a:moveTo>
                              <a:lnTo>
                                <a:pt x="1011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E6E4" id="Freeform 60" o:spid="_x0000_s1026" style="position:absolute;margin-left:39.75pt;margin-top:11.4pt;width:505.8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FkQIAAIEFAAAOAAAAZHJzL2Uyb0RvYy54bWysVNtu2zAMfR+wfxD0uKG15aZpY8QphnYd&#10;BnQXoNkHKLIcG5NFTVLitF8/SrZTL9tehgWIQYnU4eERxeXNoVVkL61rQBeUnaeUSC2gbPS2oN/W&#10;92fXlDjPdckVaFnQJ+nozer1q2VncplBDaqUliCIdnlnClp7b/IkcaKWLXfnYKRGZwW25R6XdpuU&#10;lneI3qokS9N50oEtjQUhncPdu95JVxG/qqTwX6rKSU9UQZGbj18bv5vwTVZLnm8tN3UjBhr8H1i0&#10;vNGY9Ah1xz0nO9v8BtU2woKDyp8LaBOoqkbIWANWw9KTah5rbmSsBcVx5iiT+3+w4vP+0Xy1gboz&#10;DyC+O1Qk6YzLj56wcBhDNt0nKPEO+c5DLPZQ2TacxDLIIWr6dNRUHjwRuDmfZRfzOUov0Meyqyh5&#10;wvPxrNg5/0FCxOH7B+f7GynRinqWRPMWk64RomoVXs7bM5KSq8Vl+A/3dwxiY9CbhKxT0hGWMjY/&#10;jcrGqAjF0gVjfwK7GMMCWDYFQ/7bkSGvR9LioAfWaBEeXkAadTLggj5rZDcKhAgYFCr8SywmP43t&#10;zwwpLLb2aVNbSrCpN325hvvALKQIJulQ/ihG2GlhL9cQff7k6jDLi1fpaVR/fsqr9+ORkAIbpzdi&#10;2sB2crca7hul4uUqHchcXLO0l8eBasrgDXyc3W5ulSV7Hl5s/IV6EO2XMAs7XUa0WvLy/WB73qje&#10;xniF8sZODs0bBoLLN1A+YSNb6OcAzi00arDPlHQ4Awrqfuy4lZSojxof2YLNZmFoxMXs8irDhZ16&#10;NlMP1wKhCuop3n0wb30/aHbGNtsaM7HYDRre4QOqmtDpkV/PaljgO4/VDjMpDJLpOka9TM7VTwAA&#10;AP//AwBQSwMEFAAGAAgAAAAhAKUFtG/fAAAACQEAAA8AAABkcnMvZG93bnJldi54bWxMj81OwzAQ&#10;hO9IvIO1SNyonSB+ksapEBIcygFoEVJvbrxNosTrKHbT8PZsT3DcmdHsN8Vqdr2YcAytJw3JQoFA&#10;qrxtqdbwtX25eQQRoiFrek+o4QcDrMrLi8Lk1p/oE6dNrAWXUMiNhibGIZcyVA06ExZ+QGLv4Edn&#10;Ip9jLe1oTlzuepkqdS+daYk/NGbA5warbnN0Gl7ddxx26bqbt920zuLbO/qPg9bXV/PTEkTEOf6F&#10;4YzP6FAy094fyQbRa3jI7jipIU15wdlXWZKA2LNyq0CWhfy/oPwFAAD//wMAUEsBAi0AFAAGAAgA&#10;AAAhALaDOJL+AAAA4QEAABMAAAAAAAAAAAAAAAAAAAAAAFtDb250ZW50X1R5cGVzXS54bWxQSwEC&#10;LQAUAAYACAAAACEAOP0h/9YAAACUAQAACwAAAAAAAAAAAAAAAAAvAQAAX3JlbHMvLnJlbHNQSwEC&#10;LQAUAAYACAAAACEAoruPhZECAACBBQAADgAAAAAAAAAAAAAAAAAuAgAAZHJzL2Uyb0RvYy54bWxQ&#10;SwECLQAUAAYACAAAACEApQW0b98AAAAJAQAADwAAAAAAAAAAAAAAAADrBAAAZHJzL2Rvd25yZXYu&#10;eG1sUEsFBgAAAAAEAAQA8wAAAPcFAAAAAA==&#10;" path="m,l10116,e" filled="f" strokeweight="3pt">
                <v:path arrowok="t" o:connecttype="custom" o:connectlocs="0,0;6423660,0" o:connectangles="0,0"/>
                <w10:wrap type="topAndBottom" anchorx="page"/>
              </v:shape>
            </w:pict>
          </mc:Fallback>
        </mc:AlternateContent>
      </w:r>
    </w:p>
    <w:p w14:paraId="35C55053" w14:textId="77777777" w:rsidR="00157475" w:rsidRDefault="00157475">
      <w:pPr>
        <w:pStyle w:val="BodyText"/>
        <w:rPr>
          <w:i/>
          <w:sz w:val="27"/>
        </w:rPr>
      </w:pPr>
    </w:p>
    <w:p w14:paraId="6DA75EB6" w14:textId="77777777" w:rsidR="00157475" w:rsidRDefault="00C05832">
      <w:pPr>
        <w:pStyle w:val="Heading1"/>
        <w:tabs>
          <w:tab w:val="left" w:pos="856"/>
          <w:tab w:val="left" w:pos="10079"/>
        </w:tabs>
      </w:pPr>
      <w:r>
        <w:rPr>
          <w:w w:val="99"/>
          <w:shd w:val="clear" w:color="auto" w:fill="00AC50"/>
        </w:rPr>
        <w:t xml:space="preserve"> </w:t>
      </w:r>
      <w:r>
        <w:rPr>
          <w:shd w:val="clear" w:color="auto" w:fill="00AC50"/>
        </w:rPr>
        <w:tab/>
        <w:t>Special Equipment Amount (SEA)</w:t>
      </w:r>
      <w:r>
        <w:rPr>
          <w:spacing w:val="-56"/>
          <w:shd w:val="clear" w:color="auto" w:fill="00AC50"/>
        </w:rPr>
        <w:t xml:space="preserve"> </w:t>
      </w:r>
      <w:r>
        <w:rPr>
          <w:shd w:val="clear" w:color="auto" w:fill="00AC50"/>
        </w:rPr>
        <w:t>Funding</w:t>
      </w:r>
      <w:r>
        <w:rPr>
          <w:shd w:val="clear" w:color="auto" w:fill="00AC50"/>
        </w:rPr>
        <w:tab/>
      </w:r>
    </w:p>
    <w:p w14:paraId="48E94ECC" w14:textId="0877C56F" w:rsidR="00157475" w:rsidRDefault="002F6FC2">
      <w:pPr>
        <w:pStyle w:val="BodyText"/>
        <w:spacing w:before="416" w:line="276" w:lineRule="auto"/>
        <w:ind w:left="1418" w:right="1474"/>
      </w:pPr>
      <w:r>
        <w:rPr>
          <w:noProof/>
        </w:rPr>
        <mc:AlternateContent>
          <mc:Choice Requires="wps">
            <w:drawing>
              <wp:anchor distT="0" distB="0" distL="114300" distR="114300" simplePos="0" relativeHeight="241554432" behindDoc="1" locked="0" layoutInCell="1" allowOverlap="1" wp14:anchorId="3E8446DE" wp14:editId="53A1FD1B">
                <wp:simplePos x="0" y="0"/>
                <wp:positionH relativeFrom="page">
                  <wp:posOffset>1452245</wp:posOffset>
                </wp:positionH>
                <wp:positionV relativeFrom="paragraph">
                  <wp:posOffset>1631315</wp:posOffset>
                </wp:positionV>
                <wp:extent cx="39370" cy="10795"/>
                <wp:effectExtent l="0" t="0" r="0" b="0"/>
                <wp:wrapNone/>
                <wp:docPr id="18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977F" id="Rectangle 59" o:spid="_x0000_s1026" style="position:absolute;margin-left:114.35pt;margin-top:128.45pt;width:3.1pt;height:.85pt;z-index:-2617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4wEAALIDAAAOAAAAZHJzL2Uyb0RvYy54bWysU8Fu2zAMvQ/YPwi6L47TdF2MOEWRosOA&#10;bh3Q7QMYWbaFyaJGKXGyrx+lpGmw3Yb5IIii+MT3+Ly83Q9W7DQFg66W5WQqhXYKG+O6Wn7/9vDu&#10;gxQhgmvAotO1POggb1dv3yxHX+kZ9mgbTYJBXKhGX8s+Rl8VRVC9HiBM0GvHyRZpgMghdUVDMDL6&#10;YIvZdPq+GJEaT6h0CHx6f0zKVcZvW63iU9sGHYWtJfcW80p53aS1WC2h6gh8b9SpDfiHLgYwjh89&#10;Q91DBLEl8xfUYBRhwDZOFA4Ftq1ROnNgNuX0DzbPPXidubA4wZ9lCv8PVn3ZPfuvlFoP/hHVjyAc&#10;rntwnb4jwrHX0PBzZRKqGH2ozgUpCFwqNuNnbHi0sI2YNdi3NCRAZif2WerDWWq9j0Lx4dXi6obn&#10;oThTTm8W1xkfqpdSTyF+1DiItKkl8RwzNOweQ0ytQPVyJbeO1jQPxtocULdZWxI7SDPP3wk9XF6z&#10;Ll12mMqOiOkkc0y0koNCtcHmwBQJj8Zho/OmR/olxcimqWX4uQXSUthPjmValPN5clkO5tc3Mw7o&#10;MrO5zIBTDFXLKMVxu45HZ249ma7nl8pM2uEdS9uaTPy1q1OzbIysx8nEyXmXcb71+qutfgMAAP//&#10;AwBQSwMEFAAGAAgAAAAhALgYKjLgAAAACwEAAA8AAABkcnMvZG93bnJldi54bWxMj0FPwzAMhe9I&#10;/IfISNxYSthKV5pODIkjEhsc2C1tTFutcUqTbYVfj3eC27Pf0/PnYjW5XhxxDJ0nDbezBARS7W1H&#10;jYb3t+ebDESIhqzpPaGGbwywKi8vCpNbf6INHrexEVxCITca2hiHXMpQt+hMmPkBib1PPzoTeRwb&#10;aUdz4nLXS5UkqXSmI77QmgGfWqz324PTsF5m66/XOb38bKod7j6q/UKNidbXV9PjA4iIU/wLwxmf&#10;0aFkpsofyAbRa1Aqu+coi0W6BMEJdTdnUZ03WQqyLOT/H8pfAAAA//8DAFBLAQItABQABgAIAAAA&#10;IQC2gziS/gAAAOEBAAATAAAAAAAAAAAAAAAAAAAAAABbQ29udGVudF9UeXBlc10ueG1sUEsBAi0A&#10;FAAGAAgAAAAhADj9If/WAAAAlAEAAAsAAAAAAAAAAAAAAAAALwEAAF9yZWxzLy5yZWxzUEsBAi0A&#10;FAAGAAgAAAAhAAaD9iLjAQAAsgMAAA4AAAAAAAAAAAAAAAAALgIAAGRycy9lMm9Eb2MueG1sUEsB&#10;Ai0AFAAGAAgAAAAhALgYKjLgAAAACwEAAA8AAAAAAAAAAAAAAAAAPQQAAGRycy9kb3ducmV2Lnht&#10;bFBLBQYAAAAABAAEAPMAAABKBQAAAAA=&#10;" fillcolor="black" stroked="f">
                <w10:wrap anchorx="page"/>
              </v:rect>
            </w:pict>
          </mc:Fallback>
        </mc:AlternateContent>
      </w:r>
      <w:r>
        <w:t xml:space="preserve">The Special Equipment Amount (SEA) funding from the Ministry of Education assists with the costs of equipment essential to supporting students with special education needs in accessing the curriculum, in </w:t>
      </w:r>
      <w:r>
        <w:rPr>
          <w:color w:val="131313"/>
        </w:rPr>
        <w:t xml:space="preserve">accessing an alternative program and/or course, </w:t>
      </w:r>
      <w:r>
        <w:t xml:space="preserve">and in attending school. SEA funding is made up of two components (SEA Per-Pupil Amount and SEA Claims-Based Amount) which are allocated by the TDSB through an internal process that follows the Ministry of Education’s </w:t>
      </w:r>
      <w:hyperlink r:id="rId326">
        <w:r>
          <w:rPr>
            <w:color w:val="1152CC"/>
            <w:u w:val="single" w:color="1152CC"/>
          </w:rPr>
          <w:t>Special Education</w:t>
        </w:r>
      </w:hyperlink>
      <w:r>
        <w:rPr>
          <w:color w:val="1152CC"/>
        </w:rPr>
        <w:t xml:space="preserve"> </w:t>
      </w:r>
      <w:hyperlink r:id="rId327">
        <w:r>
          <w:rPr>
            <w:color w:val="1152CC"/>
            <w:u w:val="single" w:color="1152CC"/>
          </w:rPr>
          <w:t>Funding</w:t>
        </w:r>
        <w:r>
          <w:rPr>
            <w:color w:val="1152CC"/>
          </w:rPr>
          <w:t xml:space="preserve"> </w:t>
        </w:r>
      </w:hyperlink>
      <w:hyperlink r:id="rId328">
        <w:r>
          <w:rPr>
            <w:color w:val="1152CC"/>
            <w:u w:val="single" w:color="1152CC"/>
          </w:rPr>
          <w:t xml:space="preserve">Guideline for </w:t>
        </w:r>
      </w:hyperlink>
      <w:hyperlink r:id="rId329">
        <w:r>
          <w:rPr>
            <w:color w:val="1152CC"/>
            <w:u w:val="single" w:color="1152CC"/>
          </w:rPr>
          <w:t>SEA</w:t>
        </w:r>
      </w:hyperlink>
      <w:hyperlink r:id="rId330">
        <w:r>
          <w:rPr>
            <w:color w:val="1152CC"/>
          </w:rPr>
          <w:t xml:space="preserve">, </w:t>
        </w:r>
      </w:hyperlink>
      <w:r>
        <w:t>posted on the Ministry website.</w:t>
      </w:r>
    </w:p>
    <w:p w14:paraId="3980CA7E" w14:textId="77777777" w:rsidR="00157475" w:rsidRDefault="00157475">
      <w:pPr>
        <w:pStyle w:val="BodyText"/>
      </w:pPr>
    </w:p>
    <w:p w14:paraId="1CE50A35" w14:textId="77777777" w:rsidR="00157475" w:rsidRDefault="00C05832">
      <w:pPr>
        <w:pStyle w:val="Heading3"/>
        <w:spacing w:before="91"/>
      </w:pPr>
      <w:r>
        <w:t>Portability of SEA Equipment</w:t>
      </w:r>
    </w:p>
    <w:p w14:paraId="19C56334" w14:textId="77777777" w:rsidR="00157475" w:rsidRDefault="00C05832">
      <w:pPr>
        <w:pStyle w:val="BodyText"/>
        <w:spacing w:before="292" w:line="276" w:lineRule="auto"/>
        <w:ind w:left="1418" w:right="1501" w:firstLine="36"/>
      </w:pPr>
      <w:r>
        <w:t>When a student for whom SEA equipment was purchased using SEA funding moves from the TDSB to a new school board, school authority or hospital school authority in Ontario, the equipment must move with the student, unless in the opinion of the new district school board, school authority or hospital school authority, it is not practical to do so. When making a decision about transferring such equipment, both parties should consider factors such as a student’s best interests, software compatibility and the efficiency of completing a transfer. The final decision as to whether it is practical to transfer such equipment will be made by the new district school board, school authority or hospital school authority. The new district school board will be responsible for any shipping or handling costs associated with the timely and effective transfer of equipment. SEA Equipment does not transfer to private schools or post-secondary institutions, employment settings, or home-schooling or out of province/country schools.</w:t>
      </w:r>
    </w:p>
    <w:p w14:paraId="447B9476" w14:textId="77777777" w:rsidR="00157475" w:rsidRDefault="00157475">
      <w:pPr>
        <w:spacing w:line="276" w:lineRule="auto"/>
        <w:sectPr w:rsidR="00157475">
          <w:footerReference w:type="default" r:id="rId331"/>
          <w:pgSz w:w="11940" w:h="16860"/>
          <w:pgMar w:top="820" w:right="0" w:bottom="1080" w:left="0" w:header="0" w:footer="884" w:gutter="0"/>
          <w:pgNumType w:start="192"/>
          <w:cols w:space="720"/>
        </w:sectPr>
      </w:pPr>
    </w:p>
    <w:p w14:paraId="53FB5326" w14:textId="77777777" w:rsidR="00157475" w:rsidRDefault="00C05832">
      <w:pPr>
        <w:pStyle w:val="Heading3"/>
        <w:spacing w:before="70"/>
      </w:pPr>
      <w:r>
        <w:lastRenderedPageBreak/>
        <w:t>SEA Claims-Based Amount</w:t>
      </w:r>
    </w:p>
    <w:p w14:paraId="6BB1C24D" w14:textId="77777777" w:rsidR="00157475" w:rsidRDefault="00C05832">
      <w:pPr>
        <w:pStyle w:val="BodyText"/>
        <w:spacing w:before="251"/>
        <w:ind w:left="1418" w:right="1589"/>
      </w:pPr>
      <w:r>
        <w:t>The SEA Claims-Based Amount supports the purchases of non-computer-based equipment to be utilized by students with special education needs, including hearing support equipment, vision support equipment, personal care support equipment and physical support equipment.</w:t>
      </w:r>
    </w:p>
    <w:p w14:paraId="1D77FA96" w14:textId="77777777" w:rsidR="00157475" w:rsidRDefault="00157475">
      <w:pPr>
        <w:pStyle w:val="BodyText"/>
        <w:spacing w:before="8"/>
        <w:rPr>
          <w:sz w:val="27"/>
        </w:rPr>
      </w:pPr>
    </w:p>
    <w:p w14:paraId="1ED514A7" w14:textId="77777777" w:rsidR="00157475" w:rsidRDefault="00C05832">
      <w:pPr>
        <w:pStyle w:val="Heading6"/>
        <w:spacing w:before="1"/>
        <w:ind w:left="1418"/>
      </w:pPr>
      <w:r>
        <w:t>Criteria for Eligibility</w:t>
      </w:r>
    </w:p>
    <w:p w14:paraId="6F85FB12" w14:textId="77777777" w:rsidR="00157475" w:rsidRDefault="00157475">
      <w:pPr>
        <w:pStyle w:val="BodyText"/>
        <w:spacing w:before="9"/>
        <w:rPr>
          <w:b/>
          <w:sz w:val="23"/>
        </w:rPr>
      </w:pPr>
    </w:p>
    <w:p w14:paraId="01FDC86B" w14:textId="77777777" w:rsidR="00157475" w:rsidRDefault="00C05832">
      <w:pPr>
        <w:pStyle w:val="BodyText"/>
        <w:spacing w:line="276" w:lineRule="auto"/>
        <w:ind w:left="1418" w:right="1496"/>
      </w:pPr>
      <w:r>
        <w:t>Students do not have to be identified as exceptional pupils through the Identification, Placement, and Review Committee (IPRC) process to be eligible for equipment funded through SEA funding. However, students must be receiving special education programs and services and the use of SEA-funded equipment must be indicated in the student’s Individual Education Plan (IEP). The student’s equipment needs must be documented by an assessment or assessments from an appropriately qualified professional.</w:t>
      </w:r>
    </w:p>
    <w:p w14:paraId="7FFE737B" w14:textId="77777777" w:rsidR="00157475" w:rsidRDefault="00157475">
      <w:pPr>
        <w:pStyle w:val="BodyText"/>
      </w:pPr>
    </w:p>
    <w:p w14:paraId="5FA121E1" w14:textId="77777777" w:rsidR="00157475" w:rsidRDefault="00C05832">
      <w:pPr>
        <w:pStyle w:val="Heading6"/>
        <w:spacing w:before="1"/>
        <w:ind w:left="1418"/>
      </w:pPr>
      <w:r>
        <w:t>Examples of Claims-Based Equipment</w:t>
      </w:r>
    </w:p>
    <w:p w14:paraId="439DB0BF" w14:textId="77777777" w:rsidR="00157475" w:rsidRDefault="00157475">
      <w:pPr>
        <w:pStyle w:val="BodyText"/>
        <w:spacing w:before="6"/>
        <w:rPr>
          <w:b/>
          <w:sz w:val="23"/>
        </w:rPr>
      </w:pPr>
    </w:p>
    <w:p w14:paraId="13925A78" w14:textId="77777777" w:rsidR="00157475" w:rsidRDefault="00C05832">
      <w:pPr>
        <w:pStyle w:val="ListParagraph"/>
        <w:numPr>
          <w:ilvl w:val="2"/>
          <w:numId w:val="14"/>
        </w:numPr>
        <w:tabs>
          <w:tab w:val="left" w:pos="2159"/>
          <w:tab w:val="left" w:pos="2160"/>
        </w:tabs>
        <w:rPr>
          <w:sz w:val="24"/>
        </w:rPr>
      </w:pPr>
      <w:r>
        <w:rPr>
          <w:sz w:val="24"/>
        </w:rPr>
        <w:t>print enlargers for students with low</w:t>
      </w:r>
      <w:r>
        <w:rPr>
          <w:spacing w:val="-14"/>
          <w:sz w:val="24"/>
        </w:rPr>
        <w:t xml:space="preserve"> </w:t>
      </w:r>
      <w:r>
        <w:rPr>
          <w:sz w:val="24"/>
        </w:rPr>
        <w:t>vision</w:t>
      </w:r>
    </w:p>
    <w:p w14:paraId="70A56137" w14:textId="77777777" w:rsidR="00157475" w:rsidRDefault="00C05832">
      <w:pPr>
        <w:pStyle w:val="ListParagraph"/>
        <w:numPr>
          <w:ilvl w:val="2"/>
          <w:numId w:val="14"/>
        </w:numPr>
        <w:tabs>
          <w:tab w:val="left" w:pos="2159"/>
          <w:tab w:val="left" w:pos="2160"/>
        </w:tabs>
        <w:spacing w:before="140"/>
        <w:rPr>
          <w:sz w:val="24"/>
        </w:rPr>
      </w:pPr>
      <w:r>
        <w:rPr>
          <w:sz w:val="24"/>
        </w:rPr>
        <w:t>computer hardware for Blind/Low-Vision</w:t>
      </w:r>
      <w:r>
        <w:rPr>
          <w:spacing w:val="-21"/>
          <w:sz w:val="24"/>
        </w:rPr>
        <w:t xml:space="preserve"> </w:t>
      </w:r>
      <w:r>
        <w:rPr>
          <w:sz w:val="24"/>
        </w:rPr>
        <w:t>students</w:t>
      </w:r>
    </w:p>
    <w:p w14:paraId="138F80F5" w14:textId="77777777" w:rsidR="00157475" w:rsidRDefault="00C05832">
      <w:pPr>
        <w:pStyle w:val="ListParagraph"/>
        <w:numPr>
          <w:ilvl w:val="2"/>
          <w:numId w:val="14"/>
        </w:numPr>
        <w:tabs>
          <w:tab w:val="left" w:pos="2159"/>
          <w:tab w:val="left" w:pos="2160"/>
        </w:tabs>
        <w:spacing w:before="136"/>
        <w:ind w:hanging="361"/>
        <w:rPr>
          <w:sz w:val="24"/>
        </w:rPr>
      </w:pPr>
      <w:r>
        <w:rPr>
          <w:sz w:val="24"/>
        </w:rPr>
        <w:t>adjustable</w:t>
      </w:r>
      <w:r>
        <w:rPr>
          <w:spacing w:val="-2"/>
          <w:sz w:val="24"/>
        </w:rPr>
        <w:t xml:space="preserve"> </w:t>
      </w:r>
      <w:r>
        <w:rPr>
          <w:sz w:val="24"/>
        </w:rPr>
        <w:t>desks</w:t>
      </w:r>
    </w:p>
    <w:p w14:paraId="0352E1CB" w14:textId="77777777" w:rsidR="00157475" w:rsidRDefault="00C05832">
      <w:pPr>
        <w:pStyle w:val="ListParagraph"/>
        <w:numPr>
          <w:ilvl w:val="2"/>
          <w:numId w:val="14"/>
        </w:numPr>
        <w:tabs>
          <w:tab w:val="left" w:pos="2159"/>
          <w:tab w:val="left" w:pos="2160"/>
        </w:tabs>
        <w:spacing w:before="140"/>
        <w:ind w:hanging="361"/>
        <w:rPr>
          <w:sz w:val="24"/>
        </w:rPr>
      </w:pPr>
      <w:r>
        <w:rPr>
          <w:sz w:val="24"/>
        </w:rPr>
        <w:t>Braillers</w:t>
      </w:r>
    </w:p>
    <w:p w14:paraId="1DACD15C" w14:textId="77777777" w:rsidR="00157475" w:rsidRDefault="00C05832">
      <w:pPr>
        <w:pStyle w:val="ListParagraph"/>
        <w:numPr>
          <w:ilvl w:val="2"/>
          <w:numId w:val="14"/>
        </w:numPr>
        <w:tabs>
          <w:tab w:val="left" w:pos="2159"/>
          <w:tab w:val="left" w:pos="2160"/>
        </w:tabs>
        <w:spacing w:before="136"/>
        <w:ind w:hanging="361"/>
        <w:rPr>
          <w:sz w:val="24"/>
        </w:rPr>
      </w:pPr>
      <w:r>
        <w:rPr>
          <w:sz w:val="24"/>
        </w:rPr>
        <w:t>symbol or letter voice</w:t>
      </w:r>
      <w:r>
        <w:rPr>
          <w:spacing w:val="-19"/>
          <w:sz w:val="24"/>
        </w:rPr>
        <w:t xml:space="preserve"> </w:t>
      </w:r>
      <w:r>
        <w:rPr>
          <w:sz w:val="24"/>
        </w:rPr>
        <w:t>translators</w:t>
      </w:r>
    </w:p>
    <w:p w14:paraId="09E87B23" w14:textId="77777777" w:rsidR="00157475" w:rsidRDefault="00C05832">
      <w:pPr>
        <w:pStyle w:val="ListParagraph"/>
        <w:numPr>
          <w:ilvl w:val="2"/>
          <w:numId w:val="14"/>
        </w:numPr>
        <w:tabs>
          <w:tab w:val="left" w:pos="2159"/>
          <w:tab w:val="left" w:pos="2160"/>
        </w:tabs>
        <w:spacing w:before="140"/>
        <w:ind w:hanging="361"/>
        <w:rPr>
          <w:sz w:val="24"/>
        </w:rPr>
      </w:pPr>
      <w:r>
        <w:rPr>
          <w:sz w:val="24"/>
        </w:rPr>
        <w:t>FM</w:t>
      </w:r>
      <w:r>
        <w:rPr>
          <w:spacing w:val="-3"/>
          <w:sz w:val="24"/>
        </w:rPr>
        <w:t xml:space="preserve"> </w:t>
      </w:r>
      <w:r>
        <w:rPr>
          <w:sz w:val="24"/>
        </w:rPr>
        <w:t>systems</w:t>
      </w:r>
    </w:p>
    <w:p w14:paraId="36C8A77C" w14:textId="77777777" w:rsidR="00157475" w:rsidRDefault="00C05832">
      <w:pPr>
        <w:pStyle w:val="ListParagraph"/>
        <w:numPr>
          <w:ilvl w:val="2"/>
          <w:numId w:val="14"/>
        </w:numPr>
        <w:tabs>
          <w:tab w:val="left" w:pos="2159"/>
          <w:tab w:val="left" w:pos="2160"/>
        </w:tabs>
        <w:spacing w:before="136"/>
        <w:ind w:hanging="361"/>
        <w:rPr>
          <w:sz w:val="24"/>
        </w:rPr>
      </w:pPr>
      <w:r>
        <w:rPr>
          <w:sz w:val="24"/>
        </w:rPr>
        <w:t>gross motor equipment (balls, wedges, rolls,</w:t>
      </w:r>
      <w:r>
        <w:rPr>
          <w:spacing w:val="-21"/>
          <w:sz w:val="24"/>
        </w:rPr>
        <w:t xml:space="preserve"> </w:t>
      </w:r>
      <w:r>
        <w:rPr>
          <w:sz w:val="24"/>
        </w:rPr>
        <w:t>etc.)</w:t>
      </w:r>
    </w:p>
    <w:p w14:paraId="4ACE1B9C" w14:textId="77777777" w:rsidR="00157475" w:rsidRDefault="00C05832">
      <w:pPr>
        <w:pStyle w:val="ListParagraph"/>
        <w:numPr>
          <w:ilvl w:val="2"/>
          <w:numId w:val="14"/>
        </w:numPr>
        <w:tabs>
          <w:tab w:val="left" w:pos="2159"/>
          <w:tab w:val="left" w:pos="2160"/>
        </w:tabs>
        <w:spacing w:before="140"/>
        <w:ind w:hanging="361"/>
        <w:rPr>
          <w:sz w:val="24"/>
        </w:rPr>
      </w:pPr>
      <w:r>
        <w:rPr>
          <w:sz w:val="24"/>
        </w:rPr>
        <w:t>sensory input equipment (weighted vests, blankets,</w:t>
      </w:r>
      <w:r>
        <w:rPr>
          <w:spacing w:val="-22"/>
          <w:sz w:val="24"/>
        </w:rPr>
        <w:t xml:space="preserve"> </w:t>
      </w:r>
      <w:r>
        <w:rPr>
          <w:sz w:val="24"/>
        </w:rPr>
        <w:t>etc.)</w:t>
      </w:r>
    </w:p>
    <w:p w14:paraId="60060829" w14:textId="77777777" w:rsidR="00157475" w:rsidRDefault="00C05832">
      <w:pPr>
        <w:pStyle w:val="ListParagraph"/>
        <w:numPr>
          <w:ilvl w:val="2"/>
          <w:numId w:val="14"/>
        </w:numPr>
        <w:tabs>
          <w:tab w:val="left" w:pos="2159"/>
          <w:tab w:val="left" w:pos="2160"/>
        </w:tabs>
        <w:spacing w:before="137"/>
        <w:ind w:hanging="361"/>
        <w:rPr>
          <w:sz w:val="24"/>
        </w:rPr>
      </w:pPr>
      <w:r>
        <w:rPr>
          <w:sz w:val="24"/>
        </w:rPr>
        <w:t>positioning devices for sitting, standing and</w:t>
      </w:r>
      <w:r>
        <w:rPr>
          <w:spacing w:val="-16"/>
          <w:sz w:val="24"/>
        </w:rPr>
        <w:t xml:space="preserve"> </w:t>
      </w:r>
      <w:r>
        <w:rPr>
          <w:sz w:val="24"/>
        </w:rPr>
        <w:t>lying</w:t>
      </w:r>
    </w:p>
    <w:p w14:paraId="6273FA96" w14:textId="77777777" w:rsidR="00157475" w:rsidRDefault="00C05832">
      <w:pPr>
        <w:pStyle w:val="ListParagraph"/>
        <w:numPr>
          <w:ilvl w:val="2"/>
          <w:numId w:val="14"/>
        </w:numPr>
        <w:tabs>
          <w:tab w:val="left" w:pos="2159"/>
          <w:tab w:val="left" w:pos="2160"/>
        </w:tabs>
        <w:spacing w:before="139"/>
        <w:ind w:hanging="361"/>
        <w:rPr>
          <w:sz w:val="24"/>
        </w:rPr>
      </w:pPr>
      <w:r>
        <w:rPr>
          <w:sz w:val="24"/>
        </w:rPr>
        <w:t>personal care items such as change tables or</w:t>
      </w:r>
      <w:r>
        <w:rPr>
          <w:spacing w:val="-22"/>
          <w:sz w:val="24"/>
        </w:rPr>
        <w:t xml:space="preserve"> </w:t>
      </w:r>
      <w:r>
        <w:rPr>
          <w:sz w:val="24"/>
        </w:rPr>
        <w:t>commodes</w:t>
      </w:r>
    </w:p>
    <w:p w14:paraId="166149B3" w14:textId="77777777" w:rsidR="00157475" w:rsidRDefault="00C05832">
      <w:pPr>
        <w:pStyle w:val="ListParagraph"/>
        <w:numPr>
          <w:ilvl w:val="2"/>
          <w:numId w:val="14"/>
        </w:numPr>
        <w:tabs>
          <w:tab w:val="left" w:pos="2159"/>
          <w:tab w:val="left" w:pos="2160"/>
        </w:tabs>
        <w:spacing w:before="137"/>
        <w:ind w:hanging="361"/>
        <w:rPr>
          <w:sz w:val="24"/>
        </w:rPr>
      </w:pPr>
      <w:r>
        <w:rPr>
          <w:sz w:val="24"/>
        </w:rPr>
        <w:t>ceiling lifts, portable person lifts and/or harnesses</w:t>
      </w:r>
    </w:p>
    <w:p w14:paraId="2D551F83" w14:textId="77777777" w:rsidR="00157475" w:rsidRDefault="00157475">
      <w:pPr>
        <w:pStyle w:val="BodyText"/>
        <w:rPr>
          <w:sz w:val="26"/>
        </w:rPr>
      </w:pPr>
    </w:p>
    <w:p w14:paraId="35A6A302" w14:textId="77777777" w:rsidR="00157475" w:rsidRDefault="00157475">
      <w:pPr>
        <w:pStyle w:val="BodyText"/>
        <w:spacing w:before="4"/>
        <w:rPr>
          <w:sz w:val="28"/>
        </w:rPr>
      </w:pPr>
    </w:p>
    <w:p w14:paraId="54C842F7" w14:textId="77777777" w:rsidR="00157475" w:rsidRDefault="00C05832">
      <w:pPr>
        <w:pStyle w:val="Heading3"/>
      </w:pPr>
      <w:r>
        <w:t>SEA Per-Pupil Amount</w:t>
      </w:r>
    </w:p>
    <w:p w14:paraId="21BDE343" w14:textId="77777777" w:rsidR="00157475" w:rsidRDefault="00157475">
      <w:pPr>
        <w:pStyle w:val="BodyText"/>
        <w:spacing w:before="5"/>
        <w:rPr>
          <w:b/>
          <w:sz w:val="27"/>
        </w:rPr>
      </w:pPr>
    </w:p>
    <w:p w14:paraId="0CC4398A" w14:textId="77777777" w:rsidR="00157475" w:rsidRDefault="00C05832">
      <w:pPr>
        <w:pStyle w:val="BodyText"/>
        <w:spacing w:before="1" w:line="276" w:lineRule="auto"/>
        <w:ind w:left="1418" w:right="1730"/>
      </w:pPr>
      <w:r>
        <w:t>The SEA Per-Pupil Amount funds the purchase of computer-based technology including software programs to support students with special education needs. This funding is used to purchase equipment assigned to individual students as well as licenses for programs available to all students  in  the  TDSB.  SEA  funding also</w:t>
      </w:r>
      <w:r>
        <w:rPr>
          <w:spacing w:val="-4"/>
        </w:rPr>
        <w:t xml:space="preserve"> </w:t>
      </w:r>
      <w:r>
        <w:t>provides</w:t>
      </w:r>
      <w:r>
        <w:rPr>
          <w:spacing w:val="-4"/>
        </w:rPr>
        <w:t xml:space="preserve"> </w:t>
      </w:r>
      <w:r>
        <w:t>training,</w:t>
      </w:r>
      <w:r>
        <w:rPr>
          <w:spacing w:val="-11"/>
        </w:rPr>
        <w:t xml:space="preserve"> </w:t>
      </w:r>
      <w:r>
        <w:t>maintenance</w:t>
      </w:r>
      <w:r>
        <w:rPr>
          <w:spacing w:val="-6"/>
        </w:rPr>
        <w:t xml:space="preserve"> </w:t>
      </w:r>
      <w:r>
        <w:t>and</w:t>
      </w:r>
      <w:r>
        <w:rPr>
          <w:spacing w:val="-4"/>
        </w:rPr>
        <w:t xml:space="preserve"> </w:t>
      </w:r>
      <w:r>
        <w:t>support</w:t>
      </w:r>
      <w:r>
        <w:rPr>
          <w:spacing w:val="-4"/>
        </w:rPr>
        <w:t xml:space="preserve"> </w:t>
      </w:r>
      <w:r>
        <w:t>in</w:t>
      </w:r>
      <w:r>
        <w:rPr>
          <w:spacing w:val="-1"/>
        </w:rPr>
        <w:t xml:space="preserve"> </w:t>
      </w:r>
      <w:r>
        <w:t>the</w:t>
      </w:r>
      <w:r>
        <w:rPr>
          <w:spacing w:val="-7"/>
        </w:rPr>
        <w:t xml:space="preserve"> </w:t>
      </w:r>
      <w:r>
        <w:t>use</w:t>
      </w:r>
      <w:r>
        <w:rPr>
          <w:spacing w:val="-3"/>
        </w:rPr>
        <w:t xml:space="preserve"> </w:t>
      </w:r>
      <w:r>
        <w:t>of</w:t>
      </w:r>
      <w:r>
        <w:rPr>
          <w:spacing w:val="-4"/>
        </w:rPr>
        <w:t xml:space="preserve"> </w:t>
      </w:r>
      <w:r>
        <w:t>all</w:t>
      </w:r>
      <w:r>
        <w:rPr>
          <w:spacing w:val="-6"/>
        </w:rPr>
        <w:t xml:space="preserve"> </w:t>
      </w:r>
      <w:r>
        <w:t>SEA</w:t>
      </w:r>
      <w:r>
        <w:rPr>
          <w:spacing w:val="-31"/>
        </w:rPr>
        <w:t xml:space="preserve"> </w:t>
      </w:r>
      <w:r>
        <w:t>equipment.</w:t>
      </w:r>
    </w:p>
    <w:p w14:paraId="5EE01F73" w14:textId="77777777" w:rsidR="00157475" w:rsidRDefault="00157475">
      <w:pPr>
        <w:spacing w:line="276" w:lineRule="auto"/>
        <w:sectPr w:rsidR="00157475">
          <w:pgSz w:w="11940" w:h="16860"/>
          <w:pgMar w:top="760" w:right="0" w:bottom="1080" w:left="0" w:header="0" w:footer="884" w:gutter="0"/>
          <w:cols w:space="720"/>
        </w:sectPr>
      </w:pPr>
    </w:p>
    <w:p w14:paraId="57236115" w14:textId="77777777" w:rsidR="00157475" w:rsidRDefault="00C05832">
      <w:pPr>
        <w:pStyle w:val="Heading6"/>
        <w:spacing w:before="71"/>
        <w:ind w:left="1418"/>
      </w:pPr>
      <w:bookmarkStart w:id="99" w:name="Criteria_for_Eligibility"/>
      <w:bookmarkEnd w:id="99"/>
      <w:r>
        <w:lastRenderedPageBreak/>
        <w:t>Criteria for Eligibility</w:t>
      </w:r>
    </w:p>
    <w:p w14:paraId="03504876" w14:textId="77777777" w:rsidR="00157475" w:rsidRDefault="00157475">
      <w:pPr>
        <w:pStyle w:val="BodyText"/>
        <w:spacing w:before="11"/>
        <w:rPr>
          <w:b/>
          <w:sz w:val="27"/>
        </w:rPr>
      </w:pPr>
    </w:p>
    <w:p w14:paraId="39F88493" w14:textId="77777777" w:rsidR="00157475" w:rsidRDefault="00C05832">
      <w:pPr>
        <w:pStyle w:val="BodyText"/>
        <w:spacing w:line="276" w:lineRule="auto"/>
        <w:ind w:left="1418" w:right="1430"/>
      </w:pPr>
      <w:r>
        <w:t>To determine if a student is eligible for a SEA claim in the TDSB, the discussion begins at the In-School Team (IST) meeting about use and access to assistive technology. If a student is regularly using assistive technology and requires more access or a dedicated device, a discussion about a SEA claim can begin. The School Support Team determines whether an individual SEA claim application is appropriate. Assistive technology use must be documented in the IEP. All documentation is reviewed by the Special Education and Inclusion Department before individual purchases are made.</w:t>
      </w:r>
    </w:p>
    <w:p w14:paraId="0E02CD9B" w14:textId="77777777" w:rsidR="00157475" w:rsidRDefault="00157475">
      <w:pPr>
        <w:pStyle w:val="BodyText"/>
        <w:spacing w:before="10"/>
        <w:rPr>
          <w:sz w:val="26"/>
        </w:rPr>
      </w:pPr>
    </w:p>
    <w:p w14:paraId="1C966164" w14:textId="77777777" w:rsidR="00157475" w:rsidRDefault="00C05832">
      <w:pPr>
        <w:pStyle w:val="Heading6"/>
        <w:spacing w:before="1"/>
        <w:ind w:left="1418"/>
      </w:pPr>
      <w:bookmarkStart w:id="100" w:name="Examples_of_Claims-Based_Equipment"/>
      <w:bookmarkEnd w:id="100"/>
      <w:r>
        <w:t>Examples of Claims-Based Equipment</w:t>
      </w:r>
    </w:p>
    <w:p w14:paraId="50230801" w14:textId="77777777" w:rsidR="00157475" w:rsidRDefault="00157475">
      <w:pPr>
        <w:pStyle w:val="BodyText"/>
        <w:spacing w:before="11"/>
        <w:rPr>
          <w:b/>
          <w:sz w:val="27"/>
        </w:rPr>
      </w:pPr>
    </w:p>
    <w:p w14:paraId="6AF6DD8F" w14:textId="77777777" w:rsidR="00157475" w:rsidRDefault="00C05832">
      <w:pPr>
        <w:pStyle w:val="ListParagraph"/>
        <w:numPr>
          <w:ilvl w:val="2"/>
          <w:numId w:val="14"/>
        </w:numPr>
        <w:tabs>
          <w:tab w:val="left" w:pos="2159"/>
          <w:tab w:val="left" w:pos="2160"/>
        </w:tabs>
        <w:spacing w:line="276" w:lineRule="auto"/>
        <w:ind w:right="3706"/>
        <w:rPr>
          <w:sz w:val="24"/>
        </w:rPr>
      </w:pPr>
      <w:r>
        <w:rPr>
          <w:sz w:val="24"/>
        </w:rPr>
        <w:t>technology hardware (Chromebooks, laptops, iPads) and peripherals/accessories</w:t>
      </w:r>
    </w:p>
    <w:p w14:paraId="1B9EB6EE" w14:textId="77777777" w:rsidR="00157475" w:rsidRDefault="00C05832">
      <w:pPr>
        <w:pStyle w:val="ListParagraph"/>
        <w:numPr>
          <w:ilvl w:val="2"/>
          <w:numId w:val="14"/>
        </w:numPr>
        <w:tabs>
          <w:tab w:val="left" w:pos="2159"/>
          <w:tab w:val="left" w:pos="2160"/>
        </w:tabs>
        <w:spacing w:before="207" w:line="276" w:lineRule="auto"/>
        <w:ind w:right="1724"/>
        <w:rPr>
          <w:sz w:val="24"/>
        </w:rPr>
      </w:pPr>
      <w:r>
        <w:rPr>
          <w:sz w:val="24"/>
        </w:rPr>
        <w:t>individual apps and software that provides access to curriculum for students with special education needs, including reading intervention</w:t>
      </w:r>
      <w:r>
        <w:rPr>
          <w:spacing w:val="-39"/>
          <w:sz w:val="24"/>
        </w:rPr>
        <w:t xml:space="preserve"> </w:t>
      </w:r>
      <w:r>
        <w:rPr>
          <w:sz w:val="24"/>
        </w:rPr>
        <w:t>software</w:t>
      </w:r>
    </w:p>
    <w:p w14:paraId="32DC853B" w14:textId="77777777" w:rsidR="00157475" w:rsidRDefault="00C05832">
      <w:pPr>
        <w:pStyle w:val="ListParagraph"/>
        <w:numPr>
          <w:ilvl w:val="2"/>
          <w:numId w:val="14"/>
        </w:numPr>
        <w:tabs>
          <w:tab w:val="left" w:pos="2159"/>
          <w:tab w:val="left" w:pos="2160"/>
        </w:tabs>
        <w:spacing w:before="230" w:line="278" w:lineRule="auto"/>
        <w:ind w:right="3573"/>
        <w:rPr>
          <w:sz w:val="24"/>
        </w:rPr>
      </w:pPr>
      <w:r>
        <w:rPr>
          <w:sz w:val="24"/>
        </w:rPr>
        <w:t>board-wide licensing for assistive technology software that provides access to</w:t>
      </w:r>
      <w:r>
        <w:rPr>
          <w:spacing w:val="-7"/>
          <w:sz w:val="24"/>
        </w:rPr>
        <w:t xml:space="preserve"> </w:t>
      </w:r>
      <w:r>
        <w:rPr>
          <w:sz w:val="24"/>
        </w:rPr>
        <w:t>curriculum</w:t>
      </w:r>
    </w:p>
    <w:p w14:paraId="50EFE7D2" w14:textId="77777777" w:rsidR="00157475" w:rsidRDefault="00C05832">
      <w:pPr>
        <w:pStyle w:val="ListParagraph"/>
        <w:numPr>
          <w:ilvl w:val="2"/>
          <w:numId w:val="14"/>
        </w:numPr>
        <w:tabs>
          <w:tab w:val="left" w:pos="2159"/>
          <w:tab w:val="left" w:pos="2160"/>
        </w:tabs>
        <w:spacing w:before="221"/>
        <w:rPr>
          <w:sz w:val="24"/>
        </w:rPr>
      </w:pPr>
      <w:r>
        <w:rPr>
          <w:sz w:val="24"/>
        </w:rPr>
        <w:t>mid-tech or high-tech Alternative and Augmentative (AAC)</w:t>
      </w:r>
      <w:r>
        <w:rPr>
          <w:spacing w:val="-17"/>
          <w:sz w:val="24"/>
        </w:rPr>
        <w:t xml:space="preserve"> </w:t>
      </w:r>
      <w:r>
        <w:rPr>
          <w:sz w:val="24"/>
        </w:rPr>
        <w:t>devices</w:t>
      </w:r>
    </w:p>
    <w:p w14:paraId="1E9D56C2" w14:textId="77777777" w:rsidR="00157475" w:rsidRDefault="00157475">
      <w:pPr>
        <w:pStyle w:val="BodyText"/>
      </w:pPr>
    </w:p>
    <w:p w14:paraId="1516006F" w14:textId="77777777" w:rsidR="00157475" w:rsidRDefault="00C05832">
      <w:pPr>
        <w:pStyle w:val="ListParagraph"/>
        <w:numPr>
          <w:ilvl w:val="2"/>
          <w:numId w:val="14"/>
        </w:numPr>
        <w:tabs>
          <w:tab w:val="left" w:pos="2159"/>
          <w:tab w:val="left" w:pos="2160"/>
        </w:tabs>
        <w:rPr>
          <w:sz w:val="24"/>
        </w:rPr>
      </w:pPr>
      <w:r>
        <w:rPr>
          <w:sz w:val="24"/>
        </w:rPr>
        <w:t>warranties and/or service contracts for</w:t>
      </w:r>
      <w:r>
        <w:rPr>
          <w:spacing w:val="-7"/>
          <w:sz w:val="24"/>
        </w:rPr>
        <w:t xml:space="preserve"> </w:t>
      </w:r>
      <w:r>
        <w:rPr>
          <w:sz w:val="24"/>
        </w:rPr>
        <w:t>technology</w:t>
      </w:r>
    </w:p>
    <w:p w14:paraId="081B5F65" w14:textId="77777777" w:rsidR="00157475" w:rsidRDefault="00157475">
      <w:pPr>
        <w:pStyle w:val="BodyText"/>
      </w:pPr>
    </w:p>
    <w:p w14:paraId="1D275A98" w14:textId="77777777" w:rsidR="00157475" w:rsidRDefault="00C05832">
      <w:pPr>
        <w:pStyle w:val="ListParagraph"/>
        <w:numPr>
          <w:ilvl w:val="2"/>
          <w:numId w:val="14"/>
        </w:numPr>
        <w:tabs>
          <w:tab w:val="left" w:pos="2159"/>
          <w:tab w:val="left" w:pos="2160"/>
        </w:tabs>
        <w:rPr>
          <w:sz w:val="24"/>
        </w:rPr>
      </w:pPr>
      <w:r>
        <w:rPr>
          <w:sz w:val="24"/>
        </w:rPr>
        <w:t>training on the use of SEA-purchased</w:t>
      </w:r>
      <w:r>
        <w:rPr>
          <w:spacing w:val="-15"/>
          <w:sz w:val="24"/>
        </w:rPr>
        <w:t xml:space="preserve"> </w:t>
      </w:r>
      <w:r>
        <w:rPr>
          <w:sz w:val="24"/>
        </w:rPr>
        <w:t>equipment</w:t>
      </w:r>
    </w:p>
    <w:p w14:paraId="09CB35D7" w14:textId="77777777" w:rsidR="00157475" w:rsidRDefault="00157475">
      <w:pPr>
        <w:pStyle w:val="BodyText"/>
        <w:rPr>
          <w:sz w:val="26"/>
        </w:rPr>
      </w:pPr>
    </w:p>
    <w:p w14:paraId="53DD2A8F" w14:textId="77777777" w:rsidR="00157475" w:rsidRDefault="00157475">
      <w:pPr>
        <w:pStyle w:val="BodyText"/>
        <w:spacing w:before="1"/>
        <w:rPr>
          <w:sz w:val="36"/>
        </w:rPr>
      </w:pPr>
    </w:p>
    <w:p w14:paraId="66B6854A" w14:textId="77777777" w:rsidR="00157475" w:rsidRDefault="00C05832">
      <w:pPr>
        <w:pStyle w:val="Heading3"/>
      </w:pPr>
      <w:r>
        <w:t>Assistive Technology Team</w:t>
      </w:r>
    </w:p>
    <w:p w14:paraId="032463D1" w14:textId="77777777" w:rsidR="00157475" w:rsidRDefault="00157475">
      <w:pPr>
        <w:pStyle w:val="BodyText"/>
        <w:spacing w:before="6"/>
        <w:rPr>
          <w:b/>
          <w:sz w:val="27"/>
        </w:rPr>
      </w:pPr>
    </w:p>
    <w:p w14:paraId="26160D0A" w14:textId="77777777" w:rsidR="00157475" w:rsidRDefault="00C05832">
      <w:pPr>
        <w:pStyle w:val="BodyText"/>
        <w:spacing w:line="276" w:lineRule="auto"/>
        <w:ind w:left="1418" w:right="1496"/>
      </w:pPr>
      <w:r>
        <w:t>The Assistive Technology Team supports students and staff to effectively use assistive technology across the TDSB, including the use of SEA equipment. The role of the team is to collaborate with schools, administrators, teachers, support staff and students to integrate assistive technology as an effective teaching/learning tool in the classroom, and to build capacity among in-school staff to share best</w:t>
      </w:r>
      <w:r>
        <w:rPr>
          <w:spacing w:val="-46"/>
        </w:rPr>
        <w:t xml:space="preserve"> </w:t>
      </w:r>
      <w:r>
        <w:t>practices.</w:t>
      </w:r>
    </w:p>
    <w:p w14:paraId="36FEF062" w14:textId="77777777" w:rsidR="00157475" w:rsidRDefault="00C05832">
      <w:pPr>
        <w:pStyle w:val="BodyText"/>
        <w:spacing w:before="230"/>
        <w:ind w:left="1418"/>
      </w:pPr>
      <w:r>
        <w:t>Ongoing</w:t>
      </w:r>
      <w:r>
        <w:rPr>
          <w:spacing w:val="-4"/>
        </w:rPr>
        <w:t xml:space="preserve"> </w:t>
      </w:r>
      <w:r>
        <w:t>professional</w:t>
      </w:r>
      <w:r>
        <w:rPr>
          <w:spacing w:val="-5"/>
        </w:rPr>
        <w:t xml:space="preserve"> </w:t>
      </w:r>
      <w:r>
        <w:t>learning</w:t>
      </w:r>
      <w:r>
        <w:rPr>
          <w:spacing w:val="-6"/>
        </w:rPr>
        <w:t xml:space="preserve"> </w:t>
      </w:r>
      <w:r>
        <w:t>is</w:t>
      </w:r>
      <w:r>
        <w:rPr>
          <w:spacing w:val="-5"/>
        </w:rPr>
        <w:t xml:space="preserve"> </w:t>
      </w:r>
      <w:r>
        <w:t>provided</w:t>
      </w:r>
      <w:r>
        <w:rPr>
          <w:spacing w:val="-3"/>
        </w:rPr>
        <w:t xml:space="preserve"> </w:t>
      </w:r>
      <w:r>
        <w:t>throughout</w:t>
      </w:r>
      <w:r>
        <w:rPr>
          <w:spacing w:val="-7"/>
        </w:rPr>
        <w:t xml:space="preserve"> </w:t>
      </w:r>
      <w:r>
        <w:t>the</w:t>
      </w:r>
      <w:r>
        <w:rPr>
          <w:spacing w:val="-4"/>
        </w:rPr>
        <w:t xml:space="preserve"> </w:t>
      </w:r>
      <w:r>
        <w:t>year,</w:t>
      </w:r>
      <w:r>
        <w:rPr>
          <w:spacing w:val="-17"/>
        </w:rPr>
        <w:t xml:space="preserve"> </w:t>
      </w:r>
      <w:r>
        <w:t>which</w:t>
      </w:r>
      <w:r>
        <w:rPr>
          <w:spacing w:val="-3"/>
        </w:rPr>
        <w:t xml:space="preserve"> </w:t>
      </w:r>
      <w:r>
        <w:t>includes:</w:t>
      </w:r>
    </w:p>
    <w:p w14:paraId="6D58AF79" w14:textId="77777777" w:rsidR="00157475" w:rsidRDefault="00157475">
      <w:pPr>
        <w:pStyle w:val="BodyText"/>
        <w:spacing w:before="6"/>
        <w:rPr>
          <w:sz w:val="30"/>
        </w:rPr>
      </w:pPr>
    </w:p>
    <w:p w14:paraId="7E50A6EB" w14:textId="77777777" w:rsidR="00157475" w:rsidRDefault="00C05832">
      <w:pPr>
        <w:pStyle w:val="ListParagraph"/>
        <w:numPr>
          <w:ilvl w:val="0"/>
          <w:numId w:val="11"/>
        </w:numPr>
        <w:tabs>
          <w:tab w:val="left" w:pos="2138"/>
          <w:tab w:val="left" w:pos="2139"/>
        </w:tabs>
        <w:spacing w:line="235" w:lineRule="auto"/>
        <w:ind w:right="3880"/>
        <w:rPr>
          <w:sz w:val="24"/>
        </w:rPr>
      </w:pPr>
      <w:r>
        <w:rPr>
          <w:sz w:val="24"/>
        </w:rPr>
        <w:t>Sessions about assistive technology tools, (for staff and parents/guardians/caregivers)</w:t>
      </w:r>
    </w:p>
    <w:p w14:paraId="77209036" w14:textId="77777777" w:rsidR="00157475" w:rsidRDefault="00157475">
      <w:pPr>
        <w:pStyle w:val="BodyText"/>
        <w:rPr>
          <w:sz w:val="25"/>
        </w:rPr>
      </w:pPr>
    </w:p>
    <w:p w14:paraId="374957C9" w14:textId="77777777" w:rsidR="00157475" w:rsidRDefault="00C05832">
      <w:pPr>
        <w:pStyle w:val="ListParagraph"/>
        <w:numPr>
          <w:ilvl w:val="0"/>
          <w:numId w:val="11"/>
        </w:numPr>
        <w:tabs>
          <w:tab w:val="left" w:pos="2138"/>
          <w:tab w:val="left" w:pos="2139"/>
        </w:tabs>
        <w:spacing w:line="232" w:lineRule="auto"/>
        <w:ind w:right="1848"/>
        <w:rPr>
          <w:sz w:val="24"/>
        </w:rPr>
      </w:pPr>
      <w:r>
        <w:rPr>
          <w:sz w:val="24"/>
        </w:rPr>
        <w:t>Co-planning and co-teaching sessions using Universal Design for Learning (UDL)</w:t>
      </w:r>
    </w:p>
    <w:p w14:paraId="13B990B7" w14:textId="77777777" w:rsidR="00157475" w:rsidRDefault="00157475">
      <w:pPr>
        <w:pStyle w:val="BodyText"/>
        <w:spacing w:before="1"/>
        <w:rPr>
          <w:sz w:val="25"/>
        </w:rPr>
      </w:pPr>
    </w:p>
    <w:p w14:paraId="50F17606" w14:textId="77777777" w:rsidR="00157475" w:rsidRDefault="00C05832">
      <w:pPr>
        <w:pStyle w:val="ListParagraph"/>
        <w:numPr>
          <w:ilvl w:val="0"/>
          <w:numId w:val="11"/>
        </w:numPr>
        <w:tabs>
          <w:tab w:val="left" w:pos="2138"/>
          <w:tab w:val="left" w:pos="2139"/>
        </w:tabs>
        <w:spacing w:line="235" w:lineRule="auto"/>
        <w:ind w:right="1515"/>
        <w:rPr>
          <w:sz w:val="24"/>
        </w:rPr>
      </w:pPr>
      <w:r>
        <w:rPr>
          <w:sz w:val="24"/>
        </w:rPr>
        <w:t>Various resources and videos available online for staff and parents/guardians/ caregivers</w:t>
      </w:r>
    </w:p>
    <w:p w14:paraId="5A49B133" w14:textId="77777777" w:rsidR="00157475" w:rsidRDefault="00157475">
      <w:pPr>
        <w:spacing w:line="235" w:lineRule="auto"/>
        <w:rPr>
          <w:sz w:val="24"/>
        </w:rPr>
        <w:sectPr w:rsidR="00157475">
          <w:pgSz w:w="11940" w:h="16860"/>
          <w:pgMar w:top="760" w:right="0" w:bottom="1080" w:left="0" w:header="0" w:footer="884" w:gutter="0"/>
          <w:cols w:space="720"/>
        </w:sectPr>
      </w:pPr>
    </w:p>
    <w:p w14:paraId="581FD661" w14:textId="77777777" w:rsidR="00157475" w:rsidRDefault="00C05832">
      <w:pPr>
        <w:pStyle w:val="ListParagraph"/>
        <w:numPr>
          <w:ilvl w:val="0"/>
          <w:numId w:val="11"/>
        </w:numPr>
        <w:tabs>
          <w:tab w:val="left" w:pos="2138"/>
          <w:tab w:val="left" w:pos="2139"/>
        </w:tabs>
        <w:spacing w:before="79" w:line="232" w:lineRule="auto"/>
        <w:ind w:right="1916"/>
        <w:rPr>
          <w:sz w:val="24"/>
        </w:rPr>
      </w:pPr>
      <w:r>
        <w:rPr>
          <w:sz w:val="24"/>
        </w:rPr>
        <w:lastRenderedPageBreak/>
        <w:t>Supporting the development of Individual Education Plans (IEPs) to match students’ learning profiles to assistive technology</w:t>
      </w:r>
      <w:r>
        <w:rPr>
          <w:spacing w:val="-14"/>
          <w:sz w:val="24"/>
        </w:rPr>
        <w:t xml:space="preserve"> </w:t>
      </w:r>
      <w:r>
        <w:rPr>
          <w:sz w:val="24"/>
        </w:rPr>
        <w:t>tools</w:t>
      </w:r>
    </w:p>
    <w:p w14:paraId="587033CF" w14:textId="77777777" w:rsidR="00157475" w:rsidRDefault="00157475">
      <w:pPr>
        <w:pStyle w:val="BodyText"/>
        <w:spacing w:before="6"/>
      </w:pPr>
    </w:p>
    <w:p w14:paraId="63806D9B" w14:textId="77777777" w:rsidR="00157475" w:rsidRDefault="00C05832">
      <w:pPr>
        <w:pStyle w:val="BodyText"/>
        <w:ind w:left="1418" w:right="1643"/>
      </w:pPr>
      <w:r>
        <w:t xml:space="preserve">Additional information can be found on the </w:t>
      </w:r>
      <w:hyperlink r:id="rId332">
        <w:r>
          <w:rPr>
            <w:color w:val="1152CC"/>
            <w:u w:val="single" w:color="1152CC"/>
          </w:rPr>
          <w:t>Assistive Technology page</w:t>
        </w:r>
        <w:r>
          <w:rPr>
            <w:color w:val="1152CC"/>
          </w:rPr>
          <w:t xml:space="preserve"> </w:t>
        </w:r>
      </w:hyperlink>
      <w:r>
        <w:t>on the TDSB website.</w:t>
      </w:r>
    </w:p>
    <w:p w14:paraId="50F9B23E" w14:textId="77777777" w:rsidR="00157475" w:rsidRDefault="00157475">
      <w:pPr>
        <w:sectPr w:rsidR="00157475">
          <w:pgSz w:w="11940" w:h="16860"/>
          <w:pgMar w:top="760" w:right="0" w:bottom="1080" w:left="0" w:header="0" w:footer="884" w:gutter="0"/>
          <w:cols w:space="720"/>
        </w:sectPr>
      </w:pPr>
    </w:p>
    <w:p w14:paraId="1637D3AF" w14:textId="2064B0BD" w:rsidR="00157475" w:rsidRDefault="00C05832">
      <w:pPr>
        <w:pStyle w:val="BodyText"/>
        <w:ind w:right="-29"/>
        <w:rPr>
          <w:sz w:val="20"/>
        </w:rPr>
      </w:pPr>
      <w:r>
        <w:rPr>
          <w:noProof/>
        </w:rPr>
        <w:lastRenderedPageBreak/>
        <w:drawing>
          <wp:anchor distT="0" distB="0" distL="0" distR="0" simplePos="0" relativeHeight="155" behindDoc="0" locked="0" layoutInCell="1" allowOverlap="1" wp14:anchorId="739F9999" wp14:editId="4CD47273">
            <wp:simplePos x="0" y="0"/>
            <wp:positionH relativeFrom="page">
              <wp:posOffset>2351404</wp:posOffset>
            </wp:positionH>
            <wp:positionV relativeFrom="paragraph">
              <wp:posOffset>1075055</wp:posOffset>
            </wp:positionV>
            <wp:extent cx="2832425" cy="661416"/>
            <wp:effectExtent l="0" t="0" r="0" b="0"/>
            <wp:wrapTopAndBottom/>
            <wp:docPr id="1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24" cstate="print"/>
                    <a:stretch>
                      <a:fillRect/>
                    </a:stretch>
                  </pic:blipFill>
                  <pic:spPr>
                    <a:xfrm>
                      <a:off x="0" y="0"/>
                      <a:ext cx="2832425" cy="661416"/>
                    </a:xfrm>
                    <a:prstGeom prst="rect">
                      <a:avLst/>
                    </a:prstGeom>
                  </pic:spPr>
                </pic:pic>
              </a:graphicData>
            </a:graphic>
          </wp:anchor>
        </w:drawing>
      </w:r>
      <w:r w:rsidR="002F6FC2">
        <w:rPr>
          <w:noProof/>
          <w:sz w:val="20"/>
        </w:rPr>
        <mc:AlternateContent>
          <mc:Choice Requires="wpg">
            <w:drawing>
              <wp:inline distT="0" distB="0" distL="0" distR="0" wp14:anchorId="26415566" wp14:editId="38293861">
                <wp:extent cx="7562215" cy="971550"/>
                <wp:effectExtent l="0" t="0" r="635" b="0"/>
                <wp:docPr id="1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71550"/>
                          <a:chOff x="0" y="0"/>
                          <a:chExt cx="11909" cy="1530"/>
                        </a:xfrm>
                      </wpg:grpSpPr>
                      <wps:wsp>
                        <wps:cNvPr id="179" name="Rectangle 58"/>
                        <wps:cNvSpPr>
                          <a:spLocks noChangeArrowheads="1"/>
                        </wps:cNvSpPr>
                        <wps:spPr bwMode="auto">
                          <a:xfrm>
                            <a:off x="0" y="0"/>
                            <a:ext cx="11909" cy="153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Text Box 57"/>
                        <wps:cNvSpPr txBox="1">
                          <a:spLocks noChangeArrowheads="1"/>
                        </wps:cNvSpPr>
                        <wps:spPr bwMode="auto">
                          <a:xfrm>
                            <a:off x="0" y="0"/>
                            <a:ext cx="1190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87F6" w14:textId="77777777" w:rsidR="00157475" w:rsidRDefault="00C05832">
                              <w:pPr>
                                <w:spacing w:before="323" w:line="459" w:lineRule="exact"/>
                                <w:ind w:left="729"/>
                                <w:rPr>
                                  <w:b/>
                                  <w:sz w:val="40"/>
                                </w:rPr>
                              </w:pPr>
                              <w:r>
                                <w:rPr>
                                  <w:b/>
                                  <w:sz w:val="40"/>
                                </w:rPr>
                                <w:t>Section N:</w:t>
                              </w:r>
                            </w:p>
                            <w:p w14:paraId="53A39EB0" w14:textId="77777777" w:rsidR="00157475" w:rsidRDefault="00C05832">
                              <w:pPr>
                                <w:spacing w:line="597" w:lineRule="exact"/>
                                <w:ind w:left="729"/>
                                <w:rPr>
                                  <w:b/>
                                  <w:sz w:val="52"/>
                                </w:rPr>
                              </w:pPr>
                              <w:r>
                                <w:rPr>
                                  <w:b/>
                                  <w:sz w:val="52"/>
                                </w:rPr>
                                <w:t>ACCESSIBILITY OF SCHOOL BUILDINGS</w:t>
                              </w:r>
                            </w:p>
                          </w:txbxContent>
                        </wps:txbx>
                        <wps:bodyPr rot="0" vert="horz" wrap="square" lIns="0" tIns="0" rIns="0" bIns="0" anchor="t" anchorCtr="0" upright="1">
                          <a:noAutofit/>
                        </wps:bodyPr>
                      </wps:wsp>
                    </wpg:wgp>
                  </a:graphicData>
                </a:graphic>
              </wp:inline>
            </w:drawing>
          </mc:Choice>
          <mc:Fallback>
            <w:pict>
              <v:group w14:anchorId="26415566" id="Group 56" o:spid="_x0000_s1234" style="width:595.45pt;height:76.5pt;mso-position-horizontal-relative:char;mso-position-vertical-relative:line" coordsize="11909,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rzkQIAADwHAAAOAAAAZHJzL2Uyb0RvYy54bWzUVW1v0zAQ/o7Ef7D8naUpzbpGS6fR0Qlp&#10;wMTGD3Ad50UkvnB2m4xfz9nu2rJJaCoIiS+Wzz6fn3vuOfv8YmgbtlFoatAZj09GnCktIa91mfGv&#10;98s3Z5wZK3QuGtAq4w/K8Iv561fnfZeqMVTQ5AoZBdEm7buMV9Z2aRQZWalWmBPolKbNArAVlkws&#10;oxxFT9HbJhqPRqdRD5h3CFIZQ6tXYZPPffyiUNJ+LgqjLGsyTtisH9GPKzdG83ORlii6qpZbGOII&#10;FK2oNV26C3UlrGBrrJ+FamuJYKCwJxLaCIqilsrnQNnEoyfZXCOsO59LmfZlt6OJqH3C09Fh5afN&#10;NXZ33S0G9DS9AfnNEC9R35Xp4b6zy+DMVv1HyKmeYm3BJz4U2LoQlBIbPL8PO37VYJmkxWlyOh7H&#10;CWeS9mbTOEm2BZAVVenZMVm93x6M49loFo7FyVt/KBJpuNLD3MJyZScdmT1V5s+ouqtEp3wFjKPi&#10;Flmdk8ynBEaLlvL/QgoTumwUS86cmNz95PhIqAlsMg2LitzUJSL0lRI54YqdP6E/OOAMQ7U4jt7f&#10;sSTSDo29VtAyN8k4EnBfOLG5MdYh2bu4Ohpo6nxZN403sFwtGmQbQW20XC4Wo8ca/OLWaOeswR0L&#10;Ed2KT9FlFdhZQf5AGSKEXqS3gyYV4A/OeurDjJvva4GKs+aDJpZm8WTiGtcbk2Q6JgMPd1aHO0JL&#10;CpVxy1mYLmxo9nWHdVnRTbFPWsMlCbeofeKO9YBqC5YE9K+UdEbpBCXduy55BwNLpk+ExOxA64/Q&#10;/19J7YQh0hcpxQ6rwffbqVfbvkwvFs9OODvR0CQIhiZ/USz+EaIn2rfR9jtxf8Ch7cW1//TmPwEA&#10;AP//AwBQSwMEFAAGAAgAAAAhAHfLASrdAAAABgEAAA8AAABkcnMvZG93bnJldi54bWxMj0FrwkAQ&#10;he+F/odlhN7qbiqWGrMRkbYnKVQLpbcxOybB7GzIrkn89117qZfhDW9475tsNdpG9NT52rGGZKpA&#10;EBfO1Fxq+Nq/Pb6A8AHZYOOYNFzIwyq/v8swNW7gT+p3oRQxhH2KGqoQ2lRKX1Rk0U9dSxy9o+ss&#10;hrh2pTQdDjHcNvJJqWdpsebYUGFLm4qK0+5sNbwPOKxnyWu/PR03l5/9/ON7m5DWD5NxvQQRaAz/&#10;x3DFj+iQR6aDO7PxotEQHwl/8+olC7UAcYhqPlMg80ze4ue/AAAA//8DAFBLAQItABQABgAIAAAA&#10;IQC2gziS/gAAAOEBAAATAAAAAAAAAAAAAAAAAAAAAABbQ29udGVudF9UeXBlc10ueG1sUEsBAi0A&#10;FAAGAAgAAAAhADj9If/WAAAAlAEAAAsAAAAAAAAAAAAAAAAALwEAAF9yZWxzLy5yZWxzUEsBAi0A&#10;FAAGAAgAAAAhAINuevORAgAAPAcAAA4AAAAAAAAAAAAAAAAALgIAAGRycy9lMm9Eb2MueG1sUEsB&#10;Ai0AFAAGAAgAAAAhAHfLASrdAAAABgEAAA8AAAAAAAAAAAAAAAAA6wQAAGRycy9kb3ducmV2Lnht&#10;bFBLBQYAAAAABAAEAPMAAAD1BQAAAAA=&#10;">
                <v:rect id="Rectangle 58" o:spid="_x0000_s1235" style="position:absolute;width:119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UNxAAAANwAAAAPAAAAZHJzL2Rvd25yZXYueG1sRI9Bi8Iw&#10;EIXvwv6HMAvebKoHdatRZFHQi7B1UbwNzdgWm0m3SbX++40geJvhvXnfm/myM5W4UeNKywqGUQyC&#10;OLO65FzB72EzmIJwHlljZZkUPMjBcvHRm2Oi7Z1/6Jb6XIQQdgkqKLyvEyldVpBBF9maOGgX2xj0&#10;YW1yqRu8h3BTyVEcj6XBkgOhwJq+C8quaWsC9/i3TdvqtG43e+7ySbrbxedaqf5nt5qB8NT5t/l1&#10;vdWh/uQLns+ECeTiHwAA//8DAFBLAQItABQABgAIAAAAIQDb4fbL7gAAAIUBAAATAAAAAAAAAAAA&#10;AAAAAAAAAABbQ29udGVudF9UeXBlc10ueG1sUEsBAi0AFAAGAAgAAAAhAFr0LFu/AAAAFQEAAAsA&#10;AAAAAAAAAAAAAAAAHwEAAF9yZWxzLy5yZWxzUEsBAi0AFAAGAAgAAAAhAAJBxQ3EAAAA3AAAAA8A&#10;AAAAAAAAAAAAAAAABwIAAGRycy9kb3ducmV2LnhtbFBLBQYAAAAAAwADALcAAAD4AgAAAAA=&#10;" fillcolor="#fc0" stroked="f"/>
                <v:shape id="Text Box 57" o:spid="_x0000_s1236" type="#_x0000_t202" style="position:absolute;width:119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3A387F6" w14:textId="77777777" w:rsidR="00157475" w:rsidRDefault="00C05832">
                        <w:pPr>
                          <w:spacing w:before="323" w:line="459" w:lineRule="exact"/>
                          <w:ind w:left="729"/>
                          <w:rPr>
                            <w:b/>
                            <w:sz w:val="40"/>
                          </w:rPr>
                        </w:pPr>
                        <w:r>
                          <w:rPr>
                            <w:b/>
                            <w:sz w:val="40"/>
                          </w:rPr>
                          <w:t>Section N:</w:t>
                        </w:r>
                      </w:p>
                      <w:p w14:paraId="53A39EB0" w14:textId="77777777" w:rsidR="00157475" w:rsidRDefault="00C05832">
                        <w:pPr>
                          <w:spacing w:line="597" w:lineRule="exact"/>
                          <w:ind w:left="729"/>
                          <w:rPr>
                            <w:b/>
                            <w:sz w:val="52"/>
                          </w:rPr>
                        </w:pPr>
                        <w:r>
                          <w:rPr>
                            <w:b/>
                            <w:sz w:val="52"/>
                          </w:rPr>
                          <w:t>ACCESSIBILITY OF SCHOOL BUILDINGS</w:t>
                        </w:r>
                      </w:p>
                    </w:txbxContent>
                  </v:textbox>
                </v:shape>
                <w10:anchorlock/>
              </v:group>
            </w:pict>
          </mc:Fallback>
        </mc:AlternateContent>
      </w:r>
    </w:p>
    <w:p w14:paraId="76C0AE46" w14:textId="77777777" w:rsidR="00157475" w:rsidRDefault="00000000">
      <w:pPr>
        <w:pStyle w:val="Heading6"/>
        <w:spacing w:line="238" w:lineRule="exact"/>
        <w:ind w:left="1984"/>
      </w:pPr>
      <w:hyperlink r:id="rId333">
        <w:r w:rsidR="00C05832">
          <w:rPr>
            <w:color w:val="0000FF"/>
            <w:u w:val="thick" w:color="0000FF"/>
          </w:rPr>
          <w:t>We value your feedback! Please click this feedback link to leave your</w:t>
        </w:r>
      </w:hyperlink>
    </w:p>
    <w:p w14:paraId="58EA9B21" w14:textId="77777777" w:rsidR="00157475" w:rsidRDefault="00000000">
      <w:pPr>
        <w:spacing w:line="275" w:lineRule="exact"/>
        <w:ind w:left="1984"/>
        <w:rPr>
          <w:b/>
          <w:sz w:val="24"/>
        </w:rPr>
      </w:pPr>
      <w:hyperlink r:id="rId334">
        <w:r w:rsidR="00C05832">
          <w:rPr>
            <w:b/>
            <w:color w:val="0000FF"/>
            <w:sz w:val="24"/>
            <w:u w:val="thick" w:color="0000FF"/>
          </w:rPr>
          <w:t>suggestions/comments on the 2023-2024 Special Education Plan.</w:t>
        </w:r>
      </w:hyperlink>
    </w:p>
    <w:p w14:paraId="3B4E29D0" w14:textId="44529642" w:rsidR="00157475" w:rsidRDefault="002F6FC2">
      <w:pPr>
        <w:pStyle w:val="BodyText"/>
        <w:spacing w:before="2"/>
        <w:rPr>
          <w:b/>
          <w:sz w:val="27"/>
        </w:rPr>
      </w:pPr>
      <w:r>
        <w:rPr>
          <w:noProof/>
        </w:rPr>
        <mc:AlternateContent>
          <mc:Choice Requires="wps">
            <w:drawing>
              <wp:anchor distT="0" distB="0" distL="0" distR="0" simplePos="0" relativeHeight="251817984" behindDoc="1" locked="0" layoutInCell="1" allowOverlap="1" wp14:anchorId="3375EF37" wp14:editId="5B46C078">
                <wp:simplePos x="0" y="0"/>
                <wp:positionH relativeFrom="page">
                  <wp:posOffset>495935</wp:posOffset>
                </wp:positionH>
                <wp:positionV relativeFrom="paragraph">
                  <wp:posOffset>241935</wp:posOffset>
                </wp:positionV>
                <wp:extent cx="6685915" cy="1270"/>
                <wp:effectExtent l="0" t="0" r="0" b="0"/>
                <wp:wrapTopAndBottom/>
                <wp:docPr id="17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5915" cy="1270"/>
                        </a:xfrm>
                        <a:custGeom>
                          <a:avLst/>
                          <a:gdLst>
                            <a:gd name="T0" fmla="+- 0 781 781"/>
                            <a:gd name="T1" fmla="*/ T0 w 10529"/>
                            <a:gd name="T2" fmla="+- 0 11310 781"/>
                            <a:gd name="T3" fmla="*/ T2 w 10529"/>
                          </a:gdLst>
                          <a:ahLst/>
                          <a:cxnLst>
                            <a:cxn ang="0">
                              <a:pos x="T1" y="0"/>
                            </a:cxn>
                            <a:cxn ang="0">
                              <a:pos x="T3" y="0"/>
                            </a:cxn>
                          </a:cxnLst>
                          <a:rect l="0" t="0" r="r" b="b"/>
                          <a:pathLst>
                            <a:path w="10529">
                              <a:moveTo>
                                <a:pt x="0" y="0"/>
                              </a:moveTo>
                              <a:lnTo>
                                <a:pt x="1052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C3DBA" id="Freeform 55" o:spid="_x0000_s1026" style="position:absolute;margin-left:39.05pt;margin-top:19.05pt;width:526.4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BvkQIAAIEFAAAOAAAAZHJzL2Uyb0RvYy54bWysVNtu2zAMfR+wfxD0uKG15VyaGnWKoV2H&#10;Ad0FaPYBiizHxmRRk5Q43dePku3Uy7CXYQFikCJ1eHgRb26PrSIHaV0DuqDsMqVEagFlo3cF/bZ5&#10;uFhR4jzXJVegZUGfpaO369evbjqTywxqUKW0BEG0yztT0Np7kyeJE7VsubsEIzUaK7At96jaXVJa&#10;3iF6q5IsTZdJB7Y0FoR0Dk/veyNdR/yqksJ/qSonPVEFRW4+fm38bsM3Wd/wfGe5qRsx0OD/wKLl&#10;jcagJ6h77jnZ2+YPqLYRFhxU/lJAm0BVNULGHDAblp5l81RzI2MuWBxnTmVy/w9WfD48ma82UHfm&#10;EcR3hxVJOuPykyUoDn3ItvsEJfaQ7z3EZI+VbcNNTIMcY02fTzWVR08EHi6Xq8U1W1Ai0Mayq1jy&#10;hOfjXbF3/oOEiMMPj873HSlRivUsieYtBt1g96pWYXPeXpCUXK1Y+A/9Ozmx0elNQjYp6QhLF9n1&#10;uVc2ekUoxmYsAp67zUa3AJZNwZD/bmTI65G0OOqBNUqEhxeQxjoZcKE+G2Q3FggR0Clk+BdfDH7u&#10;298ZQlgc7fOhtpTgUG/7PAz3gVkIEUTSYfljMcJJCwe5gWjzZ63DKC9Wpade/f0pr96OV0IIHJxe&#10;iGED20lvNTw0SsXmKh3IzFYs7cvjQDVlsAY+zu62d8qSAw8vNv5CPoj2m5uFvS4jWi15+X6QPW9U&#10;L6O/wvLGSQ7DGxaCy7dQPuMgW+j3AO4tFGqwPynpcAcU1P3YcyspUR81PrJrNp+HpRGV+eIqQ8VO&#10;LduphWuBUAX1FHsfxDvfL5q9sc2uxkgsToOGd/iAqiZMeuTXsxoUfOcx22EnhUUy1aPXy+Zc/wIA&#10;AP//AwBQSwMEFAAGAAgAAAAhAAG8s0XaAAAACQEAAA8AAABkcnMvZG93bnJldi54bWxMjzFvgzAQ&#10;hfdK/Q/WVerWGAcpRRQTRZW6ZAvtks3BF4xqnxE2hPz7mKmdTnfv6d33qv3iLJtxDL0nCWKTAUNq&#10;ve6pk/Dz/fVWAAtRkVbWE0q4Y4B9/fxUqVL7G51wbmLHUgiFUkkwMQ4l56E16FTY+AEpaVc/OhXT&#10;OnZcj+qWwp3l2yzbcad6Sh+MGvDTYPvbTE7CORSNPR4WI6bMnL05Heet3Un5+rIcPoBFXOKfGVb8&#10;hA51Yrr4iXRgVsJ7IZJTQr7OVRe5SOUu6yUHXlf8f4P6AQAA//8DAFBLAQItABQABgAIAAAAIQC2&#10;gziS/gAAAOEBAAATAAAAAAAAAAAAAAAAAAAAAABbQ29udGVudF9UeXBlc10ueG1sUEsBAi0AFAAG&#10;AAgAAAAhADj9If/WAAAAlAEAAAsAAAAAAAAAAAAAAAAALwEAAF9yZWxzLy5yZWxzUEsBAi0AFAAG&#10;AAgAAAAhAEhSQG+RAgAAgQUAAA4AAAAAAAAAAAAAAAAALgIAAGRycy9lMm9Eb2MueG1sUEsBAi0A&#10;FAAGAAgAAAAhAAG8s0XaAAAACQEAAA8AAAAAAAAAAAAAAAAA6wQAAGRycy9kb3ducmV2LnhtbFBL&#10;BQYAAAAABAAEAPMAAADyBQAAAAA=&#10;" path="m,l10529,e" filled="f" strokeweight="3pt">
                <v:path arrowok="t" o:connecttype="custom" o:connectlocs="0,0;6685915,0" o:connectangles="0,0"/>
                <w10:wrap type="topAndBottom" anchorx="page"/>
              </v:shape>
            </w:pict>
          </mc:Fallback>
        </mc:AlternateContent>
      </w:r>
    </w:p>
    <w:p w14:paraId="40A6EED3" w14:textId="77777777" w:rsidR="00157475" w:rsidRDefault="00C05832">
      <w:pPr>
        <w:pStyle w:val="Heading7"/>
        <w:spacing w:before="87"/>
      </w:pPr>
      <w:r>
        <w:t>Purpose of the Standard</w:t>
      </w:r>
    </w:p>
    <w:p w14:paraId="5F24DB75" w14:textId="2D2B3FE8" w:rsidR="00157475" w:rsidRDefault="002F6FC2">
      <w:pPr>
        <w:spacing w:before="144"/>
        <w:ind w:left="1440" w:right="1209"/>
        <w:rPr>
          <w:i/>
          <w:sz w:val="24"/>
        </w:rPr>
      </w:pPr>
      <w:r>
        <w:rPr>
          <w:noProof/>
        </w:rPr>
        <mc:AlternateContent>
          <mc:Choice Requires="wps">
            <w:drawing>
              <wp:anchor distT="0" distB="0" distL="0" distR="0" simplePos="0" relativeHeight="251819008" behindDoc="1" locked="0" layoutInCell="1" allowOverlap="1" wp14:anchorId="4E66DD8E" wp14:editId="1C3EB826">
                <wp:simplePos x="0" y="0"/>
                <wp:positionH relativeFrom="page">
                  <wp:posOffset>506095</wp:posOffset>
                </wp:positionH>
                <wp:positionV relativeFrom="paragraph">
                  <wp:posOffset>713105</wp:posOffset>
                </wp:positionV>
                <wp:extent cx="6694805" cy="1270"/>
                <wp:effectExtent l="0" t="0" r="0" b="0"/>
                <wp:wrapTopAndBottom/>
                <wp:docPr id="17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4805" cy="1270"/>
                        </a:xfrm>
                        <a:custGeom>
                          <a:avLst/>
                          <a:gdLst>
                            <a:gd name="T0" fmla="+- 0 797 797"/>
                            <a:gd name="T1" fmla="*/ T0 w 10543"/>
                            <a:gd name="T2" fmla="+- 0 11340 797"/>
                            <a:gd name="T3" fmla="*/ T2 w 10543"/>
                          </a:gdLst>
                          <a:ahLst/>
                          <a:cxnLst>
                            <a:cxn ang="0">
                              <a:pos x="T1" y="0"/>
                            </a:cxn>
                            <a:cxn ang="0">
                              <a:pos x="T3" y="0"/>
                            </a:cxn>
                          </a:cxnLst>
                          <a:rect l="0" t="0" r="r" b="b"/>
                          <a:pathLst>
                            <a:path w="10543">
                              <a:moveTo>
                                <a:pt x="0" y="0"/>
                              </a:moveTo>
                              <a:lnTo>
                                <a:pt x="1054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B3C5" id="Freeform 54" o:spid="_x0000_s1026" style="position:absolute;margin-left:39.85pt;margin-top:56.15pt;width:527.15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bnkgIAAIEFAAAOAAAAZHJzL2Uyb0RvYy54bWysVNtu2zAMfR+wfxD0uKG1naRNa9QphnYd&#10;BnQXoNkHKLIcG5NFTVLidF8/UrZTL8NehgWIQYrU4eFFvLk9tJrtlfMNmIJn5ylnykgoG7Mt+Lf1&#10;w9kVZz4IUwoNRhX8WXl+u3r96qazuZpBDbpUjiGI8XlnC16HYPMk8bJWrfDnYJVBYwWuFQFVt01K&#10;JzpEb3UyS9PLpANXWgdSeY+n972RryJ+VSkZvlSVV4HpgiO3EL8ufjf0TVY3It86YetGDjTEP7Bo&#10;RWMw6BHqXgTBdq75A6ptpAMPVTiX0CZQVY1UMQfMJktPsnmqhVUxFyyOt8cy+f8HKz/vn+xXR9S9&#10;fQT53WNFks76/GghxaMP23SfoMQeil2AmOyhci3dxDTYIdb0+VhTdQhM4uHl5fXiKr3gTKItmy1j&#10;yRORj3flzocPCiKO2D/60HekRCnWs2RGtBh0jd2rWo3NeXvGUra8XtJ/6N/RKRud3iRsnbKOZenF&#10;Yn7qNRu9IlSWzRcR8NRtProR2GwKhvy3I0NRj6TlwQysUWKCXkAa62TBU33WyG4sECKgE2X4F18M&#10;furb3xlCOBzt06F2nOFQb/o8rAjEjEKQyDosfywGnbSwV2uItnDSOozyYtVm6tXfn/Lq7XiFQuDg&#10;9EIMS2wnvTXw0Ggdm6sNkZlfZWlfHg+6KclKfLzbbu60Y3tBLzb+KB9E+83Nwc6UEa1Wonw/yEE0&#10;upfRX2N54yTT8NJC8PkGymccZAf9HsC9hUIN7idnHe6AgvsfO+EUZ/qjwUd2nS0WtDSisrhYzlBx&#10;U8tmahFGIlTBA8fek3gX+kWzs67Z1hgpi9Ng4B0+oKqhSY/8elaDgu88ZjvsJFokUz16vWzO1S8A&#10;AAD//wMAUEsDBBQABgAIAAAAIQBxxwLs3gAAAAsBAAAPAAAAZHJzL2Rvd25yZXYueG1sTI89T8Mw&#10;EIZ3JP6DdUhs1IkDLYQ4FUJiYYIGVWJz42sSNT6H2G3Cv+fKAuO99+j9KNaz68UJx9B50pAuEhBI&#10;tbcdNRo+qpebexAhGrKm94QavjHAury8KExu/UTveNrERrAJhdxoaGMccilD3aIzYeEHJP7t/ehM&#10;5HNspB3NxOaulypJltKZjjihNQM+t1gfNkenYZmp/Vem6uRzqnx1mLYqvL1utb6+mp8eQUSc4x8M&#10;5/pcHUrutPNHskH0GlYPKyZZT1UG4gyk2S2v2/1KdyDLQv7fUP4AAAD//wMAUEsBAi0AFAAGAAgA&#10;AAAhALaDOJL+AAAA4QEAABMAAAAAAAAAAAAAAAAAAAAAAFtDb250ZW50X1R5cGVzXS54bWxQSwEC&#10;LQAUAAYACAAAACEAOP0h/9YAAACUAQAACwAAAAAAAAAAAAAAAAAvAQAAX3JlbHMvLnJlbHNQSwEC&#10;LQAUAAYACAAAACEAQrNm55ICAACBBQAADgAAAAAAAAAAAAAAAAAuAgAAZHJzL2Uyb0RvYy54bWxQ&#10;SwECLQAUAAYACAAAACEAcccC7N4AAAALAQAADwAAAAAAAAAAAAAAAADsBAAAZHJzL2Rvd25yZXYu&#10;eG1sUEsFBgAAAAAEAAQA8wAAAPcFAAAAAA==&#10;" path="m,l10543,e" filled="f" strokeweight="3pt">
                <v:path arrowok="t" o:connecttype="custom" o:connectlocs="0,0;6694805,0" o:connectangles="0,0"/>
                <w10:wrap type="topAndBottom" anchorx="page"/>
              </v:shape>
            </w:pict>
          </mc:Fallback>
        </mc:AlternateContent>
      </w:r>
      <w:r>
        <w:rPr>
          <w:i/>
          <w:sz w:val="24"/>
        </w:rPr>
        <w:t>To provide the ministry with further details of the board’s multi-year plan, which was previously submitted to the Ministry of Education for improving accessibility for students with physical and sensory disabilities, and to provide the public with this information</w:t>
      </w:r>
    </w:p>
    <w:p w14:paraId="24040A4C" w14:textId="77777777" w:rsidR="00157475" w:rsidRDefault="00C05832">
      <w:pPr>
        <w:pStyle w:val="BodyText"/>
        <w:spacing w:before="118" w:line="276" w:lineRule="auto"/>
        <w:ind w:left="1440" w:right="1236"/>
      </w:pPr>
      <w:r>
        <w:t>The TDSB is committed to maintaining a learning and working environment which actively promotes and supports human rights and accessibility for persons with disabilities. We are committed to actively removing barriers, whether visible or invisible, so that all members of our community can fully participate in TDSB activities.</w:t>
      </w:r>
    </w:p>
    <w:p w14:paraId="4A0BC393" w14:textId="77777777" w:rsidR="00157475" w:rsidRDefault="00157475">
      <w:pPr>
        <w:pStyle w:val="BodyText"/>
        <w:spacing w:before="1"/>
        <w:rPr>
          <w:sz w:val="31"/>
        </w:rPr>
      </w:pPr>
    </w:p>
    <w:p w14:paraId="405AC08F" w14:textId="77777777" w:rsidR="00157475" w:rsidRDefault="00C05832">
      <w:pPr>
        <w:pStyle w:val="BodyText"/>
        <w:spacing w:line="276" w:lineRule="auto"/>
        <w:ind w:left="1440" w:right="1400"/>
        <w:jc w:val="both"/>
      </w:pPr>
      <w:r>
        <w:t xml:space="preserve">The TDSB has a variety of </w:t>
      </w:r>
      <w:hyperlink r:id="rId335">
        <w:r>
          <w:rPr>
            <w:color w:val="1152CC"/>
            <w:u w:val="single" w:color="1152CC"/>
          </w:rPr>
          <w:t>resources</w:t>
        </w:r>
        <w:r>
          <w:rPr>
            <w:color w:val="1152CC"/>
          </w:rPr>
          <w:t xml:space="preserve"> </w:t>
        </w:r>
      </w:hyperlink>
      <w:r>
        <w:t xml:space="preserve">and </w:t>
      </w:r>
      <w:hyperlink r:id="rId336">
        <w:r>
          <w:rPr>
            <w:color w:val="0000FF"/>
            <w:u w:val="single" w:color="0000FF"/>
          </w:rPr>
          <w:t>policies and procedures</w:t>
        </w:r>
        <w:r>
          <w:rPr>
            <w:color w:val="0000FF"/>
          </w:rPr>
          <w:t xml:space="preserve"> </w:t>
        </w:r>
      </w:hyperlink>
      <w:hyperlink r:id="rId337">
        <w:r>
          <w:t>i</w:t>
        </w:r>
      </w:hyperlink>
      <w:r>
        <w:t>n place for staff, students and community members that ensure compliance with the Accessibility for Ontarians and Disabilities Act.</w:t>
      </w:r>
    </w:p>
    <w:p w14:paraId="749A05D6" w14:textId="77777777" w:rsidR="00157475" w:rsidRDefault="00157475">
      <w:pPr>
        <w:pStyle w:val="BodyText"/>
        <w:spacing w:before="9"/>
        <w:rPr>
          <w:sz w:val="31"/>
        </w:rPr>
      </w:pPr>
    </w:p>
    <w:p w14:paraId="53DEE56B" w14:textId="77777777" w:rsidR="00157475" w:rsidRDefault="00C05832">
      <w:pPr>
        <w:pStyle w:val="BodyText"/>
        <w:spacing w:line="276" w:lineRule="auto"/>
        <w:ind w:left="1440" w:right="1995"/>
      </w:pPr>
      <w:r>
        <w:t xml:space="preserve">The TDSB’s </w:t>
      </w:r>
      <w:hyperlink r:id="rId338">
        <w:r>
          <w:rPr>
            <w:color w:val="1152CC"/>
            <w:u w:val="single" w:color="1152CC"/>
          </w:rPr>
          <w:t>Multi-Year Accessibility Plan 2020-2025</w:t>
        </w:r>
        <w:r>
          <w:rPr>
            <w:color w:val="1152CC"/>
          </w:rPr>
          <w:t xml:space="preserve"> </w:t>
        </w:r>
      </w:hyperlink>
      <w:r>
        <w:t>outlines how the Board is ensuring compliance with the Accessibility for Ontarians and Disabilities Act and moving towards a more inclusive environment.</w:t>
      </w:r>
    </w:p>
    <w:p w14:paraId="29140B52" w14:textId="77777777" w:rsidR="00157475" w:rsidRDefault="00157475">
      <w:pPr>
        <w:pStyle w:val="BodyText"/>
        <w:spacing w:before="9"/>
        <w:rPr>
          <w:sz w:val="31"/>
        </w:rPr>
      </w:pPr>
    </w:p>
    <w:p w14:paraId="01030D47" w14:textId="77777777" w:rsidR="00157475" w:rsidRDefault="00C05832">
      <w:pPr>
        <w:pStyle w:val="BodyText"/>
        <w:spacing w:line="276" w:lineRule="auto"/>
        <w:ind w:left="1439" w:right="1382"/>
      </w:pPr>
      <w:r>
        <w:t xml:space="preserve">The TDSB’s Major Capital and Renewal Projects Status Update for improving accessibility to its school buildings, grounds, and administration offices, including resources dedicated to providing barrier-free access, is publicly posted. Summaries of the Board’s progress in implementing the capital expenditure plan are outlined in the semi-annual capital reports. Members of the public can obtain a copy of the January 2023 semi-annual capital report update </w:t>
      </w:r>
      <w:hyperlink r:id="rId339">
        <w:r>
          <w:rPr>
            <w:color w:val="1152CC"/>
            <w:u w:val="single" w:color="1152CC"/>
          </w:rPr>
          <w:t>here</w:t>
        </w:r>
      </w:hyperlink>
      <w:r>
        <w:t xml:space="preserve">. The next Major Capital and Renewal Projects Status Update report will be provided to the Board in Fall 2023 and will be publicly posted to this </w:t>
      </w:r>
      <w:hyperlink r:id="rId340">
        <w:r>
          <w:rPr>
            <w:color w:val="1152CC"/>
            <w:u w:val="single" w:color="1152CC"/>
          </w:rPr>
          <w:t>web portal</w:t>
        </w:r>
      </w:hyperlink>
      <w:r>
        <w:t>.</w:t>
      </w:r>
    </w:p>
    <w:p w14:paraId="6D211104" w14:textId="77777777" w:rsidR="00157475" w:rsidRDefault="00157475">
      <w:pPr>
        <w:pStyle w:val="BodyText"/>
        <w:spacing w:before="3"/>
        <w:rPr>
          <w:sz w:val="22"/>
        </w:rPr>
      </w:pPr>
    </w:p>
    <w:p w14:paraId="2896B773" w14:textId="77777777" w:rsidR="00157475" w:rsidRDefault="00C05832">
      <w:pPr>
        <w:pStyle w:val="BodyText"/>
        <w:spacing w:before="93"/>
        <w:ind w:left="1440"/>
      </w:pPr>
      <w:r>
        <w:t>The TDSB supports accessibility through:</w:t>
      </w:r>
    </w:p>
    <w:p w14:paraId="3908727F" w14:textId="77777777" w:rsidR="00157475" w:rsidRDefault="00157475">
      <w:pPr>
        <w:pStyle w:val="BodyText"/>
        <w:spacing w:before="4"/>
        <w:rPr>
          <w:sz w:val="27"/>
        </w:rPr>
      </w:pPr>
    </w:p>
    <w:p w14:paraId="141D4310" w14:textId="77777777" w:rsidR="00157475" w:rsidRDefault="00000000">
      <w:pPr>
        <w:pStyle w:val="ListParagraph"/>
        <w:numPr>
          <w:ilvl w:val="0"/>
          <w:numId w:val="10"/>
        </w:numPr>
        <w:tabs>
          <w:tab w:val="left" w:pos="2159"/>
          <w:tab w:val="left" w:pos="2160"/>
        </w:tabs>
        <w:rPr>
          <w:rFonts w:ascii="Symbol" w:hAnsi="Symbol"/>
          <w:sz w:val="24"/>
        </w:rPr>
      </w:pPr>
      <w:hyperlink r:id="rId341">
        <w:r w:rsidR="00C05832">
          <w:rPr>
            <w:color w:val="1152CC"/>
            <w:sz w:val="24"/>
            <w:u w:val="single" w:color="1152CC"/>
          </w:rPr>
          <w:t>Customer</w:t>
        </w:r>
        <w:r w:rsidR="00C05832">
          <w:rPr>
            <w:color w:val="1152CC"/>
            <w:spacing w:val="-9"/>
            <w:sz w:val="24"/>
            <w:u w:val="single" w:color="1152CC"/>
          </w:rPr>
          <w:t xml:space="preserve"> </w:t>
        </w:r>
        <w:r w:rsidR="00C05832">
          <w:rPr>
            <w:color w:val="1152CC"/>
            <w:sz w:val="24"/>
            <w:u w:val="single" w:color="1152CC"/>
          </w:rPr>
          <w:t>Service</w:t>
        </w:r>
      </w:hyperlink>
    </w:p>
    <w:p w14:paraId="41A276E2" w14:textId="77777777" w:rsidR="00157475" w:rsidRDefault="00000000">
      <w:pPr>
        <w:pStyle w:val="ListParagraph"/>
        <w:numPr>
          <w:ilvl w:val="0"/>
          <w:numId w:val="10"/>
        </w:numPr>
        <w:tabs>
          <w:tab w:val="left" w:pos="2159"/>
          <w:tab w:val="left" w:pos="2160"/>
        </w:tabs>
        <w:spacing w:before="124"/>
        <w:rPr>
          <w:rFonts w:ascii="Symbol" w:hAnsi="Symbol"/>
          <w:sz w:val="24"/>
        </w:rPr>
      </w:pPr>
      <w:hyperlink r:id="rId342">
        <w:r w:rsidR="00C05832">
          <w:rPr>
            <w:color w:val="1152CC"/>
            <w:sz w:val="24"/>
            <w:u w:val="single" w:color="1152CC"/>
          </w:rPr>
          <w:t>Information and</w:t>
        </w:r>
        <w:r w:rsidR="00C05832">
          <w:rPr>
            <w:color w:val="1152CC"/>
            <w:spacing w:val="1"/>
            <w:sz w:val="24"/>
            <w:u w:val="single" w:color="1152CC"/>
          </w:rPr>
          <w:t xml:space="preserve"> </w:t>
        </w:r>
        <w:r w:rsidR="00C05832">
          <w:rPr>
            <w:color w:val="1152CC"/>
            <w:sz w:val="24"/>
            <w:u w:val="single" w:color="1152CC"/>
          </w:rPr>
          <w:t>Communications</w:t>
        </w:r>
      </w:hyperlink>
    </w:p>
    <w:p w14:paraId="10B78D2D" w14:textId="77777777" w:rsidR="00157475" w:rsidRDefault="00000000">
      <w:pPr>
        <w:pStyle w:val="ListParagraph"/>
        <w:numPr>
          <w:ilvl w:val="0"/>
          <w:numId w:val="10"/>
        </w:numPr>
        <w:tabs>
          <w:tab w:val="left" w:pos="2159"/>
          <w:tab w:val="left" w:pos="2160"/>
        </w:tabs>
        <w:spacing w:before="126"/>
        <w:rPr>
          <w:rFonts w:ascii="Symbol" w:hAnsi="Symbol"/>
          <w:sz w:val="24"/>
        </w:rPr>
      </w:pPr>
      <w:hyperlink r:id="rId343">
        <w:r w:rsidR="00C05832">
          <w:rPr>
            <w:color w:val="1152CC"/>
            <w:sz w:val="24"/>
            <w:u w:val="single" w:color="1152CC"/>
          </w:rPr>
          <w:t>Employment</w:t>
        </w:r>
      </w:hyperlink>
    </w:p>
    <w:p w14:paraId="6CAFBF5A" w14:textId="77777777" w:rsidR="00157475" w:rsidRDefault="00157475">
      <w:pPr>
        <w:rPr>
          <w:rFonts w:ascii="Symbol" w:hAnsi="Symbol"/>
          <w:sz w:val="24"/>
        </w:rPr>
        <w:sectPr w:rsidR="00157475">
          <w:footerReference w:type="default" r:id="rId344"/>
          <w:pgSz w:w="11940" w:h="16860"/>
          <w:pgMar w:top="960" w:right="0" w:bottom="1080" w:left="0" w:header="0" w:footer="884" w:gutter="0"/>
          <w:pgNumType w:start="196"/>
          <w:cols w:space="720"/>
        </w:sectPr>
      </w:pPr>
    </w:p>
    <w:p w14:paraId="2D4CCEE4" w14:textId="77777777" w:rsidR="00157475" w:rsidRDefault="00000000">
      <w:pPr>
        <w:pStyle w:val="ListParagraph"/>
        <w:numPr>
          <w:ilvl w:val="0"/>
          <w:numId w:val="10"/>
        </w:numPr>
        <w:tabs>
          <w:tab w:val="left" w:pos="2159"/>
          <w:tab w:val="left" w:pos="2160"/>
        </w:tabs>
        <w:spacing w:before="70"/>
        <w:rPr>
          <w:rFonts w:ascii="Symbol" w:hAnsi="Symbol"/>
          <w:sz w:val="24"/>
        </w:rPr>
      </w:pPr>
      <w:hyperlink r:id="rId345">
        <w:r w:rsidR="00C05832">
          <w:rPr>
            <w:color w:val="1152CC"/>
            <w:sz w:val="24"/>
            <w:u w:val="single" w:color="1152CC"/>
          </w:rPr>
          <w:t>Transportation</w:t>
        </w:r>
      </w:hyperlink>
    </w:p>
    <w:p w14:paraId="76A9C995" w14:textId="77777777" w:rsidR="00157475" w:rsidRDefault="00000000">
      <w:pPr>
        <w:pStyle w:val="ListParagraph"/>
        <w:numPr>
          <w:ilvl w:val="0"/>
          <w:numId w:val="10"/>
        </w:numPr>
        <w:tabs>
          <w:tab w:val="left" w:pos="2159"/>
          <w:tab w:val="left" w:pos="2160"/>
        </w:tabs>
        <w:spacing w:before="124"/>
        <w:rPr>
          <w:rFonts w:ascii="Symbol" w:hAnsi="Symbol"/>
          <w:sz w:val="24"/>
        </w:rPr>
      </w:pPr>
      <w:hyperlink r:id="rId346">
        <w:r w:rsidR="00C05832">
          <w:rPr>
            <w:color w:val="1152CC"/>
            <w:sz w:val="24"/>
            <w:u w:val="single" w:color="1152CC"/>
          </w:rPr>
          <w:t>Design of Public</w:t>
        </w:r>
        <w:r w:rsidR="00C05832">
          <w:rPr>
            <w:color w:val="1152CC"/>
            <w:spacing w:val="1"/>
            <w:sz w:val="24"/>
            <w:u w:val="single" w:color="1152CC"/>
          </w:rPr>
          <w:t xml:space="preserve"> </w:t>
        </w:r>
        <w:r w:rsidR="00C05832">
          <w:rPr>
            <w:color w:val="1152CC"/>
            <w:sz w:val="24"/>
            <w:u w:val="single" w:color="1152CC"/>
          </w:rPr>
          <w:t>Spaces</w:t>
        </w:r>
      </w:hyperlink>
    </w:p>
    <w:p w14:paraId="6AA74147" w14:textId="77777777" w:rsidR="00157475" w:rsidRDefault="00157475">
      <w:pPr>
        <w:pStyle w:val="BodyText"/>
        <w:rPr>
          <w:sz w:val="20"/>
        </w:rPr>
      </w:pPr>
    </w:p>
    <w:p w14:paraId="2D802D37" w14:textId="77777777" w:rsidR="00157475" w:rsidRDefault="00157475">
      <w:pPr>
        <w:pStyle w:val="BodyText"/>
        <w:spacing w:before="5"/>
        <w:rPr>
          <w:sz w:val="28"/>
        </w:rPr>
      </w:pPr>
    </w:p>
    <w:p w14:paraId="29536A74" w14:textId="77777777" w:rsidR="00157475" w:rsidRDefault="00C05832">
      <w:pPr>
        <w:pStyle w:val="Heading3"/>
        <w:spacing w:before="91"/>
      </w:pPr>
      <w:r>
        <w:t>School Buildings</w:t>
      </w:r>
    </w:p>
    <w:p w14:paraId="0027A4F5" w14:textId="77777777" w:rsidR="00157475" w:rsidRDefault="00C05832">
      <w:pPr>
        <w:pStyle w:val="BodyText"/>
        <w:spacing w:before="239" w:line="271" w:lineRule="auto"/>
        <w:ind w:left="1440" w:right="1876"/>
      </w:pPr>
      <w:r>
        <w:t>While all new TDSB schools are designed to meet or exceed current accessibility standards, most of our older schools were not built with accessibility in mind.</w:t>
      </w:r>
    </w:p>
    <w:p w14:paraId="0BF0030E" w14:textId="77777777" w:rsidR="00157475" w:rsidRDefault="00C05832">
      <w:pPr>
        <w:pStyle w:val="BodyText"/>
        <w:spacing w:before="7" w:line="276" w:lineRule="auto"/>
        <w:ind w:left="1440" w:right="1888"/>
      </w:pPr>
      <w:r>
        <w:t>Currently, the TDSB has 160 buildings that are accessible, 78 that are somewhat accessible, and 332 that are not accessible.</w:t>
      </w:r>
    </w:p>
    <w:p w14:paraId="11B1DE79" w14:textId="77777777" w:rsidR="00157475" w:rsidRDefault="00157475">
      <w:pPr>
        <w:pStyle w:val="BodyText"/>
        <w:spacing w:before="8"/>
        <w:rPr>
          <w:sz w:val="34"/>
        </w:rPr>
      </w:pPr>
    </w:p>
    <w:p w14:paraId="6FB07427" w14:textId="77777777" w:rsidR="00157475" w:rsidRDefault="00C05832">
      <w:pPr>
        <w:pStyle w:val="Heading3"/>
      </w:pPr>
      <w:r>
        <w:t>New Schools and Additions</w:t>
      </w:r>
    </w:p>
    <w:p w14:paraId="5F64F391" w14:textId="77777777" w:rsidR="00157475" w:rsidRDefault="00157475">
      <w:pPr>
        <w:pStyle w:val="BodyText"/>
        <w:spacing w:before="6"/>
        <w:rPr>
          <w:b/>
          <w:sz w:val="34"/>
        </w:rPr>
      </w:pPr>
    </w:p>
    <w:p w14:paraId="3EE0D96B" w14:textId="77777777" w:rsidR="00157475" w:rsidRDefault="00C05832">
      <w:pPr>
        <w:pStyle w:val="BodyText"/>
        <w:spacing w:before="1" w:line="276" w:lineRule="auto"/>
        <w:ind w:left="1440" w:right="1341"/>
        <w:jc w:val="both"/>
      </w:pPr>
      <w:r>
        <w:t>All new schools and additions must meet the accessibility requirements of the Ontario Building Code (OBC) and the Accessibility for Ontarians with Disabilities Act (AODA). The Ministry provides the funding to meet these requirements and, as a result, all new TDSB schools and additions are accessible.</w:t>
      </w:r>
    </w:p>
    <w:p w14:paraId="5301AC3F" w14:textId="77777777" w:rsidR="00157475" w:rsidRDefault="00157475">
      <w:pPr>
        <w:pStyle w:val="BodyText"/>
        <w:spacing w:before="4"/>
        <w:rPr>
          <w:sz w:val="25"/>
        </w:rPr>
      </w:pPr>
    </w:p>
    <w:p w14:paraId="0239C694" w14:textId="77777777" w:rsidR="00157475" w:rsidRDefault="00C05832">
      <w:pPr>
        <w:pStyle w:val="Heading3"/>
      </w:pPr>
      <w:r>
        <w:t>Upgrading Existing Schools</w:t>
      </w:r>
    </w:p>
    <w:p w14:paraId="7D83DF7F" w14:textId="77777777" w:rsidR="00157475" w:rsidRDefault="00C05832">
      <w:pPr>
        <w:pStyle w:val="BodyText"/>
        <w:spacing w:before="290"/>
        <w:ind w:left="1440"/>
      </w:pPr>
      <w:r>
        <w:t>There are two challenges when it comes to making existing schools accessible:</w:t>
      </w:r>
    </w:p>
    <w:p w14:paraId="47221322" w14:textId="77777777" w:rsidR="00157475" w:rsidRDefault="00C05832">
      <w:pPr>
        <w:pStyle w:val="ListParagraph"/>
        <w:numPr>
          <w:ilvl w:val="0"/>
          <w:numId w:val="10"/>
        </w:numPr>
        <w:tabs>
          <w:tab w:val="left" w:pos="2159"/>
          <w:tab w:val="left" w:pos="2160"/>
        </w:tabs>
        <w:spacing w:before="132"/>
        <w:rPr>
          <w:rFonts w:ascii="Symbol" w:hAnsi="Symbol"/>
        </w:rPr>
      </w:pPr>
      <w:r>
        <w:rPr>
          <w:sz w:val="24"/>
        </w:rPr>
        <w:t>The amount of funding needed,</w:t>
      </w:r>
      <w:r>
        <w:rPr>
          <w:spacing w:val="-19"/>
          <w:sz w:val="24"/>
        </w:rPr>
        <w:t xml:space="preserve"> </w:t>
      </w:r>
      <w:r>
        <w:rPr>
          <w:sz w:val="24"/>
        </w:rPr>
        <w:t>and</w:t>
      </w:r>
    </w:p>
    <w:p w14:paraId="0144E3D6" w14:textId="77777777" w:rsidR="00157475" w:rsidRDefault="00C05832">
      <w:pPr>
        <w:pStyle w:val="ListParagraph"/>
        <w:numPr>
          <w:ilvl w:val="0"/>
          <w:numId w:val="10"/>
        </w:numPr>
        <w:tabs>
          <w:tab w:val="left" w:pos="2159"/>
          <w:tab w:val="left" w:pos="2160"/>
        </w:tabs>
        <w:spacing w:before="132"/>
        <w:rPr>
          <w:rFonts w:ascii="Symbol" w:hAnsi="Symbol"/>
        </w:rPr>
      </w:pPr>
      <w:r>
        <w:rPr>
          <w:sz w:val="24"/>
        </w:rPr>
        <w:t>The kind of funding the TDSB</w:t>
      </w:r>
      <w:r>
        <w:rPr>
          <w:spacing w:val="-19"/>
          <w:sz w:val="24"/>
        </w:rPr>
        <w:t xml:space="preserve"> </w:t>
      </w:r>
      <w:r>
        <w:rPr>
          <w:sz w:val="24"/>
        </w:rPr>
        <w:t>receives</w:t>
      </w:r>
    </w:p>
    <w:p w14:paraId="4AE52C1C" w14:textId="77777777" w:rsidR="00157475" w:rsidRDefault="00157475">
      <w:pPr>
        <w:pStyle w:val="BodyText"/>
        <w:spacing w:before="10"/>
        <w:rPr>
          <w:sz w:val="20"/>
        </w:rPr>
      </w:pPr>
    </w:p>
    <w:p w14:paraId="54D9FDD2" w14:textId="77777777" w:rsidR="00157475" w:rsidRDefault="00C05832">
      <w:pPr>
        <w:pStyle w:val="BodyText"/>
        <w:spacing w:line="276" w:lineRule="auto"/>
        <w:ind w:left="1440" w:right="1808"/>
      </w:pPr>
      <w:r>
        <w:t>The first challenge is the magnitude of funds needed. An investment of at least $1 billion would be required to make all existing schools accessible. The second challenge is the nature of the funding that the TDSB receives from the Ministry of Education.</w:t>
      </w:r>
    </w:p>
    <w:p w14:paraId="49EB49D0" w14:textId="77777777" w:rsidR="00157475" w:rsidRDefault="00157475">
      <w:pPr>
        <w:pStyle w:val="BodyText"/>
        <w:spacing w:before="1"/>
        <w:rPr>
          <w:sz w:val="21"/>
        </w:rPr>
      </w:pPr>
    </w:p>
    <w:p w14:paraId="627B994F" w14:textId="77777777" w:rsidR="00157475" w:rsidRDefault="00C05832">
      <w:pPr>
        <w:pStyle w:val="BodyText"/>
        <w:spacing w:line="276" w:lineRule="auto"/>
        <w:ind w:left="1440" w:right="1524"/>
        <w:jc w:val="both"/>
      </w:pPr>
      <w:r>
        <w:t>The TDSB receives School Condition Improvement (SCI) funding to address urgent and high priorities in the Board’s $4 billion repair backlog. Investing this money can help improve accessibility. For example, replacing deteriorated parking lots provides opportunities to increase the number and location of accessible parking spaces, and allow for barrier free paths of travel to school buildings.</w:t>
      </w:r>
    </w:p>
    <w:p w14:paraId="3AB5695B" w14:textId="77777777" w:rsidR="00157475" w:rsidRDefault="00157475">
      <w:pPr>
        <w:pStyle w:val="BodyText"/>
        <w:rPr>
          <w:sz w:val="21"/>
        </w:rPr>
      </w:pPr>
    </w:p>
    <w:p w14:paraId="5C9792FC" w14:textId="77777777" w:rsidR="00157475" w:rsidRDefault="00C05832">
      <w:pPr>
        <w:pStyle w:val="BodyText"/>
        <w:spacing w:line="276" w:lineRule="auto"/>
        <w:ind w:left="1440" w:right="1448"/>
      </w:pPr>
      <w:r>
        <w:t>But there are significant limitations in what can be achieved with SCI. If a space or a building component is not listed in the Repair Backlog, then it is not eligible for SCI funding. For example, if a ramp or elevator does not currently exist, even though they may be needed, school boards cannot use SCI to install them.</w:t>
      </w:r>
    </w:p>
    <w:p w14:paraId="3DEEBFF6" w14:textId="77777777" w:rsidR="00157475" w:rsidRDefault="00157475">
      <w:pPr>
        <w:pStyle w:val="BodyText"/>
        <w:spacing w:before="5"/>
        <w:rPr>
          <w:sz w:val="20"/>
        </w:rPr>
      </w:pPr>
    </w:p>
    <w:p w14:paraId="0B472839" w14:textId="77777777" w:rsidR="00157475" w:rsidRDefault="00C05832">
      <w:pPr>
        <w:pStyle w:val="BodyText"/>
        <w:spacing w:before="1" w:line="276" w:lineRule="auto"/>
        <w:ind w:left="1440" w:right="1809"/>
      </w:pPr>
      <w:r>
        <w:t>To address this challenge, the TDSB is requesting permission from the Ministry of Education to use $10 million annually from Proceeds of Disposition (POD), which is the money generated from the sale of surplus school properties. Permission to use POD would enable the TDSB to make strategic investments into improving accessibility.</w:t>
      </w:r>
    </w:p>
    <w:p w14:paraId="43DEBCBE" w14:textId="77777777" w:rsidR="00157475" w:rsidRDefault="00157475">
      <w:pPr>
        <w:spacing w:line="276" w:lineRule="auto"/>
        <w:sectPr w:rsidR="00157475">
          <w:pgSz w:w="11940" w:h="16860"/>
          <w:pgMar w:top="900" w:right="0" w:bottom="1080" w:left="0" w:header="0" w:footer="884" w:gutter="0"/>
          <w:cols w:space="720"/>
        </w:sectPr>
      </w:pPr>
    </w:p>
    <w:p w14:paraId="52FB9B0A" w14:textId="77777777" w:rsidR="00157475" w:rsidRDefault="00C05832">
      <w:pPr>
        <w:pStyle w:val="Heading3"/>
        <w:spacing w:before="63"/>
        <w:ind w:left="1440" w:right="1477"/>
      </w:pPr>
      <w:r>
        <w:lastRenderedPageBreak/>
        <w:t>Prioritizing Investments: Creating Accessible K-12 Pathways at the Catchment Level</w:t>
      </w:r>
    </w:p>
    <w:p w14:paraId="1977BC8E" w14:textId="77777777" w:rsidR="00157475" w:rsidRDefault="00157475">
      <w:pPr>
        <w:pStyle w:val="BodyText"/>
        <w:spacing w:before="3"/>
        <w:rPr>
          <w:b/>
          <w:sz w:val="30"/>
        </w:rPr>
      </w:pPr>
    </w:p>
    <w:p w14:paraId="218958F9" w14:textId="77777777" w:rsidR="00157475" w:rsidRDefault="00C05832">
      <w:pPr>
        <w:pStyle w:val="BodyText"/>
        <w:spacing w:line="276" w:lineRule="auto"/>
        <w:ind w:left="1440" w:right="1515"/>
      </w:pPr>
      <w:r>
        <w:t>Given the wide gap between the $1 billion plus needed to make all schools accessible, and the $10 million annually that may be available, prioritizing investments is particularly important. To this end, staff have examined the number of existing Kindergarten to Grade 12 (K to 12) accessible pathways in the TDSB’s 78 catchment areas. A K-12 accessible pathway means that a child with special needs can start in Kindergarten and move through the grades to the end of high school within accessible schools, and in the company of their peers.</w:t>
      </w:r>
    </w:p>
    <w:p w14:paraId="2D270394" w14:textId="77777777" w:rsidR="00157475" w:rsidRDefault="00157475">
      <w:pPr>
        <w:pStyle w:val="BodyText"/>
        <w:spacing w:before="8"/>
        <w:rPr>
          <w:sz w:val="20"/>
        </w:rPr>
      </w:pPr>
    </w:p>
    <w:p w14:paraId="4CC1044E" w14:textId="77777777" w:rsidR="00157475" w:rsidRDefault="00C05832">
      <w:pPr>
        <w:pStyle w:val="BodyText"/>
        <w:spacing w:line="276" w:lineRule="auto"/>
        <w:ind w:left="1440" w:right="1516"/>
        <w:jc w:val="both"/>
      </w:pPr>
      <w:r>
        <w:t>The goal would be to ensure that there is at least one accessible K-12 pathway in all catchment areas. Currently, 14 of the TDSB’s 78 catchment areas have at least one K-12 accessible pathway; 64 areas do not have any.</w:t>
      </w:r>
    </w:p>
    <w:p w14:paraId="23CEFF60" w14:textId="77777777" w:rsidR="00157475" w:rsidRDefault="00157475">
      <w:pPr>
        <w:pStyle w:val="BodyText"/>
        <w:spacing w:before="9"/>
        <w:rPr>
          <w:sz w:val="20"/>
        </w:rPr>
      </w:pPr>
    </w:p>
    <w:p w14:paraId="5727D3F3" w14:textId="77777777" w:rsidR="00157475" w:rsidRDefault="00C05832">
      <w:pPr>
        <w:pStyle w:val="BodyText"/>
        <w:spacing w:line="276" w:lineRule="auto"/>
        <w:ind w:left="1440" w:right="1410"/>
        <w:jc w:val="both"/>
      </w:pPr>
      <w:r>
        <w:t>At $10 million a year in PoD funding, staff estimate that it will take at least 11 years to create at least one K-12 accessible pathway in all 78 catchment areas.</w:t>
      </w:r>
    </w:p>
    <w:p w14:paraId="2DFAF575" w14:textId="77777777" w:rsidR="00157475" w:rsidRDefault="00157475">
      <w:pPr>
        <w:pStyle w:val="BodyText"/>
        <w:spacing w:before="10"/>
        <w:rPr>
          <w:sz w:val="20"/>
        </w:rPr>
      </w:pPr>
    </w:p>
    <w:p w14:paraId="0FA75DBA" w14:textId="77777777" w:rsidR="00157475" w:rsidRDefault="00C05832">
      <w:pPr>
        <w:pStyle w:val="Heading3"/>
        <w:ind w:left="1440"/>
      </w:pPr>
      <w:r>
        <w:t>Next Steps</w:t>
      </w:r>
    </w:p>
    <w:p w14:paraId="22C36258" w14:textId="77777777" w:rsidR="00157475" w:rsidRDefault="00C05832">
      <w:pPr>
        <w:pStyle w:val="BodyText"/>
        <w:spacing w:before="278" w:line="276" w:lineRule="auto"/>
        <w:ind w:left="1440" w:right="1662"/>
      </w:pPr>
      <w:r>
        <w:t>In 2021, the Board of Trustees approved a report called “Making Schools More Accessible”. Staff are currently preparing a follow up report that will go to the Board in the Fall of 2023. The report will detail the plan for creating at least one K-12 accessible pathway in all catchment areas.</w:t>
      </w:r>
    </w:p>
    <w:p w14:paraId="3CA07F2B" w14:textId="77777777" w:rsidR="00157475" w:rsidRDefault="00C05832">
      <w:pPr>
        <w:pStyle w:val="Heading3"/>
        <w:spacing w:before="186"/>
      </w:pPr>
      <w:r>
        <w:t>Designated Accessible Elementary and Secondary School Sites</w:t>
      </w:r>
    </w:p>
    <w:p w14:paraId="743B6D1C" w14:textId="77777777" w:rsidR="00157475" w:rsidRDefault="00157475">
      <w:pPr>
        <w:pStyle w:val="BodyText"/>
        <w:rPr>
          <w:b/>
          <w:sz w:val="30"/>
        </w:rPr>
      </w:pPr>
    </w:p>
    <w:p w14:paraId="26D5B8DE" w14:textId="77777777" w:rsidR="00157475" w:rsidRDefault="00C05832">
      <w:pPr>
        <w:pStyle w:val="BodyText"/>
        <w:spacing w:line="276" w:lineRule="auto"/>
        <w:ind w:left="1440" w:right="1527"/>
      </w:pPr>
      <w:r>
        <w:t>The TDSB has selected schools throughout the district that are deemed “Designated Sites”. These sites are accessible for students with physical disabilities who require barrier-free access to a school environment to meet their mobility and safety needs. Students may be placed at a designated site by the recommendation of the family once a current medical or Occupational Therapy/Physical Therapy (OT/PT) report outlining needs is submitted to the school principal. The school principal will collaborate with the school superintendent and the Special Education and Inclusion team to respond to the requested needs in a timely manner.</w:t>
      </w:r>
    </w:p>
    <w:p w14:paraId="7021F37D" w14:textId="77777777" w:rsidR="00157475" w:rsidRDefault="00157475">
      <w:pPr>
        <w:pStyle w:val="BodyText"/>
        <w:spacing w:before="7"/>
        <w:rPr>
          <w:sz w:val="25"/>
        </w:rPr>
      </w:pPr>
    </w:p>
    <w:p w14:paraId="6186F041" w14:textId="77777777" w:rsidR="00157475" w:rsidRDefault="00C05832">
      <w:pPr>
        <w:pStyle w:val="Heading3"/>
        <w:ind w:right="1249"/>
      </w:pPr>
      <w:r>
        <w:t>Accessibility for Ontarians with Disabilities Act (AODA) Advisory Committee</w:t>
      </w:r>
    </w:p>
    <w:p w14:paraId="10BBD28B" w14:textId="77777777" w:rsidR="00157475" w:rsidRDefault="00C05832">
      <w:pPr>
        <w:pStyle w:val="BodyText"/>
        <w:spacing w:before="182" w:line="276" w:lineRule="auto"/>
        <w:ind w:left="1440" w:right="1557"/>
      </w:pPr>
      <w:r>
        <w:t xml:space="preserve">The Accessibility for Ontarians with Disabilities Act (AODA) Advisory Committee is a group of diverse individuals and departments who advise and provide recommendations to the Accessibility Coordinator on matters related to accessibility for people with disabilities. The committee meets quarterly and is guided by the </w:t>
      </w:r>
      <w:hyperlink r:id="rId347">
        <w:r>
          <w:rPr>
            <w:color w:val="1152CC"/>
            <w:u w:val="single" w:color="1152CC"/>
          </w:rPr>
          <w:t>TDSB’s Multi-Year Accessibility Plan</w:t>
        </w:r>
      </w:hyperlink>
      <w:r>
        <w:t>. The committee’s role is to help ensure that</w:t>
      </w:r>
    </w:p>
    <w:p w14:paraId="1088EBAD" w14:textId="77777777" w:rsidR="00157475" w:rsidRDefault="00157475">
      <w:pPr>
        <w:spacing w:line="276" w:lineRule="auto"/>
        <w:sectPr w:rsidR="00157475">
          <w:pgSz w:w="11940" w:h="16860"/>
          <w:pgMar w:top="920" w:right="0" w:bottom="1080" w:left="0" w:header="0" w:footer="884" w:gutter="0"/>
          <w:cols w:space="720"/>
        </w:sectPr>
      </w:pPr>
    </w:p>
    <w:p w14:paraId="6FC602C4" w14:textId="77777777" w:rsidR="00157475" w:rsidRDefault="00C05832">
      <w:pPr>
        <w:pStyle w:val="BodyText"/>
        <w:spacing w:before="70" w:line="276" w:lineRule="auto"/>
        <w:ind w:left="1440" w:right="1662"/>
      </w:pPr>
      <w:r>
        <w:lastRenderedPageBreak/>
        <w:t>policies, programs and services are inclusive and accessible to all members of the TDSB community, and to identify and address any barriers to accessibility that may exist. This includes reviewing and providing feedback on accessibility standards, developing accessibility plans, and promoting awareness and understanding of accessibility issues.</w:t>
      </w:r>
    </w:p>
    <w:p w14:paraId="1A651EE1" w14:textId="77777777" w:rsidR="00157475" w:rsidRDefault="00157475">
      <w:pPr>
        <w:pStyle w:val="BodyText"/>
        <w:spacing w:before="2"/>
        <w:rPr>
          <w:sz w:val="32"/>
        </w:rPr>
      </w:pPr>
    </w:p>
    <w:p w14:paraId="345E5303" w14:textId="77777777" w:rsidR="00157475" w:rsidRDefault="00C05832">
      <w:pPr>
        <w:pStyle w:val="Heading3"/>
      </w:pPr>
      <w:r>
        <w:t>Accessibility Coordinator</w:t>
      </w:r>
    </w:p>
    <w:p w14:paraId="21A3798D" w14:textId="77777777" w:rsidR="00157475" w:rsidRDefault="00157475">
      <w:pPr>
        <w:pStyle w:val="BodyText"/>
        <w:spacing w:before="6"/>
        <w:rPr>
          <w:b/>
          <w:sz w:val="27"/>
        </w:rPr>
      </w:pPr>
    </w:p>
    <w:p w14:paraId="177AD970" w14:textId="77777777" w:rsidR="00157475" w:rsidRDefault="00C05832">
      <w:pPr>
        <w:pStyle w:val="BodyText"/>
        <w:spacing w:line="276" w:lineRule="auto"/>
        <w:ind w:left="1440" w:right="1489"/>
      </w:pPr>
      <w:r>
        <w:t>The Board has an Accessibility Coordinator who has the responsibility to address consistency and integration of practices across the TDSB and to provide leadership in all matters related to implementation and compliance with the Accessibility for Ontarians with Disabilities Act (AODA) and related regulations. Currently reporting to the Associate Director of Organizational Transformation and Accountability, the 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Additional responsibilities include, but are not limited to, research and analysis of best practices in accessibility standards, developing, reviewing and updating policies and procedures in accordance with AODA legislation and best practices, as well as fostering equity and inclusion in the development and implementation of programs and services.</w:t>
      </w:r>
    </w:p>
    <w:p w14:paraId="5EF44E8A" w14:textId="77777777" w:rsidR="00157475" w:rsidRDefault="00157475">
      <w:pPr>
        <w:pStyle w:val="BodyText"/>
        <w:spacing w:before="7"/>
        <w:rPr>
          <w:sz w:val="27"/>
        </w:rPr>
      </w:pPr>
    </w:p>
    <w:p w14:paraId="5D75EE74" w14:textId="77777777" w:rsidR="00157475" w:rsidRDefault="00C05832">
      <w:pPr>
        <w:pStyle w:val="Heading3"/>
        <w:ind w:left="1440"/>
      </w:pPr>
      <w:r>
        <w:t>Reports</w:t>
      </w:r>
    </w:p>
    <w:p w14:paraId="1049CEAE" w14:textId="77777777" w:rsidR="00157475" w:rsidRDefault="00C05832">
      <w:pPr>
        <w:pStyle w:val="ListParagraph"/>
        <w:numPr>
          <w:ilvl w:val="0"/>
          <w:numId w:val="10"/>
        </w:numPr>
        <w:tabs>
          <w:tab w:val="left" w:pos="2159"/>
          <w:tab w:val="left" w:pos="2160"/>
        </w:tabs>
        <w:spacing w:before="292" w:line="266" w:lineRule="auto"/>
        <w:ind w:right="1385"/>
        <w:rPr>
          <w:rFonts w:ascii="Symbol" w:hAnsi="Symbol"/>
          <w:sz w:val="24"/>
        </w:rPr>
      </w:pPr>
      <w:r>
        <w:rPr>
          <w:color w:val="1F2129"/>
          <w:sz w:val="24"/>
        </w:rPr>
        <w:t>Information on accessibility and the TDSB built environment, which includes interior and exterior features of schools, is outlined in the report called “</w:t>
      </w:r>
      <w:hyperlink r:id="rId348">
        <w:r>
          <w:rPr>
            <w:color w:val="2C4074"/>
            <w:sz w:val="24"/>
            <w:u w:val="single" w:color="2C4074"/>
          </w:rPr>
          <w:t>Making</w:t>
        </w:r>
      </w:hyperlink>
      <w:hyperlink r:id="rId349">
        <w:r>
          <w:rPr>
            <w:color w:val="2C4074"/>
            <w:sz w:val="24"/>
            <w:u w:val="single" w:color="2C4074"/>
          </w:rPr>
          <w:t xml:space="preserve"> School Buildings and Sites More</w:t>
        </w:r>
        <w:r>
          <w:rPr>
            <w:color w:val="2C4074"/>
            <w:spacing w:val="-24"/>
            <w:sz w:val="24"/>
            <w:u w:val="single" w:color="2C4074"/>
          </w:rPr>
          <w:t xml:space="preserve"> </w:t>
        </w:r>
        <w:r>
          <w:rPr>
            <w:color w:val="2C4074"/>
            <w:sz w:val="24"/>
            <w:u w:val="single" w:color="2C4074"/>
          </w:rPr>
          <w:t>Accessible</w:t>
        </w:r>
      </w:hyperlink>
      <w:r>
        <w:rPr>
          <w:color w:val="1F2129"/>
          <w:sz w:val="24"/>
        </w:rPr>
        <w:t>”.</w:t>
      </w:r>
    </w:p>
    <w:p w14:paraId="7A8AAA52" w14:textId="77777777" w:rsidR="00157475" w:rsidRDefault="00157475">
      <w:pPr>
        <w:pStyle w:val="BodyText"/>
        <w:spacing w:before="3"/>
        <w:rPr>
          <w:sz w:val="20"/>
        </w:rPr>
      </w:pPr>
    </w:p>
    <w:p w14:paraId="34B50613" w14:textId="77777777" w:rsidR="00157475" w:rsidRDefault="00C05832">
      <w:pPr>
        <w:pStyle w:val="ListParagraph"/>
        <w:numPr>
          <w:ilvl w:val="0"/>
          <w:numId w:val="10"/>
        </w:numPr>
        <w:tabs>
          <w:tab w:val="left" w:pos="2159"/>
          <w:tab w:val="left" w:pos="2160"/>
        </w:tabs>
        <w:spacing w:before="100" w:line="266" w:lineRule="auto"/>
        <w:ind w:right="1757"/>
        <w:rPr>
          <w:rFonts w:ascii="Symbol" w:hAnsi="Symbol"/>
          <w:sz w:val="24"/>
        </w:rPr>
      </w:pPr>
      <w:r>
        <w:rPr>
          <w:color w:val="1F2129"/>
          <w:sz w:val="24"/>
        </w:rPr>
        <w:t>Accessibility profiles of individual schools are also available on the left hand sidebar of school homepages, available at</w:t>
      </w:r>
      <w:r>
        <w:rPr>
          <w:color w:val="2C4074"/>
          <w:sz w:val="24"/>
        </w:rPr>
        <w:t xml:space="preserve"> </w:t>
      </w:r>
      <w:hyperlink r:id="rId350">
        <w:r>
          <w:rPr>
            <w:color w:val="2C4074"/>
            <w:sz w:val="24"/>
            <w:u w:val="single" w:color="2C4074"/>
          </w:rPr>
          <w:t>https://www.tdsb.on.ca/Find</w:t>
        </w:r>
      </w:hyperlink>
      <w:hyperlink r:id="rId351">
        <w:r>
          <w:rPr>
            <w:color w:val="2C4074"/>
            <w:sz w:val="24"/>
            <w:u w:val="single" w:color="2C4074"/>
          </w:rPr>
          <w:t>-</w:t>
        </w:r>
      </w:hyperlink>
      <w:hyperlink r:id="rId352">
        <w:r>
          <w:rPr>
            <w:color w:val="2C4074"/>
            <w:sz w:val="24"/>
            <w:u w:val="single" w:color="2C4074"/>
          </w:rPr>
          <w:t xml:space="preserve"> your/School</w:t>
        </w:r>
      </w:hyperlink>
      <w:r>
        <w:rPr>
          <w:color w:val="1F2129"/>
          <w:sz w:val="24"/>
        </w:rPr>
        <w:t>.</w:t>
      </w:r>
    </w:p>
    <w:p w14:paraId="1FB6CB2A" w14:textId="77777777" w:rsidR="00157475" w:rsidRDefault="00157475">
      <w:pPr>
        <w:pStyle w:val="BodyText"/>
        <w:rPr>
          <w:sz w:val="19"/>
        </w:rPr>
      </w:pPr>
    </w:p>
    <w:p w14:paraId="429CCFF1" w14:textId="77777777" w:rsidR="00157475" w:rsidRDefault="00000000">
      <w:pPr>
        <w:pStyle w:val="ListParagraph"/>
        <w:numPr>
          <w:ilvl w:val="0"/>
          <w:numId w:val="10"/>
        </w:numPr>
        <w:tabs>
          <w:tab w:val="left" w:pos="2159"/>
          <w:tab w:val="left" w:pos="2160"/>
        </w:tabs>
        <w:spacing w:before="101"/>
        <w:rPr>
          <w:rFonts w:ascii="Symbol" w:hAnsi="Symbol"/>
          <w:sz w:val="24"/>
        </w:rPr>
      </w:pPr>
      <w:hyperlink r:id="rId353">
        <w:r w:rsidR="00C05832">
          <w:rPr>
            <w:color w:val="1F2129"/>
            <w:sz w:val="24"/>
          </w:rPr>
          <w:t>TDSB's</w:t>
        </w:r>
      </w:hyperlink>
      <w:hyperlink r:id="rId354">
        <w:r w:rsidR="00C05832">
          <w:rPr>
            <w:color w:val="1152CC"/>
            <w:sz w:val="24"/>
            <w:u w:val="single" w:color="1152CC"/>
          </w:rPr>
          <w:t xml:space="preserve"> AODA Self-Certified Accessibility Report - November</w:t>
        </w:r>
        <w:r w:rsidR="00C05832">
          <w:rPr>
            <w:color w:val="1152CC"/>
            <w:spacing w:val="-16"/>
            <w:sz w:val="24"/>
            <w:u w:val="single" w:color="1152CC"/>
          </w:rPr>
          <w:t xml:space="preserve"> </w:t>
        </w:r>
      </w:hyperlink>
      <w:hyperlink r:id="rId355">
        <w:r w:rsidR="00C05832">
          <w:rPr>
            <w:color w:val="1152CC"/>
            <w:sz w:val="24"/>
            <w:u w:val="single" w:color="1152CC"/>
          </w:rPr>
          <w:t>20</w:t>
        </w:r>
      </w:hyperlink>
      <w:hyperlink r:id="rId356">
        <w:r w:rsidR="00C05832">
          <w:rPr>
            <w:color w:val="1152CC"/>
            <w:sz w:val="24"/>
            <w:u w:val="single" w:color="1152CC"/>
          </w:rPr>
          <w:t>21</w:t>
        </w:r>
      </w:hyperlink>
    </w:p>
    <w:p w14:paraId="14E2278C" w14:textId="77777777" w:rsidR="00157475" w:rsidRDefault="00157475">
      <w:pPr>
        <w:pStyle w:val="BodyText"/>
        <w:spacing w:before="3"/>
        <w:rPr>
          <w:sz w:val="22"/>
        </w:rPr>
      </w:pPr>
    </w:p>
    <w:p w14:paraId="4313D4EA" w14:textId="77777777" w:rsidR="00157475" w:rsidRDefault="00000000">
      <w:pPr>
        <w:pStyle w:val="ListParagraph"/>
        <w:numPr>
          <w:ilvl w:val="0"/>
          <w:numId w:val="10"/>
        </w:numPr>
        <w:tabs>
          <w:tab w:val="left" w:pos="2159"/>
          <w:tab w:val="left" w:pos="2160"/>
        </w:tabs>
        <w:spacing w:before="100"/>
        <w:rPr>
          <w:rFonts w:ascii="Symbol" w:hAnsi="Symbol"/>
          <w:sz w:val="24"/>
        </w:rPr>
      </w:pPr>
      <w:hyperlink r:id="rId357">
        <w:r w:rsidR="00C05832">
          <w:rPr>
            <w:color w:val="1F2129"/>
            <w:sz w:val="24"/>
          </w:rPr>
          <w:t>2021</w:t>
        </w:r>
      </w:hyperlink>
      <w:hyperlink r:id="rId358">
        <w:r w:rsidR="00C05832">
          <w:rPr>
            <w:color w:val="1152CC"/>
            <w:sz w:val="24"/>
          </w:rPr>
          <w:t xml:space="preserve"> </w:t>
        </w:r>
        <w:r w:rsidR="00C05832">
          <w:rPr>
            <w:color w:val="1152CC"/>
            <w:sz w:val="24"/>
            <w:u w:val="single" w:color="1152CC"/>
          </w:rPr>
          <w:t>Accessibility Compliance Report - Accessibility Directorate of</w:t>
        </w:r>
        <w:r w:rsidR="00C05832">
          <w:rPr>
            <w:color w:val="1152CC"/>
            <w:spacing w:val="-32"/>
            <w:sz w:val="24"/>
            <w:u w:val="single" w:color="1152CC"/>
          </w:rPr>
          <w:t xml:space="preserve"> </w:t>
        </w:r>
      </w:hyperlink>
      <w:hyperlink r:id="rId359">
        <w:r w:rsidR="00C05832">
          <w:rPr>
            <w:color w:val="1152CC"/>
            <w:sz w:val="24"/>
            <w:u w:val="single" w:color="1152CC"/>
          </w:rPr>
          <w:t>Ontario</w:t>
        </w:r>
      </w:hyperlink>
    </w:p>
    <w:p w14:paraId="6ADBF18B" w14:textId="77777777" w:rsidR="00157475" w:rsidRDefault="00157475">
      <w:pPr>
        <w:pStyle w:val="BodyText"/>
        <w:spacing w:before="9"/>
        <w:rPr>
          <w:sz w:val="22"/>
        </w:rPr>
      </w:pPr>
    </w:p>
    <w:p w14:paraId="12CE47DA" w14:textId="77777777" w:rsidR="00157475" w:rsidRDefault="00C05832">
      <w:pPr>
        <w:pStyle w:val="ListParagraph"/>
        <w:numPr>
          <w:ilvl w:val="0"/>
          <w:numId w:val="9"/>
        </w:numPr>
        <w:tabs>
          <w:tab w:val="left" w:pos="2159"/>
          <w:tab w:val="left" w:pos="2160"/>
        </w:tabs>
        <w:spacing w:before="90" w:line="244" w:lineRule="auto"/>
        <w:ind w:right="2065"/>
        <w:rPr>
          <w:sz w:val="24"/>
        </w:rPr>
      </w:pPr>
      <w:r>
        <w:rPr>
          <w:sz w:val="24"/>
        </w:rPr>
        <w:t>A web page has been set up on the TDSB public website that identifies TDSB’s top capital priorities. The business cases describing each capital priority are also included on the</w:t>
      </w:r>
      <w:r>
        <w:rPr>
          <w:color w:val="1152CC"/>
          <w:sz w:val="24"/>
        </w:rPr>
        <w:t xml:space="preserve"> </w:t>
      </w:r>
      <w:hyperlink r:id="rId360">
        <w:r>
          <w:rPr>
            <w:color w:val="1152CC"/>
            <w:sz w:val="24"/>
            <w:u w:val="single" w:color="1152CC"/>
          </w:rPr>
          <w:t>Capital Priorities</w:t>
        </w:r>
        <w:r>
          <w:rPr>
            <w:color w:val="1152CC"/>
            <w:spacing w:val="-16"/>
            <w:sz w:val="24"/>
            <w:u w:val="single" w:color="1152CC"/>
          </w:rPr>
          <w:t xml:space="preserve"> </w:t>
        </w:r>
        <w:r>
          <w:rPr>
            <w:color w:val="1152CC"/>
            <w:sz w:val="24"/>
            <w:u w:val="single" w:color="1152CC"/>
          </w:rPr>
          <w:t>site</w:t>
        </w:r>
      </w:hyperlink>
      <w:r>
        <w:rPr>
          <w:color w:val="1152CC"/>
          <w:sz w:val="24"/>
          <w:u w:val="single" w:color="1152CC"/>
        </w:rPr>
        <w:t>.</w:t>
      </w:r>
    </w:p>
    <w:p w14:paraId="0EA72E78" w14:textId="77777777" w:rsidR="00157475" w:rsidRDefault="00157475">
      <w:pPr>
        <w:spacing w:line="244" w:lineRule="auto"/>
        <w:rPr>
          <w:sz w:val="24"/>
        </w:rPr>
        <w:sectPr w:rsidR="00157475">
          <w:pgSz w:w="11940" w:h="16860"/>
          <w:pgMar w:top="900" w:right="0" w:bottom="1080" w:left="0" w:header="0" w:footer="884" w:gutter="0"/>
          <w:cols w:space="720"/>
        </w:sectPr>
      </w:pPr>
    </w:p>
    <w:p w14:paraId="3EAE74E1" w14:textId="5000ADB5" w:rsidR="00157475" w:rsidRDefault="002F6FC2">
      <w:pPr>
        <w:pStyle w:val="BodyText"/>
        <w:ind w:right="-29"/>
        <w:rPr>
          <w:sz w:val="20"/>
        </w:rPr>
      </w:pPr>
      <w:r>
        <w:rPr>
          <w:noProof/>
          <w:sz w:val="20"/>
        </w:rPr>
        <w:lastRenderedPageBreak/>
        <mc:AlternateContent>
          <mc:Choice Requires="wpg">
            <w:drawing>
              <wp:inline distT="0" distB="0" distL="0" distR="0" wp14:anchorId="6DFEBF1B" wp14:editId="33F4C39A">
                <wp:extent cx="7562215" cy="973455"/>
                <wp:effectExtent l="0" t="0" r="635" b="1270"/>
                <wp:docPr id="17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73455"/>
                          <a:chOff x="0" y="0"/>
                          <a:chExt cx="11909" cy="1533"/>
                        </a:xfrm>
                      </wpg:grpSpPr>
                      <wps:wsp>
                        <wps:cNvPr id="174" name="Rectangle 53"/>
                        <wps:cNvSpPr>
                          <a:spLocks noChangeArrowheads="1"/>
                        </wps:cNvSpPr>
                        <wps:spPr bwMode="auto">
                          <a:xfrm>
                            <a:off x="0" y="0"/>
                            <a:ext cx="11909" cy="1533"/>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52"/>
                        <wps:cNvSpPr txBox="1">
                          <a:spLocks noChangeArrowheads="1"/>
                        </wps:cNvSpPr>
                        <wps:spPr bwMode="auto">
                          <a:xfrm>
                            <a:off x="0" y="0"/>
                            <a:ext cx="11909"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1951" w14:textId="77777777" w:rsidR="00157475" w:rsidRDefault="00C05832">
                              <w:pPr>
                                <w:spacing w:before="319"/>
                                <w:ind w:left="729"/>
                                <w:rPr>
                                  <w:b/>
                                  <w:sz w:val="40"/>
                                </w:rPr>
                              </w:pPr>
                              <w:r>
                                <w:rPr>
                                  <w:b/>
                                  <w:sz w:val="40"/>
                                </w:rPr>
                                <w:t>Section O:</w:t>
                              </w:r>
                            </w:p>
                            <w:p w14:paraId="5A7BEE86" w14:textId="77777777" w:rsidR="00157475" w:rsidRDefault="00C05832">
                              <w:pPr>
                                <w:spacing w:before="1"/>
                                <w:ind w:left="729"/>
                                <w:rPr>
                                  <w:b/>
                                  <w:sz w:val="52"/>
                                </w:rPr>
                              </w:pPr>
                              <w:r>
                                <w:rPr>
                                  <w:b/>
                                  <w:sz w:val="52"/>
                                </w:rPr>
                                <w:t>TRANSPORTATION</w:t>
                              </w:r>
                            </w:p>
                          </w:txbxContent>
                        </wps:txbx>
                        <wps:bodyPr rot="0" vert="horz" wrap="square" lIns="0" tIns="0" rIns="0" bIns="0" anchor="t" anchorCtr="0" upright="1">
                          <a:noAutofit/>
                        </wps:bodyPr>
                      </wps:wsp>
                    </wpg:wgp>
                  </a:graphicData>
                </a:graphic>
              </wp:inline>
            </w:drawing>
          </mc:Choice>
          <mc:Fallback>
            <w:pict>
              <v:group w14:anchorId="6DFEBF1B" id="Group 51" o:spid="_x0000_s1237" style="width:595.45pt;height:76.65pt;mso-position-horizontal-relative:char;mso-position-vertical-relative:line" coordsize="11909,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fekwIAADwHAAAOAAAAZHJzL2Uyb0RvYy54bWzUVdtO3DAQfa/Uf7D8XrJZNsBGZBGXgir1&#10;ggr9AK/jXNTE4469m9Cv79helgWkCtGqUl+sGV/GZ86csY9Pxr5ja4W2BV3wdG/CmdISylbXBf92&#10;e/nuiDPrhC5FB1oV/E5ZfrJ4++Z4MLmaQgNdqZBREG3zwRS8cc7kSWJlo3ph98AoTYsVYC8cuVgn&#10;JYqBovddMp1MDpIBsDQIUllLsxdxkS9C/KpS0n2pKqsc6wpO2FwYMYxLPyaLY5HXKEzTyg0M8QoU&#10;vWg1XboNdSGcYCtsn4XqW4lgoXJ7EvoEqqqVKuRA2aSTJ9lcIaxMyKXOh9psaSJqn/D06rDy8/oK&#10;zY25xoiezI8gv1viJRlMne+ue7+Om9ly+AQl1VOsHITExwp7H4JSYmPg927LrxodkzR5mB1Mp2nG&#10;maS1+eH+LMtiAWRDVXp2TDbvNwfTdD6Zx2Nptr/vDyUij1cGmBtYvuykI/tAlf0zqm4aYVSogPVU&#10;XCNrS5L54YwzLXrK/yspTOi6UywLsPz9tPGeUBvZZBrOG9qmThFhaJQoCVca0nh0wDuWavE6en/H&#10;ksgNWneloGfeKDgS8FA4sf5oXST0fouvo4WuLS/brgsO1svzDtlaUBvNLo/Ss6NNDR5t67TfrMEf&#10;ixH9DBUoZhWrs4TyjjJEiL1IbwcZDeBPzgbqw4LbHyuBirPugyaW5uls5hs3OLPscEoO7q4sd1eE&#10;lhSq4I6zaJ672Owrg23d0E1pSFrDKQm3akPiHl9EtQFLAvpnSqJuiEq69V1yBiPLpp7bHV0wN9L8&#10;PfT/V1JbYYj8RUpx43IM/XYQWuWhTC8Wz1Y4W9GQEQVDxl8US3iE6IkO79LmO/F/wK4fxPXw6S1+&#10;AQAA//8DAFBLAwQUAAYACAAAACEA3k1Xid0AAAAGAQAADwAAAGRycy9kb3ducmV2LnhtbEyPQWvC&#10;QBCF74X+h2UK3uomDRZNsxGR1pMUqkLpbcyOSTA7G7JrEv99117qZXjDG977JluOphE9da62rCCe&#10;RiCIC6trLhUc9h/PcxDOI2tsLJOCKzlY5o8PGabaDvxF/c6XIoSwS1FB5X2bSumKigy6qW2Jg3ey&#10;nUEf1q6UusMhhJtGvkTRqzRYc2iosKV1RcV5dzEKNgMOqyR+77fn0/r6s599fm9jUmryNK7eQHga&#10;/f8x3PADOuSB6WgvrJ1oFIRH/N+8efEiWoA4BjVLEpB5Ju/x818AAAD//wMAUEsBAi0AFAAGAAgA&#10;AAAhALaDOJL+AAAA4QEAABMAAAAAAAAAAAAAAAAAAAAAAFtDb250ZW50X1R5cGVzXS54bWxQSwEC&#10;LQAUAAYACAAAACEAOP0h/9YAAACUAQAACwAAAAAAAAAAAAAAAAAvAQAAX3JlbHMvLnJlbHNQSwEC&#10;LQAUAAYACAAAACEAdWvX3pMCAAA8BwAADgAAAAAAAAAAAAAAAAAuAgAAZHJzL2Uyb0RvYy54bWxQ&#10;SwECLQAUAAYACAAAACEA3k1Xid0AAAAGAQAADwAAAAAAAAAAAAAAAADtBAAAZHJzL2Rvd25yZXYu&#10;eG1sUEsFBgAAAAAEAAQA8wAAAPcFAAAAAA==&#10;">
                <v:rect id="Rectangle 53" o:spid="_x0000_s1238" style="position:absolute;width:11909;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gaxAAAANwAAAAPAAAAZHJzL2Rvd25yZXYueG1sRE9Na8JA&#10;EL0X/A/LCN7qRhFbUleRVqkHQY1S6W3IjkkwOxuz2yT9912h4G0e73Nmi86UoqHaFZYVjIYRCOLU&#10;6oIzBafj+vkVhPPIGkvLpOCXHCzmvacZxtq2fKAm8ZkIIexiVJB7X8VSujQng25oK+LAXWxt0AdY&#10;Z1LX2IZwU8pxFE2lwYJDQ44VveeUXpMfo2Ba7rDdn49fH/R5/r4l21Oz2a6UGvS75RsIT51/iP/d&#10;Gx3mv0zg/ky4QM7/AAAA//8DAFBLAQItABQABgAIAAAAIQDb4fbL7gAAAIUBAAATAAAAAAAAAAAA&#10;AAAAAAAAAABbQ29udGVudF9UeXBlc10ueG1sUEsBAi0AFAAGAAgAAAAhAFr0LFu/AAAAFQEAAAsA&#10;AAAAAAAAAAAAAAAAHwEAAF9yZWxzLy5yZWxzUEsBAi0AFAAGAAgAAAAhALbpeBrEAAAA3AAAAA8A&#10;AAAAAAAAAAAAAAAABwIAAGRycy9kb3ducmV2LnhtbFBLBQYAAAAAAwADALcAAAD4AgAAAAA=&#10;" fillcolor="#4f81b8" stroked="f"/>
                <v:shape id="Text Box 52" o:spid="_x0000_s1239" type="#_x0000_t202" style="position:absolute;width:11909;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7F41951" w14:textId="77777777" w:rsidR="00157475" w:rsidRDefault="00C05832">
                        <w:pPr>
                          <w:spacing w:before="319"/>
                          <w:ind w:left="729"/>
                          <w:rPr>
                            <w:b/>
                            <w:sz w:val="40"/>
                          </w:rPr>
                        </w:pPr>
                        <w:r>
                          <w:rPr>
                            <w:b/>
                            <w:sz w:val="40"/>
                          </w:rPr>
                          <w:t>Section O:</w:t>
                        </w:r>
                      </w:p>
                      <w:p w14:paraId="5A7BEE86" w14:textId="77777777" w:rsidR="00157475" w:rsidRDefault="00C05832">
                        <w:pPr>
                          <w:spacing w:before="1"/>
                          <w:ind w:left="729"/>
                          <w:rPr>
                            <w:b/>
                            <w:sz w:val="52"/>
                          </w:rPr>
                        </w:pPr>
                        <w:r>
                          <w:rPr>
                            <w:b/>
                            <w:sz w:val="52"/>
                          </w:rPr>
                          <w:t>TRANSPORTATION</w:t>
                        </w:r>
                      </w:p>
                    </w:txbxContent>
                  </v:textbox>
                </v:shape>
                <w10:anchorlock/>
              </v:group>
            </w:pict>
          </mc:Fallback>
        </mc:AlternateContent>
      </w:r>
    </w:p>
    <w:p w14:paraId="45C6B9EC" w14:textId="77777777" w:rsidR="00157475" w:rsidRDefault="00157475">
      <w:pPr>
        <w:pStyle w:val="BodyText"/>
        <w:rPr>
          <w:sz w:val="20"/>
        </w:rPr>
      </w:pPr>
    </w:p>
    <w:p w14:paraId="73D778EF" w14:textId="77777777" w:rsidR="00157475" w:rsidRDefault="00157475">
      <w:pPr>
        <w:pStyle w:val="BodyText"/>
        <w:rPr>
          <w:sz w:val="20"/>
        </w:rPr>
      </w:pPr>
    </w:p>
    <w:p w14:paraId="2C475FBD" w14:textId="77777777" w:rsidR="00157475" w:rsidRDefault="00157475">
      <w:pPr>
        <w:pStyle w:val="BodyText"/>
        <w:rPr>
          <w:sz w:val="20"/>
        </w:rPr>
      </w:pPr>
    </w:p>
    <w:p w14:paraId="49309353" w14:textId="77777777" w:rsidR="00157475" w:rsidRDefault="00157475">
      <w:pPr>
        <w:pStyle w:val="BodyText"/>
        <w:rPr>
          <w:sz w:val="20"/>
        </w:rPr>
      </w:pPr>
    </w:p>
    <w:p w14:paraId="6790C3CC" w14:textId="77777777" w:rsidR="00157475" w:rsidRDefault="00157475">
      <w:pPr>
        <w:pStyle w:val="BodyText"/>
        <w:spacing w:before="5"/>
        <w:rPr>
          <w:sz w:val="17"/>
        </w:rPr>
      </w:pPr>
    </w:p>
    <w:p w14:paraId="37B4517C" w14:textId="77777777" w:rsidR="00157475" w:rsidRDefault="00C05832">
      <w:pPr>
        <w:pStyle w:val="Heading6"/>
        <w:spacing w:before="94" w:line="237" w:lineRule="auto"/>
        <w:ind w:left="1984" w:right="2066"/>
      </w:pPr>
      <w:r>
        <w:rPr>
          <w:noProof/>
        </w:rPr>
        <w:drawing>
          <wp:anchor distT="0" distB="0" distL="0" distR="0" simplePos="0" relativeHeight="251826176" behindDoc="0" locked="0" layoutInCell="1" allowOverlap="1" wp14:anchorId="60F66DCF" wp14:editId="68DF99E7">
            <wp:simplePos x="0" y="0"/>
            <wp:positionH relativeFrom="page">
              <wp:posOffset>2461260</wp:posOffset>
            </wp:positionH>
            <wp:positionV relativeFrom="paragraph">
              <wp:posOffset>-596984</wp:posOffset>
            </wp:positionV>
            <wp:extent cx="2886620" cy="673099"/>
            <wp:effectExtent l="0" t="0" r="0" b="0"/>
            <wp:wrapNone/>
            <wp:docPr id="1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jpeg"/>
                    <pic:cNvPicPr/>
                  </pic:nvPicPr>
                  <pic:blipFill>
                    <a:blip r:embed="rId24" cstate="print"/>
                    <a:stretch>
                      <a:fillRect/>
                    </a:stretch>
                  </pic:blipFill>
                  <pic:spPr>
                    <a:xfrm>
                      <a:off x="0" y="0"/>
                      <a:ext cx="2886620" cy="673099"/>
                    </a:xfrm>
                    <a:prstGeom prst="rect">
                      <a:avLst/>
                    </a:prstGeom>
                  </pic:spPr>
                </pic:pic>
              </a:graphicData>
            </a:graphic>
          </wp:anchor>
        </w:drawing>
      </w:r>
      <w:hyperlink r:id="rId361">
        <w:r>
          <w:rPr>
            <w:color w:val="0000FF"/>
            <w:u w:val="thick" w:color="0000FF"/>
          </w:rPr>
          <w:t>We value your feedback! Please click this feedback link to leave your</w:t>
        </w:r>
      </w:hyperlink>
      <w:r>
        <w:rPr>
          <w:color w:val="0000FF"/>
        </w:rPr>
        <w:t xml:space="preserve"> </w:t>
      </w:r>
      <w:hyperlink r:id="rId362">
        <w:r>
          <w:rPr>
            <w:color w:val="0000FF"/>
            <w:u w:val="thick" w:color="0000FF"/>
          </w:rPr>
          <w:t>suggestions/comments on the 2023-2024 Special Education Plan.</w:t>
        </w:r>
      </w:hyperlink>
    </w:p>
    <w:p w14:paraId="1BA6DCDD" w14:textId="0C8EAE08" w:rsidR="00157475" w:rsidRDefault="002F6FC2">
      <w:pPr>
        <w:pStyle w:val="BodyText"/>
        <w:spacing w:before="1"/>
        <w:rPr>
          <w:b/>
          <w:sz w:val="29"/>
        </w:rPr>
      </w:pPr>
      <w:r>
        <w:rPr>
          <w:noProof/>
        </w:rPr>
        <mc:AlternateContent>
          <mc:Choice Requires="wps">
            <w:drawing>
              <wp:anchor distT="0" distB="0" distL="0" distR="0" simplePos="0" relativeHeight="251822080" behindDoc="1" locked="0" layoutInCell="1" allowOverlap="1" wp14:anchorId="65202ED9" wp14:editId="0CD61921">
                <wp:simplePos x="0" y="0"/>
                <wp:positionH relativeFrom="page">
                  <wp:posOffset>234950</wp:posOffset>
                </wp:positionH>
                <wp:positionV relativeFrom="paragraph">
                  <wp:posOffset>256540</wp:posOffset>
                </wp:positionV>
                <wp:extent cx="7103110" cy="1270"/>
                <wp:effectExtent l="0" t="0" r="0" b="0"/>
                <wp:wrapTopAndBottom/>
                <wp:docPr id="17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3110" cy="1270"/>
                        </a:xfrm>
                        <a:custGeom>
                          <a:avLst/>
                          <a:gdLst>
                            <a:gd name="T0" fmla="+- 0 370 370"/>
                            <a:gd name="T1" fmla="*/ T0 w 11186"/>
                            <a:gd name="T2" fmla="+- 0 11556 370"/>
                            <a:gd name="T3" fmla="*/ T2 w 11186"/>
                          </a:gdLst>
                          <a:ahLst/>
                          <a:cxnLst>
                            <a:cxn ang="0">
                              <a:pos x="T1" y="0"/>
                            </a:cxn>
                            <a:cxn ang="0">
                              <a:pos x="T3" y="0"/>
                            </a:cxn>
                          </a:cxnLst>
                          <a:rect l="0" t="0" r="r" b="b"/>
                          <a:pathLst>
                            <a:path w="11186">
                              <a:moveTo>
                                <a:pt x="0" y="0"/>
                              </a:moveTo>
                              <a:lnTo>
                                <a:pt x="1118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898C" id="Freeform 50" o:spid="_x0000_s1026" style="position:absolute;margin-left:18.5pt;margin-top:20.2pt;width:559.3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aKkAIAAIEFAAAOAAAAZHJzL2Uyb0RvYy54bWysVG1v0zAQ/o7Ef7D8EcQSt9s6oqUT2hhC&#10;Gi/Syg9wHaeJcHzGdpuOX8+dk3SliC+ISo3OvvNzzz0+3/XNvjNsp31owZZcnOWcaaugau2m5N9W&#10;92+uOAtR2koasLrkTzrwm+XLF9e9K/QMGjCV9gxBbCh6V/ImRldkWVCN7mQ4A6ctOmvwnYy49Jus&#10;8rJH9M5kszy/zHrwlfOgdAi4ezc4+TLh17VW8UtdBx2ZKTlyi+nr03dN32x5LYuNl65p1UhD/gOL&#10;TrYWkx6g7mSUbOvbP6C6VnkIUMczBV0Gdd0qnWrAakR+Us1jI51OtaA4wR1kCv8PVn3ePbqvnqgH&#10;9wDqe0BFst6F4uChRcAYtu4/QYV3KLcRUrH72nd0Estg+6Tp00FTvY9M4eZC5HMhUHqFPjFbJMkz&#10;WUxn1TbEDxoSjtw9hDjcSIVW0rNiVnaYdIUQdWfwcl6/YTmbL9J/vL9DkJiCXmVslbOeCSGuLk+j&#10;ZlNUghLi4uKSAE/D5lMYgc2OwZD/ZmIom4m02tuRNVpM0gvIk04OAumzQnaTQIiAQVThX2Ix+Wns&#10;cGZM4bG1T5vac4ZNvR7qcDISM0pBJutR/iQG7XSw0ytIvnhydZjl2WvscdRw/pjX4McjlAIbZzBS&#10;WmJ7dLcW7ltj0uUaS2TmVyIf5Alg2oq8xCf4zfrWeLaT9GLTj+pBtN/CPGxtldAaLav3ox1lawYb&#10;4w3KmzqZmpcGQijWUD1hI3sY5gDOLTQa8D8563EGlDz82EqvOTMfLT6yt+L8nIZGWpxfLGa48Mee&#10;9bFHWoVQJY8c757M2zgMmq3z7abBTCJ1g4V3+IDqljo98RtYjQt856nacSbRIDlep6jnybn8BQAA&#10;//8DAFBLAwQUAAYACAAAACEAmDP1Md4AAAAJAQAADwAAAGRycy9kb3ducmV2LnhtbEyPwU7DMBBE&#10;70j8g7VI3KhTaJMqjVOhiiKQOEDpBzjxkkSN11G8adK/xznBcXZWM2+y3WRbccHeN44ULBcRCKTS&#10;mYYqBafvw8MGhGdNRreOUMEVPezy25tMp8aN9IWXI1cihJBPtYKauUul9GWNVvuF65CC9+N6qznI&#10;vpKm12MIt618jKJYWt1QaKh1h/say/NxsAr8y2Hgz8bFY/L+Vlw/5Cl53Z+Vur+bnrcgGCf+e4YZ&#10;P6BDHpgKN5DxolXwlIQprGAVrUDM/nK9jkEU8yUGmWfy/4L8FwAA//8DAFBLAQItABQABgAIAAAA&#10;IQC2gziS/gAAAOEBAAATAAAAAAAAAAAAAAAAAAAAAABbQ29udGVudF9UeXBlc10ueG1sUEsBAi0A&#10;FAAGAAgAAAAhADj9If/WAAAAlAEAAAsAAAAAAAAAAAAAAAAALwEAAF9yZWxzLy5yZWxzUEsBAi0A&#10;FAAGAAgAAAAhAFPadoqQAgAAgQUAAA4AAAAAAAAAAAAAAAAALgIAAGRycy9lMm9Eb2MueG1sUEsB&#10;Ai0AFAAGAAgAAAAhAJgz9THeAAAACQEAAA8AAAAAAAAAAAAAAAAA6gQAAGRycy9kb3ducmV2Lnht&#10;bFBLBQYAAAAABAAEAPMAAAD1BQAAAAA=&#10;" path="m,l11186,e" filled="f" strokeweight="3pt">
                <v:path arrowok="t" o:connecttype="custom" o:connectlocs="0,0;7103110,0" o:connectangles="0,0"/>
                <w10:wrap type="topAndBottom" anchorx="page"/>
              </v:shape>
            </w:pict>
          </mc:Fallback>
        </mc:AlternateContent>
      </w:r>
    </w:p>
    <w:p w14:paraId="6B73C374" w14:textId="77777777" w:rsidR="00157475" w:rsidRDefault="00C05832">
      <w:pPr>
        <w:pStyle w:val="Heading7"/>
        <w:spacing w:before="145"/>
      </w:pPr>
      <w:r>
        <w:t>Purpose of the Standard</w:t>
      </w:r>
    </w:p>
    <w:p w14:paraId="531E29AF" w14:textId="77777777" w:rsidR="00157475" w:rsidRDefault="00C05832">
      <w:pPr>
        <w:spacing w:before="39"/>
        <w:ind w:left="1440"/>
        <w:rPr>
          <w:i/>
          <w:sz w:val="24"/>
        </w:rPr>
      </w:pPr>
      <w:r>
        <w:rPr>
          <w:i/>
          <w:sz w:val="24"/>
        </w:rPr>
        <w:t>To provide details of the board’s transportation policies to the ministry and to the public</w:t>
      </w:r>
    </w:p>
    <w:p w14:paraId="4731F1D2" w14:textId="433459B8" w:rsidR="00157475" w:rsidRDefault="002F6FC2">
      <w:pPr>
        <w:pStyle w:val="BodyText"/>
        <w:spacing w:before="8"/>
        <w:rPr>
          <w:i/>
          <w:sz w:val="19"/>
        </w:rPr>
      </w:pPr>
      <w:r>
        <w:rPr>
          <w:noProof/>
        </w:rPr>
        <mc:AlternateContent>
          <mc:Choice Requires="wps">
            <w:drawing>
              <wp:anchor distT="0" distB="0" distL="0" distR="0" simplePos="0" relativeHeight="251823104" behindDoc="1" locked="0" layoutInCell="1" allowOverlap="1" wp14:anchorId="1EB2254F" wp14:editId="5DAFFAC6">
                <wp:simplePos x="0" y="0"/>
                <wp:positionH relativeFrom="page">
                  <wp:posOffset>225425</wp:posOffset>
                </wp:positionH>
                <wp:positionV relativeFrom="paragraph">
                  <wp:posOffset>187325</wp:posOffset>
                </wp:positionV>
                <wp:extent cx="7112635" cy="1270"/>
                <wp:effectExtent l="0" t="0" r="0" b="0"/>
                <wp:wrapTopAndBottom/>
                <wp:docPr id="17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635" cy="1270"/>
                        </a:xfrm>
                        <a:custGeom>
                          <a:avLst/>
                          <a:gdLst>
                            <a:gd name="T0" fmla="+- 0 355 355"/>
                            <a:gd name="T1" fmla="*/ T0 w 11201"/>
                            <a:gd name="T2" fmla="+- 0 11556 355"/>
                            <a:gd name="T3" fmla="*/ T2 w 11201"/>
                          </a:gdLst>
                          <a:ahLst/>
                          <a:cxnLst>
                            <a:cxn ang="0">
                              <a:pos x="T1" y="0"/>
                            </a:cxn>
                            <a:cxn ang="0">
                              <a:pos x="T3" y="0"/>
                            </a:cxn>
                          </a:cxnLst>
                          <a:rect l="0" t="0" r="r" b="b"/>
                          <a:pathLst>
                            <a:path w="11201">
                              <a:moveTo>
                                <a:pt x="0" y="0"/>
                              </a:moveTo>
                              <a:lnTo>
                                <a:pt x="11201"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70D4" id="Freeform 49" o:spid="_x0000_s1026" style="position:absolute;margin-left:17.75pt;margin-top:14.75pt;width:560.05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skkAIAAIEFAAAOAAAAZHJzL2Uyb0RvYy54bWysVNtu2zAMfR+wfxD0uKH1JU3aGXWKoV2H&#10;Ad0FaPYBiizHxmRRk5Q43dePlJ3Uy7aXYQFikCJ1eHgRr2/2nWY75XwLpuTZecqZMhKq1mxK/nV1&#10;f3bFmQ/CVEKDUSV/Up7fLF++uO5toXJoQFfKMQQxvuhtyZsQbJEkXjaqE/4crDJorMF1IqDqNknl&#10;RI/onU7yNF0kPbjKOpDKezy9G4x8GfHrWsnwua69CkyXHLmF+HXxu6ZvsrwWxcYJ27RypCH+gUUn&#10;WoNBj1B3Igi2de1vUF0rHXiow7mELoG6bqWKOWA2WXqSzWMjrIq5YHG8PZbJ/z9Y+Wn3aL84ou7t&#10;A8hvHiuS9NYXRwspHn3Yuv8IFfZQbAPEZPe16+gmpsH2saZPx5qqfWASDy+zLF/M5pxJtGX5ZSx5&#10;IorDXbn14b2CiCN2Dz4MHalQivWsmBEdBl1h9+pOY3Nen7GUzeZz+o/9OzplB6dXCVulrGcYPc1O&#10;vfKDV4TKsvl88Sew2cGNwPIpGPLfHBiK5kBa7s3IGiUm6AWksU4WPNVnhewOBUIEdKIM/+KLwU99&#10;hztjCIejfTrUjjMc6vWQrhWBmFEIElmP5Y/FoJMOdmoF0RZOWodRnq3aTL2G+1Negx2vUAgcnEGI&#10;YYntpLcG7lutY3O1ITKzqywdyuNBtxVZiY93m/Wtdmwn6MXGH+WDaL+4OdiaKqI1SlTvRjmIVg8y&#10;+mssb5xkGl5aCL5YQ/WEg+xg2AO4t1BowP3grMcdUHL/fSuc4kx/MPjI3mQXF7Q0onIxv8xRcVPL&#10;emoRRiJUyQPH3pN4G4ZFs7Wu3TQYKYvTYOAtPqC6pUmP/AZWo4LvPGY77iRaJFM9ej1vzuVPAAAA&#10;//8DAFBLAwQUAAYACAAAACEAD6vgdeEAAAAJAQAADwAAAGRycy9kb3ducmV2LnhtbEyPwU7DMBBE&#10;70j8g7WVuCDqtMgBQpwKIUA9oEoEDu3Nibdx1HgdYrcNf49zgtNqd0azb/LVaDt2wsG3jiQs5gkw&#10;pNrplhoJX5+vN/fAfFCkVecIJfygh1VxeZGrTLszfeCpDA2LIeQzJcGE0Gec+9qgVX7ueqSo7d1g&#10;VYjr0HA9qHMMtx1fJknKrWopfjCqx2eD9aE8Wgnr7fqFrtu3XVqJyn6XZvM+HjZSXs3Gp0dgAcfw&#10;Z4YJP6JDEZkqdyTtWSfhVojolLB8iHPSF0KkwKrpcge8yPn/BsUvAAAA//8DAFBLAQItABQABgAI&#10;AAAAIQC2gziS/gAAAOEBAAATAAAAAAAAAAAAAAAAAAAAAABbQ29udGVudF9UeXBlc10ueG1sUEsB&#10;Ai0AFAAGAAgAAAAhADj9If/WAAAAlAEAAAsAAAAAAAAAAAAAAAAALwEAAF9yZWxzLy5yZWxzUEsB&#10;Ai0AFAAGAAgAAAAhAI2k2ySQAgAAgQUAAA4AAAAAAAAAAAAAAAAALgIAAGRycy9lMm9Eb2MueG1s&#10;UEsBAi0AFAAGAAgAAAAhAA+r4HXhAAAACQEAAA8AAAAAAAAAAAAAAAAA6gQAAGRycy9kb3ducmV2&#10;LnhtbFBLBQYAAAAABAAEAPMAAAD4BQAAAAA=&#10;" path="m,l11201,e" filled="f" strokeweight="3pt">
                <v:path arrowok="t" o:connecttype="custom" o:connectlocs="0,0;7112635,0" o:connectangles="0,0"/>
                <w10:wrap type="topAndBottom" anchorx="page"/>
              </v:shape>
            </w:pict>
          </mc:Fallback>
        </mc:AlternateContent>
      </w:r>
      <w:r>
        <w:rPr>
          <w:noProof/>
        </w:rPr>
        <mc:AlternateContent>
          <mc:Choice Requires="wpg">
            <w:drawing>
              <wp:anchor distT="0" distB="0" distL="0" distR="0" simplePos="0" relativeHeight="251825152" behindDoc="1" locked="0" layoutInCell="1" allowOverlap="1" wp14:anchorId="334DFF72" wp14:editId="55B0F606">
                <wp:simplePos x="0" y="0"/>
                <wp:positionH relativeFrom="page">
                  <wp:posOffset>0</wp:posOffset>
                </wp:positionH>
                <wp:positionV relativeFrom="paragraph">
                  <wp:posOffset>440055</wp:posOffset>
                </wp:positionV>
                <wp:extent cx="5950585" cy="643255"/>
                <wp:effectExtent l="0" t="0" r="0" b="0"/>
                <wp:wrapTopAndBottom/>
                <wp:docPr id="16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43255"/>
                          <a:chOff x="0" y="693"/>
                          <a:chExt cx="9371" cy="1013"/>
                        </a:xfrm>
                      </wpg:grpSpPr>
                      <wps:wsp>
                        <wps:cNvPr id="168" name="Rectangle 48"/>
                        <wps:cNvSpPr>
                          <a:spLocks noChangeArrowheads="1"/>
                        </wps:cNvSpPr>
                        <wps:spPr bwMode="auto">
                          <a:xfrm>
                            <a:off x="0" y="693"/>
                            <a:ext cx="9371" cy="504"/>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7"/>
                        <wps:cNvSpPr>
                          <a:spLocks noChangeArrowheads="1"/>
                        </wps:cNvSpPr>
                        <wps:spPr bwMode="auto">
                          <a:xfrm>
                            <a:off x="0" y="1198"/>
                            <a:ext cx="9371" cy="507"/>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Text Box 46"/>
                        <wps:cNvSpPr txBox="1">
                          <a:spLocks noChangeArrowheads="1"/>
                        </wps:cNvSpPr>
                        <wps:spPr bwMode="auto">
                          <a:xfrm>
                            <a:off x="0" y="693"/>
                            <a:ext cx="9371"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CA6A" w14:textId="77777777" w:rsidR="00157475" w:rsidRDefault="00C05832">
                              <w:pPr>
                                <w:ind w:left="852" w:right="1850"/>
                                <w:rPr>
                                  <w:b/>
                                  <w:sz w:val="44"/>
                                </w:rPr>
                              </w:pPr>
                              <w:r>
                                <w:rPr>
                                  <w:b/>
                                  <w:sz w:val="44"/>
                                </w:rPr>
                                <w:t>Transportation of Students with Special Education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FF72" id="Group 45" o:spid="_x0000_s1240" style="position:absolute;margin-left:0;margin-top:34.65pt;width:468.55pt;height:50.65pt;z-index:-251491328;mso-wrap-distance-left:0;mso-wrap-distance-right:0;mso-position-horizontal-relative:page;mso-position-vertical-relative:text" coordorigin=",693" coordsize="937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LmyAIAAIkJAAAOAAAAZHJzL2Uyb0RvYy54bWzsVs1u2zAMvg/YOwi6r7YTOz9GnaJN12JA&#10;txVr9wCKLP9gtqRJSuzu6UdJiZO1PbTd0O2wiyGKFEV+/Ejr+KRvG7RhSteCZzg6CjFinIq85mWG&#10;v95evJthpA3hOWkEZxm+YxqfLN6+Oe5kykaiEk3OFAInXKedzHBljEyDQNOKtUQfCck4KAuhWmJA&#10;VGWQK9KB97YJRmE4CTqhcqkEZVrD7rlX4oXzXxSMms9FoZlBTYYhNuO+yn1X9hssjklaKiKrmm7D&#10;IC+IoiU1h0sHV+fEELRW9QNXbU2V0KIwR1S0gSiKmjKXA2QThfeyuVRiLV0uZdqVcoAJoL2H04vd&#10;0k+bSyVv5LXy0cPyStBvGnAJOlmmh3orl94YrbqPIod6krURLvG+UK11ASmh3uF7N+DLeoMobCbz&#10;JExmCUYUdJN4PEoSXwBaQZX2xybz8W7//fbofDyN/LkojJw2IKm/08W5jcvWHYik91jp38PqpiKS&#10;uRJoi8W1QnUOPJ8ArTlpAYAvQDHCy4aheGaDtveD4Q5R7eFEXCwrMGOnSomuYiSHuCJrD9EfHLCC&#10;hmI8Ed8BqB3Ce5iSMHbudyiRVCptLplokV1kWEHgrnJkc6WNjWRvYgupRVPnF3XTOEGVq2Wj0IZA&#10;H8UXs+jMJQtHfjFruDXmwh7zHu2OS9Fm5dFZifwOMlTCNyMMD1hUQv3AqINGzLD+viaKYdR84IDS&#10;PIpj27lOiJPpCAR1qFkdagin4CrDBiO/XBrf7Wup6rKCmyKXNBenwNyidolb1H1U22CBQK/GpPkj&#10;TJq+OpOiaO4qStLHqOTiGRpuz5P/VHJ0/0eoNIXO8EPp1hbxTPQontxjEjI97O+64K9NpwdD/Nmc&#10;GoYMSZ80dUy/6t3snox2kDxzEA1DaBhAsPDDBxZ/cPC4Hxr8791I3r5N7IPiUHaDav+CWvwEAAD/&#10;/wMAUEsDBBQABgAIAAAAIQB5pzZK3gAAAAcBAAAPAAAAZHJzL2Rvd25yZXYueG1sTI9BS8NAFITv&#10;gv9heYI3u4nB1KbZlFLUUxFsBentNfuahGbfhuw2Sf+968kehxlmvslXk2nFQL1rLCuIZxEI4tLq&#10;hisF3/v3p1cQziNrbC2Tgis5WBX3dzlm2o78RcPOVyKUsMtQQe19l0npypoMupntiIN3sr1BH2Rf&#10;Sd3jGMpNK5+jKJUGGw4LNXa0qak87y5GwceI4zqJ34bt+bS5HvYvnz/bmJR6fJjWSxCeJv8fhj/8&#10;gA5FYDraC2snWgXhiFeQLhIQwV0k8xjEMcTmUQqyyOUtf/ELAAD//wMAUEsBAi0AFAAGAAgAAAAh&#10;ALaDOJL+AAAA4QEAABMAAAAAAAAAAAAAAAAAAAAAAFtDb250ZW50X1R5cGVzXS54bWxQSwECLQAU&#10;AAYACAAAACEAOP0h/9YAAACUAQAACwAAAAAAAAAAAAAAAAAvAQAAX3JlbHMvLnJlbHNQSwECLQAU&#10;AAYACAAAACEAB3By5sgCAACJCQAADgAAAAAAAAAAAAAAAAAuAgAAZHJzL2Uyb0RvYy54bWxQSwEC&#10;LQAUAAYACAAAACEAeac2St4AAAAHAQAADwAAAAAAAAAAAAAAAAAiBQAAZHJzL2Rvd25yZXYueG1s&#10;UEsFBgAAAAAEAAQA8wAAAC0GAAAAAA==&#10;">
                <v:rect id="Rectangle 48" o:spid="_x0000_s1241" style="position:absolute;top:693;width:937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TCxwAAANwAAAAPAAAAZHJzL2Rvd25yZXYueG1sRI9PS8NA&#10;EMXvgt9hGcGb2dhDkNhtKf7BHgrVtBi8DdlpEszOptltEr+9cxC8zfDevPeb5Xp2nRppCK1nA/dJ&#10;Coq48rbl2sDx8Hr3ACpEZIudZzLwQwHWq+urJebWT/xBYxFrJSEccjTQxNjnWoeqIYch8T2xaCc/&#10;OIyyDrW2A04S7jq9SNNMO2xZGhrs6amh6ru4OANZt8fpvTx8PtNb+XUudsdxu3sx5vZm3jyCijTH&#10;f/Pf9dYKfia08oxMoFe/AAAA//8DAFBLAQItABQABgAIAAAAIQDb4fbL7gAAAIUBAAATAAAAAAAA&#10;AAAAAAAAAAAAAABbQ29udGVudF9UeXBlc10ueG1sUEsBAi0AFAAGAAgAAAAhAFr0LFu/AAAAFQEA&#10;AAsAAAAAAAAAAAAAAAAAHwEAAF9yZWxzLy5yZWxzUEsBAi0AFAAGAAgAAAAhALJ95MLHAAAA3AAA&#10;AA8AAAAAAAAAAAAAAAAABwIAAGRycy9kb3ducmV2LnhtbFBLBQYAAAAAAwADALcAAAD7AgAAAAA=&#10;" fillcolor="#4f81b8" stroked="f"/>
                <v:rect id="Rectangle 47" o:spid="_x0000_s1242" style="position:absolute;top:1198;width:9371;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FZxAAAANwAAAAPAAAAZHJzL2Rvd25yZXYueG1sRE9Na8JA&#10;EL0X+h+WKfRWN+0h1OgqUhU9CNVElN6G7DQJZmfT7DZJ/31XELzN433OdD6YWnTUusqygtdRBII4&#10;t7riQsExW7+8g3AeWWNtmRT8kYP57PFhiom2PR+oS30hQgi7BBWU3jeJlC4vyaAb2YY4cN+2NegD&#10;bAupW+xDuKnlWxTF0mDFoaHEhj5Kyi/pr1EQ15/Y78/ZaUmb89dPujt2291KqeenYTEB4Wnwd/HN&#10;vdVhfjyG6zPhAjn7BwAA//8DAFBLAQItABQABgAIAAAAIQDb4fbL7gAAAIUBAAATAAAAAAAAAAAA&#10;AAAAAAAAAABbQ29udGVudF9UeXBlc10ueG1sUEsBAi0AFAAGAAgAAAAhAFr0LFu/AAAAFQEAAAsA&#10;AAAAAAAAAAAAAAAAHwEAAF9yZWxzLy5yZWxzUEsBAi0AFAAGAAgAAAAhAN0xQVnEAAAA3AAAAA8A&#10;AAAAAAAAAAAAAAAABwIAAGRycy9kb3ducmV2LnhtbFBLBQYAAAAAAwADALcAAAD4AgAAAAA=&#10;" fillcolor="#4f81b8" stroked="f"/>
                <v:shape id="Text Box 46" o:spid="_x0000_s1243" type="#_x0000_t202" style="position:absolute;top:693;width:937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643CA6A" w14:textId="77777777" w:rsidR="00157475" w:rsidRDefault="00C05832">
                        <w:pPr>
                          <w:ind w:left="852" w:right="1850"/>
                          <w:rPr>
                            <w:b/>
                            <w:sz w:val="44"/>
                          </w:rPr>
                        </w:pPr>
                        <w:r>
                          <w:rPr>
                            <w:b/>
                            <w:sz w:val="44"/>
                          </w:rPr>
                          <w:t>Transportation of Students with Special Education Needs</w:t>
                        </w:r>
                      </w:p>
                    </w:txbxContent>
                  </v:textbox>
                </v:shape>
                <w10:wrap type="topAndBottom" anchorx="page"/>
              </v:group>
            </w:pict>
          </mc:Fallback>
        </mc:AlternateContent>
      </w:r>
    </w:p>
    <w:p w14:paraId="6216D78F" w14:textId="77777777" w:rsidR="00157475" w:rsidRDefault="00157475">
      <w:pPr>
        <w:pStyle w:val="BodyText"/>
        <w:spacing w:before="1"/>
        <w:rPr>
          <w:i/>
          <w:sz w:val="26"/>
        </w:rPr>
      </w:pPr>
    </w:p>
    <w:p w14:paraId="215873B9" w14:textId="77777777" w:rsidR="00157475" w:rsidRDefault="00157475">
      <w:pPr>
        <w:pStyle w:val="BodyText"/>
        <w:rPr>
          <w:i/>
          <w:sz w:val="26"/>
        </w:rPr>
      </w:pPr>
    </w:p>
    <w:p w14:paraId="595C53D3" w14:textId="77777777" w:rsidR="00157475" w:rsidRDefault="00C05832">
      <w:pPr>
        <w:pStyle w:val="BodyText"/>
        <w:spacing w:before="232" w:line="276" w:lineRule="auto"/>
        <w:ind w:left="1440" w:right="1448"/>
      </w:pPr>
      <w:r>
        <w:t xml:space="preserve">The Toronto District School Board is committed to providing safe and reliable transportation for resident students in accordance with the Education Act, Section 21 and the </w:t>
      </w:r>
      <w:hyperlink r:id="rId363">
        <w:r>
          <w:rPr>
            <w:color w:val="1152CC"/>
            <w:u w:val="single" w:color="1152CC"/>
          </w:rPr>
          <w:t>Operationa</w:t>
        </w:r>
      </w:hyperlink>
      <w:r>
        <w:rPr>
          <w:color w:val="1152CC"/>
          <w:u w:val="single" w:color="1152CC"/>
        </w:rPr>
        <w:t>l Procedures (PR 504)</w:t>
      </w:r>
      <w:r>
        <w:rPr>
          <w:color w:val="1152CC"/>
        </w:rPr>
        <w:t xml:space="preserve"> </w:t>
      </w:r>
      <w:r>
        <w:t xml:space="preserve">of the TDSB </w:t>
      </w:r>
      <w:hyperlink r:id="rId364">
        <w:r>
          <w:rPr>
            <w:color w:val="1152CC"/>
            <w:u w:val="single" w:color="1152CC"/>
          </w:rPr>
          <w:t>Transportation Policy (PO20)</w:t>
        </w:r>
      </w:hyperlink>
      <w:hyperlink r:id="rId365">
        <w:r>
          <w:rPr>
            <w:color w:val="1152CC"/>
          </w:rPr>
          <w:t>.</w:t>
        </w:r>
      </w:hyperlink>
    </w:p>
    <w:p w14:paraId="4608BAC4" w14:textId="77777777" w:rsidR="00157475" w:rsidRDefault="00157475">
      <w:pPr>
        <w:pStyle w:val="BodyText"/>
        <w:spacing w:before="9"/>
        <w:rPr>
          <w:sz w:val="15"/>
        </w:rPr>
      </w:pPr>
    </w:p>
    <w:p w14:paraId="57F1C75F" w14:textId="77777777" w:rsidR="00157475" w:rsidRDefault="00C05832">
      <w:pPr>
        <w:pStyle w:val="BodyText"/>
        <w:spacing w:before="93" w:line="276" w:lineRule="auto"/>
        <w:ind w:left="1440" w:right="1221"/>
      </w:pPr>
      <w:r>
        <w:t xml:space="preserve">Transportation is provided for students who are placed by the </w:t>
      </w:r>
      <w:hyperlink r:id="rId366">
        <w:r>
          <w:rPr>
            <w:color w:val="1152CC"/>
            <w:u w:val="single" w:color="1152CC"/>
          </w:rPr>
          <w:t>Identification, Placement,</w:t>
        </w:r>
      </w:hyperlink>
      <w:r>
        <w:rPr>
          <w:color w:val="1152CC"/>
        </w:rPr>
        <w:t xml:space="preserve"> </w:t>
      </w:r>
      <w:hyperlink r:id="rId367">
        <w:r>
          <w:rPr>
            <w:color w:val="1152CC"/>
            <w:u w:val="single" w:color="1152CC"/>
          </w:rPr>
          <w:t>and Review Committee (IPRC)</w:t>
        </w:r>
        <w:r>
          <w:rPr>
            <w:color w:val="1152CC"/>
          </w:rPr>
          <w:t xml:space="preserve"> </w:t>
        </w:r>
      </w:hyperlink>
      <w:hyperlink r:id="rId368">
        <w:r>
          <w:t>i</w:t>
        </w:r>
      </w:hyperlink>
      <w:r>
        <w:t>nto a special education program that is not located in their home school and who meet eligibility criteria.</w:t>
      </w:r>
    </w:p>
    <w:p w14:paraId="717A5D01" w14:textId="77777777" w:rsidR="00157475" w:rsidRDefault="00157475">
      <w:pPr>
        <w:pStyle w:val="BodyText"/>
        <w:spacing w:before="2"/>
        <w:rPr>
          <w:sz w:val="23"/>
        </w:rPr>
      </w:pPr>
    </w:p>
    <w:p w14:paraId="7E4ED2DD" w14:textId="77777777" w:rsidR="00157475" w:rsidRDefault="00C05832">
      <w:pPr>
        <w:pStyle w:val="BodyText"/>
        <w:spacing w:line="276" w:lineRule="auto"/>
        <w:ind w:left="1440" w:right="1358"/>
      </w:pPr>
      <w:r>
        <w:t>The Special Education and Inclusion Department does not oversee transportation. These guidelines have been developed to provide general information about the transportation service for students who are eligible for transportation, and to outline the responsibilities of all parties involved in the safe transportation of students. Further information can be obtained through the school</w:t>
      </w:r>
      <w:r>
        <w:rPr>
          <w:spacing w:val="-15"/>
        </w:rPr>
        <w:t xml:space="preserve"> </w:t>
      </w:r>
      <w:r>
        <w:t>principal.</w:t>
      </w:r>
    </w:p>
    <w:p w14:paraId="30FC70E1" w14:textId="77777777" w:rsidR="00157475" w:rsidRDefault="00157475">
      <w:pPr>
        <w:pStyle w:val="BodyText"/>
        <w:spacing w:before="6"/>
        <w:rPr>
          <w:sz w:val="23"/>
        </w:rPr>
      </w:pPr>
    </w:p>
    <w:p w14:paraId="5F8346AC" w14:textId="77777777" w:rsidR="00157475" w:rsidRDefault="00C05832">
      <w:pPr>
        <w:pStyle w:val="BodyText"/>
        <w:spacing w:before="1" w:line="278" w:lineRule="auto"/>
        <w:ind w:left="1440" w:right="2034"/>
      </w:pPr>
      <w:r>
        <w:t xml:space="preserve">Additional information and all forms can be found on the </w:t>
      </w:r>
      <w:hyperlink r:id="rId369">
        <w:r>
          <w:rPr>
            <w:color w:val="1152CC"/>
            <w:u w:val="single" w:color="1152CC"/>
          </w:rPr>
          <w:t>Student Transportation</w:t>
        </w:r>
      </w:hyperlink>
      <w:r>
        <w:rPr>
          <w:color w:val="1152CC"/>
        </w:rPr>
        <w:t xml:space="preserve"> </w:t>
      </w:r>
      <w:r>
        <w:t>pages.</w:t>
      </w:r>
    </w:p>
    <w:p w14:paraId="4A3B13A5" w14:textId="77777777" w:rsidR="00157475" w:rsidRDefault="00157475">
      <w:pPr>
        <w:pStyle w:val="BodyText"/>
        <w:spacing w:before="3"/>
        <w:rPr>
          <w:sz w:val="23"/>
        </w:rPr>
      </w:pPr>
    </w:p>
    <w:p w14:paraId="576D6EA4" w14:textId="77777777" w:rsidR="00157475" w:rsidRDefault="00C05832">
      <w:pPr>
        <w:pStyle w:val="Heading3"/>
        <w:ind w:left="1440"/>
      </w:pPr>
      <w:r>
        <w:t>Transportation and IPRCs</w:t>
      </w:r>
    </w:p>
    <w:p w14:paraId="1C3A7148" w14:textId="77777777" w:rsidR="00157475" w:rsidRDefault="00157475">
      <w:pPr>
        <w:pStyle w:val="BodyText"/>
        <w:spacing w:before="9"/>
        <w:rPr>
          <w:b/>
          <w:sz w:val="29"/>
        </w:rPr>
      </w:pPr>
    </w:p>
    <w:p w14:paraId="0918999F" w14:textId="77777777" w:rsidR="00157475" w:rsidRDefault="00C05832">
      <w:pPr>
        <w:pStyle w:val="BodyText"/>
        <w:spacing w:line="278" w:lineRule="auto"/>
        <w:ind w:left="1440" w:right="1594"/>
      </w:pPr>
      <w:r>
        <w:t>When a special education placement is offered at a school other than the home school, transportation needs are discussed with the parents/guardians/caregivers to</w:t>
      </w:r>
    </w:p>
    <w:p w14:paraId="0FCA20A9" w14:textId="77777777" w:rsidR="00157475" w:rsidRDefault="00157475">
      <w:pPr>
        <w:spacing w:line="278" w:lineRule="auto"/>
        <w:sectPr w:rsidR="00157475">
          <w:footerReference w:type="default" r:id="rId370"/>
          <w:pgSz w:w="11940" w:h="16860"/>
          <w:pgMar w:top="820" w:right="0" w:bottom="1080" w:left="0" w:header="0" w:footer="884" w:gutter="0"/>
          <w:pgNumType w:start="200"/>
          <w:cols w:space="720"/>
        </w:sectPr>
      </w:pPr>
    </w:p>
    <w:p w14:paraId="5853BA33" w14:textId="77777777" w:rsidR="00157475" w:rsidRDefault="00C05832">
      <w:pPr>
        <w:pStyle w:val="BodyText"/>
        <w:spacing w:before="73" w:line="276" w:lineRule="auto"/>
        <w:ind w:left="1440" w:right="1461"/>
      </w:pPr>
      <w:r>
        <w:lastRenderedPageBreak/>
        <w:t>determine if transportation arrangements are required. If so, the sending school arranges for the parents/guardians/caregivers to complete a Student Transportation Application form and forwards it to the transportation office once the school section is also completed.</w:t>
      </w:r>
    </w:p>
    <w:p w14:paraId="1F1B2952" w14:textId="77777777" w:rsidR="00157475" w:rsidRDefault="00157475">
      <w:pPr>
        <w:pStyle w:val="BodyText"/>
      </w:pPr>
    </w:p>
    <w:p w14:paraId="700CECC1" w14:textId="77777777" w:rsidR="00157475" w:rsidRDefault="00C05832">
      <w:pPr>
        <w:pStyle w:val="BodyText"/>
        <w:spacing w:line="276" w:lineRule="auto"/>
        <w:ind w:left="1440" w:right="1351"/>
        <w:jc w:val="both"/>
      </w:pPr>
      <w:r>
        <w:t>In</w:t>
      </w:r>
      <w:r>
        <w:rPr>
          <w:spacing w:val="-7"/>
        </w:rPr>
        <w:t xml:space="preserve"> </w:t>
      </w:r>
      <w:r>
        <w:t>order</w:t>
      </w:r>
      <w:r>
        <w:rPr>
          <w:spacing w:val="-16"/>
        </w:rPr>
        <w:t xml:space="preserve"> </w:t>
      </w:r>
      <w:r>
        <w:t>to</w:t>
      </w:r>
      <w:r>
        <w:rPr>
          <w:spacing w:val="-15"/>
        </w:rPr>
        <w:t xml:space="preserve"> </w:t>
      </w:r>
      <w:r>
        <w:t>minimize</w:t>
      </w:r>
      <w:r>
        <w:rPr>
          <w:spacing w:val="-12"/>
        </w:rPr>
        <w:t xml:space="preserve"> </w:t>
      </w:r>
      <w:r>
        <w:t>safety</w:t>
      </w:r>
      <w:r>
        <w:rPr>
          <w:spacing w:val="-15"/>
        </w:rPr>
        <w:t xml:space="preserve"> </w:t>
      </w:r>
      <w:r>
        <w:t>or</w:t>
      </w:r>
      <w:r>
        <w:rPr>
          <w:spacing w:val="-15"/>
        </w:rPr>
        <w:t xml:space="preserve"> </w:t>
      </w:r>
      <w:r>
        <w:t>other</w:t>
      </w:r>
      <w:r>
        <w:rPr>
          <w:spacing w:val="-16"/>
        </w:rPr>
        <w:t xml:space="preserve"> </w:t>
      </w:r>
      <w:r>
        <w:t>related</w:t>
      </w:r>
      <w:r>
        <w:rPr>
          <w:spacing w:val="-9"/>
        </w:rPr>
        <w:t xml:space="preserve"> </w:t>
      </w:r>
      <w:r>
        <w:t>concerns</w:t>
      </w:r>
      <w:r>
        <w:rPr>
          <w:spacing w:val="-14"/>
        </w:rPr>
        <w:t xml:space="preserve"> </w:t>
      </w:r>
      <w:r>
        <w:t>due</w:t>
      </w:r>
      <w:r>
        <w:rPr>
          <w:spacing w:val="-12"/>
        </w:rPr>
        <w:t xml:space="preserve"> </w:t>
      </w:r>
      <w:r>
        <w:t>to</w:t>
      </w:r>
      <w:r>
        <w:rPr>
          <w:spacing w:val="-12"/>
        </w:rPr>
        <w:t xml:space="preserve"> </w:t>
      </w:r>
      <w:r>
        <w:t>unnecessary</w:t>
      </w:r>
      <w:r>
        <w:rPr>
          <w:spacing w:val="-8"/>
        </w:rPr>
        <w:t xml:space="preserve"> </w:t>
      </w:r>
      <w:r>
        <w:t>time</w:t>
      </w:r>
      <w:r>
        <w:rPr>
          <w:spacing w:val="-8"/>
        </w:rPr>
        <w:t xml:space="preserve"> </w:t>
      </w:r>
      <w:r>
        <w:t>in</w:t>
      </w:r>
      <w:r>
        <w:rPr>
          <w:spacing w:val="-9"/>
        </w:rPr>
        <w:t xml:space="preserve"> </w:t>
      </w:r>
      <w:r>
        <w:t>transit, Special Education and Inclusion staff, in consultation with the Transportation Department,</w:t>
      </w:r>
      <w:r>
        <w:rPr>
          <w:spacing w:val="-6"/>
        </w:rPr>
        <w:t xml:space="preserve"> </w:t>
      </w:r>
      <w:r>
        <w:t>chooses</w:t>
      </w:r>
      <w:r>
        <w:rPr>
          <w:spacing w:val="-14"/>
        </w:rPr>
        <w:t xml:space="preserve"> </w:t>
      </w:r>
      <w:r>
        <w:t>an</w:t>
      </w:r>
      <w:r>
        <w:rPr>
          <w:spacing w:val="-2"/>
        </w:rPr>
        <w:t xml:space="preserve"> </w:t>
      </w:r>
      <w:r>
        <w:t>appropriate</w:t>
      </w:r>
      <w:r>
        <w:rPr>
          <w:spacing w:val="-7"/>
        </w:rPr>
        <w:t xml:space="preserve"> </w:t>
      </w:r>
      <w:r>
        <w:t>placement</w:t>
      </w:r>
      <w:r>
        <w:rPr>
          <w:spacing w:val="-5"/>
        </w:rPr>
        <w:t xml:space="preserve"> </w:t>
      </w:r>
      <w:r>
        <w:t>closest</w:t>
      </w:r>
      <w:r>
        <w:rPr>
          <w:spacing w:val="-10"/>
        </w:rPr>
        <w:t xml:space="preserve"> </w:t>
      </w:r>
      <w:r>
        <w:t>to</w:t>
      </w:r>
      <w:r>
        <w:rPr>
          <w:spacing w:val="-2"/>
        </w:rPr>
        <w:t xml:space="preserve"> </w:t>
      </w:r>
      <w:r>
        <w:t>the</w:t>
      </w:r>
      <w:r>
        <w:rPr>
          <w:spacing w:val="-2"/>
        </w:rPr>
        <w:t xml:space="preserve"> </w:t>
      </w:r>
      <w:r>
        <w:t>student’s</w:t>
      </w:r>
      <w:r>
        <w:rPr>
          <w:spacing w:val="-5"/>
        </w:rPr>
        <w:t xml:space="preserve"> </w:t>
      </w:r>
      <w:r>
        <w:t>home</w:t>
      </w:r>
      <w:r>
        <w:rPr>
          <w:spacing w:val="-7"/>
        </w:rPr>
        <w:t xml:space="preserve"> </w:t>
      </w:r>
      <w:r>
        <w:t>address with available</w:t>
      </w:r>
      <w:r>
        <w:rPr>
          <w:spacing w:val="1"/>
        </w:rPr>
        <w:t xml:space="preserve"> </w:t>
      </w:r>
      <w:r>
        <w:t>space.</w:t>
      </w:r>
    </w:p>
    <w:p w14:paraId="3AE38A45" w14:textId="77777777" w:rsidR="00157475" w:rsidRDefault="00157475">
      <w:pPr>
        <w:pStyle w:val="BodyText"/>
      </w:pPr>
    </w:p>
    <w:p w14:paraId="463C511B" w14:textId="77777777" w:rsidR="00157475" w:rsidRDefault="00C05832">
      <w:pPr>
        <w:pStyle w:val="BodyText"/>
        <w:spacing w:line="276" w:lineRule="auto"/>
        <w:ind w:left="1440" w:right="1370"/>
      </w:pPr>
      <w:r>
        <w:t>Parents/guardians/caregivers are asked to ensure that all relevant information as it pertains to the student’s ability to access transportation is documented, any limitations clearly identified, and a Safety Plan, if needed, is noted on Page 2 of the application or forwarded as an</w:t>
      </w:r>
      <w:r>
        <w:rPr>
          <w:spacing w:val="-14"/>
        </w:rPr>
        <w:t xml:space="preserve"> </w:t>
      </w:r>
      <w:r>
        <w:t>attachment.</w:t>
      </w:r>
    </w:p>
    <w:p w14:paraId="1300630F" w14:textId="77777777" w:rsidR="00157475" w:rsidRDefault="00157475">
      <w:pPr>
        <w:pStyle w:val="BodyText"/>
        <w:spacing w:before="5"/>
      </w:pPr>
    </w:p>
    <w:p w14:paraId="10E4FFA8" w14:textId="77777777" w:rsidR="00157475" w:rsidRDefault="00C05832">
      <w:pPr>
        <w:pStyle w:val="BodyText"/>
        <w:spacing w:line="276" w:lineRule="auto"/>
        <w:ind w:left="1440" w:right="1328"/>
      </w:pPr>
      <w:r>
        <w:rPr>
          <w:color w:val="1F1F1F"/>
        </w:rPr>
        <w:t xml:space="preserve">The transportation office forwards a copy of the application form to the receiving and sending schools for applications not approved only, indicating on the form the reason for the application being denied. Approved applications will be processed and schools will receive an update notice through </w:t>
      </w:r>
      <w:hyperlink r:id="rId371">
        <w:r>
          <w:rPr>
            <w:color w:val="1152CC"/>
            <w:u w:val="single" w:color="1152CC"/>
          </w:rPr>
          <w:t>BusPlanner Web</w:t>
        </w:r>
        <w:r>
          <w:rPr>
            <w:color w:val="1152CC"/>
          </w:rPr>
          <w:t xml:space="preserve"> </w:t>
        </w:r>
      </w:hyperlink>
      <w:r>
        <w:rPr>
          <w:color w:val="1F1F1F"/>
        </w:rPr>
        <w:t xml:space="preserve">regarding changes and route information. </w:t>
      </w:r>
      <w:r>
        <w:t>In late August, the administrator of the receiving school will ensure that school bus information (bell times, pick-up and drop-off locations, documented student disabilities/accessibility issues, etc.) is correct for the students at their school.</w:t>
      </w:r>
    </w:p>
    <w:p w14:paraId="3C309544" w14:textId="77777777" w:rsidR="00157475" w:rsidRDefault="00C05832">
      <w:pPr>
        <w:pStyle w:val="BodyText"/>
        <w:spacing w:before="3" w:line="276" w:lineRule="auto"/>
        <w:ind w:left="1440" w:right="1795"/>
      </w:pPr>
      <w:r>
        <w:t xml:space="preserve">Parents/guardians/caregivers are provided with a copy of the </w:t>
      </w:r>
      <w:hyperlink r:id="rId372">
        <w:r>
          <w:rPr>
            <w:color w:val="1152CC"/>
            <w:u w:val="single" w:color="1152CC"/>
          </w:rPr>
          <w:t>Transportation</w:t>
        </w:r>
      </w:hyperlink>
      <w:r>
        <w:rPr>
          <w:color w:val="1152CC"/>
        </w:rPr>
        <w:t xml:space="preserve"> </w:t>
      </w:r>
      <w:hyperlink r:id="rId373">
        <w:r>
          <w:rPr>
            <w:color w:val="1152CC"/>
            <w:u w:val="single" w:color="1152CC"/>
          </w:rPr>
          <w:t>Brochure for Students with Special Needs</w:t>
        </w:r>
      </w:hyperlink>
      <w:r>
        <w:rPr>
          <w:color w:val="1152CC"/>
        </w:rPr>
        <w:t xml:space="preserve">. </w:t>
      </w:r>
      <w:r>
        <w:t>The brochure highlights roles and responsibilities of the various parties, including the boarding, securement, and de- boarding of students from transportation vehicles.</w:t>
      </w:r>
    </w:p>
    <w:p w14:paraId="2EDB2540" w14:textId="77777777" w:rsidR="00157475" w:rsidRDefault="00157475">
      <w:pPr>
        <w:pStyle w:val="BodyText"/>
        <w:spacing w:before="7"/>
        <w:rPr>
          <w:sz w:val="20"/>
        </w:rPr>
      </w:pPr>
    </w:p>
    <w:p w14:paraId="2830D008" w14:textId="77777777" w:rsidR="00157475" w:rsidRDefault="00C05832">
      <w:pPr>
        <w:pStyle w:val="Heading3"/>
        <w:ind w:left="1440"/>
        <w:jc w:val="both"/>
      </w:pPr>
      <w:r>
        <w:t>Method of Transportation Service</w:t>
      </w:r>
    </w:p>
    <w:p w14:paraId="73A99D31" w14:textId="77777777" w:rsidR="00157475" w:rsidRDefault="00157475">
      <w:pPr>
        <w:pStyle w:val="BodyText"/>
        <w:spacing w:before="5"/>
        <w:rPr>
          <w:b/>
          <w:sz w:val="30"/>
        </w:rPr>
      </w:pPr>
    </w:p>
    <w:p w14:paraId="4D005C48" w14:textId="77777777" w:rsidR="00157475" w:rsidRDefault="00C05832">
      <w:pPr>
        <w:pStyle w:val="BodyText"/>
        <w:spacing w:line="276" w:lineRule="auto"/>
        <w:ind w:left="1439" w:right="1409"/>
      </w:pPr>
      <w:r>
        <w:t>For eligible students in Junior Kindergarten to Grade 5, transportation is provided by contracted carrier services (70 and 18 passenger buses, wheelchair buses, mini-vans or taxis). Each student is entitled to a total of two trips per day. Mid-day routes are intended for students attending half-day programs. Methods include:</w:t>
      </w:r>
    </w:p>
    <w:p w14:paraId="21E11D2F" w14:textId="77777777" w:rsidR="00157475" w:rsidRDefault="00157475">
      <w:pPr>
        <w:pStyle w:val="BodyText"/>
        <w:spacing w:before="7"/>
        <w:rPr>
          <w:sz w:val="23"/>
        </w:rPr>
      </w:pPr>
    </w:p>
    <w:p w14:paraId="5429648C" w14:textId="77777777" w:rsidR="00157475" w:rsidRDefault="00C05832">
      <w:pPr>
        <w:pStyle w:val="ListParagraph"/>
        <w:numPr>
          <w:ilvl w:val="0"/>
          <w:numId w:val="10"/>
        </w:numPr>
        <w:tabs>
          <w:tab w:val="left" w:pos="2159"/>
          <w:tab w:val="left" w:pos="2160"/>
        </w:tabs>
        <w:rPr>
          <w:rFonts w:ascii="Symbol" w:hAnsi="Symbol"/>
          <w:sz w:val="24"/>
        </w:rPr>
      </w:pPr>
      <w:r>
        <w:rPr>
          <w:sz w:val="24"/>
        </w:rPr>
        <w:t>School to school</w:t>
      </w:r>
      <w:r>
        <w:rPr>
          <w:spacing w:val="-20"/>
          <w:sz w:val="24"/>
        </w:rPr>
        <w:t xml:space="preserve"> </w:t>
      </w:r>
      <w:r>
        <w:rPr>
          <w:sz w:val="24"/>
        </w:rPr>
        <w:t>transportation</w:t>
      </w:r>
    </w:p>
    <w:p w14:paraId="53032BD8" w14:textId="77777777" w:rsidR="00157475" w:rsidRDefault="00157475">
      <w:pPr>
        <w:pStyle w:val="BodyText"/>
        <w:spacing w:before="4"/>
      </w:pPr>
    </w:p>
    <w:p w14:paraId="3BB5E745" w14:textId="77777777" w:rsidR="00157475" w:rsidRDefault="00C05832">
      <w:pPr>
        <w:pStyle w:val="ListParagraph"/>
        <w:numPr>
          <w:ilvl w:val="0"/>
          <w:numId w:val="10"/>
        </w:numPr>
        <w:tabs>
          <w:tab w:val="left" w:pos="2159"/>
          <w:tab w:val="left" w:pos="2160"/>
        </w:tabs>
        <w:spacing w:line="268" w:lineRule="auto"/>
        <w:ind w:right="2293"/>
        <w:rPr>
          <w:rFonts w:ascii="Symbol" w:hAnsi="Symbol"/>
          <w:sz w:val="24"/>
        </w:rPr>
      </w:pPr>
      <w:r>
        <w:rPr>
          <w:sz w:val="24"/>
        </w:rPr>
        <w:t>Designated site-to-school transportation as a result of an IPRC or for a qualifying medical condition, approved accommodation or exceptional circumstances that require transportation</w:t>
      </w:r>
      <w:r>
        <w:rPr>
          <w:spacing w:val="-10"/>
          <w:sz w:val="24"/>
        </w:rPr>
        <w:t xml:space="preserve"> </w:t>
      </w:r>
      <w:r>
        <w:rPr>
          <w:sz w:val="24"/>
        </w:rPr>
        <w:t>support</w:t>
      </w:r>
    </w:p>
    <w:p w14:paraId="4C7607D3" w14:textId="77777777" w:rsidR="00157475" w:rsidRDefault="00C05832">
      <w:pPr>
        <w:pStyle w:val="ListParagraph"/>
        <w:numPr>
          <w:ilvl w:val="0"/>
          <w:numId w:val="10"/>
        </w:numPr>
        <w:tabs>
          <w:tab w:val="left" w:pos="2159"/>
          <w:tab w:val="left" w:pos="2160"/>
        </w:tabs>
        <w:spacing w:before="204" w:line="264" w:lineRule="auto"/>
        <w:ind w:left="2159" w:right="1837"/>
        <w:rPr>
          <w:rFonts w:ascii="Symbol" w:hAnsi="Symbol"/>
          <w:sz w:val="24"/>
        </w:rPr>
      </w:pPr>
      <w:r>
        <w:rPr>
          <w:sz w:val="24"/>
        </w:rPr>
        <w:t>Home-to-school transportation for students with special education needs in district-wide programs</w:t>
      </w:r>
    </w:p>
    <w:p w14:paraId="6717079C" w14:textId="77777777" w:rsidR="00157475" w:rsidRDefault="00C05832">
      <w:pPr>
        <w:pStyle w:val="ListParagraph"/>
        <w:numPr>
          <w:ilvl w:val="0"/>
          <w:numId w:val="10"/>
        </w:numPr>
        <w:tabs>
          <w:tab w:val="left" w:pos="2159"/>
          <w:tab w:val="left" w:pos="2160"/>
        </w:tabs>
        <w:spacing w:before="199"/>
        <w:rPr>
          <w:rFonts w:ascii="Symbol" w:hAnsi="Symbol"/>
          <w:sz w:val="24"/>
        </w:rPr>
      </w:pPr>
      <w:r>
        <w:rPr>
          <w:sz w:val="24"/>
        </w:rPr>
        <w:t>Mini-van or taxi service for eligible students in warranted</w:t>
      </w:r>
      <w:r>
        <w:rPr>
          <w:spacing w:val="-34"/>
          <w:sz w:val="24"/>
        </w:rPr>
        <w:t xml:space="preserve"> </w:t>
      </w:r>
      <w:r>
        <w:rPr>
          <w:sz w:val="24"/>
        </w:rPr>
        <w:t>circumstances</w:t>
      </w:r>
    </w:p>
    <w:p w14:paraId="798BE354" w14:textId="77777777" w:rsidR="00157475" w:rsidRDefault="00157475">
      <w:pPr>
        <w:pStyle w:val="BodyText"/>
        <w:spacing w:before="9"/>
        <w:rPr>
          <w:sz w:val="31"/>
        </w:rPr>
      </w:pPr>
    </w:p>
    <w:p w14:paraId="069D10CB" w14:textId="77777777" w:rsidR="00157475" w:rsidRDefault="00C05832">
      <w:pPr>
        <w:pStyle w:val="BodyText"/>
        <w:spacing w:line="276" w:lineRule="auto"/>
        <w:ind w:left="1440" w:right="1515"/>
      </w:pPr>
      <w:r>
        <w:t>For students in Gifted programs up to and including Grade 5, the method of service is school to school or school to designated stop (stop determined by Student Transportation Services). Students must walk to a school or designated stop to meet</w:t>
      </w:r>
    </w:p>
    <w:p w14:paraId="5299F836" w14:textId="77777777" w:rsidR="00157475" w:rsidRDefault="00157475">
      <w:pPr>
        <w:spacing w:line="276" w:lineRule="auto"/>
        <w:sectPr w:rsidR="00157475">
          <w:pgSz w:w="11940" w:h="16860"/>
          <w:pgMar w:top="760" w:right="0" w:bottom="1080" w:left="0" w:header="0" w:footer="884" w:gutter="0"/>
          <w:cols w:space="720"/>
        </w:sectPr>
      </w:pPr>
    </w:p>
    <w:p w14:paraId="77D41FDB" w14:textId="77777777" w:rsidR="00157475" w:rsidRDefault="00C05832">
      <w:pPr>
        <w:pStyle w:val="BodyText"/>
        <w:spacing w:before="73" w:line="276" w:lineRule="auto"/>
        <w:ind w:left="1440" w:right="1461"/>
      </w:pPr>
      <w:r>
        <w:lastRenderedPageBreak/>
        <w:t>the bus. Parents/guardians/caregivers are responsible for the supervision of students before they board and after they disembark from the school bus. Transportation service is not provided from the home or daycare addresses (unless the address is located at a TDSB designated stop).</w:t>
      </w:r>
    </w:p>
    <w:p w14:paraId="1FD71882" w14:textId="77777777" w:rsidR="00157475" w:rsidRDefault="00157475">
      <w:pPr>
        <w:pStyle w:val="BodyText"/>
        <w:spacing w:before="4"/>
        <w:rPr>
          <w:sz w:val="23"/>
        </w:rPr>
      </w:pPr>
    </w:p>
    <w:p w14:paraId="19D4081F" w14:textId="77777777" w:rsidR="00157475" w:rsidRDefault="00C05832">
      <w:pPr>
        <w:pStyle w:val="BodyText"/>
        <w:spacing w:line="276" w:lineRule="auto"/>
        <w:ind w:left="1440" w:right="1528"/>
      </w:pPr>
      <w:r>
        <w:t>For all eligible students in Grades 6 to 8, TTC tickets are provided at the request of parents/guardians/caregivers. Grade 6 students may be provided with bus transportation if the most direct TTC route requires more than one transfer. A recent policy change allows students age 13 and under to ride the TTC for free. Students in Grades 9 to 12 may receive TTC tickets, provided the distance and financial criteria are met.</w:t>
      </w:r>
    </w:p>
    <w:p w14:paraId="76485F61" w14:textId="77777777" w:rsidR="00157475" w:rsidRDefault="00157475">
      <w:pPr>
        <w:pStyle w:val="BodyText"/>
        <w:spacing w:before="9"/>
      </w:pPr>
    </w:p>
    <w:p w14:paraId="51800F70" w14:textId="77777777" w:rsidR="00157475" w:rsidRDefault="00C05832">
      <w:pPr>
        <w:pStyle w:val="BodyText"/>
        <w:spacing w:line="276" w:lineRule="auto"/>
        <w:ind w:left="1439" w:right="1488"/>
      </w:pPr>
      <w:r>
        <w:t>Whether a student with special education needs rides with other students and/or is transported via a ride-alone is determined by factors such as social/emotional and medical needs. The back of the student transportation form provides the parent/guardian/caregiver and school the ability to provide detailed information that needs to be taken into consideration (i.e., Independent Student Transportation Plan - ISTP). This information assists in determining the individual needs of a student along with the program, such as vehicle type and any necessary accommodation to ensure the student is transported safely in the appropriate type of vehicle. If there is nothing outstanding, the student would usually be placed on a small 18 passenger bus, minivan or taxi with other students depending on need and routing in the area.</w:t>
      </w:r>
    </w:p>
    <w:p w14:paraId="38DD17A0" w14:textId="77777777" w:rsidR="00157475" w:rsidRDefault="00157475">
      <w:pPr>
        <w:pStyle w:val="BodyText"/>
        <w:spacing w:before="9"/>
        <w:rPr>
          <w:sz w:val="20"/>
        </w:rPr>
      </w:pPr>
    </w:p>
    <w:p w14:paraId="14E02A19" w14:textId="77777777" w:rsidR="00157475" w:rsidRDefault="00C05832">
      <w:pPr>
        <w:pStyle w:val="BodyText"/>
        <w:spacing w:line="276" w:lineRule="auto"/>
        <w:ind w:left="1440" w:right="1381"/>
      </w:pPr>
      <w:r>
        <w:t>If there are concerns that come about after the student is transported via usual transportation accommodations that indicate another type of vehicle or ride-alone is required, another form would need to be completed such as a Ride Alone Recommendation Form. This form would provide transportation staff with further information as to the reasons for the request and what actions have been taken to address the concerns. Further consultation with the school and parents/guardians/caregivers would assist in determining the final outcome/solution to ensure the students are transported safely.</w:t>
      </w:r>
    </w:p>
    <w:p w14:paraId="76BBB3CE" w14:textId="77777777" w:rsidR="00157475" w:rsidRDefault="00157475">
      <w:pPr>
        <w:pStyle w:val="BodyText"/>
        <w:spacing w:before="9"/>
        <w:rPr>
          <w:sz w:val="20"/>
        </w:rPr>
      </w:pPr>
    </w:p>
    <w:p w14:paraId="19EDE4EB" w14:textId="77777777" w:rsidR="00157475" w:rsidRDefault="00C05832">
      <w:pPr>
        <w:pStyle w:val="Heading3"/>
        <w:ind w:left="1440"/>
      </w:pPr>
      <w:r>
        <w:t>Requirements and Responsibilities</w:t>
      </w:r>
    </w:p>
    <w:p w14:paraId="5673C13E" w14:textId="77777777" w:rsidR="00157475" w:rsidRDefault="00C05832">
      <w:pPr>
        <w:pStyle w:val="Heading6"/>
        <w:spacing w:before="288"/>
      </w:pPr>
      <w:bookmarkStart w:id="101" w:name="Changes_to_Transportation_Arrangements"/>
      <w:bookmarkEnd w:id="101"/>
      <w:r>
        <w:t>Changes to Transportation Arrangements</w:t>
      </w:r>
    </w:p>
    <w:p w14:paraId="31C9585E" w14:textId="77777777" w:rsidR="00157475" w:rsidRDefault="00157475">
      <w:pPr>
        <w:pStyle w:val="BodyText"/>
        <w:spacing w:before="10"/>
        <w:rPr>
          <w:b/>
          <w:sz w:val="31"/>
        </w:rPr>
      </w:pPr>
    </w:p>
    <w:p w14:paraId="144FD6C2" w14:textId="77777777" w:rsidR="00157475" w:rsidRDefault="00C05832">
      <w:pPr>
        <w:pStyle w:val="ListParagraph"/>
        <w:numPr>
          <w:ilvl w:val="0"/>
          <w:numId w:val="8"/>
        </w:numPr>
        <w:tabs>
          <w:tab w:val="left" w:pos="1707"/>
        </w:tabs>
        <w:rPr>
          <w:b/>
          <w:sz w:val="24"/>
        </w:rPr>
      </w:pPr>
      <w:bookmarkStart w:id="102" w:name="1._Temporary_Cancellation_of_Service"/>
      <w:bookmarkEnd w:id="102"/>
      <w:r>
        <w:rPr>
          <w:b/>
          <w:sz w:val="24"/>
        </w:rPr>
        <w:t>Temporary Cancellation of Service</w:t>
      </w:r>
    </w:p>
    <w:p w14:paraId="55EE8453" w14:textId="77777777" w:rsidR="00157475" w:rsidRDefault="00157475">
      <w:pPr>
        <w:pStyle w:val="BodyText"/>
        <w:spacing w:before="8"/>
        <w:rPr>
          <w:b/>
          <w:sz w:val="31"/>
        </w:rPr>
      </w:pPr>
    </w:p>
    <w:p w14:paraId="3A5758AB" w14:textId="77777777" w:rsidR="00157475" w:rsidRDefault="00C05832">
      <w:pPr>
        <w:pStyle w:val="BodyText"/>
        <w:spacing w:before="1" w:line="278" w:lineRule="auto"/>
        <w:ind w:left="1440" w:right="1982"/>
      </w:pPr>
      <w:r>
        <w:t>If a child will be absent from school due to illness or for other reasons, parents/guardians/caregivers are required to inform the transportation company.</w:t>
      </w:r>
    </w:p>
    <w:p w14:paraId="43F15CE8" w14:textId="77777777" w:rsidR="00157475" w:rsidRDefault="00157475">
      <w:pPr>
        <w:pStyle w:val="BodyText"/>
        <w:spacing w:before="8"/>
        <w:rPr>
          <w:sz w:val="26"/>
        </w:rPr>
      </w:pPr>
    </w:p>
    <w:p w14:paraId="1D860062" w14:textId="77777777" w:rsidR="00157475" w:rsidRDefault="00C05832">
      <w:pPr>
        <w:pStyle w:val="BodyText"/>
        <w:ind w:left="1440"/>
      </w:pPr>
      <w:r>
        <w:t>Parents/guardians/caregivers must notify the transportation company before 7:00</w:t>
      </w:r>
    </w:p>
    <w:p w14:paraId="38C969BF" w14:textId="77777777" w:rsidR="00157475" w:rsidRDefault="00C05832">
      <w:pPr>
        <w:pStyle w:val="BodyText"/>
        <w:spacing w:before="41" w:line="276" w:lineRule="auto"/>
        <w:ind w:left="1440" w:right="1528"/>
      </w:pPr>
      <w:r>
        <w:t>a.m. or the evening beforehand, when transportation is to be resumed following their child’s absence (A directory of companies is listed at the end of the Provision of Transportation section).</w:t>
      </w:r>
    </w:p>
    <w:p w14:paraId="21EA9C6E" w14:textId="77777777" w:rsidR="00157475" w:rsidRDefault="00157475">
      <w:pPr>
        <w:spacing w:line="276" w:lineRule="auto"/>
        <w:sectPr w:rsidR="00157475">
          <w:pgSz w:w="11940" w:h="16860"/>
          <w:pgMar w:top="760" w:right="0" w:bottom="1080" w:left="0" w:header="0" w:footer="884" w:gutter="0"/>
          <w:cols w:space="720"/>
        </w:sectPr>
      </w:pPr>
    </w:p>
    <w:p w14:paraId="407FEBD9" w14:textId="77777777" w:rsidR="00157475" w:rsidRDefault="00C05832">
      <w:pPr>
        <w:pStyle w:val="Heading6"/>
        <w:numPr>
          <w:ilvl w:val="0"/>
          <w:numId w:val="8"/>
        </w:numPr>
        <w:tabs>
          <w:tab w:val="left" w:pos="1800"/>
        </w:tabs>
        <w:spacing w:before="71"/>
        <w:ind w:left="1800" w:hanging="360"/>
      </w:pPr>
      <w:bookmarkStart w:id="103" w:name="2._Permanent_Cancellation/Changes_of_Pic"/>
      <w:bookmarkEnd w:id="103"/>
      <w:r>
        <w:lastRenderedPageBreak/>
        <w:t>Permanent Cancellation/Changes of Pick-up and Drop-off</w:t>
      </w:r>
      <w:r>
        <w:rPr>
          <w:spacing w:val="-33"/>
        </w:rPr>
        <w:t xml:space="preserve"> </w:t>
      </w:r>
      <w:r>
        <w:t>Locations</w:t>
      </w:r>
    </w:p>
    <w:p w14:paraId="0687AD0A" w14:textId="77777777" w:rsidR="00157475" w:rsidRDefault="00157475">
      <w:pPr>
        <w:pStyle w:val="BodyText"/>
        <w:spacing w:before="8"/>
        <w:rPr>
          <w:b/>
          <w:sz w:val="31"/>
        </w:rPr>
      </w:pPr>
    </w:p>
    <w:p w14:paraId="1E061DDE" w14:textId="77777777" w:rsidR="00157475" w:rsidRDefault="00C05832">
      <w:pPr>
        <w:pStyle w:val="BodyText"/>
        <w:spacing w:line="276" w:lineRule="auto"/>
        <w:ind w:left="1439" w:right="1664"/>
      </w:pPr>
      <w:r>
        <w:t>The transportation company and its drivers are not authorized to accept changes of pick-up and drop-off locations (either permanent or temporary). Changes to transportation must be communicated by completing an updated transportation application and re-submitting it to the attending school office, which may require up to 10 working days to process.</w:t>
      </w:r>
    </w:p>
    <w:p w14:paraId="6BB4A131" w14:textId="77777777" w:rsidR="00157475" w:rsidRDefault="00157475">
      <w:pPr>
        <w:pStyle w:val="BodyText"/>
        <w:spacing w:before="9"/>
        <w:rPr>
          <w:sz w:val="20"/>
        </w:rPr>
      </w:pPr>
    </w:p>
    <w:p w14:paraId="0B98C2F3" w14:textId="77777777" w:rsidR="00157475" w:rsidRDefault="00C05832">
      <w:pPr>
        <w:pStyle w:val="BodyText"/>
        <w:spacing w:line="276" w:lineRule="auto"/>
        <w:ind w:left="1440" w:right="1368"/>
      </w:pPr>
      <w:r>
        <w:t>If there is a permanent cancellation of service or change in pick-up and drop-off location, parents/guardians/caregivers are required to advise the principal of the school where the child attends. The principal must then ensure that a student transportation form is completed and forwarded to Student Transportation to cancel or change information.</w:t>
      </w:r>
    </w:p>
    <w:p w14:paraId="7E7B9859" w14:textId="77777777" w:rsidR="00157475" w:rsidRDefault="00157475">
      <w:pPr>
        <w:pStyle w:val="BodyText"/>
        <w:rPr>
          <w:sz w:val="34"/>
        </w:rPr>
      </w:pPr>
    </w:p>
    <w:p w14:paraId="669097C0" w14:textId="77777777" w:rsidR="00157475" w:rsidRDefault="00C05832">
      <w:pPr>
        <w:pStyle w:val="Heading6"/>
        <w:numPr>
          <w:ilvl w:val="0"/>
          <w:numId w:val="8"/>
        </w:numPr>
        <w:tabs>
          <w:tab w:val="left" w:pos="1800"/>
        </w:tabs>
        <w:ind w:left="1800" w:hanging="360"/>
      </w:pPr>
      <w:bookmarkStart w:id="104" w:name="3._Requiring_Return_from_School_Only"/>
      <w:bookmarkEnd w:id="104"/>
      <w:r>
        <w:t>Requiring Return from School Only</w:t>
      </w:r>
    </w:p>
    <w:p w14:paraId="541A7FAF" w14:textId="77777777" w:rsidR="00157475" w:rsidRDefault="00157475">
      <w:pPr>
        <w:pStyle w:val="BodyText"/>
        <w:spacing w:before="6"/>
        <w:rPr>
          <w:b/>
          <w:sz w:val="31"/>
        </w:rPr>
      </w:pPr>
    </w:p>
    <w:p w14:paraId="17A13BBC" w14:textId="77777777" w:rsidR="00157475" w:rsidRDefault="00C05832">
      <w:pPr>
        <w:pStyle w:val="BodyText"/>
        <w:spacing w:line="276" w:lineRule="auto"/>
        <w:ind w:left="1440" w:right="1261"/>
      </w:pPr>
      <w:r>
        <w:t>When a student is on two-way transportation and comes to school by other means of transportation on any occasion, the parents/guardians/caregivers are required to call the transportation company to ensure that the transportation company returns their child from school to the designated drop-off location (e.g., If a child is brought to school in the morning, the bus company needs to be informed that the child will need a ride back in the</w:t>
      </w:r>
      <w:r>
        <w:rPr>
          <w:spacing w:val="-8"/>
        </w:rPr>
        <w:t xml:space="preserve"> </w:t>
      </w:r>
      <w:r>
        <w:t>afternoon).</w:t>
      </w:r>
    </w:p>
    <w:p w14:paraId="1F7D6900" w14:textId="77777777" w:rsidR="00157475" w:rsidRDefault="00157475">
      <w:pPr>
        <w:pStyle w:val="BodyText"/>
        <w:spacing w:before="5"/>
        <w:rPr>
          <w:sz w:val="27"/>
        </w:rPr>
      </w:pPr>
    </w:p>
    <w:p w14:paraId="2931E657" w14:textId="77777777" w:rsidR="00157475" w:rsidRDefault="00C05832">
      <w:pPr>
        <w:pStyle w:val="Heading6"/>
        <w:spacing w:before="1"/>
      </w:pPr>
      <w:bookmarkStart w:id="105" w:name="Pick-up_and_Drop-off"/>
      <w:bookmarkEnd w:id="105"/>
      <w:r>
        <w:t>Pick-up and</w:t>
      </w:r>
      <w:r>
        <w:rPr>
          <w:spacing w:val="-28"/>
        </w:rPr>
        <w:t xml:space="preserve"> </w:t>
      </w:r>
      <w:r>
        <w:t>Drop-off</w:t>
      </w:r>
    </w:p>
    <w:p w14:paraId="7A5E5A10" w14:textId="77777777" w:rsidR="00157475" w:rsidRDefault="00157475">
      <w:pPr>
        <w:pStyle w:val="BodyText"/>
        <w:spacing w:before="1"/>
        <w:rPr>
          <w:b/>
          <w:sz w:val="32"/>
        </w:rPr>
      </w:pPr>
    </w:p>
    <w:p w14:paraId="10B21C70" w14:textId="77777777" w:rsidR="00157475" w:rsidRDefault="00C05832">
      <w:pPr>
        <w:pStyle w:val="BodyText"/>
        <w:ind w:left="1440"/>
      </w:pPr>
      <w:r>
        <w:t>It is essential that a responsible adult be present for a child at both pick-up and drop-off.</w:t>
      </w:r>
    </w:p>
    <w:p w14:paraId="1BF9BBA6" w14:textId="77777777" w:rsidR="00157475" w:rsidRDefault="00157475">
      <w:pPr>
        <w:pStyle w:val="BodyText"/>
        <w:spacing w:before="8"/>
        <w:rPr>
          <w:sz w:val="31"/>
        </w:rPr>
      </w:pPr>
    </w:p>
    <w:p w14:paraId="56A0834E" w14:textId="77777777" w:rsidR="00157475" w:rsidRDefault="00C05832">
      <w:pPr>
        <w:pStyle w:val="BodyText"/>
        <w:spacing w:before="1" w:line="276" w:lineRule="auto"/>
        <w:ind w:left="1440" w:right="1327"/>
      </w:pPr>
      <w:r>
        <w:t>It is not possible for daily transportation services to be reorganized to accommodate parents/guardians/caregivers work or daycare schedules. Parents/guardians/ caregivers may designate an alternate adult (i.e., caregiver) to be present for a child’s pick-up and drop-off. However, parents/guardians/caregivers must inform the school and the bus company if someone unexpectedly will be meeting their child at the end of the school day (the alternate person must have a picture ID available to show the driver).</w:t>
      </w:r>
    </w:p>
    <w:p w14:paraId="66DA236C" w14:textId="77777777" w:rsidR="00157475" w:rsidRDefault="00157475">
      <w:pPr>
        <w:pStyle w:val="BodyText"/>
        <w:spacing w:before="3"/>
        <w:rPr>
          <w:sz w:val="34"/>
        </w:rPr>
      </w:pPr>
    </w:p>
    <w:p w14:paraId="598DC923" w14:textId="77777777" w:rsidR="00157475" w:rsidRDefault="00C05832">
      <w:pPr>
        <w:pStyle w:val="Heading6"/>
      </w:pPr>
      <w:bookmarkStart w:id="106" w:name="Parents/guardians/caregivers_Responsibil"/>
      <w:bookmarkEnd w:id="106"/>
      <w:r>
        <w:t>Parents/guardians/caregivers Responsibilities:</w:t>
      </w:r>
    </w:p>
    <w:p w14:paraId="2F6A3AED" w14:textId="77777777" w:rsidR="00157475" w:rsidRDefault="00157475">
      <w:pPr>
        <w:pStyle w:val="BodyText"/>
        <w:spacing w:before="1"/>
        <w:rPr>
          <w:b/>
          <w:sz w:val="32"/>
        </w:rPr>
      </w:pPr>
    </w:p>
    <w:p w14:paraId="19636F91" w14:textId="77777777" w:rsidR="00157475" w:rsidRDefault="00C05832">
      <w:pPr>
        <w:pStyle w:val="BodyText"/>
        <w:spacing w:before="1" w:line="276" w:lineRule="auto"/>
        <w:ind w:left="1440" w:right="1902"/>
      </w:pPr>
      <w:r>
        <w:t>The success of transportation services depends on parents/guardians/caregivers assuming the following responsibilities:</w:t>
      </w:r>
    </w:p>
    <w:p w14:paraId="16BBBC82" w14:textId="77777777" w:rsidR="00157475" w:rsidRDefault="00157475">
      <w:pPr>
        <w:pStyle w:val="BodyText"/>
        <w:spacing w:before="4"/>
      </w:pPr>
    </w:p>
    <w:p w14:paraId="3B3B8EDC" w14:textId="77777777" w:rsidR="00157475" w:rsidRDefault="00C05832">
      <w:pPr>
        <w:pStyle w:val="ListParagraph"/>
        <w:numPr>
          <w:ilvl w:val="1"/>
          <w:numId w:val="8"/>
        </w:numPr>
        <w:tabs>
          <w:tab w:val="left" w:pos="2160"/>
        </w:tabs>
        <w:spacing w:line="268" w:lineRule="auto"/>
        <w:ind w:right="1400"/>
        <w:jc w:val="both"/>
        <w:rPr>
          <w:rFonts w:ascii="Symbol" w:hAnsi="Symbol"/>
          <w:sz w:val="24"/>
        </w:rPr>
      </w:pPr>
      <w:r>
        <w:rPr>
          <w:sz w:val="24"/>
        </w:rPr>
        <w:t>Parents/guardians/caregivers are expected to have the child ready for transportation at least 5 minutes before the scheduled pick-up time, and to be prompt in meeting the vehicle at the usual drop-off</w:t>
      </w:r>
      <w:r>
        <w:rPr>
          <w:spacing w:val="-24"/>
          <w:sz w:val="24"/>
        </w:rPr>
        <w:t xml:space="preserve"> </w:t>
      </w:r>
      <w:r>
        <w:rPr>
          <w:sz w:val="24"/>
        </w:rPr>
        <w:t>time.</w:t>
      </w:r>
    </w:p>
    <w:p w14:paraId="76E45A45" w14:textId="77777777" w:rsidR="00157475" w:rsidRDefault="00C05832">
      <w:pPr>
        <w:pStyle w:val="ListParagraph"/>
        <w:numPr>
          <w:ilvl w:val="1"/>
          <w:numId w:val="8"/>
        </w:numPr>
        <w:tabs>
          <w:tab w:val="left" w:pos="2159"/>
          <w:tab w:val="left" w:pos="2160"/>
        </w:tabs>
        <w:spacing w:before="209" w:line="268" w:lineRule="auto"/>
        <w:ind w:right="1517"/>
        <w:rPr>
          <w:rFonts w:ascii="Symbol" w:hAnsi="Symbol"/>
          <w:sz w:val="24"/>
        </w:rPr>
      </w:pPr>
      <w:r>
        <w:rPr>
          <w:sz w:val="24"/>
        </w:rPr>
        <w:t>If the child misses the bus, it is the responsibility of the parents/guardians/caregivers to transport the child to school. A student who is regularly late for pick-up may lose the privilege of being</w:t>
      </w:r>
      <w:r>
        <w:rPr>
          <w:spacing w:val="-21"/>
          <w:sz w:val="24"/>
        </w:rPr>
        <w:t xml:space="preserve"> </w:t>
      </w:r>
      <w:r>
        <w:rPr>
          <w:sz w:val="24"/>
        </w:rPr>
        <w:t>transported.</w:t>
      </w:r>
    </w:p>
    <w:p w14:paraId="31680CCB" w14:textId="77777777" w:rsidR="00157475" w:rsidRDefault="00157475">
      <w:pPr>
        <w:spacing w:line="268" w:lineRule="auto"/>
        <w:rPr>
          <w:rFonts w:ascii="Symbol" w:hAnsi="Symbol"/>
          <w:sz w:val="24"/>
        </w:rPr>
        <w:sectPr w:rsidR="00157475">
          <w:pgSz w:w="11940" w:h="16860"/>
          <w:pgMar w:top="760" w:right="0" w:bottom="1080" w:left="0" w:header="0" w:footer="884" w:gutter="0"/>
          <w:cols w:space="720"/>
        </w:sectPr>
      </w:pPr>
    </w:p>
    <w:p w14:paraId="7FBF87CE" w14:textId="77777777" w:rsidR="00157475" w:rsidRDefault="00C05832">
      <w:pPr>
        <w:pStyle w:val="ListParagraph"/>
        <w:numPr>
          <w:ilvl w:val="1"/>
          <w:numId w:val="8"/>
        </w:numPr>
        <w:tabs>
          <w:tab w:val="left" w:pos="2159"/>
          <w:tab w:val="left" w:pos="2160"/>
        </w:tabs>
        <w:spacing w:before="74" w:line="268" w:lineRule="auto"/>
        <w:ind w:right="1450"/>
        <w:rPr>
          <w:rFonts w:ascii="Symbol" w:hAnsi="Symbol"/>
          <w:sz w:val="24"/>
        </w:rPr>
      </w:pPr>
      <w:r>
        <w:rPr>
          <w:sz w:val="24"/>
        </w:rPr>
        <w:lastRenderedPageBreak/>
        <w:t>Parents/guardians/caregivers are encouraged to maintain open communication with the driver about the unique characteristics of their child (e.g., such as social/emotional concerns, seizure information, anxiety, vision or hearing impairment). This is in the best interests of the child, especially if an emergency situation were to</w:t>
      </w:r>
      <w:r>
        <w:rPr>
          <w:spacing w:val="2"/>
          <w:sz w:val="24"/>
        </w:rPr>
        <w:t xml:space="preserve"> </w:t>
      </w:r>
      <w:r>
        <w:rPr>
          <w:sz w:val="24"/>
        </w:rPr>
        <w:t>occur.</w:t>
      </w:r>
    </w:p>
    <w:p w14:paraId="71C9F5A6" w14:textId="77777777" w:rsidR="00157475" w:rsidRDefault="00157475">
      <w:pPr>
        <w:pStyle w:val="BodyText"/>
        <w:spacing w:before="5"/>
        <w:rPr>
          <w:sz w:val="22"/>
        </w:rPr>
      </w:pPr>
    </w:p>
    <w:p w14:paraId="6BE1DF68" w14:textId="5734FB43" w:rsidR="00157475" w:rsidRDefault="00C05832">
      <w:pPr>
        <w:pStyle w:val="ListParagraph"/>
        <w:numPr>
          <w:ilvl w:val="1"/>
          <w:numId w:val="8"/>
        </w:numPr>
        <w:tabs>
          <w:tab w:val="left" w:pos="2159"/>
          <w:tab w:val="left" w:pos="2160"/>
        </w:tabs>
        <w:spacing w:line="268" w:lineRule="auto"/>
        <w:ind w:right="1491"/>
        <w:rPr>
          <w:rFonts w:ascii="Symbol" w:hAnsi="Symbol"/>
          <w:sz w:val="24"/>
        </w:rPr>
      </w:pPr>
      <w:r>
        <w:rPr>
          <w:sz w:val="24"/>
        </w:rPr>
        <w:t>Parents/guardians/caregivers should initially discuss transportation concerns with the school principal. If the concern cannot be resolved at the school level, the school principal should contact the Student</w:t>
      </w:r>
      <w:r>
        <w:rPr>
          <w:spacing w:val="-5"/>
          <w:sz w:val="24"/>
        </w:rPr>
        <w:t xml:space="preserve"> </w:t>
      </w:r>
      <w:r w:rsidR="00D91D23">
        <w:rPr>
          <w:sz w:val="24"/>
        </w:rPr>
        <w:t>Transportation office</w:t>
      </w:r>
      <w:r>
        <w:rPr>
          <w:sz w:val="24"/>
        </w:rPr>
        <w:t>.</w:t>
      </w:r>
    </w:p>
    <w:p w14:paraId="53448D98" w14:textId="77777777" w:rsidR="00157475" w:rsidRDefault="00157475">
      <w:pPr>
        <w:pStyle w:val="BodyText"/>
        <w:rPr>
          <w:sz w:val="25"/>
        </w:rPr>
      </w:pPr>
    </w:p>
    <w:p w14:paraId="07F8E0F4" w14:textId="77777777" w:rsidR="00157475" w:rsidRDefault="00C05832">
      <w:pPr>
        <w:pStyle w:val="BodyText"/>
        <w:ind w:left="1440"/>
      </w:pPr>
      <w:r>
        <w:t>Parents/guardians/caregivers are asked to keep the following in mind:</w:t>
      </w:r>
    </w:p>
    <w:p w14:paraId="71DAB738" w14:textId="77777777" w:rsidR="00157475" w:rsidRDefault="00157475">
      <w:pPr>
        <w:pStyle w:val="BodyText"/>
        <w:spacing w:before="7"/>
        <w:rPr>
          <w:sz w:val="31"/>
        </w:rPr>
      </w:pPr>
    </w:p>
    <w:p w14:paraId="6EB3E397" w14:textId="77777777" w:rsidR="00157475" w:rsidRDefault="00C05832">
      <w:pPr>
        <w:pStyle w:val="ListParagraph"/>
        <w:numPr>
          <w:ilvl w:val="1"/>
          <w:numId w:val="8"/>
        </w:numPr>
        <w:tabs>
          <w:tab w:val="left" w:pos="2159"/>
          <w:tab w:val="left" w:pos="2160"/>
        </w:tabs>
        <w:rPr>
          <w:rFonts w:ascii="Symbol" w:hAnsi="Symbol"/>
          <w:sz w:val="24"/>
        </w:rPr>
      </w:pPr>
      <w:r>
        <w:rPr>
          <w:sz w:val="24"/>
        </w:rPr>
        <w:t>In September, routes may not settle for up to 4</w:t>
      </w:r>
      <w:r>
        <w:rPr>
          <w:spacing w:val="-29"/>
          <w:sz w:val="24"/>
        </w:rPr>
        <w:t xml:space="preserve"> </w:t>
      </w:r>
      <w:r>
        <w:rPr>
          <w:sz w:val="24"/>
        </w:rPr>
        <w:t>weeks.</w:t>
      </w:r>
    </w:p>
    <w:p w14:paraId="062F08A0" w14:textId="77777777" w:rsidR="00157475" w:rsidRDefault="00157475">
      <w:pPr>
        <w:pStyle w:val="BodyText"/>
        <w:spacing w:before="7"/>
        <w:rPr>
          <w:sz w:val="27"/>
        </w:rPr>
      </w:pPr>
    </w:p>
    <w:p w14:paraId="556AA3D6" w14:textId="43D2680F" w:rsidR="00157475" w:rsidRDefault="00C05832">
      <w:pPr>
        <w:pStyle w:val="ListParagraph"/>
        <w:numPr>
          <w:ilvl w:val="1"/>
          <w:numId w:val="8"/>
        </w:numPr>
        <w:tabs>
          <w:tab w:val="left" w:pos="2160"/>
        </w:tabs>
        <w:spacing w:line="268" w:lineRule="auto"/>
        <w:ind w:right="1118"/>
        <w:jc w:val="both"/>
        <w:rPr>
          <w:rFonts w:ascii="Symbol" w:hAnsi="Symbol"/>
          <w:sz w:val="24"/>
        </w:rPr>
      </w:pPr>
      <w:r>
        <w:rPr>
          <w:sz w:val="24"/>
        </w:rPr>
        <w:t>Drivers do their best to pick up and drop off children on time and strive to ensure that schedules are kept. However, bus schedules are affected by traffic, weather, student conduct, and promptness of caregivers in meeting</w:t>
      </w:r>
      <w:r>
        <w:rPr>
          <w:spacing w:val="-6"/>
          <w:sz w:val="24"/>
        </w:rPr>
        <w:t xml:space="preserve"> </w:t>
      </w:r>
      <w:r w:rsidR="00D91D23">
        <w:rPr>
          <w:sz w:val="24"/>
        </w:rPr>
        <w:t>the vehicle</w:t>
      </w:r>
      <w:r>
        <w:rPr>
          <w:sz w:val="24"/>
        </w:rPr>
        <w:t>.</w:t>
      </w:r>
    </w:p>
    <w:p w14:paraId="771C2E0B" w14:textId="77777777" w:rsidR="00157475" w:rsidRDefault="00C05832">
      <w:pPr>
        <w:pStyle w:val="ListParagraph"/>
        <w:numPr>
          <w:ilvl w:val="1"/>
          <w:numId w:val="8"/>
        </w:numPr>
        <w:tabs>
          <w:tab w:val="left" w:pos="2159"/>
          <w:tab w:val="left" w:pos="2160"/>
        </w:tabs>
        <w:spacing w:before="219" w:line="268" w:lineRule="auto"/>
        <w:ind w:left="2159" w:right="1601"/>
        <w:rPr>
          <w:rFonts w:ascii="Symbol" w:hAnsi="Symbol"/>
          <w:sz w:val="24"/>
        </w:rPr>
      </w:pPr>
      <w:r>
        <w:rPr>
          <w:sz w:val="24"/>
        </w:rPr>
        <w:t>It is not always possible to maintain consistent drivers or pick-up and</w:t>
      </w:r>
      <w:r>
        <w:rPr>
          <w:spacing w:val="-35"/>
          <w:sz w:val="24"/>
        </w:rPr>
        <w:t xml:space="preserve"> </w:t>
      </w:r>
      <w:r>
        <w:rPr>
          <w:sz w:val="24"/>
        </w:rPr>
        <w:t>drop-off times. Transportation schedules may vary throughout the year when new students</w:t>
      </w:r>
      <w:r>
        <w:rPr>
          <w:spacing w:val="-12"/>
          <w:sz w:val="24"/>
        </w:rPr>
        <w:t xml:space="preserve"> </w:t>
      </w:r>
      <w:r>
        <w:rPr>
          <w:sz w:val="24"/>
        </w:rPr>
        <w:t>begin</w:t>
      </w:r>
      <w:r>
        <w:rPr>
          <w:spacing w:val="-8"/>
          <w:sz w:val="24"/>
        </w:rPr>
        <w:t xml:space="preserve"> </w:t>
      </w:r>
      <w:r>
        <w:rPr>
          <w:sz w:val="24"/>
        </w:rPr>
        <w:t>school</w:t>
      </w:r>
      <w:r>
        <w:rPr>
          <w:spacing w:val="-7"/>
          <w:sz w:val="24"/>
        </w:rPr>
        <w:t xml:space="preserve"> </w:t>
      </w:r>
      <w:r>
        <w:rPr>
          <w:sz w:val="24"/>
        </w:rPr>
        <w:t>in</w:t>
      </w:r>
      <w:r>
        <w:rPr>
          <w:spacing w:val="-3"/>
          <w:sz w:val="24"/>
        </w:rPr>
        <w:t xml:space="preserve"> </w:t>
      </w:r>
      <w:r>
        <w:rPr>
          <w:sz w:val="24"/>
        </w:rPr>
        <w:t>an</w:t>
      </w:r>
      <w:r>
        <w:rPr>
          <w:spacing w:val="-9"/>
          <w:sz w:val="24"/>
        </w:rPr>
        <w:t xml:space="preserve"> </w:t>
      </w:r>
      <w:r>
        <w:rPr>
          <w:sz w:val="24"/>
        </w:rPr>
        <w:t>area</w:t>
      </w:r>
      <w:r>
        <w:rPr>
          <w:spacing w:val="-8"/>
          <w:sz w:val="24"/>
        </w:rPr>
        <w:t xml:space="preserve"> </w:t>
      </w:r>
      <w:r>
        <w:rPr>
          <w:sz w:val="24"/>
        </w:rPr>
        <w:t>or</w:t>
      </w:r>
      <w:r>
        <w:rPr>
          <w:spacing w:val="-7"/>
          <w:sz w:val="24"/>
        </w:rPr>
        <w:t xml:space="preserve"> </w:t>
      </w:r>
      <w:r>
        <w:rPr>
          <w:sz w:val="24"/>
        </w:rPr>
        <w:t>when</w:t>
      </w:r>
      <w:r>
        <w:rPr>
          <w:spacing w:val="-6"/>
          <w:sz w:val="24"/>
        </w:rPr>
        <w:t xml:space="preserve"> </w:t>
      </w:r>
      <w:r>
        <w:rPr>
          <w:sz w:val="24"/>
        </w:rPr>
        <w:t>students</w:t>
      </w:r>
      <w:r>
        <w:rPr>
          <w:spacing w:val="-7"/>
          <w:sz w:val="24"/>
        </w:rPr>
        <w:t xml:space="preserve"> </w:t>
      </w:r>
      <w:r>
        <w:rPr>
          <w:sz w:val="24"/>
        </w:rPr>
        <w:t>transfer</w:t>
      </w:r>
      <w:r>
        <w:rPr>
          <w:spacing w:val="-12"/>
          <w:sz w:val="24"/>
        </w:rPr>
        <w:t xml:space="preserve"> </w:t>
      </w:r>
      <w:r>
        <w:rPr>
          <w:sz w:val="24"/>
        </w:rPr>
        <w:t>to</w:t>
      </w:r>
      <w:r>
        <w:rPr>
          <w:spacing w:val="-9"/>
          <w:sz w:val="24"/>
        </w:rPr>
        <w:t xml:space="preserve"> </w:t>
      </w:r>
      <w:r>
        <w:rPr>
          <w:sz w:val="24"/>
        </w:rPr>
        <w:t>another</w:t>
      </w:r>
      <w:r>
        <w:rPr>
          <w:spacing w:val="-40"/>
          <w:sz w:val="24"/>
        </w:rPr>
        <w:t xml:space="preserve"> </w:t>
      </w:r>
      <w:r>
        <w:rPr>
          <w:sz w:val="24"/>
        </w:rPr>
        <w:t>school.</w:t>
      </w:r>
    </w:p>
    <w:p w14:paraId="0F1F4C04" w14:textId="77777777" w:rsidR="00157475" w:rsidRDefault="00157475">
      <w:pPr>
        <w:pStyle w:val="BodyText"/>
        <w:spacing w:before="5"/>
        <w:rPr>
          <w:sz w:val="27"/>
        </w:rPr>
      </w:pPr>
    </w:p>
    <w:p w14:paraId="3EB3FE35" w14:textId="77777777" w:rsidR="00157475" w:rsidRDefault="00C05832">
      <w:pPr>
        <w:pStyle w:val="ListParagraph"/>
        <w:numPr>
          <w:ilvl w:val="1"/>
          <w:numId w:val="8"/>
        </w:numPr>
        <w:tabs>
          <w:tab w:val="left" w:pos="2159"/>
          <w:tab w:val="left" w:pos="2160"/>
        </w:tabs>
        <w:spacing w:line="268" w:lineRule="auto"/>
        <w:ind w:right="1889"/>
        <w:rPr>
          <w:rFonts w:ascii="Symbol" w:hAnsi="Symbol"/>
          <w:sz w:val="24"/>
        </w:rPr>
      </w:pPr>
      <w:r>
        <w:rPr>
          <w:sz w:val="24"/>
        </w:rPr>
        <w:t>No consumption of food or drinks is allowed on buses due to the hazard of choking or the possibility of food</w:t>
      </w:r>
      <w:r>
        <w:rPr>
          <w:spacing w:val="-12"/>
          <w:sz w:val="24"/>
        </w:rPr>
        <w:t xml:space="preserve"> </w:t>
      </w:r>
      <w:r>
        <w:rPr>
          <w:sz w:val="24"/>
        </w:rPr>
        <w:t>allergies.</w:t>
      </w:r>
    </w:p>
    <w:p w14:paraId="1A2C1F68" w14:textId="77777777" w:rsidR="00157475" w:rsidRDefault="00157475">
      <w:pPr>
        <w:pStyle w:val="BodyText"/>
        <w:spacing w:before="10"/>
        <w:rPr>
          <w:sz w:val="26"/>
        </w:rPr>
      </w:pPr>
    </w:p>
    <w:p w14:paraId="29BD9EB1" w14:textId="77777777" w:rsidR="00157475" w:rsidRDefault="00C05832">
      <w:pPr>
        <w:pStyle w:val="BodyText"/>
        <w:spacing w:line="276" w:lineRule="auto"/>
        <w:ind w:left="1440" w:right="1435"/>
      </w:pPr>
      <w:r>
        <w:t>Drivers are expected to report to the principal in writing when a student’s behaviour is causing difficulties or an unsafe condition on the bus. The principal will contact the parents/guardians/caregivers to seek cooperation in resolving the concern.</w:t>
      </w:r>
    </w:p>
    <w:p w14:paraId="6A7DB1D5" w14:textId="77777777" w:rsidR="00157475" w:rsidRDefault="00157475">
      <w:pPr>
        <w:pStyle w:val="BodyText"/>
        <w:spacing w:before="3"/>
      </w:pPr>
    </w:p>
    <w:p w14:paraId="731C27CB" w14:textId="77777777" w:rsidR="00157475" w:rsidRDefault="00C05832">
      <w:pPr>
        <w:pStyle w:val="BodyText"/>
        <w:ind w:left="1440" w:right="1448"/>
      </w:pPr>
      <w:r>
        <w:t>If the concern cannot be resolved, parents/guardians/caregivers may be requested to provide alternate transportation for their child.</w:t>
      </w:r>
    </w:p>
    <w:p w14:paraId="1A2F9AC6" w14:textId="77777777" w:rsidR="00157475" w:rsidRDefault="00157475">
      <w:pPr>
        <w:pStyle w:val="BodyText"/>
        <w:spacing w:before="9"/>
        <w:rPr>
          <w:sz w:val="33"/>
        </w:rPr>
      </w:pPr>
    </w:p>
    <w:p w14:paraId="2F515381" w14:textId="77777777" w:rsidR="00157475" w:rsidRDefault="00C05832">
      <w:pPr>
        <w:pStyle w:val="Heading6"/>
      </w:pPr>
      <w:bookmarkStart w:id="107" w:name="Driver_Responsibilities"/>
      <w:bookmarkEnd w:id="107"/>
      <w:r>
        <w:t>Driver Responsibilities</w:t>
      </w:r>
    </w:p>
    <w:p w14:paraId="5DFD50D5" w14:textId="77777777" w:rsidR="00157475" w:rsidRDefault="00157475">
      <w:pPr>
        <w:pStyle w:val="BodyText"/>
        <w:spacing w:before="7"/>
        <w:rPr>
          <w:b/>
          <w:sz w:val="32"/>
        </w:rPr>
      </w:pPr>
    </w:p>
    <w:p w14:paraId="5A12D478" w14:textId="77777777" w:rsidR="00157475" w:rsidRDefault="00C05832">
      <w:pPr>
        <w:pStyle w:val="BodyText"/>
        <w:spacing w:line="276" w:lineRule="auto"/>
        <w:ind w:left="1439" w:right="1249"/>
      </w:pPr>
      <w:r>
        <w:t>The transportation company shall transport students from the nearest curbside in front of their pick-up location to their respective schools and return to the nearest curbside in front of their drop-off location. Parents/guardians/caregivers are responsible for their child to and from the curbside.</w:t>
      </w:r>
    </w:p>
    <w:p w14:paraId="1F6DD850" w14:textId="77777777" w:rsidR="00157475" w:rsidRDefault="00157475">
      <w:pPr>
        <w:pStyle w:val="BodyText"/>
        <w:spacing w:before="4"/>
        <w:rPr>
          <w:sz w:val="23"/>
        </w:rPr>
      </w:pPr>
    </w:p>
    <w:p w14:paraId="54102AEF" w14:textId="77777777" w:rsidR="00157475" w:rsidRDefault="00C05832">
      <w:pPr>
        <w:pStyle w:val="BodyText"/>
        <w:spacing w:line="276" w:lineRule="auto"/>
        <w:ind w:left="1440" w:right="1355"/>
      </w:pPr>
      <w:r>
        <w:t>No student shall be left by a driver at the student’s designated location for drop-off unless the student is met by a responsible adult, designated by parents/guardians/caregivers. A driver will not leave a student unattended or with a person unknown to them. If a responsible person is not available to meet the student upon arrival from school, the driver may be instructed to exercise the following options after notifying dispatch:</w:t>
      </w:r>
    </w:p>
    <w:p w14:paraId="0B4C03AB" w14:textId="77777777" w:rsidR="00157475" w:rsidRDefault="00157475">
      <w:pPr>
        <w:pStyle w:val="BodyText"/>
        <w:spacing w:before="2"/>
      </w:pPr>
    </w:p>
    <w:p w14:paraId="7E357FB9" w14:textId="77777777" w:rsidR="00157475" w:rsidRDefault="00C05832">
      <w:pPr>
        <w:pStyle w:val="ListParagraph"/>
        <w:numPr>
          <w:ilvl w:val="1"/>
          <w:numId w:val="8"/>
        </w:numPr>
        <w:tabs>
          <w:tab w:val="left" w:pos="2159"/>
          <w:tab w:val="left" w:pos="2160"/>
        </w:tabs>
        <w:spacing w:line="264" w:lineRule="auto"/>
        <w:ind w:right="1307"/>
        <w:rPr>
          <w:rFonts w:ascii="Symbol" w:hAnsi="Symbol"/>
          <w:sz w:val="24"/>
        </w:rPr>
      </w:pPr>
      <w:r>
        <w:rPr>
          <w:sz w:val="24"/>
        </w:rPr>
        <w:t>Continue to drop off the remaining students on the run and return to the</w:t>
      </w:r>
      <w:r>
        <w:rPr>
          <w:spacing w:val="-36"/>
          <w:sz w:val="24"/>
        </w:rPr>
        <w:t xml:space="preserve"> </w:t>
      </w:r>
      <w:r>
        <w:rPr>
          <w:sz w:val="24"/>
        </w:rPr>
        <w:t>drop-off location</w:t>
      </w:r>
    </w:p>
    <w:p w14:paraId="6571DCC8" w14:textId="77777777" w:rsidR="00157475" w:rsidRDefault="00157475">
      <w:pPr>
        <w:spacing w:line="264" w:lineRule="auto"/>
        <w:rPr>
          <w:rFonts w:ascii="Symbol" w:hAnsi="Symbol"/>
          <w:sz w:val="24"/>
        </w:rPr>
        <w:sectPr w:rsidR="00157475">
          <w:pgSz w:w="11940" w:h="16860"/>
          <w:pgMar w:top="760" w:right="0" w:bottom="1080" w:left="0" w:header="0" w:footer="884" w:gutter="0"/>
          <w:cols w:space="720"/>
        </w:sectPr>
      </w:pPr>
    </w:p>
    <w:p w14:paraId="5C2FD92B" w14:textId="77777777" w:rsidR="00157475" w:rsidRDefault="00C05832">
      <w:pPr>
        <w:pStyle w:val="ListParagraph"/>
        <w:numPr>
          <w:ilvl w:val="1"/>
          <w:numId w:val="8"/>
        </w:numPr>
        <w:tabs>
          <w:tab w:val="left" w:pos="2159"/>
          <w:tab w:val="left" w:pos="2160"/>
        </w:tabs>
        <w:spacing w:before="74" w:line="259" w:lineRule="auto"/>
        <w:ind w:right="1797"/>
        <w:rPr>
          <w:rFonts w:ascii="Symbol" w:hAnsi="Symbol"/>
          <w:sz w:val="24"/>
        </w:rPr>
      </w:pPr>
      <w:r>
        <w:rPr>
          <w:sz w:val="24"/>
        </w:rPr>
        <w:lastRenderedPageBreak/>
        <w:t>Deliver the student to the emergency contact person, if available and within reasonable</w:t>
      </w:r>
      <w:r>
        <w:rPr>
          <w:spacing w:val="-10"/>
          <w:sz w:val="24"/>
        </w:rPr>
        <w:t xml:space="preserve"> </w:t>
      </w:r>
      <w:r>
        <w:rPr>
          <w:sz w:val="24"/>
        </w:rPr>
        <w:t>distance</w:t>
      </w:r>
    </w:p>
    <w:p w14:paraId="32AB31C5" w14:textId="77777777" w:rsidR="00157475" w:rsidRDefault="00C05832">
      <w:pPr>
        <w:pStyle w:val="ListParagraph"/>
        <w:numPr>
          <w:ilvl w:val="1"/>
          <w:numId w:val="8"/>
        </w:numPr>
        <w:tabs>
          <w:tab w:val="left" w:pos="2159"/>
          <w:tab w:val="left" w:pos="2160"/>
        </w:tabs>
        <w:spacing w:before="222"/>
        <w:rPr>
          <w:rFonts w:ascii="Symbol" w:hAnsi="Symbol"/>
          <w:sz w:val="24"/>
        </w:rPr>
      </w:pPr>
      <w:r>
        <w:rPr>
          <w:sz w:val="24"/>
        </w:rPr>
        <w:t>Return</w:t>
      </w:r>
      <w:r>
        <w:rPr>
          <w:spacing w:val="-5"/>
          <w:sz w:val="24"/>
        </w:rPr>
        <w:t xml:space="preserve"> </w:t>
      </w:r>
      <w:r>
        <w:rPr>
          <w:sz w:val="24"/>
        </w:rPr>
        <w:t>the</w:t>
      </w:r>
      <w:r>
        <w:rPr>
          <w:spacing w:val="-2"/>
          <w:sz w:val="24"/>
        </w:rPr>
        <w:t xml:space="preserve"> </w:t>
      </w:r>
      <w:r>
        <w:rPr>
          <w:sz w:val="24"/>
        </w:rPr>
        <w:t>student</w:t>
      </w:r>
      <w:r>
        <w:rPr>
          <w:spacing w:val="-9"/>
          <w:sz w:val="24"/>
        </w:rPr>
        <w:t xml:space="preserve"> </w:t>
      </w:r>
      <w:r>
        <w:rPr>
          <w:sz w:val="24"/>
        </w:rPr>
        <w:t>to</w:t>
      </w:r>
      <w:r>
        <w:rPr>
          <w:spacing w:val="-2"/>
          <w:sz w:val="24"/>
        </w:rPr>
        <w:t xml:space="preserve"> </w:t>
      </w:r>
      <w:r>
        <w:rPr>
          <w:sz w:val="24"/>
        </w:rPr>
        <w:t>the</w:t>
      </w:r>
      <w:r>
        <w:rPr>
          <w:spacing w:val="-5"/>
          <w:sz w:val="24"/>
        </w:rPr>
        <w:t xml:space="preserve"> </w:t>
      </w:r>
      <w:r>
        <w:rPr>
          <w:sz w:val="24"/>
        </w:rPr>
        <w:t>school</w:t>
      </w:r>
      <w:r>
        <w:rPr>
          <w:spacing w:val="-8"/>
          <w:sz w:val="24"/>
        </w:rPr>
        <w:t xml:space="preserve"> </w:t>
      </w:r>
      <w:r>
        <w:rPr>
          <w:sz w:val="24"/>
        </w:rPr>
        <w:t>if staff</w:t>
      </w:r>
      <w:r>
        <w:rPr>
          <w:spacing w:val="-7"/>
          <w:sz w:val="24"/>
        </w:rPr>
        <w:t xml:space="preserve"> </w:t>
      </w:r>
      <w:r>
        <w:rPr>
          <w:sz w:val="24"/>
        </w:rPr>
        <w:t>is</w:t>
      </w:r>
      <w:r>
        <w:rPr>
          <w:spacing w:val="-11"/>
          <w:sz w:val="24"/>
        </w:rPr>
        <w:t xml:space="preserve"> </w:t>
      </w:r>
      <w:r>
        <w:rPr>
          <w:sz w:val="24"/>
        </w:rPr>
        <w:t>available</w:t>
      </w:r>
      <w:r>
        <w:rPr>
          <w:spacing w:val="-2"/>
          <w:sz w:val="24"/>
        </w:rPr>
        <w:t xml:space="preserve"> </w:t>
      </w:r>
      <w:r>
        <w:rPr>
          <w:sz w:val="24"/>
        </w:rPr>
        <w:t>to</w:t>
      </w:r>
      <w:r>
        <w:rPr>
          <w:spacing w:val="-4"/>
          <w:sz w:val="24"/>
        </w:rPr>
        <w:t xml:space="preserve"> </w:t>
      </w:r>
      <w:r>
        <w:rPr>
          <w:sz w:val="24"/>
        </w:rPr>
        <w:t>receive</w:t>
      </w:r>
      <w:r>
        <w:rPr>
          <w:spacing w:val="-7"/>
          <w:sz w:val="24"/>
        </w:rPr>
        <w:t xml:space="preserve"> </w:t>
      </w:r>
      <w:r>
        <w:rPr>
          <w:sz w:val="24"/>
        </w:rPr>
        <w:t>the</w:t>
      </w:r>
      <w:r>
        <w:rPr>
          <w:spacing w:val="-30"/>
          <w:sz w:val="24"/>
        </w:rPr>
        <w:t xml:space="preserve"> </w:t>
      </w:r>
      <w:r>
        <w:rPr>
          <w:sz w:val="24"/>
        </w:rPr>
        <w:t>student</w:t>
      </w:r>
    </w:p>
    <w:p w14:paraId="6CA122AA" w14:textId="77777777" w:rsidR="00157475" w:rsidRDefault="00C05832">
      <w:pPr>
        <w:pStyle w:val="ListParagraph"/>
        <w:numPr>
          <w:ilvl w:val="1"/>
          <w:numId w:val="8"/>
        </w:numPr>
        <w:tabs>
          <w:tab w:val="left" w:pos="2159"/>
          <w:tab w:val="left" w:pos="2160"/>
        </w:tabs>
        <w:spacing w:before="186"/>
        <w:rPr>
          <w:rFonts w:ascii="Symbol" w:hAnsi="Symbol"/>
          <w:sz w:val="24"/>
        </w:rPr>
      </w:pPr>
      <w:r>
        <w:rPr>
          <w:sz w:val="24"/>
        </w:rPr>
        <w:t>Deliver</w:t>
      </w:r>
      <w:r>
        <w:rPr>
          <w:spacing w:val="-6"/>
          <w:sz w:val="24"/>
        </w:rPr>
        <w:t xml:space="preserve"> </w:t>
      </w:r>
      <w:r>
        <w:rPr>
          <w:sz w:val="24"/>
        </w:rPr>
        <w:t>the</w:t>
      </w:r>
      <w:r>
        <w:rPr>
          <w:spacing w:val="-3"/>
          <w:sz w:val="24"/>
        </w:rPr>
        <w:t xml:space="preserve"> </w:t>
      </w:r>
      <w:r>
        <w:rPr>
          <w:sz w:val="24"/>
        </w:rPr>
        <w:t>student</w:t>
      </w:r>
      <w:r>
        <w:rPr>
          <w:spacing w:val="-8"/>
          <w:sz w:val="24"/>
        </w:rPr>
        <w:t xml:space="preserve"> </w:t>
      </w:r>
      <w:r>
        <w:rPr>
          <w:sz w:val="24"/>
        </w:rPr>
        <w:t>to</w:t>
      </w:r>
      <w:r>
        <w:rPr>
          <w:spacing w:val="-5"/>
          <w:sz w:val="24"/>
        </w:rPr>
        <w:t xml:space="preserve"> </w:t>
      </w:r>
      <w:r>
        <w:rPr>
          <w:sz w:val="24"/>
        </w:rPr>
        <w:t>the</w:t>
      </w:r>
      <w:r>
        <w:rPr>
          <w:spacing w:val="-3"/>
          <w:sz w:val="24"/>
        </w:rPr>
        <w:t xml:space="preserve"> </w:t>
      </w:r>
      <w:r>
        <w:rPr>
          <w:sz w:val="24"/>
        </w:rPr>
        <w:t>nearest</w:t>
      </w:r>
      <w:r>
        <w:rPr>
          <w:spacing w:val="-7"/>
          <w:sz w:val="24"/>
        </w:rPr>
        <w:t xml:space="preserve"> </w:t>
      </w:r>
      <w:r>
        <w:rPr>
          <w:sz w:val="24"/>
        </w:rPr>
        <w:t>Police</w:t>
      </w:r>
      <w:r>
        <w:rPr>
          <w:spacing w:val="-2"/>
          <w:sz w:val="24"/>
        </w:rPr>
        <w:t xml:space="preserve"> </w:t>
      </w:r>
      <w:r>
        <w:rPr>
          <w:sz w:val="24"/>
        </w:rPr>
        <w:t>Division</w:t>
      </w:r>
      <w:r>
        <w:rPr>
          <w:spacing w:val="-2"/>
          <w:sz w:val="24"/>
        </w:rPr>
        <w:t xml:space="preserve"> </w:t>
      </w:r>
      <w:r>
        <w:rPr>
          <w:sz w:val="24"/>
        </w:rPr>
        <w:t>or</w:t>
      </w:r>
      <w:r>
        <w:rPr>
          <w:spacing w:val="-6"/>
          <w:sz w:val="24"/>
        </w:rPr>
        <w:t xml:space="preserve"> </w:t>
      </w:r>
      <w:r>
        <w:rPr>
          <w:sz w:val="24"/>
        </w:rPr>
        <w:t>Children’s</w:t>
      </w:r>
      <w:r>
        <w:rPr>
          <w:spacing w:val="-3"/>
          <w:sz w:val="24"/>
        </w:rPr>
        <w:t xml:space="preserve"> </w:t>
      </w:r>
      <w:r>
        <w:rPr>
          <w:sz w:val="24"/>
        </w:rPr>
        <w:t>Aid</w:t>
      </w:r>
      <w:r>
        <w:rPr>
          <w:spacing w:val="-45"/>
          <w:sz w:val="24"/>
        </w:rPr>
        <w:t xml:space="preserve"> </w:t>
      </w:r>
      <w:r>
        <w:rPr>
          <w:sz w:val="24"/>
        </w:rPr>
        <w:t>Society</w:t>
      </w:r>
    </w:p>
    <w:p w14:paraId="7CBBB443" w14:textId="77777777" w:rsidR="00157475" w:rsidRDefault="00157475">
      <w:pPr>
        <w:pStyle w:val="BodyText"/>
        <w:spacing w:before="8"/>
        <w:rPr>
          <w:sz w:val="31"/>
        </w:rPr>
      </w:pPr>
    </w:p>
    <w:p w14:paraId="47FF6CBE" w14:textId="77777777" w:rsidR="00157475" w:rsidRDefault="00C05832">
      <w:pPr>
        <w:pStyle w:val="BodyText"/>
        <w:spacing w:line="276" w:lineRule="auto"/>
        <w:ind w:left="1439" w:right="1649"/>
      </w:pPr>
      <w:r>
        <w:t>The driver must call the parents/guardians/caregivers of new students on SPED (small buses) to advise them of the pick-up and drop-off times the evening before transportation service is to start. The school is responsible for notifying parents/guardians/caregivers of pick-up and drop-off times for students traveling on 72 Passenger (big bus). The driver must notify the parents/guardians/caregivers of any change in pick-up or drop-off times.</w:t>
      </w:r>
    </w:p>
    <w:p w14:paraId="2CFB9F59" w14:textId="77777777" w:rsidR="00157475" w:rsidRDefault="00C05832">
      <w:pPr>
        <w:pStyle w:val="Heading6"/>
        <w:spacing w:before="25" w:line="646" w:lineRule="exact"/>
        <w:ind w:left="1439" w:right="2730"/>
      </w:pPr>
      <w:bookmarkStart w:id="108" w:name="Seat_Belts,_Seat_Belt_Covers,_Car_Seats,"/>
      <w:bookmarkEnd w:id="108"/>
      <w:r>
        <w:t>Seat Belts, Seat Belt Covers, Car Seats, Booster Seats, Safety Vests Car Seats</w:t>
      </w:r>
    </w:p>
    <w:p w14:paraId="4C1CE981" w14:textId="77777777" w:rsidR="00157475" w:rsidRDefault="00C05832">
      <w:pPr>
        <w:pStyle w:val="ListParagraph"/>
        <w:numPr>
          <w:ilvl w:val="1"/>
          <w:numId w:val="8"/>
        </w:numPr>
        <w:tabs>
          <w:tab w:val="left" w:pos="2159"/>
          <w:tab w:val="left" w:pos="2160"/>
        </w:tabs>
        <w:spacing w:before="116" w:line="261" w:lineRule="auto"/>
        <w:ind w:left="2159" w:right="2127"/>
        <w:rPr>
          <w:rFonts w:ascii="Symbol" w:hAnsi="Symbol"/>
          <w:sz w:val="24"/>
        </w:rPr>
      </w:pPr>
      <w:r>
        <w:rPr>
          <w:sz w:val="24"/>
        </w:rPr>
        <w:t>Car seats may be used on 18-passenger buses for daily home to school transportation</w:t>
      </w:r>
    </w:p>
    <w:p w14:paraId="0C36E158" w14:textId="77777777" w:rsidR="00157475" w:rsidRDefault="00C05832">
      <w:pPr>
        <w:pStyle w:val="ListParagraph"/>
        <w:numPr>
          <w:ilvl w:val="1"/>
          <w:numId w:val="8"/>
        </w:numPr>
        <w:tabs>
          <w:tab w:val="left" w:pos="2159"/>
          <w:tab w:val="left" w:pos="2160"/>
        </w:tabs>
        <w:spacing w:before="204" w:line="261" w:lineRule="auto"/>
        <w:ind w:left="2159" w:right="1326"/>
        <w:rPr>
          <w:rFonts w:ascii="Symbol" w:hAnsi="Symbol"/>
          <w:sz w:val="24"/>
        </w:rPr>
      </w:pPr>
      <w:r>
        <w:rPr>
          <w:sz w:val="24"/>
        </w:rPr>
        <w:t>Car seats must be used for students who require them because of their medical condition and/or if the student’s weight is under 40</w:t>
      </w:r>
      <w:r>
        <w:rPr>
          <w:spacing w:val="-17"/>
          <w:sz w:val="24"/>
        </w:rPr>
        <w:t xml:space="preserve"> </w:t>
      </w:r>
      <w:r>
        <w:rPr>
          <w:sz w:val="24"/>
        </w:rPr>
        <w:t>lbs</w:t>
      </w:r>
    </w:p>
    <w:p w14:paraId="306F9A87" w14:textId="77777777" w:rsidR="00157475" w:rsidRDefault="00157475">
      <w:pPr>
        <w:pStyle w:val="BodyText"/>
        <w:spacing w:before="2"/>
        <w:rPr>
          <w:sz w:val="29"/>
        </w:rPr>
      </w:pPr>
    </w:p>
    <w:p w14:paraId="4487F14D" w14:textId="77777777" w:rsidR="00157475" w:rsidRDefault="00C05832">
      <w:pPr>
        <w:pStyle w:val="Heading6"/>
      </w:pPr>
      <w:bookmarkStart w:id="109" w:name="Booster_Seats"/>
      <w:bookmarkEnd w:id="109"/>
      <w:r>
        <w:t>Booster Seats</w:t>
      </w:r>
    </w:p>
    <w:p w14:paraId="2E410305" w14:textId="77777777" w:rsidR="00157475" w:rsidRDefault="00C05832">
      <w:pPr>
        <w:pStyle w:val="BodyText"/>
        <w:spacing w:before="185"/>
        <w:ind w:left="1439"/>
      </w:pPr>
      <w:r>
        <w:t>The following is mandatory by law for a student riding in a minivan or taxi:</w:t>
      </w:r>
    </w:p>
    <w:p w14:paraId="0F1DADD0" w14:textId="77777777" w:rsidR="00157475" w:rsidRDefault="00C05832">
      <w:pPr>
        <w:pStyle w:val="ListParagraph"/>
        <w:numPr>
          <w:ilvl w:val="1"/>
          <w:numId w:val="8"/>
        </w:numPr>
        <w:tabs>
          <w:tab w:val="left" w:pos="2159"/>
          <w:tab w:val="left" w:pos="2160"/>
        </w:tabs>
        <w:spacing w:before="190" w:line="264" w:lineRule="auto"/>
        <w:ind w:right="1372"/>
        <w:rPr>
          <w:rFonts w:ascii="Symbol" w:hAnsi="Symbol"/>
          <w:sz w:val="24"/>
        </w:rPr>
      </w:pPr>
      <w:r>
        <w:rPr>
          <w:sz w:val="24"/>
        </w:rPr>
        <w:t>If student is between 40 and 80 lbs, under 145 cm tall and up to 8 years of age, a booster seat is</w:t>
      </w:r>
      <w:r>
        <w:rPr>
          <w:spacing w:val="-8"/>
          <w:sz w:val="24"/>
        </w:rPr>
        <w:t xml:space="preserve"> </w:t>
      </w:r>
      <w:r>
        <w:rPr>
          <w:sz w:val="24"/>
        </w:rPr>
        <w:t>required</w:t>
      </w:r>
    </w:p>
    <w:p w14:paraId="00A1B39F" w14:textId="77777777" w:rsidR="00157475" w:rsidRDefault="00C05832">
      <w:pPr>
        <w:pStyle w:val="ListParagraph"/>
        <w:numPr>
          <w:ilvl w:val="1"/>
          <w:numId w:val="8"/>
        </w:numPr>
        <w:tabs>
          <w:tab w:val="left" w:pos="2159"/>
          <w:tab w:val="left" w:pos="2160"/>
        </w:tabs>
        <w:spacing w:before="204" w:line="268" w:lineRule="auto"/>
        <w:ind w:right="1172"/>
        <w:rPr>
          <w:rFonts w:ascii="Symbol" w:hAnsi="Symbol"/>
          <w:sz w:val="24"/>
        </w:rPr>
      </w:pPr>
      <w:r>
        <w:rPr>
          <w:sz w:val="24"/>
        </w:rPr>
        <w:t>All car and booster seats must be Transport Canada approved, have a current validation date and be tethered into the school vehicle as required by the Ministry of Transportation before transportation can</w:t>
      </w:r>
      <w:r>
        <w:rPr>
          <w:spacing w:val="-5"/>
          <w:sz w:val="24"/>
        </w:rPr>
        <w:t xml:space="preserve"> </w:t>
      </w:r>
      <w:r>
        <w:rPr>
          <w:sz w:val="24"/>
        </w:rPr>
        <w:t>start</w:t>
      </w:r>
    </w:p>
    <w:p w14:paraId="567490EF" w14:textId="77777777" w:rsidR="00157475" w:rsidRDefault="00C05832">
      <w:pPr>
        <w:pStyle w:val="ListParagraph"/>
        <w:numPr>
          <w:ilvl w:val="1"/>
          <w:numId w:val="8"/>
        </w:numPr>
        <w:tabs>
          <w:tab w:val="left" w:pos="2159"/>
          <w:tab w:val="left" w:pos="2160"/>
        </w:tabs>
        <w:spacing w:before="219" w:line="261" w:lineRule="auto"/>
        <w:ind w:left="2159" w:right="1693"/>
        <w:rPr>
          <w:rFonts w:ascii="Symbol" w:hAnsi="Symbol"/>
          <w:sz w:val="24"/>
        </w:rPr>
      </w:pPr>
      <w:r>
        <w:rPr>
          <w:sz w:val="24"/>
        </w:rPr>
        <w:t>Parents/guardians/caregivers must provide the car or booster seat and must leave them on the vehicle for the school</w:t>
      </w:r>
      <w:r>
        <w:rPr>
          <w:spacing w:val="7"/>
          <w:sz w:val="24"/>
        </w:rPr>
        <w:t xml:space="preserve"> </w:t>
      </w:r>
      <w:r>
        <w:rPr>
          <w:sz w:val="24"/>
        </w:rPr>
        <w:t>year</w:t>
      </w:r>
    </w:p>
    <w:p w14:paraId="50E9072D" w14:textId="77777777" w:rsidR="00157475" w:rsidRDefault="00157475">
      <w:pPr>
        <w:pStyle w:val="BodyText"/>
        <w:spacing w:before="2"/>
        <w:rPr>
          <w:sz w:val="29"/>
        </w:rPr>
      </w:pPr>
    </w:p>
    <w:p w14:paraId="16C5334D" w14:textId="77777777" w:rsidR="00157475" w:rsidRDefault="00C05832">
      <w:pPr>
        <w:pStyle w:val="ListParagraph"/>
        <w:numPr>
          <w:ilvl w:val="1"/>
          <w:numId w:val="8"/>
        </w:numPr>
        <w:tabs>
          <w:tab w:val="left" w:pos="2159"/>
          <w:tab w:val="left" w:pos="2160"/>
        </w:tabs>
        <w:spacing w:before="1" w:line="264" w:lineRule="auto"/>
        <w:ind w:right="2024"/>
        <w:rPr>
          <w:rFonts w:ascii="Symbol" w:hAnsi="Symbol"/>
          <w:sz w:val="24"/>
        </w:rPr>
      </w:pPr>
      <w:r>
        <w:rPr>
          <w:sz w:val="24"/>
        </w:rPr>
        <w:t>Trained staff from the bus company will inspect and install the car seat or booster</w:t>
      </w:r>
      <w:r>
        <w:rPr>
          <w:spacing w:val="-9"/>
          <w:sz w:val="24"/>
        </w:rPr>
        <w:t xml:space="preserve"> </w:t>
      </w:r>
      <w:r>
        <w:rPr>
          <w:sz w:val="24"/>
        </w:rPr>
        <w:t>seat</w:t>
      </w:r>
    </w:p>
    <w:p w14:paraId="264DBE4E" w14:textId="77777777" w:rsidR="00157475" w:rsidRDefault="00157475">
      <w:pPr>
        <w:pStyle w:val="BodyText"/>
        <w:spacing w:before="5"/>
        <w:rPr>
          <w:sz w:val="28"/>
        </w:rPr>
      </w:pPr>
    </w:p>
    <w:p w14:paraId="0F8A8C0F" w14:textId="77777777" w:rsidR="00157475" w:rsidRDefault="00C05832">
      <w:pPr>
        <w:pStyle w:val="Heading6"/>
      </w:pPr>
      <w:bookmarkStart w:id="110" w:name="Seat_Belts,_Seat_Belt_Covers,_Safety_Ves"/>
      <w:bookmarkEnd w:id="110"/>
      <w:r>
        <w:t>Seat Belts, Seat Belt Covers, Safety Vests</w:t>
      </w:r>
    </w:p>
    <w:p w14:paraId="512BC722" w14:textId="77777777" w:rsidR="00157475" w:rsidRDefault="00C05832">
      <w:pPr>
        <w:pStyle w:val="BodyText"/>
        <w:spacing w:before="195" w:line="276" w:lineRule="auto"/>
        <w:ind w:left="1440" w:right="1195"/>
      </w:pPr>
      <w:r>
        <w:t>Students who remove their seat belts or seat belt covers and fail to remain seated while in transit or students who are aggressive to other students create an unsafe condition for both students and driver. A safety harness/vest may be required to provide safe transportation. If a student requires a safety harness/vest, a Safety Harness/Vest Request Form must be completed and authorized by a medical practitioner. Where</w:t>
      </w:r>
    </w:p>
    <w:p w14:paraId="17833939" w14:textId="77777777" w:rsidR="00157475" w:rsidRDefault="00157475">
      <w:pPr>
        <w:spacing w:line="276" w:lineRule="auto"/>
        <w:sectPr w:rsidR="00157475">
          <w:pgSz w:w="11940" w:h="16860"/>
          <w:pgMar w:top="760" w:right="0" w:bottom="1080" w:left="0" w:header="0" w:footer="884" w:gutter="0"/>
          <w:cols w:space="720"/>
        </w:sectPr>
      </w:pPr>
    </w:p>
    <w:p w14:paraId="2036F954" w14:textId="77777777" w:rsidR="00157475" w:rsidRDefault="00C05832">
      <w:pPr>
        <w:pStyle w:val="BodyText"/>
        <w:spacing w:before="73" w:line="276" w:lineRule="auto"/>
        <w:ind w:left="1439" w:right="1916"/>
      </w:pPr>
      <w:r>
        <w:lastRenderedPageBreak/>
        <w:t>appropriate and prior to a request for a safety harness vest, a seat-belt buckle guard/cover may be considered. Additional equipment may be required to further secure a safety harness vest, by adding other apparatus.</w:t>
      </w:r>
    </w:p>
    <w:p w14:paraId="7807D923" w14:textId="77777777" w:rsidR="00157475" w:rsidRDefault="00157475">
      <w:pPr>
        <w:pStyle w:val="BodyText"/>
        <w:spacing w:before="1"/>
        <w:rPr>
          <w:sz w:val="34"/>
        </w:rPr>
      </w:pPr>
    </w:p>
    <w:p w14:paraId="60221ACF" w14:textId="77777777" w:rsidR="00157475" w:rsidRDefault="00C05832">
      <w:pPr>
        <w:pStyle w:val="Heading6"/>
      </w:pPr>
      <w:bookmarkStart w:id="111" w:name="Collective_Responsibility"/>
      <w:bookmarkEnd w:id="111"/>
      <w:r>
        <w:t>Collective Responsibility</w:t>
      </w:r>
    </w:p>
    <w:p w14:paraId="176B6439" w14:textId="77777777" w:rsidR="00157475" w:rsidRDefault="00157475">
      <w:pPr>
        <w:pStyle w:val="BodyText"/>
        <w:spacing w:before="4"/>
        <w:rPr>
          <w:b/>
          <w:sz w:val="32"/>
        </w:rPr>
      </w:pPr>
    </w:p>
    <w:p w14:paraId="0DF09D33" w14:textId="77777777" w:rsidR="00157475" w:rsidRDefault="00C05832">
      <w:pPr>
        <w:pStyle w:val="BodyText"/>
        <w:spacing w:line="276" w:lineRule="auto"/>
        <w:ind w:left="1440" w:right="1475"/>
      </w:pPr>
      <w:r>
        <w:t>Parents/guardians/caregivers, school staff and drivers are collectively responsible for ensuring that each student is secured by a seat belt and/or in a car seat or safety vest, where applicable:</w:t>
      </w:r>
    </w:p>
    <w:p w14:paraId="62CB73BC" w14:textId="77777777" w:rsidR="00157475" w:rsidRDefault="00157475">
      <w:pPr>
        <w:pStyle w:val="BodyText"/>
        <w:spacing w:before="8"/>
        <w:rPr>
          <w:sz w:val="23"/>
        </w:rPr>
      </w:pPr>
    </w:p>
    <w:p w14:paraId="3223D4B4" w14:textId="77777777" w:rsidR="00157475" w:rsidRDefault="00C05832">
      <w:pPr>
        <w:pStyle w:val="ListParagraph"/>
        <w:numPr>
          <w:ilvl w:val="1"/>
          <w:numId w:val="8"/>
        </w:numPr>
        <w:tabs>
          <w:tab w:val="left" w:pos="2159"/>
          <w:tab w:val="left" w:pos="2160"/>
        </w:tabs>
        <w:spacing w:line="264" w:lineRule="auto"/>
        <w:ind w:right="1494"/>
        <w:rPr>
          <w:rFonts w:ascii="Symbol" w:hAnsi="Symbol"/>
          <w:sz w:val="24"/>
        </w:rPr>
      </w:pPr>
      <w:r>
        <w:rPr>
          <w:sz w:val="24"/>
        </w:rPr>
        <w:t>Parents/guardians/caregivers are responsible for securing their child when</w:t>
      </w:r>
      <w:r>
        <w:rPr>
          <w:spacing w:val="-41"/>
          <w:sz w:val="24"/>
        </w:rPr>
        <w:t xml:space="preserve"> </w:t>
      </w:r>
      <w:r>
        <w:rPr>
          <w:sz w:val="24"/>
        </w:rPr>
        <w:t>the bus arrives in the morning and when unloading in the</w:t>
      </w:r>
      <w:r>
        <w:rPr>
          <w:spacing w:val="-30"/>
          <w:sz w:val="24"/>
        </w:rPr>
        <w:t xml:space="preserve"> </w:t>
      </w:r>
      <w:r>
        <w:rPr>
          <w:sz w:val="24"/>
        </w:rPr>
        <w:t>afternoon</w:t>
      </w:r>
    </w:p>
    <w:p w14:paraId="23A3DC54" w14:textId="77777777" w:rsidR="00157475" w:rsidRDefault="00C05832">
      <w:pPr>
        <w:pStyle w:val="ListParagraph"/>
        <w:numPr>
          <w:ilvl w:val="1"/>
          <w:numId w:val="8"/>
        </w:numPr>
        <w:tabs>
          <w:tab w:val="left" w:pos="2159"/>
          <w:tab w:val="left" w:pos="2160"/>
        </w:tabs>
        <w:spacing w:before="203" w:line="264" w:lineRule="auto"/>
        <w:ind w:left="2159" w:right="1529"/>
        <w:rPr>
          <w:rFonts w:ascii="Symbol" w:hAnsi="Symbol"/>
          <w:sz w:val="24"/>
        </w:rPr>
      </w:pPr>
      <w:r>
        <w:rPr>
          <w:sz w:val="24"/>
        </w:rPr>
        <w:t>School staff is responsible for unloading in the morning and securing students when they are dismissed from</w:t>
      </w:r>
      <w:r>
        <w:rPr>
          <w:spacing w:val="1"/>
          <w:sz w:val="24"/>
        </w:rPr>
        <w:t xml:space="preserve"> </w:t>
      </w:r>
      <w:r>
        <w:rPr>
          <w:sz w:val="24"/>
        </w:rPr>
        <w:t>school</w:t>
      </w:r>
    </w:p>
    <w:p w14:paraId="60483B4F" w14:textId="77777777" w:rsidR="00157475" w:rsidRDefault="00C05832">
      <w:pPr>
        <w:pStyle w:val="ListParagraph"/>
        <w:numPr>
          <w:ilvl w:val="1"/>
          <w:numId w:val="8"/>
        </w:numPr>
        <w:tabs>
          <w:tab w:val="left" w:pos="2159"/>
          <w:tab w:val="left" w:pos="2160"/>
        </w:tabs>
        <w:spacing w:before="211" w:line="256" w:lineRule="auto"/>
        <w:ind w:left="2159" w:right="1583"/>
        <w:rPr>
          <w:rFonts w:ascii="Symbol" w:hAnsi="Symbol"/>
          <w:sz w:val="24"/>
        </w:rPr>
      </w:pPr>
      <w:r>
        <w:rPr>
          <w:sz w:val="24"/>
        </w:rPr>
        <w:t>The driver is responsible for ensuring that students are safe and secure while the vehicle is in</w:t>
      </w:r>
      <w:r>
        <w:rPr>
          <w:spacing w:val="-3"/>
          <w:sz w:val="24"/>
        </w:rPr>
        <w:t xml:space="preserve"> </w:t>
      </w:r>
      <w:r>
        <w:rPr>
          <w:sz w:val="24"/>
        </w:rPr>
        <w:t>motion</w:t>
      </w:r>
    </w:p>
    <w:p w14:paraId="4E1839C3" w14:textId="77777777" w:rsidR="00157475" w:rsidRDefault="00157475">
      <w:pPr>
        <w:pStyle w:val="BodyText"/>
        <w:spacing w:before="8"/>
        <w:rPr>
          <w:sz w:val="21"/>
        </w:rPr>
      </w:pPr>
    </w:p>
    <w:p w14:paraId="126CD58B" w14:textId="77777777" w:rsidR="00157475" w:rsidRDefault="00C05832">
      <w:pPr>
        <w:pStyle w:val="Heading3"/>
        <w:spacing w:line="276" w:lineRule="auto"/>
        <w:ind w:left="1440" w:right="2178"/>
      </w:pPr>
      <w:r>
        <w:t>Transportation for Students in Wheelchairs or with Severe Mobility Limitations</w:t>
      </w:r>
    </w:p>
    <w:p w14:paraId="7448F7F4" w14:textId="77777777" w:rsidR="00157475" w:rsidRDefault="00C05832">
      <w:pPr>
        <w:pStyle w:val="BodyText"/>
        <w:spacing w:before="243" w:line="276" w:lineRule="auto"/>
        <w:ind w:left="1440" w:right="1448"/>
      </w:pPr>
      <w:r>
        <w:t>Transportation may be provided, regardless of distance, for students who have a medical condition or disability that severely limits walking. A medical certificate, along with a TDSB Medical Form to Determine Eligibility obtained from the school principal and signed by a physician are required. The Board reserves the right, with the signed consent of parents/guardians/caregivers, to discuss transportation issues with the physician.</w:t>
      </w:r>
    </w:p>
    <w:p w14:paraId="2E5D5044" w14:textId="77777777" w:rsidR="00157475" w:rsidRDefault="00157475">
      <w:pPr>
        <w:pStyle w:val="BodyText"/>
        <w:spacing w:before="8"/>
        <w:rPr>
          <w:sz w:val="23"/>
        </w:rPr>
      </w:pPr>
    </w:p>
    <w:p w14:paraId="4CDD07A9" w14:textId="787640F0" w:rsidR="00157475" w:rsidRDefault="00C05832">
      <w:pPr>
        <w:pStyle w:val="ListParagraph"/>
        <w:numPr>
          <w:ilvl w:val="1"/>
          <w:numId w:val="8"/>
        </w:numPr>
        <w:tabs>
          <w:tab w:val="left" w:pos="2159"/>
          <w:tab w:val="left" w:pos="2160"/>
        </w:tabs>
        <w:spacing w:line="276" w:lineRule="auto"/>
        <w:ind w:right="1638"/>
        <w:rPr>
          <w:rFonts w:ascii="Symbol" w:hAnsi="Symbol"/>
          <w:sz w:val="24"/>
        </w:rPr>
      </w:pPr>
      <w:r>
        <w:rPr>
          <w:sz w:val="24"/>
        </w:rPr>
        <w:t>Transportation is not provided to students due to the medical condition of the parents/guardians/caregivers. The Board is currently reviewing parent/guardian/caregiver medical condition, in cases where it would prevent the student from attending school, if there are no other</w:t>
      </w:r>
      <w:r>
        <w:rPr>
          <w:spacing w:val="-9"/>
          <w:sz w:val="24"/>
        </w:rPr>
        <w:t xml:space="preserve"> </w:t>
      </w:r>
      <w:r w:rsidR="00D91D23">
        <w:rPr>
          <w:sz w:val="24"/>
        </w:rPr>
        <w:t>viable options</w:t>
      </w:r>
    </w:p>
    <w:p w14:paraId="567BB8C2" w14:textId="77777777" w:rsidR="00157475" w:rsidRDefault="00C05832">
      <w:pPr>
        <w:pStyle w:val="ListParagraph"/>
        <w:numPr>
          <w:ilvl w:val="1"/>
          <w:numId w:val="8"/>
        </w:numPr>
        <w:tabs>
          <w:tab w:val="left" w:pos="2159"/>
          <w:tab w:val="left" w:pos="2160"/>
        </w:tabs>
        <w:spacing w:before="184" w:line="264" w:lineRule="auto"/>
        <w:ind w:right="1477"/>
        <w:rPr>
          <w:rFonts w:ascii="Symbol" w:hAnsi="Symbol"/>
          <w:sz w:val="24"/>
        </w:rPr>
      </w:pPr>
      <w:r>
        <w:rPr>
          <w:sz w:val="24"/>
        </w:rPr>
        <w:t>Transportation is not provided for students attending any school or specialized program at their request, even when distance or medical condition is a</w:t>
      </w:r>
      <w:r>
        <w:rPr>
          <w:spacing w:val="-46"/>
          <w:sz w:val="24"/>
        </w:rPr>
        <w:t xml:space="preserve"> </w:t>
      </w:r>
      <w:r>
        <w:rPr>
          <w:sz w:val="24"/>
        </w:rPr>
        <w:t>factor</w:t>
      </w:r>
    </w:p>
    <w:p w14:paraId="636BC690" w14:textId="77777777" w:rsidR="00157475" w:rsidRDefault="00157475">
      <w:pPr>
        <w:pStyle w:val="BodyText"/>
        <w:spacing w:before="4"/>
      </w:pPr>
    </w:p>
    <w:p w14:paraId="38AD6538" w14:textId="77777777" w:rsidR="00157475" w:rsidRDefault="00C05832">
      <w:pPr>
        <w:pStyle w:val="ListParagraph"/>
        <w:numPr>
          <w:ilvl w:val="1"/>
          <w:numId w:val="8"/>
        </w:numPr>
        <w:tabs>
          <w:tab w:val="left" w:pos="2159"/>
          <w:tab w:val="left" w:pos="2160"/>
        </w:tabs>
        <w:rPr>
          <w:rFonts w:ascii="Symbol" w:hAnsi="Symbol"/>
          <w:sz w:val="24"/>
        </w:rPr>
      </w:pPr>
      <w:r>
        <w:rPr>
          <w:sz w:val="24"/>
        </w:rPr>
        <w:t>Students utilizing walkers are not permitted to use wheelchair</w:t>
      </w:r>
      <w:r>
        <w:rPr>
          <w:spacing w:val="-38"/>
          <w:sz w:val="24"/>
        </w:rPr>
        <w:t xml:space="preserve"> </w:t>
      </w:r>
      <w:r>
        <w:rPr>
          <w:sz w:val="24"/>
        </w:rPr>
        <w:t>ramps</w:t>
      </w:r>
    </w:p>
    <w:p w14:paraId="6F10E630" w14:textId="77777777" w:rsidR="00157475" w:rsidRDefault="00157475">
      <w:pPr>
        <w:pStyle w:val="BodyText"/>
        <w:spacing w:before="6"/>
        <w:rPr>
          <w:sz w:val="35"/>
        </w:rPr>
      </w:pPr>
    </w:p>
    <w:p w14:paraId="765BBF43" w14:textId="77777777" w:rsidR="00157475" w:rsidRDefault="00C05832">
      <w:pPr>
        <w:pStyle w:val="Heading6"/>
      </w:pPr>
      <w:bookmarkStart w:id="112" w:name="Parents/Guardians/Caregivers_and_Staff"/>
      <w:bookmarkEnd w:id="112"/>
      <w:r>
        <w:t>Parents/Guardians/Caregivers and Staff</w:t>
      </w:r>
    </w:p>
    <w:p w14:paraId="38C5690C" w14:textId="77777777" w:rsidR="00157475" w:rsidRDefault="00157475">
      <w:pPr>
        <w:pStyle w:val="BodyText"/>
        <w:rPr>
          <w:b/>
          <w:sz w:val="32"/>
        </w:rPr>
      </w:pPr>
    </w:p>
    <w:p w14:paraId="085BC702" w14:textId="77777777" w:rsidR="00157475" w:rsidRDefault="00C05832">
      <w:pPr>
        <w:pStyle w:val="ListParagraph"/>
        <w:numPr>
          <w:ilvl w:val="1"/>
          <w:numId w:val="8"/>
        </w:numPr>
        <w:tabs>
          <w:tab w:val="left" w:pos="2160"/>
        </w:tabs>
        <w:spacing w:line="268" w:lineRule="auto"/>
        <w:ind w:right="1412"/>
        <w:jc w:val="both"/>
        <w:rPr>
          <w:rFonts w:ascii="Symbol" w:hAnsi="Symbol"/>
          <w:sz w:val="24"/>
        </w:rPr>
      </w:pPr>
      <w:r>
        <w:rPr>
          <w:sz w:val="24"/>
        </w:rPr>
        <w:t>At school, staff must physically assist the child to and from the wheelchair bus, and at home parents/guardians/caregivers must assist the child between the residence and the vehicle</w:t>
      </w:r>
    </w:p>
    <w:p w14:paraId="43EE3C71" w14:textId="77777777" w:rsidR="00157475" w:rsidRDefault="00157475">
      <w:pPr>
        <w:pStyle w:val="BodyText"/>
        <w:spacing w:before="3"/>
        <w:rPr>
          <w:sz w:val="25"/>
        </w:rPr>
      </w:pPr>
    </w:p>
    <w:p w14:paraId="2591950B" w14:textId="77777777" w:rsidR="00157475" w:rsidRDefault="00C05832">
      <w:pPr>
        <w:pStyle w:val="ListParagraph"/>
        <w:numPr>
          <w:ilvl w:val="1"/>
          <w:numId w:val="8"/>
        </w:numPr>
        <w:tabs>
          <w:tab w:val="left" w:pos="2160"/>
        </w:tabs>
        <w:spacing w:line="264" w:lineRule="auto"/>
        <w:ind w:right="1325"/>
        <w:jc w:val="both"/>
        <w:rPr>
          <w:rFonts w:ascii="Symbol" w:hAnsi="Symbol"/>
          <w:sz w:val="24"/>
        </w:rPr>
      </w:pPr>
      <w:r>
        <w:rPr>
          <w:sz w:val="24"/>
        </w:rPr>
        <w:t>Are</w:t>
      </w:r>
      <w:r>
        <w:rPr>
          <w:spacing w:val="-10"/>
          <w:sz w:val="24"/>
        </w:rPr>
        <w:t xml:space="preserve"> </w:t>
      </w:r>
      <w:r>
        <w:rPr>
          <w:sz w:val="24"/>
        </w:rPr>
        <w:t>responsible</w:t>
      </w:r>
      <w:r>
        <w:rPr>
          <w:spacing w:val="-14"/>
          <w:sz w:val="24"/>
        </w:rPr>
        <w:t xml:space="preserve"> </w:t>
      </w:r>
      <w:r>
        <w:rPr>
          <w:sz w:val="24"/>
        </w:rPr>
        <w:t>for</w:t>
      </w:r>
      <w:r>
        <w:rPr>
          <w:spacing w:val="-16"/>
          <w:sz w:val="24"/>
        </w:rPr>
        <w:t xml:space="preserve"> </w:t>
      </w:r>
      <w:r>
        <w:rPr>
          <w:sz w:val="24"/>
        </w:rPr>
        <w:t>securing</w:t>
      </w:r>
      <w:r>
        <w:rPr>
          <w:spacing w:val="-9"/>
          <w:sz w:val="24"/>
        </w:rPr>
        <w:t xml:space="preserve"> </w:t>
      </w:r>
      <w:r>
        <w:rPr>
          <w:sz w:val="24"/>
        </w:rPr>
        <w:t>all</w:t>
      </w:r>
      <w:r>
        <w:rPr>
          <w:spacing w:val="-13"/>
          <w:sz w:val="24"/>
        </w:rPr>
        <w:t xml:space="preserve"> </w:t>
      </w:r>
      <w:r>
        <w:rPr>
          <w:sz w:val="24"/>
        </w:rPr>
        <w:t>personal</w:t>
      </w:r>
      <w:r>
        <w:rPr>
          <w:spacing w:val="-13"/>
          <w:sz w:val="24"/>
        </w:rPr>
        <w:t xml:space="preserve"> </w:t>
      </w:r>
      <w:r>
        <w:rPr>
          <w:sz w:val="24"/>
        </w:rPr>
        <w:t>chair</w:t>
      </w:r>
      <w:r>
        <w:rPr>
          <w:spacing w:val="-18"/>
          <w:sz w:val="24"/>
        </w:rPr>
        <w:t xml:space="preserve"> </w:t>
      </w:r>
      <w:r>
        <w:rPr>
          <w:sz w:val="24"/>
        </w:rPr>
        <w:t>restraints</w:t>
      </w:r>
      <w:r>
        <w:rPr>
          <w:spacing w:val="-10"/>
          <w:sz w:val="24"/>
        </w:rPr>
        <w:t xml:space="preserve"> </w:t>
      </w:r>
      <w:r>
        <w:rPr>
          <w:sz w:val="24"/>
        </w:rPr>
        <w:t>such</w:t>
      </w:r>
      <w:r>
        <w:rPr>
          <w:spacing w:val="-9"/>
          <w:sz w:val="24"/>
        </w:rPr>
        <w:t xml:space="preserve"> </w:t>
      </w:r>
      <w:r>
        <w:rPr>
          <w:sz w:val="24"/>
        </w:rPr>
        <w:t>as</w:t>
      </w:r>
      <w:r>
        <w:rPr>
          <w:spacing w:val="-13"/>
          <w:sz w:val="24"/>
        </w:rPr>
        <w:t xml:space="preserve"> </w:t>
      </w:r>
      <w:r>
        <w:rPr>
          <w:sz w:val="24"/>
        </w:rPr>
        <w:t>wheelchair</w:t>
      </w:r>
      <w:r>
        <w:rPr>
          <w:spacing w:val="-13"/>
          <w:sz w:val="24"/>
        </w:rPr>
        <w:t xml:space="preserve"> </w:t>
      </w:r>
      <w:r>
        <w:rPr>
          <w:sz w:val="24"/>
        </w:rPr>
        <w:t>seat belts, harnesses, and</w:t>
      </w:r>
      <w:r>
        <w:rPr>
          <w:spacing w:val="-21"/>
          <w:sz w:val="24"/>
        </w:rPr>
        <w:t xml:space="preserve"> </w:t>
      </w:r>
      <w:r>
        <w:rPr>
          <w:sz w:val="24"/>
        </w:rPr>
        <w:t>trays</w:t>
      </w:r>
    </w:p>
    <w:p w14:paraId="5D0F803D" w14:textId="77777777" w:rsidR="00157475" w:rsidRDefault="00157475">
      <w:pPr>
        <w:spacing w:line="264" w:lineRule="auto"/>
        <w:jc w:val="both"/>
        <w:rPr>
          <w:rFonts w:ascii="Symbol" w:hAnsi="Symbol"/>
          <w:sz w:val="24"/>
        </w:rPr>
        <w:sectPr w:rsidR="00157475">
          <w:pgSz w:w="11940" w:h="16860"/>
          <w:pgMar w:top="760" w:right="0" w:bottom="1080" w:left="0" w:header="0" w:footer="884" w:gutter="0"/>
          <w:cols w:space="720"/>
        </w:sectPr>
      </w:pPr>
    </w:p>
    <w:p w14:paraId="36B79BAC" w14:textId="77777777" w:rsidR="00157475" w:rsidRDefault="00C05832">
      <w:pPr>
        <w:pStyle w:val="Heading6"/>
        <w:spacing w:before="71"/>
      </w:pPr>
      <w:bookmarkStart w:id="113" w:name="The_Driver"/>
      <w:bookmarkEnd w:id="113"/>
      <w:r>
        <w:lastRenderedPageBreak/>
        <w:t>The Driver</w:t>
      </w:r>
    </w:p>
    <w:p w14:paraId="3CDBE476" w14:textId="77777777" w:rsidR="00157475" w:rsidRDefault="00157475">
      <w:pPr>
        <w:pStyle w:val="BodyText"/>
        <w:spacing w:before="10"/>
        <w:rPr>
          <w:b/>
        </w:rPr>
      </w:pPr>
    </w:p>
    <w:p w14:paraId="5AD84793" w14:textId="77777777" w:rsidR="00157475" w:rsidRDefault="00C05832">
      <w:pPr>
        <w:pStyle w:val="ListParagraph"/>
        <w:numPr>
          <w:ilvl w:val="1"/>
          <w:numId w:val="8"/>
        </w:numPr>
        <w:tabs>
          <w:tab w:val="left" w:pos="2159"/>
          <w:tab w:val="left" w:pos="2160"/>
        </w:tabs>
        <w:spacing w:line="266" w:lineRule="auto"/>
        <w:ind w:right="2375"/>
        <w:rPr>
          <w:rFonts w:ascii="Symbol" w:hAnsi="Symbol"/>
          <w:sz w:val="24"/>
        </w:rPr>
      </w:pPr>
      <w:r>
        <w:rPr>
          <w:sz w:val="24"/>
        </w:rPr>
        <w:t>Is responsible for ensuring that all “Q Straint” belts are secured on</w:t>
      </w:r>
      <w:r>
        <w:rPr>
          <w:spacing w:val="-34"/>
          <w:sz w:val="24"/>
        </w:rPr>
        <w:t xml:space="preserve"> </w:t>
      </w:r>
      <w:r>
        <w:rPr>
          <w:sz w:val="24"/>
        </w:rPr>
        <w:t>the wheelchair</w:t>
      </w:r>
      <w:r>
        <w:rPr>
          <w:spacing w:val="-11"/>
          <w:sz w:val="24"/>
        </w:rPr>
        <w:t xml:space="preserve"> </w:t>
      </w:r>
      <w:r>
        <w:rPr>
          <w:sz w:val="24"/>
        </w:rPr>
        <w:t>vehicle</w:t>
      </w:r>
    </w:p>
    <w:p w14:paraId="363EC1E6" w14:textId="77777777" w:rsidR="00157475" w:rsidRDefault="00C05832">
      <w:pPr>
        <w:pStyle w:val="ListParagraph"/>
        <w:numPr>
          <w:ilvl w:val="1"/>
          <w:numId w:val="8"/>
        </w:numPr>
        <w:tabs>
          <w:tab w:val="left" w:pos="2159"/>
          <w:tab w:val="left" w:pos="2160"/>
        </w:tabs>
        <w:spacing w:before="200" w:line="259" w:lineRule="auto"/>
        <w:ind w:right="1892"/>
        <w:rPr>
          <w:rFonts w:ascii="Symbol" w:hAnsi="Symbol"/>
          <w:sz w:val="24"/>
        </w:rPr>
      </w:pPr>
      <w:r>
        <w:rPr>
          <w:sz w:val="24"/>
        </w:rPr>
        <w:t>Only the driver or authorized personnel shall operate the wheelchair ramp. Parents/guardians/caregivers</w:t>
      </w:r>
      <w:r>
        <w:rPr>
          <w:spacing w:val="-17"/>
          <w:sz w:val="24"/>
        </w:rPr>
        <w:t xml:space="preserve"> </w:t>
      </w:r>
      <w:r>
        <w:rPr>
          <w:sz w:val="24"/>
        </w:rPr>
        <w:t>and</w:t>
      </w:r>
      <w:r>
        <w:rPr>
          <w:spacing w:val="-12"/>
          <w:sz w:val="24"/>
        </w:rPr>
        <w:t xml:space="preserve"> </w:t>
      </w:r>
      <w:r>
        <w:rPr>
          <w:sz w:val="24"/>
        </w:rPr>
        <w:t>school</w:t>
      </w:r>
      <w:r>
        <w:rPr>
          <w:spacing w:val="-18"/>
          <w:sz w:val="24"/>
        </w:rPr>
        <w:t xml:space="preserve"> </w:t>
      </w:r>
      <w:r>
        <w:rPr>
          <w:sz w:val="24"/>
        </w:rPr>
        <w:t>staff</w:t>
      </w:r>
      <w:r>
        <w:rPr>
          <w:spacing w:val="-10"/>
          <w:sz w:val="24"/>
        </w:rPr>
        <w:t xml:space="preserve"> </w:t>
      </w:r>
      <w:r>
        <w:rPr>
          <w:sz w:val="24"/>
        </w:rPr>
        <w:t>may</w:t>
      </w:r>
      <w:r>
        <w:rPr>
          <w:spacing w:val="-16"/>
          <w:sz w:val="24"/>
        </w:rPr>
        <w:t xml:space="preserve"> </w:t>
      </w:r>
      <w:r>
        <w:rPr>
          <w:sz w:val="24"/>
        </w:rPr>
        <w:t>not</w:t>
      </w:r>
      <w:r>
        <w:rPr>
          <w:spacing w:val="-14"/>
          <w:sz w:val="24"/>
        </w:rPr>
        <w:t xml:space="preserve"> </w:t>
      </w:r>
      <w:r>
        <w:rPr>
          <w:sz w:val="24"/>
        </w:rPr>
        <w:t>assist</w:t>
      </w:r>
      <w:r>
        <w:rPr>
          <w:spacing w:val="-14"/>
          <w:sz w:val="24"/>
        </w:rPr>
        <w:t xml:space="preserve"> </w:t>
      </w:r>
      <w:r>
        <w:rPr>
          <w:sz w:val="24"/>
        </w:rPr>
        <w:t>with</w:t>
      </w:r>
      <w:r>
        <w:rPr>
          <w:spacing w:val="-12"/>
          <w:sz w:val="24"/>
        </w:rPr>
        <w:t xml:space="preserve"> </w:t>
      </w:r>
      <w:r>
        <w:rPr>
          <w:sz w:val="24"/>
        </w:rPr>
        <w:t>this</w:t>
      </w:r>
      <w:r>
        <w:rPr>
          <w:spacing w:val="-38"/>
          <w:sz w:val="24"/>
        </w:rPr>
        <w:t xml:space="preserve"> </w:t>
      </w:r>
      <w:r>
        <w:rPr>
          <w:sz w:val="24"/>
        </w:rPr>
        <w:t>task</w:t>
      </w:r>
    </w:p>
    <w:p w14:paraId="20A152D3" w14:textId="77777777" w:rsidR="00157475" w:rsidRDefault="00C05832">
      <w:pPr>
        <w:pStyle w:val="ListParagraph"/>
        <w:numPr>
          <w:ilvl w:val="1"/>
          <w:numId w:val="8"/>
        </w:numPr>
        <w:tabs>
          <w:tab w:val="left" w:pos="2160"/>
        </w:tabs>
        <w:spacing w:before="212" w:line="268" w:lineRule="auto"/>
        <w:ind w:left="2159" w:right="1404"/>
        <w:jc w:val="both"/>
        <w:rPr>
          <w:rFonts w:ascii="Symbol" w:hAnsi="Symbol"/>
          <w:sz w:val="24"/>
        </w:rPr>
      </w:pPr>
      <w:r>
        <w:rPr>
          <w:sz w:val="24"/>
        </w:rPr>
        <w:t>In a circumstance where the student rocks in the chair to the point where the chair is in danger of tipping over, the driver may need assistance holding the wheelchair on the ramp to ensure the child’s</w:t>
      </w:r>
      <w:r>
        <w:rPr>
          <w:spacing w:val="-22"/>
          <w:sz w:val="24"/>
        </w:rPr>
        <w:t xml:space="preserve"> </w:t>
      </w:r>
      <w:r>
        <w:rPr>
          <w:sz w:val="24"/>
        </w:rPr>
        <w:t>safety</w:t>
      </w:r>
    </w:p>
    <w:p w14:paraId="67F319F4" w14:textId="77777777" w:rsidR="00157475" w:rsidRDefault="00157475">
      <w:pPr>
        <w:pStyle w:val="BodyText"/>
        <w:spacing w:before="9"/>
      </w:pPr>
    </w:p>
    <w:p w14:paraId="74379368" w14:textId="77777777" w:rsidR="00157475" w:rsidRDefault="00C05832">
      <w:pPr>
        <w:pStyle w:val="Heading3"/>
        <w:ind w:left="1440"/>
      </w:pPr>
      <w:r>
        <w:t>Cancellation of Service Due to Inclement Weather</w:t>
      </w:r>
    </w:p>
    <w:p w14:paraId="131F00F5" w14:textId="77777777" w:rsidR="00157475" w:rsidRDefault="00157475">
      <w:pPr>
        <w:pStyle w:val="BodyText"/>
        <w:rPr>
          <w:b/>
          <w:sz w:val="30"/>
        </w:rPr>
      </w:pPr>
    </w:p>
    <w:p w14:paraId="27747A5E" w14:textId="77777777" w:rsidR="00157475" w:rsidRDefault="00C05832">
      <w:pPr>
        <w:pStyle w:val="BodyText"/>
        <w:spacing w:line="276" w:lineRule="auto"/>
        <w:ind w:left="1440" w:right="2262"/>
      </w:pPr>
      <w:r>
        <w:t>Inclement weather may force the closure of schools and/or the cancellation of transportation service.</w:t>
      </w:r>
    </w:p>
    <w:p w14:paraId="3A8726F0" w14:textId="77777777" w:rsidR="00157475" w:rsidRDefault="00157475">
      <w:pPr>
        <w:pStyle w:val="BodyText"/>
        <w:spacing w:before="9"/>
      </w:pPr>
    </w:p>
    <w:p w14:paraId="6DEDA744" w14:textId="77777777" w:rsidR="00157475" w:rsidRDefault="00C05832">
      <w:pPr>
        <w:pStyle w:val="ListParagraph"/>
        <w:numPr>
          <w:ilvl w:val="1"/>
          <w:numId w:val="8"/>
        </w:numPr>
        <w:tabs>
          <w:tab w:val="left" w:pos="2160"/>
        </w:tabs>
        <w:spacing w:line="268" w:lineRule="auto"/>
        <w:ind w:left="2159" w:right="1720"/>
        <w:jc w:val="both"/>
        <w:rPr>
          <w:rFonts w:ascii="Symbol" w:hAnsi="Symbol"/>
          <w:sz w:val="24"/>
        </w:rPr>
      </w:pPr>
      <w:r>
        <w:rPr>
          <w:sz w:val="24"/>
        </w:rPr>
        <w:t>Radio, television stations and the TDSB website will communicate a public- service announcement to inform parents/guardians/caregivers about school closures and transportation cancellations</w:t>
      </w:r>
    </w:p>
    <w:p w14:paraId="5136D2FD" w14:textId="77777777" w:rsidR="00157475" w:rsidRDefault="00157475">
      <w:pPr>
        <w:pStyle w:val="BodyText"/>
        <w:spacing w:before="3"/>
      </w:pPr>
    </w:p>
    <w:p w14:paraId="3F491458" w14:textId="77777777" w:rsidR="00157475" w:rsidRDefault="00C05832">
      <w:pPr>
        <w:pStyle w:val="ListParagraph"/>
        <w:numPr>
          <w:ilvl w:val="1"/>
          <w:numId w:val="8"/>
        </w:numPr>
        <w:tabs>
          <w:tab w:val="left" w:pos="2160"/>
        </w:tabs>
        <w:spacing w:line="268" w:lineRule="auto"/>
        <w:ind w:right="1562"/>
        <w:jc w:val="both"/>
        <w:rPr>
          <w:rFonts w:ascii="Symbol" w:hAnsi="Symbol"/>
          <w:sz w:val="24"/>
        </w:rPr>
      </w:pPr>
      <w:r>
        <w:rPr>
          <w:sz w:val="24"/>
        </w:rPr>
        <w:t>If parents/guardians/caregivers are concerned about inclement weather, they have the right to keep their child at home (especially in the case of medically fragile students), even if transportation is not canceled by the</w:t>
      </w:r>
      <w:r>
        <w:rPr>
          <w:spacing w:val="-46"/>
          <w:sz w:val="24"/>
        </w:rPr>
        <w:t xml:space="preserve"> </w:t>
      </w:r>
      <w:r>
        <w:rPr>
          <w:sz w:val="24"/>
        </w:rPr>
        <w:t>TDSB</w:t>
      </w:r>
    </w:p>
    <w:p w14:paraId="719E450A" w14:textId="77777777" w:rsidR="00157475" w:rsidRDefault="00157475">
      <w:pPr>
        <w:pStyle w:val="BodyText"/>
        <w:spacing w:before="1"/>
        <w:rPr>
          <w:sz w:val="25"/>
        </w:rPr>
      </w:pPr>
    </w:p>
    <w:p w14:paraId="5FCB7F00" w14:textId="77777777" w:rsidR="00157475" w:rsidRDefault="00C05832">
      <w:pPr>
        <w:pStyle w:val="Heading3"/>
        <w:ind w:left="1440"/>
      </w:pPr>
      <w:r>
        <w:t>September Start-up</w:t>
      </w:r>
    </w:p>
    <w:p w14:paraId="1CD41245" w14:textId="77777777" w:rsidR="00157475" w:rsidRDefault="00157475">
      <w:pPr>
        <w:pStyle w:val="BodyText"/>
        <w:rPr>
          <w:b/>
          <w:sz w:val="30"/>
        </w:rPr>
      </w:pPr>
    </w:p>
    <w:p w14:paraId="0ECDB0CB" w14:textId="77777777" w:rsidR="00157475" w:rsidRDefault="00C05832">
      <w:pPr>
        <w:pStyle w:val="BodyText"/>
        <w:spacing w:line="276" w:lineRule="auto"/>
        <w:ind w:left="1440" w:right="1568"/>
      </w:pPr>
      <w:r>
        <w:t>Transportation planning for the next school year begins in the spring of the current school year, when parents/guardians/caregivers receive a Student Transportation Application from the school. Parents/guardians/caregivers are required to complete the Student Transportation Application and return it to their child’s school according to the due date. The applications should be forwarded to the Transportation Department by way of the child’s school office as soon as possible, but no later than the end of June. Applications not received by the end of June may result in transportation not being ready by the first week of school.</w:t>
      </w:r>
    </w:p>
    <w:p w14:paraId="0404196B" w14:textId="77777777" w:rsidR="00157475" w:rsidRDefault="00157475">
      <w:pPr>
        <w:pStyle w:val="BodyText"/>
        <w:spacing w:before="7"/>
        <w:rPr>
          <w:sz w:val="23"/>
        </w:rPr>
      </w:pPr>
    </w:p>
    <w:p w14:paraId="2C4FBDCB" w14:textId="77777777" w:rsidR="00157475" w:rsidRDefault="00C05832">
      <w:pPr>
        <w:pStyle w:val="BodyText"/>
        <w:spacing w:line="278" w:lineRule="auto"/>
        <w:ind w:left="1440" w:right="2488"/>
      </w:pPr>
      <w:r>
        <w:t>Please note that transportation service will not start for a student unless the Transportation Department has a completed application on file.</w:t>
      </w:r>
    </w:p>
    <w:p w14:paraId="0A30D6C3" w14:textId="77777777" w:rsidR="00157475" w:rsidRDefault="00157475">
      <w:pPr>
        <w:pStyle w:val="BodyText"/>
        <w:rPr>
          <w:sz w:val="23"/>
        </w:rPr>
      </w:pPr>
    </w:p>
    <w:p w14:paraId="0EABAB4B" w14:textId="77777777" w:rsidR="00157475" w:rsidRDefault="00C05832">
      <w:pPr>
        <w:pStyle w:val="BodyText"/>
        <w:spacing w:line="276" w:lineRule="auto"/>
        <w:ind w:left="1440" w:right="1450"/>
      </w:pPr>
      <w:r>
        <w:t>For students routed on 72-passenger vehicles, route information is posted at the program school the week prior to school beginning in September. For students routed on smaller vehicles, parents/guardians/caregivers are contacted prior to the first day of school by the bus driver to advise them of their pick-up and drop-off times. If contact is not made prior to the first day of school, parents/guardians/caregivers are responsible for contacting the school to find out which transportation company is providing the service, in order to confirm the</w:t>
      </w:r>
      <w:r>
        <w:rPr>
          <w:spacing w:val="-30"/>
        </w:rPr>
        <w:t xml:space="preserve"> </w:t>
      </w:r>
      <w:r>
        <w:t>times.</w:t>
      </w:r>
    </w:p>
    <w:p w14:paraId="6AD7156A" w14:textId="77777777" w:rsidR="00157475" w:rsidRDefault="00157475">
      <w:pPr>
        <w:spacing w:line="276" w:lineRule="auto"/>
        <w:sectPr w:rsidR="00157475">
          <w:pgSz w:w="11940" w:h="16860"/>
          <w:pgMar w:top="760" w:right="0" w:bottom="1080" w:left="0" w:header="0" w:footer="884" w:gutter="0"/>
          <w:cols w:space="720"/>
        </w:sectPr>
      </w:pPr>
    </w:p>
    <w:p w14:paraId="585D740D" w14:textId="77777777" w:rsidR="00157475" w:rsidRDefault="00C05832">
      <w:pPr>
        <w:spacing w:before="64"/>
        <w:ind w:left="1440"/>
      </w:pPr>
      <w:r>
        <w:lastRenderedPageBreak/>
        <w:t>Parents/guardians/caregivers may also register for the Parent Portal located on the</w:t>
      </w:r>
    </w:p>
    <w:p w14:paraId="1439E9F9" w14:textId="77777777" w:rsidR="00157475" w:rsidRDefault="00000000">
      <w:pPr>
        <w:spacing w:before="1"/>
        <w:ind w:left="1440"/>
      </w:pPr>
      <w:hyperlink r:id="rId374">
        <w:r w:rsidR="00C05832">
          <w:rPr>
            <w:color w:val="0000FF"/>
            <w:u w:val="single" w:color="0000FF"/>
          </w:rPr>
          <w:t>TSTG (Student Transportation Group) website</w:t>
        </w:r>
        <w:r w:rsidR="00C05832">
          <w:rPr>
            <w:color w:val="0000FF"/>
          </w:rPr>
          <w:t xml:space="preserve"> </w:t>
        </w:r>
      </w:hyperlink>
      <w:r w:rsidR="00C05832">
        <w:t>to view their child’s transportation information.</w:t>
      </w:r>
    </w:p>
    <w:p w14:paraId="0CD1A15E" w14:textId="77777777" w:rsidR="00157475" w:rsidRDefault="00157475">
      <w:pPr>
        <w:pStyle w:val="BodyText"/>
        <w:rPr>
          <w:sz w:val="17"/>
        </w:rPr>
      </w:pPr>
    </w:p>
    <w:p w14:paraId="6128578E" w14:textId="77777777" w:rsidR="00157475" w:rsidRDefault="00C05832">
      <w:pPr>
        <w:spacing w:before="92" w:line="276" w:lineRule="auto"/>
        <w:ind w:left="1440" w:right="1394"/>
        <w:rPr>
          <w:b/>
          <w:sz w:val="24"/>
        </w:rPr>
      </w:pPr>
      <w:r>
        <w:rPr>
          <w:sz w:val="24"/>
        </w:rPr>
        <w:t xml:space="preserve">In an emergency, information on the application may be released to a medical practitioner. It is the responsibility of parents/guardians/caregivers to keep the school and transportation company up to date on any changes to their child’s medical health. </w:t>
      </w:r>
      <w:r>
        <w:rPr>
          <w:b/>
          <w:sz w:val="24"/>
        </w:rPr>
        <w:t>It is critical that phone numbers for parents/guardians/caregivers and emergency contacts are accurate at all times throughout the year.</w:t>
      </w:r>
    </w:p>
    <w:p w14:paraId="63B3DC91" w14:textId="77777777" w:rsidR="00157475" w:rsidRDefault="00157475">
      <w:pPr>
        <w:pStyle w:val="BodyText"/>
        <w:rPr>
          <w:b/>
        </w:rPr>
      </w:pPr>
    </w:p>
    <w:p w14:paraId="06219BCB" w14:textId="77777777" w:rsidR="00157475" w:rsidRDefault="00C05832">
      <w:pPr>
        <w:pStyle w:val="Heading6"/>
      </w:pPr>
      <w:bookmarkStart w:id="114" w:name="Finding_Your_Child’s_Transportation_Info"/>
      <w:bookmarkEnd w:id="114"/>
      <w:r>
        <w:t>Finding Your Child’s Transportation Information</w:t>
      </w:r>
    </w:p>
    <w:p w14:paraId="52626A8D" w14:textId="77777777" w:rsidR="00157475" w:rsidRDefault="00157475">
      <w:pPr>
        <w:pStyle w:val="BodyText"/>
        <w:spacing w:before="8"/>
        <w:rPr>
          <w:b/>
          <w:sz w:val="31"/>
        </w:rPr>
      </w:pPr>
    </w:p>
    <w:p w14:paraId="249E78B8" w14:textId="77777777" w:rsidR="00157475" w:rsidRDefault="00C05832">
      <w:pPr>
        <w:pStyle w:val="ListParagraph"/>
        <w:numPr>
          <w:ilvl w:val="0"/>
          <w:numId w:val="7"/>
        </w:numPr>
        <w:tabs>
          <w:tab w:val="left" w:pos="2160"/>
        </w:tabs>
        <w:rPr>
          <w:b/>
          <w:sz w:val="24"/>
        </w:rPr>
      </w:pPr>
      <w:bookmarkStart w:id="115" w:name="1._Transportation_Portal:"/>
      <w:bookmarkEnd w:id="115"/>
      <w:r>
        <w:rPr>
          <w:b/>
          <w:sz w:val="24"/>
        </w:rPr>
        <w:t>Transportation</w:t>
      </w:r>
      <w:r>
        <w:rPr>
          <w:b/>
          <w:spacing w:val="-1"/>
          <w:sz w:val="24"/>
        </w:rPr>
        <w:t xml:space="preserve"> </w:t>
      </w:r>
      <w:r>
        <w:rPr>
          <w:b/>
          <w:sz w:val="24"/>
        </w:rPr>
        <w:t>Portal:</w:t>
      </w:r>
    </w:p>
    <w:p w14:paraId="6E89E7FC" w14:textId="77777777" w:rsidR="00157475" w:rsidRDefault="00157475">
      <w:pPr>
        <w:pStyle w:val="BodyText"/>
        <w:spacing w:before="8"/>
        <w:rPr>
          <w:b/>
          <w:sz w:val="31"/>
        </w:rPr>
      </w:pPr>
    </w:p>
    <w:p w14:paraId="3B9590C7" w14:textId="77777777" w:rsidR="00157475" w:rsidRDefault="00C05832">
      <w:pPr>
        <w:pStyle w:val="BodyText"/>
        <w:spacing w:line="276" w:lineRule="auto"/>
        <w:ind w:left="2160" w:right="1368"/>
      </w:pPr>
      <w:r>
        <w:t xml:space="preserve">Access information specific to your child’s transportation, including route number, stop location, times and bus company contact details. </w:t>
      </w:r>
      <w:hyperlink r:id="rId375">
        <w:r>
          <w:rPr>
            <w:color w:val="1152CC"/>
            <w:u w:val="single" w:color="1152CC"/>
          </w:rPr>
          <w:t>Learn more and</w:t>
        </w:r>
      </w:hyperlink>
      <w:r>
        <w:rPr>
          <w:color w:val="1152CC"/>
        </w:rPr>
        <w:t xml:space="preserve"> </w:t>
      </w:r>
      <w:hyperlink r:id="rId376">
        <w:r>
          <w:rPr>
            <w:color w:val="1152CC"/>
            <w:u w:val="single" w:color="1152CC"/>
          </w:rPr>
          <w:t>register</w:t>
        </w:r>
      </w:hyperlink>
      <w:r>
        <w:t>.</w:t>
      </w:r>
    </w:p>
    <w:p w14:paraId="73E00139" w14:textId="77777777" w:rsidR="00157475" w:rsidRDefault="00157475">
      <w:pPr>
        <w:pStyle w:val="BodyText"/>
        <w:spacing w:before="6"/>
        <w:rPr>
          <w:sz w:val="12"/>
        </w:rPr>
      </w:pPr>
    </w:p>
    <w:p w14:paraId="739BED3A" w14:textId="09D50619" w:rsidR="00157475" w:rsidRDefault="002F6FC2">
      <w:pPr>
        <w:pStyle w:val="Heading6"/>
        <w:numPr>
          <w:ilvl w:val="0"/>
          <w:numId w:val="7"/>
        </w:numPr>
        <w:tabs>
          <w:tab w:val="left" w:pos="2160"/>
        </w:tabs>
        <w:spacing w:before="92"/>
      </w:pPr>
      <w:r>
        <w:rPr>
          <w:noProof/>
        </w:rPr>
        <mc:AlternateContent>
          <mc:Choice Requires="wps">
            <w:drawing>
              <wp:anchor distT="0" distB="0" distL="114300" distR="114300" simplePos="0" relativeHeight="251827200" behindDoc="0" locked="0" layoutInCell="1" allowOverlap="1" wp14:anchorId="524D97A6" wp14:editId="6BFDFCB8">
                <wp:simplePos x="0" y="0"/>
                <wp:positionH relativeFrom="page">
                  <wp:posOffset>1329690</wp:posOffset>
                </wp:positionH>
                <wp:positionV relativeFrom="paragraph">
                  <wp:posOffset>386715</wp:posOffset>
                </wp:positionV>
                <wp:extent cx="4486275" cy="770890"/>
                <wp:effectExtent l="0" t="0" r="0" b="0"/>
                <wp:wrapNone/>
                <wp:docPr id="1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94"/>
                              <w:gridCol w:w="2570"/>
                            </w:tblGrid>
                            <w:tr w:rsidR="00157475" w14:paraId="16B8711B" w14:textId="77777777">
                              <w:trPr>
                                <w:trHeight w:val="512"/>
                              </w:trPr>
                              <w:tc>
                                <w:tcPr>
                                  <w:tcW w:w="4494" w:type="dxa"/>
                                </w:tcPr>
                                <w:p w14:paraId="5BC74947" w14:textId="77777777" w:rsidR="00157475" w:rsidRDefault="00C05832">
                                  <w:pPr>
                                    <w:pStyle w:val="TableParagraph"/>
                                    <w:spacing w:before="112"/>
                                    <w:ind w:left="200"/>
                                    <w:rPr>
                                      <w:sz w:val="24"/>
                                    </w:rPr>
                                  </w:pPr>
                                  <w:r>
                                    <w:rPr>
                                      <w:sz w:val="24"/>
                                    </w:rPr>
                                    <w:t>Phone: 416-394-4287</w:t>
                                  </w:r>
                                </w:p>
                              </w:tc>
                              <w:tc>
                                <w:tcPr>
                                  <w:tcW w:w="2570" w:type="dxa"/>
                                </w:tcPr>
                                <w:p w14:paraId="07530376" w14:textId="77777777" w:rsidR="00157475" w:rsidRDefault="00C05832">
                                  <w:pPr>
                                    <w:pStyle w:val="TableParagraph"/>
                                    <w:spacing w:line="268" w:lineRule="exact"/>
                                    <w:ind w:left="340"/>
                                    <w:rPr>
                                      <w:sz w:val="24"/>
                                    </w:rPr>
                                  </w:pPr>
                                  <w:r>
                                    <w:rPr>
                                      <w:sz w:val="24"/>
                                    </w:rPr>
                                    <w:t>Fax: 416-394-3806</w:t>
                                  </w:r>
                                </w:p>
                              </w:tc>
                            </w:tr>
                            <w:tr w:rsidR="00157475" w14:paraId="1F51E404" w14:textId="77777777">
                              <w:trPr>
                                <w:trHeight w:val="701"/>
                              </w:trPr>
                              <w:tc>
                                <w:tcPr>
                                  <w:tcW w:w="4494" w:type="dxa"/>
                                </w:tcPr>
                                <w:p w14:paraId="3CD7C4DE" w14:textId="77777777" w:rsidR="00157475" w:rsidRDefault="00C05832">
                                  <w:pPr>
                                    <w:pStyle w:val="TableParagraph"/>
                                    <w:spacing w:before="82" w:line="310" w:lineRule="atLeast"/>
                                    <w:ind w:left="200" w:right="321"/>
                                    <w:rPr>
                                      <w:sz w:val="24"/>
                                    </w:rPr>
                                  </w:pPr>
                                  <w:r>
                                    <w:rPr>
                                      <w:sz w:val="24"/>
                                    </w:rPr>
                                    <w:t xml:space="preserve">Email: </w:t>
                                  </w:r>
                                  <w:hyperlink r:id="rId377">
                                    <w:r>
                                      <w:rPr>
                                        <w:color w:val="365F91"/>
                                        <w:sz w:val="24"/>
                                      </w:rPr>
                                      <w:t>transportation@torontoschoolbus.org</w:t>
                                    </w:r>
                                  </w:hyperlink>
                                </w:p>
                              </w:tc>
                              <w:tc>
                                <w:tcPr>
                                  <w:tcW w:w="2570" w:type="dxa"/>
                                </w:tcPr>
                                <w:p w14:paraId="3CA84AFF" w14:textId="77777777" w:rsidR="00157475" w:rsidRDefault="00C05832">
                                  <w:pPr>
                                    <w:pStyle w:val="TableParagraph"/>
                                    <w:spacing w:before="82" w:line="310" w:lineRule="atLeast"/>
                                    <w:ind w:left="340" w:right="48"/>
                                    <w:rPr>
                                      <w:sz w:val="24"/>
                                    </w:rPr>
                                  </w:pPr>
                                  <w:r>
                                    <w:rPr>
                                      <w:sz w:val="24"/>
                                    </w:rPr>
                                    <w:t xml:space="preserve">Website: </w:t>
                                  </w:r>
                                  <w:hyperlink r:id="rId378">
                                    <w:r>
                                      <w:rPr>
                                        <w:sz w:val="24"/>
                                      </w:rPr>
                                      <w:t>www.</w:t>
                                    </w:r>
                                  </w:hyperlink>
                                  <w:hyperlink r:id="rId379">
                                    <w:r>
                                      <w:rPr>
                                        <w:color w:val="1152CC"/>
                                        <w:sz w:val="24"/>
                                        <w:u w:val="single" w:color="1152CC"/>
                                      </w:rPr>
                                      <w:t>torontoschoolb</w:t>
                                    </w:r>
                                  </w:hyperlink>
                                </w:p>
                              </w:tc>
                            </w:tr>
                          </w:tbl>
                          <w:p w14:paraId="23A53CF4" w14:textId="77777777" w:rsidR="00157475" w:rsidRDefault="00157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97A6" id="Text Box 44" o:spid="_x0000_s1244" type="#_x0000_t202" style="position:absolute;left:0;text-align:left;margin-left:104.7pt;margin-top:30.45pt;width:353.25pt;height:60.7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qn3AEAAJkDAAAOAAAAZHJzL2Uyb0RvYy54bWysU9uO0zAQfUfiHyy/06RlaUvUdLXsahHS&#10;siAtfIDj2IlF4jFjt0n5esZO0+XyhnixJmP7+Fwmu+ux79hRoTdgS75c5JwpK6E2tin51y/3r7ac&#10;+SBsLTqwquQn5fn1/uWL3eAKtYIWulohIxDri8GVvA3BFVnmZat64RfglKVNDdiLQJ/YZDWKgdD7&#10;Llvl+TobAGuHIJX31L2bNvk+4WutZPiktVeBdSUnbiGtmNYqrtl+J4oGhWuNPNMQ/8CiF8bSoxeo&#10;OxEEO6D5C6o3EsGDDgsJfQZaG6mSBlKzzP9Q89QKp5IWMse7i03+/8HKx+OT+4wsjO9gpACTCO8e&#10;QH7zzMJtK2yjbhBhaJWo6eFltCwbnC/OV6PVvvARpBo+Qk0hi0OABDRq7KMrpJMROgVwupiuxsAk&#10;Na+utuvV5g1nkvY2m3z7NqWSiWK+7dCH9wp6FouSI4Wa0MXxwYfIRhTzkfiYhXvTdSnYzv7WoIOx&#10;k9hHwhP1MFYjM3XJ16+jtqimgvpEehCmeaH5pqIF/MHZQLNScv/9IFBx1n2w5EkcrLnAuajmQlhJ&#10;V0seOJvK2zAN4MGhaVpCnly3cEO+aZMkPbM486X8k9LzrMYB+/U7nXr+o/Y/AQAA//8DAFBLAwQU&#10;AAYACAAAACEAgP+OMN8AAAAKAQAADwAAAGRycy9kb3ducmV2LnhtbEyPwU7DMAyG70h7h8iTuLFk&#10;Baq1NJ0mBCckRFcOHNMma6M1Tmmyrbw95jRutvzp9/cX29kN7GymYD1KWK8EMIOt1xY7CZ/1690G&#10;WIgKtRo8Ggk/JsC2XNwUKtf+gpU572PHKARDriT0MY4556HtjVNh5UeDdDv4yalI69RxPakLhbuB&#10;J0Kk3CmL9KFXo3nuTXvcn5yE3RdWL/b7vfmoDpWt60zgW3qU8nY5756ARTPHKwx/+qQOJTk1/oQ6&#10;sEFCIrIHQiWkIgNGQLZ+pKEhcpPcAy8L/r9C+QsAAP//AwBQSwECLQAUAAYACAAAACEAtoM4kv4A&#10;AADhAQAAEwAAAAAAAAAAAAAAAAAAAAAAW0NvbnRlbnRfVHlwZXNdLnhtbFBLAQItABQABgAIAAAA&#10;IQA4/SH/1gAAAJQBAAALAAAAAAAAAAAAAAAAAC8BAABfcmVscy8ucmVsc1BLAQItABQABgAIAAAA&#10;IQCClrqn3AEAAJkDAAAOAAAAAAAAAAAAAAAAAC4CAABkcnMvZTJvRG9jLnhtbFBLAQItABQABgAI&#10;AAAAIQCA/44w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94"/>
                        <w:gridCol w:w="2570"/>
                      </w:tblGrid>
                      <w:tr w:rsidR="00157475" w14:paraId="16B8711B" w14:textId="77777777">
                        <w:trPr>
                          <w:trHeight w:val="512"/>
                        </w:trPr>
                        <w:tc>
                          <w:tcPr>
                            <w:tcW w:w="4494" w:type="dxa"/>
                          </w:tcPr>
                          <w:p w14:paraId="5BC74947" w14:textId="77777777" w:rsidR="00157475" w:rsidRDefault="00C05832">
                            <w:pPr>
                              <w:pStyle w:val="TableParagraph"/>
                              <w:spacing w:before="112"/>
                              <w:ind w:left="200"/>
                              <w:rPr>
                                <w:sz w:val="24"/>
                              </w:rPr>
                            </w:pPr>
                            <w:r>
                              <w:rPr>
                                <w:sz w:val="24"/>
                              </w:rPr>
                              <w:t>Phone: 416-394-4287</w:t>
                            </w:r>
                          </w:p>
                        </w:tc>
                        <w:tc>
                          <w:tcPr>
                            <w:tcW w:w="2570" w:type="dxa"/>
                          </w:tcPr>
                          <w:p w14:paraId="07530376" w14:textId="77777777" w:rsidR="00157475" w:rsidRDefault="00C05832">
                            <w:pPr>
                              <w:pStyle w:val="TableParagraph"/>
                              <w:spacing w:line="268" w:lineRule="exact"/>
                              <w:ind w:left="340"/>
                              <w:rPr>
                                <w:sz w:val="24"/>
                              </w:rPr>
                            </w:pPr>
                            <w:r>
                              <w:rPr>
                                <w:sz w:val="24"/>
                              </w:rPr>
                              <w:t>Fax: 416-394-3806</w:t>
                            </w:r>
                          </w:p>
                        </w:tc>
                      </w:tr>
                      <w:tr w:rsidR="00157475" w14:paraId="1F51E404" w14:textId="77777777">
                        <w:trPr>
                          <w:trHeight w:val="701"/>
                        </w:trPr>
                        <w:tc>
                          <w:tcPr>
                            <w:tcW w:w="4494" w:type="dxa"/>
                          </w:tcPr>
                          <w:p w14:paraId="3CD7C4DE" w14:textId="77777777" w:rsidR="00157475" w:rsidRDefault="00C05832">
                            <w:pPr>
                              <w:pStyle w:val="TableParagraph"/>
                              <w:spacing w:before="82" w:line="310" w:lineRule="atLeast"/>
                              <w:ind w:left="200" w:right="321"/>
                              <w:rPr>
                                <w:sz w:val="24"/>
                              </w:rPr>
                            </w:pPr>
                            <w:r>
                              <w:rPr>
                                <w:sz w:val="24"/>
                              </w:rPr>
                              <w:t xml:space="preserve">Email: </w:t>
                            </w:r>
                            <w:hyperlink r:id="rId380">
                              <w:r>
                                <w:rPr>
                                  <w:color w:val="365F91"/>
                                  <w:sz w:val="24"/>
                                </w:rPr>
                                <w:t>transportation@torontoschoolbus.org</w:t>
                              </w:r>
                            </w:hyperlink>
                          </w:p>
                        </w:tc>
                        <w:tc>
                          <w:tcPr>
                            <w:tcW w:w="2570" w:type="dxa"/>
                          </w:tcPr>
                          <w:p w14:paraId="3CA84AFF" w14:textId="77777777" w:rsidR="00157475" w:rsidRDefault="00C05832">
                            <w:pPr>
                              <w:pStyle w:val="TableParagraph"/>
                              <w:spacing w:before="82" w:line="310" w:lineRule="atLeast"/>
                              <w:ind w:left="340" w:right="48"/>
                              <w:rPr>
                                <w:sz w:val="24"/>
                              </w:rPr>
                            </w:pPr>
                            <w:r>
                              <w:rPr>
                                <w:sz w:val="24"/>
                              </w:rPr>
                              <w:t xml:space="preserve">Website: </w:t>
                            </w:r>
                            <w:hyperlink r:id="rId381">
                              <w:r>
                                <w:rPr>
                                  <w:sz w:val="24"/>
                                </w:rPr>
                                <w:t>www.</w:t>
                              </w:r>
                            </w:hyperlink>
                            <w:hyperlink r:id="rId382">
                              <w:r>
                                <w:rPr>
                                  <w:color w:val="1152CC"/>
                                  <w:sz w:val="24"/>
                                  <w:u w:val="single" w:color="1152CC"/>
                                </w:rPr>
                                <w:t>torontoschoolb</w:t>
                              </w:r>
                            </w:hyperlink>
                          </w:p>
                        </w:tc>
                      </w:tr>
                    </w:tbl>
                    <w:p w14:paraId="23A53CF4" w14:textId="77777777" w:rsidR="00157475" w:rsidRDefault="00157475">
                      <w:pPr>
                        <w:pStyle w:val="BodyText"/>
                      </w:pPr>
                    </w:p>
                  </w:txbxContent>
                </v:textbox>
                <w10:wrap anchorx="page"/>
              </v:shape>
            </w:pict>
          </mc:Fallback>
        </mc:AlternateContent>
      </w:r>
      <w:bookmarkStart w:id="116" w:name="2._Toronto_Student_Transportation_Group:"/>
      <w:bookmarkEnd w:id="116"/>
      <w:r>
        <w:t>Toronto Student Transportation</w:t>
      </w:r>
      <w:r>
        <w:rPr>
          <w:spacing w:val="-12"/>
        </w:rPr>
        <w:t xml:space="preserve"> </w:t>
      </w:r>
      <w:r>
        <w:t>Group:</w:t>
      </w:r>
    </w:p>
    <w:p w14:paraId="3FE8BE49" w14:textId="77777777" w:rsidR="00157475" w:rsidRDefault="00157475">
      <w:pPr>
        <w:pStyle w:val="BodyText"/>
        <w:rPr>
          <w:b/>
          <w:sz w:val="26"/>
        </w:rPr>
      </w:pPr>
    </w:p>
    <w:p w14:paraId="5ED8C5DE" w14:textId="77777777" w:rsidR="00157475" w:rsidRDefault="00157475">
      <w:pPr>
        <w:pStyle w:val="BodyText"/>
        <w:rPr>
          <w:b/>
          <w:sz w:val="26"/>
        </w:rPr>
      </w:pPr>
    </w:p>
    <w:p w14:paraId="3D2BBD33" w14:textId="77777777" w:rsidR="00157475" w:rsidRDefault="00157475">
      <w:pPr>
        <w:pStyle w:val="BodyText"/>
        <w:rPr>
          <w:b/>
          <w:sz w:val="26"/>
        </w:rPr>
      </w:pPr>
    </w:p>
    <w:p w14:paraId="5206286A" w14:textId="77777777" w:rsidR="00157475" w:rsidRDefault="00157475">
      <w:pPr>
        <w:pStyle w:val="BodyText"/>
        <w:spacing w:before="8"/>
        <w:rPr>
          <w:b/>
        </w:rPr>
      </w:pPr>
    </w:p>
    <w:p w14:paraId="51495102" w14:textId="77777777" w:rsidR="00157475" w:rsidRDefault="00000000">
      <w:pPr>
        <w:pStyle w:val="BodyText"/>
        <w:ind w:right="2169"/>
        <w:jc w:val="right"/>
      </w:pPr>
      <w:hyperlink r:id="rId383">
        <w:r w:rsidR="00C05832">
          <w:rPr>
            <w:color w:val="1152CC"/>
            <w:u w:val="single" w:color="1152CC"/>
          </w:rPr>
          <w:t>.org</w:t>
        </w:r>
      </w:hyperlink>
    </w:p>
    <w:p w14:paraId="04B5A627" w14:textId="77777777" w:rsidR="00157475" w:rsidRDefault="00157475">
      <w:pPr>
        <w:pStyle w:val="BodyText"/>
        <w:spacing w:before="4"/>
        <w:rPr>
          <w:sz w:val="28"/>
        </w:rPr>
      </w:pPr>
    </w:p>
    <w:p w14:paraId="47B3D346" w14:textId="77777777" w:rsidR="00157475" w:rsidRDefault="00C05832">
      <w:pPr>
        <w:pStyle w:val="Heading6"/>
        <w:numPr>
          <w:ilvl w:val="0"/>
          <w:numId w:val="7"/>
        </w:numPr>
        <w:tabs>
          <w:tab w:val="left" w:pos="2160"/>
        </w:tabs>
        <w:spacing w:before="92"/>
      </w:pPr>
      <w:bookmarkStart w:id="117" w:name="3._Your_School:"/>
      <w:bookmarkEnd w:id="117"/>
      <w:r>
        <w:t>Your</w:t>
      </w:r>
      <w:r>
        <w:rPr>
          <w:spacing w:val="-1"/>
        </w:rPr>
        <w:t xml:space="preserve"> </w:t>
      </w:r>
      <w:r>
        <w:t>School:</w:t>
      </w:r>
    </w:p>
    <w:p w14:paraId="58BD0B9B" w14:textId="77777777" w:rsidR="00157475" w:rsidRDefault="00157475">
      <w:pPr>
        <w:pStyle w:val="BodyText"/>
        <w:spacing w:before="10"/>
        <w:rPr>
          <w:b/>
          <w:sz w:val="20"/>
        </w:rPr>
      </w:pPr>
    </w:p>
    <w:p w14:paraId="677317B7" w14:textId="77777777" w:rsidR="00157475" w:rsidRDefault="00C05832">
      <w:pPr>
        <w:pStyle w:val="BodyText"/>
        <w:spacing w:line="278" w:lineRule="auto"/>
        <w:ind w:left="2160" w:right="1621"/>
      </w:pPr>
      <w:r>
        <w:t>Schools have access to transportation information and often post the big bus routes on the main doors of the schools when they open in late August.</w:t>
      </w:r>
    </w:p>
    <w:p w14:paraId="4561C296" w14:textId="77777777" w:rsidR="00157475" w:rsidRDefault="00C05832">
      <w:pPr>
        <w:pStyle w:val="BodyText"/>
        <w:spacing w:line="273" w:lineRule="auto"/>
        <w:ind w:left="2160" w:right="2449"/>
      </w:pPr>
      <w:r>
        <w:t xml:space="preserve">Route maps identifying all the stops for large capacity buses are also available on the </w:t>
      </w:r>
      <w:hyperlink r:id="rId384">
        <w:r>
          <w:rPr>
            <w:color w:val="1152CC"/>
            <w:u w:val="single" w:color="1152CC"/>
          </w:rPr>
          <w:t>Toronto Student Transportation Group website</w:t>
        </w:r>
      </w:hyperlink>
      <w:hyperlink r:id="rId385">
        <w:r>
          <w:rPr>
            <w:color w:val="1152CC"/>
          </w:rPr>
          <w:t>.</w:t>
        </w:r>
      </w:hyperlink>
    </w:p>
    <w:p w14:paraId="5272DF0A" w14:textId="77777777" w:rsidR="00157475" w:rsidRDefault="00157475">
      <w:pPr>
        <w:pStyle w:val="BodyText"/>
        <w:rPr>
          <w:sz w:val="20"/>
        </w:rPr>
      </w:pPr>
    </w:p>
    <w:p w14:paraId="1BE367B7" w14:textId="77777777" w:rsidR="00157475" w:rsidRDefault="00157475">
      <w:pPr>
        <w:pStyle w:val="BodyText"/>
        <w:spacing w:before="5"/>
        <w:rPr>
          <w:sz w:val="17"/>
        </w:rPr>
      </w:pPr>
    </w:p>
    <w:p w14:paraId="7E0E8C3A" w14:textId="77777777" w:rsidR="00157475" w:rsidRDefault="00C05832">
      <w:pPr>
        <w:pStyle w:val="Heading6"/>
        <w:spacing w:before="93"/>
      </w:pPr>
      <w:bookmarkStart w:id="118" w:name="Transportation_Company_Contact_Informati"/>
      <w:bookmarkEnd w:id="118"/>
      <w:r>
        <w:t>Transportation Company Contact Information</w:t>
      </w:r>
    </w:p>
    <w:p w14:paraId="0F26887B" w14:textId="77777777" w:rsidR="00157475" w:rsidRDefault="00157475">
      <w:pPr>
        <w:pStyle w:val="BodyText"/>
        <w:spacing w:before="9"/>
        <w:rPr>
          <w:b/>
          <w:sz w:val="29"/>
        </w:rPr>
      </w:pPr>
    </w:p>
    <w:p w14:paraId="544E9074" w14:textId="77777777" w:rsidR="00157475" w:rsidRDefault="00C05832">
      <w:pPr>
        <w:pStyle w:val="BodyText"/>
        <w:spacing w:before="1" w:line="276" w:lineRule="auto"/>
        <w:ind w:left="1440" w:right="1755"/>
      </w:pPr>
      <w:r>
        <w:t>Student transportation in the TDSB is provided by a number of transportation companies, which may change from year to year. Parents/guardians/caregivers should refer to the transportation notification they receive prior to the start of the school year, to learn which company will be transporting their child, and record the contact telephone number in a convenient location.</w:t>
      </w:r>
    </w:p>
    <w:p w14:paraId="65088DB3" w14:textId="77777777" w:rsidR="00157475" w:rsidRDefault="00157475">
      <w:pPr>
        <w:pStyle w:val="BodyText"/>
        <w:spacing w:before="5"/>
        <w:rPr>
          <w:sz w:val="27"/>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3814"/>
        <w:gridCol w:w="3132"/>
      </w:tblGrid>
      <w:tr w:rsidR="00157475" w14:paraId="29F3ED1B" w14:textId="77777777">
        <w:trPr>
          <w:trHeight w:val="832"/>
        </w:trPr>
        <w:tc>
          <w:tcPr>
            <w:tcW w:w="2004" w:type="dxa"/>
          </w:tcPr>
          <w:p w14:paraId="14310AE2" w14:textId="77777777" w:rsidR="00157475" w:rsidRDefault="00C05832">
            <w:pPr>
              <w:pStyle w:val="TableParagraph"/>
              <w:spacing w:before="2"/>
              <w:ind w:left="333"/>
              <w:rPr>
                <w:sz w:val="24"/>
              </w:rPr>
            </w:pPr>
            <w:r>
              <w:rPr>
                <w:sz w:val="24"/>
              </w:rPr>
              <w:t>(AR)</w:t>
            </w:r>
          </w:p>
        </w:tc>
        <w:tc>
          <w:tcPr>
            <w:tcW w:w="3814" w:type="dxa"/>
          </w:tcPr>
          <w:p w14:paraId="387B476F" w14:textId="77777777" w:rsidR="00157475" w:rsidRDefault="00C05832">
            <w:pPr>
              <w:pStyle w:val="TableParagraph"/>
              <w:spacing w:before="2" w:line="276" w:lineRule="auto"/>
              <w:ind w:left="230" w:right="2006"/>
              <w:rPr>
                <w:sz w:val="24"/>
              </w:rPr>
            </w:pPr>
            <w:r>
              <w:rPr>
                <w:sz w:val="24"/>
              </w:rPr>
              <w:t>Attridge Transportation</w:t>
            </w:r>
          </w:p>
        </w:tc>
        <w:tc>
          <w:tcPr>
            <w:tcW w:w="3132" w:type="dxa"/>
          </w:tcPr>
          <w:p w14:paraId="6C70442A" w14:textId="77777777" w:rsidR="00157475" w:rsidRDefault="00C05832">
            <w:pPr>
              <w:pStyle w:val="TableParagraph"/>
              <w:spacing w:before="2"/>
              <w:ind w:left="227"/>
              <w:rPr>
                <w:sz w:val="24"/>
              </w:rPr>
            </w:pPr>
            <w:r>
              <w:rPr>
                <w:sz w:val="24"/>
              </w:rPr>
              <w:t>416-255-5199</w:t>
            </w:r>
          </w:p>
        </w:tc>
      </w:tr>
      <w:tr w:rsidR="00157475" w14:paraId="3F71C3E8" w14:textId="77777777">
        <w:trPr>
          <w:trHeight w:val="971"/>
        </w:trPr>
        <w:tc>
          <w:tcPr>
            <w:tcW w:w="2004" w:type="dxa"/>
          </w:tcPr>
          <w:p w14:paraId="0DDBE361" w14:textId="77777777" w:rsidR="00157475" w:rsidRDefault="00C05832">
            <w:pPr>
              <w:pStyle w:val="TableParagraph"/>
              <w:spacing w:before="139"/>
              <w:ind w:left="395"/>
              <w:rPr>
                <w:sz w:val="24"/>
              </w:rPr>
            </w:pPr>
            <w:r>
              <w:rPr>
                <w:sz w:val="24"/>
              </w:rPr>
              <w:t>(FT</w:t>
            </w:r>
          </w:p>
          <w:p w14:paraId="47AEA70D" w14:textId="77777777" w:rsidR="00157475" w:rsidRDefault="00C05832">
            <w:pPr>
              <w:pStyle w:val="TableParagraph"/>
              <w:spacing w:before="41"/>
              <w:ind w:left="388"/>
              <w:rPr>
                <w:sz w:val="24"/>
              </w:rPr>
            </w:pPr>
            <w:r>
              <w:rPr>
                <w:sz w:val="24"/>
              </w:rPr>
              <w:t>CL)</w:t>
            </w:r>
          </w:p>
        </w:tc>
        <w:tc>
          <w:tcPr>
            <w:tcW w:w="3814" w:type="dxa"/>
          </w:tcPr>
          <w:p w14:paraId="124B7B03" w14:textId="77777777" w:rsidR="00157475" w:rsidRDefault="00C05832">
            <w:pPr>
              <w:pStyle w:val="TableParagraph"/>
              <w:spacing w:before="139" w:line="280" w:lineRule="auto"/>
              <w:ind w:left="230" w:right="2193"/>
              <w:rPr>
                <w:sz w:val="24"/>
              </w:rPr>
            </w:pPr>
            <w:r>
              <w:rPr>
                <w:sz w:val="24"/>
              </w:rPr>
              <w:t>First Student Toronto</w:t>
            </w:r>
          </w:p>
        </w:tc>
        <w:tc>
          <w:tcPr>
            <w:tcW w:w="3132" w:type="dxa"/>
          </w:tcPr>
          <w:p w14:paraId="74BADB08" w14:textId="77777777" w:rsidR="00157475" w:rsidRDefault="00C05832">
            <w:pPr>
              <w:pStyle w:val="TableParagraph"/>
              <w:spacing w:before="137"/>
              <w:ind w:left="227"/>
              <w:rPr>
                <w:sz w:val="24"/>
              </w:rPr>
            </w:pPr>
            <w:r>
              <w:rPr>
                <w:sz w:val="24"/>
              </w:rPr>
              <w:t>416-444-7030</w:t>
            </w:r>
          </w:p>
        </w:tc>
      </w:tr>
    </w:tbl>
    <w:p w14:paraId="0A757AD2" w14:textId="77777777" w:rsidR="00157475" w:rsidRDefault="00157475">
      <w:pPr>
        <w:rPr>
          <w:sz w:val="24"/>
        </w:rPr>
        <w:sectPr w:rsidR="00157475">
          <w:pgSz w:w="11940" w:h="16860"/>
          <w:pgMar w:top="680" w:right="0" w:bottom="1080" w:left="0" w:header="0" w:footer="884" w:gutter="0"/>
          <w:cols w:space="720"/>
        </w:sect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3814"/>
        <w:gridCol w:w="3132"/>
      </w:tblGrid>
      <w:tr w:rsidR="00157475" w14:paraId="7F78560C" w14:textId="77777777">
        <w:trPr>
          <w:trHeight w:val="969"/>
        </w:trPr>
        <w:tc>
          <w:tcPr>
            <w:tcW w:w="2004" w:type="dxa"/>
          </w:tcPr>
          <w:p w14:paraId="57F56E1B" w14:textId="77777777" w:rsidR="00157475" w:rsidRDefault="00C05832">
            <w:pPr>
              <w:pStyle w:val="TableParagraph"/>
              <w:spacing w:before="125"/>
              <w:ind w:left="340"/>
              <w:rPr>
                <w:sz w:val="24"/>
              </w:rPr>
            </w:pPr>
            <w:r>
              <w:rPr>
                <w:sz w:val="24"/>
              </w:rPr>
              <w:lastRenderedPageBreak/>
              <w:t>(DT)</w:t>
            </w:r>
          </w:p>
        </w:tc>
        <w:tc>
          <w:tcPr>
            <w:tcW w:w="3814" w:type="dxa"/>
          </w:tcPr>
          <w:p w14:paraId="7D8DD4E7" w14:textId="77777777" w:rsidR="00157475" w:rsidRDefault="00C05832">
            <w:pPr>
              <w:pStyle w:val="TableParagraph"/>
              <w:spacing w:before="125" w:line="278" w:lineRule="auto"/>
              <w:ind w:left="230" w:right="2006"/>
              <w:rPr>
                <w:sz w:val="24"/>
              </w:rPr>
            </w:pPr>
            <w:r>
              <w:rPr>
                <w:sz w:val="24"/>
              </w:rPr>
              <w:t>Dignity Transportation</w:t>
            </w:r>
          </w:p>
        </w:tc>
        <w:tc>
          <w:tcPr>
            <w:tcW w:w="3132" w:type="dxa"/>
          </w:tcPr>
          <w:p w14:paraId="452D8C9E" w14:textId="77777777" w:rsidR="00157475" w:rsidRDefault="00C05832">
            <w:pPr>
              <w:pStyle w:val="TableParagraph"/>
              <w:spacing w:before="125"/>
              <w:ind w:left="227"/>
              <w:rPr>
                <w:sz w:val="24"/>
              </w:rPr>
            </w:pPr>
            <w:r>
              <w:rPr>
                <w:sz w:val="24"/>
              </w:rPr>
              <w:t>416-398-2109</w:t>
            </w:r>
          </w:p>
        </w:tc>
      </w:tr>
      <w:tr w:rsidR="00157475" w14:paraId="2DA3A157" w14:textId="77777777">
        <w:trPr>
          <w:trHeight w:val="964"/>
        </w:trPr>
        <w:tc>
          <w:tcPr>
            <w:tcW w:w="2004" w:type="dxa"/>
          </w:tcPr>
          <w:p w14:paraId="468A0398" w14:textId="77777777" w:rsidR="00157475" w:rsidRDefault="00C05832">
            <w:pPr>
              <w:pStyle w:val="TableParagraph"/>
              <w:spacing w:before="130"/>
              <w:ind w:left="314"/>
              <w:rPr>
                <w:sz w:val="24"/>
              </w:rPr>
            </w:pPr>
            <w:r>
              <w:rPr>
                <w:sz w:val="24"/>
              </w:rPr>
              <w:t>(MC)</w:t>
            </w:r>
          </w:p>
        </w:tc>
        <w:tc>
          <w:tcPr>
            <w:tcW w:w="3814" w:type="dxa"/>
          </w:tcPr>
          <w:p w14:paraId="37B8B42A" w14:textId="77777777" w:rsidR="00157475" w:rsidRDefault="00C05832">
            <w:pPr>
              <w:pStyle w:val="TableParagraph"/>
              <w:spacing w:before="132" w:line="271" w:lineRule="auto"/>
              <w:ind w:left="230" w:right="2006"/>
              <w:rPr>
                <w:sz w:val="24"/>
              </w:rPr>
            </w:pPr>
            <w:r>
              <w:rPr>
                <w:sz w:val="24"/>
              </w:rPr>
              <w:t>McCluskey Transportation</w:t>
            </w:r>
          </w:p>
        </w:tc>
        <w:tc>
          <w:tcPr>
            <w:tcW w:w="3132" w:type="dxa"/>
          </w:tcPr>
          <w:p w14:paraId="43E46FD9" w14:textId="77777777" w:rsidR="00157475" w:rsidRDefault="00C05832">
            <w:pPr>
              <w:pStyle w:val="TableParagraph"/>
              <w:spacing w:before="130"/>
              <w:ind w:left="227"/>
              <w:rPr>
                <w:sz w:val="24"/>
              </w:rPr>
            </w:pPr>
            <w:r>
              <w:rPr>
                <w:sz w:val="24"/>
              </w:rPr>
              <w:t>416-246-1422</w:t>
            </w:r>
          </w:p>
        </w:tc>
      </w:tr>
      <w:tr w:rsidR="00157475" w14:paraId="4600098D" w14:textId="77777777">
        <w:trPr>
          <w:trHeight w:val="652"/>
        </w:trPr>
        <w:tc>
          <w:tcPr>
            <w:tcW w:w="2004" w:type="dxa"/>
          </w:tcPr>
          <w:p w14:paraId="79714159" w14:textId="77777777" w:rsidR="00157475" w:rsidRDefault="00C05832">
            <w:pPr>
              <w:pStyle w:val="TableParagraph"/>
              <w:spacing w:before="127"/>
              <w:ind w:left="333"/>
              <w:rPr>
                <w:sz w:val="24"/>
              </w:rPr>
            </w:pPr>
            <w:r>
              <w:rPr>
                <w:sz w:val="24"/>
              </w:rPr>
              <w:t>(SH)</w:t>
            </w:r>
          </w:p>
        </w:tc>
        <w:tc>
          <w:tcPr>
            <w:tcW w:w="3814" w:type="dxa"/>
          </w:tcPr>
          <w:p w14:paraId="08E4DCC3" w14:textId="77777777" w:rsidR="00157475" w:rsidRDefault="00C05832">
            <w:pPr>
              <w:pStyle w:val="TableParagraph"/>
              <w:spacing w:before="127"/>
              <w:ind w:left="230"/>
              <w:rPr>
                <w:sz w:val="24"/>
              </w:rPr>
            </w:pPr>
            <w:r>
              <w:rPr>
                <w:sz w:val="24"/>
              </w:rPr>
              <w:t>Sharp Bus Lines</w:t>
            </w:r>
          </w:p>
        </w:tc>
        <w:tc>
          <w:tcPr>
            <w:tcW w:w="3132" w:type="dxa"/>
          </w:tcPr>
          <w:p w14:paraId="4EF5C7D5" w14:textId="77777777" w:rsidR="00157475" w:rsidRDefault="00C05832">
            <w:pPr>
              <w:pStyle w:val="TableParagraph"/>
              <w:spacing w:before="127"/>
              <w:ind w:left="227"/>
              <w:rPr>
                <w:sz w:val="24"/>
              </w:rPr>
            </w:pPr>
            <w:r>
              <w:rPr>
                <w:sz w:val="24"/>
              </w:rPr>
              <w:t>416-477-4804</w:t>
            </w:r>
          </w:p>
        </w:tc>
      </w:tr>
      <w:tr w:rsidR="00157475" w14:paraId="61FD3493" w14:textId="77777777">
        <w:trPr>
          <w:trHeight w:val="974"/>
        </w:trPr>
        <w:tc>
          <w:tcPr>
            <w:tcW w:w="2004" w:type="dxa"/>
          </w:tcPr>
          <w:p w14:paraId="0A7B3187" w14:textId="77777777" w:rsidR="00157475" w:rsidRDefault="00C05832">
            <w:pPr>
              <w:pStyle w:val="TableParagraph"/>
              <w:spacing w:before="127"/>
              <w:ind w:left="347"/>
              <w:rPr>
                <w:sz w:val="24"/>
              </w:rPr>
            </w:pPr>
            <w:r>
              <w:rPr>
                <w:sz w:val="24"/>
              </w:rPr>
              <w:t>(ST)</w:t>
            </w:r>
          </w:p>
        </w:tc>
        <w:tc>
          <w:tcPr>
            <w:tcW w:w="3814" w:type="dxa"/>
          </w:tcPr>
          <w:p w14:paraId="3327D093" w14:textId="77777777" w:rsidR="00157475" w:rsidRDefault="00C05832">
            <w:pPr>
              <w:pStyle w:val="TableParagraph"/>
              <w:spacing w:before="132" w:line="276" w:lineRule="auto"/>
              <w:ind w:left="230" w:right="1339"/>
              <w:rPr>
                <w:sz w:val="24"/>
              </w:rPr>
            </w:pPr>
            <w:r>
              <w:rPr>
                <w:sz w:val="24"/>
              </w:rPr>
              <w:t>Stock Transportation West</w:t>
            </w:r>
          </w:p>
        </w:tc>
        <w:tc>
          <w:tcPr>
            <w:tcW w:w="3132" w:type="dxa"/>
          </w:tcPr>
          <w:p w14:paraId="19796AA6" w14:textId="77777777" w:rsidR="00157475" w:rsidRDefault="00C05832">
            <w:pPr>
              <w:pStyle w:val="TableParagraph"/>
              <w:spacing w:before="127"/>
              <w:ind w:left="227"/>
              <w:rPr>
                <w:sz w:val="24"/>
              </w:rPr>
            </w:pPr>
            <w:r>
              <w:rPr>
                <w:sz w:val="24"/>
              </w:rPr>
              <w:t>416-244-5341</w:t>
            </w:r>
          </w:p>
        </w:tc>
      </w:tr>
      <w:tr w:rsidR="00157475" w14:paraId="74F053A2" w14:textId="77777777">
        <w:trPr>
          <w:trHeight w:val="969"/>
        </w:trPr>
        <w:tc>
          <w:tcPr>
            <w:tcW w:w="2004" w:type="dxa"/>
          </w:tcPr>
          <w:p w14:paraId="49D6D62D" w14:textId="77777777" w:rsidR="00157475" w:rsidRDefault="00C05832">
            <w:pPr>
              <w:pStyle w:val="TableParagraph"/>
              <w:spacing w:before="125"/>
              <w:ind w:left="333"/>
              <w:rPr>
                <w:sz w:val="24"/>
              </w:rPr>
            </w:pPr>
            <w:r>
              <w:rPr>
                <w:sz w:val="24"/>
              </w:rPr>
              <w:t>(SC)</w:t>
            </w:r>
          </w:p>
        </w:tc>
        <w:tc>
          <w:tcPr>
            <w:tcW w:w="3814" w:type="dxa"/>
          </w:tcPr>
          <w:p w14:paraId="51E34FF8" w14:textId="77777777" w:rsidR="00157475" w:rsidRDefault="00C05832">
            <w:pPr>
              <w:pStyle w:val="TableParagraph"/>
              <w:spacing w:before="125" w:line="278" w:lineRule="auto"/>
              <w:ind w:left="230" w:right="1459"/>
              <w:rPr>
                <w:sz w:val="24"/>
              </w:rPr>
            </w:pPr>
            <w:r>
              <w:rPr>
                <w:sz w:val="24"/>
              </w:rPr>
              <w:t>Stock Transportation East</w:t>
            </w:r>
          </w:p>
        </w:tc>
        <w:tc>
          <w:tcPr>
            <w:tcW w:w="3132" w:type="dxa"/>
          </w:tcPr>
          <w:p w14:paraId="187FABD9" w14:textId="77777777" w:rsidR="00157475" w:rsidRDefault="00C05832">
            <w:pPr>
              <w:pStyle w:val="TableParagraph"/>
              <w:spacing w:before="125"/>
              <w:ind w:left="227"/>
              <w:rPr>
                <w:sz w:val="24"/>
              </w:rPr>
            </w:pPr>
            <w:r>
              <w:rPr>
                <w:sz w:val="24"/>
              </w:rPr>
              <w:t>416-754-4949</w:t>
            </w:r>
          </w:p>
        </w:tc>
      </w:tr>
      <w:tr w:rsidR="00157475" w14:paraId="6E899000" w14:textId="77777777">
        <w:trPr>
          <w:trHeight w:val="1283"/>
        </w:trPr>
        <w:tc>
          <w:tcPr>
            <w:tcW w:w="2004" w:type="dxa"/>
          </w:tcPr>
          <w:p w14:paraId="42C569B5" w14:textId="77777777" w:rsidR="00157475" w:rsidRDefault="00C05832">
            <w:pPr>
              <w:pStyle w:val="TableParagraph"/>
              <w:spacing w:before="127"/>
              <w:ind w:left="333"/>
              <w:rPr>
                <w:sz w:val="24"/>
              </w:rPr>
            </w:pPr>
            <w:r>
              <w:rPr>
                <w:sz w:val="24"/>
              </w:rPr>
              <w:t>(SN)</w:t>
            </w:r>
          </w:p>
        </w:tc>
        <w:tc>
          <w:tcPr>
            <w:tcW w:w="3814" w:type="dxa"/>
          </w:tcPr>
          <w:p w14:paraId="2A752856" w14:textId="77777777" w:rsidR="00157475" w:rsidRDefault="00C05832">
            <w:pPr>
              <w:pStyle w:val="TableParagraph"/>
              <w:spacing w:before="130" w:line="276" w:lineRule="auto"/>
              <w:ind w:left="230" w:right="2006"/>
              <w:rPr>
                <w:sz w:val="24"/>
              </w:rPr>
            </w:pPr>
            <w:r>
              <w:rPr>
                <w:sz w:val="24"/>
              </w:rPr>
              <w:t>Stock Transportation North</w:t>
            </w:r>
          </w:p>
        </w:tc>
        <w:tc>
          <w:tcPr>
            <w:tcW w:w="3132" w:type="dxa"/>
          </w:tcPr>
          <w:p w14:paraId="6B992E13" w14:textId="77777777" w:rsidR="00157475" w:rsidRDefault="00C05832">
            <w:pPr>
              <w:pStyle w:val="TableParagraph"/>
              <w:spacing w:before="127"/>
              <w:ind w:left="227"/>
              <w:rPr>
                <w:sz w:val="24"/>
              </w:rPr>
            </w:pPr>
            <w:r>
              <w:rPr>
                <w:sz w:val="24"/>
              </w:rPr>
              <w:t>416-757-0565</w:t>
            </w:r>
          </w:p>
        </w:tc>
      </w:tr>
      <w:tr w:rsidR="00157475" w14:paraId="7132D342" w14:textId="77777777">
        <w:trPr>
          <w:trHeight w:val="971"/>
        </w:trPr>
        <w:tc>
          <w:tcPr>
            <w:tcW w:w="2004" w:type="dxa"/>
          </w:tcPr>
          <w:p w14:paraId="2E664F01" w14:textId="77777777" w:rsidR="00157475" w:rsidRDefault="00C05832">
            <w:pPr>
              <w:pStyle w:val="TableParagraph"/>
              <w:spacing w:before="130"/>
              <w:ind w:left="307"/>
              <w:rPr>
                <w:sz w:val="24"/>
              </w:rPr>
            </w:pPr>
            <w:r>
              <w:rPr>
                <w:sz w:val="24"/>
              </w:rPr>
              <w:t>(SW)</w:t>
            </w:r>
          </w:p>
        </w:tc>
        <w:tc>
          <w:tcPr>
            <w:tcW w:w="3814" w:type="dxa"/>
          </w:tcPr>
          <w:p w14:paraId="25F1AEB5" w14:textId="77777777" w:rsidR="00157475" w:rsidRDefault="00C05832">
            <w:pPr>
              <w:pStyle w:val="TableParagraph"/>
              <w:spacing w:before="132" w:line="273" w:lineRule="auto"/>
              <w:ind w:left="230" w:right="2006"/>
              <w:rPr>
                <w:sz w:val="24"/>
              </w:rPr>
            </w:pPr>
            <w:r>
              <w:rPr>
                <w:sz w:val="24"/>
              </w:rPr>
              <w:t>Switzer Carty Transportation</w:t>
            </w:r>
          </w:p>
        </w:tc>
        <w:tc>
          <w:tcPr>
            <w:tcW w:w="3132" w:type="dxa"/>
          </w:tcPr>
          <w:p w14:paraId="43C82B52" w14:textId="77777777" w:rsidR="00157475" w:rsidRDefault="00C05832">
            <w:pPr>
              <w:pStyle w:val="TableParagraph"/>
              <w:spacing w:before="130"/>
              <w:ind w:left="227"/>
              <w:rPr>
                <w:sz w:val="24"/>
              </w:rPr>
            </w:pPr>
            <w:r>
              <w:rPr>
                <w:sz w:val="24"/>
              </w:rPr>
              <w:t>905-361-1084</w:t>
            </w:r>
          </w:p>
        </w:tc>
      </w:tr>
      <w:tr w:rsidR="00157475" w14:paraId="732EBF0E" w14:textId="77777777">
        <w:trPr>
          <w:trHeight w:val="969"/>
        </w:trPr>
        <w:tc>
          <w:tcPr>
            <w:tcW w:w="2004" w:type="dxa"/>
          </w:tcPr>
          <w:p w14:paraId="45DF8F73" w14:textId="77777777" w:rsidR="00157475" w:rsidRDefault="00C05832">
            <w:pPr>
              <w:pStyle w:val="TableParagraph"/>
              <w:spacing w:before="127"/>
              <w:ind w:left="307"/>
              <w:rPr>
                <w:sz w:val="24"/>
              </w:rPr>
            </w:pPr>
            <w:r>
              <w:rPr>
                <w:sz w:val="24"/>
              </w:rPr>
              <w:t>(WA)</w:t>
            </w:r>
          </w:p>
        </w:tc>
        <w:tc>
          <w:tcPr>
            <w:tcW w:w="3814" w:type="dxa"/>
          </w:tcPr>
          <w:p w14:paraId="2C8F0E03" w14:textId="77777777" w:rsidR="00157475" w:rsidRDefault="00C05832">
            <w:pPr>
              <w:pStyle w:val="TableParagraph"/>
              <w:spacing w:before="132" w:line="276" w:lineRule="auto"/>
              <w:ind w:left="230" w:right="1606"/>
              <w:rPr>
                <w:sz w:val="24"/>
              </w:rPr>
            </w:pPr>
            <w:r>
              <w:rPr>
                <w:sz w:val="24"/>
              </w:rPr>
              <w:t>Wheelchair Accessible Transit</w:t>
            </w:r>
          </w:p>
        </w:tc>
        <w:tc>
          <w:tcPr>
            <w:tcW w:w="3132" w:type="dxa"/>
          </w:tcPr>
          <w:p w14:paraId="07195DC3" w14:textId="77777777" w:rsidR="00157475" w:rsidRDefault="00C05832">
            <w:pPr>
              <w:pStyle w:val="TableParagraph"/>
              <w:spacing w:before="127"/>
              <w:ind w:left="227"/>
              <w:rPr>
                <w:sz w:val="24"/>
              </w:rPr>
            </w:pPr>
            <w:r>
              <w:rPr>
                <w:sz w:val="24"/>
              </w:rPr>
              <w:t>416-884-9898</w:t>
            </w:r>
          </w:p>
        </w:tc>
      </w:tr>
      <w:tr w:rsidR="00157475" w14:paraId="3CB74ACC" w14:textId="77777777">
        <w:trPr>
          <w:trHeight w:val="724"/>
        </w:trPr>
        <w:tc>
          <w:tcPr>
            <w:tcW w:w="2004" w:type="dxa"/>
          </w:tcPr>
          <w:p w14:paraId="63646549" w14:textId="77777777" w:rsidR="00157475" w:rsidRDefault="00C05832">
            <w:pPr>
              <w:pStyle w:val="TableParagraph"/>
              <w:spacing w:before="130"/>
              <w:ind w:left="347"/>
              <w:rPr>
                <w:sz w:val="24"/>
              </w:rPr>
            </w:pPr>
            <w:r>
              <w:rPr>
                <w:sz w:val="24"/>
              </w:rPr>
              <w:t>(FX)</w:t>
            </w:r>
          </w:p>
        </w:tc>
        <w:tc>
          <w:tcPr>
            <w:tcW w:w="3814" w:type="dxa"/>
          </w:tcPr>
          <w:p w14:paraId="1D8E7C43" w14:textId="77777777" w:rsidR="00157475" w:rsidRDefault="00C05832">
            <w:pPr>
              <w:pStyle w:val="TableParagraph"/>
              <w:spacing w:before="130"/>
              <w:ind w:left="230"/>
              <w:rPr>
                <w:sz w:val="24"/>
              </w:rPr>
            </w:pPr>
            <w:r>
              <w:rPr>
                <w:sz w:val="24"/>
              </w:rPr>
              <w:t>First Student Ajax</w:t>
            </w:r>
          </w:p>
        </w:tc>
        <w:tc>
          <w:tcPr>
            <w:tcW w:w="3132" w:type="dxa"/>
          </w:tcPr>
          <w:p w14:paraId="7E41C88A" w14:textId="77777777" w:rsidR="00157475" w:rsidRDefault="00C05832">
            <w:pPr>
              <w:pStyle w:val="TableParagraph"/>
              <w:spacing w:before="130"/>
              <w:ind w:left="227"/>
              <w:rPr>
                <w:sz w:val="24"/>
              </w:rPr>
            </w:pPr>
            <w:r>
              <w:rPr>
                <w:sz w:val="24"/>
              </w:rPr>
              <w:t>905-683-2350</w:t>
            </w:r>
          </w:p>
        </w:tc>
      </w:tr>
    </w:tbl>
    <w:p w14:paraId="5EBD46E7" w14:textId="77777777" w:rsidR="00157475" w:rsidRDefault="00157475">
      <w:pPr>
        <w:pStyle w:val="BodyText"/>
        <w:rPr>
          <w:sz w:val="20"/>
        </w:rPr>
      </w:pPr>
    </w:p>
    <w:p w14:paraId="1E56011C" w14:textId="77777777" w:rsidR="00157475" w:rsidRDefault="00157475">
      <w:pPr>
        <w:pStyle w:val="BodyText"/>
        <w:spacing w:before="5"/>
        <w:rPr>
          <w:sz w:val="23"/>
        </w:rPr>
      </w:pPr>
    </w:p>
    <w:p w14:paraId="647545F1" w14:textId="77777777" w:rsidR="00157475" w:rsidRDefault="00C05832">
      <w:pPr>
        <w:pStyle w:val="Heading3"/>
        <w:spacing w:before="90"/>
        <w:ind w:left="1440"/>
      </w:pPr>
      <w:r>
        <w:t>Transportation Safety</w:t>
      </w:r>
    </w:p>
    <w:p w14:paraId="0209264A" w14:textId="77777777" w:rsidR="00157475" w:rsidRDefault="00157475">
      <w:pPr>
        <w:pStyle w:val="BodyText"/>
        <w:rPr>
          <w:b/>
          <w:sz w:val="30"/>
        </w:rPr>
      </w:pPr>
    </w:p>
    <w:p w14:paraId="340EA266" w14:textId="77777777" w:rsidR="00157475" w:rsidRDefault="00C05832">
      <w:pPr>
        <w:pStyle w:val="BodyText"/>
        <w:spacing w:line="280" w:lineRule="auto"/>
        <w:ind w:left="1440" w:right="2490"/>
      </w:pPr>
      <w:r>
        <w:t xml:space="preserve">Transportation safety is critical at all times. A list of mandatory performance requirements can be found in </w:t>
      </w:r>
      <w:hyperlink r:id="rId386">
        <w:r>
          <w:rPr>
            <w:color w:val="1152CC"/>
            <w:u w:val="single" w:color="1152CC"/>
          </w:rPr>
          <w:t xml:space="preserve">PR 504: Transportation of </w:t>
        </w:r>
      </w:hyperlink>
      <w:hyperlink r:id="rId387">
        <w:r>
          <w:rPr>
            <w:color w:val="1152CC"/>
            <w:u w:val="single" w:color="1152CC"/>
          </w:rPr>
          <w:t>Students</w:t>
        </w:r>
      </w:hyperlink>
      <w:hyperlink r:id="rId388">
        <w:r>
          <w:rPr>
            <w:color w:val="1152CC"/>
            <w:u w:val="single" w:color="1152CC"/>
          </w:rPr>
          <w:t>.</w:t>
        </w:r>
      </w:hyperlink>
    </w:p>
    <w:p w14:paraId="307901C5" w14:textId="77777777" w:rsidR="00157475" w:rsidRDefault="00157475">
      <w:pPr>
        <w:pStyle w:val="BodyText"/>
        <w:spacing w:before="3"/>
        <w:rPr>
          <w:sz w:val="14"/>
        </w:rPr>
      </w:pPr>
    </w:p>
    <w:p w14:paraId="2D459D76" w14:textId="77777777" w:rsidR="00157475" w:rsidRDefault="00C05832">
      <w:pPr>
        <w:pStyle w:val="BodyText"/>
        <w:spacing w:before="93" w:line="271" w:lineRule="auto"/>
        <w:ind w:left="1440" w:right="1569"/>
      </w:pPr>
      <w:r>
        <w:t>Additionally, all transportation suppliers must adhere to strict safety requirements. In the event of unsafe practices, transportation may be suspended.</w:t>
      </w:r>
    </w:p>
    <w:p w14:paraId="62B688DD" w14:textId="77777777" w:rsidR="00157475" w:rsidRDefault="00157475">
      <w:pPr>
        <w:pStyle w:val="BodyText"/>
        <w:spacing w:before="3"/>
        <w:rPr>
          <w:sz w:val="21"/>
        </w:rPr>
      </w:pPr>
    </w:p>
    <w:p w14:paraId="0FAD6DB1" w14:textId="77777777" w:rsidR="00157475" w:rsidRDefault="00C05832">
      <w:pPr>
        <w:pStyle w:val="Heading6"/>
        <w:ind w:left="1418"/>
      </w:pPr>
      <w:bookmarkStart w:id="119" w:name="Safety_Criteria_Used_by_the_TDSB"/>
      <w:bookmarkEnd w:id="119"/>
      <w:r>
        <w:rPr>
          <w:color w:val="1F1F1F"/>
        </w:rPr>
        <w:t>Safety Criteria Used by the TDSB</w:t>
      </w:r>
    </w:p>
    <w:p w14:paraId="0B55C5E4" w14:textId="77777777" w:rsidR="00157475" w:rsidRDefault="00157475">
      <w:pPr>
        <w:pStyle w:val="BodyText"/>
        <w:spacing w:before="7"/>
        <w:rPr>
          <w:b/>
        </w:rPr>
      </w:pPr>
    </w:p>
    <w:p w14:paraId="74958435" w14:textId="77777777" w:rsidR="00157475" w:rsidRDefault="00C05832">
      <w:pPr>
        <w:pStyle w:val="BodyText"/>
        <w:spacing w:line="276" w:lineRule="auto"/>
        <w:ind w:left="1418" w:right="2457"/>
      </w:pPr>
      <w:r>
        <w:rPr>
          <w:color w:val="1F1F1F"/>
        </w:rPr>
        <w:t>The safety criteria used by the Board in the tendering and in the selection of transportation providers for exceptional students include the following:</w:t>
      </w:r>
    </w:p>
    <w:p w14:paraId="26FDD0ED" w14:textId="77777777" w:rsidR="00157475" w:rsidRDefault="00157475">
      <w:pPr>
        <w:pStyle w:val="BodyText"/>
        <w:spacing w:before="10"/>
        <w:rPr>
          <w:sz w:val="20"/>
        </w:rPr>
      </w:pPr>
    </w:p>
    <w:p w14:paraId="7244EEAF" w14:textId="77777777" w:rsidR="00157475" w:rsidRDefault="00C05832">
      <w:pPr>
        <w:pStyle w:val="ListParagraph"/>
        <w:numPr>
          <w:ilvl w:val="1"/>
          <w:numId w:val="8"/>
        </w:numPr>
        <w:tabs>
          <w:tab w:val="left" w:pos="2159"/>
          <w:tab w:val="left" w:pos="2160"/>
        </w:tabs>
        <w:spacing w:line="268" w:lineRule="auto"/>
        <w:ind w:right="1866"/>
        <w:rPr>
          <w:rFonts w:ascii="Symbol" w:hAnsi="Symbol"/>
          <w:color w:val="1F1F1F"/>
          <w:sz w:val="24"/>
        </w:rPr>
      </w:pPr>
      <w:r>
        <w:rPr>
          <w:color w:val="1F1F1F"/>
          <w:sz w:val="24"/>
        </w:rPr>
        <w:t>Wheelchair vehicles must have a minimum rated capacity of three (3) electric wheelchairs and two (2) ambulatory passengers. All wheelchairs in the vehicle shall be secured facing</w:t>
      </w:r>
      <w:r>
        <w:rPr>
          <w:color w:val="1F1F1F"/>
          <w:spacing w:val="-1"/>
          <w:sz w:val="24"/>
        </w:rPr>
        <w:t xml:space="preserve"> </w:t>
      </w:r>
      <w:r>
        <w:rPr>
          <w:color w:val="1F1F1F"/>
          <w:sz w:val="24"/>
        </w:rPr>
        <w:t>forward</w:t>
      </w:r>
    </w:p>
    <w:p w14:paraId="5985A091" w14:textId="77777777" w:rsidR="00157475" w:rsidRDefault="00157475">
      <w:pPr>
        <w:spacing w:line="268" w:lineRule="auto"/>
        <w:rPr>
          <w:rFonts w:ascii="Symbol" w:hAnsi="Symbol"/>
          <w:sz w:val="24"/>
        </w:rPr>
        <w:sectPr w:rsidR="00157475">
          <w:pgSz w:w="11940" w:h="16860"/>
          <w:pgMar w:top="760" w:right="0" w:bottom="1080" w:left="0" w:header="0" w:footer="884" w:gutter="0"/>
          <w:cols w:space="720"/>
        </w:sectPr>
      </w:pPr>
    </w:p>
    <w:p w14:paraId="766DB137" w14:textId="77777777" w:rsidR="00157475" w:rsidRDefault="00C05832">
      <w:pPr>
        <w:pStyle w:val="ListParagraph"/>
        <w:numPr>
          <w:ilvl w:val="1"/>
          <w:numId w:val="8"/>
        </w:numPr>
        <w:tabs>
          <w:tab w:val="left" w:pos="2159"/>
          <w:tab w:val="left" w:pos="2160"/>
        </w:tabs>
        <w:spacing w:before="72" w:line="266" w:lineRule="auto"/>
        <w:ind w:right="1877"/>
        <w:rPr>
          <w:rFonts w:ascii="Symbol" w:hAnsi="Symbol"/>
          <w:color w:val="1F1F1F"/>
          <w:sz w:val="24"/>
        </w:rPr>
      </w:pPr>
      <w:r>
        <w:rPr>
          <w:color w:val="1F1F1F"/>
          <w:sz w:val="24"/>
        </w:rPr>
        <w:lastRenderedPageBreak/>
        <w:t>Drivers shall ensure that all seat belts and harnesses are properly secured and fastened around the student at all</w:t>
      </w:r>
      <w:r>
        <w:rPr>
          <w:color w:val="1F1F1F"/>
          <w:spacing w:val="-24"/>
          <w:sz w:val="24"/>
        </w:rPr>
        <w:t xml:space="preserve"> </w:t>
      </w:r>
      <w:r>
        <w:rPr>
          <w:color w:val="1F1F1F"/>
          <w:sz w:val="24"/>
        </w:rPr>
        <w:t>times</w:t>
      </w:r>
    </w:p>
    <w:p w14:paraId="69348350" w14:textId="77777777" w:rsidR="00157475" w:rsidRDefault="00157475">
      <w:pPr>
        <w:pStyle w:val="BodyText"/>
        <w:spacing w:before="4"/>
        <w:rPr>
          <w:sz w:val="21"/>
        </w:rPr>
      </w:pPr>
    </w:p>
    <w:p w14:paraId="1E9E897A" w14:textId="77777777" w:rsidR="00157475" w:rsidRDefault="00C05832">
      <w:pPr>
        <w:pStyle w:val="ListParagraph"/>
        <w:numPr>
          <w:ilvl w:val="1"/>
          <w:numId w:val="8"/>
        </w:numPr>
        <w:tabs>
          <w:tab w:val="left" w:pos="2159"/>
          <w:tab w:val="left" w:pos="2160"/>
        </w:tabs>
        <w:spacing w:line="276" w:lineRule="auto"/>
        <w:ind w:left="2159" w:right="1571"/>
        <w:rPr>
          <w:rFonts w:ascii="Symbol" w:hAnsi="Symbol"/>
          <w:color w:val="1F1F1F"/>
          <w:sz w:val="24"/>
        </w:rPr>
      </w:pPr>
      <w:r>
        <w:rPr>
          <w:color w:val="1F1F1F"/>
          <w:sz w:val="24"/>
        </w:rPr>
        <w:t>Parents/guardians/caregivers and/or school staff and drivers are collectively responsible for ensuring that each wheelchair is properly fastened and that each student is secured by a seatbelt. The driver of each vehicle shall ensure that each student in the vehicle is secured by a seatbelt properly fastened while the vehicle is in motion. The transportation company shall be liable for any injury resulting from the failure of a driver to ensure that each student transported is secured properly fastened at all times while a vehicle is in motion</w:t>
      </w:r>
    </w:p>
    <w:p w14:paraId="430CD8FF" w14:textId="77777777" w:rsidR="00157475" w:rsidRDefault="00C05832">
      <w:pPr>
        <w:pStyle w:val="ListParagraph"/>
        <w:numPr>
          <w:ilvl w:val="1"/>
          <w:numId w:val="8"/>
        </w:numPr>
        <w:tabs>
          <w:tab w:val="left" w:pos="2159"/>
          <w:tab w:val="left" w:pos="2160"/>
        </w:tabs>
        <w:spacing w:before="229" w:line="264" w:lineRule="auto"/>
        <w:ind w:left="2159" w:right="3304"/>
        <w:rPr>
          <w:rFonts w:ascii="Symbol" w:hAnsi="Symbol"/>
          <w:color w:val="1F1F1F"/>
          <w:sz w:val="24"/>
        </w:rPr>
      </w:pPr>
      <w:r>
        <w:rPr>
          <w:color w:val="1F1F1F"/>
          <w:sz w:val="24"/>
        </w:rPr>
        <w:t>Students in this category must be transported and secured in vehicles specifically designed for this</w:t>
      </w:r>
      <w:r>
        <w:rPr>
          <w:color w:val="1F1F1F"/>
          <w:spacing w:val="-25"/>
          <w:sz w:val="24"/>
        </w:rPr>
        <w:t xml:space="preserve"> </w:t>
      </w:r>
      <w:r>
        <w:rPr>
          <w:color w:val="1F1F1F"/>
          <w:sz w:val="24"/>
        </w:rPr>
        <w:t>purpose.</w:t>
      </w:r>
    </w:p>
    <w:p w14:paraId="5EED9A02" w14:textId="77777777" w:rsidR="00157475" w:rsidRDefault="00157475">
      <w:pPr>
        <w:pStyle w:val="BodyText"/>
        <w:spacing w:before="1"/>
        <w:rPr>
          <w:sz w:val="22"/>
        </w:rPr>
      </w:pPr>
    </w:p>
    <w:p w14:paraId="5C3A23BA" w14:textId="77777777" w:rsidR="00157475" w:rsidRDefault="00C05832">
      <w:pPr>
        <w:pStyle w:val="ListParagraph"/>
        <w:numPr>
          <w:ilvl w:val="1"/>
          <w:numId w:val="8"/>
        </w:numPr>
        <w:tabs>
          <w:tab w:val="left" w:pos="2159"/>
          <w:tab w:val="left" w:pos="2160"/>
        </w:tabs>
        <w:spacing w:line="266" w:lineRule="auto"/>
        <w:ind w:right="2212"/>
        <w:rPr>
          <w:rFonts w:ascii="Symbol" w:hAnsi="Symbol"/>
          <w:color w:val="1F1F1F"/>
          <w:sz w:val="24"/>
        </w:rPr>
      </w:pPr>
      <w:r>
        <w:rPr>
          <w:color w:val="1F1F1F"/>
          <w:sz w:val="24"/>
        </w:rPr>
        <w:t>The driver will assist students with physical disabilities when and where necessary. All wheelchair-locking devices shall be properly secured immediately after entering the</w:t>
      </w:r>
      <w:r>
        <w:rPr>
          <w:color w:val="1F1F1F"/>
          <w:spacing w:val="-1"/>
          <w:sz w:val="24"/>
        </w:rPr>
        <w:t xml:space="preserve"> </w:t>
      </w:r>
      <w:r>
        <w:rPr>
          <w:color w:val="1F1F1F"/>
          <w:sz w:val="24"/>
        </w:rPr>
        <w:t>vehicle</w:t>
      </w:r>
    </w:p>
    <w:p w14:paraId="3D799114" w14:textId="77777777" w:rsidR="00157475" w:rsidRDefault="00157475">
      <w:pPr>
        <w:pStyle w:val="BodyText"/>
        <w:spacing w:before="10"/>
        <w:rPr>
          <w:sz w:val="21"/>
        </w:rPr>
      </w:pPr>
    </w:p>
    <w:p w14:paraId="7BBF856D" w14:textId="77777777" w:rsidR="00157475" w:rsidRDefault="00C05832">
      <w:pPr>
        <w:pStyle w:val="ListParagraph"/>
        <w:numPr>
          <w:ilvl w:val="1"/>
          <w:numId w:val="8"/>
        </w:numPr>
        <w:tabs>
          <w:tab w:val="left" w:pos="2159"/>
          <w:tab w:val="left" w:pos="2160"/>
        </w:tabs>
        <w:spacing w:line="276" w:lineRule="auto"/>
        <w:ind w:right="1758"/>
        <w:rPr>
          <w:rFonts w:ascii="Symbol" w:hAnsi="Symbol"/>
          <w:color w:val="1F1F1F"/>
          <w:sz w:val="24"/>
        </w:rPr>
      </w:pPr>
      <w:r>
        <w:rPr>
          <w:color w:val="1F1F1F"/>
          <w:sz w:val="24"/>
        </w:rPr>
        <w:t>For students designated as being medically at risk, the transportation company will transport safely and securely any necessary equipment or apparatus (e.g. a ventilator, oxygen supply, suctioning device, etc.) for such students, as required when directed by the</w:t>
      </w:r>
      <w:r>
        <w:rPr>
          <w:color w:val="1F1F1F"/>
          <w:spacing w:val="-33"/>
          <w:sz w:val="24"/>
        </w:rPr>
        <w:t xml:space="preserve"> </w:t>
      </w:r>
      <w:r>
        <w:rPr>
          <w:color w:val="1F1F1F"/>
          <w:sz w:val="24"/>
        </w:rPr>
        <w:t>Board</w:t>
      </w:r>
    </w:p>
    <w:p w14:paraId="7D6EACA4" w14:textId="77777777" w:rsidR="00157475" w:rsidRDefault="00C05832">
      <w:pPr>
        <w:pStyle w:val="ListParagraph"/>
        <w:numPr>
          <w:ilvl w:val="1"/>
          <w:numId w:val="8"/>
        </w:numPr>
        <w:tabs>
          <w:tab w:val="left" w:pos="2159"/>
          <w:tab w:val="left" w:pos="2160"/>
        </w:tabs>
        <w:spacing w:before="229" w:line="273" w:lineRule="auto"/>
        <w:ind w:right="1516"/>
        <w:rPr>
          <w:rFonts w:ascii="Symbol" w:hAnsi="Symbol"/>
          <w:color w:val="1F1F1F"/>
          <w:sz w:val="24"/>
        </w:rPr>
      </w:pPr>
      <w:r>
        <w:rPr>
          <w:color w:val="1F1F1F"/>
          <w:sz w:val="24"/>
        </w:rPr>
        <w:t>As per the Ministry of Transportation, the Ministry of Education and Ontario School Bus Association defined Driver Qualifications, it is the responsibility of the transportation company to ensure that full criminal background checks are performed for all drivers during the hiring</w:t>
      </w:r>
      <w:r>
        <w:rPr>
          <w:color w:val="1F1F1F"/>
          <w:spacing w:val="-30"/>
          <w:sz w:val="24"/>
        </w:rPr>
        <w:t xml:space="preserve"> </w:t>
      </w:r>
      <w:r>
        <w:rPr>
          <w:color w:val="1F1F1F"/>
          <w:sz w:val="24"/>
        </w:rPr>
        <w:t>process</w:t>
      </w:r>
    </w:p>
    <w:p w14:paraId="19E20E22" w14:textId="77777777" w:rsidR="00157475" w:rsidRDefault="00C05832">
      <w:pPr>
        <w:pStyle w:val="ListParagraph"/>
        <w:numPr>
          <w:ilvl w:val="1"/>
          <w:numId w:val="8"/>
        </w:numPr>
        <w:tabs>
          <w:tab w:val="left" w:pos="2159"/>
          <w:tab w:val="left" w:pos="2160"/>
        </w:tabs>
        <w:spacing w:before="234" w:line="264" w:lineRule="auto"/>
        <w:ind w:right="1626"/>
        <w:rPr>
          <w:rFonts w:ascii="Symbol" w:hAnsi="Symbol"/>
          <w:color w:val="1F1F1F"/>
          <w:sz w:val="28"/>
        </w:rPr>
      </w:pPr>
      <w:r>
        <w:rPr>
          <w:color w:val="1F1F1F"/>
          <w:sz w:val="24"/>
        </w:rPr>
        <w:t>The criminal background check must be a full Vulnerable Sector Screening (VSS). The VSS of any driver must be available for viewing upon request by the Board within 24 hours of the request. It is also a mandatory requirement of the Board that the carrier perform an annual offense declaration with each driver confirming that there have been no charges/convictions since their last disclosure. Proof of the annual declaration must also be maintained by the carrier and available for viewing upon request within 24</w:t>
      </w:r>
      <w:r>
        <w:rPr>
          <w:color w:val="1F1F1F"/>
          <w:spacing w:val="-38"/>
          <w:sz w:val="24"/>
        </w:rPr>
        <w:t xml:space="preserve"> </w:t>
      </w:r>
      <w:r>
        <w:rPr>
          <w:color w:val="1F1F1F"/>
          <w:sz w:val="24"/>
        </w:rPr>
        <w:t>hours</w:t>
      </w:r>
    </w:p>
    <w:p w14:paraId="10450040" w14:textId="77777777" w:rsidR="00157475" w:rsidRDefault="00157475">
      <w:pPr>
        <w:pStyle w:val="BodyText"/>
        <w:rPr>
          <w:sz w:val="26"/>
        </w:rPr>
      </w:pPr>
    </w:p>
    <w:p w14:paraId="42275F2E" w14:textId="77777777" w:rsidR="00157475" w:rsidRDefault="00C05832">
      <w:pPr>
        <w:pStyle w:val="Heading3"/>
        <w:spacing w:before="214"/>
      </w:pPr>
      <w:r>
        <w:t>Appeal Process</w:t>
      </w:r>
    </w:p>
    <w:p w14:paraId="7B7B4FEF" w14:textId="77777777" w:rsidR="00157475" w:rsidRDefault="00157475">
      <w:pPr>
        <w:pStyle w:val="BodyText"/>
        <w:spacing w:before="7"/>
        <w:rPr>
          <w:b/>
          <w:sz w:val="30"/>
        </w:rPr>
      </w:pPr>
    </w:p>
    <w:p w14:paraId="44B67710" w14:textId="6335C27E" w:rsidR="00157475" w:rsidRDefault="002F6FC2">
      <w:pPr>
        <w:pStyle w:val="BodyText"/>
        <w:spacing w:line="271" w:lineRule="auto"/>
        <w:ind w:left="1418" w:right="1670"/>
      </w:pPr>
      <w:r>
        <w:rPr>
          <w:noProof/>
        </w:rPr>
        <mc:AlternateContent>
          <mc:Choice Requires="wps">
            <w:drawing>
              <wp:anchor distT="0" distB="0" distL="114300" distR="114300" simplePos="0" relativeHeight="241568768" behindDoc="1" locked="0" layoutInCell="1" allowOverlap="1" wp14:anchorId="05BF8FFA" wp14:editId="2AE30B50">
                <wp:simplePos x="0" y="0"/>
                <wp:positionH relativeFrom="page">
                  <wp:posOffset>5586730</wp:posOffset>
                </wp:positionH>
                <wp:positionV relativeFrom="paragraph">
                  <wp:posOffset>357505</wp:posOffset>
                </wp:positionV>
                <wp:extent cx="50165" cy="10795"/>
                <wp:effectExtent l="0" t="0" r="0" b="0"/>
                <wp:wrapNone/>
                <wp:docPr id="1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5398F" id="Rectangle 43" o:spid="_x0000_s1026" style="position:absolute;margin-left:439.9pt;margin-top:28.15pt;width:3.95pt;height:.85pt;z-index:-2617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pb4wEAALIDAAAOAAAAZHJzL2Uyb0RvYy54bWysU9tu2zAMfR+wfxD0vtgOknY14hRFig4D&#10;ugvQ7QMYWbaFyaJGKXG6rx+lpGmwvQ3zgyCK5BHP0fHq9jBasdcUDLpGVrNSCu0Utsb1jfz+7eHd&#10;eylCBNeCRacb+ayDvF2/fbOafK3nOKBtNQkGcaGefCOHGH1dFEENeoQwQ68dJzukESKH1BctwcTo&#10;oy3mZXlVTEitJ1Q6BD69PyblOuN3nVbxS9cFHYVtJM8W80p53aa1WK+g7gn8YNRpDPiHKUYwji89&#10;Q91DBLEj8xfUaBRhwC7OFI4Fdp1ROnNgNlX5B5unAbzOXFic4M8yhf8Hqz7vn/xXSqMH/4jqRxAO&#10;NwO4Xt8R4TRoaPm6KglVTD7U54YUBG4V2+kTtvy0sIuYNTh0NCZAZicOWerns9T6EIXiw2VZXS2l&#10;UJypyuubZcaH+qXVU4gfNI4ibRpJ/I4ZGvaPIaZRoH4pyaOjNe2DsTYH1G83lsQe0pvn74QeLsus&#10;S8UOU9sRMZ1kjolWclCot9g+M0XCo3HY6LwZkH5JMbFpGhl+7oC0FPajY5luqsUiuSwHi+X1nAO6&#10;zGwvM+AUQzUySnHcbuLRmTtPph/4piqTdnjH0nYmE3+d6jQsGyPrcTJxct5lnKtef7X1bwAAAP//&#10;AwBQSwMEFAAGAAgAAAAhAPspPlffAAAACQEAAA8AAABkcnMvZG93bnJldi54bWxMj8FOwzAQRO9I&#10;/IO1SNyoTaGNG+JUFIkjEi0c2psTb5Oo8TrYbhv4etwTHHd2NPOmWI62Zyf0oXOk4H4igCHVznTU&#10;KPj8eL2TwELUZHTvCBV8Y4BleX1V6Ny4M63xtIkNSyEUcq2gjXHIOQ91i1aHiRuQ0m/vvNUxnb7h&#10;xutzCrc9nwox51Z3lBpaPeBLi/Vhc7QKVgu5+np/pLefdbXD3bY6zKZeKHV7Mz4/AYs4xj8zXPAT&#10;OpSJqXJHMoH1CmS2SOhRwWz+ACwZpMwyYFUSpABeFvz/gvIXAAD//wMAUEsBAi0AFAAGAAgAAAAh&#10;ALaDOJL+AAAA4QEAABMAAAAAAAAAAAAAAAAAAAAAAFtDb250ZW50X1R5cGVzXS54bWxQSwECLQAU&#10;AAYACAAAACEAOP0h/9YAAACUAQAACwAAAAAAAAAAAAAAAAAvAQAAX3JlbHMvLnJlbHNQSwECLQAU&#10;AAYACAAAACEAsvGqW+MBAACyAwAADgAAAAAAAAAAAAAAAAAuAgAAZHJzL2Uyb0RvYy54bWxQSwEC&#10;LQAUAAYACAAAACEA+yk+V98AAAAJAQAADwAAAAAAAAAAAAAAAAA9BAAAZHJzL2Rvd25yZXYueG1s&#10;UEsFBgAAAAAEAAQA8wAAAEkFAAAAAA==&#10;" fillcolor="black" stroked="f">
                <w10:wrap anchorx="page"/>
              </v:rect>
            </w:pict>
          </mc:Fallback>
        </mc:AlternateContent>
      </w:r>
      <w:r>
        <w:t xml:space="preserve">Parents/guardians/caregivers may appeal the decisions made regarding transportation. The appeal process is outlined in </w:t>
      </w:r>
      <w:hyperlink r:id="rId389">
        <w:r>
          <w:rPr>
            <w:color w:val="0000FF"/>
            <w:u w:val="single" w:color="0000FF"/>
          </w:rPr>
          <w:t xml:space="preserve">PR 504, Section 3.2 </w:t>
        </w:r>
      </w:hyperlink>
      <w:r>
        <w:t>(</w:t>
      </w:r>
      <w:hyperlink r:id="rId390">
        <w:r>
          <w:rPr>
            <w:color w:val="0000FF"/>
            <w:u w:val="single" w:color="0000FF"/>
          </w:rPr>
          <w:t>Appeal Form</w:t>
        </w:r>
      </w:hyperlink>
      <w:r>
        <w:rPr>
          <w:color w:val="0000FF"/>
        </w:rPr>
        <w:t xml:space="preserve"> </w:t>
      </w:r>
      <w:hyperlink r:id="rId391">
        <w:r>
          <w:rPr>
            <w:color w:val="0000FF"/>
            <w:u w:val="single" w:color="0000FF"/>
          </w:rPr>
          <w:t>504D</w:t>
        </w:r>
      </w:hyperlink>
      <w:r>
        <w:rPr>
          <w:u w:val="single" w:color="0000FF"/>
        </w:rPr>
        <w:t>).</w:t>
      </w:r>
    </w:p>
    <w:p w14:paraId="270288BD" w14:textId="77777777" w:rsidR="00157475" w:rsidRDefault="00157475">
      <w:pPr>
        <w:spacing w:line="271" w:lineRule="auto"/>
        <w:sectPr w:rsidR="00157475">
          <w:pgSz w:w="11940" w:h="16860"/>
          <w:pgMar w:top="680" w:right="0" w:bottom="1080" w:left="0" w:header="0" w:footer="884" w:gutter="0"/>
          <w:cols w:space="720"/>
        </w:sectPr>
      </w:pPr>
    </w:p>
    <w:p w14:paraId="27449207" w14:textId="26C32B6F" w:rsidR="00157475" w:rsidRDefault="002F6FC2">
      <w:pPr>
        <w:pStyle w:val="BodyText"/>
        <w:ind w:right="-29"/>
        <w:rPr>
          <w:sz w:val="20"/>
        </w:rPr>
      </w:pPr>
      <w:r>
        <w:rPr>
          <w:noProof/>
          <w:sz w:val="20"/>
        </w:rPr>
        <w:lastRenderedPageBreak/>
        <mc:AlternateContent>
          <mc:Choice Requires="wpg">
            <w:drawing>
              <wp:inline distT="0" distB="0" distL="0" distR="0" wp14:anchorId="10FD6D79" wp14:editId="2B0CD7E5">
                <wp:extent cx="7562215" cy="1409065"/>
                <wp:effectExtent l="0" t="0" r="635" b="3810"/>
                <wp:docPr id="1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409065"/>
                          <a:chOff x="0" y="0"/>
                          <a:chExt cx="11909" cy="2219"/>
                        </a:xfrm>
                      </wpg:grpSpPr>
                      <wps:wsp>
                        <wps:cNvPr id="163" name="Rectangle 42"/>
                        <wps:cNvSpPr>
                          <a:spLocks noChangeArrowheads="1"/>
                        </wps:cNvSpPr>
                        <wps:spPr bwMode="auto">
                          <a:xfrm>
                            <a:off x="0" y="0"/>
                            <a:ext cx="11909" cy="2219"/>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41"/>
                        <wps:cNvSpPr txBox="1">
                          <a:spLocks noChangeArrowheads="1"/>
                        </wps:cNvSpPr>
                        <wps:spPr bwMode="auto">
                          <a:xfrm>
                            <a:off x="0" y="0"/>
                            <a:ext cx="11909"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D0DA" w14:textId="77777777" w:rsidR="00157475" w:rsidRDefault="00C05832">
                              <w:pPr>
                                <w:spacing w:before="324"/>
                                <w:ind w:left="736"/>
                                <w:rPr>
                                  <w:b/>
                                  <w:sz w:val="40"/>
                                </w:rPr>
                              </w:pPr>
                              <w:r>
                                <w:rPr>
                                  <w:b/>
                                  <w:sz w:val="40"/>
                                </w:rPr>
                                <w:t>Section P:</w:t>
                              </w:r>
                            </w:p>
                            <w:p w14:paraId="27C7FC16" w14:textId="77777777" w:rsidR="00157475" w:rsidRDefault="00C05832">
                              <w:pPr>
                                <w:spacing w:before="1" w:line="242" w:lineRule="auto"/>
                                <w:ind w:left="736" w:right="1937"/>
                                <w:rPr>
                                  <w:b/>
                                  <w:sz w:val="52"/>
                                </w:rPr>
                              </w:pPr>
                              <w:r>
                                <w:rPr>
                                  <w:b/>
                                  <w:sz w:val="52"/>
                                </w:rPr>
                                <w:t>PROVINCIAL AND DEMONSTRATION SCHOOLS IN ONTARIO</w:t>
                              </w:r>
                            </w:p>
                          </w:txbxContent>
                        </wps:txbx>
                        <wps:bodyPr rot="0" vert="horz" wrap="square" lIns="0" tIns="0" rIns="0" bIns="0" anchor="t" anchorCtr="0" upright="1">
                          <a:noAutofit/>
                        </wps:bodyPr>
                      </wps:wsp>
                    </wpg:wgp>
                  </a:graphicData>
                </a:graphic>
              </wp:inline>
            </w:drawing>
          </mc:Choice>
          <mc:Fallback>
            <w:pict>
              <v:group w14:anchorId="10FD6D79" id="Group 40" o:spid="_x0000_s1245" style="width:595.45pt;height:110.95pt;mso-position-horizontal-relative:char;mso-position-vertical-relative:line" coordsize="11909,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o4kAIAAD0HAAAOAAAAZHJzL2Uyb0RvYy54bWzUVW1v0zAQ/o7Ef7D8nSYpaUajpdNo2YQ0&#10;YGLjB7iO8yISn7HdJuPXc7bbrtskBAMh8cW688v5ueees0/Pxr4jW6FNC7KgySSmREgOZSvrgn65&#10;vXj1hhJjmSxZB1IU9E4YerZ4+eJ0ULmYQgNdKTTBINLkgypoY63Ko8jwRvTMTEAJiYsV6J5ZdHUd&#10;lZoNGL3vomkcZ9EAulQauDAGZ1dhkS58/KoS3H6qKiMs6QqK2KwftR/XbowWpyyvNVNNy3cw2DNQ&#10;9KyVeOkh1IpZRja6fRKqb7kGA5WdcOgjqKqWC58DZpPEj7K51LBRPpc6H2p1oAmpfcTTs8Pyj9tL&#10;rW7UtQ7o0bwC/tUgL9Gg6vx43fl12EzWwwcosZ5sY8EnPla6dyEwJTJ6fu8O/IrREo6TJ7NsOk1m&#10;lHBcS9J4HmezUAHeYJmenOPNu93JJJnH83AOI8zdoYjl4U6Pc4fL1R2FZO65Mn/G1U3DlPAlMI6L&#10;a03aErFnrymRrEcCPqPEmKw7QdKpg+Xux417Rk2gk0hYNrhNnGsNQyNYibgSn8aDA84xWIzn8fsz&#10;lliutLGXAnrijIJqBO4rx7ZXxgZC91tcIQ10bXnRdp13dL1edppsGfbR6iJbxtmuBg+2ddJtluCO&#10;hYhuBgsUsgrsrKG8www1hGbExwONBvR3SgZsxIKabxumBSXde4kszZM0dZ3rnXR2MkVHH6+sj1eY&#10;5BiqoJaSYC5t6PaN0m3d4E2JT1rCOSq3an3iDl9AtQOLAvpnSkr3Srp1bfIWRpJ6YRzpgtgR5/fQ&#10;/19JHYTB8l9Sih3Xo++3LN231m+K5yCcg2jQCIJB4y+KxT9C+Eb7d2n3n7hP4Nj34rr/9RY/AAAA&#10;//8DAFBLAwQUAAYACAAAACEAPgsTbt0AAAAGAQAADwAAAGRycy9kb3ducmV2LnhtbEyPQUvDQBCF&#10;74L/YRnBm91sRDExm1KKeiqCrSDeptlpEpqdDdltkv57t170MvB4j/e+KZaz7cRIg28da1CLBARx&#10;5UzLtYbP3evdEwgfkA12jknDmTwsy+urAnPjJv6gcRtqEUvY56ihCaHPpfRVQxb9wvXE0Tu4wWKI&#10;cqilGXCK5baTaZI8Sostx4UGe1o3VB23J6vhbcJpda9exs3xsD5/7x7evzaKtL69mVfPIALN4S8M&#10;F/yIDmVk2rsTGy86DfGR8HsvnsqSDMReQ5qqDGRZyP/45Q8AAAD//wMAUEsBAi0AFAAGAAgAAAAh&#10;ALaDOJL+AAAA4QEAABMAAAAAAAAAAAAAAAAAAAAAAFtDb250ZW50X1R5cGVzXS54bWxQSwECLQAU&#10;AAYACAAAACEAOP0h/9YAAACUAQAACwAAAAAAAAAAAAAAAAAvAQAAX3JlbHMvLnJlbHNQSwECLQAU&#10;AAYACAAAACEAVE+KOJACAAA9BwAADgAAAAAAAAAAAAAAAAAuAgAAZHJzL2Uyb0RvYy54bWxQSwEC&#10;LQAUAAYACAAAACEAPgsTbt0AAAAGAQAADwAAAAAAAAAAAAAAAADqBAAAZHJzL2Rvd25yZXYueG1s&#10;UEsFBgAAAAAEAAQA8wAAAPQFAAAAAA==&#10;">
                <v:rect id="Rectangle 42" o:spid="_x0000_s1246" style="position:absolute;width:1190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9a0wwAAANwAAAAPAAAAZHJzL2Rvd25yZXYueG1sRE9La8JA&#10;EL4X+h+WKXhrNlqUEN2EUpD2ouCDFm9DdkzSZmfD7tbEf+8Khd7m43vOqhxNJy7kfGtZwTRJQRBX&#10;VrdcKzge1s8ZCB+QNXaWScGVPJTF48MKc20H3tFlH2oRQ9jnqKAJoc+l9FVDBn1ie+LIna0zGCJ0&#10;tdQOhxhuOjlL04U02HJsaLCnt4aqn/2vUXByW94N4+b8mU2zuay/36+++1Jq8jS+LkEEGsO/+M/9&#10;oeP8xQvcn4kXyOIGAAD//wMAUEsBAi0AFAAGAAgAAAAhANvh9svuAAAAhQEAABMAAAAAAAAAAAAA&#10;AAAAAAAAAFtDb250ZW50X1R5cGVzXS54bWxQSwECLQAUAAYACAAAACEAWvQsW78AAAAVAQAACwAA&#10;AAAAAAAAAAAAAAAfAQAAX3JlbHMvLnJlbHNQSwECLQAUAAYACAAAACEAdgfWtMMAAADcAAAADwAA&#10;AAAAAAAAAAAAAAAHAgAAZHJzL2Rvd25yZXYueG1sUEsFBgAAAAADAAMAtwAAAPcCAAAAAA==&#10;" fillcolor="#df6c06" stroked="f"/>
                <v:shape id="Text Box 41" o:spid="_x0000_s1247" type="#_x0000_t202" style="position:absolute;width:1190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E3BD0DA" w14:textId="77777777" w:rsidR="00157475" w:rsidRDefault="00C05832">
                        <w:pPr>
                          <w:spacing w:before="324"/>
                          <w:ind w:left="736"/>
                          <w:rPr>
                            <w:b/>
                            <w:sz w:val="40"/>
                          </w:rPr>
                        </w:pPr>
                        <w:r>
                          <w:rPr>
                            <w:b/>
                            <w:sz w:val="40"/>
                          </w:rPr>
                          <w:t>Section P:</w:t>
                        </w:r>
                      </w:p>
                      <w:p w14:paraId="27C7FC16" w14:textId="77777777" w:rsidR="00157475" w:rsidRDefault="00C05832">
                        <w:pPr>
                          <w:spacing w:before="1" w:line="242" w:lineRule="auto"/>
                          <w:ind w:left="736" w:right="1937"/>
                          <w:rPr>
                            <w:b/>
                            <w:sz w:val="52"/>
                          </w:rPr>
                        </w:pPr>
                        <w:r>
                          <w:rPr>
                            <w:b/>
                            <w:sz w:val="52"/>
                          </w:rPr>
                          <w:t>PROVINCIAL AND DEMONSTRATION SCHOOLS IN ONTARIO</w:t>
                        </w:r>
                      </w:p>
                    </w:txbxContent>
                  </v:textbox>
                </v:shape>
                <w10:anchorlock/>
              </v:group>
            </w:pict>
          </mc:Fallback>
        </mc:AlternateContent>
      </w:r>
    </w:p>
    <w:p w14:paraId="0CA2E871" w14:textId="77777777" w:rsidR="00157475" w:rsidRDefault="00157475">
      <w:pPr>
        <w:pStyle w:val="BodyText"/>
        <w:rPr>
          <w:sz w:val="20"/>
        </w:rPr>
      </w:pPr>
    </w:p>
    <w:p w14:paraId="60BBFEFB" w14:textId="77777777" w:rsidR="00157475" w:rsidRDefault="00157475">
      <w:pPr>
        <w:pStyle w:val="BodyText"/>
        <w:rPr>
          <w:sz w:val="20"/>
        </w:rPr>
      </w:pPr>
    </w:p>
    <w:p w14:paraId="2731CB69" w14:textId="77777777" w:rsidR="00157475" w:rsidRDefault="00157475">
      <w:pPr>
        <w:pStyle w:val="BodyText"/>
        <w:rPr>
          <w:sz w:val="20"/>
        </w:rPr>
      </w:pPr>
    </w:p>
    <w:p w14:paraId="3C554806" w14:textId="77777777" w:rsidR="00157475" w:rsidRDefault="00157475">
      <w:pPr>
        <w:pStyle w:val="BodyText"/>
        <w:rPr>
          <w:sz w:val="20"/>
        </w:rPr>
      </w:pPr>
    </w:p>
    <w:p w14:paraId="2EB8CF98" w14:textId="77777777" w:rsidR="00157475" w:rsidRDefault="00C05832">
      <w:pPr>
        <w:pStyle w:val="Heading6"/>
        <w:spacing w:before="227" w:line="237" w:lineRule="auto"/>
        <w:ind w:left="1984" w:right="2066"/>
      </w:pPr>
      <w:r>
        <w:rPr>
          <w:noProof/>
        </w:rPr>
        <w:drawing>
          <wp:anchor distT="0" distB="0" distL="0" distR="0" simplePos="0" relativeHeight="251833344" behindDoc="0" locked="0" layoutInCell="1" allowOverlap="1" wp14:anchorId="655D6F54" wp14:editId="4C84E872">
            <wp:simplePos x="0" y="0"/>
            <wp:positionH relativeFrom="page">
              <wp:posOffset>2457450</wp:posOffset>
            </wp:positionH>
            <wp:positionV relativeFrom="paragraph">
              <wp:posOffset>-495512</wp:posOffset>
            </wp:positionV>
            <wp:extent cx="2830842" cy="661034"/>
            <wp:effectExtent l="0" t="0" r="0" b="0"/>
            <wp:wrapNone/>
            <wp:docPr id="10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jpeg"/>
                    <pic:cNvPicPr/>
                  </pic:nvPicPr>
                  <pic:blipFill>
                    <a:blip r:embed="rId48" cstate="print"/>
                    <a:stretch>
                      <a:fillRect/>
                    </a:stretch>
                  </pic:blipFill>
                  <pic:spPr>
                    <a:xfrm>
                      <a:off x="0" y="0"/>
                      <a:ext cx="2830842" cy="661034"/>
                    </a:xfrm>
                    <a:prstGeom prst="rect">
                      <a:avLst/>
                    </a:prstGeom>
                  </pic:spPr>
                </pic:pic>
              </a:graphicData>
            </a:graphic>
          </wp:anchor>
        </w:drawing>
      </w:r>
      <w:hyperlink r:id="rId392">
        <w:r>
          <w:rPr>
            <w:color w:val="0000FF"/>
            <w:u w:val="thick" w:color="0000FF"/>
          </w:rPr>
          <w:t>We value your feedback! Please click this feedback link to leave your</w:t>
        </w:r>
      </w:hyperlink>
      <w:r>
        <w:rPr>
          <w:color w:val="0000FF"/>
        </w:rPr>
        <w:t xml:space="preserve"> </w:t>
      </w:r>
      <w:hyperlink r:id="rId393">
        <w:r>
          <w:rPr>
            <w:color w:val="0000FF"/>
            <w:u w:val="thick" w:color="0000FF"/>
          </w:rPr>
          <w:t>suggestions/comments on the 2023-2024 Special Education Plan.</w:t>
        </w:r>
      </w:hyperlink>
    </w:p>
    <w:p w14:paraId="0300C3A7" w14:textId="77777777" w:rsidR="00157475" w:rsidRDefault="00157475">
      <w:pPr>
        <w:pStyle w:val="BodyText"/>
        <w:rPr>
          <w:b/>
          <w:sz w:val="20"/>
        </w:rPr>
      </w:pPr>
    </w:p>
    <w:p w14:paraId="4F5E9171" w14:textId="777F5B54" w:rsidR="00157475" w:rsidRDefault="002F6FC2">
      <w:pPr>
        <w:pStyle w:val="BodyText"/>
        <w:spacing w:before="10"/>
        <w:rPr>
          <w:b/>
          <w:sz w:val="19"/>
        </w:rPr>
      </w:pPr>
      <w:r>
        <w:rPr>
          <w:noProof/>
        </w:rPr>
        <mc:AlternateContent>
          <mc:Choice Requires="wps">
            <w:drawing>
              <wp:anchor distT="0" distB="0" distL="0" distR="0" simplePos="0" relativeHeight="251831296" behindDoc="1" locked="0" layoutInCell="1" allowOverlap="1" wp14:anchorId="21D62BB7" wp14:editId="749E49BA">
                <wp:simplePos x="0" y="0"/>
                <wp:positionH relativeFrom="page">
                  <wp:posOffset>234950</wp:posOffset>
                </wp:positionH>
                <wp:positionV relativeFrom="paragraph">
                  <wp:posOffset>189230</wp:posOffset>
                </wp:positionV>
                <wp:extent cx="7103110" cy="1270"/>
                <wp:effectExtent l="0" t="0" r="0" b="0"/>
                <wp:wrapTopAndBottom/>
                <wp:docPr id="16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3110" cy="1270"/>
                        </a:xfrm>
                        <a:custGeom>
                          <a:avLst/>
                          <a:gdLst>
                            <a:gd name="T0" fmla="+- 0 370 370"/>
                            <a:gd name="T1" fmla="*/ T0 w 11186"/>
                            <a:gd name="T2" fmla="+- 0 11556 370"/>
                            <a:gd name="T3" fmla="*/ T2 w 11186"/>
                          </a:gdLst>
                          <a:ahLst/>
                          <a:cxnLst>
                            <a:cxn ang="0">
                              <a:pos x="T1" y="0"/>
                            </a:cxn>
                            <a:cxn ang="0">
                              <a:pos x="T3" y="0"/>
                            </a:cxn>
                          </a:cxnLst>
                          <a:rect l="0" t="0" r="r" b="b"/>
                          <a:pathLst>
                            <a:path w="11186">
                              <a:moveTo>
                                <a:pt x="0" y="0"/>
                              </a:moveTo>
                              <a:lnTo>
                                <a:pt x="1118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30819" id="Freeform 39" o:spid="_x0000_s1026" style="position:absolute;margin-left:18.5pt;margin-top:14.9pt;width:559.3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aKkAIAAIEFAAAOAAAAZHJzL2Uyb0RvYy54bWysVG1v0zAQ/o7Ef7D8EcQSt9s6oqUT2hhC&#10;Gi/Syg9wHaeJcHzGdpuOX8+dk3SliC+ISo3OvvNzzz0+3/XNvjNsp31owZZcnOWcaaugau2m5N9W&#10;92+uOAtR2koasLrkTzrwm+XLF9e9K/QMGjCV9gxBbCh6V/ImRldkWVCN7mQ4A6ctOmvwnYy49Jus&#10;8rJH9M5kszy/zHrwlfOgdAi4ezc4+TLh17VW8UtdBx2ZKTlyi+nr03dN32x5LYuNl65p1UhD/gOL&#10;TrYWkx6g7mSUbOvbP6C6VnkIUMczBV0Gdd0qnWrAakR+Us1jI51OtaA4wR1kCv8PVn3ePbqvnqgH&#10;9wDqe0BFst6F4uChRcAYtu4/QYV3KLcRUrH72nd0Estg+6Tp00FTvY9M4eZC5HMhUHqFPjFbJMkz&#10;WUxn1TbEDxoSjtw9hDjcSIVW0rNiVnaYdIUQdWfwcl6/YTmbL9J/vL9DkJiCXmVslbOeCSGuLk+j&#10;ZlNUghLi4uKSAE/D5lMYgc2OwZD/ZmIom4m02tuRNVpM0gvIk04OAumzQnaTQIiAQVThX2Ix+Wns&#10;cGZM4bG1T5vac4ZNvR7qcDISM0pBJutR/iQG7XSw0ytIvnhydZjl2WvscdRw/pjX4McjlAIbZzBS&#10;WmJ7dLcW7ltj0uUaS2TmVyIf5Alg2oq8xCf4zfrWeLaT9GLTj+pBtN/CPGxtldAaLav3ox1lawYb&#10;4w3KmzqZmpcGQijWUD1hI3sY5gDOLTQa8D8563EGlDz82EqvOTMfLT6yt+L8nIZGWpxfLGa48Mee&#10;9bFHWoVQJY8c757M2zgMmq3z7abBTCJ1g4V3+IDqljo98RtYjQt856nacSbRIDlep6jnybn8BQAA&#10;//8DAFBLAwQUAAYACAAAACEA0X2VMd4AAAAJAQAADwAAAGRycy9kb3ducmV2LnhtbEyPQU7DMBBF&#10;90jcwRokdtRuURMIcSpUUQQSCyg9gBMPSdR4HMVOk96e6QqWozf6//18M7tOnHAIrScNy4UCgVR5&#10;21Kt4fC9u3sAEaIhazpPqOGMATbF9VVuMusn+sLTPtaCQyhkRkMTY59JGaoGnQkL3yMx+/GDM5HP&#10;oZZ2MBOHu06ulEqkMy1xQ2N63DZYHfej0xBedmP8bH0ype9v5flDHtLX7VHr25v5+QlExDn+PcNF&#10;n9WhYKfSj2SD6DTcpzwlalg98oILX67XCYiSiVIgi1z+X1D8AgAA//8DAFBLAQItABQABgAIAAAA&#10;IQC2gziS/gAAAOEBAAATAAAAAAAAAAAAAAAAAAAAAABbQ29udGVudF9UeXBlc10ueG1sUEsBAi0A&#10;FAAGAAgAAAAhADj9If/WAAAAlAEAAAsAAAAAAAAAAAAAAAAALwEAAF9yZWxzLy5yZWxzUEsBAi0A&#10;FAAGAAgAAAAhAFPadoqQAgAAgQUAAA4AAAAAAAAAAAAAAAAALgIAAGRycy9lMm9Eb2MueG1sUEsB&#10;Ai0AFAAGAAgAAAAhANF9lTHeAAAACQEAAA8AAAAAAAAAAAAAAAAA6gQAAGRycy9kb3ducmV2Lnht&#10;bFBLBQYAAAAABAAEAPMAAAD1BQAAAAA=&#10;" path="m,l11186,e" filled="f" strokeweight="3pt">
                <v:path arrowok="t" o:connecttype="custom" o:connectlocs="0,0;7103110,0" o:connectangles="0,0"/>
                <w10:wrap type="topAndBottom" anchorx="page"/>
              </v:shape>
            </w:pict>
          </mc:Fallback>
        </mc:AlternateContent>
      </w:r>
    </w:p>
    <w:p w14:paraId="79FE8998" w14:textId="77777777" w:rsidR="00157475" w:rsidRDefault="00C05832">
      <w:pPr>
        <w:pStyle w:val="Heading7"/>
        <w:spacing w:before="12"/>
      </w:pPr>
      <w:r>
        <w:t>Purpose of the Standard</w:t>
      </w:r>
    </w:p>
    <w:p w14:paraId="34F1927E" w14:textId="77777777" w:rsidR="00157475" w:rsidRDefault="00C05832">
      <w:pPr>
        <w:spacing w:before="130" w:line="278" w:lineRule="auto"/>
        <w:ind w:left="1440" w:right="1154"/>
        <w:rPr>
          <w:i/>
          <w:sz w:val="24"/>
        </w:rPr>
      </w:pPr>
      <w:r>
        <w:rPr>
          <w:i/>
          <w:sz w:val="24"/>
        </w:rPr>
        <w:t>To provide details of the operation of the Board’s SEAC to the Ministry of Education and to give members of the public the information to which they are entitled</w:t>
      </w:r>
    </w:p>
    <w:p w14:paraId="328DB26F" w14:textId="054C7664" w:rsidR="00157475" w:rsidRDefault="002F6FC2">
      <w:pPr>
        <w:pStyle w:val="BodyText"/>
        <w:spacing w:before="9"/>
        <w:rPr>
          <w:i/>
          <w:sz w:val="11"/>
        </w:rPr>
      </w:pPr>
      <w:r>
        <w:rPr>
          <w:noProof/>
        </w:rPr>
        <mc:AlternateContent>
          <mc:Choice Requires="wps">
            <w:drawing>
              <wp:anchor distT="0" distB="0" distL="0" distR="0" simplePos="0" relativeHeight="251832320" behindDoc="1" locked="0" layoutInCell="1" allowOverlap="1" wp14:anchorId="3057DE34" wp14:editId="615B43FF">
                <wp:simplePos x="0" y="0"/>
                <wp:positionH relativeFrom="page">
                  <wp:posOffset>225425</wp:posOffset>
                </wp:positionH>
                <wp:positionV relativeFrom="paragraph">
                  <wp:posOffset>129540</wp:posOffset>
                </wp:positionV>
                <wp:extent cx="7112635" cy="1270"/>
                <wp:effectExtent l="0" t="0" r="0" b="0"/>
                <wp:wrapTopAndBottom/>
                <wp:docPr id="16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635" cy="1270"/>
                        </a:xfrm>
                        <a:custGeom>
                          <a:avLst/>
                          <a:gdLst>
                            <a:gd name="T0" fmla="+- 0 355 355"/>
                            <a:gd name="T1" fmla="*/ T0 w 11201"/>
                            <a:gd name="T2" fmla="+- 0 11556 355"/>
                            <a:gd name="T3" fmla="*/ T2 w 11201"/>
                          </a:gdLst>
                          <a:ahLst/>
                          <a:cxnLst>
                            <a:cxn ang="0">
                              <a:pos x="T1" y="0"/>
                            </a:cxn>
                            <a:cxn ang="0">
                              <a:pos x="T3" y="0"/>
                            </a:cxn>
                          </a:cxnLst>
                          <a:rect l="0" t="0" r="r" b="b"/>
                          <a:pathLst>
                            <a:path w="11201">
                              <a:moveTo>
                                <a:pt x="0" y="0"/>
                              </a:moveTo>
                              <a:lnTo>
                                <a:pt x="11201"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A113E" id="Freeform 38" o:spid="_x0000_s1026" style="position:absolute;margin-left:17.75pt;margin-top:10.2pt;width:560.05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skkAIAAIEFAAAOAAAAZHJzL2Uyb0RvYy54bWysVNtu2zAMfR+wfxD0uKH1JU3aGXWKoV2H&#10;Ad0FaPYBiizHxmRRk5Q43dePlJ3Uy7aXYQFikCJ1eHgRr2/2nWY75XwLpuTZecqZMhKq1mxK/nV1&#10;f3bFmQ/CVEKDUSV/Up7fLF++uO5toXJoQFfKMQQxvuhtyZsQbJEkXjaqE/4crDJorMF1IqDqNknl&#10;RI/onU7yNF0kPbjKOpDKezy9G4x8GfHrWsnwua69CkyXHLmF+HXxu6ZvsrwWxcYJ27RypCH+gUUn&#10;WoNBj1B3Igi2de1vUF0rHXiow7mELoG6bqWKOWA2WXqSzWMjrIq5YHG8PZbJ/z9Y+Wn3aL84ou7t&#10;A8hvHiuS9NYXRwspHn3Yuv8IFfZQbAPEZPe16+gmpsH2saZPx5qqfWASDy+zLF/M5pxJtGX5ZSx5&#10;IorDXbn14b2CiCN2Dz4MHalQivWsmBEdBl1h9+pOY3Nen7GUzeZz+o/9OzplB6dXCVulrGcYPc1O&#10;vfKDV4TKsvl88Sew2cGNwPIpGPLfHBiK5kBa7s3IGiUm6AWksU4WPNVnhewOBUIEdKIM/+KLwU99&#10;hztjCIejfTrUjjMc6vWQrhWBmFEIElmP5Y/FoJMOdmoF0RZOWodRnq3aTL2G+1Negx2vUAgcnEGI&#10;YYntpLcG7lutY3O1ITKzqywdyuNBtxVZiY93m/Wtdmwn6MXGH+WDaL+4OdiaKqI1SlTvRjmIVg8y&#10;+mssb5xkGl5aCL5YQ/WEg+xg2AO4t1BowP3grMcdUHL/fSuc4kx/MPjI3mQXF7Q0onIxv8xRcVPL&#10;emoRRiJUyQPH3pN4G4ZFs7Wu3TQYKYvTYOAtPqC6pUmP/AZWo4LvPGY77iRaJFM9ej1vzuVPAAAA&#10;//8DAFBLAwQUAAYACAAAACEAyNan4OAAAAAJAQAADwAAAGRycy9kb3ducmV2LnhtbEyPwU7DMBBE&#10;70j9B2uRuCDqtOAIpXGqCgHqAVUicKA3J17iqPE6xG4b/h7nRI+zM5p5m69H27ETDr51JGExT4Ah&#10;1U631Ej4/Hi5ewTmgyKtOkco4Rc9rIvZVa4y7c70jqcyNCyWkM+UBBNCn3Hua4NW+bnrkaL37Qar&#10;QpRDw/WgzrHcdnyZJCm3qqW4YFSPTwbrQ3m0ErZf22e6bV/3aSUq+1Oa3dt42El5cz1uVsACjuE/&#10;DBN+RIciMlXuSNqzTsK9EDEpYZk8AJv8hRApsGq6pMCLnF9+UPwBAAD//wMAUEsBAi0AFAAGAAgA&#10;AAAhALaDOJL+AAAA4QEAABMAAAAAAAAAAAAAAAAAAAAAAFtDb250ZW50X1R5cGVzXS54bWxQSwEC&#10;LQAUAAYACAAAACEAOP0h/9YAAACUAQAACwAAAAAAAAAAAAAAAAAvAQAAX3JlbHMvLnJlbHNQSwEC&#10;LQAUAAYACAAAACEAjaTbJJACAACBBQAADgAAAAAAAAAAAAAAAAAuAgAAZHJzL2Uyb0RvYy54bWxQ&#10;SwECLQAUAAYACAAAACEAyNan4OAAAAAJAQAADwAAAAAAAAAAAAAAAADqBAAAZHJzL2Rvd25yZXYu&#10;eG1sUEsFBgAAAAAEAAQA8wAAAPcFAAAAAA==&#10;" path="m,l11201,e" filled="f" strokeweight="3pt">
                <v:path arrowok="t" o:connecttype="custom" o:connectlocs="0,0;7112635,0" o:connectangles="0,0"/>
                <w10:wrap type="topAndBottom" anchorx="page"/>
              </v:shape>
            </w:pict>
          </mc:Fallback>
        </mc:AlternateContent>
      </w:r>
    </w:p>
    <w:p w14:paraId="01030AD2" w14:textId="77777777" w:rsidR="00157475" w:rsidRDefault="00157475">
      <w:pPr>
        <w:pStyle w:val="BodyText"/>
        <w:spacing w:before="8"/>
        <w:rPr>
          <w:i/>
          <w:sz w:val="34"/>
        </w:rPr>
      </w:pPr>
    </w:p>
    <w:p w14:paraId="6CC2BA22" w14:textId="77777777" w:rsidR="00157475" w:rsidRDefault="00C05832">
      <w:pPr>
        <w:pStyle w:val="BodyText"/>
        <w:ind w:left="1418" w:right="1431"/>
      </w:pPr>
      <w:r>
        <w:t>The Ministry of Education operates Provincial Schools and Demonstration Schools throughout Ontario for deaf, blind, deafblind, and students with severe learning disabilities. Access is usually by way of an IPRC recommendation. Provincial Schools and Provincial Demonstration Schools:</w:t>
      </w:r>
    </w:p>
    <w:p w14:paraId="056B8BC3" w14:textId="77777777" w:rsidR="00157475" w:rsidRDefault="00157475">
      <w:pPr>
        <w:pStyle w:val="BodyText"/>
        <w:spacing w:before="2"/>
        <w:rPr>
          <w:sz w:val="21"/>
        </w:rPr>
      </w:pPr>
    </w:p>
    <w:p w14:paraId="09DD7BF4" w14:textId="77777777" w:rsidR="00157475" w:rsidRDefault="00C05832">
      <w:pPr>
        <w:pStyle w:val="ListParagraph"/>
        <w:numPr>
          <w:ilvl w:val="1"/>
          <w:numId w:val="8"/>
        </w:numPr>
        <w:tabs>
          <w:tab w:val="left" w:pos="2138"/>
          <w:tab w:val="left" w:pos="2139"/>
        </w:tabs>
        <w:ind w:left="2138" w:hanging="363"/>
        <w:rPr>
          <w:rFonts w:ascii="Symbol" w:hAnsi="Symbol"/>
          <w:sz w:val="24"/>
        </w:rPr>
      </w:pPr>
      <w:r>
        <w:rPr>
          <w:sz w:val="24"/>
        </w:rPr>
        <w:t>are operated by the Ministry of</w:t>
      </w:r>
      <w:r>
        <w:rPr>
          <w:spacing w:val="-5"/>
          <w:sz w:val="24"/>
        </w:rPr>
        <w:t xml:space="preserve"> </w:t>
      </w:r>
      <w:r>
        <w:rPr>
          <w:sz w:val="24"/>
        </w:rPr>
        <w:t>Education</w:t>
      </w:r>
    </w:p>
    <w:p w14:paraId="10E8F764" w14:textId="77777777" w:rsidR="00157475" w:rsidRDefault="00157475">
      <w:pPr>
        <w:pStyle w:val="BodyText"/>
        <w:spacing w:before="6"/>
      </w:pPr>
    </w:p>
    <w:p w14:paraId="54677033" w14:textId="77777777" w:rsidR="00157475" w:rsidRDefault="00C05832">
      <w:pPr>
        <w:pStyle w:val="ListParagraph"/>
        <w:numPr>
          <w:ilvl w:val="1"/>
          <w:numId w:val="8"/>
        </w:numPr>
        <w:tabs>
          <w:tab w:val="left" w:pos="2138"/>
          <w:tab w:val="left" w:pos="2139"/>
        </w:tabs>
        <w:spacing w:line="218" w:lineRule="auto"/>
        <w:ind w:left="2138" w:right="2086"/>
        <w:rPr>
          <w:rFonts w:ascii="Symbol" w:hAnsi="Symbol"/>
          <w:sz w:val="24"/>
        </w:rPr>
      </w:pPr>
      <w:r>
        <w:rPr>
          <w:sz w:val="24"/>
        </w:rPr>
        <w:t>provide</w:t>
      </w:r>
      <w:r>
        <w:rPr>
          <w:spacing w:val="-4"/>
          <w:sz w:val="24"/>
        </w:rPr>
        <w:t xml:space="preserve"> </w:t>
      </w:r>
      <w:r>
        <w:rPr>
          <w:sz w:val="24"/>
        </w:rPr>
        <w:t>education</w:t>
      </w:r>
      <w:r>
        <w:rPr>
          <w:spacing w:val="-4"/>
          <w:sz w:val="24"/>
        </w:rPr>
        <w:t xml:space="preserve"> </w:t>
      </w:r>
      <w:r>
        <w:rPr>
          <w:sz w:val="24"/>
        </w:rPr>
        <w:t>for</w:t>
      </w:r>
      <w:r>
        <w:rPr>
          <w:spacing w:val="-4"/>
          <w:sz w:val="24"/>
        </w:rPr>
        <w:t xml:space="preserve"> </w:t>
      </w:r>
      <w:r>
        <w:rPr>
          <w:sz w:val="24"/>
        </w:rPr>
        <w:t>students</w:t>
      </w:r>
      <w:r>
        <w:rPr>
          <w:spacing w:val="-3"/>
          <w:sz w:val="24"/>
        </w:rPr>
        <w:t xml:space="preserve"> </w:t>
      </w:r>
      <w:r>
        <w:rPr>
          <w:sz w:val="24"/>
        </w:rPr>
        <w:t>who</w:t>
      </w:r>
      <w:r>
        <w:rPr>
          <w:spacing w:val="-2"/>
          <w:sz w:val="24"/>
        </w:rPr>
        <w:t xml:space="preserve"> </w:t>
      </w:r>
      <w:r>
        <w:rPr>
          <w:sz w:val="24"/>
        </w:rPr>
        <w:t>are</w:t>
      </w:r>
      <w:r>
        <w:rPr>
          <w:spacing w:val="-3"/>
          <w:sz w:val="24"/>
        </w:rPr>
        <w:t xml:space="preserve"> </w:t>
      </w:r>
      <w:r>
        <w:rPr>
          <w:sz w:val="24"/>
        </w:rPr>
        <w:t>deaf</w:t>
      </w:r>
      <w:r>
        <w:rPr>
          <w:spacing w:val="-5"/>
          <w:sz w:val="24"/>
        </w:rPr>
        <w:t xml:space="preserve"> </w:t>
      </w:r>
      <w:r>
        <w:rPr>
          <w:sz w:val="24"/>
        </w:rPr>
        <w:t>or</w:t>
      </w:r>
      <w:r>
        <w:rPr>
          <w:spacing w:val="-4"/>
          <w:sz w:val="24"/>
        </w:rPr>
        <w:t xml:space="preserve"> </w:t>
      </w:r>
      <w:r>
        <w:rPr>
          <w:sz w:val="24"/>
        </w:rPr>
        <w:t>blind,</w:t>
      </w:r>
      <w:r>
        <w:rPr>
          <w:spacing w:val="-3"/>
          <w:sz w:val="24"/>
        </w:rPr>
        <w:t xml:space="preserve"> </w:t>
      </w:r>
      <w:r>
        <w:rPr>
          <w:sz w:val="24"/>
        </w:rPr>
        <w:t>or</w:t>
      </w:r>
      <w:r>
        <w:rPr>
          <w:spacing w:val="-4"/>
          <w:sz w:val="24"/>
        </w:rPr>
        <w:t xml:space="preserve"> </w:t>
      </w:r>
      <w:r>
        <w:rPr>
          <w:sz w:val="24"/>
        </w:rPr>
        <w:t>who</w:t>
      </w:r>
      <w:r>
        <w:rPr>
          <w:spacing w:val="-1"/>
          <w:sz w:val="24"/>
        </w:rPr>
        <w:t xml:space="preserve"> </w:t>
      </w:r>
      <w:r>
        <w:rPr>
          <w:sz w:val="24"/>
        </w:rPr>
        <w:t>have</w:t>
      </w:r>
      <w:r>
        <w:rPr>
          <w:spacing w:val="-39"/>
          <w:sz w:val="24"/>
        </w:rPr>
        <w:t xml:space="preserve"> </w:t>
      </w:r>
      <w:r>
        <w:rPr>
          <w:sz w:val="24"/>
        </w:rPr>
        <w:t>severe learning</w:t>
      </w:r>
      <w:r>
        <w:rPr>
          <w:spacing w:val="-12"/>
          <w:sz w:val="24"/>
        </w:rPr>
        <w:t xml:space="preserve"> </w:t>
      </w:r>
      <w:r>
        <w:rPr>
          <w:sz w:val="24"/>
        </w:rPr>
        <w:t>disabilities</w:t>
      </w:r>
    </w:p>
    <w:p w14:paraId="1F482933" w14:textId="77777777" w:rsidR="00157475" w:rsidRDefault="00157475">
      <w:pPr>
        <w:pStyle w:val="BodyText"/>
        <w:spacing w:before="1"/>
        <w:rPr>
          <w:sz w:val="22"/>
        </w:rPr>
      </w:pPr>
    </w:p>
    <w:p w14:paraId="2E6146BF" w14:textId="77777777" w:rsidR="00157475" w:rsidRDefault="00C05832">
      <w:pPr>
        <w:pStyle w:val="ListParagraph"/>
        <w:numPr>
          <w:ilvl w:val="1"/>
          <w:numId w:val="8"/>
        </w:numPr>
        <w:tabs>
          <w:tab w:val="left" w:pos="2138"/>
          <w:tab w:val="left" w:pos="2139"/>
        </w:tabs>
        <w:ind w:left="2138" w:hanging="363"/>
        <w:rPr>
          <w:rFonts w:ascii="Symbol" w:hAnsi="Symbol"/>
          <w:sz w:val="24"/>
        </w:rPr>
      </w:pPr>
      <w:r>
        <w:rPr>
          <w:sz w:val="24"/>
        </w:rPr>
        <w:t>provide an alternative education</w:t>
      </w:r>
      <w:r>
        <w:rPr>
          <w:spacing w:val="-24"/>
          <w:sz w:val="24"/>
        </w:rPr>
        <w:t xml:space="preserve"> </w:t>
      </w:r>
      <w:r>
        <w:rPr>
          <w:sz w:val="24"/>
        </w:rPr>
        <w:t>option</w:t>
      </w:r>
    </w:p>
    <w:p w14:paraId="64E3D039" w14:textId="77777777" w:rsidR="00157475" w:rsidRDefault="00157475">
      <w:pPr>
        <w:pStyle w:val="BodyText"/>
        <w:spacing w:before="2"/>
        <w:rPr>
          <w:sz w:val="22"/>
        </w:rPr>
      </w:pPr>
    </w:p>
    <w:p w14:paraId="12B7F573" w14:textId="77777777" w:rsidR="00157475" w:rsidRDefault="00C05832">
      <w:pPr>
        <w:pStyle w:val="ListParagraph"/>
        <w:numPr>
          <w:ilvl w:val="1"/>
          <w:numId w:val="8"/>
        </w:numPr>
        <w:tabs>
          <w:tab w:val="left" w:pos="2138"/>
          <w:tab w:val="left" w:pos="2139"/>
        </w:tabs>
        <w:ind w:left="2138" w:hanging="363"/>
        <w:rPr>
          <w:rFonts w:ascii="Symbol" w:hAnsi="Symbol"/>
          <w:sz w:val="24"/>
        </w:rPr>
      </w:pPr>
      <w:r>
        <w:rPr>
          <w:sz w:val="24"/>
        </w:rPr>
        <w:t>serve</w:t>
      </w:r>
      <w:r>
        <w:rPr>
          <w:spacing w:val="-9"/>
          <w:sz w:val="24"/>
        </w:rPr>
        <w:t xml:space="preserve"> </w:t>
      </w:r>
      <w:r>
        <w:rPr>
          <w:sz w:val="24"/>
        </w:rPr>
        <w:t>as</w:t>
      </w:r>
      <w:r>
        <w:rPr>
          <w:spacing w:val="-14"/>
          <w:sz w:val="24"/>
        </w:rPr>
        <w:t xml:space="preserve"> </w:t>
      </w:r>
      <w:r>
        <w:rPr>
          <w:sz w:val="24"/>
        </w:rPr>
        <w:t>regional</w:t>
      </w:r>
      <w:r>
        <w:rPr>
          <w:spacing w:val="-13"/>
          <w:sz w:val="24"/>
        </w:rPr>
        <w:t xml:space="preserve"> </w:t>
      </w:r>
      <w:r>
        <w:rPr>
          <w:sz w:val="24"/>
        </w:rPr>
        <w:t>resource</w:t>
      </w:r>
      <w:r>
        <w:rPr>
          <w:spacing w:val="-8"/>
          <w:sz w:val="24"/>
        </w:rPr>
        <w:t xml:space="preserve"> </w:t>
      </w:r>
      <w:r>
        <w:rPr>
          <w:sz w:val="24"/>
        </w:rPr>
        <w:t>centres</w:t>
      </w:r>
      <w:r>
        <w:rPr>
          <w:spacing w:val="-15"/>
          <w:sz w:val="24"/>
        </w:rPr>
        <w:t xml:space="preserve"> </w:t>
      </w:r>
      <w:r>
        <w:rPr>
          <w:sz w:val="24"/>
        </w:rPr>
        <w:t>for</w:t>
      </w:r>
      <w:r>
        <w:rPr>
          <w:spacing w:val="-15"/>
          <w:sz w:val="24"/>
        </w:rPr>
        <w:t xml:space="preserve"> </w:t>
      </w:r>
      <w:r>
        <w:rPr>
          <w:sz w:val="24"/>
        </w:rPr>
        <w:t>students</w:t>
      </w:r>
      <w:r>
        <w:rPr>
          <w:spacing w:val="-9"/>
          <w:sz w:val="24"/>
        </w:rPr>
        <w:t xml:space="preserve"> </w:t>
      </w:r>
      <w:r>
        <w:rPr>
          <w:sz w:val="24"/>
        </w:rPr>
        <w:t>who</w:t>
      </w:r>
      <w:r>
        <w:rPr>
          <w:spacing w:val="-14"/>
          <w:sz w:val="24"/>
        </w:rPr>
        <w:t xml:space="preserve"> </w:t>
      </w:r>
      <w:r>
        <w:rPr>
          <w:sz w:val="24"/>
        </w:rPr>
        <w:t>are</w:t>
      </w:r>
      <w:r>
        <w:rPr>
          <w:spacing w:val="-11"/>
          <w:sz w:val="24"/>
        </w:rPr>
        <w:t xml:space="preserve"> </w:t>
      </w:r>
      <w:r>
        <w:rPr>
          <w:sz w:val="24"/>
        </w:rPr>
        <w:t>deaf,</w:t>
      </w:r>
      <w:r>
        <w:rPr>
          <w:spacing w:val="-16"/>
          <w:sz w:val="24"/>
        </w:rPr>
        <w:t xml:space="preserve"> </w:t>
      </w:r>
      <w:r>
        <w:rPr>
          <w:sz w:val="24"/>
        </w:rPr>
        <w:t>blind,</w:t>
      </w:r>
      <w:r>
        <w:rPr>
          <w:spacing w:val="-23"/>
          <w:sz w:val="24"/>
        </w:rPr>
        <w:t xml:space="preserve"> </w:t>
      </w:r>
      <w:r>
        <w:rPr>
          <w:sz w:val="24"/>
        </w:rPr>
        <w:t>or</w:t>
      </w:r>
      <w:r>
        <w:rPr>
          <w:spacing w:val="-42"/>
          <w:sz w:val="24"/>
        </w:rPr>
        <w:t xml:space="preserve"> </w:t>
      </w:r>
      <w:r>
        <w:rPr>
          <w:sz w:val="24"/>
        </w:rPr>
        <w:t>deafblind</w:t>
      </w:r>
    </w:p>
    <w:p w14:paraId="364FEEFB" w14:textId="77777777" w:rsidR="00157475" w:rsidRDefault="00157475">
      <w:pPr>
        <w:pStyle w:val="BodyText"/>
        <w:spacing w:before="5"/>
        <w:rPr>
          <w:sz w:val="22"/>
        </w:rPr>
      </w:pPr>
    </w:p>
    <w:p w14:paraId="338FE17C" w14:textId="77777777" w:rsidR="00157475" w:rsidRDefault="00C05832">
      <w:pPr>
        <w:pStyle w:val="ListParagraph"/>
        <w:numPr>
          <w:ilvl w:val="1"/>
          <w:numId w:val="8"/>
        </w:numPr>
        <w:tabs>
          <w:tab w:val="left" w:pos="2138"/>
          <w:tab w:val="left" w:pos="2139"/>
        </w:tabs>
        <w:ind w:left="2138" w:hanging="363"/>
        <w:rPr>
          <w:rFonts w:ascii="Symbol" w:hAnsi="Symbol"/>
          <w:sz w:val="24"/>
        </w:rPr>
      </w:pPr>
      <w:r>
        <w:rPr>
          <w:sz w:val="24"/>
        </w:rPr>
        <w:t>provide</w:t>
      </w:r>
      <w:r>
        <w:rPr>
          <w:spacing w:val="-17"/>
          <w:sz w:val="24"/>
        </w:rPr>
        <w:t xml:space="preserve"> </w:t>
      </w:r>
      <w:r>
        <w:rPr>
          <w:sz w:val="24"/>
        </w:rPr>
        <w:t>preschool</w:t>
      </w:r>
      <w:r>
        <w:rPr>
          <w:spacing w:val="-15"/>
          <w:sz w:val="24"/>
        </w:rPr>
        <w:t xml:space="preserve"> </w:t>
      </w:r>
      <w:r>
        <w:rPr>
          <w:sz w:val="24"/>
        </w:rPr>
        <w:t>home</w:t>
      </w:r>
      <w:r>
        <w:rPr>
          <w:spacing w:val="-9"/>
          <w:sz w:val="24"/>
        </w:rPr>
        <w:t xml:space="preserve"> </w:t>
      </w:r>
      <w:r>
        <w:rPr>
          <w:sz w:val="24"/>
        </w:rPr>
        <w:t>visiting</w:t>
      </w:r>
      <w:r>
        <w:rPr>
          <w:spacing w:val="-10"/>
          <w:sz w:val="24"/>
        </w:rPr>
        <w:t xml:space="preserve"> </w:t>
      </w:r>
      <w:r>
        <w:rPr>
          <w:sz w:val="24"/>
        </w:rPr>
        <w:t>services</w:t>
      </w:r>
      <w:r>
        <w:rPr>
          <w:spacing w:val="-15"/>
          <w:sz w:val="24"/>
        </w:rPr>
        <w:t xml:space="preserve"> </w:t>
      </w:r>
      <w:r>
        <w:rPr>
          <w:sz w:val="24"/>
        </w:rPr>
        <w:t>for</w:t>
      </w:r>
      <w:r>
        <w:rPr>
          <w:spacing w:val="-16"/>
          <w:sz w:val="24"/>
        </w:rPr>
        <w:t xml:space="preserve"> </w:t>
      </w:r>
      <w:r>
        <w:rPr>
          <w:sz w:val="24"/>
        </w:rPr>
        <w:t>students</w:t>
      </w:r>
      <w:r>
        <w:rPr>
          <w:spacing w:val="-10"/>
          <w:sz w:val="24"/>
        </w:rPr>
        <w:t xml:space="preserve"> </w:t>
      </w:r>
      <w:r>
        <w:rPr>
          <w:sz w:val="24"/>
        </w:rPr>
        <w:t>who</w:t>
      </w:r>
      <w:r>
        <w:rPr>
          <w:spacing w:val="-10"/>
          <w:sz w:val="24"/>
        </w:rPr>
        <w:t xml:space="preserve"> </w:t>
      </w:r>
      <w:r>
        <w:rPr>
          <w:sz w:val="24"/>
        </w:rPr>
        <w:t>are</w:t>
      </w:r>
      <w:r>
        <w:rPr>
          <w:spacing w:val="-16"/>
          <w:sz w:val="24"/>
        </w:rPr>
        <w:t xml:space="preserve"> </w:t>
      </w:r>
      <w:r>
        <w:rPr>
          <w:sz w:val="24"/>
        </w:rPr>
        <w:t>deaf</w:t>
      </w:r>
      <w:r>
        <w:rPr>
          <w:spacing w:val="-14"/>
          <w:sz w:val="24"/>
        </w:rPr>
        <w:t xml:space="preserve"> </w:t>
      </w:r>
      <w:r>
        <w:rPr>
          <w:sz w:val="24"/>
        </w:rPr>
        <w:t>or</w:t>
      </w:r>
      <w:r>
        <w:rPr>
          <w:spacing w:val="-45"/>
          <w:sz w:val="24"/>
        </w:rPr>
        <w:t xml:space="preserve"> </w:t>
      </w:r>
      <w:r>
        <w:rPr>
          <w:sz w:val="24"/>
        </w:rPr>
        <w:t>deafblind</w:t>
      </w:r>
    </w:p>
    <w:p w14:paraId="31CA24C5" w14:textId="77777777" w:rsidR="00157475" w:rsidRDefault="00157475">
      <w:pPr>
        <w:pStyle w:val="BodyText"/>
        <w:spacing w:before="9"/>
      </w:pPr>
    </w:p>
    <w:p w14:paraId="32F1616C" w14:textId="77777777" w:rsidR="00157475" w:rsidRDefault="00C05832">
      <w:pPr>
        <w:pStyle w:val="ListParagraph"/>
        <w:numPr>
          <w:ilvl w:val="1"/>
          <w:numId w:val="8"/>
        </w:numPr>
        <w:tabs>
          <w:tab w:val="left" w:pos="2138"/>
          <w:tab w:val="left" w:pos="2139"/>
        </w:tabs>
        <w:spacing w:line="218" w:lineRule="auto"/>
        <w:ind w:left="2138" w:right="1647"/>
        <w:rPr>
          <w:rFonts w:ascii="Symbol" w:hAnsi="Symbol"/>
          <w:sz w:val="24"/>
        </w:rPr>
      </w:pPr>
      <w:r>
        <w:rPr>
          <w:sz w:val="24"/>
        </w:rPr>
        <w:t>develop and provide learning materials and media for students who are deaf, blind, or</w:t>
      </w:r>
      <w:r>
        <w:rPr>
          <w:spacing w:val="-20"/>
          <w:sz w:val="24"/>
        </w:rPr>
        <w:t xml:space="preserve"> </w:t>
      </w:r>
      <w:r>
        <w:rPr>
          <w:sz w:val="24"/>
        </w:rPr>
        <w:t>deaf-blind</w:t>
      </w:r>
    </w:p>
    <w:p w14:paraId="71334D7D" w14:textId="77777777" w:rsidR="00157475" w:rsidRDefault="00157475">
      <w:pPr>
        <w:pStyle w:val="BodyText"/>
        <w:spacing w:before="1"/>
        <w:rPr>
          <w:sz w:val="22"/>
        </w:rPr>
      </w:pPr>
    </w:p>
    <w:p w14:paraId="5830ABC5" w14:textId="77777777" w:rsidR="00157475" w:rsidRDefault="00C05832">
      <w:pPr>
        <w:pStyle w:val="ListParagraph"/>
        <w:numPr>
          <w:ilvl w:val="1"/>
          <w:numId w:val="8"/>
        </w:numPr>
        <w:tabs>
          <w:tab w:val="left" w:pos="2138"/>
          <w:tab w:val="left" w:pos="2139"/>
        </w:tabs>
        <w:ind w:left="2138" w:hanging="363"/>
        <w:rPr>
          <w:rFonts w:ascii="Symbol" w:hAnsi="Symbol"/>
          <w:sz w:val="24"/>
        </w:rPr>
      </w:pPr>
      <w:r>
        <w:rPr>
          <w:sz w:val="24"/>
        </w:rPr>
        <w:t>provide school board teachers with resource</w:t>
      </w:r>
      <w:r>
        <w:rPr>
          <w:spacing w:val="-21"/>
          <w:sz w:val="24"/>
        </w:rPr>
        <w:t xml:space="preserve"> </w:t>
      </w:r>
      <w:r>
        <w:rPr>
          <w:sz w:val="24"/>
        </w:rPr>
        <w:t>services</w:t>
      </w:r>
    </w:p>
    <w:p w14:paraId="5E3A8C0A" w14:textId="77777777" w:rsidR="00157475" w:rsidRDefault="00157475">
      <w:pPr>
        <w:pStyle w:val="BodyText"/>
        <w:spacing w:before="2"/>
        <w:rPr>
          <w:sz w:val="22"/>
        </w:rPr>
      </w:pPr>
    </w:p>
    <w:p w14:paraId="071B55EB" w14:textId="77777777" w:rsidR="00157475" w:rsidRDefault="00C05832">
      <w:pPr>
        <w:pStyle w:val="ListParagraph"/>
        <w:numPr>
          <w:ilvl w:val="1"/>
          <w:numId w:val="8"/>
        </w:numPr>
        <w:tabs>
          <w:tab w:val="left" w:pos="2138"/>
          <w:tab w:val="left" w:pos="2139"/>
        </w:tabs>
        <w:spacing w:before="1"/>
        <w:ind w:left="2138" w:hanging="363"/>
        <w:rPr>
          <w:rFonts w:ascii="Symbol" w:hAnsi="Symbol"/>
          <w:sz w:val="24"/>
        </w:rPr>
      </w:pPr>
      <w:r>
        <w:rPr>
          <w:sz w:val="24"/>
        </w:rPr>
        <w:t>play a valuable role in teacher</w:t>
      </w:r>
      <w:r>
        <w:rPr>
          <w:spacing w:val="9"/>
          <w:sz w:val="24"/>
        </w:rPr>
        <w:t xml:space="preserve"> </w:t>
      </w:r>
      <w:r>
        <w:rPr>
          <w:sz w:val="24"/>
        </w:rPr>
        <w:t>training</w:t>
      </w:r>
    </w:p>
    <w:p w14:paraId="3EBBDCA2" w14:textId="77777777" w:rsidR="00157475" w:rsidRDefault="00157475">
      <w:pPr>
        <w:rPr>
          <w:rFonts w:ascii="Symbol" w:hAnsi="Symbol"/>
          <w:sz w:val="24"/>
        </w:rPr>
        <w:sectPr w:rsidR="00157475">
          <w:footerReference w:type="default" r:id="rId394"/>
          <w:pgSz w:w="11940" w:h="16860"/>
          <w:pgMar w:top="820" w:right="0" w:bottom="1080" w:left="0" w:header="0" w:footer="884" w:gutter="0"/>
          <w:pgNumType w:start="211"/>
          <w:cols w:space="720"/>
        </w:sectPr>
      </w:pPr>
    </w:p>
    <w:p w14:paraId="480BF889" w14:textId="77777777" w:rsidR="00157475" w:rsidRDefault="00C05832">
      <w:pPr>
        <w:pStyle w:val="ListParagraph"/>
        <w:numPr>
          <w:ilvl w:val="1"/>
          <w:numId w:val="8"/>
        </w:numPr>
        <w:tabs>
          <w:tab w:val="left" w:pos="2138"/>
          <w:tab w:val="left" w:pos="2139"/>
        </w:tabs>
        <w:spacing w:before="106" w:line="220" w:lineRule="auto"/>
        <w:ind w:left="2138" w:right="1458"/>
        <w:rPr>
          <w:rFonts w:ascii="Symbol" w:hAnsi="Symbol"/>
          <w:sz w:val="24"/>
        </w:rPr>
      </w:pPr>
      <w:r>
        <w:rPr>
          <w:sz w:val="24"/>
        </w:rPr>
        <w:lastRenderedPageBreak/>
        <w:t>provide</w:t>
      </w:r>
      <w:r>
        <w:rPr>
          <w:spacing w:val="-3"/>
          <w:sz w:val="24"/>
        </w:rPr>
        <w:t xml:space="preserve"> </w:t>
      </w:r>
      <w:r>
        <w:rPr>
          <w:sz w:val="24"/>
        </w:rPr>
        <w:t>learning</w:t>
      </w:r>
      <w:r>
        <w:rPr>
          <w:spacing w:val="-4"/>
          <w:sz w:val="24"/>
        </w:rPr>
        <w:t xml:space="preserve"> </w:t>
      </w:r>
      <w:r>
        <w:rPr>
          <w:sz w:val="24"/>
        </w:rPr>
        <w:t>materials/media</w:t>
      </w:r>
      <w:r>
        <w:rPr>
          <w:spacing w:val="-2"/>
          <w:sz w:val="24"/>
        </w:rPr>
        <w:t xml:space="preserve"> </w:t>
      </w:r>
      <w:r>
        <w:rPr>
          <w:sz w:val="24"/>
        </w:rPr>
        <w:t>for</w:t>
      </w:r>
      <w:r>
        <w:rPr>
          <w:spacing w:val="-4"/>
          <w:sz w:val="24"/>
        </w:rPr>
        <w:t xml:space="preserve"> </w:t>
      </w:r>
      <w:r>
        <w:rPr>
          <w:sz w:val="24"/>
        </w:rPr>
        <w:t>students</w:t>
      </w:r>
      <w:r>
        <w:rPr>
          <w:spacing w:val="-5"/>
          <w:sz w:val="24"/>
        </w:rPr>
        <w:t xml:space="preserve"> </w:t>
      </w:r>
      <w:r>
        <w:rPr>
          <w:sz w:val="24"/>
        </w:rPr>
        <w:t>who</w:t>
      </w:r>
      <w:r>
        <w:rPr>
          <w:spacing w:val="-3"/>
          <w:sz w:val="24"/>
        </w:rPr>
        <w:t xml:space="preserve"> </w:t>
      </w:r>
      <w:r>
        <w:rPr>
          <w:sz w:val="24"/>
        </w:rPr>
        <w:t>are</w:t>
      </w:r>
      <w:r>
        <w:rPr>
          <w:spacing w:val="-4"/>
          <w:sz w:val="24"/>
        </w:rPr>
        <w:t xml:space="preserve"> </w:t>
      </w:r>
      <w:r>
        <w:rPr>
          <w:sz w:val="24"/>
        </w:rPr>
        <w:t>deaf</w:t>
      </w:r>
      <w:r>
        <w:rPr>
          <w:spacing w:val="-3"/>
          <w:sz w:val="24"/>
        </w:rPr>
        <w:t xml:space="preserve"> </w:t>
      </w:r>
      <w:r>
        <w:rPr>
          <w:sz w:val="24"/>
        </w:rPr>
        <w:t>or</w:t>
      </w:r>
      <w:r>
        <w:rPr>
          <w:spacing w:val="-6"/>
          <w:sz w:val="24"/>
        </w:rPr>
        <w:t xml:space="preserve"> </w:t>
      </w:r>
      <w:r>
        <w:rPr>
          <w:sz w:val="24"/>
        </w:rPr>
        <w:t>deafblind</w:t>
      </w:r>
      <w:r>
        <w:rPr>
          <w:spacing w:val="-2"/>
          <w:sz w:val="24"/>
        </w:rPr>
        <w:t xml:space="preserve"> </w:t>
      </w:r>
      <w:r>
        <w:rPr>
          <w:sz w:val="24"/>
        </w:rPr>
        <w:t>(and</w:t>
      </w:r>
      <w:r>
        <w:rPr>
          <w:spacing w:val="-38"/>
          <w:sz w:val="24"/>
        </w:rPr>
        <w:t xml:space="preserve"> </w:t>
      </w:r>
      <w:r>
        <w:rPr>
          <w:sz w:val="24"/>
        </w:rPr>
        <w:t>to develop these</w:t>
      </w:r>
      <w:r>
        <w:rPr>
          <w:spacing w:val="1"/>
          <w:sz w:val="24"/>
        </w:rPr>
        <w:t xml:space="preserve"> </w:t>
      </w:r>
      <w:r>
        <w:rPr>
          <w:sz w:val="24"/>
        </w:rPr>
        <w:t>resources)</w:t>
      </w:r>
    </w:p>
    <w:p w14:paraId="0E4A76C4" w14:textId="77777777" w:rsidR="00157475" w:rsidRDefault="00157475">
      <w:pPr>
        <w:pStyle w:val="BodyText"/>
        <w:spacing w:before="7"/>
        <w:rPr>
          <w:sz w:val="23"/>
        </w:rPr>
      </w:pPr>
    </w:p>
    <w:p w14:paraId="59BAEC42" w14:textId="77777777" w:rsidR="00157475" w:rsidRDefault="00C05832">
      <w:pPr>
        <w:pStyle w:val="ListParagraph"/>
        <w:numPr>
          <w:ilvl w:val="1"/>
          <w:numId w:val="8"/>
        </w:numPr>
        <w:tabs>
          <w:tab w:val="left" w:pos="2138"/>
          <w:tab w:val="left" w:pos="2139"/>
        </w:tabs>
        <w:spacing w:before="1" w:line="220" w:lineRule="auto"/>
        <w:ind w:left="2138" w:right="1605"/>
        <w:rPr>
          <w:rFonts w:ascii="Symbol" w:hAnsi="Symbol"/>
          <w:sz w:val="24"/>
        </w:rPr>
      </w:pPr>
      <w:r>
        <w:rPr>
          <w:sz w:val="24"/>
        </w:rPr>
        <w:t>provide school board teachers with resource services and teacher training for teachers in Ontario school</w:t>
      </w:r>
      <w:r>
        <w:rPr>
          <w:spacing w:val="-2"/>
          <w:sz w:val="24"/>
        </w:rPr>
        <w:t xml:space="preserve"> </w:t>
      </w:r>
      <w:r>
        <w:rPr>
          <w:sz w:val="24"/>
        </w:rPr>
        <w:t>boards</w:t>
      </w:r>
    </w:p>
    <w:p w14:paraId="73067C83" w14:textId="77777777" w:rsidR="00157475" w:rsidRDefault="00157475">
      <w:pPr>
        <w:pStyle w:val="BodyText"/>
        <w:spacing w:before="6"/>
        <w:rPr>
          <w:sz w:val="26"/>
        </w:rPr>
      </w:pPr>
    </w:p>
    <w:p w14:paraId="5AE393F1" w14:textId="77777777" w:rsidR="00157475" w:rsidRDefault="00C05832">
      <w:pPr>
        <w:pStyle w:val="ListParagraph"/>
        <w:numPr>
          <w:ilvl w:val="1"/>
          <w:numId w:val="8"/>
        </w:numPr>
        <w:tabs>
          <w:tab w:val="left" w:pos="2138"/>
          <w:tab w:val="left" w:pos="2139"/>
        </w:tabs>
        <w:spacing w:before="1" w:line="218" w:lineRule="auto"/>
        <w:ind w:left="2138" w:right="1271"/>
        <w:rPr>
          <w:rFonts w:ascii="Symbol" w:hAnsi="Symbol"/>
          <w:sz w:val="24"/>
        </w:rPr>
      </w:pPr>
      <w:r>
        <w:rPr>
          <w:sz w:val="24"/>
        </w:rPr>
        <w:t>provide alternative format materials through Alternative Education Resources for Ontario (AERO)</w:t>
      </w:r>
    </w:p>
    <w:p w14:paraId="67AF632F" w14:textId="77777777" w:rsidR="00157475" w:rsidRDefault="00157475">
      <w:pPr>
        <w:pStyle w:val="BodyText"/>
        <w:rPr>
          <w:sz w:val="20"/>
        </w:rPr>
      </w:pPr>
    </w:p>
    <w:p w14:paraId="4E7CEBB9" w14:textId="77777777" w:rsidR="00157475" w:rsidRDefault="00157475">
      <w:pPr>
        <w:pStyle w:val="BodyText"/>
        <w:rPr>
          <w:sz w:val="20"/>
        </w:rPr>
      </w:pPr>
    </w:p>
    <w:p w14:paraId="296BF665" w14:textId="77777777" w:rsidR="00157475" w:rsidRDefault="00C05832">
      <w:pPr>
        <w:pStyle w:val="Heading1"/>
        <w:tabs>
          <w:tab w:val="left" w:pos="851"/>
          <w:tab w:val="left" w:pos="9439"/>
        </w:tabs>
        <w:spacing w:before="225"/>
      </w:pPr>
      <w:r>
        <w:rPr>
          <w:w w:val="99"/>
          <w:shd w:val="clear" w:color="auto" w:fill="DF6C06"/>
        </w:rPr>
        <w:t xml:space="preserve"> </w:t>
      </w:r>
      <w:r>
        <w:rPr>
          <w:shd w:val="clear" w:color="auto" w:fill="DF6C06"/>
        </w:rPr>
        <w:tab/>
        <w:t>Demonstration</w:t>
      </w:r>
      <w:r>
        <w:rPr>
          <w:spacing w:val="-58"/>
          <w:shd w:val="clear" w:color="auto" w:fill="DF6C06"/>
        </w:rPr>
        <w:t xml:space="preserve"> </w:t>
      </w:r>
      <w:r>
        <w:rPr>
          <w:shd w:val="clear" w:color="auto" w:fill="DF6C06"/>
        </w:rPr>
        <w:t>Schools</w:t>
      </w:r>
      <w:r>
        <w:rPr>
          <w:shd w:val="clear" w:color="auto" w:fill="DF6C06"/>
        </w:rPr>
        <w:tab/>
      </w:r>
    </w:p>
    <w:p w14:paraId="2DD84088" w14:textId="77777777" w:rsidR="00157475" w:rsidRDefault="00C05832">
      <w:pPr>
        <w:pStyle w:val="BodyText"/>
        <w:spacing w:before="423" w:line="276" w:lineRule="auto"/>
        <w:ind w:left="1418" w:right="1603"/>
      </w:pPr>
      <w:r>
        <w:t>Each provincial Demonstration School has an enrolment of forty students. The language of instruction at the Amethyst, Sagonaska, and Trillium schools is English; at Centre Jules-Léger, instruction is in French. Application for admission to a provincial Demonstration School is made on behalf of students by the school board, with parental consent. The Provincial Committee on Learning Disabilities (PCLD) determines whether a student is eligible for admission. Although the primary responsibility to provide appropriate educational programs for students with learning disabilities remains with school boards, the ministry recognizes that some students require a residential school setting for a period.</w:t>
      </w:r>
    </w:p>
    <w:p w14:paraId="5C3071F4" w14:textId="77777777" w:rsidR="00157475" w:rsidRDefault="00157475">
      <w:pPr>
        <w:pStyle w:val="BodyText"/>
        <w:spacing w:before="10"/>
        <w:rPr>
          <w:sz w:val="26"/>
        </w:rPr>
      </w:pPr>
    </w:p>
    <w:p w14:paraId="49908198" w14:textId="77777777" w:rsidR="00157475" w:rsidRDefault="00C05832">
      <w:pPr>
        <w:pStyle w:val="BodyText"/>
        <w:ind w:left="1418"/>
      </w:pPr>
      <w:r>
        <w:t>The Demonstration Schools were established to:</w:t>
      </w:r>
    </w:p>
    <w:p w14:paraId="47C889E5" w14:textId="77777777" w:rsidR="00157475" w:rsidRDefault="00C05832">
      <w:pPr>
        <w:pStyle w:val="ListParagraph"/>
        <w:numPr>
          <w:ilvl w:val="1"/>
          <w:numId w:val="8"/>
        </w:numPr>
        <w:tabs>
          <w:tab w:val="left" w:pos="2138"/>
          <w:tab w:val="left" w:pos="2139"/>
        </w:tabs>
        <w:spacing w:before="169" w:line="247" w:lineRule="auto"/>
        <w:ind w:left="2138" w:right="1296"/>
        <w:rPr>
          <w:rFonts w:ascii="Symbol" w:hAnsi="Symbol"/>
          <w:sz w:val="24"/>
        </w:rPr>
      </w:pPr>
      <w:r>
        <w:rPr>
          <w:sz w:val="24"/>
        </w:rPr>
        <w:t>provide special residential education programs for students between the ages of 5 and 21</w:t>
      </w:r>
      <w:r>
        <w:rPr>
          <w:spacing w:val="12"/>
          <w:sz w:val="24"/>
        </w:rPr>
        <w:t xml:space="preserve"> </w:t>
      </w:r>
      <w:r>
        <w:rPr>
          <w:sz w:val="24"/>
        </w:rPr>
        <w:t>years</w:t>
      </w:r>
    </w:p>
    <w:p w14:paraId="735F02AF" w14:textId="44AFB76B" w:rsidR="00157475" w:rsidRDefault="00C05832">
      <w:pPr>
        <w:pStyle w:val="ListParagraph"/>
        <w:numPr>
          <w:ilvl w:val="1"/>
          <w:numId w:val="8"/>
        </w:numPr>
        <w:tabs>
          <w:tab w:val="left" w:pos="2138"/>
          <w:tab w:val="left" w:pos="2139"/>
        </w:tabs>
        <w:spacing w:before="147"/>
        <w:ind w:left="2138" w:hanging="368"/>
        <w:rPr>
          <w:rFonts w:ascii="Symbol" w:hAnsi="Symbol"/>
          <w:sz w:val="24"/>
        </w:rPr>
      </w:pPr>
      <w:r>
        <w:rPr>
          <w:sz w:val="24"/>
        </w:rPr>
        <w:t>enhance the development of each student’s academic and</w:t>
      </w:r>
      <w:r>
        <w:rPr>
          <w:spacing w:val="-7"/>
          <w:sz w:val="24"/>
        </w:rPr>
        <w:t xml:space="preserve"> </w:t>
      </w:r>
      <w:r w:rsidR="00D91D23">
        <w:rPr>
          <w:sz w:val="24"/>
        </w:rPr>
        <w:t>social skills</w:t>
      </w:r>
    </w:p>
    <w:p w14:paraId="1EF6F461" w14:textId="77777777" w:rsidR="00157475" w:rsidRDefault="00C05832">
      <w:pPr>
        <w:pStyle w:val="ListParagraph"/>
        <w:numPr>
          <w:ilvl w:val="1"/>
          <w:numId w:val="8"/>
        </w:numPr>
        <w:tabs>
          <w:tab w:val="left" w:pos="2138"/>
          <w:tab w:val="left" w:pos="2139"/>
        </w:tabs>
        <w:spacing w:before="143" w:line="247" w:lineRule="auto"/>
        <w:ind w:left="2138" w:right="1581"/>
        <w:rPr>
          <w:rFonts w:ascii="Symbol" w:hAnsi="Symbol"/>
          <w:sz w:val="24"/>
        </w:rPr>
      </w:pPr>
      <w:r>
        <w:rPr>
          <w:sz w:val="24"/>
        </w:rPr>
        <w:t>develop the abilities of the students enrolled to a level that will enable them to return to programs operated by a local school board within two</w:t>
      </w:r>
      <w:r>
        <w:rPr>
          <w:spacing w:val="-11"/>
          <w:sz w:val="24"/>
        </w:rPr>
        <w:t xml:space="preserve"> </w:t>
      </w:r>
      <w:r>
        <w:rPr>
          <w:sz w:val="24"/>
        </w:rPr>
        <w:t>years</w:t>
      </w:r>
    </w:p>
    <w:p w14:paraId="0309EA02" w14:textId="77777777" w:rsidR="00157475" w:rsidRDefault="00157475">
      <w:pPr>
        <w:pStyle w:val="BodyText"/>
        <w:spacing w:before="3"/>
        <w:rPr>
          <w:sz w:val="35"/>
        </w:rPr>
      </w:pPr>
    </w:p>
    <w:p w14:paraId="2E630E1E" w14:textId="77777777" w:rsidR="00157475" w:rsidRDefault="00C05832">
      <w:pPr>
        <w:pStyle w:val="BodyText"/>
        <w:spacing w:line="276" w:lineRule="auto"/>
        <w:ind w:left="1418" w:right="1497"/>
      </w:pPr>
      <w:r>
        <w:t>In addition to providing residential schooling for students with severe learning disabilities, the provincial Demonstration Schools have special programs for students with severe learning disabilities in association with attention deficit hyperactivity disorder (ADHD). These are highly intensive, one-year programs.</w:t>
      </w:r>
    </w:p>
    <w:p w14:paraId="29216201" w14:textId="77777777" w:rsidR="00157475" w:rsidRDefault="00157475">
      <w:pPr>
        <w:pStyle w:val="BodyText"/>
        <w:spacing w:before="7"/>
        <w:rPr>
          <w:sz w:val="27"/>
        </w:rPr>
      </w:pPr>
    </w:p>
    <w:p w14:paraId="00B98753" w14:textId="77777777" w:rsidR="00157475" w:rsidRDefault="00C05832">
      <w:pPr>
        <w:pStyle w:val="BodyText"/>
        <w:spacing w:line="276" w:lineRule="auto"/>
        <w:ind w:left="1418" w:right="1402"/>
        <w:jc w:val="both"/>
      </w:pPr>
      <w:r>
        <w:t>The Trillium School also operates Learning for Emotional and Academic Development (LEAD),</w:t>
      </w:r>
      <w:r>
        <w:rPr>
          <w:spacing w:val="-11"/>
        </w:rPr>
        <w:t xml:space="preserve"> </w:t>
      </w:r>
      <w:r>
        <w:t>a</w:t>
      </w:r>
      <w:r>
        <w:rPr>
          <w:spacing w:val="-5"/>
        </w:rPr>
        <w:t xml:space="preserve"> </w:t>
      </w:r>
      <w:r>
        <w:t>special</w:t>
      </w:r>
      <w:r>
        <w:rPr>
          <w:spacing w:val="-13"/>
        </w:rPr>
        <w:t xml:space="preserve"> </w:t>
      </w:r>
      <w:r>
        <w:t>program</w:t>
      </w:r>
      <w:r>
        <w:rPr>
          <w:spacing w:val="-5"/>
        </w:rPr>
        <w:t xml:space="preserve"> </w:t>
      </w:r>
      <w:r>
        <w:t>for</w:t>
      </w:r>
      <w:r>
        <w:rPr>
          <w:spacing w:val="-12"/>
        </w:rPr>
        <w:t xml:space="preserve"> </w:t>
      </w:r>
      <w:r>
        <w:t>students</w:t>
      </w:r>
      <w:r>
        <w:rPr>
          <w:spacing w:val="-10"/>
        </w:rPr>
        <w:t xml:space="preserve"> </w:t>
      </w:r>
      <w:r>
        <w:t>with</w:t>
      </w:r>
      <w:r>
        <w:rPr>
          <w:spacing w:val="-8"/>
        </w:rPr>
        <w:t xml:space="preserve"> </w:t>
      </w:r>
      <w:r>
        <w:t>severe</w:t>
      </w:r>
      <w:r>
        <w:rPr>
          <w:spacing w:val="-8"/>
        </w:rPr>
        <w:t xml:space="preserve"> </w:t>
      </w:r>
      <w:r>
        <w:t>learning</w:t>
      </w:r>
      <w:r>
        <w:rPr>
          <w:spacing w:val="-9"/>
        </w:rPr>
        <w:t xml:space="preserve"> </w:t>
      </w:r>
      <w:r>
        <w:t>disabilities</w:t>
      </w:r>
      <w:r>
        <w:rPr>
          <w:spacing w:val="-6"/>
        </w:rPr>
        <w:t xml:space="preserve"> </w:t>
      </w:r>
      <w:r>
        <w:t>who</w:t>
      </w:r>
      <w:r>
        <w:rPr>
          <w:spacing w:val="-10"/>
        </w:rPr>
        <w:t xml:space="preserve"> </w:t>
      </w:r>
      <w:r>
        <w:t>require</w:t>
      </w:r>
      <w:r>
        <w:rPr>
          <w:spacing w:val="-8"/>
        </w:rPr>
        <w:t xml:space="preserve"> </w:t>
      </w:r>
      <w:r>
        <w:t>an additional level of social/emotional</w:t>
      </w:r>
      <w:r>
        <w:rPr>
          <w:spacing w:val="-12"/>
        </w:rPr>
        <w:t xml:space="preserve"> </w:t>
      </w:r>
      <w:r>
        <w:t>support.</w:t>
      </w:r>
    </w:p>
    <w:p w14:paraId="68892F27" w14:textId="77777777" w:rsidR="00157475" w:rsidRDefault="00C05832">
      <w:pPr>
        <w:pStyle w:val="BodyText"/>
        <w:spacing w:before="96" w:line="276" w:lineRule="auto"/>
        <w:ind w:left="1418" w:right="1603"/>
      </w:pPr>
      <w:r>
        <w:t>An in-service teacher education program is provided at each Demonstration School. This program is designed to share methodologies and materials with teachers of Ontario school boards. Information about the programs offered should be obtained from the schools themselves.</w:t>
      </w:r>
    </w:p>
    <w:p w14:paraId="71E2C741" w14:textId="77777777" w:rsidR="00157475" w:rsidRDefault="00157475">
      <w:pPr>
        <w:spacing w:line="276" w:lineRule="auto"/>
        <w:sectPr w:rsidR="00157475">
          <w:pgSz w:w="11940" w:h="16860"/>
          <w:pgMar w:top="740" w:right="0" w:bottom="1080" w:left="0" w:header="0" w:footer="884" w:gutter="0"/>
          <w:cols w:space="720"/>
        </w:sectPr>
      </w:pPr>
    </w:p>
    <w:p w14:paraId="2402F6FC" w14:textId="77777777" w:rsidR="00157475" w:rsidRDefault="00C05832">
      <w:pPr>
        <w:pStyle w:val="BodyText"/>
        <w:spacing w:before="73" w:line="273" w:lineRule="auto"/>
        <w:ind w:left="1560" w:right="1462"/>
      </w:pPr>
      <w:r>
        <w:lastRenderedPageBreak/>
        <w:t>Application for admission is made by the TDSB with parent consent, and eligibility is determined by the Provincial Committee on Learning Disabilities.</w:t>
      </w:r>
    </w:p>
    <w:p w14:paraId="20C9EA74" w14:textId="77777777" w:rsidR="00157475" w:rsidRDefault="00157475">
      <w:pPr>
        <w:pStyle w:val="BodyText"/>
        <w:rPr>
          <w:sz w:val="20"/>
        </w:rPr>
      </w:pPr>
    </w:p>
    <w:p w14:paraId="7D3433DC" w14:textId="77777777" w:rsidR="00157475" w:rsidRDefault="00157475">
      <w:pPr>
        <w:pStyle w:val="BodyText"/>
        <w:spacing w:before="8"/>
        <w:rPr>
          <w:sz w:val="17"/>
        </w:rPr>
      </w:pPr>
    </w:p>
    <w:tbl>
      <w:tblPr>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4135"/>
        <w:gridCol w:w="2798"/>
      </w:tblGrid>
      <w:tr w:rsidR="00157475" w14:paraId="409D78FA" w14:textId="77777777">
        <w:trPr>
          <w:trHeight w:val="1170"/>
        </w:trPr>
        <w:tc>
          <w:tcPr>
            <w:tcW w:w="3686" w:type="dxa"/>
          </w:tcPr>
          <w:p w14:paraId="56B68950" w14:textId="77777777" w:rsidR="00157475" w:rsidRDefault="00157475">
            <w:pPr>
              <w:pStyle w:val="TableParagraph"/>
              <w:spacing w:before="10"/>
              <w:rPr>
                <w:sz w:val="20"/>
              </w:rPr>
            </w:pPr>
          </w:p>
          <w:p w14:paraId="33BEAEC9" w14:textId="77777777" w:rsidR="00157475" w:rsidRDefault="00C05832">
            <w:pPr>
              <w:pStyle w:val="TableParagraph"/>
              <w:ind w:left="131"/>
              <w:rPr>
                <w:b/>
                <w:sz w:val="24"/>
              </w:rPr>
            </w:pPr>
            <w:r>
              <w:rPr>
                <w:b/>
                <w:sz w:val="24"/>
              </w:rPr>
              <w:t>Sagonaska School</w:t>
            </w:r>
          </w:p>
        </w:tc>
        <w:tc>
          <w:tcPr>
            <w:tcW w:w="4135" w:type="dxa"/>
          </w:tcPr>
          <w:p w14:paraId="35441E00" w14:textId="77777777" w:rsidR="00157475" w:rsidRDefault="00157475">
            <w:pPr>
              <w:pStyle w:val="TableParagraph"/>
              <w:spacing w:before="10"/>
              <w:rPr>
                <w:sz w:val="20"/>
              </w:rPr>
            </w:pPr>
          </w:p>
          <w:p w14:paraId="113FBCB2" w14:textId="77777777" w:rsidR="00157475" w:rsidRDefault="00C05832">
            <w:pPr>
              <w:pStyle w:val="TableParagraph"/>
              <w:spacing w:line="278" w:lineRule="auto"/>
              <w:ind w:left="132" w:right="1291"/>
              <w:rPr>
                <w:sz w:val="24"/>
              </w:rPr>
            </w:pPr>
            <w:r>
              <w:rPr>
                <w:sz w:val="24"/>
              </w:rPr>
              <w:t>350 Dundas Street West, Belleville, ON K8P 1B2</w:t>
            </w:r>
          </w:p>
        </w:tc>
        <w:tc>
          <w:tcPr>
            <w:tcW w:w="2798" w:type="dxa"/>
          </w:tcPr>
          <w:p w14:paraId="5536B235" w14:textId="77777777" w:rsidR="00157475" w:rsidRDefault="00157475">
            <w:pPr>
              <w:pStyle w:val="TableParagraph"/>
              <w:spacing w:before="10"/>
              <w:rPr>
                <w:sz w:val="20"/>
              </w:rPr>
            </w:pPr>
          </w:p>
          <w:p w14:paraId="2E5F8847" w14:textId="77777777" w:rsidR="00157475" w:rsidRDefault="00C05832">
            <w:pPr>
              <w:pStyle w:val="TableParagraph"/>
              <w:ind w:left="149"/>
              <w:rPr>
                <w:sz w:val="24"/>
              </w:rPr>
            </w:pPr>
            <w:r>
              <w:rPr>
                <w:sz w:val="24"/>
              </w:rPr>
              <w:t>Tel: 613-967-2830</w:t>
            </w:r>
          </w:p>
          <w:p w14:paraId="21FBCA49" w14:textId="77777777" w:rsidR="00157475" w:rsidRDefault="00157475">
            <w:pPr>
              <w:pStyle w:val="TableParagraph"/>
              <w:spacing w:before="7"/>
              <w:rPr>
                <w:sz w:val="24"/>
              </w:rPr>
            </w:pPr>
          </w:p>
          <w:p w14:paraId="538C18BA" w14:textId="77777777" w:rsidR="00157475" w:rsidRDefault="00C05832">
            <w:pPr>
              <w:pStyle w:val="TableParagraph"/>
              <w:ind w:left="149"/>
              <w:rPr>
                <w:sz w:val="24"/>
              </w:rPr>
            </w:pPr>
            <w:r>
              <w:rPr>
                <w:sz w:val="24"/>
              </w:rPr>
              <w:t>Fax: 613-967-2482</w:t>
            </w:r>
          </w:p>
        </w:tc>
      </w:tr>
      <w:tr w:rsidR="00157475" w14:paraId="70171A44" w14:textId="77777777">
        <w:trPr>
          <w:trHeight w:val="933"/>
        </w:trPr>
        <w:tc>
          <w:tcPr>
            <w:tcW w:w="3686" w:type="dxa"/>
          </w:tcPr>
          <w:p w14:paraId="7436EDC0" w14:textId="77777777" w:rsidR="00157475" w:rsidRDefault="00157475">
            <w:pPr>
              <w:pStyle w:val="TableParagraph"/>
              <w:spacing w:before="3"/>
              <w:rPr>
                <w:sz w:val="21"/>
              </w:rPr>
            </w:pPr>
          </w:p>
          <w:p w14:paraId="7A4BE445" w14:textId="77777777" w:rsidR="00157475" w:rsidRDefault="00C05832">
            <w:pPr>
              <w:pStyle w:val="TableParagraph"/>
              <w:ind w:left="131"/>
              <w:rPr>
                <w:b/>
                <w:sz w:val="24"/>
              </w:rPr>
            </w:pPr>
            <w:r>
              <w:rPr>
                <w:b/>
                <w:sz w:val="24"/>
              </w:rPr>
              <w:t>Trillium School</w:t>
            </w:r>
          </w:p>
        </w:tc>
        <w:tc>
          <w:tcPr>
            <w:tcW w:w="4135" w:type="dxa"/>
          </w:tcPr>
          <w:p w14:paraId="4C811F48" w14:textId="77777777" w:rsidR="00157475" w:rsidRDefault="00157475">
            <w:pPr>
              <w:pStyle w:val="TableParagraph"/>
              <w:spacing w:before="3"/>
              <w:rPr>
                <w:sz w:val="21"/>
              </w:rPr>
            </w:pPr>
          </w:p>
          <w:p w14:paraId="1099DC82" w14:textId="77777777" w:rsidR="00157475" w:rsidRDefault="00C05832">
            <w:pPr>
              <w:pStyle w:val="TableParagraph"/>
              <w:spacing w:line="276" w:lineRule="auto"/>
              <w:ind w:left="132" w:right="1251"/>
              <w:rPr>
                <w:sz w:val="24"/>
              </w:rPr>
            </w:pPr>
            <w:r>
              <w:rPr>
                <w:sz w:val="24"/>
              </w:rPr>
              <w:t>347 Ontario Street South, Milton, ON L9T 3X9</w:t>
            </w:r>
          </w:p>
        </w:tc>
        <w:tc>
          <w:tcPr>
            <w:tcW w:w="2798" w:type="dxa"/>
          </w:tcPr>
          <w:p w14:paraId="79AD2869" w14:textId="77777777" w:rsidR="00157475" w:rsidRDefault="00C05832">
            <w:pPr>
              <w:pStyle w:val="TableParagraph"/>
              <w:spacing w:before="2"/>
              <w:ind w:left="149"/>
              <w:rPr>
                <w:sz w:val="24"/>
              </w:rPr>
            </w:pPr>
            <w:r>
              <w:rPr>
                <w:sz w:val="24"/>
              </w:rPr>
              <w:t>Tel: 905-878-8428</w:t>
            </w:r>
          </w:p>
          <w:p w14:paraId="02F44566" w14:textId="77777777" w:rsidR="00157475" w:rsidRDefault="00C05832">
            <w:pPr>
              <w:pStyle w:val="TableParagraph"/>
              <w:spacing w:before="101"/>
              <w:ind w:left="149"/>
              <w:rPr>
                <w:sz w:val="24"/>
              </w:rPr>
            </w:pPr>
            <w:r>
              <w:rPr>
                <w:sz w:val="24"/>
              </w:rPr>
              <w:t>Fax: 905-878-7540</w:t>
            </w:r>
          </w:p>
        </w:tc>
      </w:tr>
      <w:tr w:rsidR="00157475" w14:paraId="4EE4D04F" w14:textId="77777777">
        <w:trPr>
          <w:trHeight w:val="933"/>
        </w:trPr>
        <w:tc>
          <w:tcPr>
            <w:tcW w:w="3686" w:type="dxa"/>
          </w:tcPr>
          <w:p w14:paraId="41579618" w14:textId="77777777" w:rsidR="00157475" w:rsidRDefault="00157475">
            <w:pPr>
              <w:pStyle w:val="TableParagraph"/>
              <w:spacing w:before="10"/>
              <w:rPr>
                <w:sz w:val="20"/>
              </w:rPr>
            </w:pPr>
          </w:p>
          <w:p w14:paraId="5825FD25" w14:textId="77777777" w:rsidR="00157475" w:rsidRDefault="00C05832">
            <w:pPr>
              <w:pStyle w:val="TableParagraph"/>
              <w:ind w:left="131"/>
              <w:rPr>
                <w:b/>
                <w:sz w:val="24"/>
              </w:rPr>
            </w:pPr>
            <w:r>
              <w:rPr>
                <w:b/>
                <w:sz w:val="24"/>
              </w:rPr>
              <w:t>Amethyst School</w:t>
            </w:r>
          </w:p>
        </w:tc>
        <w:tc>
          <w:tcPr>
            <w:tcW w:w="4135" w:type="dxa"/>
          </w:tcPr>
          <w:p w14:paraId="446D59E5" w14:textId="77777777" w:rsidR="00157475" w:rsidRDefault="00157475">
            <w:pPr>
              <w:pStyle w:val="TableParagraph"/>
              <w:spacing w:before="10"/>
              <w:rPr>
                <w:sz w:val="20"/>
              </w:rPr>
            </w:pPr>
          </w:p>
          <w:p w14:paraId="321E7DC9" w14:textId="708E4F0A" w:rsidR="00157475" w:rsidRDefault="00C05832">
            <w:pPr>
              <w:pStyle w:val="TableParagraph"/>
              <w:tabs>
                <w:tab w:val="left" w:pos="1629"/>
              </w:tabs>
              <w:spacing w:line="280" w:lineRule="auto"/>
              <w:ind w:left="132" w:right="1531"/>
              <w:rPr>
                <w:sz w:val="24"/>
              </w:rPr>
            </w:pPr>
            <w:r>
              <w:rPr>
                <w:sz w:val="24"/>
              </w:rPr>
              <w:t xml:space="preserve">1090 </w:t>
            </w:r>
            <w:r w:rsidR="00D91D23">
              <w:rPr>
                <w:sz w:val="24"/>
              </w:rPr>
              <w:t>Highbury Avenue</w:t>
            </w:r>
            <w:r>
              <w:rPr>
                <w:sz w:val="24"/>
              </w:rPr>
              <w:t>, London,</w:t>
            </w:r>
            <w:r>
              <w:rPr>
                <w:spacing w:val="-12"/>
                <w:sz w:val="24"/>
              </w:rPr>
              <w:t xml:space="preserve"> </w:t>
            </w:r>
            <w:r>
              <w:rPr>
                <w:sz w:val="24"/>
              </w:rPr>
              <w:t>ON</w:t>
            </w:r>
            <w:r>
              <w:rPr>
                <w:sz w:val="24"/>
              </w:rPr>
              <w:tab/>
              <w:t>N5Y</w:t>
            </w:r>
            <w:r>
              <w:rPr>
                <w:spacing w:val="2"/>
                <w:sz w:val="24"/>
              </w:rPr>
              <w:t xml:space="preserve"> </w:t>
            </w:r>
            <w:r>
              <w:rPr>
                <w:spacing w:val="-6"/>
                <w:sz w:val="24"/>
              </w:rPr>
              <w:t>4V9</w:t>
            </w:r>
          </w:p>
        </w:tc>
        <w:tc>
          <w:tcPr>
            <w:tcW w:w="2798" w:type="dxa"/>
          </w:tcPr>
          <w:p w14:paraId="56CC4875" w14:textId="77777777" w:rsidR="00157475" w:rsidRDefault="00157475">
            <w:pPr>
              <w:pStyle w:val="TableParagraph"/>
              <w:spacing w:before="10"/>
              <w:rPr>
                <w:sz w:val="20"/>
              </w:rPr>
            </w:pPr>
          </w:p>
          <w:p w14:paraId="7604926F" w14:textId="77777777" w:rsidR="00157475" w:rsidRDefault="00C05832">
            <w:pPr>
              <w:pStyle w:val="TableParagraph"/>
              <w:ind w:left="180"/>
              <w:rPr>
                <w:sz w:val="24"/>
              </w:rPr>
            </w:pPr>
            <w:r>
              <w:rPr>
                <w:sz w:val="24"/>
              </w:rPr>
              <w:t>Tel: 519-453-4408</w:t>
            </w:r>
          </w:p>
          <w:p w14:paraId="287295AD" w14:textId="77777777" w:rsidR="00157475" w:rsidRDefault="00C05832">
            <w:pPr>
              <w:pStyle w:val="TableParagraph"/>
              <w:spacing w:before="41"/>
              <w:ind w:left="180"/>
              <w:rPr>
                <w:sz w:val="24"/>
              </w:rPr>
            </w:pPr>
            <w:r>
              <w:rPr>
                <w:sz w:val="24"/>
              </w:rPr>
              <w:t>Fax: 519-453-2160</w:t>
            </w:r>
          </w:p>
        </w:tc>
      </w:tr>
      <w:tr w:rsidR="00157475" w14:paraId="031BBEEA" w14:textId="77777777">
        <w:trPr>
          <w:trHeight w:val="1449"/>
        </w:trPr>
        <w:tc>
          <w:tcPr>
            <w:tcW w:w="3686" w:type="dxa"/>
          </w:tcPr>
          <w:p w14:paraId="3B1844F6" w14:textId="77777777" w:rsidR="00157475" w:rsidRDefault="00157475">
            <w:pPr>
              <w:pStyle w:val="TableParagraph"/>
              <w:spacing w:before="10"/>
              <w:rPr>
                <w:sz w:val="20"/>
              </w:rPr>
            </w:pPr>
          </w:p>
          <w:p w14:paraId="2D1A582D" w14:textId="77777777" w:rsidR="00157475" w:rsidRDefault="00C05832">
            <w:pPr>
              <w:pStyle w:val="TableParagraph"/>
              <w:ind w:left="131"/>
              <w:rPr>
                <w:b/>
                <w:sz w:val="24"/>
              </w:rPr>
            </w:pPr>
            <w:r>
              <w:rPr>
                <w:b/>
                <w:sz w:val="24"/>
              </w:rPr>
              <w:t>Centre Jules-Léger</w:t>
            </w:r>
          </w:p>
        </w:tc>
        <w:tc>
          <w:tcPr>
            <w:tcW w:w="4135" w:type="dxa"/>
          </w:tcPr>
          <w:p w14:paraId="66B582C6" w14:textId="77777777" w:rsidR="00157475" w:rsidRDefault="00C05832">
            <w:pPr>
              <w:pStyle w:val="TableParagraph"/>
              <w:tabs>
                <w:tab w:val="left" w:pos="693"/>
              </w:tabs>
              <w:spacing w:line="276" w:lineRule="auto"/>
              <w:ind w:left="132" w:right="1306"/>
              <w:rPr>
                <w:sz w:val="24"/>
              </w:rPr>
            </w:pPr>
            <w:r>
              <w:rPr>
                <w:sz w:val="24"/>
              </w:rPr>
              <w:t>French Language School 281 rue Lanark, Ottawa, ON</w:t>
            </w:r>
            <w:r>
              <w:rPr>
                <w:sz w:val="24"/>
              </w:rPr>
              <w:tab/>
              <w:t>K1Z</w:t>
            </w:r>
            <w:r>
              <w:rPr>
                <w:spacing w:val="-11"/>
                <w:sz w:val="24"/>
              </w:rPr>
              <w:t xml:space="preserve"> </w:t>
            </w:r>
            <w:r>
              <w:rPr>
                <w:sz w:val="24"/>
              </w:rPr>
              <w:t>6R8</w:t>
            </w:r>
          </w:p>
        </w:tc>
        <w:tc>
          <w:tcPr>
            <w:tcW w:w="2798" w:type="dxa"/>
          </w:tcPr>
          <w:p w14:paraId="5C66CA42" w14:textId="77777777" w:rsidR="00157475" w:rsidRDefault="00C05832">
            <w:pPr>
              <w:pStyle w:val="TableParagraph"/>
              <w:spacing w:before="60"/>
              <w:ind w:left="180"/>
              <w:rPr>
                <w:sz w:val="24"/>
              </w:rPr>
            </w:pPr>
            <w:r>
              <w:rPr>
                <w:sz w:val="24"/>
              </w:rPr>
              <w:t>Tel: 613-761-9300</w:t>
            </w:r>
          </w:p>
          <w:p w14:paraId="6E6A2821" w14:textId="77777777" w:rsidR="00157475" w:rsidRDefault="00C05832">
            <w:pPr>
              <w:pStyle w:val="TableParagraph"/>
              <w:spacing w:before="103" w:line="278" w:lineRule="auto"/>
              <w:ind w:left="180" w:right="1040"/>
              <w:rPr>
                <w:sz w:val="24"/>
              </w:rPr>
            </w:pPr>
            <w:r>
              <w:rPr>
                <w:sz w:val="24"/>
              </w:rPr>
              <w:t>TTY: 613-761- 9302/9304</w:t>
            </w:r>
          </w:p>
          <w:p w14:paraId="7992783D" w14:textId="77777777" w:rsidR="00157475" w:rsidRDefault="00C05832">
            <w:pPr>
              <w:pStyle w:val="TableParagraph"/>
              <w:spacing w:before="51"/>
              <w:ind w:left="180"/>
              <w:rPr>
                <w:sz w:val="24"/>
              </w:rPr>
            </w:pPr>
            <w:r>
              <w:rPr>
                <w:sz w:val="24"/>
              </w:rPr>
              <w:t>Fax: 613-761-9301</w:t>
            </w:r>
          </w:p>
        </w:tc>
      </w:tr>
    </w:tbl>
    <w:p w14:paraId="5A77C922" w14:textId="77777777" w:rsidR="00157475" w:rsidRDefault="00157475">
      <w:pPr>
        <w:pStyle w:val="BodyText"/>
        <w:spacing w:before="6"/>
        <w:rPr>
          <w:sz w:val="19"/>
        </w:rPr>
      </w:pPr>
    </w:p>
    <w:p w14:paraId="406C0B0D" w14:textId="77777777" w:rsidR="00157475" w:rsidRDefault="00C05832">
      <w:pPr>
        <w:pStyle w:val="BodyText"/>
        <w:spacing w:before="93"/>
        <w:ind w:left="1351"/>
      </w:pPr>
      <w:r>
        <w:t>The TDSB presently has two students attending the Trillium School.</w:t>
      </w:r>
    </w:p>
    <w:p w14:paraId="0BF0B935" w14:textId="77777777" w:rsidR="00157475" w:rsidRDefault="00157475">
      <w:pPr>
        <w:pStyle w:val="BodyText"/>
        <w:rPr>
          <w:sz w:val="31"/>
        </w:rPr>
      </w:pPr>
    </w:p>
    <w:p w14:paraId="2CFDE4AC" w14:textId="77777777" w:rsidR="00157475" w:rsidRDefault="00C05832">
      <w:pPr>
        <w:pStyle w:val="Heading1"/>
        <w:tabs>
          <w:tab w:val="left" w:pos="851"/>
          <w:tab w:val="left" w:pos="9537"/>
        </w:tabs>
        <w:spacing w:before="0"/>
      </w:pPr>
      <w:r>
        <w:rPr>
          <w:w w:val="99"/>
          <w:shd w:val="clear" w:color="auto" w:fill="DF6C06"/>
        </w:rPr>
        <w:t xml:space="preserve"> </w:t>
      </w:r>
      <w:r>
        <w:rPr>
          <w:shd w:val="clear" w:color="auto" w:fill="DF6C06"/>
        </w:rPr>
        <w:tab/>
        <w:t>Provincial</w:t>
      </w:r>
      <w:r>
        <w:rPr>
          <w:spacing w:val="-58"/>
          <w:shd w:val="clear" w:color="auto" w:fill="DF6C06"/>
        </w:rPr>
        <w:t xml:space="preserve"> </w:t>
      </w:r>
      <w:r>
        <w:rPr>
          <w:shd w:val="clear" w:color="auto" w:fill="DF6C06"/>
        </w:rPr>
        <w:t>Schools</w:t>
      </w:r>
      <w:r>
        <w:rPr>
          <w:shd w:val="clear" w:color="auto" w:fill="DF6C06"/>
        </w:rPr>
        <w:tab/>
      </w:r>
    </w:p>
    <w:p w14:paraId="233A59BA" w14:textId="77777777" w:rsidR="00157475" w:rsidRDefault="00157475">
      <w:pPr>
        <w:pStyle w:val="BodyText"/>
        <w:spacing w:before="6"/>
        <w:rPr>
          <w:b/>
          <w:sz w:val="41"/>
        </w:rPr>
      </w:pPr>
    </w:p>
    <w:p w14:paraId="1090F3BD" w14:textId="77777777" w:rsidR="00157475" w:rsidRDefault="00C05832">
      <w:pPr>
        <w:ind w:left="1351"/>
        <w:rPr>
          <w:b/>
          <w:sz w:val="30"/>
        </w:rPr>
      </w:pPr>
      <w:r>
        <w:rPr>
          <w:b/>
          <w:color w:val="DF6C06"/>
          <w:sz w:val="30"/>
        </w:rPr>
        <w:t>Provincial Schools for the Deaf</w:t>
      </w:r>
    </w:p>
    <w:p w14:paraId="23E351DC" w14:textId="77777777" w:rsidR="00157475" w:rsidRDefault="00157475">
      <w:pPr>
        <w:pStyle w:val="BodyText"/>
        <w:spacing w:before="1"/>
        <w:rPr>
          <w:b/>
          <w:sz w:val="32"/>
        </w:rPr>
      </w:pPr>
    </w:p>
    <w:p w14:paraId="62C8213D" w14:textId="75E818D4" w:rsidR="00157475" w:rsidRDefault="00C05832">
      <w:pPr>
        <w:pStyle w:val="BodyText"/>
        <w:ind w:left="1351" w:right="1497"/>
      </w:pPr>
      <w:r>
        <w:t>Provincial Schools for the Deaf include Ernest C. Drury School (Milton), Robarts School (London), Sir. James Whitney School (Belleville), and Centre Jules-L</w:t>
      </w:r>
      <w:r w:rsidR="00FC202F">
        <w:t>é</w:t>
      </w:r>
      <w:r>
        <w:t>ger (Ottawa). These schools provide elementary and secondary school programs for deaf students from preschool level to high school graduation. The schools use the Ontario curriculum, and parallel courses and programs provided in school boards.</w:t>
      </w:r>
    </w:p>
    <w:p w14:paraId="32B00378" w14:textId="77777777" w:rsidR="00157475" w:rsidRDefault="00C05832">
      <w:pPr>
        <w:pStyle w:val="BodyText"/>
        <w:spacing w:before="3"/>
        <w:ind w:left="1351" w:right="1578"/>
      </w:pPr>
      <w:r>
        <w:t>Each student has their special education needs met as set out in their Individual Education Plan (IEP). Admittance is determined by the Provincial Schools Admission Committee in accordance with the requirements set out in Regulation 296.</w:t>
      </w:r>
    </w:p>
    <w:p w14:paraId="2581D20F" w14:textId="77777777" w:rsidR="00157475" w:rsidRDefault="00157475">
      <w:pPr>
        <w:pStyle w:val="BodyText"/>
        <w:spacing w:before="1"/>
        <w:rPr>
          <w:sz w:val="23"/>
        </w:rPr>
      </w:pPr>
    </w:p>
    <w:p w14:paraId="00645D86" w14:textId="77777777" w:rsidR="00157475" w:rsidRDefault="00C05832">
      <w:pPr>
        <w:pStyle w:val="BodyText"/>
        <w:spacing w:before="1"/>
        <w:ind w:left="1351"/>
      </w:pPr>
      <w:r>
        <w:t>Schools for the deaf:</w:t>
      </w:r>
    </w:p>
    <w:p w14:paraId="25648984" w14:textId="77777777" w:rsidR="00157475" w:rsidRDefault="00C05832">
      <w:pPr>
        <w:pStyle w:val="ListParagraph"/>
        <w:numPr>
          <w:ilvl w:val="0"/>
          <w:numId w:val="6"/>
        </w:numPr>
        <w:tabs>
          <w:tab w:val="left" w:pos="2071"/>
          <w:tab w:val="left" w:pos="2072"/>
        </w:tabs>
        <w:spacing w:before="192" w:line="259" w:lineRule="auto"/>
        <w:ind w:right="1527"/>
        <w:rPr>
          <w:sz w:val="24"/>
        </w:rPr>
      </w:pPr>
      <w:r>
        <w:rPr>
          <w:sz w:val="24"/>
        </w:rPr>
        <w:t>provide rich and supportive bilingual/bicultural educational environments which facilitate students’ language acquisition, learning, and social development through American Sign Language (ASL) and</w:t>
      </w:r>
      <w:r>
        <w:rPr>
          <w:spacing w:val="-22"/>
          <w:sz w:val="24"/>
        </w:rPr>
        <w:t xml:space="preserve"> </w:t>
      </w:r>
      <w:r>
        <w:rPr>
          <w:sz w:val="24"/>
        </w:rPr>
        <w:t>English</w:t>
      </w:r>
    </w:p>
    <w:p w14:paraId="1CFC4A66" w14:textId="77777777" w:rsidR="00157475" w:rsidRDefault="00C05832">
      <w:pPr>
        <w:pStyle w:val="ListParagraph"/>
        <w:numPr>
          <w:ilvl w:val="0"/>
          <w:numId w:val="6"/>
        </w:numPr>
        <w:tabs>
          <w:tab w:val="left" w:pos="2071"/>
          <w:tab w:val="left" w:pos="2072"/>
        </w:tabs>
        <w:spacing w:before="198"/>
        <w:ind w:hanging="361"/>
        <w:rPr>
          <w:sz w:val="24"/>
        </w:rPr>
      </w:pPr>
      <w:r>
        <w:rPr>
          <w:sz w:val="24"/>
        </w:rPr>
        <w:t>operate primarily as day schools</w:t>
      </w:r>
    </w:p>
    <w:p w14:paraId="15BEEAD2" w14:textId="77777777" w:rsidR="00157475" w:rsidRDefault="00C05832">
      <w:pPr>
        <w:pStyle w:val="ListParagraph"/>
        <w:numPr>
          <w:ilvl w:val="0"/>
          <w:numId w:val="6"/>
        </w:numPr>
        <w:tabs>
          <w:tab w:val="left" w:pos="2071"/>
          <w:tab w:val="left" w:pos="2072"/>
        </w:tabs>
        <w:spacing w:before="186" w:line="244" w:lineRule="auto"/>
        <w:ind w:right="1726"/>
        <w:rPr>
          <w:sz w:val="24"/>
        </w:rPr>
      </w:pPr>
      <w:r>
        <w:rPr>
          <w:sz w:val="24"/>
        </w:rPr>
        <w:t>provide residential facilities five days per week for those students who do not live within reasonable commuting distance from the</w:t>
      </w:r>
      <w:r>
        <w:rPr>
          <w:spacing w:val="-19"/>
          <w:sz w:val="24"/>
        </w:rPr>
        <w:t xml:space="preserve"> </w:t>
      </w:r>
      <w:r>
        <w:rPr>
          <w:sz w:val="24"/>
        </w:rPr>
        <w:t>school</w:t>
      </w:r>
    </w:p>
    <w:p w14:paraId="584343DE" w14:textId="77777777" w:rsidR="00157475" w:rsidRDefault="00157475">
      <w:pPr>
        <w:spacing w:line="244" w:lineRule="auto"/>
        <w:rPr>
          <w:sz w:val="24"/>
        </w:rPr>
        <w:sectPr w:rsidR="00157475">
          <w:pgSz w:w="11940" w:h="16860"/>
          <w:pgMar w:top="760" w:right="0" w:bottom="1080" w:left="0" w:header="0" w:footer="884" w:gutter="0"/>
          <w:cols w:space="720"/>
        </w:sectPr>
      </w:pPr>
    </w:p>
    <w:p w14:paraId="278F83BA" w14:textId="77777777" w:rsidR="00157475" w:rsidRDefault="00C05832">
      <w:pPr>
        <w:pStyle w:val="BodyText"/>
        <w:spacing w:before="67"/>
        <w:ind w:left="1418"/>
      </w:pPr>
      <w:r>
        <w:lastRenderedPageBreak/>
        <w:t>Each school has a Resource Services Department which provides:</w:t>
      </w:r>
    </w:p>
    <w:p w14:paraId="47BD3583" w14:textId="77777777" w:rsidR="00157475" w:rsidRDefault="00157475">
      <w:pPr>
        <w:pStyle w:val="BodyText"/>
        <w:spacing w:before="8"/>
        <w:rPr>
          <w:sz w:val="26"/>
        </w:rPr>
      </w:pPr>
    </w:p>
    <w:p w14:paraId="40BAAC3F" w14:textId="77777777" w:rsidR="00157475" w:rsidRDefault="00C05832">
      <w:pPr>
        <w:pStyle w:val="ListParagraph"/>
        <w:numPr>
          <w:ilvl w:val="0"/>
          <w:numId w:val="6"/>
        </w:numPr>
        <w:tabs>
          <w:tab w:val="left" w:pos="2071"/>
          <w:tab w:val="left" w:pos="2072"/>
        </w:tabs>
        <w:spacing w:line="244" w:lineRule="auto"/>
        <w:ind w:right="1951"/>
        <w:rPr>
          <w:sz w:val="24"/>
        </w:rPr>
      </w:pPr>
      <w:r>
        <w:rPr>
          <w:sz w:val="24"/>
        </w:rPr>
        <w:t>consultation and educational advice to parents of deaf and hard-of-hearing children and school board</w:t>
      </w:r>
      <w:r>
        <w:rPr>
          <w:spacing w:val="-3"/>
          <w:sz w:val="24"/>
        </w:rPr>
        <w:t xml:space="preserve"> </w:t>
      </w:r>
      <w:r>
        <w:rPr>
          <w:sz w:val="24"/>
        </w:rPr>
        <w:t>personnel</w:t>
      </w:r>
    </w:p>
    <w:p w14:paraId="546EB591" w14:textId="77777777" w:rsidR="00157475" w:rsidRDefault="00C05832">
      <w:pPr>
        <w:pStyle w:val="ListParagraph"/>
        <w:numPr>
          <w:ilvl w:val="0"/>
          <w:numId w:val="6"/>
        </w:numPr>
        <w:tabs>
          <w:tab w:val="left" w:pos="2071"/>
          <w:tab w:val="left" w:pos="2072"/>
        </w:tabs>
        <w:spacing w:before="115"/>
        <w:ind w:hanging="361"/>
        <w:rPr>
          <w:sz w:val="24"/>
        </w:rPr>
      </w:pPr>
      <w:r>
        <w:rPr>
          <w:sz w:val="24"/>
        </w:rPr>
        <w:t>information</w:t>
      </w:r>
      <w:r>
        <w:rPr>
          <w:spacing w:val="-12"/>
          <w:sz w:val="24"/>
        </w:rPr>
        <w:t xml:space="preserve"> </w:t>
      </w:r>
      <w:r>
        <w:rPr>
          <w:sz w:val="24"/>
        </w:rPr>
        <w:t>brochures</w:t>
      </w:r>
    </w:p>
    <w:p w14:paraId="36385CDC" w14:textId="104154D3" w:rsidR="00157475" w:rsidRDefault="00C05832">
      <w:pPr>
        <w:pStyle w:val="ListParagraph"/>
        <w:numPr>
          <w:ilvl w:val="0"/>
          <w:numId w:val="6"/>
        </w:numPr>
        <w:tabs>
          <w:tab w:val="left" w:pos="2071"/>
          <w:tab w:val="left" w:pos="2072"/>
        </w:tabs>
        <w:spacing w:before="97"/>
        <w:ind w:hanging="361"/>
        <w:rPr>
          <w:sz w:val="24"/>
        </w:rPr>
      </w:pPr>
      <w:r>
        <w:rPr>
          <w:sz w:val="24"/>
        </w:rPr>
        <w:t>a wide variety of workshops for parents, school boards, and</w:t>
      </w:r>
      <w:r>
        <w:rPr>
          <w:spacing w:val="-4"/>
          <w:sz w:val="24"/>
        </w:rPr>
        <w:t xml:space="preserve"> </w:t>
      </w:r>
      <w:r w:rsidR="00D91D23">
        <w:rPr>
          <w:sz w:val="24"/>
        </w:rPr>
        <w:t>other agencies</w:t>
      </w:r>
    </w:p>
    <w:p w14:paraId="2B4F2DF4" w14:textId="1D7F58DC" w:rsidR="00157475" w:rsidRDefault="00C05832">
      <w:pPr>
        <w:pStyle w:val="ListParagraph"/>
        <w:numPr>
          <w:ilvl w:val="0"/>
          <w:numId w:val="6"/>
        </w:numPr>
        <w:tabs>
          <w:tab w:val="left" w:pos="2071"/>
          <w:tab w:val="left" w:pos="2072"/>
        </w:tabs>
        <w:spacing w:before="97" w:line="252" w:lineRule="auto"/>
        <w:ind w:right="1738"/>
        <w:rPr>
          <w:sz w:val="24"/>
        </w:rPr>
      </w:pPr>
      <w:r>
        <w:rPr>
          <w:sz w:val="24"/>
        </w:rPr>
        <w:t xml:space="preserve">an extensive home-visiting program delivered to parents of deaf and hard- of hearing preschool children by teachers trained in preschool </w:t>
      </w:r>
      <w:r w:rsidR="00D91D23">
        <w:rPr>
          <w:sz w:val="24"/>
        </w:rPr>
        <w:t>and deaf</w:t>
      </w:r>
      <w:r>
        <w:rPr>
          <w:sz w:val="24"/>
        </w:rPr>
        <w:t xml:space="preserve"> education.</w:t>
      </w:r>
    </w:p>
    <w:p w14:paraId="17A2AECD" w14:textId="77777777" w:rsidR="00157475" w:rsidRDefault="00157475">
      <w:pPr>
        <w:pStyle w:val="BodyText"/>
        <w:rPr>
          <w:sz w:val="20"/>
        </w:rPr>
      </w:pPr>
    </w:p>
    <w:p w14:paraId="5718BB0C" w14:textId="77777777" w:rsidR="00157475" w:rsidRDefault="00157475">
      <w:pPr>
        <w:pStyle w:val="BodyText"/>
        <w:spacing w:before="8"/>
        <w:rPr>
          <w:sz w:val="17"/>
        </w:rPr>
      </w:pP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4111"/>
        <w:gridCol w:w="3259"/>
      </w:tblGrid>
      <w:tr w:rsidR="00157475" w14:paraId="55E0F254" w14:textId="77777777">
        <w:trPr>
          <w:trHeight w:val="1312"/>
        </w:trPr>
        <w:tc>
          <w:tcPr>
            <w:tcW w:w="3168" w:type="dxa"/>
          </w:tcPr>
          <w:p w14:paraId="6ACCAD9F" w14:textId="77777777" w:rsidR="00157475" w:rsidRDefault="00157475">
            <w:pPr>
              <w:pStyle w:val="TableParagraph"/>
              <w:spacing w:before="3"/>
              <w:rPr>
                <w:sz w:val="21"/>
              </w:rPr>
            </w:pPr>
          </w:p>
          <w:p w14:paraId="492DAD0A" w14:textId="77777777" w:rsidR="00157475" w:rsidRDefault="00C05832">
            <w:pPr>
              <w:pStyle w:val="TableParagraph"/>
              <w:spacing w:line="280" w:lineRule="auto"/>
              <w:ind w:left="131" w:right="1246"/>
              <w:rPr>
                <w:b/>
                <w:sz w:val="24"/>
              </w:rPr>
            </w:pPr>
            <w:r>
              <w:rPr>
                <w:b/>
                <w:sz w:val="24"/>
              </w:rPr>
              <w:t>Ernest C. Drury School</w:t>
            </w:r>
          </w:p>
        </w:tc>
        <w:tc>
          <w:tcPr>
            <w:tcW w:w="4111" w:type="dxa"/>
          </w:tcPr>
          <w:p w14:paraId="78543145" w14:textId="77777777" w:rsidR="00157475" w:rsidRDefault="00157475">
            <w:pPr>
              <w:pStyle w:val="TableParagraph"/>
              <w:spacing w:before="2"/>
              <w:rPr>
                <w:sz w:val="24"/>
              </w:rPr>
            </w:pPr>
          </w:p>
          <w:p w14:paraId="50F31FB3" w14:textId="77777777" w:rsidR="00157475" w:rsidRDefault="00C05832">
            <w:pPr>
              <w:pStyle w:val="TableParagraph"/>
              <w:spacing w:line="280" w:lineRule="auto"/>
              <w:ind w:left="131" w:right="1295"/>
              <w:rPr>
                <w:sz w:val="24"/>
              </w:rPr>
            </w:pPr>
            <w:r>
              <w:rPr>
                <w:sz w:val="24"/>
              </w:rPr>
              <w:t>255 Ontario Street South Milton, ON L9T 2M5</w:t>
            </w:r>
          </w:p>
        </w:tc>
        <w:tc>
          <w:tcPr>
            <w:tcW w:w="3259" w:type="dxa"/>
          </w:tcPr>
          <w:p w14:paraId="1A13E4C8" w14:textId="77777777" w:rsidR="00157475" w:rsidRDefault="00157475">
            <w:pPr>
              <w:pStyle w:val="TableParagraph"/>
              <w:spacing w:before="2"/>
              <w:rPr>
                <w:sz w:val="24"/>
              </w:rPr>
            </w:pPr>
          </w:p>
          <w:p w14:paraId="083C7C77" w14:textId="77777777" w:rsidR="00157475" w:rsidRDefault="00C05832">
            <w:pPr>
              <w:pStyle w:val="TableParagraph"/>
              <w:tabs>
                <w:tab w:val="left" w:pos="731"/>
              </w:tabs>
              <w:ind w:left="129"/>
              <w:rPr>
                <w:sz w:val="24"/>
              </w:rPr>
            </w:pPr>
            <w:r>
              <w:rPr>
                <w:sz w:val="24"/>
              </w:rPr>
              <w:t>Tel:</w:t>
            </w:r>
            <w:r>
              <w:rPr>
                <w:sz w:val="24"/>
              </w:rPr>
              <w:tab/>
              <w:t>905-878-2851</w:t>
            </w:r>
          </w:p>
          <w:p w14:paraId="137F905D" w14:textId="77777777" w:rsidR="00157475" w:rsidRDefault="00C05832">
            <w:pPr>
              <w:pStyle w:val="TableParagraph"/>
              <w:spacing w:before="84"/>
              <w:ind w:left="129"/>
              <w:rPr>
                <w:sz w:val="24"/>
              </w:rPr>
            </w:pPr>
            <w:r>
              <w:rPr>
                <w:sz w:val="24"/>
              </w:rPr>
              <w:t>TTY:</w:t>
            </w:r>
            <w:r>
              <w:rPr>
                <w:spacing w:val="-45"/>
                <w:sz w:val="24"/>
              </w:rPr>
              <w:t xml:space="preserve"> </w:t>
            </w:r>
            <w:r>
              <w:rPr>
                <w:sz w:val="24"/>
              </w:rPr>
              <w:t>905-878-7195</w:t>
            </w:r>
          </w:p>
          <w:p w14:paraId="1FD1FCEE" w14:textId="77777777" w:rsidR="00157475" w:rsidRDefault="00C05832">
            <w:pPr>
              <w:pStyle w:val="TableParagraph"/>
              <w:spacing w:before="82"/>
              <w:ind w:left="129"/>
              <w:rPr>
                <w:sz w:val="24"/>
              </w:rPr>
            </w:pPr>
            <w:r>
              <w:rPr>
                <w:sz w:val="24"/>
              </w:rPr>
              <w:t>Fax:</w:t>
            </w:r>
            <w:r>
              <w:rPr>
                <w:spacing w:val="-25"/>
                <w:sz w:val="24"/>
              </w:rPr>
              <w:t xml:space="preserve"> </w:t>
            </w:r>
            <w:r>
              <w:rPr>
                <w:sz w:val="24"/>
              </w:rPr>
              <w:t>905-878-1354</w:t>
            </w:r>
          </w:p>
        </w:tc>
      </w:tr>
      <w:tr w:rsidR="00157475" w14:paraId="4950841C" w14:textId="77777777">
        <w:trPr>
          <w:trHeight w:val="1233"/>
        </w:trPr>
        <w:tc>
          <w:tcPr>
            <w:tcW w:w="3168" w:type="dxa"/>
          </w:tcPr>
          <w:p w14:paraId="31BD5F60" w14:textId="77777777" w:rsidR="00157475" w:rsidRDefault="00157475">
            <w:pPr>
              <w:pStyle w:val="TableParagraph"/>
              <w:spacing w:before="1"/>
              <w:rPr>
                <w:sz w:val="21"/>
              </w:rPr>
            </w:pPr>
          </w:p>
          <w:p w14:paraId="4900BE11" w14:textId="77777777" w:rsidR="00157475" w:rsidRDefault="00C05832">
            <w:pPr>
              <w:pStyle w:val="TableParagraph"/>
              <w:ind w:left="131"/>
              <w:rPr>
                <w:b/>
                <w:sz w:val="24"/>
              </w:rPr>
            </w:pPr>
            <w:r>
              <w:rPr>
                <w:b/>
                <w:sz w:val="24"/>
              </w:rPr>
              <w:t>Robarts School</w:t>
            </w:r>
          </w:p>
        </w:tc>
        <w:tc>
          <w:tcPr>
            <w:tcW w:w="4111" w:type="dxa"/>
          </w:tcPr>
          <w:p w14:paraId="3C8863FF" w14:textId="77777777" w:rsidR="00157475" w:rsidRDefault="00C05832">
            <w:pPr>
              <w:pStyle w:val="TableParagraph"/>
              <w:spacing w:before="62"/>
              <w:ind w:left="131"/>
              <w:rPr>
                <w:sz w:val="24"/>
              </w:rPr>
            </w:pPr>
            <w:r>
              <w:rPr>
                <w:sz w:val="24"/>
              </w:rPr>
              <w:t>1090 Highbury Avenue,</w:t>
            </w:r>
          </w:p>
          <w:p w14:paraId="577114F6" w14:textId="77777777" w:rsidR="00157475" w:rsidRDefault="00C05832">
            <w:pPr>
              <w:pStyle w:val="TableParagraph"/>
              <w:spacing w:before="82" w:line="280" w:lineRule="auto"/>
              <w:ind w:left="131" w:right="1215"/>
              <w:rPr>
                <w:sz w:val="24"/>
              </w:rPr>
            </w:pPr>
            <w:r>
              <w:rPr>
                <w:sz w:val="24"/>
              </w:rPr>
              <w:t>P.O. Box 7360, Station E, London, ON N5Y 4V9</w:t>
            </w:r>
          </w:p>
        </w:tc>
        <w:tc>
          <w:tcPr>
            <w:tcW w:w="3259" w:type="dxa"/>
          </w:tcPr>
          <w:p w14:paraId="283E0DB7" w14:textId="77777777" w:rsidR="00157475" w:rsidRDefault="00157475">
            <w:pPr>
              <w:pStyle w:val="TableParagraph"/>
              <w:spacing w:before="5"/>
              <w:rPr>
                <w:sz w:val="24"/>
              </w:rPr>
            </w:pPr>
          </w:p>
          <w:p w14:paraId="6FA0F1FB" w14:textId="77777777" w:rsidR="00157475" w:rsidRDefault="00C05832">
            <w:pPr>
              <w:pStyle w:val="TableParagraph"/>
              <w:ind w:left="129"/>
              <w:rPr>
                <w:sz w:val="24"/>
              </w:rPr>
            </w:pPr>
            <w:r>
              <w:rPr>
                <w:sz w:val="24"/>
              </w:rPr>
              <w:t>Tel/TTY: 519-453-4400</w:t>
            </w:r>
          </w:p>
          <w:p w14:paraId="0C70157C" w14:textId="77777777" w:rsidR="00157475" w:rsidRDefault="00157475">
            <w:pPr>
              <w:pStyle w:val="TableParagraph"/>
              <w:spacing w:before="6"/>
              <w:rPr>
                <w:sz w:val="31"/>
              </w:rPr>
            </w:pPr>
          </w:p>
          <w:p w14:paraId="42F4EDB8" w14:textId="77777777" w:rsidR="00157475" w:rsidRDefault="00C05832">
            <w:pPr>
              <w:pStyle w:val="TableParagraph"/>
              <w:ind w:left="129"/>
              <w:rPr>
                <w:sz w:val="24"/>
              </w:rPr>
            </w:pPr>
            <w:r>
              <w:rPr>
                <w:sz w:val="24"/>
              </w:rPr>
              <w:t>Fax: 519-453-7943</w:t>
            </w:r>
          </w:p>
        </w:tc>
      </w:tr>
      <w:tr w:rsidR="00157475" w14:paraId="19F30020" w14:textId="77777777">
        <w:trPr>
          <w:trHeight w:val="1233"/>
        </w:trPr>
        <w:tc>
          <w:tcPr>
            <w:tcW w:w="3168" w:type="dxa"/>
          </w:tcPr>
          <w:p w14:paraId="30E8FEF7" w14:textId="77777777" w:rsidR="00157475" w:rsidRDefault="00157475">
            <w:pPr>
              <w:pStyle w:val="TableParagraph"/>
              <w:spacing w:before="10"/>
              <w:rPr>
                <w:sz w:val="20"/>
              </w:rPr>
            </w:pPr>
          </w:p>
          <w:p w14:paraId="758A0692" w14:textId="77777777" w:rsidR="00157475" w:rsidRDefault="00C05832">
            <w:pPr>
              <w:pStyle w:val="TableParagraph"/>
              <w:spacing w:line="280" w:lineRule="auto"/>
              <w:ind w:left="131" w:right="1207"/>
              <w:rPr>
                <w:b/>
                <w:sz w:val="24"/>
              </w:rPr>
            </w:pPr>
            <w:r>
              <w:rPr>
                <w:b/>
                <w:sz w:val="24"/>
              </w:rPr>
              <w:t>Sir James Whitney School</w:t>
            </w:r>
          </w:p>
        </w:tc>
        <w:tc>
          <w:tcPr>
            <w:tcW w:w="4111" w:type="dxa"/>
          </w:tcPr>
          <w:p w14:paraId="4B2AFBC2" w14:textId="77777777" w:rsidR="00157475" w:rsidRDefault="00157475">
            <w:pPr>
              <w:pStyle w:val="TableParagraph"/>
              <w:rPr>
                <w:sz w:val="24"/>
              </w:rPr>
            </w:pPr>
          </w:p>
          <w:p w14:paraId="4B0930E5" w14:textId="77777777" w:rsidR="00157475" w:rsidRDefault="00C05832">
            <w:pPr>
              <w:pStyle w:val="TableParagraph"/>
              <w:spacing w:line="278" w:lineRule="auto"/>
              <w:ind w:left="131" w:right="1268"/>
              <w:rPr>
                <w:sz w:val="24"/>
              </w:rPr>
            </w:pPr>
            <w:r>
              <w:rPr>
                <w:sz w:val="24"/>
              </w:rPr>
              <w:t>350 Dundas Street West, Belleville, ON K8P 1B2</w:t>
            </w:r>
          </w:p>
        </w:tc>
        <w:tc>
          <w:tcPr>
            <w:tcW w:w="3259" w:type="dxa"/>
          </w:tcPr>
          <w:p w14:paraId="3AA59EDA" w14:textId="77777777" w:rsidR="00157475" w:rsidRDefault="00157475">
            <w:pPr>
              <w:pStyle w:val="TableParagraph"/>
              <w:rPr>
                <w:sz w:val="24"/>
              </w:rPr>
            </w:pPr>
          </w:p>
          <w:p w14:paraId="7ECBECFB" w14:textId="77777777" w:rsidR="00157475" w:rsidRDefault="00C05832">
            <w:pPr>
              <w:pStyle w:val="TableParagraph"/>
              <w:ind w:left="129"/>
              <w:rPr>
                <w:sz w:val="24"/>
              </w:rPr>
            </w:pPr>
            <w:r>
              <w:rPr>
                <w:sz w:val="24"/>
              </w:rPr>
              <w:t>Tel/TTY: 613-967-2823</w:t>
            </w:r>
          </w:p>
          <w:p w14:paraId="704F4694" w14:textId="77777777" w:rsidR="00157475" w:rsidRDefault="00157475">
            <w:pPr>
              <w:pStyle w:val="TableParagraph"/>
              <w:spacing w:before="6"/>
              <w:rPr>
                <w:sz w:val="31"/>
              </w:rPr>
            </w:pPr>
          </w:p>
          <w:p w14:paraId="2C537D19" w14:textId="77777777" w:rsidR="00157475" w:rsidRDefault="00C05832">
            <w:pPr>
              <w:pStyle w:val="TableParagraph"/>
              <w:ind w:left="129"/>
              <w:rPr>
                <w:sz w:val="24"/>
              </w:rPr>
            </w:pPr>
            <w:r>
              <w:rPr>
                <w:sz w:val="24"/>
              </w:rPr>
              <w:t>Fax: 613-967-2857</w:t>
            </w:r>
          </w:p>
        </w:tc>
      </w:tr>
      <w:tr w:rsidR="00157475" w14:paraId="58733980" w14:textId="77777777">
        <w:trPr>
          <w:trHeight w:val="1585"/>
        </w:trPr>
        <w:tc>
          <w:tcPr>
            <w:tcW w:w="3168" w:type="dxa"/>
          </w:tcPr>
          <w:p w14:paraId="1A588F83" w14:textId="77777777" w:rsidR="00157475" w:rsidRDefault="00157475">
            <w:pPr>
              <w:pStyle w:val="TableParagraph"/>
              <w:spacing w:before="10"/>
              <w:rPr>
                <w:sz w:val="20"/>
              </w:rPr>
            </w:pPr>
          </w:p>
          <w:p w14:paraId="52865DCB" w14:textId="77777777" w:rsidR="00157475" w:rsidRDefault="00C05832">
            <w:pPr>
              <w:pStyle w:val="TableParagraph"/>
              <w:spacing w:line="278" w:lineRule="auto"/>
              <w:ind w:left="131" w:right="1486"/>
              <w:rPr>
                <w:b/>
                <w:sz w:val="24"/>
              </w:rPr>
            </w:pPr>
            <w:r>
              <w:rPr>
                <w:b/>
                <w:sz w:val="24"/>
              </w:rPr>
              <w:t>Centre Jules- Léger</w:t>
            </w:r>
          </w:p>
        </w:tc>
        <w:tc>
          <w:tcPr>
            <w:tcW w:w="4111" w:type="dxa"/>
          </w:tcPr>
          <w:p w14:paraId="07C92059" w14:textId="77777777" w:rsidR="00157475" w:rsidRDefault="00C05832">
            <w:pPr>
              <w:pStyle w:val="TableParagraph"/>
              <w:spacing w:before="60" w:line="278" w:lineRule="auto"/>
              <w:ind w:left="131" w:right="1375"/>
              <w:rPr>
                <w:sz w:val="24"/>
              </w:rPr>
            </w:pPr>
            <w:r>
              <w:rPr>
                <w:sz w:val="24"/>
              </w:rPr>
              <w:t>French-language school for the deaf</w:t>
            </w:r>
          </w:p>
          <w:p w14:paraId="49EAA383" w14:textId="77777777" w:rsidR="00157475" w:rsidRDefault="00C05832">
            <w:pPr>
              <w:pStyle w:val="TableParagraph"/>
              <w:spacing w:before="58" w:line="273" w:lineRule="auto"/>
              <w:ind w:left="131" w:right="1375"/>
              <w:rPr>
                <w:sz w:val="24"/>
              </w:rPr>
            </w:pPr>
            <w:r>
              <w:rPr>
                <w:sz w:val="24"/>
              </w:rPr>
              <w:t>281 rue Lanark, Ottawa, ON K1Z 6R8</w:t>
            </w:r>
          </w:p>
        </w:tc>
        <w:tc>
          <w:tcPr>
            <w:tcW w:w="3259" w:type="dxa"/>
          </w:tcPr>
          <w:p w14:paraId="498FC6BC" w14:textId="77777777" w:rsidR="00157475" w:rsidRDefault="00157475">
            <w:pPr>
              <w:pStyle w:val="TableParagraph"/>
              <w:spacing w:before="9"/>
              <w:rPr>
                <w:sz w:val="23"/>
              </w:rPr>
            </w:pPr>
          </w:p>
          <w:p w14:paraId="2BC7F496" w14:textId="77777777" w:rsidR="00157475" w:rsidRDefault="00C05832">
            <w:pPr>
              <w:pStyle w:val="TableParagraph"/>
              <w:tabs>
                <w:tab w:val="left" w:pos="777"/>
              </w:tabs>
              <w:ind w:left="175"/>
              <w:rPr>
                <w:sz w:val="24"/>
              </w:rPr>
            </w:pPr>
            <w:r>
              <w:rPr>
                <w:sz w:val="24"/>
              </w:rPr>
              <w:t>Tel:</w:t>
            </w:r>
            <w:r>
              <w:rPr>
                <w:sz w:val="24"/>
              </w:rPr>
              <w:tab/>
              <w:t>613-761-9300</w:t>
            </w:r>
          </w:p>
          <w:p w14:paraId="30FEF39D" w14:textId="77777777" w:rsidR="00157475" w:rsidRDefault="00C05832">
            <w:pPr>
              <w:pStyle w:val="TableParagraph"/>
              <w:spacing w:before="82" w:line="280" w:lineRule="auto"/>
              <w:ind w:left="175" w:right="1506"/>
              <w:rPr>
                <w:sz w:val="24"/>
              </w:rPr>
            </w:pPr>
            <w:r>
              <w:rPr>
                <w:sz w:val="24"/>
              </w:rPr>
              <w:t>TTY: 613-761- 9302/9304</w:t>
            </w:r>
          </w:p>
          <w:p w14:paraId="3FD48EB3" w14:textId="77777777" w:rsidR="00157475" w:rsidRDefault="00C05832">
            <w:pPr>
              <w:pStyle w:val="TableParagraph"/>
              <w:spacing w:line="252" w:lineRule="exact"/>
              <w:ind w:left="175"/>
              <w:rPr>
                <w:sz w:val="24"/>
              </w:rPr>
            </w:pPr>
            <w:r>
              <w:rPr>
                <w:sz w:val="24"/>
              </w:rPr>
              <w:t>Fax: 613-761-9301</w:t>
            </w:r>
          </w:p>
        </w:tc>
      </w:tr>
    </w:tbl>
    <w:p w14:paraId="5771C07C" w14:textId="77777777" w:rsidR="00157475" w:rsidRDefault="00157475">
      <w:pPr>
        <w:pStyle w:val="BodyText"/>
        <w:spacing w:before="7"/>
        <w:rPr>
          <w:sz w:val="12"/>
        </w:rPr>
      </w:pPr>
    </w:p>
    <w:p w14:paraId="41F23ED9" w14:textId="77777777" w:rsidR="00157475" w:rsidRDefault="00C05832">
      <w:pPr>
        <w:pStyle w:val="BodyText"/>
        <w:spacing w:before="93"/>
        <w:ind w:left="1351"/>
      </w:pPr>
      <w:r>
        <w:t>The TDSB presently has twenty students attending Ernest C. Drury School.</w:t>
      </w:r>
    </w:p>
    <w:p w14:paraId="0561D098" w14:textId="77777777" w:rsidR="00157475" w:rsidRDefault="00157475">
      <w:pPr>
        <w:pStyle w:val="BodyText"/>
        <w:spacing w:before="8"/>
        <w:rPr>
          <w:sz w:val="33"/>
        </w:rPr>
      </w:pPr>
    </w:p>
    <w:p w14:paraId="148C0ED2" w14:textId="77777777" w:rsidR="00157475" w:rsidRDefault="00C05832">
      <w:pPr>
        <w:pStyle w:val="Heading3"/>
        <w:spacing w:line="273" w:lineRule="auto"/>
        <w:ind w:left="1351" w:right="2034"/>
      </w:pPr>
      <w:r>
        <w:t>Provincial School for Visually Impaired, Blind and Deafblind Students</w:t>
      </w:r>
    </w:p>
    <w:p w14:paraId="5C213939" w14:textId="77777777" w:rsidR="00157475" w:rsidRDefault="00C05832">
      <w:pPr>
        <w:pStyle w:val="BodyText"/>
        <w:spacing w:before="194" w:line="276" w:lineRule="auto"/>
        <w:ind w:left="1351" w:right="1643"/>
      </w:pPr>
      <w:r>
        <w:t>W. Ross Macdonald School (Brantford) is a residential school operated through the Ministry of Education and provides education for students who are blind, visually impaired, or deaf-blind. It provides an educational alternative placement for students who are blind, visually impaired, or deafblind. The school:</w:t>
      </w:r>
    </w:p>
    <w:p w14:paraId="019D1C9F" w14:textId="77777777" w:rsidR="00157475" w:rsidRDefault="00157475">
      <w:pPr>
        <w:pStyle w:val="BodyText"/>
        <w:spacing w:before="7"/>
        <w:rPr>
          <w:sz w:val="20"/>
        </w:rPr>
      </w:pPr>
    </w:p>
    <w:p w14:paraId="035FBC3C" w14:textId="77777777" w:rsidR="00157475" w:rsidRDefault="00C05832">
      <w:pPr>
        <w:pStyle w:val="ListParagraph"/>
        <w:numPr>
          <w:ilvl w:val="0"/>
          <w:numId w:val="5"/>
        </w:numPr>
        <w:tabs>
          <w:tab w:val="left" w:pos="2071"/>
          <w:tab w:val="left" w:pos="2072"/>
        </w:tabs>
        <w:spacing w:before="1" w:line="276" w:lineRule="auto"/>
        <w:ind w:right="1366"/>
        <w:rPr>
          <w:sz w:val="24"/>
        </w:rPr>
      </w:pPr>
      <w:r>
        <w:rPr>
          <w:sz w:val="24"/>
        </w:rPr>
        <w:t>Provides a provincial resource centre for students who are visually impaired and deafblind</w:t>
      </w:r>
    </w:p>
    <w:p w14:paraId="0AC4ED51" w14:textId="77777777" w:rsidR="00157475" w:rsidRDefault="00C05832">
      <w:pPr>
        <w:pStyle w:val="ListParagraph"/>
        <w:numPr>
          <w:ilvl w:val="0"/>
          <w:numId w:val="5"/>
        </w:numPr>
        <w:tabs>
          <w:tab w:val="left" w:pos="2071"/>
          <w:tab w:val="left" w:pos="2072"/>
        </w:tabs>
        <w:spacing w:before="188" w:line="273" w:lineRule="auto"/>
        <w:ind w:right="1581"/>
        <w:rPr>
          <w:sz w:val="24"/>
        </w:rPr>
      </w:pPr>
      <w:r>
        <w:rPr>
          <w:sz w:val="24"/>
        </w:rPr>
        <w:t>Supports local school boards through consultation and the provision of special learning materials, such as braille materials, electronic texts, and large-print textbooks</w:t>
      </w:r>
    </w:p>
    <w:p w14:paraId="3FD0FF25" w14:textId="77777777" w:rsidR="00157475" w:rsidRDefault="00157475">
      <w:pPr>
        <w:spacing w:line="273" w:lineRule="auto"/>
        <w:rPr>
          <w:sz w:val="24"/>
        </w:rPr>
        <w:sectPr w:rsidR="00157475">
          <w:pgSz w:w="11940" w:h="16860"/>
          <w:pgMar w:top="800" w:right="0" w:bottom="1080" w:left="0" w:header="0" w:footer="884" w:gutter="0"/>
          <w:cols w:space="720"/>
        </w:sectPr>
      </w:pPr>
    </w:p>
    <w:p w14:paraId="4FD90A49" w14:textId="77777777" w:rsidR="00157475" w:rsidRDefault="00C05832">
      <w:pPr>
        <w:pStyle w:val="ListParagraph"/>
        <w:numPr>
          <w:ilvl w:val="0"/>
          <w:numId w:val="5"/>
        </w:numPr>
        <w:tabs>
          <w:tab w:val="left" w:pos="2071"/>
          <w:tab w:val="left" w:pos="2072"/>
        </w:tabs>
        <w:spacing w:before="71" w:line="276" w:lineRule="auto"/>
        <w:ind w:right="2008"/>
        <w:rPr>
          <w:sz w:val="24"/>
        </w:rPr>
      </w:pPr>
      <w:r>
        <w:rPr>
          <w:sz w:val="24"/>
        </w:rPr>
        <w:lastRenderedPageBreak/>
        <w:t>Offers professional services and guidance to ministries of education on an interprovincial, cooperative</w:t>
      </w:r>
      <w:r>
        <w:rPr>
          <w:spacing w:val="1"/>
          <w:sz w:val="24"/>
        </w:rPr>
        <w:t xml:space="preserve"> </w:t>
      </w:r>
      <w:r>
        <w:rPr>
          <w:sz w:val="24"/>
        </w:rPr>
        <w:t>basis</w:t>
      </w:r>
    </w:p>
    <w:p w14:paraId="546C6863" w14:textId="77777777" w:rsidR="00157475" w:rsidRDefault="00157475">
      <w:pPr>
        <w:pStyle w:val="BodyText"/>
        <w:spacing w:before="9"/>
        <w:rPr>
          <w:sz w:val="20"/>
        </w:rPr>
      </w:pPr>
    </w:p>
    <w:p w14:paraId="5DED7DF2" w14:textId="77777777" w:rsidR="00157475" w:rsidRDefault="00C05832">
      <w:pPr>
        <w:pStyle w:val="BodyText"/>
        <w:ind w:left="1351"/>
      </w:pPr>
      <w:r>
        <w:t>Programs are tailored to the needs of the individual student and:</w:t>
      </w:r>
    </w:p>
    <w:p w14:paraId="7B05A0E6" w14:textId="77777777" w:rsidR="00157475" w:rsidRDefault="00C05832">
      <w:pPr>
        <w:pStyle w:val="ListParagraph"/>
        <w:numPr>
          <w:ilvl w:val="0"/>
          <w:numId w:val="5"/>
        </w:numPr>
        <w:tabs>
          <w:tab w:val="left" w:pos="2071"/>
          <w:tab w:val="left" w:pos="2072"/>
        </w:tabs>
        <w:spacing w:before="197" w:line="276" w:lineRule="auto"/>
        <w:ind w:right="2203"/>
        <w:rPr>
          <w:sz w:val="24"/>
        </w:rPr>
      </w:pPr>
      <w:r>
        <w:rPr>
          <w:sz w:val="24"/>
        </w:rPr>
        <w:t>are designed to help these students learn to live independently in a non- sheltered environment</w:t>
      </w:r>
    </w:p>
    <w:p w14:paraId="21FA9EA7" w14:textId="77777777" w:rsidR="00157475" w:rsidRDefault="00C05832">
      <w:pPr>
        <w:pStyle w:val="ListParagraph"/>
        <w:numPr>
          <w:ilvl w:val="0"/>
          <w:numId w:val="5"/>
        </w:numPr>
        <w:tabs>
          <w:tab w:val="left" w:pos="2071"/>
          <w:tab w:val="left" w:pos="2072"/>
        </w:tabs>
        <w:spacing w:before="184"/>
        <w:ind w:hanging="361"/>
        <w:rPr>
          <w:sz w:val="24"/>
        </w:rPr>
      </w:pPr>
      <w:r>
        <w:rPr>
          <w:sz w:val="24"/>
        </w:rPr>
        <w:t>follow the Ontario curriculum developed for all students in the</w:t>
      </w:r>
      <w:r>
        <w:rPr>
          <w:spacing w:val="-33"/>
          <w:sz w:val="24"/>
        </w:rPr>
        <w:t xml:space="preserve"> </w:t>
      </w:r>
      <w:r>
        <w:rPr>
          <w:sz w:val="24"/>
        </w:rPr>
        <w:t>province</w:t>
      </w:r>
    </w:p>
    <w:p w14:paraId="26A53354" w14:textId="77777777" w:rsidR="00157475" w:rsidRDefault="00C05832">
      <w:pPr>
        <w:pStyle w:val="ListParagraph"/>
        <w:numPr>
          <w:ilvl w:val="0"/>
          <w:numId w:val="5"/>
        </w:numPr>
        <w:tabs>
          <w:tab w:val="left" w:pos="2071"/>
          <w:tab w:val="left" w:pos="2072"/>
        </w:tabs>
        <w:spacing w:before="189"/>
        <w:ind w:hanging="361"/>
        <w:rPr>
          <w:sz w:val="24"/>
        </w:rPr>
      </w:pPr>
      <w:r>
        <w:rPr>
          <w:sz w:val="24"/>
        </w:rPr>
        <w:t>offer a full range of courses at the secondary</w:t>
      </w:r>
      <w:r>
        <w:rPr>
          <w:spacing w:val="-24"/>
          <w:sz w:val="24"/>
        </w:rPr>
        <w:t xml:space="preserve"> </w:t>
      </w:r>
      <w:r>
        <w:rPr>
          <w:sz w:val="24"/>
        </w:rPr>
        <w:t>level</w:t>
      </w:r>
    </w:p>
    <w:p w14:paraId="2AAEDC02" w14:textId="77777777" w:rsidR="00157475" w:rsidRDefault="00C05832">
      <w:pPr>
        <w:pStyle w:val="ListParagraph"/>
        <w:numPr>
          <w:ilvl w:val="0"/>
          <w:numId w:val="5"/>
        </w:numPr>
        <w:tabs>
          <w:tab w:val="left" w:pos="2071"/>
          <w:tab w:val="left" w:pos="2072"/>
        </w:tabs>
        <w:spacing w:before="190" w:line="273" w:lineRule="auto"/>
        <w:ind w:right="1553"/>
        <w:rPr>
          <w:sz w:val="24"/>
        </w:rPr>
      </w:pPr>
      <w:r>
        <w:rPr>
          <w:sz w:val="24"/>
        </w:rPr>
        <w:t>offer courses in special subject areas such as music, broad-based technology, family studies, physical education, and mobility</w:t>
      </w:r>
      <w:r>
        <w:rPr>
          <w:spacing w:val="-30"/>
          <w:sz w:val="24"/>
        </w:rPr>
        <w:t xml:space="preserve"> </w:t>
      </w:r>
      <w:r>
        <w:rPr>
          <w:sz w:val="24"/>
        </w:rPr>
        <w:t>training</w:t>
      </w:r>
    </w:p>
    <w:p w14:paraId="113AFEF0" w14:textId="77777777" w:rsidR="00157475" w:rsidRDefault="00C05832">
      <w:pPr>
        <w:pStyle w:val="ListParagraph"/>
        <w:numPr>
          <w:ilvl w:val="0"/>
          <w:numId w:val="5"/>
        </w:numPr>
        <w:tabs>
          <w:tab w:val="left" w:pos="2071"/>
          <w:tab w:val="left" w:pos="2072"/>
        </w:tabs>
        <w:spacing w:before="194"/>
        <w:ind w:hanging="361"/>
        <w:rPr>
          <w:sz w:val="24"/>
        </w:rPr>
      </w:pPr>
      <w:r>
        <w:rPr>
          <w:sz w:val="24"/>
        </w:rPr>
        <w:t>are individualized, to offer a comprehensive life skills</w:t>
      </w:r>
      <w:r>
        <w:rPr>
          <w:spacing w:val="-23"/>
          <w:sz w:val="24"/>
        </w:rPr>
        <w:t xml:space="preserve"> </w:t>
      </w:r>
      <w:r>
        <w:rPr>
          <w:sz w:val="24"/>
        </w:rPr>
        <w:t>program</w:t>
      </w:r>
    </w:p>
    <w:p w14:paraId="1F52F83C" w14:textId="77777777" w:rsidR="00157475" w:rsidRDefault="00C05832">
      <w:pPr>
        <w:pStyle w:val="ListParagraph"/>
        <w:numPr>
          <w:ilvl w:val="0"/>
          <w:numId w:val="5"/>
        </w:numPr>
        <w:tabs>
          <w:tab w:val="left" w:pos="2071"/>
          <w:tab w:val="left" w:pos="2072"/>
        </w:tabs>
        <w:spacing w:before="185"/>
        <w:ind w:hanging="361"/>
        <w:rPr>
          <w:sz w:val="24"/>
        </w:rPr>
      </w:pPr>
      <w:r>
        <w:rPr>
          <w:sz w:val="24"/>
        </w:rPr>
        <w:t>are delivered by specially trained</w:t>
      </w:r>
      <w:r>
        <w:rPr>
          <w:spacing w:val="-13"/>
          <w:sz w:val="24"/>
        </w:rPr>
        <w:t xml:space="preserve"> </w:t>
      </w:r>
      <w:r>
        <w:rPr>
          <w:sz w:val="24"/>
        </w:rPr>
        <w:t>teachers</w:t>
      </w:r>
    </w:p>
    <w:p w14:paraId="4D09CE5E" w14:textId="77777777" w:rsidR="00157475" w:rsidRDefault="00C05832">
      <w:pPr>
        <w:pStyle w:val="ListParagraph"/>
        <w:numPr>
          <w:ilvl w:val="0"/>
          <w:numId w:val="5"/>
        </w:numPr>
        <w:tabs>
          <w:tab w:val="left" w:pos="2071"/>
          <w:tab w:val="left" w:pos="2072"/>
        </w:tabs>
        <w:spacing w:before="189" w:line="276" w:lineRule="auto"/>
        <w:ind w:right="1644"/>
        <w:rPr>
          <w:sz w:val="24"/>
        </w:rPr>
      </w:pPr>
      <w:r>
        <w:rPr>
          <w:sz w:val="24"/>
        </w:rPr>
        <w:t>provide home visiting for parents and families of preschool deaf-blind children to assist in preparing these children for future</w:t>
      </w:r>
      <w:r>
        <w:rPr>
          <w:spacing w:val="-29"/>
          <w:sz w:val="24"/>
        </w:rPr>
        <w:t xml:space="preserve"> </w:t>
      </w:r>
      <w:r>
        <w:rPr>
          <w:sz w:val="24"/>
        </w:rPr>
        <w:t>education</w:t>
      </w:r>
    </w:p>
    <w:p w14:paraId="0C3ECB50" w14:textId="77777777" w:rsidR="00157475" w:rsidRDefault="00157475">
      <w:pPr>
        <w:pStyle w:val="BodyText"/>
        <w:rPr>
          <w:sz w:val="20"/>
        </w:rPr>
      </w:pPr>
    </w:p>
    <w:p w14:paraId="600A6366" w14:textId="77777777" w:rsidR="00157475" w:rsidRDefault="00157475">
      <w:pPr>
        <w:pStyle w:val="BodyText"/>
        <w:spacing w:before="9"/>
        <w:rPr>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3"/>
        <w:gridCol w:w="3686"/>
        <w:gridCol w:w="3115"/>
      </w:tblGrid>
      <w:tr w:rsidR="00157475" w14:paraId="30319A96" w14:textId="77777777">
        <w:trPr>
          <w:trHeight w:val="299"/>
        </w:trPr>
        <w:tc>
          <w:tcPr>
            <w:tcW w:w="3763" w:type="dxa"/>
            <w:tcBorders>
              <w:bottom w:val="nil"/>
            </w:tcBorders>
          </w:tcPr>
          <w:p w14:paraId="099427C2" w14:textId="77777777" w:rsidR="00157475" w:rsidRDefault="00C05832">
            <w:pPr>
              <w:pStyle w:val="TableParagraph"/>
              <w:ind w:left="129"/>
              <w:rPr>
                <w:b/>
                <w:sz w:val="24"/>
              </w:rPr>
            </w:pPr>
            <w:r>
              <w:rPr>
                <w:b/>
                <w:sz w:val="24"/>
              </w:rPr>
              <w:t>W. Ross Macdonald</w:t>
            </w:r>
          </w:p>
        </w:tc>
        <w:tc>
          <w:tcPr>
            <w:tcW w:w="3686" w:type="dxa"/>
            <w:tcBorders>
              <w:bottom w:val="nil"/>
            </w:tcBorders>
          </w:tcPr>
          <w:p w14:paraId="13C5FFF1" w14:textId="77777777" w:rsidR="00157475" w:rsidRDefault="00C05832">
            <w:pPr>
              <w:pStyle w:val="TableParagraph"/>
              <w:ind w:left="131"/>
              <w:rPr>
                <w:b/>
                <w:sz w:val="24"/>
              </w:rPr>
            </w:pPr>
            <w:r>
              <w:rPr>
                <w:sz w:val="24"/>
              </w:rPr>
              <w:t>350 Brant Avenue</w:t>
            </w:r>
            <w:r>
              <w:rPr>
                <w:b/>
                <w:sz w:val="24"/>
              </w:rPr>
              <w:t>,</w:t>
            </w:r>
          </w:p>
        </w:tc>
        <w:tc>
          <w:tcPr>
            <w:tcW w:w="3115" w:type="dxa"/>
            <w:tcBorders>
              <w:bottom w:val="nil"/>
            </w:tcBorders>
          </w:tcPr>
          <w:p w14:paraId="2DF87873" w14:textId="77777777" w:rsidR="00157475" w:rsidRDefault="00C05832">
            <w:pPr>
              <w:pStyle w:val="TableParagraph"/>
              <w:ind w:left="110"/>
              <w:rPr>
                <w:sz w:val="24"/>
              </w:rPr>
            </w:pPr>
            <w:r>
              <w:rPr>
                <w:sz w:val="24"/>
              </w:rPr>
              <w:t>Tel: 519-759-0730</w:t>
            </w:r>
          </w:p>
        </w:tc>
      </w:tr>
      <w:tr w:rsidR="00157475" w14:paraId="34EACED6" w14:textId="77777777">
        <w:trPr>
          <w:trHeight w:val="313"/>
        </w:trPr>
        <w:tc>
          <w:tcPr>
            <w:tcW w:w="3763" w:type="dxa"/>
            <w:tcBorders>
              <w:top w:val="nil"/>
              <w:bottom w:val="nil"/>
            </w:tcBorders>
          </w:tcPr>
          <w:p w14:paraId="7A0438EA" w14:textId="77777777" w:rsidR="00157475" w:rsidRDefault="00C05832">
            <w:pPr>
              <w:pStyle w:val="TableParagraph"/>
              <w:spacing w:before="15"/>
              <w:ind w:left="129"/>
              <w:rPr>
                <w:b/>
                <w:sz w:val="24"/>
              </w:rPr>
            </w:pPr>
            <w:r>
              <w:rPr>
                <w:b/>
                <w:sz w:val="24"/>
              </w:rPr>
              <w:t>School</w:t>
            </w:r>
          </w:p>
        </w:tc>
        <w:tc>
          <w:tcPr>
            <w:tcW w:w="3686" w:type="dxa"/>
            <w:tcBorders>
              <w:top w:val="nil"/>
              <w:bottom w:val="nil"/>
            </w:tcBorders>
          </w:tcPr>
          <w:p w14:paraId="0F0873B4" w14:textId="77777777" w:rsidR="00157475" w:rsidRDefault="00C05832">
            <w:pPr>
              <w:pStyle w:val="TableParagraph"/>
              <w:spacing w:before="15"/>
              <w:ind w:left="131"/>
              <w:rPr>
                <w:sz w:val="24"/>
              </w:rPr>
            </w:pPr>
            <w:r>
              <w:rPr>
                <w:sz w:val="24"/>
              </w:rPr>
              <w:t>Brantford, ON N3T</w:t>
            </w:r>
          </w:p>
        </w:tc>
        <w:tc>
          <w:tcPr>
            <w:tcW w:w="3115" w:type="dxa"/>
            <w:tcBorders>
              <w:top w:val="nil"/>
              <w:bottom w:val="nil"/>
            </w:tcBorders>
          </w:tcPr>
          <w:p w14:paraId="524B7C42" w14:textId="77777777" w:rsidR="00157475" w:rsidRDefault="00C05832">
            <w:pPr>
              <w:pStyle w:val="TableParagraph"/>
              <w:spacing w:before="17" w:line="276" w:lineRule="exact"/>
              <w:ind w:left="153"/>
              <w:rPr>
                <w:sz w:val="24"/>
              </w:rPr>
            </w:pPr>
            <w:r>
              <w:rPr>
                <w:sz w:val="24"/>
              </w:rPr>
              <w:t>Fax: 519-759-4741</w:t>
            </w:r>
          </w:p>
        </w:tc>
      </w:tr>
      <w:tr w:rsidR="00157475" w14:paraId="41EE870D" w14:textId="77777777">
        <w:trPr>
          <w:trHeight w:val="337"/>
        </w:trPr>
        <w:tc>
          <w:tcPr>
            <w:tcW w:w="3763" w:type="dxa"/>
            <w:tcBorders>
              <w:top w:val="nil"/>
            </w:tcBorders>
          </w:tcPr>
          <w:p w14:paraId="2F0DBFEF" w14:textId="77777777" w:rsidR="00157475" w:rsidRDefault="00157475">
            <w:pPr>
              <w:pStyle w:val="TableParagraph"/>
              <w:rPr>
                <w:rFonts w:ascii="Times New Roman"/>
                <w:sz w:val="24"/>
              </w:rPr>
            </w:pPr>
          </w:p>
        </w:tc>
        <w:tc>
          <w:tcPr>
            <w:tcW w:w="3686" w:type="dxa"/>
            <w:tcBorders>
              <w:top w:val="nil"/>
            </w:tcBorders>
          </w:tcPr>
          <w:p w14:paraId="3D8905A5" w14:textId="77777777" w:rsidR="00157475" w:rsidRDefault="00C05832">
            <w:pPr>
              <w:pStyle w:val="TableParagraph"/>
              <w:spacing w:before="14"/>
              <w:ind w:left="131"/>
              <w:rPr>
                <w:sz w:val="24"/>
              </w:rPr>
            </w:pPr>
            <w:r>
              <w:rPr>
                <w:sz w:val="24"/>
              </w:rPr>
              <w:t>3J9</w:t>
            </w:r>
          </w:p>
        </w:tc>
        <w:tc>
          <w:tcPr>
            <w:tcW w:w="3115" w:type="dxa"/>
            <w:tcBorders>
              <w:top w:val="nil"/>
            </w:tcBorders>
          </w:tcPr>
          <w:p w14:paraId="4CAA7244" w14:textId="77777777" w:rsidR="00157475" w:rsidRDefault="00157475">
            <w:pPr>
              <w:pStyle w:val="TableParagraph"/>
              <w:rPr>
                <w:rFonts w:ascii="Times New Roman"/>
                <w:sz w:val="24"/>
              </w:rPr>
            </w:pPr>
          </w:p>
        </w:tc>
      </w:tr>
    </w:tbl>
    <w:p w14:paraId="76BFCA39" w14:textId="77777777" w:rsidR="00157475" w:rsidRDefault="00157475">
      <w:pPr>
        <w:pStyle w:val="BodyText"/>
        <w:spacing w:before="9"/>
        <w:rPr>
          <w:sz w:val="19"/>
        </w:rPr>
      </w:pPr>
    </w:p>
    <w:p w14:paraId="36BDD801" w14:textId="77777777" w:rsidR="00157475" w:rsidRDefault="00C05832">
      <w:pPr>
        <w:pStyle w:val="BodyText"/>
        <w:spacing w:before="92"/>
        <w:ind w:left="1351"/>
      </w:pPr>
      <w:r>
        <w:t>The TDSB presently has six students attending W. Ross Macdonald School.</w:t>
      </w:r>
    </w:p>
    <w:p w14:paraId="2C147C66" w14:textId="77777777" w:rsidR="00157475" w:rsidRDefault="00157475">
      <w:pPr>
        <w:pStyle w:val="BodyText"/>
        <w:rPr>
          <w:sz w:val="20"/>
        </w:rPr>
      </w:pPr>
    </w:p>
    <w:p w14:paraId="28F52D52" w14:textId="77777777" w:rsidR="00157475" w:rsidRDefault="00157475">
      <w:pPr>
        <w:pStyle w:val="BodyText"/>
        <w:rPr>
          <w:sz w:val="20"/>
        </w:rPr>
      </w:pPr>
    </w:p>
    <w:p w14:paraId="60D87B94" w14:textId="77777777" w:rsidR="00157475" w:rsidRDefault="00C05832">
      <w:pPr>
        <w:pStyle w:val="Heading1"/>
        <w:tabs>
          <w:tab w:val="left" w:pos="851"/>
          <w:tab w:val="left" w:pos="9335"/>
        </w:tabs>
        <w:spacing w:before="209"/>
      </w:pPr>
      <w:r>
        <w:rPr>
          <w:w w:val="99"/>
          <w:shd w:val="clear" w:color="auto" w:fill="DF6C06"/>
        </w:rPr>
        <w:t xml:space="preserve"> </w:t>
      </w:r>
      <w:r>
        <w:rPr>
          <w:shd w:val="clear" w:color="auto" w:fill="DF6C06"/>
        </w:rPr>
        <w:tab/>
        <w:t>Transportation</w:t>
      </w:r>
      <w:r>
        <w:rPr>
          <w:shd w:val="clear" w:color="auto" w:fill="DF6C06"/>
        </w:rPr>
        <w:tab/>
      </w:r>
    </w:p>
    <w:p w14:paraId="6C09BFF8" w14:textId="77777777" w:rsidR="00157475" w:rsidRDefault="00C05832">
      <w:pPr>
        <w:pStyle w:val="BodyText"/>
        <w:spacing w:before="323" w:line="276" w:lineRule="auto"/>
        <w:ind w:left="1351" w:right="1578"/>
      </w:pPr>
      <w:r>
        <w:t>Provincial schools operate primarily as day schools with transportation provided by school boards. The provincial schools work with the TDSB transportation department to arrange transportation for students attending their day program. Residential facilities are offered from Monday to Friday for students who live too far from the school for daily travel. When necessary, an attendant is provided.</w:t>
      </w:r>
    </w:p>
    <w:p w14:paraId="4D1679D0" w14:textId="77777777" w:rsidR="00157475" w:rsidRDefault="00C05832">
      <w:pPr>
        <w:pStyle w:val="BodyText"/>
        <w:spacing w:before="30" w:line="636" w:lineRule="exact"/>
        <w:ind w:left="1351" w:right="1844"/>
      </w:pPr>
      <w:r>
        <w:t>For more information about Demonstration Schools or Provincial Schools, contact: Ministry of Education Provincial Schools Branch</w:t>
      </w:r>
    </w:p>
    <w:p w14:paraId="724C0FFA" w14:textId="77777777" w:rsidR="00157475" w:rsidRDefault="00C05832">
      <w:pPr>
        <w:pStyle w:val="BodyText"/>
        <w:spacing w:line="250" w:lineRule="exact"/>
        <w:ind w:left="1351"/>
      </w:pPr>
      <w:r>
        <w:t>255 Ontario Street</w:t>
      </w:r>
    </w:p>
    <w:p w14:paraId="6B0DEDD7" w14:textId="77777777" w:rsidR="00157475" w:rsidRDefault="00C05832">
      <w:pPr>
        <w:pStyle w:val="BodyText"/>
        <w:spacing w:before="33" w:line="278" w:lineRule="auto"/>
        <w:ind w:left="1351" w:right="8741"/>
      </w:pPr>
      <w:r>
        <w:t>South Milton, ON L9T 2M5</w:t>
      </w:r>
    </w:p>
    <w:p w14:paraId="106A5369" w14:textId="77777777" w:rsidR="00157475" w:rsidRDefault="00C05832">
      <w:pPr>
        <w:pStyle w:val="BodyText"/>
        <w:spacing w:line="260" w:lineRule="exact"/>
        <w:ind w:left="1351"/>
      </w:pPr>
      <w:r>
        <w:t>Tel: 905-878-2851</w:t>
      </w:r>
    </w:p>
    <w:p w14:paraId="5A0E91D3" w14:textId="77777777" w:rsidR="00157475" w:rsidRDefault="00C05832">
      <w:pPr>
        <w:pStyle w:val="BodyText"/>
        <w:spacing w:before="92"/>
        <w:ind w:left="1351"/>
      </w:pPr>
      <w:r>
        <w:t>Fax: 905-878-5405</w:t>
      </w:r>
    </w:p>
    <w:p w14:paraId="7BFD2BB5" w14:textId="77777777" w:rsidR="00157475" w:rsidRDefault="00157475">
      <w:pPr>
        <w:sectPr w:rsidR="00157475">
          <w:pgSz w:w="11940" w:h="16860"/>
          <w:pgMar w:top="680" w:right="0" w:bottom="1080" w:left="0" w:header="0" w:footer="884" w:gutter="0"/>
          <w:cols w:space="720"/>
        </w:sectPr>
      </w:pPr>
    </w:p>
    <w:p w14:paraId="3A82B9B6" w14:textId="012ACFE5" w:rsidR="00157475" w:rsidRDefault="002F6FC2">
      <w:pPr>
        <w:pStyle w:val="BodyText"/>
        <w:ind w:right="-29"/>
        <w:rPr>
          <w:sz w:val="20"/>
        </w:rPr>
      </w:pPr>
      <w:r>
        <w:rPr>
          <w:noProof/>
          <w:sz w:val="20"/>
        </w:rPr>
        <w:lastRenderedPageBreak/>
        <mc:AlternateContent>
          <mc:Choice Requires="wpg">
            <w:drawing>
              <wp:inline distT="0" distB="0" distL="0" distR="0" wp14:anchorId="7531D8A4" wp14:editId="0690EEEE">
                <wp:extent cx="7562215" cy="1410335"/>
                <wp:effectExtent l="0" t="3175" r="635" b="0"/>
                <wp:docPr id="1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410335"/>
                          <a:chOff x="0" y="0"/>
                          <a:chExt cx="11909" cy="2221"/>
                        </a:xfrm>
                      </wpg:grpSpPr>
                      <wps:wsp>
                        <wps:cNvPr id="158" name="Rectangle 37"/>
                        <wps:cNvSpPr>
                          <a:spLocks noChangeArrowheads="1"/>
                        </wps:cNvSpPr>
                        <wps:spPr bwMode="auto">
                          <a:xfrm>
                            <a:off x="0" y="0"/>
                            <a:ext cx="11909" cy="2221"/>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Text Box 36"/>
                        <wps:cNvSpPr txBox="1">
                          <a:spLocks noChangeArrowheads="1"/>
                        </wps:cNvSpPr>
                        <wps:spPr bwMode="auto">
                          <a:xfrm>
                            <a:off x="0" y="0"/>
                            <a:ext cx="11909"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3F85A" w14:textId="77777777" w:rsidR="00157475" w:rsidRDefault="00C05832">
                              <w:pPr>
                                <w:spacing w:before="313"/>
                                <w:ind w:left="729"/>
                                <w:rPr>
                                  <w:b/>
                                  <w:sz w:val="40"/>
                                </w:rPr>
                              </w:pPr>
                              <w:r>
                                <w:rPr>
                                  <w:b/>
                                  <w:sz w:val="40"/>
                                </w:rPr>
                                <w:t>Section Q:</w:t>
                              </w:r>
                            </w:p>
                            <w:p w14:paraId="65AB5941" w14:textId="77777777" w:rsidR="00157475" w:rsidRDefault="00C05832">
                              <w:pPr>
                                <w:spacing w:before="5"/>
                                <w:ind w:left="729" w:right="1973"/>
                                <w:rPr>
                                  <w:b/>
                                  <w:sz w:val="52"/>
                                </w:rPr>
                              </w:pPr>
                              <w:r>
                                <w:rPr>
                                  <w:b/>
                                  <w:sz w:val="52"/>
                                </w:rPr>
                                <w:t>COORDINATION OF SERVICES WITH OTHER MINISTRIES OR AGENCIES</w:t>
                              </w:r>
                            </w:p>
                          </w:txbxContent>
                        </wps:txbx>
                        <wps:bodyPr rot="0" vert="horz" wrap="square" lIns="0" tIns="0" rIns="0" bIns="0" anchor="t" anchorCtr="0" upright="1">
                          <a:noAutofit/>
                        </wps:bodyPr>
                      </wps:wsp>
                    </wpg:wgp>
                  </a:graphicData>
                </a:graphic>
              </wp:inline>
            </w:drawing>
          </mc:Choice>
          <mc:Fallback>
            <w:pict>
              <v:group w14:anchorId="7531D8A4" id="Group 35" o:spid="_x0000_s1248" style="width:595.45pt;height:111.05pt;mso-position-horizontal-relative:char;mso-position-vertical-relative:line" coordsize="11909,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SjkAIAAD0HAAAOAAAAZHJzL2Uyb0RvYy54bWzUVdtO3DAQfa/Uf7D8XrLZGyUii+hSUCXa&#10;okI/wOs4FzXxuGPvJvD1HdvLsoBUIVpV6os148v4zJkz9vHJ0LVso9A2oHOeHow4U1pC0egq599v&#10;zt+958w6oQvRglY5v1WWnyzevjnuTabGUENbKGQURNusNzmvnTNZklhZq07YAzBK02IJ2AlHLlZJ&#10;gaKn6F2bjEejedIDFgZBKmtp9iwu8kWIX5ZKuq9laZVjbc4JmwsjhnHlx2RxLLIKhakbuYUhXoGi&#10;E42mS3ehzoQTbI3Ns1BdIxEslO5AQpdAWTZShRwom3T0JJsLhLUJuVRZX5kdTUTtE55eHVZ+2Vyg&#10;uTZXGNGTeQnyhyVekt5U2f6696u4ma36z1BQPcXaQUh8KLHzISglNgR+b3f8qsExSZOHs/l4nM44&#10;k7SWTtPRZDKLFZA1lenZOVl/3J5M06PRUTw3phD+UCKyeGfAucXl605Csg9c2T/j6roWRoUSWM/F&#10;FbKmIOwzkrUWHRHwjSQmdNUqNjn0sPz9tPGeURvpZBqWNW1Tp4jQ10oUhCum8eiAdywV43X8/o4l&#10;kRm07kJBx7yRcyTgoXJic2ldJPR+iy+khbYpzpu2DQ5Wq2WLbCN8H41Ol7PQOlSDR9ta7Tdr8Mdi&#10;RD9DBYpZRXZWUNxShgixGenxIKMGvOOsp0bMuf25Fqg4az9pYukonU595wZnOjsck4P7K6v9FaEl&#10;hcq54yyaSxe7fW2wqWq6KQ1Jazgl5ZZNSNzji6i2YElA/0xJJOuopBvfJh9gYJP5EyExN9D8PfT/&#10;V1I7YYjsRUpxw2oI/TYPz8RDmV4snp1wdqIhIwqGjL8olvAI0Rsd3qXtf+I/gX0/iOvh11v8AgAA&#10;//8DAFBLAwQUAAYACAAAACEAcVsbyN0AAAAGAQAADwAAAGRycy9kb3ducmV2LnhtbEyPQUvDQBCF&#10;74L/YRnBm91sRLFpNqUU9VQEW0F6m2anSWh2NmS3Sfrv3XrRy8DjPd77Jl9OthUD9b5xrEHNEhDE&#10;pTMNVxq+dm8PLyB8QDbYOiYNF/KwLG5vcsyMG/mThm2oRCxhn6GGOoQuk9KXNVn0M9cRR+/oeosh&#10;yr6SpscxlttWpknyLC02HBdq7GhdU3nanq2G9xHH1aN6HTan4/qy3z19fG8UaX1/N60WIAJN4S8M&#10;V/yIDkVkOrgzGy9aDfGR8HuvnponcxAHDWmaKpBFLv/jFz8AAAD//wMAUEsBAi0AFAAGAAgAAAAh&#10;ALaDOJL+AAAA4QEAABMAAAAAAAAAAAAAAAAAAAAAAFtDb250ZW50X1R5cGVzXS54bWxQSwECLQAU&#10;AAYACAAAACEAOP0h/9YAAACUAQAACwAAAAAAAAAAAAAAAAAvAQAAX3JlbHMvLnJlbHNQSwECLQAU&#10;AAYACAAAACEADMp0o5ACAAA9BwAADgAAAAAAAAAAAAAAAAAuAgAAZHJzL2Uyb0RvYy54bWxQSwEC&#10;LQAUAAYACAAAACEAcVsbyN0AAAAGAQAADwAAAAAAAAAAAAAAAADqBAAAZHJzL2Rvd25yZXYueG1s&#10;UEsFBgAAAAAEAAQA8wAAAPQFAAAAAA==&#10;">
                <v:rect id="Rectangle 37" o:spid="_x0000_s1249" style="position:absolute;width:1190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OtxwAAANwAAAAPAAAAZHJzL2Rvd25yZXYueG1sRI9Pa8JA&#10;EMXvQr/DMoVepG4srZToKmIpLa2X+Ac8DtkxCWZn0+wa47fvHARvM7w37/1mtuhdrTpqQ+XZwHiU&#10;gCLOva24MLDbfj6/gwoR2WLtmQxcKcBi/jCYYWr9hTPqNrFQEsIhRQNljE2qdchLchhGviEW7ehb&#10;h1HWttC2xYuEu1q/JMlEO6xYGkpsaFVSftqcnYHsJ/tYZ7+nzr4ejr27nvfDr7+xMU+P/XIKKlIf&#10;7+bb9bcV/DehlWdkAj3/BwAA//8DAFBLAQItABQABgAIAAAAIQDb4fbL7gAAAIUBAAATAAAAAAAA&#10;AAAAAAAAAAAAAABbQ29udGVudF9UeXBlc10ueG1sUEsBAi0AFAAGAAgAAAAhAFr0LFu/AAAAFQEA&#10;AAsAAAAAAAAAAAAAAAAAHwEAAF9yZWxzLy5yZWxzUEsBAi0AFAAGAAgAAAAhAMwdM63HAAAA3AAA&#10;AA8AAAAAAAAAAAAAAAAABwIAAGRycy9kb3ducmV2LnhtbFBLBQYAAAAAAwADALcAAAD7AgAAAAA=&#10;" fillcolor="#00ac50" stroked="f"/>
                <v:shape id="Text Box 36" o:spid="_x0000_s1250" type="#_x0000_t202" style="position:absolute;width:1190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693F85A" w14:textId="77777777" w:rsidR="00157475" w:rsidRDefault="00C05832">
                        <w:pPr>
                          <w:spacing w:before="313"/>
                          <w:ind w:left="729"/>
                          <w:rPr>
                            <w:b/>
                            <w:sz w:val="40"/>
                          </w:rPr>
                        </w:pPr>
                        <w:r>
                          <w:rPr>
                            <w:b/>
                            <w:sz w:val="40"/>
                          </w:rPr>
                          <w:t>Section Q:</w:t>
                        </w:r>
                      </w:p>
                      <w:p w14:paraId="65AB5941" w14:textId="77777777" w:rsidR="00157475" w:rsidRDefault="00C05832">
                        <w:pPr>
                          <w:spacing w:before="5"/>
                          <w:ind w:left="729" w:right="1973"/>
                          <w:rPr>
                            <w:b/>
                            <w:sz w:val="52"/>
                          </w:rPr>
                        </w:pPr>
                        <w:r>
                          <w:rPr>
                            <w:b/>
                            <w:sz w:val="52"/>
                          </w:rPr>
                          <w:t>COORDINATION OF SERVICES WITH OTHER MINISTRIES OR AGENCIES</w:t>
                        </w:r>
                      </w:p>
                    </w:txbxContent>
                  </v:textbox>
                </v:shape>
                <w10:anchorlock/>
              </v:group>
            </w:pict>
          </mc:Fallback>
        </mc:AlternateContent>
      </w:r>
    </w:p>
    <w:p w14:paraId="441B57CE" w14:textId="77777777" w:rsidR="00157475" w:rsidRDefault="00157475">
      <w:pPr>
        <w:pStyle w:val="BodyText"/>
        <w:rPr>
          <w:sz w:val="20"/>
        </w:rPr>
      </w:pPr>
    </w:p>
    <w:p w14:paraId="680447C2" w14:textId="77777777" w:rsidR="00157475" w:rsidRDefault="00157475">
      <w:pPr>
        <w:pStyle w:val="BodyText"/>
        <w:rPr>
          <w:sz w:val="20"/>
        </w:rPr>
      </w:pPr>
    </w:p>
    <w:p w14:paraId="0741DA16" w14:textId="77777777" w:rsidR="00157475" w:rsidRDefault="00157475">
      <w:pPr>
        <w:pStyle w:val="BodyText"/>
        <w:rPr>
          <w:sz w:val="20"/>
        </w:rPr>
      </w:pPr>
    </w:p>
    <w:p w14:paraId="04583418" w14:textId="77777777" w:rsidR="00157475" w:rsidRDefault="00157475">
      <w:pPr>
        <w:pStyle w:val="BodyText"/>
        <w:rPr>
          <w:sz w:val="20"/>
        </w:rPr>
      </w:pPr>
    </w:p>
    <w:p w14:paraId="46D335BD" w14:textId="77777777" w:rsidR="00157475" w:rsidRDefault="00157475">
      <w:pPr>
        <w:pStyle w:val="BodyText"/>
        <w:spacing w:before="1"/>
        <w:rPr>
          <w:sz w:val="22"/>
        </w:rPr>
      </w:pPr>
    </w:p>
    <w:p w14:paraId="2FC17644" w14:textId="77777777" w:rsidR="00157475" w:rsidRDefault="00C05832">
      <w:pPr>
        <w:pStyle w:val="Heading6"/>
        <w:ind w:left="1984" w:right="2066"/>
      </w:pPr>
      <w:r>
        <w:rPr>
          <w:noProof/>
        </w:rPr>
        <w:drawing>
          <wp:anchor distT="0" distB="0" distL="0" distR="0" simplePos="0" relativeHeight="251838464" behindDoc="0" locked="0" layoutInCell="1" allowOverlap="1" wp14:anchorId="145102F1" wp14:editId="02EA98AB">
            <wp:simplePos x="0" y="0"/>
            <wp:positionH relativeFrom="page">
              <wp:posOffset>2355850</wp:posOffset>
            </wp:positionH>
            <wp:positionV relativeFrom="paragraph">
              <wp:posOffset>-654737</wp:posOffset>
            </wp:positionV>
            <wp:extent cx="2879534" cy="673098"/>
            <wp:effectExtent l="0" t="0" r="0" b="0"/>
            <wp:wrapNone/>
            <wp:docPr id="1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24" cstate="print"/>
                    <a:stretch>
                      <a:fillRect/>
                    </a:stretch>
                  </pic:blipFill>
                  <pic:spPr>
                    <a:xfrm>
                      <a:off x="0" y="0"/>
                      <a:ext cx="2879534" cy="673098"/>
                    </a:xfrm>
                    <a:prstGeom prst="rect">
                      <a:avLst/>
                    </a:prstGeom>
                  </pic:spPr>
                </pic:pic>
              </a:graphicData>
            </a:graphic>
          </wp:anchor>
        </w:drawing>
      </w:r>
      <w:hyperlink r:id="rId395">
        <w:r>
          <w:rPr>
            <w:color w:val="0000FF"/>
            <w:u w:val="thick" w:color="0000FF"/>
          </w:rPr>
          <w:t>We value your feedback! Please click this feedback link to leave your</w:t>
        </w:r>
      </w:hyperlink>
      <w:r>
        <w:rPr>
          <w:color w:val="0000FF"/>
        </w:rPr>
        <w:t xml:space="preserve"> </w:t>
      </w:r>
      <w:hyperlink r:id="rId396">
        <w:r>
          <w:rPr>
            <w:color w:val="0000FF"/>
            <w:u w:val="thick" w:color="0000FF"/>
          </w:rPr>
          <w:t>suggestions/comments on the 2023-2024 Special Education Plan.</w:t>
        </w:r>
      </w:hyperlink>
    </w:p>
    <w:p w14:paraId="2BE2EA0B" w14:textId="77777777" w:rsidR="00157475" w:rsidRDefault="00157475">
      <w:pPr>
        <w:pStyle w:val="BodyText"/>
        <w:rPr>
          <w:b/>
          <w:sz w:val="20"/>
        </w:rPr>
      </w:pPr>
    </w:p>
    <w:p w14:paraId="3B396B95" w14:textId="60BD5E5F" w:rsidR="00157475" w:rsidRDefault="002F6FC2">
      <w:pPr>
        <w:pStyle w:val="BodyText"/>
        <w:rPr>
          <w:b/>
          <w:sz w:val="15"/>
        </w:rPr>
      </w:pPr>
      <w:r>
        <w:rPr>
          <w:noProof/>
        </w:rPr>
        <mc:AlternateContent>
          <mc:Choice Requires="wps">
            <w:drawing>
              <wp:anchor distT="0" distB="0" distL="0" distR="0" simplePos="0" relativeHeight="251836416" behindDoc="1" locked="0" layoutInCell="1" allowOverlap="1" wp14:anchorId="7CEF85AD" wp14:editId="74B50CEA">
                <wp:simplePos x="0" y="0"/>
                <wp:positionH relativeFrom="page">
                  <wp:posOffset>692150</wp:posOffset>
                </wp:positionH>
                <wp:positionV relativeFrom="paragraph">
                  <wp:posOffset>153670</wp:posOffset>
                </wp:positionV>
                <wp:extent cx="6185535" cy="1270"/>
                <wp:effectExtent l="0" t="0" r="0" b="0"/>
                <wp:wrapTopAndBottom/>
                <wp:docPr id="15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5535" cy="1270"/>
                        </a:xfrm>
                        <a:custGeom>
                          <a:avLst/>
                          <a:gdLst>
                            <a:gd name="T0" fmla="+- 0 1090 1090"/>
                            <a:gd name="T1" fmla="*/ T0 w 9741"/>
                            <a:gd name="T2" fmla="+- 0 10831 1090"/>
                            <a:gd name="T3" fmla="*/ T2 w 9741"/>
                          </a:gdLst>
                          <a:ahLst/>
                          <a:cxnLst>
                            <a:cxn ang="0">
                              <a:pos x="T1" y="0"/>
                            </a:cxn>
                            <a:cxn ang="0">
                              <a:pos x="T3" y="0"/>
                            </a:cxn>
                          </a:cxnLst>
                          <a:rect l="0" t="0" r="r" b="b"/>
                          <a:pathLst>
                            <a:path w="9741">
                              <a:moveTo>
                                <a:pt x="0" y="0"/>
                              </a:moveTo>
                              <a:lnTo>
                                <a:pt x="9741"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6E26" id="Freeform 34" o:spid="_x0000_s1026" style="position:absolute;margin-left:54.5pt;margin-top:12.1pt;width:487.05pt;height:.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sejwIAAIAFAAAOAAAAZHJzL2Uyb0RvYy54bWysVNuO0zAQfUfiHyw/grZJetm2UdMV2mUR&#10;0nKRtnyA4zhNhOMxttu0fD1jJ+mGIl4QebBmMuMzZy6ezd2pkeQojK1BZTSZxJQIxaGo1T6j33aP&#10;NytKrGOqYBKUyOhZWHq3ff1q0+pUTKECWQhDEETZtNUZrZzTaRRZXomG2QloodBYgmmYQ9Xso8Kw&#10;FtEbGU3j+DZqwRTaABfW4t+Hzki3Ab8sBXdfytIKR2RGkZsLpwln7s9ou2Hp3jBd1bynwf6BRcNq&#10;hUEvUA/MMXIw9R9QTc0NWCjdhEMTQVnWXIQcMJskvsrmuWJahFywOFZfymT/Hyz/fHzWX42nbvUT&#10;8O8WKxK12qYXi1cs+pC8/QQF9pAdHIRkT6Vp/E1Mg5xCTc+XmoqTIxx/3iarxWK2oISjLZkuQ8kj&#10;lg53+cG6DwICDjs+Wdd1pEAp1LMgijUYdIfdKxuJzXl7Q2KSxOvu6Dt4cUsGtzcR2cWkJevlPLl2&#10;mg5OPdZqlgTEa7/Z4OfBpiMwTGA/UGTVwJqfVE8bJcL8E4hDoTRYX6AdkhsqhAjo5FP8iy/Gvvbt&#10;7vQhDM729VQbSnCq8y4NzZxn5kN4kbQZDbXwPxo4ih0Ek7tqHQZ5sUo19grXx6w6M97wAXBuOiEE&#10;9VxHrVXwWEsZeiuVpzJbJXFXHAuyLrzV07Fmn99LQ47MP9jw+WwQ7Tc3AwdVBLRKsOJ9LztWy05G&#10;f4nFDYPsZ9fvA5vmUJxxjg10awDXFgoVmJ+UtLgCMmp/HJgRlMiPCt/YOpnP/c4IynyxnKJixpZ8&#10;bGGKI1RGHcXOe/HedXvmoE29rzBSEmZBwTt8P2XtBz3w61j1Cj7zkG2/kvweGevB62Vxbn8BAAD/&#10;/wMAUEsDBBQABgAIAAAAIQDHjz1/3QAAAAoBAAAPAAAAZHJzL2Rvd25yZXYueG1sTI/BbsIwEETv&#10;lfoP1lbqpSo2ASGaxkGICnFtaVGvJt7GUe11ZBsIf1/nVI4zO5p9U60GZ9kZQ+w8SZhOBDCkxuuO&#10;Wglfn9vnJbCYFGllPaGEK0ZY1fd3lSq1v9AHnvepZbmEYqkkmJT6kvPYGHQqTnyPlG8/PjiVsgwt&#10;10FdcrmzvBBiwZ3qKH8wqseNweZ3f3ISvg96877G69viKdiwm+222puDlI8Pw/oVWMIh/YdhxM/o&#10;UGemoz+RjsxmLV7yliShmBfAxoBYzqbAjqMzB15X/HZC/QcAAP//AwBQSwECLQAUAAYACAAAACEA&#10;toM4kv4AAADhAQAAEwAAAAAAAAAAAAAAAAAAAAAAW0NvbnRlbnRfVHlwZXNdLnhtbFBLAQItABQA&#10;BgAIAAAAIQA4/SH/1gAAAJQBAAALAAAAAAAAAAAAAAAAAC8BAABfcmVscy8ucmVsc1BLAQItABQA&#10;BgAIAAAAIQDCOXsejwIAAIAFAAAOAAAAAAAAAAAAAAAAAC4CAABkcnMvZTJvRG9jLnhtbFBLAQIt&#10;ABQABgAIAAAAIQDHjz1/3QAAAAoBAAAPAAAAAAAAAAAAAAAAAOkEAABkcnMvZG93bnJldi54bWxQ&#10;SwUGAAAAAAQABADzAAAA8wUAAAAA&#10;" path="m,l9741,e" filled="f" strokeweight="3pt">
                <v:path arrowok="t" o:connecttype="custom" o:connectlocs="0,0;6185535,0" o:connectangles="0,0"/>
                <w10:wrap type="topAndBottom" anchorx="page"/>
              </v:shape>
            </w:pict>
          </mc:Fallback>
        </mc:AlternateContent>
      </w:r>
    </w:p>
    <w:p w14:paraId="24E106D3" w14:textId="77777777" w:rsidR="00157475" w:rsidRDefault="00157475">
      <w:pPr>
        <w:pStyle w:val="BodyText"/>
        <w:spacing w:before="9"/>
        <w:rPr>
          <w:b/>
          <w:sz w:val="7"/>
        </w:rPr>
      </w:pPr>
    </w:p>
    <w:p w14:paraId="67CFA25E" w14:textId="77777777" w:rsidR="00157475" w:rsidRDefault="00C05832">
      <w:pPr>
        <w:pStyle w:val="Heading7"/>
        <w:spacing w:before="92"/>
        <w:jc w:val="both"/>
      </w:pPr>
      <w:r>
        <w:t>Purpose of the Standard</w:t>
      </w:r>
    </w:p>
    <w:p w14:paraId="2394E88F" w14:textId="77777777" w:rsidR="00157475" w:rsidRDefault="00C05832">
      <w:pPr>
        <w:spacing w:before="53" w:line="276" w:lineRule="auto"/>
        <w:ind w:left="1418" w:right="1552" w:firstLine="21"/>
        <w:jc w:val="both"/>
        <w:rPr>
          <w:i/>
          <w:sz w:val="24"/>
        </w:rPr>
      </w:pPr>
      <w:r>
        <w:rPr>
          <w:i/>
          <w:sz w:val="24"/>
        </w:rPr>
        <w:t>To provide the ministry and the public with details of the board’s strategies to ensure a smooth transition for students with special needs who are entering or leaving a school</w:t>
      </w:r>
    </w:p>
    <w:p w14:paraId="22AA8BD2" w14:textId="32D58B28" w:rsidR="00157475" w:rsidRDefault="002F6FC2">
      <w:pPr>
        <w:pStyle w:val="BodyText"/>
        <w:spacing w:before="6"/>
        <w:rPr>
          <w:i/>
          <w:sz w:val="11"/>
        </w:rPr>
      </w:pPr>
      <w:r>
        <w:rPr>
          <w:noProof/>
        </w:rPr>
        <mc:AlternateContent>
          <mc:Choice Requires="wps">
            <w:drawing>
              <wp:anchor distT="0" distB="0" distL="0" distR="0" simplePos="0" relativeHeight="251837440" behindDoc="1" locked="0" layoutInCell="1" allowOverlap="1" wp14:anchorId="0BE8287A" wp14:editId="1DCBE9D0">
                <wp:simplePos x="0" y="0"/>
                <wp:positionH relativeFrom="page">
                  <wp:posOffset>682625</wp:posOffset>
                </wp:positionH>
                <wp:positionV relativeFrom="paragraph">
                  <wp:posOffset>127635</wp:posOffset>
                </wp:positionV>
                <wp:extent cx="6195060" cy="1270"/>
                <wp:effectExtent l="0" t="0" r="0" b="0"/>
                <wp:wrapTopAndBottom/>
                <wp:docPr id="15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5060" cy="1270"/>
                        </a:xfrm>
                        <a:custGeom>
                          <a:avLst/>
                          <a:gdLst>
                            <a:gd name="T0" fmla="+- 0 1075 1075"/>
                            <a:gd name="T1" fmla="*/ T0 w 9756"/>
                            <a:gd name="T2" fmla="+- 0 10831 1075"/>
                            <a:gd name="T3" fmla="*/ T2 w 9756"/>
                          </a:gdLst>
                          <a:ahLst/>
                          <a:cxnLst>
                            <a:cxn ang="0">
                              <a:pos x="T1" y="0"/>
                            </a:cxn>
                            <a:cxn ang="0">
                              <a:pos x="T3" y="0"/>
                            </a:cxn>
                          </a:cxnLst>
                          <a:rect l="0" t="0" r="r" b="b"/>
                          <a:pathLst>
                            <a:path w="9756">
                              <a:moveTo>
                                <a:pt x="0" y="0"/>
                              </a:moveTo>
                              <a:lnTo>
                                <a:pt x="975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81C1" id="Freeform 33" o:spid="_x0000_s1026" style="position:absolute;margin-left:53.75pt;margin-top:10.05pt;width:487.8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WOjwIAAIAFAAAOAAAAZHJzL2Uyb0RvYy54bWysVNtu2zAMfR+wfxD0uGG1nTZJa9QphnYd&#10;BnQXoNkHKLIcG5NFTVLidF8/UrZTL9tehvlBIE3q8PAiXt8cWs32yvkGTMGzs5QzZSSUjdkW/Ov6&#10;/s0lZz4IUwoNRhX8SXl+s3r54rqzuZpBDbpUjiGI8XlnC16HYPMk8bJWrfBnYJVBYwWuFQFVt01K&#10;JzpEb3UyS9NF0oErrQOpvMe/d72RryJ+VSkZPleVV4HpgiO3EE8Xzw2dyepa5FsnbN3IgYb4Bxat&#10;aAwGPULdiSDYzjW/QbWNdOChCmcS2gSqqpEq5oDZZOlJNo+1sCrmgsXx9lgm//9g5af9o/3iiLq3&#10;DyC/eaxI0lmfHy2kePRhm+4jlNhDsQsQkz1UrqWbmAY7xJo+HWuqDoFJ/LnIrubpAksv0ZbNlrHk&#10;icjHu3Lnw3sFEUfsH3zoO1KiFOtZMiNaDLpGiKrV2JzXb1jKsnQ5j8fQwaNbNrq9Stg6ZR27Ws4X&#10;p06z0WnAujzP/gh2PvoR2GwChglsR4qiHlnLgxloo8QEPYE0FsqCpwKtkdxYIURAJ0rxL74Y+9S3&#10;vzOEcDjbp1PtOMOp3vTpWhGIGYUgkXUFj7WgHy3s1RqiKZy0DoM8W7WZesXrU1a9GW9QAJybXohB&#10;ieuktQbuG61jb7UhKueXWdoXx4NuSrISHe+2m1vt2F7Qg40fZYNov7g52JkyotVKlO8GOYhG9zL6&#10;ayxuHGSaXdoHPt9A+YRz7KBfA7i2UKjB/eCswxVQcP99J5ziTH8w+MausosL2hlRuZgvZ6i4qWUz&#10;tQgjEarggWPnSbwN/Z7ZWddsa4yUxVkw8BbfT9XQoEd+PatBwWcesx1WEu2RqR69nhfn6icAAAD/&#10;/wMAUEsDBBQABgAIAAAAIQB/TC3b3AAAAAoBAAAPAAAAZHJzL2Rvd25yZXYueG1sTI9BS8NAEIXv&#10;gv9hGcGb3W1CaonZFBE8CUJqCx6nyZgEs7Mhu23jv3dy0tu8mceb7xW72Q3qQlPoPVtYrwwo4to3&#10;PbcWDh+vD1tQISI3OHgmCz8UYFfe3hSYN/7KFV32sVUSwiFHC12MY651qDtyGFZ+JJbbl58cRpFT&#10;q5sJrxLuBp0Ys9EOe5YPHY700lH9vT87C5tD9G9JFT/fU53pI3tsqwytvb+bn59ARZrjnxkWfEGH&#10;UphO/sxNUINo85iJ1UJi1qAWg9mmMp2WTQq6LPT/CuUvAAAA//8DAFBLAQItABQABgAIAAAAIQC2&#10;gziS/gAAAOEBAAATAAAAAAAAAAAAAAAAAAAAAABbQ29udGVudF9UeXBlc10ueG1sUEsBAi0AFAAG&#10;AAgAAAAhADj9If/WAAAAlAEAAAsAAAAAAAAAAAAAAAAALwEAAF9yZWxzLy5yZWxzUEsBAi0AFAAG&#10;AAgAAAAhAONS5Y6PAgAAgAUAAA4AAAAAAAAAAAAAAAAALgIAAGRycy9lMm9Eb2MueG1sUEsBAi0A&#10;FAAGAAgAAAAhAH9MLdvcAAAACgEAAA8AAAAAAAAAAAAAAAAA6QQAAGRycy9kb3ducmV2LnhtbFBL&#10;BQYAAAAABAAEAPMAAADyBQAAAAA=&#10;" path="m,l9756,e" filled="f" strokeweight="3pt">
                <v:path arrowok="t" o:connecttype="custom" o:connectlocs="0,0;6195060,0" o:connectangles="0,0"/>
                <w10:wrap type="topAndBottom" anchorx="page"/>
              </v:shape>
            </w:pict>
          </mc:Fallback>
        </mc:AlternateContent>
      </w:r>
    </w:p>
    <w:p w14:paraId="03C2B0EA" w14:textId="77777777" w:rsidR="00157475" w:rsidRDefault="00C05832">
      <w:pPr>
        <w:pStyle w:val="BodyText"/>
        <w:spacing w:before="136" w:line="276" w:lineRule="auto"/>
        <w:ind w:left="1418" w:right="1190"/>
      </w:pPr>
      <w:r>
        <w:t xml:space="preserve">The Ministry of Education </w:t>
      </w:r>
      <w:hyperlink r:id="rId397">
        <w:r>
          <w:rPr>
            <w:color w:val="1152CC"/>
            <w:u w:val="single" w:color="1152CC"/>
          </w:rPr>
          <w:t>Policy/Program Memorandum No.149: Protocol for</w:t>
        </w:r>
      </w:hyperlink>
      <w:r>
        <w:rPr>
          <w:color w:val="1152CC"/>
        </w:rPr>
        <w:t xml:space="preserve"> </w:t>
      </w:r>
      <w:hyperlink r:id="rId398">
        <w:r>
          <w:rPr>
            <w:color w:val="1152CC"/>
            <w:u w:val="single" w:color="1152CC"/>
          </w:rPr>
          <w:t>Partnerships with External Agencies for Provision of Services by Regulated Health</w:t>
        </w:r>
      </w:hyperlink>
      <w:r>
        <w:rPr>
          <w:color w:val="1152CC"/>
        </w:rPr>
        <w:t xml:space="preserve"> </w:t>
      </w:r>
      <w:hyperlink r:id="rId399">
        <w:r>
          <w:rPr>
            <w:color w:val="1152CC"/>
            <w:u w:val="single" w:color="1152CC"/>
          </w:rPr>
          <w:t>Professionals, Regulated Social Services Professionals and Paraprofessionals</w:t>
        </w:r>
        <w:r>
          <w:rPr>
            <w:color w:val="1152CC"/>
          </w:rPr>
          <w:t xml:space="preserve"> </w:t>
        </w:r>
      </w:hyperlink>
      <w:r>
        <w:t>provides direction to school boards concerning the review and/or development of a local protocol for partnerships with external agencies for the provision of services in Ontario schools by regulated health professionals, regulated social services professionals, and paraprofessionals. It outlines the requirements for reviewing and/or developing a local protocol and specifies the requirements for implementation and for reporting to stakeholders.</w:t>
      </w:r>
    </w:p>
    <w:p w14:paraId="5F09A845" w14:textId="77777777" w:rsidR="00157475" w:rsidRDefault="00157475">
      <w:pPr>
        <w:pStyle w:val="BodyText"/>
        <w:spacing w:before="10"/>
        <w:rPr>
          <w:sz w:val="26"/>
        </w:rPr>
      </w:pPr>
    </w:p>
    <w:p w14:paraId="10893FCD" w14:textId="77777777" w:rsidR="00157475" w:rsidRDefault="00C05832">
      <w:pPr>
        <w:pStyle w:val="Heading1"/>
        <w:tabs>
          <w:tab w:val="left" w:pos="566"/>
          <w:tab w:val="left" w:pos="9146"/>
        </w:tabs>
        <w:spacing w:before="0"/>
      </w:pPr>
      <w:r>
        <w:rPr>
          <w:w w:val="99"/>
          <w:shd w:val="clear" w:color="auto" w:fill="00AC50"/>
        </w:rPr>
        <w:t xml:space="preserve"> </w:t>
      </w:r>
      <w:r>
        <w:rPr>
          <w:shd w:val="clear" w:color="auto" w:fill="00AC50"/>
        </w:rPr>
        <w:tab/>
        <w:t>TDSB Early Intervention</w:t>
      </w:r>
      <w:r>
        <w:rPr>
          <w:spacing w:val="-72"/>
          <w:shd w:val="clear" w:color="auto" w:fill="00AC50"/>
        </w:rPr>
        <w:t xml:space="preserve"> </w:t>
      </w:r>
      <w:r>
        <w:rPr>
          <w:shd w:val="clear" w:color="auto" w:fill="00AC50"/>
        </w:rPr>
        <w:t>Initiatives</w:t>
      </w:r>
      <w:r>
        <w:rPr>
          <w:shd w:val="clear" w:color="auto" w:fill="00AC50"/>
        </w:rPr>
        <w:tab/>
      </w:r>
    </w:p>
    <w:p w14:paraId="7C61620D" w14:textId="77777777" w:rsidR="00157475" w:rsidRDefault="00C05832">
      <w:pPr>
        <w:pStyle w:val="BodyText"/>
        <w:spacing w:before="356"/>
        <w:ind w:left="1418" w:right="1443"/>
      </w:pPr>
      <w:r>
        <w:t>The Ministry of Education provides additional funding for special education (JK-to Grade 3) to school boards. This enhanced funding supports early interventions, additional specialist teachers and professional supports, and also helps fund effective early interventions that improve outcomes for students with special education needs. This funding is being used by the TDSB to support early intervention programs for primary students:</w:t>
      </w:r>
    </w:p>
    <w:p w14:paraId="3EFB90F9" w14:textId="77777777" w:rsidR="00157475" w:rsidRDefault="00C05832">
      <w:pPr>
        <w:pStyle w:val="ListParagraph"/>
        <w:numPr>
          <w:ilvl w:val="0"/>
          <w:numId w:val="2"/>
        </w:numPr>
        <w:tabs>
          <w:tab w:val="left" w:pos="2495"/>
          <w:tab w:val="left" w:pos="2496"/>
        </w:tabs>
        <w:spacing w:before="127" w:line="242" w:lineRule="auto"/>
        <w:ind w:right="1050"/>
        <w:rPr>
          <w:sz w:val="24"/>
        </w:rPr>
      </w:pPr>
      <w:r>
        <w:rPr>
          <w:sz w:val="24"/>
        </w:rPr>
        <w:t>Entry Plan for Students with Special Needs, to establish entry procedure, roles, responsibilities, and</w:t>
      </w:r>
      <w:r>
        <w:rPr>
          <w:spacing w:val="-9"/>
          <w:sz w:val="24"/>
        </w:rPr>
        <w:t xml:space="preserve"> </w:t>
      </w:r>
      <w:r>
        <w:rPr>
          <w:sz w:val="24"/>
        </w:rPr>
        <w:t>timelines</w:t>
      </w:r>
    </w:p>
    <w:p w14:paraId="53F56ADC" w14:textId="77777777" w:rsidR="00157475" w:rsidRDefault="00157475">
      <w:pPr>
        <w:pStyle w:val="BodyText"/>
        <w:spacing w:before="2"/>
        <w:rPr>
          <w:sz w:val="25"/>
        </w:rPr>
      </w:pPr>
    </w:p>
    <w:p w14:paraId="091161ED" w14:textId="77777777" w:rsidR="00157475" w:rsidRDefault="00C05832">
      <w:pPr>
        <w:pStyle w:val="BodyText"/>
        <w:spacing w:before="1"/>
        <w:ind w:left="1418"/>
      </w:pPr>
      <w:r>
        <w:t>TDSB has also used additional funding to support other government initiatives, including:</w:t>
      </w:r>
    </w:p>
    <w:p w14:paraId="7AE67911" w14:textId="77777777" w:rsidR="00157475" w:rsidRDefault="00C05832">
      <w:pPr>
        <w:pStyle w:val="ListParagraph"/>
        <w:numPr>
          <w:ilvl w:val="0"/>
          <w:numId w:val="2"/>
        </w:numPr>
        <w:tabs>
          <w:tab w:val="left" w:pos="2495"/>
          <w:tab w:val="left" w:pos="2496"/>
        </w:tabs>
        <w:spacing w:before="194"/>
        <w:ind w:hanging="361"/>
        <w:rPr>
          <w:sz w:val="24"/>
        </w:rPr>
      </w:pPr>
      <w:r>
        <w:rPr>
          <w:sz w:val="24"/>
        </w:rPr>
        <w:t>Transition from Toronto Preschool Speech and Language Services</w:t>
      </w:r>
      <w:r>
        <w:rPr>
          <w:spacing w:val="-35"/>
          <w:sz w:val="24"/>
        </w:rPr>
        <w:t xml:space="preserve"> </w:t>
      </w:r>
      <w:r>
        <w:rPr>
          <w:sz w:val="24"/>
        </w:rPr>
        <w:t>(TPSLS)</w:t>
      </w:r>
    </w:p>
    <w:p w14:paraId="76BF7550" w14:textId="77777777" w:rsidR="00157475" w:rsidRDefault="00157475">
      <w:pPr>
        <w:rPr>
          <w:sz w:val="24"/>
        </w:rPr>
        <w:sectPr w:rsidR="00157475">
          <w:footerReference w:type="default" r:id="rId400"/>
          <w:pgSz w:w="11940" w:h="16860"/>
          <w:pgMar w:top="740" w:right="0" w:bottom="1080" w:left="0" w:header="0" w:footer="888" w:gutter="0"/>
          <w:pgNumType w:start="216"/>
          <w:cols w:space="720"/>
        </w:sectPr>
      </w:pPr>
    </w:p>
    <w:p w14:paraId="2A046CE2" w14:textId="77777777" w:rsidR="00157475" w:rsidRDefault="00C05832">
      <w:pPr>
        <w:pStyle w:val="Heading3"/>
        <w:spacing w:before="66"/>
        <w:ind w:left="1406"/>
      </w:pPr>
      <w:r>
        <w:lastRenderedPageBreak/>
        <w:t>Entry Plan for Students with Special Education Needs</w:t>
      </w:r>
    </w:p>
    <w:p w14:paraId="06D1E675" w14:textId="77777777" w:rsidR="00157475" w:rsidRDefault="00C05832">
      <w:pPr>
        <w:pStyle w:val="BodyText"/>
        <w:spacing w:before="295" w:line="276" w:lineRule="auto"/>
        <w:ind w:left="1418" w:right="1510" w:hanging="12"/>
      </w:pPr>
      <w:r>
        <w:t>Some students with special education needs which are extremely complex, who are newly registered but not yet attending a TDSB school, may, through a Special Education Program Recommendation Committee (SEPRC), receive a recommendation for placement in a full time special education class upon enrolment. When approaching a TDSB school for registration, parent(s)/guardian(s) are encouraged to share all pertinent information with the school principal about the special educational needs of their child. With parental permission, principal consultation with the School Support Team (SST) will determine whether or not a referral to a Special Education Program Recommendation Committee (SEPRC) is appropriate.</w:t>
      </w:r>
    </w:p>
    <w:p w14:paraId="3D82CD80" w14:textId="77777777" w:rsidR="00157475" w:rsidRDefault="00157475">
      <w:pPr>
        <w:pStyle w:val="BodyText"/>
        <w:spacing w:before="2"/>
        <w:rPr>
          <w:sz w:val="26"/>
        </w:rPr>
      </w:pPr>
    </w:p>
    <w:p w14:paraId="5E128DC7" w14:textId="77777777" w:rsidR="00157475" w:rsidRDefault="00C05832">
      <w:pPr>
        <w:spacing w:line="278" w:lineRule="auto"/>
        <w:ind w:left="1418" w:right="1175" w:hanging="12"/>
        <w:rPr>
          <w:b/>
        </w:rPr>
      </w:pPr>
      <w:r>
        <w:rPr>
          <w:b/>
        </w:rPr>
        <w:t>In addition to the above procedures the following also occurs for students who fall within the TDSB “Low Incidence” category of needs (developmental disabilities, physical disabilities) as well as for blind/low vision and deaf/hard of hearing.</w:t>
      </w:r>
    </w:p>
    <w:p w14:paraId="08D5E2D0" w14:textId="77777777" w:rsidR="00157475" w:rsidRDefault="00157475">
      <w:pPr>
        <w:pStyle w:val="BodyText"/>
        <w:spacing w:before="1"/>
        <w:rPr>
          <w:b/>
          <w:sz w:val="16"/>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3050"/>
        <w:gridCol w:w="2472"/>
      </w:tblGrid>
      <w:tr w:rsidR="00157475" w14:paraId="7DEAF917" w14:textId="77777777">
        <w:trPr>
          <w:trHeight w:val="755"/>
        </w:trPr>
        <w:tc>
          <w:tcPr>
            <w:tcW w:w="4814" w:type="dxa"/>
            <w:shd w:val="clear" w:color="auto" w:fill="00AC50"/>
          </w:tcPr>
          <w:p w14:paraId="106AFF09" w14:textId="77777777" w:rsidR="00157475" w:rsidRDefault="00C05832">
            <w:pPr>
              <w:pStyle w:val="TableParagraph"/>
              <w:spacing w:before="65" w:line="278" w:lineRule="auto"/>
              <w:ind w:left="1576" w:right="179" w:hanging="1092"/>
              <w:rPr>
                <w:b/>
                <w:sz w:val="24"/>
              </w:rPr>
            </w:pPr>
            <w:r>
              <w:rPr>
                <w:b/>
                <w:color w:val="FFFFFF"/>
                <w:sz w:val="24"/>
              </w:rPr>
              <w:t>Entry Plan for Students with Special Education Needs</w:t>
            </w:r>
          </w:p>
        </w:tc>
        <w:tc>
          <w:tcPr>
            <w:tcW w:w="3050" w:type="dxa"/>
            <w:shd w:val="clear" w:color="auto" w:fill="00AC50"/>
          </w:tcPr>
          <w:p w14:paraId="73C6BBF5" w14:textId="77777777" w:rsidR="00157475" w:rsidRDefault="00C05832">
            <w:pPr>
              <w:pStyle w:val="TableParagraph"/>
              <w:spacing w:before="62"/>
              <w:ind w:right="206"/>
              <w:jc w:val="right"/>
              <w:rPr>
                <w:b/>
                <w:sz w:val="24"/>
              </w:rPr>
            </w:pPr>
            <w:r>
              <w:rPr>
                <w:b/>
                <w:color w:val="FFFFFF"/>
                <w:sz w:val="24"/>
              </w:rPr>
              <w:t>Person Responsible</w:t>
            </w:r>
          </w:p>
        </w:tc>
        <w:tc>
          <w:tcPr>
            <w:tcW w:w="2472" w:type="dxa"/>
            <w:shd w:val="clear" w:color="auto" w:fill="00AC50"/>
          </w:tcPr>
          <w:p w14:paraId="2A258EFB" w14:textId="77777777" w:rsidR="00157475" w:rsidRDefault="00C05832">
            <w:pPr>
              <w:pStyle w:val="TableParagraph"/>
              <w:spacing w:before="62"/>
              <w:ind w:left="411"/>
              <w:rPr>
                <w:b/>
                <w:sz w:val="24"/>
              </w:rPr>
            </w:pPr>
            <w:r>
              <w:rPr>
                <w:b/>
                <w:color w:val="FFFFFF"/>
                <w:sz w:val="24"/>
              </w:rPr>
              <w:t>Timeline</w:t>
            </w:r>
          </w:p>
        </w:tc>
      </w:tr>
      <w:tr w:rsidR="00157475" w14:paraId="388C0BC2" w14:textId="77777777">
        <w:trPr>
          <w:trHeight w:val="1365"/>
        </w:trPr>
        <w:tc>
          <w:tcPr>
            <w:tcW w:w="4814" w:type="dxa"/>
          </w:tcPr>
          <w:p w14:paraId="3A62D341" w14:textId="77777777" w:rsidR="00157475" w:rsidRDefault="00C05832">
            <w:pPr>
              <w:pStyle w:val="TableParagraph"/>
              <w:spacing w:before="41" w:line="276" w:lineRule="auto"/>
              <w:ind w:left="410" w:right="491"/>
              <w:rPr>
                <w:sz w:val="24"/>
              </w:rPr>
            </w:pPr>
            <w:r>
              <w:rPr>
                <w:sz w:val="24"/>
              </w:rPr>
              <w:t>Presentations are made annually to outside agencies regarding the entry process for students new to TDSB.</w:t>
            </w:r>
          </w:p>
        </w:tc>
        <w:tc>
          <w:tcPr>
            <w:tcW w:w="3050" w:type="dxa"/>
          </w:tcPr>
          <w:p w14:paraId="7C4F2DAA" w14:textId="77777777" w:rsidR="00157475" w:rsidRDefault="00C05832">
            <w:pPr>
              <w:pStyle w:val="TableParagraph"/>
              <w:spacing w:before="41" w:line="278" w:lineRule="auto"/>
              <w:ind w:left="410" w:right="688"/>
              <w:rPr>
                <w:sz w:val="24"/>
              </w:rPr>
            </w:pPr>
            <w:r>
              <w:rPr>
                <w:sz w:val="24"/>
              </w:rPr>
              <w:t>Special Education Staff</w:t>
            </w:r>
          </w:p>
          <w:p w14:paraId="0497D6C9" w14:textId="77777777" w:rsidR="00157475" w:rsidRDefault="00C05832">
            <w:pPr>
              <w:pStyle w:val="TableParagraph"/>
              <w:spacing w:before="36" w:line="268" w:lineRule="auto"/>
              <w:ind w:left="410" w:right="382"/>
              <w:rPr>
                <w:sz w:val="24"/>
              </w:rPr>
            </w:pPr>
            <w:r>
              <w:rPr>
                <w:sz w:val="24"/>
              </w:rPr>
              <w:t>Professional Support Services Staff</w:t>
            </w:r>
          </w:p>
        </w:tc>
        <w:tc>
          <w:tcPr>
            <w:tcW w:w="2472" w:type="dxa"/>
          </w:tcPr>
          <w:p w14:paraId="50179298" w14:textId="77777777" w:rsidR="00157475" w:rsidRDefault="00157475">
            <w:pPr>
              <w:pStyle w:val="TableParagraph"/>
              <w:rPr>
                <w:b/>
                <w:sz w:val="26"/>
              </w:rPr>
            </w:pPr>
          </w:p>
          <w:p w14:paraId="335FA630" w14:textId="77777777" w:rsidR="00157475" w:rsidRDefault="00157475">
            <w:pPr>
              <w:pStyle w:val="TableParagraph"/>
              <w:spacing w:before="8"/>
              <w:rPr>
                <w:b/>
                <w:sz w:val="24"/>
              </w:rPr>
            </w:pPr>
          </w:p>
          <w:p w14:paraId="77775886" w14:textId="77777777" w:rsidR="00157475" w:rsidRDefault="00C05832">
            <w:pPr>
              <w:pStyle w:val="TableParagraph"/>
              <w:ind w:left="411"/>
              <w:rPr>
                <w:sz w:val="24"/>
              </w:rPr>
            </w:pPr>
            <w:r>
              <w:rPr>
                <w:sz w:val="24"/>
              </w:rPr>
              <w:t>January</w:t>
            </w:r>
          </w:p>
        </w:tc>
      </w:tr>
      <w:tr w:rsidR="00157475" w14:paraId="1331074C" w14:textId="77777777">
        <w:trPr>
          <w:trHeight w:val="1329"/>
        </w:trPr>
        <w:tc>
          <w:tcPr>
            <w:tcW w:w="4814" w:type="dxa"/>
          </w:tcPr>
          <w:p w14:paraId="6FABEDB6" w14:textId="77777777" w:rsidR="00157475" w:rsidRDefault="00C05832">
            <w:pPr>
              <w:pStyle w:val="TableParagraph"/>
              <w:spacing w:before="48" w:line="266" w:lineRule="auto"/>
              <w:ind w:left="410" w:right="238"/>
              <w:rPr>
                <w:sz w:val="24"/>
              </w:rPr>
            </w:pPr>
            <w:r>
              <w:rPr>
                <w:sz w:val="24"/>
              </w:rPr>
              <w:t>TDSB will send a letter regarding pre- registration to selected preschool programs serving students with special needs.</w:t>
            </w:r>
          </w:p>
        </w:tc>
        <w:tc>
          <w:tcPr>
            <w:tcW w:w="3050" w:type="dxa"/>
          </w:tcPr>
          <w:p w14:paraId="31CB4FF6" w14:textId="77777777" w:rsidR="00157475" w:rsidRDefault="00157475">
            <w:pPr>
              <w:pStyle w:val="TableParagraph"/>
              <w:rPr>
                <w:b/>
                <w:sz w:val="26"/>
              </w:rPr>
            </w:pPr>
          </w:p>
          <w:p w14:paraId="5FC7591F" w14:textId="77777777" w:rsidR="00157475" w:rsidRDefault="00157475">
            <w:pPr>
              <w:pStyle w:val="TableParagraph"/>
              <w:spacing w:before="1"/>
              <w:rPr>
                <w:b/>
                <w:sz w:val="25"/>
              </w:rPr>
            </w:pPr>
          </w:p>
          <w:p w14:paraId="7DB2E269" w14:textId="77777777" w:rsidR="00157475" w:rsidRDefault="00C05832">
            <w:pPr>
              <w:pStyle w:val="TableParagraph"/>
              <w:spacing w:before="1"/>
              <w:ind w:right="141"/>
              <w:jc w:val="right"/>
              <w:rPr>
                <w:sz w:val="24"/>
              </w:rPr>
            </w:pPr>
            <w:r>
              <w:rPr>
                <w:sz w:val="24"/>
              </w:rPr>
              <w:t>Special Education Staff</w:t>
            </w:r>
          </w:p>
        </w:tc>
        <w:tc>
          <w:tcPr>
            <w:tcW w:w="2472" w:type="dxa"/>
          </w:tcPr>
          <w:p w14:paraId="52A4C26A" w14:textId="77777777" w:rsidR="00157475" w:rsidRDefault="00157475">
            <w:pPr>
              <w:pStyle w:val="TableParagraph"/>
              <w:rPr>
                <w:b/>
                <w:sz w:val="26"/>
              </w:rPr>
            </w:pPr>
          </w:p>
          <w:p w14:paraId="15C3487B" w14:textId="77777777" w:rsidR="00157475" w:rsidRDefault="00157475">
            <w:pPr>
              <w:pStyle w:val="TableParagraph"/>
              <w:spacing w:before="1"/>
              <w:rPr>
                <w:b/>
                <w:sz w:val="25"/>
              </w:rPr>
            </w:pPr>
          </w:p>
          <w:p w14:paraId="7FC066B4" w14:textId="77777777" w:rsidR="00157475" w:rsidRDefault="00C05832">
            <w:pPr>
              <w:pStyle w:val="TableParagraph"/>
              <w:spacing w:before="1"/>
              <w:ind w:left="411"/>
              <w:rPr>
                <w:sz w:val="24"/>
              </w:rPr>
            </w:pPr>
            <w:r>
              <w:rPr>
                <w:sz w:val="24"/>
              </w:rPr>
              <w:t>January</w:t>
            </w:r>
          </w:p>
        </w:tc>
      </w:tr>
      <w:tr w:rsidR="00157475" w14:paraId="0981E47B" w14:textId="77777777">
        <w:trPr>
          <w:trHeight w:val="1329"/>
        </w:trPr>
        <w:tc>
          <w:tcPr>
            <w:tcW w:w="4814" w:type="dxa"/>
          </w:tcPr>
          <w:p w14:paraId="5AF1A47B" w14:textId="77777777" w:rsidR="00157475" w:rsidRDefault="00C05832">
            <w:pPr>
              <w:pStyle w:val="TableParagraph"/>
              <w:spacing w:before="46" w:line="276" w:lineRule="auto"/>
              <w:ind w:left="410" w:right="519"/>
              <w:rPr>
                <w:sz w:val="24"/>
              </w:rPr>
            </w:pPr>
            <w:r>
              <w:rPr>
                <w:sz w:val="24"/>
              </w:rPr>
              <w:t>A letter will be distributed through the Early Years Advisory Committee and the Child Care Committee.</w:t>
            </w:r>
          </w:p>
          <w:p w14:paraId="033FF388" w14:textId="77777777" w:rsidR="00157475" w:rsidRDefault="00C05832">
            <w:pPr>
              <w:pStyle w:val="TableParagraph"/>
              <w:spacing w:line="260" w:lineRule="exact"/>
              <w:ind w:left="410"/>
              <w:rPr>
                <w:sz w:val="24"/>
              </w:rPr>
            </w:pPr>
            <w:r>
              <w:rPr>
                <w:sz w:val="24"/>
              </w:rPr>
              <w:t>Principals will be informed.</w:t>
            </w:r>
          </w:p>
        </w:tc>
        <w:tc>
          <w:tcPr>
            <w:tcW w:w="3050" w:type="dxa"/>
          </w:tcPr>
          <w:p w14:paraId="476E4AA6" w14:textId="77777777" w:rsidR="00157475" w:rsidRDefault="00157475">
            <w:pPr>
              <w:pStyle w:val="TableParagraph"/>
              <w:spacing w:before="1"/>
              <w:rPr>
                <w:b/>
                <w:sz w:val="26"/>
              </w:rPr>
            </w:pPr>
          </w:p>
          <w:p w14:paraId="6D329C85" w14:textId="77777777" w:rsidR="00157475" w:rsidRDefault="00C05832">
            <w:pPr>
              <w:pStyle w:val="TableParagraph"/>
              <w:spacing w:line="276" w:lineRule="auto"/>
              <w:ind w:left="410" w:right="382"/>
              <w:rPr>
                <w:sz w:val="24"/>
              </w:rPr>
            </w:pPr>
            <w:r>
              <w:rPr>
                <w:sz w:val="24"/>
              </w:rPr>
              <w:t>Early Years Advisory Committee</w:t>
            </w:r>
          </w:p>
          <w:p w14:paraId="49AB7F78" w14:textId="77777777" w:rsidR="00157475" w:rsidRDefault="00C05832">
            <w:pPr>
              <w:pStyle w:val="TableParagraph"/>
              <w:spacing w:before="35"/>
              <w:ind w:left="410"/>
              <w:rPr>
                <w:sz w:val="24"/>
              </w:rPr>
            </w:pPr>
            <w:r>
              <w:rPr>
                <w:sz w:val="24"/>
              </w:rPr>
              <w:t>Child Care Committee</w:t>
            </w:r>
          </w:p>
        </w:tc>
        <w:tc>
          <w:tcPr>
            <w:tcW w:w="2472" w:type="dxa"/>
          </w:tcPr>
          <w:p w14:paraId="534600D3" w14:textId="77777777" w:rsidR="00157475" w:rsidRDefault="00157475">
            <w:pPr>
              <w:pStyle w:val="TableParagraph"/>
              <w:rPr>
                <w:b/>
                <w:sz w:val="26"/>
              </w:rPr>
            </w:pPr>
          </w:p>
          <w:p w14:paraId="3F9A7D83" w14:textId="77777777" w:rsidR="00157475" w:rsidRDefault="00157475">
            <w:pPr>
              <w:pStyle w:val="TableParagraph"/>
              <w:spacing w:before="1"/>
              <w:rPr>
                <w:b/>
                <w:sz w:val="25"/>
              </w:rPr>
            </w:pPr>
          </w:p>
          <w:p w14:paraId="24CDE2C8" w14:textId="77777777" w:rsidR="00157475" w:rsidRDefault="00C05832">
            <w:pPr>
              <w:pStyle w:val="TableParagraph"/>
              <w:spacing w:before="1"/>
              <w:ind w:left="411"/>
              <w:rPr>
                <w:sz w:val="24"/>
              </w:rPr>
            </w:pPr>
            <w:r>
              <w:rPr>
                <w:sz w:val="24"/>
              </w:rPr>
              <w:t>January</w:t>
            </w:r>
          </w:p>
        </w:tc>
      </w:tr>
      <w:tr w:rsidR="00157475" w14:paraId="49F9001F" w14:textId="77777777">
        <w:trPr>
          <w:trHeight w:val="1010"/>
        </w:trPr>
        <w:tc>
          <w:tcPr>
            <w:tcW w:w="4814" w:type="dxa"/>
          </w:tcPr>
          <w:p w14:paraId="572703A5" w14:textId="77777777" w:rsidR="00157475" w:rsidRDefault="00C05832">
            <w:pPr>
              <w:pStyle w:val="TableParagraph"/>
              <w:spacing w:before="41" w:line="271" w:lineRule="auto"/>
              <w:ind w:left="410" w:right="314"/>
              <w:jc w:val="both"/>
              <w:rPr>
                <w:sz w:val="24"/>
              </w:rPr>
            </w:pPr>
            <w:r>
              <w:rPr>
                <w:sz w:val="24"/>
              </w:rPr>
              <w:t>Preschool programs/agencies forward names of potential students to Special Education Coordinators.</w:t>
            </w:r>
          </w:p>
        </w:tc>
        <w:tc>
          <w:tcPr>
            <w:tcW w:w="3050" w:type="dxa"/>
          </w:tcPr>
          <w:p w14:paraId="0EC3BD4B" w14:textId="77777777" w:rsidR="00157475" w:rsidRDefault="00157475">
            <w:pPr>
              <w:pStyle w:val="TableParagraph"/>
              <w:spacing w:before="1"/>
              <w:rPr>
                <w:b/>
                <w:sz w:val="31"/>
              </w:rPr>
            </w:pPr>
          </w:p>
          <w:p w14:paraId="06418C63" w14:textId="77777777" w:rsidR="00157475" w:rsidRDefault="00C05832">
            <w:pPr>
              <w:pStyle w:val="TableParagraph"/>
              <w:ind w:left="410"/>
              <w:rPr>
                <w:sz w:val="24"/>
              </w:rPr>
            </w:pPr>
            <w:r>
              <w:rPr>
                <w:sz w:val="24"/>
              </w:rPr>
              <w:t>Preschools/Agencies</w:t>
            </w:r>
          </w:p>
        </w:tc>
        <w:tc>
          <w:tcPr>
            <w:tcW w:w="2472" w:type="dxa"/>
          </w:tcPr>
          <w:p w14:paraId="1BB376E7" w14:textId="77777777" w:rsidR="00157475" w:rsidRDefault="00157475">
            <w:pPr>
              <w:pStyle w:val="TableParagraph"/>
              <w:spacing w:before="10"/>
              <w:rPr>
                <w:b/>
                <w:sz w:val="25"/>
              </w:rPr>
            </w:pPr>
          </w:p>
          <w:p w14:paraId="4EE53397" w14:textId="77777777" w:rsidR="00157475" w:rsidRDefault="00C05832">
            <w:pPr>
              <w:pStyle w:val="TableParagraph"/>
              <w:spacing w:line="278" w:lineRule="auto"/>
              <w:ind w:left="411" w:right="403"/>
              <w:rPr>
                <w:sz w:val="24"/>
              </w:rPr>
            </w:pPr>
            <w:r>
              <w:rPr>
                <w:sz w:val="24"/>
              </w:rPr>
              <w:t>Upon receipt of TDSB letter</w:t>
            </w:r>
          </w:p>
        </w:tc>
      </w:tr>
      <w:tr w:rsidR="00157475" w14:paraId="45917947" w14:textId="77777777">
        <w:trPr>
          <w:trHeight w:val="1055"/>
        </w:trPr>
        <w:tc>
          <w:tcPr>
            <w:tcW w:w="4814" w:type="dxa"/>
          </w:tcPr>
          <w:p w14:paraId="70867E0D" w14:textId="77777777" w:rsidR="00157475" w:rsidRDefault="00C05832">
            <w:pPr>
              <w:pStyle w:val="TableParagraph"/>
              <w:spacing w:before="43" w:line="276" w:lineRule="auto"/>
              <w:ind w:left="410" w:right="532"/>
              <w:rPr>
                <w:sz w:val="24"/>
              </w:rPr>
            </w:pPr>
            <w:r>
              <w:rPr>
                <w:sz w:val="24"/>
              </w:rPr>
              <w:t>Special Education Coordinators will notify TDSB schools of pending pre- registrations.</w:t>
            </w:r>
          </w:p>
        </w:tc>
        <w:tc>
          <w:tcPr>
            <w:tcW w:w="3050" w:type="dxa"/>
          </w:tcPr>
          <w:p w14:paraId="729E9BED" w14:textId="77777777" w:rsidR="00157475" w:rsidRDefault="00157475">
            <w:pPr>
              <w:pStyle w:val="TableParagraph"/>
              <w:spacing w:before="3"/>
              <w:rPr>
                <w:b/>
                <w:sz w:val="31"/>
              </w:rPr>
            </w:pPr>
          </w:p>
          <w:p w14:paraId="49D0BFD1" w14:textId="77777777" w:rsidR="00157475" w:rsidRDefault="00C05832">
            <w:pPr>
              <w:pStyle w:val="TableParagraph"/>
              <w:spacing w:before="1"/>
              <w:ind w:right="141"/>
              <w:jc w:val="right"/>
              <w:rPr>
                <w:sz w:val="24"/>
              </w:rPr>
            </w:pPr>
            <w:r>
              <w:rPr>
                <w:sz w:val="24"/>
              </w:rPr>
              <w:t>Special Education Staff</w:t>
            </w:r>
          </w:p>
        </w:tc>
        <w:tc>
          <w:tcPr>
            <w:tcW w:w="2472" w:type="dxa"/>
          </w:tcPr>
          <w:p w14:paraId="685BA458" w14:textId="77777777" w:rsidR="00157475" w:rsidRDefault="00157475">
            <w:pPr>
              <w:pStyle w:val="TableParagraph"/>
              <w:spacing w:before="10"/>
              <w:rPr>
                <w:b/>
                <w:sz w:val="25"/>
              </w:rPr>
            </w:pPr>
          </w:p>
          <w:p w14:paraId="1EBCA1A2" w14:textId="77777777" w:rsidR="00157475" w:rsidRDefault="00C05832">
            <w:pPr>
              <w:pStyle w:val="TableParagraph"/>
              <w:spacing w:line="280" w:lineRule="auto"/>
              <w:ind w:left="411" w:right="403"/>
              <w:rPr>
                <w:sz w:val="24"/>
              </w:rPr>
            </w:pPr>
            <w:r>
              <w:rPr>
                <w:sz w:val="24"/>
              </w:rPr>
              <w:t>Upon receipt of information</w:t>
            </w:r>
          </w:p>
        </w:tc>
      </w:tr>
    </w:tbl>
    <w:p w14:paraId="78E65FD2" w14:textId="77777777" w:rsidR="00157475" w:rsidRDefault="00157475">
      <w:pPr>
        <w:spacing w:line="280" w:lineRule="auto"/>
        <w:rPr>
          <w:sz w:val="24"/>
        </w:rPr>
        <w:sectPr w:rsidR="00157475">
          <w:pgSz w:w="11940" w:h="16860"/>
          <w:pgMar w:top="840" w:right="0" w:bottom="1120" w:left="0" w:header="0" w:footer="888" w:gutter="0"/>
          <w:cols w:space="720"/>
        </w:sect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3050"/>
        <w:gridCol w:w="2472"/>
      </w:tblGrid>
      <w:tr w:rsidR="00157475" w14:paraId="773A5596" w14:textId="77777777">
        <w:trPr>
          <w:trHeight w:val="376"/>
        </w:trPr>
        <w:tc>
          <w:tcPr>
            <w:tcW w:w="10336" w:type="dxa"/>
            <w:gridSpan w:val="3"/>
            <w:shd w:val="clear" w:color="auto" w:fill="00AC50"/>
          </w:tcPr>
          <w:p w14:paraId="38F702FC" w14:textId="77777777" w:rsidR="00157475" w:rsidRDefault="00C05832">
            <w:pPr>
              <w:pStyle w:val="TableParagraph"/>
              <w:spacing w:before="31"/>
              <w:ind w:left="410"/>
              <w:rPr>
                <w:b/>
                <w:sz w:val="24"/>
              </w:rPr>
            </w:pPr>
            <w:r>
              <w:rPr>
                <w:b/>
                <w:sz w:val="24"/>
              </w:rPr>
              <w:lastRenderedPageBreak/>
              <w:t>Please note the following:</w:t>
            </w:r>
          </w:p>
        </w:tc>
      </w:tr>
      <w:tr w:rsidR="00157475" w14:paraId="50358EE4" w14:textId="77777777">
        <w:trPr>
          <w:trHeight w:val="1955"/>
        </w:trPr>
        <w:tc>
          <w:tcPr>
            <w:tcW w:w="4814" w:type="dxa"/>
          </w:tcPr>
          <w:p w14:paraId="13F245BE" w14:textId="77777777" w:rsidR="00157475" w:rsidRDefault="00C05832">
            <w:pPr>
              <w:pStyle w:val="TableParagraph"/>
              <w:spacing w:before="31" w:line="276" w:lineRule="auto"/>
              <w:ind w:left="410" w:right="278"/>
              <w:rPr>
                <w:sz w:val="24"/>
              </w:rPr>
            </w:pPr>
            <w:r>
              <w:rPr>
                <w:sz w:val="24"/>
              </w:rPr>
              <w:t>Children who have attained the age of three years and who have a significant hearing loss may qualify for a special education class placement in our Deaf and Hard of Hearing preschool</w:t>
            </w:r>
          </w:p>
          <w:p w14:paraId="506A5361" w14:textId="77777777" w:rsidR="00157475" w:rsidRDefault="00C05832">
            <w:pPr>
              <w:pStyle w:val="TableParagraph"/>
              <w:spacing w:line="276" w:lineRule="exact"/>
              <w:ind w:left="410"/>
              <w:rPr>
                <w:sz w:val="24"/>
              </w:rPr>
            </w:pPr>
            <w:r>
              <w:rPr>
                <w:sz w:val="24"/>
              </w:rPr>
              <w:t>programs.</w:t>
            </w:r>
          </w:p>
        </w:tc>
        <w:tc>
          <w:tcPr>
            <w:tcW w:w="3050" w:type="dxa"/>
          </w:tcPr>
          <w:p w14:paraId="1A0D8369" w14:textId="77777777" w:rsidR="00157475" w:rsidRDefault="00157475">
            <w:pPr>
              <w:pStyle w:val="TableParagraph"/>
              <w:rPr>
                <w:b/>
                <w:sz w:val="26"/>
              </w:rPr>
            </w:pPr>
          </w:p>
          <w:p w14:paraId="13771E73" w14:textId="77777777" w:rsidR="00157475" w:rsidRDefault="00157475">
            <w:pPr>
              <w:pStyle w:val="TableParagraph"/>
              <w:spacing w:before="8"/>
              <w:rPr>
                <w:b/>
                <w:sz w:val="38"/>
              </w:rPr>
            </w:pPr>
          </w:p>
          <w:p w14:paraId="5BD7EA4E" w14:textId="77777777" w:rsidR="00157475" w:rsidRDefault="00C05832">
            <w:pPr>
              <w:pStyle w:val="TableParagraph"/>
              <w:spacing w:line="280" w:lineRule="auto"/>
              <w:ind w:left="410" w:right="115"/>
              <w:rPr>
                <w:sz w:val="24"/>
              </w:rPr>
            </w:pPr>
            <w:r>
              <w:rPr>
                <w:sz w:val="24"/>
              </w:rPr>
              <w:t>Coordinator – Deaf and Hard of Hearing</w:t>
            </w:r>
          </w:p>
        </w:tc>
        <w:tc>
          <w:tcPr>
            <w:tcW w:w="2472" w:type="dxa"/>
          </w:tcPr>
          <w:p w14:paraId="0544ABF3" w14:textId="77777777" w:rsidR="00157475" w:rsidRDefault="00157475">
            <w:pPr>
              <w:pStyle w:val="TableParagraph"/>
              <w:rPr>
                <w:b/>
                <w:sz w:val="26"/>
              </w:rPr>
            </w:pPr>
          </w:p>
          <w:p w14:paraId="36853530" w14:textId="77777777" w:rsidR="00157475" w:rsidRDefault="00157475">
            <w:pPr>
              <w:pStyle w:val="TableParagraph"/>
              <w:rPr>
                <w:b/>
                <w:sz w:val="26"/>
              </w:rPr>
            </w:pPr>
          </w:p>
          <w:p w14:paraId="2F5636D9" w14:textId="77777777" w:rsidR="00157475" w:rsidRDefault="00157475">
            <w:pPr>
              <w:pStyle w:val="TableParagraph"/>
              <w:spacing w:before="5"/>
              <w:rPr>
                <w:b/>
                <w:sz w:val="25"/>
              </w:rPr>
            </w:pPr>
          </w:p>
          <w:p w14:paraId="1982F674" w14:textId="77777777" w:rsidR="00157475" w:rsidRDefault="00C05832">
            <w:pPr>
              <w:pStyle w:val="TableParagraph"/>
              <w:ind w:left="411"/>
              <w:rPr>
                <w:sz w:val="24"/>
              </w:rPr>
            </w:pPr>
            <w:r>
              <w:rPr>
                <w:sz w:val="24"/>
              </w:rPr>
              <w:t>Ongoing</w:t>
            </w:r>
          </w:p>
        </w:tc>
      </w:tr>
      <w:tr w:rsidR="00157475" w14:paraId="444A4B60" w14:textId="77777777">
        <w:trPr>
          <w:trHeight w:val="1331"/>
        </w:trPr>
        <w:tc>
          <w:tcPr>
            <w:tcW w:w="4814" w:type="dxa"/>
          </w:tcPr>
          <w:p w14:paraId="31B796FF" w14:textId="77777777" w:rsidR="00157475" w:rsidRDefault="00C05832">
            <w:pPr>
              <w:pStyle w:val="TableParagraph"/>
              <w:spacing w:before="38" w:line="266" w:lineRule="auto"/>
              <w:ind w:left="410" w:right="158"/>
              <w:rPr>
                <w:sz w:val="24"/>
              </w:rPr>
            </w:pPr>
            <w:r>
              <w:rPr>
                <w:sz w:val="24"/>
              </w:rPr>
              <w:t>Children who have an Autism Spectrum Disorder may receive additional transitional support (e.g., Connections for Students).</w:t>
            </w:r>
          </w:p>
        </w:tc>
        <w:tc>
          <w:tcPr>
            <w:tcW w:w="3050" w:type="dxa"/>
          </w:tcPr>
          <w:p w14:paraId="6B288A21" w14:textId="77777777" w:rsidR="00157475" w:rsidRDefault="00157475">
            <w:pPr>
              <w:pStyle w:val="TableParagraph"/>
              <w:spacing w:before="5"/>
              <w:rPr>
                <w:b/>
                <w:sz w:val="34"/>
              </w:rPr>
            </w:pPr>
          </w:p>
          <w:p w14:paraId="0D47F77F" w14:textId="77777777" w:rsidR="00157475" w:rsidRDefault="00C05832">
            <w:pPr>
              <w:pStyle w:val="TableParagraph"/>
              <w:spacing w:line="278" w:lineRule="auto"/>
              <w:ind w:left="410" w:right="315"/>
              <w:rPr>
                <w:sz w:val="24"/>
              </w:rPr>
            </w:pPr>
            <w:r>
              <w:rPr>
                <w:sz w:val="24"/>
              </w:rPr>
              <w:t>Central Coordinator – Autism Services</w:t>
            </w:r>
          </w:p>
        </w:tc>
        <w:tc>
          <w:tcPr>
            <w:tcW w:w="2472" w:type="dxa"/>
          </w:tcPr>
          <w:p w14:paraId="1CEE7F02" w14:textId="77777777" w:rsidR="00157475" w:rsidRDefault="00157475">
            <w:pPr>
              <w:pStyle w:val="TableParagraph"/>
              <w:rPr>
                <w:b/>
                <w:sz w:val="26"/>
              </w:rPr>
            </w:pPr>
          </w:p>
          <w:p w14:paraId="048B283A" w14:textId="77777777" w:rsidR="00157475" w:rsidRDefault="00157475">
            <w:pPr>
              <w:pStyle w:val="TableParagraph"/>
              <w:spacing w:before="8"/>
              <w:rPr>
                <w:b/>
                <w:sz w:val="24"/>
              </w:rPr>
            </w:pPr>
          </w:p>
          <w:p w14:paraId="6992EAE5" w14:textId="77777777" w:rsidR="00157475" w:rsidRDefault="00C05832">
            <w:pPr>
              <w:pStyle w:val="TableParagraph"/>
              <w:ind w:left="411"/>
              <w:rPr>
                <w:sz w:val="24"/>
              </w:rPr>
            </w:pPr>
            <w:r>
              <w:rPr>
                <w:sz w:val="24"/>
              </w:rPr>
              <w:t>Ongoing</w:t>
            </w:r>
          </w:p>
        </w:tc>
      </w:tr>
    </w:tbl>
    <w:p w14:paraId="713A8933" w14:textId="77777777" w:rsidR="00157475" w:rsidRDefault="00157475">
      <w:pPr>
        <w:pStyle w:val="BodyText"/>
        <w:rPr>
          <w:b/>
          <w:sz w:val="20"/>
        </w:rPr>
      </w:pPr>
    </w:p>
    <w:p w14:paraId="6DAE55DF" w14:textId="77777777" w:rsidR="00157475" w:rsidRDefault="00C05832">
      <w:pPr>
        <w:pStyle w:val="Heading3"/>
        <w:spacing w:before="220"/>
      </w:pPr>
      <w:r>
        <w:t>Special Education Program Recommendation Committee (SEPRC)</w:t>
      </w:r>
    </w:p>
    <w:p w14:paraId="54213F07" w14:textId="77777777" w:rsidR="00157475" w:rsidRDefault="00157475">
      <w:pPr>
        <w:pStyle w:val="BodyText"/>
        <w:spacing w:before="1"/>
        <w:rPr>
          <w:b/>
          <w:sz w:val="32"/>
        </w:rPr>
      </w:pPr>
    </w:p>
    <w:p w14:paraId="1A7BC27E" w14:textId="77777777" w:rsidR="00157475" w:rsidRDefault="00C05832">
      <w:pPr>
        <w:pStyle w:val="BodyText"/>
        <w:spacing w:line="276" w:lineRule="auto"/>
        <w:ind w:left="1418" w:right="1055"/>
      </w:pPr>
      <w:r>
        <w:t>The Toronto District School Board is committed to providing equity of access to learning with a timely admittance to school for students new to the board and who fall within the TDSB Low Incidence category of developmental disabilities and physical disabilities, including blind/low vision and deaf /hard of hearing. This includes students who have complex medical needs which may include a combination of intellectual,</w:t>
      </w:r>
      <w:r>
        <w:rPr>
          <w:spacing w:val="-41"/>
        </w:rPr>
        <w:t xml:space="preserve"> </w:t>
      </w:r>
      <w:r>
        <w:t>communication, and behavioural needs, including persistent challenges in daily living. This also includes students in need of care, treatment or rehabilitation through Education and Community Partnership Programs</w:t>
      </w:r>
      <w:r>
        <w:rPr>
          <w:spacing w:val="-17"/>
        </w:rPr>
        <w:t xml:space="preserve"> </w:t>
      </w:r>
      <w:r>
        <w:t>(ECPP).</w:t>
      </w:r>
    </w:p>
    <w:p w14:paraId="18E1122D" w14:textId="77777777" w:rsidR="00157475" w:rsidRDefault="00157475">
      <w:pPr>
        <w:pStyle w:val="BodyText"/>
        <w:spacing w:before="7"/>
        <w:rPr>
          <w:sz w:val="27"/>
        </w:rPr>
      </w:pPr>
    </w:p>
    <w:p w14:paraId="0D82F6E2" w14:textId="77777777" w:rsidR="00157475" w:rsidRDefault="00C05832">
      <w:pPr>
        <w:pStyle w:val="BodyText"/>
        <w:spacing w:line="276" w:lineRule="auto"/>
        <w:ind w:left="1418" w:right="1269"/>
      </w:pPr>
      <w:r>
        <w:t>The student learning profile for a SEPRC suggests student needs require access to specialized equipment and specialized support, whereby the home school will not be able to adequately address the student’s complex medical and/or Low Incidence needs even for a short period of</w:t>
      </w:r>
      <w:r>
        <w:rPr>
          <w:spacing w:val="-19"/>
        </w:rPr>
        <w:t xml:space="preserve"> </w:t>
      </w:r>
      <w:r>
        <w:t>time.</w:t>
      </w:r>
    </w:p>
    <w:p w14:paraId="7445E7DB" w14:textId="77777777" w:rsidR="00157475" w:rsidRDefault="00157475">
      <w:pPr>
        <w:pStyle w:val="BodyText"/>
        <w:spacing w:before="6"/>
        <w:rPr>
          <w:sz w:val="27"/>
        </w:rPr>
      </w:pPr>
    </w:p>
    <w:p w14:paraId="38DCBFC2" w14:textId="77777777" w:rsidR="00157475" w:rsidRDefault="00C05832">
      <w:pPr>
        <w:pStyle w:val="BodyText"/>
        <w:spacing w:line="276" w:lineRule="auto"/>
        <w:ind w:left="1418" w:right="1202"/>
      </w:pPr>
      <w:r>
        <w:t>The process used to ensure equity of access tailored for a small group of students who are within the criteria stated above is called a Special Education Program Recommendation Committee (SEPRC). A SEPRC is not a legal or provincially- mandated process. Only through a parent or legal guardian can a SEPRC be requested and only if the student profile meets the criteria stated above will the student proceed to SEPRC. If the student profile does not meet the criteria, the student will be welcomed and registered at their homeschool.</w:t>
      </w:r>
    </w:p>
    <w:p w14:paraId="07B5516B" w14:textId="77777777" w:rsidR="00157475" w:rsidRDefault="00157475">
      <w:pPr>
        <w:pStyle w:val="BodyText"/>
        <w:rPr>
          <w:sz w:val="23"/>
        </w:rPr>
      </w:pPr>
    </w:p>
    <w:p w14:paraId="5201247A" w14:textId="77777777" w:rsidR="00157475" w:rsidRDefault="00C05832">
      <w:pPr>
        <w:pStyle w:val="Heading6"/>
        <w:spacing w:before="1"/>
        <w:ind w:left="1418"/>
      </w:pPr>
      <w:bookmarkStart w:id="120" w:name="New_Students_Entering_Kindergarten_and_S"/>
      <w:bookmarkEnd w:id="120"/>
      <w:r>
        <w:t>New Students Entering Kindergarten and SEPRC</w:t>
      </w:r>
    </w:p>
    <w:p w14:paraId="10E1356A" w14:textId="77777777" w:rsidR="00157475" w:rsidRDefault="00157475">
      <w:pPr>
        <w:pStyle w:val="BodyText"/>
        <w:spacing w:before="3"/>
        <w:rPr>
          <w:b/>
          <w:sz w:val="31"/>
        </w:rPr>
      </w:pPr>
    </w:p>
    <w:p w14:paraId="2ACAD5DC" w14:textId="77777777" w:rsidR="00157475" w:rsidRDefault="00C05832">
      <w:pPr>
        <w:pStyle w:val="BodyText"/>
        <w:spacing w:line="276" w:lineRule="auto"/>
        <w:ind w:left="1418" w:right="1137"/>
      </w:pPr>
      <w:r>
        <w:t>All new students entering Kindergarten are encouraged to register at their homeschool. However, in addition to SEPRC coming through the request of the parent or legal guardian, and ensuring the student profile is within the criteria stated above, only if the new JK/SK student is enrolled in a specialized preschool/daycare, or The Hospital for Sick Children, or Holland Bloorview Hospital-Support Kids Rehabilitation; or the student is receiving intensive support that specifically addresses complex medical needs in another school system, including out of province, will the SEPRC process be initiated for consideration. Students in this group should register 9-12 months in advance.</w:t>
      </w:r>
    </w:p>
    <w:p w14:paraId="427B3529" w14:textId="77777777" w:rsidR="00157475" w:rsidRDefault="00157475">
      <w:pPr>
        <w:spacing w:line="276" w:lineRule="auto"/>
        <w:sectPr w:rsidR="00157475">
          <w:pgSz w:w="11940" w:h="16860"/>
          <w:pgMar w:top="760" w:right="0" w:bottom="1080" w:left="0" w:header="0" w:footer="888" w:gutter="0"/>
          <w:cols w:space="720"/>
        </w:sectPr>
      </w:pPr>
    </w:p>
    <w:p w14:paraId="0BB33060" w14:textId="77777777" w:rsidR="00157475" w:rsidRDefault="00C05832">
      <w:pPr>
        <w:pStyle w:val="BodyText"/>
        <w:spacing w:before="70" w:line="278" w:lineRule="auto"/>
        <w:ind w:left="1418" w:right="2230"/>
      </w:pPr>
      <w:r>
        <w:lastRenderedPageBreak/>
        <w:t>This also includes students in need of care, treatment or rehabilitation through Education and Community Partnership Programs (ECPP).</w:t>
      </w:r>
    </w:p>
    <w:p w14:paraId="74539B7A" w14:textId="77777777" w:rsidR="00157475" w:rsidRDefault="00157475">
      <w:pPr>
        <w:pStyle w:val="BodyText"/>
        <w:spacing w:before="8"/>
        <w:rPr>
          <w:sz w:val="26"/>
        </w:rPr>
      </w:pPr>
    </w:p>
    <w:p w14:paraId="468097E6" w14:textId="77777777" w:rsidR="00157475" w:rsidRDefault="00C05832">
      <w:pPr>
        <w:pStyle w:val="BodyText"/>
        <w:spacing w:before="1" w:line="276" w:lineRule="auto"/>
        <w:ind w:left="1418" w:right="1282"/>
      </w:pPr>
      <w:r>
        <w:t>When students are new to Canada and not affiliated with the supports listed above, the school will collect all medical documentation from the family and work with the Special Education and Inclusion Consultant to support as appropriate.</w:t>
      </w:r>
    </w:p>
    <w:p w14:paraId="4E5020B4" w14:textId="77777777" w:rsidR="00157475" w:rsidRDefault="00157475">
      <w:pPr>
        <w:pStyle w:val="BodyText"/>
        <w:spacing w:before="6"/>
        <w:rPr>
          <w:sz w:val="27"/>
        </w:rPr>
      </w:pPr>
    </w:p>
    <w:p w14:paraId="73038489" w14:textId="77777777" w:rsidR="00157475" w:rsidRDefault="00C05832">
      <w:pPr>
        <w:pStyle w:val="BodyText"/>
        <w:spacing w:before="1" w:line="276" w:lineRule="auto"/>
        <w:ind w:left="1418" w:right="1443"/>
      </w:pPr>
      <w:r>
        <w:t>For new Kindergarten students who are not within the Low Incidence category or who do not have complex medical needs, the home school will welcome and register the student. The student will learn alongside their peers and access all learning opportunities. The student will be monitored and supported by the classroom teacher with on-going assessment, evaluation, and an Individual Learning Plan (ILP) or an Individual Education Plan (IEP) as per the Referral process, if required.</w:t>
      </w:r>
    </w:p>
    <w:p w14:paraId="6900723B" w14:textId="77777777" w:rsidR="00157475" w:rsidRDefault="00157475">
      <w:pPr>
        <w:pStyle w:val="BodyText"/>
        <w:spacing w:before="2"/>
        <w:rPr>
          <w:sz w:val="22"/>
        </w:rPr>
      </w:pPr>
    </w:p>
    <w:p w14:paraId="512B2204" w14:textId="77777777" w:rsidR="00157475" w:rsidRDefault="00C05832">
      <w:pPr>
        <w:pStyle w:val="BodyText"/>
        <w:ind w:left="1440" w:right="1407"/>
      </w:pPr>
      <w:r>
        <w:t>Children who have attained the age of three years and who have a significant hearing loss, may qualify for a special education class placement in our Deaf and Hard of Hearing preschool.</w:t>
      </w:r>
    </w:p>
    <w:p w14:paraId="7EC4D275" w14:textId="77777777" w:rsidR="00157475" w:rsidRDefault="00157475">
      <w:pPr>
        <w:pStyle w:val="BodyText"/>
        <w:spacing w:before="6"/>
      </w:pPr>
    </w:p>
    <w:p w14:paraId="5FCADEFE" w14:textId="77777777" w:rsidR="00157475" w:rsidRDefault="00C05832">
      <w:pPr>
        <w:pStyle w:val="Heading3"/>
        <w:spacing w:before="1"/>
      </w:pPr>
      <w:r>
        <w:t>Toronto Autism Service Network - Entry to School Program</w:t>
      </w:r>
    </w:p>
    <w:p w14:paraId="04D9A64C" w14:textId="77777777" w:rsidR="00157475" w:rsidRDefault="00157475">
      <w:pPr>
        <w:pStyle w:val="BodyText"/>
        <w:spacing w:before="9"/>
        <w:rPr>
          <w:b/>
          <w:sz w:val="31"/>
        </w:rPr>
      </w:pPr>
    </w:p>
    <w:p w14:paraId="2CCD53EE" w14:textId="77777777" w:rsidR="00157475" w:rsidRDefault="00C05832">
      <w:pPr>
        <w:pStyle w:val="BodyText"/>
        <w:spacing w:before="1" w:line="276" w:lineRule="auto"/>
        <w:ind w:left="1418" w:right="1165"/>
      </w:pPr>
      <w:r>
        <w:t>Entry to School (ETS) is a new program offered by the Ontario Autism Program (OAP). ETS is provided through the Toronto Autism Service Network (Surrey Place, Strides, Lumenus, Geneva Centre for Autism, SAAAC, and Kerry’s Place), with Skill Building Classrooms across Toronto. The TDSB collaborates with the Toronto Autism Network in planning for a smooth and effective transition to school for students being served through the Entry to School initiative.</w:t>
      </w:r>
    </w:p>
    <w:p w14:paraId="5C198C47" w14:textId="77777777" w:rsidR="00157475" w:rsidRDefault="00157475">
      <w:pPr>
        <w:pStyle w:val="BodyText"/>
        <w:spacing w:before="5"/>
        <w:rPr>
          <w:sz w:val="27"/>
        </w:rPr>
      </w:pPr>
    </w:p>
    <w:p w14:paraId="5B27702F" w14:textId="77777777" w:rsidR="00157475" w:rsidRDefault="00C05832">
      <w:pPr>
        <w:pStyle w:val="BodyText"/>
        <w:spacing w:line="280" w:lineRule="auto"/>
        <w:ind w:left="1418" w:right="1416"/>
      </w:pPr>
      <w:r>
        <w:t>A Transition to School Protocol has been developed between Entry to School/Toronto Autism Network and the TDSB.</w:t>
      </w:r>
    </w:p>
    <w:p w14:paraId="1307A699" w14:textId="77777777" w:rsidR="00157475" w:rsidRDefault="00157475">
      <w:pPr>
        <w:pStyle w:val="BodyText"/>
        <w:spacing w:before="5"/>
        <w:rPr>
          <w:sz w:val="22"/>
        </w:rPr>
      </w:pPr>
    </w:p>
    <w:p w14:paraId="278F0829" w14:textId="77777777" w:rsidR="00157475" w:rsidRDefault="00C05832">
      <w:pPr>
        <w:pStyle w:val="Heading3"/>
        <w:spacing w:line="276" w:lineRule="auto"/>
        <w:ind w:right="1201"/>
      </w:pPr>
      <w:r>
        <w:t>Connections: Supporting Seamless Transitions for Students with ASD</w:t>
      </w:r>
    </w:p>
    <w:p w14:paraId="3538D8CC" w14:textId="77777777" w:rsidR="00157475" w:rsidRDefault="00C05832">
      <w:pPr>
        <w:pStyle w:val="BodyText"/>
        <w:spacing w:before="247" w:line="276" w:lineRule="auto"/>
        <w:ind w:left="1418" w:right="1257"/>
      </w:pPr>
      <w:r>
        <w:rPr>
          <w:i/>
        </w:rPr>
        <w:t xml:space="preserve">Connections </w:t>
      </w:r>
      <w:r>
        <w:t>is a joint initiative between the Ministry of Children, Community and Social Services (MCCSS) and the Ministry of Education. This initiative supports the transition of students from TPAS to full time school. This approach is meant to add to the existing transition processes that are already in place, including supporting TDSB with some special training projects related to Connections.</w:t>
      </w:r>
    </w:p>
    <w:p w14:paraId="60E1E406" w14:textId="77777777" w:rsidR="00157475" w:rsidRDefault="00157475">
      <w:pPr>
        <w:pStyle w:val="BodyText"/>
        <w:rPr>
          <w:sz w:val="26"/>
        </w:rPr>
      </w:pPr>
    </w:p>
    <w:p w14:paraId="54F592D2" w14:textId="77777777" w:rsidR="00157475" w:rsidRDefault="00157475">
      <w:pPr>
        <w:pStyle w:val="BodyText"/>
        <w:spacing w:before="3"/>
        <w:rPr>
          <w:sz w:val="22"/>
        </w:rPr>
      </w:pPr>
    </w:p>
    <w:p w14:paraId="6C0E578E" w14:textId="77777777" w:rsidR="00157475" w:rsidRDefault="00C05832">
      <w:pPr>
        <w:pStyle w:val="Heading3"/>
        <w:ind w:right="2284"/>
      </w:pPr>
      <w:r>
        <w:t>Transition from Toronto Preschool Speech and Language Services (TPSLS)</w:t>
      </w:r>
    </w:p>
    <w:p w14:paraId="7D41D78C" w14:textId="77777777" w:rsidR="00157475" w:rsidRDefault="00C05832">
      <w:pPr>
        <w:pStyle w:val="BodyText"/>
        <w:spacing w:before="240" w:line="276" w:lineRule="auto"/>
        <w:ind w:left="1418" w:right="1429"/>
      </w:pPr>
      <w:r>
        <w:t>The Toronto Preschool Speech and Language Services (TPSLS) was established in 1998, funded through the Ministry of Health and Long-Term Care. The mission of the TPSLS is to provide speech and language services to preschool children up to school entry in kindergarten.</w:t>
      </w:r>
    </w:p>
    <w:p w14:paraId="61F70487" w14:textId="77777777" w:rsidR="00157475" w:rsidRDefault="00157475">
      <w:pPr>
        <w:spacing w:line="276" w:lineRule="auto"/>
        <w:sectPr w:rsidR="00157475">
          <w:pgSz w:w="11940" w:h="16860"/>
          <w:pgMar w:top="600" w:right="0" w:bottom="1120" w:left="0" w:header="0" w:footer="888" w:gutter="0"/>
          <w:cols w:space="720"/>
        </w:sectPr>
      </w:pPr>
    </w:p>
    <w:p w14:paraId="5C7593D2" w14:textId="77777777" w:rsidR="00157475" w:rsidRDefault="00C05832">
      <w:pPr>
        <w:pStyle w:val="BodyText"/>
        <w:spacing w:before="80" w:line="276" w:lineRule="auto"/>
        <w:ind w:left="1418" w:right="1337"/>
      </w:pPr>
      <w:r>
        <w:lastRenderedPageBreak/>
        <w:t>The communication needs of students transitioning from the TPSLS to school services vary from mild to severe or profound. These children often have comprehensive educational programming and planning needs. Early and ongoing information sharing and collaboration between TPSLS staff and school board staff are advised. For preschool children with mild communication needs, transition may be handled through written reports and telephone consultation. With the consent of parents/guardians/caregivers, transition discussions should be initiated as early as possible by TPSLS staff for children in Junior Kindergarten whose communication needs are significant.</w:t>
      </w:r>
    </w:p>
    <w:p w14:paraId="25B4C4E5" w14:textId="77777777" w:rsidR="00157475" w:rsidRDefault="00157475">
      <w:pPr>
        <w:pStyle w:val="BodyText"/>
        <w:spacing w:before="9"/>
        <w:rPr>
          <w:sz w:val="23"/>
        </w:rPr>
      </w:pPr>
    </w:p>
    <w:p w14:paraId="22F2445C" w14:textId="77777777" w:rsidR="00157475" w:rsidRDefault="00C05832">
      <w:pPr>
        <w:pStyle w:val="ListParagraph"/>
        <w:numPr>
          <w:ilvl w:val="0"/>
          <w:numId w:val="4"/>
        </w:numPr>
        <w:tabs>
          <w:tab w:val="left" w:pos="1984"/>
          <w:tab w:val="left" w:pos="1985"/>
        </w:tabs>
        <w:spacing w:line="266" w:lineRule="auto"/>
        <w:ind w:right="1413"/>
        <w:rPr>
          <w:sz w:val="24"/>
        </w:rPr>
      </w:pPr>
      <w:r>
        <w:rPr>
          <w:sz w:val="24"/>
        </w:rPr>
        <w:t>The family contacts the principal of the local school about their child’s needs and provides written consent for the exchange of information between Toronto Preschool Speech and Language Services and the</w:t>
      </w:r>
      <w:r>
        <w:rPr>
          <w:spacing w:val="-28"/>
          <w:sz w:val="24"/>
        </w:rPr>
        <w:t xml:space="preserve"> </w:t>
      </w:r>
      <w:r>
        <w:rPr>
          <w:sz w:val="24"/>
        </w:rPr>
        <w:t>TDSB</w:t>
      </w:r>
    </w:p>
    <w:p w14:paraId="4335359E" w14:textId="77777777" w:rsidR="00157475" w:rsidRDefault="00C05832">
      <w:pPr>
        <w:pStyle w:val="ListParagraph"/>
        <w:numPr>
          <w:ilvl w:val="0"/>
          <w:numId w:val="4"/>
        </w:numPr>
        <w:tabs>
          <w:tab w:val="left" w:pos="1984"/>
          <w:tab w:val="left" w:pos="1985"/>
        </w:tabs>
        <w:spacing w:before="185" w:line="264" w:lineRule="auto"/>
        <w:ind w:right="1920"/>
        <w:rPr>
          <w:sz w:val="24"/>
        </w:rPr>
      </w:pPr>
      <w:r>
        <w:rPr>
          <w:sz w:val="24"/>
        </w:rPr>
        <w:t>TPSLS then forwards reports to the school principal and the school speech- language pathologist to assist with planning for the child’s</w:t>
      </w:r>
      <w:r>
        <w:rPr>
          <w:spacing w:val="-39"/>
          <w:sz w:val="24"/>
        </w:rPr>
        <w:t xml:space="preserve"> </w:t>
      </w:r>
      <w:r>
        <w:rPr>
          <w:sz w:val="24"/>
        </w:rPr>
        <w:t>needs</w:t>
      </w:r>
    </w:p>
    <w:p w14:paraId="6B56D114" w14:textId="77777777" w:rsidR="00157475" w:rsidRDefault="00C05832">
      <w:pPr>
        <w:pStyle w:val="ListParagraph"/>
        <w:numPr>
          <w:ilvl w:val="0"/>
          <w:numId w:val="4"/>
        </w:numPr>
        <w:tabs>
          <w:tab w:val="left" w:pos="1984"/>
          <w:tab w:val="left" w:pos="1985"/>
        </w:tabs>
        <w:spacing w:before="187" w:line="252" w:lineRule="auto"/>
        <w:ind w:right="1303"/>
        <w:rPr>
          <w:sz w:val="24"/>
        </w:rPr>
      </w:pPr>
      <w:r>
        <w:rPr>
          <w:sz w:val="24"/>
        </w:rPr>
        <w:t>Transition planning takes place to discuss the child’s progress, needs and current TPSLS programs and services</w:t>
      </w:r>
      <w:r>
        <w:rPr>
          <w:spacing w:val="-38"/>
          <w:sz w:val="24"/>
        </w:rPr>
        <w:t xml:space="preserve"> </w:t>
      </w:r>
      <w:r>
        <w:rPr>
          <w:sz w:val="24"/>
        </w:rPr>
        <w:t>received</w:t>
      </w:r>
    </w:p>
    <w:p w14:paraId="7C9FCE91" w14:textId="77777777" w:rsidR="00157475" w:rsidRDefault="00C05832">
      <w:pPr>
        <w:pStyle w:val="ListParagraph"/>
        <w:numPr>
          <w:ilvl w:val="0"/>
          <w:numId w:val="4"/>
        </w:numPr>
        <w:tabs>
          <w:tab w:val="left" w:pos="1984"/>
          <w:tab w:val="left" w:pos="1985"/>
        </w:tabs>
        <w:spacing w:before="203" w:line="261" w:lineRule="auto"/>
        <w:ind w:right="1706"/>
        <w:rPr>
          <w:sz w:val="24"/>
        </w:rPr>
      </w:pPr>
      <w:r>
        <w:rPr>
          <w:sz w:val="24"/>
        </w:rPr>
        <w:t>The principal identifies the next steps and accesses appropriate and available services and programs for the</w:t>
      </w:r>
      <w:r>
        <w:rPr>
          <w:spacing w:val="-9"/>
          <w:sz w:val="24"/>
        </w:rPr>
        <w:t xml:space="preserve"> </w:t>
      </w:r>
      <w:r>
        <w:rPr>
          <w:sz w:val="24"/>
        </w:rPr>
        <w:t>child</w:t>
      </w:r>
    </w:p>
    <w:p w14:paraId="19C49CDF" w14:textId="77777777" w:rsidR="00157475" w:rsidRDefault="00157475">
      <w:pPr>
        <w:pStyle w:val="BodyText"/>
        <w:spacing w:before="3"/>
        <w:rPr>
          <w:sz w:val="22"/>
        </w:rPr>
      </w:pPr>
    </w:p>
    <w:p w14:paraId="26C2C4CB" w14:textId="77777777" w:rsidR="00157475" w:rsidRDefault="00C05832">
      <w:pPr>
        <w:pStyle w:val="Heading3"/>
        <w:spacing w:before="1"/>
      </w:pPr>
      <w:r>
        <w:t>Deaf and Hard of Hearing (DHH) Preschool Programs</w:t>
      </w:r>
    </w:p>
    <w:p w14:paraId="190478EA" w14:textId="77777777" w:rsidR="00157475" w:rsidRDefault="00C05832">
      <w:pPr>
        <w:pStyle w:val="BodyText"/>
        <w:spacing w:before="277" w:line="276" w:lineRule="auto"/>
        <w:ind w:left="1418" w:right="1189"/>
      </w:pPr>
      <w:r>
        <w:t>The TDSB recognizes the importance of early intervention and can support students who require Deaf and Hard of Hearing support from the age of 3 through placement in a preschool class. Upon entry to school, students with Deaf and Hard of Hearing have access to the support of a Specialist Teacher of the Deaf and Hard of Hearing. These itinerant teachers have specialized qualifications approved by the Ministry of Education that enable them to recommend the necessary accommodations and/or program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w:t>
      </w:r>
    </w:p>
    <w:p w14:paraId="5B9F6254" w14:textId="77777777" w:rsidR="00157475" w:rsidRDefault="00157475">
      <w:pPr>
        <w:pStyle w:val="BodyText"/>
        <w:rPr>
          <w:sz w:val="20"/>
        </w:rPr>
      </w:pPr>
    </w:p>
    <w:p w14:paraId="0C8C08A2" w14:textId="77777777" w:rsidR="00157475" w:rsidRDefault="00157475">
      <w:pPr>
        <w:pStyle w:val="BodyText"/>
        <w:spacing w:before="6"/>
        <w:rPr>
          <w:sz w:val="27"/>
        </w:rPr>
      </w:pPr>
    </w:p>
    <w:p w14:paraId="7333F9B4" w14:textId="77777777" w:rsidR="00157475" w:rsidRDefault="00C05832">
      <w:pPr>
        <w:pStyle w:val="Heading1"/>
        <w:tabs>
          <w:tab w:val="left" w:pos="566"/>
          <w:tab w:val="left" w:pos="9146"/>
        </w:tabs>
      </w:pPr>
      <w:r>
        <w:rPr>
          <w:w w:val="99"/>
          <w:shd w:val="clear" w:color="auto" w:fill="00AC50"/>
        </w:rPr>
        <w:t xml:space="preserve"> </w:t>
      </w:r>
      <w:r>
        <w:rPr>
          <w:shd w:val="clear" w:color="auto" w:fill="00AC50"/>
        </w:rPr>
        <w:tab/>
        <w:t>Alternate</w:t>
      </w:r>
      <w:r>
        <w:rPr>
          <w:spacing w:val="-47"/>
          <w:shd w:val="clear" w:color="auto" w:fill="00AC50"/>
        </w:rPr>
        <w:t xml:space="preserve"> </w:t>
      </w:r>
      <w:r>
        <w:rPr>
          <w:shd w:val="clear" w:color="auto" w:fill="00AC50"/>
        </w:rPr>
        <w:t>Placements</w:t>
      </w:r>
      <w:r>
        <w:rPr>
          <w:shd w:val="clear" w:color="auto" w:fill="00AC50"/>
        </w:rPr>
        <w:tab/>
      </w:r>
    </w:p>
    <w:p w14:paraId="2BFF59D7" w14:textId="77777777" w:rsidR="00157475" w:rsidRDefault="00157475">
      <w:pPr>
        <w:pStyle w:val="BodyText"/>
        <w:spacing w:before="1"/>
        <w:rPr>
          <w:b/>
          <w:sz w:val="59"/>
        </w:rPr>
      </w:pPr>
    </w:p>
    <w:p w14:paraId="7E2652DC" w14:textId="77777777" w:rsidR="00157475" w:rsidRDefault="00C05832">
      <w:pPr>
        <w:pStyle w:val="BodyText"/>
        <w:spacing w:before="1" w:line="276" w:lineRule="auto"/>
        <w:ind w:left="1418" w:right="1417"/>
      </w:pPr>
      <w:r>
        <w:t>Education and Community Partnership Programs (ECPPs) support students with their education during times of need for care, treatment, or rehabilitation. Transitions are a normal part of an ECPP and may include transitioning back to the community day school, an alternative education program or work, community living or post-secondary</w:t>
      </w:r>
    </w:p>
    <w:p w14:paraId="1F45C63F" w14:textId="77777777" w:rsidR="00157475" w:rsidRDefault="00157475">
      <w:pPr>
        <w:spacing w:line="276" w:lineRule="auto"/>
        <w:sectPr w:rsidR="00157475">
          <w:pgSz w:w="11940" w:h="16860"/>
          <w:pgMar w:top="940" w:right="0" w:bottom="1120" w:left="0" w:header="0" w:footer="888" w:gutter="0"/>
          <w:cols w:space="720"/>
        </w:sectPr>
      </w:pPr>
    </w:p>
    <w:p w14:paraId="52D33055" w14:textId="77777777" w:rsidR="00157475" w:rsidRDefault="00C05832">
      <w:pPr>
        <w:pStyle w:val="BodyText"/>
        <w:spacing w:before="71" w:line="276" w:lineRule="auto"/>
        <w:ind w:left="1418" w:right="1604"/>
      </w:pPr>
      <w:r>
        <w:lastRenderedPageBreak/>
        <w:t>destinations. Transitions may take a few weeks or a few months. Students may also transition into and out of an ECPP on more than one occasion.</w:t>
      </w:r>
    </w:p>
    <w:p w14:paraId="0AF217BB" w14:textId="77777777" w:rsidR="00157475" w:rsidRDefault="00157475">
      <w:pPr>
        <w:pStyle w:val="BodyText"/>
        <w:spacing w:before="8"/>
        <w:rPr>
          <w:sz w:val="27"/>
        </w:rPr>
      </w:pPr>
    </w:p>
    <w:p w14:paraId="0485152A" w14:textId="77777777" w:rsidR="00157475" w:rsidRDefault="00C05832">
      <w:pPr>
        <w:pStyle w:val="BodyText"/>
        <w:spacing w:line="276" w:lineRule="auto"/>
        <w:ind w:left="1418" w:right="1140"/>
      </w:pPr>
      <w:r>
        <w:t>Effective planning is especially important for students transitioning into or out of ECPPs. ECPP staff plan and facilitate effective transitions so that students receive both continuous education and ECPP services with minimal disruption when they enter or exit an ECPP. ECPP staff facilitates transitions using personalized and precise transition plans that reflect the strengths, interests and needs of each child or youth, and provide the foundation for successful transition experiences. In some cases, students may have received various educational assessments as part of their participation in care, treatment, and rehabilitation. These assessments are often included in the transition package with parental permission through two-way</w:t>
      </w:r>
      <w:r>
        <w:rPr>
          <w:spacing w:val="-30"/>
        </w:rPr>
        <w:t xml:space="preserve"> </w:t>
      </w:r>
      <w:r>
        <w:t>consent.</w:t>
      </w:r>
    </w:p>
    <w:p w14:paraId="00899087" w14:textId="77777777" w:rsidR="00157475" w:rsidRDefault="00157475">
      <w:pPr>
        <w:pStyle w:val="BodyText"/>
        <w:spacing w:before="6"/>
        <w:rPr>
          <w:sz w:val="27"/>
        </w:rPr>
      </w:pPr>
    </w:p>
    <w:p w14:paraId="387A3B39" w14:textId="77777777" w:rsidR="00157475" w:rsidRDefault="00C05832">
      <w:pPr>
        <w:pStyle w:val="BodyText"/>
        <w:spacing w:line="276" w:lineRule="auto"/>
        <w:ind w:left="1418" w:right="1150"/>
      </w:pPr>
      <w:r>
        <w:t>All students will be provided with a case conference to facilitate their transition. Students who have been outside of the TDSB for a year or less may transition back without reassessment. For students new to the TDSB or who have been in ECPP for more than a year, a Special Education Placement Review Committee (SEPRC) or Identification Placement Review Committee (IPRC) may be required to facilitate placement.</w:t>
      </w:r>
    </w:p>
    <w:p w14:paraId="443ECBAE" w14:textId="77777777" w:rsidR="00157475" w:rsidRDefault="00157475">
      <w:pPr>
        <w:pStyle w:val="BodyText"/>
        <w:spacing w:before="8"/>
        <w:rPr>
          <w:sz w:val="34"/>
        </w:rPr>
      </w:pPr>
    </w:p>
    <w:p w14:paraId="3818AC93" w14:textId="77777777" w:rsidR="00157475" w:rsidRDefault="00C05832">
      <w:pPr>
        <w:pStyle w:val="Heading3"/>
        <w:ind w:right="1318"/>
      </w:pPr>
      <w:r>
        <w:t>The Toronto District Elementary School (TDES) and The Toronto District Secondary School (TDSS)</w:t>
      </w:r>
    </w:p>
    <w:p w14:paraId="25A15F7E" w14:textId="77777777" w:rsidR="00157475" w:rsidRDefault="00157475">
      <w:pPr>
        <w:pStyle w:val="BodyText"/>
        <w:spacing w:before="6"/>
        <w:rPr>
          <w:b/>
          <w:sz w:val="27"/>
        </w:rPr>
      </w:pPr>
    </w:p>
    <w:p w14:paraId="3AD92151" w14:textId="77777777" w:rsidR="00157475" w:rsidRDefault="00C05832">
      <w:pPr>
        <w:pStyle w:val="BodyText"/>
        <w:spacing w:line="276" w:lineRule="auto"/>
        <w:ind w:left="1418" w:right="1244"/>
      </w:pPr>
      <w:r>
        <w:t>The Toronto District Elementary School (TDES) and The Toronto District Secondary School (TDSS) serve students from JK to Grade12 whose needs are supported in a variety of instructional settings through multidisciplinary approaches, in partnership with agencies.</w:t>
      </w:r>
    </w:p>
    <w:p w14:paraId="36DFF146" w14:textId="77777777" w:rsidR="00157475" w:rsidRDefault="00157475">
      <w:pPr>
        <w:pStyle w:val="BodyText"/>
        <w:spacing w:before="5"/>
      </w:pPr>
    </w:p>
    <w:p w14:paraId="4837E3E5" w14:textId="77777777" w:rsidR="00157475" w:rsidRDefault="00C05832">
      <w:pPr>
        <w:pStyle w:val="BodyText"/>
        <w:spacing w:line="276" w:lineRule="auto"/>
        <w:ind w:left="1418" w:right="1113"/>
        <w:jc w:val="both"/>
      </w:pPr>
      <w:r>
        <w:t>A</w:t>
      </w:r>
      <w:r>
        <w:rPr>
          <w:spacing w:val="-17"/>
        </w:rPr>
        <w:t xml:space="preserve"> </w:t>
      </w:r>
      <w:r>
        <w:t>student</w:t>
      </w:r>
      <w:r>
        <w:rPr>
          <w:spacing w:val="-16"/>
        </w:rPr>
        <w:t xml:space="preserve"> </w:t>
      </w:r>
      <w:r>
        <w:t>in</w:t>
      </w:r>
      <w:r>
        <w:rPr>
          <w:spacing w:val="-15"/>
        </w:rPr>
        <w:t xml:space="preserve"> </w:t>
      </w:r>
      <w:r>
        <w:t>TDES/TDSS</w:t>
      </w:r>
      <w:r>
        <w:rPr>
          <w:spacing w:val="-17"/>
        </w:rPr>
        <w:t xml:space="preserve"> </w:t>
      </w:r>
      <w:r>
        <w:t>is</w:t>
      </w:r>
      <w:r>
        <w:rPr>
          <w:spacing w:val="-16"/>
        </w:rPr>
        <w:t xml:space="preserve"> </w:t>
      </w:r>
      <w:r>
        <w:t>a</w:t>
      </w:r>
      <w:r>
        <w:rPr>
          <w:spacing w:val="-15"/>
        </w:rPr>
        <w:t xml:space="preserve"> </w:t>
      </w:r>
      <w:r>
        <w:t>client</w:t>
      </w:r>
      <w:r>
        <w:rPr>
          <w:spacing w:val="-16"/>
        </w:rPr>
        <w:t xml:space="preserve"> </w:t>
      </w:r>
      <w:r>
        <w:t>of</w:t>
      </w:r>
      <w:r>
        <w:rPr>
          <w:spacing w:val="-18"/>
        </w:rPr>
        <w:t xml:space="preserve"> </w:t>
      </w:r>
      <w:r>
        <w:t>an</w:t>
      </w:r>
      <w:r>
        <w:rPr>
          <w:spacing w:val="-19"/>
        </w:rPr>
        <w:t xml:space="preserve"> </w:t>
      </w:r>
      <w:r>
        <w:t>agency</w:t>
      </w:r>
      <w:r>
        <w:rPr>
          <w:spacing w:val="-16"/>
        </w:rPr>
        <w:t xml:space="preserve"> </w:t>
      </w:r>
      <w:r>
        <w:t>funded</w:t>
      </w:r>
      <w:r>
        <w:rPr>
          <w:spacing w:val="-15"/>
        </w:rPr>
        <w:t xml:space="preserve"> </w:t>
      </w:r>
      <w:r>
        <w:t>by</w:t>
      </w:r>
      <w:r>
        <w:rPr>
          <w:spacing w:val="-16"/>
        </w:rPr>
        <w:t xml:space="preserve"> </w:t>
      </w:r>
      <w:r>
        <w:t>the</w:t>
      </w:r>
      <w:r>
        <w:rPr>
          <w:spacing w:val="-16"/>
        </w:rPr>
        <w:t xml:space="preserve"> </w:t>
      </w:r>
      <w:r>
        <w:t>Ministry</w:t>
      </w:r>
      <w:r>
        <w:rPr>
          <w:spacing w:val="-16"/>
        </w:rPr>
        <w:t xml:space="preserve"> </w:t>
      </w:r>
      <w:r>
        <w:t>of</w:t>
      </w:r>
      <w:r>
        <w:rPr>
          <w:spacing w:val="-16"/>
        </w:rPr>
        <w:t xml:space="preserve"> </w:t>
      </w:r>
      <w:r>
        <w:t>Child</w:t>
      </w:r>
      <w:r>
        <w:rPr>
          <w:spacing w:val="-15"/>
        </w:rPr>
        <w:t xml:space="preserve"> </w:t>
      </w:r>
      <w:r>
        <w:t>and</w:t>
      </w:r>
      <w:r>
        <w:rPr>
          <w:spacing w:val="-16"/>
        </w:rPr>
        <w:t xml:space="preserve"> </w:t>
      </w:r>
      <w:r>
        <w:t>Youth Services or the Ministry of Health. The agency provides services in one of the following categories:</w:t>
      </w:r>
    </w:p>
    <w:p w14:paraId="232E9D63" w14:textId="77777777" w:rsidR="00157475" w:rsidRDefault="00157475">
      <w:pPr>
        <w:pStyle w:val="BodyText"/>
        <w:spacing w:before="3"/>
        <w:rPr>
          <w:sz w:val="23"/>
        </w:rPr>
      </w:pPr>
    </w:p>
    <w:p w14:paraId="4E58A699" w14:textId="77777777" w:rsidR="00157475" w:rsidRDefault="00C05832">
      <w:pPr>
        <w:pStyle w:val="ListParagraph"/>
        <w:numPr>
          <w:ilvl w:val="0"/>
          <w:numId w:val="4"/>
        </w:numPr>
        <w:tabs>
          <w:tab w:val="left" w:pos="1984"/>
          <w:tab w:val="left" w:pos="1985"/>
        </w:tabs>
        <w:ind w:hanging="365"/>
        <w:rPr>
          <w:sz w:val="24"/>
        </w:rPr>
      </w:pPr>
      <w:r>
        <w:rPr>
          <w:sz w:val="24"/>
        </w:rPr>
        <w:t>Care (e.g., hospitals, young</w:t>
      </w:r>
      <w:r>
        <w:rPr>
          <w:spacing w:val="10"/>
          <w:sz w:val="24"/>
        </w:rPr>
        <w:t xml:space="preserve"> </w:t>
      </w:r>
      <w:r>
        <w:rPr>
          <w:sz w:val="24"/>
        </w:rPr>
        <w:t>mothers)</w:t>
      </w:r>
    </w:p>
    <w:p w14:paraId="39FC07EF" w14:textId="77777777" w:rsidR="00157475" w:rsidRDefault="00C05832">
      <w:pPr>
        <w:pStyle w:val="ListParagraph"/>
        <w:numPr>
          <w:ilvl w:val="0"/>
          <w:numId w:val="4"/>
        </w:numPr>
        <w:tabs>
          <w:tab w:val="left" w:pos="1984"/>
          <w:tab w:val="left" w:pos="1985"/>
        </w:tabs>
        <w:spacing w:before="130"/>
        <w:ind w:hanging="365"/>
        <w:rPr>
          <w:sz w:val="24"/>
        </w:rPr>
      </w:pPr>
      <w:r>
        <w:rPr>
          <w:sz w:val="24"/>
        </w:rPr>
        <w:t>Treatment (e.g., child/youth mental health</w:t>
      </w:r>
      <w:r>
        <w:rPr>
          <w:spacing w:val="-5"/>
          <w:sz w:val="24"/>
        </w:rPr>
        <w:t xml:space="preserve"> </w:t>
      </w:r>
      <w:r>
        <w:rPr>
          <w:sz w:val="24"/>
        </w:rPr>
        <w:t>centres)</w:t>
      </w:r>
    </w:p>
    <w:p w14:paraId="14C93930" w14:textId="77777777" w:rsidR="00157475" w:rsidRDefault="00C05832">
      <w:pPr>
        <w:pStyle w:val="ListParagraph"/>
        <w:numPr>
          <w:ilvl w:val="0"/>
          <w:numId w:val="4"/>
        </w:numPr>
        <w:tabs>
          <w:tab w:val="left" w:pos="1984"/>
          <w:tab w:val="left" w:pos="1985"/>
        </w:tabs>
        <w:spacing w:before="122"/>
        <w:ind w:hanging="365"/>
        <w:rPr>
          <w:sz w:val="24"/>
        </w:rPr>
      </w:pPr>
      <w:r>
        <w:rPr>
          <w:sz w:val="24"/>
        </w:rPr>
        <w:t>Corrections (e.g., open</w:t>
      </w:r>
      <w:r>
        <w:rPr>
          <w:spacing w:val="-19"/>
          <w:sz w:val="24"/>
        </w:rPr>
        <w:t xml:space="preserve"> </w:t>
      </w:r>
      <w:r>
        <w:rPr>
          <w:sz w:val="24"/>
        </w:rPr>
        <w:t>detention/custody)</w:t>
      </w:r>
    </w:p>
    <w:p w14:paraId="06A3A65B" w14:textId="77777777" w:rsidR="00157475" w:rsidRDefault="00157475">
      <w:pPr>
        <w:pStyle w:val="BodyText"/>
        <w:spacing w:before="11"/>
        <w:rPr>
          <w:sz w:val="22"/>
        </w:rPr>
      </w:pPr>
    </w:p>
    <w:p w14:paraId="4F31A236" w14:textId="77777777" w:rsidR="00157475" w:rsidRDefault="00C05832">
      <w:pPr>
        <w:pStyle w:val="BodyText"/>
        <w:spacing w:line="276" w:lineRule="auto"/>
        <w:ind w:left="1418" w:right="1168"/>
      </w:pPr>
      <w:r>
        <w:t>TDSB offers intensive support through the partnership between the Ministry of Education and other ministries. TDES/TDSS meets the well-being needs of the child (i.e., cognitive, social, emotional, physical). Alongside receiving services provided by the agency, students are taught by TDSB teachers who follow the Ontario Ministry of Education curriculum.</w:t>
      </w:r>
    </w:p>
    <w:p w14:paraId="3E28D173" w14:textId="77777777" w:rsidR="00157475" w:rsidRDefault="00157475">
      <w:pPr>
        <w:pStyle w:val="BodyText"/>
        <w:spacing w:before="8"/>
        <w:rPr>
          <w:sz w:val="27"/>
        </w:rPr>
      </w:pPr>
    </w:p>
    <w:p w14:paraId="3EF80ED4" w14:textId="77777777" w:rsidR="00157475" w:rsidRDefault="00C05832">
      <w:pPr>
        <w:pStyle w:val="BodyText"/>
        <w:spacing w:line="276" w:lineRule="auto"/>
        <w:ind w:left="1418" w:right="1137"/>
      </w:pPr>
      <w:r>
        <w:t>ECPP schools serve students who benefit from intensive wraparound support in order to attain equitable outcomes in achievement and well-being. The focus of ECPP schools is to serve students whose primary need or needs reside outside of education. Each program is offered in partnership with a treatment centre, health care, or clinical partner to address the primary need or needs of the student. Goals in Individual Education</w:t>
      </w:r>
    </w:p>
    <w:p w14:paraId="4D5DC3FD" w14:textId="77777777" w:rsidR="00157475" w:rsidRDefault="00157475">
      <w:pPr>
        <w:spacing w:line="276" w:lineRule="auto"/>
        <w:sectPr w:rsidR="00157475">
          <w:pgSz w:w="11940" w:h="16860"/>
          <w:pgMar w:top="680" w:right="0" w:bottom="1120" w:left="0" w:header="0" w:footer="888" w:gutter="0"/>
          <w:cols w:space="720"/>
        </w:sectPr>
      </w:pPr>
    </w:p>
    <w:p w14:paraId="2134AD1C" w14:textId="77777777" w:rsidR="00157475" w:rsidRDefault="00C05832">
      <w:pPr>
        <w:pStyle w:val="BodyText"/>
        <w:spacing w:before="71" w:line="276" w:lineRule="auto"/>
        <w:ind w:left="1418" w:right="2270"/>
      </w:pPr>
      <w:r>
        <w:lastRenderedPageBreak/>
        <w:t>Plans (IEPs) and agency treatment plans are aligned, as teams collaborate to holistically meet the complex needs of each student.</w:t>
      </w:r>
    </w:p>
    <w:p w14:paraId="7CE1C9BC" w14:textId="77777777" w:rsidR="00157475" w:rsidRDefault="00157475">
      <w:pPr>
        <w:pStyle w:val="BodyText"/>
        <w:spacing w:before="8"/>
        <w:rPr>
          <w:sz w:val="27"/>
        </w:rPr>
      </w:pPr>
    </w:p>
    <w:p w14:paraId="7D0524D5" w14:textId="77777777" w:rsidR="00157475" w:rsidRDefault="00C05832">
      <w:pPr>
        <w:pStyle w:val="BodyText"/>
        <w:spacing w:line="276" w:lineRule="auto"/>
        <w:ind w:left="1418" w:right="1217"/>
      </w:pPr>
      <w:r>
        <w:t>Schools, along with parents/guardians/caregivers, may advocate for students to receive a placement within one of the programs through the TDSB central intake process. This is followed by the agency intake process. Alternatively, parents/guardians/caregivers may contact agencies directly.</w:t>
      </w:r>
    </w:p>
    <w:p w14:paraId="4963032D" w14:textId="77777777" w:rsidR="00157475" w:rsidRDefault="00157475">
      <w:pPr>
        <w:pStyle w:val="BodyText"/>
        <w:spacing w:before="4"/>
        <w:rPr>
          <w:sz w:val="23"/>
        </w:rPr>
      </w:pPr>
    </w:p>
    <w:p w14:paraId="767DC2AA" w14:textId="77777777" w:rsidR="00157475" w:rsidRDefault="00C05832">
      <w:pPr>
        <w:pStyle w:val="BodyText"/>
        <w:spacing w:line="276" w:lineRule="auto"/>
        <w:ind w:left="1418" w:right="1216"/>
      </w:pPr>
      <w:r>
        <w:t xml:space="preserve">As students prepare to leave day treatment and return to a TDSB school, an in-depth transition plan is developed to support the successful integration back into a TDSB school in collaboration with ECPP staff, Special Education and Inclusion staff if needed, the agency, the homeschool, the family, and when appropriate, the student. </w:t>
      </w:r>
      <w:r>
        <w:rPr>
          <w:color w:val="131313"/>
        </w:rPr>
        <w:t>School administrators are responsible for ensuring the successful admission or transfer of students from one program to another and can be supported by staff from Special Education and Inclusion.</w:t>
      </w:r>
    </w:p>
    <w:p w14:paraId="51A1F47C" w14:textId="77777777" w:rsidR="00157475" w:rsidRDefault="00157475">
      <w:pPr>
        <w:pStyle w:val="BodyText"/>
        <w:spacing w:before="9"/>
        <w:rPr>
          <w:sz w:val="27"/>
        </w:rPr>
      </w:pPr>
    </w:p>
    <w:p w14:paraId="4D2D1548" w14:textId="77777777" w:rsidR="00157475" w:rsidRDefault="00C05832">
      <w:pPr>
        <w:pStyle w:val="Heading3"/>
      </w:pPr>
      <w:r>
        <w:t>Structure of TDSB ECPP</w:t>
      </w:r>
    </w:p>
    <w:p w14:paraId="55965BFF" w14:textId="77777777" w:rsidR="00157475" w:rsidRDefault="00C05832">
      <w:pPr>
        <w:pStyle w:val="ListParagraph"/>
        <w:numPr>
          <w:ilvl w:val="0"/>
          <w:numId w:val="4"/>
        </w:numPr>
        <w:tabs>
          <w:tab w:val="left" w:pos="1984"/>
          <w:tab w:val="left" w:pos="1985"/>
        </w:tabs>
        <w:spacing w:before="280"/>
        <w:ind w:hanging="365"/>
        <w:rPr>
          <w:sz w:val="24"/>
        </w:rPr>
      </w:pPr>
      <w:r>
        <w:rPr>
          <w:sz w:val="24"/>
        </w:rPr>
        <w:t>A host school</w:t>
      </w:r>
      <w:r>
        <w:rPr>
          <w:spacing w:val="-7"/>
          <w:sz w:val="24"/>
        </w:rPr>
        <w:t xml:space="preserve"> </w:t>
      </w:r>
      <w:r>
        <w:rPr>
          <w:sz w:val="24"/>
        </w:rPr>
        <w:t>(sometimes)</w:t>
      </w:r>
    </w:p>
    <w:p w14:paraId="0454349C" w14:textId="77777777" w:rsidR="00157475" w:rsidRDefault="00C05832">
      <w:pPr>
        <w:pStyle w:val="ListParagraph"/>
        <w:numPr>
          <w:ilvl w:val="0"/>
          <w:numId w:val="4"/>
        </w:numPr>
        <w:tabs>
          <w:tab w:val="left" w:pos="1984"/>
          <w:tab w:val="left" w:pos="1985"/>
        </w:tabs>
        <w:spacing w:before="127"/>
        <w:ind w:hanging="365"/>
        <w:rPr>
          <w:sz w:val="24"/>
        </w:rPr>
      </w:pPr>
      <w:r>
        <w:rPr>
          <w:sz w:val="24"/>
        </w:rPr>
        <w:t>A principal facilitates the partnership and oversees the educational</w:t>
      </w:r>
      <w:r>
        <w:rPr>
          <w:spacing w:val="-40"/>
          <w:sz w:val="24"/>
        </w:rPr>
        <w:t xml:space="preserve"> </w:t>
      </w:r>
      <w:r>
        <w:rPr>
          <w:sz w:val="24"/>
        </w:rPr>
        <w:t>program</w:t>
      </w:r>
    </w:p>
    <w:p w14:paraId="2D72F886" w14:textId="0ED7043A" w:rsidR="00157475" w:rsidRDefault="00C05832">
      <w:pPr>
        <w:pStyle w:val="ListParagraph"/>
        <w:numPr>
          <w:ilvl w:val="0"/>
          <w:numId w:val="4"/>
        </w:numPr>
        <w:tabs>
          <w:tab w:val="left" w:pos="1984"/>
          <w:tab w:val="left" w:pos="1985"/>
        </w:tabs>
        <w:spacing w:before="125"/>
        <w:ind w:hanging="368"/>
        <w:rPr>
          <w:sz w:val="24"/>
        </w:rPr>
      </w:pPr>
      <w:r>
        <w:rPr>
          <w:sz w:val="24"/>
        </w:rPr>
        <w:t>A vice-principal oversees day-to-day contact with the teacher and</w:t>
      </w:r>
      <w:r>
        <w:rPr>
          <w:spacing w:val="-13"/>
          <w:sz w:val="24"/>
        </w:rPr>
        <w:t xml:space="preserve"> </w:t>
      </w:r>
      <w:r w:rsidR="00D91D23">
        <w:rPr>
          <w:sz w:val="24"/>
        </w:rPr>
        <w:t>agency staff</w:t>
      </w:r>
    </w:p>
    <w:p w14:paraId="2EB4FAD5" w14:textId="77777777" w:rsidR="00157475" w:rsidRDefault="00C05832">
      <w:pPr>
        <w:pStyle w:val="ListParagraph"/>
        <w:numPr>
          <w:ilvl w:val="0"/>
          <w:numId w:val="4"/>
        </w:numPr>
        <w:tabs>
          <w:tab w:val="left" w:pos="1984"/>
          <w:tab w:val="left" w:pos="1985"/>
        </w:tabs>
        <w:spacing w:before="125"/>
        <w:ind w:hanging="368"/>
        <w:rPr>
          <w:sz w:val="24"/>
        </w:rPr>
      </w:pPr>
      <w:r>
        <w:rPr>
          <w:sz w:val="24"/>
        </w:rPr>
        <w:t>A teacher delivers individualized</w:t>
      </w:r>
      <w:r>
        <w:rPr>
          <w:spacing w:val="-9"/>
          <w:sz w:val="24"/>
        </w:rPr>
        <w:t xml:space="preserve"> </w:t>
      </w:r>
      <w:r>
        <w:rPr>
          <w:sz w:val="24"/>
        </w:rPr>
        <w:t>instruction</w:t>
      </w:r>
    </w:p>
    <w:p w14:paraId="70078229" w14:textId="77777777" w:rsidR="00157475" w:rsidRDefault="00C05832">
      <w:pPr>
        <w:pStyle w:val="ListParagraph"/>
        <w:numPr>
          <w:ilvl w:val="0"/>
          <w:numId w:val="4"/>
        </w:numPr>
        <w:tabs>
          <w:tab w:val="left" w:pos="1984"/>
          <w:tab w:val="left" w:pos="1985"/>
        </w:tabs>
        <w:spacing w:before="122"/>
        <w:ind w:hanging="368"/>
        <w:rPr>
          <w:sz w:val="24"/>
        </w:rPr>
      </w:pPr>
      <w:r>
        <w:rPr>
          <w:sz w:val="24"/>
        </w:rPr>
        <w:t>In some instances, an EA supports</w:t>
      </w:r>
      <w:r>
        <w:rPr>
          <w:spacing w:val="-9"/>
          <w:sz w:val="24"/>
        </w:rPr>
        <w:t xml:space="preserve"> </w:t>
      </w:r>
      <w:r>
        <w:rPr>
          <w:sz w:val="24"/>
        </w:rPr>
        <w:t>instruction</w:t>
      </w:r>
    </w:p>
    <w:p w14:paraId="6B19555B" w14:textId="77777777" w:rsidR="00157475" w:rsidRDefault="00157475">
      <w:pPr>
        <w:pStyle w:val="BodyText"/>
        <w:spacing w:before="11"/>
        <w:rPr>
          <w:sz w:val="31"/>
        </w:rPr>
      </w:pPr>
    </w:p>
    <w:p w14:paraId="45EC64A4" w14:textId="77777777" w:rsidR="00157475" w:rsidRDefault="00C05832">
      <w:pPr>
        <w:pStyle w:val="Heading6"/>
        <w:ind w:left="1418"/>
      </w:pPr>
      <w:bookmarkStart w:id="121" w:name="Community_Agency"/>
      <w:bookmarkEnd w:id="121"/>
      <w:r>
        <w:rPr>
          <w:u w:val="thick"/>
        </w:rPr>
        <w:t>Community Agency</w:t>
      </w:r>
    </w:p>
    <w:p w14:paraId="18DDC6AA" w14:textId="77777777" w:rsidR="00157475" w:rsidRDefault="00157475">
      <w:pPr>
        <w:pStyle w:val="BodyText"/>
        <w:spacing w:before="4"/>
        <w:rPr>
          <w:b/>
          <w:sz w:val="15"/>
        </w:rPr>
      </w:pPr>
    </w:p>
    <w:p w14:paraId="0F1B2E7E" w14:textId="77777777" w:rsidR="00157475" w:rsidRDefault="00C05832">
      <w:pPr>
        <w:pStyle w:val="ListParagraph"/>
        <w:numPr>
          <w:ilvl w:val="0"/>
          <w:numId w:val="4"/>
        </w:numPr>
        <w:tabs>
          <w:tab w:val="left" w:pos="1984"/>
          <w:tab w:val="left" w:pos="1985"/>
        </w:tabs>
        <w:spacing w:before="92"/>
        <w:ind w:hanging="365"/>
        <w:rPr>
          <w:sz w:val="24"/>
        </w:rPr>
      </w:pPr>
      <w:r>
        <w:rPr>
          <w:sz w:val="24"/>
        </w:rPr>
        <w:t>An agency site</w:t>
      </w:r>
      <w:r>
        <w:rPr>
          <w:spacing w:val="-3"/>
          <w:sz w:val="24"/>
        </w:rPr>
        <w:t xml:space="preserve"> </w:t>
      </w:r>
      <w:r>
        <w:rPr>
          <w:sz w:val="24"/>
        </w:rPr>
        <w:t>(sometimes)</w:t>
      </w:r>
    </w:p>
    <w:p w14:paraId="20D35D3C" w14:textId="77777777" w:rsidR="00157475" w:rsidRDefault="00C05832">
      <w:pPr>
        <w:pStyle w:val="ListParagraph"/>
        <w:numPr>
          <w:ilvl w:val="0"/>
          <w:numId w:val="4"/>
        </w:numPr>
        <w:tabs>
          <w:tab w:val="left" w:pos="1984"/>
          <w:tab w:val="left" w:pos="1985"/>
        </w:tabs>
        <w:spacing w:before="128"/>
        <w:ind w:hanging="365"/>
        <w:rPr>
          <w:sz w:val="24"/>
        </w:rPr>
      </w:pPr>
      <w:r>
        <w:rPr>
          <w:sz w:val="24"/>
        </w:rPr>
        <w:t>An agency director facilitates the</w:t>
      </w:r>
      <w:r>
        <w:rPr>
          <w:spacing w:val="-24"/>
          <w:sz w:val="24"/>
        </w:rPr>
        <w:t xml:space="preserve"> </w:t>
      </w:r>
      <w:r>
        <w:rPr>
          <w:sz w:val="24"/>
        </w:rPr>
        <w:t>partnership</w:t>
      </w:r>
    </w:p>
    <w:p w14:paraId="67AC88E2" w14:textId="77777777" w:rsidR="00157475" w:rsidRDefault="00C05832">
      <w:pPr>
        <w:pStyle w:val="ListParagraph"/>
        <w:numPr>
          <w:ilvl w:val="0"/>
          <w:numId w:val="4"/>
        </w:numPr>
        <w:tabs>
          <w:tab w:val="left" w:pos="1984"/>
          <w:tab w:val="left" w:pos="1985"/>
        </w:tabs>
        <w:spacing w:before="124"/>
        <w:ind w:hanging="368"/>
        <w:rPr>
          <w:sz w:val="24"/>
        </w:rPr>
      </w:pPr>
      <w:r>
        <w:rPr>
          <w:sz w:val="24"/>
        </w:rPr>
        <w:t>A program manager oversees the treatment</w:t>
      </w:r>
      <w:r>
        <w:rPr>
          <w:spacing w:val="-8"/>
          <w:sz w:val="24"/>
        </w:rPr>
        <w:t xml:space="preserve"> </w:t>
      </w:r>
      <w:r>
        <w:rPr>
          <w:sz w:val="24"/>
        </w:rPr>
        <w:t>program</w:t>
      </w:r>
    </w:p>
    <w:p w14:paraId="610C27E2" w14:textId="77777777" w:rsidR="00157475" w:rsidRDefault="00C05832">
      <w:pPr>
        <w:pStyle w:val="ListParagraph"/>
        <w:numPr>
          <w:ilvl w:val="0"/>
          <w:numId w:val="4"/>
        </w:numPr>
        <w:tabs>
          <w:tab w:val="left" w:pos="1984"/>
          <w:tab w:val="left" w:pos="1985"/>
        </w:tabs>
        <w:spacing w:before="123" w:line="259" w:lineRule="auto"/>
        <w:ind w:right="1932"/>
        <w:rPr>
          <w:sz w:val="24"/>
        </w:rPr>
      </w:pPr>
      <w:r>
        <w:rPr>
          <w:sz w:val="24"/>
        </w:rPr>
        <w:t>Agency staff work in concert with the TDSB teacher to deliver individualized support</w:t>
      </w:r>
    </w:p>
    <w:p w14:paraId="2A62E484" w14:textId="77777777" w:rsidR="00157475" w:rsidRDefault="00157475">
      <w:pPr>
        <w:pStyle w:val="BodyText"/>
        <w:rPr>
          <w:sz w:val="31"/>
        </w:rPr>
      </w:pPr>
    </w:p>
    <w:p w14:paraId="2EE56682" w14:textId="77777777" w:rsidR="00157475" w:rsidRDefault="00C05832">
      <w:pPr>
        <w:pStyle w:val="Heading6"/>
        <w:ind w:left="1418"/>
      </w:pPr>
      <w:bookmarkStart w:id="122" w:name="ECPP"/>
      <w:bookmarkEnd w:id="122"/>
      <w:r>
        <w:rPr>
          <w:u w:val="thick"/>
        </w:rPr>
        <w:t>ECPP</w:t>
      </w:r>
    </w:p>
    <w:p w14:paraId="319A58CD" w14:textId="77777777" w:rsidR="00157475" w:rsidRDefault="00157475">
      <w:pPr>
        <w:pStyle w:val="BodyText"/>
        <w:spacing w:before="11"/>
        <w:rPr>
          <w:b/>
          <w:sz w:val="14"/>
        </w:rPr>
      </w:pPr>
    </w:p>
    <w:p w14:paraId="094D8692" w14:textId="77777777" w:rsidR="00157475" w:rsidRDefault="00C05832">
      <w:pPr>
        <w:pStyle w:val="ListParagraph"/>
        <w:numPr>
          <w:ilvl w:val="0"/>
          <w:numId w:val="4"/>
        </w:numPr>
        <w:tabs>
          <w:tab w:val="left" w:pos="1985"/>
        </w:tabs>
        <w:spacing w:before="97" w:line="235" w:lineRule="auto"/>
        <w:ind w:right="1350"/>
        <w:jc w:val="both"/>
        <w:rPr>
          <w:sz w:val="24"/>
        </w:rPr>
      </w:pPr>
      <w:r>
        <w:rPr>
          <w:sz w:val="24"/>
        </w:rPr>
        <w:t>Staffed by TDSB and agency, with a dual focus on education and treatment. Agency</w:t>
      </w:r>
      <w:r>
        <w:rPr>
          <w:spacing w:val="-10"/>
          <w:sz w:val="24"/>
        </w:rPr>
        <w:t xml:space="preserve"> </w:t>
      </w:r>
      <w:r>
        <w:rPr>
          <w:sz w:val="24"/>
        </w:rPr>
        <w:t>is</w:t>
      </w:r>
      <w:r>
        <w:rPr>
          <w:spacing w:val="-5"/>
          <w:sz w:val="24"/>
        </w:rPr>
        <w:t xml:space="preserve"> </w:t>
      </w:r>
      <w:r>
        <w:rPr>
          <w:sz w:val="24"/>
        </w:rPr>
        <w:t>responsible</w:t>
      </w:r>
      <w:r>
        <w:rPr>
          <w:spacing w:val="-8"/>
          <w:sz w:val="24"/>
        </w:rPr>
        <w:t xml:space="preserve"> </w:t>
      </w:r>
      <w:r>
        <w:rPr>
          <w:sz w:val="24"/>
        </w:rPr>
        <w:t>for</w:t>
      </w:r>
      <w:r>
        <w:rPr>
          <w:spacing w:val="-9"/>
          <w:sz w:val="24"/>
        </w:rPr>
        <w:t xml:space="preserve"> </w:t>
      </w:r>
      <w:r>
        <w:rPr>
          <w:sz w:val="24"/>
        </w:rPr>
        <w:t>a</w:t>
      </w:r>
      <w:r>
        <w:rPr>
          <w:spacing w:val="-1"/>
          <w:sz w:val="24"/>
        </w:rPr>
        <w:t xml:space="preserve"> </w:t>
      </w:r>
      <w:r>
        <w:rPr>
          <w:sz w:val="24"/>
        </w:rPr>
        <w:t>treatment</w:t>
      </w:r>
      <w:r>
        <w:rPr>
          <w:spacing w:val="-5"/>
          <w:sz w:val="24"/>
        </w:rPr>
        <w:t xml:space="preserve"> </w:t>
      </w:r>
      <w:r>
        <w:rPr>
          <w:sz w:val="24"/>
        </w:rPr>
        <w:t>plan</w:t>
      </w:r>
      <w:r>
        <w:rPr>
          <w:spacing w:val="-2"/>
          <w:sz w:val="24"/>
        </w:rPr>
        <w:t xml:space="preserve"> </w:t>
      </w:r>
      <w:r>
        <w:rPr>
          <w:sz w:val="24"/>
        </w:rPr>
        <w:t>so</w:t>
      </w:r>
      <w:r>
        <w:rPr>
          <w:spacing w:val="-15"/>
          <w:sz w:val="24"/>
        </w:rPr>
        <w:t xml:space="preserve"> </w:t>
      </w:r>
      <w:r>
        <w:rPr>
          <w:sz w:val="24"/>
        </w:rPr>
        <w:t>students</w:t>
      </w:r>
      <w:r>
        <w:rPr>
          <w:spacing w:val="-7"/>
          <w:sz w:val="24"/>
        </w:rPr>
        <w:t xml:space="preserve"> </w:t>
      </w:r>
      <w:r>
        <w:rPr>
          <w:sz w:val="24"/>
        </w:rPr>
        <w:t>can</w:t>
      </w:r>
      <w:r>
        <w:rPr>
          <w:spacing w:val="-2"/>
          <w:sz w:val="24"/>
        </w:rPr>
        <w:t xml:space="preserve"> </w:t>
      </w:r>
      <w:r>
        <w:rPr>
          <w:sz w:val="24"/>
        </w:rPr>
        <w:t>reintegrate</w:t>
      </w:r>
      <w:r>
        <w:rPr>
          <w:spacing w:val="-2"/>
          <w:sz w:val="24"/>
        </w:rPr>
        <w:t xml:space="preserve"> </w:t>
      </w:r>
      <w:r>
        <w:rPr>
          <w:sz w:val="24"/>
        </w:rPr>
        <w:t>into</w:t>
      </w:r>
      <w:r>
        <w:rPr>
          <w:spacing w:val="-4"/>
          <w:sz w:val="24"/>
        </w:rPr>
        <w:t xml:space="preserve"> </w:t>
      </w:r>
      <w:r>
        <w:rPr>
          <w:sz w:val="24"/>
        </w:rPr>
        <w:t>home, school and</w:t>
      </w:r>
      <w:r>
        <w:rPr>
          <w:spacing w:val="-17"/>
          <w:sz w:val="24"/>
        </w:rPr>
        <w:t xml:space="preserve"> </w:t>
      </w:r>
      <w:r>
        <w:rPr>
          <w:sz w:val="24"/>
        </w:rPr>
        <w:t>community</w:t>
      </w:r>
    </w:p>
    <w:p w14:paraId="7E303732" w14:textId="77777777" w:rsidR="00157475" w:rsidRDefault="00C05832">
      <w:pPr>
        <w:pStyle w:val="ListParagraph"/>
        <w:numPr>
          <w:ilvl w:val="0"/>
          <w:numId w:val="4"/>
        </w:numPr>
        <w:tabs>
          <w:tab w:val="left" w:pos="1984"/>
          <w:tab w:val="left" w:pos="1985"/>
        </w:tabs>
        <w:spacing w:before="201"/>
        <w:ind w:hanging="365"/>
        <w:rPr>
          <w:sz w:val="24"/>
        </w:rPr>
      </w:pPr>
      <w:r>
        <w:rPr>
          <w:sz w:val="24"/>
        </w:rPr>
        <w:t>Elementary teachers are responsible for transdisciplinary</w:t>
      </w:r>
      <w:r>
        <w:rPr>
          <w:spacing w:val="-17"/>
          <w:sz w:val="24"/>
        </w:rPr>
        <w:t xml:space="preserve"> </w:t>
      </w:r>
      <w:r>
        <w:rPr>
          <w:sz w:val="24"/>
        </w:rPr>
        <w:t>programming</w:t>
      </w:r>
    </w:p>
    <w:p w14:paraId="1AC28728" w14:textId="77777777" w:rsidR="00157475" w:rsidRDefault="00C05832">
      <w:pPr>
        <w:pStyle w:val="ListParagraph"/>
        <w:numPr>
          <w:ilvl w:val="0"/>
          <w:numId w:val="4"/>
        </w:numPr>
        <w:tabs>
          <w:tab w:val="left" w:pos="1984"/>
          <w:tab w:val="left" w:pos="1985"/>
        </w:tabs>
        <w:spacing w:before="128"/>
        <w:ind w:hanging="365"/>
        <w:rPr>
          <w:sz w:val="24"/>
        </w:rPr>
      </w:pPr>
      <w:r>
        <w:rPr>
          <w:sz w:val="24"/>
        </w:rPr>
        <w:t>Secondary teachers are responsible for subject-specific</w:t>
      </w:r>
      <w:r>
        <w:rPr>
          <w:spacing w:val="-23"/>
          <w:sz w:val="24"/>
        </w:rPr>
        <w:t xml:space="preserve"> </w:t>
      </w:r>
      <w:r>
        <w:rPr>
          <w:sz w:val="24"/>
        </w:rPr>
        <w:t>curriculum</w:t>
      </w:r>
    </w:p>
    <w:p w14:paraId="33C7C51A" w14:textId="77777777" w:rsidR="00157475" w:rsidRDefault="00C05832">
      <w:pPr>
        <w:pStyle w:val="ListParagraph"/>
        <w:numPr>
          <w:ilvl w:val="0"/>
          <w:numId w:val="4"/>
        </w:numPr>
        <w:tabs>
          <w:tab w:val="left" w:pos="1984"/>
          <w:tab w:val="left" w:pos="1985"/>
        </w:tabs>
        <w:spacing w:before="186" w:line="235" w:lineRule="auto"/>
        <w:ind w:right="1413"/>
        <w:rPr>
          <w:sz w:val="24"/>
        </w:rPr>
      </w:pPr>
      <w:r>
        <w:rPr>
          <w:sz w:val="24"/>
        </w:rPr>
        <w:t>Access is available through central intake or agency process and demission through agency process or parents/guardians/caregivers withdrawal, followed by an IPRC or a case</w:t>
      </w:r>
      <w:r>
        <w:rPr>
          <w:spacing w:val="-9"/>
          <w:sz w:val="24"/>
        </w:rPr>
        <w:t xml:space="preserve"> </w:t>
      </w:r>
      <w:r>
        <w:rPr>
          <w:sz w:val="24"/>
        </w:rPr>
        <w:t>conference</w:t>
      </w:r>
    </w:p>
    <w:p w14:paraId="11E1396F" w14:textId="77777777" w:rsidR="00157475" w:rsidRDefault="00157475">
      <w:pPr>
        <w:pStyle w:val="BodyText"/>
      </w:pPr>
    </w:p>
    <w:p w14:paraId="086519A4" w14:textId="77777777" w:rsidR="00157475" w:rsidRDefault="00C05832">
      <w:pPr>
        <w:pStyle w:val="BodyText"/>
        <w:spacing w:before="1"/>
        <w:ind w:left="1440" w:right="1421"/>
      </w:pPr>
      <w:r>
        <w:t xml:space="preserve">Programs and partnerships are updated often. For more information about ECPP and agency partners, visit the </w:t>
      </w:r>
      <w:hyperlink r:id="rId401">
        <w:r>
          <w:rPr>
            <w:color w:val="1152CC"/>
            <w:u w:val="single" w:color="1152CC"/>
          </w:rPr>
          <w:t>TDSB ECPP website</w:t>
        </w:r>
      </w:hyperlink>
      <w:r>
        <w:t>.</w:t>
      </w:r>
    </w:p>
    <w:p w14:paraId="2995528A" w14:textId="77777777" w:rsidR="00157475" w:rsidRDefault="00157475">
      <w:pPr>
        <w:sectPr w:rsidR="00157475">
          <w:pgSz w:w="11940" w:h="16860"/>
          <w:pgMar w:top="680" w:right="0" w:bottom="1120" w:left="0" w:header="0" w:footer="888" w:gutter="0"/>
          <w:cols w:space="720"/>
        </w:sectPr>
      </w:pPr>
    </w:p>
    <w:p w14:paraId="608C472E" w14:textId="77777777" w:rsidR="00157475" w:rsidRDefault="00C05832">
      <w:pPr>
        <w:pStyle w:val="Heading3"/>
        <w:spacing w:before="76"/>
      </w:pPr>
      <w:r>
        <w:lastRenderedPageBreak/>
        <w:t>Programs Offered by Other Boards of Education</w:t>
      </w:r>
    </w:p>
    <w:p w14:paraId="0093A1C2" w14:textId="77777777" w:rsidR="00157475" w:rsidRDefault="00C05832">
      <w:pPr>
        <w:pStyle w:val="BodyText"/>
        <w:spacing w:before="275" w:line="273" w:lineRule="auto"/>
        <w:ind w:left="1418" w:right="1857"/>
      </w:pPr>
      <w:r>
        <w:t>Aside from the Provincial and Demonstration Schools, the TDSB does not access programs offered by other boards of education.</w:t>
      </w:r>
    </w:p>
    <w:p w14:paraId="3AB12E1F" w14:textId="77777777" w:rsidR="00157475" w:rsidRDefault="00157475">
      <w:pPr>
        <w:spacing w:line="273" w:lineRule="auto"/>
        <w:sectPr w:rsidR="00157475">
          <w:pgSz w:w="11940" w:h="16860"/>
          <w:pgMar w:top="840" w:right="0" w:bottom="1120" w:left="0" w:header="0" w:footer="888" w:gutter="0"/>
          <w:cols w:space="720"/>
        </w:sectPr>
      </w:pPr>
    </w:p>
    <w:p w14:paraId="3A434044" w14:textId="472520F4" w:rsidR="00157475" w:rsidRDefault="002F6FC2">
      <w:pPr>
        <w:pStyle w:val="BodyText"/>
        <w:ind w:right="-29"/>
        <w:rPr>
          <w:sz w:val="20"/>
        </w:rPr>
      </w:pPr>
      <w:r>
        <w:rPr>
          <w:noProof/>
          <w:sz w:val="20"/>
        </w:rPr>
        <w:lastRenderedPageBreak/>
        <mc:AlternateContent>
          <mc:Choice Requires="wpg">
            <w:drawing>
              <wp:inline distT="0" distB="0" distL="0" distR="0" wp14:anchorId="25EB35DE" wp14:editId="6E65817A">
                <wp:extent cx="7562215" cy="934720"/>
                <wp:effectExtent l="0" t="3175" r="635" b="0"/>
                <wp:docPr id="1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34720"/>
                          <a:chOff x="0" y="0"/>
                          <a:chExt cx="11909" cy="1472"/>
                        </a:xfrm>
                      </wpg:grpSpPr>
                      <wps:wsp>
                        <wps:cNvPr id="153" name="Rectangle 32"/>
                        <wps:cNvSpPr>
                          <a:spLocks noChangeArrowheads="1"/>
                        </wps:cNvSpPr>
                        <wps:spPr bwMode="auto">
                          <a:xfrm>
                            <a:off x="0" y="0"/>
                            <a:ext cx="11909" cy="147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Text Box 31"/>
                        <wps:cNvSpPr txBox="1">
                          <a:spLocks noChangeArrowheads="1"/>
                        </wps:cNvSpPr>
                        <wps:spPr bwMode="auto">
                          <a:xfrm>
                            <a:off x="0" y="0"/>
                            <a:ext cx="11909"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027F" w14:textId="77777777" w:rsidR="00157475" w:rsidRDefault="00C05832">
                              <w:pPr>
                                <w:spacing w:before="322"/>
                                <w:ind w:left="729"/>
                                <w:rPr>
                                  <w:b/>
                                  <w:sz w:val="40"/>
                                </w:rPr>
                              </w:pPr>
                              <w:r>
                                <w:rPr>
                                  <w:b/>
                                  <w:sz w:val="40"/>
                                </w:rPr>
                                <w:t>Section R:</w:t>
                              </w:r>
                            </w:p>
                            <w:p w14:paraId="1F2372C4" w14:textId="77777777" w:rsidR="00157475" w:rsidRDefault="00C05832">
                              <w:pPr>
                                <w:spacing w:before="1"/>
                                <w:ind w:left="729"/>
                                <w:rPr>
                                  <w:b/>
                                  <w:sz w:val="52"/>
                                </w:rPr>
                              </w:pPr>
                              <w:r>
                                <w:rPr>
                                  <w:b/>
                                  <w:sz w:val="52"/>
                                </w:rPr>
                                <w:t>STAFF DEVELOPMENT</w:t>
                              </w:r>
                            </w:p>
                          </w:txbxContent>
                        </wps:txbx>
                        <wps:bodyPr rot="0" vert="horz" wrap="square" lIns="0" tIns="0" rIns="0" bIns="0" anchor="t" anchorCtr="0" upright="1">
                          <a:noAutofit/>
                        </wps:bodyPr>
                      </wps:wsp>
                    </wpg:wgp>
                  </a:graphicData>
                </a:graphic>
              </wp:inline>
            </w:drawing>
          </mc:Choice>
          <mc:Fallback>
            <w:pict>
              <v:group w14:anchorId="25EB35DE" id="Group 30" o:spid="_x0000_s1251" style="width:595.45pt;height:73.6pt;mso-position-horizontal-relative:char;mso-position-vertical-relative:line" coordsize="11909,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1PjwIAADwHAAAOAAAAZHJzL2Uyb0RvYy54bWzUVdtu1DAQfUfiHyy/02z2VjZqtipbtkIq&#10;UNHyAV7HuYjEE8beTdqvZ2zvra2EqoKQeLF8HZ8554x9dt43NdsoNBXolMcnA86UlpBVukj597vl&#10;u/ecGSt0JmrQKuX3yvDz+ds3Z12bqCGUUGcKGQXRJunalJfWtkkUGVmqRpgTaJWmxRywEZaGWEQZ&#10;io6iN3U0HAymUQeYtQhSGUOzl2GRz338PFfSfs1zoyyrU07YrG/RtyvXRvMzkRQo2rKSWxjiFSga&#10;UWm6dB/qUljB1lg9C9VUEsFAbk8kNBHkeSWVz4GyiQdPsrlCWLc+lyLpinZPE1H7hKdXh5VfNlfY&#10;3rY3GNBT9xrkD0O8RF1bJMfrblyEzWzVfYaM9BRrCz7xPsfGhaCUWO/5vd/zq3rLJE2eTqbDYTzh&#10;TNLabDQ+HW4FkCWp9OyYLD9uD8bxbDALx2I65VSLRBKu9DC3sJzs5CNzoMr8GVW3pWiVV8A4Km6Q&#10;VRnZfDLiTIuG8v9GDhO6qBUbeVjuftq4I9QENpmGRUnb1AUidKUSGeGKfRqPDriBIS1eR+/vWBJJ&#10;i8ZeKWiY66QcCbgXTmyujQ2E7rY4HQ3UVbas6toPsFgtamQbQWW0XC4WAy8cafBoW63dZg3uWIjo&#10;ZkigkFVQZwXZPWWIEGqR3g7qlIAPnHVUhyk3P9cCFWf1J00szeLx2BWuH4wnzjIMj1dWxytCSwqV&#10;cstZ6C5sKPZ1i1VR0k2xT1rDBRk3r3ziDl9AtQVLBvpnThrvnHTnquQD9GzkjXHkC2Z7mt9B/38t&#10;tTeGSF7kFNuvel9v06krlYNMLzbP3jh701AnGIY6f9Es/hGiJ9q/S9vvxP0Bx2NvrsOnN/8FAAD/&#10;/wMAUEsDBBQABgAIAAAAIQBBpYKP3gAAAAYBAAAPAAAAZHJzL2Rvd25yZXYueG1sTI9PS8NAEMXv&#10;gt9hmYI3u0nV/kmzKaWopyLYCtLbNDtNQrOzIbtN0m/v1otehje84b3fpKvB1KKj1lWWFcTjCARx&#10;bnXFhYKv/dvjHITzyBpry6TgSg5W2f1diom2PX9St/OFCCHsElRQet8kUrq8JINubBvi4J1sa9CH&#10;tS2kbrEP4aaWkyiaSoMVh4YSG9qUlJ93F6Pgvcd+/RS/dtvzaXM97F8+vrcxKfUwGtZLEJ4G/3cM&#10;N/yADllgOtoLaydqBeER/ztvXryIFiCOQT3PJiCzVP7Hz34AAAD//wMAUEsBAi0AFAAGAAgAAAAh&#10;ALaDOJL+AAAA4QEAABMAAAAAAAAAAAAAAAAAAAAAAFtDb250ZW50X1R5cGVzXS54bWxQSwECLQAU&#10;AAYACAAAACEAOP0h/9YAAACUAQAACwAAAAAAAAAAAAAAAAAvAQAAX3JlbHMvLnJlbHNQSwECLQAU&#10;AAYACAAAACEANgWNT48CAAA8BwAADgAAAAAAAAAAAAAAAAAuAgAAZHJzL2Uyb0RvYy54bWxQSwEC&#10;LQAUAAYACAAAACEAQaWCj94AAAAGAQAADwAAAAAAAAAAAAAAAADpBAAAZHJzL2Rvd25yZXYueG1s&#10;UEsFBgAAAAAEAAQA8wAAAPQFAAAAAA==&#10;">
                <v:rect id="Rectangle 32" o:spid="_x0000_s1252" style="position:absolute;width:11909;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6HxgAAANwAAAAPAAAAZHJzL2Rvd25yZXYueG1sRI9Ba8JA&#10;EIXvhf6HZQRvzcZKq8SsUkqFeCk0iuJtyI5JMDubZjcm/ffdQsHbDO/N+96km9E04kadqy0rmEUx&#10;COLC6ppLBYf99mkJwnlkjY1lUvBDDjbrx4cUE20H/qJb7ksRQtglqKDyvk2kdEVFBl1kW+KgXWxn&#10;0Ie1K6XucAjhppHPcfwqDdYcCBW29F5Rcc17E7jH7yzvm9NHv/3ksVzku118bpWaTsa3FQhPo7+b&#10;/68zHeq/zOHvmTCBXP8CAAD//wMAUEsBAi0AFAAGAAgAAAAhANvh9svuAAAAhQEAABMAAAAAAAAA&#10;AAAAAAAAAAAAAFtDb250ZW50X1R5cGVzXS54bWxQSwECLQAUAAYACAAAACEAWvQsW78AAAAVAQAA&#10;CwAAAAAAAAAAAAAAAAAfAQAAX3JlbHMvLnJlbHNQSwECLQAUAAYACAAAACEAKByuh8YAAADcAAAA&#10;DwAAAAAAAAAAAAAAAAAHAgAAZHJzL2Rvd25yZXYueG1sUEsFBgAAAAADAAMAtwAAAPoCAAAAAA==&#10;" fillcolor="#fc0" stroked="f"/>
                <v:shape id="_x0000_s1253" type="#_x0000_t202" style="position:absolute;width:11909;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923027F" w14:textId="77777777" w:rsidR="00157475" w:rsidRDefault="00C05832">
                        <w:pPr>
                          <w:spacing w:before="322"/>
                          <w:ind w:left="729"/>
                          <w:rPr>
                            <w:b/>
                            <w:sz w:val="40"/>
                          </w:rPr>
                        </w:pPr>
                        <w:r>
                          <w:rPr>
                            <w:b/>
                            <w:sz w:val="40"/>
                          </w:rPr>
                          <w:t>Section R:</w:t>
                        </w:r>
                      </w:p>
                      <w:p w14:paraId="1F2372C4" w14:textId="77777777" w:rsidR="00157475" w:rsidRDefault="00C05832">
                        <w:pPr>
                          <w:spacing w:before="1"/>
                          <w:ind w:left="729"/>
                          <w:rPr>
                            <w:b/>
                            <w:sz w:val="52"/>
                          </w:rPr>
                        </w:pPr>
                        <w:r>
                          <w:rPr>
                            <w:b/>
                            <w:sz w:val="52"/>
                          </w:rPr>
                          <w:t>STAFF DEVELOPMENT</w:t>
                        </w:r>
                      </w:p>
                    </w:txbxContent>
                  </v:textbox>
                </v:shape>
                <w10:anchorlock/>
              </v:group>
            </w:pict>
          </mc:Fallback>
        </mc:AlternateContent>
      </w:r>
    </w:p>
    <w:p w14:paraId="41055050" w14:textId="77777777" w:rsidR="00157475" w:rsidRDefault="00C05832">
      <w:pPr>
        <w:pStyle w:val="BodyText"/>
        <w:spacing w:before="8"/>
        <w:rPr>
          <w:sz w:val="9"/>
        </w:rPr>
      </w:pPr>
      <w:r>
        <w:rPr>
          <w:noProof/>
        </w:rPr>
        <w:drawing>
          <wp:anchor distT="0" distB="0" distL="0" distR="0" simplePos="0" relativeHeight="179" behindDoc="0" locked="0" layoutInCell="1" allowOverlap="1" wp14:anchorId="4B7E5BE4" wp14:editId="4998164A">
            <wp:simplePos x="0" y="0"/>
            <wp:positionH relativeFrom="page">
              <wp:posOffset>2379346</wp:posOffset>
            </wp:positionH>
            <wp:positionV relativeFrom="paragraph">
              <wp:posOffset>95885</wp:posOffset>
            </wp:positionV>
            <wp:extent cx="2840453" cy="661416"/>
            <wp:effectExtent l="0" t="0" r="0" b="0"/>
            <wp:wrapTopAndBottom/>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jpeg"/>
                    <pic:cNvPicPr/>
                  </pic:nvPicPr>
                  <pic:blipFill>
                    <a:blip r:embed="rId24" cstate="print"/>
                    <a:stretch>
                      <a:fillRect/>
                    </a:stretch>
                  </pic:blipFill>
                  <pic:spPr>
                    <a:xfrm>
                      <a:off x="0" y="0"/>
                      <a:ext cx="2840453" cy="661416"/>
                    </a:xfrm>
                    <a:prstGeom prst="rect">
                      <a:avLst/>
                    </a:prstGeom>
                  </pic:spPr>
                </pic:pic>
              </a:graphicData>
            </a:graphic>
          </wp:anchor>
        </w:drawing>
      </w:r>
    </w:p>
    <w:p w14:paraId="03E6DE37" w14:textId="77777777" w:rsidR="00157475" w:rsidRDefault="00000000">
      <w:pPr>
        <w:pStyle w:val="Heading6"/>
        <w:spacing w:line="238" w:lineRule="exact"/>
        <w:ind w:left="1984"/>
      </w:pPr>
      <w:hyperlink r:id="rId402">
        <w:r w:rsidR="00C05832">
          <w:rPr>
            <w:color w:val="0000FF"/>
            <w:u w:val="thick" w:color="0000FF"/>
          </w:rPr>
          <w:t>We value your feedback! Please click this feedback link to leave your</w:t>
        </w:r>
      </w:hyperlink>
    </w:p>
    <w:p w14:paraId="4AE78C97" w14:textId="77777777" w:rsidR="00157475" w:rsidRDefault="00000000">
      <w:pPr>
        <w:spacing w:line="275" w:lineRule="exact"/>
        <w:ind w:left="1984"/>
        <w:rPr>
          <w:b/>
          <w:sz w:val="24"/>
        </w:rPr>
      </w:pPr>
      <w:hyperlink r:id="rId403">
        <w:r w:rsidR="00C05832">
          <w:rPr>
            <w:b/>
            <w:color w:val="0000FF"/>
            <w:sz w:val="24"/>
            <w:u w:val="thick" w:color="0000FF"/>
          </w:rPr>
          <w:t>suggestions/comments on the 2023-2024 Special Education Plan.</w:t>
        </w:r>
      </w:hyperlink>
    </w:p>
    <w:p w14:paraId="300967EE" w14:textId="77777777" w:rsidR="00157475" w:rsidRDefault="00157475">
      <w:pPr>
        <w:pStyle w:val="BodyText"/>
        <w:rPr>
          <w:b/>
          <w:sz w:val="20"/>
        </w:rPr>
      </w:pPr>
    </w:p>
    <w:p w14:paraId="73E4DE97" w14:textId="50F2CDF1" w:rsidR="00157475" w:rsidRDefault="002F6FC2">
      <w:pPr>
        <w:pStyle w:val="BodyText"/>
        <w:spacing w:before="1"/>
        <w:rPr>
          <w:b/>
          <w:sz w:val="19"/>
        </w:rPr>
      </w:pPr>
      <w:r>
        <w:rPr>
          <w:noProof/>
        </w:rPr>
        <mc:AlternateContent>
          <mc:Choice Requires="wps">
            <w:drawing>
              <wp:anchor distT="0" distB="0" distL="0" distR="0" simplePos="0" relativeHeight="251842560" behindDoc="1" locked="0" layoutInCell="1" allowOverlap="1" wp14:anchorId="6A9BF444" wp14:editId="0E64ED5D">
                <wp:simplePos x="0" y="0"/>
                <wp:positionH relativeFrom="page">
                  <wp:posOffset>333375</wp:posOffset>
                </wp:positionH>
                <wp:positionV relativeFrom="paragraph">
                  <wp:posOffset>183515</wp:posOffset>
                </wp:positionV>
                <wp:extent cx="6913245" cy="1270"/>
                <wp:effectExtent l="0" t="0" r="0" b="0"/>
                <wp:wrapTopAndBottom/>
                <wp:docPr id="15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245" cy="1270"/>
                        </a:xfrm>
                        <a:custGeom>
                          <a:avLst/>
                          <a:gdLst>
                            <a:gd name="T0" fmla="+- 0 525 525"/>
                            <a:gd name="T1" fmla="*/ T0 w 10887"/>
                            <a:gd name="T2" fmla="+- 0 11412 525"/>
                            <a:gd name="T3" fmla="*/ T2 w 10887"/>
                          </a:gdLst>
                          <a:ahLst/>
                          <a:cxnLst>
                            <a:cxn ang="0">
                              <a:pos x="T1" y="0"/>
                            </a:cxn>
                            <a:cxn ang="0">
                              <a:pos x="T3" y="0"/>
                            </a:cxn>
                          </a:cxnLst>
                          <a:rect l="0" t="0" r="r" b="b"/>
                          <a:pathLst>
                            <a:path w="10887">
                              <a:moveTo>
                                <a:pt x="0" y="0"/>
                              </a:moveTo>
                              <a:lnTo>
                                <a:pt x="1088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CBAD" id="Freeform 29" o:spid="_x0000_s1026" style="position:absolute;margin-left:26.25pt;margin-top:14.45pt;width:544.35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QkQIAAIEFAAAOAAAAZHJzL2Uyb0RvYy54bWysVNtu2zAMfR+wfxD0uGH1pUmbGk2KoV2H&#10;Ad0FaPYBiizHxmRRk5Q43dePlO3Uy7aXYQFikCJ1eHgRr28OrWZ75XwDZsmzs5QzZSSUjdku+df1&#10;/ZsFZz4IUwoNRi35k/L8ZvXyxXVnC5VDDbpUjiGI8UVnl7wOwRZJ4mWtWuHPwCqDxgpcKwKqbpuU&#10;TnSI3uokT9OLpANXWgdSeY+nd72RryJ+VSkZPleVV4HpJUduIX5d/G7om6yuRbF1wtaNHGiIf2DR&#10;isZg0CPUnQiC7VzzG1TbSAceqnAmoU2gqhqpYg6YTZaeZPNYC6tiLlgcb49l8v8PVn7aP9ovjqh7&#10;+wDym8eKJJ31xdFCikcftuk+Qok9FLsAMdlD5Vq6iWmwQ6zp07Gm6hCYxMOLq+w8n805k2jL8stY&#10;8kQU41258+G9gogj9g8+9B0pUYr1LJkRLQZdY/eqVmNzXr9hKZvnc/oP/Ts6ZaPTq4StU9axLF0s&#10;Lk+98tErQmXZLMv/BHY+uhFYPgVD/tuRoahH0vJgBtYoMUEvII11suCpPmtkNxYIEdCJMvyLLwY/&#10;9e3vDCEcjvbpUDvOcKg3fbpWBGJGIUhkHZY/FoNOWtirNURbOGkdRnm2ajP16u9PefV2vEIhcHB6&#10;IYYltpPeGrhvtI7N1YbInC+ytC+PB92UZCU+3m03t9qxvaAXG3+UD6L94uZgZ8qIVitRvhvkIBrd&#10;y+ivsbxxkml4aSH4YgPlEw6yg34P4N5CoQb3g7MOd8CS++874RRn+oPBR3aVzWa0NKIym1/mqLip&#10;ZTO1CCMRaskDx96TeBv6RbOzrtnWGCmL02DgLT6gqqFJj/x6VoOC7zxmO+wkWiRTPXo9b87VTwAA&#10;AP//AwBQSwMEFAAGAAgAAAAhAPgKgKPeAAAACQEAAA8AAABkcnMvZG93bnJldi54bWxMj1FrwjAU&#10;hd8H/odwhb3NpGVuWpuKCGMMxqBO32NzbYrNTW2i1n+/+DQfzz2Hc76bLwfbsgv2vnEkIZkIYEiV&#10;0w3VEra/Hy8zYD4o0qp1hBJu6GFZjJ5ylWl3pRIvm1CzWEI+UxJMCF3Gua8MWuUnrkOK3sH1VoUo&#10;+5rrXl1juW15KsQbt6qhuGBUh2uD1XFzthJOP7vD13b97cqSr96DsMPnTRgpn8fDagEs4BD+w3DH&#10;j+hQRKa9O5P2rJUwTacxKSGdzYHd/eQ1SYHt42WeAC9y/vhB8QcAAP//AwBQSwECLQAUAAYACAAA&#10;ACEAtoM4kv4AAADhAQAAEwAAAAAAAAAAAAAAAAAAAAAAW0NvbnRlbnRfVHlwZXNdLnhtbFBLAQIt&#10;ABQABgAIAAAAIQA4/SH/1gAAAJQBAAALAAAAAAAAAAAAAAAAAC8BAABfcmVscy8ucmVsc1BLAQIt&#10;ABQABgAIAAAAIQBZ/rfQkQIAAIEFAAAOAAAAAAAAAAAAAAAAAC4CAABkcnMvZTJvRG9jLnhtbFBL&#10;AQItABQABgAIAAAAIQD4CoCj3gAAAAkBAAAPAAAAAAAAAAAAAAAAAOsEAABkcnMvZG93bnJldi54&#10;bWxQSwUGAAAAAAQABADzAAAA9gUAAAAA&#10;" path="m,l10887,e" filled="f" strokeweight="3pt">
                <v:path arrowok="t" o:connecttype="custom" o:connectlocs="0,0;6913245,0" o:connectangles="0,0"/>
                <w10:wrap type="topAndBottom" anchorx="page"/>
              </v:shape>
            </w:pict>
          </mc:Fallback>
        </mc:AlternateContent>
      </w:r>
    </w:p>
    <w:p w14:paraId="2E3C2B7C" w14:textId="77777777" w:rsidR="00157475" w:rsidRDefault="00157475">
      <w:pPr>
        <w:pStyle w:val="BodyText"/>
        <w:spacing w:before="8"/>
        <w:rPr>
          <w:b/>
          <w:sz w:val="8"/>
        </w:rPr>
      </w:pPr>
    </w:p>
    <w:p w14:paraId="555D0BC9" w14:textId="77777777" w:rsidR="00157475" w:rsidRDefault="00C05832">
      <w:pPr>
        <w:pStyle w:val="Heading7"/>
        <w:spacing w:before="93"/>
        <w:ind w:left="1080"/>
      </w:pPr>
      <w:r>
        <w:t>Purpose of the Standard</w:t>
      </w:r>
    </w:p>
    <w:p w14:paraId="6D9A12C1" w14:textId="77777777" w:rsidR="00157475" w:rsidRDefault="00C05832">
      <w:pPr>
        <w:spacing w:before="45" w:line="276" w:lineRule="auto"/>
        <w:ind w:left="1080" w:right="1714"/>
        <w:rPr>
          <w:i/>
          <w:sz w:val="24"/>
        </w:rPr>
      </w:pPr>
      <w:r>
        <w:rPr>
          <w:i/>
          <w:sz w:val="24"/>
        </w:rPr>
        <w:t>To provide details of the board’s professional development plans for special education staff to the ministry and to the public</w:t>
      </w:r>
    </w:p>
    <w:p w14:paraId="4ACE762A" w14:textId="2F4E8426" w:rsidR="00157475" w:rsidRDefault="002F6FC2">
      <w:pPr>
        <w:pStyle w:val="BodyText"/>
        <w:spacing w:before="8"/>
        <w:rPr>
          <w:i/>
          <w:sz w:val="9"/>
        </w:rPr>
      </w:pPr>
      <w:r>
        <w:rPr>
          <w:noProof/>
        </w:rPr>
        <mc:AlternateContent>
          <mc:Choice Requires="wps">
            <w:drawing>
              <wp:anchor distT="0" distB="0" distL="0" distR="0" simplePos="0" relativeHeight="251843584" behindDoc="1" locked="0" layoutInCell="1" allowOverlap="1" wp14:anchorId="7BF6B74E" wp14:editId="0DF29BC5">
                <wp:simplePos x="0" y="0"/>
                <wp:positionH relativeFrom="page">
                  <wp:posOffset>323850</wp:posOffset>
                </wp:positionH>
                <wp:positionV relativeFrom="paragraph">
                  <wp:posOffset>114300</wp:posOffset>
                </wp:positionV>
                <wp:extent cx="6922135" cy="1270"/>
                <wp:effectExtent l="0" t="0" r="0" b="0"/>
                <wp:wrapTopAndBottom/>
                <wp:docPr id="15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1270"/>
                        </a:xfrm>
                        <a:custGeom>
                          <a:avLst/>
                          <a:gdLst>
                            <a:gd name="T0" fmla="+- 0 510 510"/>
                            <a:gd name="T1" fmla="*/ T0 w 10901"/>
                            <a:gd name="T2" fmla="+- 0 11411 510"/>
                            <a:gd name="T3" fmla="*/ T2 w 10901"/>
                          </a:gdLst>
                          <a:ahLst/>
                          <a:cxnLst>
                            <a:cxn ang="0">
                              <a:pos x="T1" y="0"/>
                            </a:cxn>
                            <a:cxn ang="0">
                              <a:pos x="T3" y="0"/>
                            </a:cxn>
                          </a:cxnLst>
                          <a:rect l="0" t="0" r="r" b="b"/>
                          <a:pathLst>
                            <a:path w="10901">
                              <a:moveTo>
                                <a:pt x="0" y="0"/>
                              </a:moveTo>
                              <a:lnTo>
                                <a:pt x="10901"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F701" id="Freeform 28" o:spid="_x0000_s1026" style="position:absolute;margin-left:25.5pt;margin-top:9pt;width:545.05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ybkAIAAIEFAAAOAAAAZHJzL2Uyb0RvYy54bWysVNtu2zAMfR+wfxD0uKGx5aSXGHGKoV2H&#10;Ad0FaPYBiizHxmRRk5Q43dePku3Uy7CXYQFikCJ1eHgRV7fHVpGDtK4BXVA2SymRWkDZ6F1Bv20e&#10;Lm4ocZ7rkivQsqDP0tHb9etXq87kMoMaVCktQRDt8s4UtPbe5EniRC1b7mZgpEZjBbblHlW7S0rL&#10;O0RvVZKl6VXSgS2NBSGdw9P73kjXEb+qpPBfqspJT1RBkZuPXxu/2/BN1iue7yw3dSMGGvwfWLS8&#10;0Rj0BHXPPSd72/wB1TbCgoPKzwS0CVRVI2TMAbNh6Vk2TzU3MuaCxXHmVCb3/2DF58OT+WoDdWce&#10;QXx3WJGkMy4/WYLi0Idsu09QYg/53kNM9ljZNtzENMgx1vT5VFN59ETg4dUyy9j8khKBNpZdx5In&#10;PB/vir3zHyREHH54dL7vSIlSrGdJNG8x6Aa7V7UKm/P2gqTkksX/0L+TExud3iRkk5KOsHSZsnOv&#10;bPSKUIwtGAuA527z0S2AZVMw5L8bGfJ6JC2OemCNEuHhBaSxTgZcqM8G2Y0FQgR0Chn+xReDn/v2&#10;d4YQFkf7fKgtJTjU2z4Pw31gFkIEkXRY/liMcNLCQW4g2vxZ6zDKi1XpqVd/f8qrt+OVEAIHpxdi&#10;2MB20lsND41SsblKBzLzG5b25XGgmjJYAx9nd9s7ZcmBhxcbfyEfRPvNzcJelxGtlrx8P8ieN6qX&#10;0V9heeMkh+ENC8HlWyifcZAt9HsA9xYKNdiflHS4Awrqfuy5lZSojxof2ZItFmFpRGVxeZ2hYqeW&#10;7dTCtUCognqKvQ/ine8Xzd7YZldjJBanQcM7fEBVEyY98utZDQq+85jtsJPCIpnq0etlc65/AQAA&#10;//8DAFBLAwQUAAYACAAAACEAA7xQM90AAAAJAQAADwAAAGRycy9kb3ducmV2LnhtbEyPwU7DMBBE&#10;70j8g7VI3KiTClCVxqlQpYK40FL6AZt4m0SJ7ch20/Tv2ZzgtNqZ1eybfDOZXozkQ+usgnSRgCBb&#10;Od3aWsHpZ/e0AhEiWo29s6TgRgE2xf1djpl2V/tN4zHWgkNsyFBBE+OQSRmqhgyGhRvIsnd23mDk&#10;1ddSe7xyuOnlMklepcHW8ocGB9o2VHXHi1FwPhzefRm6jw5v43a/+/zCvSalHh+mtzWISFP8O4YZ&#10;n9GhYKbSXawOolfwknKVyPqK5+ynz2kKopyVJcgil/8bFL8AAAD//wMAUEsBAi0AFAAGAAgAAAAh&#10;ALaDOJL+AAAA4QEAABMAAAAAAAAAAAAAAAAAAAAAAFtDb250ZW50X1R5cGVzXS54bWxQSwECLQAU&#10;AAYACAAAACEAOP0h/9YAAACUAQAACwAAAAAAAAAAAAAAAAAvAQAAX3JlbHMvLnJlbHNQSwECLQAU&#10;AAYACAAAACEARCicm5ACAACBBQAADgAAAAAAAAAAAAAAAAAuAgAAZHJzL2Uyb0RvYy54bWxQSwEC&#10;LQAUAAYACAAAACEAA7xQM90AAAAJAQAADwAAAAAAAAAAAAAAAADqBAAAZHJzL2Rvd25yZXYueG1s&#10;UEsFBgAAAAAEAAQA8wAAAPQFAAAAAA==&#10;" path="m,l10901,e" filled="f" strokeweight="3pt">
                <v:path arrowok="t" o:connecttype="custom" o:connectlocs="0,0;6922135,0" o:connectangles="0,0"/>
                <w10:wrap type="topAndBottom" anchorx="page"/>
              </v:shape>
            </w:pict>
          </mc:Fallback>
        </mc:AlternateContent>
      </w:r>
    </w:p>
    <w:p w14:paraId="6D98136E" w14:textId="77777777" w:rsidR="00157475" w:rsidRDefault="00157475">
      <w:pPr>
        <w:pStyle w:val="BodyText"/>
        <w:rPr>
          <w:i/>
          <w:sz w:val="35"/>
        </w:rPr>
      </w:pPr>
    </w:p>
    <w:p w14:paraId="7E2E4B8F" w14:textId="77777777" w:rsidR="00157475" w:rsidRDefault="00C05832">
      <w:pPr>
        <w:pStyle w:val="BodyText"/>
        <w:spacing w:line="276" w:lineRule="auto"/>
        <w:ind w:left="1132" w:right="1518"/>
      </w:pPr>
      <w:r>
        <w:t>The TDSB is a learning organization that believes that capacity building is key to ensuring equity of outcomes for all students. Focusing on capacity building helps to ensure coherence and alignment of special education and inclusion practices across the district, which allows us to better serve students with special education needs. Our staff development model provides on-going opportunities for staff at all levels to engage in professional learning and training in multiple ways, including through job-embedded, self-directed and mandatory</w:t>
      </w:r>
      <w:r>
        <w:rPr>
          <w:spacing w:val="-8"/>
        </w:rPr>
        <w:t xml:space="preserve"> </w:t>
      </w:r>
      <w:r>
        <w:t>sessions.</w:t>
      </w:r>
    </w:p>
    <w:p w14:paraId="51159CAB" w14:textId="77777777" w:rsidR="00157475" w:rsidRDefault="00157475">
      <w:pPr>
        <w:pStyle w:val="BodyText"/>
        <w:rPr>
          <w:sz w:val="26"/>
        </w:rPr>
      </w:pPr>
    </w:p>
    <w:p w14:paraId="45281F5E" w14:textId="77777777" w:rsidR="00157475" w:rsidRDefault="00157475">
      <w:pPr>
        <w:pStyle w:val="BodyText"/>
        <w:spacing w:before="7"/>
        <w:rPr>
          <w:sz w:val="21"/>
        </w:rPr>
      </w:pPr>
    </w:p>
    <w:p w14:paraId="2F482B6C" w14:textId="77777777" w:rsidR="00157475" w:rsidRDefault="00C05832">
      <w:pPr>
        <w:pStyle w:val="Heading3"/>
        <w:ind w:left="1132"/>
      </w:pPr>
      <w:r>
        <w:t>Professional Learning Plan</w:t>
      </w:r>
    </w:p>
    <w:p w14:paraId="7EB692A4" w14:textId="77777777" w:rsidR="00157475" w:rsidRDefault="00C05832">
      <w:pPr>
        <w:pStyle w:val="BodyText"/>
        <w:spacing w:before="278" w:line="276" w:lineRule="auto"/>
        <w:ind w:left="1132" w:right="1690"/>
      </w:pPr>
      <w:r>
        <w:t>Differentiated professional learning is determined by the goals in the TDSB Multi-Year Strategic Plan, local School Improvement Plans (SIPs) and data/evidence collected through a variety of sources.</w:t>
      </w:r>
    </w:p>
    <w:p w14:paraId="3D249790" w14:textId="77777777" w:rsidR="00157475" w:rsidRDefault="00157475">
      <w:pPr>
        <w:pStyle w:val="BodyText"/>
        <w:spacing w:before="10"/>
      </w:pPr>
    </w:p>
    <w:p w14:paraId="3FD73E10" w14:textId="77777777" w:rsidR="00157475" w:rsidRDefault="00C05832">
      <w:pPr>
        <w:pStyle w:val="BodyText"/>
        <w:spacing w:line="276" w:lineRule="auto"/>
        <w:ind w:left="1132" w:right="1608"/>
      </w:pPr>
      <w:r>
        <w:t xml:space="preserve">Staff at all levels as well as union and association partners provide input into areas for learning. </w:t>
      </w:r>
      <w:r>
        <w:rPr>
          <w:color w:val="131313"/>
        </w:rPr>
        <w:t xml:space="preserve">The TDSB Special Education Advisory Committee (SEAC) receives information on staff development through the Leadership Report each month, and they also </w:t>
      </w:r>
      <w:r>
        <w:t>provide recommendations on areas of focus for staff professional learning.</w:t>
      </w:r>
    </w:p>
    <w:p w14:paraId="3F74C1FB" w14:textId="77777777" w:rsidR="00157475" w:rsidRDefault="00157475">
      <w:pPr>
        <w:pStyle w:val="BodyText"/>
        <w:spacing w:before="2"/>
      </w:pPr>
    </w:p>
    <w:p w14:paraId="7D428FAC" w14:textId="77777777" w:rsidR="00157475" w:rsidRDefault="00C05832">
      <w:pPr>
        <w:pStyle w:val="BodyText"/>
        <w:spacing w:line="276" w:lineRule="auto"/>
        <w:ind w:left="1132" w:right="1541"/>
      </w:pPr>
      <w:r>
        <w:t xml:space="preserve">Staff are engaged in several types of professional learning opportunities throughout the school year to help them better serve students with special education needs. These learning opportunities include compliance training such as the Accessibility for Ontarians with Disabilities Act (AODA), Supporting Children with Prevalent Medical Conditions, and mandatory learning such as the Individual Education Plan (IEP) Strategy and Chairing Identification and Placement Review Committee (IPRC) Meetings. Other professional learning opportunities are school-specific, based on the goals of the School Improvement Plan (SIP). New </w:t>
      </w:r>
      <w:r>
        <w:rPr>
          <w:color w:val="131313"/>
        </w:rPr>
        <w:t>Special Education Teachers</w:t>
      </w:r>
    </w:p>
    <w:p w14:paraId="7D8EC359" w14:textId="77777777" w:rsidR="00157475" w:rsidRDefault="00157475">
      <w:pPr>
        <w:spacing w:line="276" w:lineRule="auto"/>
        <w:sectPr w:rsidR="00157475">
          <w:footerReference w:type="default" r:id="rId404"/>
          <w:pgSz w:w="11940" w:h="16860"/>
          <w:pgMar w:top="1040" w:right="0" w:bottom="1060" w:left="0" w:header="0" w:footer="864" w:gutter="0"/>
          <w:pgNumType w:start="224"/>
          <w:cols w:space="720"/>
        </w:sectPr>
      </w:pPr>
    </w:p>
    <w:p w14:paraId="68E935ED" w14:textId="77777777" w:rsidR="00157475" w:rsidRDefault="00C05832">
      <w:pPr>
        <w:pStyle w:val="BodyText"/>
        <w:spacing w:before="71" w:line="276" w:lineRule="auto"/>
        <w:ind w:left="1132" w:right="1568"/>
      </w:pPr>
      <w:r>
        <w:rPr>
          <w:color w:val="131313"/>
        </w:rPr>
        <w:lastRenderedPageBreak/>
        <w:t xml:space="preserve">participate in professional learning opportunities through the New Teacher Induction Program (NTIP) and also participate in additional topic-specific learning sessions. The Special Education and Inclusion Department, in collaboration with the Leadership and Learning Department, also provides professional learning opportunities specifically targeted to new teachers and newly-appointed administrators. </w:t>
      </w:r>
      <w:r>
        <w:t>Any staff member may also engage in self-directed learning based on professional and personal growth goals.</w:t>
      </w:r>
    </w:p>
    <w:p w14:paraId="55C6A408" w14:textId="77777777" w:rsidR="00157475" w:rsidRDefault="00157475">
      <w:pPr>
        <w:pStyle w:val="BodyText"/>
        <w:spacing w:before="9"/>
      </w:pPr>
    </w:p>
    <w:p w14:paraId="408FA611" w14:textId="77777777" w:rsidR="00157475" w:rsidRDefault="00C05832">
      <w:pPr>
        <w:pStyle w:val="BodyText"/>
        <w:spacing w:line="273" w:lineRule="auto"/>
        <w:ind w:left="1132" w:right="2183"/>
      </w:pPr>
      <w:r>
        <w:t>Over the next two years, we will focus on the following four areas for professional learning:</w:t>
      </w:r>
    </w:p>
    <w:p w14:paraId="61E2A7E0" w14:textId="77777777" w:rsidR="00157475" w:rsidRDefault="00C05832">
      <w:pPr>
        <w:pStyle w:val="ListParagraph"/>
        <w:numPr>
          <w:ilvl w:val="0"/>
          <w:numId w:val="3"/>
        </w:numPr>
        <w:tabs>
          <w:tab w:val="left" w:pos="2160"/>
        </w:tabs>
        <w:spacing w:before="40" w:line="242" w:lineRule="auto"/>
        <w:ind w:right="1613"/>
        <w:rPr>
          <w:sz w:val="24"/>
        </w:rPr>
      </w:pPr>
      <w:r>
        <w:rPr>
          <w:sz w:val="24"/>
        </w:rPr>
        <w:t>The Truth and Reconciliation Commission of Canada: Calls to Action and the United Nations Declaration on the Rights of Indigenous</w:t>
      </w:r>
      <w:r>
        <w:rPr>
          <w:spacing w:val="-39"/>
          <w:sz w:val="24"/>
        </w:rPr>
        <w:t xml:space="preserve"> </w:t>
      </w:r>
      <w:r>
        <w:rPr>
          <w:sz w:val="24"/>
        </w:rPr>
        <w:t>Peoples(UNDRIP)</w:t>
      </w:r>
    </w:p>
    <w:p w14:paraId="4F4F2413" w14:textId="77777777" w:rsidR="00157475" w:rsidRDefault="00C05832">
      <w:pPr>
        <w:pStyle w:val="ListParagraph"/>
        <w:numPr>
          <w:ilvl w:val="0"/>
          <w:numId w:val="3"/>
        </w:numPr>
        <w:tabs>
          <w:tab w:val="left" w:pos="2160"/>
        </w:tabs>
        <w:spacing w:before="230"/>
        <w:rPr>
          <w:sz w:val="24"/>
        </w:rPr>
      </w:pPr>
      <w:r>
        <w:rPr>
          <w:sz w:val="24"/>
        </w:rPr>
        <w:t>Inclusion (anti-ableism), Equity (anti-oppression) and</w:t>
      </w:r>
      <w:r>
        <w:rPr>
          <w:spacing w:val="-28"/>
          <w:sz w:val="24"/>
        </w:rPr>
        <w:t xml:space="preserve"> </w:t>
      </w:r>
      <w:r>
        <w:rPr>
          <w:sz w:val="24"/>
        </w:rPr>
        <w:t>Well-Being;</w:t>
      </w:r>
    </w:p>
    <w:p w14:paraId="2A27D5BB" w14:textId="77777777" w:rsidR="00157475" w:rsidRDefault="00157475">
      <w:pPr>
        <w:pStyle w:val="BodyText"/>
        <w:spacing w:before="2"/>
      </w:pPr>
    </w:p>
    <w:p w14:paraId="553F1ED4" w14:textId="77777777" w:rsidR="00157475" w:rsidRDefault="00C05832">
      <w:pPr>
        <w:pStyle w:val="ListParagraph"/>
        <w:numPr>
          <w:ilvl w:val="0"/>
          <w:numId w:val="3"/>
        </w:numPr>
        <w:tabs>
          <w:tab w:val="left" w:pos="2160"/>
        </w:tabs>
        <w:spacing w:before="1"/>
        <w:rPr>
          <w:sz w:val="24"/>
        </w:rPr>
      </w:pPr>
      <w:r>
        <w:rPr>
          <w:sz w:val="24"/>
        </w:rPr>
        <w:t>Learning Conditions;</w:t>
      </w:r>
      <w:r>
        <w:rPr>
          <w:spacing w:val="1"/>
          <w:sz w:val="24"/>
        </w:rPr>
        <w:t xml:space="preserve"> </w:t>
      </w:r>
      <w:r>
        <w:rPr>
          <w:sz w:val="24"/>
        </w:rPr>
        <w:t>and</w:t>
      </w:r>
    </w:p>
    <w:p w14:paraId="718E982F" w14:textId="77777777" w:rsidR="00157475" w:rsidRDefault="00157475">
      <w:pPr>
        <w:pStyle w:val="BodyText"/>
        <w:spacing w:before="11"/>
        <w:rPr>
          <w:sz w:val="23"/>
        </w:rPr>
      </w:pPr>
    </w:p>
    <w:p w14:paraId="067135DE" w14:textId="77777777" w:rsidR="00157475" w:rsidRDefault="00C05832">
      <w:pPr>
        <w:pStyle w:val="ListParagraph"/>
        <w:numPr>
          <w:ilvl w:val="0"/>
          <w:numId w:val="3"/>
        </w:numPr>
        <w:tabs>
          <w:tab w:val="left" w:pos="2160"/>
        </w:tabs>
        <w:spacing w:line="242" w:lineRule="auto"/>
        <w:ind w:right="2348"/>
        <w:rPr>
          <w:sz w:val="24"/>
        </w:rPr>
      </w:pPr>
      <w:r>
        <w:rPr>
          <w:sz w:val="24"/>
        </w:rPr>
        <w:t>Universal Design for Learning, Differentiated Instruction and</w:t>
      </w:r>
      <w:r>
        <w:rPr>
          <w:spacing w:val="-35"/>
          <w:sz w:val="24"/>
        </w:rPr>
        <w:t xml:space="preserve"> </w:t>
      </w:r>
      <w:r>
        <w:rPr>
          <w:sz w:val="24"/>
        </w:rPr>
        <w:t>Culturally Relevant and Responsive</w:t>
      </w:r>
      <w:r>
        <w:rPr>
          <w:spacing w:val="-3"/>
          <w:sz w:val="24"/>
        </w:rPr>
        <w:t xml:space="preserve"> </w:t>
      </w:r>
      <w:r>
        <w:rPr>
          <w:sz w:val="24"/>
        </w:rPr>
        <w:t>Pedagogy.</w:t>
      </w:r>
    </w:p>
    <w:p w14:paraId="402C439D" w14:textId="77777777" w:rsidR="00157475" w:rsidRDefault="00157475">
      <w:pPr>
        <w:pStyle w:val="BodyText"/>
        <w:rPr>
          <w:sz w:val="26"/>
        </w:rPr>
      </w:pPr>
    </w:p>
    <w:p w14:paraId="7D2AC030" w14:textId="77777777" w:rsidR="00157475" w:rsidRDefault="00C05832">
      <w:pPr>
        <w:pStyle w:val="Heading3"/>
        <w:spacing w:before="151"/>
        <w:ind w:left="1132"/>
      </w:pPr>
      <w:r>
        <w:t>Areas of Learning Focus</w:t>
      </w:r>
    </w:p>
    <w:p w14:paraId="6C1BEFB0" w14:textId="77777777" w:rsidR="00157475" w:rsidRDefault="00C05832">
      <w:pPr>
        <w:pStyle w:val="Heading6"/>
        <w:spacing w:before="210" w:line="276" w:lineRule="auto"/>
        <w:ind w:left="1132" w:right="2000"/>
      </w:pPr>
      <w:bookmarkStart w:id="123" w:name="The_Truth_and_Reconciliation_Commission_"/>
      <w:bookmarkEnd w:id="123"/>
      <w:r>
        <w:t>The Truth and Reconciliation Commission of Canada: Calls to Action and the United Nations Declaration on the Rights of Indigenous Peoples (UNDRIP)</w:t>
      </w:r>
    </w:p>
    <w:p w14:paraId="06C735B1" w14:textId="77777777" w:rsidR="00157475" w:rsidRDefault="00157475">
      <w:pPr>
        <w:pStyle w:val="BodyText"/>
        <w:spacing w:before="1"/>
        <w:rPr>
          <w:b/>
        </w:rPr>
      </w:pPr>
    </w:p>
    <w:p w14:paraId="2363796E" w14:textId="77777777" w:rsidR="00157475" w:rsidRDefault="00C05832">
      <w:pPr>
        <w:pStyle w:val="BodyText"/>
        <w:spacing w:line="276" w:lineRule="auto"/>
        <w:ind w:left="1132" w:right="1623"/>
      </w:pPr>
      <w:r>
        <w:t xml:space="preserve">The Truth and Reconciliation Commission of Canada: </w:t>
      </w:r>
      <w:hyperlink r:id="rId405">
        <w:r>
          <w:rPr>
            <w:color w:val="1152CC"/>
            <w:u w:val="single" w:color="1152CC"/>
          </w:rPr>
          <w:t>Calls to Action</w:t>
        </w:r>
        <w:r>
          <w:rPr>
            <w:color w:val="1152CC"/>
          </w:rPr>
          <w:t xml:space="preserve"> </w:t>
        </w:r>
      </w:hyperlink>
      <w:r>
        <w:t xml:space="preserve">(43, 62 &amp; 63 specifically for education) and the United Nations Declaration on the Rights of Indigenous Peoples </w:t>
      </w:r>
      <w:hyperlink r:id="rId406">
        <w:r>
          <w:rPr>
            <w:color w:val="1152CC"/>
            <w:u w:val="single" w:color="1152CC"/>
          </w:rPr>
          <w:t>UNDRIP</w:t>
        </w:r>
        <w:r>
          <w:rPr>
            <w:color w:val="1152CC"/>
          </w:rPr>
          <w:t xml:space="preserve"> </w:t>
        </w:r>
      </w:hyperlink>
      <w:r>
        <w:t xml:space="preserve">(Article 14 specifically for education) are frameworks to engage in building respectful, reciprocal, relevant and responsible relationships with First Nations, Métis and Inuit students, caregivers, families, and communities. Within the context of what is known as Canada, the effects of the Residential School System and </w:t>
      </w:r>
      <w:hyperlink r:id="rId407">
        <w:r>
          <w:rPr>
            <w:color w:val="1152CC"/>
            <w:u w:val="single" w:color="1152CC"/>
          </w:rPr>
          <w:t xml:space="preserve">intergenerational </w:t>
        </w:r>
      </w:hyperlink>
      <w:hyperlink r:id="rId408">
        <w:r>
          <w:rPr>
            <w:color w:val="1152CC"/>
            <w:u w:val="single" w:color="1152CC"/>
          </w:rPr>
          <w:t xml:space="preserve">trauma </w:t>
        </w:r>
      </w:hyperlink>
      <w:hyperlink r:id="rId409">
        <w:r>
          <w:t>i</w:t>
        </w:r>
      </w:hyperlink>
      <w:r>
        <w:t>mpacts many survivors' families and possible engagement with school. The processes and procedures associated with Special Education and Inclusion should be done in ways that are trauma-informed and culturally safe, considering how social and historical contexts, as well as structural and interpersonal power imbalances, shape experiences within schools.</w:t>
      </w:r>
    </w:p>
    <w:p w14:paraId="3A36384B" w14:textId="77777777" w:rsidR="00157475" w:rsidRDefault="00157475">
      <w:pPr>
        <w:pStyle w:val="BodyText"/>
        <w:spacing w:before="8"/>
      </w:pPr>
    </w:p>
    <w:p w14:paraId="4D1A6C16" w14:textId="77777777" w:rsidR="00157475" w:rsidRDefault="00C05832">
      <w:pPr>
        <w:pStyle w:val="BodyText"/>
        <w:spacing w:line="276" w:lineRule="auto"/>
        <w:ind w:left="1132" w:right="1128"/>
      </w:pPr>
      <w:r>
        <w:t xml:space="preserve">A belief in Indigenous Education is that everyone has gifts to share. When serving students with special education needs, it is important to remember that each student has gifts, and that educators have responsibilities for co-creating and enhancing the conditions for those gifts to be shared, honoured and affirmed. To enhance the conditions in classrooms and special education, the </w:t>
      </w:r>
      <w:hyperlink r:id="rId410" w:anchor="%3A%7E%3Atext%3DIn%20%E2%80%9CThe%20Four%20Rs%20%E2%80%93%20Respect%2CRespect%20First%20Nations%20cultural%20integrity">
        <w:r>
          <w:rPr>
            <w:color w:val="1152CC"/>
            <w:u w:val="single" w:color="1152CC"/>
          </w:rPr>
          <w:t>4R Framework</w:t>
        </w:r>
        <w:r>
          <w:rPr>
            <w:color w:val="1152CC"/>
          </w:rPr>
          <w:t xml:space="preserve"> </w:t>
        </w:r>
      </w:hyperlink>
      <w:r>
        <w:t>of respect, relevance, reciprocity and responsibility (Kirkness and Barnhardt) is a tool that supports educators to work in good relationship with First Nations, Métis and Inuit students, caregivers and parents.</w:t>
      </w:r>
    </w:p>
    <w:p w14:paraId="09B175D7" w14:textId="77777777" w:rsidR="00157475" w:rsidRDefault="00157475">
      <w:pPr>
        <w:pStyle w:val="BodyText"/>
        <w:spacing w:before="6"/>
      </w:pPr>
    </w:p>
    <w:p w14:paraId="78027785" w14:textId="77777777" w:rsidR="00157475" w:rsidRDefault="00C05832">
      <w:pPr>
        <w:pStyle w:val="Heading6"/>
        <w:ind w:left="1132"/>
      </w:pPr>
      <w:bookmarkStart w:id="124" w:name="Inclusion,_Equity_and_Well-Being"/>
      <w:bookmarkEnd w:id="124"/>
      <w:r>
        <w:t>Inclusion, Equity and Well-Being</w:t>
      </w:r>
    </w:p>
    <w:p w14:paraId="11B00EEC" w14:textId="77777777" w:rsidR="00157475" w:rsidRDefault="00157475">
      <w:pPr>
        <w:pStyle w:val="BodyText"/>
        <w:spacing w:before="10"/>
        <w:rPr>
          <w:b/>
        </w:rPr>
      </w:pPr>
    </w:p>
    <w:p w14:paraId="2A3932E7" w14:textId="77777777" w:rsidR="00157475" w:rsidRDefault="00C05832">
      <w:pPr>
        <w:pStyle w:val="BodyText"/>
        <w:spacing w:line="278" w:lineRule="auto"/>
        <w:ind w:left="1132" w:right="1809"/>
      </w:pPr>
      <w:r>
        <w:t>The transformational actions being taken to support inclusion are interconnected to equity, anti-ableism and well-being. Special Education and Inclusion staff continue to</w:t>
      </w:r>
    </w:p>
    <w:p w14:paraId="6F62801D" w14:textId="77777777" w:rsidR="00157475" w:rsidRDefault="00157475">
      <w:pPr>
        <w:spacing w:line="278" w:lineRule="auto"/>
        <w:sectPr w:rsidR="00157475">
          <w:pgSz w:w="11940" w:h="16860"/>
          <w:pgMar w:top="980" w:right="0" w:bottom="1060" w:left="0" w:header="0" w:footer="864" w:gutter="0"/>
          <w:cols w:space="720"/>
        </w:sectPr>
      </w:pPr>
    </w:p>
    <w:p w14:paraId="30D9BB38" w14:textId="77777777" w:rsidR="00157475" w:rsidRDefault="00C05832">
      <w:pPr>
        <w:pStyle w:val="BodyText"/>
        <w:spacing w:before="71" w:line="276" w:lineRule="auto"/>
        <w:ind w:left="1132" w:right="1462"/>
        <w:jc w:val="both"/>
      </w:pPr>
      <w:r>
        <w:lastRenderedPageBreak/>
        <w:t>implement a strategic and coordinated approach to lead to the thoughtful and intentional systemic change and the cultural shifts necessary to make a difference in schools and classrooms</w:t>
      </w:r>
      <w:r>
        <w:rPr>
          <w:spacing w:val="-22"/>
        </w:rPr>
        <w:t xml:space="preserve"> </w:t>
      </w:r>
      <w:r>
        <w:t>as</w:t>
      </w:r>
      <w:r>
        <w:rPr>
          <w:spacing w:val="-17"/>
        </w:rPr>
        <w:t xml:space="preserve"> </w:t>
      </w:r>
      <w:r>
        <w:t>it</w:t>
      </w:r>
      <w:r>
        <w:rPr>
          <w:spacing w:val="-14"/>
        </w:rPr>
        <w:t xml:space="preserve"> </w:t>
      </w:r>
      <w:r>
        <w:t>relates</w:t>
      </w:r>
      <w:r>
        <w:rPr>
          <w:spacing w:val="-12"/>
        </w:rPr>
        <w:t xml:space="preserve"> </w:t>
      </w:r>
      <w:r>
        <w:t>to</w:t>
      </w:r>
      <w:r>
        <w:rPr>
          <w:spacing w:val="-14"/>
        </w:rPr>
        <w:t xml:space="preserve"> </w:t>
      </w:r>
      <w:r>
        <w:t>serving</w:t>
      </w:r>
      <w:r>
        <w:rPr>
          <w:spacing w:val="-14"/>
        </w:rPr>
        <w:t xml:space="preserve"> </w:t>
      </w:r>
      <w:r>
        <w:t>students</w:t>
      </w:r>
      <w:r>
        <w:rPr>
          <w:spacing w:val="-15"/>
        </w:rPr>
        <w:t xml:space="preserve"> </w:t>
      </w:r>
      <w:r>
        <w:t>with</w:t>
      </w:r>
      <w:r>
        <w:rPr>
          <w:spacing w:val="-12"/>
        </w:rPr>
        <w:t xml:space="preserve"> </w:t>
      </w:r>
      <w:r>
        <w:t>special</w:t>
      </w:r>
      <w:r>
        <w:rPr>
          <w:spacing w:val="-17"/>
        </w:rPr>
        <w:t xml:space="preserve"> </w:t>
      </w:r>
      <w:r>
        <w:t>education</w:t>
      </w:r>
      <w:r>
        <w:rPr>
          <w:spacing w:val="-16"/>
        </w:rPr>
        <w:t xml:space="preserve"> </w:t>
      </w:r>
      <w:r>
        <w:t>needs</w:t>
      </w:r>
      <w:r>
        <w:rPr>
          <w:spacing w:val="-17"/>
        </w:rPr>
        <w:t xml:space="preserve"> </w:t>
      </w:r>
      <w:r>
        <w:t>and</w:t>
      </w:r>
      <w:r>
        <w:rPr>
          <w:spacing w:val="-14"/>
        </w:rPr>
        <w:t xml:space="preserve"> </w:t>
      </w:r>
      <w:r>
        <w:t>intersecting identities.</w:t>
      </w:r>
    </w:p>
    <w:p w14:paraId="2BF00F5D" w14:textId="77777777" w:rsidR="00157475" w:rsidRDefault="00157475">
      <w:pPr>
        <w:pStyle w:val="BodyText"/>
        <w:spacing w:before="3"/>
      </w:pPr>
    </w:p>
    <w:p w14:paraId="338A2938" w14:textId="77777777" w:rsidR="00157475" w:rsidRDefault="00C05832">
      <w:pPr>
        <w:pStyle w:val="BodyText"/>
        <w:spacing w:line="276" w:lineRule="auto"/>
        <w:ind w:left="1132" w:right="1517"/>
      </w:pPr>
      <w:r>
        <w:t>Students are more successful when they are engaged in their learning. A focus on providing educators opportunities to deepen their understanding of how to effectively affirm and be responsive to the identities, lived experiences, strengths, interests, and gifts of students is required to ensure equity of access and equity of learning outcomes for all students. Professional learning will lead to anti-oppressive, anti-racist, anti-ableist and inclusive practices, and consequently, increased opportunities to all pathways for all</w:t>
      </w:r>
      <w:r>
        <w:rPr>
          <w:spacing w:val="-1"/>
        </w:rPr>
        <w:t xml:space="preserve"> </w:t>
      </w:r>
      <w:r>
        <w:t>students.</w:t>
      </w:r>
    </w:p>
    <w:p w14:paraId="565C194B" w14:textId="77777777" w:rsidR="00157475" w:rsidRDefault="00157475">
      <w:pPr>
        <w:pStyle w:val="BodyText"/>
        <w:spacing w:before="3"/>
      </w:pPr>
    </w:p>
    <w:p w14:paraId="264324D2" w14:textId="77777777" w:rsidR="00157475" w:rsidRDefault="00C05832">
      <w:pPr>
        <w:pStyle w:val="Heading6"/>
        <w:ind w:left="1132"/>
      </w:pPr>
      <w:bookmarkStart w:id="125" w:name="Individual_Education_Plans_(IEPs)_and_Pr"/>
      <w:bookmarkEnd w:id="125"/>
      <w:r>
        <w:t>Individual Education Plans (IEPs) and Programming</w:t>
      </w:r>
    </w:p>
    <w:p w14:paraId="78E84635" w14:textId="77777777" w:rsidR="00157475" w:rsidRDefault="00157475">
      <w:pPr>
        <w:pStyle w:val="BodyText"/>
        <w:rPr>
          <w:b/>
        </w:rPr>
      </w:pPr>
    </w:p>
    <w:p w14:paraId="01DA48C2" w14:textId="77777777" w:rsidR="00157475" w:rsidRDefault="00C05832">
      <w:pPr>
        <w:pStyle w:val="BodyText"/>
        <w:spacing w:line="276" w:lineRule="auto"/>
        <w:ind w:left="1132" w:right="1555"/>
      </w:pPr>
      <w:r>
        <w:t>Professional development continues throughout the year to support schools with developing and implementing effective IEPs that are personalized and precise to a student’s specific strengths and areas for growth. In addition, the Special Education and Inclusion Department staff will continue to work with school staff to look at IEPs with intentionality in alignment with the goals of the K-1 IEP Strategy and the Grades 2- 12 IEP</w:t>
      </w:r>
      <w:r>
        <w:rPr>
          <w:spacing w:val="1"/>
        </w:rPr>
        <w:t xml:space="preserve"> </w:t>
      </w:r>
      <w:r>
        <w:t>Review.</w:t>
      </w:r>
    </w:p>
    <w:p w14:paraId="2E25E45D" w14:textId="77777777" w:rsidR="00157475" w:rsidRDefault="00157475">
      <w:pPr>
        <w:pStyle w:val="BodyText"/>
        <w:spacing w:before="9"/>
      </w:pPr>
    </w:p>
    <w:p w14:paraId="7EB68BDD" w14:textId="77777777" w:rsidR="00157475" w:rsidRDefault="00C05832">
      <w:pPr>
        <w:pStyle w:val="BodyText"/>
        <w:spacing w:line="276" w:lineRule="auto"/>
        <w:ind w:left="1132" w:right="1503"/>
      </w:pPr>
      <w:r>
        <w:t>Intentional work is being implemented to address recommendations by SEAC to ensure that parents/guardians/caregivers, and where appropriate, students are informed and included in every step of the development and implementation of the IEP.</w:t>
      </w:r>
    </w:p>
    <w:p w14:paraId="3C20AA73" w14:textId="77777777" w:rsidR="00157475" w:rsidRDefault="00157475">
      <w:pPr>
        <w:pStyle w:val="BodyText"/>
        <w:spacing w:before="3"/>
      </w:pPr>
    </w:p>
    <w:p w14:paraId="4C37DFB5" w14:textId="77777777" w:rsidR="00157475" w:rsidRDefault="00C05832">
      <w:pPr>
        <w:pStyle w:val="Heading6"/>
        <w:ind w:left="1132"/>
      </w:pPr>
      <w:bookmarkStart w:id="126" w:name="Learning_Conditions"/>
      <w:bookmarkEnd w:id="126"/>
      <w:r>
        <w:t>Learning Conditions</w:t>
      </w:r>
    </w:p>
    <w:p w14:paraId="168E0C1B" w14:textId="77777777" w:rsidR="00157475" w:rsidRDefault="00157475">
      <w:pPr>
        <w:pStyle w:val="BodyText"/>
        <w:rPr>
          <w:b/>
          <w:sz w:val="25"/>
        </w:rPr>
      </w:pPr>
    </w:p>
    <w:p w14:paraId="62732A1E" w14:textId="77777777" w:rsidR="00157475" w:rsidRDefault="00C05832">
      <w:pPr>
        <w:pStyle w:val="BodyText"/>
        <w:spacing w:line="276" w:lineRule="auto"/>
        <w:ind w:left="1132" w:right="1729"/>
      </w:pPr>
      <w:r>
        <w:t>Learning conditions and the operating environment of a classroom support a dynamic interrelationship between students, staff, and teaching and learning.</w:t>
      </w:r>
    </w:p>
    <w:p w14:paraId="7723B795" w14:textId="77777777" w:rsidR="00157475" w:rsidRDefault="00157475">
      <w:pPr>
        <w:pStyle w:val="BodyText"/>
        <w:spacing w:before="4"/>
      </w:pPr>
    </w:p>
    <w:p w14:paraId="3046C48B" w14:textId="77777777" w:rsidR="00157475" w:rsidRDefault="00C05832">
      <w:pPr>
        <w:pStyle w:val="BodyText"/>
        <w:spacing w:line="276" w:lineRule="auto"/>
        <w:ind w:left="1132" w:right="1876"/>
      </w:pPr>
      <w:r>
        <w:t>A quality learning environment optimizes students’ independence to access learning opportunities and resources and is pivotal in providing students with an equitable chance for long-term success.</w:t>
      </w:r>
    </w:p>
    <w:p w14:paraId="25EED440" w14:textId="77777777" w:rsidR="00157475" w:rsidRDefault="00157475">
      <w:pPr>
        <w:pStyle w:val="BodyText"/>
        <w:spacing w:before="8"/>
      </w:pPr>
    </w:p>
    <w:p w14:paraId="5651673A" w14:textId="77777777" w:rsidR="00157475" w:rsidRDefault="00C05832">
      <w:pPr>
        <w:pStyle w:val="BodyText"/>
        <w:spacing w:line="276" w:lineRule="auto"/>
        <w:ind w:left="1132" w:right="1850"/>
      </w:pPr>
      <w:r>
        <w:t>When implementing effective classroom learning conditions (teaching strategies, assessment, evaluation, third teacher, flex seating, student voice, culturally relevant, responsive and safe resources and pedagogy, etc.) educators must:</w:t>
      </w:r>
    </w:p>
    <w:p w14:paraId="0BF1FCF5" w14:textId="77777777" w:rsidR="00157475" w:rsidRDefault="00157475">
      <w:pPr>
        <w:pStyle w:val="BodyText"/>
        <w:spacing w:before="6"/>
        <w:rPr>
          <w:sz w:val="20"/>
        </w:rPr>
      </w:pPr>
    </w:p>
    <w:p w14:paraId="5D81F129" w14:textId="77777777" w:rsidR="00157475" w:rsidRDefault="00C05832">
      <w:pPr>
        <w:pStyle w:val="ListParagraph"/>
        <w:numPr>
          <w:ilvl w:val="1"/>
          <w:numId w:val="4"/>
        </w:numPr>
        <w:tabs>
          <w:tab w:val="left" w:pos="2159"/>
          <w:tab w:val="left" w:pos="2160"/>
        </w:tabs>
        <w:spacing w:before="1"/>
        <w:rPr>
          <w:sz w:val="24"/>
        </w:rPr>
      </w:pPr>
      <w:r>
        <w:rPr>
          <w:sz w:val="24"/>
        </w:rPr>
        <w:t>consider students’ intersecting identities and lived</w:t>
      </w:r>
      <w:r>
        <w:rPr>
          <w:spacing w:val="-16"/>
          <w:sz w:val="24"/>
        </w:rPr>
        <w:t xml:space="preserve"> </w:t>
      </w:r>
      <w:r>
        <w:rPr>
          <w:sz w:val="24"/>
        </w:rPr>
        <w:t>experiences</w:t>
      </w:r>
    </w:p>
    <w:p w14:paraId="5D0D8789" w14:textId="77777777" w:rsidR="00157475" w:rsidRDefault="00157475">
      <w:pPr>
        <w:pStyle w:val="BodyText"/>
        <w:spacing w:before="1"/>
      </w:pPr>
    </w:p>
    <w:p w14:paraId="6B158435" w14:textId="77777777" w:rsidR="00157475" w:rsidRDefault="00C05832">
      <w:pPr>
        <w:pStyle w:val="ListParagraph"/>
        <w:numPr>
          <w:ilvl w:val="1"/>
          <w:numId w:val="4"/>
        </w:numPr>
        <w:tabs>
          <w:tab w:val="left" w:pos="2159"/>
          <w:tab w:val="left" w:pos="2160"/>
        </w:tabs>
        <w:spacing w:line="264" w:lineRule="auto"/>
        <w:ind w:right="1850"/>
        <w:rPr>
          <w:sz w:val="24"/>
        </w:rPr>
      </w:pPr>
      <w:r>
        <w:rPr>
          <w:sz w:val="24"/>
        </w:rPr>
        <w:t>use resources and pedagogy that foster a healthy self-identity by affirming, respecting, and promoting cultural</w:t>
      </w:r>
      <w:r>
        <w:rPr>
          <w:spacing w:val="-9"/>
          <w:sz w:val="24"/>
        </w:rPr>
        <w:t xml:space="preserve"> </w:t>
      </w:r>
      <w:r>
        <w:rPr>
          <w:sz w:val="24"/>
        </w:rPr>
        <w:t>knowledge</w:t>
      </w:r>
    </w:p>
    <w:p w14:paraId="337DE59B" w14:textId="7F31F114" w:rsidR="00157475" w:rsidRDefault="00C05832">
      <w:pPr>
        <w:pStyle w:val="ListParagraph"/>
        <w:numPr>
          <w:ilvl w:val="1"/>
          <w:numId w:val="4"/>
        </w:numPr>
        <w:tabs>
          <w:tab w:val="left" w:pos="2159"/>
          <w:tab w:val="left" w:pos="2160"/>
        </w:tabs>
        <w:spacing w:before="220"/>
        <w:rPr>
          <w:sz w:val="24"/>
        </w:rPr>
      </w:pPr>
      <w:r>
        <w:rPr>
          <w:sz w:val="24"/>
        </w:rPr>
        <w:t>build on students’ experiences in ways that promote well-being</w:t>
      </w:r>
      <w:r>
        <w:rPr>
          <w:spacing w:val="-3"/>
          <w:sz w:val="24"/>
        </w:rPr>
        <w:t xml:space="preserve"> </w:t>
      </w:r>
      <w:r w:rsidR="00D91D23">
        <w:rPr>
          <w:sz w:val="24"/>
        </w:rPr>
        <w:t>and belonging</w:t>
      </w:r>
    </w:p>
    <w:p w14:paraId="7FDE4AFD" w14:textId="77777777" w:rsidR="00157475" w:rsidRDefault="00157475">
      <w:pPr>
        <w:pStyle w:val="BodyText"/>
        <w:spacing w:before="8"/>
        <w:rPr>
          <w:sz w:val="23"/>
        </w:rPr>
      </w:pPr>
    </w:p>
    <w:p w14:paraId="0DEFCA64" w14:textId="77777777" w:rsidR="00157475" w:rsidRDefault="00C05832">
      <w:pPr>
        <w:pStyle w:val="ListParagraph"/>
        <w:numPr>
          <w:ilvl w:val="1"/>
          <w:numId w:val="4"/>
        </w:numPr>
        <w:tabs>
          <w:tab w:val="left" w:pos="2159"/>
          <w:tab w:val="left" w:pos="2160"/>
        </w:tabs>
        <w:rPr>
          <w:sz w:val="24"/>
        </w:rPr>
      </w:pPr>
      <w:r>
        <w:rPr>
          <w:sz w:val="24"/>
        </w:rPr>
        <w:t>consider the teacher/staff member as a</w:t>
      </w:r>
      <w:r>
        <w:rPr>
          <w:spacing w:val="-30"/>
          <w:sz w:val="24"/>
        </w:rPr>
        <w:t xml:space="preserve"> </w:t>
      </w:r>
      <w:r>
        <w:rPr>
          <w:sz w:val="24"/>
        </w:rPr>
        <w:t>learner</w:t>
      </w:r>
    </w:p>
    <w:p w14:paraId="4334292E" w14:textId="77777777" w:rsidR="00157475" w:rsidRDefault="00C05832">
      <w:pPr>
        <w:pStyle w:val="ListParagraph"/>
        <w:numPr>
          <w:ilvl w:val="2"/>
          <w:numId w:val="4"/>
        </w:numPr>
        <w:tabs>
          <w:tab w:val="left" w:pos="2879"/>
          <w:tab w:val="left" w:pos="2880"/>
        </w:tabs>
        <w:spacing w:before="72"/>
        <w:rPr>
          <w:sz w:val="24"/>
        </w:rPr>
      </w:pPr>
      <w:r>
        <w:rPr>
          <w:sz w:val="24"/>
        </w:rPr>
        <w:t>What biases or barriers (systemic, attitudinal, other) have</w:t>
      </w:r>
      <w:r>
        <w:rPr>
          <w:spacing w:val="-36"/>
          <w:sz w:val="24"/>
        </w:rPr>
        <w:t xml:space="preserve"> </w:t>
      </w:r>
      <w:r>
        <w:rPr>
          <w:sz w:val="24"/>
        </w:rPr>
        <w:t>been</w:t>
      </w:r>
    </w:p>
    <w:p w14:paraId="431CB529" w14:textId="77777777" w:rsidR="00157475" w:rsidRDefault="00157475">
      <w:pPr>
        <w:rPr>
          <w:sz w:val="24"/>
        </w:rPr>
        <w:sectPr w:rsidR="00157475">
          <w:pgSz w:w="11940" w:h="16860"/>
          <w:pgMar w:top="980" w:right="0" w:bottom="1080" w:left="0" w:header="0" w:footer="864" w:gutter="0"/>
          <w:cols w:space="720"/>
        </w:sectPr>
      </w:pPr>
    </w:p>
    <w:p w14:paraId="3F5EAB81" w14:textId="77777777" w:rsidR="00157475" w:rsidRDefault="00C05832">
      <w:pPr>
        <w:pStyle w:val="BodyText"/>
        <w:spacing w:before="71"/>
        <w:ind w:left="2880"/>
      </w:pPr>
      <w:r>
        <w:lastRenderedPageBreak/>
        <w:t>identified and dismantled?</w:t>
      </w:r>
    </w:p>
    <w:p w14:paraId="2DE643E3" w14:textId="77777777" w:rsidR="00157475" w:rsidRDefault="00C05832">
      <w:pPr>
        <w:pStyle w:val="ListParagraph"/>
        <w:numPr>
          <w:ilvl w:val="2"/>
          <w:numId w:val="4"/>
        </w:numPr>
        <w:tabs>
          <w:tab w:val="left" w:pos="2879"/>
          <w:tab w:val="left" w:pos="2880"/>
        </w:tabs>
        <w:spacing w:before="82" w:line="276" w:lineRule="auto"/>
        <w:ind w:right="2118"/>
        <w:rPr>
          <w:sz w:val="24"/>
        </w:rPr>
      </w:pPr>
      <w:r>
        <w:rPr>
          <w:sz w:val="24"/>
        </w:rPr>
        <w:t>Does data shared by the teacher of student assessment and evaluation indicate evidence of Universal Design for Learning, Differentiated Instruction and Culturally Relevant and Responsive Pedagogy</w:t>
      </w:r>
      <w:r>
        <w:rPr>
          <w:spacing w:val="-3"/>
          <w:sz w:val="24"/>
        </w:rPr>
        <w:t xml:space="preserve"> </w:t>
      </w:r>
      <w:r>
        <w:rPr>
          <w:sz w:val="24"/>
        </w:rPr>
        <w:t>principles?</w:t>
      </w:r>
    </w:p>
    <w:p w14:paraId="75C73500" w14:textId="77777777" w:rsidR="00157475" w:rsidRDefault="00C05832">
      <w:pPr>
        <w:pStyle w:val="ListParagraph"/>
        <w:numPr>
          <w:ilvl w:val="2"/>
          <w:numId w:val="4"/>
        </w:numPr>
        <w:tabs>
          <w:tab w:val="left" w:pos="2879"/>
          <w:tab w:val="left" w:pos="2880"/>
        </w:tabs>
        <w:spacing w:line="266" w:lineRule="exact"/>
        <w:rPr>
          <w:sz w:val="24"/>
        </w:rPr>
      </w:pPr>
      <w:r>
        <w:rPr>
          <w:sz w:val="24"/>
        </w:rPr>
        <w:t>Is there an opportunity for ongoing professional</w:t>
      </w:r>
      <w:r>
        <w:rPr>
          <w:spacing w:val="-32"/>
          <w:sz w:val="24"/>
        </w:rPr>
        <w:t xml:space="preserve"> </w:t>
      </w:r>
      <w:r>
        <w:rPr>
          <w:sz w:val="24"/>
        </w:rPr>
        <w:t>learning?</w:t>
      </w:r>
    </w:p>
    <w:p w14:paraId="76494386" w14:textId="77777777" w:rsidR="00157475" w:rsidRDefault="00157475">
      <w:pPr>
        <w:pStyle w:val="BodyText"/>
        <w:spacing w:before="3"/>
        <w:rPr>
          <w:sz w:val="25"/>
        </w:rPr>
      </w:pPr>
    </w:p>
    <w:p w14:paraId="73B055B3" w14:textId="77777777" w:rsidR="00157475" w:rsidRDefault="00C05832">
      <w:pPr>
        <w:pStyle w:val="BodyText"/>
        <w:spacing w:line="276" w:lineRule="auto"/>
        <w:ind w:left="1132" w:right="2084"/>
        <w:jc w:val="both"/>
      </w:pPr>
      <w:r>
        <w:rPr>
          <w:b/>
        </w:rPr>
        <w:t xml:space="preserve">Universal Design for Learning (UDL) </w:t>
      </w:r>
      <w:r>
        <w:t>means designing innovative ways to make curriculum accessible in any learning situation/context, for individual learners with different backgrounds, learning styles and abilities.</w:t>
      </w:r>
    </w:p>
    <w:p w14:paraId="4ED4B521" w14:textId="77777777" w:rsidR="00157475" w:rsidRDefault="00157475">
      <w:pPr>
        <w:pStyle w:val="BodyText"/>
        <w:spacing w:before="8"/>
      </w:pPr>
    </w:p>
    <w:p w14:paraId="51358BA1" w14:textId="77777777" w:rsidR="00157475" w:rsidRDefault="00C05832">
      <w:pPr>
        <w:pStyle w:val="BodyText"/>
        <w:spacing w:line="276" w:lineRule="auto"/>
        <w:ind w:left="1132" w:right="1489"/>
      </w:pPr>
      <w:r>
        <w:t>Principles of UDL focus on adapting teaching, learning, curriculum and assessment to suit the learner rather than the other way around. It means creating flexible materials and methods before they are offered to students and understanding that the kinds of support needed by one student can be beneficial for all the students (necessary for some, but good for all). For example, if one student needs colour coding as a method of organizing notes, all students in the class may find this strategy helpful. UDL means planning learning opportunities that will extend the learning of all students, whatever their level of achievement, and helping each student reach their potential (Rose &amp; Meyer, 2002).</w:t>
      </w:r>
    </w:p>
    <w:p w14:paraId="0E3A74C3" w14:textId="77777777" w:rsidR="00157475" w:rsidRDefault="00157475">
      <w:pPr>
        <w:pStyle w:val="BodyText"/>
        <w:spacing w:before="4"/>
      </w:pPr>
    </w:p>
    <w:p w14:paraId="739E0513" w14:textId="77777777" w:rsidR="00157475" w:rsidRDefault="00C05832">
      <w:pPr>
        <w:pStyle w:val="BodyText"/>
        <w:spacing w:line="276" w:lineRule="auto"/>
        <w:ind w:left="1132" w:right="1506"/>
      </w:pPr>
      <w:r>
        <w:rPr>
          <w:b/>
        </w:rPr>
        <w:t xml:space="preserve">Differentiated Instruction (DI) </w:t>
      </w:r>
      <w:r>
        <w:t>is based on the idea that because students differ significantly in their strengths, lived experiences, interests, learning styles, and readiness to learn, instructional approaches need to be adapted to match these differing characteristics and to provide multiple learning paths for students. The learning content, process, products and environment can be differentiated in any learning situation</w:t>
      </w:r>
      <w:r>
        <w:rPr>
          <w:spacing w:val="-2"/>
        </w:rPr>
        <w:t xml:space="preserve"> </w:t>
      </w:r>
      <w:r>
        <w:t>to</w:t>
      </w:r>
      <w:r>
        <w:rPr>
          <w:spacing w:val="-3"/>
        </w:rPr>
        <w:t xml:space="preserve"> </w:t>
      </w:r>
      <w:r>
        <w:t>support</w:t>
      </w:r>
      <w:r>
        <w:rPr>
          <w:spacing w:val="-2"/>
        </w:rPr>
        <w:t xml:space="preserve"> </w:t>
      </w:r>
      <w:r>
        <w:t>student</w:t>
      </w:r>
      <w:r>
        <w:rPr>
          <w:spacing w:val="-4"/>
        </w:rPr>
        <w:t xml:space="preserve"> </w:t>
      </w:r>
      <w:r>
        <w:t>learning</w:t>
      </w:r>
      <w:r>
        <w:rPr>
          <w:spacing w:val="-2"/>
        </w:rPr>
        <w:t xml:space="preserve"> </w:t>
      </w:r>
      <w:r>
        <w:t>to</w:t>
      </w:r>
      <w:r>
        <w:rPr>
          <w:spacing w:val="-1"/>
        </w:rPr>
        <w:t xml:space="preserve"> </w:t>
      </w:r>
      <w:r>
        <w:t>achieve</w:t>
      </w:r>
      <w:r>
        <w:rPr>
          <w:spacing w:val="-1"/>
        </w:rPr>
        <w:t xml:space="preserve"> </w:t>
      </w:r>
      <w:r>
        <w:t>greater</w:t>
      </w:r>
      <w:r>
        <w:rPr>
          <w:spacing w:val="-4"/>
        </w:rPr>
        <w:t xml:space="preserve"> </w:t>
      </w:r>
      <w:r>
        <w:t>success</w:t>
      </w:r>
      <w:r>
        <w:rPr>
          <w:spacing w:val="-2"/>
        </w:rPr>
        <w:t xml:space="preserve"> </w:t>
      </w:r>
      <w:r>
        <w:t>(Tomlinson,</w:t>
      </w:r>
      <w:r>
        <w:rPr>
          <w:spacing w:val="-46"/>
        </w:rPr>
        <w:t xml:space="preserve"> </w:t>
      </w:r>
      <w:r>
        <w:t>2004).</w:t>
      </w:r>
    </w:p>
    <w:p w14:paraId="10359880" w14:textId="77777777" w:rsidR="00157475" w:rsidRDefault="00157475">
      <w:pPr>
        <w:pStyle w:val="BodyText"/>
        <w:spacing w:before="9"/>
      </w:pPr>
    </w:p>
    <w:p w14:paraId="73281DDF" w14:textId="77777777" w:rsidR="00157475" w:rsidRDefault="00C05832">
      <w:pPr>
        <w:pStyle w:val="BodyText"/>
        <w:spacing w:line="276" w:lineRule="auto"/>
        <w:ind w:left="1132" w:right="1956"/>
      </w:pPr>
      <w:r>
        <w:t>Instructional interventions are monitored by the classroom teacher. When a student begins to show signs of persistent learning difficulties, full understanding of how a student learns is needed to decide the best ways to use the student’s strengths to address areas for growth. This is achieved through a review of classroom support strategies, educational assessments and consultation with parents/guardians/caregivers and/or students.</w:t>
      </w:r>
    </w:p>
    <w:p w14:paraId="650ED6C4" w14:textId="77777777" w:rsidR="00157475" w:rsidRDefault="00157475">
      <w:pPr>
        <w:pStyle w:val="BodyText"/>
        <w:spacing w:before="4"/>
      </w:pPr>
    </w:p>
    <w:p w14:paraId="055206A2" w14:textId="15D9418B" w:rsidR="00157475" w:rsidRDefault="00C05832">
      <w:pPr>
        <w:pStyle w:val="BodyText"/>
        <w:spacing w:line="276" w:lineRule="auto"/>
        <w:ind w:left="1132" w:right="1536"/>
      </w:pPr>
      <w:r>
        <w:t xml:space="preserve">Information is gathered and reviewed by teachers through development of an Individual Learning Plan (ILP) and through consultation at a variety of In-School Support Team (IST) and School Support Team (SST) meetings. With parental permission, information from existing professional assessments and/or community-based resource people is also collected and reviewed. Teachers and staff use this information to create a learning plan that is differentiated to best support the student’s unique </w:t>
      </w:r>
      <w:r w:rsidR="00D91D23">
        <w:t>learning needs</w:t>
      </w:r>
      <w:r>
        <w:t>.</w:t>
      </w:r>
    </w:p>
    <w:p w14:paraId="36D517C5" w14:textId="77777777" w:rsidR="00157475" w:rsidRDefault="00157475">
      <w:pPr>
        <w:pStyle w:val="BodyText"/>
        <w:spacing w:before="8"/>
      </w:pPr>
    </w:p>
    <w:p w14:paraId="27FDACC5" w14:textId="77777777" w:rsidR="00157475" w:rsidRDefault="00C05832">
      <w:pPr>
        <w:pStyle w:val="BodyText"/>
        <w:spacing w:line="276" w:lineRule="auto"/>
        <w:ind w:left="1132" w:right="1223"/>
      </w:pPr>
      <w:r>
        <w:rPr>
          <w:b/>
        </w:rPr>
        <w:t xml:space="preserve">Culturally Relevant and Responsive Pedagogy (CRRP), </w:t>
      </w:r>
      <w:r>
        <w:t xml:space="preserve">as per the </w:t>
      </w:r>
      <w:hyperlink r:id="rId411">
        <w:r>
          <w:rPr>
            <w:u w:val="single"/>
          </w:rPr>
          <w:t>Ontario Ministry of</w:t>
        </w:r>
      </w:hyperlink>
      <w:r>
        <w:t xml:space="preserve"> </w:t>
      </w:r>
      <w:hyperlink r:id="rId412">
        <w:r>
          <w:rPr>
            <w:u w:val="single"/>
          </w:rPr>
          <w:t>Education</w:t>
        </w:r>
      </w:hyperlink>
      <w:r>
        <w:t>, refers to an inclusive education system in which students must see themselves reflected in the curriculum, their physical surroundings, and the broader environment, so that they can feel engaged in and empowered by their learning experiences. Students need to experience teaching and learning that reflect their needs and who they are.</w:t>
      </w:r>
    </w:p>
    <w:p w14:paraId="49D9D0FD" w14:textId="77777777" w:rsidR="00157475" w:rsidRDefault="00157475">
      <w:pPr>
        <w:spacing w:line="276" w:lineRule="auto"/>
        <w:sectPr w:rsidR="00157475">
          <w:pgSz w:w="11940" w:h="16860"/>
          <w:pgMar w:top="980" w:right="0" w:bottom="1060" w:left="0" w:header="0" w:footer="864" w:gutter="0"/>
          <w:cols w:space="720"/>
        </w:sectPr>
      </w:pPr>
    </w:p>
    <w:p w14:paraId="4433686E" w14:textId="77777777" w:rsidR="00157475" w:rsidRDefault="00C05832">
      <w:pPr>
        <w:pStyle w:val="BodyText"/>
        <w:spacing w:before="71" w:line="276" w:lineRule="auto"/>
        <w:ind w:left="1132" w:right="1649"/>
      </w:pPr>
      <w:r>
        <w:lastRenderedPageBreak/>
        <w:t>Culturally Relevant and Responsive Pedagogy (CRRP) recognizes that all students learn in ways that are connected to background, language, family structure, and social or cultural identity. By knowing ‘who our students are', educators can tailor programs and practices to better meet the needs of their diverse student populations and to ensure that every student has the opportunity to succeed.</w:t>
      </w:r>
    </w:p>
    <w:p w14:paraId="033A1ABB" w14:textId="77777777" w:rsidR="00157475" w:rsidRDefault="00157475">
      <w:pPr>
        <w:pStyle w:val="BodyText"/>
        <w:spacing w:before="2"/>
        <w:rPr>
          <w:sz w:val="30"/>
        </w:rPr>
      </w:pPr>
    </w:p>
    <w:p w14:paraId="67203872" w14:textId="77777777" w:rsidR="00157475" w:rsidRDefault="00C05832">
      <w:pPr>
        <w:pStyle w:val="Heading3"/>
        <w:ind w:left="1132" w:right="2120"/>
      </w:pPr>
      <w:r>
        <w:t>TDSB’s Budget Allocation Dedicated to Staff Development in Special Education</w:t>
      </w:r>
    </w:p>
    <w:p w14:paraId="5A225651" w14:textId="77777777" w:rsidR="00157475" w:rsidRDefault="00C05832">
      <w:pPr>
        <w:pStyle w:val="BodyText"/>
        <w:spacing w:before="281" w:line="276" w:lineRule="auto"/>
        <w:ind w:left="1132" w:right="1796"/>
      </w:pPr>
      <w:r>
        <w:rPr>
          <w:color w:val="131313"/>
        </w:rPr>
        <w:t>The Special Education and Inclusion Department allocates specific funds to support professional learning and to build the capacity of all TDSB staff in the area of Special Education and Inclusion. This will ensure alignment and coherence with regards to special education practices and processes across the district, and promote shared responsibility and shared accountability for improved outcomes for students with special education needs.</w:t>
      </w:r>
    </w:p>
    <w:p w14:paraId="7256374A" w14:textId="77777777" w:rsidR="00157475" w:rsidRDefault="00157475">
      <w:pPr>
        <w:pStyle w:val="BodyText"/>
        <w:spacing w:before="5"/>
      </w:pPr>
    </w:p>
    <w:p w14:paraId="7094183A" w14:textId="77777777" w:rsidR="00157475" w:rsidRDefault="00C05832">
      <w:pPr>
        <w:pStyle w:val="Heading3"/>
        <w:ind w:left="1132"/>
      </w:pPr>
      <w:r>
        <w:t>Cost-Sharing Arrangements with Other Ministries or Agencies</w:t>
      </w:r>
    </w:p>
    <w:p w14:paraId="7C725D22" w14:textId="77777777" w:rsidR="00157475" w:rsidRDefault="00C05832">
      <w:pPr>
        <w:pStyle w:val="BodyText"/>
        <w:spacing w:before="275" w:line="276" w:lineRule="auto"/>
        <w:ind w:left="1132" w:right="1811"/>
      </w:pPr>
      <w:r>
        <w:rPr>
          <w:color w:val="131313"/>
        </w:rPr>
        <w:t>When appropriate, the TDSB enters into agreements to facilitate staff development. Several agencies and institutions have partnered with the TDSB including, but not limited to, the Ontario Ministry of Education, Holland Bloorview Kids Rehabilitation Hospital, Hospital for Sick Children, Turning Point Youth Services, Massey Centre, Geneva Centre for Autism, Children’s Treatment Network, and Kinark Child &amp; Family Services.</w:t>
      </w:r>
    </w:p>
    <w:p w14:paraId="4A6BC920" w14:textId="77777777" w:rsidR="00157475" w:rsidRDefault="00157475">
      <w:pPr>
        <w:pStyle w:val="BodyText"/>
        <w:spacing w:before="3"/>
      </w:pPr>
    </w:p>
    <w:p w14:paraId="240FC07F" w14:textId="77777777" w:rsidR="00157475" w:rsidRDefault="00C05832">
      <w:pPr>
        <w:pStyle w:val="Heading3"/>
        <w:ind w:left="1132" w:right="2470"/>
      </w:pPr>
      <w:r>
        <w:t>Communication of the TDSB’s Special Education Plan and Professional Development Opportunities</w:t>
      </w:r>
    </w:p>
    <w:p w14:paraId="0B5882E2" w14:textId="77777777" w:rsidR="00157475" w:rsidRDefault="00C05832">
      <w:pPr>
        <w:pStyle w:val="BodyText"/>
        <w:spacing w:before="288" w:line="276" w:lineRule="auto"/>
        <w:ind w:left="1132" w:right="1876"/>
      </w:pPr>
      <w:r>
        <w:rPr>
          <w:color w:val="131313"/>
        </w:rPr>
        <w:t>TDSB staff are made aware of the Special Education Plan and professional learning opportunities through various communications tools, including memos, a monthly Special Education and Inclusion newsletter for all staff, on the TDSB internal and external websites, MyPath, System Leaders’ Weekly, DirectLine, and through staff, department and learning network meetings. The Special Education and Inclusion Department receives input from staff directly, through their supervisors and in conversations with unions and associations around areas for learning, and the department creates and facilitates sessions to align with these learning needs.</w:t>
      </w:r>
    </w:p>
    <w:p w14:paraId="5DA1DB29" w14:textId="77777777" w:rsidR="00157475" w:rsidRDefault="00157475">
      <w:pPr>
        <w:spacing w:line="276" w:lineRule="auto"/>
        <w:sectPr w:rsidR="00157475">
          <w:pgSz w:w="11940" w:h="16860"/>
          <w:pgMar w:top="980" w:right="0" w:bottom="1080" w:left="0" w:header="0" w:footer="864" w:gutter="0"/>
          <w:cols w:space="720"/>
        </w:sectPr>
      </w:pPr>
    </w:p>
    <w:p w14:paraId="2561A38A" w14:textId="68A57DD7" w:rsidR="00157475" w:rsidRDefault="00C05832">
      <w:pPr>
        <w:pStyle w:val="BodyText"/>
        <w:ind w:right="-29"/>
        <w:rPr>
          <w:sz w:val="20"/>
        </w:rPr>
      </w:pPr>
      <w:r>
        <w:rPr>
          <w:noProof/>
        </w:rPr>
        <w:lastRenderedPageBreak/>
        <w:drawing>
          <wp:anchor distT="0" distB="0" distL="0" distR="0" simplePos="0" relativeHeight="184" behindDoc="0" locked="0" layoutInCell="1" allowOverlap="1" wp14:anchorId="42E32D09" wp14:editId="20439C4C">
            <wp:simplePos x="0" y="0"/>
            <wp:positionH relativeFrom="page">
              <wp:posOffset>2458720</wp:posOffset>
            </wp:positionH>
            <wp:positionV relativeFrom="paragraph">
              <wp:posOffset>1127125</wp:posOffset>
            </wp:positionV>
            <wp:extent cx="2832692" cy="661416"/>
            <wp:effectExtent l="0" t="0" r="0" b="0"/>
            <wp:wrapTopAndBottom/>
            <wp:docPr id="1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24" cstate="print"/>
                    <a:stretch>
                      <a:fillRect/>
                    </a:stretch>
                  </pic:blipFill>
                  <pic:spPr>
                    <a:xfrm>
                      <a:off x="0" y="0"/>
                      <a:ext cx="2832692" cy="661416"/>
                    </a:xfrm>
                    <a:prstGeom prst="rect">
                      <a:avLst/>
                    </a:prstGeom>
                  </pic:spPr>
                </pic:pic>
              </a:graphicData>
            </a:graphic>
          </wp:anchor>
        </w:drawing>
      </w:r>
      <w:r w:rsidR="002F6FC2">
        <w:rPr>
          <w:noProof/>
          <w:sz w:val="20"/>
        </w:rPr>
        <mc:AlternateContent>
          <mc:Choice Requires="wpg">
            <w:drawing>
              <wp:inline distT="0" distB="0" distL="0" distR="0" wp14:anchorId="299B933E" wp14:editId="6F8BFE3E">
                <wp:extent cx="7562215" cy="1037590"/>
                <wp:effectExtent l="0" t="0" r="635" b="635"/>
                <wp:docPr id="1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37590"/>
                          <a:chOff x="0" y="0"/>
                          <a:chExt cx="11909" cy="1634"/>
                        </a:xfrm>
                      </wpg:grpSpPr>
                      <wps:wsp>
                        <wps:cNvPr id="148" name="Rectangle 27"/>
                        <wps:cNvSpPr>
                          <a:spLocks noChangeArrowheads="1"/>
                        </wps:cNvSpPr>
                        <wps:spPr bwMode="auto">
                          <a:xfrm>
                            <a:off x="0" y="0"/>
                            <a:ext cx="11909" cy="1634"/>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Text Box 26"/>
                        <wps:cNvSpPr txBox="1">
                          <a:spLocks noChangeArrowheads="1"/>
                        </wps:cNvSpPr>
                        <wps:spPr bwMode="auto">
                          <a:xfrm>
                            <a:off x="0" y="0"/>
                            <a:ext cx="11909"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164C" w14:textId="77777777" w:rsidR="00157475" w:rsidRDefault="00C05832">
                              <w:pPr>
                                <w:spacing w:before="294" w:line="458" w:lineRule="exact"/>
                                <w:ind w:left="729"/>
                                <w:rPr>
                                  <w:b/>
                                  <w:sz w:val="40"/>
                                </w:rPr>
                              </w:pPr>
                              <w:r>
                                <w:rPr>
                                  <w:b/>
                                  <w:color w:val="FFFFFF"/>
                                  <w:sz w:val="40"/>
                                </w:rPr>
                                <w:t>Section S:</w:t>
                              </w:r>
                            </w:p>
                            <w:p w14:paraId="74D447F5" w14:textId="77777777" w:rsidR="00157475" w:rsidRDefault="00C05832">
                              <w:pPr>
                                <w:spacing w:line="596" w:lineRule="exact"/>
                                <w:ind w:left="729"/>
                                <w:rPr>
                                  <w:b/>
                                  <w:sz w:val="52"/>
                                </w:rPr>
                              </w:pPr>
                              <w:r>
                                <w:rPr>
                                  <w:b/>
                                  <w:color w:val="FFFFFF"/>
                                  <w:sz w:val="52"/>
                                </w:rPr>
                                <w:t>SPECIAL EDUCATION STAFF</w:t>
                              </w:r>
                            </w:p>
                          </w:txbxContent>
                        </wps:txbx>
                        <wps:bodyPr rot="0" vert="horz" wrap="square" lIns="0" tIns="0" rIns="0" bIns="0" anchor="t" anchorCtr="0" upright="1">
                          <a:noAutofit/>
                        </wps:bodyPr>
                      </wps:wsp>
                    </wpg:wgp>
                  </a:graphicData>
                </a:graphic>
              </wp:inline>
            </w:drawing>
          </mc:Choice>
          <mc:Fallback>
            <w:pict>
              <v:group w14:anchorId="299B933E" id="Group 25" o:spid="_x0000_s1254" style="width:595.45pt;height:81.7pt;mso-position-horizontal-relative:char;mso-position-vertical-relative:line" coordsize="11909,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4kjgIAAD0HAAAOAAAAZHJzL2Uyb0RvYy54bWzUVdtu1DAQfUfiHyy/02zSvUbNVr3QCqlA&#10;RcsHeB3nIhKPsb2btF/P2E7TbSshKAiJF2vGl/GZM2fso+O+bchOaFODzGh8MKFESA55LcuMfr29&#10;eLekxFgmc9aAFBm9E4Yer9++OepUKhKooMmFJhhEmrRTGa2sVWkUGV6JlpkDUELiYgG6ZRZdXUa5&#10;Zh1Gb5somUzmUQc6Vxq4MAZnz8MiXfv4RSG4/VwURljSZBSxWT9qP27cGK2PWFpqpqqaDzDYK1C0&#10;rJZ46RjqnFlGtrp+EaqtuQYDhT3g0EZQFDUXPgfMJp48y+ZSw1b5XMq0K9VIE1L7jKdXh+Wfdpda&#10;3ahrHdCjeQX8m0Feok6V6f6688uwmWy6j5BjPdnWgk+8L3TrQmBKpPf83o38it4SjpOL2TxJ4hkl&#10;HNfiyeFithoqwCss04tzvHo/nIzj1WQ1nJsfTl3ZIpaGOz3OAZerOwrJPHJl/oyrm4op4UtgHBfX&#10;mtQ5Yp+irCVrkYAvKDEmy0aQZOFguftx4wOjJtBJJJxVuE2caA1dJViOuGKfxpMDzjFYjNfx+zOW&#10;WKq0sZcCWuKMjGoE7ivHdlfGBkIftrhCGmjq/KJuGu/ocnPWaLJj2EfTi2V8uhxq8GRbI91mCe5Y&#10;iOhmsEAhq8DOBvI7zFBDaEZ8PNCoQN9T0mEjZtR83zItKGk+SGRpFU+nrnO9M50tEnT0/spmf4VJ&#10;jqEyaikJ5pkN3b5Vui4rvCn2SUs4QeUWtU/c4QuoBrAooH+mJJR1UNKta5NT6EkyfyYkYnucf4D+&#10;/0pqFAZLf0kptt/0vt/mY2v9pnhG4YyiQSMIBo2/KBb/COEb7d+l4T9xn8C+78X1+OutfwAAAP//&#10;AwBQSwMEFAAGAAgAAAAhAHZEd7jdAAAABgEAAA8AAABkcnMvZG93bnJldi54bWxMj0FrwkAQhe8F&#10;/8MyBW91E22lptmIiO1JCtWCeBuzYxLMzobsmsR/37WX9jK84Q3vfZMuB1OLjlpXWVYQTyIQxLnV&#10;FRcKvvfvT68gnEfWWFsmBTdysMxGDykm2vb8Rd3OFyKEsEtQQel9k0jp8pIMuoltiIN3tq1BH9a2&#10;kLrFPoSbWk6jaC4NVhwaSmxoXVJ+2V2Ngo8e+9Us3nTby3l9O+5fPg/bmJQaPw6rNxCeBv93DHf8&#10;gA5ZYDrZK2snagXhEf877168iBYgTkHNZ88gs1T+x89+AAAA//8DAFBLAQItABQABgAIAAAAIQC2&#10;gziS/gAAAOEBAAATAAAAAAAAAAAAAAAAAAAAAABbQ29udGVudF9UeXBlc10ueG1sUEsBAi0AFAAG&#10;AAgAAAAhADj9If/WAAAAlAEAAAsAAAAAAAAAAAAAAAAALwEAAF9yZWxzLy5yZWxzUEsBAi0AFAAG&#10;AAgAAAAhAPOZ7iSOAgAAPQcAAA4AAAAAAAAAAAAAAAAALgIAAGRycy9lMm9Eb2MueG1sUEsBAi0A&#10;FAAGAAgAAAAhAHZEd7jdAAAABgEAAA8AAAAAAAAAAAAAAAAA6AQAAGRycy9kb3ducmV2LnhtbFBL&#10;BQYAAAAABAAEAPMAAADyBQAAAAA=&#10;">
                <v:rect id="Rectangle 27" o:spid="_x0000_s1255" style="position:absolute;width:11909;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iixwAAANwAAAAPAAAAZHJzL2Rvd25yZXYueG1sRI9Ba8JA&#10;EIXvhf6HZQq91U2lSEldRaylHgTbKIq3ITsmwexsmt0m8d93DgVvM7w3730znQ+uVh21ofJs4HmU&#10;gCLOva24MLDffTy9ggoR2WLtmQxcKcB8dn83xdT6nr+py2KhJIRDigbKGJtU65CX5DCMfEMs2tm3&#10;DqOsbaFti72Eu1qPk2SiHVYsDSU2tCwpv2S/zsCk3mL/ddwd3unzePrJNvtuvVkZ8/gwLN5ARRri&#10;zfx/vbaC/yK08oxMoGd/AAAA//8DAFBLAQItABQABgAIAAAAIQDb4fbL7gAAAIUBAAATAAAAAAAA&#10;AAAAAAAAAAAAAABbQ29udGVudF9UeXBlc10ueG1sUEsBAi0AFAAGAAgAAAAhAFr0LFu/AAAAFQEA&#10;AAsAAAAAAAAAAAAAAAAAHwEAAF9yZWxzLy5yZWxzUEsBAi0AFAAGAAgAAAAhAPnIuKLHAAAA3AAA&#10;AA8AAAAAAAAAAAAAAAAABwIAAGRycy9kb3ducmV2LnhtbFBLBQYAAAAAAwADALcAAAD7AgAAAAA=&#10;" fillcolor="#4f81b8" stroked="f"/>
                <v:shape id="_x0000_s1256" type="#_x0000_t202" style="position:absolute;width:11909;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930164C" w14:textId="77777777" w:rsidR="00157475" w:rsidRDefault="00C05832">
                        <w:pPr>
                          <w:spacing w:before="294" w:line="458" w:lineRule="exact"/>
                          <w:ind w:left="729"/>
                          <w:rPr>
                            <w:b/>
                            <w:sz w:val="40"/>
                          </w:rPr>
                        </w:pPr>
                        <w:r>
                          <w:rPr>
                            <w:b/>
                            <w:color w:val="FFFFFF"/>
                            <w:sz w:val="40"/>
                          </w:rPr>
                          <w:t>Section S:</w:t>
                        </w:r>
                      </w:p>
                      <w:p w14:paraId="74D447F5" w14:textId="77777777" w:rsidR="00157475" w:rsidRDefault="00C05832">
                        <w:pPr>
                          <w:spacing w:line="596" w:lineRule="exact"/>
                          <w:ind w:left="729"/>
                          <w:rPr>
                            <w:b/>
                            <w:sz w:val="52"/>
                          </w:rPr>
                        </w:pPr>
                        <w:r>
                          <w:rPr>
                            <w:b/>
                            <w:color w:val="FFFFFF"/>
                            <w:sz w:val="52"/>
                          </w:rPr>
                          <w:t>SPECIAL EDUCATION STAFF</w:t>
                        </w:r>
                      </w:p>
                    </w:txbxContent>
                  </v:textbox>
                </v:shape>
                <w10:anchorlock/>
              </v:group>
            </w:pict>
          </mc:Fallback>
        </mc:AlternateContent>
      </w:r>
    </w:p>
    <w:bookmarkStart w:id="127" w:name="We_value_your_feedback!_Please_click_thi"/>
    <w:bookmarkStart w:id="128" w:name="suggestions/comments_on_the_2023-2024_Sp"/>
    <w:bookmarkEnd w:id="127"/>
    <w:bookmarkEnd w:id="128"/>
    <w:p w14:paraId="2DCBB156" w14:textId="77777777" w:rsidR="00157475" w:rsidRDefault="00C05832">
      <w:pPr>
        <w:pStyle w:val="Heading6"/>
        <w:spacing w:line="238" w:lineRule="exact"/>
        <w:ind w:left="1984"/>
      </w:pPr>
      <w:r>
        <w:fldChar w:fldCharType="begin"/>
      </w:r>
      <w:r>
        <w:instrText xml:space="preserve"> HYPERLINK "https://tdsb.ca1.qualtrics.com/jfe/form/SV_9MQkfoZmNlAsP1I" \h </w:instrText>
      </w:r>
      <w:r>
        <w:fldChar w:fldCharType="separate"/>
      </w:r>
      <w:r>
        <w:rPr>
          <w:color w:val="0000FF"/>
          <w:u w:val="thick" w:color="0000FF"/>
        </w:rPr>
        <w:t>We value your feedback! Please click this feedback link to leave your</w:t>
      </w:r>
      <w:r>
        <w:rPr>
          <w:color w:val="0000FF"/>
          <w:u w:val="thick" w:color="0000FF"/>
        </w:rPr>
        <w:fldChar w:fldCharType="end"/>
      </w:r>
    </w:p>
    <w:p w14:paraId="7A5EFFAA" w14:textId="77777777" w:rsidR="00157475" w:rsidRDefault="00000000">
      <w:pPr>
        <w:spacing w:line="275" w:lineRule="exact"/>
        <w:ind w:left="1984"/>
        <w:rPr>
          <w:b/>
          <w:sz w:val="24"/>
        </w:rPr>
      </w:pPr>
      <w:hyperlink r:id="rId413">
        <w:r w:rsidR="00C05832">
          <w:rPr>
            <w:b/>
            <w:color w:val="0000FF"/>
            <w:sz w:val="24"/>
            <w:u w:val="thick" w:color="0000FF"/>
          </w:rPr>
          <w:t>suggestions/comments on the 2023-2024 Special Education Plan.</w:t>
        </w:r>
      </w:hyperlink>
    </w:p>
    <w:p w14:paraId="29830B47" w14:textId="0BD165E5" w:rsidR="00157475" w:rsidRDefault="002F6FC2">
      <w:pPr>
        <w:pStyle w:val="BodyText"/>
        <w:spacing w:before="1"/>
        <w:rPr>
          <w:b/>
          <w:sz w:val="21"/>
        </w:rPr>
      </w:pPr>
      <w:r>
        <w:rPr>
          <w:noProof/>
        </w:rPr>
        <mc:AlternateContent>
          <mc:Choice Requires="wps">
            <w:drawing>
              <wp:anchor distT="0" distB="0" distL="0" distR="0" simplePos="0" relativeHeight="251847680" behindDoc="1" locked="0" layoutInCell="1" allowOverlap="1" wp14:anchorId="506C83F2" wp14:editId="54CE5CF7">
                <wp:simplePos x="0" y="0"/>
                <wp:positionH relativeFrom="page">
                  <wp:posOffset>414655</wp:posOffset>
                </wp:positionH>
                <wp:positionV relativeFrom="paragraph">
                  <wp:posOffset>198120</wp:posOffset>
                </wp:positionV>
                <wp:extent cx="6736715" cy="1270"/>
                <wp:effectExtent l="0" t="0" r="0" b="0"/>
                <wp:wrapTopAndBottom/>
                <wp:docPr id="14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6715" cy="1270"/>
                        </a:xfrm>
                        <a:custGeom>
                          <a:avLst/>
                          <a:gdLst>
                            <a:gd name="T0" fmla="+- 0 653 653"/>
                            <a:gd name="T1" fmla="*/ T0 w 10609"/>
                            <a:gd name="T2" fmla="+- 0 11262 653"/>
                            <a:gd name="T3" fmla="*/ T2 w 10609"/>
                          </a:gdLst>
                          <a:ahLst/>
                          <a:cxnLst>
                            <a:cxn ang="0">
                              <a:pos x="T1" y="0"/>
                            </a:cxn>
                            <a:cxn ang="0">
                              <a:pos x="T3" y="0"/>
                            </a:cxn>
                          </a:cxnLst>
                          <a:rect l="0" t="0" r="r" b="b"/>
                          <a:pathLst>
                            <a:path w="10609">
                              <a:moveTo>
                                <a:pt x="0" y="0"/>
                              </a:moveTo>
                              <a:lnTo>
                                <a:pt x="1060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8DDA0" id="Freeform 24" o:spid="_x0000_s1026" style="position:absolute;margin-left:32.65pt;margin-top:15.6pt;width:530.4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pkQIAAIEFAAAOAAAAZHJzL2Uyb0RvYy54bWysVNtu2zAMfR+wfxD0uGH1JW3SGk2KoV2H&#10;Ad0FaPYBiizHxmRRk5Q43dePlO3Uy7aXYQFikCJ1eHgRr28OrWZ75XwDZsmzs5QzZSSUjdku+df1&#10;/ZtLznwQphQajFryJ+X5zerli+vOFiqHGnSpHEMQ44vOLnkdgi2SxMtatcKfgVUGjRW4VgRU3TYp&#10;negQvdVJnqbzpANXWgdSeY+nd72RryJ+VSkZPleVV4HpJUduIX5d/G7om6yuRbF1wtaNHGiIf2DR&#10;isZg0CPUnQiC7VzzG1TbSAceqnAmoU2gqhqpYg6YTZaeZPNYC6tiLlgcb49l8v8PVn7aP9ovjqh7&#10;+wDym8eKJJ31xdFCikcftuk+Qok9FLsAMdlD5Vq6iWmwQ6zp07Gm6hCYxMP5YjZfZBecSbRl+SKW&#10;PBHFeFfufHivIOKI/YMPfUdKlGI9S2ZEi0HX2L2q1dic129YyuYXM/oP/Ts6ZaPTq4StU9axLJ2n&#10;V6de+egVobIsn+d/ApuNbgSWT8GQ/3ZkKOqRtDyYgTVKTNALSGOdLHiqzxrZjQVCBHSiDP/ii8FP&#10;ffs7QwiHo3061I4zHOpNn64VgZhRCBJZh+WPxaCTFvZqDdEWTlqHUZ6t2ky9+vtTXr0dr1AIHJxe&#10;iGGJ7aS3Bu4brWNztSEys8ss7cvjQTclWYmPd9vNrXZsL+jFxh/lg2i/uDnYmTKi1UqU7wY5iEb3&#10;MvprLG+cZBpeWgi+2ED5hIPsoN8DuLdQqMH94KzDHbDk/vtOOMWZ/mDwkV1l5+e0NKJyfrHIUXFT&#10;y2ZqEUYi1JIHjr0n8Tb0i2ZnXbOtMVIWp8HAW3xAVUOTHvn1rAYF33nMdthJtEimevR63pyrnwAA&#10;AP//AwBQSwMEFAAGAAgAAAAhANk09dLcAAAACQEAAA8AAABkcnMvZG93bnJldi54bWxMj8FOwzAQ&#10;RO9I/IO1SFwQtZ1CVIU4FaD2AygVZyfeJoF4HdluE/h6nBPcdndGs2/K7WwHdkEfekcK5EoAQ2qc&#10;6alVcHzf32+AhajJ6MERKvjGANvq+qrUhXETveHlEFuWQigUWkEX41hwHpoOrQ4rNyIl7eS81TGt&#10;vuXG6ymF24FnQuTc6p7Sh06P+Nph83U4WwUvtb+T7jOf+E5+NCLsd8f4I5S6vZmfn4BFnOOfGRb8&#10;hA5VYqrdmUxgg4L8cZ2cCtYyA7boMsvTVC+XB+BVyf83qH4BAAD//wMAUEsBAi0AFAAGAAgAAAAh&#10;ALaDOJL+AAAA4QEAABMAAAAAAAAAAAAAAAAAAAAAAFtDb250ZW50X1R5cGVzXS54bWxQSwECLQAU&#10;AAYACAAAACEAOP0h/9YAAACUAQAACwAAAAAAAAAAAAAAAAAvAQAAX3JlbHMvLnJlbHNQSwECLQAU&#10;AAYACAAAACEADP+w6ZECAACBBQAADgAAAAAAAAAAAAAAAAAuAgAAZHJzL2Uyb0RvYy54bWxQSwEC&#10;LQAUAAYACAAAACEA2TT10twAAAAJAQAADwAAAAAAAAAAAAAAAADrBAAAZHJzL2Rvd25yZXYueG1s&#10;UEsFBgAAAAAEAAQA8wAAAPQFAAAAAA==&#10;" path="m,l10609,e" filled="f" strokeweight="3pt">
                <v:path arrowok="t" o:connecttype="custom" o:connectlocs="0,0;6736715,0" o:connectangles="0,0"/>
                <w10:wrap type="topAndBottom" anchorx="page"/>
              </v:shape>
            </w:pict>
          </mc:Fallback>
        </mc:AlternateContent>
      </w:r>
    </w:p>
    <w:p w14:paraId="235479A3" w14:textId="77777777" w:rsidR="00157475" w:rsidRDefault="00C05832">
      <w:pPr>
        <w:pStyle w:val="Heading7"/>
        <w:spacing w:line="246" w:lineRule="exact"/>
        <w:ind w:left="1012"/>
      </w:pPr>
      <w:bookmarkStart w:id="129" w:name="Purpose_of_the_Standard"/>
      <w:bookmarkEnd w:id="129"/>
      <w:r>
        <w:t>Purpose of the Standard</w:t>
      </w:r>
    </w:p>
    <w:p w14:paraId="7ACB29B1" w14:textId="77777777" w:rsidR="00157475" w:rsidRDefault="00C05832">
      <w:pPr>
        <w:spacing w:before="86"/>
        <w:ind w:left="945"/>
        <w:rPr>
          <w:i/>
          <w:sz w:val="24"/>
        </w:rPr>
      </w:pPr>
      <w:r>
        <w:rPr>
          <w:i/>
          <w:sz w:val="24"/>
        </w:rPr>
        <w:t>To provide specific details on board staff to the ministry and to the public</w:t>
      </w:r>
    </w:p>
    <w:p w14:paraId="5F0B7671" w14:textId="374964CB" w:rsidR="00157475" w:rsidRDefault="002F6FC2">
      <w:pPr>
        <w:pStyle w:val="BodyText"/>
        <w:spacing w:before="5"/>
        <w:rPr>
          <w:i/>
          <w:sz w:val="19"/>
        </w:rPr>
      </w:pPr>
      <w:r>
        <w:rPr>
          <w:noProof/>
        </w:rPr>
        <mc:AlternateContent>
          <mc:Choice Requires="wps">
            <w:drawing>
              <wp:anchor distT="0" distB="0" distL="0" distR="0" simplePos="0" relativeHeight="251848704" behindDoc="1" locked="0" layoutInCell="1" allowOverlap="1" wp14:anchorId="6E0EAD42" wp14:editId="4F4C258D">
                <wp:simplePos x="0" y="0"/>
                <wp:positionH relativeFrom="page">
                  <wp:posOffset>426085</wp:posOffset>
                </wp:positionH>
                <wp:positionV relativeFrom="paragraph">
                  <wp:posOffset>186055</wp:posOffset>
                </wp:positionV>
                <wp:extent cx="6753860" cy="1270"/>
                <wp:effectExtent l="0" t="0" r="0" b="0"/>
                <wp:wrapTopAndBottom/>
                <wp:docPr id="14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3860" cy="1270"/>
                        </a:xfrm>
                        <a:custGeom>
                          <a:avLst/>
                          <a:gdLst>
                            <a:gd name="T0" fmla="+- 0 671 671"/>
                            <a:gd name="T1" fmla="*/ T0 w 10636"/>
                            <a:gd name="T2" fmla="+- 0 11307 671"/>
                            <a:gd name="T3" fmla="*/ T2 w 10636"/>
                          </a:gdLst>
                          <a:ahLst/>
                          <a:cxnLst>
                            <a:cxn ang="0">
                              <a:pos x="T1" y="0"/>
                            </a:cxn>
                            <a:cxn ang="0">
                              <a:pos x="T3" y="0"/>
                            </a:cxn>
                          </a:cxnLst>
                          <a:rect l="0" t="0" r="r" b="b"/>
                          <a:pathLst>
                            <a:path w="10636">
                              <a:moveTo>
                                <a:pt x="0" y="0"/>
                              </a:moveTo>
                              <a:lnTo>
                                <a:pt x="1063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5455" id="Freeform 23" o:spid="_x0000_s1026" style="position:absolute;margin-left:33.55pt;margin-top:14.65pt;width:531.8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4kQIAAIEFAAAOAAAAZHJzL2Uyb0RvYy54bWysVG1v0zAQ/o7Ef7D8EbQlabd2REsntDGE&#10;NF6klR/gOk4T4fiM7TYdv547J+lCgS+ISo3OvvNzzz0+3/XNodVsr5xvwBQ8O085U0ZC2Zhtwb+u&#10;78+uOPNBmFJoMKrgT8rzm9XLF9edzdUMatClcgxBjM87W/A6BJsniZe1aoU/B6sMOitwrQi4dNuk&#10;dKJD9FYnszRdJB240jqQynvcveudfBXxq0rJ8LmqvApMFxy5hfh18buhb7K6FvnWCVs3cqAh/oFF&#10;KxqDSY9QdyIItnPNb1BtIx14qMK5hDaBqmqkijVgNVl6Us1jLayKtaA43h5l8v8PVn7aP9ovjqh7&#10;+wDym0dFks76/OihhccYtuk+Qol3KHYBYrGHyrV0Estgh6jp01FTdQhM4uZieTm/WqD0En3ZbBkl&#10;T0Q+npU7H94riDhi/+BDfyMlWlHPkhnRYtI1QlStxst5fcZStlhm9B/u7xiUjUGvErZOWceydDFf&#10;nEbNxqgIlWXzdPknsPkYRmCzKRjy344MRT2SlgczsEaLCXoBadTJgid91shuFAgRMIgq/EssJj+N&#10;7c8MKRy29mlTO86wqTd9uVYEYkYpyGQdyh/FoJ0W9moN0RdOrg6zPHu1mUb156e8ej8eoRTYOL0R&#10;0xLbyd0auG+0jperDZGZX2VpL48H3ZTkJT7ebTe32rG9oBcbf1QPov0S5mBnyohWK1G+G+wgGt3b&#10;GK9R3tjJ1Lw0EHy+gfIJG9lBPwdwbqFRg/vBWYczoOD++044xZn+YPCRvckuLmhoxMXF5XKGCzf1&#10;bKYeYSRCFTxwvHsyb0M/aHbWNdsaM2WxGwy8xQdUNdTpkV/PaljgO4/VDjOJBsl0HaOeJ+fqJwAA&#10;AP//AwBQSwMEFAAGAAgAAAAhAKKk1EzfAAAACQEAAA8AAABkcnMvZG93bnJldi54bWxMj8FuwjAQ&#10;RO+V+g/WVuqtOAmU0DQOQqhIvVS0wKFHE2+TiHgd2Q6Ev69zguPsjGbe5stBt+yM1jWGBMSTCBhS&#10;aVRDlYDDfvOyAOa8JCVbQyjgig6WxeNDLjNlLvSD552vWCghl0kBtfddxrkra9TSTUyHFLw/Y7X0&#10;QdqKKysvoVy3PImiOdeyobBQyw7XNZanXa8FrJOP77T/2s70iexhY1e/tPWfQjw/Dat3YB4HfwvD&#10;iB/QoQhMR9OTcqwVME/jkBSQvE2BjX48jVJgx/HyCrzI+f0HxT8AAAD//wMAUEsBAi0AFAAGAAgA&#10;AAAhALaDOJL+AAAA4QEAABMAAAAAAAAAAAAAAAAAAAAAAFtDb250ZW50X1R5cGVzXS54bWxQSwEC&#10;LQAUAAYACAAAACEAOP0h/9YAAACUAQAACwAAAAAAAAAAAAAAAAAvAQAAX3JlbHMvLnJlbHNQSwEC&#10;LQAUAAYACAAAACEA/uX6+JECAACBBQAADgAAAAAAAAAAAAAAAAAuAgAAZHJzL2Uyb0RvYy54bWxQ&#10;SwECLQAUAAYACAAAACEAoqTUTN8AAAAJAQAADwAAAAAAAAAAAAAAAADrBAAAZHJzL2Rvd25yZXYu&#10;eG1sUEsFBgAAAAAEAAQA8wAAAPcFAAAAAA==&#10;" path="m,l10636,e" filled="f" strokeweight="3pt">
                <v:path arrowok="t" o:connecttype="custom" o:connectlocs="0,0;6753860,0" o:connectangles="0,0"/>
                <w10:wrap type="topAndBottom" anchorx="page"/>
              </v:shape>
            </w:pict>
          </mc:Fallback>
        </mc:AlternateContent>
      </w:r>
    </w:p>
    <w:p w14:paraId="55CBB2BA" w14:textId="77777777" w:rsidR="00157475" w:rsidRDefault="00C05832">
      <w:pPr>
        <w:pStyle w:val="BodyText"/>
        <w:spacing w:before="114" w:line="276" w:lineRule="auto"/>
        <w:ind w:left="964" w:right="1618"/>
      </w:pPr>
      <w:r>
        <w:t xml:space="preserve">The charts below include information on the types of staff who provide special education programs and services and outline the range of programs and services offered and the qualification required for the categories of staff listed. This is </w:t>
      </w:r>
      <w:r>
        <w:rPr>
          <w:b/>
        </w:rPr>
        <w:t xml:space="preserve">projected staffing </w:t>
      </w:r>
      <w:r>
        <w:t>for the 2023-2024 school year.</w:t>
      </w:r>
    </w:p>
    <w:p w14:paraId="02947612" w14:textId="77777777" w:rsidR="00157475" w:rsidRDefault="00157475">
      <w:pPr>
        <w:pStyle w:val="BodyText"/>
        <w:spacing w:before="9"/>
        <w:rPr>
          <w:sz w:val="33"/>
        </w:rPr>
      </w:pPr>
    </w:p>
    <w:p w14:paraId="1482449E" w14:textId="77777777" w:rsidR="00157475" w:rsidRDefault="00C05832">
      <w:pPr>
        <w:pStyle w:val="Heading1"/>
        <w:tabs>
          <w:tab w:val="left" w:pos="856"/>
          <w:tab w:val="left" w:pos="9100"/>
        </w:tabs>
        <w:spacing w:before="0"/>
      </w:pPr>
      <w:r>
        <w:rPr>
          <w:w w:val="99"/>
          <w:shd w:val="clear" w:color="auto" w:fill="4F81B8"/>
        </w:rPr>
        <w:t xml:space="preserve"> </w:t>
      </w:r>
      <w:r>
        <w:rPr>
          <w:shd w:val="clear" w:color="auto" w:fill="4F81B8"/>
        </w:rPr>
        <w:tab/>
        <w:t>Elementary</w:t>
      </w:r>
      <w:r>
        <w:rPr>
          <w:spacing w:val="-31"/>
          <w:shd w:val="clear" w:color="auto" w:fill="4F81B8"/>
        </w:rPr>
        <w:t xml:space="preserve"> </w:t>
      </w:r>
      <w:r>
        <w:rPr>
          <w:shd w:val="clear" w:color="auto" w:fill="4F81B8"/>
        </w:rPr>
        <w:t>Panel</w:t>
      </w:r>
      <w:r>
        <w:rPr>
          <w:shd w:val="clear" w:color="auto" w:fill="4F81B8"/>
        </w:rPr>
        <w:tab/>
      </w:r>
    </w:p>
    <w:p w14:paraId="648F1E17" w14:textId="77777777" w:rsidR="00157475" w:rsidRDefault="00157475">
      <w:pPr>
        <w:pStyle w:val="BodyText"/>
        <w:rPr>
          <w:b/>
          <w:sz w:val="20"/>
        </w:rPr>
      </w:pPr>
    </w:p>
    <w:p w14:paraId="61824E24" w14:textId="77777777" w:rsidR="00157475" w:rsidRDefault="00157475">
      <w:pPr>
        <w:pStyle w:val="BodyText"/>
        <w:spacing w:before="3" w:after="1"/>
        <w:rPr>
          <w:b/>
          <w:sz w:val="16"/>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8"/>
        <w:gridCol w:w="2268"/>
        <w:gridCol w:w="4320"/>
      </w:tblGrid>
      <w:tr w:rsidR="00157475" w14:paraId="556B3427" w14:textId="77777777">
        <w:trPr>
          <w:trHeight w:val="532"/>
        </w:trPr>
        <w:tc>
          <w:tcPr>
            <w:tcW w:w="4018" w:type="dxa"/>
            <w:shd w:val="clear" w:color="auto" w:fill="4F81B8"/>
          </w:tcPr>
          <w:p w14:paraId="5EFCA999" w14:textId="77777777" w:rsidR="00157475" w:rsidRDefault="00C05832">
            <w:pPr>
              <w:pStyle w:val="TableParagraph"/>
              <w:spacing w:before="61"/>
              <w:ind w:left="508"/>
              <w:rPr>
                <w:b/>
                <w:sz w:val="30"/>
              </w:rPr>
            </w:pPr>
            <w:r>
              <w:rPr>
                <w:b/>
                <w:sz w:val="30"/>
              </w:rPr>
              <w:t>Special Education Staff</w:t>
            </w:r>
          </w:p>
        </w:tc>
        <w:tc>
          <w:tcPr>
            <w:tcW w:w="2268" w:type="dxa"/>
            <w:shd w:val="clear" w:color="auto" w:fill="4F81B8"/>
          </w:tcPr>
          <w:p w14:paraId="1E03295A" w14:textId="77777777" w:rsidR="00157475" w:rsidRDefault="00C05832">
            <w:pPr>
              <w:pStyle w:val="TableParagraph"/>
              <w:spacing w:before="61"/>
              <w:ind w:right="837"/>
              <w:jc w:val="right"/>
              <w:rPr>
                <w:b/>
                <w:sz w:val="30"/>
              </w:rPr>
            </w:pPr>
            <w:r>
              <w:rPr>
                <w:b/>
                <w:sz w:val="30"/>
              </w:rPr>
              <w:t>FTEs</w:t>
            </w:r>
          </w:p>
        </w:tc>
        <w:tc>
          <w:tcPr>
            <w:tcW w:w="4320" w:type="dxa"/>
            <w:shd w:val="clear" w:color="auto" w:fill="4F81B8"/>
          </w:tcPr>
          <w:p w14:paraId="7A562235" w14:textId="77777777" w:rsidR="00157475" w:rsidRDefault="00C05832">
            <w:pPr>
              <w:pStyle w:val="TableParagraph"/>
              <w:spacing w:before="61"/>
              <w:ind w:left="916"/>
              <w:rPr>
                <w:b/>
                <w:sz w:val="30"/>
              </w:rPr>
            </w:pPr>
            <w:r>
              <w:rPr>
                <w:b/>
                <w:sz w:val="30"/>
              </w:rPr>
              <w:t>Staff Qualifications</w:t>
            </w:r>
          </w:p>
        </w:tc>
      </w:tr>
      <w:tr w:rsidR="00157475" w14:paraId="3B8888BE" w14:textId="77777777">
        <w:trPr>
          <w:trHeight w:val="654"/>
        </w:trPr>
        <w:tc>
          <w:tcPr>
            <w:tcW w:w="10606" w:type="dxa"/>
            <w:gridSpan w:val="3"/>
            <w:shd w:val="clear" w:color="auto" w:fill="4F81B8"/>
          </w:tcPr>
          <w:p w14:paraId="0CBCA166" w14:textId="77777777" w:rsidR="00157475" w:rsidRDefault="00C05832">
            <w:pPr>
              <w:pStyle w:val="TableParagraph"/>
              <w:spacing w:before="165"/>
              <w:ind w:left="113" w:right="1017"/>
              <w:jc w:val="center"/>
              <w:rPr>
                <w:b/>
                <w:sz w:val="30"/>
              </w:rPr>
            </w:pPr>
            <w:r>
              <w:rPr>
                <w:b/>
                <w:sz w:val="30"/>
              </w:rPr>
              <w:t>Teachers</w:t>
            </w:r>
          </w:p>
        </w:tc>
      </w:tr>
      <w:tr w:rsidR="00157475" w14:paraId="4765746B" w14:textId="77777777">
        <w:trPr>
          <w:trHeight w:val="628"/>
        </w:trPr>
        <w:tc>
          <w:tcPr>
            <w:tcW w:w="10606" w:type="dxa"/>
            <w:gridSpan w:val="3"/>
          </w:tcPr>
          <w:p w14:paraId="7FF2ADD2" w14:textId="77777777" w:rsidR="00157475" w:rsidRDefault="00157475">
            <w:pPr>
              <w:pStyle w:val="TableParagraph"/>
              <w:spacing w:before="4"/>
              <w:rPr>
                <w:b/>
                <w:sz w:val="23"/>
              </w:rPr>
            </w:pPr>
          </w:p>
          <w:p w14:paraId="1C035876" w14:textId="77777777" w:rsidR="00157475" w:rsidRDefault="00C05832">
            <w:pPr>
              <w:pStyle w:val="TableParagraph"/>
              <w:ind w:left="234"/>
              <w:rPr>
                <w:b/>
                <w:sz w:val="24"/>
              </w:rPr>
            </w:pPr>
            <w:r>
              <w:rPr>
                <w:b/>
                <w:sz w:val="24"/>
              </w:rPr>
              <w:t>Teachers of exceptional students</w:t>
            </w:r>
          </w:p>
        </w:tc>
      </w:tr>
      <w:tr w:rsidR="00157475" w14:paraId="0F5C2BFE" w14:textId="77777777">
        <w:trPr>
          <w:trHeight w:val="877"/>
        </w:trPr>
        <w:tc>
          <w:tcPr>
            <w:tcW w:w="4018" w:type="dxa"/>
          </w:tcPr>
          <w:p w14:paraId="1A3006A3" w14:textId="77777777" w:rsidR="00157475" w:rsidRDefault="00C05832">
            <w:pPr>
              <w:pStyle w:val="TableParagraph"/>
              <w:spacing w:before="86" w:line="264" w:lineRule="exact"/>
              <w:ind w:left="626" w:right="1163" w:hanging="408"/>
              <w:rPr>
                <w:sz w:val="24"/>
              </w:rPr>
            </w:pPr>
            <w:r>
              <w:rPr>
                <w:sz w:val="24"/>
              </w:rPr>
              <w:t>1.1 Teachers for resource- withdrawal programs</w:t>
            </w:r>
          </w:p>
        </w:tc>
        <w:tc>
          <w:tcPr>
            <w:tcW w:w="2268" w:type="dxa"/>
          </w:tcPr>
          <w:p w14:paraId="3F7B65EB" w14:textId="77777777" w:rsidR="00157475" w:rsidRDefault="00157475">
            <w:pPr>
              <w:pStyle w:val="TableParagraph"/>
              <w:rPr>
                <w:b/>
                <w:sz w:val="26"/>
              </w:rPr>
            </w:pPr>
          </w:p>
          <w:p w14:paraId="7C01C5E1" w14:textId="77777777" w:rsidR="00157475" w:rsidRDefault="00C05832">
            <w:pPr>
              <w:pStyle w:val="TableParagraph"/>
              <w:spacing w:before="169"/>
              <w:ind w:right="916"/>
              <w:jc w:val="right"/>
              <w:rPr>
                <w:sz w:val="24"/>
              </w:rPr>
            </w:pPr>
            <w:r>
              <w:rPr>
                <w:sz w:val="24"/>
              </w:rPr>
              <w:t>605</w:t>
            </w:r>
          </w:p>
        </w:tc>
        <w:tc>
          <w:tcPr>
            <w:tcW w:w="4320" w:type="dxa"/>
          </w:tcPr>
          <w:p w14:paraId="6B113CF3" w14:textId="77777777" w:rsidR="00157475" w:rsidRDefault="00C05832">
            <w:pPr>
              <w:pStyle w:val="TableParagraph"/>
              <w:spacing w:line="273" w:lineRule="auto"/>
              <w:ind w:left="256" w:right="1592"/>
              <w:rPr>
                <w:sz w:val="24"/>
              </w:rPr>
            </w:pPr>
            <w:r>
              <w:rPr>
                <w:sz w:val="24"/>
              </w:rPr>
              <w:t>Special Education Additional Qualification</w:t>
            </w:r>
          </w:p>
        </w:tc>
      </w:tr>
      <w:tr w:rsidR="00157475" w14:paraId="7052C990" w14:textId="77777777">
        <w:trPr>
          <w:trHeight w:val="947"/>
        </w:trPr>
        <w:tc>
          <w:tcPr>
            <w:tcW w:w="4018" w:type="dxa"/>
          </w:tcPr>
          <w:p w14:paraId="5E107089" w14:textId="77777777" w:rsidR="00157475" w:rsidRDefault="00157475">
            <w:pPr>
              <w:pStyle w:val="TableParagraph"/>
              <w:rPr>
                <w:b/>
                <w:sz w:val="25"/>
              </w:rPr>
            </w:pPr>
          </w:p>
          <w:p w14:paraId="37BA19A0" w14:textId="77777777" w:rsidR="00157475" w:rsidRDefault="00C05832">
            <w:pPr>
              <w:pStyle w:val="TableParagraph"/>
              <w:spacing w:before="1" w:line="242" w:lineRule="auto"/>
              <w:ind w:left="587" w:right="1493" w:hanging="406"/>
              <w:rPr>
                <w:sz w:val="24"/>
              </w:rPr>
            </w:pPr>
            <w:r>
              <w:rPr>
                <w:sz w:val="24"/>
              </w:rPr>
              <w:t>1.2 Teachers for self- contained classes</w:t>
            </w:r>
          </w:p>
        </w:tc>
        <w:tc>
          <w:tcPr>
            <w:tcW w:w="2268" w:type="dxa"/>
          </w:tcPr>
          <w:p w14:paraId="7975F181" w14:textId="77777777" w:rsidR="00157475" w:rsidRDefault="00157475">
            <w:pPr>
              <w:pStyle w:val="TableParagraph"/>
              <w:spacing w:before="5"/>
              <w:rPr>
                <w:b/>
                <w:sz w:val="30"/>
              </w:rPr>
            </w:pPr>
          </w:p>
          <w:p w14:paraId="3CBECEA9" w14:textId="77777777" w:rsidR="00157475" w:rsidRDefault="00C05832">
            <w:pPr>
              <w:pStyle w:val="TableParagraph"/>
              <w:ind w:right="863"/>
              <w:jc w:val="right"/>
              <w:rPr>
                <w:sz w:val="24"/>
              </w:rPr>
            </w:pPr>
            <w:r>
              <w:rPr>
                <w:sz w:val="24"/>
              </w:rPr>
              <w:t>653.5</w:t>
            </w:r>
          </w:p>
        </w:tc>
        <w:tc>
          <w:tcPr>
            <w:tcW w:w="4320" w:type="dxa"/>
          </w:tcPr>
          <w:p w14:paraId="7F0AF957" w14:textId="77777777" w:rsidR="00157475" w:rsidRDefault="00C05832">
            <w:pPr>
              <w:pStyle w:val="TableParagraph"/>
              <w:ind w:left="285"/>
              <w:rPr>
                <w:sz w:val="24"/>
              </w:rPr>
            </w:pPr>
            <w:r>
              <w:rPr>
                <w:sz w:val="24"/>
              </w:rPr>
              <w:t>Special Education Additional</w:t>
            </w:r>
          </w:p>
          <w:p w14:paraId="630C778A" w14:textId="77777777" w:rsidR="00157475" w:rsidRDefault="00C05832">
            <w:pPr>
              <w:pStyle w:val="TableParagraph"/>
              <w:spacing w:before="9" w:line="310" w:lineRule="atLeast"/>
              <w:ind w:left="285" w:right="269"/>
              <w:rPr>
                <w:sz w:val="24"/>
              </w:rPr>
            </w:pPr>
            <w:r>
              <w:rPr>
                <w:sz w:val="24"/>
              </w:rPr>
              <w:t>Qualification and other qualification as per special education class</w:t>
            </w:r>
          </w:p>
        </w:tc>
      </w:tr>
      <w:tr w:rsidR="00157475" w14:paraId="5DBCDDE8" w14:textId="77777777">
        <w:trPr>
          <w:trHeight w:val="311"/>
        </w:trPr>
        <w:tc>
          <w:tcPr>
            <w:tcW w:w="10606" w:type="dxa"/>
            <w:gridSpan w:val="3"/>
          </w:tcPr>
          <w:p w14:paraId="330B90C0" w14:textId="77777777" w:rsidR="00157475" w:rsidRDefault="00C05832">
            <w:pPr>
              <w:pStyle w:val="TableParagraph"/>
              <w:ind w:left="203"/>
              <w:rPr>
                <w:b/>
                <w:sz w:val="24"/>
              </w:rPr>
            </w:pPr>
            <w:r>
              <w:rPr>
                <w:b/>
                <w:sz w:val="24"/>
              </w:rPr>
              <w:t>Other special education teachers</w:t>
            </w:r>
          </w:p>
        </w:tc>
      </w:tr>
      <w:tr w:rsidR="00157475" w14:paraId="2071C3AF" w14:textId="77777777">
        <w:trPr>
          <w:trHeight w:val="1269"/>
        </w:trPr>
        <w:tc>
          <w:tcPr>
            <w:tcW w:w="4018" w:type="dxa"/>
          </w:tcPr>
          <w:p w14:paraId="3199E40D" w14:textId="77777777" w:rsidR="00157475" w:rsidRDefault="00157475">
            <w:pPr>
              <w:pStyle w:val="TableParagraph"/>
              <w:spacing w:before="11"/>
              <w:rPr>
                <w:b/>
                <w:sz w:val="36"/>
              </w:rPr>
            </w:pPr>
          </w:p>
          <w:p w14:paraId="77CE873C" w14:textId="77777777" w:rsidR="00157475" w:rsidRDefault="00C05832">
            <w:pPr>
              <w:pStyle w:val="TableParagraph"/>
              <w:ind w:left="225"/>
              <w:rPr>
                <w:sz w:val="24"/>
              </w:rPr>
            </w:pPr>
            <w:r>
              <w:rPr>
                <w:sz w:val="24"/>
              </w:rPr>
              <w:t>2.1 Itinerant teachers</w:t>
            </w:r>
          </w:p>
        </w:tc>
        <w:tc>
          <w:tcPr>
            <w:tcW w:w="2268" w:type="dxa"/>
          </w:tcPr>
          <w:p w14:paraId="4926F1B2" w14:textId="77777777" w:rsidR="00157475" w:rsidRDefault="00157475">
            <w:pPr>
              <w:pStyle w:val="TableParagraph"/>
              <w:spacing w:before="5"/>
              <w:rPr>
                <w:b/>
                <w:sz w:val="34"/>
              </w:rPr>
            </w:pPr>
          </w:p>
          <w:p w14:paraId="76131EE4" w14:textId="77777777" w:rsidR="00157475" w:rsidRDefault="00C05832">
            <w:pPr>
              <w:pStyle w:val="TableParagraph"/>
              <w:ind w:left="928" w:right="860"/>
              <w:jc w:val="center"/>
              <w:rPr>
                <w:sz w:val="24"/>
              </w:rPr>
            </w:pPr>
            <w:r>
              <w:rPr>
                <w:sz w:val="24"/>
              </w:rPr>
              <w:t>53</w:t>
            </w:r>
          </w:p>
        </w:tc>
        <w:tc>
          <w:tcPr>
            <w:tcW w:w="4320" w:type="dxa"/>
          </w:tcPr>
          <w:p w14:paraId="5694F9E0" w14:textId="77777777" w:rsidR="00157475" w:rsidRDefault="00C05832">
            <w:pPr>
              <w:pStyle w:val="TableParagraph"/>
              <w:spacing w:before="2" w:line="276" w:lineRule="auto"/>
              <w:ind w:left="285" w:right="282"/>
              <w:rPr>
                <w:sz w:val="24"/>
              </w:rPr>
            </w:pPr>
            <w:r>
              <w:rPr>
                <w:sz w:val="24"/>
              </w:rPr>
              <w:t>Special Education Additional Qualification, Teaching Students of the Deaf, Teaching Students of the</w:t>
            </w:r>
          </w:p>
          <w:p w14:paraId="2C42F9B1" w14:textId="77777777" w:rsidR="00157475" w:rsidRDefault="00C05832">
            <w:pPr>
              <w:pStyle w:val="TableParagraph"/>
              <w:spacing w:line="267" w:lineRule="exact"/>
              <w:ind w:left="285"/>
              <w:rPr>
                <w:sz w:val="24"/>
              </w:rPr>
            </w:pPr>
            <w:r>
              <w:rPr>
                <w:sz w:val="24"/>
              </w:rPr>
              <w:t>Blind</w:t>
            </w:r>
          </w:p>
        </w:tc>
      </w:tr>
      <w:tr w:rsidR="00157475" w14:paraId="1CA9D222" w14:textId="77777777">
        <w:trPr>
          <w:trHeight w:val="645"/>
        </w:trPr>
        <w:tc>
          <w:tcPr>
            <w:tcW w:w="4018" w:type="dxa"/>
          </w:tcPr>
          <w:p w14:paraId="476CD5E2" w14:textId="77777777" w:rsidR="00157475" w:rsidRDefault="00C05832">
            <w:pPr>
              <w:pStyle w:val="TableParagraph"/>
              <w:spacing w:before="74"/>
              <w:ind w:left="225"/>
              <w:rPr>
                <w:sz w:val="24"/>
              </w:rPr>
            </w:pPr>
            <w:r>
              <w:rPr>
                <w:sz w:val="24"/>
              </w:rPr>
              <w:t>2.2 Coordinators</w:t>
            </w:r>
          </w:p>
        </w:tc>
        <w:tc>
          <w:tcPr>
            <w:tcW w:w="2268" w:type="dxa"/>
          </w:tcPr>
          <w:p w14:paraId="3556199E" w14:textId="77777777" w:rsidR="00157475" w:rsidRDefault="00C05832">
            <w:pPr>
              <w:pStyle w:val="TableParagraph"/>
              <w:spacing w:before="192"/>
              <w:ind w:left="900" w:right="860"/>
              <w:jc w:val="center"/>
              <w:rPr>
                <w:sz w:val="24"/>
              </w:rPr>
            </w:pPr>
            <w:r>
              <w:rPr>
                <w:sz w:val="24"/>
              </w:rPr>
              <w:t>16</w:t>
            </w:r>
          </w:p>
        </w:tc>
        <w:tc>
          <w:tcPr>
            <w:tcW w:w="4320" w:type="dxa"/>
          </w:tcPr>
          <w:p w14:paraId="4321860F" w14:textId="77777777" w:rsidR="00157475" w:rsidRDefault="00C05832">
            <w:pPr>
              <w:pStyle w:val="TableParagraph"/>
              <w:spacing w:before="14"/>
              <w:ind w:left="285"/>
              <w:rPr>
                <w:sz w:val="24"/>
              </w:rPr>
            </w:pPr>
            <w:r>
              <w:rPr>
                <w:sz w:val="24"/>
              </w:rPr>
              <w:t>Special Education</w:t>
            </w:r>
          </w:p>
          <w:p w14:paraId="7820C81C" w14:textId="77777777" w:rsidR="00157475" w:rsidRDefault="00C05832">
            <w:pPr>
              <w:pStyle w:val="TableParagraph"/>
              <w:spacing w:before="41"/>
              <w:ind w:left="285"/>
              <w:rPr>
                <w:sz w:val="24"/>
              </w:rPr>
            </w:pPr>
            <w:r>
              <w:rPr>
                <w:sz w:val="24"/>
              </w:rPr>
              <w:t>Additional Qualification</w:t>
            </w:r>
          </w:p>
        </w:tc>
      </w:tr>
      <w:tr w:rsidR="00157475" w14:paraId="5AE9B78A" w14:textId="77777777">
        <w:trPr>
          <w:trHeight w:val="635"/>
        </w:trPr>
        <w:tc>
          <w:tcPr>
            <w:tcW w:w="4018" w:type="dxa"/>
          </w:tcPr>
          <w:p w14:paraId="39EF34D9" w14:textId="77777777" w:rsidR="00157475" w:rsidRDefault="00C05832">
            <w:pPr>
              <w:pStyle w:val="TableParagraph"/>
              <w:spacing w:before="74"/>
              <w:ind w:left="225"/>
              <w:rPr>
                <w:sz w:val="24"/>
              </w:rPr>
            </w:pPr>
            <w:r>
              <w:rPr>
                <w:sz w:val="24"/>
              </w:rPr>
              <w:t>2.3 Consultants</w:t>
            </w:r>
          </w:p>
        </w:tc>
        <w:tc>
          <w:tcPr>
            <w:tcW w:w="2268" w:type="dxa"/>
          </w:tcPr>
          <w:p w14:paraId="28CB4226" w14:textId="77777777" w:rsidR="00157475" w:rsidRDefault="00C05832">
            <w:pPr>
              <w:pStyle w:val="TableParagraph"/>
              <w:spacing w:before="127"/>
              <w:ind w:right="916"/>
              <w:jc w:val="right"/>
              <w:rPr>
                <w:sz w:val="24"/>
              </w:rPr>
            </w:pPr>
            <w:r>
              <w:rPr>
                <w:sz w:val="24"/>
              </w:rPr>
              <w:t>35</w:t>
            </w:r>
          </w:p>
        </w:tc>
        <w:tc>
          <w:tcPr>
            <w:tcW w:w="4320" w:type="dxa"/>
          </w:tcPr>
          <w:p w14:paraId="18B57310" w14:textId="77777777" w:rsidR="00157475" w:rsidRDefault="00C05832">
            <w:pPr>
              <w:pStyle w:val="TableParagraph"/>
              <w:spacing w:before="2"/>
              <w:ind w:left="285"/>
              <w:rPr>
                <w:sz w:val="24"/>
              </w:rPr>
            </w:pPr>
            <w:r>
              <w:rPr>
                <w:sz w:val="24"/>
              </w:rPr>
              <w:t>Special Education</w:t>
            </w:r>
          </w:p>
          <w:p w14:paraId="040BFCB1" w14:textId="77777777" w:rsidR="00157475" w:rsidRDefault="00C05832">
            <w:pPr>
              <w:pStyle w:val="TableParagraph"/>
              <w:spacing w:before="41"/>
              <w:ind w:left="285"/>
              <w:rPr>
                <w:sz w:val="24"/>
              </w:rPr>
            </w:pPr>
            <w:r>
              <w:rPr>
                <w:sz w:val="24"/>
              </w:rPr>
              <w:t>Additional Qualification</w:t>
            </w:r>
          </w:p>
        </w:tc>
      </w:tr>
    </w:tbl>
    <w:p w14:paraId="53330D89" w14:textId="77777777" w:rsidR="00157475" w:rsidRDefault="00157475">
      <w:pPr>
        <w:rPr>
          <w:sz w:val="24"/>
        </w:rPr>
        <w:sectPr w:rsidR="00157475">
          <w:footerReference w:type="default" r:id="rId414"/>
          <w:pgSz w:w="11940" w:h="16860"/>
          <w:pgMar w:top="840" w:right="0" w:bottom="800" w:left="0" w:header="0" w:footer="603" w:gutter="0"/>
          <w:pgNumType w:start="229"/>
          <w:cols w:space="720"/>
        </w:sect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8"/>
        <w:gridCol w:w="2268"/>
        <w:gridCol w:w="4320"/>
      </w:tblGrid>
      <w:tr w:rsidR="00157475" w14:paraId="78556B54" w14:textId="77777777">
        <w:trPr>
          <w:trHeight w:val="1158"/>
        </w:trPr>
        <w:tc>
          <w:tcPr>
            <w:tcW w:w="4018" w:type="dxa"/>
          </w:tcPr>
          <w:p w14:paraId="689B29E4" w14:textId="77777777" w:rsidR="00157475" w:rsidRDefault="00C05832">
            <w:pPr>
              <w:pStyle w:val="TableParagraph"/>
              <w:spacing w:before="55" w:line="270" w:lineRule="atLeast"/>
              <w:ind w:left="609" w:right="1284" w:hanging="384"/>
              <w:rPr>
                <w:sz w:val="24"/>
              </w:rPr>
            </w:pPr>
            <w:r>
              <w:rPr>
                <w:sz w:val="24"/>
              </w:rPr>
              <w:lastRenderedPageBreak/>
              <w:t>2.4 Assistive Technology/Special Equipment Amount Teachers</w:t>
            </w:r>
          </w:p>
        </w:tc>
        <w:tc>
          <w:tcPr>
            <w:tcW w:w="2268" w:type="dxa"/>
          </w:tcPr>
          <w:p w14:paraId="23A309F7" w14:textId="77777777" w:rsidR="00157475" w:rsidRDefault="00157475">
            <w:pPr>
              <w:pStyle w:val="TableParagraph"/>
              <w:rPr>
                <w:b/>
                <w:sz w:val="26"/>
              </w:rPr>
            </w:pPr>
          </w:p>
          <w:p w14:paraId="40C1FF0E" w14:textId="77777777" w:rsidR="00157475" w:rsidRDefault="00C05832">
            <w:pPr>
              <w:pStyle w:val="TableParagraph"/>
              <w:spacing w:before="191"/>
              <w:ind w:left="58"/>
              <w:jc w:val="center"/>
              <w:rPr>
                <w:sz w:val="24"/>
              </w:rPr>
            </w:pPr>
            <w:r>
              <w:rPr>
                <w:sz w:val="24"/>
              </w:rPr>
              <w:t>6</w:t>
            </w:r>
          </w:p>
        </w:tc>
        <w:tc>
          <w:tcPr>
            <w:tcW w:w="4320" w:type="dxa"/>
          </w:tcPr>
          <w:p w14:paraId="6D628A02" w14:textId="77777777" w:rsidR="00157475" w:rsidRDefault="00C05832">
            <w:pPr>
              <w:pStyle w:val="TableParagraph"/>
              <w:spacing w:line="276" w:lineRule="auto"/>
              <w:ind w:left="285" w:right="1563"/>
              <w:rPr>
                <w:sz w:val="24"/>
              </w:rPr>
            </w:pPr>
            <w:r>
              <w:rPr>
                <w:sz w:val="24"/>
              </w:rPr>
              <w:t>Special Education Additional Qualification</w:t>
            </w:r>
          </w:p>
        </w:tc>
      </w:tr>
      <w:tr w:rsidR="00157475" w14:paraId="54A69647" w14:textId="77777777">
        <w:trPr>
          <w:trHeight w:val="1029"/>
        </w:trPr>
        <w:tc>
          <w:tcPr>
            <w:tcW w:w="10606" w:type="dxa"/>
            <w:gridSpan w:val="3"/>
            <w:shd w:val="clear" w:color="auto" w:fill="4F81B8"/>
          </w:tcPr>
          <w:p w14:paraId="0003786B" w14:textId="77777777" w:rsidR="00157475" w:rsidRDefault="00157475">
            <w:pPr>
              <w:pStyle w:val="TableParagraph"/>
              <w:spacing w:before="2"/>
              <w:rPr>
                <w:b/>
                <w:sz w:val="30"/>
              </w:rPr>
            </w:pPr>
          </w:p>
          <w:p w14:paraId="202F60F0" w14:textId="77777777" w:rsidR="00157475" w:rsidRDefault="00C05832">
            <w:pPr>
              <w:pStyle w:val="TableParagraph"/>
              <w:ind w:left="1076" w:right="1017"/>
              <w:jc w:val="center"/>
              <w:rPr>
                <w:b/>
                <w:sz w:val="30"/>
              </w:rPr>
            </w:pPr>
            <w:r>
              <w:rPr>
                <w:b/>
                <w:sz w:val="30"/>
              </w:rPr>
              <w:t>Educational Assistants in Special Education</w:t>
            </w:r>
          </w:p>
        </w:tc>
      </w:tr>
      <w:tr w:rsidR="00157475" w14:paraId="0167E7B3" w14:textId="77777777">
        <w:trPr>
          <w:trHeight w:val="2572"/>
        </w:trPr>
        <w:tc>
          <w:tcPr>
            <w:tcW w:w="4018" w:type="dxa"/>
          </w:tcPr>
          <w:p w14:paraId="15E00736" w14:textId="77777777" w:rsidR="00157475" w:rsidRDefault="00157475">
            <w:pPr>
              <w:pStyle w:val="TableParagraph"/>
              <w:rPr>
                <w:b/>
                <w:sz w:val="26"/>
              </w:rPr>
            </w:pPr>
          </w:p>
          <w:p w14:paraId="4E816381" w14:textId="77777777" w:rsidR="00157475" w:rsidRDefault="00157475">
            <w:pPr>
              <w:pStyle w:val="TableParagraph"/>
              <w:rPr>
                <w:b/>
                <w:sz w:val="26"/>
              </w:rPr>
            </w:pPr>
          </w:p>
          <w:p w14:paraId="54D3313E" w14:textId="77777777" w:rsidR="00157475" w:rsidRDefault="00157475">
            <w:pPr>
              <w:pStyle w:val="TableParagraph"/>
              <w:spacing w:before="1"/>
              <w:rPr>
                <w:b/>
                <w:sz w:val="37"/>
              </w:rPr>
            </w:pPr>
          </w:p>
          <w:p w14:paraId="4514E825" w14:textId="77777777" w:rsidR="00157475" w:rsidRDefault="00C05832">
            <w:pPr>
              <w:pStyle w:val="TableParagraph"/>
              <w:ind w:left="225"/>
              <w:rPr>
                <w:sz w:val="24"/>
              </w:rPr>
            </w:pPr>
            <w:r>
              <w:rPr>
                <w:sz w:val="24"/>
              </w:rPr>
              <w:t>3.1 Educational Assistants</w:t>
            </w:r>
          </w:p>
        </w:tc>
        <w:tc>
          <w:tcPr>
            <w:tcW w:w="2268" w:type="dxa"/>
          </w:tcPr>
          <w:p w14:paraId="4E1ABE5D" w14:textId="77777777" w:rsidR="00157475" w:rsidRDefault="00157475">
            <w:pPr>
              <w:pStyle w:val="TableParagraph"/>
              <w:rPr>
                <w:b/>
                <w:sz w:val="26"/>
              </w:rPr>
            </w:pPr>
          </w:p>
          <w:p w14:paraId="7305D757" w14:textId="77777777" w:rsidR="00157475" w:rsidRDefault="00157475">
            <w:pPr>
              <w:pStyle w:val="TableParagraph"/>
              <w:rPr>
                <w:b/>
                <w:sz w:val="26"/>
              </w:rPr>
            </w:pPr>
          </w:p>
          <w:p w14:paraId="4223117A" w14:textId="77777777" w:rsidR="00157475" w:rsidRDefault="00157475">
            <w:pPr>
              <w:pStyle w:val="TableParagraph"/>
              <w:spacing w:before="4"/>
              <w:rPr>
                <w:b/>
                <w:sz w:val="34"/>
              </w:rPr>
            </w:pPr>
          </w:p>
          <w:p w14:paraId="56624C50" w14:textId="77777777" w:rsidR="00157475" w:rsidRDefault="00C05832">
            <w:pPr>
              <w:pStyle w:val="TableParagraph"/>
              <w:spacing w:before="1"/>
              <w:ind w:left="729"/>
              <w:rPr>
                <w:sz w:val="24"/>
              </w:rPr>
            </w:pPr>
            <w:r>
              <w:rPr>
                <w:sz w:val="24"/>
              </w:rPr>
              <w:t>826.5</w:t>
            </w:r>
          </w:p>
        </w:tc>
        <w:tc>
          <w:tcPr>
            <w:tcW w:w="4320" w:type="dxa"/>
          </w:tcPr>
          <w:p w14:paraId="14166E7C" w14:textId="77777777" w:rsidR="00157475" w:rsidRDefault="00C05832">
            <w:pPr>
              <w:pStyle w:val="TableParagraph"/>
              <w:spacing w:before="38" w:line="276" w:lineRule="auto"/>
              <w:ind w:left="323" w:right="311"/>
              <w:rPr>
                <w:sz w:val="24"/>
              </w:rPr>
            </w:pPr>
            <w:r>
              <w:rPr>
                <w:sz w:val="24"/>
              </w:rPr>
              <w:t>Two-year community college diploma (ECE, DSW) with 6 months related experience providing intensive support to children/adolescents with high-risk needs, or an equivalent combination of education and</w:t>
            </w:r>
          </w:p>
          <w:p w14:paraId="3B994138" w14:textId="77777777" w:rsidR="00157475" w:rsidRDefault="00C05832">
            <w:pPr>
              <w:pStyle w:val="TableParagraph"/>
              <w:spacing w:line="267" w:lineRule="exact"/>
              <w:ind w:left="323"/>
              <w:rPr>
                <w:sz w:val="24"/>
              </w:rPr>
            </w:pPr>
            <w:r>
              <w:rPr>
                <w:sz w:val="24"/>
              </w:rPr>
              <w:t>experience</w:t>
            </w:r>
          </w:p>
        </w:tc>
      </w:tr>
      <w:tr w:rsidR="00157475" w14:paraId="2158CEBC" w14:textId="77777777">
        <w:trPr>
          <w:trHeight w:val="2574"/>
        </w:trPr>
        <w:tc>
          <w:tcPr>
            <w:tcW w:w="4018" w:type="dxa"/>
          </w:tcPr>
          <w:p w14:paraId="0A307627" w14:textId="77777777" w:rsidR="00157475" w:rsidRDefault="00157475">
            <w:pPr>
              <w:pStyle w:val="TableParagraph"/>
              <w:rPr>
                <w:b/>
                <w:sz w:val="26"/>
              </w:rPr>
            </w:pPr>
          </w:p>
          <w:p w14:paraId="00316B86" w14:textId="77777777" w:rsidR="00157475" w:rsidRDefault="00157475">
            <w:pPr>
              <w:pStyle w:val="TableParagraph"/>
              <w:rPr>
                <w:b/>
                <w:sz w:val="26"/>
              </w:rPr>
            </w:pPr>
          </w:p>
          <w:p w14:paraId="02F698E3" w14:textId="77777777" w:rsidR="00157475" w:rsidRDefault="00157475">
            <w:pPr>
              <w:pStyle w:val="TableParagraph"/>
              <w:rPr>
                <w:b/>
                <w:sz w:val="26"/>
              </w:rPr>
            </w:pPr>
          </w:p>
          <w:p w14:paraId="4953E3D7" w14:textId="77777777" w:rsidR="00157475" w:rsidRDefault="00C05832">
            <w:pPr>
              <w:pStyle w:val="TableParagraph"/>
              <w:spacing w:before="219"/>
              <w:ind w:left="225"/>
              <w:rPr>
                <w:sz w:val="24"/>
              </w:rPr>
            </w:pPr>
            <w:r>
              <w:rPr>
                <w:sz w:val="24"/>
              </w:rPr>
              <w:t>3.2 Special Needs Assistants</w:t>
            </w:r>
          </w:p>
        </w:tc>
        <w:tc>
          <w:tcPr>
            <w:tcW w:w="2268" w:type="dxa"/>
          </w:tcPr>
          <w:p w14:paraId="3258957C" w14:textId="77777777" w:rsidR="00157475" w:rsidRDefault="00157475">
            <w:pPr>
              <w:pStyle w:val="TableParagraph"/>
              <w:rPr>
                <w:b/>
                <w:sz w:val="26"/>
              </w:rPr>
            </w:pPr>
          </w:p>
          <w:p w14:paraId="0B6B84F3" w14:textId="77777777" w:rsidR="00157475" w:rsidRDefault="00157475">
            <w:pPr>
              <w:pStyle w:val="TableParagraph"/>
              <w:rPr>
                <w:b/>
                <w:sz w:val="26"/>
              </w:rPr>
            </w:pPr>
          </w:p>
          <w:p w14:paraId="36D81C05" w14:textId="77777777" w:rsidR="00157475" w:rsidRDefault="00157475">
            <w:pPr>
              <w:pStyle w:val="TableParagraph"/>
              <w:rPr>
                <w:b/>
                <w:sz w:val="26"/>
              </w:rPr>
            </w:pPr>
          </w:p>
          <w:p w14:paraId="1BB7B912" w14:textId="77777777" w:rsidR="00157475" w:rsidRDefault="00157475">
            <w:pPr>
              <w:pStyle w:val="TableParagraph"/>
              <w:spacing w:before="3"/>
              <w:rPr>
                <w:b/>
                <w:sz w:val="29"/>
              </w:rPr>
            </w:pPr>
          </w:p>
          <w:p w14:paraId="7243A56D" w14:textId="77777777" w:rsidR="00157475" w:rsidRDefault="00C05832">
            <w:pPr>
              <w:pStyle w:val="TableParagraph"/>
              <w:ind w:left="957" w:right="860"/>
              <w:jc w:val="center"/>
              <w:rPr>
                <w:sz w:val="24"/>
              </w:rPr>
            </w:pPr>
            <w:r>
              <w:rPr>
                <w:sz w:val="24"/>
              </w:rPr>
              <w:t>565</w:t>
            </w:r>
          </w:p>
        </w:tc>
        <w:tc>
          <w:tcPr>
            <w:tcW w:w="4320" w:type="dxa"/>
          </w:tcPr>
          <w:p w14:paraId="282E4827" w14:textId="77777777" w:rsidR="00157475" w:rsidRDefault="00C05832">
            <w:pPr>
              <w:pStyle w:val="TableParagraph"/>
              <w:spacing w:before="36" w:line="276" w:lineRule="auto"/>
              <w:ind w:left="323" w:right="298"/>
              <w:rPr>
                <w:sz w:val="24"/>
              </w:rPr>
            </w:pPr>
            <w:r>
              <w:rPr>
                <w:sz w:val="24"/>
              </w:rPr>
              <w:t>Two-year community college diploma (e.g. ECE, DSW) with 3 months related experience providing intensive support to children/adolescents with moderate to severe special needs, or an equivalent combination of</w:t>
            </w:r>
          </w:p>
          <w:p w14:paraId="1292B5E5" w14:textId="77777777" w:rsidR="00157475" w:rsidRDefault="00C05832">
            <w:pPr>
              <w:pStyle w:val="TableParagraph"/>
              <w:spacing w:before="1"/>
              <w:ind w:left="323"/>
              <w:rPr>
                <w:sz w:val="24"/>
              </w:rPr>
            </w:pPr>
            <w:r>
              <w:rPr>
                <w:sz w:val="24"/>
              </w:rPr>
              <w:t>education and experience</w:t>
            </w:r>
          </w:p>
        </w:tc>
      </w:tr>
      <w:tr w:rsidR="00157475" w14:paraId="24F099C0" w14:textId="77777777">
        <w:trPr>
          <w:trHeight w:val="2248"/>
        </w:trPr>
        <w:tc>
          <w:tcPr>
            <w:tcW w:w="4018" w:type="dxa"/>
          </w:tcPr>
          <w:p w14:paraId="66FFD324" w14:textId="77777777" w:rsidR="00157475" w:rsidRDefault="00157475">
            <w:pPr>
              <w:pStyle w:val="TableParagraph"/>
              <w:rPr>
                <w:b/>
                <w:sz w:val="26"/>
              </w:rPr>
            </w:pPr>
          </w:p>
          <w:p w14:paraId="7F540BE7" w14:textId="77777777" w:rsidR="00157475" w:rsidRDefault="00157475">
            <w:pPr>
              <w:pStyle w:val="TableParagraph"/>
              <w:rPr>
                <w:b/>
                <w:sz w:val="26"/>
              </w:rPr>
            </w:pPr>
          </w:p>
          <w:p w14:paraId="56599879" w14:textId="77777777" w:rsidR="00157475" w:rsidRDefault="00157475">
            <w:pPr>
              <w:pStyle w:val="TableParagraph"/>
              <w:rPr>
                <w:b/>
                <w:sz w:val="26"/>
              </w:rPr>
            </w:pPr>
          </w:p>
          <w:p w14:paraId="463B4807" w14:textId="77777777" w:rsidR="00157475" w:rsidRDefault="00C05832">
            <w:pPr>
              <w:pStyle w:val="TableParagraph"/>
              <w:spacing w:before="219"/>
              <w:ind w:left="225"/>
              <w:rPr>
                <w:sz w:val="24"/>
              </w:rPr>
            </w:pPr>
            <w:r>
              <w:rPr>
                <w:sz w:val="24"/>
              </w:rPr>
              <w:t>3.3 Child and Youth Workers</w:t>
            </w:r>
          </w:p>
        </w:tc>
        <w:tc>
          <w:tcPr>
            <w:tcW w:w="2268" w:type="dxa"/>
          </w:tcPr>
          <w:p w14:paraId="6B4707DC" w14:textId="77777777" w:rsidR="00157475" w:rsidRDefault="00157475">
            <w:pPr>
              <w:pStyle w:val="TableParagraph"/>
              <w:rPr>
                <w:b/>
                <w:sz w:val="26"/>
              </w:rPr>
            </w:pPr>
          </w:p>
          <w:p w14:paraId="1F058287" w14:textId="77777777" w:rsidR="00157475" w:rsidRDefault="00157475">
            <w:pPr>
              <w:pStyle w:val="TableParagraph"/>
              <w:rPr>
                <w:b/>
                <w:sz w:val="26"/>
              </w:rPr>
            </w:pPr>
          </w:p>
          <w:p w14:paraId="316D3568" w14:textId="77777777" w:rsidR="00157475" w:rsidRDefault="00157475">
            <w:pPr>
              <w:pStyle w:val="TableParagraph"/>
              <w:spacing w:before="2"/>
              <w:rPr>
                <w:b/>
                <w:sz w:val="34"/>
              </w:rPr>
            </w:pPr>
          </w:p>
          <w:p w14:paraId="45A6B1BF" w14:textId="77777777" w:rsidR="00157475" w:rsidRDefault="00C05832">
            <w:pPr>
              <w:pStyle w:val="TableParagraph"/>
              <w:ind w:left="729"/>
              <w:rPr>
                <w:sz w:val="24"/>
              </w:rPr>
            </w:pPr>
            <w:r>
              <w:rPr>
                <w:sz w:val="24"/>
              </w:rPr>
              <w:t>195.5</w:t>
            </w:r>
          </w:p>
        </w:tc>
        <w:tc>
          <w:tcPr>
            <w:tcW w:w="4320" w:type="dxa"/>
          </w:tcPr>
          <w:p w14:paraId="26FDB37F" w14:textId="77777777" w:rsidR="00157475" w:rsidRDefault="00157475">
            <w:pPr>
              <w:pStyle w:val="TableParagraph"/>
              <w:spacing w:before="1"/>
              <w:rPr>
                <w:b/>
              </w:rPr>
            </w:pPr>
          </w:p>
          <w:p w14:paraId="6DDBD112" w14:textId="77777777" w:rsidR="00157475" w:rsidRDefault="00C05832">
            <w:pPr>
              <w:pStyle w:val="TableParagraph"/>
              <w:ind w:left="323" w:right="301"/>
              <w:rPr>
                <w:sz w:val="24"/>
              </w:rPr>
            </w:pPr>
            <w:r>
              <w:rPr>
                <w:sz w:val="24"/>
              </w:rPr>
              <w:t>Child and Youth Care or Child and Youth Worker Diploma with one year’s experience working with hard-to-serve youth/adolescents in a school setting or equivalent combination of education and experience</w:t>
            </w:r>
          </w:p>
        </w:tc>
      </w:tr>
      <w:tr w:rsidR="00157475" w14:paraId="03B423FC" w14:textId="77777777">
        <w:trPr>
          <w:trHeight w:val="1310"/>
        </w:trPr>
        <w:tc>
          <w:tcPr>
            <w:tcW w:w="10606" w:type="dxa"/>
            <w:gridSpan w:val="3"/>
            <w:shd w:val="clear" w:color="auto" w:fill="4F81B8"/>
          </w:tcPr>
          <w:p w14:paraId="3D47181E" w14:textId="77777777" w:rsidR="00157475" w:rsidRDefault="00C05832">
            <w:pPr>
              <w:pStyle w:val="TableParagraph"/>
              <w:spacing w:before="280"/>
              <w:ind w:left="1080" w:right="1017"/>
              <w:jc w:val="center"/>
              <w:rPr>
                <w:b/>
                <w:sz w:val="30"/>
              </w:rPr>
            </w:pPr>
            <w:r>
              <w:rPr>
                <w:b/>
                <w:sz w:val="30"/>
              </w:rPr>
              <w:t>Other professional resource staff</w:t>
            </w:r>
          </w:p>
          <w:p w14:paraId="6B7507AB" w14:textId="77777777" w:rsidR="00157475" w:rsidRDefault="00C05832">
            <w:pPr>
              <w:pStyle w:val="TableParagraph"/>
              <w:spacing w:before="51"/>
              <w:ind w:left="1082" w:right="1016"/>
              <w:jc w:val="center"/>
              <w:rPr>
                <w:sz w:val="30"/>
              </w:rPr>
            </w:pPr>
            <w:r>
              <w:rPr>
                <w:sz w:val="30"/>
              </w:rPr>
              <w:t>Please note these include both elementary and secondary staff.</w:t>
            </w:r>
          </w:p>
        </w:tc>
      </w:tr>
      <w:tr w:rsidR="00157475" w14:paraId="6B7437C7" w14:textId="77777777">
        <w:trPr>
          <w:trHeight w:val="1585"/>
        </w:trPr>
        <w:tc>
          <w:tcPr>
            <w:tcW w:w="4018" w:type="dxa"/>
          </w:tcPr>
          <w:p w14:paraId="30D52D93" w14:textId="77777777" w:rsidR="00157475" w:rsidRDefault="00157475">
            <w:pPr>
              <w:pStyle w:val="TableParagraph"/>
              <w:rPr>
                <w:b/>
                <w:sz w:val="26"/>
              </w:rPr>
            </w:pPr>
          </w:p>
          <w:p w14:paraId="7D422EA0" w14:textId="77777777" w:rsidR="00157475" w:rsidRDefault="00157475">
            <w:pPr>
              <w:pStyle w:val="TableParagraph"/>
              <w:spacing w:before="1"/>
              <w:rPr>
                <w:b/>
                <w:sz w:val="33"/>
              </w:rPr>
            </w:pPr>
          </w:p>
          <w:p w14:paraId="6F03A23D" w14:textId="77777777" w:rsidR="00157475" w:rsidRDefault="00C05832">
            <w:pPr>
              <w:pStyle w:val="TableParagraph"/>
              <w:ind w:left="225"/>
              <w:rPr>
                <w:sz w:val="24"/>
              </w:rPr>
            </w:pPr>
            <w:r>
              <w:rPr>
                <w:sz w:val="24"/>
              </w:rPr>
              <w:t>4.1 Psychologists</w:t>
            </w:r>
          </w:p>
        </w:tc>
        <w:tc>
          <w:tcPr>
            <w:tcW w:w="2268" w:type="dxa"/>
          </w:tcPr>
          <w:p w14:paraId="7973F093" w14:textId="77777777" w:rsidR="00157475" w:rsidRDefault="00157475">
            <w:pPr>
              <w:pStyle w:val="TableParagraph"/>
              <w:rPr>
                <w:b/>
                <w:sz w:val="26"/>
              </w:rPr>
            </w:pPr>
          </w:p>
          <w:p w14:paraId="6FE11F53" w14:textId="77777777" w:rsidR="00157475" w:rsidRDefault="00157475">
            <w:pPr>
              <w:pStyle w:val="TableParagraph"/>
              <w:spacing w:before="2"/>
              <w:rPr>
                <w:b/>
              </w:rPr>
            </w:pPr>
          </w:p>
          <w:p w14:paraId="2A7BB0F5" w14:textId="77777777" w:rsidR="00157475" w:rsidRDefault="00C05832">
            <w:pPr>
              <w:pStyle w:val="TableParagraph"/>
              <w:ind w:right="6"/>
              <w:jc w:val="center"/>
              <w:rPr>
                <w:sz w:val="24"/>
              </w:rPr>
            </w:pPr>
            <w:r>
              <w:rPr>
                <w:sz w:val="24"/>
              </w:rPr>
              <w:t>7</w:t>
            </w:r>
          </w:p>
        </w:tc>
        <w:tc>
          <w:tcPr>
            <w:tcW w:w="4320" w:type="dxa"/>
          </w:tcPr>
          <w:p w14:paraId="66407FF1" w14:textId="77777777" w:rsidR="00157475" w:rsidRDefault="00C05832">
            <w:pPr>
              <w:pStyle w:val="TableParagraph"/>
              <w:spacing w:before="2" w:line="276" w:lineRule="auto"/>
              <w:ind w:left="285" w:right="536"/>
              <w:rPr>
                <w:sz w:val="24"/>
              </w:rPr>
            </w:pPr>
            <w:r>
              <w:rPr>
                <w:sz w:val="24"/>
              </w:rPr>
              <w:t>Doctorate degree in Psychology and/or Master’s degree in Psychology with registration with the College of Psychologists of</w:t>
            </w:r>
          </w:p>
          <w:p w14:paraId="537931B1" w14:textId="77777777" w:rsidR="00157475" w:rsidRDefault="00C05832">
            <w:pPr>
              <w:pStyle w:val="TableParagraph"/>
              <w:ind w:left="285"/>
              <w:rPr>
                <w:sz w:val="24"/>
              </w:rPr>
            </w:pPr>
            <w:r>
              <w:rPr>
                <w:sz w:val="24"/>
              </w:rPr>
              <w:t>Ontario</w:t>
            </w:r>
          </w:p>
        </w:tc>
      </w:tr>
    </w:tbl>
    <w:p w14:paraId="648CBD62" w14:textId="77777777" w:rsidR="00157475" w:rsidRDefault="00157475">
      <w:pPr>
        <w:rPr>
          <w:sz w:val="24"/>
        </w:rPr>
        <w:sectPr w:rsidR="00157475">
          <w:pgSz w:w="11940" w:h="16860"/>
          <w:pgMar w:top="820" w:right="0" w:bottom="800" w:left="0" w:header="0" w:footer="603" w:gutter="0"/>
          <w:cols w:space="720"/>
        </w:sect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8"/>
        <w:gridCol w:w="2268"/>
        <w:gridCol w:w="4320"/>
      </w:tblGrid>
      <w:tr w:rsidR="00157475" w14:paraId="34ADE625" w14:textId="77777777">
        <w:trPr>
          <w:trHeight w:val="1905"/>
        </w:trPr>
        <w:tc>
          <w:tcPr>
            <w:tcW w:w="4018" w:type="dxa"/>
          </w:tcPr>
          <w:p w14:paraId="064A4E9E" w14:textId="77777777" w:rsidR="00157475" w:rsidRDefault="00157475">
            <w:pPr>
              <w:pStyle w:val="TableParagraph"/>
              <w:rPr>
                <w:b/>
                <w:sz w:val="26"/>
              </w:rPr>
            </w:pPr>
          </w:p>
          <w:p w14:paraId="6BB6BA18" w14:textId="77777777" w:rsidR="00157475" w:rsidRDefault="00157475">
            <w:pPr>
              <w:pStyle w:val="TableParagraph"/>
              <w:spacing w:before="7"/>
              <w:rPr>
                <w:b/>
                <w:sz w:val="32"/>
              </w:rPr>
            </w:pPr>
          </w:p>
          <w:p w14:paraId="5C0E1B7C" w14:textId="77777777" w:rsidR="00157475" w:rsidRDefault="00C05832">
            <w:pPr>
              <w:pStyle w:val="TableParagraph"/>
              <w:spacing w:line="264" w:lineRule="auto"/>
              <w:ind w:left="614" w:right="1241" w:hanging="389"/>
              <w:rPr>
                <w:sz w:val="24"/>
              </w:rPr>
            </w:pPr>
            <w:r>
              <w:rPr>
                <w:sz w:val="24"/>
              </w:rPr>
              <w:t>4.2 Psycho-Educational Consultants</w:t>
            </w:r>
          </w:p>
        </w:tc>
        <w:tc>
          <w:tcPr>
            <w:tcW w:w="2268" w:type="dxa"/>
          </w:tcPr>
          <w:p w14:paraId="24414C20" w14:textId="77777777" w:rsidR="00157475" w:rsidRDefault="00157475">
            <w:pPr>
              <w:pStyle w:val="TableParagraph"/>
              <w:rPr>
                <w:b/>
                <w:sz w:val="26"/>
              </w:rPr>
            </w:pPr>
          </w:p>
          <w:p w14:paraId="78122690" w14:textId="77777777" w:rsidR="00157475" w:rsidRDefault="00157475">
            <w:pPr>
              <w:pStyle w:val="TableParagraph"/>
              <w:rPr>
                <w:b/>
                <w:sz w:val="26"/>
              </w:rPr>
            </w:pPr>
          </w:p>
          <w:p w14:paraId="6B5E5254" w14:textId="77777777" w:rsidR="00157475" w:rsidRDefault="00C05832">
            <w:pPr>
              <w:pStyle w:val="TableParagraph"/>
              <w:spacing w:before="196"/>
              <w:ind w:right="943"/>
              <w:jc w:val="right"/>
              <w:rPr>
                <w:sz w:val="24"/>
              </w:rPr>
            </w:pPr>
            <w:r>
              <w:rPr>
                <w:sz w:val="24"/>
              </w:rPr>
              <w:t>19</w:t>
            </w:r>
          </w:p>
        </w:tc>
        <w:tc>
          <w:tcPr>
            <w:tcW w:w="4320" w:type="dxa"/>
          </w:tcPr>
          <w:p w14:paraId="1C894FA3" w14:textId="77777777" w:rsidR="00157475" w:rsidRDefault="00C05832">
            <w:pPr>
              <w:pStyle w:val="TableParagraph"/>
              <w:spacing w:line="276" w:lineRule="auto"/>
              <w:ind w:left="285" w:right="549"/>
              <w:rPr>
                <w:sz w:val="24"/>
              </w:rPr>
            </w:pPr>
            <w:r>
              <w:rPr>
                <w:sz w:val="24"/>
              </w:rPr>
              <w:t>Doctorate degree in Psychology and/or Master’s degree in Psychology &amp; registration and/or eligibility for registration with the</w:t>
            </w:r>
          </w:p>
          <w:p w14:paraId="5AC0E213" w14:textId="77777777" w:rsidR="00157475" w:rsidRDefault="00C05832">
            <w:pPr>
              <w:pStyle w:val="TableParagraph"/>
              <w:spacing w:line="266" w:lineRule="auto"/>
              <w:ind w:left="285" w:right="1123"/>
              <w:rPr>
                <w:sz w:val="24"/>
              </w:rPr>
            </w:pPr>
            <w:r>
              <w:rPr>
                <w:sz w:val="24"/>
              </w:rPr>
              <w:t>College of Psychologists of Ontario</w:t>
            </w:r>
          </w:p>
        </w:tc>
      </w:tr>
      <w:tr w:rsidR="00157475" w14:paraId="616D3C8A" w14:textId="77777777">
        <w:trPr>
          <w:trHeight w:val="1617"/>
        </w:trPr>
        <w:tc>
          <w:tcPr>
            <w:tcW w:w="4018" w:type="dxa"/>
          </w:tcPr>
          <w:p w14:paraId="0E62DADB" w14:textId="77777777" w:rsidR="00157475" w:rsidRDefault="00157475">
            <w:pPr>
              <w:pStyle w:val="TableParagraph"/>
              <w:rPr>
                <w:b/>
                <w:sz w:val="26"/>
              </w:rPr>
            </w:pPr>
          </w:p>
          <w:p w14:paraId="0172CCFE" w14:textId="77777777" w:rsidR="00157475" w:rsidRDefault="00157475">
            <w:pPr>
              <w:pStyle w:val="TableParagraph"/>
              <w:spacing w:before="3"/>
              <w:rPr>
                <w:b/>
                <w:sz w:val="37"/>
              </w:rPr>
            </w:pPr>
          </w:p>
          <w:p w14:paraId="2C2EE00D" w14:textId="77777777" w:rsidR="00157475" w:rsidRDefault="00C05832">
            <w:pPr>
              <w:pStyle w:val="TableParagraph"/>
              <w:ind w:left="225"/>
              <w:rPr>
                <w:sz w:val="24"/>
              </w:rPr>
            </w:pPr>
            <w:r>
              <w:rPr>
                <w:sz w:val="24"/>
              </w:rPr>
              <w:t>4.3 Psychological Associates</w:t>
            </w:r>
          </w:p>
        </w:tc>
        <w:tc>
          <w:tcPr>
            <w:tcW w:w="2268" w:type="dxa"/>
          </w:tcPr>
          <w:p w14:paraId="1D5619E8" w14:textId="77777777" w:rsidR="00157475" w:rsidRDefault="00157475">
            <w:pPr>
              <w:pStyle w:val="TableParagraph"/>
              <w:rPr>
                <w:b/>
                <w:sz w:val="26"/>
              </w:rPr>
            </w:pPr>
          </w:p>
          <w:p w14:paraId="0B2CADB1" w14:textId="77777777" w:rsidR="00157475" w:rsidRDefault="00157475">
            <w:pPr>
              <w:pStyle w:val="TableParagraph"/>
              <w:spacing w:before="3"/>
              <w:rPr>
                <w:b/>
                <w:sz w:val="29"/>
              </w:rPr>
            </w:pPr>
          </w:p>
          <w:p w14:paraId="4C10174F" w14:textId="77777777" w:rsidR="00157475" w:rsidRDefault="00C05832">
            <w:pPr>
              <w:pStyle w:val="TableParagraph"/>
              <w:spacing w:before="1"/>
              <w:ind w:right="943"/>
              <w:jc w:val="right"/>
              <w:rPr>
                <w:sz w:val="24"/>
              </w:rPr>
            </w:pPr>
            <w:r>
              <w:rPr>
                <w:sz w:val="24"/>
              </w:rPr>
              <w:t>28</w:t>
            </w:r>
          </w:p>
        </w:tc>
        <w:tc>
          <w:tcPr>
            <w:tcW w:w="4320" w:type="dxa"/>
          </w:tcPr>
          <w:p w14:paraId="205B1625" w14:textId="77777777" w:rsidR="00157475" w:rsidRDefault="00C05832">
            <w:pPr>
              <w:pStyle w:val="TableParagraph"/>
              <w:spacing w:line="276" w:lineRule="auto"/>
              <w:ind w:left="285" w:right="1043"/>
              <w:rPr>
                <w:sz w:val="24"/>
              </w:rPr>
            </w:pPr>
            <w:r>
              <w:rPr>
                <w:sz w:val="24"/>
              </w:rPr>
              <w:t>Master’s degree in psychology &amp; registration and/or eligibility for registration with the College of Psychologists of Ontario</w:t>
            </w:r>
          </w:p>
        </w:tc>
      </w:tr>
      <w:tr w:rsidR="00157475" w14:paraId="0AB17CEB" w14:textId="77777777">
        <w:trPr>
          <w:trHeight w:val="1694"/>
        </w:trPr>
        <w:tc>
          <w:tcPr>
            <w:tcW w:w="4018" w:type="dxa"/>
          </w:tcPr>
          <w:p w14:paraId="36B875B1" w14:textId="77777777" w:rsidR="00157475" w:rsidRDefault="00157475">
            <w:pPr>
              <w:pStyle w:val="TableParagraph"/>
              <w:rPr>
                <w:b/>
                <w:sz w:val="26"/>
              </w:rPr>
            </w:pPr>
          </w:p>
          <w:p w14:paraId="5D87CEEE" w14:textId="77777777" w:rsidR="00157475" w:rsidRDefault="00157475">
            <w:pPr>
              <w:pStyle w:val="TableParagraph"/>
              <w:spacing w:before="2"/>
              <w:rPr>
                <w:b/>
                <w:sz w:val="31"/>
              </w:rPr>
            </w:pPr>
          </w:p>
          <w:p w14:paraId="3E1A732D" w14:textId="77777777" w:rsidR="00157475" w:rsidRDefault="00C05832">
            <w:pPr>
              <w:pStyle w:val="TableParagraph"/>
              <w:spacing w:line="242" w:lineRule="auto"/>
              <w:ind w:left="614" w:right="1400" w:hanging="389"/>
              <w:rPr>
                <w:sz w:val="24"/>
              </w:rPr>
            </w:pPr>
            <w:r>
              <w:rPr>
                <w:sz w:val="24"/>
              </w:rPr>
              <w:t>4.4 Speech-Language Pathologists</w:t>
            </w:r>
          </w:p>
        </w:tc>
        <w:tc>
          <w:tcPr>
            <w:tcW w:w="2268" w:type="dxa"/>
          </w:tcPr>
          <w:p w14:paraId="17C162B6" w14:textId="77777777" w:rsidR="00157475" w:rsidRDefault="00157475">
            <w:pPr>
              <w:pStyle w:val="TableParagraph"/>
              <w:rPr>
                <w:b/>
                <w:sz w:val="26"/>
              </w:rPr>
            </w:pPr>
          </w:p>
          <w:p w14:paraId="70F4A007" w14:textId="77777777" w:rsidR="00157475" w:rsidRDefault="00157475">
            <w:pPr>
              <w:pStyle w:val="TableParagraph"/>
              <w:rPr>
                <w:b/>
                <w:sz w:val="26"/>
              </w:rPr>
            </w:pPr>
          </w:p>
          <w:p w14:paraId="73AC2A6B" w14:textId="77777777" w:rsidR="00157475" w:rsidRDefault="00157475">
            <w:pPr>
              <w:pStyle w:val="TableParagraph"/>
              <w:spacing w:before="7"/>
              <w:rPr>
                <w:b/>
                <w:sz w:val="20"/>
              </w:rPr>
            </w:pPr>
          </w:p>
          <w:p w14:paraId="2EE45112" w14:textId="77777777" w:rsidR="00157475" w:rsidRDefault="00C05832">
            <w:pPr>
              <w:pStyle w:val="TableParagraph"/>
              <w:ind w:right="928"/>
              <w:jc w:val="right"/>
              <w:rPr>
                <w:sz w:val="24"/>
              </w:rPr>
            </w:pPr>
            <w:r>
              <w:rPr>
                <w:sz w:val="24"/>
              </w:rPr>
              <w:t>80.5</w:t>
            </w:r>
          </w:p>
        </w:tc>
        <w:tc>
          <w:tcPr>
            <w:tcW w:w="4320" w:type="dxa"/>
          </w:tcPr>
          <w:p w14:paraId="0806DF4F" w14:textId="77777777" w:rsidR="00157475" w:rsidRDefault="00C05832">
            <w:pPr>
              <w:pStyle w:val="TableParagraph"/>
              <w:ind w:left="285" w:right="442"/>
              <w:rPr>
                <w:sz w:val="24"/>
              </w:rPr>
            </w:pPr>
            <w:r>
              <w:rPr>
                <w:sz w:val="24"/>
              </w:rPr>
              <w:t>Master’s degree in Speech- Language Pathology &amp; registration with the College of Audiologists and Speech- Language Pathologists of Ontario (CASLPO)</w:t>
            </w:r>
          </w:p>
        </w:tc>
      </w:tr>
      <w:tr w:rsidR="00157475" w14:paraId="72435738" w14:textId="77777777">
        <w:trPr>
          <w:trHeight w:val="1583"/>
        </w:trPr>
        <w:tc>
          <w:tcPr>
            <w:tcW w:w="4018" w:type="dxa"/>
          </w:tcPr>
          <w:p w14:paraId="56120515" w14:textId="77777777" w:rsidR="00157475" w:rsidRDefault="00157475">
            <w:pPr>
              <w:pStyle w:val="TableParagraph"/>
              <w:rPr>
                <w:b/>
                <w:sz w:val="26"/>
              </w:rPr>
            </w:pPr>
          </w:p>
          <w:p w14:paraId="0C59DBEF" w14:textId="77777777" w:rsidR="00157475" w:rsidRDefault="00157475">
            <w:pPr>
              <w:pStyle w:val="TableParagraph"/>
              <w:spacing w:before="2"/>
              <w:rPr>
                <w:b/>
                <w:sz w:val="31"/>
              </w:rPr>
            </w:pPr>
          </w:p>
          <w:p w14:paraId="6E57297A" w14:textId="77777777" w:rsidR="00157475" w:rsidRDefault="00C05832">
            <w:pPr>
              <w:pStyle w:val="TableParagraph"/>
              <w:ind w:left="225"/>
              <w:rPr>
                <w:sz w:val="24"/>
              </w:rPr>
            </w:pPr>
            <w:r>
              <w:rPr>
                <w:sz w:val="24"/>
              </w:rPr>
              <w:t>4.5 Audiologists</w:t>
            </w:r>
          </w:p>
        </w:tc>
        <w:tc>
          <w:tcPr>
            <w:tcW w:w="2268" w:type="dxa"/>
          </w:tcPr>
          <w:p w14:paraId="20DF1C5E" w14:textId="77777777" w:rsidR="00157475" w:rsidRDefault="00157475">
            <w:pPr>
              <w:pStyle w:val="TableParagraph"/>
              <w:rPr>
                <w:b/>
                <w:sz w:val="26"/>
              </w:rPr>
            </w:pPr>
          </w:p>
          <w:p w14:paraId="2A4FFD1E" w14:textId="77777777" w:rsidR="00157475" w:rsidRDefault="00157475">
            <w:pPr>
              <w:pStyle w:val="TableParagraph"/>
              <w:rPr>
                <w:b/>
                <w:sz w:val="26"/>
              </w:rPr>
            </w:pPr>
          </w:p>
          <w:p w14:paraId="59AE3FDD" w14:textId="77777777" w:rsidR="00157475" w:rsidRDefault="00C05832">
            <w:pPr>
              <w:pStyle w:val="TableParagraph"/>
              <w:spacing w:before="230"/>
              <w:ind w:left="43"/>
              <w:jc w:val="center"/>
              <w:rPr>
                <w:sz w:val="24"/>
              </w:rPr>
            </w:pPr>
            <w:r>
              <w:rPr>
                <w:sz w:val="24"/>
              </w:rPr>
              <w:t>1</w:t>
            </w:r>
          </w:p>
        </w:tc>
        <w:tc>
          <w:tcPr>
            <w:tcW w:w="4320" w:type="dxa"/>
          </w:tcPr>
          <w:p w14:paraId="0CD4E492" w14:textId="77777777" w:rsidR="00157475" w:rsidRDefault="00C05832">
            <w:pPr>
              <w:pStyle w:val="TableParagraph"/>
              <w:spacing w:before="2" w:line="276" w:lineRule="auto"/>
              <w:ind w:left="285" w:right="683"/>
              <w:rPr>
                <w:sz w:val="24"/>
              </w:rPr>
            </w:pPr>
            <w:r>
              <w:rPr>
                <w:sz w:val="24"/>
              </w:rPr>
              <w:t>Master’s degree in Audiology &amp; registration with the College of Audiologists and Speech- Language Pathologists of</w:t>
            </w:r>
          </w:p>
          <w:p w14:paraId="5E515C00" w14:textId="77777777" w:rsidR="00157475" w:rsidRDefault="00C05832">
            <w:pPr>
              <w:pStyle w:val="TableParagraph"/>
              <w:spacing w:line="266" w:lineRule="exact"/>
              <w:ind w:left="285"/>
              <w:rPr>
                <w:sz w:val="24"/>
              </w:rPr>
            </w:pPr>
            <w:r>
              <w:rPr>
                <w:sz w:val="24"/>
              </w:rPr>
              <w:t>Ontario (CASLPO)</w:t>
            </w:r>
          </w:p>
        </w:tc>
      </w:tr>
      <w:tr w:rsidR="00157475" w14:paraId="510944AF" w14:textId="77777777">
        <w:trPr>
          <w:trHeight w:val="1905"/>
        </w:trPr>
        <w:tc>
          <w:tcPr>
            <w:tcW w:w="4018" w:type="dxa"/>
          </w:tcPr>
          <w:p w14:paraId="1C75FCC7" w14:textId="77777777" w:rsidR="00157475" w:rsidRDefault="00157475">
            <w:pPr>
              <w:pStyle w:val="TableParagraph"/>
              <w:rPr>
                <w:b/>
                <w:sz w:val="26"/>
              </w:rPr>
            </w:pPr>
          </w:p>
          <w:p w14:paraId="756F1477" w14:textId="77777777" w:rsidR="00157475" w:rsidRDefault="00157475">
            <w:pPr>
              <w:pStyle w:val="TableParagraph"/>
              <w:rPr>
                <w:b/>
                <w:sz w:val="26"/>
              </w:rPr>
            </w:pPr>
          </w:p>
          <w:p w14:paraId="4170FF95" w14:textId="77777777" w:rsidR="00157475" w:rsidRDefault="00C05832">
            <w:pPr>
              <w:pStyle w:val="TableParagraph"/>
              <w:spacing w:before="170"/>
              <w:ind w:left="225"/>
              <w:rPr>
                <w:sz w:val="24"/>
              </w:rPr>
            </w:pPr>
            <w:r>
              <w:rPr>
                <w:sz w:val="24"/>
              </w:rPr>
              <w:t>4.6 Occupational Therapists</w:t>
            </w:r>
          </w:p>
        </w:tc>
        <w:tc>
          <w:tcPr>
            <w:tcW w:w="2268" w:type="dxa"/>
          </w:tcPr>
          <w:p w14:paraId="2709D5C4" w14:textId="77777777" w:rsidR="00157475" w:rsidRDefault="00157475">
            <w:pPr>
              <w:pStyle w:val="TableParagraph"/>
              <w:rPr>
                <w:b/>
                <w:sz w:val="26"/>
              </w:rPr>
            </w:pPr>
          </w:p>
          <w:p w14:paraId="3F5A837D" w14:textId="77777777" w:rsidR="00157475" w:rsidRDefault="00157475">
            <w:pPr>
              <w:pStyle w:val="TableParagraph"/>
              <w:rPr>
                <w:b/>
                <w:sz w:val="26"/>
              </w:rPr>
            </w:pPr>
          </w:p>
          <w:p w14:paraId="0E733099" w14:textId="77777777" w:rsidR="00157475" w:rsidRDefault="00C05832">
            <w:pPr>
              <w:pStyle w:val="TableParagraph"/>
              <w:spacing w:before="230"/>
              <w:ind w:right="946"/>
              <w:jc w:val="right"/>
              <w:rPr>
                <w:sz w:val="24"/>
              </w:rPr>
            </w:pPr>
            <w:r>
              <w:rPr>
                <w:sz w:val="24"/>
              </w:rPr>
              <w:t>23</w:t>
            </w:r>
          </w:p>
        </w:tc>
        <w:tc>
          <w:tcPr>
            <w:tcW w:w="4320" w:type="dxa"/>
          </w:tcPr>
          <w:p w14:paraId="741C1D6B" w14:textId="77777777" w:rsidR="00157475" w:rsidRDefault="00C05832">
            <w:pPr>
              <w:pStyle w:val="TableParagraph"/>
              <w:spacing w:before="2" w:line="276" w:lineRule="auto"/>
              <w:ind w:left="285" w:right="269"/>
              <w:rPr>
                <w:sz w:val="24"/>
              </w:rPr>
            </w:pPr>
            <w:r>
              <w:rPr>
                <w:sz w:val="24"/>
              </w:rPr>
              <w:t>Master’s degree in occupational therapy &amp; registration with the College of College of Physiotherapists of Ontario or the</w:t>
            </w:r>
          </w:p>
          <w:p w14:paraId="75A188C8" w14:textId="77777777" w:rsidR="00157475" w:rsidRDefault="00C05832">
            <w:pPr>
              <w:pStyle w:val="TableParagraph"/>
              <w:spacing w:before="1" w:line="264" w:lineRule="auto"/>
              <w:ind w:left="285" w:right="389"/>
              <w:rPr>
                <w:sz w:val="24"/>
              </w:rPr>
            </w:pPr>
            <w:r>
              <w:rPr>
                <w:sz w:val="24"/>
              </w:rPr>
              <w:t>College of Occupational Therapist of Ontario</w:t>
            </w:r>
          </w:p>
        </w:tc>
      </w:tr>
      <w:tr w:rsidR="00157475" w14:paraId="51AEBDED" w14:textId="77777777">
        <w:trPr>
          <w:trHeight w:val="1907"/>
        </w:trPr>
        <w:tc>
          <w:tcPr>
            <w:tcW w:w="4018" w:type="dxa"/>
          </w:tcPr>
          <w:p w14:paraId="6B9CDA4B" w14:textId="77777777" w:rsidR="00157475" w:rsidRDefault="00157475">
            <w:pPr>
              <w:pStyle w:val="TableParagraph"/>
              <w:rPr>
                <w:b/>
                <w:sz w:val="26"/>
              </w:rPr>
            </w:pPr>
          </w:p>
          <w:p w14:paraId="7B6F5E96" w14:textId="77777777" w:rsidR="00157475" w:rsidRDefault="00157475">
            <w:pPr>
              <w:pStyle w:val="TableParagraph"/>
              <w:rPr>
                <w:b/>
                <w:sz w:val="26"/>
              </w:rPr>
            </w:pPr>
          </w:p>
          <w:p w14:paraId="7A8C9DB2" w14:textId="77777777" w:rsidR="00157475" w:rsidRDefault="00C05832">
            <w:pPr>
              <w:pStyle w:val="TableParagraph"/>
              <w:spacing w:before="165"/>
              <w:ind w:left="225"/>
              <w:rPr>
                <w:sz w:val="24"/>
              </w:rPr>
            </w:pPr>
            <w:r>
              <w:rPr>
                <w:sz w:val="24"/>
              </w:rPr>
              <w:t>4.7 Physiotherapists</w:t>
            </w:r>
          </w:p>
        </w:tc>
        <w:tc>
          <w:tcPr>
            <w:tcW w:w="2268" w:type="dxa"/>
          </w:tcPr>
          <w:p w14:paraId="7F8AA395" w14:textId="77777777" w:rsidR="00157475" w:rsidRDefault="00157475">
            <w:pPr>
              <w:pStyle w:val="TableParagraph"/>
              <w:rPr>
                <w:b/>
                <w:sz w:val="26"/>
              </w:rPr>
            </w:pPr>
          </w:p>
          <w:p w14:paraId="04B276F4" w14:textId="77777777" w:rsidR="00157475" w:rsidRDefault="00157475">
            <w:pPr>
              <w:pStyle w:val="TableParagraph"/>
              <w:spacing w:before="1"/>
              <w:rPr>
                <w:b/>
                <w:sz w:val="29"/>
              </w:rPr>
            </w:pPr>
          </w:p>
          <w:p w14:paraId="4D8A30CD" w14:textId="77777777" w:rsidR="00157475" w:rsidRDefault="00C05832">
            <w:pPr>
              <w:pStyle w:val="TableParagraph"/>
              <w:ind w:left="48"/>
              <w:jc w:val="center"/>
              <w:rPr>
                <w:sz w:val="24"/>
              </w:rPr>
            </w:pPr>
            <w:r>
              <w:rPr>
                <w:sz w:val="24"/>
              </w:rPr>
              <w:t>8</w:t>
            </w:r>
          </w:p>
        </w:tc>
        <w:tc>
          <w:tcPr>
            <w:tcW w:w="4320" w:type="dxa"/>
          </w:tcPr>
          <w:p w14:paraId="497F1139" w14:textId="77777777" w:rsidR="00157475" w:rsidRDefault="00C05832">
            <w:pPr>
              <w:pStyle w:val="TableParagraph"/>
              <w:spacing w:before="5" w:line="276" w:lineRule="auto"/>
              <w:ind w:left="285" w:right="525"/>
              <w:rPr>
                <w:sz w:val="24"/>
              </w:rPr>
            </w:pPr>
            <w:r>
              <w:rPr>
                <w:sz w:val="24"/>
              </w:rPr>
              <w:t>Master’s degree in Physiotherapy &amp; registration with the College of Physiotherapists of Ontario or the College</w:t>
            </w:r>
            <w:r>
              <w:rPr>
                <w:spacing w:val="-6"/>
                <w:sz w:val="24"/>
              </w:rPr>
              <w:t xml:space="preserve"> </w:t>
            </w:r>
            <w:r>
              <w:rPr>
                <w:sz w:val="24"/>
              </w:rPr>
              <w:t>of</w:t>
            </w:r>
          </w:p>
          <w:p w14:paraId="2AC48F00" w14:textId="77777777" w:rsidR="00157475" w:rsidRDefault="00C05832">
            <w:pPr>
              <w:pStyle w:val="TableParagraph"/>
              <w:spacing w:line="266" w:lineRule="auto"/>
              <w:ind w:left="285" w:right="1270"/>
              <w:rPr>
                <w:sz w:val="24"/>
              </w:rPr>
            </w:pPr>
            <w:r>
              <w:rPr>
                <w:sz w:val="24"/>
              </w:rPr>
              <w:t>Occupational Therapist of Ontario</w:t>
            </w:r>
          </w:p>
        </w:tc>
      </w:tr>
      <w:tr w:rsidR="00157475" w14:paraId="7FCDE857" w14:textId="77777777">
        <w:trPr>
          <w:trHeight w:val="1269"/>
        </w:trPr>
        <w:tc>
          <w:tcPr>
            <w:tcW w:w="4018" w:type="dxa"/>
          </w:tcPr>
          <w:p w14:paraId="37B91F84" w14:textId="77777777" w:rsidR="00157475" w:rsidRDefault="00157475">
            <w:pPr>
              <w:pStyle w:val="TableParagraph"/>
              <w:rPr>
                <w:b/>
                <w:sz w:val="26"/>
              </w:rPr>
            </w:pPr>
          </w:p>
          <w:p w14:paraId="53FACC71" w14:textId="77777777" w:rsidR="00157475" w:rsidRDefault="00C05832">
            <w:pPr>
              <w:pStyle w:val="TableParagraph"/>
              <w:spacing w:before="191"/>
              <w:ind w:left="225"/>
              <w:rPr>
                <w:sz w:val="24"/>
              </w:rPr>
            </w:pPr>
            <w:r>
              <w:rPr>
                <w:sz w:val="24"/>
              </w:rPr>
              <w:t>4.8 Social Workers</w:t>
            </w:r>
          </w:p>
        </w:tc>
        <w:tc>
          <w:tcPr>
            <w:tcW w:w="2268" w:type="dxa"/>
          </w:tcPr>
          <w:p w14:paraId="5781DB73" w14:textId="77777777" w:rsidR="00157475" w:rsidRDefault="00157475">
            <w:pPr>
              <w:pStyle w:val="TableParagraph"/>
              <w:rPr>
                <w:b/>
                <w:sz w:val="26"/>
              </w:rPr>
            </w:pPr>
          </w:p>
          <w:p w14:paraId="2BCCA0CC" w14:textId="77777777" w:rsidR="00157475" w:rsidRDefault="00C05832">
            <w:pPr>
              <w:pStyle w:val="TableParagraph"/>
              <w:spacing w:before="227"/>
              <w:ind w:right="922"/>
              <w:jc w:val="right"/>
              <w:rPr>
                <w:sz w:val="24"/>
              </w:rPr>
            </w:pPr>
            <w:r>
              <w:rPr>
                <w:sz w:val="24"/>
              </w:rPr>
              <w:t>125</w:t>
            </w:r>
          </w:p>
        </w:tc>
        <w:tc>
          <w:tcPr>
            <w:tcW w:w="4320" w:type="dxa"/>
          </w:tcPr>
          <w:p w14:paraId="644179AA" w14:textId="77777777" w:rsidR="00157475" w:rsidRDefault="00C05832">
            <w:pPr>
              <w:pStyle w:val="TableParagraph"/>
              <w:spacing w:line="276" w:lineRule="auto"/>
              <w:ind w:left="285" w:right="457"/>
              <w:rPr>
                <w:sz w:val="24"/>
              </w:rPr>
            </w:pPr>
            <w:r>
              <w:rPr>
                <w:sz w:val="24"/>
              </w:rPr>
              <w:t>Master’s degree in Social Work &amp; registration with the Ontario College of Social Workers and</w:t>
            </w:r>
          </w:p>
          <w:p w14:paraId="3EE55A81" w14:textId="77777777" w:rsidR="00157475" w:rsidRDefault="00C05832">
            <w:pPr>
              <w:pStyle w:val="TableParagraph"/>
              <w:spacing w:before="1"/>
              <w:ind w:left="285"/>
              <w:rPr>
                <w:sz w:val="24"/>
              </w:rPr>
            </w:pPr>
            <w:r>
              <w:rPr>
                <w:sz w:val="24"/>
              </w:rPr>
              <w:t>Social Service Workers</w:t>
            </w:r>
          </w:p>
        </w:tc>
      </w:tr>
    </w:tbl>
    <w:p w14:paraId="19575DE0" w14:textId="77777777" w:rsidR="00157475" w:rsidRDefault="00157475">
      <w:pPr>
        <w:rPr>
          <w:sz w:val="24"/>
        </w:rPr>
        <w:sectPr w:rsidR="00157475">
          <w:pgSz w:w="11940" w:h="16860"/>
          <w:pgMar w:top="820" w:right="0" w:bottom="800" w:left="0" w:header="0" w:footer="603" w:gutter="0"/>
          <w:cols w:space="720"/>
        </w:sect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8"/>
        <w:gridCol w:w="2268"/>
        <w:gridCol w:w="4320"/>
      </w:tblGrid>
      <w:tr w:rsidR="00157475" w14:paraId="270FD41B" w14:textId="77777777">
        <w:trPr>
          <w:trHeight w:val="556"/>
        </w:trPr>
        <w:tc>
          <w:tcPr>
            <w:tcW w:w="4018" w:type="dxa"/>
          </w:tcPr>
          <w:p w14:paraId="47B90F0D" w14:textId="77777777" w:rsidR="00157475" w:rsidRDefault="00157475">
            <w:pPr>
              <w:pStyle w:val="TableParagraph"/>
              <w:rPr>
                <w:rFonts w:ascii="Times New Roman"/>
                <w:sz w:val="24"/>
              </w:rPr>
            </w:pPr>
          </w:p>
        </w:tc>
        <w:tc>
          <w:tcPr>
            <w:tcW w:w="2268" w:type="dxa"/>
          </w:tcPr>
          <w:p w14:paraId="218333CD" w14:textId="77777777" w:rsidR="00157475" w:rsidRDefault="00157475">
            <w:pPr>
              <w:pStyle w:val="TableParagraph"/>
              <w:rPr>
                <w:rFonts w:ascii="Times New Roman"/>
                <w:sz w:val="24"/>
              </w:rPr>
            </w:pPr>
          </w:p>
        </w:tc>
        <w:tc>
          <w:tcPr>
            <w:tcW w:w="4320" w:type="dxa"/>
          </w:tcPr>
          <w:p w14:paraId="4166FD4A" w14:textId="77777777" w:rsidR="00157475" w:rsidRDefault="00C05832">
            <w:pPr>
              <w:pStyle w:val="TableParagraph"/>
              <w:ind w:left="285"/>
              <w:rPr>
                <w:sz w:val="24"/>
              </w:rPr>
            </w:pPr>
            <w:r>
              <w:rPr>
                <w:sz w:val="24"/>
              </w:rPr>
              <w:t>(OCSWSSW)</w:t>
            </w:r>
          </w:p>
        </w:tc>
      </w:tr>
      <w:tr w:rsidR="00157475" w14:paraId="69B7A729" w14:textId="77777777">
        <w:trPr>
          <w:trHeight w:val="688"/>
        </w:trPr>
        <w:tc>
          <w:tcPr>
            <w:tcW w:w="4018" w:type="dxa"/>
          </w:tcPr>
          <w:p w14:paraId="2548C995" w14:textId="77777777" w:rsidR="00157475" w:rsidRDefault="00C05832">
            <w:pPr>
              <w:pStyle w:val="TableParagraph"/>
              <w:ind w:left="225"/>
              <w:rPr>
                <w:sz w:val="24"/>
              </w:rPr>
            </w:pPr>
            <w:r>
              <w:rPr>
                <w:sz w:val="24"/>
              </w:rPr>
              <w:t>4.9 Itinerant Child and Youth</w:t>
            </w:r>
          </w:p>
          <w:p w14:paraId="746A0E53" w14:textId="77777777" w:rsidR="00157475" w:rsidRDefault="00C05832">
            <w:pPr>
              <w:pStyle w:val="TableParagraph"/>
              <w:spacing w:before="72"/>
              <w:ind w:left="693"/>
              <w:rPr>
                <w:sz w:val="24"/>
              </w:rPr>
            </w:pPr>
            <w:r>
              <w:rPr>
                <w:sz w:val="24"/>
              </w:rPr>
              <w:t>Counselors</w:t>
            </w:r>
          </w:p>
        </w:tc>
        <w:tc>
          <w:tcPr>
            <w:tcW w:w="2268" w:type="dxa"/>
          </w:tcPr>
          <w:p w14:paraId="23B48502" w14:textId="77777777" w:rsidR="00157475" w:rsidRDefault="00C05832">
            <w:pPr>
              <w:pStyle w:val="TableParagraph"/>
              <w:spacing w:before="161"/>
              <w:ind w:left="1084"/>
              <w:rPr>
                <w:sz w:val="24"/>
              </w:rPr>
            </w:pPr>
            <w:r>
              <w:rPr>
                <w:sz w:val="24"/>
              </w:rPr>
              <w:t>8</w:t>
            </w:r>
          </w:p>
        </w:tc>
        <w:tc>
          <w:tcPr>
            <w:tcW w:w="4320" w:type="dxa"/>
          </w:tcPr>
          <w:p w14:paraId="5F5F6522" w14:textId="77777777" w:rsidR="00157475" w:rsidRDefault="00C05832">
            <w:pPr>
              <w:pStyle w:val="TableParagraph"/>
              <w:spacing w:line="276" w:lineRule="auto"/>
              <w:ind w:left="285" w:right="909"/>
              <w:rPr>
                <w:sz w:val="24"/>
              </w:rPr>
            </w:pPr>
            <w:r>
              <w:rPr>
                <w:sz w:val="24"/>
              </w:rPr>
              <w:t>Bachelor degree in Child and Youth Services</w:t>
            </w:r>
          </w:p>
        </w:tc>
      </w:tr>
      <w:tr w:rsidR="00157475" w14:paraId="5A714E4D" w14:textId="77777777">
        <w:trPr>
          <w:trHeight w:val="1070"/>
        </w:trPr>
        <w:tc>
          <w:tcPr>
            <w:tcW w:w="10606" w:type="dxa"/>
            <w:gridSpan w:val="3"/>
            <w:shd w:val="clear" w:color="auto" w:fill="4F81B8"/>
          </w:tcPr>
          <w:p w14:paraId="4594B99E" w14:textId="77777777" w:rsidR="00157475" w:rsidRDefault="00C05832">
            <w:pPr>
              <w:pStyle w:val="TableParagraph"/>
              <w:spacing w:before="196"/>
              <w:ind w:left="1077" w:right="1017"/>
              <w:jc w:val="center"/>
              <w:rPr>
                <w:b/>
                <w:sz w:val="30"/>
              </w:rPr>
            </w:pPr>
            <w:r>
              <w:rPr>
                <w:b/>
                <w:sz w:val="30"/>
              </w:rPr>
              <w:t>Paraprofessional resource staff</w:t>
            </w:r>
          </w:p>
          <w:p w14:paraId="75A1C78C" w14:textId="77777777" w:rsidR="00157475" w:rsidRDefault="00C05832">
            <w:pPr>
              <w:pStyle w:val="TableParagraph"/>
              <w:ind w:left="1082" w:right="1017"/>
              <w:jc w:val="center"/>
              <w:rPr>
                <w:sz w:val="30"/>
              </w:rPr>
            </w:pPr>
            <w:r>
              <w:rPr>
                <w:sz w:val="30"/>
              </w:rPr>
              <w:t>Please note these include both elementary and secondary staff.</w:t>
            </w:r>
          </w:p>
        </w:tc>
      </w:tr>
      <w:tr w:rsidR="00157475" w14:paraId="33E0C208" w14:textId="77777777">
        <w:trPr>
          <w:trHeight w:val="3174"/>
        </w:trPr>
        <w:tc>
          <w:tcPr>
            <w:tcW w:w="4018" w:type="dxa"/>
          </w:tcPr>
          <w:p w14:paraId="47D5D755" w14:textId="77777777" w:rsidR="00157475" w:rsidRDefault="00157475">
            <w:pPr>
              <w:pStyle w:val="TableParagraph"/>
              <w:rPr>
                <w:b/>
                <w:sz w:val="26"/>
              </w:rPr>
            </w:pPr>
          </w:p>
          <w:p w14:paraId="71B2BF47" w14:textId="77777777" w:rsidR="00157475" w:rsidRDefault="00157475">
            <w:pPr>
              <w:pStyle w:val="TableParagraph"/>
              <w:rPr>
                <w:b/>
                <w:sz w:val="26"/>
              </w:rPr>
            </w:pPr>
          </w:p>
          <w:p w14:paraId="7160FA1B" w14:textId="77777777" w:rsidR="00157475" w:rsidRDefault="00157475">
            <w:pPr>
              <w:pStyle w:val="TableParagraph"/>
              <w:rPr>
                <w:b/>
                <w:sz w:val="26"/>
              </w:rPr>
            </w:pPr>
          </w:p>
          <w:p w14:paraId="3067CCA1" w14:textId="77777777" w:rsidR="00157475" w:rsidRDefault="00C05832">
            <w:pPr>
              <w:pStyle w:val="TableParagraph"/>
              <w:spacing w:before="226"/>
              <w:ind w:left="626" w:right="1401" w:hanging="406"/>
              <w:rPr>
                <w:sz w:val="24"/>
              </w:rPr>
            </w:pPr>
            <w:r>
              <w:rPr>
                <w:sz w:val="24"/>
              </w:rPr>
              <w:t>5.1 Orientation and Mobility Personnel</w:t>
            </w:r>
          </w:p>
        </w:tc>
        <w:tc>
          <w:tcPr>
            <w:tcW w:w="2268" w:type="dxa"/>
          </w:tcPr>
          <w:p w14:paraId="192208D8" w14:textId="77777777" w:rsidR="00157475" w:rsidRDefault="00157475">
            <w:pPr>
              <w:pStyle w:val="TableParagraph"/>
              <w:rPr>
                <w:b/>
                <w:sz w:val="26"/>
              </w:rPr>
            </w:pPr>
          </w:p>
          <w:p w14:paraId="49B9FD77" w14:textId="77777777" w:rsidR="00157475" w:rsidRDefault="00157475">
            <w:pPr>
              <w:pStyle w:val="TableParagraph"/>
              <w:rPr>
                <w:b/>
                <w:sz w:val="26"/>
              </w:rPr>
            </w:pPr>
          </w:p>
          <w:p w14:paraId="7F3DA481" w14:textId="77777777" w:rsidR="00157475" w:rsidRDefault="00157475">
            <w:pPr>
              <w:pStyle w:val="TableParagraph"/>
              <w:rPr>
                <w:b/>
                <w:sz w:val="26"/>
              </w:rPr>
            </w:pPr>
          </w:p>
          <w:p w14:paraId="7ADCE6BD" w14:textId="77777777" w:rsidR="00157475" w:rsidRDefault="00157475">
            <w:pPr>
              <w:pStyle w:val="TableParagraph"/>
              <w:spacing w:before="10"/>
              <w:rPr>
                <w:b/>
                <w:sz w:val="34"/>
              </w:rPr>
            </w:pPr>
          </w:p>
          <w:p w14:paraId="078CE6DC" w14:textId="77777777" w:rsidR="00157475" w:rsidRDefault="00C05832">
            <w:pPr>
              <w:pStyle w:val="TableParagraph"/>
              <w:ind w:left="1084"/>
              <w:rPr>
                <w:sz w:val="24"/>
              </w:rPr>
            </w:pPr>
            <w:r>
              <w:rPr>
                <w:sz w:val="24"/>
              </w:rPr>
              <w:t>3</w:t>
            </w:r>
          </w:p>
        </w:tc>
        <w:tc>
          <w:tcPr>
            <w:tcW w:w="4320" w:type="dxa"/>
          </w:tcPr>
          <w:p w14:paraId="438145B0" w14:textId="77777777" w:rsidR="00157475" w:rsidRDefault="00C05832">
            <w:pPr>
              <w:pStyle w:val="TableParagraph"/>
              <w:spacing w:before="7" w:line="276" w:lineRule="auto"/>
              <w:ind w:left="285" w:right="298"/>
              <w:rPr>
                <w:sz w:val="24"/>
              </w:rPr>
            </w:pPr>
            <w:r>
              <w:rPr>
                <w:sz w:val="24"/>
              </w:rPr>
              <w:t>Two-year college diploma in related field and current certification by The Association for Education and Rehabilitation of the Blind and Visually Impaired plus two years’ experience instructing visually impaired students to navigate independently, or</w:t>
            </w:r>
            <w:r>
              <w:rPr>
                <w:spacing w:val="-3"/>
                <w:sz w:val="24"/>
              </w:rPr>
              <w:t xml:space="preserve"> </w:t>
            </w:r>
            <w:r>
              <w:rPr>
                <w:sz w:val="24"/>
              </w:rPr>
              <w:t>an</w:t>
            </w:r>
          </w:p>
          <w:p w14:paraId="515B3A84" w14:textId="68E90E8B" w:rsidR="00157475" w:rsidRDefault="00C05832">
            <w:pPr>
              <w:pStyle w:val="TableParagraph"/>
              <w:spacing w:line="264" w:lineRule="auto"/>
              <w:ind w:left="285" w:right="282"/>
              <w:rPr>
                <w:sz w:val="24"/>
              </w:rPr>
            </w:pPr>
            <w:r>
              <w:rPr>
                <w:sz w:val="24"/>
              </w:rPr>
              <w:t xml:space="preserve">equivalent combination of education </w:t>
            </w:r>
            <w:r w:rsidR="00D91D23">
              <w:rPr>
                <w:sz w:val="24"/>
              </w:rPr>
              <w:t>and experience</w:t>
            </w:r>
          </w:p>
        </w:tc>
      </w:tr>
      <w:tr w:rsidR="00157475" w14:paraId="729D048F" w14:textId="77777777">
        <w:trPr>
          <w:trHeight w:val="3491"/>
        </w:trPr>
        <w:tc>
          <w:tcPr>
            <w:tcW w:w="4018" w:type="dxa"/>
          </w:tcPr>
          <w:p w14:paraId="50806BD8" w14:textId="77777777" w:rsidR="00157475" w:rsidRDefault="00157475">
            <w:pPr>
              <w:pStyle w:val="TableParagraph"/>
              <w:rPr>
                <w:b/>
                <w:sz w:val="26"/>
              </w:rPr>
            </w:pPr>
          </w:p>
          <w:p w14:paraId="69B62D7C" w14:textId="77777777" w:rsidR="00157475" w:rsidRDefault="00157475">
            <w:pPr>
              <w:pStyle w:val="TableParagraph"/>
              <w:rPr>
                <w:b/>
                <w:sz w:val="26"/>
              </w:rPr>
            </w:pPr>
          </w:p>
          <w:p w14:paraId="0CFBDD18" w14:textId="77777777" w:rsidR="00157475" w:rsidRDefault="00157475">
            <w:pPr>
              <w:pStyle w:val="TableParagraph"/>
              <w:rPr>
                <w:b/>
                <w:sz w:val="26"/>
              </w:rPr>
            </w:pPr>
          </w:p>
          <w:p w14:paraId="355D9C8A" w14:textId="77777777" w:rsidR="00157475" w:rsidRDefault="00157475">
            <w:pPr>
              <w:pStyle w:val="TableParagraph"/>
              <w:rPr>
                <w:b/>
                <w:sz w:val="26"/>
              </w:rPr>
            </w:pPr>
          </w:p>
          <w:p w14:paraId="634B2429" w14:textId="77777777" w:rsidR="00157475" w:rsidRDefault="00157475">
            <w:pPr>
              <w:pStyle w:val="TableParagraph"/>
              <w:spacing w:before="3"/>
              <w:rPr>
                <w:b/>
                <w:sz w:val="23"/>
              </w:rPr>
            </w:pPr>
          </w:p>
          <w:p w14:paraId="54B7246A" w14:textId="77777777" w:rsidR="00157475" w:rsidRDefault="00C05832">
            <w:pPr>
              <w:pStyle w:val="TableParagraph"/>
              <w:spacing w:before="1"/>
              <w:ind w:left="628" w:right="1191" w:hanging="406"/>
              <w:rPr>
                <w:sz w:val="24"/>
              </w:rPr>
            </w:pPr>
            <w:r>
              <w:rPr>
                <w:sz w:val="24"/>
              </w:rPr>
              <w:t>5.2 Oral Interpreters (for deaf students)</w:t>
            </w:r>
          </w:p>
        </w:tc>
        <w:tc>
          <w:tcPr>
            <w:tcW w:w="2268" w:type="dxa"/>
          </w:tcPr>
          <w:p w14:paraId="10FCE973" w14:textId="77777777" w:rsidR="00157475" w:rsidRDefault="00157475">
            <w:pPr>
              <w:pStyle w:val="TableParagraph"/>
              <w:rPr>
                <w:b/>
                <w:sz w:val="26"/>
              </w:rPr>
            </w:pPr>
          </w:p>
          <w:p w14:paraId="5194ACAE" w14:textId="77777777" w:rsidR="00157475" w:rsidRDefault="00157475">
            <w:pPr>
              <w:pStyle w:val="TableParagraph"/>
              <w:rPr>
                <w:b/>
                <w:sz w:val="26"/>
              </w:rPr>
            </w:pPr>
          </w:p>
          <w:p w14:paraId="4FB16920" w14:textId="77777777" w:rsidR="00157475" w:rsidRDefault="00157475">
            <w:pPr>
              <w:pStyle w:val="TableParagraph"/>
              <w:rPr>
                <w:b/>
                <w:sz w:val="26"/>
              </w:rPr>
            </w:pPr>
          </w:p>
          <w:p w14:paraId="641AC943" w14:textId="77777777" w:rsidR="00157475" w:rsidRDefault="00157475">
            <w:pPr>
              <w:pStyle w:val="TableParagraph"/>
              <w:rPr>
                <w:b/>
                <w:sz w:val="26"/>
              </w:rPr>
            </w:pPr>
          </w:p>
          <w:p w14:paraId="72A80AF8" w14:textId="77777777" w:rsidR="00157475" w:rsidRDefault="00C05832">
            <w:pPr>
              <w:pStyle w:val="TableParagraph"/>
              <w:spacing w:before="184"/>
              <w:ind w:left="1031"/>
              <w:rPr>
                <w:sz w:val="24"/>
              </w:rPr>
            </w:pPr>
            <w:r>
              <w:rPr>
                <w:sz w:val="24"/>
              </w:rPr>
              <w:t>11</w:t>
            </w:r>
          </w:p>
        </w:tc>
        <w:tc>
          <w:tcPr>
            <w:tcW w:w="4320" w:type="dxa"/>
          </w:tcPr>
          <w:p w14:paraId="33B9C10F" w14:textId="77777777" w:rsidR="00157475" w:rsidRDefault="00C05832">
            <w:pPr>
              <w:pStyle w:val="TableParagraph"/>
              <w:spacing w:line="276" w:lineRule="auto"/>
              <w:ind w:left="285" w:right="258"/>
              <w:rPr>
                <w:sz w:val="24"/>
              </w:rPr>
            </w:pPr>
            <w:r>
              <w:rPr>
                <w:sz w:val="24"/>
              </w:rPr>
              <w:t>Two-year community college diploma in related field (e.g., ECE, Educational Assistant, DSW) with 3 months related experience working with students with language delays, or an equivalent combination of education and experience.</w:t>
            </w:r>
          </w:p>
          <w:p w14:paraId="783024C0" w14:textId="77777777" w:rsidR="00157475" w:rsidRDefault="00C05832">
            <w:pPr>
              <w:pStyle w:val="TableParagraph"/>
              <w:ind w:left="285"/>
              <w:rPr>
                <w:sz w:val="24"/>
              </w:rPr>
            </w:pPr>
            <w:r>
              <w:rPr>
                <w:sz w:val="24"/>
              </w:rPr>
              <w:t>Knowledge of hearing aid use</w:t>
            </w:r>
          </w:p>
          <w:p w14:paraId="69FEE4D1" w14:textId="77777777" w:rsidR="00157475" w:rsidRDefault="00C05832">
            <w:pPr>
              <w:pStyle w:val="TableParagraph"/>
              <w:spacing w:before="7" w:line="310" w:lineRule="atLeast"/>
              <w:ind w:left="285" w:right="829"/>
              <w:rPr>
                <w:sz w:val="24"/>
              </w:rPr>
            </w:pPr>
            <w:r>
              <w:rPr>
                <w:sz w:val="24"/>
              </w:rPr>
              <w:t>and management and speech training communication</w:t>
            </w:r>
          </w:p>
        </w:tc>
      </w:tr>
      <w:tr w:rsidR="00157475" w14:paraId="714F3526" w14:textId="77777777">
        <w:trPr>
          <w:trHeight w:val="2534"/>
        </w:trPr>
        <w:tc>
          <w:tcPr>
            <w:tcW w:w="4018" w:type="dxa"/>
          </w:tcPr>
          <w:p w14:paraId="0CC4CB9A" w14:textId="77777777" w:rsidR="00157475" w:rsidRDefault="00157475">
            <w:pPr>
              <w:pStyle w:val="TableParagraph"/>
              <w:rPr>
                <w:b/>
                <w:sz w:val="26"/>
              </w:rPr>
            </w:pPr>
          </w:p>
          <w:p w14:paraId="74C38AEA" w14:textId="77777777" w:rsidR="00157475" w:rsidRDefault="00157475">
            <w:pPr>
              <w:pStyle w:val="TableParagraph"/>
              <w:rPr>
                <w:b/>
                <w:sz w:val="26"/>
              </w:rPr>
            </w:pPr>
          </w:p>
          <w:p w14:paraId="0CB52726" w14:textId="77777777" w:rsidR="00157475" w:rsidRDefault="00157475">
            <w:pPr>
              <w:pStyle w:val="TableParagraph"/>
              <w:spacing w:before="1"/>
              <w:rPr>
                <w:b/>
                <w:sz w:val="37"/>
              </w:rPr>
            </w:pPr>
          </w:p>
          <w:p w14:paraId="1CABA543" w14:textId="77777777" w:rsidR="00157475" w:rsidRDefault="00C05832">
            <w:pPr>
              <w:pStyle w:val="TableParagraph"/>
              <w:ind w:left="628" w:right="1412" w:hanging="406"/>
              <w:rPr>
                <w:sz w:val="24"/>
              </w:rPr>
            </w:pPr>
            <w:r>
              <w:rPr>
                <w:sz w:val="24"/>
              </w:rPr>
              <w:t>5.3 Sign Interpreters (for deaf students)</w:t>
            </w:r>
          </w:p>
        </w:tc>
        <w:tc>
          <w:tcPr>
            <w:tcW w:w="2268" w:type="dxa"/>
          </w:tcPr>
          <w:p w14:paraId="7FEFC79D" w14:textId="77777777" w:rsidR="00157475" w:rsidRDefault="00157475">
            <w:pPr>
              <w:pStyle w:val="TableParagraph"/>
              <w:rPr>
                <w:b/>
                <w:sz w:val="26"/>
              </w:rPr>
            </w:pPr>
          </w:p>
          <w:p w14:paraId="2CC9CECB" w14:textId="77777777" w:rsidR="00157475" w:rsidRDefault="00157475">
            <w:pPr>
              <w:pStyle w:val="TableParagraph"/>
              <w:rPr>
                <w:b/>
                <w:sz w:val="26"/>
              </w:rPr>
            </w:pPr>
          </w:p>
          <w:p w14:paraId="550F05DB" w14:textId="77777777" w:rsidR="00157475" w:rsidRDefault="00157475">
            <w:pPr>
              <w:pStyle w:val="TableParagraph"/>
              <w:rPr>
                <w:b/>
                <w:sz w:val="26"/>
              </w:rPr>
            </w:pPr>
          </w:p>
          <w:p w14:paraId="3C6080AB" w14:textId="77777777" w:rsidR="00157475" w:rsidRDefault="00C05832">
            <w:pPr>
              <w:pStyle w:val="TableParagraph"/>
              <w:spacing w:before="205"/>
              <w:ind w:left="1031"/>
              <w:rPr>
                <w:sz w:val="24"/>
              </w:rPr>
            </w:pPr>
            <w:r>
              <w:rPr>
                <w:sz w:val="24"/>
              </w:rPr>
              <w:t>12</w:t>
            </w:r>
          </w:p>
        </w:tc>
        <w:tc>
          <w:tcPr>
            <w:tcW w:w="4320" w:type="dxa"/>
          </w:tcPr>
          <w:p w14:paraId="5D34FF5A" w14:textId="77777777" w:rsidR="00157475" w:rsidRDefault="00C05832">
            <w:pPr>
              <w:pStyle w:val="TableParagraph"/>
              <w:spacing w:line="276" w:lineRule="auto"/>
              <w:ind w:left="285" w:right="363"/>
              <w:rPr>
                <w:sz w:val="24"/>
              </w:rPr>
            </w:pPr>
            <w:r>
              <w:rPr>
                <w:sz w:val="24"/>
              </w:rPr>
              <w:t>Two-year community college diploma in related field (e.g., ECE, DSW) with 3 months related experience working with students with language delays, or an equivalent combination of education and experience.</w:t>
            </w:r>
          </w:p>
          <w:p w14:paraId="55351ABA" w14:textId="77777777" w:rsidR="00157475" w:rsidRDefault="00C05832">
            <w:pPr>
              <w:pStyle w:val="TableParagraph"/>
              <w:spacing w:line="274" w:lineRule="exact"/>
              <w:ind w:left="285"/>
              <w:rPr>
                <w:sz w:val="24"/>
              </w:rPr>
            </w:pPr>
            <w:r>
              <w:rPr>
                <w:sz w:val="24"/>
              </w:rPr>
              <w:t>Fluency in sign language</w:t>
            </w:r>
          </w:p>
        </w:tc>
      </w:tr>
      <w:tr w:rsidR="00157475" w14:paraId="066DB4C1" w14:textId="77777777">
        <w:trPr>
          <w:trHeight w:val="2224"/>
        </w:trPr>
        <w:tc>
          <w:tcPr>
            <w:tcW w:w="4018" w:type="dxa"/>
          </w:tcPr>
          <w:p w14:paraId="06B6DC02" w14:textId="77777777" w:rsidR="00157475" w:rsidRDefault="00157475">
            <w:pPr>
              <w:pStyle w:val="TableParagraph"/>
              <w:rPr>
                <w:b/>
                <w:sz w:val="26"/>
              </w:rPr>
            </w:pPr>
          </w:p>
          <w:p w14:paraId="3022ED1A" w14:textId="77777777" w:rsidR="00157475" w:rsidRDefault="00157475">
            <w:pPr>
              <w:pStyle w:val="TableParagraph"/>
              <w:rPr>
                <w:b/>
                <w:sz w:val="26"/>
              </w:rPr>
            </w:pPr>
          </w:p>
          <w:p w14:paraId="46EED703" w14:textId="77777777" w:rsidR="00157475" w:rsidRDefault="00C05832">
            <w:pPr>
              <w:pStyle w:val="TableParagraph"/>
              <w:spacing w:before="172"/>
              <w:ind w:left="225"/>
              <w:rPr>
                <w:sz w:val="24"/>
              </w:rPr>
            </w:pPr>
            <w:r>
              <w:rPr>
                <w:sz w:val="24"/>
              </w:rPr>
              <w:t>5.4 Sign Language Facilitators</w:t>
            </w:r>
          </w:p>
        </w:tc>
        <w:tc>
          <w:tcPr>
            <w:tcW w:w="2268" w:type="dxa"/>
          </w:tcPr>
          <w:p w14:paraId="53BB5C64" w14:textId="77777777" w:rsidR="00157475" w:rsidRDefault="00157475">
            <w:pPr>
              <w:pStyle w:val="TableParagraph"/>
              <w:rPr>
                <w:b/>
                <w:sz w:val="26"/>
              </w:rPr>
            </w:pPr>
          </w:p>
          <w:p w14:paraId="55D43B0C" w14:textId="77777777" w:rsidR="00157475" w:rsidRDefault="00157475">
            <w:pPr>
              <w:pStyle w:val="TableParagraph"/>
              <w:rPr>
                <w:b/>
                <w:sz w:val="26"/>
              </w:rPr>
            </w:pPr>
          </w:p>
          <w:p w14:paraId="49EA2994" w14:textId="77777777" w:rsidR="00157475" w:rsidRDefault="00C05832">
            <w:pPr>
              <w:pStyle w:val="TableParagraph"/>
              <w:spacing w:before="232"/>
              <w:ind w:left="1091"/>
              <w:rPr>
                <w:sz w:val="24"/>
              </w:rPr>
            </w:pPr>
            <w:r>
              <w:rPr>
                <w:sz w:val="24"/>
              </w:rPr>
              <w:t>3</w:t>
            </w:r>
          </w:p>
        </w:tc>
        <w:tc>
          <w:tcPr>
            <w:tcW w:w="4320" w:type="dxa"/>
          </w:tcPr>
          <w:p w14:paraId="3749F406" w14:textId="77777777" w:rsidR="00157475" w:rsidRDefault="00C05832">
            <w:pPr>
              <w:pStyle w:val="TableParagraph"/>
              <w:spacing w:before="5" w:line="276" w:lineRule="auto"/>
              <w:ind w:left="285" w:right="656"/>
              <w:rPr>
                <w:sz w:val="24"/>
              </w:rPr>
            </w:pPr>
            <w:r>
              <w:rPr>
                <w:sz w:val="24"/>
              </w:rPr>
              <w:t>Three-year community college diploma (English ASL Diploma) with two years’ experience working with deaf persons of all ages in an educational setting,</w:t>
            </w:r>
          </w:p>
          <w:p w14:paraId="2B235B2E" w14:textId="77777777" w:rsidR="00157475" w:rsidRDefault="00C05832">
            <w:pPr>
              <w:pStyle w:val="TableParagraph"/>
              <w:spacing w:line="266" w:lineRule="auto"/>
              <w:ind w:left="285" w:right="669"/>
              <w:rPr>
                <w:sz w:val="24"/>
              </w:rPr>
            </w:pPr>
            <w:r>
              <w:rPr>
                <w:sz w:val="24"/>
              </w:rPr>
              <w:t>or an equivalent combination of education and experience</w:t>
            </w:r>
          </w:p>
        </w:tc>
      </w:tr>
    </w:tbl>
    <w:p w14:paraId="39BBF6B4" w14:textId="77777777" w:rsidR="00157475" w:rsidRDefault="00157475">
      <w:pPr>
        <w:spacing w:line="266" w:lineRule="auto"/>
        <w:rPr>
          <w:sz w:val="24"/>
        </w:rPr>
        <w:sectPr w:rsidR="00157475">
          <w:pgSz w:w="11940" w:h="16860"/>
          <w:pgMar w:top="820" w:right="0" w:bottom="800" w:left="0" w:header="0" w:footer="603" w:gutter="0"/>
          <w:cols w:space="720"/>
        </w:sect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8"/>
        <w:gridCol w:w="2268"/>
        <w:gridCol w:w="4320"/>
      </w:tblGrid>
      <w:tr w:rsidR="00157475" w14:paraId="48C4CDBB" w14:textId="77777777">
        <w:trPr>
          <w:trHeight w:val="2536"/>
        </w:trPr>
        <w:tc>
          <w:tcPr>
            <w:tcW w:w="4018" w:type="dxa"/>
          </w:tcPr>
          <w:p w14:paraId="7AF41FC5" w14:textId="77777777" w:rsidR="00157475" w:rsidRDefault="00157475">
            <w:pPr>
              <w:pStyle w:val="TableParagraph"/>
              <w:rPr>
                <w:b/>
                <w:sz w:val="26"/>
              </w:rPr>
            </w:pPr>
          </w:p>
          <w:p w14:paraId="0273B43E" w14:textId="77777777" w:rsidR="00157475" w:rsidRDefault="00157475">
            <w:pPr>
              <w:pStyle w:val="TableParagraph"/>
              <w:rPr>
                <w:b/>
                <w:sz w:val="26"/>
              </w:rPr>
            </w:pPr>
          </w:p>
          <w:p w14:paraId="2BD662C0" w14:textId="77777777" w:rsidR="00157475" w:rsidRDefault="00157475">
            <w:pPr>
              <w:pStyle w:val="TableParagraph"/>
              <w:spacing w:before="10"/>
              <w:rPr>
                <w:b/>
                <w:sz w:val="36"/>
              </w:rPr>
            </w:pPr>
          </w:p>
          <w:p w14:paraId="5A972A61" w14:textId="77777777" w:rsidR="00157475" w:rsidRDefault="00C05832">
            <w:pPr>
              <w:pStyle w:val="TableParagraph"/>
              <w:ind w:left="614" w:right="1028" w:hanging="389"/>
              <w:rPr>
                <w:sz w:val="24"/>
              </w:rPr>
            </w:pPr>
            <w:r>
              <w:rPr>
                <w:sz w:val="24"/>
              </w:rPr>
              <w:t>5.5 Transcribers (for blind students)</w:t>
            </w:r>
          </w:p>
        </w:tc>
        <w:tc>
          <w:tcPr>
            <w:tcW w:w="2268" w:type="dxa"/>
          </w:tcPr>
          <w:p w14:paraId="7441B8C8" w14:textId="77777777" w:rsidR="00157475" w:rsidRDefault="00157475">
            <w:pPr>
              <w:pStyle w:val="TableParagraph"/>
              <w:rPr>
                <w:b/>
                <w:sz w:val="26"/>
              </w:rPr>
            </w:pPr>
          </w:p>
          <w:p w14:paraId="185ABFED" w14:textId="77777777" w:rsidR="00157475" w:rsidRDefault="00157475">
            <w:pPr>
              <w:pStyle w:val="TableParagraph"/>
              <w:rPr>
                <w:b/>
                <w:sz w:val="26"/>
              </w:rPr>
            </w:pPr>
          </w:p>
          <w:p w14:paraId="6C81B6E5" w14:textId="77777777" w:rsidR="00157475" w:rsidRDefault="00157475">
            <w:pPr>
              <w:pStyle w:val="TableParagraph"/>
              <w:spacing w:before="10"/>
              <w:rPr>
                <w:b/>
                <w:sz w:val="35"/>
              </w:rPr>
            </w:pPr>
          </w:p>
          <w:p w14:paraId="47525A30" w14:textId="77777777" w:rsidR="00157475" w:rsidRDefault="00C05832">
            <w:pPr>
              <w:pStyle w:val="TableParagraph"/>
              <w:ind w:left="1091"/>
              <w:rPr>
                <w:sz w:val="24"/>
              </w:rPr>
            </w:pPr>
            <w:r>
              <w:rPr>
                <w:sz w:val="24"/>
              </w:rPr>
              <w:t>1</w:t>
            </w:r>
          </w:p>
        </w:tc>
        <w:tc>
          <w:tcPr>
            <w:tcW w:w="4320" w:type="dxa"/>
          </w:tcPr>
          <w:p w14:paraId="3D5ACBF7" w14:textId="77777777" w:rsidR="00157475" w:rsidRDefault="00C05832">
            <w:pPr>
              <w:pStyle w:val="TableParagraph"/>
              <w:spacing w:line="276" w:lineRule="auto"/>
              <w:ind w:left="285" w:right="669"/>
              <w:rPr>
                <w:sz w:val="24"/>
              </w:rPr>
            </w:pPr>
            <w:r>
              <w:rPr>
                <w:sz w:val="24"/>
              </w:rPr>
              <w:t>Two-year Community College Diploma in related fields plus three years related experience or an equivalent combination of education and experience.</w:t>
            </w:r>
          </w:p>
          <w:p w14:paraId="5F4F851E" w14:textId="77777777" w:rsidR="00157475" w:rsidRDefault="00C05832">
            <w:pPr>
              <w:pStyle w:val="TableParagraph"/>
              <w:spacing w:line="264" w:lineRule="exact"/>
              <w:ind w:left="285"/>
              <w:rPr>
                <w:sz w:val="24"/>
              </w:rPr>
            </w:pPr>
            <w:r>
              <w:rPr>
                <w:sz w:val="24"/>
              </w:rPr>
              <w:t>Certification in Literary Braille</w:t>
            </w:r>
          </w:p>
          <w:p w14:paraId="08B2A732" w14:textId="77777777" w:rsidR="00157475" w:rsidRDefault="00C05832">
            <w:pPr>
              <w:pStyle w:val="TableParagraph"/>
              <w:spacing w:before="19" w:line="310" w:lineRule="atLeast"/>
              <w:ind w:left="284" w:right="723"/>
              <w:rPr>
                <w:sz w:val="24"/>
              </w:rPr>
            </w:pPr>
            <w:r>
              <w:rPr>
                <w:sz w:val="24"/>
              </w:rPr>
              <w:t>Transcription through the Canadian Institute for the Blind</w:t>
            </w:r>
          </w:p>
        </w:tc>
      </w:tr>
      <w:tr w:rsidR="00157475" w14:paraId="64538CC9" w14:textId="77777777">
        <w:trPr>
          <w:trHeight w:val="2850"/>
        </w:trPr>
        <w:tc>
          <w:tcPr>
            <w:tcW w:w="4018" w:type="dxa"/>
          </w:tcPr>
          <w:p w14:paraId="41154AFC" w14:textId="77777777" w:rsidR="00157475" w:rsidRDefault="00157475">
            <w:pPr>
              <w:pStyle w:val="TableParagraph"/>
              <w:rPr>
                <w:b/>
                <w:sz w:val="26"/>
              </w:rPr>
            </w:pPr>
          </w:p>
          <w:p w14:paraId="68EA8D65" w14:textId="77777777" w:rsidR="00157475" w:rsidRDefault="00157475">
            <w:pPr>
              <w:pStyle w:val="TableParagraph"/>
              <w:rPr>
                <w:b/>
                <w:sz w:val="26"/>
              </w:rPr>
            </w:pPr>
          </w:p>
          <w:p w14:paraId="093F5275" w14:textId="77777777" w:rsidR="00157475" w:rsidRDefault="00157475">
            <w:pPr>
              <w:pStyle w:val="TableParagraph"/>
              <w:spacing w:before="2"/>
              <w:rPr>
                <w:b/>
                <w:sz w:val="33"/>
              </w:rPr>
            </w:pPr>
          </w:p>
          <w:p w14:paraId="5D4B0228" w14:textId="77777777" w:rsidR="00157475" w:rsidRDefault="00C05832">
            <w:pPr>
              <w:pStyle w:val="TableParagraph"/>
              <w:ind w:left="628" w:right="1124" w:hanging="406"/>
              <w:rPr>
                <w:sz w:val="24"/>
              </w:rPr>
            </w:pPr>
            <w:r>
              <w:rPr>
                <w:sz w:val="24"/>
              </w:rPr>
              <w:t>5.6 Interveners (for deaf- blind students)</w:t>
            </w:r>
          </w:p>
        </w:tc>
        <w:tc>
          <w:tcPr>
            <w:tcW w:w="2268" w:type="dxa"/>
          </w:tcPr>
          <w:p w14:paraId="219EA674" w14:textId="77777777" w:rsidR="00157475" w:rsidRDefault="00157475">
            <w:pPr>
              <w:pStyle w:val="TableParagraph"/>
              <w:rPr>
                <w:b/>
                <w:sz w:val="26"/>
              </w:rPr>
            </w:pPr>
          </w:p>
          <w:p w14:paraId="5E647586" w14:textId="77777777" w:rsidR="00157475" w:rsidRDefault="00157475">
            <w:pPr>
              <w:pStyle w:val="TableParagraph"/>
              <w:rPr>
                <w:b/>
                <w:sz w:val="26"/>
              </w:rPr>
            </w:pPr>
          </w:p>
          <w:p w14:paraId="4EFD7729" w14:textId="77777777" w:rsidR="00157475" w:rsidRDefault="00157475">
            <w:pPr>
              <w:pStyle w:val="TableParagraph"/>
              <w:spacing w:before="10"/>
              <w:rPr>
                <w:b/>
                <w:sz w:val="35"/>
              </w:rPr>
            </w:pPr>
          </w:p>
          <w:p w14:paraId="6CD145CB" w14:textId="77777777" w:rsidR="00157475" w:rsidRDefault="00C05832">
            <w:pPr>
              <w:pStyle w:val="TableParagraph"/>
              <w:ind w:left="1031"/>
              <w:rPr>
                <w:sz w:val="24"/>
              </w:rPr>
            </w:pPr>
            <w:r>
              <w:rPr>
                <w:sz w:val="24"/>
              </w:rPr>
              <w:t>10</w:t>
            </w:r>
          </w:p>
        </w:tc>
        <w:tc>
          <w:tcPr>
            <w:tcW w:w="4320" w:type="dxa"/>
          </w:tcPr>
          <w:p w14:paraId="336F7E26" w14:textId="77777777" w:rsidR="00157475" w:rsidRDefault="00C05832">
            <w:pPr>
              <w:pStyle w:val="TableParagraph"/>
              <w:spacing w:line="276" w:lineRule="auto"/>
              <w:ind w:left="285" w:right="404"/>
              <w:rPr>
                <w:sz w:val="24"/>
              </w:rPr>
            </w:pPr>
            <w:r>
              <w:rPr>
                <w:sz w:val="24"/>
              </w:rPr>
              <w:t>Two-year community college diploma through an accredited program in deaf/blind studies (e.g., George Brown College) with two years of experience working with students who are deaf/blind in an educational setting, or an equivalent combination</w:t>
            </w:r>
            <w:r>
              <w:rPr>
                <w:spacing w:val="-12"/>
                <w:sz w:val="24"/>
              </w:rPr>
              <w:t xml:space="preserve"> </w:t>
            </w:r>
            <w:r>
              <w:rPr>
                <w:sz w:val="24"/>
              </w:rPr>
              <w:t>of</w:t>
            </w:r>
          </w:p>
          <w:p w14:paraId="574745F4" w14:textId="0EF9F053" w:rsidR="00157475" w:rsidRDefault="00C05832">
            <w:pPr>
              <w:pStyle w:val="TableParagraph"/>
              <w:ind w:left="285"/>
              <w:rPr>
                <w:sz w:val="24"/>
              </w:rPr>
            </w:pPr>
            <w:r>
              <w:rPr>
                <w:sz w:val="24"/>
              </w:rPr>
              <w:t>education</w:t>
            </w:r>
            <w:r>
              <w:rPr>
                <w:spacing w:val="13"/>
                <w:sz w:val="24"/>
              </w:rPr>
              <w:t xml:space="preserve"> </w:t>
            </w:r>
            <w:r w:rsidR="00D91D23">
              <w:rPr>
                <w:sz w:val="24"/>
              </w:rPr>
              <w:t>and experience</w:t>
            </w:r>
          </w:p>
        </w:tc>
      </w:tr>
      <w:tr w:rsidR="00157475" w14:paraId="0A33F944" w14:textId="77777777">
        <w:trPr>
          <w:trHeight w:val="827"/>
        </w:trPr>
        <w:tc>
          <w:tcPr>
            <w:tcW w:w="4018" w:type="dxa"/>
          </w:tcPr>
          <w:p w14:paraId="744CF17A" w14:textId="77777777" w:rsidR="00157475" w:rsidRDefault="00C05832">
            <w:pPr>
              <w:pStyle w:val="TableParagraph"/>
              <w:spacing w:before="74"/>
              <w:ind w:left="611" w:right="615" w:hanging="387"/>
              <w:rPr>
                <w:sz w:val="24"/>
              </w:rPr>
            </w:pPr>
            <w:r>
              <w:rPr>
                <w:sz w:val="24"/>
              </w:rPr>
              <w:t>5.7 Board Certified Behaviour Analyst (BCBA)</w:t>
            </w:r>
          </w:p>
        </w:tc>
        <w:tc>
          <w:tcPr>
            <w:tcW w:w="2268" w:type="dxa"/>
          </w:tcPr>
          <w:p w14:paraId="46D8DC31" w14:textId="77777777" w:rsidR="00157475" w:rsidRDefault="00157475">
            <w:pPr>
              <w:pStyle w:val="TableParagraph"/>
              <w:spacing w:before="6"/>
              <w:rPr>
                <w:b/>
                <w:sz w:val="27"/>
              </w:rPr>
            </w:pPr>
          </w:p>
          <w:p w14:paraId="08841BD8" w14:textId="77777777" w:rsidR="00157475" w:rsidRDefault="00C05832">
            <w:pPr>
              <w:pStyle w:val="TableParagraph"/>
              <w:ind w:left="1089"/>
              <w:rPr>
                <w:sz w:val="24"/>
              </w:rPr>
            </w:pPr>
            <w:r>
              <w:rPr>
                <w:sz w:val="24"/>
              </w:rPr>
              <w:t>7</w:t>
            </w:r>
          </w:p>
        </w:tc>
        <w:tc>
          <w:tcPr>
            <w:tcW w:w="4320" w:type="dxa"/>
          </w:tcPr>
          <w:p w14:paraId="4F2CF15A" w14:textId="77777777" w:rsidR="00157475" w:rsidRDefault="00C05832">
            <w:pPr>
              <w:pStyle w:val="TableParagraph"/>
              <w:spacing w:before="120" w:line="278" w:lineRule="auto"/>
              <w:ind w:left="285" w:right="790"/>
              <w:rPr>
                <w:sz w:val="24"/>
              </w:rPr>
            </w:pPr>
            <w:r>
              <w:rPr>
                <w:sz w:val="24"/>
              </w:rPr>
              <w:t>Master’s Level Board Certified Behaviour Analyst (BCBA)</w:t>
            </w:r>
          </w:p>
        </w:tc>
      </w:tr>
      <w:tr w:rsidR="00157475" w14:paraId="3D6C5CC1" w14:textId="77777777">
        <w:trPr>
          <w:trHeight w:val="2224"/>
        </w:trPr>
        <w:tc>
          <w:tcPr>
            <w:tcW w:w="4018" w:type="dxa"/>
          </w:tcPr>
          <w:p w14:paraId="06EE6AF1" w14:textId="77777777" w:rsidR="00157475" w:rsidRDefault="00157475">
            <w:pPr>
              <w:pStyle w:val="TableParagraph"/>
              <w:rPr>
                <w:b/>
                <w:sz w:val="26"/>
              </w:rPr>
            </w:pPr>
          </w:p>
          <w:p w14:paraId="03894CBD" w14:textId="77777777" w:rsidR="00157475" w:rsidRDefault="00157475">
            <w:pPr>
              <w:pStyle w:val="TableParagraph"/>
              <w:rPr>
                <w:b/>
                <w:sz w:val="26"/>
              </w:rPr>
            </w:pPr>
          </w:p>
          <w:p w14:paraId="45519014" w14:textId="77777777" w:rsidR="00157475" w:rsidRDefault="00C05832">
            <w:pPr>
              <w:pStyle w:val="TableParagraph"/>
              <w:spacing w:before="213"/>
              <w:ind w:left="225"/>
              <w:rPr>
                <w:sz w:val="24"/>
              </w:rPr>
            </w:pPr>
            <w:r>
              <w:rPr>
                <w:sz w:val="24"/>
              </w:rPr>
              <w:t>5.8 ABA Facilitator</w:t>
            </w:r>
          </w:p>
        </w:tc>
        <w:tc>
          <w:tcPr>
            <w:tcW w:w="2268" w:type="dxa"/>
          </w:tcPr>
          <w:p w14:paraId="6511298D" w14:textId="77777777" w:rsidR="00157475" w:rsidRDefault="00157475">
            <w:pPr>
              <w:pStyle w:val="TableParagraph"/>
              <w:rPr>
                <w:b/>
                <w:sz w:val="26"/>
              </w:rPr>
            </w:pPr>
          </w:p>
          <w:p w14:paraId="5E7401B4" w14:textId="77777777" w:rsidR="00157475" w:rsidRDefault="00157475">
            <w:pPr>
              <w:pStyle w:val="TableParagraph"/>
              <w:rPr>
                <w:b/>
                <w:sz w:val="26"/>
              </w:rPr>
            </w:pPr>
          </w:p>
          <w:p w14:paraId="23723D6B" w14:textId="77777777" w:rsidR="00157475" w:rsidRDefault="00157475">
            <w:pPr>
              <w:pStyle w:val="TableParagraph"/>
              <w:spacing w:before="7"/>
              <w:rPr>
                <w:b/>
                <w:sz w:val="24"/>
              </w:rPr>
            </w:pPr>
          </w:p>
          <w:p w14:paraId="70AB0257" w14:textId="77777777" w:rsidR="00157475" w:rsidRDefault="00C05832">
            <w:pPr>
              <w:pStyle w:val="TableParagraph"/>
              <w:ind w:left="1089"/>
              <w:rPr>
                <w:sz w:val="24"/>
              </w:rPr>
            </w:pPr>
            <w:r>
              <w:rPr>
                <w:sz w:val="24"/>
              </w:rPr>
              <w:t>4</w:t>
            </w:r>
          </w:p>
        </w:tc>
        <w:tc>
          <w:tcPr>
            <w:tcW w:w="4320" w:type="dxa"/>
          </w:tcPr>
          <w:p w14:paraId="6B85C6F4" w14:textId="77777777" w:rsidR="00157475" w:rsidRDefault="00C05832">
            <w:pPr>
              <w:pStyle w:val="TableParagraph"/>
              <w:spacing w:before="5" w:line="276" w:lineRule="auto"/>
              <w:ind w:left="285" w:right="643"/>
              <w:rPr>
                <w:sz w:val="24"/>
              </w:rPr>
            </w:pPr>
            <w:r>
              <w:rPr>
                <w:sz w:val="24"/>
              </w:rPr>
              <w:t>Bachelor Degree in related field with one to two years’ related work experience or equivalent combination of education and experience; training in Applied Behaviour Analysis principles</w:t>
            </w:r>
          </w:p>
          <w:p w14:paraId="062E6885" w14:textId="77777777" w:rsidR="00157475" w:rsidRDefault="00C05832">
            <w:pPr>
              <w:pStyle w:val="TableParagraph"/>
              <w:spacing w:line="268" w:lineRule="exact"/>
              <w:ind w:left="285"/>
              <w:rPr>
                <w:sz w:val="24"/>
              </w:rPr>
            </w:pPr>
            <w:r>
              <w:rPr>
                <w:sz w:val="24"/>
              </w:rPr>
              <w:t>from a recognized institution</w:t>
            </w:r>
          </w:p>
        </w:tc>
      </w:tr>
    </w:tbl>
    <w:p w14:paraId="012F38ED" w14:textId="77777777" w:rsidR="00157475" w:rsidRDefault="00157475">
      <w:pPr>
        <w:pStyle w:val="BodyText"/>
        <w:rPr>
          <w:b/>
          <w:sz w:val="20"/>
        </w:rPr>
      </w:pPr>
    </w:p>
    <w:p w14:paraId="0BA7834A" w14:textId="77777777" w:rsidR="00157475" w:rsidRDefault="00157475">
      <w:pPr>
        <w:pStyle w:val="BodyText"/>
        <w:spacing w:before="11"/>
        <w:rPr>
          <w:b/>
          <w:sz w:val="18"/>
        </w:rPr>
      </w:pPr>
    </w:p>
    <w:p w14:paraId="34646149" w14:textId="77777777" w:rsidR="00157475" w:rsidRDefault="00C05832">
      <w:pPr>
        <w:tabs>
          <w:tab w:val="left" w:pos="566"/>
          <w:tab w:val="left" w:pos="9100"/>
        </w:tabs>
        <w:spacing w:before="85"/>
        <w:rPr>
          <w:b/>
          <w:sz w:val="44"/>
        </w:rPr>
      </w:pPr>
      <w:r>
        <w:rPr>
          <w:b/>
          <w:w w:val="99"/>
          <w:sz w:val="44"/>
          <w:shd w:val="clear" w:color="auto" w:fill="4F81B8"/>
        </w:rPr>
        <w:t xml:space="preserve"> </w:t>
      </w:r>
      <w:r>
        <w:rPr>
          <w:b/>
          <w:sz w:val="44"/>
          <w:shd w:val="clear" w:color="auto" w:fill="4F81B8"/>
        </w:rPr>
        <w:tab/>
        <w:t>Secondary</w:t>
      </w:r>
      <w:r>
        <w:rPr>
          <w:b/>
          <w:spacing w:val="-33"/>
          <w:sz w:val="44"/>
          <w:shd w:val="clear" w:color="auto" w:fill="4F81B8"/>
        </w:rPr>
        <w:t xml:space="preserve"> </w:t>
      </w:r>
      <w:r>
        <w:rPr>
          <w:b/>
          <w:sz w:val="44"/>
          <w:shd w:val="clear" w:color="auto" w:fill="4F81B8"/>
        </w:rPr>
        <w:t>Panel</w:t>
      </w:r>
      <w:r>
        <w:rPr>
          <w:b/>
          <w:sz w:val="44"/>
          <w:shd w:val="clear" w:color="auto" w:fill="4F81B8"/>
        </w:rPr>
        <w:tab/>
      </w:r>
    </w:p>
    <w:p w14:paraId="09F503BA" w14:textId="77777777" w:rsidR="00157475" w:rsidRDefault="00157475">
      <w:pPr>
        <w:pStyle w:val="BodyText"/>
        <w:rPr>
          <w:b/>
          <w:sz w:val="20"/>
        </w:rPr>
      </w:pPr>
    </w:p>
    <w:p w14:paraId="179CBC5E" w14:textId="77777777" w:rsidR="00157475" w:rsidRDefault="00157475">
      <w:pPr>
        <w:pStyle w:val="BodyText"/>
        <w:spacing w:before="6"/>
        <w:rPr>
          <w:b/>
          <w:sz w:val="11"/>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5"/>
        <w:gridCol w:w="2412"/>
        <w:gridCol w:w="4195"/>
      </w:tblGrid>
      <w:tr w:rsidR="00157475" w14:paraId="2BC5183A" w14:textId="77777777">
        <w:trPr>
          <w:trHeight w:val="527"/>
        </w:trPr>
        <w:tc>
          <w:tcPr>
            <w:tcW w:w="4025" w:type="dxa"/>
            <w:shd w:val="clear" w:color="auto" w:fill="4F81B8"/>
          </w:tcPr>
          <w:p w14:paraId="72F33069" w14:textId="77777777" w:rsidR="00157475" w:rsidRDefault="00C05832">
            <w:pPr>
              <w:pStyle w:val="TableParagraph"/>
              <w:spacing w:before="59"/>
              <w:ind w:left="210"/>
              <w:rPr>
                <w:b/>
                <w:sz w:val="30"/>
              </w:rPr>
            </w:pPr>
            <w:r>
              <w:rPr>
                <w:b/>
                <w:sz w:val="30"/>
              </w:rPr>
              <w:t>Special Education Staff</w:t>
            </w:r>
          </w:p>
        </w:tc>
        <w:tc>
          <w:tcPr>
            <w:tcW w:w="2412" w:type="dxa"/>
            <w:shd w:val="clear" w:color="auto" w:fill="4F81B8"/>
          </w:tcPr>
          <w:p w14:paraId="76950E8F" w14:textId="77777777" w:rsidR="00157475" w:rsidRDefault="00C05832">
            <w:pPr>
              <w:pStyle w:val="TableParagraph"/>
              <w:spacing w:before="59"/>
              <w:ind w:left="901"/>
              <w:rPr>
                <w:b/>
                <w:sz w:val="30"/>
              </w:rPr>
            </w:pPr>
            <w:r>
              <w:rPr>
                <w:b/>
                <w:sz w:val="30"/>
              </w:rPr>
              <w:t>FTEs</w:t>
            </w:r>
          </w:p>
        </w:tc>
        <w:tc>
          <w:tcPr>
            <w:tcW w:w="4195" w:type="dxa"/>
            <w:shd w:val="clear" w:color="auto" w:fill="4F81B8"/>
          </w:tcPr>
          <w:p w14:paraId="4F5C8773" w14:textId="77777777" w:rsidR="00157475" w:rsidRDefault="00C05832">
            <w:pPr>
              <w:pStyle w:val="TableParagraph"/>
              <w:spacing w:before="59"/>
              <w:ind w:left="885"/>
              <w:rPr>
                <w:b/>
                <w:sz w:val="30"/>
              </w:rPr>
            </w:pPr>
            <w:r>
              <w:rPr>
                <w:b/>
                <w:sz w:val="30"/>
              </w:rPr>
              <w:t>Staff Qualifications</w:t>
            </w:r>
          </w:p>
        </w:tc>
      </w:tr>
      <w:tr w:rsidR="00157475" w14:paraId="69C37B2C" w14:textId="77777777">
        <w:trPr>
          <w:trHeight w:val="477"/>
        </w:trPr>
        <w:tc>
          <w:tcPr>
            <w:tcW w:w="10632" w:type="dxa"/>
            <w:gridSpan w:val="3"/>
            <w:shd w:val="clear" w:color="auto" w:fill="4F81B8"/>
          </w:tcPr>
          <w:p w14:paraId="433F2D8E" w14:textId="77777777" w:rsidR="00157475" w:rsidRDefault="00C05832">
            <w:pPr>
              <w:pStyle w:val="TableParagraph"/>
              <w:spacing w:before="1"/>
              <w:ind w:left="4662" w:right="4601"/>
              <w:jc w:val="center"/>
              <w:rPr>
                <w:b/>
                <w:sz w:val="30"/>
              </w:rPr>
            </w:pPr>
            <w:r>
              <w:rPr>
                <w:b/>
                <w:sz w:val="30"/>
              </w:rPr>
              <w:t>Teachers</w:t>
            </w:r>
          </w:p>
        </w:tc>
      </w:tr>
      <w:tr w:rsidR="00157475" w14:paraId="78C5485C" w14:textId="77777777">
        <w:trPr>
          <w:trHeight w:val="688"/>
        </w:trPr>
        <w:tc>
          <w:tcPr>
            <w:tcW w:w="10632" w:type="dxa"/>
            <w:gridSpan w:val="3"/>
          </w:tcPr>
          <w:p w14:paraId="0B5937FB" w14:textId="77777777" w:rsidR="00157475" w:rsidRDefault="00C05832">
            <w:pPr>
              <w:pStyle w:val="TableParagraph"/>
              <w:spacing w:before="194"/>
              <w:ind w:left="222"/>
              <w:rPr>
                <w:b/>
                <w:sz w:val="24"/>
              </w:rPr>
            </w:pPr>
            <w:r>
              <w:rPr>
                <w:b/>
                <w:sz w:val="24"/>
              </w:rPr>
              <w:t>Teachers of exceptional students</w:t>
            </w:r>
          </w:p>
        </w:tc>
      </w:tr>
      <w:tr w:rsidR="00157475" w14:paraId="7A763CFB" w14:textId="77777777">
        <w:trPr>
          <w:trHeight w:val="707"/>
        </w:trPr>
        <w:tc>
          <w:tcPr>
            <w:tcW w:w="4025" w:type="dxa"/>
          </w:tcPr>
          <w:p w14:paraId="4375E9C2" w14:textId="77777777" w:rsidR="00157475" w:rsidRDefault="00C05832">
            <w:pPr>
              <w:pStyle w:val="TableParagraph"/>
              <w:spacing w:before="62" w:line="300" w:lineRule="atLeast"/>
              <w:ind w:left="626" w:right="949" w:hanging="408"/>
              <w:rPr>
                <w:sz w:val="24"/>
              </w:rPr>
            </w:pPr>
            <w:r>
              <w:rPr>
                <w:sz w:val="24"/>
              </w:rPr>
              <w:t>1.1 Teachers for resource- withdrawal programs</w:t>
            </w:r>
          </w:p>
        </w:tc>
        <w:tc>
          <w:tcPr>
            <w:tcW w:w="2412" w:type="dxa"/>
          </w:tcPr>
          <w:p w14:paraId="1D958687" w14:textId="77777777" w:rsidR="00157475" w:rsidRDefault="00157475">
            <w:pPr>
              <w:pStyle w:val="TableParagraph"/>
              <w:spacing w:before="2"/>
              <w:rPr>
                <w:b/>
                <w:sz w:val="24"/>
              </w:rPr>
            </w:pPr>
          </w:p>
          <w:p w14:paraId="0C56B4B9" w14:textId="77777777" w:rsidR="00157475" w:rsidRDefault="00C05832">
            <w:pPr>
              <w:pStyle w:val="TableParagraph"/>
              <w:ind w:left="980" w:right="980"/>
              <w:jc w:val="center"/>
              <w:rPr>
                <w:sz w:val="24"/>
              </w:rPr>
            </w:pPr>
            <w:r>
              <w:rPr>
                <w:sz w:val="24"/>
              </w:rPr>
              <w:t>133</w:t>
            </w:r>
          </w:p>
        </w:tc>
        <w:tc>
          <w:tcPr>
            <w:tcW w:w="4195" w:type="dxa"/>
          </w:tcPr>
          <w:p w14:paraId="755FE237" w14:textId="77777777" w:rsidR="00157475" w:rsidRDefault="00C05832">
            <w:pPr>
              <w:pStyle w:val="TableParagraph"/>
              <w:spacing w:before="5" w:line="280" w:lineRule="auto"/>
              <w:ind w:left="352" w:right="1371"/>
              <w:rPr>
                <w:sz w:val="24"/>
              </w:rPr>
            </w:pPr>
            <w:r>
              <w:rPr>
                <w:sz w:val="24"/>
              </w:rPr>
              <w:t>Special Education Additional Qualification</w:t>
            </w:r>
          </w:p>
        </w:tc>
      </w:tr>
      <w:tr w:rsidR="00157475" w14:paraId="14ED07FA" w14:textId="77777777">
        <w:trPr>
          <w:trHeight w:val="1271"/>
        </w:trPr>
        <w:tc>
          <w:tcPr>
            <w:tcW w:w="4025" w:type="dxa"/>
          </w:tcPr>
          <w:p w14:paraId="250E63B1" w14:textId="77777777" w:rsidR="00157475" w:rsidRDefault="00157475">
            <w:pPr>
              <w:pStyle w:val="TableParagraph"/>
              <w:rPr>
                <w:b/>
                <w:sz w:val="26"/>
              </w:rPr>
            </w:pPr>
          </w:p>
          <w:p w14:paraId="3413568B" w14:textId="77777777" w:rsidR="00157475" w:rsidRDefault="00157475">
            <w:pPr>
              <w:pStyle w:val="TableParagraph"/>
              <w:spacing w:before="2"/>
              <w:rPr>
                <w:b/>
              </w:rPr>
            </w:pPr>
          </w:p>
          <w:p w14:paraId="64EBD2C8" w14:textId="77777777" w:rsidR="00157475" w:rsidRDefault="00C05832">
            <w:pPr>
              <w:pStyle w:val="TableParagraph"/>
              <w:ind w:left="626" w:right="1461" w:hanging="408"/>
              <w:rPr>
                <w:sz w:val="24"/>
              </w:rPr>
            </w:pPr>
            <w:r>
              <w:rPr>
                <w:sz w:val="24"/>
              </w:rPr>
              <w:t>1.2 Teachers for self- contained classes</w:t>
            </w:r>
          </w:p>
        </w:tc>
        <w:tc>
          <w:tcPr>
            <w:tcW w:w="2412" w:type="dxa"/>
          </w:tcPr>
          <w:p w14:paraId="46023D04" w14:textId="77777777" w:rsidR="00157475" w:rsidRDefault="00157475">
            <w:pPr>
              <w:pStyle w:val="TableParagraph"/>
              <w:rPr>
                <w:b/>
                <w:sz w:val="26"/>
              </w:rPr>
            </w:pPr>
          </w:p>
          <w:p w14:paraId="5EEB8DAE" w14:textId="77777777" w:rsidR="00157475" w:rsidRDefault="00157475">
            <w:pPr>
              <w:pStyle w:val="TableParagraph"/>
              <w:spacing w:before="6"/>
              <w:rPr>
                <w:b/>
                <w:sz w:val="25"/>
              </w:rPr>
            </w:pPr>
          </w:p>
          <w:p w14:paraId="0DA73424" w14:textId="77777777" w:rsidR="00157475" w:rsidRDefault="00C05832">
            <w:pPr>
              <w:pStyle w:val="TableParagraph"/>
              <w:ind w:left="980" w:right="980"/>
              <w:jc w:val="center"/>
              <w:rPr>
                <w:sz w:val="24"/>
              </w:rPr>
            </w:pPr>
            <w:r>
              <w:rPr>
                <w:sz w:val="24"/>
              </w:rPr>
              <w:t>325</w:t>
            </w:r>
          </w:p>
        </w:tc>
        <w:tc>
          <w:tcPr>
            <w:tcW w:w="4195" w:type="dxa"/>
          </w:tcPr>
          <w:p w14:paraId="6287FA14" w14:textId="77777777" w:rsidR="00157475" w:rsidRDefault="00C05832">
            <w:pPr>
              <w:pStyle w:val="TableParagraph"/>
              <w:spacing w:before="7" w:line="278" w:lineRule="auto"/>
              <w:ind w:left="352" w:right="770"/>
              <w:rPr>
                <w:sz w:val="24"/>
              </w:rPr>
            </w:pPr>
            <w:r>
              <w:rPr>
                <w:sz w:val="24"/>
              </w:rPr>
              <w:t>Special Education Additional Qualification and other qualification as per special</w:t>
            </w:r>
          </w:p>
          <w:p w14:paraId="1591C987" w14:textId="77777777" w:rsidR="00157475" w:rsidRDefault="00C05832">
            <w:pPr>
              <w:pStyle w:val="TableParagraph"/>
              <w:spacing w:line="259" w:lineRule="exact"/>
              <w:ind w:left="352"/>
              <w:rPr>
                <w:sz w:val="24"/>
              </w:rPr>
            </w:pPr>
            <w:r>
              <w:rPr>
                <w:sz w:val="24"/>
              </w:rPr>
              <w:t>education class</w:t>
            </w:r>
          </w:p>
        </w:tc>
      </w:tr>
    </w:tbl>
    <w:p w14:paraId="6457C3AE" w14:textId="77777777" w:rsidR="00157475" w:rsidRDefault="00157475">
      <w:pPr>
        <w:spacing w:line="259" w:lineRule="exact"/>
        <w:rPr>
          <w:sz w:val="24"/>
        </w:rPr>
        <w:sectPr w:rsidR="00157475">
          <w:pgSz w:w="11940" w:h="16860"/>
          <w:pgMar w:top="820" w:right="0" w:bottom="800" w:left="0" w:header="0" w:footer="603" w:gutter="0"/>
          <w:cols w:space="720"/>
        </w:sect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7"/>
        <w:gridCol w:w="2409"/>
        <w:gridCol w:w="4195"/>
      </w:tblGrid>
      <w:tr w:rsidR="00157475" w14:paraId="540E6C8D" w14:textId="77777777">
        <w:trPr>
          <w:trHeight w:val="698"/>
        </w:trPr>
        <w:tc>
          <w:tcPr>
            <w:tcW w:w="10631" w:type="dxa"/>
            <w:gridSpan w:val="3"/>
          </w:tcPr>
          <w:p w14:paraId="15FADD74" w14:textId="77777777" w:rsidR="00157475" w:rsidRDefault="00C05832">
            <w:pPr>
              <w:pStyle w:val="TableParagraph"/>
              <w:spacing w:before="194"/>
              <w:ind w:left="222"/>
              <w:rPr>
                <w:b/>
                <w:sz w:val="24"/>
              </w:rPr>
            </w:pPr>
            <w:r>
              <w:rPr>
                <w:b/>
                <w:sz w:val="24"/>
              </w:rPr>
              <w:lastRenderedPageBreak/>
              <w:t>Other special education teachers</w:t>
            </w:r>
          </w:p>
        </w:tc>
      </w:tr>
      <w:tr w:rsidR="00157475" w14:paraId="0AEDBFA0" w14:textId="77777777">
        <w:trPr>
          <w:trHeight w:val="1581"/>
        </w:trPr>
        <w:tc>
          <w:tcPr>
            <w:tcW w:w="4027" w:type="dxa"/>
          </w:tcPr>
          <w:p w14:paraId="48674D04" w14:textId="77777777" w:rsidR="00157475" w:rsidRDefault="00157475">
            <w:pPr>
              <w:pStyle w:val="TableParagraph"/>
              <w:rPr>
                <w:b/>
                <w:sz w:val="26"/>
              </w:rPr>
            </w:pPr>
          </w:p>
          <w:p w14:paraId="3E026C98" w14:textId="77777777" w:rsidR="00157475" w:rsidRDefault="00157475">
            <w:pPr>
              <w:pStyle w:val="TableParagraph"/>
              <w:spacing w:before="10"/>
              <w:rPr>
                <w:b/>
                <w:sz w:val="32"/>
              </w:rPr>
            </w:pPr>
          </w:p>
          <w:p w14:paraId="7E0CCA66" w14:textId="77777777" w:rsidR="00157475" w:rsidRDefault="00C05832">
            <w:pPr>
              <w:pStyle w:val="TableParagraph"/>
              <w:ind w:left="222"/>
              <w:rPr>
                <w:sz w:val="24"/>
              </w:rPr>
            </w:pPr>
            <w:r>
              <w:rPr>
                <w:sz w:val="24"/>
              </w:rPr>
              <w:t>2.1 Itinerant Teachers</w:t>
            </w:r>
          </w:p>
        </w:tc>
        <w:tc>
          <w:tcPr>
            <w:tcW w:w="2409" w:type="dxa"/>
          </w:tcPr>
          <w:p w14:paraId="4BBD9A53" w14:textId="77777777" w:rsidR="00157475" w:rsidRDefault="00157475">
            <w:pPr>
              <w:pStyle w:val="TableParagraph"/>
              <w:rPr>
                <w:b/>
                <w:sz w:val="26"/>
              </w:rPr>
            </w:pPr>
          </w:p>
          <w:p w14:paraId="43D631F3" w14:textId="77777777" w:rsidR="00157475" w:rsidRDefault="00157475">
            <w:pPr>
              <w:pStyle w:val="TableParagraph"/>
              <w:spacing w:before="1"/>
              <w:rPr>
                <w:b/>
                <w:sz w:val="34"/>
              </w:rPr>
            </w:pPr>
          </w:p>
          <w:p w14:paraId="0B472247" w14:textId="77777777" w:rsidR="00157475" w:rsidRDefault="00C05832">
            <w:pPr>
              <w:pStyle w:val="TableParagraph"/>
              <w:ind w:left="52"/>
              <w:jc w:val="center"/>
              <w:rPr>
                <w:sz w:val="24"/>
              </w:rPr>
            </w:pPr>
            <w:r>
              <w:rPr>
                <w:sz w:val="24"/>
              </w:rPr>
              <w:t>9</w:t>
            </w:r>
          </w:p>
        </w:tc>
        <w:tc>
          <w:tcPr>
            <w:tcW w:w="4195" w:type="dxa"/>
          </w:tcPr>
          <w:p w14:paraId="42FABFF4" w14:textId="77777777" w:rsidR="00157475" w:rsidRDefault="00C05832">
            <w:pPr>
              <w:pStyle w:val="TableParagraph"/>
              <w:spacing w:line="276" w:lineRule="auto"/>
              <w:ind w:left="355" w:right="767"/>
              <w:rPr>
                <w:sz w:val="24"/>
              </w:rPr>
            </w:pPr>
            <w:r>
              <w:rPr>
                <w:sz w:val="24"/>
              </w:rPr>
              <w:t>Special Education Additional Qualification, Teaching Students of the Deaf, Teaching Students of the</w:t>
            </w:r>
          </w:p>
          <w:p w14:paraId="28A2DC64" w14:textId="77777777" w:rsidR="00157475" w:rsidRDefault="00C05832">
            <w:pPr>
              <w:pStyle w:val="TableParagraph"/>
              <w:ind w:left="355"/>
              <w:rPr>
                <w:sz w:val="24"/>
              </w:rPr>
            </w:pPr>
            <w:r>
              <w:rPr>
                <w:sz w:val="24"/>
              </w:rPr>
              <w:t>Blind</w:t>
            </w:r>
          </w:p>
        </w:tc>
      </w:tr>
      <w:tr w:rsidR="00157475" w14:paraId="5D3864FB" w14:textId="77777777">
        <w:trPr>
          <w:trHeight w:val="962"/>
        </w:trPr>
        <w:tc>
          <w:tcPr>
            <w:tcW w:w="4027" w:type="dxa"/>
          </w:tcPr>
          <w:p w14:paraId="5DDD01B0" w14:textId="77777777" w:rsidR="00157475" w:rsidRDefault="00157475">
            <w:pPr>
              <w:pStyle w:val="TableParagraph"/>
              <w:spacing w:before="2"/>
              <w:rPr>
                <w:b/>
                <w:sz w:val="29"/>
              </w:rPr>
            </w:pPr>
          </w:p>
          <w:p w14:paraId="0296AF5B" w14:textId="77777777" w:rsidR="00157475" w:rsidRDefault="00C05832">
            <w:pPr>
              <w:pStyle w:val="TableParagraph"/>
              <w:spacing w:before="1"/>
              <w:ind w:left="222"/>
              <w:rPr>
                <w:sz w:val="24"/>
              </w:rPr>
            </w:pPr>
            <w:r>
              <w:rPr>
                <w:sz w:val="24"/>
              </w:rPr>
              <w:t>2.2 Coordinators</w:t>
            </w:r>
          </w:p>
        </w:tc>
        <w:tc>
          <w:tcPr>
            <w:tcW w:w="2409" w:type="dxa"/>
          </w:tcPr>
          <w:p w14:paraId="69D1F78B" w14:textId="77777777" w:rsidR="00157475" w:rsidRDefault="00157475">
            <w:pPr>
              <w:pStyle w:val="TableParagraph"/>
              <w:spacing w:before="4"/>
              <w:rPr>
                <w:b/>
                <w:sz w:val="24"/>
              </w:rPr>
            </w:pPr>
          </w:p>
          <w:p w14:paraId="37128643" w14:textId="77777777" w:rsidR="00157475" w:rsidRDefault="00C05832">
            <w:pPr>
              <w:pStyle w:val="TableParagraph"/>
              <w:spacing w:before="1" w:line="235" w:lineRule="auto"/>
              <w:ind w:left="909" w:right="312" w:hanging="550"/>
              <w:rPr>
                <w:sz w:val="24"/>
              </w:rPr>
            </w:pPr>
            <w:r>
              <w:rPr>
                <w:sz w:val="24"/>
              </w:rPr>
              <w:t>See Elementary Panel</w:t>
            </w:r>
          </w:p>
        </w:tc>
        <w:tc>
          <w:tcPr>
            <w:tcW w:w="4195" w:type="dxa"/>
          </w:tcPr>
          <w:p w14:paraId="5CB57EFF" w14:textId="77777777" w:rsidR="00157475" w:rsidRDefault="00C05832">
            <w:pPr>
              <w:pStyle w:val="TableParagraph"/>
              <w:spacing w:before="14"/>
              <w:ind w:left="355"/>
              <w:rPr>
                <w:sz w:val="24"/>
              </w:rPr>
            </w:pPr>
            <w:r>
              <w:rPr>
                <w:sz w:val="24"/>
              </w:rPr>
              <w:t>Special Education</w:t>
            </w:r>
          </w:p>
          <w:p w14:paraId="39D5E17E" w14:textId="77777777" w:rsidR="00157475" w:rsidRDefault="00C05832">
            <w:pPr>
              <w:pStyle w:val="TableParagraph"/>
              <w:spacing w:before="2" w:line="310" w:lineRule="atLeast"/>
              <w:ind w:left="355" w:right="1368"/>
              <w:rPr>
                <w:sz w:val="24"/>
              </w:rPr>
            </w:pPr>
            <w:r>
              <w:rPr>
                <w:sz w:val="24"/>
              </w:rPr>
              <w:t>Additional Qualification Specialist</w:t>
            </w:r>
          </w:p>
        </w:tc>
      </w:tr>
      <w:tr w:rsidR="00157475" w14:paraId="5F168892" w14:textId="77777777">
        <w:trPr>
          <w:trHeight w:val="283"/>
        </w:trPr>
        <w:tc>
          <w:tcPr>
            <w:tcW w:w="4027" w:type="dxa"/>
            <w:vMerge w:val="restart"/>
          </w:tcPr>
          <w:p w14:paraId="5786D297" w14:textId="77777777" w:rsidR="00157475" w:rsidRDefault="00157475">
            <w:pPr>
              <w:pStyle w:val="TableParagraph"/>
              <w:rPr>
                <w:b/>
                <w:sz w:val="26"/>
              </w:rPr>
            </w:pPr>
          </w:p>
          <w:p w14:paraId="6A49C9CA" w14:textId="77777777" w:rsidR="00157475" w:rsidRDefault="00157475">
            <w:pPr>
              <w:pStyle w:val="TableParagraph"/>
              <w:rPr>
                <w:b/>
                <w:sz w:val="26"/>
              </w:rPr>
            </w:pPr>
          </w:p>
          <w:p w14:paraId="2BCF298B" w14:textId="77777777" w:rsidR="00157475" w:rsidRDefault="00157475">
            <w:pPr>
              <w:pStyle w:val="TableParagraph"/>
              <w:rPr>
                <w:b/>
                <w:sz w:val="26"/>
              </w:rPr>
            </w:pPr>
          </w:p>
          <w:p w14:paraId="45798732" w14:textId="77777777" w:rsidR="00157475" w:rsidRDefault="00157475">
            <w:pPr>
              <w:pStyle w:val="TableParagraph"/>
              <w:rPr>
                <w:b/>
                <w:sz w:val="26"/>
              </w:rPr>
            </w:pPr>
          </w:p>
          <w:p w14:paraId="624470DD" w14:textId="77777777" w:rsidR="00157475" w:rsidRDefault="00157475">
            <w:pPr>
              <w:pStyle w:val="TableParagraph"/>
              <w:rPr>
                <w:b/>
                <w:sz w:val="36"/>
              </w:rPr>
            </w:pPr>
          </w:p>
          <w:p w14:paraId="76AAB71B" w14:textId="77777777" w:rsidR="00157475" w:rsidRDefault="00C05832">
            <w:pPr>
              <w:pStyle w:val="TableParagraph"/>
              <w:spacing w:before="1"/>
              <w:ind w:left="222"/>
              <w:rPr>
                <w:sz w:val="24"/>
              </w:rPr>
            </w:pPr>
            <w:r>
              <w:rPr>
                <w:sz w:val="24"/>
              </w:rPr>
              <w:t>2.3 Consultants</w:t>
            </w:r>
          </w:p>
        </w:tc>
        <w:tc>
          <w:tcPr>
            <w:tcW w:w="2409" w:type="dxa"/>
            <w:vMerge w:val="restart"/>
          </w:tcPr>
          <w:p w14:paraId="0E3F8B6F" w14:textId="77777777" w:rsidR="00157475" w:rsidRDefault="00157475">
            <w:pPr>
              <w:pStyle w:val="TableParagraph"/>
              <w:rPr>
                <w:b/>
                <w:sz w:val="26"/>
              </w:rPr>
            </w:pPr>
          </w:p>
          <w:p w14:paraId="36D4E848" w14:textId="77777777" w:rsidR="00157475" w:rsidRDefault="00157475">
            <w:pPr>
              <w:pStyle w:val="TableParagraph"/>
              <w:rPr>
                <w:b/>
                <w:sz w:val="26"/>
              </w:rPr>
            </w:pPr>
          </w:p>
          <w:p w14:paraId="20DFEC86" w14:textId="77777777" w:rsidR="00157475" w:rsidRDefault="00157475">
            <w:pPr>
              <w:pStyle w:val="TableParagraph"/>
              <w:rPr>
                <w:b/>
                <w:sz w:val="26"/>
              </w:rPr>
            </w:pPr>
          </w:p>
          <w:p w14:paraId="49818667" w14:textId="77777777" w:rsidR="00157475" w:rsidRDefault="00157475">
            <w:pPr>
              <w:pStyle w:val="TableParagraph"/>
              <w:rPr>
                <w:b/>
                <w:sz w:val="26"/>
              </w:rPr>
            </w:pPr>
          </w:p>
          <w:p w14:paraId="090E0054" w14:textId="77777777" w:rsidR="00157475" w:rsidRDefault="00157475">
            <w:pPr>
              <w:pStyle w:val="TableParagraph"/>
              <w:rPr>
                <w:b/>
                <w:sz w:val="26"/>
              </w:rPr>
            </w:pPr>
          </w:p>
          <w:p w14:paraId="792F40FF" w14:textId="77777777" w:rsidR="00157475" w:rsidRDefault="00C05832">
            <w:pPr>
              <w:pStyle w:val="TableParagraph"/>
              <w:spacing w:before="156"/>
              <w:ind w:left="909" w:right="312" w:hanging="550"/>
              <w:rPr>
                <w:sz w:val="24"/>
              </w:rPr>
            </w:pPr>
            <w:r>
              <w:rPr>
                <w:sz w:val="24"/>
              </w:rPr>
              <w:t>See Elementary Panel</w:t>
            </w:r>
          </w:p>
        </w:tc>
        <w:tc>
          <w:tcPr>
            <w:tcW w:w="4195" w:type="dxa"/>
            <w:tcBorders>
              <w:bottom w:val="nil"/>
            </w:tcBorders>
          </w:tcPr>
          <w:p w14:paraId="24DD7677" w14:textId="77777777" w:rsidR="00157475" w:rsidRDefault="00C05832">
            <w:pPr>
              <w:pStyle w:val="TableParagraph"/>
              <w:spacing w:line="264" w:lineRule="exact"/>
              <w:ind w:left="355"/>
              <w:rPr>
                <w:sz w:val="24"/>
              </w:rPr>
            </w:pPr>
            <w:r>
              <w:rPr>
                <w:sz w:val="24"/>
              </w:rPr>
              <w:t>Ontario College of</w:t>
            </w:r>
          </w:p>
        </w:tc>
      </w:tr>
      <w:tr w:rsidR="00157475" w14:paraId="22101E20" w14:textId="77777777">
        <w:trPr>
          <w:trHeight w:val="304"/>
        </w:trPr>
        <w:tc>
          <w:tcPr>
            <w:tcW w:w="4027" w:type="dxa"/>
            <w:vMerge/>
            <w:tcBorders>
              <w:top w:val="nil"/>
            </w:tcBorders>
          </w:tcPr>
          <w:p w14:paraId="7E8244F8" w14:textId="77777777" w:rsidR="00157475" w:rsidRDefault="00157475">
            <w:pPr>
              <w:rPr>
                <w:sz w:val="2"/>
                <w:szCs w:val="2"/>
              </w:rPr>
            </w:pPr>
          </w:p>
        </w:tc>
        <w:tc>
          <w:tcPr>
            <w:tcW w:w="2409" w:type="dxa"/>
            <w:vMerge/>
            <w:tcBorders>
              <w:top w:val="nil"/>
            </w:tcBorders>
          </w:tcPr>
          <w:p w14:paraId="669CC891" w14:textId="77777777" w:rsidR="00157475" w:rsidRDefault="00157475">
            <w:pPr>
              <w:rPr>
                <w:sz w:val="2"/>
                <w:szCs w:val="2"/>
              </w:rPr>
            </w:pPr>
          </w:p>
        </w:tc>
        <w:tc>
          <w:tcPr>
            <w:tcW w:w="4195" w:type="dxa"/>
            <w:tcBorders>
              <w:top w:val="nil"/>
              <w:bottom w:val="nil"/>
            </w:tcBorders>
          </w:tcPr>
          <w:p w14:paraId="27C740DD" w14:textId="77777777" w:rsidR="00157475" w:rsidRDefault="00C05832">
            <w:pPr>
              <w:pStyle w:val="TableParagraph"/>
              <w:spacing w:before="9" w:line="275" w:lineRule="exact"/>
              <w:ind w:left="355"/>
              <w:rPr>
                <w:sz w:val="24"/>
              </w:rPr>
            </w:pPr>
            <w:r>
              <w:rPr>
                <w:sz w:val="24"/>
              </w:rPr>
              <w:t>Teachers’ Certificate of</w:t>
            </w:r>
          </w:p>
        </w:tc>
      </w:tr>
      <w:tr w:rsidR="00157475" w14:paraId="0E2313C9" w14:textId="77777777">
        <w:trPr>
          <w:trHeight w:val="305"/>
        </w:trPr>
        <w:tc>
          <w:tcPr>
            <w:tcW w:w="4027" w:type="dxa"/>
            <w:vMerge/>
            <w:tcBorders>
              <w:top w:val="nil"/>
            </w:tcBorders>
          </w:tcPr>
          <w:p w14:paraId="5F60822C" w14:textId="77777777" w:rsidR="00157475" w:rsidRDefault="00157475">
            <w:pPr>
              <w:rPr>
                <w:sz w:val="2"/>
                <w:szCs w:val="2"/>
              </w:rPr>
            </w:pPr>
          </w:p>
        </w:tc>
        <w:tc>
          <w:tcPr>
            <w:tcW w:w="2409" w:type="dxa"/>
            <w:vMerge/>
            <w:tcBorders>
              <w:top w:val="nil"/>
            </w:tcBorders>
          </w:tcPr>
          <w:p w14:paraId="146EB5F1" w14:textId="77777777" w:rsidR="00157475" w:rsidRDefault="00157475">
            <w:pPr>
              <w:rPr>
                <w:sz w:val="2"/>
                <w:szCs w:val="2"/>
              </w:rPr>
            </w:pPr>
          </w:p>
        </w:tc>
        <w:tc>
          <w:tcPr>
            <w:tcW w:w="4195" w:type="dxa"/>
            <w:tcBorders>
              <w:top w:val="nil"/>
              <w:bottom w:val="nil"/>
            </w:tcBorders>
          </w:tcPr>
          <w:p w14:paraId="76469DDD" w14:textId="77777777" w:rsidR="00157475" w:rsidRDefault="00C05832">
            <w:pPr>
              <w:pStyle w:val="TableParagraph"/>
              <w:spacing w:before="11" w:line="274" w:lineRule="exact"/>
              <w:ind w:left="355"/>
              <w:rPr>
                <w:sz w:val="24"/>
              </w:rPr>
            </w:pPr>
            <w:r>
              <w:rPr>
                <w:sz w:val="24"/>
              </w:rPr>
              <w:t>Qualification.</w:t>
            </w:r>
          </w:p>
        </w:tc>
      </w:tr>
      <w:tr w:rsidR="00157475" w14:paraId="66D35471" w14:textId="77777777">
        <w:trPr>
          <w:trHeight w:val="307"/>
        </w:trPr>
        <w:tc>
          <w:tcPr>
            <w:tcW w:w="4027" w:type="dxa"/>
            <w:vMerge/>
            <w:tcBorders>
              <w:top w:val="nil"/>
            </w:tcBorders>
          </w:tcPr>
          <w:p w14:paraId="72BABA18" w14:textId="77777777" w:rsidR="00157475" w:rsidRDefault="00157475">
            <w:pPr>
              <w:rPr>
                <w:sz w:val="2"/>
                <w:szCs w:val="2"/>
              </w:rPr>
            </w:pPr>
          </w:p>
        </w:tc>
        <w:tc>
          <w:tcPr>
            <w:tcW w:w="2409" w:type="dxa"/>
            <w:vMerge/>
            <w:tcBorders>
              <w:top w:val="nil"/>
            </w:tcBorders>
          </w:tcPr>
          <w:p w14:paraId="00820DC7" w14:textId="77777777" w:rsidR="00157475" w:rsidRDefault="00157475">
            <w:pPr>
              <w:rPr>
                <w:sz w:val="2"/>
                <w:szCs w:val="2"/>
              </w:rPr>
            </w:pPr>
          </w:p>
        </w:tc>
        <w:tc>
          <w:tcPr>
            <w:tcW w:w="4195" w:type="dxa"/>
            <w:tcBorders>
              <w:top w:val="nil"/>
              <w:bottom w:val="nil"/>
            </w:tcBorders>
          </w:tcPr>
          <w:p w14:paraId="185743DE" w14:textId="77777777" w:rsidR="00157475" w:rsidRDefault="00C05832">
            <w:pPr>
              <w:pStyle w:val="TableParagraph"/>
              <w:spacing w:before="10"/>
              <w:ind w:left="355"/>
              <w:rPr>
                <w:sz w:val="24"/>
              </w:rPr>
            </w:pPr>
            <w:r>
              <w:rPr>
                <w:sz w:val="24"/>
              </w:rPr>
              <w:t>TDSB - Permanent -</w:t>
            </w:r>
          </w:p>
        </w:tc>
      </w:tr>
      <w:tr w:rsidR="00157475" w14:paraId="53AECF17" w14:textId="77777777">
        <w:trPr>
          <w:trHeight w:val="312"/>
        </w:trPr>
        <w:tc>
          <w:tcPr>
            <w:tcW w:w="4027" w:type="dxa"/>
            <w:vMerge/>
            <w:tcBorders>
              <w:top w:val="nil"/>
            </w:tcBorders>
          </w:tcPr>
          <w:p w14:paraId="545B729E" w14:textId="77777777" w:rsidR="00157475" w:rsidRDefault="00157475">
            <w:pPr>
              <w:rPr>
                <w:sz w:val="2"/>
                <w:szCs w:val="2"/>
              </w:rPr>
            </w:pPr>
          </w:p>
        </w:tc>
        <w:tc>
          <w:tcPr>
            <w:tcW w:w="2409" w:type="dxa"/>
            <w:vMerge/>
            <w:tcBorders>
              <w:top w:val="nil"/>
            </w:tcBorders>
          </w:tcPr>
          <w:p w14:paraId="5348E76C" w14:textId="77777777" w:rsidR="00157475" w:rsidRDefault="00157475">
            <w:pPr>
              <w:rPr>
                <w:sz w:val="2"/>
                <w:szCs w:val="2"/>
              </w:rPr>
            </w:pPr>
          </w:p>
        </w:tc>
        <w:tc>
          <w:tcPr>
            <w:tcW w:w="4195" w:type="dxa"/>
            <w:tcBorders>
              <w:top w:val="nil"/>
              <w:bottom w:val="nil"/>
            </w:tcBorders>
          </w:tcPr>
          <w:p w14:paraId="2EE2F3C6" w14:textId="77777777" w:rsidR="00157475" w:rsidRDefault="00C05832">
            <w:pPr>
              <w:pStyle w:val="TableParagraph"/>
              <w:spacing w:before="14"/>
              <w:ind w:left="355"/>
              <w:rPr>
                <w:sz w:val="24"/>
              </w:rPr>
            </w:pPr>
            <w:r>
              <w:rPr>
                <w:sz w:val="24"/>
              </w:rPr>
              <w:t>Elementary or Secondary</w:t>
            </w:r>
          </w:p>
        </w:tc>
      </w:tr>
      <w:tr w:rsidR="00157475" w14:paraId="2BD84DA2" w14:textId="77777777">
        <w:trPr>
          <w:trHeight w:val="613"/>
        </w:trPr>
        <w:tc>
          <w:tcPr>
            <w:tcW w:w="4027" w:type="dxa"/>
            <w:vMerge/>
            <w:tcBorders>
              <w:top w:val="nil"/>
            </w:tcBorders>
          </w:tcPr>
          <w:p w14:paraId="744B8F3A" w14:textId="77777777" w:rsidR="00157475" w:rsidRDefault="00157475">
            <w:pPr>
              <w:rPr>
                <w:sz w:val="2"/>
                <w:szCs w:val="2"/>
              </w:rPr>
            </w:pPr>
          </w:p>
        </w:tc>
        <w:tc>
          <w:tcPr>
            <w:tcW w:w="2409" w:type="dxa"/>
            <w:vMerge/>
            <w:tcBorders>
              <w:top w:val="nil"/>
            </w:tcBorders>
          </w:tcPr>
          <w:p w14:paraId="11C2972A" w14:textId="77777777" w:rsidR="00157475" w:rsidRDefault="00157475">
            <w:pPr>
              <w:rPr>
                <w:sz w:val="2"/>
                <w:szCs w:val="2"/>
              </w:rPr>
            </w:pPr>
          </w:p>
        </w:tc>
        <w:tc>
          <w:tcPr>
            <w:tcW w:w="4195" w:type="dxa"/>
            <w:tcBorders>
              <w:top w:val="nil"/>
              <w:bottom w:val="nil"/>
            </w:tcBorders>
          </w:tcPr>
          <w:p w14:paraId="712DD9BB" w14:textId="77777777" w:rsidR="00157475" w:rsidRDefault="00C05832">
            <w:pPr>
              <w:pStyle w:val="TableParagraph"/>
              <w:spacing w:before="15"/>
              <w:ind w:left="355"/>
              <w:rPr>
                <w:sz w:val="24"/>
              </w:rPr>
            </w:pPr>
            <w:r>
              <w:rPr>
                <w:sz w:val="24"/>
              </w:rPr>
              <w:t>Affiliated teacher.</w:t>
            </w:r>
          </w:p>
          <w:p w14:paraId="0706D2F9" w14:textId="77777777" w:rsidR="00157475" w:rsidRDefault="00C05832">
            <w:pPr>
              <w:pStyle w:val="TableParagraph"/>
              <w:spacing w:before="29" w:line="274" w:lineRule="exact"/>
              <w:ind w:left="355"/>
              <w:rPr>
                <w:sz w:val="24"/>
              </w:rPr>
            </w:pPr>
            <w:r>
              <w:rPr>
                <w:sz w:val="24"/>
              </w:rPr>
              <w:t>A minimum of three years</w:t>
            </w:r>
          </w:p>
        </w:tc>
      </w:tr>
      <w:tr w:rsidR="00157475" w14:paraId="7623BA57" w14:textId="77777777">
        <w:trPr>
          <w:trHeight w:val="304"/>
        </w:trPr>
        <w:tc>
          <w:tcPr>
            <w:tcW w:w="4027" w:type="dxa"/>
            <w:vMerge/>
            <w:tcBorders>
              <w:top w:val="nil"/>
            </w:tcBorders>
          </w:tcPr>
          <w:p w14:paraId="24271C04" w14:textId="77777777" w:rsidR="00157475" w:rsidRDefault="00157475">
            <w:pPr>
              <w:rPr>
                <w:sz w:val="2"/>
                <w:szCs w:val="2"/>
              </w:rPr>
            </w:pPr>
          </w:p>
        </w:tc>
        <w:tc>
          <w:tcPr>
            <w:tcW w:w="2409" w:type="dxa"/>
            <w:vMerge/>
            <w:tcBorders>
              <w:top w:val="nil"/>
            </w:tcBorders>
          </w:tcPr>
          <w:p w14:paraId="0B6A88F8" w14:textId="77777777" w:rsidR="00157475" w:rsidRDefault="00157475">
            <w:pPr>
              <w:rPr>
                <w:sz w:val="2"/>
                <w:szCs w:val="2"/>
              </w:rPr>
            </w:pPr>
          </w:p>
        </w:tc>
        <w:tc>
          <w:tcPr>
            <w:tcW w:w="4195" w:type="dxa"/>
            <w:tcBorders>
              <w:top w:val="nil"/>
              <w:bottom w:val="nil"/>
            </w:tcBorders>
          </w:tcPr>
          <w:p w14:paraId="11153876" w14:textId="77777777" w:rsidR="00157475" w:rsidRDefault="00C05832">
            <w:pPr>
              <w:pStyle w:val="TableParagraph"/>
              <w:spacing w:before="10" w:line="274" w:lineRule="exact"/>
              <w:ind w:left="355"/>
              <w:rPr>
                <w:sz w:val="24"/>
              </w:rPr>
            </w:pPr>
            <w:r>
              <w:rPr>
                <w:sz w:val="24"/>
              </w:rPr>
              <w:t>successful teaching experience</w:t>
            </w:r>
          </w:p>
        </w:tc>
      </w:tr>
      <w:tr w:rsidR="00157475" w14:paraId="0705AC54" w14:textId="77777777">
        <w:trPr>
          <w:trHeight w:val="304"/>
        </w:trPr>
        <w:tc>
          <w:tcPr>
            <w:tcW w:w="4027" w:type="dxa"/>
            <w:vMerge/>
            <w:tcBorders>
              <w:top w:val="nil"/>
            </w:tcBorders>
          </w:tcPr>
          <w:p w14:paraId="53B093A4" w14:textId="77777777" w:rsidR="00157475" w:rsidRDefault="00157475">
            <w:pPr>
              <w:rPr>
                <w:sz w:val="2"/>
                <w:szCs w:val="2"/>
              </w:rPr>
            </w:pPr>
          </w:p>
        </w:tc>
        <w:tc>
          <w:tcPr>
            <w:tcW w:w="2409" w:type="dxa"/>
            <w:vMerge/>
            <w:tcBorders>
              <w:top w:val="nil"/>
            </w:tcBorders>
          </w:tcPr>
          <w:p w14:paraId="381CD41E" w14:textId="77777777" w:rsidR="00157475" w:rsidRDefault="00157475">
            <w:pPr>
              <w:rPr>
                <w:sz w:val="2"/>
                <w:szCs w:val="2"/>
              </w:rPr>
            </w:pPr>
          </w:p>
        </w:tc>
        <w:tc>
          <w:tcPr>
            <w:tcW w:w="4195" w:type="dxa"/>
            <w:tcBorders>
              <w:top w:val="nil"/>
              <w:bottom w:val="nil"/>
            </w:tcBorders>
          </w:tcPr>
          <w:p w14:paraId="45025F0F" w14:textId="77777777" w:rsidR="00157475" w:rsidRDefault="00C05832">
            <w:pPr>
              <w:pStyle w:val="TableParagraph"/>
              <w:spacing w:before="10" w:line="274" w:lineRule="exact"/>
              <w:ind w:left="355"/>
              <w:rPr>
                <w:sz w:val="24"/>
              </w:rPr>
            </w:pPr>
            <w:r>
              <w:rPr>
                <w:sz w:val="24"/>
              </w:rPr>
              <w:t>in either the elementary or</w:t>
            </w:r>
          </w:p>
        </w:tc>
      </w:tr>
      <w:tr w:rsidR="00157475" w14:paraId="468195F3" w14:textId="77777777">
        <w:trPr>
          <w:trHeight w:val="305"/>
        </w:trPr>
        <w:tc>
          <w:tcPr>
            <w:tcW w:w="4027" w:type="dxa"/>
            <w:vMerge/>
            <w:tcBorders>
              <w:top w:val="nil"/>
            </w:tcBorders>
          </w:tcPr>
          <w:p w14:paraId="7FB0B8E0" w14:textId="77777777" w:rsidR="00157475" w:rsidRDefault="00157475">
            <w:pPr>
              <w:rPr>
                <w:sz w:val="2"/>
                <w:szCs w:val="2"/>
              </w:rPr>
            </w:pPr>
          </w:p>
        </w:tc>
        <w:tc>
          <w:tcPr>
            <w:tcW w:w="2409" w:type="dxa"/>
            <w:vMerge/>
            <w:tcBorders>
              <w:top w:val="nil"/>
            </w:tcBorders>
          </w:tcPr>
          <w:p w14:paraId="39B16994" w14:textId="77777777" w:rsidR="00157475" w:rsidRDefault="00157475">
            <w:pPr>
              <w:rPr>
                <w:sz w:val="2"/>
                <w:szCs w:val="2"/>
              </w:rPr>
            </w:pPr>
          </w:p>
        </w:tc>
        <w:tc>
          <w:tcPr>
            <w:tcW w:w="4195" w:type="dxa"/>
            <w:tcBorders>
              <w:top w:val="nil"/>
              <w:bottom w:val="nil"/>
            </w:tcBorders>
          </w:tcPr>
          <w:p w14:paraId="662C2483" w14:textId="77777777" w:rsidR="00157475" w:rsidRDefault="00C05832">
            <w:pPr>
              <w:pStyle w:val="TableParagraph"/>
              <w:spacing w:before="10" w:line="275" w:lineRule="exact"/>
              <w:ind w:left="355"/>
              <w:rPr>
                <w:sz w:val="24"/>
              </w:rPr>
            </w:pPr>
            <w:r>
              <w:rPr>
                <w:sz w:val="24"/>
              </w:rPr>
              <w:t>secondary panel</w:t>
            </w:r>
          </w:p>
        </w:tc>
      </w:tr>
      <w:tr w:rsidR="00157475" w14:paraId="0638DAAF" w14:textId="77777777">
        <w:trPr>
          <w:trHeight w:val="305"/>
        </w:trPr>
        <w:tc>
          <w:tcPr>
            <w:tcW w:w="4027" w:type="dxa"/>
            <w:vMerge/>
            <w:tcBorders>
              <w:top w:val="nil"/>
            </w:tcBorders>
          </w:tcPr>
          <w:p w14:paraId="74625561" w14:textId="77777777" w:rsidR="00157475" w:rsidRDefault="00157475">
            <w:pPr>
              <w:rPr>
                <w:sz w:val="2"/>
                <w:szCs w:val="2"/>
              </w:rPr>
            </w:pPr>
          </w:p>
        </w:tc>
        <w:tc>
          <w:tcPr>
            <w:tcW w:w="2409" w:type="dxa"/>
            <w:vMerge/>
            <w:tcBorders>
              <w:top w:val="nil"/>
            </w:tcBorders>
          </w:tcPr>
          <w:p w14:paraId="7B725CBA" w14:textId="77777777" w:rsidR="00157475" w:rsidRDefault="00157475">
            <w:pPr>
              <w:rPr>
                <w:sz w:val="2"/>
                <w:szCs w:val="2"/>
              </w:rPr>
            </w:pPr>
          </w:p>
        </w:tc>
        <w:tc>
          <w:tcPr>
            <w:tcW w:w="4195" w:type="dxa"/>
            <w:tcBorders>
              <w:top w:val="nil"/>
              <w:bottom w:val="nil"/>
            </w:tcBorders>
          </w:tcPr>
          <w:p w14:paraId="6D5C3A63" w14:textId="77777777" w:rsidR="00157475" w:rsidRDefault="00C05832">
            <w:pPr>
              <w:pStyle w:val="TableParagraph"/>
              <w:spacing w:before="11" w:line="274" w:lineRule="exact"/>
              <w:ind w:left="355"/>
              <w:rPr>
                <w:sz w:val="24"/>
              </w:rPr>
            </w:pPr>
            <w:r>
              <w:rPr>
                <w:sz w:val="24"/>
              </w:rPr>
              <w:t>Special Education Part 1 or</w:t>
            </w:r>
          </w:p>
        </w:tc>
      </w:tr>
      <w:tr w:rsidR="00157475" w14:paraId="17480897" w14:textId="77777777">
        <w:trPr>
          <w:trHeight w:val="304"/>
        </w:trPr>
        <w:tc>
          <w:tcPr>
            <w:tcW w:w="4027" w:type="dxa"/>
            <w:vMerge/>
            <w:tcBorders>
              <w:top w:val="nil"/>
            </w:tcBorders>
          </w:tcPr>
          <w:p w14:paraId="4E2A22A5" w14:textId="77777777" w:rsidR="00157475" w:rsidRDefault="00157475">
            <w:pPr>
              <w:rPr>
                <w:sz w:val="2"/>
                <w:szCs w:val="2"/>
              </w:rPr>
            </w:pPr>
          </w:p>
        </w:tc>
        <w:tc>
          <w:tcPr>
            <w:tcW w:w="2409" w:type="dxa"/>
            <w:vMerge/>
            <w:tcBorders>
              <w:top w:val="nil"/>
            </w:tcBorders>
          </w:tcPr>
          <w:p w14:paraId="41800130" w14:textId="77777777" w:rsidR="00157475" w:rsidRDefault="00157475">
            <w:pPr>
              <w:rPr>
                <w:sz w:val="2"/>
                <w:szCs w:val="2"/>
              </w:rPr>
            </w:pPr>
          </w:p>
        </w:tc>
        <w:tc>
          <w:tcPr>
            <w:tcW w:w="4195" w:type="dxa"/>
            <w:tcBorders>
              <w:top w:val="nil"/>
              <w:bottom w:val="nil"/>
            </w:tcBorders>
          </w:tcPr>
          <w:p w14:paraId="66BA61D5" w14:textId="77777777" w:rsidR="00157475" w:rsidRDefault="00C05832">
            <w:pPr>
              <w:pStyle w:val="TableParagraph"/>
              <w:spacing w:before="10" w:line="274" w:lineRule="exact"/>
              <w:ind w:left="355"/>
              <w:rPr>
                <w:sz w:val="24"/>
              </w:rPr>
            </w:pPr>
            <w:r>
              <w:rPr>
                <w:sz w:val="24"/>
              </w:rPr>
              <w:t>equivalent</w:t>
            </w:r>
          </w:p>
        </w:tc>
      </w:tr>
      <w:tr w:rsidR="00157475" w14:paraId="716A28C7" w14:textId="77777777">
        <w:trPr>
          <w:trHeight w:val="307"/>
        </w:trPr>
        <w:tc>
          <w:tcPr>
            <w:tcW w:w="4027" w:type="dxa"/>
            <w:vMerge/>
            <w:tcBorders>
              <w:top w:val="nil"/>
            </w:tcBorders>
          </w:tcPr>
          <w:p w14:paraId="417E4506" w14:textId="77777777" w:rsidR="00157475" w:rsidRDefault="00157475">
            <w:pPr>
              <w:rPr>
                <w:sz w:val="2"/>
                <w:szCs w:val="2"/>
              </w:rPr>
            </w:pPr>
          </w:p>
        </w:tc>
        <w:tc>
          <w:tcPr>
            <w:tcW w:w="2409" w:type="dxa"/>
            <w:vMerge/>
            <w:tcBorders>
              <w:top w:val="nil"/>
            </w:tcBorders>
          </w:tcPr>
          <w:p w14:paraId="242ACB8D" w14:textId="77777777" w:rsidR="00157475" w:rsidRDefault="00157475">
            <w:pPr>
              <w:rPr>
                <w:sz w:val="2"/>
                <w:szCs w:val="2"/>
              </w:rPr>
            </w:pPr>
          </w:p>
        </w:tc>
        <w:tc>
          <w:tcPr>
            <w:tcW w:w="4195" w:type="dxa"/>
            <w:tcBorders>
              <w:top w:val="nil"/>
              <w:bottom w:val="nil"/>
            </w:tcBorders>
          </w:tcPr>
          <w:p w14:paraId="18CFA7EF" w14:textId="77777777" w:rsidR="00157475" w:rsidRDefault="00C05832">
            <w:pPr>
              <w:pStyle w:val="TableParagraph"/>
              <w:spacing w:before="10"/>
              <w:ind w:left="355"/>
              <w:rPr>
                <w:sz w:val="24"/>
              </w:rPr>
            </w:pPr>
            <w:r>
              <w:rPr>
                <w:sz w:val="24"/>
              </w:rPr>
              <w:t>experience/qualifications, working</w:t>
            </w:r>
          </w:p>
        </w:tc>
      </w:tr>
      <w:tr w:rsidR="00157475" w14:paraId="66CA2059" w14:textId="77777777">
        <w:trPr>
          <w:trHeight w:val="310"/>
        </w:trPr>
        <w:tc>
          <w:tcPr>
            <w:tcW w:w="4027" w:type="dxa"/>
            <w:vMerge/>
            <w:tcBorders>
              <w:top w:val="nil"/>
            </w:tcBorders>
          </w:tcPr>
          <w:p w14:paraId="10AB59E6" w14:textId="77777777" w:rsidR="00157475" w:rsidRDefault="00157475">
            <w:pPr>
              <w:rPr>
                <w:sz w:val="2"/>
                <w:szCs w:val="2"/>
              </w:rPr>
            </w:pPr>
          </w:p>
        </w:tc>
        <w:tc>
          <w:tcPr>
            <w:tcW w:w="2409" w:type="dxa"/>
            <w:vMerge/>
            <w:tcBorders>
              <w:top w:val="nil"/>
            </w:tcBorders>
          </w:tcPr>
          <w:p w14:paraId="18A48CEC" w14:textId="77777777" w:rsidR="00157475" w:rsidRDefault="00157475">
            <w:pPr>
              <w:rPr>
                <w:sz w:val="2"/>
                <w:szCs w:val="2"/>
              </w:rPr>
            </w:pPr>
          </w:p>
        </w:tc>
        <w:tc>
          <w:tcPr>
            <w:tcW w:w="4195" w:type="dxa"/>
            <w:tcBorders>
              <w:top w:val="nil"/>
              <w:bottom w:val="nil"/>
            </w:tcBorders>
          </w:tcPr>
          <w:p w14:paraId="7BBEEE55" w14:textId="77777777" w:rsidR="00157475" w:rsidRDefault="00C05832">
            <w:pPr>
              <w:pStyle w:val="TableParagraph"/>
              <w:spacing w:before="14"/>
              <w:ind w:left="355"/>
              <w:rPr>
                <w:sz w:val="24"/>
              </w:rPr>
            </w:pPr>
            <w:r>
              <w:rPr>
                <w:sz w:val="24"/>
              </w:rPr>
              <w:t>toward Special Education</w:t>
            </w:r>
          </w:p>
        </w:tc>
      </w:tr>
      <w:tr w:rsidR="00157475" w14:paraId="554F73CC" w14:textId="77777777">
        <w:trPr>
          <w:trHeight w:val="328"/>
        </w:trPr>
        <w:tc>
          <w:tcPr>
            <w:tcW w:w="4027" w:type="dxa"/>
            <w:vMerge/>
            <w:tcBorders>
              <w:top w:val="nil"/>
            </w:tcBorders>
          </w:tcPr>
          <w:p w14:paraId="7347DEB4" w14:textId="77777777" w:rsidR="00157475" w:rsidRDefault="00157475">
            <w:pPr>
              <w:rPr>
                <w:sz w:val="2"/>
                <w:szCs w:val="2"/>
              </w:rPr>
            </w:pPr>
          </w:p>
        </w:tc>
        <w:tc>
          <w:tcPr>
            <w:tcW w:w="2409" w:type="dxa"/>
            <w:vMerge/>
            <w:tcBorders>
              <w:top w:val="nil"/>
            </w:tcBorders>
          </w:tcPr>
          <w:p w14:paraId="2737A092" w14:textId="77777777" w:rsidR="00157475" w:rsidRDefault="00157475">
            <w:pPr>
              <w:rPr>
                <w:sz w:val="2"/>
                <w:szCs w:val="2"/>
              </w:rPr>
            </w:pPr>
          </w:p>
        </w:tc>
        <w:tc>
          <w:tcPr>
            <w:tcW w:w="4195" w:type="dxa"/>
            <w:tcBorders>
              <w:top w:val="nil"/>
            </w:tcBorders>
          </w:tcPr>
          <w:p w14:paraId="1C17BA36" w14:textId="77777777" w:rsidR="00157475" w:rsidRDefault="00C05832">
            <w:pPr>
              <w:pStyle w:val="TableParagraph"/>
              <w:spacing w:before="12"/>
              <w:ind w:left="355"/>
              <w:rPr>
                <w:sz w:val="24"/>
              </w:rPr>
            </w:pPr>
            <w:r>
              <w:rPr>
                <w:sz w:val="24"/>
              </w:rPr>
              <w:t>Specialist qualifications</w:t>
            </w:r>
          </w:p>
        </w:tc>
      </w:tr>
      <w:tr w:rsidR="00157475" w14:paraId="5B1EB196" w14:textId="77777777">
        <w:trPr>
          <w:trHeight w:val="813"/>
        </w:trPr>
        <w:tc>
          <w:tcPr>
            <w:tcW w:w="10631" w:type="dxa"/>
            <w:gridSpan w:val="3"/>
            <w:shd w:val="clear" w:color="auto" w:fill="4F81B8"/>
          </w:tcPr>
          <w:p w14:paraId="641A2C34" w14:textId="77777777" w:rsidR="00157475" w:rsidRDefault="00C05832">
            <w:pPr>
              <w:pStyle w:val="TableParagraph"/>
              <w:spacing w:before="234"/>
              <w:ind w:left="1838"/>
              <w:rPr>
                <w:b/>
                <w:sz w:val="30"/>
              </w:rPr>
            </w:pPr>
            <w:r>
              <w:rPr>
                <w:b/>
                <w:sz w:val="30"/>
              </w:rPr>
              <w:t>Educational assistants in special education</w:t>
            </w:r>
          </w:p>
        </w:tc>
      </w:tr>
      <w:tr w:rsidR="00157475" w14:paraId="349CA4B0" w14:textId="77777777">
        <w:trPr>
          <w:trHeight w:val="2538"/>
        </w:trPr>
        <w:tc>
          <w:tcPr>
            <w:tcW w:w="4027" w:type="dxa"/>
          </w:tcPr>
          <w:p w14:paraId="438FBA82" w14:textId="77777777" w:rsidR="00157475" w:rsidRDefault="00157475">
            <w:pPr>
              <w:pStyle w:val="TableParagraph"/>
              <w:rPr>
                <w:b/>
                <w:sz w:val="26"/>
              </w:rPr>
            </w:pPr>
          </w:p>
          <w:p w14:paraId="7BF2E018" w14:textId="77777777" w:rsidR="00157475" w:rsidRDefault="00157475">
            <w:pPr>
              <w:pStyle w:val="TableParagraph"/>
              <w:rPr>
                <w:b/>
                <w:sz w:val="26"/>
              </w:rPr>
            </w:pPr>
          </w:p>
          <w:p w14:paraId="2F8BF4E0" w14:textId="77777777" w:rsidR="00157475" w:rsidRDefault="00157475">
            <w:pPr>
              <w:pStyle w:val="TableParagraph"/>
              <w:rPr>
                <w:b/>
                <w:sz w:val="26"/>
              </w:rPr>
            </w:pPr>
          </w:p>
          <w:p w14:paraId="273E0E77" w14:textId="77777777" w:rsidR="00157475" w:rsidRDefault="00C05832">
            <w:pPr>
              <w:pStyle w:val="TableParagraph"/>
              <w:spacing w:before="219"/>
              <w:ind w:left="222"/>
              <w:rPr>
                <w:sz w:val="24"/>
              </w:rPr>
            </w:pPr>
            <w:r>
              <w:rPr>
                <w:sz w:val="24"/>
              </w:rPr>
              <w:t>3.1 Educational Assistants</w:t>
            </w:r>
          </w:p>
        </w:tc>
        <w:tc>
          <w:tcPr>
            <w:tcW w:w="2409" w:type="dxa"/>
          </w:tcPr>
          <w:p w14:paraId="12BDC3F3" w14:textId="77777777" w:rsidR="00157475" w:rsidRDefault="00157475">
            <w:pPr>
              <w:pStyle w:val="TableParagraph"/>
              <w:rPr>
                <w:b/>
                <w:sz w:val="26"/>
              </w:rPr>
            </w:pPr>
          </w:p>
          <w:p w14:paraId="1512F727" w14:textId="77777777" w:rsidR="00157475" w:rsidRDefault="00157475">
            <w:pPr>
              <w:pStyle w:val="TableParagraph"/>
              <w:rPr>
                <w:b/>
                <w:sz w:val="26"/>
              </w:rPr>
            </w:pPr>
          </w:p>
          <w:p w14:paraId="13A05DA6" w14:textId="77777777" w:rsidR="00157475" w:rsidRDefault="00157475">
            <w:pPr>
              <w:pStyle w:val="TableParagraph"/>
              <w:spacing w:before="3"/>
              <w:rPr>
                <w:b/>
                <w:sz w:val="36"/>
              </w:rPr>
            </w:pPr>
          </w:p>
          <w:p w14:paraId="0A3571EA" w14:textId="77777777" w:rsidR="00157475" w:rsidRDefault="00C05832">
            <w:pPr>
              <w:pStyle w:val="TableParagraph"/>
              <w:ind w:left="794" w:right="912"/>
              <w:jc w:val="center"/>
              <w:rPr>
                <w:sz w:val="24"/>
              </w:rPr>
            </w:pPr>
            <w:r>
              <w:rPr>
                <w:sz w:val="24"/>
              </w:rPr>
              <w:t>351</w:t>
            </w:r>
          </w:p>
        </w:tc>
        <w:tc>
          <w:tcPr>
            <w:tcW w:w="4195" w:type="dxa"/>
          </w:tcPr>
          <w:p w14:paraId="3F5FD1DC" w14:textId="77777777" w:rsidR="00157475" w:rsidRDefault="00C05832">
            <w:pPr>
              <w:pStyle w:val="TableParagraph"/>
              <w:spacing w:line="276" w:lineRule="auto"/>
              <w:ind w:left="437" w:right="446"/>
              <w:rPr>
                <w:sz w:val="24"/>
              </w:rPr>
            </w:pPr>
            <w:r>
              <w:rPr>
                <w:sz w:val="24"/>
              </w:rPr>
              <w:t>Two-year community college diploma (ECE, DSW) with 6 months related experience providing intensive support to children/adolescents with high- risk needs, or an equivalent combination of education and</w:t>
            </w:r>
          </w:p>
          <w:p w14:paraId="5A02B312" w14:textId="77777777" w:rsidR="00157475" w:rsidRDefault="00C05832">
            <w:pPr>
              <w:pStyle w:val="TableParagraph"/>
              <w:spacing w:before="1"/>
              <w:ind w:left="437"/>
              <w:rPr>
                <w:sz w:val="24"/>
              </w:rPr>
            </w:pPr>
            <w:r>
              <w:rPr>
                <w:sz w:val="24"/>
              </w:rPr>
              <w:t>experience</w:t>
            </w:r>
          </w:p>
        </w:tc>
      </w:tr>
      <w:tr w:rsidR="00157475" w14:paraId="4CC91DC1" w14:textId="77777777">
        <w:trPr>
          <w:trHeight w:val="2858"/>
        </w:trPr>
        <w:tc>
          <w:tcPr>
            <w:tcW w:w="4027" w:type="dxa"/>
          </w:tcPr>
          <w:p w14:paraId="7866C408" w14:textId="77777777" w:rsidR="00157475" w:rsidRDefault="00157475">
            <w:pPr>
              <w:pStyle w:val="TableParagraph"/>
              <w:rPr>
                <w:b/>
                <w:sz w:val="26"/>
              </w:rPr>
            </w:pPr>
          </w:p>
          <w:p w14:paraId="197B6DC8" w14:textId="77777777" w:rsidR="00157475" w:rsidRDefault="00157475">
            <w:pPr>
              <w:pStyle w:val="TableParagraph"/>
              <w:rPr>
                <w:b/>
                <w:sz w:val="26"/>
              </w:rPr>
            </w:pPr>
          </w:p>
          <w:p w14:paraId="2F2F4356" w14:textId="77777777" w:rsidR="00157475" w:rsidRDefault="00157475">
            <w:pPr>
              <w:pStyle w:val="TableParagraph"/>
              <w:rPr>
                <w:b/>
                <w:sz w:val="26"/>
              </w:rPr>
            </w:pPr>
          </w:p>
          <w:p w14:paraId="4336FE21" w14:textId="77777777" w:rsidR="00157475" w:rsidRDefault="00C05832">
            <w:pPr>
              <w:pStyle w:val="TableParagraph"/>
              <w:spacing w:before="214"/>
              <w:ind w:left="222"/>
              <w:rPr>
                <w:sz w:val="24"/>
              </w:rPr>
            </w:pPr>
            <w:r>
              <w:rPr>
                <w:sz w:val="24"/>
              </w:rPr>
              <w:t>3.2 Special Needs Assistants</w:t>
            </w:r>
          </w:p>
        </w:tc>
        <w:tc>
          <w:tcPr>
            <w:tcW w:w="2409" w:type="dxa"/>
          </w:tcPr>
          <w:p w14:paraId="2FC00132" w14:textId="77777777" w:rsidR="00157475" w:rsidRDefault="00157475">
            <w:pPr>
              <w:pStyle w:val="TableParagraph"/>
              <w:rPr>
                <w:b/>
                <w:sz w:val="26"/>
              </w:rPr>
            </w:pPr>
          </w:p>
          <w:p w14:paraId="73FAA065" w14:textId="77777777" w:rsidR="00157475" w:rsidRDefault="00157475">
            <w:pPr>
              <w:pStyle w:val="TableParagraph"/>
              <w:rPr>
                <w:b/>
                <w:sz w:val="26"/>
              </w:rPr>
            </w:pPr>
          </w:p>
          <w:p w14:paraId="70E83C99" w14:textId="77777777" w:rsidR="00157475" w:rsidRDefault="00157475">
            <w:pPr>
              <w:pStyle w:val="TableParagraph"/>
              <w:rPr>
                <w:b/>
                <w:sz w:val="26"/>
              </w:rPr>
            </w:pPr>
          </w:p>
          <w:p w14:paraId="1869A7CE" w14:textId="77777777" w:rsidR="00157475" w:rsidRDefault="00C05832">
            <w:pPr>
              <w:pStyle w:val="TableParagraph"/>
              <w:spacing w:before="202"/>
              <w:ind w:left="845" w:right="912"/>
              <w:jc w:val="center"/>
              <w:rPr>
                <w:sz w:val="24"/>
              </w:rPr>
            </w:pPr>
            <w:r>
              <w:rPr>
                <w:sz w:val="24"/>
              </w:rPr>
              <w:t>107.5</w:t>
            </w:r>
          </w:p>
        </w:tc>
        <w:tc>
          <w:tcPr>
            <w:tcW w:w="4195" w:type="dxa"/>
          </w:tcPr>
          <w:p w14:paraId="285744CE" w14:textId="77777777" w:rsidR="00157475" w:rsidRDefault="00C05832">
            <w:pPr>
              <w:pStyle w:val="TableParagraph"/>
              <w:spacing w:line="276" w:lineRule="auto"/>
              <w:ind w:left="435" w:right="248"/>
              <w:rPr>
                <w:sz w:val="24"/>
              </w:rPr>
            </w:pPr>
            <w:r>
              <w:rPr>
                <w:sz w:val="24"/>
              </w:rPr>
              <w:t>Two-year community college diploma (e.g., ECE, DSW) with 3 months related experience providing intensive support to children/adolescents with moderate to severe special needs, or an equivalent combination of education and</w:t>
            </w:r>
          </w:p>
          <w:p w14:paraId="36F76ACD" w14:textId="77777777" w:rsidR="00157475" w:rsidRDefault="00C05832">
            <w:pPr>
              <w:pStyle w:val="TableParagraph"/>
              <w:ind w:left="435"/>
              <w:rPr>
                <w:sz w:val="24"/>
              </w:rPr>
            </w:pPr>
            <w:r>
              <w:rPr>
                <w:sz w:val="24"/>
              </w:rPr>
              <w:t>experience</w:t>
            </w:r>
          </w:p>
        </w:tc>
      </w:tr>
    </w:tbl>
    <w:p w14:paraId="5A874270" w14:textId="77777777" w:rsidR="00157475" w:rsidRDefault="00157475">
      <w:pPr>
        <w:rPr>
          <w:sz w:val="24"/>
        </w:rPr>
        <w:sectPr w:rsidR="00157475">
          <w:pgSz w:w="11940" w:h="16860"/>
          <w:pgMar w:top="820" w:right="0" w:bottom="800" w:left="0" w:header="0" w:footer="603" w:gutter="0"/>
          <w:cols w:space="720"/>
        </w:sect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4"/>
        <w:gridCol w:w="2409"/>
        <w:gridCol w:w="4183"/>
      </w:tblGrid>
      <w:tr w:rsidR="00157475" w14:paraId="2102F5DA" w14:textId="77777777">
        <w:trPr>
          <w:trHeight w:val="3806"/>
        </w:trPr>
        <w:tc>
          <w:tcPr>
            <w:tcW w:w="4034" w:type="dxa"/>
          </w:tcPr>
          <w:p w14:paraId="120CADEA" w14:textId="77777777" w:rsidR="00157475" w:rsidRDefault="00157475">
            <w:pPr>
              <w:pStyle w:val="TableParagraph"/>
              <w:rPr>
                <w:b/>
                <w:sz w:val="26"/>
              </w:rPr>
            </w:pPr>
          </w:p>
          <w:p w14:paraId="0B789AB7" w14:textId="77777777" w:rsidR="00157475" w:rsidRDefault="00157475">
            <w:pPr>
              <w:pStyle w:val="TableParagraph"/>
              <w:rPr>
                <w:b/>
                <w:sz w:val="26"/>
              </w:rPr>
            </w:pPr>
          </w:p>
          <w:p w14:paraId="2CD41481" w14:textId="77777777" w:rsidR="00157475" w:rsidRDefault="00157475">
            <w:pPr>
              <w:pStyle w:val="TableParagraph"/>
              <w:rPr>
                <w:b/>
                <w:sz w:val="26"/>
              </w:rPr>
            </w:pPr>
          </w:p>
          <w:p w14:paraId="5F237147" w14:textId="77777777" w:rsidR="00157475" w:rsidRDefault="00157475">
            <w:pPr>
              <w:pStyle w:val="TableParagraph"/>
              <w:rPr>
                <w:b/>
                <w:sz w:val="26"/>
              </w:rPr>
            </w:pPr>
          </w:p>
          <w:p w14:paraId="6DBD9784" w14:textId="77777777" w:rsidR="00157475" w:rsidRDefault="00157475">
            <w:pPr>
              <w:pStyle w:val="TableParagraph"/>
              <w:rPr>
                <w:b/>
                <w:sz w:val="26"/>
              </w:rPr>
            </w:pPr>
          </w:p>
          <w:p w14:paraId="1D6AA448" w14:textId="77777777" w:rsidR="00157475" w:rsidRDefault="00157475">
            <w:pPr>
              <w:pStyle w:val="TableParagraph"/>
              <w:rPr>
                <w:b/>
                <w:sz w:val="26"/>
              </w:rPr>
            </w:pPr>
          </w:p>
          <w:p w14:paraId="1F2D256A" w14:textId="77777777" w:rsidR="00157475" w:rsidRDefault="00C05832">
            <w:pPr>
              <w:pStyle w:val="TableParagraph"/>
              <w:spacing w:before="179"/>
              <w:ind w:left="222"/>
              <w:rPr>
                <w:sz w:val="24"/>
              </w:rPr>
            </w:pPr>
            <w:r>
              <w:rPr>
                <w:sz w:val="24"/>
              </w:rPr>
              <w:t>3.3 Child and Youth Workers</w:t>
            </w:r>
          </w:p>
        </w:tc>
        <w:tc>
          <w:tcPr>
            <w:tcW w:w="2409" w:type="dxa"/>
          </w:tcPr>
          <w:p w14:paraId="22012362" w14:textId="77777777" w:rsidR="00157475" w:rsidRDefault="00157475">
            <w:pPr>
              <w:pStyle w:val="TableParagraph"/>
              <w:rPr>
                <w:b/>
                <w:sz w:val="26"/>
              </w:rPr>
            </w:pPr>
          </w:p>
          <w:p w14:paraId="20B73235" w14:textId="77777777" w:rsidR="00157475" w:rsidRDefault="00157475">
            <w:pPr>
              <w:pStyle w:val="TableParagraph"/>
              <w:rPr>
                <w:b/>
                <w:sz w:val="26"/>
              </w:rPr>
            </w:pPr>
          </w:p>
          <w:p w14:paraId="2F0DD94C" w14:textId="77777777" w:rsidR="00157475" w:rsidRDefault="00157475">
            <w:pPr>
              <w:pStyle w:val="TableParagraph"/>
              <w:rPr>
                <w:b/>
                <w:sz w:val="26"/>
              </w:rPr>
            </w:pPr>
          </w:p>
          <w:p w14:paraId="4155FB5F" w14:textId="77777777" w:rsidR="00157475" w:rsidRDefault="00157475">
            <w:pPr>
              <w:pStyle w:val="TableParagraph"/>
              <w:rPr>
                <w:b/>
                <w:sz w:val="26"/>
              </w:rPr>
            </w:pPr>
          </w:p>
          <w:p w14:paraId="1A993F49" w14:textId="77777777" w:rsidR="00157475" w:rsidRDefault="00157475">
            <w:pPr>
              <w:pStyle w:val="TableParagraph"/>
              <w:rPr>
                <w:b/>
                <w:sz w:val="26"/>
              </w:rPr>
            </w:pPr>
          </w:p>
          <w:p w14:paraId="041D89D9" w14:textId="77777777" w:rsidR="00157475" w:rsidRDefault="00157475">
            <w:pPr>
              <w:pStyle w:val="TableParagraph"/>
              <w:rPr>
                <w:b/>
                <w:sz w:val="38"/>
              </w:rPr>
            </w:pPr>
          </w:p>
          <w:p w14:paraId="7C3DF164" w14:textId="77777777" w:rsidR="00157475" w:rsidRDefault="00C05832">
            <w:pPr>
              <w:pStyle w:val="TableParagraph"/>
              <w:ind w:left="845" w:right="786"/>
              <w:jc w:val="center"/>
              <w:rPr>
                <w:sz w:val="24"/>
              </w:rPr>
            </w:pPr>
            <w:r>
              <w:rPr>
                <w:sz w:val="24"/>
              </w:rPr>
              <w:t>153</w:t>
            </w:r>
          </w:p>
        </w:tc>
        <w:tc>
          <w:tcPr>
            <w:tcW w:w="4183" w:type="dxa"/>
          </w:tcPr>
          <w:p w14:paraId="6F6285EE" w14:textId="77777777" w:rsidR="00157475" w:rsidRDefault="00C05832">
            <w:pPr>
              <w:pStyle w:val="TableParagraph"/>
              <w:spacing w:line="276" w:lineRule="auto"/>
              <w:ind w:left="427" w:right="300"/>
              <w:rPr>
                <w:sz w:val="24"/>
              </w:rPr>
            </w:pPr>
            <w:r>
              <w:rPr>
                <w:sz w:val="24"/>
              </w:rPr>
              <w:t>Child and Youth Care or Child and Youth Worker Diploma; with one year’s experience working with hard-to-serve youth/adolescents in a school setting or equivalent combination of education and experience; experience in working with children/adolescents from diverse ethno-cultural and</w:t>
            </w:r>
            <w:r>
              <w:rPr>
                <w:spacing w:val="-45"/>
                <w:sz w:val="24"/>
              </w:rPr>
              <w:t xml:space="preserve"> </w:t>
            </w:r>
            <w:r>
              <w:rPr>
                <w:sz w:val="24"/>
              </w:rPr>
              <w:t>racial</w:t>
            </w:r>
          </w:p>
          <w:p w14:paraId="31B8FE5D" w14:textId="77777777" w:rsidR="00157475" w:rsidRDefault="00C05832">
            <w:pPr>
              <w:pStyle w:val="TableParagraph"/>
              <w:spacing w:line="267" w:lineRule="exact"/>
              <w:ind w:left="427"/>
              <w:rPr>
                <w:sz w:val="24"/>
              </w:rPr>
            </w:pPr>
            <w:r>
              <w:rPr>
                <w:sz w:val="24"/>
              </w:rPr>
              <w:t>backgrounds</w:t>
            </w:r>
          </w:p>
        </w:tc>
      </w:tr>
      <w:tr w:rsidR="00157475" w14:paraId="1D86A71D" w14:textId="77777777">
        <w:trPr>
          <w:trHeight w:val="640"/>
        </w:trPr>
        <w:tc>
          <w:tcPr>
            <w:tcW w:w="10626" w:type="dxa"/>
            <w:gridSpan w:val="3"/>
            <w:shd w:val="clear" w:color="auto" w:fill="4F81B8"/>
          </w:tcPr>
          <w:p w14:paraId="099E6B4A" w14:textId="77777777" w:rsidR="00157475" w:rsidRDefault="00C05832">
            <w:pPr>
              <w:pStyle w:val="TableParagraph"/>
              <w:spacing w:before="143"/>
              <w:ind w:left="2546"/>
              <w:rPr>
                <w:b/>
                <w:sz w:val="30"/>
              </w:rPr>
            </w:pPr>
            <w:r>
              <w:rPr>
                <w:b/>
                <w:sz w:val="30"/>
              </w:rPr>
              <w:t>Other professional resource staff</w:t>
            </w:r>
          </w:p>
        </w:tc>
      </w:tr>
      <w:tr w:rsidR="00157475" w14:paraId="219FB06A" w14:textId="77777777">
        <w:trPr>
          <w:trHeight w:val="1902"/>
        </w:trPr>
        <w:tc>
          <w:tcPr>
            <w:tcW w:w="4034" w:type="dxa"/>
          </w:tcPr>
          <w:p w14:paraId="51C5C3F9" w14:textId="77777777" w:rsidR="00157475" w:rsidRDefault="00157475">
            <w:pPr>
              <w:pStyle w:val="TableParagraph"/>
              <w:rPr>
                <w:b/>
                <w:sz w:val="26"/>
              </w:rPr>
            </w:pPr>
          </w:p>
          <w:p w14:paraId="2AFC0964" w14:textId="77777777" w:rsidR="00157475" w:rsidRDefault="00157475">
            <w:pPr>
              <w:pStyle w:val="TableParagraph"/>
              <w:rPr>
                <w:b/>
                <w:sz w:val="26"/>
              </w:rPr>
            </w:pPr>
          </w:p>
          <w:p w14:paraId="22010451" w14:textId="77777777" w:rsidR="00157475" w:rsidRDefault="00C05832">
            <w:pPr>
              <w:pStyle w:val="TableParagraph"/>
              <w:spacing w:before="170"/>
              <w:ind w:left="222"/>
              <w:rPr>
                <w:sz w:val="24"/>
              </w:rPr>
            </w:pPr>
            <w:r>
              <w:rPr>
                <w:sz w:val="24"/>
              </w:rPr>
              <w:t>4.1 Psychologists</w:t>
            </w:r>
          </w:p>
        </w:tc>
        <w:tc>
          <w:tcPr>
            <w:tcW w:w="2409" w:type="dxa"/>
          </w:tcPr>
          <w:p w14:paraId="1C0F59BD" w14:textId="77777777" w:rsidR="00157475" w:rsidRDefault="00157475">
            <w:pPr>
              <w:pStyle w:val="TableParagraph"/>
              <w:rPr>
                <w:b/>
                <w:sz w:val="26"/>
              </w:rPr>
            </w:pPr>
          </w:p>
          <w:p w14:paraId="13F277FC" w14:textId="77777777" w:rsidR="00157475" w:rsidRDefault="00157475">
            <w:pPr>
              <w:pStyle w:val="TableParagraph"/>
              <w:rPr>
                <w:b/>
              </w:rPr>
            </w:pPr>
          </w:p>
          <w:p w14:paraId="57F1CD98" w14:textId="77777777" w:rsidR="00157475" w:rsidRDefault="00C05832">
            <w:pPr>
              <w:pStyle w:val="TableParagraph"/>
              <w:ind w:left="854" w:right="333" w:hanging="516"/>
              <w:rPr>
                <w:sz w:val="24"/>
              </w:rPr>
            </w:pPr>
            <w:r>
              <w:rPr>
                <w:sz w:val="24"/>
              </w:rPr>
              <w:t>See Elementary Panel</w:t>
            </w:r>
          </w:p>
        </w:tc>
        <w:tc>
          <w:tcPr>
            <w:tcW w:w="4183" w:type="dxa"/>
          </w:tcPr>
          <w:p w14:paraId="72693242" w14:textId="77777777" w:rsidR="00157475" w:rsidRDefault="00C05832">
            <w:pPr>
              <w:pStyle w:val="TableParagraph"/>
              <w:spacing w:before="2" w:line="276" w:lineRule="auto"/>
              <w:ind w:left="435" w:right="329"/>
              <w:rPr>
                <w:sz w:val="24"/>
              </w:rPr>
            </w:pPr>
            <w:r>
              <w:rPr>
                <w:sz w:val="24"/>
              </w:rPr>
              <w:t>Doctorate degree in Psychology and/or Master’s degree in Psychology &amp; registration and/or eligibility for</w:t>
            </w:r>
            <w:r>
              <w:rPr>
                <w:spacing w:val="-22"/>
                <w:sz w:val="24"/>
              </w:rPr>
              <w:t xml:space="preserve"> </w:t>
            </w:r>
            <w:r>
              <w:rPr>
                <w:sz w:val="24"/>
              </w:rPr>
              <w:t>registration</w:t>
            </w:r>
          </w:p>
          <w:p w14:paraId="48B9F959" w14:textId="77777777" w:rsidR="00157475" w:rsidRDefault="00C05832">
            <w:pPr>
              <w:pStyle w:val="TableParagraph"/>
              <w:spacing w:line="266" w:lineRule="auto"/>
              <w:ind w:left="435" w:right="1130"/>
              <w:rPr>
                <w:sz w:val="24"/>
              </w:rPr>
            </w:pPr>
            <w:r>
              <w:rPr>
                <w:sz w:val="24"/>
              </w:rPr>
              <w:t>with the College of Psychologists of Ontario</w:t>
            </w:r>
          </w:p>
        </w:tc>
      </w:tr>
      <w:tr w:rsidR="00157475" w14:paraId="4D896AC5" w14:textId="77777777">
        <w:trPr>
          <w:trHeight w:val="1658"/>
        </w:trPr>
        <w:tc>
          <w:tcPr>
            <w:tcW w:w="4034" w:type="dxa"/>
          </w:tcPr>
          <w:p w14:paraId="063F8743" w14:textId="77777777" w:rsidR="00157475" w:rsidRDefault="00157475">
            <w:pPr>
              <w:pStyle w:val="TableParagraph"/>
              <w:rPr>
                <w:b/>
                <w:sz w:val="26"/>
              </w:rPr>
            </w:pPr>
          </w:p>
          <w:p w14:paraId="4E34C405" w14:textId="77777777" w:rsidR="00157475" w:rsidRDefault="00157475">
            <w:pPr>
              <w:pStyle w:val="TableParagraph"/>
              <w:spacing w:before="5"/>
              <w:rPr>
                <w:b/>
                <w:sz w:val="28"/>
              </w:rPr>
            </w:pPr>
          </w:p>
          <w:p w14:paraId="5950D3E0" w14:textId="77777777" w:rsidR="00157475" w:rsidRDefault="00C05832">
            <w:pPr>
              <w:pStyle w:val="TableParagraph"/>
              <w:spacing w:line="264" w:lineRule="auto"/>
              <w:ind w:left="638" w:right="1257" w:hanging="413"/>
              <w:rPr>
                <w:sz w:val="24"/>
              </w:rPr>
            </w:pPr>
            <w:r>
              <w:rPr>
                <w:sz w:val="24"/>
              </w:rPr>
              <w:t>4.2 Psycho-Educational Consultants</w:t>
            </w:r>
          </w:p>
        </w:tc>
        <w:tc>
          <w:tcPr>
            <w:tcW w:w="2409" w:type="dxa"/>
          </w:tcPr>
          <w:p w14:paraId="0CDD0CF9" w14:textId="77777777" w:rsidR="00157475" w:rsidRDefault="00157475">
            <w:pPr>
              <w:pStyle w:val="TableParagraph"/>
              <w:rPr>
                <w:b/>
                <w:sz w:val="26"/>
              </w:rPr>
            </w:pPr>
          </w:p>
          <w:p w14:paraId="174762B5" w14:textId="77777777" w:rsidR="00157475" w:rsidRDefault="00157475">
            <w:pPr>
              <w:pStyle w:val="TableParagraph"/>
              <w:spacing w:before="2"/>
              <w:rPr>
                <w:b/>
              </w:rPr>
            </w:pPr>
          </w:p>
          <w:p w14:paraId="28A280B6" w14:textId="77777777" w:rsidR="00157475" w:rsidRDefault="00C05832">
            <w:pPr>
              <w:pStyle w:val="TableParagraph"/>
              <w:ind w:left="854" w:right="333" w:hanging="516"/>
              <w:rPr>
                <w:sz w:val="24"/>
              </w:rPr>
            </w:pPr>
            <w:r>
              <w:rPr>
                <w:sz w:val="24"/>
              </w:rPr>
              <w:t>See Elementary Panel</w:t>
            </w:r>
          </w:p>
        </w:tc>
        <w:tc>
          <w:tcPr>
            <w:tcW w:w="4183" w:type="dxa"/>
          </w:tcPr>
          <w:p w14:paraId="7D30A07A" w14:textId="77777777" w:rsidR="00157475" w:rsidRDefault="00C05832">
            <w:pPr>
              <w:pStyle w:val="TableParagraph"/>
              <w:spacing w:before="2" w:line="270" w:lineRule="atLeast"/>
              <w:ind w:left="435" w:right="463"/>
              <w:rPr>
                <w:sz w:val="24"/>
              </w:rPr>
            </w:pPr>
            <w:r>
              <w:rPr>
                <w:sz w:val="24"/>
              </w:rPr>
              <w:t>Doctorate degree in Psychology and/or Master’s degree in Psychology &amp; registration and/or eligibility for registration with the College of Psychologists of Ontario</w:t>
            </w:r>
          </w:p>
        </w:tc>
      </w:tr>
      <w:tr w:rsidR="00157475" w14:paraId="31E878E8" w14:textId="77777777">
        <w:trPr>
          <w:trHeight w:val="1900"/>
        </w:trPr>
        <w:tc>
          <w:tcPr>
            <w:tcW w:w="4034" w:type="dxa"/>
          </w:tcPr>
          <w:p w14:paraId="2BD1EA8C" w14:textId="77777777" w:rsidR="00157475" w:rsidRDefault="00157475">
            <w:pPr>
              <w:pStyle w:val="TableParagraph"/>
              <w:rPr>
                <w:b/>
                <w:sz w:val="26"/>
              </w:rPr>
            </w:pPr>
          </w:p>
          <w:p w14:paraId="2F1FD4AD" w14:textId="77777777" w:rsidR="00157475" w:rsidRDefault="00157475">
            <w:pPr>
              <w:pStyle w:val="TableParagraph"/>
              <w:rPr>
                <w:b/>
                <w:sz w:val="26"/>
              </w:rPr>
            </w:pPr>
          </w:p>
          <w:p w14:paraId="732EC630" w14:textId="77777777" w:rsidR="00157475" w:rsidRDefault="00C05832">
            <w:pPr>
              <w:pStyle w:val="TableParagraph"/>
              <w:spacing w:before="201"/>
              <w:ind w:left="225"/>
              <w:rPr>
                <w:sz w:val="24"/>
              </w:rPr>
            </w:pPr>
            <w:r>
              <w:rPr>
                <w:sz w:val="24"/>
              </w:rPr>
              <w:t>4.3 Psychological Associates</w:t>
            </w:r>
          </w:p>
        </w:tc>
        <w:tc>
          <w:tcPr>
            <w:tcW w:w="2409" w:type="dxa"/>
          </w:tcPr>
          <w:p w14:paraId="64761B5E" w14:textId="77777777" w:rsidR="00157475" w:rsidRDefault="00157475">
            <w:pPr>
              <w:pStyle w:val="TableParagraph"/>
              <w:rPr>
                <w:b/>
                <w:sz w:val="26"/>
              </w:rPr>
            </w:pPr>
          </w:p>
          <w:p w14:paraId="2204CFC6" w14:textId="77777777" w:rsidR="00157475" w:rsidRDefault="00157475">
            <w:pPr>
              <w:pStyle w:val="TableParagraph"/>
              <w:rPr>
                <w:b/>
                <w:sz w:val="26"/>
              </w:rPr>
            </w:pPr>
          </w:p>
          <w:p w14:paraId="2DA3A49D" w14:textId="77777777" w:rsidR="00157475" w:rsidRDefault="00C05832">
            <w:pPr>
              <w:pStyle w:val="TableParagraph"/>
              <w:spacing w:before="230"/>
              <w:ind w:left="854" w:right="333" w:hanging="516"/>
              <w:rPr>
                <w:sz w:val="24"/>
              </w:rPr>
            </w:pPr>
            <w:r>
              <w:rPr>
                <w:sz w:val="24"/>
              </w:rPr>
              <w:t>See Elementary Panel</w:t>
            </w:r>
          </w:p>
        </w:tc>
        <w:tc>
          <w:tcPr>
            <w:tcW w:w="4183" w:type="dxa"/>
          </w:tcPr>
          <w:p w14:paraId="79EEF206" w14:textId="77777777" w:rsidR="00157475" w:rsidRDefault="00C05832">
            <w:pPr>
              <w:pStyle w:val="TableParagraph"/>
              <w:spacing w:before="2" w:line="276" w:lineRule="auto"/>
              <w:ind w:left="435" w:right="1036"/>
              <w:rPr>
                <w:sz w:val="24"/>
              </w:rPr>
            </w:pPr>
            <w:r>
              <w:rPr>
                <w:sz w:val="24"/>
              </w:rPr>
              <w:t>Master’s degree in psychology &amp; registration and/or eligibility for registration with the</w:t>
            </w:r>
          </w:p>
          <w:p w14:paraId="5EC7CBF6" w14:textId="77777777" w:rsidR="00157475" w:rsidRDefault="00C05832">
            <w:pPr>
              <w:pStyle w:val="TableParagraph"/>
              <w:spacing w:line="264" w:lineRule="auto"/>
              <w:ind w:left="435" w:right="1103"/>
              <w:rPr>
                <w:sz w:val="24"/>
              </w:rPr>
            </w:pPr>
            <w:r>
              <w:rPr>
                <w:sz w:val="24"/>
              </w:rPr>
              <w:t>College of Psychologists of Ontario</w:t>
            </w:r>
          </w:p>
        </w:tc>
      </w:tr>
      <w:tr w:rsidR="00157475" w14:paraId="26BF45AC" w14:textId="77777777">
        <w:trPr>
          <w:trHeight w:val="2440"/>
        </w:trPr>
        <w:tc>
          <w:tcPr>
            <w:tcW w:w="4034" w:type="dxa"/>
          </w:tcPr>
          <w:p w14:paraId="3E731C45" w14:textId="77777777" w:rsidR="00157475" w:rsidRDefault="00157475">
            <w:pPr>
              <w:pStyle w:val="TableParagraph"/>
              <w:rPr>
                <w:b/>
                <w:sz w:val="26"/>
              </w:rPr>
            </w:pPr>
          </w:p>
          <w:p w14:paraId="6110618D" w14:textId="77777777" w:rsidR="00157475" w:rsidRDefault="00157475">
            <w:pPr>
              <w:pStyle w:val="TableParagraph"/>
              <w:rPr>
                <w:b/>
                <w:sz w:val="26"/>
              </w:rPr>
            </w:pPr>
          </w:p>
          <w:p w14:paraId="4C7B39EF" w14:textId="77777777" w:rsidR="00157475" w:rsidRDefault="00C05832">
            <w:pPr>
              <w:pStyle w:val="TableParagraph"/>
              <w:spacing w:before="177"/>
              <w:ind w:left="638" w:right="1421" w:hanging="418"/>
              <w:rPr>
                <w:sz w:val="24"/>
              </w:rPr>
            </w:pPr>
            <w:r>
              <w:rPr>
                <w:sz w:val="24"/>
              </w:rPr>
              <w:t>4.4 Speech-Language Pathologists</w:t>
            </w:r>
          </w:p>
        </w:tc>
        <w:tc>
          <w:tcPr>
            <w:tcW w:w="2409" w:type="dxa"/>
          </w:tcPr>
          <w:p w14:paraId="2E6A6C41" w14:textId="77777777" w:rsidR="00157475" w:rsidRDefault="00157475">
            <w:pPr>
              <w:pStyle w:val="TableParagraph"/>
              <w:rPr>
                <w:b/>
                <w:sz w:val="26"/>
              </w:rPr>
            </w:pPr>
          </w:p>
          <w:p w14:paraId="43C7B8B4" w14:textId="77777777" w:rsidR="00157475" w:rsidRDefault="00157475">
            <w:pPr>
              <w:pStyle w:val="TableParagraph"/>
              <w:rPr>
                <w:b/>
                <w:sz w:val="26"/>
              </w:rPr>
            </w:pPr>
          </w:p>
          <w:p w14:paraId="6005A8FB" w14:textId="77777777" w:rsidR="00157475" w:rsidRDefault="00C05832">
            <w:pPr>
              <w:pStyle w:val="TableParagraph"/>
              <w:spacing w:before="232"/>
              <w:ind w:left="854" w:right="333" w:hanging="516"/>
              <w:rPr>
                <w:sz w:val="24"/>
              </w:rPr>
            </w:pPr>
            <w:r>
              <w:rPr>
                <w:sz w:val="24"/>
              </w:rPr>
              <w:t>See Elementary Panel</w:t>
            </w:r>
          </w:p>
        </w:tc>
        <w:tc>
          <w:tcPr>
            <w:tcW w:w="4183" w:type="dxa"/>
          </w:tcPr>
          <w:p w14:paraId="54308BFC" w14:textId="77777777" w:rsidR="00157475" w:rsidRDefault="00C05832">
            <w:pPr>
              <w:pStyle w:val="TableParagraph"/>
              <w:spacing w:before="7" w:line="276" w:lineRule="auto"/>
              <w:ind w:left="435" w:right="489"/>
              <w:rPr>
                <w:sz w:val="24"/>
              </w:rPr>
            </w:pPr>
            <w:r>
              <w:rPr>
                <w:sz w:val="24"/>
              </w:rPr>
              <w:t>Master’s degree in Speech- Language Pathology &amp; registration with the College of Audiologists and</w:t>
            </w:r>
          </w:p>
          <w:p w14:paraId="6577247A" w14:textId="77777777" w:rsidR="00157475" w:rsidRDefault="00C05832">
            <w:pPr>
              <w:pStyle w:val="TableParagraph"/>
              <w:spacing w:before="8" w:line="271" w:lineRule="auto"/>
              <w:ind w:left="435" w:right="1290"/>
              <w:rPr>
                <w:sz w:val="24"/>
              </w:rPr>
            </w:pPr>
            <w:r>
              <w:rPr>
                <w:sz w:val="24"/>
              </w:rPr>
              <w:t>Speech-Language Pathologists of Ontario (CASLPO)</w:t>
            </w:r>
          </w:p>
        </w:tc>
      </w:tr>
    </w:tbl>
    <w:p w14:paraId="12E099CD" w14:textId="77777777" w:rsidR="00157475" w:rsidRDefault="00157475">
      <w:pPr>
        <w:spacing w:line="271" w:lineRule="auto"/>
        <w:rPr>
          <w:sz w:val="24"/>
        </w:rPr>
        <w:sectPr w:rsidR="00157475">
          <w:pgSz w:w="11940" w:h="16860"/>
          <w:pgMar w:top="820" w:right="0" w:bottom="800" w:left="0" w:header="0" w:footer="603" w:gutter="0"/>
          <w:cols w:space="720"/>
        </w:sect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1"/>
        <w:gridCol w:w="2414"/>
        <w:gridCol w:w="4190"/>
      </w:tblGrid>
      <w:tr w:rsidR="00157475" w14:paraId="6B5664EC" w14:textId="77777777" w:rsidTr="00B55313">
        <w:trPr>
          <w:trHeight w:val="1586"/>
        </w:trPr>
        <w:tc>
          <w:tcPr>
            <w:tcW w:w="4031" w:type="dxa"/>
          </w:tcPr>
          <w:p w14:paraId="4D78F76F" w14:textId="77777777" w:rsidR="00157475" w:rsidRDefault="00157475">
            <w:pPr>
              <w:pStyle w:val="TableParagraph"/>
              <w:rPr>
                <w:b/>
                <w:sz w:val="26"/>
              </w:rPr>
            </w:pPr>
          </w:p>
          <w:p w14:paraId="34B92C60" w14:textId="77777777" w:rsidR="00157475" w:rsidRDefault="00157475" w:rsidP="00B55313">
            <w:pPr>
              <w:pStyle w:val="TableParagraph"/>
              <w:spacing w:before="4"/>
              <w:ind w:left="408" w:hanging="408"/>
              <w:rPr>
                <w:b/>
                <w:sz w:val="30"/>
              </w:rPr>
            </w:pPr>
          </w:p>
          <w:p w14:paraId="3EE82A8E" w14:textId="77777777" w:rsidR="00157475" w:rsidRDefault="00C05832">
            <w:pPr>
              <w:pStyle w:val="TableParagraph"/>
              <w:ind w:left="239"/>
              <w:rPr>
                <w:sz w:val="24"/>
              </w:rPr>
            </w:pPr>
            <w:r>
              <w:rPr>
                <w:sz w:val="24"/>
              </w:rPr>
              <w:t>4.5 Audiologists</w:t>
            </w:r>
          </w:p>
        </w:tc>
        <w:tc>
          <w:tcPr>
            <w:tcW w:w="2414" w:type="dxa"/>
          </w:tcPr>
          <w:p w14:paraId="6BB54E98" w14:textId="77777777" w:rsidR="00157475" w:rsidRDefault="00157475">
            <w:pPr>
              <w:pStyle w:val="TableParagraph"/>
              <w:rPr>
                <w:b/>
                <w:sz w:val="26"/>
              </w:rPr>
            </w:pPr>
          </w:p>
          <w:p w14:paraId="25950239" w14:textId="77777777" w:rsidR="00157475" w:rsidRDefault="00157475">
            <w:pPr>
              <w:pStyle w:val="TableParagraph"/>
              <w:rPr>
                <w:b/>
              </w:rPr>
            </w:pPr>
          </w:p>
          <w:p w14:paraId="608318DA" w14:textId="77777777" w:rsidR="00157475" w:rsidRDefault="00C05832">
            <w:pPr>
              <w:pStyle w:val="TableParagraph"/>
              <w:ind w:left="876" w:right="316" w:hanging="516"/>
              <w:rPr>
                <w:sz w:val="24"/>
              </w:rPr>
            </w:pPr>
            <w:r>
              <w:rPr>
                <w:sz w:val="24"/>
              </w:rPr>
              <w:t>See Elementary Panel</w:t>
            </w:r>
          </w:p>
        </w:tc>
        <w:tc>
          <w:tcPr>
            <w:tcW w:w="4190" w:type="dxa"/>
          </w:tcPr>
          <w:p w14:paraId="205D3C5D" w14:textId="77777777" w:rsidR="00157475" w:rsidRDefault="00C05832">
            <w:pPr>
              <w:pStyle w:val="TableParagraph"/>
              <w:spacing w:before="2" w:line="276" w:lineRule="auto"/>
              <w:ind w:left="447" w:right="524"/>
              <w:rPr>
                <w:sz w:val="24"/>
              </w:rPr>
            </w:pPr>
            <w:r>
              <w:rPr>
                <w:sz w:val="24"/>
              </w:rPr>
              <w:t>Master’s degree in Audiology &amp; registration with the College of Audiologists and Speech- Language Pathologists of</w:t>
            </w:r>
          </w:p>
          <w:p w14:paraId="33E1751B" w14:textId="77777777" w:rsidR="00157475" w:rsidRDefault="00C05832">
            <w:pPr>
              <w:pStyle w:val="TableParagraph"/>
              <w:spacing w:before="1"/>
              <w:ind w:left="447"/>
              <w:rPr>
                <w:sz w:val="24"/>
              </w:rPr>
            </w:pPr>
            <w:r>
              <w:rPr>
                <w:sz w:val="24"/>
              </w:rPr>
              <w:t>Ontario (CASLPO)</w:t>
            </w:r>
          </w:p>
        </w:tc>
      </w:tr>
      <w:tr w:rsidR="00157475" w14:paraId="4D4AF1BE" w14:textId="77777777" w:rsidTr="00B55313">
        <w:trPr>
          <w:trHeight w:val="2224"/>
        </w:trPr>
        <w:tc>
          <w:tcPr>
            <w:tcW w:w="4031" w:type="dxa"/>
          </w:tcPr>
          <w:p w14:paraId="6C6AA2F3" w14:textId="77777777" w:rsidR="00157475" w:rsidRDefault="00157475">
            <w:pPr>
              <w:pStyle w:val="TableParagraph"/>
              <w:rPr>
                <w:b/>
                <w:sz w:val="26"/>
              </w:rPr>
            </w:pPr>
          </w:p>
          <w:p w14:paraId="51FA2FCC" w14:textId="77777777" w:rsidR="00157475" w:rsidRDefault="00157475">
            <w:pPr>
              <w:pStyle w:val="TableParagraph"/>
              <w:rPr>
                <w:b/>
                <w:sz w:val="26"/>
              </w:rPr>
            </w:pPr>
          </w:p>
          <w:p w14:paraId="06089821" w14:textId="77777777" w:rsidR="00157475" w:rsidRDefault="00C05832">
            <w:pPr>
              <w:pStyle w:val="TableParagraph"/>
              <w:spacing w:before="160"/>
              <w:ind w:left="239"/>
              <w:rPr>
                <w:sz w:val="24"/>
              </w:rPr>
            </w:pPr>
            <w:r>
              <w:rPr>
                <w:sz w:val="24"/>
              </w:rPr>
              <w:t>4.6 Occupational Therapists</w:t>
            </w:r>
          </w:p>
        </w:tc>
        <w:tc>
          <w:tcPr>
            <w:tcW w:w="2414" w:type="dxa"/>
          </w:tcPr>
          <w:p w14:paraId="12C0D680" w14:textId="77777777" w:rsidR="00157475" w:rsidRDefault="00157475">
            <w:pPr>
              <w:pStyle w:val="TableParagraph"/>
              <w:rPr>
                <w:b/>
                <w:sz w:val="26"/>
              </w:rPr>
            </w:pPr>
          </w:p>
          <w:p w14:paraId="0AF19BEF" w14:textId="77777777" w:rsidR="00157475" w:rsidRDefault="00157475">
            <w:pPr>
              <w:pStyle w:val="TableParagraph"/>
              <w:spacing w:before="3"/>
              <w:rPr>
                <w:b/>
                <w:sz w:val="38"/>
              </w:rPr>
            </w:pPr>
          </w:p>
          <w:p w14:paraId="71F7D279" w14:textId="77777777" w:rsidR="00157475" w:rsidRDefault="00C05832">
            <w:pPr>
              <w:pStyle w:val="TableParagraph"/>
              <w:ind w:left="876" w:right="316" w:hanging="516"/>
              <w:rPr>
                <w:sz w:val="24"/>
              </w:rPr>
            </w:pPr>
            <w:r>
              <w:rPr>
                <w:sz w:val="24"/>
              </w:rPr>
              <w:t>See Elementary Panel</w:t>
            </w:r>
          </w:p>
        </w:tc>
        <w:tc>
          <w:tcPr>
            <w:tcW w:w="4190" w:type="dxa"/>
          </w:tcPr>
          <w:p w14:paraId="4B526411" w14:textId="77777777" w:rsidR="00157475" w:rsidRDefault="00C05832">
            <w:pPr>
              <w:pStyle w:val="TableParagraph"/>
              <w:spacing w:before="2" w:line="276" w:lineRule="auto"/>
              <w:ind w:left="447" w:right="484"/>
              <w:rPr>
                <w:sz w:val="24"/>
              </w:rPr>
            </w:pPr>
            <w:r>
              <w:rPr>
                <w:sz w:val="24"/>
              </w:rPr>
              <w:t>Master’s degree in occupational therapy &amp; registration with the College of College of Physiotherapists of Ontario or the College of Occupational Therapist of</w:t>
            </w:r>
          </w:p>
          <w:p w14:paraId="32D5C09C" w14:textId="77777777" w:rsidR="00157475" w:rsidRDefault="00C05832">
            <w:pPr>
              <w:pStyle w:val="TableParagraph"/>
              <w:spacing w:line="268" w:lineRule="exact"/>
              <w:ind w:left="447"/>
              <w:rPr>
                <w:sz w:val="24"/>
              </w:rPr>
            </w:pPr>
            <w:r>
              <w:rPr>
                <w:sz w:val="24"/>
              </w:rPr>
              <w:t>Ontario</w:t>
            </w:r>
          </w:p>
        </w:tc>
      </w:tr>
      <w:tr w:rsidR="00157475" w14:paraId="1491A7D1" w14:textId="77777777" w:rsidTr="00B55313">
        <w:trPr>
          <w:trHeight w:val="1902"/>
        </w:trPr>
        <w:tc>
          <w:tcPr>
            <w:tcW w:w="4031" w:type="dxa"/>
          </w:tcPr>
          <w:p w14:paraId="4F28F464" w14:textId="77777777" w:rsidR="00157475" w:rsidRDefault="00157475">
            <w:pPr>
              <w:pStyle w:val="TableParagraph"/>
              <w:rPr>
                <w:b/>
                <w:sz w:val="26"/>
              </w:rPr>
            </w:pPr>
          </w:p>
          <w:p w14:paraId="71348F85" w14:textId="77777777" w:rsidR="00157475" w:rsidRDefault="00157475">
            <w:pPr>
              <w:pStyle w:val="TableParagraph"/>
              <w:rPr>
                <w:b/>
                <w:sz w:val="26"/>
              </w:rPr>
            </w:pPr>
          </w:p>
          <w:p w14:paraId="0872D070" w14:textId="77777777" w:rsidR="00157475" w:rsidRDefault="00C05832">
            <w:pPr>
              <w:pStyle w:val="TableParagraph"/>
              <w:spacing w:before="156"/>
              <w:ind w:left="239"/>
              <w:rPr>
                <w:sz w:val="24"/>
              </w:rPr>
            </w:pPr>
            <w:r>
              <w:rPr>
                <w:sz w:val="24"/>
              </w:rPr>
              <w:t>4.7 Physiotherapists</w:t>
            </w:r>
          </w:p>
        </w:tc>
        <w:tc>
          <w:tcPr>
            <w:tcW w:w="2414" w:type="dxa"/>
          </w:tcPr>
          <w:p w14:paraId="37B31A8D" w14:textId="77777777" w:rsidR="00157475" w:rsidRDefault="00157475">
            <w:pPr>
              <w:pStyle w:val="TableParagraph"/>
              <w:rPr>
                <w:b/>
                <w:sz w:val="26"/>
              </w:rPr>
            </w:pPr>
          </w:p>
          <w:p w14:paraId="6D0E6019" w14:textId="77777777" w:rsidR="00157475" w:rsidRDefault="00157475">
            <w:pPr>
              <w:pStyle w:val="TableParagraph"/>
              <w:rPr>
                <w:b/>
              </w:rPr>
            </w:pPr>
          </w:p>
          <w:p w14:paraId="5B8986DB" w14:textId="77777777" w:rsidR="00157475" w:rsidRDefault="00C05832">
            <w:pPr>
              <w:pStyle w:val="TableParagraph"/>
              <w:ind w:left="876" w:right="316" w:hanging="516"/>
              <w:rPr>
                <w:sz w:val="24"/>
              </w:rPr>
            </w:pPr>
            <w:r>
              <w:rPr>
                <w:sz w:val="24"/>
              </w:rPr>
              <w:t>See Elementary Panel</w:t>
            </w:r>
          </w:p>
        </w:tc>
        <w:tc>
          <w:tcPr>
            <w:tcW w:w="4190" w:type="dxa"/>
          </w:tcPr>
          <w:p w14:paraId="46076F6D" w14:textId="77777777" w:rsidR="00157475" w:rsidRDefault="00C05832">
            <w:pPr>
              <w:pStyle w:val="TableParagraph"/>
              <w:spacing w:line="276" w:lineRule="auto"/>
              <w:ind w:left="447" w:right="551"/>
              <w:rPr>
                <w:sz w:val="24"/>
              </w:rPr>
            </w:pPr>
            <w:r>
              <w:rPr>
                <w:sz w:val="24"/>
              </w:rPr>
              <w:t>Master’s degree in Physiotherapy &amp; registration with the College of Physiotherapists of Ontario or</w:t>
            </w:r>
          </w:p>
          <w:p w14:paraId="264A89B5" w14:textId="77777777" w:rsidR="00157475" w:rsidRDefault="00C05832">
            <w:pPr>
              <w:pStyle w:val="TableParagraph"/>
              <w:spacing w:line="264" w:lineRule="auto"/>
              <w:ind w:left="447" w:right="764"/>
              <w:rPr>
                <w:sz w:val="24"/>
              </w:rPr>
            </w:pPr>
            <w:r>
              <w:rPr>
                <w:sz w:val="24"/>
              </w:rPr>
              <w:t>the College of Occupational Therapist of Ontario</w:t>
            </w:r>
          </w:p>
        </w:tc>
      </w:tr>
      <w:tr w:rsidR="00157475" w14:paraId="27F7D45F" w14:textId="77777777" w:rsidTr="00B55313">
        <w:trPr>
          <w:trHeight w:val="1581"/>
        </w:trPr>
        <w:tc>
          <w:tcPr>
            <w:tcW w:w="4031" w:type="dxa"/>
          </w:tcPr>
          <w:p w14:paraId="32DFC635" w14:textId="77777777" w:rsidR="00157475" w:rsidRDefault="00157475">
            <w:pPr>
              <w:pStyle w:val="TableParagraph"/>
              <w:rPr>
                <w:b/>
                <w:sz w:val="26"/>
              </w:rPr>
            </w:pPr>
          </w:p>
          <w:p w14:paraId="4DC3AB75" w14:textId="77777777" w:rsidR="00157475" w:rsidRDefault="00157475">
            <w:pPr>
              <w:pStyle w:val="TableParagraph"/>
              <w:spacing w:before="5"/>
              <w:rPr>
                <w:b/>
                <w:sz w:val="37"/>
              </w:rPr>
            </w:pPr>
          </w:p>
          <w:p w14:paraId="669576ED" w14:textId="77777777" w:rsidR="00157475" w:rsidRDefault="00C05832">
            <w:pPr>
              <w:pStyle w:val="TableParagraph"/>
              <w:ind w:left="239"/>
              <w:rPr>
                <w:sz w:val="24"/>
              </w:rPr>
            </w:pPr>
            <w:r>
              <w:rPr>
                <w:sz w:val="24"/>
              </w:rPr>
              <w:t>4.8 Social Workers</w:t>
            </w:r>
          </w:p>
        </w:tc>
        <w:tc>
          <w:tcPr>
            <w:tcW w:w="2414" w:type="dxa"/>
          </w:tcPr>
          <w:p w14:paraId="0F00509F" w14:textId="77777777" w:rsidR="00157475" w:rsidRDefault="00157475">
            <w:pPr>
              <w:pStyle w:val="TableParagraph"/>
              <w:rPr>
                <w:b/>
                <w:sz w:val="26"/>
              </w:rPr>
            </w:pPr>
          </w:p>
          <w:p w14:paraId="1A21942B" w14:textId="77777777" w:rsidR="00157475" w:rsidRDefault="00157475">
            <w:pPr>
              <w:pStyle w:val="TableParagraph"/>
              <w:spacing w:before="10"/>
              <w:rPr>
                <w:b/>
                <w:sz w:val="33"/>
              </w:rPr>
            </w:pPr>
          </w:p>
          <w:p w14:paraId="153DF623" w14:textId="77777777" w:rsidR="00157475" w:rsidRDefault="00C05832">
            <w:pPr>
              <w:pStyle w:val="TableParagraph"/>
              <w:ind w:left="876" w:right="316" w:hanging="516"/>
              <w:rPr>
                <w:sz w:val="24"/>
              </w:rPr>
            </w:pPr>
            <w:r>
              <w:rPr>
                <w:sz w:val="24"/>
              </w:rPr>
              <w:t>See Elementary Panel</w:t>
            </w:r>
          </w:p>
        </w:tc>
        <w:tc>
          <w:tcPr>
            <w:tcW w:w="4190" w:type="dxa"/>
          </w:tcPr>
          <w:p w14:paraId="05185F41" w14:textId="77777777" w:rsidR="00157475" w:rsidRDefault="00C05832">
            <w:pPr>
              <w:pStyle w:val="TableParagraph"/>
              <w:spacing w:before="2" w:line="276" w:lineRule="auto"/>
              <w:ind w:left="447" w:right="484"/>
              <w:jc w:val="both"/>
              <w:rPr>
                <w:sz w:val="24"/>
              </w:rPr>
            </w:pPr>
            <w:r>
              <w:rPr>
                <w:sz w:val="24"/>
              </w:rPr>
              <w:t>Master’s degree in social work &amp; registration with the Ontario College of Social Workers and Social Service Workers</w:t>
            </w:r>
          </w:p>
          <w:p w14:paraId="130AFF7B" w14:textId="77777777" w:rsidR="00157475" w:rsidRDefault="00C05832">
            <w:pPr>
              <w:pStyle w:val="TableParagraph"/>
              <w:ind w:left="447"/>
              <w:rPr>
                <w:sz w:val="24"/>
              </w:rPr>
            </w:pPr>
            <w:r>
              <w:rPr>
                <w:sz w:val="24"/>
              </w:rPr>
              <w:t>(OCSWSSW)</w:t>
            </w:r>
          </w:p>
        </w:tc>
      </w:tr>
      <w:tr w:rsidR="00157475" w14:paraId="451A8C27" w14:textId="77777777" w:rsidTr="00B55313">
        <w:trPr>
          <w:trHeight w:val="717"/>
        </w:trPr>
        <w:tc>
          <w:tcPr>
            <w:tcW w:w="4031" w:type="dxa"/>
          </w:tcPr>
          <w:p w14:paraId="699B0D50" w14:textId="77777777" w:rsidR="00157475" w:rsidRDefault="00C05832">
            <w:pPr>
              <w:pStyle w:val="TableParagraph"/>
              <w:spacing w:before="72"/>
              <w:ind w:left="655" w:right="716" w:hanging="413"/>
              <w:rPr>
                <w:sz w:val="24"/>
              </w:rPr>
            </w:pPr>
            <w:r>
              <w:rPr>
                <w:sz w:val="24"/>
              </w:rPr>
              <w:t>4.9 Itinerant Child and Youth Counselors</w:t>
            </w:r>
          </w:p>
        </w:tc>
        <w:tc>
          <w:tcPr>
            <w:tcW w:w="2414" w:type="dxa"/>
          </w:tcPr>
          <w:p w14:paraId="7C5A96DE" w14:textId="77777777" w:rsidR="00157475" w:rsidRDefault="00C05832">
            <w:pPr>
              <w:pStyle w:val="TableParagraph"/>
              <w:spacing w:before="91"/>
              <w:ind w:left="876" w:right="316" w:hanging="516"/>
              <w:rPr>
                <w:sz w:val="24"/>
              </w:rPr>
            </w:pPr>
            <w:r>
              <w:rPr>
                <w:sz w:val="24"/>
              </w:rPr>
              <w:t>See Elementary Panel</w:t>
            </w:r>
          </w:p>
        </w:tc>
        <w:tc>
          <w:tcPr>
            <w:tcW w:w="4190" w:type="dxa"/>
          </w:tcPr>
          <w:p w14:paraId="3A5AB690" w14:textId="77777777" w:rsidR="00157475" w:rsidRDefault="00C05832">
            <w:pPr>
              <w:pStyle w:val="TableParagraph"/>
              <w:spacing w:before="91"/>
              <w:ind w:left="440" w:right="624"/>
              <w:rPr>
                <w:sz w:val="24"/>
              </w:rPr>
            </w:pPr>
            <w:r>
              <w:rPr>
                <w:sz w:val="24"/>
              </w:rPr>
              <w:t>Bachelor degree in Child and Youth Services</w:t>
            </w:r>
          </w:p>
        </w:tc>
      </w:tr>
      <w:tr w:rsidR="00157475" w14:paraId="053E6280" w14:textId="77777777" w:rsidTr="00B55313">
        <w:trPr>
          <w:trHeight w:val="647"/>
        </w:trPr>
        <w:tc>
          <w:tcPr>
            <w:tcW w:w="10635" w:type="dxa"/>
            <w:gridSpan w:val="3"/>
            <w:tcBorders>
              <w:left w:val="single" w:sz="6" w:space="0" w:color="000000"/>
              <w:right w:val="single" w:sz="8" w:space="0" w:color="000000"/>
            </w:tcBorders>
            <w:shd w:val="clear" w:color="auto" w:fill="4F81B8"/>
          </w:tcPr>
          <w:p w14:paraId="267F85D7" w14:textId="77777777" w:rsidR="00157475" w:rsidRDefault="00C05832">
            <w:pPr>
              <w:pStyle w:val="TableParagraph"/>
              <w:spacing w:before="143"/>
              <w:ind w:left="2999" w:right="3079"/>
              <w:jc w:val="center"/>
              <w:rPr>
                <w:b/>
                <w:sz w:val="30"/>
              </w:rPr>
            </w:pPr>
            <w:r>
              <w:rPr>
                <w:b/>
                <w:sz w:val="30"/>
              </w:rPr>
              <w:t>Paraprofessional resource</w:t>
            </w:r>
            <w:r>
              <w:rPr>
                <w:b/>
                <w:spacing w:val="-4"/>
                <w:sz w:val="30"/>
              </w:rPr>
              <w:t xml:space="preserve"> </w:t>
            </w:r>
            <w:r>
              <w:rPr>
                <w:b/>
                <w:sz w:val="30"/>
              </w:rPr>
              <w:t>staff</w:t>
            </w:r>
          </w:p>
        </w:tc>
      </w:tr>
      <w:tr w:rsidR="00157475" w14:paraId="4C314346" w14:textId="77777777" w:rsidTr="00B55313">
        <w:trPr>
          <w:trHeight w:val="6410"/>
        </w:trPr>
        <w:tc>
          <w:tcPr>
            <w:tcW w:w="4031" w:type="dxa"/>
            <w:tcBorders>
              <w:bottom w:val="nil"/>
            </w:tcBorders>
          </w:tcPr>
          <w:p w14:paraId="4555705D" w14:textId="77777777" w:rsidR="00157475" w:rsidRDefault="00157475">
            <w:pPr>
              <w:pStyle w:val="TableParagraph"/>
              <w:rPr>
                <w:b/>
                <w:sz w:val="26"/>
              </w:rPr>
            </w:pPr>
          </w:p>
          <w:p w14:paraId="79C46B89" w14:textId="77777777" w:rsidR="00157475" w:rsidRDefault="00157475">
            <w:pPr>
              <w:pStyle w:val="TableParagraph"/>
              <w:rPr>
                <w:b/>
                <w:sz w:val="26"/>
              </w:rPr>
            </w:pPr>
          </w:p>
          <w:p w14:paraId="7F5E591B" w14:textId="77777777" w:rsidR="00157475" w:rsidRDefault="00157475">
            <w:pPr>
              <w:pStyle w:val="TableParagraph"/>
              <w:rPr>
                <w:b/>
                <w:sz w:val="26"/>
              </w:rPr>
            </w:pPr>
          </w:p>
          <w:p w14:paraId="618D6834" w14:textId="5CB22F2E" w:rsidR="00157475" w:rsidRDefault="00C05832">
            <w:pPr>
              <w:pStyle w:val="TableParagraph"/>
              <w:spacing w:before="219"/>
              <w:ind w:left="513" w:right="943" w:hanging="377"/>
              <w:rPr>
                <w:sz w:val="24"/>
              </w:rPr>
            </w:pPr>
            <w:r>
              <w:rPr>
                <w:sz w:val="24"/>
              </w:rPr>
              <w:t>5.1 Orientation and Mobility Personnel</w:t>
            </w:r>
          </w:p>
        </w:tc>
        <w:tc>
          <w:tcPr>
            <w:tcW w:w="2414" w:type="dxa"/>
            <w:tcBorders>
              <w:bottom w:val="nil"/>
            </w:tcBorders>
          </w:tcPr>
          <w:p w14:paraId="08E3756D" w14:textId="77777777" w:rsidR="00157475" w:rsidRDefault="00157475">
            <w:pPr>
              <w:pStyle w:val="TableParagraph"/>
              <w:rPr>
                <w:b/>
                <w:sz w:val="26"/>
              </w:rPr>
            </w:pPr>
          </w:p>
          <w:p w14:paraId="191C849B" w14:textId="77777777" w:rsidR="00157475" w:rsidRDefault="00157475">
            <w:pPr>
              <w:pStyle w:val="TableParagraph"/>
              <w:rPr>
                <w:b/>
                <w:sz w:val="26"/>
              </w:rPr>
            </w:pPr>
          </w:p>
          <w:p w14:paraId="7617F603" w14:textId="77777777" w:rsidR="00157475" w:rsidRDefault="00157475">
            <w:pPr>
              <w:pStyle w:val="TableParagraph"/>
              <w:rPr>
                <w:b/>
                <w:sz w:val="26"/>
              </w:rPr>
            </w:pPr>
          </w:p>
          <w:p w14:paraId="1045CAC7" w14:textId="77777777" w:rsidR="00157475" w:rsidRDefault="00C05832">
            <w:pPr>
              <w:pStyle w:val="TableParagraph"/>
              <w:spacing w:before="207"/>
              <w:ind w:left="564" w:right="435" w:hanging="123"/>
              <w:rPr>
                <w:sz w:val="24"/>
              </w:rPr>
            </w:pPr>
            <w:r>
              <w:rPr>
                <w:sz w:val="24"/>
              </w:rPr>
              <w:t>3 (shared with elementary)</w:t>
            </w:r>
          </w:p>
        </w:tc>
        <w:tc>
          <w:tcPr>
            <w:tcW w:w="4190" w:type="dxa"/>
            <w:tcBorders>
              <w:bottom w:val="nil"/>
            </w:tcBorders>
          </w:tcPr>
          <w:p w14:paraId="6080E72B" w14:textId="77777777" w:rsidR="00157475" w:rsidRDefault="00C05832">
            <w:pPr>
              <w:pStyle w:val="TableParagraph"/>
              <w:spacing w:line="276" w:lineRule="auto"/>
              <w:ind w:left="445" w:right="152"/>
              <w:rPr>
                <w:sz w:val="24"/>
              </w:rPr>
            </w:pPr>
            <w:r>
              <w:rPr>
                <w:sz w:val="24"/>
              </w:rPr>
              <w:t>Two-year college diploma in related field and current certification by The Association for Education and Rehabilitation of the Blind and Visually Impaired plus two years’ experience instructing visually impaired students to navigate independently, or an equivalent combination of education and experience</w:t>
            </w:r>
          </w:p>
        </w:tc>
      </w:tr>
    </w:tbl>
    <w:p w14:paraId="616CB93F" w14:textId="259A6375" w:rsidR="00157475" w:rsidRDefault="00157475">
      <w:pPr>
        <w:rPr>
          <w:sz w:val="2"/>
          <w:szCs w:val="2"/>
        </w:rPr>
      </w:pPr>
    </w:p>
    <w:p w14:paraId="591C8713" w14:textId="5C6A280D" w:rsidR="00B55313" w:rsidRDefault="00B55313" w:rsidP="00B55313">
      <w:pPr>
        <w:tabs>
          <w:tab w:val="left" w:pos="9501"/>
        </w:tabs>
        <w:spacing w:before="37"/>
        <w:ind w:left="1096"/>
        <w:rPr>
          <w:sz w:val="24"/>
        </w:rPr>
      </w:pPr>
      <w:r>
        <w:rPr>
          <w:noProof/>
        </w:rPr>
        <mc:AlternateContent>
          <mc:Choice Requires="wps">
            <w:drawing>
              <wp:anchor distT="0" distB="0" distL="114300" distR="114300" simplePos="0" relativeHeight="251863040" behindDoc="0" locked="0" layoutInCell="1" allowOverlap="1" wp14:anchorId="3676D33F" wp14:editId="0792EE95">
                <wp:simplePos x="0" y="0"/>
                <wp:positionH relativeFrom="page">
                  <wp:posOffset>471170</wp:posOffset>
                </wp:positionH>
                <wp:positionV relativeFrom="paragraph">
                  <wp:posOffset>17145</wp:posOffset>
                </wp:positionV>
                <wp:extent cx="190500" cy="204470"/>
                <wp:effectExtent l="0" t="0" r="0" b="0"/>
                <wp:wrapNone/>
                <wp:docPr id="4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63C19" id="Rectangle 12" o:spid="_x0000_s1026" style="position:absolute;margin-left:37.1pt;margin-top:1.35pt;width:15pt;height:16.1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H6QEAALQDAAAOAAAAZHJzL2Uyb0RvYy54bWysU0Fu2zAQvBfoHwjea0mG0jiC5SB14KJA&#10;2hRI+wCaoiSiFJdd0pbd13dJOY7R3oJcBC6XHM7Mjpa3h8GwvUKvwda8mOWcKSuh0bar+c8fmw8L&#10;znwQthEGrKr5UXl+u3r/bjm6Ss2hB9MoZARifTW6mvchuCrLvOzVIPwMnLLUbAEHEajELmtQjIQ+&#10;mGye5x+zEbBxCFJ5T7v3U5OvEn7bKhke29arwEzNiVtIX0zfbfxmq6WoOhSu1/JEQ7yCxSC0pUfP&#10;UPciCLZD/R/UoCWChzbMJAwZtK2WKmkgNUX+j5qnXjiVtJA53p1t8m8HK7/tn9x3jNS9ewD5yzML&#10;617YTt0hwtgr0dBzRTQqG52vzhdi4ekq245foaHRil2A5MGhxSECkjp2SFYfz1arQ2CSNoub/Cqn&#10;gUhqzfOyvE6jyET1fNmhD58VDCwuao40yQQu9g8+RDKiej6SyIPRzUYbkwrstmuDbC9o6uVmUXxa&#10;JP6k8fKYsfGwhXhtQow7SWUUFjPkqy00RxKJMEWHok6LHvAPZyPFpub+906g4sx8sWTUTVGWMWep&#10;KK+u51TgZWd72RFWElTNA2fTch2mbO4c6q6nl4ok2sIdmdvqJPyF1YksRSP5cYpxzN5lnU69/Gyr&#10;vwAAAP//AwBQSwMEFAAGAAgAAAAhAPmABxTeAAAABwEAAA8AAABkcnMvZG93bnJldi54bWxMjk1P&#10;wzAQRO9I/AdrkbhRh1C1ELKpEB+CQyUgrai4ufGSRMTrELtJ+u9xTnAczejNS1ejaURPnastI1zO&#10;IhDEhdU1lwjbzdPFNQjnFWvVWCaEIzlYZacnqUq0Hfid+tyXIkDYJQqh8r5NpHRFRUa5mW2JQ/dl&#10;O6N8iF0pdaeGADeNjKNoIY2qOTxUqqX7iorv/GAQFs2rGt52m48Het59/uTrbf+yfkQ8PxvvbkF4&#10;Gv3fGCb9oA5ZcNrbA2snGoTlPA5LhHgJYqqjKe8RruY3ILNU/vfPfgEAAP//AwBQSwECLQAUAAYA&#10;CAAAACEAtoM4kv4AAADhAQAAEwAAAAAAAAAAAAAAAAAAAAAAW0NvbnRlbnRfVHlwZXNdLnhtbFBL&#10;AQItABQABgAIAAAAIQA4/SH/1gAAAJQBAAALAAAAAAAAAAAAAAAAAC8BAABfcmVscy8ucmVsc1BL&#10;AQItABQABgAIAAAAIQCXA5AH6QEAALQDAAAOAAAAAAAAAAAAAAAAAC4CAABkcnMvZTJvRG9jLnht&#10;bFBLAQItABQABgAIAAAAIQD5gAcU3gAAAAcBAAAPAAAAAAAAAAAAAAAAAEMEAABkcnMvZG93bnJl&#10;di54bWxQSwUGAAAAAAQABADzAAAATgUAAAAA&#10;" fillcolor="#4f81b8" stroked="f">
                <w10:wrap anchorx="page"/>
              </v:rect>
            </w:pict>
          </mc:Fallback>
        </mc:AlternateContent>
      </w:r>
      <w:r>
        <w:rPr>
          <w:noProof/>
        </w:rPr>
        <w:drawing>
          <wp:anchor distT="0" distB="0" distL="0" distR="0" simplePos="0" relativeHeight="251864064" behindDoc="0" locked="0" layoutInCell="1" allowOverlap="1" wp14:anchorId="2AD783AD" wp14:editId="28E34A82">
            <wp:simplePos x="0" y="0"/>
            <wp:positionH relativeFrom="page">
              <wp:posOffset>6093460</wp:posOffset>
            </wp:positionH>
            <wp:positionV relativeFrom="paragraph">
              <wp:posOffset>17041</wp:posOffset>
            </wp:positionV>
            <wp:extent cx="1185379" cy="245744"/>
            <wp:effectExtent l="0" t="0" r="0" b="0"/>
            <wp:wrapNone/>
            <wp:docPr id="43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png"/>
                    <pic:cNvPicPr/>
                  </pic:nvPicPr>
                  <pic:blipFill>
                    <a:blip r:embed="rId415" cstate="print"/>
                    <a:stretch>
                      <a:fillRect/>
                    </a:stretch>
                  </pic:blipFill>
                  <pic:spPr>
                    <a:xfrm>
                      <a:off x="0" y="0"/>
                      <a:ext cx="1185379" cy="245744"/>
                    </a:xfrm>
                    <a:prstGeom prst="rect">
                      <a:avLst/>
                    </a:prstGeom>
                  </pic:spPr>
                </pic:pic>
              </a:graphicData>
            </a:graphic>
          </wp:anchor>
        </w:drawing>
      </w:r>
      <w:r>
        <w:rPr>
          <w:b/>
          <w:sz w:val="28"/>
        </w:rPr>
        <w:t>236</w:t>
      </w:r>
      <w:r>
        <w:rPr>
          <w:b/>
          <w:color w:val="FFFFFF"/>
          <w:sz w:val="28"/>
          <w:shd w:val="clear" w:color="auto" w:fill="4F81B8"/>
        </w:rPr>
        <w:t xml:space="preserve"> </w:t>
      </w:r>
      <w:r>
        <w:rPr>
          <w:b/>
          <w:color w:val="FFFFFF"/>
          <w:sz w:val="24"/>
          <w:shd w:val="clear" w:color="auto" w:fill="4F81B8"/>
        </w:rPr>
        <w:t xml:space="preserve">Special Education Plan </w:t>
      </w:r>
      <w:r>
        <w:rPr>
          <w:color w:val="FFFFFF"/>
          <w:sz w:val="24"/>
          <w:shd w:val="clear" w:color="auto" w:fill="4F81B8"/>
        </w:rPr>
        <w:t>– Special Education</w:t>
      </w:r>
      <w:r>
        <w:rPr>
          <w:color w:val="FFFFFF"/>
          <w:spacing w:val="-44"/>
          <w:sz w:val="24"/>
          <w:shd w:val="clear" w:color="auto" w:fill="4F81B8"/>
        </w:rPr>
        <w:t xml:space="preserve"> </w:t>
      </w:r>
      <w:r>
        <w:rPr>
          <w:color w:val="FFFFFF"/>
          <w:sz w:val="24"/>
          <w:shd w:val="clear" w:color="auto" w:fill="4F81B8"/>
        </w:rPr>
        <w:t>Staff</w:t>
      </w:r>
      <w:r>
        <w:rPr>
          <w:color w:val="FFFFFF"/>
          <w:sz w:val="24"/>
          <w:shd w:val="clear" w:color="auto" w:fill="4F81B8"/>
        </w:rPr>
        <w:tab/>
      </w:r>
    </w:p>
    <w:p w14:paraId="230B942F" w14:textId="77777777" w:rsidR="00157475" w:rsidRDefault="00157475">
      <w:pPr>
        <w:rPr>
          <w:sz w:val="2"/>
          <w:szCs w:val="2"/>
        </w:rPr>
        <w:sectPr w:rsidR="00157475">
          <w:footerReference w:type="default" r:id="rId416"/>
          <w:pgSz w:w="11940" w:h="16860"/>
          <w:pgMar w:top="820" w:right="0" w:bottom="280" w:left="0" w:header="0" w:footer="0" w:gutter="0"/>
          <w:cols w:space="720"/>
        </w:sect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5"/>
        <w:gridCol w:w="2412"/>
        <w:gridCol w:w="4195"/>
      </w:tblGrid>
      <w:tr w:rsidR="00157475" w14:paraId="60C3571B" w14:textId="77777777">
        <w:trPr>
          <w:trHeight w:val="3489"/>
        </w:trPr>
        <w:tc>
          <w:tcPr>
            <w:tcW w:w="4025" w:type="dxa"/>
          </w:tcPr>
          <w:p w14:paraId="0E4090F1" w14:textId="77777777" w:rsidR="00157475" w:rsidRDefault="00157475">
            <w:pPr>
              <w:pStyle w:val="TableParagraph"/>
              <w:rPr>
                <w:b/>
                <w:sz w:val="26"/>
              </w:rPr>
            </w:pPr>
          </w:p>
          <w:p w14:paraId="5E051410" w14:textId="77777777" w:rsidR="00157475" w:rsidRDefault="00157475">
            <w:pPr>
              <w:pStyle w:val="TableParagraph"/>
              <w:rPr>
                <w:b/>
                <w:sz w:val="26"/>
              </w:rPr>
            </w:pPr>
          </w:p>
          <w:p w14:paraId="03DF9198" w14:textId="77777777" w:rsidR="00157475" w:rsidRDefault="00157475">
            <w:pPr>
              <w:pStyle w:val="TableParagraph"/>
              <w:rPr>
                <w:b/>
                <w:sz w:val="26"/>
              </w:rPr>
            </w:pPr>
          </w:p>
          <w:p w14:paraId="32E11749" w14:textId="77777777" w:rsidR="00157475" w:rsidRDefault="00157475">
            <w:pPr>
              <w:pStyle w:val="TableParagraph"/>
              <w:rPr>
                <w:b/>
                <w:sz w:val="26"/>
              </w:rPr>
            </w:pPr>
          </w:p>
          <w:p w14:paraId="004725AA" w14:textId="77777777" w:rsidR="00157475" w:rsidRDefault="00157475">
            <w:pPr>
              <w:pStyle w:val="TableParagraph"/>
              <w:spacing w:before="3"/>
              <w:rPr>
                <w:b/>
                <w:sz w:val="23"/>
              </w:rPr>
            </w:pPr>
          </w:p>
          <w:p w14:paraId="447C8B94" w14:textId="77777777" w:rsidR="00157475" w:rsidRDefault="00C05832">
            <w:pPr>
              <w:pStyle w:val="TableParagraph"/>
              <w:spacing w:before="1"/>
              <w:ind w:left="222" w:right="1198"/>
              <w:rPr>
                <w:sz w:val="24"/>
              </w:rPr>
            </w:pPr>
            <w:r>
              <w:rPr>
                <w:sz w:val="24"/>
              </w:rPr>
              <w:t>5.2 Oral Interpreters (for deaf students)</w:t>
            </w:r>
          </w:p>
        </w:tc>
        <w:tc>
          <w:tcPr>
            <w:tcW w:w="2412" w:type="dxa"/>
          </w:tcPr>
          <w:p w14:paraId="790375AB" w14:textId="77777777" w:rsidR="00157475" w:rsidRDefault="00157475">
            <w:pPr>
              <w:pStyle w:val="TableParagraph"/>
              <w:rPr>
                <w:b/>
                <w:sz w:val="26"/>
              </w:rPr>
            </w:pPr>
          </w:p>
          <w:p w14:paraId="14C62599" w14:textId="77777777" w:rsidR="00157475" w:rsidRDefault="00157475">
            <w:pPr>
              <w:pStyle w:val="TableParagraph"/>
              <w:rPr>
                <w:b/>
                <w:sz w:val="26"/>
              </w:rPr>
            </w:pPr>
          </w:p>
          <w:p w14:paraId="109D1775" w14:textId="77777777" w:rsidR="00157475" w:rsidRDefault="00157475">
            <w:pPr>
              <w:pStyle w:val="TableParagraph"/>
              <w:rPr>
                <w:b/>
                <w:sz w:val="26"/>
              </w:rPr>
            </w:pPr>
          </w:p>
          <w:p w14:paraId="759991CF" w14:textId="77777777" w:rsidR="00157475" w:rsidRDefault="00157475">
            <w:pPr>
              <w:pStyle w:val="TableParagraph"/>
              <w:rPr>
                <w:b/>
                <w:sz w:val="26"/>
              </w:rPr>
            </w:pPr>
          </w:p>
          <w:p w14:paraId="1F7B95C8" w14:textId="77777777" w:rsidR="00157475" w:rsidRDefault="00157475">
            <w:pPr>
              <w:pStyle w:val="TableParagraph"/>
              <w:spacing w:before="1"/>
              <w:rPr>
                <w:b/>
                <w:sz w:val="28"/>
              </w:rPr>
            </w:pPr>
          </w:p>
          <w:p w14:paraId="632DDC91" w14:textId="77777777" w:rsidR="00157475" w:rsidRDefault="00C05832">
            <w:pPr>
              <w:pStyle w:val="TableParagraph"/>
              <w:ind w:left="39"/>
              <w:jc w:val="center"/>
              <w:rPr>
                <w:sz w:val="24"/>
              </w:rPr>
            </w:pPr>
            <w:r>
              <w:rPr>
                <w:sz w:val="24"/>
              </w:rPr>
              <w:t>3</w:t>
            </w:r>
          </w:p>
        </w:tc>
        <w:tc>
          <w:tcPr>
            <w:tcW w:w="4195" w:type="dxa"/>
          </w:tcPr>
          <w:p w14:paraId="71738861" w14:textId="77777777" w:rsidR="00157475" w:rsidRDefault="00C05832">
            <w:pPr>
              <w:pStyle w:val="TableParagraph"/>
              <w:spacing w:line="276" w:lineRule="auto"/>
              <w:ind w:left="433" w:right="104"/>
              <w:rPr>
                <w:sz w:val="24"/>
              </w:rPr>
            </w:pPr>
            <w:r>
              <w:rPr>
                <w:sz w:val="24"/>
              </w:rPr>
              <w:t>Two-year community college diploma in related field (e.g., ECE, Educational Assistant, DSW) with 3 months related experience working with students with language delays, or an equivalent combination of education and experience.  Knowledge of hearing aid use and management and speech</w:t>
            </w:r>
            <w:r>
              <w:rPr>
                <w:spacing w:val="1"/>
                <w:sz w:val="24"/>
              </w:rPr>
              <w:t xml:space="preserve"> </w:t>
            </w:r>
            <w:r>
              <w:rPr>
                <w:sz w:val="24"/>
              </w:rPr>
              <w:t>training</w:t>
            </w:r>
          </w:p>
          <w:p w14:paraId="7843EC0B" w14:textId="77777777" w:rsidR="00157475" w:rsidRDefault="00C05832">
            <w:pPr>
              <w:pStyle w:val="TableParagraph"/>
              <w:spacing w:line="270" w:lineRule="exact"/>
              <w:ind w:left="433"/>
              <w:rPr>
                <w:sz w:val="24"/>
              </w:rPr>
            </w:pPr>
            <w:r>
              <w:rPr>
                <w:sz w:val="24"/>
              </w:rPr>
              <w:t>communication</w:t>
            </w:r>
          </w:p>
        </w:tc>
      </w:tr>
      <w:tr w:rsidR="00157475" w14:paraId="566FF3C5" w14:textId="77777777">
        <w:trPr>
          <w:trHeight w:val="2534"/>
        </w:trPr>
        <w:tc>
          <w:tcPr>
            <w:tcW w:w="4025" w:type="dxa"/>
          </w:tcPr>
          <w:p w14:paraId="40F1A36A" w14:textId="77777777" w:rsidR="00157475" w:rsidRDefault="00157475">
            <w:pPr>
              <w:pStyle w:val="TableParagraph"/>
              <w:rPr>
                <w:b/>
                <w:sz w:val="26"/>
              </w:rPr>
            </w:pPr>
          </w:p>
          <w:p w14:paraId="1116F5F9" w14:textId="77777777" w:rsidR="00157475" w:rsidRDefault="00157475">
            <w:pPr>
              <w:pStyle w:val="TableParagraph"/>
              <w:rPr>
                <w:b/>
                <w:sz w:val="26"/>
              </w:rPr>
            </w:pPr>
          </w:p>
          <w:p w14:paraId="38E70A7A" w14:textId="77777777" w:rsidR="00157475" w:rsidRDefault="00157475">
            <w:pPr>
              <w:pStyle w:val="TableParagraph"/>
              <w:rPr>
                <w:b/>
                <w:sz w:val="26"/>
              </w:rPr>
            </w:pPr>
          </w:p>
          <w:p w14:paraId="1289CCEE" w14:textId="77777777" w:rsidR="00157475" w:rsidRDefault="00C05832">
            <w:pPr>
              <w:pStyle w:val="TableParagraph"/>
              <w:spacing w:before="217" w:line="244" w:lineRule="auto"/>
              <w:ind w:left="626" w:right="1175" w:hanging="408"/>
              <w:rPr>
                <w:sz w:val="24"/>
              </w:rPr>
            </w:pPr>
            <w:r>
              <w:rPr>
                <w:sz w:val="24"/>
              </w:rPr>
              <w:t>5.3 Sign Interpreters (for deaf students)</w:t>
            </w:r>
          </w:p>
        </w:tc>
        <w:tc>
          <w:tcPr>
            <w:tcW w:w="2412" w:type="dxa"/>
          </w:tcPr>
          <w:p w14:paraId="4B877B6F" w14:textId="77777777" w:rsidR="00157475" w:rsidRDefault="00157475">
            <w:pPr>
              <w:pStyle w:val="TableParagraph"/>
              <w:rPr>
                <w:b/>
                <w:sz w:val="26"/>
              </w:rPr>
            </w:pPr>
          </w:p>
          <w:p w14:paraId="27973B46" w14:textId="77777777" w:rsidR="00157475" w:rsidRDefault="00157475">
            <w:pPr>
              <w:pStyle w:val="TableParagraph"/>
              <w:rPr>
                <w:b/>
                <w:sz w:val="26"/>
              </w:rPr>
            </w:pPr>
          </w:p>
          <w:p w14:paraId="6FC9C01F" w14:textId="77777777" w:rsidR="00157475" w:rsidRDefault="00157475">
            <w:pPr>
              <w:pStyle w:val="TableParagraph"/>
              <w:rPr>
                <w:b/>
                <w:sz w:val="26"/>
              </w:rPr>
            </w:pPr>
          </w:p>
          <w:p w14:paraId="29DC6158" w14:textId="77777777" w:rsidR="00157475" w:rsidRDefault="00C05832">
            <w:pPr>
              <w:pStyle w:val="TableParagraph"/>
              <w:spacing w:before="205"/>
              <w:ind w:left="39"/>
              <w:jc w:val="center"/>
              <w:rPr>
                <w:sz w:val="24"/>
              </w:rPr>
            </w:pPr>
            <w:r>
              <w:rPr>
                <w:sz w:val="24"/>
              </w:rPr>
              <w:t>6</w:t>
            </w:r>
          </w:p>
        </w:tc>
        <w:tc>
          <w:tcPr>
            <w:tcW w:w="4195" w:type="dxa"/>
          </w:tcPr>
          <w:p w14:paraId="068F3F05" w14:textId="77777777" w:rsidR="00157475" w:rsidRDefault="00C05832">
            <w:pPr>
              <w:pStyle w:val="TableParagraph"/>
              <w:spacing w:before="2" w:line="276" w:lineRule="auto"/>
              <w:ind w:left="433" w:right="90"/>
              <w:rPr>
                <w:sz w:val="24"/>
              </w:rPr>
            </w:pPr>
            <w:r>
              <w:rPr>
                <w:sz w:val="24"/>
              </w:rPr>
              <w:t>Two-year community college diploma in related field (e.g., ECE, DSW) with 3 months related experience working with students with language delays, or an equivalent combination of education and experience.</w:t>
            </w:r>
          </w:p>
          <w:p w14:paraId="40715252" w14:textId="77777777" w:rsidR="00157475" w:rsidRDefault="00C05832">
            <w:pPr>
              <w:pStyle w:val="TableParagraph"/>
              <w:spacing w:line="267" w:lineRule="exact"/>
              <w:ind w:left="433"/>
              <w:rPr>
                <w:sz w:val="24"/>
              </w:rPr>
            </w:pPr>
            <w:r>
              <w:rPr>
                <w:sz w:val="24"/>
              </w:rPr>
              <w:t>Fluency in sign language</w:t>
            </w:r>
          </w:p>
        </w:tc>
      </w:tr>
      <w:tr w:rsidR="00157475" w14:paraId="2FD69DB3" w14:textId="77777777">
        <w:trPr>
          <w:trHeight w:val="2221"/>
        </w:trPr>
        <w:tc>
          <w:tcPr>
            <w:tcW w:w="4025" w:type="dxa"/>
          </w:tcPr>
          <w:p w14:paraId="1FE7C08F" w14:textId="77777777" w:rsidR="00157475" w:rsidRDefault="00157475">
            <w:pPr>
              <w:pStyle w:val="TableParagraph"/>
              <w:rPr>
                <w:b/>
                <w:sz w:val="26"/>
              </w:rPr>
            </w:pPr>
          </w:p>
          <w:p w14:paraId="18D2E852" w14:textId="77777777" w:rsidR="00157475" w:rsidRDefault="00157475">
            <w:pPr>
              <w:pStyle w:val="TableParagraph"/>
              <w:rPr>
                <w:b/>
                <w:sz w:val="26"/>
              </w:rPr>
            </w:pPr>
          </w:p>
          <w:p w14:paraId="6E27585E" w14:textId="77777777" w:rsidR="00157475" w:rsidRDefault="00157475">
            <w:pPr>
              <w:pStyle w:val="TableParagraph"/>
              <w:spacing w:before="2"/>
              <w:rPr>
                <w:b/>
                <w:sz w:val="29"/>
              </w:rPr>
            </w:pPr>
          </w:p>
          <w:p w14:paraId="76761265" w14:textId="77777777" w:rsidR="00157475" w:rsidRDefault="00C05832">
            <w:pPr>
              <w:pStyle w:val="TableParagraph"/>
              <w:ind w:left="222"/>
              <w:rPr>
                <w:sz w:val="24"/>
              </w:rPr>
            </w:pPr>
            <w:r>
              <w:rPr>
                <w:sz w:val="24"/>
              </w:rPr>
              <w:t>5.4 Sign Language Facilitators</w:t>
            </w:r>
          </w:p>
        </w:tc>
        <w:tc>
          <w:tcPr>
            <w:tcW w:w="2412" w:type="dxa"/>
          </w:tcPr>
          <w:p w14:paraId="2AAC9D76" w14:textId="77777777" w:rsidR="00157475" w:rsidRDefault="00157475">
            <w:pPr>
              <w:pStyle w:val="TableParagraph"/>
              <w:rPr>
                <w:b/>
                <w:sz w:val="26"/>
              </w:rPr>
            </w:pPr>
          </w:p>
          <w:p w14:paraId="3B217994" w14:textId="77777777" w:rsidR="00157475" w:rsidRDefault="00157475">
            <w:pPr>
              <w:pStyle w:val="TableParagraph"/>
              <w:rPr>
                <w:b/>
                <w:sz w:val="26"/>
              </w:rPr>
            </w:pPr>
          </w:p>
          <w:p w14:paraId="0E420812" w14:textId="77777777" w:rsidR="00157475" w:rsidRDefault="00157475">
            <w:pPr>
              <w:pStyle w:val="TableParagraph"/>
              <w:spacing w:before="1"/>
              <w:rPr>
                <w:b/>
                <w:sz w:val="28"/>
              </w:rPr>
            </w:pPr>
          </w:p>
          <w:p w14:paraId="163C6432" w14:textId="77777777" w:rsidR="00157475" w:rsidRDefault="00C05832">
            <w:pPr>
              <w:pStyle w:val="TableParagraph"/>
              <w:spacing w:before="1"/>
              <w:ind w:left="39"/>
              <w:jc w:val="center"/>
              <w:rPr>
                <w:sz w:val="24"/>
              </w:rPr>
            </w:pPr>
            <w:r>
              <w:rPr>
                <w:sz w:val="24"/>
              </w:rPr>
              <w:t>6</w:t>
            </w:r>
          </w:p>
        </w:tc>
        <w:tc>
          <w:tcPr>
            <w:tcW w:w="4195" w:type="dxa"/>
          </w:tcPr>
          <w:p w14:paraId="25DC9AD9" w14:textId="77777777" w:rsidR="00157475" w:rsidRDefault="00C05832">
            <w:pPr>
              <w:pStyle w:val="TableParagraph"/>
              <w:spacing w:before="5" w:line="276" w:lineRule="auto"/>
              <w:ind w:left="433" w:right="209"/>
              <w:rPr>
                <w:sz w:val="24"/>
              </w:rPr>
            </w:pPr>
            <w:r>
              <w:rPr>
                <w:sz w:val="24"/>
              </w:rPr>
              <w:t>Three-year community college diploma (English ASL Diploma) with two years’ experience working with deaf persons of all ages in an educational setting, or an equivalent combination of</w:t>
            </w:r>
          </w:p>
          <w:p w14:paraId="1B2D31A7" w14:textId="77777777" w:rsidR="00157475" w:rsidRDefault="00C05832">
            <w:pPr>
              <w:pStyle w:val="TableParagraph"/>
              <w:spacing w:line="265" w:lineRule="exact"/>
              <w:ind w:left="433"/>
              <w:rPr>
                <w:sz w:val="24"/>
              </w:rPr>
            </w:pPr>
            <w:r>
              <w:rPr>
                <w:sz w:val="24"/>
              </w:rPr>
              <w:t>education and experience</w:t>
            </w:r>
          </w:p>
        </w:tc>
      </w:tr>
      <w:tr w:rsidR="00157475" w14:paraId="576C9F68" w14:textId="77777777">
        <w:trPr>
          <w:trHeight w:val="2858"/>
        </w:trPr>
        <w:tc>
          <w:tcPr>
            <w:tcW w:w="4025" w:type="dxa"/>
          </w:tcPr>
          <w:p w14:paraId="576CA12F" w14:textId="77777777" w:rsidR="00157475" w:rsidRDefault="00157475">
            <w:pPr>
              <w:pStyle w:val="TableParagraph"/>
              <w:rPr>
                <w:b/>
                <w:sz w:val="26"/>
              </w:rPr>
            </w:pPr>
          </w:p>
          <w:p w14:paraId="7D707B03" w14:textId="77777777" w:rsidR="00157475" w:rsidRDefault="00157475">
            <w:pPr>
              <w:pStyle w:val="TableParagraph"/>
              <w:rPr>
                <w:b/>
                <w:sz w:val="26"/>
              </w:rPr>
            </w:pPr>
          </w:p>
          <w:p w14:paraId="5F2C145B" w14:textId="77777777" w:rsidR="00157475" w:rsidRDefault="00157475">
            <w:pPr>
              <w:pStyle w:val="TableParagraph"/>
              <w:rPr>
                <w:b/>
                <w:sz w:val="26"/>
              </w:rPr>
            </w:pPr>
          </w:p>
          <w:p w14:paraId="3915C10C" w14:textId="77777777" w:rsidR="00157475" w:rsidRDefault="00C05832">
            <w:pPr>
              <w:pStyle w:val="TableParagraph"/>
              <w:spacing w:before="209"/>
              <w:ind w:left="642" w:right="1041" w:hanging="423"/>
              <w:rPr>
                <w:sz w:val="24"/>
              </w:rPr>
            </w:pPr>
            <w:r>
              <w:rPr>
                <w:sz w:val="24"/>
              </w:rPr>
              <w:t>5.5 Transcribers (for blind students)</w:t>
            </w:r>
          </w:p>
        </w:tc>
        <w:tc>
          <w:tcPr>
            <w:tcW w:w="2412" w:type="dxa"/>
          </w:tcPr>
          <w:p w14:paraId="129BC8F9" w14:textId="77777777" w:rsidR="00157475" w:rsidRDefault="00157475">
            <w:pPr>
              <w:pStyle w:val="TableParagraph"/>
              <w:rPr>
                <w:b/>
                <w:sz w:val="26"/>
              </w:rPr>
            </w:pPr>
          </w:p>
          <w:p w14:paraId="7D79A33D" w14:textId="77777777" w:rsidR="00157475" w:rsidRDefault="00157475">
            <w:pPr>
              <w:pStyle w:val="TableParagraph"/>
              <w:rPr>
                <w:b/>
                <w:sz w:val="26"/>
              </w:rPr>
            </w:pPr>
          </w:p>
          <w:p w14:paraId="3E785080" w14:textId="77777777" w:rsidR="00157475" w:rsidRDefault="00157475">
            <w:pPr>
              <w:pStyle w:val="TableParagraph"/>
              <w:rPr>
                <w:b/>
                <w:sz w:val="26"/>
              </w:rPr>
            </w:pPr>
          </w:p>
          <w:p w14:paraId="28B5035C" w14:textId="77777777" w:rsidR="00157475" w:rsidRDefault="00C05832">
            <w:pPr>
              <w:pStyle w:val="TableParagraph"/>
              <w:spacing w:before="219" w:line="242" w:lineRule="auto"/>
              <w:ind w:left="551" w:right="448" w:hanging="125"/>
              <w:rPr>
                <w:sz w:val="24"/>
              </w:rPr>
            </w:pPr>
            <w:r>
              <w:rPr>
                <w:sz w:val="24"/>
              </w:rPr>
              <w:t>1 (shared with elementary)</w:t>
            </w:r>
          </w:p>
        </w:tc>
        <w:tc>
          <w:tcPr>
            <w:tcW w:w="4195" w:type="dxa"/>
          </w:tcPr>
          <w:p w14:paraId="434EB77D" w14:textId="77777777" w:rsidR="00157475" w:rsidRDefault="00C05832">
            <w:pPr>
              <w:pStyle w:val="TableParagraph"/>
              <w:spacing w:before="5" w:line="276" w:lineRule="auto"/>
              <w:ind w:left="436" w:right="167"/>
              <w:rPr>
                <w:sz w:val="24"/>
              </w:rPr>
            </w:pPr>
            <w:r>
              <w:rPr>
                <w:sz w:val="24"/>
              </w:rPr>
              <w:t>Two-year Community College Diploma in related field plus three years related experience or an equivalent combination of education and experience.</w:t>
            </w:r>
          </w:p>
          <w:p w14:paraId="3DE212CC" w14:textId="77777777" w:rsidR="00157475" w:rsidRDefault="00C05832">
            <w:pPr>
              <w:pStyle w:val="TableParagraph"/>
              <w:spacing w:line="276" w:lineRule="auto"/>
              <w:ind w:left="436" w:right="607"/>
              <w:rPr>
                <w:sz w:val="24"/>
              </w:rPr>
            </w:pPr>
            <w:r>
              <w:rPr>
                <w:sz w:val="24"/>
              </w:rPr>
              <w:t>Certification in Literary Braille Transcription (through the Canadian Institute for the</w:t>
            </w:r>
          </w:p>
          <w:p w14:paraId="24F7F487" w14:textId="77777777" w:rsidR="00157475" w:rsidRDefault="00C05832">
            <w:pPr>
              <w:pStyle w:val="TableParagraph"/>
              <w:spacing w:line="267" w:lineRule="exact"/>
              <w:ind w:left="436"/>
              <w:rPr>
                <w:sz w:val="24"/>
              </w:rPr>
            </w:pPr>
            <w:r>
              <w:rPr>
                <w:sz w:val="24"/>
              </w:rPr>
              <w:t>Blind)</w:t>
            </w:r>
          </w:p>
        </w:tc>
      </w:tr>
      <w:tr w:rsidR="00157475" w14:paraId="015FBCC7" w14:textId="77777777">
        <w:trPr>
          <w:trHeight w:val="3945"/>
        </w:trPr>
        <w:tc>
          <w:tcPr>
            <w:tcW w:w="4025" w:type="dxa"/>
          </w:tcPr>
          <w:p w14:paraId="7D2C33BE" w14:textId="77777777" w:rsidR="00157475" w:rsidRDefault="00157475">
            <w:pPr>
              <w:pStyle w:val="TableParagraph"/>
              <w:rPr>
                <w:b/>
                <w:sz w:val="26"/>
              </w:rPr>
            </w:pPr>
          </w:p>
          <w:p w14:paraId="23C9ED7F" w14:textId="77777777" w:rsidR="00157475" w:rsidRDefault="00157475">
            <w:pPr>
              <w:pStyle w:val="TableParagraph"/>
              <w:rPr>
                <w:b/>
                <w:sz w:val="26"/>
              </w:rPr>
            </w:pPr>
          </w:p>
          <w:p w14:paraId="14A8E327" w14:textId="77777777" w:rsidR="00157475" w:rsidRDefault="00157475">
            <w:pPr>
              <w:pStyle w:val="TableParagraph"/>
              <w:rPr>
                <w:b/>
                <w:sz w:val="26"/>
              </w:rPr>
            </w:pPr>
          </w:p>
          <w:p w14:paraId="2E1F039F" w14:textId="77777777" w:rsidR="00157475" w:rsidRDefault="00C05832">
            <w:pPr>
              <w:pStyle w:val="TableParagraph"/>
              <w:spacing w:before="217" w:line="242" w:lineRule="auto"/>
              <w:ind w:left="626" w:right="1135" w:hanging="408"/>
              <w:rPr>
                <w:sz w:val="24"/>
              </w:rPr>
            </w:pPr>
            <w:r>
              <w:rPr>
                <w:sz w:val="24"/>
              </w:rPr>
              <w:t>5.6 Interveners (for deaf- blind students)</w:t>
            </w:r>
          </w:p>
        </w:tc>
        <w:tc>
          <w:tcPr>
            <w:tcW w:w="2412" w:type="dxa"/>
          </w:tcPr>
          <w:p w14:paraId="76DAA3EE" w14:textId="77777777" w:rsidR="00157475" w:rsidRDefault="00157475">
            <w:pPr>
              <w:pStyle w:val="TableParagraph"/>
              <w:rPr>
                <w:b/>
                <w:sz w:val="26"/>
              </w:rPr>
            </w:pPr>
          </w:p>
          <w:p w14:paraId="3CCFD201" w14:textId="77777777" w:rsidR="00157475" w:rsidRDefault="00157475">
            <w:pPr>
              <w:pStyle w:val="TableParagraph"/>
              <w:rPr>
                <w:b/>
                <w:sz w:val="26"/>
              </w:rPr>
            </w:pPr>
          </w:p>
          <w:p w14:paraId="0BB8439D" w14:textId="77777777" w:rsidR="00157475" w:rsidRDefault="00157475">
            <w:pPr>
              <w:pStyle w:val="TableParagraph"/>
              <w:rPr>
                <w:b/>
                <w:sz w:val="26"/>
              </w:rPr>
            </w:pPr>
          </w:p>
          <w:p w14:paraId="370689F2" w14:textId="77777777" w:rsidR="00157475" w:rsidRDefault="00C05832">
            <w:pPr>
              <w:pStyle w:val="TableParagraph"/>
              <w:spacing w:before="205"/>
              <w:ind w:left="39"/>
              <w:jc w:val="center"/>
              <w:rPr>
                <w:sz w:val="24"/>
              </w:rPr>
            </w:pPr>
            <w:r>
              <w:rPr>
                <w:sz w:val="24"/>
              </w:rPr>
              <w:t>6</w:t>
            </w:r>
          </w:p>
        </w:tc>
        <w:tc>
          <w:tcPr>
            <w:tcW w:w="4195" w:type="dxa"/>
          </w:tcPr>
          <w:p w14:paraId="10E6CD54" w14:textId="77777777" w:rsidR="00157475" w:rsidRDefault="00C05832">
            <w:pPr>
              <w:pStyle w:val="TableParagraph"/>
              <w:spacing w:line="276" w:lineRule="auto"/>
              <w:ind w:left="436" w:right="206"/>
              <w:rPr>
                <w:sz w:val="24"/>
              </w:rPr>
            </w:pPr>
            <w:r>
              <w:rPr>
                <w:sz w:val="24"/>
              </w:rPr>
              <w:t>Two-year community college diploma through an accredited program in deaf/blind studies (e.g., George Brown) with two years of experience working with students who are deaf/blind in an educational setting, or an equivalent combination of education and experience</w:t>
            </w:r>
          </w:p>
        </w:tc>
      </w:tr>
    </w:tbl>
    <w:p w14:paraId="50D9C6AE" w14:textId="5D6BB480" w:rsidR="00157475" w:rsidRDefault="002F6FC2">
      <w:pPr>
        <w:tabs>
          <w:tab w:val="left" w:pos="9501"/>
        </w:tabs>
        <w:spacing w:before="37"/>
        <w:ind w:left="1096"/>
        <w:rPr>
          <w:sz w:val="24"/>
        </w:rPr>
      </w:pPr>
      <w:r>
        <w:rPr>
          <w:noProof/>
        </w:rPr>
        <mc:AlternateContent>
          <mc:Choice Requires="wps">
            <w:drawing>
              <wp:anchor distT="0" distB="0" distL="114300" distR="114300" simplePos="0" relativeHeight="251851776" behindDoc="0" locked="0" layoutInCell="1" allowOverlap="1" wp14:anchorId="3B683A26" wp14:editId="6EFF9107">
                <wp:simplePos x="0" y="0"/>
                <wp:positionH relativeFrom="page">
                  <wp:posOffset>471170</wp:posOffset>
                </wp:positionH>
                <wp:positionV relativeFrom="paragraph">
                  <wp:posOffset>17145</wp:posOffset>
                </wp:positionV>
                <wp:extent cx="190500" cy="204470"/>
                <wp:effectExtent l="0" t="0" r="0" b="0"/>
                <wp:wrapNone/>
                <wp:docPr id="1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7E71" id="Rectangle 12" o:spid="_x0000_s1026" style="position:absolute;margin-left:37.1pt;margin-top:1.35pt;width:15pt;height:16.1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H6QEAALQDAAAOAAAAZHJzL2Uyb0RvYy54bWysU0Fu2zAQvBfoHwjea0mG0jiC5SB14KJA&#10;2hRI+wCaoiSiFJdd0pbd13dJOY7R3oJcBC6XHM7Mjpa3h8GwvUKvwda8mOWcKSuh0bar+c8fmw8L&#10;znwQthEGrKr5UXl+u3r/bjm6Ss2hB9MoZARifTW6mvchuCrLvOzVIPwMnLLUbAEHEajELmtQjIQ+&#10;mGye5x+zEbBxCFJ5T7v3U5OvEn7bKhke29arwEzNiVtIX0zfbfxmq6WoOhSu1/JEQ7yCxSC0pUfP&#10;UPciCLZD/R/UoCWChzbMJAwZtK2WKmkgNUX+j5qnXjiVtJA53p1t8m8HK7/tn9x3jNS9ewD5yzML&#10;617YTt0hwtgr0dBzRTQqG52vzhdi4ekq245foaHRil2A5MGhxSECkjp2SFYfz1arQ2CSNoub/Cqn&#10;gUhqzfOyvE6jyET1fNmhD58VDCwuao40yQQu9g8+RDKiej6SyIPRzUYbkwrstmuDbC9o6uVmUXxa&#10;JP6k8fKYsfGwhXhtQow7SWUUFjPkqy00RxKJMEWHok6LHvAPZyPFpub+906g4sx8sWTUTVGWMWep&#10;KK+u51TgZWd72RFWElTNA2fTch2mbO4c6q6nl4ok2sIdmdvqJPyF1YksRSP5cYpxzN5lnU69/Gyr&#10;vwAAAP//AwBQSwMEFAAGAAgAAAAhAPmABxTeAAAABwEAAA8AAABkcnMvZG93bnJldi54bWxMjk1P&#10;wzAQRO9I/AdrkbhRh1C1ELKpEB+CQyUgrai4ufGSRMTrELtJ+u9xTnAczejNS1ejaURPnastI1zO&#10;IhDEhdU1lwjbzdPFNQjnFWvVWCaEIzlYZacnqUq0Hfid+tyXIkDYJQqh8r5NpHRFRUa5mW2JQ/dl&#10;O6N8iF0pdaeGADeNjKNoIY2qOTxUqqX7iorv/GAQFs2rGt52m48Het59/uTrbf+yfkQ8PxvvbkF4&#10;Gv3fGCb9oA5ZcNrbA2snGoTlPA5LhHgJYqqjKe8RruY3ILNU/vfPfgEAAP//AwBQSwECLQAUAAYA&#10;CAAAACEAtoM4kv4AAADhAQAAEwAAAAAAAAAAAAAAAAAAAAAAW0NvbnRlbnRfVHlwZXNdLnhtbFBL&#10;AQItABQABgAIAAAAIQA4/SH/1gAAAJQBAAALAAAAAAAAAAAAAAAAAC8BAABfcmVscy8ucmVsc1BL&#10;AQItABQABgAIAAAAIQCXA5AH6QEAALQDAAAOAAAAAAAAAAAAAAAAAC4CAABkcnMvZTJvRG9jLnht&#10;bFBLAQItABQABgAIAAAAIQD5gAcU3gAAAAcBAAAPAAAAAAAAAAAAAAAAAEMEAABkcnMvZG93bnJl&#10;di54bWxQSwUGAAAAAAQABADzAAAATgUAAAAA&#10;" fillcolor="#4f81b8" stroked="f">
                <w10:wrap anchorx="page"/>
              </v:rect>
            </w:pict>
          </mc:Fallback>
        </mc:AlternateContent>
      </w:r>
      <w:r>
        <w:rPr>
          <w:noProof/>
        </w:rPr>
        <w:drawing>
          <wp:anchor distT="0" distB="0" distL="0" distR="0" simplePos="0" relativeHeight="251852800" behindDoc="0" locked="0" layoutInCell="1" allowOverlap="1" wp14:anchorId="288B8572" wp14:editId="0B8B1E64">
            <wp:simplePos x="0" y="0"/>
            <wp:positionH relativeFrom="page">
              <wp:posOffset>6093460</wp:posOffset>
            </wp:positionH>
            <wp:positionV relativeFrom="paragraph">
              <wp:posOffset>17041</wp:posOffset>
            </wp:positionV>
            <wp:extent cx="1185379" cy="245744"/>
            <wp:effectExtent l="0" t="0" r="0" b="0"/>
            <wp:wrapNone/>
            <wp:docPr id="1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png"/>
                    <pic:cNvPicPr/>
                  </pic:nvPicPr>
                  <pic:blipFill>
                    <a:blip r:embed="rId415" cstate="print"/>
                    <a:stretch>
                      <a:fillRect/>
                    </a:stretch>
                  </pic:blipFill>
                  <pic:spPr>
                    <a:xfrm>
                      <a:off x="0" y="0"/>
                      <a:ext cx="1185379" cy="245744"/>
                    </a:xfrm>
                    <a:prstGeom prst="rect">
                      <a:avLst/>
                    </a:prstGeom>
                  </pic:spPr>
                </pic:pic>
              </a:graphicData>
            </a:graphic>
          </wp:anchor>
        </w:drawing>
      </w:r>
      <w:r>
        <w:rPr>
          <w:b/>
          <w:sz w:val="28"/>
        </w:rPr>
        <w:t>237</w:t>
      </w:r>
      <w:r>
        <w:rPr>
          <w:b/>
          <w:color w:val="FFFFFF"/>
          <w:sz w:val="28"/>
          <w:shd w:val="clear" w:color="auto" w:fill="4F81B8"/>
        </w:rPr>
        <w:t xml:space="preserve"> </w:t>
      </w:r>
      <w:r>
        <w:rPr>
          <w:b/>
          <w:color w:val="FFFFFF"/>
          <w:sz w:val="24"/>
          <w:shd w:val="clear" w:color="auto" w:fill="4F81B8"/>
        </w:rPr>
        <w:t xml:space="preserve">Special Education Plan </w:t>
      </w:r>
      <w:r>
        <w:rPr>
          <w:color w:val="FFFFFF"/>
          <w:sz w:val="24"/>
          <w:shd w:val="clear" w:color="auto" w:fill="4F81B8"/>
        </w:rPr>
        <w:t>– Special Education</w:t>
      </w:r>
      <w:r>
        <w:rPr>
          <w:color w:val="FFFFFF"/>
          <w:spacing w:val="-44"/>
          <w:sz w:val="24"/>
          <w:shd w:val="clear" w:color="auto" w:fill="4F81B8"/>
        </w:rPr>
        <w:t xml:space="preserve"> </w:t>
      </w:r>
      <w:r>
        <w:rPr>
          <w:color w:val="FFFFFF"/>
          <w:sz w:val="24"/>
          <w:shd w:val="clear" w:color="auto" w:fill="4F81B8"/>
        </w:rPr>
        <w:t>Staff</w:t>
      </w:r>
      <w:r>
        <w:rPr>
          <w:color w:val="FFFFFF"/>
          <w:sz w:val="24"/>
          <w:shd w:val="clear" w:color="auto" w:fill="4F81B8"/>
        </w:rPr>
        <w:tab/>
      </w:r>
    </w:p>
    <w:p w14:paraId="4DA7D761" w14:textId="77777777" w:rsidR="00157475" w:rsidRDefault="00157475">
      <w:pPr>
        <w:rPr>
          <w:sz w:val="24"/>
        </w:rPr>
        <w:sectPr w:rsidR="00157475">
          <w:footerReference w:type="default" r:id="rId417"/>
          <w:pgSz w:w="11940" w:h="16860"/>
          <w:pgMar w:top="820" w:right="0" w:bottom="280" w:left="0" w:header="0" w:footer="0" w:gutter="0"/>
          <w:cols w:space="720"/>
        </w:sectPr>
      </w:pPr>
    </w:p>
    <w:p w14:paraId="3AFE8532" w14:textId="2BFD5459" w:rsidR="00157475" w:rsidRDefault="002F6FC2">
      <w:pPr>
        <w:pStyle w:val="BodyText"/>
        <w:ind w:right="-29"/>
        <w:rPr>
          <w:sz w:val="20"/>
        </w:rPr>
      </w:pPr>
      <w:r>
        <w:rPr>
          <w:noProof/>
          <w:sz w:val="20"/>
        </w:rPr>
        <w:lastRenderedPageBreak/>
        <mc:AlternateContent>
          <mc:Choice Requires="wpg">
            <w:drawing>
              <wp:inline distT="0" distB="0" distL="0" distR="0" wp14:anchorId="35C60655" wp14:editId="50A02D79">
                <wp:extent cx="7560945" cy="1010285"/>
                <wp:effectExtent l="0" t="0" r="1905" b="0"/>
                <wp:docPr id="1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10285"/>
                          <a:chOff x="0" y="0"/>
                          <a:chExt cx="11907" cy="1591"/>
                        </a:xfrm>
                      </wpg:grpSpPr>
                      <wps:wsp>
                        <wps:cNvPr id="139" name="Rectangle 11"/>
                        <wps:cNvSpPr>
                          <a:spLocks noChangeArrowheads="1"/>
                        </wps:cNvSpPr>
                        <wps:spPr bwMode="auto">
                          <a:xfrm>
                            <a:off x="0" y="0"/>
                            <a:ext cx="11907" cy="1591"/>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10"/>
                        <wps:cNvSpPr txBox="1">
                          <a:spLocks noChangeArrowheads="1"/>
                        </wps:cNvSpPr>
                        <wps:spPr bwMode="auto">
                          <a:xfrm>
                            <a:off x="0" y="0"/>
                            <a:ext cx="11907"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34FB" w14:textId="77777777" w:rsidR="00157475" w:rsidRDefault="00C05832">
                              <w:pPr>
                                <w:spacing w:before="321"/>
                                <w:ind w:left="729"/>
                                <w:rPr>
                                  <w:b/>
                                  <w:sz w:val="40"/>
                                </w:rPr>
                              </w:pPr>
                              <w:r>
                                <w:rPr>
                                  <w:b/>
                                  <w:sz w:val="40"/>
                                </w:rPr>
                                <w:t>Section T:</w:t>
                              </w:r>
                            </w:p>
                            <w:p w14:paraId="77586E93" w14:textId="77777777" w:rsidR="00157475" w:rsidRDefault="00C05832">
                              <w:pPr>
                                <w:spacing w:before="1"/>
                                <w:ind w:left="729"/>
                                <w:rPr>
                                  <w:b/>
                                  <w:sz w:val="52"/>
                                </w:rPr>
                              </w:pPr>
                              <w:r>
                                <w:rPr>
                                  <w:b/>
                                  <w:sz w:val="52"/>
                                </w:rPr>
                                <w:t>APPENDICES</w:t>
                              </w:r>
                            </w:p>
                          </w:txbxContent>
                        </wps:txbx>
                        <wps:bodyPr rot="0" vert="horz" wrap="square" lIns="0" tIns="0" rIns="0" bIns="0" anchor="t" anchorCtr="0" upright="1">
                          <a:noAutofit/>
                        </wps:bodyPr>
                      </wps:wsp>
                    </wpg:wgp>
                  </a:graphicData>
                </a:graphic>
              </wp:inline>
            </w:drawing>
          </mc:Choice>
          <mc:Fallback>
            <w:pict>
              <v:group w14:anchorId="35C60655" id="Group 9" o:spid="_x0000_s1257" style="width:595.35pt;height:79.55pt;mso-position-horizontal-relative:char;mso-position-vertical-relative:line" coordsize="11907,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S3kgIAAD0HAAAOAAAAZHJzL2Uyb0RvYy54bWzUVdtO3DAQfa/Uf7D8XpJsdxc2IovoUlAl&#10;2qJCP8DrOBc18aRj7ybw9R3bYVlAqhCtKvUl8vgyPufMGef4ZGgbtlVoatAZTw5izpSWkNe6zPj3&#10;m/N3R5wZK3QuGtAq47fK8JPl2zfHfZeqCVTQ5AoZJdEm7buMV9Z2aRQZWalWmAPolKbFArAVlkIs&#10;oxxFT9nbJprE8TzqAfMOQSpjaPYsLPKlz18UStqvRWGUZU3GCZv1X/TftftGy2ORlii6qpYjDPEK&#10;FK2oNV26S3UmrGAbrJ+lamuJYKCwBxLaCIqilspzIDZJ/ITNBcKm81zKtC+7nUwk7ROdXp1Wftle&#10;YHfdXWFAT8NLkD8M6RL1XZnur7u4DJvZuv8MOdVTbCx44kOBrUtBlNjg9b3d6asGyyRNHs7m8WI6&#10;40zSWkJ8J0ezUAFZUZmenZPVx/Fkkiziw/HcbJG4Q5FIw50e54jL1Z2MZB60Mn+m1XUlOuVLYJwW&#10;V8jqnLC/X3CmRUsCfCOLCV02iiUelrufNt4raoKcTMOqom3qFBH6SomccAUajw64wFAxXqfv71QS&#10;aYfGXihomRtkHAm4r5zYXhobBL3f4gppoKnz87ppfIDletUg2wrqo7Pz+SqejzV4tK3RbrMGdyxk&#10;dDNUoMAqVGcN+S0xRAjNSI8HDSrAO856asSMm58bgYqz5pMmlRbJdOo61wfT2eGEAtxfWe+vCC0p&#10;VcYtZ2G4sqHbNx3WZUU3JZ60hlNyblF74g5fQDWCJQP9Kyc5bsFJN65NPsDAEv8s7fmC2YHm76H/&#10;v5baGUOkL3KKHdaD77f5kXPbQ5lebJ6dcXamoUEwDA3+oln8I0RvtH+Xxv+J+wnsx95cD3+95S8A&#10;AAD//wMAUEsDBBQABgAIAAAAIQC3DeWi3QAAAAYBAAAPAAAAZHJzL2Rvd25yZXYueG1sTI9BS8NA&#10;EIXvgv9hGcGb3axStTGbUop6KkJbofQ2zU6T0OxsyG6T9N+79aKX4Q1veO+bbD7aRvTU+dqxBjVJ&#10;QBAXztRcavjefjy8gvAB2WDjmDRcyMM8v73JMDVu4DX1m1CKGMI+RQ1VCG0qpS8qsugnriWO3tF1&#10;FkNcu1KaDocYbhv5mCTP0mLNsaHClpYVFafN2Wr4HHBYPKn3fnU6Li/77fRrt1Kk9f3duHgDEWgM&#10;f8dwxY/okEemgzuz8aLREB8Jv/PqqVnyAuIQ1XSmQOaZ/I+f/wAAAP//AwBQSwECLQAUAAYACAAA&#10;ACEAtoM4kv4AAADhAQAAEwAAAAAAAAAAAAAAAAAAAAAAW0NvbnRlbnRfVHlwZXNdLnhtbFBLAQIt&#10;ABQABgAIAAAAIQA4/SH/1gAAAJQBAAALAAAAAAAAAAAAAAAAAC8BAABfcmVscy8ucmVsc1BLAQIt&#10;ABQABgAIAAAAIQBFG2S3kgIAAD0HAAAOAAAAAAAAAAAAAAAAAC4CAABkcnMvZTJvRG9jLnhtbFBL&#10;AQItABQABgAIAAAAIQC3DeWi3QAAAAYBAAAPAAAAAAAAAAAAAAAAAOwEAABkcnMvZG93bnJldi54&#10;bWxQSwUGAAAAAAQABADzAAAA9gUAAAAA&#10;">
                <v:rect id="Rectangle 11" o:spid="_x0000_s1258" style="position:absolute;width:1190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5DwgAAANwAAAAPAAAAZHJzL2Rvd25yZXYueG1sRE9Na8JA&#10;EL0X/A/LCL3VjRYlpq4igrSXCmqp9DZkxySanQ27WxP/vSsI3ubxPme26EwtLuR8ZVnBcJCAIM6t&#10;rrhQ8LNfv6UgfEDWWFsmBVfysJj3XmaYadvyli67UIgYwj5DBWUITSalz0sy6Ae2IY7c0TqDIUJX&#10;SO2wjeGmlqMkmUiDFceGEhtalZSfd/9GwZ/b8Lbtvo+/6TAdy+L0efX1QanXfrf8ABGoC0/xw/2l&#10;4/z3KdyfiRfI+Q0AAP//AwBQSwECLQAUAAYACAAAACEA2+H2y+4AAACFAQAAEwAAAAAAAAAAAAAA&#10;AAAAAAAAW0NvbnRlbnRfVHlwZXNdLnhtbFBLAQItABQABgAIAAAAIQBa9CxbvwAAABUBAAALAAAA&#10;AAAAAAAAAAAAAB8BAABfcmVscy8ucmVsc1BLAQItABQABgAIAAAAIQAEXM5DwgAAANwAAAAPAAAA&#10;AAAAAAAAAAAAAAcCAABkcnMvZG93bnJldi54bWxQSwUGAAAAAAMAAwC3AAAA9gIAAAAA&#10;" fillcolor="#df6c06" stroked="f"/>
                <v:shape id="_x0000_s1259" type="#_x0000_t202" style="position:absolute;width:1190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A1734FB" w14:textId="77777777" w:rsidR="00157475" w:rsidRDefault="00C05832">
                        <w:pPr>
                          <w:spacing w:before="321"/>
                          <w:ind w:left="729"/>
                          <w:rPr>
                            <w:b/>
                            <w:sz w:val="40"/>
                          </w:rPr>
                        </w:pPr>
                        <w:r>
                          <w:rPr>
                            <w:b/>
                            <w:sz w:val="40"/>
                          </w:rPr>
                          <w:t>Section T:</w:t>
                        </w:r>
                      </w:p>
                      <w:p w14:paraId="77586E93" w14:textId="77777777" w:rsidR="00157475" w:rsidRDefault="00C05832">
                        <w:pPr>
                          <w:spacing w:before="1"/>
                          <w:ind w:left="729"/>
                          <w:rPr>
                            <w:b/>
                            <w:sz w:val="52"/>
                          </w:rPr>
                        </w:pPr>
                        <w:r>
                          <w:rPr>
                            <w:b/>
                            <w:sz w:val="52"/>
                          </w:rPr>
                          <w:t>APPENDICES</w:t>
                        </w:r>
                      </w:p>
                    </w:txbxContent>
                  </v:textbox>
                </v:shape>
                <w10:anchorlock/>
              </v:group>
            </w:pict>
          </mc:Fallback>
        </mc:AlternateContent>
      </w:r>
    </w:p>
    <w:p w14:paraId="5148AAA7" w14:textId="77777777" w:rsidR="00157475" w:rsidRDefault="00157475">
      <w:pPr>
        <w:pStyle w:val="BodyText"/>
        <w:rPr>
          <w:sz w:val="20"/>
        </w:rPr>
      </w:pPr>
    </w:p>
    <w:p w14:paraId="6BC79A30" w14:textId="77777777" w:rsidR="00157475" w:rsidRDefault="00157475">
      <w:pPr>
        <w:pStyle w:val="BodyText"/>
        <w:rPr>
          <w:sz w:val="20"/>
        </w:rPr>
      </w:pPr>
    </w:p>
    <w:p w14:paraId="63731540" w14:textId="77777777" w:rsidR="00157475" w:rsidRDefault="00157475">
      <w:pPr>
        <w:pStyle w:val="BodyText"/>
        <w:spacing w:before="3"/>
        <w:rPr>
          <w:sz w:val="22"/>
        </w:rPr>
      </w:pPr>
    </w:p>
    <w:p w14:paraId="51033528" w14:textId="77777777" w:rsidR="00157475" w:rsidRDefault="00C05832">
      <w:pPr>
        <w:pStyle w:val="BodyText"/>
        <w:spacing w:before="93" w:line="244" w:lineRule="auto"/>
        <w:ind w:left="1440" w:right="3717"/>
      </w:pPr>
      <w:r>
        <w:rPr>
          <w:b/>
        </w:rPr>
        <w:t xml:space="preserve">Appendix A: </w:t>
      </w:r>
      <w:r>
        <w:t>TDSB Special Education and Inclusion Guides for Parents/Guardians/Caregivers</w:t>
      </w:r>
    </w:p>
    <w:p w14:paraId="031B1182" w14:textId="77777777" w:rsidR="00157475" w:rsidRDefault="00000000">
      <w:pPr>
        <w:pStyle w:val="ListParagraph"/>
        <w:numPr>
          <w:ilvl w:val="0"/>
          <w:numId w:val="1"/>
        </w:numPr>
        <w:tabs>
          <w:tab w:val="left" w:pos="1799"/>
          <w:tab w:val="left" w:pos="1800"/>
        </w:tabs>
        <w:spacing w:line="255" w:lineRule="exact"/>
        <w:rPr>
          <w:sz w:val="24"/>
        </w:rPr>
      </w:pPr>
      <w:hyperlink r:id="rId418">
        <w:r w:rsidR="00C05832">
          <w:rPr>
            <w:color w:val="0000FF"/>
            <w:sz w:val="24"/>
            <w:u w:val="single" w:color="000000"/>
          </w:rPr>
          <w:t>Guide to Special</w:t>
        </w:r>
        <w:r w:rsidR="00C05832">
          <w:rPr>
            <w:color w:val="0000FF"/>
            <w:spacing w:val="-13"/>
            <w:sz w:val="24"/>
            <w:u w:val="single" w:color="000000"/>
          </w:rPr>
          <w:t xml:space="preserve"> </w:t>
        </w:r>
        <w:r w:rsidR="00C05832">
          <w:rPr>
            <w:color w:val="0000FF"/>
            <w:sz w:val="24"/>
            <w:u w:val="single" w:color="000000"/>
          </w:rPr>
          <w:t>Education</w:t>
        </w:r>
      </w:hyperlink>
    </w:p>
    <w:p w14:paraId="407B50C3" w14:textId="77777777" w:rsidR="00157475" w:rsidRDefault="00000000">
      <w:pPr>
        <w:pStyle w:val="ListParagraph"/>
        <w:numPr>
          <w:ilvl w:val="0"/>
          <w:numId w:val="1"/>
        </w:numPr>
        <w:tabs>
          <w:tab w:val="left" w:pos="1799"/>
          <w:tab w:val="left" w:pos="1800"/>
        </w:tabs>
        <w:spacing w:before="7"/>
        <w:rPr>
          <w:sz w:val="24"/>
        </w:rPr>
      </w:pPr>
      <w:hyperlink r:id="rId419">
        <w:r w:rsidR="00C05832">
          <w:rPr>
            <w:color w:val="0000FF"/>
            <w:sz w:val="24"/>
            <w:u w:val="single" w:color="0000FF"/>
          </w:rPr>
          <w:t>Guide to the Referral Process</w:t>
        </w:r>
      </w:hyperlink>
    </w:p>
    <w:p w14:paraId="55D62CF2" w14:textId="77777777" w:rsidR="00157475" w:rsidRDefault="00000000">
      <w:pPr>
        <w:pStyle w:val="ListParagraph"/>
        <w:numPr>
          <w:ilvl w:val="0"/>
          <w:numId w:val="1"/>
        </w:numPr>
        <w:tabs>
          <w:tab w:val="left" w:pos="1799"/>
          <w:tab w:val="left" w:pos="1800"/>
        </w:tabs>
        <w:rPr>
          <w:sz w:val="24"/>
        </w:rPr>
      </w:pPr>
      <w:hyperlink r:id="rId420">
        <w:r w:rsidR="00C05832">
          <w:rPr>
            <w:color w:val="0000FF"/>
            <w:sz w:val="24"/>
            <w:u w:val="single" w:color="0000FF"/>
          </w:rPr>
          <w:t>Guide to</w:t>
        </w:r>
        <w:r w:rsidR="00C05832">
          <w:rPr>
            <w:color w:val="0000FF"/>
            <w:spacing w:val="-11"/>
            <w:sz w:val="24"/>
            <w:u w:val="single" w:color="0000FF"/>
          </w:rPr>
          <w:t xml:space="preserve"> </w:t>
        </w:r>
        <w:r w:rsidR="00C05832">
          <w:rPr>
            <w:color w:val="0000FF"/>
            <w:sz w:val="24"/>
            <w:u w:val="single" w:color="0000FF"/>
          </w:rPr>
          <w:t>IEPs</w:t>
        </w:r>
      </w:hyperlink>
    </w:p>
    <w:p w14:paraId="1487242C" w14:textId="77777777" w:rsidR="00157475" w:rsidRDefault="00000000">
      <w:pPr>
        <w:pStyle w:val="ListParagraph"/>
        <w:numPr>
          <w:ilvl w:val="0"/>
          <w:numId w:val="1"/>
        </w:numPr>
        <w:tabs>
          <w:tab w:val="left" w:pos="1799"/>
          <w:tab w:val="left" w:pos="1800"/>
        </w:tabs>
        <w:rPr>
          <w:sz w:val="24"/>
        </w:rPr>
      </w:pPr>
      <w:hyperlink r:id="rId421">
        <w:r w:rsidR="00C05832">
          <w:rPr>
            <w:color w:val="0000FF"/>
            <w:sz w:val="24"/>
            <w:u w:val="single" w:color="0000FF"/>
          </w:rPr>
          <w:t>Guide to</w:t>
        </w:r>
        <w:r w:rsidR="00C05832">
          <w:rPr>
            <w:color w:val="0000FF"/>
            <w:spacing w:val="-11"/>
            <w:sz w:val="24"/>
            <w:u w:val="single" w:color="0000FF"/>
          </w:rPr>
          <w:t xml:space="preserve"> </w:t>
        </w:r>
        <w:r w:rsidR="00C05832">
          <w:rPr>
            <w:color w:val="0000FF"/>
            <w:sz w:val="24"/>
            <w:u w:val="single" w:color="0000FF"/>
          </w:rPr>
          <w:t>IRPCs</w:t>
        </w:r>
      </w:hyperlink>
    </w:p>
    <w:p w14:paraId="1F8360D0" w14:textId="77777777" w:rsidR="00157475" w:rsidRDefault="00157475">
      <w:pPr>
        <w:pStyle w:val="BodyText"/>
        <w:rPr>
          <w:sz w:val="20"/>
        </w:rPr>
      </w:pPr>
    </w:p>
    <w:p w14:paraId="0E25C137" w14:textId="77777777" w:rsidR="00157475" w:rsidRDefault="00157475">
      <w:pPr>
        <w:pStyle w:val="BodyText"/>
        <w:spacing w:before="7"/>
        <w:rPr>
          <w:sz w:val="16"/>
        </w:rPr>
      </w:pPr>
    </w:p>
    <w:p w14:paraId="5972108E" w14:textId="77777777" w:rsidR="00157475" w:rsidRDefault="00C05832">
      <w:pPr>
        <w:pStyle w:val="BodyText"/>
        <w:spacing w:before="93" w:line="242" w:lineRule="auto"/>
        <w:ind w:left="1440" w:right="1929"/>
      </w:pPr>
      <w:r>
        <w:rPr>
          <w:b/>
        </w:rPr>
        <w:t xml:space="preserve">Appendix B: </w:t>
      </w:r>
      <w:hyperlink r:id="rId422">
        <w:r>
          <w:rPr>
            <w:color w:val="0000FF"/>
            <w:u w:val="single" w:color="0000FF"/>
          </w:rPr>
          <w:t>English Language Learners: School-Based Considerations Prior to</w:t>
        </w:r>
      </w:hyperlink>
      <w:r>
        <w:rPr>
          <w:color w:val="0000FF"/>
        </w:rPr>
        <w:t xml:space="preserve"> </w:t>
      </w:r>
      <w:hyperlink r:id="rId423">
        <w:r>
          <w:rPr>
            <w:color w:val="0000FF"/>
            <w:u w:val="single" w:color="0000FF"/>
          </w:rPr>
          <w:t>Referral for Psychological Assessment</w:t>
        </w:r>
      </w:hyperlink>
    </w:p>
    <w:p w14:paraId="07F1EC8F" w14:textId="77777777" w:rsidR="00157475" w:rsidRDefault="00157475">
      <w:pPr>
        <w:pStyle w:val="BodyText"/>
        <w:rPr>
          <w:sz w:val="20"/>
        </w:rPr>
      </w:pPr>
    </w:p>
    <w:p w14:paraId="670CDCAC" w14:textId="77777777" w:rsidR="00157475" w:rsidRDefault="00157475">
      <w:pPr>
        <w:pStyle w:val="BodyText"/>
        <w:spacing w:before="1"/>
        <w:rPr>
          <w:sz w:val="16"/>
        </w:rPr>
      </w:pPr>
    </w:p>
    <w:p w14:paraId="737AB18F" w14:textId="77777777" w:rsidR="00157475" w:rsidRDefault="00C05832">
      <w:pPr>
        <w:pStyle w:val="BodyText"/>
        <w:spacing w:before="93" w:line="244" w:lineRule="auto"/>
        <w:ind w:left="1440" w:right="1741"/>
      </w:pPr>
      <w:r>
        <w:rPr>
          <w:b/>
        </w:rPr>
        <w:t xml:space="preserve">Appendix C: </w:t>
      </w:r>
      <w:hyperlink r:id="rId424">
        <w:r>
          <w:rPr>
            <w:color w:val="0000FF"/>
            <w:u w:val="single" w:color="0000FF"/>
          </w:rPr>
          <w:t>English Language Learners and Special Education Support in TDSB</w:t>
        </w:r>
      </w:hyperlink>
      <w:r>
        <w:rPr>
          <w:color w:val="0000FF"/>
        </w:rPr>
        <w:t xml:space="preserve"> </w:t>
      </w:r>
      <w:hyperlink r:id="rId425">
        <w:r>
          <w:rPr>
            <w:color w:val="0000FF"/>
            <w:u w:val="single" w:color="0000FF"/>
          </w:rPr>
          <w:t>Elementary Schools Q and A</w:t>
        </w:r>
      </w:hyperlink>
    </w:p>
    <w:p w14:paraId="44FABD8D" w14:textId="77777777" w:rsidR="00157475" w:rsidRDefault="00157475">
      <w:pPr>
        <w:pStyle w:val="BodyText"/>
        <w:rPr>
          <w:sz w:val="20"/>
        </w:rPr>
      </w:pPr>
    </w:p>
    <w:p w14:paraId="624694C6" w14:textId="77777777" w:rsidR="00157475" w:rsidRDefault="00157475">
      <w:pPr>
        <w:pStyle w:val="BodyText"/>
        <w:spacing w:before="8"/>
        <w:rPr>
          <w:sz w:val="15"/>
        </w:rPr>
      </w:pPr>
    </w:p>
    <w:p w14:paraId="48C665DE" w14:textId="77777777" w:rsidR="00157475" w:rsidRDefault="00C05832">
      <w:pPr>
        <w:spacing w:before="92"/>
        <w:ind w:left="1440"/>
        <w:rPr>
          <w:sz w:val="24"/>
        </w:rPr>
      </w:pPr>
      <w:r>
        <w:rPr>
          <w:b/>
          <w:sz w:val="24"/>
        </w:rPr>
        <w:t xml:space="preserve">Appendix D: </w:t>
      </w:r>
      <w:hyperlink r:id="rId426">
        <w:r>
          <w:rPr>
            <w:color w:val="0000FF"/>
            <w:sz w:val="24"/>
            <w:u w:val="single" w:color="0000FF"/>
          </w:rPr>
          <w:t>Professional Support Services Referral Form</w:t>
        </w:r>
      </w:hyperlink>
    </w:p>
    <w:p w14:paraId="7E3ECBBD" w14:textId="77777777" w:rsidR="00157475" w:rsidRDefault="00157475">
      <w:pPr>
        <w:pStyle w:val="BodyText"/>
        <w:rPr>
          <w:sz w:val="20"/>
        </w:rPr>
      </w:pPr>
    </w:p>
    <w:p w14:paraId="4A1B068C" w14:textId="77777777" w:rsidR="00157475" w:rsidRDefault="00157475">
      <w:pPr>
        <w:pStyle w:val="BodyText"/>
        <w:spacing w:before="10"/>
        <w:rPr>
          <w:sz w:val="16"/>
        </w:rPr>
      </w:pPr>
    </w:p>
    <w:p w14:paraId="09D7107D" w14:textId="77777777" w:rsidR="00157475" w:rsidRDefault="00C05832">
      <w:pPr>
        <w:spacing w:before="92"/>
        <w:ind w:left="1440"/>
        <w:rPr>
          <w:sz w:val="24"/>
        </w:rPr>
      </w:pPr>
      <w:r>
        <w:rPr>
          <w:b/>
          <w:sz w:val="24"/>
        </w:rPr>
        <w:t xml:space="preserve">Appendix E: </w:t>
      </w:r>
      <w:hyperlink r:id="rId427">
        <w:r>
          <w:rPr>
            <w:color w:val="0000FF"/>
            <w:sz w:val="24"/>
            <w:u w:val="single" w:color="0000FF"/>
          </w:rPr>
          <w:t>Release of Confidential Information</w:t>
        </w:r>
      </w:hyperlink>
    </w:p>
    <w:p w14:paraId="1AA046E8" w14:textId="77777777" w:rsidR="00157475" w:rsidRDefault="00157475">
      <w:pPr>
        <w:pStyle w:val="BodyText"/>
        <w:rPr>
          <w:sz w:val="20"/>
        </w:rPr>
      </w:pPr>
    </w:p>
    <w:p w14:paraId="11CCEE4D" w14:textId="77777777" w:rsidR="00157475" w:rsidRDefault="00157475">
      <w:pPr>
        <w:pStyle w:val="BodyText"/>
        <w:spacing w:before="1"/>
        <w:rPr>
          <w:sz w:val="17"/>
        </w:rPr>
      </w:pPr>
    </w:p>
    <w:p w14:paraId="7DDEC667" w14:textId="77777777" w:rsidR="00157475" w:rsidRDefault="00C05832">
      <w:pPr>
        <w:spacing w:before="92"/>
        <w:ind w:left="1440"/>
        <w:rPr>
          <w:sz w:val="24"/>
        </w:rPr>
      </w:pPr>
      <w:r>
        <w:rPr>
          <w:b/>
          <w:sz w:val="24"/>
        </w:rPr>
        <w:t xml:space="preserve">Appendix F: </w:t>
      </w:r>
      <w:hyperlink r:id="rId428">
        <w:r>
          <w:rPr>
            <w:color w:val="0000FF"/>
            <w:sz w:val="24"/>
            <w:u w:val="single" w:color="0000FF"/>
          </w:rPr>
          <w:t>Examples of Accommodations</w:t>
        </w:r>
      </w:hyperlink>
    </w:p>
    <w:p w14:paraId="666E53BA" w14:textId="77777777" w:rsidR="00157475" w:rsidRDefault="00157475">
      <w:pPr>
        <w:pStyle w:val="BodyText"/>
        <w:rPr>
          <w:sz w:val="20"/>
        </w:rPr>
      </w:pPr>
    </w:p>
    <w:p w14:paraId="318EFF95" w14:textId="77777777" w:rsidR="00157475" w:rsidRDefault="00157475">
      <w:pPr>
        <w:pStyle w:val="BodyText"/>
        <w:spacing w:before="10"/>
        <w:rPr>
          <w:sz w:val="16"/>
        </w:rPr>
      </w:pPr>
    </w:p>
    <w:p w14:paraId="55EFB804" w14:textId="49CCC6AC" w:rsidR="00157475" w:rsidRDefault="00C05832">
      <w:pPr>
        <w:spacing w:before="92"/>
        <w:ind w:left="1440"/>
        <w:rPr>
          <w:sz w:val="24"/>
        </w:rPr>
      </w:pPr>
      <w:r>
        <w:rPr>
          <w:b/>
          <w:sz w:val="24"/>
        </w:rPr>
        <w:t xml:space="preserve">Appendix G: </w:t>
      </w:r>
      <w:hyperlink r:id="rId429" w:history="1">
        <w:r w:rsidRPr="00FE28EB">
          <w:rPr>
            <w:rStyle w:val="Hyperlink"/>
            <w:sz w:val="24"/>
          </w:rPr>
          <w:t>202</w:t>
        </w:r>
        <w:r w:rsidR="00FE28EB">
          <w:rPr>
            <w:rStyle w:val="Hyperlink"/>
            <w:sz w:val="24"/>
          </w:rPr>
          <w:t>3</w:t>
        </w:r>
        <w:r w:rsidRPr="00FE28EB">
          <w:rPr>
            <w:rStyle w:val="Hyperlink"/>
            <w:sz w:val="24"/>
          </w:rPr>
          <w:t>-202</w:t>
        </w:r>
        <w:r w:rsidR="00FE28EB">
          <w:rPr>
            <w:rStyle w:val="Hyperlink"/>
            <w:sz w:val="24"/>
          </w:rPr>
          <w:t>4</w:t>
        </w:r>
        <w:r w:rsidRPr="00FE28EB">
          <w:rPr>
            <w:rStyle w:val="Hyperlink"/>
            <w:sz w:val="24"/>
          </w:rPr>
          <w:t xml:space="preserve"> Special Education Plan Checklist</w:t>
        </w:r>
      </w:hyperlink>
    </w:p>
    <w:p w14:paraId="687356D4" w14:textId="77777777" w:rsidR="00157475" w:rsidRDefault="00157475">
      <w:pPr>
        <w:pStyle w:val="BodyText"/>
        <w:rPr>
          <w:sz w:val="26"/>
        </w:rPr>
      </w:pPr>
    </w:p>
    <w:p w14:paraId="2BD6FA01" w14:textId="77777777" w:rsidR="00157475" w:rsidRDefault="00C05832">
      <w:pPr>
        <w:spacing w:before="212"/>
        <w:ind w:left="1440"/>
        <w:rPr>
          <w:sz w:val="24"/>
        </w:rPr>
      </w:pPr>
      <w:r>
        <w:rPr>
          <w:b/>
          <w:sz w:val="24"/>
        </w:rPr>
        <w:t xml:space="preserve">Appendix H: </w:t>
      </w:r>
      <w:hyperlink r:id="rId430">
        <w:r>
          <w:rPr>
            <w:color w:val="800080"/>
            <w:sz w:val="24"/>
            <w:u w:val="single" w:color="800080"/>
          </w:rPr>
          <w:t>Amendments to the TDSB Special Education Plan</w:t>
        </w:r>
      </w:hyperlink>
    </w:p>
    <w:p w14:paraId="7141BCEC" w14:textId="77777777" w:rsidR="00157475" w:rsidRDefault="00157475">
      <w:pPr>
        <w:pStyle w:val="BodyText"/>
        <w:rPr>
          <w:sz w:val="20"/>
        </w:rPr>
      </w:pPr>
    </w:p>
    <w:p w14:paraId="01F98B4C" w14:textId="77777777" w:rsidR="00157475" w:rsidRDefault="00157475">
      <w:pPr>
        <w:pStyle w:val="BodyText"/>
        <w:spacing w:before="10"/>
        <w:rPr>
          <w:sz w:val="16"/>
        </w:rPr>
      </w:pPr>
    </w:p>
    <w:p w14:paraId="5D6182E7" w14:textId="77777777" w:rsidR="00157475" w:rsidRDefault="00C05832">
      <w:pPr>
        <w:pStyle w:val="BodyText"/>
        <w:spacing w:before="92"/>
        <w:ind w:left="1440"/>
      </w:pPr>
      <w:r>
        <w:rPr>
          <w:b/>
        </w:rPr>
        <w:t xml:space="preserve">Appendix I: </w:t>
      </w:r>
      <w:hyperlink r:id="rId431">
        <w:r>
          <w:rPr>
            <w:color w:val="0000FF"/>
            <w:u w:val="single" w:color="0000FF"/>
          </w:rPr>
          <w:t>TDSB 2023-2024 Special Education Plan Feedback Survey</w:t>
        </w:r>
      </w:hyperlink>
    </w:p>
    <w:p w14:paraId="00E7BCC7" w14:textId="77777777" w:rsidR="00157475" w:rsidRDefault="00157475">
      <w:pPr>
        <w:pStyle w:val="BodyText"/>
        <w:rPr>
          <w:sz w:val="20"/>
        </w:rPr>
      </w:pPr>
    </w:p>
    <w:p w14:paraId="5541D524" w14:textId="77777777" w:rsidR="00157475" w:rsidRDefault="00157475">
      <w:pPr>
        <w:pStyle w:val="BodyText"/>
        <w:rPr>
          <w:sz w:val="20"/>
        </w:rPr>
      </w:pPr>
    </w:p>
    <w:p w14:paraId="599A9E6B" w14:textId="77777777" w:rsidR="00157475" w:rsidRDefault="00157475">
      <w:pPr>
        <w:pStyle w:val="BodyText"/>
        <w:rPr>
          <w:sz w:val="20"/>
        </w:rPr>
      </w:pPr>
    </w:p>
    <w:p w14:paraId="1BBC5A19" w14:textId="77777777" w:rsidR="00157475" w:rsidRDefault="00157475">
      <w:pPr>
        <w:pStyle w:val="BodyText"/>
        <w:rPr>
          <w:sz w:val="20"/>
        </w:rPr>
      </w:pPr>
    </w:p>
    <w:p w14:paraId="23D921CA" w14:textId="77777777" w:rsidR="00157475" w:rsidRDefault="00157475">
      <w:pPr>
        <w:pStyle w:val="BodyText"/>
        <w:rPr>
          <w:sz w:val="20"/>
        </w:rPr>
      </w:pPr>
    </w:p>
    <w:p w14:paraId="5BF1F868" w14:textId="77777777" w:rsidR="00157475" w:rsidRDefault="00157475">
      <w:pPr>
        <w:pStyle w:val="BodyText"/>
        <w:rPr>
          <w:sz w:val="20"/>
        </w:rPr>
      </w:pPr>
    </w:p>
    <w:p w14:paraId="6CD38632" w14:textId="77777777" w:rsidR="00157475" w:rsidRDefault="00157475">
      <w:pPr>
        <w:pStyle w:val="BodyText"/>
        <w:rPr>
          <w:sz w:val="20"/>
        </w:rPr>
      </w:pPr>
    </w:p>
    <w:p w14:paraId="09D012E5" w14:textId="77777777" w:rsidR="00157475" w:rsidRDefault="00157475">
      <w:pPr>
        <w:pStyle w:val="BodyText"/>
        <w:rPr>
          <w:sz w:val="20"/>
        </w:rPr>
      </w:pPr>
    </w:p>
    <w:p w14:paraId="0E718FDF" w14:textId="77777777" w:rsidR="00157475" w:rsidRDefault="00157475">
      <w:pPr>
        <w:pStyle w:val="BodyText"/>
        <w:rPr>
          <w:sz w:val="20"/>
        </w:rPr>
      </w:pPr>
    </w:p>
    <w:p w14:paraId="35A905BA" w14:textId="77777777" w:rsidR="00157475" w:rsidRDefault="00157475">
      <w:pPr>
        <w:pStyle w:val="BodyText"/>
        <w:rPr>
          <w:sz w:val="20"/>
        </w:rPr>
      </w:pPr>
    </w:p>
    <w:p w14:paraId="304D6E63" w14:textId="77777777" w:rsidR="00157475" w:rsidRDefault="00157475">
      <w:pPr>
        <w:pStyle w:val="BodyText"/>
        <w:rPr>
          <w:sz w:val="20"/>
        </w:rPr>
      </w:pPr>
    </w:p>
    <w:p w14:paraId="2590A030" w14:textId="77777777" w:rsidR="00157475" w:rsidRDefault="00157475">
      <w:pPr>
        <w:pStyle w:val="BodyText"/>
        <w:rPr>
          <w:sz w:val="20"/>
        </w:rPr>
      </w:pPr>
    </w:p>
    <w:p w14:paraId="385E0B35" w14:textId="77777777" w:rsidR="00157475" w:rsidRDefault="00157475">
      <w:pPr>
        <w:pStyle w:val="BodyText"/>
        <w:rPr>
          <w:sz w:val="20"/>
        </w:rPr>
      </w:pPr>
    </w:p>
    <w:p w14:paraId="0AE0CBD2" w14:textId="77777777" w:rsidR="00157475" w:rsidRDefault="00157475">
      <w:pPr>
        <w:pStyle w:val="BodyText"/>
        <w:rPr>
          <w:sz w:val="20"/>
        </w:rPr>
      </w:pPr>
    </w:p>
    <w:p w14:paraId="6CF7E96A" w14:textId="70848030" w:rsidR="00157475" w:rsidRDefault="00C05832">
      <w:pPr>
        <w:tabs>
          <w:tab w:val="left" w:pos="9374"/>
        </w:tabs>
        <w:spacing w:before="217"/>
        <w:ind w:left="969"/>
        <w:rPr>
          <w:sz w:val="24"/>
        </w:rPr>
      </w:pPr>
      <w:r>
        <w:rPr>
          <w:noProof/>
        </w:rPr>
        <w:drawing>
          <wp:anchor distT="0" distB="0" distL="0" distR="0" simplePos="0" relativeHeight="251855872" behindDoc="0" locked="0" layoutInCell="1" allowOverlap="1" wp14:anchorId="08EDA94C" wp14:editId="208487DA">
            <wp:simplePos x="0" y="0"/>
            <wp:positionH relativeFrom="page">
              <wp:posOffset>6147435</wp:posOffset>
            </wp:positionH>
            <wp:positionV relativeFrom="paragraph">
              <wp:posOffset>85964</wp:posOffset>
            </wp:positionV>
            <wp:extent cx="1187432" cy="264153"/>
            <wp:effectExtent l="0" t="0" r="0" b="0"/>
            <wp:wrapNone/>
            <wp:docPr id="1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7.png"/>
                    <pic:cNvPicPr/>
                  </pic:nvPicPr>
                  <pic:blipFill>
                    <a:blip r:embed="rId415" cstate="print"/>
                    <a:stretch>
                      <a:fillRect/>
                    </a:stretch>
                  </pic:blipFill>
                  <pic:spPr>
                    <a:xfrm>
                      <a:off x="0" y="0"/>
                      <a:ext cx="1187432" cy="264153"/>
                    </a:xfrm>
                    <a:prstGeom prst="rect">
                      <a:avLst/>
                    </a:prstGeom>
                  </pic:spPr>
                </pic:pic>
              </a:graphicData>
            </a:graphic>
          </wp:anchor>
        </w:drawing>
      </w:r>
      <w:r w:rsidR="002F6FC2">
        <w:rPr>
          <w:noProof/>
        </w:rPr>
        <mc:AlternateContent>
          <mc:Choice Requires="wps">
            <w:drawing>
              <wp:anchor distT="0" distB="0" distL="114300" distR="114300" simplePos="0" relativeHeight="251856896" behindDoc="0" locked="0" layoutInCell="1" allowOverlap="1" wp14:anchorId="175C755D" wp14:editId="74F83134">
                <wp:simplePos x="0" y="0"/>
                <wp:positionH relativeFrom="page">
                  <wp:posOffset>425450</wp:posOffset>
                </wp:positionH>
                <wp:positionV relativeFrom="paragraph">
                  <wp:posOffset>139065</wp:posOffset>
                </wp:positionV>
                <wp:extent cx="190500" cy="204470"/>
                <wp:effectExtent l="0" t="0" r="0" b="0"/>
                <wp:wrapNone/>
                <wp:docPr id="1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B8DCF" id="Rectangle 8" o:spid="_x0000_s1026" style="position:absolute;margin-left:33.5pt;margin-top:10.95pt;width:15pt;height:16.1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T6QEAALQDAAAOAAAAZHJzL2Uyb0RvYy54bWysU8tu2zAQvBfoPxC815IMxWkEy0Fgw0WB&#10;9AGk+QCaoiSiFJdd0pbdr++SchwjvRW9CFwuOZyZHS3vj4NhB4Veg615Mcs5U1ZCo21X8+cf2w8f&#10;OfNB2EYYsKrmJ+X5/er9u+XoKjWHHkyjkBGI9dXoat6H4Kos87JXg/AzcMpSswUcRKASu6xBMRL6&#10;YLJ5ni+yEbBxCFJ5T7ubqclXCb9tlQzf2tarwEzNiVtIX0zfXfxmq6WoOhSu1/JMQ/wDi0FoS49e&#10;oDYiCLZH/RfUoCWChzbMJAwZtK2WKmkgNUX+Rs1TL5xKWsgc7y42+f8HK78entx3jNS9ewT50zML&#10;617YTj0gwtgr0dBzRTQqG52vLhdi4ekq241foKHRin2A5MGxxSECkjp2TFafLlarY2CSNou7/Can&#10;gUhqzfOyvE2jyET1ctmhD58UDCwuao40yQQuDo8+RDKiejmSyIPRzVYbkwrsdmuD7CBo6pvtYp0v&#10;En/SeH3M2HjYQrw2IcadpDIKixny1Q6aE4lEmKJDUadFD/ibs5FiU3P/ay9QcWY+WzLqrijLmLNU&#10;lDe3cyrwurO77ggrCarmgbNpuQ5TNvcOddfTS0USbeGBzG11Ev7K6kyWopH8OMc4Zu+6Tqdef7bV&#10;HwAAAP//AwBQSwMEFAAGAAgAAAAhAJ7fbO7dAAAABwEAAA8AAABkcnMvZG93bnJldi54bWxMj8FO&#10;wzAQRO9I/IO1SNyok4qWNGRTISTECaQWBOLmxtskYK8j223Sv8c9wXE0o5k31XqyRhzJh94xQj7L&#10;QBA3TvfcIry/Pd0UIEJUrJVxTAgnCrCuLy8qVWo38oaO29iKVMKhVAhdjEMpZWg6sirM3ECcvL3z&#10;VsUkfSu1V2Mqt0bOs2wpreo5LXRqoMeOmp/twSJ8+VfejNPL/qPIi4Vsv59PwXwiXl9ND/cgIk3x&#10;Lwxn/IQOdWLauQPrIAzC8i5diQjzfAUi+auz3iEsbnOQdSX/89e/AAAA//8DAFBLAQItABQABgAI&#10;AAAAIQC2gziS/gAAAOEBAAATAAAAAAAAAAAAAAAAAAAAAABbQ29udGVudF9UeXBlc10ueG1sUEsB&#10;Ai0AFAAGAAgAAAAhADj9If/WAAAAlAEAAAsAAAAAAAAAAAAAAAAALwEAAF9yZWxzLy5yZWxzUEsB&#10;Ai0AFAAGAAgAAAAhAFupGJPpAQAAtAMAAA4AAAAAAAAAAAAAAAAALgIAAGRycy9lMm9Eb2MueG1s&#10;UEsBAi0AFAAGAAgAAAAhAJ7fbO7dAAAABwEAAA8AAAAAAAAAAAAAAAAAQwQAAGRycy9kb3ducmV2&#10;LnhtbFBLBQYAAAAABAAEAPMAAABNBQAAAAA=&#10;" fillcolor="#df6c06" stroked="f">
                <w10:wrap anchorx="page"/>
              </v:rect>
            </w:pict>
          </mc:Fallback>
        </mc:AlternateContent>
      </w:r>
      <w:r>
        <w:rPr>
          <w:b/>
          <w:sz w:val="24"/>
        </w:rPr>
        <w:t>238</w:t>
      </w:r>
      <w:r>
        <w:rPr>
          <w:b/>
          <w:color w:val="FFFFFF"/>
          <w:sz w:val="24"/>
          <w:shd w:val="clear" w:color="auto" w:fill="DF6C06"/>
        </w:rPr>
        <w:t xml:space="preserve">  Special Education Plan </w:t>
      </w:r>
      <w:r>
        <w:rPr>
          <w:color w:val="FFFFFF"/>
          <w:sz w:val="24"/>
          <w:shd w:val="clear" w:color="auto" w:fill="DF6C06"/>
        </w:rPr>
        <w:t>–</w:t>
      </w:r>
      <w:r>
        <w:rPr>
          <w:color w:val="FFFFFF"/>
          <w:spacing w:val="-21"/>
          <w:sz w:val="24"/>
          <w:shd w:val="clear" w:color="auto" w:fill="DF6C06"/>
        </w:rPr>
        <w:t xml:space="preserve"> </w:t>
      </w:r>
      <w:r>
        <w:rPr>
          <w:color w:val="FFFFFF"/>
          <w:sz w:val="24"/>
          <w:shd w:val="clear" w:color="auto" w:fill="DF6C06"/>
        </w:rPr>
        <w:t>Appendices</w:t>
      </w:r>
      <w:r>
        <w:rPr>
          <w:color w:val="FFFFFF"/>
          <w:sz w:val="24"/>
          <w:shd w:val="clear" w:color="auto" w:fill="DF6C06"/>
        </w:rPr>
        <w:tab/>
      </w:r>
    </w:p>
    <w:p w14:paraId="7DC27533" w14:textId="77777777" w:rsidR="00157475" w:rsidRDefault="00157475">
      <w:pPr>
        <w:rPr>
          <w:sz w:val="24"/>
        </w:rPr>
        <w:sectPr w:rsidR="00157475">
          <w:footerReference w:type="default" r:id="rId432"/>
          <w:pgSz w:w="11940" w:h="16860"/>
          <w:pgMar w:top="840" w:right="0" w:bottom="280" w:left="0" w:header="0" w:footer="0" w:gutter="0"/>
          <w:cols w:space="720"/>
        </w:sectPr>
      </w:pPr>
    </w:p>
    <w:p w14:paraId="281722BC" w14:textId="683A9FCE" w:rsidR="00157475" w:rsidRDefault="00C05832">
      <w:pPr>
        <w:pStyle w:val="BodyText"/>
        <w:rPr>
          <w:sz w:val="20"/>
        </w:rPr>
      </w:pPr>
      <w:r>
        <w:rPr>
          <w:noProof/>
        </w:rPr>
        <w:lastRenderedPageBreak/>
        <w:drawing>
          <wp:anchor distT="0" distB="0" distL="0" distR="0" simplePos="0" relativeHeight="251857920" behindDoc="0" locked="0" layoutInCell="1" allowOverlap="1" wp14:anchorId="510F28FB" wp14:editId="4DA407DD">
            <wp:simplePos x="0" y="0"/>
            <wp:positionH relativeFrom="page">
              <wp:posOffset>6247765</wp:posOffset>
            </wp:positionH>
            <wp:positionV relativeFrom="page">
              <wp:posOffset>9541510</wp:posOffset>
            </wp:positionV>
            <wp:extent cx="1192972" cy="265429"/>
            <wp:effectExtent l="0" t="0" r="0" b="0"/>
            <wp:wrapNone/>
            <wp:docPr id="1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7.png"/>
                    <pic:cNvPicPr/>
                  </pic:nvPicPr>
                  <pic:blipFill>
                    <a:blip r:embed="rId415" cstate="print"/>
                    <a:stretch>
                      <a:fillRect/>
                    </a:stretch>
                  </pic:blipFill>
                  <pic:spPr>
                    <a:xfrm>
                      <a:off x="0" y="0"/>
                      <a:ext cx="1192972" cy="265429"/>
                    </a:xfrm>
                    <a:prstGeom prst="rect">
                      <a:avLst/>
                    </a:prstGeom>
                  </pic:spPr>
                </pic:pic>
              </a:graphicData>
            </a:graphic>
          </wp:anchor>
        </w:drawing>
      </w:r>
      <w:r w:rsidR="002F6FC2">
        <w:rPr>
          <w:noProof/>
        </w:rPr>
        <mc:AlternateContent>
          <mc:Choice Requires="wps">
            <w:drawing>
              <wp:anchor distT="0" distB="0" distL="114300" distR="114300" simplePos="0" relativeHeight="251858944" behindDoc="0" locked="0" layoutInCell="1" allowOverlap="1" wp14:anchorId="28CE8B98" wp14:editId="019FBDA2">
                <wp:simplePos x="0" y="0"/>
                <wp:positionH relativeFrom="page">
                  <wp:posOffset>556260</wp:posOffset>
                </wp:positionH>
                <wp:positionV relativeFrom="page">
                  <wp:posOffset>9575165</wp:posOffset>
                </wp:positionV>
                <wp:extent cx="190500" cy="204470"/>
                <wp:effectExtent l="0" t="0" r="0" b="0"/>
                <wp:wrapNone/>
                <wp:docPr id="1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D3E52" id="Rectangle 7" o:spid="_x0000_s1026" style="position:absolute;margin-left:43.8pt;margin-top:753.95pt;width:15pt;height:16.1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Ebaaz7hAAAADAEAAA8AAABkcnMvZG93bnJldi54bWxMj8tOwzAQ&#10;RfdI/IM1SGwQtYNKHyFOhUAICbpJaaUu3XiaRI3HIXbS9O9xVnQ5Z67unElWg6lZj62rLEmIJgIY&#10;Um51RYWE7c/H4wKY84q0qi2hhAs6WKW3N4mKtT1Thv3GFyyUkIuVhNL7Jubc5SUa5Sa2QQq7o22N&#10;8mFsC65bdQ7lpuZPQsy4URWFC6Vq8K3E/LTpjITsK3tfZ9+nXk/3x8Fcut3D528k5f3d8PoCzOPg&#10;/8Mw6gd1SIPTwXakHaslLOazkAz8WcyXwMZENKLDiKYiAp4m/PqJ9A8AAP//AwBQSwECLQAUAAYA&#10;CAAAACEAtoM4kv4AAADhAQAAEwAAAAAAAAAAAAAAAAAAAAAAW0NvbnRlbnRfVHlwZXNdLnhtbFBL&#10;AQItABQABgAIAAAAIQA4/SH/1gAAAJQBAAALAAAAAAAAAAAAAAAAAC8BAABfcmVscy8ucmVsc1BL&#10;AQItABQABgAIAAAAIQBqfpTp5gEAALQDAAAOAAAAAAAAAAAAAAAAAC4CAABkcnMvZTJvRG9jLnht&#10;bFBLAQItABQABgAIAAAAIQBG2ms+4QAAAAwBAAAPAAAAAAAAAAAAAAAAAEAEAABkcnMvZG93bnJl&#10;di54bWxQSwUGAAAAAAQABADzAAAATgUAAAAA&#10;" fillcolor="#00ac50" stroked="f">
                <w10:wrap anchorx="page" anchory="page"/>
              </v:rect>
            </w:pict>
          </mc:Fallback>
        </mc:AlternateContent>
      </w:r>
    </w:p>
    <w:p w14:paraId="1A9C4DDB" w14:textId="77777777" w:rsidR="00157475" w:rsidRDefault="00157475">
      <w:pPr>
        <w:pStyle w:val="BodyText"/>
        <w:rPr>
          <w:sz w:val="20"/>
        </w:rPr>
      </w:pPr>
    </w:p>
    <w:p w14:paraId="79638FF0" w14:textId="77777777" w:rsidR="00157475" w:rsidRDefault="00157475">
      <w:pPr>
        <w:pStyle w:val="BodyText"/>
        <w:rPr>
          <w:sz w:val="20"/>
        </w:rPr>
      </w:pPr>
    </w:p>
    <w:p w14:paraId="7B95F207" w14:textId="77777777" w:rsidR="00157475" w:rsidRDefault="00157475">
      <w:pPr>
        <w:pStyle w:val="BodyText"/>
        <w:rPr>
          <w:sz w:val="20"/>
        </w:rPr>
      </w:pPr>
    </w:p>
    <w:p w14:paraId="427302E2" w14:textId="77777777" w:rsidR="00157475" w:rsidRDefault="00157475">
      <w:pPr>
        <w:pStyle w:val="BodyText"/>
        <w:rPr>
          <w:sz w:val="20"/>
        </w:rPr>
      </w:pPr>
    </w:p>
    <w:p w14:paraId="51427A2F" w14:textId="77777777" w:rsidR="00157475" w:rsidRDefault="00157475">
      <w:pPr>
        <w:pStyle w:val="BodyText"/>
        <w:rPr>
          <w:sz w:val="20"/>
        </w:rPr>
      </w:pPr>
    </w:p>
    <w:p w14:paraId="7E562DFE" w14:textId="77777777" w:rsidR="00157475" w:rsidRDefault="00157475">
      <w:pPr>
        <w:pStyle w:val="BodyText"/>
        <w:rPr>
          <w:sz w:val="20"/>
        </w:rPr>
      </w:pPr>
    </w:p>
    <w:p w14:paraId="4B2F7012" w14:textId="77777777" w:rsidR="00157475" w:rsidRDefault="00157475">
      <w:pPr>
        <w:pStyle w:val="BodyText"/>
        <w:rPr>
          <w:sz w:val="20"/>
        </w:rPr>
      </w:pPr>
    </w:p>
    <w:p w14:paraId="75EB33AF" w14:textId="77777777" w:rsidR="00157475" w:rsidRDefault="00157475">
      <w:pPr>
        <w:pStyle w:val="BodyText"/>
        <w:rPr>
          <w:sz w:val="20"/>
        </w:rPr>
      </w:pPr>
    </w:p>
    <w:p w14:paraId="5B2AB5E9" w14:textId="6F458C91" w:rsidR="00157475" w:rsidRDefault="002F6FC2">
      <w:pPr>
        <w:pStyle w:val="Heading1"/>
        <w:tabs>
          <w:tab w:val="left" w:pos="729"/>
          <w:tab w:val="left" w:pos="9023"/>
        </w:tabs>
        <w:spacing w:before="262"/>
      </w:pPr>
      <w:r>
        <w:rPr>
          <w:noProof/>
        </w:rPr>
        <mc:AlternateContent>
          <mc:Choice Requires="wpg">
            <w:drawing>
              <wp:anchor distT="0" distB="0" distL="114300" distR="114300" simplePos="0" relativeHeight="251860992" behindDoc="0" locked="0" layoutInCell="1" allowOverlap="1" wp14:anchorId="16CE05B0" wp14:editId="58E1F374">
                <wp:simplePos x="0" y="0"/>
                <wp:positionH relativeFrom="page">
                  <wp:posOffset>0</wp:posOffset>
                </wp:positionH>
                <wp:positionV relativeFrom="paragraph">
                  <wp:posOffset>-1315085</wp:posOffset>
                </wp:positionV>
                <wp:extent cx="7772400" cy="1016000"/>
                <wp:effectExtent l="0" t="0" r="0" b="0"/>
                <wp:wrapNone/>
                <wp:docPr id="1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6000"/>
                          <a:chOff x="0" y="-2071"/>
                          <a:chExt cx="12240" cy="1600"/>
                        </a:xfrm>
                      </wpg:grpSpPr>
                      <wps:wsp>
                        <wps:cNvPr id="144" name="Rectangle 6"/>
                        <wps:cNvSpPr>
                          <a:spLocks noChangeArrowheads="1"/>
                        </wps:cNvSpPr>
                        <wps:spPr bwMode="auto">
                          <a:xfrm>
                            <a:off x="0" y="-2072"/>
                            <a:ext cx="12240" cy="160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Text Box 5"/>
                        <wps:cNvSpPr txBox="1">
                          <a:spLocks noChangeArrowheads="1"/>
                        </wps:cNvSpPr>
                        <wps:spPr bwMode="auto">
                          <a:xfrm>
                            <a:off x="0" y="-2072"/>
                            <a:ext cx="122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6820" w14:textId="77777777" w:rsidR="00157475" w:rsidRDefault="00C05832">
                              <w:pPr>
                                <w:spacing w:before="325"/>
                                <w:ind w:left="729"/>
                                <w:rPr>
                                  <w:b/>
                                  <w:sz w:val="40"/>
                                </w:rPr>
                              </w:pPr>
                              <w:r>
                                <w:rPr>
                                  <w:b/>
                                  <w:sz w:val="40"/>
                                </w:rPr>
                                <w:t>Section U:</w:t>
                              </w:r>
                            </w:p>
                            <w:p w14:paraId="5CC65782" w14:textId="77777777" w:rsidR="00157475" w:rsidRDefault="00C05832">
                              <w:pPr>
                                <w:spacing w:before="2"/>
                                <w:ind w:left="729"/>
                                <w:rPr>
                                  <w:b/>
                                  <w:sz w:val="52"/>
                                </w:rPr>
                              </w:pPr>
                              <w:r>
                                <w:rPr>
                                  <w:b/>
                                  <w:sz w:val="52"/>
                                </w:rPr>
                                <w:t>GLOSSARY OF TERMS AND ACRONYMS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E05B0" id="Group 4" o:spid="_x0000_s1260" style="position:absolute;margin-left:0;margin-top:-103.55pt;width:612pt;height:80pt;z-index:251860992;mso-position-horizontal-relative:page;mso-position-vertical-relative:text" coordorigin=",-2071" coordsize="1224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yJlQIAAEcHAAAOAAAAZHJzL2Uyb0RvYy54bWzUVdtu1DAQfUfiHyy/t7lou0ujZquypRUS&#10;l4qWD/A6zkUkHjP2blK+nrGz2S5FQqUgJF4sj8czPnPm2D47H7qWbRXaBnTOk+OYM6UlFI2ucv75&#10;7uroFWfWCV2IFrTK+b2y/Hz58sVZbzKVQg1toZBREm2z3uS8ds5kUWRlrTphj8EoTc4SsBOOTKyi&#10;AkVP2bs2SuN4HvWAhUGQylpavRydfBnyl6WS7mNZWuVYm3PC5sKIYVz7MVqeiaxCYepG7mCIZ6Do&#10;RKPp0H2qS+EE22DzU6qukQgWSncsoYugLBupQg1UTRI/quYaYWNCLVXWV2ZPE1H7iKdnp5Ufttdo&#10;bs0Njuhp+g7kF0u8RL2pskO/t6txM1v376GgfoqNg1D4UGLnU1BJbAj83u/5VYNjkhYXi0U6i6kN&#10;knxJnMxjMkIHZE1teog7SuNFMnne7KKTlIJ3sRTp3ZHIxnMD1h0233sSk33gy/4ZX7e1MCq0wXo+&#10;bpA1BeGfzTjToiMSPpHMhK5axeYelT+e9k2k2pFRpmFV0y51gQh9rURBsEKRBP4gwBuW+vFEij1V&#10;6UjVRPOviBKZQeuuFXTMT3KOhD00UGzfWTdyOm3x/bTQNsVV07bBwGq9apFthb9O8cXqZGrDD9ta&#10;7Tdr8GFjRr8SyvSVjQytobinKhHGO0lvCE1qwG+c9XQfc26/bgQqztq3mpg6Jb79BQ7G7GSRkoGH&#10;nvWhR2hJqXLuOBunKzde+o3BpqrppCQUreGCBFw2oXDP/IhqB5Y09I/ENEsXk5jufBtfw8BOHmmJ&#10;uYGWJ+T/t6r22hDZk8TihvUQbt38dGLlN/Wz185eNzQZNUOTv6iX8BTRax1ep93P4r+DQzvo6+H/&#10;W34HAAD//wMAUEsDBBQABgAIAAAAIQDBQ9Zk3wAAAAoBAAAPAAAAZHJzL2Rvd25yZXYueG1sTI9P&#10;S8NAEMXvgt9hGcFbu0msf4jZlFLUUxHaCuJtmkyT0OxsyG6T9Ns7Pelxfu/x5r1sOdlWDdT7xrGB&#10;eB6BIi5c2XBl4Gv/PnsB5QNyia1jMnAhD8v89ibDtHQjb2nYhUpJCPsUDdQhdKnWvqjJop+7jli0&#10;o+stBjn7Spc9jhJuW51E0ZO22LB8qLGjdU3FaXe2Bj5GHFcP8duwOR3Xl5/94+f3JiZj7u+m1Suo&#10;QFP4M8O1vlSHXDod3JlLr1oDMiQYmCXRcwzqqifJQthB2EKQzjP9f0L+CwAA//8DAFBLAQItABQA&#10;BgAIAAAAIQC2gziS/gAAAOEBAAATAAAAAAAAAAAAAAAAAAAAAABbQ29udGVudF9UeXBlc10ueG1s&#10;UEsBAi0AFAAGAAgAAAAhADj9If/WAAAAlAEAAAsAAAAAAAAAAAAAAAAALwEAAF9yZWxzLy5yZWxz&#10;UEsBAi0AFAAGAAgAAAAhAK5dnImVAgAARwcAAA4AAAAAAAAAAAAAAAAALgIAAGRycy9lMm9Eb2Mu&#10;eG1sUEsBAi0AFAAGAAgAAAAhAMFD1mTfAAAACgEAAA8AAAAAAAAAAAAAAAAA7wQAAGRycy9kb3du&#10;cmV2LnhtbFBLBQYAAAAABAAEAPMAAAD7BQAAAAA=&#10;">
                <v:rect id="Rectangle 6" o:spid="_x0000_s1261" style="position:absolute;top:-2072;width:1224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91wwAAANwAAAAPAAAAZHJzL2Rvd25yZXYueG1sRE9Na8JA&#10;EL0L/Q/LFLyIbpQgEl2lVMTSeomt4HHIjkkwOxuza4z/visI3ubxPmex6kwlWmpcaVnBeBSBIM6s&#10;LjlX8Pe7Gc5AOI+ssbJMCu7kYLV86y0w0fbGKbV7n4sQwi5BBYX3dSKlywoy6Ea2Jg7cyTYGfYBN&#10;LnWDtxBuKjmJoqk0WHJoKLCmz4Ky8/5qFKTf6XqX/pxbHR9PnblfD4PtZaxU/737mIPw1PmX+On+&#10;0mF+HMPjmXCBXP4DAAD//wMAUEsBAi0AFAAGAAgAAAAhANvh9svuAAAAhQEAABMAAAAAAAAAAAAA&#10;AAAAAAAAAFtDb250ZW50X1R5cGVzXS54bWxQSwECLQAUAAYACAAAACEAWvQsW78AAAAVAQAACwAA&#10;AAAAAAAAAAAAAAAfAQAAX3JlbHMvLnJlbHNQSwECLQAUAAYACAAAACEAyImvdcMAAADcAAAADwAA&#10;AAAAAAAAAAAAAAAHAgAAZHJzL2Rvd25yZXYueG1sUEsFBgAAAAADAAMAtwAAAPcCAAAAAA==&#10;" fillcolor="#00ac50" stroked="f"/>
                <v:shape id="_x0000_s1262" type="#_x0000_t202" style="position:absolute;top:-2072;width:1224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3AAB6820" w14:textId="77777777" w:rsidR="00157475" w:rsidRDefault="00C05832">
                        <w:pPr>
                          <w:spacing w:before="325"/>
                          <w:ind w:left="729"/>
                          <w:rPr>
                            <w:b/>
                            <w:sz w:val="40"/>
                          </w:rPr>
                        </w:pPr>
                        <w:r>
                          <w:rPr>
                            <w:b/>
                            <w:sz w:val="40"/>
                          </w:rPr>
                          <w:t>Section U:</w:t>
                        </w:r>
                      </w:p>
                      <w:p w14:paraId="5CC65782" w14:textId="77777777" w:rsidR="00157475" w:rsidRDefault="00C05832">
                        <w:pPr>
                          <w:spacing w:before="2"/>
                          <w:ind w:left="729"/>
                          <w:rPr>
                            <w:b/>
                            <w:sz w:val="52"/>
                          </w:rPr>
                        </w:pPr>
                        <w:r>
                          <w:rPr>
                            <w:b/>
                            <w:sz w:val="52"/>
                          </w:rPr>
                          <w:t>GLOSSARY OF TERMS AND ACRONYMS</w:t>
                        </w:r>
                      </w:p>
                    </w:txbxContent>
                  </v:textbox>
                </v:shape>
                <w10:wrap anchorx="page"/>
              </v:group>
            </w:pict>
          </mc:Fallback>
        </mc:AlternateContent>
      </w:r>
      <w:r>
        <w:rPr>
          <w:w w:val="99"/>
          <w:shd w:val="clear" w:color="auto" w:fill="00AC50"/>
        </w:rPr>
        <w:t xml:space="preserve"> </w:t>
      </w:r>
      <w:r>
        <w:rPr>
          <w:shd w:val="clear" w:color="auto" w:fill="00AC50"/>
        </w:rPr>
        <w:tab/>
        <w:t>Glossary of</w:t>
      </w:r>
      <w:r>
        <w:rPr>
          <w:spacing w:val="-25"/>
          <w:shd w:val="clear" w:color="auto" w:fill="00AC50"/>
        </w:rPr>
        <w:t xml:space="preserve"> </w:t>
      </w:r>
      <w:r>
        <w:rPr>
          <w:shd w:val="clear" w:color="auto" w:fill="00AC50"/>
        </w:rPr>
        <w:t>Terms</w:t>
      </w:r>
      <w:r>
        <w:rPr>
          <w:shd w:val="clear" w:color="auto" w:fill="00AC50"/>
        </w:rPr>
        <w:tab/>
      </w:r>
    </w:p>
    <w:p w14:paraId="109196DF" w14:textId="77777777" w:rsidR="00157475" w:rsidRDefault="00157475">
      <w:pPr>
        <w:pStyle w:val="BodyText"/>
        <w:spacing w:before="9"/>
        <w:rPr>
          <w:b/>
          <w:sz w:val="45"/>
        </w:rPr>
      </w:pPr>
    </w:p>
    <w:p w14:paraId="3C5599B7" w14:textId="77777777" w:rsidR="00157475" w:rsidRDefault="00C05832">
      <w:pPr>
        <w:pStyle w:val="BodyText"/>
        <w:spacing w:line="276" w:lineRule="auto"/>
        <w:ind w:left="1440" w:right="1787"/>
      </w:pPr>
      <w:r>
        <w:rPr>
          <w:b/>
        </w:rPr>
        <w:t xml:space="preserve">Ableism </w:t>
      </w:r>
      <w:r>
        <w:t>– a set of stereotypes and practices that devalue and discriminate against people with disabilities. It assumes that the bodies and minds of non-disabled people are the “default,” placing value on them based on society’s perceptions of what’s considered “normal” (Talila Lewis).</w:t>
      </w:r>
    </w:p>
    <w:p w14:paraId="3AF6DDDE" w14:textId="77777777" w:rsidR="00157475" w:rsidRDefault="00157475">
      <w:pPr>
        <w:pStyle w:val="BodyText"/>
        <w:spacing w:before="6"/>
        <w:rPr>
          <w:sz w:val="27"/>
        </w:rPr>
      </w:pPr>
    </w:p>
    <w:p w14:paraId="2BAA6611" w14:textId="77777777" w:rsidR="00157475" w:rsidRDefault="00C05832">
      <w:pPr>
        <w:pStyle w:val="BodyText"/>
        <w:spacing w:line="276" w:lineRule="auto"/>
        <w:ind w:left="1440" w:right="1508"/>
      </w:pPr>
      <w:r>
        <w:rPr>
          <w:b/>
        </w:rPr>
        <w:t xml:space="preserve">Accommodations </w:t>
      </w:r>
      <w:r>
        <w:t>– teaching strategies, supports, and/or services required to help a student access the curriculum and to demonstrate learning. The Ontario curriculum expectations for the grade are not altered for a student receiving accommodations only.</w:t>
      </w:r>
    </w:p>
    <w:p w14:paraId="431A5A8A" w14:textId="77777777" w:rsidR="00157475" w:rsidRDefault="00157475">
      <w:pPr>
        <w:pStyle w:val="BodyText"/>
        <w:spacing w:before="10"/>
        <w:rPr>
          <w:sz w:val="32"/>
        </w:rPr>
      </w:pPr>
    </w:p>
    <w:p w14:paraId="65103B18" w14:textId="77777777" w:rsidR="00157475" w:rsidRDefault="00C05832">
      <w:pPr>
        <w:pStyle w:val="BodyText"/>
        <w:spacing w:line="276" w:lineRule="auto"/>
        <w:ind w:left="1440" w:right="1628"/>
      </w:pPr>
      <w:r>
        <w:rPr>
          <w:b/>
        </w:rPr>
        <w:t xml:space="preserve">Alternative Expectations </w:t>
      </w:r>
      <w:r>
        <w:t>– expectations not derived from an Ontario curriculum document or that are modified so extensively that the Ontario curriculum expectations no longer form the basis of the student’s educational program. Examples of alternative programs or courses include social skills, speech remediation, and personal care programs.</w:t>
      </w:r>
    </w:p>
    <w:p w14:paraId="3AB7F531" w14:textId="77777777" w:rsidR="00157475" w:rsidRDefault="00157475">
      <w:pPr>
        <w:pStyle w:val="BodyText"/>
        <w:spacing w:before="4"/>
      </w:pPr>
    </w:p>
    <w:p w14:paraId="3E461ABD" w14:textId="77777777" w:rsidR="00157475" w:rsidRDefault="00C05832">
      <w:pPr>
        <w:ind w:left="1440"/>
        <w:rPr>
          <w:sz w:val="24"/>
        </w:rPr>
      </w:pPr>
      <w:r>
        <w:rPr>
          <w:b/>
          <w:sz w:val="24"/>
        </w:rPr>
        <w:t xml:space="preserve">Articulation </w:t>
      </w:r>
      <w:r>
        <w:rPr>
          <w:sz w:val="24"/>
        </w:rPr>
        <w:t>– refers to the production of speech sounds.</w:t>
      </w:r>
    </w:p>
    <w:p w14:paraId="227C9882" w14:textId="77777777" w:rsidR="00157475" w:rsidRDefault="00157475">
      <w:pPr>
        <w:pStyle w:val="BodyText"/>
        <w:spacing w:before="7"/>
      </w:pPr>
    </w:p>
    <w:p w14:paraId="20F37085" w14:textId="77777777" w:rsidR="00157475" w:rsidRDefault="00C05832">
      <w:pPr>
        <w:pStyle w:val="BodyText"/>
        <w:spacing w:line="273" w:lineRule="auto"/>
        <w:ind w:left="1440" w:right="1655"/>
      </w:pPr>
      <w:r>
        <w:rPr>
          <w:b/>
        </w:rPr>
        <w:t xml:space="preserve">Barrier Free </w:t>
      </w:r>
      <w:r>
        <w:t>– a building/structure that is physically accessible, including access to all areas and equipment within the building/structure.</w:t>
      </w:r>
    </w:p>
    <w:p w14:paraId="3630681F" w14:textId="77777777" w:rsidR="00157475" w:rsidRDefault="00157475">
      <w:pPr>
        <w:pStyle w:val="BodyText"/>
        <w:spacing w:before="6"/>
        <w:rPr>
          <w:sz w:val="21"/>
        </w:rPr>
      </w:pPr>
    </w:p>
    <w:p w14:paraId="7A1743E0" w14:textId="77777777" w:rsidR="00157475" w:rsidRDefault="00C05832">
      <w:pPr>
        <w:pStyle w:val="BodyText"/>
        <w:spacing w:line="276" w:lineRule="auto"/>
        <w:ind w:left="1440" w:right="1428"/>
      </w:pPr>
      <w:r>
        <w:rPr>
          <w:b/>
        </w:rPr>
        <w:t xml:space="preserve">Basic Living Skills </w:t>
      </w:r>
      <w:r>
        <w:t>– the skills that people require to meet their basic needs at a given age level (e.g., self-feeding, self-dressing, and toileting skills). As the social environment and expectations become more complicated, basic living skills encompass such things as the ability to use public transportation, shop, and ask for directions.</w:t>
      </w:r>
    </w:p>
    <w:p w14:paraId="6993E7AD" w14:textId="77777777" w:rsidR="00157475" w:rsidRDefault="00C05832">
      <w:pPr>
        <w:pStyle w:val="BodyText"/>
        <w:spacing w:before="233" w:line="278" w:lineRule="auto"/>
        <w:ind w:left="1440" w:right="1588"/>
      </w:pPr>
      <w:r>
        <w:rPr>
          <w:b/>
        </w:rPr>
        <w:t xml:space="preserve">Composite Score </w:t>
      </w:r>
      <w:r>
        <w:t>– on a test of intellectual ability, the aggregate score produced from various sub-test scores.</w:t>
      </w:r>
    </w:p>
    <w:p w14:paraId="6A2BC910" w14:textId="77777777" w:rsidR="00157475" w:rsidRDefault="00157475">
      <w:pPr>
        <w:pStyle w:val="BodyText"/>
        <w:spacing w:before="3"/>
        <w:rPr>
          <w:sz w:val="26"/>
        </w:rPr>
      </w:pPr>
    </w:p>
    <w:p w14:paraId="2CCD5643" w14:textId="77777777" w:rsidR="00157475" w:rsidRDefault="00C05832">
      <w:pPr>
        <w:pStyle w:val="BodyText"/>
        <w:spacing w:before="1" w:line="273" w:lineRule="auto"/>
        <w:ind w:left="1439" w:right="1563"/>
      </w:pPr>
      <w:r>
        <w:rPr>
          <w:b/>
        </w:rPr>
        <w:t xml:space="preserve">Cultural Safety </w:t>
      </w:r>
      <w:r>
        <w:t>– based on Irihapeti Ramsden’s ideas, an approach that combines knowledge and respect for Indigenous cultures with self-reflection, empathy, and the requirement to be aware of and to challenge unequal power relations between individuals and within families, communities, and societies. It is particularly important in health care, education, social work, and the justice system.</w:t>
      </w:r>
    </w:p>
    <w:p w14:paraId="5C730DF2" w14:textId="77777777" w:rsidR="00157475" w:rsidRDefault="00157475">
      <w:pPr>
        <w:spacing w:line="273" w:lineRule="auto"/>
        <w:sectPr w:rsidR="00157475">
          <w:footerReference w:type="default" r:id="rId433"/>
          <w:pgSz w:w="12240" w:h="15840"/>
          <w:pgMar w:top="920" w:right="0" w:bottom="740" w:left="0" w:header="0" w:footer="553" w:gutter="0"/>
          <w:pgNumType w:start="239"/>
          <w:cols w:space="720"/>
        </w:sectPr>
      </w:pPr>
    </w:p>
    <w:p w14:paraId="44EAF34D" w14:textId="12307E89" w:rsidR="00157475" w:rsidRDefault="002F6FC2">
      <w:pPr>
        <w:pStyle w:val="BodyText"/>
        <w:spacing w:before="79" w:line="273" w:lineRule="auto"/>
        <w:ind w:left="1440" w:right="1454"/>
      </w:pPr>
      <w:r>
        <w:rPr>
          <w:noProof/>
        </w:rPr>
        <w:lastRenderedPageBreak/>
        <mc:AlternateContent>
          <mc:Choice Requires="wps">
            <w:drawing>
              <wp:anchor distT="0" distB="0" distL="114300" distR="114300" simplePos="0" relativeHeight="241602560" behindDoc="1" locked="0" layoutInCell="1" allowOverlap="1" wp14:anchorId="78BCDEA4" wp14:editId="345A95C5">
                <wp:simplePos x="0" y="0"/>
                <wp:positionH relativeFrom="page">
                  <wp:posOffset>1957070</wp:posOffset>
                </wp:positionH>
                <wp:positionV relativeFrom="paragraph">
                  <wp:posOffset>2207260</wp:posOffset>
                </wp:positionV>
                <wp:extent cx="3431540" cy="0"/>
                <wp:effectExtent l="0" t="0" r="0" b="0"/>
                <wp:wrapNone/>
                <wp:docPr id="1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1540" cy="0"/>
                        </a:xfrm>
                        <a:prstGeom prst="line">
                          <a:avLst/>
                        </a:prstGeom>
                        <a:noFill/>
                        <a:ln w="10668">
                          <a:solidFill>
                            <a:srgbClr val="1152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EEADF" id="Line 3" o:spid="_x0000_s1026" style="position:absolute;z-index:-2617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1pt,173.8pt" to="424.3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BkswEAAEkDAAAOAAAAZHJzL2Uyb0RvYy54bWysU8Fu2zAMvQ/YPwi6L7bTNiiMOD24ay9t&#10;F6DdBzCSbAuTRUFUYufvK6lJVmy3YRdCFMmnx0dqfTePhh2UJ4224dWi5ExZgVLbvuE/3x6+3XJG&#10;AawEg1Y1/KiI322+fllPrlZLHNBI5VkEsVRPruFDCK4uChKDGoEW6JSNwQ79CCG6vi+khymij6ZY&#10;luWqmNBL51Eoonh7/xHkm4zfdUqEH11HKjDT8MgtZOuz3SVbbNZQ9x7coMWJBvwDixG0jY9eoO4h&#10;ANt7/RfUqIVHwi4sBI4Fdp0WKvcQu6nKP7p5HcCp3EsUh9xFJvp/sOLl0NqtT9TFbF/dE4pfxCy2&#10;A9heZQJvRxcHVyWpislRfSlJDrmtZ7vpGWXMgX3ArMLc+TFBxv7YnMU+XsRWc2AiXl5dX1U313Em&#10;4hwroD4XOk/hUeHI0qHhRtukA9RweKKQiEB9TknXFh+0MXmWxrIpsi1Xq9tcQWi0TNGUR77ftcaz&#10;A8R1qKqbZdvmtmLkc5rHvZUZbVAgv5/OAbT5OMfXjT2pkQRI20b1DuVx688qxXllmqfdSgvx2c/V&#10;v3/A5h0AAP//AwBQSwMEFAAGAAgAAAAhAK8P5lveAAAACwEAAA8AAABkcnMvZG93bnJldi54bWxM&#10;j0FPwzAMhe9I/IfISNxYypi2rjSdJgQHOEzaQDt7TdZWbZySZG359xgJCW7Pfk/Pn/PNZDsxGB8a&#10;RwruZwkIQ6XTDVUKPt5f7lIQISJp7BwZBV8mwKa4vsox026kvRkOsRJcQiFDBXWMfSZlKGtjMcxc&#10;b4i9s/MWI4++ktrjyOW2k/MkWUqLDfGFGnvzVJuyPVysAv/mVq847tfHNm7b589pd/bDTqnbm2n7&#10;CCKaKf6F4Qef0aFgppO7kA6iU/CQpHOOslisliA4kS5SFqffjSxy+f+H4hsAAP//AwBQSwECLQAU&#10;AAYACAAAACEAtoM4kv4AAADhAQAAEwAAAAAAAAAAAAAAAAAAAAAAW0NvbnRlbnRfVHlwZXNdLnht&#10;bFBLAQItABQABgAIAAAAIQA4/SH/1gAAAJQBAAALAAAAAAAAAAAAAAAAAC8BAABfcmVscy8ucmVs&#10;c1BLAQItABQABgAIAAAAIQBL56BkswEAAEkDAAAOAAAAAAAAAAAAAAAAAC4CAABkcnMvZTJvRG9j&#10;LnhtbFBLAQItABQABgAIAAAAIQCvD+Zb3gAAAAsBAAAPAAAAAAAAAAAAAAAAAA0EAABkcnMvZG93&#10;bnJldi54bWxQSwUGAAAAAAQABADzAAAAGAUAAAAA&#10;" strokecolor="#1152cc" strokeweight=".84pt">
                <w10:wrap anchorx="page"/>
              </v:line>
            </w:pict>
          </mc:Fallback>
        </mc:AlternateContent>
      </w:r>
      <w:r>
        <w:t>It is important to create a learning environment that is respectful and that makes students feel safe and comfortable not only physically, socially, and emotionally but also in terms of their cultural heritage. A culturally safe learning environment is one in which students feel comfortable about expressing their ideas, opinions, and needs and about responding authentically to topics that may be culturally sensitive. Teachers should be aware that some students may experience emotional reactions when learning about issues that have affected their own lives, their family, and/or their community, such as the legacy of the residential school system. Before addressing such topics in the classroom, teachers need to consider how to prepare and debrief students, and they need to ensure that resources are available to support students both inside and outside the classroom (</w:t>
      </w:r>
      <w:hyperlink r:id="rId434">
        <w:r>
          <w:rPr>
            <w:color w:val="1152CC"/>
          </w:rPr>
          <w:t>refer to First Nations, Métis, and Inuit Studies 2019</w:t>
        </w:r>
      </w:hyperlink>
      <w:r>
        <w:t>).</w:t>
      </w:r>
    </w:p>
    <w:p w14:paraId="0484AA84" w14:textId="77777777" w:rsidR="00157475" w:rsidRDefault="00157475">
      <w:pPr>
        <w:pStyle w:val="BodyText"/>
        <w:spacing w:before="1"/>
        <w:rPr>
          <w:sz w:val="25"/>
        </w:rPr>
      </w:pPr>
    </w:p>
    <w:p w14:paraId="708E3FC0" w14:textId="093755D2" w:rsidR="00157475" w:rsidRDefault="002F6FC2">
      <w:pPr>
        <w:pStyle w:val="BodyText"/>
        <w:ind w:left="1440" w:right="1496"/>
      </w:pPr>
      <w:r>
        <w:rPr>
          <w:noProof/>
        </w:rPr>
        <mc:AlternateContent>
          <mc:Choice Requires="wps">
            <w:drawing>
              <wp:anchor distT="0" distB="0" distL="114300" distR="114300" simplePos="0" relativeHeight="241603584" behindDoc="1" locked="0" layoutInCell="1" allowOverlap="1" wp14:anchorId="00B63224" wp14:editId="1AA00D9F">
                <wp:simplePos x="0" y="0"/>
                <wp:positionH relativeFrom="page">
                  <wp:posOffset>5388610</wp:posOffset>
                </wp:positionH>
                <wp:positionV relativeFrom="paragraph">
                  <wp:posOffset>690880</wp:posOffset>
                </wp:positionV>
                <wp:extent cx="1379220" cy="0"/>
                <wp:effectExtent l="0" t="0" r="0" b="0"/>
                <wp:wrapNone/>
                <wp:docPr id="1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40581" id="Line 2" o:spid="_x0000_s1026" style="position:absolute;z-index:-2617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3pt,54.4pt" to="532.9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1OsgEAAEkDAAAOAAAAZHJzL2Uyb0RvYy54bWysU01v2zAMvQ/YfxB0X+xkQNYZcXpIl126&#10;LUC7H8BIsi1MFgVSiZN/P0lN0mK7DfNBoPjx9PhIr+5PoxNHQ2zRt3I+q6UwXqG2vm/lz+fthzsp&#10;OILX4NCbVp4Ny/v1+3erKTRmgQM6bUgkEM/NFFo5xBiaqmI1mBF4hsH4FOyQRojpSn2lCaaEPrpq&#10;UdfLakLSgVAZ5uR9eAnKdcHvOqPij65jE4VrZeIWy0nl3OezWq+g6QnCYNWFBvwDixGsT4/eoB4g&#10;gjiQ/QtqtIqQsYszhWOFXWeVKT2kbub1H908DRBM6SWJw+EmE/8/WPX9uPE7ytTVyT+FR1S/WHjc&#10;DOB7Uwg8n0Ma3DxLVU2Bm1tJvnDYkdhP31CnHDhELCqcOhozZOpPnIrY55vY5hSFSs75x0+fF4s0&#10;E3WNVdBcCwNx/GpwFNlopbM+6wANHB85ZiLQXFOy2+PWOldm6byYEni9XN6VCkZndY7mPKZ+v3Ek&#10;jpDXIX3bbWkrRd6mER68LmiDAf3lYkew7sVOrzt/USMLkLeNmz3q846uKqV5FZqX3coL8fZeql//&#10;gPVvAAAA//8DAFBLAwQUAAYACAAAACEAloTXXtwAAAAMAQAADwAAAGRycy9kb3ducmV2LnhtbEyP&#10;QUvEMBCF74L/IYzgzU20ayndposIgiAi7sqe02Rsi82kNNlt/ffOgqC3mXmPN9+rtosfxAmn2AfS&#10;cLtSIJBscD21Gj72TzcFiJgMOTMEQg3fGGFbX15UpnRhpnc87VIrOIRiaTR0KY2llNF26E1chRGJ&#10;tc8weZN4nVrpJjNzuB/knVK59KYn/tCZER87tF+7o9fwahu1X5x9VinPspe3mcL6kGl9fbU8bEAk&#10;XNKfGc74jA41MzXhSC6KQUOxLnK2sqAK7nB2qPyep+b3JOtK/i9R/wAAAP//AwBQSwECLQAUAAYA&#10;CAAAACEAtoM4kv4AAADhAQAAEwAAAAAAAAAAAAAAAAAAAAAAW0NvbnRlbnRfVHlwZXNdLnhtbFBL&#10;AQItABQABgAIAAAAIQA4/SH/1gAAAJQBAAALAAAAAAAAAAAAAAAAAC8BAABfcmVscy8ucmVsc1BL&#10;AQItABQABgAIAAAAIQC8FI1OsgEAAEkDAAAOAAAAAAAAAAAAAAAAAC4CAABkcnMvZTJvRG9jLnht&#10;bFBLAQItABQABgAIAAAAIQCWhNde3AAAAAwBAAAPAAAAAAAAAAAAAAAAAAwEAABkcnMvZG93bnJl&#10;di54bWxQSwUGAAAAAAQABADzAAAAFQUAAAAA&#10;" strokecolor="blue" strokeweight=".84pt">
                <w10:wrap anchorx="page"/>
              </v:line>
            </w:pict>
          </mc:Fallback>
        </mc:AlternateContent>
      </w:r>
      <w:r>
        <w:rPr>
          <w:b/>
        </w:rPr>
        <w:t xml:space="preserve">Disability </w:t>
      </w:r>
      <w:r>
        <w:t xml:space="preserve">– a term that covers a broad range and degree of conditions, some visible and others not (e.g., physical, mental, and learning disabilities; hearing or vision disabilities; epilepsy; environmental sensitivities). A disability may be present from birth, may be caused by an accident, or may develop over time (refer to </w:t>
      </w:r>
      <w:hyperlink r:id="rId435">
        <w:r>
          <w:rPr>
            <w:color w:val="0000FF"/>
          </w:rPr>
          <w:t>The Ontario Human</w:t>
        </w:r>
      </w:hyperlink>
      <w:r>
        <w:rPr>
          <w:color w:val="0000FF"/>
        </w:rPr>
        <w:t xml:space="preserve"> </w:t>
      </w:r>
      <w:hyperlink r:id="rId436">
        <w:r>
          <w:rPr>
            <w:color w:val="0000FF"/>
            <w:u w:val="single" w:color="0000FF"/>
          </w:rPr>
          <w:t>Rights Commission</w:t>
        </w:r>
      </w:hyperlink>
      <w:r>
        <w:t>).</w:t>
      </w:r>
    </w:p>
    <w:p w14:paraId="1C3092A0" w14:textId="77777777" w:rsidR="00157475" w:rsidRDefault="00157475">
      <w:pPr>
        <w:pStyle w:val="BodyText"/>
        <w:spacing w:before="10"/>
        <w:rPr>
          <w:sz w:val="17"/>
        </w:rPr>
      </w:pPr>
    </w:p>
    <w:p w14:paraId="0E75D0EE" w14:textId="77777777" w:rsidR="00157475" w:rsidRDefault="00C05832">
      <w:pPr>
        <w:spacing w:before="92" w:line="273" w:lineRule="auto"/>
        <w:ind w:left="1440" w:right="1577"/>
        <w:rPr>
          <w:sz w:val="24"/>
        </w:rPr>
      </w:pPr>
      <w:r>
        <w:rPr>
          <w:b/>
          <w:sz w:val="24"/>
        </w:rPr>
        <w:t xml:space="preserve">Education and Community Partnership Program (ECPP) </w:t>
      </w:r>
      <w:r>
        <w:rPr>
          <w:sz w:val="24"/>
        </w:rPr>
        <w:t>– educational programs in a variety of settings to address student needs that have not been met in the traditional school model.</w:t>
      </w:r>
    </w:p>
    <w:p w14:paraId="58DCF4E7" w14:textId="77777777" w:rsidR="00157475" w:rsidRDefault="00157475">
      <w:pPr>
        <w:pStyle w:val="BodyText"/>
        <w:spacing w:before="3"/>
        <w:rPr>
          <w:sz w:val="21"/>
        </w:rPr>
      </w:pPr>
    </w:p>
    <w:p w14:paraId="2FAC35D5" w14:textId="77777777" w:rsidR="00157475" w:rsidRDefault="00C05832">
      <w:pPr>
        <w:pStyle w:val="BodyText"/>
        <w:ind w:left="1440" w:right="1603"/>
      </w:pPr>
      <w:r>
        <w:rPr>
          <w:b/>
        </w:rPr>
        <w:t xml:space="preserve">Educational Assistant (EA) </w:t>
      </w:r>
      <w:r>
        <w:t>– if assigned, someone who assists teacher(s) to provide support for students with special education needs in special education classes and/or regular classes.</w:t>
      </w:r>
    </w:p>
    <w:p w14:paraId="7C9A0624" w14:textId="77777777" w:rsidR="00157475" w:rsidRDefault="00157475">
      <w:pPr>
        <w:pStyle w:val="BodyText"/>
        <w:spacing w:before="1"/>
        <w:rPr>
          <w:sz w:val="27"/>
        </w:rPr>
      </w:pPr>
    </w:p>
    <w:p w14:paraId="3BEA8425" w14:textId="77777777" w:rsidR="00157475" w:rsidRDefault="00C05832">
      <w:pPr>
        <w:pStyle w:val="BodyText"/>
        <w:ind w:left="1440" w:right="1441"/>
      </w:pPr>
      <w:r>
        <w:rPr>
          <w:b/>
        </w:rPr>
        <w:t xml:space="preserve">Equity </w:t>
      </w:r>
      <w:r>
        <w:t>– a condition or state of fair, inclusive, and respectful treatment of all people. Equity does not mean treating people the same without regard for individual differences.</w:t>
      </w:r>
    </w:p>
    <w:p w14:paraId="2EDC5D07" w14:textId="77777777" w:rsidR="00157475" w:rsidRDefault="00157475">
      <w:pPr>
        <w:pStyle w:val="BodyText"/>
        <w:spacing w:before="9"/>
        <w:rPr>
          <w:sz w:val="27"/>
        </w:rPr>
      </w:pPr>
    </w:p>
    <w:p w14:paraId="56E9AA5C" w14:textId="77777777" w:rsidR="00157475" w:rsidRDefault="00C05832">
      <w:pPr>
        <w:pStyle w:val="BodyText"/>
        <w:spacing w:line="276" w:lineRule="auto"/>
        <w:ind w:left="1440" w:right="1534"/>
      </w:pPr>
      <w:r>
        <w:rPr>
          <w:b/>
        </w:rPr>
        <w:t xml:space="preserve">Exceptional Student </w:t>
      </w:r>
      <w:r>
        <w:t>– defined by the Education Act as “a pupil whose behavioural, communication, intellectual, physical, or multiple exceptionalities are such that they are considered to need placement in a Special Education Program.” Students are identified according to the categories and definitions provided by the Ministry of Education.</w:t>
      </w:r>
    </w:p>
    <w:p w14:paraId="5D397CF0" w14:textId="77777777" w:rsidR="00157475" w:rsidRDefault="00157475">
      <w:pPr>
        <w:pStyle w:val="BodyText"/>
        <w:spacing w:before="3"/>
        <w:rPr>
          <w:sz w:val="21"/>
        </w:rPr>
      </w:pPr>
    </w:p>
    <w:p w14:paraId="017AE426" w14:textId="77777777" w:rsidR="00157475" w:rsidRDefault="00C05832">
      <w:pPr>
        <w:pStyle w:val="BodyText"/>
        <w:spacing w:before="1" w:line="276" w:lineRule="auto"/>
        <w:ind w:left="1440" w:right="1467"/>
      </w:pPr>
      <w:r>
        <w:rPr>
          <w:b/>
        </w:rPr>
        <w:t xml:space="preserve">Identification, Placement, and Review Committee (IPRC) </w:t>
      </w:r>
      <w:r>
        <w:t>– a committee composed of at least three persons appointed by the Board, one of whom must be a principal or supervisory officer of the Board, that decides whether or not a student should be identified as exceptional, that identifies the areas of a student’s exceptionality according to the ministry’s categories and definitions of exceptionalities, that decides an appropriate placement for the student, and that reviews the identification and placement at least once in each school year.</w:t>
      </w:r>
    </w:p>
    <w:p w14:paraId="628F3AED" w14:textId="77777777" w:rsidR="00157475" w:rsidRDefault="00157475">
      <w:pPr>
        <w:pStyle w:val="BodyText"/>
      </w:pPr>
    </w:p>
    <w:p w14:paraId="2BD48DFC" w14:textId="77777777" w:rsidR="00157475" w:rsidRDefault="00C05832">
      <w:pPr>
        <w:pStyle w:val="BodyText"/>
        <w:spacing w:line="278" w:lineRule="auto"/>
        <w:ind w:left="1440" w:right="1628"/>
      </w:pPr>
      <w:r>
        <w:rPr>
          <w:b/>
        </w:rPr>
        <w:t xml:space="preserve">Inclusion </w:t>
      </w:r>
      <w:r>
        <w:t>– an attitude toward the need and right to “belong” to one’s community. An inclusive classroom is a place where all students experience a sense of belonging and social citizenship (e.g., membership, inclusion, shared power, and value) (Parekh, 2014). An inclusive classroom modifies the environment to fit the student, not the</w:t>
      </w:r>
    </w:p>
    <w:p w14:paraId="1457D377" w14:textId="77777777" w:rsidR="00157475" w:rsidRDefault="00157475">
      <w:pPr>
        <w:spacing w:line="278" w:lineRule="auto"/>
        <w:sectPr w:rsidR="00157475">
          <w:footerReference w:type="default" r:id="rId437"/>
          <w:pgSz w:w="12240" w:h="15840"/>
          <w:pgMar w:top="840" w:right="0" w:bottom="820" w:left="0" w:header="0" w:footer="639" w:gutter="0"/>
          <w:pgNumType w:start="240"/>
          <w:cols w:space="720"/>
        </w:sectPr>
      </w:pPr>
    </w:p>
    <w:p w14:paraId="08584AAF" w14:textId="77777777" w:rsidR="00157475" w:rsidRDefault="00C05832">
      <w:pPr>
        <w:pStyle w:val="BodyText"/>
        <w:spacing w:before="79" w:line="278" w:lineRule="auto"/>
        <w:ind w:left="1440" w:right="1535"/>
      </w:pPr>
      <w:r>
        <w:lastRenderedPageBreak/>
        <w:t>student to fit the environment. In addition, an inclusive classroom rejects deficit thinking and is a space where all identities and cultures (including disability culture) are celebrated. An inclusive classroom prioritizes the right to participation and focuses on setting a positive climate where social engagement and friendships can be promoted (</w:t>
      </w:r>
      <w:hyperlink r:id="rId438">
        <w:r>
          <w:rPr>
            <w:color w:val="0000FF"/>
            <w:u w:val="single" w:color="0000FF"/>
          </w:rPr>
          <w:t>Underwood, 2013</w:t>
        </w:r>
      </w:hyperlink>
      <w:r>
        <w:t>).</w:t>
      </w:r>
    </w:p>
    <w:p w14:paraId="3E35D5DE" w14:textId="77777777" w:rsidR="00157475" w:rsidRDefault="00157475">
      <w:pPr>
        <w:pStyle w:val="BodyText"/>
        <w:spacing w:before="9"/>
      </w:pPr>
    </w:p>
    <w:p w14:paraId="325A8BA1" w14:textId="77777777" w:rsidR="00157475" w:rsidRDefault="00C05832">
      <w:pPr>
        <w:pStyle w:val="BodyText"/>
        <w:spacing w:before="92"/>
        <w:ind w:left="1439" w:right="1508"/>
      </w:pPr>
      <w:r>
        <w:rPr>
          <w:b/>
        </w:rPr>
        <w:t xml:space="preserve">Inclusive Education </w:t>
      </w:r>
      <w:r>
        <w:t>– education that is rooted in anti-oppressive practice, ensuring equity in content, pedagogy, access and climate based on the principles of acceptance, inclusion and learning designed to meet the individual needs of all learners to achieve fair and successful outcomes. Students see themselves reflected in the curriculum, school staff teams, their physical surroundings, and the broader environment, in which diversity is honoured and all individuals are respected.</w:t>
      </w:r>
    </w:p>
    <w:p w14:paraId="56AB5B21" w14:textId="77777777" w:rsidR="00157475" w:rsidRDefault="00157475">
      <w:pPr>
        <w:pStyle w:val="BodyText"/>
        <w:spacing w:before="2"/>
        <w:rPr>
          <w:sz w:val="32"/>
        </w:rPr>
      </w:pPr>
    </w:p>
    <w:p w14:paraId="06D3F14F" w14:textId="77777777" w:rsidR="00157475" w:rsidRDefault="00C05832">
      <w:pPr>
        <w:pStyle w:val="BodyText"/>
        <w:spacing w:line="276" w:lineRule="auto"/>
        <w:ind w:left="1440" w:right="1441"/>
      </w:pPr>
      <w:r>
        <w:rPr>
          <w:b/>
        </w:rPr>
        <w:t xml:space="preserve">Individual Education Plan (IEP) </w:t>
      </w:r>
      <w:r>
        <w:t xml:space="preserve">– a plan developed (in consultation with parent(s)/guardian(s), and the student, where the student is 16 years of age or older) for each student who has been identified as exceptional by the IPRC process. It is a working document that describes the strengths and needs of an individual exceptional student, the special education program, and services established to meet that student’s needs, and how the program and services will be delivered. It also describes the student’s progress. </w:t>
      </w:r>
      <w:r>
        <w:rPr>
          <w:color w:val="1F1F21"/>
        </w:rPr>
        <w:t>An IEP may be developed for a student who has not been formally identified as exceptional by an IPRC , but who requires a special education program or services to attend school, achieve curriculum expectations or demonstrate learning.</w:t>
      </w:r>
    </w:p>
    <w:p w14:paraId="0BDD21E5" w14:textId="77777777" w:rsidR="00157475" w:rsidRDefault="00157475">
      <w:pPr>
        <w:pStyle w:val="BodyText"/>
        <w:spacing w:before="6"/>
        <w:rPr>
          <w:sz w:val="27"/>
        </w:rPr>
      </w:pPr>
    </w:p>
    <w:p w14:paraId="3D69F887" w14:textId="77777777" w:rsidR="00157475" w:rsidRDefault="00C05832">
      <w:pPr>
        <w:pStyle w:val="BodyText"/>
        <w:spacing w:line="276" w:lineRule="auto"/>
        <w:ind w:left="1440" w:right="1454"/>
      </w:pPr>
      <w:r>
        <w:rPr>
          <w:b/>
        </w:rPr>
        <w:t xml:space="preserve">Informed Consent </w:t>
      </w:r>
      <w:r>
        <w:t>– with the exception of special education teachers, the involvement of professionals requires informed consent from a parent(s)/guardian(s) or student who is of age in order to initiate an individual assessment. In all instances, parent(s)/guardian(s),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14:paraId="25701E93" w14:textId="77777777" w:rsidR="00157475" w:rsidRDefault="00157475">
      <w:pPr>
        <w:pStyle w:val="BodyText"/>
        <w:spacing w:before="9"/>
        <w:rPr>
          <w:sz w:val="27"/>
        </w:rPr>
      </w:pPr>
    </w:p>
    <w:p w14:paraId="5951A479" w14:textId="77777777" w:rsidR="00157475" w:rsidRDefault="00C05832">
      <w:pPr>
        <w:pStyle w:val="BodyText"/>
        <w:spacing w:line="276" w:lineRule="auto"/>
        <w:ind w:left="1439" w:right="1763"/>
      </w:pPr>
      <w:r>
        <w:rPr>
          <w:b/>
        </w:rPr>
        <w:t xml:space="preserve">Intersectionality </w:t>
      </w:r>
      <w:r>
        <w:t>– the overlapping, in the context of an individual or group, of two or more prohibited grounds of discrimination under the Ontario Human Rights Code, or other factors, which may result in additional, compounded biases or barriers to equity for that individual or group.</w:t>
      </w:r>
    </w:p>
    <w:p w14:paraId="2C1FA334" w14:textId="77777777" w:rsidR="00157475" w:rsidRDefault="00157475">
      <w:pPr>
        <w:pStyle w:val="BodyText"/>
      </w:pPr>
    </w:p>
    <w:p w14:paraId="54C4D549" w14:textId="77777777" w:rsidR="00157475" w:rsidRDefault="00C05832">
      <w:pPr>
        <w:pStyle w:val="BodyText"/>
        <w:spacing w:line="276" w:lineRule="auto"/>
        <w:ind w:left="1439" w:right="1483"/>
      </w:pPr>
      <w:r>
        <w:rPr>
          <w:b/>
        </w:rPr>
        <w:t xml:space="preserve">IPRC Annual Review Meeting </w:t>
      </w:r>
      <w:r>
        <w:t>– a meeting held every school year unless the principal of the school at which the special education program is being provided receives written notice from the parent(s)/guardian(s), waiving the Annual Review. Parent(s)/guardian(s) may request an IPRC Review meeting any time after a student has been in a special education program for three months.</w:t>
      </w:r>
    </w:p>
    <w:p w14:paraId="1E3731BB" w14:textId="77777777" w:rsidR="00157475" w:rsidRDefault="00157475">
      <w:pPr>
        <w:pStyle w:val="BodyText"/>
        <w:rPr>
          <w:sz w:val="21"/>
        </w:rPr>
      </w:pPr>
    </w:p>
    <w:p w14:paraId="467B8F1A" w14:textId="77777777" w:rsidR="00157475" w:rsidRDefault="00C05832">
      <w:pPr>
        <w:pStyle w:val="BodyText"/>
        <w:spacing w:before="1" w:line="276" w:lineRule="auto"/>
        <w:ind w:left="1440" w:right="1588"/>
      </w:pPr>
      <w:r>
        <w:rPr>
          <w:b/>
        </w:rPr>
        <w:t xml:space="preserve">Modifications </w:t>
      </w:r>
      <w:r>
        <w:t>– Changes made in the grade level expectations for a subject or course in order to meet a student’s learning needs. These changes may involve developing</w:t>
      </w:r>
    </w:p>
    <w:p w14:paraId="0D2DACD1" w14:textId="77777777" w:rsidR="00157475" w:rsidRDefault="00157475">
      <w:pPr>
        <w:spacing w:line="276" w:lineRule="auto"/>
        <w:sectPr w:rsidR="00157475">
          <w:pgSz w:w="12240" w:h="15840"/>
          <w:pgMar w:top="840" w:right="0" w:bottom="820" w:left="0" w:header="0" w:footer="639" w:gutter="0"/>
          <w:cols w:space="720"/>
        </w:sectPr>
      </w:pPr>
    </w:p>
    <w:p w14:paraId="2C4B95A2" w14:textId="77777777" w:rsidR="00157475" w:rsidRDefault="00C05832">
      <w:pPr>
        <w:pStyle w:val="BodyText"/>
        <w:spacing w:before="79" w:line="276" w:lineRule="auto"/>
        <w:ind w:left="1440" w:right="1696"/>
      </w:pPr>
      <w:r>
        <w:lastRenderedPageBreak/>
        <w:t>expectations that reflect knowledge and skills required in the curriculum for a different grade level, and/or increasing or decreasing the number of regular grade-level curriculum expectations, and/or increasing or decreasing the complexity of the regular grade-level curriculum expectations. For each secondary school course with modified expectations, it is important to indicate clearly in the IEP the extent to which the expectations have been modified. Depending on the extent of the modification, the principal will determine whether achievement of the modified expectations constitutes successful completion of the course and will decide whether the student is eligible to receive a credit for the course. The principal’s decision must be communicated to the parents/guardians/caregivers and the student.</w:t>
      </w:r>
    </w:p>
    <w:p w14:paraId="6AB83B2B" w14:textId="77777777" w:rsidR="00157475" w:rsidRDefault="00157475">
      <w:pPr>
        <w:pStyle w:val="BodyText"/>
        <w:spacing w:before="3"/>
        <w:rPr>
          <w:sz w:val="22"/>
        </w:rPr>
      </w:pPr>
    </w:p>
    <w:p w14:paraId="38C2E03A" w14:textId="77777777" w:rsidR="00157475" w:rsidRDefault="00C05832">
      <w:pPr>
        <w:pStyle w:val="BodyText"/>
        <w:spacing w:line="276" w:lineRule="auto"/>
        <w:ind w:left="1440" w:right="1521"/>
      </w:pPr>
      <w:r>
        <w:rPr>
          <w:b/>
        </w:rPr>
        <w:t xml:space="preserve">Oppression </w:t>
      </w:r>
      <w:r>
        <w:t>– prolonged, systemic, abuse of power or control by one group of people (the dominant group) at the expense of others (the oppressed) and maintains a cultural imbalance of power which socially supports mistreatment and exploitation of all groups of ‘less powerful’ individuals. This results in unjust advantages, status and benefits for one group over the other and is maintained by social beliefs, economic and institutional structures and subtle and overt cultural practices. Because oppression is institutionalized in our society, target group members often face Barriers and limitations in many aspects of social participation i.e. school, health care, social services, employment, parenting, housing, etc. Oppression actively provides unearned Privileges and protections to some members of our community, allowing them to ignore the presence of Discrimination and or Barriers to fair and equal access and opportunity such as Classism, Racism, Ableism, Sexism, Homophobia, Transphobia.</w:t>
      </w:r>
    </w:p>
    <w:p w14:paraId="2720D15C" w14:textId="77777777" w:rsidR="00157475" w:rsidRDefault="00157475">
      <w:pPr>
        <w:pStyle w:val="BodyText"/>
        <w:spacing w:before="7"/>
        <w:rPr>
          <w:sz w:val="27"/>
        </w:rPr>
      </w:pPr>
    </w:p>
    <w:p w14:paraId="310C8A6B" w14:textId="77777777" w:rsidR="00157475" w:rsidRDefault="00C05832">
      <w:pPr>
        <w:pStyle w:val="BodyText"/>
        <w:spacing w:line="276" w:lineRule="auto"/>
        <w:ind w:left="1440" w:right="1600"/>
      </w:pPr>
      <w:r>
        <w:rPr>
          <w:b/>
        </w:rPr>
        <w:t xml:space="preserve">Percentile </w:t>
      </w:r>
      <w:r>
        <w:t>– expressed in a number between 0 and 100, that tells what percentage of individuals in a group receives a score between certain points. A percentile of 78 says that the person scored higher than 78% of the group. This should not be confused with the percentage score on a test.</w:t>
      </w:r>
    </w:p>
    <w:p w14:paraId="4926F619" w14:textId="77777777" w:rsidR="00157475" w:rsidRDefault="00157475">
      <w:pPr>
        <w:pStyle w:val="BodyText"/>
        <w:spacing w:before="10"/>
        <w:rPr>
          <w:sz w:val="20"/>
        </w:rPr>
      </w:pPr>
    </w:p>
    <w:p w14:paraId="76BC0501" w14:textId="77777777" w:rsidR="00157475" w:rsidRDefault="00C05832">
      <w:pPr>
        <w:pStyle w:val="BodyText"/>
        <w:spacing w:line="276" w:lineRule="auto"/>
        <w:ind w:left="1440" w:right="1470"/>
      </w:pPr>
      <w:r>
        <w:rPr>
          <w:b/>
        </w:rPr>
        <w:t xml:space="preserve">Special Education Advisory Committee (SEAC) </w:t>
      </w:r>
      <w:r>
        <w:t>– an advisory committee established in accordance with Regulation 464/97 of the Education Act. SEAC makes recommendations to the Board concerning any matter affecting the establishment, development, and delivery of special education programs and services. The TDSB and SEAC work together to protect the rights of students with special needs.</w:t>
      </w:r>
    </w:p>
    <w:p w14:paraId="2618F518" w14:textId="77777777" w:rsidR="00157475" w:rsidRDefault="00157475">
      <w:pPr>
        <w:pStyle w:val="BodyText"/>
        <w:spacing w:before="3"/>
        <w:rPr>
          <w:sz w:val="21"/>
        </w:rPr>
      </w:pPr>
    </w:p>
    <w:p w14:paraId="267F6BC4" w14:textId="77777777" w:rsidR="00157475" w:rsidRDefault="00C05832">
      <w:pPr>
        <w:pStyle w:val="BodyText"/>
        <w:spacing w:line="276" w:lineRule="auto"/>
        <w:ind w:left="1440" w:right="1443"/>
      </w:pPr>
      <w:r>
        <w:rPr>
          <w:b/>
        </w:rPr>
        <w:t xml:space="preserve">Special Education Per-Pupil Amount (SEPPA) </w:t>
      </w:r>
      <w:r>
        <w:t>– funding that is determined according to a formula based on each board’s total enrollment of secondary and elementary students, including those students with special needs.</w:t>
      </w:r>
    </w:p>
    <w:p w14:paraId="01561413" w14:textId="77777777" w:rsidR="00157475" w:rsidRDefault="00157475">
      <w:pPr>
        <w:pStyle w:val="BodyText"/>
        <w:spacing w:before="7"/>
        <w:rPr>
          <w:sz w:val="27"/>
        </w:rPr>
      </w:pPr>
    </w:p>
    <w:p w14:paraId="5E4CD685" w14:textId="77777777" w:rsidR="00157475" w:rsidRDefault="00C05832">
      <w:pPr>
        <w:pStyle w:val="BodyText"/>
        <w:spacing w:line="276" w:lineRule="auto"/>
        <w:ind w:left="1440" w:right="1467"/>
      </w:pPr>
      <w:r>
        <w:rPr>
          <w:b/>
        </w:rPr>
        <w:t xml:space="preserve">Special Education Program </w:t>
      </w:r>
      <w:r>
        <w:t>– an educational program for an exceptional student that is based on and modified by the results of continuous assessment and evaluation and that includes a plan containing specific objectives and an outline of educational services that meet the needs of the exceptional student.</w:t>
      </w:r>
    </w:p>
    <w:p w14:paraId="44CEA04E" w14:textId="77777777" w:rsidR="00157475" w:rsidRDefault="00157475">
      <w:pPr>
        <w:spacing w:line="276" w:lineRule="auto"/>
        <w:sectPr w:rsidR="00157475">
          <w:pgSz w:w="12240" w:h="15840"/>
          <w:pgMar w:top="840" w:right="0" w:bottom="880" w:left="0" w:header="0" w:footer="639" w:gutter="0"/>
          <w:cols w:space="720"/>
        </w:sectPr>
      </w:pPr>
    </w:p>
    <w:p w14:paraId="45E8BC88" w14:textId="77777777" w:rsidR="00157475" w:rsidRDefault="00C05832">
      <w:pPr>
        <w:pStyle w:val="BodyText"/>
        <w:spacing w:before="79" w:line="278" w:lineRule="auto"/>
        <w:ind w:left="1440" w:right="1630"/>
      </w:pPr>
      <w:r>
        <w:rPr>
          <w:b/>
        </w:rPr>
        <w:lastRenderedPageBreak/>
        <w:t xml:space="preserve">Special Equipment Amount (SEA) </w:t>
      </w:r>
      <w:r>
        <w:t>– funding provided to school boards to assist with the costs of equipment essential to support students with special education needs.</w:t>
      </w:r>
    </w:p>
    <w:p w14:paraId="0C959257" w14:textId="77777777" w:rsidR="00157475" w:rsidRDefault="00157475">
      <w:pPr>
        <w:pStyle w:val="BodyText"/>
        <w:spacing w:before="2"/>
        <w:rPr>
          <w:sz w:val="27"/>
        </w:rPr>
      </w:pPr>
    </w:p>
    <w:p w14:paraId="611BBA6B" w14:textId="77777777" w:rsidR="00157475" w:rsidRDefault="00C05832">
      <w:pPr>
        <w:pStyle w:val="BodyText"/>
        <w:spacing w:line="276" w:lineRule="auto"/>
        <w:ind w:left="1440" w:right="1468"/>
      </w:pPr>
      <w:r>
        <w:rPr>
          <w:b/>
        </w:rPr>
        <w:t xml:space="preserve">Trauma-Informed Practices </w:t>
      </w:r>
      <w:r>
        <w:t>– “trauma can be defined as the emotional, psychological, and physiological response from heightened stress and accompanies experiences of threat, violence, and life-changing events.”</w:t>
      </w:r>
    </w:p>
    <w:p w14:paraId="7FCB7827" w14:textId="77777777" w:rsidR="00157475" w:rsidRDefault="00157475">
      <w:pPr>
        <w:pStyle w:val="BodyText"/>
        <w:spacing w:before="7"/>
        <w:rPr>
          <w:sz w:val="27"/>
        </w:rPr>
      </w:pPr>
    </w:p>
    <w:p w14:paraId="3BCD75D7" w14:textId="77777777" w:rsidR="00157475" w:rsidRDefault="00C05832">
      <w:pPr>
        <w:pStyle w:val="BodyText"/>
        <w:spacing w:line="276" w:lineRule="auto"/>
        <w:ind w:left="1439" w:right="1722"/>
      </w:pPr>
      <w:r>
        <w:t xml:space="preserve">Trauma-informed practices in the context of schools aims to change the mainstream paradigm “from one that asks </w:t>
      </w:r>
      <w:r>
        <w:rPr>
          <w:i/>
        </w:rPr>
        <w:t xml:space="preserve">what is wrong with you </w:t>
      </w:r>
      <w:r>
        <w:t xml:space="preserve">to one that considers </w:t>
      </w:r>
      <w:r>
        <w:rPr>
          <w:i/>
        </w:rPr>
        <w:t xml:space="preserve">what happened to you. </w:t>
      </w:r>
      <w:r>
        <w:t xml:space="preserve">Trauma-informed institutions can recognize the presence of trauma symptoms and promote healing environments through trauma-informed practices predicated upon safety, trust, collaboration, choice and empowerment, as well as building strengths and skills” (refer to </w:t>
      </w:r>
      <w:hyperlink r:id="rId439">
        <w:r>
          <w:rPr>
            <w:color w:val="1152CC"/>
            <w:u w:val="single" w:color="1152CC"/>
          </w:rPr>
          <w:t>Trauma Informed Schools</w:t>
        </w:r>
      </w:hyperlink>
      <w:r>
        <w:t>).</w:t>
      </w:r>
    </w:p>
    <w:p w14:paraId="542E94BE" w14:textId="77777777" w:rsidR="00157475" w:rsidRDefault="00157475">
      <w:pPr>
        <w:pStyle w:val="BodyText"/>
        <w:spacing w:before="5"/>
        <w:rPr>
          <w:sz w:val="19"/>
        </w:rPr>
      </w:pPr>
    </w:p>
    <w:p w14:paraId="1A0D1C7C" w14:textId="77777777" w:rsidR="00157475" w:rsidRDefault="00C05832">
      <w:pPr>
        <w:pStyle w:val="BodyText"/>
        <w:spacing w:before="93" w:line="242" w:lineRule="auto"/>
        <w:ind w:left="1440" w:right="1828"/>
      </w:pPr>
      <w:r>
        <w:rPr>
          <w:b/>
        </w:rPr>
        <w:t xml:space="preserve">TTY </w:t>
      </w:r>
      <w:r>
        <w:t xml:space="preserve">– a </w:t>
      </w:r>
      <w:r>
        <w:rPr>
          <w:b/>
        </w:rPr>
        <w:t>t</w:t>
      </w:r>
      <w:r>
        <w:t>ele</w:t>
      </w:r>
      <w:r>
        <w:rPr>
          <w:b/>
        </w:rPr>
        <w:t>ty</w:t>
      </w:r>
      <w:r>
        <w:t>pewriter communication device used by people who are deaf, hard-of- hearing, or have severe speech impairment.</w:t>
      </w:r>
    </w:p>
    <w:p w14:paraId="040A8443" w14:textId="77777777" w:rsidR="00157475" w:rsidRDefault="00157475">
      <w:pPr>
        <w:spacing w:line="242" w:lineRule="auto"/>
        <w:sectPr w:rsidR="00157475">
          <w:pgSz w:w="12240" w:h="15840"/>
          <w:pgMar w:top="840" w:right="0" w:bottom="880" w:left="0" w:header="0" w:footer="639" w:gutter="0"/>
          <w:cols w:space="720"/>
        </w:sectPr>
      </w:pPr>
    </w:p>
    <w:p w14:paraId="2280AF32" w14:textId="77777777" w:rsidR="00157475" w:rsidRDefault="00C05832">
      <w:pPr>
        <w:tabs>
          <w:tab w:val="left" w:pos="729"/>
          <w:tab w:val="left" w:pos="9479"/>
        </w:tabs>
        <w:spacing w:before="73"/>
        <w:rPr>
          <w:b/>
          <w:sz w:val="44"/>
        </w:rPr>
      </w:pPr>
      <w:r>
        <w:rPr>
          <w:b/>
          <w:color w:val="FFFFFF"/>
          <w:w w:val="99"/>
          <w:sz w:val="44"/>
          <w:shd w:val="clear" w:color="auto" w:fill="00AC50"/>
        </w:rPr>
        <w:lastRenderedPageBreak/>
        <w:t xml:space="preserve"> </w:t>
      </w:r>
      <w:r>
        <w:rPr>
          <w:b/>
          <w:color w:val="FFFFFF"/>
          <w:sz w:val="44"/>
          <w:shd w:val="clear" w:color="auto" w:fill="00AC50"/>
        </w:rPr>
        <w:tab/>
        <w:t>Special Education</w:t>
      </w:r>
      <w:r>
        <w:rPr>
          <w:b/>
          <w:color w:val="FFFFFF"/>
          <w:spacing w:val="-42"/>
          <w:sz w:val="44"/>
          <w:shd w:val="clear" w:color="auto" w:fill="00AC50"/>
        </w:rPr>
        <w:t xml:space="preserve"> </w:t>
      </w:r>
      <w:r>
        <w:rPr>
          <w:b/>
          <w:color w:val="FFFFFF"/>
          <w:sz w:val="44"/>
          <w:shd w:val="clear" w:color="auto" w:fill="00AC50"/>
        </w:rPr>
        <w:t>Acronyms</w:t>
      </w:r>
      <w:r>
        <w:rPr>
          <w:b/>
          <w:color w:val="FFFFFF"/>
          <w:sz w:val="44"/>
          <w:shd w:val="clear" w:color="auto" w:fill="00AC50"/>
        </w:rPr>
        <w:tab/>
      </w:r>
    </w:p>
    <w:p w14:paraId="3DCDD520" w14:textId="77777777" w:rsidR="00157475" w:rsidRDefault="00157475">
      <w:pPr>
        <w:pStyle w:val="BodyText"/>
        <w:rPr>
          <w:b/>
          <w:sz w:val="20"/>
        </w:rPr>
      </w:pPr>
    </w:p>
    <w:p w14:paraId="1C75FCCD" w14:textId="77777777" w:rsidR="00157475" w:rsidRDefault="00157475">
      <w:pPr>
        <w:pStyle w:val="BodyText"/>
        <w:spacing w:after="1"/>
        <w:rPr>
          <w:b/>
          <w:sz w:val="15"/>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7143"/>
      </w:tblGrid>
      <w:tr w:rsidR="00157475" w14:paraId="5828E9C4" w14:textId="77777777">
        <w:trPr>
          <w:trHeight w:val="782"/>
        </w:trPr>
        <w:tc>
          <w:tcPr>
            <w:tcW w:w="1637" w:type="dxa"/>
            <w:shd w:val="clear" w:color="auto" w:fill="00AC50"/>
          </w:tcPr>
          <w:p w14:paraId="75700595" w14:textId="77777777" w:rsidR="00157475" w:rsidRDefault="00C05832">
            <w:pPr>
              <w:pStyle w:val="TableParagraph"/>
              <w:spacing w:before="225"/>
              <w:ind w:left="170"/>
              <w:rPr>
                <w:b/>
                <w:sz w:val="30"/>
              </w:rPr>
            </w:pPr>
            <w:r>
              <w:rPr>
                <w:b/>
                <w:color w:val="FFFFFF"/>
                <w:sz w:val="30"/>
              </w:rPr>
              <w:t>Acronym</w:t>
            </w:r>
          </w:p>
        </w:tc>
        <w:tc>
          <w:tcPr>
            <w:tcW w:w="7143" w:type="dxa"/>
            <w:shd w:val="clear" w:color="auto" w:fill="00AC50"/>
          </w:tcPr>
          <w:p w14:paraId="65931F69" w14:textId="77777777" w:rsidR="00157475" w:rsidRDefault="00C05832">
            <w:pPr>
              <w:pStyle w:val="TableParagraph"/>
              <w:spacing w:before="225"/>
              <w:ind w:left="170"/>
              <w:rPr>
                <w:b/>
                <w:sz w:val="30"/>
              </w:rPr>
            </w:pPr>
            <w:r>
              <w:rPr>
                <w:b/>
                <w:color w:val="FFFFFF"/>
                <w:sz w:val="30"/>
              </w:rPr>
              <w:t>Description</w:t>
            </w:r>
          </w:p>
        </w:tc>
      </w:tr>
      <w:tr w:rsidR="00157475" w14:paraId="02F885F2" w14:textId="77777777">
        <w:trPr>
          <w:trHeight w:val="544"/>
        </w:trPr>
        <w:tc>
          <w:tcPr>
            <w:tcW w:w="1637" w:type="dxa"/>
            <w:shd w:val="clear" w:color="auto" w:fill="D2DFB8"/>
          </w:tcPr>
          <w:p w14:paraId="349CF040" w14:textId="77777777" w:rsidR="00157475" w:rsidRDefault="00C05832">
            <w:pPr>
              <w:pStyle w:val="TableParagraph"/>
              <w:spacing w:before="134"/>
              <w:ind w:left="237"/>
              <w:rPr>
                <w:b/>
                <w:sz w:val="24"/>
              </w:rPr>
            </w:pPr>
            <w:r>
              <w:rPr>
                <w:b/>
                <w:sz w:val="24"/>
              </w:rPr>
              <w:t>ACL</w:t>
            </w:r>
          </w:p>
        </w:tc>
        <w:tc>
          <w:tcPr>
            <w:tcW w:w="7143" w:type="dxa"/>
            <w:shd w:val="clear" w:color="auto" w:fill="D2DFB8"/>
          </w:tcPr>
          <w:p w14:paraId="03B99E3F" w14:textId="77777777" w:rsidR="00157475" w:rsidRDefault="00C05832">
            <w:pPr>
              <w:pStyle w:val="TableParagraph"/>
              <w:spacing w:before="134"/>
              <w:ind w:left="237"/>
              <w:rPr>
                <w:sz w:val="24"/>
              </w:rPr>
            </w:pPr>
            <w:r>
              <w:rPr>
                <w:sz w:val="24"/>
              </w:rPr>
              <w:t>Assistant Curriculum Leader (Secondary Panel only)</w:t>
            </w:r>
          </w:p>
        </w:tc>
      </w:tr>
      <w:tr w:rsidR="00157475" w14:paraId="35313275" w14:textId="77777777">
        <w:trPr>
          <w:trHeight w:val="537"/>
        </w:trPr>
        <w:tc>
          <w:tcPr>
            <w:tcW w:w="1637" w:type="dxa"/>
            <w:shd w:val="clear" w:color="auto" w:fill="D2DFB8"/>
          </w:tcPr>
          <w:p w14:paraId="13374B17" w14:textId="77777777" w:rsidR="00157475" w:rsidRDefault="00C05832">
            <w:pPr>
              <w:pStyle w:val="TableParagraph"/>
              <w:spacing w:before="130"/>
              <w:ind w:left="237"/>
              <w:rPr>
                <w:b/>
                <w:sz w:val="24"/>
              </w:rPr>
            </w:pPr>
            <w:r>
              <w:rPr>
                <w:b/>
                <w:sz w:val="24"/>
              </w:rPr>
              <w:t>AODA</w:t>
            </w:r>
          </w:p>
        </w:tc>
        <w:tc>
          <w:tcPr>
            <w:tcW w:w="7143" w:type="dxa"/>
            <w:shd w:val="clear" w:color="auto" w:fill="D2DFB8"/>
          </w:tcPr>
          <w:p w14:paraId="4B487159" w14:textId="77777777" w:rsidR="00157475" w:rsidRDefault="00C05832">
            <w:pPr>
              <w:pStyle w:val="TableParagraph"/>
              <w:spacing w:before="130"/>
              <w:ind w:left="237"/>
              <w:rPr>
                <w:sz w:val="24"/>
              </w:rPr>
            </w:pPr>
            <w:r>
              <w:rPr>
                <w:sz w:val="24"/>
              </w:rPr>
              <w:t>Accessibility for Ontarians with Disabilities Act</w:t>
            </w:r>
          </w:p>
        </w:tc>
      </w:tr>
      <w:tr w:rsidR="00157475" w14:paraId="7B910076" w14:textId="77777777">
        <w:trPr>
          <w:trHeight w:val="537"/>
        </w:trPr>
        <w:tc>
          <w:tcPr>
            <w:tcW w:w="1637" w:type="dxa"/>
            <w:shd w:val="clear" w:color="auto" w:fill="D2DFB8"/>
          </w:tcPr>
          <w:p w14:paraId="3B698527" w14:textId="77777777" w:rsidR="00157475" w:rsidRDefault="00C05832">
            <w:pPr>
              <w:pStyle w:val="TableParagraph"/>
              <w:spacing w:before="132"/>
              <w:ind w:left="237"/>
              <w:rPr>
                <w:b/>
                <w:sz w:val="24"/>
              </w:rPr>
            </w:pPr>
            <w:r>
              <w:rPr>
                <w:b/>
                <w:sz w:val="24"/>
              </w:rPr>
              <w:t>AQ</w:t>
            </w:r>
          </w:p>
        </w:tc>
        <w:tc>
          <w:tcPr>
            <w:tcW w:w="7143" w:type="dxa"/>
            <w:shd w:val="clear" w:color="auto" w:fill="D2DFB8"/>
          </w:tcPr>
          <w:p w14:paraId="5A25EA0E" w14:textId="77777777" w:rsidR="00157475" w:rsidRDefault="00C05832">
            <w:pPr>
              <w:pStyle w:val="TableParagraph"/>
              <w:spacing w:before="132"/>
              <w:ind w:left="237"/>
              <w:rPr>
                <w:sz w:val="24"/>
              </w:rPr>
            </w:pPr>
            <w:r>
              <w:rPr>
                <w:sz w:val="24"/>
              </w:rPr>
              <w:t>Additional Qualification Course</w:t>
            </w:r>
          </w:p>
        </w:tc>
      </w:tr>
      <w:tr w:rsidR="00157475" w14:paraId="769A6B74" w14:textId="77777777">
        <w:trPr>
          <w:trHeight w:val="587"/>
        </w:trPr>
        <w:tc>
          <w:tcPr>
            <w:tcW w:w="1637" w:type="dxa"/>
            <w:shd w:val="clear" w:color="auto" w:fill="D2DFB8"/>
          </w:tcPr>
          <w:p w14:paraId="04CBA5DB" w14:textId="77777777" w:rsidR="00157475" w:rsidRDefault="00C05832">
            <w:pPr>
              <w:pStyle w:val="TableParagraph"/>
              <w:spacing w:before="156"/>
              <w:ind w:left="237"/>
              <w:rPr>
                <w:b/>
                <w:sz w:val="24"/>
              </w:rPr>
            </w:pPr>
            <w:r>
              <w:rPr>
                <w:b/>
                <w:sz w:val="24"/>
              </w:rPr>
              <w:t>ASD</w:t>
            </w:r>
          </w:p>
        </w:tc>
        <w:tc>
          <w:tcPr>
            <w:tcW w:w="7143" w:type="dxa"/>
            <w:shd w:val="clear" w:color="auto" w:fill="D2DFB8"/>
          </w:tcPr>
          <w:p w14:paraId="13A6871F" w14:textId="77777777" w:rsidR="00157475" w:rsidRDefault="00C05832">
            <w:pPr>
              <w:pStyle w:val="TableParagraph"/>
              <w:spacing w:before="156"/>
              <w:ind w:left="237"/>
              <w:rPr>
                <w:sz w:val="24"/>
              </w:rPr>
            </w:pPr>
            <w:r>
              <w:rPr>
                <w:sz w:val="24"/>
              </w:rPr>
              <w:t>Autism Spectrum Disorder</w:t>
            </w:r>
          </w:p>
        </w:tc>
      </w:tr>
      <w:tr w:rsidR="00157475" w14:paraId="299AFB0D" w14:textId="77777777">
        <w:trPr>
          <w:trHeight w:val="537"/>
        </w:trPr>
        <w:tc>
          <w:tcPr>
            <w:tcW w:w="1637" w:type="dxa"/>
            <w:shd w:val="clear" w:color="auto" w:fill="D2DFB8"/>
          </w:tcPr>
          <w:p w14:paraId="1D192E04" w14:textId="77777777" w:rsidR="00157475" w:rsidRDefault="00C05832">
            <w:pPr>
              <w:pStyle w:val="TableParagraph"/>
              <w:spacing w:before="134"/>
              <w:ind w:left="237"/>
              <w:rPr>
                <w:b/>
                <w:sz w:val="24"/>
              </w:rPr>
            </w:pPr>
            <w:r>
              <w:rPr>
                <w:b/>
                <w:sz w:val="24"/>
              </w:rPr>
              <w:t>BEH</w:t>
            </w:r>
          </w:p>
        </w:tc>
        <w:tc>
          <w:tcPr>
            <w:tcW w:w="7143" w:type="dxa"/>
            <w:shd w:val="clear" w:color="auto" w:fill="D2DFB8"/>
          </w:tcPr>
          <w:p w14:paraId="6A070014" w14:textId="77777777" w:rsidR="00157475" w:rsidRDefault="00C05832">
            <w:pPr>
              <w:pStyle w:val="TableParagraph"/>
              <w:spacing w:before="134"/>
              <w:ind w:left="237"/>
              <w:rPr>
                <w:sz w:val="24"/>
              </w:rPr>
            </w:pPr>
            <w:r>
              <w:rPr>
                <w:sz w:val="24"/>
              </w:rPr>
              <w:t>Behaviour</w:t>
            </w:r>
          </w:p>
        </w:tc>
      </w:tr>
      <w:tr w:rsidR="00157475" w14:paraId="2B1B7CFB" w14:textId="77777777">
        <w:trPr>
          <w:trHeight w:val="539"/>
        </w:trPr>
        <w:tc>
          <w:tcPr>
            <w:tcW w:w="1637" w:type="dxa"/>
            <w:shd w:val="clear" w:color="auto" w:fill="D2DFB8"/>
          </w:tcPr>
          <w:p w14:paraId="399DD7E6" w14:textId="77777777" w:rsidR="00157475" w:rsidRDefault="00C05832">
            <w:pPr>
              <w:pStyle w:val="TableParagraph"/>
              <w:spacing w:before="132"/>
              <w:ind w:left="237"/>
              <w:rPr>
                <w:b/>
                <w:sz w:val="24"/>
              </w:rPr>
            </w:pPr>
            <w:r>
              <w:rPr>
                <w:b/>
                <w:sz w:val="24"/>
              </w:rPr>
              <w:t>CAP</w:t>
            </w:r>
          </w:p>
        </w:tc>
        <w:tc>
          <w:tcPr>
            <w:tcW w:w="7143" w:type="dxa"/>
            <w:shd w:val="clear" w:color="auto" w:fill="D2DFB8"/>
          </w:tcPr>
          <w:p w14:paraId="7770528A" w14:textId="77777777" w:rsidR="00157475" w:rsidRDefault="00C05832">
            <w:pPr>
              <w:pStyle w:val="TableParagraph"/>
              <w:spacing w:before="132"/>
              <w:ind w:left="237"/>
              <w:rPr>
                <w:sz w:val="24"/>
              </w:rPr>
            </w:pPr>
            <w:r>
              <w:rPr>
                <w:sz w:val="24"/>
              </w:rPr>
              <w:t>Centrally Assigned Principal</w:t>
            </w:r>
          </w:p>
        </w:tc>
      </w:tr>
      <w:tr w:rsidR="00157475" w14:paraId="155D9BBF" w14:textId="77777777">
        <w:trPr>
          <w:trHeight w:val="537"/>
        </w:trPr>
        <w:tc>
          <w:tcPr>
            <w:tcW w:w="1637" w:type="dxa"/>
            <w:shd w:val="clear" w:color="auto" w:fill="D2DFB8"/>
          </w:tcPr>
          <w:p w14:paraId="589684F8" w14:textId="77777777" w:rsidR="00157475" w:rsidRDefault="00C05832">
            <w:pPr>
              <w:pStyle w:val="TableParagraph"/>
              <w:spacing w:before="130"/>
              <w:ind w:left="237"/>
              <w:rPr>
                <w:b/>
                <w:sz w:val="24"/>
              </w:rPr>
            </w:pPr>
            <w:r>
              <w:rPr>
                <w:b/>
                <w:sz w:val="24"/>
              </w:rPr>
              <w:t>CAS</w:t>
            </w:r>
          </w:p>
        </w:tc>
        <w:tc>
          <w:tcPr>
            <w:tcW w:w="7143" w:type="dxa"/>
            <w:shd w:val="clear" w:color="auto" w:fill="D2DFB8"/>
          </w:tcPr>
          <w:p w14:paraId="21780B7E" w14:textId="77777777" w:rsidR="00157475" w:rsidRDefault="00C05832">
            <w:pPr>
              <w:pStyle w:val="TableParagraph"/>
              <w:spacing w:before="130"/>
              <w:ind w:left="237"/>
              <w:rPr>
                <w:sz w:val="24"/>
              </w:rPr>
            </w:pPr>
            <w:r>
              <w:rPr>
                <w:sz w:val="24"/>
              </w:rPr>
              <w:t>Children’s Aid Society</w:t>
            </w:r>
          </w:p>
        </w:tc>
      </w:tr>
      <w:tr w:rsidR="00157475" w14:paraId="57627520" w14:textId="77777777">
        <w:trPr>
          <w:trHeight w:val="537"/>
        </w:trPr>
        <w:tc>
          <w:tcPr>
            <w:tcW w:w="1637" w:type="dxa"/>
            <w:shd w:val="clear" w:color="auto" w:fill="D2DFB8"/>
          </w:tcPr>
          <w:p w14:paraId="432C9FFD" w14:textId="77777777" w:rsidR="00157475" w:rsidRDefault="00C05832">
            <w:pPr>
              <w:pStyle w:val="TableParagraph"/>
              <w:spacing w:before="130"/>
              <w:ind w:left="237"/>
              <w:rPr>
                <w:b/>
                <w:sz w:val="24"/>
              </w:rPr>
            </w:pPr>
            <w:r>
              <w:rPr>
                <w:b/>
                <w:sz w:val="24"/>
              </w:rPr>
              <w:t>CCAC</w:t>
            </w:r>
          </w:p>
        </w:tc>
        <w:tc>
          <w:tcPr>
            <w:tcW w:w="7143" w:type="dxa"/>
            <w:shd w:val="clear" w:color="auto" w:fill="D2DFB8"/>
          </w:tcPr>
          <w:p w14:paraId="22029031" w14:textId="77777777" w:rsidR="00157475" w:rsidRDefault="00C05832">
            <w:pPr>
              <w:pStyle w:val="TableParagraph"/>
              <w:spacing w:before="130"/>
              <w:ind w:left="237"/>
              <w:rPr>
                <w:sz w:val="24"/>
              </w:rPr>
            </w:pPr>
            <w:r>
              <w:rPr>
                <w:sz w:val="24"/>
              </w:rPr>
              <w:t>Community Care Access Centre</w:t>
            </w:r>
          </w:p>
        </w:tc>
      </w:tr>
      <w:tr w:rsidR="00157475" w14:paraId="63C59217" w14:textId="77777777">
        <w:trPr>
          <w:trHeight w:val="532"/>
        </w:trPr>
        <w:tc>
          <w:tcPr>
            <w:tcW w:w="1637" w:type="dxa"/>
            <w:shd w:val="clear" w:color="auto" w:fill="D2DFB8"/>
          </w:tcPr>
          <w:p w14:paraId="773437D8" w14:textId="77777777" w:rsidR="00157475" w:rsidRDefault="00C05832">
            <w:pPr>
              <w:pStyle w:val="TableParagraph"/>
              <w:spacing w:before="134"/>
              <w:ind w:left="237"/>
              <w:rPr>
                <w:b/>
                <w:sz w:val="24"/>
              </w:rPr>
            </w:pPr>
            <w:r>
              <w:rPr>
                <w:b/>
                <w:sz w:val="24"/>
              </w:rPr>
              <w:t>CL</w:t>
            </w:r>
          </w:p>
        </w:tc>
        <w:tc>
          <w:tcPr>
            <w:tcW w:w="7143" w:type="dxa"/>
            <w:shd w:val="clear" w:color="auto" w:fill="D2DFB8"/>
          </w:tcPr>
          <w:p w14:paraId="294F56E7" w14:textId="77777777" w:rsidR="00157475" w:rsidRDefault="00C05832">
            <w:pPr>
              <w:pStyle w:val="TableParagraph"/>
              <w:spacing w:before="134"/>
              <w:ind w:left="237"/>
              <w:rPr>
                <w:sz w:val="24"/>
              </w:rPr>
            </w:pPr>
            <w:r>
              <w:rPr>
                <w:sz w:val="24"/>
              </w:rPr>
              <w:t>Curriculum Leader</w:t>
            </w:r>
          </w:p>
        </w:tc>
      </w:tr>
      <w:tr w:rsidR="00157475" w:rsidRPr="00FC202F" w14:paraId="040A37E0" w14:textId="77777777">
        <w:trPr>
          <w:trHeight w:val="534"/>
        </w:trPr>
        <w:tc>
          <w:tcPr>
            <w:tcW w:w="1637" w:type="dxa"/>
            <w:shd w:val="clear" w:color="auto" w:fill="D2DFB8"/>
          </w:tcPr>
          <w:p w14:paraId="2D8262B5" w14:textId="77777777" w:rsidR="00157475" w:rsidRDefault="00C05832">
            <w:pPr>
              <w:pStyle w:val="TableParagraph"/>
              <w:spacing w:before="127"/>
              <w:ind w:left="237"/>
              <w:rPr>
                <w:b/>
                <w:sz w:val="24"/>
              </w:rPr>
            </w:pPr>
            <w:r>
              <w:rPr>
                <w:b/>
                <w:sz w:val="24"/>
              </w:rPr>
              <w:t>CPI</w:t>
            </w:r>
          </w:p>
        </w:tc>
        <w:tc>
          <w:tcPr>
            <w:tcW w:w="7143" w:type="dxa"/>
            <w:shd w:val="clear" w:color="auto" w:fill="D2DFB8"/>
          </w:tcPr>
          <w:p w14:paraId="7E11983C" w14:textId="77777777" w:rsidR="00157475" w:rsidRPr="00D91D23" w:rsidRDefault="00C05832">
            <w:pPr>
              <w:pStyle w:val="TableParagraph"/>
              <w:spacing w:before="127"/>
              <w:ind w:left="237"/>
              <w:rPr>
                <w:sz w:val="24"/>
                <w:lang w:val="fr-CA"/>
              </w:rPr>
            </w:pPr>
            <w:r w:rsidRPr="00D91D23">
              <w:rPr>
                <w:sz w:val="24"/>
                <w:lang w:val="fr-CA"/>
              </w:rPr>
              <w:t>Non-Violent Crisis Prevention Intervention Training</w:t>
            </w:r>
          </w:p>
        </w:tc>
      </w:tr>
      <w:tr w:rsidR="00157475" w14:paraId="39041EAC" w14:textId="77777777">
        <w:trPr>
          <w:trHeight w:val="537"/>
        </w:trPr>
        <w:tc>
          <w:tcPr>
            <w:tcW w:w="1637" w:type="dxa"/>
            <w:shd w:val="clear" w:color="auto" w:fill="D2DFB8"/>
          </w:tcPr>
          <w:p w14:paraId="170E4C71" w14:textId="77777777" w:rsidR="00157475" w:rsidRDefault="00C05832">
            <w:pPr>
              <w:pStyle w:val="TableParagraph"/>
              <w:spacing w:before="130"/>
              <w:ind w:left="237"/>
              <w:rPr>
                <w:b/>
                <w:sz w:val="24"/>
              </w:rPr>
            </w:pPr>
            <w:r>
              <w:rPr>
                <w:b/>
                <w:sz w:val="24"/>
              </w:rPr>
              <w:t>CRRP</w:t>
            </w:r>
          </w:p>
        </w:tc>
        <w:tc>
          <w:tcPr>
            <w:tcW w:w="7143" w:type="dxa"/>
            <w:shd w:val="clear" w:color="auto" w:fill="D2DFB8"/>
          </w:tcPr>
          <w:p w14:paraId="1A974A25" w14:textId="77777777" w:rsidR="00157475" w:rsidRDefault="00C05832">
            <w:pPr>
              <w:pStyle w:val="TableParagraph"/>
              <w:spacing w:before="130"/>
              <w:ind w:left="237"/>
              <w:rPr>
                <w:sz w:val="24"/>
              </w:rPr>
            </w:pPr>
            <w:r>
              <w:rPr>
                <w:sz w:val="24"/>
              </w:rPr>
              <w:t>Culturally Responsive and Relevant Pedagogy</w:t>
            </w:r>
          </w:p>
        </w:tc>
      </w:tr>
      <w:tr w:rsidR="00157475" w14:paraId="6FB9122E" w14:textId="77777777">
        <w:trPr>
          <w:trHeight w:val="537"/>
        </w:trPr>
        <w:tc>
          <w:tcPr>
            <w:tcW w:w="1637" w:type="dxa"/>
            <w:shd w:val="clear" w:color="auto" w:fill="D2DFB8"/>
          </w:tcPr>
          <w:p w14:paraId="6E196CEC" w14:textId="77777777" w:rsidR="00157475" w:rsidRDefault="00C05832">
            <w:pPr>
              <w:pStyle w:val="TableParagraph"/>
              <w:spacing w:before="139"/>
              <w:ind w:left="237"/>
              <w:rPr>
                <w:b/>
                <w:sz w:val="24"/>
              </w:rPr>
            </w:pPr>
            <w:r>
              <w:rPr>
                <w:b/>
                <w:sz w:val="24"/>
              </w:rPr>
              <w:t>CYC</w:t>
            </w:r>
          </w:p>
        </w:tc>
        <w:tc>
          <w:tcPr>
            <w:tcW w:w="7143" w:type="dxa"/>
            <w:shd w:val="clear" w:color="auto" w:fill="D2DFB8"/>
          </w:tcPr>
          <w:p w14:paraId="60747BAA" w14:textId="77777777" w:rsidR="00157475" w:rsidRDefault="00C05832">
            <w:pPr>
              <w:pStyle w:val="TableParagraph"/>
              <w:spacing w:before="139"/>
              <w:ind w:left="237"/>
              <w:rPr>
                <w:sz w:val="24"/>
              </w:rPr>
            </w:pPr>
            <w:r>
              <w:rPr>
                <w:sz w:val="24"/>
              </w:rPr>
              <w:t>Child and Youth Counsellor</w:t>
            </w:r>
          </w:p>
        </w:tc>
      </w:tr>
      <w:tr w:rsidR="00157475" w14:paraId="0CF3BA82" w14:textId="77777777">
        <w:trPr>
          <w:trHeight w:val="537"/>
        </w:trPr>
        <w:tc>
          <w:tcPr>
            <w:tcW w:w="1637" w:type="dxa"/>
            <w:shd w:val="clear" w:color="auto" w:fill="D2DFB8"/>
          </w:tcPr>
          <w:p w14:paraId="29FB5E5B" w14:textId="77777777" w:rsidR="00157475" w:rsidRDefault="00C05832">
            <w:pPr>
              <w:pStyle w:val="TableParagraph"/>
              <w:spacing w:before="139"/>
              <w:ind w:left="237"/>
              <w:rPr>
                <w:b/>
                <w:sz w:val="24"/>
              </w:rPr>
            </w:pPr>
            <w:r>
              <w:rPr>
                <w:b/>
                <w:sz w:val="24"/>
              </w:rPr>
              <w:t>CYW</w:t>
            </w:r>
          </w:p>
        </w:tc>
        <w:tc>
          <w:tcPr>
            <w:tcW w:w="7143" w:type="dxa"/>
            <w:shd w:val="clear" w:color="auto" w:fill="D2DFB8"/>
          </w:tcPr>
          <w:p w14:paraId="2B5F956A" w14:textId="77777777" w:rsidR="00157475" w:rsidRDefault="00C05832">
            <w:pPr>
              <w:pStyle w:val="TableParagraph"/>
              <w:spacing w:before="139"/>
              <w:ind w:left="237"/>
              <w:rPr>
                <w:sz w:val="24"/>
              </w:rPr>
            </w:pPr>
            <w:r>
              <w:rPr>
                <w:sz w:val="24"/>
              </w:rPr>
              <w:t>Child and Youth Worker</w:t>
            </w:r>
          </w:p>
        </w:tc>
      </w:tr>
      <w:tr w:rsidR="00157475" w14:paraId="3A9B680D" w14:textId="77777777">
        <w:trPr>
          <w:trHeight w:val="539"/>
        </w:trPr>
        <w:tc>
          <w:tcPr>
            <w:tcW w:w="1637" w:type="dxa"/>
            <w:shd w:val="clear" w:color="auto" w:fill="D2DFB8"/>
          </w:tcPr>
          <w:p w14:paraId="7D46CD23" w14:textId="77777777" w:rsidR="00157475" w:rsidRDefault="00C05832">
            <w:pPr>
              <w:pStyle w:val="TableParagraph"/>
              <w:spacing w:before="132"/>
              <w:ind w:left="237"/>
              <w:rPr>
                <w:b/>
                <w:sz w:val="24"/>
              </w:rPr>
            </w:pPr>
            <w:r>
              <w:rPr>
                <w:b/>
                <w:sz w:val="24"/>
              </w:rPr>
              <w:t>DD</w:t>
            </w:r>
          </w:p>
        </w:tc>
        <w:tc>
          <w:tcPr>
            <w:tcW w:w="7143" w:type="dxa"/>
            <w:shd w:val="clear" w:color="auto" w:fill="D2DFB8"/>
          </w:tcPr>
          <w:p w14:paraId="2038B599" w14:textId="77777777" w:rsidR="00157475" w:rsidRDefault="00C05832">
            <w:pPr>
              <w:pStyle w:val="TableParagraph"/>
              <w:spacing w:before="132"/>
              <w:ind w:left="237"/>
              <w:rPr>
                <w:sz w:val="24"/>
              </w:rPr>
            </w:pPr>
            <w:r>
              <w:rPr>
                <w:sz w:val="24"/>
              </w:rPr>
              <w:t>Developmental Disability</w:t>
            </w:r>
          </w:p>
        </w:tc>
      </w:tr>
      <w:tr w:rsidR="00157475" w14:paraId="6E07EE30" w14:textId="77777777">
        <w:trPr>
          <w:trHeight w:val="539"/>
        </w:trPr>
        <w:tc>
          <w:tcPr>
            <w:tcW w:w="1637" w:type="dxa"/>
            <w:shd w:val="clear" w:color="auto" w:fill="D2DFB8"/>
          </w:tcPr>
          <w:p w14:paraId="76F3A0C6" w14:textId="77777777" w:rsidR="00157475" w:rsidRDefault="00C05832">
            <w:pPr>
              <w:pStyle w:val="TableParagraph"/>
              <w:spacing w:before="130"/>
              <w:ind w:left="237"/>
              <w:rPr>
                <w:b/>
                <w:sz w:val="24"/>
              </w:rPr>
            </w:pPr>
            <w:r>
              <w:rPr>
                <w:b/>
                <w:sz w:val="24"/>
              </w:rPr>
              <w:t>DI</w:t>
            </w:r>
          </w:p>
        </w:tc>
        <w:tc>
          <w:tcPr>
            <w:tcW w:w="7143" w:type="dxa"/>
            <w:shd w:val="clear" w:color="auto" w:fill="D2DFB8"/>
          </w:tcPr>
          <w:p w14:paraId="7B6BB4E7" w14:textId="77777777" w:rsidR="00157475" w:rsidRDefault="00C05832">
            <w:pPr>
              <w:pStyle w:val="TableParagraph"/>
              <w:spacing w:before="130"/>
              <w:ind w:left="237"/>
              <w:rPr>
                <w:sz w:val="24"/>
              </w:rPr>
            </w:pPr>
            <w:r>
              <w:rPr>
                <w:sz w:val="24"/>
              </w:rPr>
              <w:t>Differentiated Instruction</w:t>
            </w:r>
          </w:p>
        </w:tc>
      </w:tr>
      <w:tr w:rsidR="00157475" w14:paraId="72887207" w14:textId="77777777">
        <w:trPr>
          <w:trHeight w:val="539"/>
        </w:trPr>
        <w:tc>
          <w:tcPr>
            <w:tcW w:w="1637" w:type="dxa"/>
            <w:shd w:val="clear" w:color="auto" w:fill="D2DFB8"/>
          </w:tcPr>
          <w:p w14:paraId="41499369" w14:textId="77777777" w:rsidR="00157475" w:rsidRDefault="00C05832">
            <w:pPr>
              <w:pStyle w:val="TableParagraph"/>
              <w:spacing w:before="134"/>
              <w:ind w:left="237"/>
              <w:rPr>
                <w:b/>
                <w:sz w:val="24"/>
              </w:rPr>
            </w:pPr>
            <w:r>
              <w:rPr>
                <w:b/>
                <w:sz w:val="24"/>
              </w:rPr>
              <w:t>EA</w:t>
            </w:r>
          </w:p>
        </w:tc>
        <w:tc>
          <w:tcPr>
            <w:tcW w:w="7143" w:type="dxa"/>
            <w:shd w:val="clear" w:color="auto" w:fill="D2DFB8"/>
          </w:tcPr>
          <w:p w14:paraId="3EA8F33E" w14:textId="77777777" w:rsidR="00157475" w:rsidRDefault="00C05832">
            <w:pPr>
              <w:pStyle w:val="TableParagraph"/>
              <w:spacing w:before="134"/>
              <w:ind w:left="237"/>
              <w:rPr>
                <w:sz w:val="24"/>
              </w:rPr>
            </w:pPr>
            <w:r>
              <w:rPr>
                <w:sz w:val="24"/>
              </w:rPr>
              <w:t>Educational Assistant</w:t>
            </w:r>
          </w:p>
        </w:tc>
      </w:tr>
      <w:tr w:rsidR="00157475" w14:paraId="25E9BE69" w14:textId="77777777">
        <w:trPr>
          <w:trHeight w:val="530"/>
        </w:trPr>
        <w:tc>
          <w:tcPr>
            <w:tcW w:w="1637" w:type="dxa"/>
            <w:shd w:val="clear" w:color="auto" w:fill="D2DFB8"/>
          </w:tcPr>
          <w:p w14:paraId="778B74F2" w14:textId="77777777" w:rsidR="00157475" w:rsidRDefault="00C05832">
            <w:pPr>
              <w:pStyle w:val="TableParagraph"/>
              <w:spacing w:before="132"/>
              <w:ind w:left="237"/>
              <w:rPr>
                <w:b/>
                <w:sz w:val="24"/>
              </w:rPr>
            </w:pPr>
            <w:r>
              <w:rPr>
                <w:b/>
                <w:sz w:val="24"/>
              </w:rPr>
              <w:t>Ele</w:t>
            </w:r>
          </w:p>
        </w:tc>
        <w:tc>
          <w:tcPr>
            <w:tcW w:w="7143" w:type="dxa"/>
            <w:shd w:val="clear" w:color="auto" w:fill="D2DFB8"/>
          </w:tcPr>
          <w:p w14:paraId="3C12523D" w14:textId="77777777" w:rsidR="00157475" w:rsidRDefault="00C05832">
            <w:pPr>
              <w:pStyle w:val="TableParagraph"/>
              <w:spacing w:before="132"/>
              <w:ind w:left="237"/>
              <w:rPr>
                <w:sz w:val="24"/>
              </w:rPr>
            </w:pPr>
            <w:r>
              <w:rPr>
                <w:sz w:val="24"/>
              </w:rPr>
              <w:t>Elementary</w:t>
            </w:r>
          </w:p>
        </w:tc>
      </w:tr>
      <w:tr w:rsidR="00157475" w14:paraId="69D609A5" w14:textId="77777777">
        <w:trPr>
          <w:trHeight w:val="534"/>
        </w:trPr>
        <w:tc>
          <w:tcPr>
            <w:tcW w:w="1637" w:type="dxa"/>
            <w:shd w:val="clear" w:color="auto" w:fill="D2DFB8"/>
          </w:tcPr>
          <w:p w14:paraId="133A8A3B" w14:textId="77777777" w:rsidR="00157475" w:rsidRDefault="00C05832">
            <w:pPr>
              <w:pStyle w:val="TableParagraph"/>
              <w:spacing w:before="139"/>
              <w:ind w:left="237"/>
              <w:rPr>
                <w:b/>
                <w:sz w:val="24"/>
              </w:rPr>
            </w:pPr>
            <w:r>
              <w:rPr>
                <w:b/>
                <w:sz w:val="24"/>
              </w:rPr>
              <w:t>FOI</w:t>
            </w:r>
          </w:p>
        </w:tc>
        <w:tc>
          <w:tcPr>
            <w:tcW w:w="7143" w:type="dxa"/>
            <w:shd w:val="clear" w:color="auto" w:fill="D2DFB8"/>
          </w:tcPr>
          <w:p w14:paraId="47D5A2DE" w14:textId="77777777" w:rsidR="00157475" w:rsidRDefault="00C05832">
            <w:pPr>
              <w:pStyle w:val="TableParagraph"/>
              <w:spacing w:before="139"/>
              <w:ind w:left="237"/>
              <w:rPr>
                <w:sz w:val="24"/>
              </w:rPr>
            </w:pPr>
            <w:r>
              <w:rPr>
                <w:sz w:val="24"/>
              </w:rPr>
              <w:t>Freedom of Information</w:t>
            </w:r>
          </w:p>
        </w:tc>
      </w:tr>
      <w:tr w:rsidR="00157475" w14:paraId="2FC77C7A" w14:textId="77777777">
        <w:trPr>
          <w:trHeight w:val="537"/>
        </w:trPr>
        <w:tc>
          <w:tcPr>
            <w:tcW w:w="1637" w:type="dxa"/>
            <w:shd w:val="clear" w:color="auto" w:fill="D2DFB8"/>
          </w:tcPr>
          <w:p w14:paraId="533CE777" w14:textId="77777777" w:rsidR="00157475" w:rsidRDefault="00C05832">
            <w:pPr>
              <w:pStyle w:val="TableParagraph"/>
              <w:spacing w:before="127"/>
              <w:ind w:left="237"/>
              <w:rPr>
                <w:b/>
                <w:sz w:val="24"/>
              </w:rPr>
            </w:pPr>
            <w:r>
              <w:rPr>
                <w:b/>
                <w:sz w:val="24"/>
              </w:rPr>
              <w:t>IEP</w:t>
            </w:r>
          </w:p>
        </w:tc>
        <w:tc>
          <w:tcPr>
            <w:tcW w:w="7143" w:type="dxa"/>
            <w:shd w:val="clear" w:color="auto" w:fill="D2DFB8"/>
          </w:tcPr>
          <w:p w14:paraId="6288A8FA" w14:textId="77777777" w:rsidR="00157475" w:rsidRDefault="00C05832">
            <w:pPr>
              <w:pStyle w:val="TableParagraph"/>
              <w:spacing w:before="127"/>
              <w:ind w:left="237"/>
              <w:rPr>
                <w:sz w:val="24"/>
              </w:rPr>
            </w:pPr>
            <w:r>
              <w:rPr>
                <w:sz w:val="24"/>
              </w:rPr>
              <w:t>Individual Education Plan</w:t>
            </w:r>
          </w:p>
        </w:tc>
      </w:tr>
      <w:tr w:rsidR="00157475" w14:paraId="2A1EBFD3" w14:textId="77777777">
        <w:trPr>
          <w:trHeight w:val="537"/>
        </w:trPr>
        <w:tc>
          <w:tcPr>
            <w:tcW w:w="1637" w:type="dxa"/>
            <w:shd w:val="clear" w:color="auto" w:fill="D2DFB8"/>
          </w:tcPr>
          <w:p w14:paraId="12FF1F40" w14:textId="77777777" w:rsidR="00157475" w:rsidRDefault="00C05832">
            <w:pPr>
              <w:pStyle w:val="TableParagraph"/>
              <w:spacing w:before="134"/>
              <w:ind w:left="237"/>
              <w:rPr>
                <w:b/>
                <w:sz w:val="24"/>
              </w:rPr>
            </w:pPr>
            <w:r>
              <w:rPr>
                <w:b/>
                <w:sz w:val="24"/>
              </w:rPr>
              <w:t>ILP</w:t>
            </w:r>
          </w:p>
        </w:tc>
        <w:tc>
          <w:tcPr>
            <w:tcW w:w="7143" w:type="dxa"/>
            <w:shd w:val="clear" w:color="auto" w:fill="D2DFB8"/>
          </w:tcPr>
          <w:p w14:paraId="605EA64D" w14:textId="77777777" w:rsidR="00157475" w:rsidRDefault="00C05832">
            <w:pPr>
              <w:pStyle w:val="TableParagraph"/>
              <w:spacing w:before="134"/>
              <w:ind w:left="237"/>
              <w:rPr>
                <w:sz w:val="24"/>
              </w:rPr>
            </w:pPr>
            <w:r>
              <w:rPr>
                <w:sz w:val="24"/>
              </w:rPr>
              <w:t>Individual Learning Plan</w:t>
            </w:r>
          </w:p>
        </w:tc>
      </w:tr>
      <w:tr w:rsidR="00157475" w14:paraId="5ADFCA94" w14:textId="77777777">
        <w:trPr>
          <w:trHeight w:val="539"/>
        </w:trPr>
        <w:tc>
          <w:tcPr>
            <w:tcW w:w="1637" w:type="dxa"/>
            <w:shd w:val="clear" w:color="auto" w:fill="D2DFB8"/>
          </w:tcPr>
          <w:p w14:paraId="78B1D20C" w14:textId="77777777" w:rsidR="00157475" w:rsidRDefault="00C05832">
            <w:pPr>
              <w:pStyle w:val="TableParagraph"/>
              <w:spacing w:before="134"/>
              <w:ind w:left="237"/>
              <w:rPr>
                <w:b/>
                <w:sz w:val="24"/>
              </w:rPr>
            </w:pPr>
            <w:r>
              <w:rPr>
                <w:b/>
                <w:sz w:val="24"/>
              </w:rPr>
              <w:t>IPRC</w:t>
            </w:r>
          </w:p>
        </w:tc>
        <w:tc>
          <w:tcPr>
            <w:tcW w:w="7143" w:type="dxa"/>
            <w:shd w:val="clear" w:color="auto" w:fill="D2DFB8"/>
          </w:tcPr>
          <w:p w14:paraId="58D412BD" w14:textId="77777777" w:rsidR="00157475" w:rsidRDefault="00C05832">
            <w:pPr>
              <w:pStyle w:val="TableParagraph"/>
              <w:spacing w:before="134"/>
              <w:ind w:left="237"/>
              <w:rPr>
                <w:sz w:val="24"/>
              </w:rPr>
            </w:pPr>
            <w:r>
              <w:rPr>
                <w:sz w:val="24"/>
              </w:rPr>
              <w:t>Identification, Placement, and Review Committee</w:t>
            </w:r>
          </w:p>
        </w:tc>
      </w:tr>
      <w:tr w:rsidR="00157475" w14:paraId="4283C271" w14:textId="77777777">
        <w:trPr>
          <w:trHeight w:val="537"/>
        </w:trPr>
        <w:tc>
          <w:tcPr>
            <w:tcW w:w="1637" w:type="dxa"/>
            <w:shd w:val="clear" w:color="auto" w:fill="D2DFB8"/>
          </w:tcPr>
          <w:p w14:paraId="566B7B83" w14:textId="77777777" w:rsidR="00157475" w:rsidRDefault="00C05832">
            <w:pPr>
              <w:pStyle w:val="TableParagraph"/>
              <w:spacing w:before="132"/>
              <w:ind w:left="237"/>
              <w:rPr>
                <w:b/>
                <w:sz w:val="24"/>
              </w:rPr>
            </w:pPr>
            <w:r>
              <w:rPr>
                <w:b/>
                <w:sz w:val="24"/>
              </w:rPr>
              <w:t>ISP</w:t>
            </w:r>
          </w:p>
        </w:tc>
        <w:tc>
          <w:tcPr>
            <w:tcW w:w="7143" w:type="dxa"/>
            <w:shd w:val="clear" w:color="auto" w:fill="D2DFB8"/>
          </w:tcPr>
          <w:p w14:paraId="746E3212" w14:textId="77777777" w:rsidR="00157475" w:rsidRDefault="00C05832">
            <w:pPr>
              <w:pStyle w:val="TableParagraph"/>
              <w:spacing w:before="132"/>
              <w:ind w:left="237"/>
              <w:rPr>
                <w:sz w:val="24"/>
              </w:rPr>
            </w:pPr>
            <w:r>
              <w:rPr>
                <w:sz w:val="24"/>
              </w:rPr>
              <w:t>Intensive Support Program (full time special education class)</w:t>
            </w:r>
          </w:p>
        </w:tc>
      </w:tr>
    </w:tbl>
    <w:p w14:paraId="53C74416" w14:textId="77777777" w:rsidR="00157475" w:rsidRDefault="00157475">
      <w:pPr>
        <w:rPr>
          <w:sz w:val="24"/>
        </w:rPr>
        <w:sectPr w:rsidR="00157475">
          <w:footerReference w:type="default" r:id="rId440"/>
          <w:pgSz w:w="11940" w:h="16860"/>
          <w:pgMar w:top="880" w:right="1540" w:bottom="1680" w:left="0" w:header="0" w:footer="1493" w:gutter="0"/>
          <w:pgNumType w:start="244"/>
          <w:cols w:space="720"/>
        </w:sectPr>
      </w:pP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7109"/>
      </w:tblGrid>
      <w:tr w:rsidR="00157475" w14:paraId="2C04AD4D" w14:textId="77777777">
        <w:trPr>
          <w:trHeight w:val="539"/>
        </w:trPr>
        <w:tc>
          <w:tcPr>
            <w:tcW w:w="1666" w:type="dxa"/>
            <w:shd w:val="clear" w:color="auto" w:fill="D2DFB8"/>
          </w:tcPr>
          <w:p w14:paraId="1E8BF46F" w14:textId="77777777" w:rsidR="00157475" w:rsidRDefault="00C05832">
            <w:pPr>
              <w:pStyle w:val="TableParagraph"/>
              <w:spacing w:before="134"/>
              <w:ind w:left="251"/>
              <w:rPr>
                <w:b/>
                <w:sz w:val="24"/>
              </w:rPr>
            </w:pPr>
            <w:r>
              <w:rPr>
                <w:b/>
                <w:sz w:val="24"/>
              </w:rPr>
              <w:lastRenderedPageBreak/>
              <w:t>IST</w:t>
            </w:r>
          </w:p>
        </w:tc>
        <w:tc>
          <w:tcPr>
            <w:tcW w:w="7109" w:type="dxa"/>
            <w:shd w:val="clear" w:color="auto" w:fill="D2DFB8"/>
          </w:tcPr>
          <w:p w14:paraId="7A2D0423" w14:textId="77777777" w:rsidR="00157475" w:rsidRDefault="00C05832">
            <w:pPr>
              <w:pStyle w:val="TableParagraph"/>
              <w:spacing w:before="134"/>
              <w:ind w:left="220"/>
              <w:rPr>
                <w:sz w:val="24"/>
              </w:rPr>
            </w:pPr>
            <w:r>
              <w:rPr>
                <w:sz w:val="24"/>
              </w:rPr>
              <w:t>In-School Team</w:t>
            </w:r>
          </w:p>
        </w:tc>
      </w:tr>
      <w:tr w:rsidR="00157475" w14:paraId="6261D2FB" w14:textId="77777777">
        <w:trPr>
          <w:trHeight w:val="544"/>
        </w:trPr>
        <w:tc>
          <w:tcPr>
            <w:tcW w:w="1666" w:type="dxa"/>
            <w:shd w:val="clear" w:color="auto" w:fill="D2DFB8"/>
          </w:tcPr>
          <w:p w14:paraId="4A791CBE" w14:textId="77777777" w:rsidR="00157475" w:rsidRDefault="00C05832">
            <w:pPr>
              <w:pStyle w:val="TableParagraph"/>
              <w:spacing w:before="134"/>
              <w:ind w:left="237"/>
              <w:rPr>
                <w:b/>
                <w:sz w:val="24"/>
              </w:rPr>
            </w:pPr>
            <w:r>
              <w:rPr>
                <w:b/>
                <w:sz w:val="24"/>
              </w:rPr>
              <w:t>LD</w:t>
            </w:r>
          </w:p>
        </w:tc>
        <w:tc>
          <w:tcPr>
            <w:tcW w:w="7109" w:type="dxa"/>
            <w:shd w:val="clear" w:color="auto" w:fill="D2DFB8"/>
          </w:tcPr>
          <w:p w14:paraId="23508096" w14:textId="77777777" w:rsidR="00157475" w:rsidRDefault="00C05832">
            <w:pPr>
              <w:pStyle w:val="TableParagraph"/>
              <w:spacing w:before="134"/>
              <w:ind w:left="232"/>
              <w:rPr>
                <w:sz w:val="24"/>
              </w:rPr>
            </w:pPr>
            <w:r>
              <w:rPr>
                <w:sz w:val="24"/>
              </w:rPr>
              <w:t>Learning Disability</w:t>
            </w:r>
          </w:p>
        </w:tc>
      </w:tr>
      <w:tr w:rsidR="00157475" w14:paraId="72AA259C" w14:textId="77777777">
        <w:trPr>
          <w:trHeight w:val="537"/>
        </w:trPr>
        <w:tc>
          <w:tcPr>
            <w:tcW w:w="1666" w:type="dxa"/>
            <w:shd w:val="clear" w:color="auto" w:fill="D2DFB8"/>
          </w:tcPr>
          <w:p w14:paraId="5DE7D4E1" w14:textId="77777777" w:rsidR="00157475" w:rsidRDefault="00C05832">
            <w:pPr>
              <w:pStyle w:val="TableParagraph"/>
              <w:spacing w:before="127"/>
              <w:ind w:left="237"/>
              <w:rPr>
                <w:b/>
                <w:sz w:val="24"/>
              </w:rPr>
            </w:pPr>
            <w:r>
              <w:rPr>
                <w:b/>
                <w:sz w:val="24"/>
              </w:rPr>
              <w:t>MART</w:t>
            </w:r>
          </w:p>
        </w:tc>
        <w:tc>
          <w:tcPr>
            <w:tcW w:w="7109" w:type="dxa"/>
            <w:shd w:val="clear" w:color="auto" w:fill="D2DFB8"/>
          </w:tcPr>
          <w:p w14:paraId="21DE9295" w14:textId="77777777" w:rsidR="00157475" w:rsidRDefault="00C05832">
            <w:pPr>
              <w:pStyle w:val="TableParagraph"/>
              <w:spacing w:before="127"/>
              <w:ind w:left="232"/>
              <w:rPr>
                <w:sz w:val="24"/>
              </w:rPr>
            </w:pPr>
            <w:r>
              <w:rPr>
                <w:sz w:val="24"/>
              </w:rPr>
              <w:t>Methods and Resource Teacher (Elementary Panel only)</w:t>
            </w:r>
          </w:p>
        </w:tc>
      </w:tr>
      <w:tr w:rsidR="00157475" w14:paraId="289C31A3" w14:textId="77777777">
        <w:trPr>
          <w:trHeight w:val="534"/>
        </w:trPr>
        <w:tc>
          <w:tcPr>
            <w:tcW w:w="1666" w:type="dxa"/>
            <w:shd w:val="clear" w:color="auto" w:fill="D2DFB8"/>
          </w:tcPr>
          <w:p w14:paraId="0471B674" w14:textId="77777777" w:rsidR="00157475" w:rsidRDefault="00C05832">
            <w:pPr>
              <w:pStyle w:val="TableParagraph"/>
              <w:spacing w:before="132"/>
              <w:ind w:left="237"/>
              <w:rPr>
                <w:b/>
                <w:sz w:val="24"/>
              </w:rPr>
            </w:pPr>
            <w:r>
              <w:rPr>
                <w:b/>
                <w:sz w:val="24"/>
              </w:rPr>
              <w:t>MID</w:t>
            </w:r>
          </w:p>
        </w:tc>
        <w:tc>
          <w:tcPr>
            <w:tcW w:w="7109" w:type="dxa"/>
            <w:shd w:val="clear" w:color="auto" w:fill="D2DFB8"/>
          </w:tcPr>
          <w:p w14:paraId="19713F75" w14:textId="77777777" w:rsidR="00157475" w:rsidRDefault="00C05832">
            <w:pPr>
              <w:pStyle w:val="TableParagraph"/>
              <w:spacing w:before="132"/>
              <w:ind w:left="232"/>
              <w:rPr>
                <w:sz w:val="24"/>
              </w:rPr>
            </w:pPr>
            <w:r>
              <w:rPr>
                <w:sz w:val="24"/>
              </w:rPr>
              <w:t>Mild Intellectual Disability</w:t>
            </w:r>
          </w:p>
        </w:tc>
      </w:tr>
      <w:tr w:rsidR="00157475" w14:paraId="1B88F0FE" w14:textId="77777777">
        <w:trPr>
          <w:trHeight w:val="587"/>
        </w:trPr>
        <w:tc>
          <w:tcPr>
            <w:tcW w:w="1666" w:type="dxa"/>
            <w:shd w:val="clear" w:color="auto" w:fill="D2DFB8"/>
          </w:tcPr>
          <w:p w14:paraId="0B2914A8" w14:textId="77777777" w:rsidR="00157475" w:rsidRDefault="00C05832">
            <w:pPr>
              <w:pStyle w:val="TableParagraph"/>
              <w:spacing w:before="156"/>
              <w:ind w:left="237"/>
              <w:rPr>
                <w:b/>
                <w:sz w:val="24"/>
              </w:rPr>
            </w:pPr>
            <w:r>
              <w:rPr>
                <w:b/>
                <w:sz w:val="24"/>
              </w:rPr>
              <w:t>OSR</w:t>
            </w:r>
          </w:p>
        </w:tc>
        <w:tc>
          <w:tcPr>
            <w:tcW w:w="7109" w:type="dxa"/>
            <w:shd w:val="clear" w:color="auto" w:fill="D2DFB8"/>
          </w:tcPr>
          <w:p w14:paraId="420A2DB9" w14:textId="77777777" w:rsidR="00157475" w:rsidRDefault="00C05832">
            <w:pPr>
              <w:pStyle w:val="TableParagraph"/>
              <w:spacing w:before="156"/>
              <w:ind w:left="232"/>
              <w:rPr>
                <w:sz w:val="24"/>
              </w:rPr>
            </w:pPr>
            <w:r>
              <w:rPr>
                <w:sz w:val="24"/>
              </w:rPr>
              <w:t>Ontario Student Record</w:t>
            </w:r>
          </w:p>
        </w:tc>
      </w:tr>
      <w:tr w:rsidR="00157475" w14:paraId="4FD3E54B" w14:textId="77777777">
        <w:trPr>
          <w:trHeight w:val="537"/>
        </w:trPr>
        <w:tc>
          <w:tcPr>
            <w:tcW w:w="1666" w:type="dxa"/>
            <w:shd w:val="clear" w:color="auto" w:fill="D2DFB8"/>
          </w:tcPr>
          <w:p w14:paraId="6F92117E" w14:textId="77777777" w:rsidR="00157475" w:rsidRDefault="00C05832">
            <w:pPr>
              <w:pStyle w:val="TableParagraph"/>
              <w:spacing w:before="132"/>
              <w:ind w:left="237"/>
              <w:rPr>
                <w:b/>
                <w:sz w:val="24"/>
              </w:rPr>
            </w:pPr>
            <w:r>
              <w:rPr>
                <w:b/>
                <w:sz w:val="24"/>
              </w:rPr>
              <w:t>OT/PT</w:t>
            </w:r>
          </w:p>
        </w:tc>
        <w:tc>
          <w:tcPr>
            <w:tcW w:w="7109" w:type="dxa"/>
            <w:shd w:val="clear" w:color="auto" w:fill="D2DFB8"/>
          </w:tcPr>
          <w:p w14:paraId="51B60B14" w14:textId="77777777" w:rsidR="00157475" w:rsidRDefault="00C05832">
            <w:pPr>
              <w:pStyle w:val="TableParagraph"/>
              <w:spacing w:before="132"/>
              <w:ind w:left="232"/>
              <w:rPr>
                <w:sz w:val="24"/>
              </w:rPr>
            </w:pPr>
            <w:r>
              <w:rPr>
                <w:sz w:val="24"/>
              </w:rPr>
              <w:t>Occupational Therapy / Physical Therapy</w:t>
            </w:r>
          </w:p>
        </w:tc>
      </w:tr>
      <w:tr w:rsidR="00157475" w14:paraId="0CDDAFD1" w14:textId="77777777">
        <w:trPr>
          <w:trHeight w:val="539"/>
        </w:trPr>
        <w:tc>
          <w:tcPr>
            <w:tcW w:w="1666" w:type="dxa"/>
            <w:shd w:val="clear" w:color="auto" w:fill="D2DFB8"/>
          </w:tcPr>
          <w:p w14:paraId="0F103EB9" w14:textId="77777777" w:rsidR="00157475" w:rsidRDefault="00C05832">
            <w:pPr>
              <w:pStyle w:val="TableParagraph"/>
              <w:spacing w:before="127"/>
              <w:ind w:left="237"/>
              <w:rPr>
                <w:b/>
                <w:sz w:val="24"/>
              </w:rPr>
            </w:pPr>
            <w:r>
              <w:rPr>
                <w:b/>
                <w:sz w:val="24"/>
              </w:rPr>
              <w:t>PD/PL</w:t>
            </w:r>
          </w:p>
        </w:tc>
        <w:tc>
          <w:tcPr>
            <w:tcW w:w="7109" w:type="dxa"/>
            <w:shd w:val="clear" w:color="auto" w:fill="D2DFB8"/>
          </w:tcPr>
          <w:p w14:paraId="7D42F5D4" w14:textId="77777777" w:rsidR="00157475" w:rsidRDefault="00C05832">
            <w:pPr>
              <w:pStyle w:val="TableParagraph"/>
              <w:spacing w:before="127"/>
              <w:ind w:left="232"/>
              <w:rPr>
                <w:sz w:val="24"/>
              </w:rPr>
            </w:pPr>
            <w:r>
              <w:rPr>
                <w:sz w:val="24"/>
              </w:rPr>
              <w:t>Professional Development / Professional Learning</w:t>
            </w:r>
          </w:p>
        </w:tc>
      </w:tr>
      <w:tr w:rsidR="00157475" w14:paraId="7F642E10" w14:textId="77777777">
        <w:trPr>
          <w:trHeight w:val="539"/>
        </w:trPr>
        <w:tc>
          <w:tcPr>
            <w:tcW w:w="1666" w:type="dxa"/>
            <w:shd w:val="clear" w:color="auto" w:fill="D2DFB8"/>
          </w:tcPr>
          <w:p w14:paraId="2FAEAAAF" w14:textId="77777777" w:rsidR="00157475" w:rsidRDefault="00C05832">
            <w:pPr>
              <w:pStyle w:val="TableParagraph"/>
              <w:spacing w:before="130"/>
              <w:ind w:left="237"/>
              <w:rPr>
                <w:b/>
                <w:sz w:val="24"/>
              </w:rPr>
            </w:pPr>
            <w:r>
              <w:rPr>
                <w:b/>
                <w:sz w:val="24"/>
              </w:rPr>
              <w:t>PD</w:t>
            </w:r>
          </w:p>
        </w:tc>
        <w:tc>
          <w:tcPr>
            <w:tcW w:w="7109" w:type="dxa"/>
            <w:shd w:val="clear" w:color="auto" w:fill="D2DFB8"/>
          </w:tcPr>
          <w:p w14:paraId="5AD6D988" w14:textId="77777777" w:rsidR="00157475" w:rsidRDefault="00C05832">
            <w:pPr>
              <w:pStyle w:val="TableParagraph"/>
              <w:spacing w:before="130"/>
              <w:ind w:left="232"/>
              <w:rPr>
                <w:sz w:val="24"/>
              </w:rPr>
            </w:pPr>
            <w:r>
              <w:rPr>
                <w:sz w:val="24"/>
              </w:rPr>
              <w:t>Physical Disability</w:t>
            </w:r>
          </w:p>
        </w:tc>
      </w:tr>
      <w:tr w:rsidR="00157475" w14:paraId="78647587" w14:textId="77777777">
        <w:trPr>
          <w:trHeight w:val="537"/>
        </w:trPr>
        <w:tc>
          <w:tcPr>
            <w:tcW w:w="1666" w:type="dxa"/>
            <w:shd w:val="clear" w:color="auto" w:fill="D2DFB8"/>
          </w:tcPr>
          <w:p w14:paraId="41481F16" w14:textId="77777777" w:rsidR="00157475" w:rsidRDefault="00C05832">
            <w:pPr>
              <w:pStyle w:val="TableParagraph"/>
              <w:spacing w:before="127"/>
              <w:ind w:left="237"/>
              <w:rPr>
                <w:b/>
                <w:sz w:val="24"/>
              </w:rPr>
            </w:pPr>
            <w:r>
              <w:rPr>
                <w:b/>
                <w:sz w:val="24"/>
              </w:rPr>
              <w:t>PHIPA</w:t>
            </w:r>
          </w:p>
        </w:tc>
        <w:tc>
          <w:tcPr>
            <w:tcW w:w="7109" w:type="dxa"/>
            <w:shd w:val="clear" w:color="auto" w:fill="D2DFB8"/>
          </w:tcPr>
          <w:p w14:paraId="06DD71D4" w14:textId="77777777" w:rsidR="00157475" w:rsidRDefault="00C05832">
            <w:pPr>
              <w:pStyle w:val="TableParagraph"/>
              <w:spacing w:before="127"/>
              <w:ind w:left="232"/>
              <w:rPr>
                <w:sz w:val="24"/>
              </w:rPr>
            </w:pPr>
            <w:r>
              <w:rPr>
                <w:sz w:val="24"/>
              </w:rPr>
              <w:t>Personal Health Information Protection Act</w:t>
            </w:r>
          </w:p>
        </w:tc>
      </w:tr>
      <w:tr w:rsidR="00157475" w14:paraId="68CC6BBE" w14:textId="77777777">
        <w:trPr>
          <w:trHeight w:val="530"/>
        </w:trPr>
        <w:tc>
          <w:tcPr>
            <w:tcW w:w="1666" w:type="dxa"/>
            <w:shd w:val="clear" w:color="auto" w:fill="D2DFB8"/>
          </w:tcPr>
          <w:p w14:paraId="40FDBFFE" w14:textId="77777777" w:rsidR="00157475" w:rsidRDefault="00C05832">
            <w:pPr>
              <w:pStyle w:val="TableParagraph"/>
              <w:spacing w:before="132"/>
              <w:ind w:left="237"/>
              <w:rPr>
                <w:b/>
                <w:sz w:val="24"/>
              </w:rPr>
            </w:pPr>
            <w:r>
              <w:rPr>
                <w:b/>
                <w:sz w:val="24"/>
              </w:rPr>
              <w:t>PI</w:t>
            </w:r>
          </w:p>
        </w:tc>
        <w:tc>
          <w:tcPr>
            <w:tcW w:w="7109" w:type="dxa"/>
            <w:shd w:val="clear" w:color="auto" w:fill="D2DFB8"/>
          </w:tcPr>
          <w:p w14:paraId="61BB482A" w14:textId="77777777" w:rsidR="00157475" w:rsidRDefault="00C05832">
            <w:pPr>
              <w:pStyle w:val="TableParagraph"/>
              <w:spacing w:before="132"/>
              <w:ind w:left="232"/>
              <w:rPr>
                <w:sz w:val="24"/>
              </w:rPr>
            </w:pPr>
            <w:r>
              <w:rPr>
                <w:sz w:val="24"/>
              </w:rPr>
              <w:t>Partially Integrated Delivery Model</w:t>
            </w:r>
          </w:p>
        </w:tc>
      </w:tr>
      <w:tr w:rsidR="00157475" w14:paraId="7AED6804" w14:textId="77777777">
        <w:trPr>
          <w:trHeight w:val="534"/>
        </w:trPr>
        <w:tc>
          <w:tcPr>
            <w:tcW w:w="1666" w:type="dxa"/>
            <w:shd w:val="clear" w:color="auto" w:fill="D2DFB8"/>
          </w:tcPr>
          <w:p w14:paraId="054E34DD" w14:textId="77777777" w:rsidR="00157475" w:rsidRDefault="00C05832">
            <w:pPr>
              <w:pStyle w:val="TableParagraph"/>
              <w:spacing w:before="122"/>
              <w:ind w:left="237"/>
              <w:rPr>
                <w:b/>
                <w:sz w:val="24"/>
              </w:rPr>
            </w:pPr>
            <w:r>
              <w:rPr>
                <w:b/>
                <w:sz w:val="24"/>
              </w:rPr>
              <w:t>POR</w:t>
            </w:r>
          </w:p>
        </w:tc>
        <w:tc>
          <w:tcPr>
            <w:tcW w:w="7109" w:type="dxa"/>
            <w:shd w:val="clear" w:color="auto" w:fill="D2DFB8"/>
          </w:tcPr>
          <w:p w14:paraId="244EB7C9" w14:textId="77777777" w:rsidR="00157475" w:rsidRDefault="00C05832">
            <w:pPr>
              <w:pStyle w:val="TableParagraph"/>
              <w:spacing w:before="122"/>
              <w:ind w:left="232"/>
              <w:rPr>
                <w:sz w:val="24"/>
              </w:rPr>
            </w:pPr>
            <w:r>
              <w:rPr>
                <w:sz w:val="24"/>
              </w:rPr>
              <w:t>Position of Responsibility</w:t>
            </w:r>
          </w:p>
        </w:tc>
      </w:tr>
      <w:tr w:rsidR="00157475" w14:paraId="048EDEDD" w14:textId="77777777">
        <w:trPr>
          <w:trHeight w:val="532"/>
        </w:trPr>
        <w:tc>
          <w:tcPr>
            <w:tcW w:w="1666" w:type="dxa"/>
            <w:shd w:val="clear" w:color="auto" w:fill="D2DFB8"/>
          </w:tcPr>
          <w:p w14:paraId="00BC6508" w14:textId="77777777" w:rsidR="00157475" w:rsidRDefault="00C05832">
            <w:pPr>
              <w:pStyle w:val="TableParagraph"/>
              <w:spacing w:before="122"/>
              <w:ind w:left="237"/>
              <w:rPr>
                <w:b/>
                <w:sz w:val="24"/>
              </w:rPr>
            </w:pPr>
            <w:r>
              <w:rPr>
                <w:b/>
                <w:sz w:val="24"/>
              </w:rPr>
              <w:t>PSSP</w:t>
            </w:r>
          </w:p>
        </w:tc>
        <w:tc>
          <w:tcPr>
            <w:tcW w:w="7109" w:type="dxa"/>
            <w:shd w:val="clear" w:color="auto" w:fill="D2DFB8"/>
          </w:tcPr>
          <w:p w14:paraId="567C95E2" w14:textId="77777777" w:rsidR="00157475" w:rsidRDefault="00C05832">
            <w:pPr>
              <w:pStyle w:val="TableParagraph"/>
              <w:spacing w:before="122"/>
              <w:ind w:left="232"/>
              <w:rPr>
                <w:sz w:val="24"/>
              </w:rPr>
            </w:pPr>
            <w:r>
              <w:rPr>
                <w:sz w:val="24"/>
              </w:rPr>
              <w:t>Professional Support Services Personnel</w:t>
            </w:r>
          </w:p>
        </w:tc>
      </w:tr>
      <w:tr w:rsidR="00157475" w14:paraId="0DB8C9AD" w14:textId="77777777">
        <w:trPr>
          <w:trHeight w:val="541"/>
        </w:trPr>
        <w:tc>
          <w:tcPr>
            <w:tcW w:w="1666" w:type="dxa"/>
            <w:shd w:val="clear" w:color="auto" w:fill="D2DFB8"/>
          </w:tcPr>
          <w:p w14:paraId="78088878" w14:textId="77777777" w:rsidR="00157475" w:rsidRDefault="00C05832">
            <w:pPr>
              <w:pStyle w:val="TableParagraph"/>
              <w:spacing w:before="130"/>
              <w:ind w:left="237"/>
              <w:rPr>
                <w:b/>
                <w:sz w:val="24"/>
              </w:rPr>
            </w:pPr>
            <w:r>
              <w:rPr>
                <w:b/>
                <w:sz w:val="24"/>
              </w:rPr>
              <w:t>Psych</w:t>
            </w:r>
          </w:p>
        </w:tc>
        <w:tc>
          <w:tcPr>
            <w:tcW w:w="7109" w:type="dxa"/>
            <w:shd w:val="clear" w:color="auto" w:fill="D2DFB8"/>
          </w:tcPr>
          <w:p w14:paraId="7A6848AB" w14:textId="77777777" w:rsidR="00157475" w:rsidRDefault="00C05832">
            <w:pPr>
              <w:pStyle w:val="TableParagraph"/>
              <w:spacing w:before="130"/>
              <w:ind w:left="232"/>
              <w:rPr>
                <w:sz w:val="24"/>
              </w:rPr>
            </w:pPr>
            <w:r>
              <w:rPr>
                <w:sz w:val="24"/>
              </w:rPr>
              <w:t>Psychology</w:t>
            </w:r>
          </w:p>
        </w:tc>
      </w:tr>
      <w:tr w:rsidR="00157475" w14:paraId="21570AC4" w14:textId="77777777">
        <w:trPr>
          <w:trHeight w:val="537"/>
        </w:trPr>
        <w:tc>
          <w:tcPr>
            <w:tcW w:w="1666" w:type="dxa"/>
            <w:shd w:val="clear" w:color="auto" w:fill="D2DFB8"/>
          </w:tcPr>
          <w:p w14:paraId="051DA793" w14:textId="77777777" w:rsidR="00157475" w:rsidRDefault="00C05832">
            <w:pPr>
              <w:pStyle w:val="TableParagraph"/>
              <w:spacing w:before="132"/>
              <w:ind w:left="237"/>
              <w:rPr>
                <w:b/>
                <w:sz w:val="24"/>
              </w:rPr>
            </w:pPr>
            <w:r>
              <w:rPr>
                <w:b/>
                <w:sz w:val="24"/>
              </w:rPr>
              <w:t>RA</w:t>
            </w:r>
          </w:p>
        </w:tc>
        <w:tc>
          <w:tcPr>
            <w:tcW w:w="7109" w:type="dxa"/>
            <w:shd w:val="clear" w:color="auto" w:fill="D2DFB8"/>
          </w:tcPr>
          <w:p w14:paraId="5DB26EF1" w14:textId="77777777" w:rsidR="00157475" w:rsidRDefault="00C05832">
            <w:pPr>
              <w:pStyle w:val="TableParagraph"/>
              <w:spacing w:before="132"/>
              <w:ind w:left="232"/>
              <w:rPr>
                <w:sz w:val="24"/>
              </w:rPr>
            </w:pPr>
            <w:r>
              <w:rPr>
                <w:sz w:val="24"/>
              </w:rPr>
              <w:t>Resource Assistance</w:t>
            </w:r>
          </w:p>
        </w:tc>
      </w:tr>
      <w:tr w:rsidR="00157475" w14:paraId="4C9CCE0A" w14:textId="77777777">
        <w:trPr>
          <w:trHeight w:val="539"/>
        </w:trPr>
        <w:tc>
          <w:tcPr>
            <w:tcW w:w="1666" w:type="dxa"/>
            <w:shd w:val="clear" w:color="auto" w:fill="D2DFB8"/>
          </w:tcPr>
          <w:p w14:paraId="2344B44E" w14:textId="77777777" w:rsidR="00157475" w:rsidRDefault="00C05832">
            <w:pPr>
              <w:pStyle w:val="TableParagraph"/>
              <w:spacing w:before="127"/>
              <w:ind w:left="237"/>
              <w:rPr>
                <w:b/>
                <w:sz w:val="24"/>
              </w:rPr>
            </w:pPr>
            <w:r>
              <w:rPr>
                <w:b/>
                <w:sz w:val="24"/>
              </w:rPr>
              <w:t>RES</w:t>
            </w:r>
          </w:p>
        </w:tc>
        <w:tc>
          <w:tcPr>
            <w:tcW w:w="7109" w:type="dxa"/>
            <w:shd w:val="clear" w:color="auto" w:fill="D2DFB8"/>
          </w:tcPr>
          <w:p w14:paraId="1DC5E988" w14:textId="77777777" w:rsidR="00157475" w:rsidRDefault="00C05832">
            <w:pPr>
              <w:pStyle w:val="TableParagraph"/>
              <w:spacing w:before="127"/>
              <w:ind w:left="232"/>
              <w:rPr>
                <w:sz w:val="24"/>
              </w:rPr>
            </w:pPr>
            <w:r>
              <w:rPr>
                <w:sz w:val="24"/>
              </w:rPr>
              <w:t>Resource Program</w:t>
            </w:r>
          </w:p>
        </w:tc>
      </w:tr>
      <w:tr w:rsidR="00157475" w14:paraId="0AEBB390" w14:textId="77777777">
        <w:trPr>
          <w:trHeight w:val="541"/>
        </w:trPr>
        <w:tc>
          <w:tcPr>
            <w:tcW w:w="1666" w:type="dxa"/>
            <w:shd w:val="clear" w:color="auto" w:fill="D2DFB8"/>
          </w:tcPr>
          <w:p w14:paraId="369921FC" w14:textId="77777777" w:rsidR="00157475" w:rsidRDefault="00C05832">
            <w:pPr>
              <w:pStyle w:val="TableParagraph"/>
              <w:spacing w:before="132"/>
              <w:ind w:left="237"/>
              <w:rPr>
                <w:b/>
                <w:sz w:val="24"/>
              </w:rPr>
            </w:pPr>
            <w:r>
              <w:rPr>
                <w:b/>
                <w:sz w:val="24"/>
              </w:rPr>
              <w:t>SEA</w:t>
            </w:r>
          </w:p>
        </w:tc>
        <w:tc>
          <w:tcPr>
            <w:tcW w:w="7109" w:type="dxa"/>
            <w:shd w:val="clear" w:color="auto" w:fill="D2DFB8"/>
          </w:tcPr>
          <w:p w14:paraId="2BB99DE9" w14:textId="77777777" w:rsidR="00157475" w:rsidRDefault="00C05832">
            <w:pPr>
              <w:pStyle w:val="TableParagraph"/>
              <w:spacing w:before="132"/>
              <w:ind w:left="232"/>
              <w:rPr>
                <w:sz w:val="24"/>
              </w:rPr>
            </w:pPr>
            <w:r>
              <w:rPr>
                <w:sz w:val="24"/>
              </w:rPr>
              <w:t>Special Equipment Amount</w:t>
            </w:r>
          </w:p>
        </w:tc>
      </w:tr>
      <w:tr w:rsidR="00157475" w14:paraId="7D60B8DD" w14:textId="77777777">
        <w:trPr>
          <w:trHeight w:val="532"/>
        </w:trPr>
        <w:tc>
          <w:tcPr>
            <w:tcW w:w="1666" w:type="dxa"/>
            <w:shd w:val="clear" w:color="auto" w:fill="D2DFB8"/>
          </w:tcPr>
          <w:p w14:paraId="0F544C78" w14:textId="77777777" w:rsidR="00157475" w:rsidRDefault="00C05832">
            <w:pPr>
              <w:pStyle w:val="TableParagraph"/>
              <w:spacing w:before="127"/>
              <w:ind w:left="237"/>
              <w:rPr>
                <w:b/>
                <w:sz w:val="24"/>
              </w:rPr>
            </w:pPr>
            <w:r>
              <w:rPr>
                <w:b/>
                <w:sz w:val="24"/>
              </w:rPr>
              <w:t>SEAC</w:t>
            </w:r>
          </w:p>
        </w:tc>
        <w:tc>
          <w:tcPr>
            <w:tcW w:w="7109" w:type="dxa"/>
            <w:shd w:val="clear" w:color="auto" w:fill="D2DFB8"/>
          </w:tcPr>
          <w:p w14:paraId="30065111" w14:textId="77777777" w:rsidR="00157475" w:rsidRDefault="00C05832">
            <w:pPr>
              <w:pStyle w:val="TableParagraph"/>
              <w:spacing w:before="127"/>
              <w:ind w:left="232"/>
              <w:rPr>
                <w:sz w:val="24"/>
              </w:rPr>
            </w:pPr>
            <w:r>
              <w:rPr>
                <w:sz w:val="24"/>
              </w:rPr>
              <w:t>Special Education Advisory Committee</w:t>
            </w:r>
          </w:p>
        </w:tc>
      </w:tr>
      <w:tr w:rsidR="00157475" w14:paraId="0B3203CA" w14:textId="77777777">
        <w:trPr>
          <w:trHeight w:val="532"/>
        </w:trPr>
        <w:tc>
          <w:tcPr>
            <w:tcW w:w="1666" w:type="dxa"/>
            <w:shd w:val="clear" w:color="auto" w:fill="D2DFB8"/>
          </w:tcPr>
          <w:p w14:paraId="02A0DF44" w14:textId="77777777" w:rsidR="00157475" w:rsidRDefault="00C05832">
            <w:pPr>
              <w:pStyle w:val="TableParagraph"/>
              <w:spacing w:before="134"/>
              <w:ind w:left="237"/>
              <w:rPr>
                <w:b/>
                <w:sz w:val="24"/>
              </w:rPr>
            </w:pPr>
            <w:r>
              <w:rPr>
                <w:b/>
                <w:sz w:val="24"/>
              </w:rPr>
              <w:t>SEPPA</w:t>
            </w:r>
          </w:p>
        </w:tc>
        <w:tc>
          <w:tcPr>
            <w:tcW w:w="7109" w:type="dxa"/>
            <w:shd w:val="clear" w:color="auto" w:fill="D2DFB8"/>
          </w:tcPr>
          <w:p w14:paraId="70A1D33F" w14:textId="77777777" w:rsidR="00157475" w:rsidRDefault="00C05832">
            <w:pPr>
              <w:pStyle w:val="TableParagraph"/>
              <w:spacing w:before="134"/>
              <w:ind w:left="232"/>
              <w:rPr>
                <w:sz w:val="24"/>
              </w:rPr>
            </w:pPr>
            <w:r>
              <w:rPr>
                <w:sz w:val="24"/>
              </w:rPr>
              <w:t>Special Education Per Pupil Amount</w:t>
            </w:r>
          </w:p>
        </w:tc>
      </w:tr>
      <w:tr w:rsidR="00157475" w14:paraId="4EDD2B6C" w14:textId="77777777">
        <w:trPr>
          <w:trHeight w:val="534"/>
        </w:trPr>
        <w:tc>
          <w:tcPr>
            <w:tcW w:w="1666" w:type="dxa"/>
            <w:shd w:val="clear" w:color="auto" w:fill="D2DFB8"/>
          </w:tcPr>
          <w:p w14:paraId="18C81628" w14:textId="77777777" w:rsidR="00157475" w:rsidRDefault="00C05832">
            <w:pPr>
              <w:pStyle w:val="TableParagraph"/>
              <w:spacing w:before="122"/>
              <w:ind w:left="237"/>
              <w:rPr>
                <w:b/>
                <w:sz w:val="24"/>
              </w:rPr>
            </w:pPr>
            <w:r>
              <w:rPr>
                <w:b/>
                <w:sz w:val="24"/>
              </w:rPr>
              <w:t>SEPRC</w:t>
            </w:r>
          </w:p>
        </w:tc>
        <w:tc>
          <w:tcPr>
            <w:tcW w:w="7109" w:type="dxa"/>
            <w:shd w:val="clear" w:color="auto" w:fill="D2DFB8"/>
          </w:tcPr>
          <w:p w14:paraId="4F06B1BB" w14:textId="77777777" w:rsidR="00157475" w:rsidRDefault="00C05832">
            <w:pPr>
              <w:pStyle w:val="TableParagraph"/>
              <w:spacing w:before="122"/>
              <w:ind w:left="232"/>
              <w:rPr>
                <w:sz w:val="24"/>
              </w:rPr>
            </w:pPr>
            <w:r>
              <w:rPr>
                <w:sz w:val="24"/>
              </w:rPr>
              <w:t>Special Education Program Recommendation Committee</w:t>
            </w:r>
          </w:p>
        </w:tc>
      </w:tr>
      <w:tr w:rsidR="00157475" w14:paraId="1F4E27D2" w14:textId="77777777">
        <w:trPr>
          <w:trHeight w:val="537"/>
        </w:trPr>
        <w:tc>
          <w:tcPr>
            <w:tcW w:w="1666" w:type="dxa"/>
            <w:shd w:val="clear" w:color="auto" w:fill="D2DFB8"/>
          </w:tcPr>
          <w:p w14:paraId="15D7BBEF" w14:textId="77777777" w:rsidR="00157475" w:rsidRDefault="00C05832">
            <w:pPr>
              <w:pStyle w:val="TableParagraph"/>
              <w:spacing w:before="132"/>
              <w:ind w:left="237"/>
              <w:rPr>
                <w:b/>
                <w:sz w:val="24"/>
              </w:rPr>
            </w:pPr>
            <w:r>
              <w:rPr>
                <w:b/>
                <w:sz w:val="24"/>
              </w:rPr>
              <w:t>SIP</w:t>
            </w:r>
          </w:p>
        </w:tc>
        <w:tc>
          <w:tcPr>
            <w:tcW w:w="7109" w:type="dxa"/>
            <w:shd w:val="clear" w:color="auto" w:fill="D2DFB8"/>
          </w:tcPr>
          <w:p w14:paraId="1051704E" w14:textId="77777777" w:rsidR="00157475" w:rsidRDefault="00C05832">
            <w:pPr>
              <w:pStyle w:val="TableParagraph"/>
              <w:spacing w:before="132"/>
              <w:ind w:left="232"/>
              <w:rPr>
                <w:sz w:val="24"/>
              </w:rPr>
            </w:pPr>
            <w:r>
              <w:rPr>
                <w:sz w:val="24"/>
              </w:rPr>
              <w:t>Special Incidence Portion</w:t>
            </w:r>
          </w:p>
        </w:tc>
      </w:tr>
      <w:tr w:rsidR="00157475" w14:paraId="7735C4CC" w14:textId="77777777">
        <w:trPr>
          <w:trHeight w:val="537"/>
        </w:trPr>
        <w:tc>
          <w:tcPr>
            <w:tcW w:w="1666" w:type="dxa"/>
            <w:shd w:val="clear" w:color="auto" w:fill="D2DFB8"/>
          </w:tcPr>
          <w:p w14:paraId="145A61B5" w14:textId="77777777" w:rsidR="00157475" w:rsidRDefault="00C05832">
            <w:pPr>
              <w:pStyle w:val="TableParagraph"/>
              <w:spacing w:before="132"/>
              <w:ind w:left="237"/>
              <w:rPr>
                <w:b/>
                <w:sz w:val="24"/>
              </w:rPr>
            </w:pPr>
            <w:r>
              <w:rPr>
                <w:b/>
                <w:sz w:val="24"/>
              </w:rPr>
              <w:t>SLP</w:t>
            </w:r>
          </w:p>
        </w:tc>
        <w:tc>
          <w:tcPr>
            <w:tcW w:w="7109" w:type="dxa"/>
            <w:shd w:val="clear" w:color="auto" w:fill="D2DFB8"/>
          </w:tcPr>
          <w:p w14:paraId="6A631BFE" w14:textId="77777777" w:rsidR="00157475" w:rsidRDefault="00C05832">
            <w:pPr>
              <w:pStyle w:val="TableParagraph"/>
              <w:spacing w:before="132"/>
              <w:ind w:left="232"/>
              <w:rPr>
                <w:sz w:val="24"/>
              </w:rPr>
            </w:pPr>
            <w:r>
              <w:rPr>
                <w:sz w:val="24"/>
              </w:rPr>
              <w:t>Speech-Language Pathologist</w:t>
            </w:r>
          </w:p>
        </w:tc>
      </w:tr>
      <w:tr w:rsidR="00157475" w14:paraId="1446208B" w14:textId="77777777">
        <w:trPr>
          <w:trHeight w:val="537"/>
        </w:trPr>
        <w:tc>
          <w:tcPr>
            <w:tcW w:w="1666" w:type="dxa"/>
            <w:shd w:val="clear" w:color="auto" w:fill="D2DFB8"/>
          </w:tcPr>
          <w:p w14:paraId="64CBCB08" w14:textId="77777777" w:rsidR="00157475" w:rsidRDefault="00C05832">
            <w:pPr>
              <w:pStyle w:val="TableParagraph"/>
              <w:spacing w:before="132"/>
              <w:ind w:left="237"/>
              <w:rPr>
                <w:b/>
                <w:sz w:val="24"/>
              </w:rPr>
            </w:pPr>
            <w:r>
              <w:rPr>
                <w:b/>
                <w:sz w:val="24"/>
              </w:rPr>
              <w:t>SNA</w:t>
            </w:r>
          </w:p>
        </w:tc>
        <w:tc>
          <w:tcPr>
            <w:tcW w:w="7109" w:type="dxa"/>
            <w:shd w:val="clear" w:color="auto" w:fill="D2DFB8"/>
          </w:tcPr>
          <w:p w14:paraId="7938D4BC" w14:textId="77777777" w:rsidR="00157475" w:rsidRDefault="00C05832">
            <w:pPr>
              <w:pStyle w:val="TableParagraph"/>
              <w:spacing w:before="132"/>
              <w:ind w:left="232"/>
              <w:rPr>
                <w:sz w:val="24"/>
              </w:rPr>
            </w:pPr>
            <w:r>
              <w:rPr>
                <w:sz w:val="24"/>
              </w:rPr>
              <w:t>Special Needs Assistant</w:t>
            </w:r>
          </w:p>
        </w:tc>
      </w:tr>
      <w:tr w:rsidR="00157475" w14:paraId="28FE46B2" w14:textId="77777777">
        <w:trPr>
          <w:trHeight w:val="537"/>
        </w:trPr>
        <w:tc>
          <w:tcPr>
            <w:tcW w:w="1666" w:type="dxa"/>
            <w:shd w:val="clear" w:color="auto" w:fill="D2DFB8"/>
          </w:tcPr>
          <w:p w14:paraId="615B2BDE" w14:textId="77777777" w:rsidR="00157475" w:rsidRDefault="00C05832">
            <w:pPr>
              <w:pStyle w:val="TableParagraph"/>
              <w:spacing w:before="132"/>
              <w:ind w:left="237"/>
              <w:rPr>
                <w:b/>
                <w:sz w:val="24"/>
              </w:rPr>
            </w:pPr>
            <w:r>
              <w:rPr>
                <w:b/>
                <w:sz w:val="24"/>
              </w:rPr>
              <w:t>SOE/SO</w:t>
            </w:r>
          </w:p>
        </w:tc>
        <w:tc>
          <w:tcPr>
            <w:tcW w:w="7109" w:type="dxa"/>
            <w:shd w:val="clear" w:color="auto" w:fill="D2DFB8"/>
          </w:tcPr>
          <w:p w14:paraId="01AEC668" w14:textId="77777777" w:rsidR="00157475" w:rsidRDefault="00C05832">
            <w:pPr>
              <w:pStyle w:val="TableParagraph"/>
              <w:spacing w:before="132"/>
              <w:ind w:left="232"/>
              <w:rPr>
                <w:sz w:val="24"/>
              </w:rPr>
            </w:pPr>
            <w:r>
              <w:rPr>
                <w:sz w:val="24"/>
              </w:rPr>
              <w:t>Superintendent of Education / Supervisory Officer</w:t>
            </w:r>
          </w:p>
        </w:tc>
      </w:tr>
      <w:tr w:rsidR="00157475" w14:paraId="0C90E1F6" w14:textId="77777777">
        <w:trPr>
          <w:trHeight w:val="537"/>
        </w:trPr>
        <w:tc>
          <w:tcPr>
            <w:tcW w:w="1666" w:type="dxa"/>
            <w:shd w:val="clear" w:color="auto" w:fill="D2DFB8"/>
          </w:tcPr>
          <w:p w14:paraId="3DEAD603" w14:textId="77777777" w:rsidR="00157475" w:rsidRDefault="00C05832">
            <w:pPr>
              <w:pStyle w:val="TableParagraph"/>
              <w:spacing w:before="132"/>
              <w:ind w:left="237"/>
              <w:rPr>
                <w:b/>
                <w:sz w:val="24"/>
              </w:rPr>
            </w:pPr>
            <w:r>
              <w:rPr>
                <w:b/>
                <w:sz w:val="24"/>
              </w:rPr>
              <w:t>SST</w:t>
            </w:r>
          </w:p>
        </w:tc>
        <w:tc>
          <w:tcPr>
            <w:tcW w:w="7109" w:type="dxa"/>
            <w:shd w:val="clear" w:color="auto" w:fill="D2DFB8"/>
          </w:tcPr>
          <w:p w14:paraId="7520F62C" w14:textId="77777777" w:rsidR="00157475" w:rsidRDefault="00C05832">
            <w:pPr>
              <w:pStyle w:val="TableParagraph"/>
              <w:spacing w:before="132"/>
              <w:ind w:left="232"/>
              <w:rPr>
                <w:sz w:val="24"/>
              </w:rPr>
            </w:pPr>
            <w:r>
              <w:rPr>
                <w:sz w:val="24"/>
              </w:rPr>
              <w:t>School Support Team</w:t>
            </w:r>
          </w:p>
        </w:tc>
      </w:tr>
      <w:tr w:rsidR="00157475" w14:paraId="72B15DAE" w14:textId="77777777">
        <w:trPr>
          <w:trHeight w:val="539"/>
        </w:trPr>
        <w:tc>
          <w:tcPr>
            <w:tcW w:w="1666" w:type="dxa"/>
            <w:shd w:val="clear" w:color="auto" w:fill="D2DFB8"/>
          </w:tcPr>
          <w:p w14:paraId="2D39441B" w14:textId="77777777" w:rsidR="00157475" w:rsidRDefault="00C05832">
            <w:pPr>
              <w:pStyle w:val="TableParagraph"/>
              <w:spacing w:before="132"/>
              <w:ind w:left="237"/>
              <w:rPr>
                <w:b/>
                <w:sz w:val="24"/>
              </w:rPr>
            </w:pPr>
            <w:r>
              <w:rPr>
                <w:b/>
                <w:sz w:val="24"/>
              </w:rPr>
              <w:t>SW</w:t>
            </w:r>
          </w:p>
        </w:tc>
        <w:tc>
          <w:tcPr>
            <w:tcW w:w="7109" w:type="dxa"/>
            <w:shd w:val="clear" w:color="auto" w:fill="D2DFB8"/>
          </w:tcPr>
          <w:p w14:paraId="08F679F5" w14:textId="77777777" w:rsidR="00157475" w:rsidRDefault="00C05832">
            <w:pPr>
              <w:pStyle w:val="TableParagraph"/>
              <w:spacing w:before="132"/>
              <w:ind w:left="232"/>
              <w:rPr>
                <w:sz w:val="24"/>
              </w:rPr>
            </w:pPr>
            <w:r>
              <w:rPr>
                <w:sz w:val="24"/>
              </w:rPr>
              <w:t>Social Worker</w:t>
            </w:r>
          </w:p>
        </w:tc>
      </w:tr>
      <w:tr w:rsidR="00157475" w14:paraId="4D7B6BE0" w14:textId="77777777">
        <w:trPr>
          <w:trHeight w:val="539"/>
        </w:trPr>
        <w:tc>
          <w:tcPr>
            <w:tcW w:w="1666" w:type="dxa"/>
            <w:shd w:val="clear" w:color="auto" w:fill="D2DFB8"/>
          </w:tcPr>
          <w:p w14:paraId="1963C676" w14:textId="77777777" w:rsidR="00157475" w:rsidRDefault="00C05832">
            <w:pPr>
              <w:pStyle w:val="TableParagraph"/>
              <w:spacing w:before="132"/>
              <w:ind w:left="237"/>
              <w:rPr>
                <w:b/>
                <w:sz w:val="24"/>
              </w:rPr>
            </w:pPr>
            <w:r>
              <w:rPr>
                <w:b/>
                <w:sz w:val="24"/>
              </w:rPr>
              <w:t>UDL</w:t>
            </w:r>
          </w:p>
        </w:tc>
        <w:tc>
          <w:tcPr>
            <w:tcW w:w="7109" w:type="dxa"/>
            <w:shd w:val="clear" w:color="auto" w:fill="D2DFB8"/>
          </w:tcPr>
          <w:p w14:paraId="23C16639" w14:textId="77777777" w:rsidR="00157475" w:rsidRDefault="00C05832">
            <w:pPr>
              <w:pStyle w:val="TableParagraph"/>
              <w:spacing w:before="132"/>
              <w:ind w:left="232"/>
              <w:rPr>
                <w:sz w:val="24"/>
              </w:rPr>
            </w:pPr>
            <w:r>
              <w:rPr>
                <w:sz w:val="24"/>
              </w:rPr>
              <w:t>Universal Design for Learning</w:t>
            </w:r>
          </w:p>
        </w:tc>
      </w:tr>
    </w:tbl>
    <w:p w14:paraId="12E6620B" w14:textId="77777777" w:rsidR="00157475" w:rsidRDefault="00157475">
      <w:pPr>
        <w:rPr>
          <w:sz w:val="24"/>
        </w:rPr>
        <w:sectPr w:rsidR="00157475">
          <w:pgSz w:w="11940" w:h="16860"/>
          <w:pgMar w:top="660" w:right="1540" w:bottom="1680" w:left="0" w:header="0" w:footer="1493" w:gutter="0"/>
          <w:cols w:space="720"/>
        </w:sectPr>
      </w:pP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7109"/>
      </w:tblGrid>
      <w:tr w:rsidR="00157475" w14:paraId="76C84727" w14:textId="77777777">
        <w:trPr>
          <w:trHeight w:val="539"/>
        </w:trPr>
        <w:tc>
          <w:tcPr>
            <w:tcW w:w="1666" w:type="dxa"/>
            <w:shd w:val="clear" w:color="auto" w:fill="D2DFB8"/>
          </w:tcPr>
          <w:p w14:paraId="2B4C0887" w14:textId="77777777" w:rsidR="00157475" w:rsidRDefault="00C05832">
            <w:pPr>
              <w:pStyle w:val="TableParagraph"/>
              <w:spacing w:before="132"/>
              <w:ind w:left="237"/>
              <w:rPr>
                <w:b/>
                <w:sz w:val="24"/>
              </w:rPr>
            </w:pPr>
            <w:r>
              <w:rPr>
                <w:b/>
                <w:sz w:val="24"/>
              </w:rPr>
              <w:lastRenderedPageBreak/>
              <w:t>VP</w:t>
            </w:r>
          </w:p>
        </w:tc>
        <w:tc>
          <w:tcPr>
            <w:tcW w:w="7109" w:type="dxa"/>
            <w:shd w:val="clear" w:color="auto" w:fill="D2DFB8"/>
          </w:tcPr>
          <w:p w14:paraId="1EEFF64A" w14:textId="77777777" w:rsidR="00157475" w:rsidRDefault="00C05832">
            <w:pPr>
              <w:pStyle w:val="TableParagraph"/>
              <w:spacing w:before="132"/>
              <w:ind w:left="232"/>
              <w:rPr>
                <w:sz w:val="24"/>
              </w:rPr>
            </w:pPr>
            <w:r>
              <w:rPr>
                <w:sz w:val="24"/>
              </w:rPr>
              <w:t>Vice-Principal</w:t>
            </w:r>
          </w:p>
        </w:tc>
      </w:tr>
      <w:tr w:rsidR="00157475" w14:paraId="66F988AD" w14:textId="77777777">
        <w:trPr>
          <w:trHeight w:val="539"/>
        </w:trPr>
        <w:tc>
          <w:tcPr>
            <w:tcW w:w="1666" w:type="dxa"/>
            <w:shd w:val="clear" w:color="auto" w:fill="D2DFB8"/>
          </w:tcPr>
          <w:p w14:paraId="7C5E8DF0" w14:textId="77777777" w:rsidR="00157475" w:rsidRDefault="00C05832">
            <w:pPr>
              <w:pStyle w:val="TableParagraph"/>
              <w:spacing w:before="132"/>
              <w:ind w:left="237"/>
              <w:rPr>
                <w:b/>
                <w:sz w:val="24"/>
              </w:rPr>
            </w:pPr>
            <w:r>
              <w:rPr>
                <w:b/>
                <w:sz w:val="24"/>
              </w:rPr>
              <w:t>WA</w:t>
            </w:r>
          </w:p>
        </w:tc>
        <w:tc>
          <w:tcPr>
            <w:tcW w:w="7109" w:type="dxa"/>
            <w:shd w:val="clear" w:color="auto" w:fill="D2DFB8"/>
          </w:tcPr>
          <w:p w14:paraId="52782A3F" w14:textId="77777777" w:rsidR="00157475" w:rsidRDefault="00C05832">
            <w:pPr>
              <w:pStyle w:val="TableParagraph"/>
              <w:spacing w:before="132"/>
              <w:ind w:left="232"/>
              <w:rPr>
                <w:sz w:val="24"/>
              </w:rPr>
            </w:pPr>
            <w:r>
              <w:rPr>
                <w:sz w:val="24"/>
              </w:rPr>
              <w:t>Withdrawal Assistance Delivery Model</w:t>
            </w:r>
          </w:p>
        </w:tc>
      </w:tr>
    </w:tbl>
    <w:p w14:paraId="0DFD543B" w14:textId="77777777" w:rsidR="002154E1" w:rsidRDefault="002154E1"/>
    <w:sectPr w:rsidR="002154E1">
      <w:pgSz w:w="11940" w:h="16860"/>
      <w:pgMar w:top="660" w:right="1540" w:bottom="1680" w:left="0" w:header="0" w:footer="14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742D8" w14:textId="77777777" w:rsidR="00510E3F" w:rsidRDefault="00510E3F">
      <w:r>
        <w:separator/>
      </w:r>
    </w:p>
  </w:endnote>
  <w:endnote w:type="continuationSeparator" w:id="0">
    <w:p w14:paraId="69652B75" w14:textId="77777777" w:rsidR="00510E3F" w:rsidRDefault="00510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B66C" w14:textId="68B4E906" w:rsidR="00157475" w:rsidRDefault="002F6FC2">
    <w:pPr>
      <w:pStyle w:val="BodyText"/>
      <w:spacing w:line="14" w:lineRule="auto"/>
      <w:rPr>
        <w:sz w:val="20"/>
      </w:rPr>
    </w:pPr>
    <w:r>
      <w:rPr>
        <w:noProof/>
      </w:rPr>
      <mc:AlternateContent>
        <mc:Choice Requires="wps">
          <w:drawing>
            <wp:anchor distT="0" distB="0" distL="114300" distR="114300" simplePos="0" relativeHeight="241398784" behindDoc="1" locked="0" layoutInCell="1" allowOverlap="1" wp14:anchorId="01509B2A" wp14:editId="1EDB9227">
              <wp:simplePos x="0" y="0"/>
              <wp:positionH relativeFrom="page">
                <wp:posOffset>412750</wp:posOffset>
              </wp:positionH>
              <wp:positionV relativeFrom="page">
                <wp:posOffset>9573895</wp:posOffset>
              </wp:positionV>
              <wp:extent cx="190500" cy="204470"/>
              <wp:effectExtent l="0" t="0" r="0" b="0"/>
              <wp:wrapNone/>
              <wp:docPr id="11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8F170" id="Rectangle 56" o:spid="_x0000_s1026" style="position:absolute;margin-left:32.5pt;margin-top:753.85pt;width:15pt;height:16.1pt;z-index:-2619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xW5QEAALQDAAAOAAAAZHJzL2Uyb0RvYy54bWysU8GO0zAQvSPxD5bvNEmVsmzUdFW1WoS0&#10;wEoLH+A6TmLheMzYbVq+nrHTdiu4IS6WxzN+nvfmeflwHAw7KPQabM2LWc6ZshIabbuaf//2+O4D&#10;Zz4I2wgDVtX8pDx/WL19sxxdpebQg2kUMgKxvhpdzfsQXJVlXvZqEH4GTllKtoCDCBRilzUoRkIf&#10;TDbP8/fZCNg4BKm8p9PtlOSrhN+2SoavbetVYKbm1FtIK6Z1F9dstRRVh8L1Wp7bEP/QxSC0pUev&#10;UFsRBNuj/gtq0BLBQxtmEoYM2lZLlTgQmyL/g81LL5xKXEgc764y+f8HK78cXtwzxta9ewL5wzML&#10;m17YTq0RYeyVaOi5IgqVjc5X1wsx8HSV7cbP0NBoxT5A0uDY4hABiR07JqlPV6nVMTBJh8V9vshp&#10;IJJS87ws79IoMlFdLjv04aOCgcVNzZEmmcDF4cmH2IyoLiWpeTC6edTGpAC73cYgO4g49Xy9XVzQ&#10;/W2ZsbHYQrw2IcaTxDISix7y1Q6aE5FEmKxDVqdND/iLs5FsU3P/cy9QcWY+WRLqvijL6LMUlIu7&#10;OQV4m9ndZoSVBFXzwNm03YTJm3uHuuvppSKRtrAmcVudiL92dW6WrJH0ONs4eu82TlWvn231GwAA&#10;//8DAFBLAwQUAAYACAAAACEAILg7M94AAAALAQAADwAAAGRycy9kb3ducmV2LnhtbEyPwU7DMBBE&#10;70j8g7VIvVTUaVFbEuJUCKkSEicKH+DGmzjCXofYbVO+ns0Jjjs7mnlT7kbvxBmH2AVSsFxkIJDq&#10;YDpqFXx+7O8fQcSkyWgXCBVcMcKuur0pdWHChd7xfEit4BCKhVZgU+oLKWNt0eu4CD0S/5oweJ34&#10;HFppBn3hcO/kKss20uuOuMHqHl8s1l+Hk1fw2ss84E9jrZ3LZr5047d/s0rN7sbnJxAJx/Rnhgmf&#10;0aFipmM4kYnCKdiseUpifZ1ttyDYkU/KcVIe8hxkVcr/G6pfAAAA//8DAFBLAQItABQABgAIAAAA&#10;IQC2gziS/gAAAOEBAAATAAAAAAAAAAAAAAAAAAAAAABbQ29udGVudF9UeXBlc10ueG1sUEsBAi0A&#10;FAAGAAgAAAAhADj9If/WAAAAlAEAAAsAAAAAAAAAAAAAAAAALwEAAF9yZWxzLy5yZWxzUEsBAi0A&#10;FAAGAAgAAAAhAFhCDFblAQAAtAMAAA4AAAAAAAAAAAAAAAAALgIAAGRycy9lMm9Eb2MueG1sUEsB&#10;Ai0AFAAGAAgAAAAhACC4OzPeAAAACwEAAA8AAAAAAAAAAAAAAAAAPwQAAGRycy9kb3ducmV2Lnht&#10;bFBLBQYAAAAABAAEAPMAAABKBQAAAAA=&#10;" fillcolor="#00ad50" stroked="f">
              <w10:wrap anchorx="page" anchory="page"/>
            </v:rect>
          </w:pict>
        </mc:Fallback>
      </mc:AlternateContent>
    </w:r>
    <w:r>
      <w:rPr>
        <w:noProof/>
      </w:rPr>
      <w:drawing>
        <wp:anchor distT="0" distB="0" distL="0" distR="0" simplePos="0" relativeHeight="241399808" behindDoc="1" locked="0" layoutInCell="1" allowOverlap="1" wp14:anchorId="0C5D396E" wp14:editId="6882A766">
          <wp:simplePos x="0" y="0"/>
          <wp:positionH relativeFrom="page">
            <wp:posOffset>6124575</wp:posOffset>
          </wp:positionH>
          <wp:positionV relativeFrom="page">
            <wp:posOffset>9472930</wp:posOffset>
          </wp:positionV>
          <wp:extent cx="1195819" cy="26605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195819" cy="266052"/>
                  </a:xfrm>
                  <a:prstGeom prst="rect">
                    <a:avLst/>
                  </a:prstGeom>
                </pic:spPr>
              </pic:pic>
            </a:graphicData>
          </a:graphic>
        </wp:anchor>
      </w:drawing>
    </w:r>
    <w:r>
      <w:rPr>
        <w:noProof/>
      </w:rPr>
      <mc:AlternateContent>
        <mc:Choice Requires="wps">
          <w:drawing>
            <wp:anchor distT="0" distB="0" distL="114300" distR="114300" simplePos="0" relativeHeight="241400832" behindDoc="1" locked="0" layoutInCell="1" allowOverlap="1" wp14:anchorId="5C34549D" wp14:editId="775CEDF6">
              <wp:simplePos x="0" y="0"/>
              <wp:positionH relativeFrom="page">
                <wp:posOffset>590550</wp:posOffset>
              </wp:positionH>
              <wp:positionV relativeFrom="page">
                <wp:posOffset>9565640</wp:posOffset>
              </wp:positionV>
              <wp:extent cx="5362575" cy="224790"/>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8B84" w14:textId="457484B5" w:rsidR="00157475" w:rsidRDefault="00C05832">
                          <w:pPr>
                            <w:tabs>
                              <w:tab w:val="left" w:pos="8424"/>
                            </w:tabs>
                            <w:spacing w:before="11"/>
                            <w:ind w:left="20"/>
                            <w:rPr>
                              <w:sz w:val="24"/>
                            </w:rPr>
                          </w:pPr>
                          <w:r>
                            <w:rPr>
                              <w:b/>
                              <w:sz w:val="28"/>
                            </w:rPr>
                            <w:t xml:space="preserve"> </w:t>
                          </w:r>
                          <w:r>
                            <w:rPr>
                              <w:b/>
                              <w:color w:val="FFFFFF"/>
                              <w:sz w:val="28"/>
                              <w:shd w:val="clear" w:color="auto" w:fill="00AD50"/>
                            </w:rPr>
                            <w:t xml:space="preserve">   </w:t>
                          </w:r>
                          <w:r>
                            <w:rPr>
                              <w:b/>
                              <w:color w:val="FFFFFF"/>
                              <w:sz w:val="24"/>
                              <w:shd w:val="clear" w:color="auto" w:fill="00AD50"/>
                            </w:rPr>
                            <w:t xml:space="preserve">Special Education Plan </w:t>
                          </w:r>
                          <w:r>
                            <w:rPr>
                              <w:color w:val="FFFFFF"/>
                              <w:sz w:val="24"/>
                              <w:shd w:val="clear" w:color="auto" w:fill="00AD50"/>
                            </w:rPr>
                            <w:t>– Table</w:t>
                          </w:r>
                          <w:r>
                            <w:rPr>
                              <w:color w:val="FFFFFF"/>
                              <w:spacing w:val="-7"/>
                              <w:sz w:val="24"/>
                              <w:shd w:val="clear" w:color="auto" w:fill="00AD50"/>
                            </w:rPr>
                            <w:t xml:space="preserve"> </w:t>
                          </w:r>
                          <w:r w:rsidR="00D91D23">
                            <w:rPr>
                              <w:color w:val="FFFFFF"/>
                              <w:sz w:val="24"/>
                              <w:shd w:val="clear" w:color="auto" w:fill="00AD50"/>
                            </w:rPr>
                            <w:t>of Contents</w:t>
                          </w:r>
                          <w:r>
                            <w:rPr>
                              <w:color w:val="FFFFFF"/>
                              <w:sz w:val="24"/>
                              <w:shd w:val="clear" w:color="auto" w:fill="00AD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4549D" id="_x0000_t202" coordsize="21600,21600" o:spt="202" path="m,l,21600r21600,l21600,xe">
              <v:stroke joinstyle="miter"/>
              <v:path gradientshapeok="t" o:connecttype="rect"/>
            </v:shapetype>
            <v:shape id="Text Box 55" o:spid="_x0000_s1263" type="#_x0000_t202" style="position:absolute;margin-left:46.5pt;margin-top:753.2pt;width:422.25pt;height:17.7pt;z-index:-2619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42AEAAJEDAAAOAAAAZHJzL2Uyb0RvYy54bWysU9tu2zAMfR+wfxD0vjjxlnYz4hRdiw4D&#10;ugvQ9QNoWYqN2aJGKbGzrx8lx+m2vg17ESiKOjrnkNpcjX0nDpp8i7aUq8VSCm0V1q3dlfLx292r&#10;t1L4ALaGDq0u5VF7ebV9+WIzuELn2GBXaxIMYn0xuFI2Ibgiy7xqdA9+gU5bPjRIPQTe0i6rCQZG&#10;77ssXy4vsgGpdoRKe8/Z2+lQbhO+MVqFL8Z4HURXSuYW0kppreKabTdQ7Ahc06oTDfgHFj20lh89&#10;Q91CALGn9hlU3ypCjyYsFPYZGtMqnTSwmtXyLzUPDTidtLA53p1t8v8PVn0+PLivJML4HkduYBLh&#10;3T2q715YvGnA7vQ1EQ6NhpofXkXLssH54nQ1Wu0LH0Gq4RPW3GTYB0xAo6E+usI6BaNzA45n0/UY&#10;hOLk+vVFvr5cS6H4LM/fXL5LXcmgmG878uGDxl7EoJTETU3ocLj3IbKBYi6Jj1m8a7suNbazfyS4&#10;MGYS+0h4oh7GauTqqKLC+sg6CKc54bnmoEH6KcXAM1JK/2MPpKXoPlr2Ig7UHNAcVHMAVvHVUgYp&#10;pvAmTIO3d9TuGkae3LZ4zX6ZNkl5YnHiyX1PCk8zGgfr932qevpJ218AAAD//wMAUEsDBBQABgAI&#10;AAAAIQAsvm1e4QAAAAwBAAAPAAAAZHJzL2Rvd25yZXYueG1sTI/BTsMwEETvSPyDtUjcqF3ahibE&#10;qSoEJyTUNBw4OrGbWI3XIXbb8PdsT3Dc2dHMm3wzuZ6dzRisRwnzmQBmsPHaYivhs3p7WAMLUaFW&#10;vUcj4ccE2BS3N7nKtL9gac772DIKwZApCV2MQ8Z5aDrjVJj5wSD9Dn50KtI5tlyP6kLhruePQiTc&#10;KYvU0KnBvHSmOe5PTsL2C8tX+/1R78pDaasqFfieHKW8v5u2z8CimeKfGa74hA4FMdX+hDqwXkK6&#10;oCmR9JVIlsDIkS6eVsDqq7Scr4EXOf8/ovgFAAD//wMAUEsBAi0AFAAGAAgAAAAhALaDOJL+AAAA&#10;4QEAABMAAAAAAAAAAAAAAAAAAAAAAFtDb250ZW50X1R5cGVzXS54bWxQSwECLQAUAAYACAAAACEA&#10;OP0h/9YAAACUAQAACwAAAAAAAAAAAAAAAAAvAQAAX3JlbHMvLnJlbHNQSwECLQAUAAYACAAAACEA&#10;1jv3uNgBAACRAwAADgAAAAAAAAAAAAAAAAAuAgAAZHJzL2Uyb0RvYy54bWxQSwECLQAUAAYACAAA&#10;ACEALL5tXuEAAAAMAQAADwAAAAAAAAAAAAAAAAAyBAAAZHJzL2Rvd25yZXYueG1sUEsFBgAAAAAE&#10;AAQA8wAAAEAFAAAAAA==&#10;" filled="f" stroked="f">
              <v:textbox inset="0,0,0,0">
                <w:txbxContent>
                  <w:p w14:paraId="324F8B84" w14:textId="457484B5" w:rsidR="00157475" w:rsidRDefault="00C05832">
                    <w:pPr>
                      <w:tabs>
                        <w:tab w:val="left" w:pos="8424"/>
                      </w:tabs>
                      <w:spacing w:before="11"/>
                      <w:ind w:left="20"/>
                      <w:rPr>
                        <w:sz w:val="24"/>
                      </w:rPr>
                    </w:pPr>
                    <w:r>
                      <w:rPr>
                        <w:b/>
                        <w:sz w:val="28"/>
                      </w:rPr>
                      <w:t xml:space="preserve"> </w:t>
                    </w:r>
                    <w:r>
                      <w:rPr>
                        <w:b/>
                        <w:color w:val="FFFFFF"/>
                        <w:sz w:val="28"/>
                        <w:shd w:val="clear" w:color="auto" w:fill="00AD50"/>
                      </w:rPr>
                      <w:t xml:space="preserve">   </w:t>
                    </w:r>
                    <w:r>
                      <w:rPr>
                        <w:b/>
                        <w:color w:val="FFFFFF"/>
                        <w:sz w:val="24"/>
                        <w:shd w:val="clear" w:color="auto" w:fill="00AD50"/>
                      </w:rPr>
                      <w:t xml:space="preserve">Special Education Plan </w:t>
                    </w:r>
                    <w:r>
                      <w:rPr>
                        <w:color w:val="FFFFFF"/>
                        <w:sz w:val="24"/>
                        <w:shd w:val="clear" w:color="auto" w:fill="00AD50"/>
                      </w:rPr>
                      <w:t>– Table</w:t>
                    </w:r>
                    <w:r>
                      <w:rPr>
                        <w:color w:val="FFFFFF"/>
                        <w:spacing w:val="-7"/>
                        <w:sz w:val="24"/>
                        <w:shd w:val="clear" w:color="auto" w:fill="00AD50"/>
                      </w:rPr>
                      <w:t xml:space="preserve"> </w:t>
                    </w:r>
                    <w:r w:rsidR="00D91D23">
                      <w:rPr>
                        <w:color w:val="FFFFFF"/>
                        <w:sz w:val="24"/>
                        <w:shd w:val="clear" w:color="auto" w:fill="00AD50"/>
                      </w:rPr>
                      <w:t>of Contents</w:t>
                    </w:r>
                    <w:r>
                      <w:rPr>
                        <w:color w:val="FFFFFF"/>
                        <w:sz w:val="24"/>
                        <w:shd w:val="clear" w:color="auto" w:fill="00AD50"/>
                      </w:rPr>
                      <w:tab/>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BCD2" w14:textId="7413542A" w:rsidR="00157475" w:rsidRDefault="002F6FC2">
    <w:pPr>
      <w:pStyle w:val="BodyText"/>
      <w:spacing w:line="14" w:lineRule="auto"/>
      <w:rPr>
        <w:sz w:val="20"/>
      </w:rPr>
    </w:pPr>
    <w:r>
      <w:rPr>
        <w:noProof/>
      </w:rPr>
      <mc:AlternateContent>
        <mc:Choice Requires="wps">
          <w:drawing>
            <wp:anchor distT="0" distB="0" distL="114300" distR="114300" simplePos="0" relativeHeight="241426432" behindDoc="1" locked="0" layoutInCell="1" allowOverlap="1" wp14:anchorId="33FD018F" wp14:editId="69BAA8F6">
              <wp:simplePos x="0" y="0"/>
              <wp:positionH relativeFrom="page">
                <wp:posOffset>414655</wp:posOffset>
              </wp:positionH>
              <wp:positionV relativeFrom="page">
                <wp:posOffset>9693910</wp:posOffset>
              </wp:positionV>
              <wp:extent cx="190500" cy="204470"/>
              <wp:effectExtent l="0" t="0" r="0" b="0"/>
              <wp:wrapNone/>
              <wp:docPr id="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2257" id="Rectangle 38" o:spid="_x0000_s1026" style="position:absolute;margin-left:32.65pt;margin-top:763.3pt;width:15pt;height:16.1pt;z-index:-2618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gA5wEAALQDAAAOAAAAZHJzL2Uyb0RvYy54bWysU8Fu2zAMvQ/YPwi6L7YDd12NOEXhIsOA&#10;bivQ7QMUWbaFyaJGKXGyrx8lp2mw3YpeBFEUn/gen1a3h9GwvUKvwda8WOScKSuh1bav+c8fmw+f&#10;OPNB2FYYsKrmR+X57fr9u9XkKrWEAUyrkBGI9dXkaj6E4Kos83JQo/ALcMpSsgMcRaAQ+6xFMRH6&#10;aLJlnn/MJsDWIUjlPZ3ez0m+Tvhdp2T43nVeBWZqTr2FtGJat3HN1itR9SjcoOWpDfGKLkahLT16&#10;hroXQbAd6v+gRi0RPHRhIWHMoOu0VIkDsSnyf9g8DcKpxIXE8e4sk387WPlt/+QeMbbu3QPIX55Z&#10;aAZhe3WHCNOgREvPFVGobHK+OhfEwFMp205foaXRil2ApMGhwzECEjt2SFIfz1KrQ2CSDoub/Cqn&#10;gUhKLfOyvE6jyET1XOzQh88KRhY3NUeaZAIX+wcfYjOier6Smgej2402JgXYbxuDbC9o6ptN09BL&#10;c4m/vGZsvGwhls3peJJYRmLRQ77aQnskkgizdcjqtBkA/3A2kW1q7n/vBCrOzBdLQt0UZRl9loLy&#10;6npJAV5mtpcZYSVB1TxwNm+bMHtz51D3A71UJNIW7kjcTifiL12dmiVrJD1ONo7eu4zTrZfPtv4L&#10;AAD//wMAUEsDBBQABgAIAAAAIQDzVKq33gAAAAsBAAAPAAAAZHJzL2Rvd25yZXYueG1sTI9NT4Qw&#10;EIbvJv6HZky8ucU1ICJlY4ybuBcT0Wi8dekIxHaKtOziv3c46XGeefN+lJvZWXHAMfSeFFyuEhBI&#10;jTc9tQpeX7YXOYgQNRltPaGCHwywqU5PSl0Yf6RnPNSxFWxCodAKuhiHQsrQdOh0WPkBiX+ffnQ6&#10;8jm20oz6yObOynWSZNLpnjih0wPed9h81ZPj3Lfvx3qy7w/T9onm9rre7ZKPQanzs/nuFkTEOf6J&#10;YanP1aHiTns/kQnCKsjSK1YyT9dZBoIVNwvZLyTNc5BVKf9vqH4BAAD//wMAUEsBAi0AFAAGAAgA&#10;AAAhALaDOJL+AAAA4QEAABMAAAAAAAAAAAAAAAAAAAAAAFtDb250ZW50X1R5cGVzXS54bWxQSwEC&#10;LQAUAAYACAAAACEAOP0h/9YAAACUAQAACwAAAAAAAAAAAAAAAAAvAQAAX3JlbHMvLnJlbHNQSwEC&#10;LQAUAAYACAAAACEAZHvIAOcBAAC0AwAADgAAAAAAAAAAAAAAAAAuAgAAZHJzL2Uyb0RvYy54bWxQ&#10;SwECLQAUAAYACAAAACEA81Sqt94AAAALAQAADwAAAAAAAAAAAAAAAABBBAAAZHJzL2Rvd25yZXYu&#10;eG1sUEsFBgAAAAAEAAQA8wAAAEwFAAAAAA==&#10;" fillcolor="#fc0" stroked="f">
              <w10:wrap anchorx="page" anchory="page"/>
            </v:rect>
          </w:pict>
        </mc:Fallback>
      </mc:AlternateContent>
    </w:r>
    <w:r>
      <w:rPr>
        <w:noProof/>
      </w:rPr>
      <w:drawing>
        <wp:anchor distT="0" distB="0" distL="0" distR="0" simplePos="0" relativeHeight="241427456" behindDoc="1" locked="0" layoutInCell="1" allowOverlap="1" wp14:anchorId="0C318EEA" wp14:editId="38F0E1B6">
          <wp:simplePos x="0" y="0"/>
          <wp:positionH relativeFrom="page">
            <wp:posOffset>6124575</wp:posOffset>
          </wp:positionH>
          <wp:positionV relativeFrom="page">
            <wp:posOffset>9583420</wp:posOffset>
          </wp:positionV>
          <wp:extent cx="1181627" cy="262889"/>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1" cstate="print"/>
                  <a:stretch>
                    <a:fillRect/>
                  </a:stretch>
                </pic:blipFill>
                <pic:spPr>
                  <a:xfrm>
                    <a:off x="0" y="0"/>
                    <a:ext cx="1181627" cy="262889"/>
                  </a:xfrm>
                  <a:prstGeom prst="rect">
                    <a:avLst/>
                  </a:prstGeom>
                </pic:spPr>
              </pic:pic>
            </a:graphicData>
          </a:graphic>
        </wp:anchor>
      </w:drawing>
    </w:r>
    <w:r>
      <w:rPr>
        <w:noProof/>
      </w:rPr>
      <mc:AlternateContent>
        <mc:Choice Requires="wps">
          <w:drawing>
            <wp:anchor distT="0" distB="0" distL="114300" distR="114300" simplePos="0" relativeHeight="241428480" behindDoc="1" locked="0" layoutInCell="1" allowOverlap="1" wp14:anchorId="2BDD4967" wp14:editId="0C0FDA56">
              <wp:simplePos x="0" y="0"/>
              <wp:positionH relativeFrom="page">
                <wp:posOffset>567055</wp:posOffset>
              </wp:positionH>
              <wp:positionV relativeFrom="page">
                <wp:posOffset>9686290</wp:posOffset>
              </wp:positionV>
              <wp:extent cx="5387975" cy="22479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25DC" w14:textId="597E788E"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56</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Educational and</w:t>
                          </w:r>
                          <w:r>
                            <w:rPr>
                              <w:spacing w:val="-9"/>
                              <w:sz w:val="24"/>
                              <w:shd w:val="clear" w:color="auto" w:fill="FFCC00"/>
                            </w:rPr>
                            <w:t xml:space="preserve"> </w:t>
                          </w:r>
                          <w:r w:rsidR="00D91D23">
                            <w:rPr>
                              <w:sz w:val="24"/>
                              <w:shd w:val="clear" w:color="auto" w:fill="FFCC00"/>
                            </w:rPr>
                            <w:t>Other Assessments</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D4967" id="_x0000_t202" coordsize="21600,21600" o:spt="202" path="m,l,21600r21600,l21600,xe">
              <v:stroke joinstyle="miter"/>
              <v:path gradientshapeok="t" o:connecttype="rect"/>
            </v:shapetype>
            <v:shape id="Text Box 37" o:spid="_x0000_s1273" type="#_x0000_t202" style="position:absolute;margin-left:44.65pt;margin-top:762.7pt;width:424.25pt;height:17.7pt;z-index:-2618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CL3AEAAJkDAAAOAAAAZHJzL2Uyb0RvYy54bWysU9tu2zAMfR+wfxD0vjjJ1qU14hRdiw4D&#10;um5Atw+gZdkWZosapcTOvn6UHKe7vA17EShKOjznkNpej30nDpq8QVvI1WIphbYKK2ObQn79cv/q&#10;UgofwFbQodWFPGovr3cvX2wHl+s1tthVmgSDWJ8PrpBtCC7PMq9a3YNfoNOWD2ukHgJvqckqgoHR&#10;+y5bL5dvswGpcoRKe8/Zu+lQ7hJ+XWsVPtW110F0hWRuIa2U1jKu2W4LeUPgWqNONOAfWPRgLBc9&#10;Q91BALEn8xdUbxShxzosFPYZ1rVROmlgNavlH2qeWnA6aWFzvDvb5P8frHo8PLnPJML4DkduYBLh&#10;3QOqb15YvG3BNvqGCIdWQ8WFV9GybHA+Pz2NVvvcR5By+IgVNxn2ARPQWFMfXWGdgtG5Acez6XoM&#10;QnHy4vXl5mpzIYXis/X6zeYqdSWDfH7tyIf3GnsRg0ISNzWhw+HBh8gG8vlKLGbx3nRdamxnf0vw&#10;xZhJ7CPhiXoYy1GYiqWlwlFNidWR9RBO88LzzUGL9EOKgWelkP77HkhL0X2w7EkcrDmgOSjnAKzi&#10;p4UMUkzhbZgGcO/INC0jT65bvGHfapMkPbM48eX+J6WnWY0D9us+3Xr+UbufAAAA//8DAFBLAwQU&#10;AAYACAAAACEAmN3dteAAAAAMAQAADwAAAGRycy9kb3ducmV2LnhtbEyPPU/DMBCGdyT+g3VIbNSm&#10;pSEJcaoKwYSESMPA6MRuYjU+h9htw7/nOsF47z16P4rN7AZ2MlOwHiXcLwQwg63XFjsJn/XrXQos&#10;RIVaDR6NhB8TYFNeXxUq1/6MlTntYsfIBEOuJPQxjjnnoe2NU2HhR4P02/vJqUjn1HE9qTOZu4Ev&#10;hUi4UxYpoVejee5Ne9gdnYTtF1Yv9vu9+aj2la3rTOBbcpDy9mbePgGLZo5/MFzqU3UoqVPjj6gD&#10;GySk2YpI0tfL9QMwIrLVI41pLlIiUuBlwf+PKH8BAAD//wMAUEsBAi0AFAAGAAgAAAAhALaDOJL+&#10;AAAA4QEAABMAAAAAAAAAAAAAAAAAAAAAAFtDb250ZW50X1R5cGVzXS54bWxQSwECLQAUAAYACAAA&#10;ACEAOP0h/9YAAACUAQAACwAAAAAAAAAAAAAAAAAvAQAAX3JlbHMvLnJlbHNQSwECLQAUAAYACAAA&#10;ACEACILQi9wBAACZAwAADgAAAAAAAAAAAAAAAAAuAgAAZHJzL2Uyb0RvYy54bWxQSwECLQAUAAYA&#10;CAAAACEAmN3dteAAAAAMAQAADwAAAAAAAAAAAAAAAAA2BAAAZHJzL2Rvd25yZXYueG1sUEsFBgAA&#10;AAAEAAQA8wAAAEMFAAAAAA==&#10;" filled="f" stroked="f">
              <v:textbox inset="0,0,0,0">
                <w:txbxContent>
                  <w:p w14:paraId="02DB25DC" w14:textId="597E788E"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56</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Educational and</w:t>
                    </w:r>
                    <w:r>
                      <w:rPr>
                        <w:spacing w:val="-9"/>
                        <w:sz w:val="24"/>
                        <w:shd w:val="clear" w:color="auto" w:fill="FFCC00"/>
                      </w:rPr>
                      <w:t xml:space="preserve"> </w:t>
                    </w:r>
                    <w:r w:rsidR="00D91D23">
                      <w:rPr>
                        <w:sz w:val="24"/>
                        <w:shd w:val="clear" w:color="auto" w:fill="FFCC00"/>
                      </w:rPr>
                      <w:t>Other Assessments</w:t>
                    </w:r>
                    <w:r>
                      <w:rPr>
                        <w:sz w:val="24"/>
                        <w:shd w:val="clear" w:color="auto" w:fill="FFCC00"/>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A5FC" w14:textId="7822F073" w:rsidR="00157475" w:rsidRDefault="002F6FC2">
    <w:pPr>
      <w:pStyle w:val="BodyText"/>
      <w:spacing w:line="14" w:lineRule="auto"/>
      <w:rPr>
        <w:sz w:val="20"/>
      </w:rPr>
    </w:pPr>
    <w:r>
      <w:rPr>
        <w:noProof/>
      </w:rPr>
      <mc:AlternateContent>
        <mc:Choice Requires="wpg">
          <w:drawing>
            <wp:anchor distT="0" distB="0" distL="114300" distR="114300" simplePos="0" relativeHeight="241429504" behindDoc="1" locked="0" layoutInCell="1" allowOverlap="1" wp14:anchorId="6355C856" wp14:editId="5737D933">
              <wp:simplePos x="0" y="0"/>
              <wp:positionH relativeFrom="page">
                <wp:posOffset>461010</wp:posOffset>
              </wp:positionH>
              <wp:positionV relativeFrom="page">
                <wp:posOffset>10229215</wp:posOffset>
              </wp:positionV>
              <wp:extent cx="5537200" cy="222885"/>
              <wp:effectExtent l="0" t="0" r="0" b="0"/>
              <wp:wrapNone/>
              <wp:docPr id="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222885"/>
                        <a:chOff x="726" y="16109"/>
                        <a:chExt cx="8720" cy="351"/>
                      </a:xfrm>
                    </wpg:grpSpPr>
                    <wps:wsp>
                      <wps:cNvPr id="70" name="Rectangle 36"/>
                      <wps:cNvSpPr>
                        <a:spLocks noChangeArrowheads="1"/>
                      </wps:cNvSpPr>
                      <wps:spPr bwMode="auto">
                        <a:xfrm>
                          <a:off x="726" y="16109"/>
                          <a:ext cx="300" cy="322"/>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5"/>
                      <wps:cNvCnPr>
                        <a:cxnSpLocks noChangeShapeType="1"/>
                      </wps:cNvCnPr>
                      <wps:spPr bwMode="auto">
                        <a:xfrm>
                          <a:off x="1039" y="16432"/>
                          <a:ext cx="8407" cy="0"/>
                        </a:xfrm>
                        <a:prstGeom prst="line">
                          <a:avLst/>
                        </a:prstGeom>
                        <a:noFill/>
                        <a:ln w="35052">
                          <a:solidFill>
                            <a:srgbClr val="4F81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EDD4A" id="Group 34" o:spid="_x0000_s1026" style="position:absolute;margin-left:36.3pt;margin-top:805.45pt;width:436pt;height:17.55pt;z-index:-261886976;mso-position-horizontal-relative:page;mso-position-vertical-relative:page" coordorigin="726,16109" coordsize="87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Z21wIAAPUGAAAOAAAAZHJzL2Uyb0RvYy54bWy8VdtuEzEQfUfiHyy/070labrqpirpRUgF&#10;Klo+wPF6L8JrG9vJpnw9Y3s3TVqgqEi8rGyPZ3zmzJnZ07Ntx9GGadNKUeDkKMaICSrLVtQF/np/&#10;9W6OkbFElIRLwQr8wAw+W7x9c9qrnKWykbxkGkEQYfJeFbixVuVRZGjDOmKOpGICjJXUHbGw1XVU&#10;atJD9I5HaRzPol7qUmlJmTFwehGMeOHjVxWj9nNVGWYRLzBgs/6r/XflvtHilOS1Jqpp6QCDvAJF&#10;R1oBj+5CXRBL0Fq3z0J1LdXSyMoeUdlFsqpaynwOkE0SP8nmWsu18rnUeV+rHU1A7ROeXh2Wftpc&#10;a3WnbnVAD8sbSb8Z4CXqVZ3v292+DpfRqv8oS6gnWVvpE99WunMhICW09fw+7PhlW4soHE6n2TEU&#10;DSMKtjRN5/NpKABtoErO7TidYQTGZJbEJ6PtcnCfg3PwzaaJM0YkD896qAM0V3rQknmky/wbXXcN&#10;UcxXwTg6bjVqS0AKUATpgIIvIDIias5QNnOo3PNwb+TUBEKRkMsGrrFzrWXfMFICrJDFgYPbGCjH&#10;iwz/gqqR52zkOEvTA55IrrSx10x2yC0KrAG7Lx/Z3BgbKB2vuGoaydvyquXcb3S9WnKNNgSaaXI1&#10;T97Ph+gH17hwl4V0biGiO4EShcQCQStZPkCSWoaOhAkCi0bqHxj10I0FNt/XRDOM+AcBRJ0kk4lr&#10;X7+ZTL0Q9L5ltW8hgkKoAluMwnJpQ8uvlW7rBl5KfNJCnoN8q9Yn7vAFVANYkND/0lI6aummFSAj&#10;3xWDKpYitCbdiqE1d0rywrx/UKDBAyEFl5HvF4WUxNnJ0HSTzOuF5KOS5pP4OLScH5W7hnsmJA7A&#10;/ySknRxIzgXqC5xN42nqPQ7EY/5OYzAYRQniIrnrpMthbUnLwxqA/lZ0TpOOHF9fPzlgtvphMvwH&#10;3PDe3/v7j3+rxU8AAAD//wMAUEsDBBQABgAIAAAAIQAh7SII4QAAAAwBAAAPAAAAZHJzL2Rvd25y&#10;ZXYueG1sTI/BTsMwDIbvSLxDZCRuLOkohZWm0zQBp2kSGxLi5rVeW61JqiZru7fHO8HRn3/9/pwt&#10;J9OKgXrfOKshmikQZAtXNrbS8LV/f3gB4QPaEltnScOFPCzz25sM09KN9pOGXagEl1ifooY6hC6V&#10;0hc1GfQz15Hl3dH1BgOPfSXLHkcuN62cK5VIg43lCzV2tK6pOO3ORsPHiOPqMXobNqfj+vKzf9p+&#10;byLS+v5uWr2CCDSFvzBc9VkdcnY6uLMtvWg1PM8TTjJPIrUAwYlFHDM6XFGcKJB5Jv8/kf8CAAD/&#10;/wMAUEsBAi0AFAAGAAgAAAAhALaDOJL+AAAA4QEAABMAAAAAAAAAAAAAAAAAAAAAAFtDb250ZW50&#10;X1R5cGVzXS54bWxQSwECLQAUAAYACAAAACEAOP0h/9YAAACUAQAACwAAAAAAAAAAAAAAAAAvAQAA&#10;X3JlbHMvLnJlbHNQSwECLQAUAAYACAAAACEAie92dtcCAAD1BgAADgAAAAAAAAAAAAAAAAAuAgAA&#10;ZHJzL2Uyb0RvYy54bWxQSwECLQAUAAYACAAAACEAIe0iCOEAAAAMAQAADwAAAAAAAAAAAAAAAAAx&#10;BQAAZHJzL2Rvd25yZXYueG1sUEsFBgAAAAAEAAQA8wAAAD8GAAAAAA==&#10;">
              <v:rect id="Rectangle 36" o:spid="_x0000_s1027" style="position:absolute;left:726;top:16109;width:30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1wgAAANsAAAAPAAAAZHJzL2Rvd25yZXYueG1sRE/LasJA&#10;FN0L/sNwBXc60YUtqaOID3QhtI2iuLtkrkkwcydmpkn6951FweXhvOfLzpSiodoVlhVMxhEI4tTq&#10;gjMF59Nu9A7CeWSNpWVS8EsOlot+b46xti1/U5P4TIQQdjEqyL2vYildmpNBN7YVceDutjboA6wz&#10;qWtsQ7gp5TSKZtJgwaEhx4rWOaWP5McomJWf2H5dT5cN7a+3Z3I8N4fjVqnhoFt9gPDU+Zf4333Q&#10;Ct7C+vAl/AC5+AMAAP//AwBQSwECLQAUAAYACAAAACEA2+H2y+4AAACFAQAAEwAAAAAAAAAAAAAA&#10;AAAAAAAAW0NvbnRlbnRfVHlwZXNdLnhtbFBLAQItABQABgAIAAAAIQBa9CxbvwAAABUBAAALAAAA&#10;AAAAAAAAAAAAAB8BAABfcmVscy8ucmVsc1BLAQItABQABgAIAAAAIQCS/PX1wgAAANsAAAAPAAAA&#10;AAAAAAAAAAAAAAcCAABkcnMvZG93bnJldi54bWxQSwUGAAAAAAMAAwC3AAAA9gIAAAAA&#10;" fillcolor="#4f81b8" stroked="f"/>
              <v:line id="Line 35" o:spid="_x0000_s1028" style="position:absolute;visibility:visible;mso-wrap-style:square" from="1039,16432" to="9446,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phwgAAANsAAAAPAAAAZHJzL2Rvd25yZXYueG1sRI9Bi8Iw&#10;FITvgv8hPMGbpoqodI0igiDedFU8vm3etmWbl9pE2/rrN4LgcZiZb5jFqjGFeFDlcssKRsMIBHFi&#10;dc6pgtP3djAH4TyyxsIyKWjJwWrZ7Sww1rbmAz2OPhUBwi5GBZn3ZSylSzIy6Ia2JA7er60M+iCr&#10;VOoK6wA3hRxH0VQazDksZFjSJqPk73g3Cib39ue8d+3+WTu6XKPbeTq3hVL9XrP+AuGp8Z/wu73T&#10;CmZjeH0JP0Au/wEAAP//AwBQSwECLQAUAAYACAAAACEA2+H2y+4AAACFAQAAEwAAAAAAAAAAAAAA&#10;AAAAAAAAW0NvbnRlbnRfVHlwZXNdLnhtbFBLAQItABQABgAIAAAAIQBa9CxbvwAAABUBAAALAAAA&#10;AAAAAAAAAAAAAB8BAABfcmVscy8ucmVsc1BLAQItABQABgAIAAAAIQDVWLphwgAAANsAAAAPAAAA&#10;AAAAAAAAAAAAAAcCAABkcnMvZG93bnJldi54bWxQSwUGAAAAAAMAAwC3AAAA9gIAAAAA&#10;" strokecolor="#4f81b8" strokeweight="2.76pt"/>
              <w10:wrap anchorx="page" anchory="page"/>
            </v:group>
          </w:pict>
        </mc:Fallback>
      </mc:AlternateContent>
    </w:r>
    <w:r>
      <w:rPr>
        <w:noProof/>
      </w:rPr>
      <mc:AlternateContent>
        <mc:Choice Requires="wps">
          <w:drawing>
            <wp:anchor distT="0" distB="0" distL="114300" distR="114300" simplePos="0" relativeHeight="241430528" behindDoc="1" locked="0" layoutInCell="1" allowOverlap="1" wp14:anchorId="6CF375DD" wp14:editId="14947011">
              <wp:simplePos x="0" y="0"/>
              <wp:positionH relativeFrom="page">
                <wp:posOffset>621665</wp:posOffset>
              </wp:positionH>
              <wp:positionV relativeFrom="page">
                <wp:posOffset>10227945</wp:posOffset>
              </wp:positionV>
              <wp:extent cx="5358765" cy="19621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3F6E" w14:textId="77777777" w:rsidR="00157475" w:rsidRDefault="00C05832">
                          <w:pPr>
                            <w:spacing w:before="12"/>
                            <w:ind w:left="60"/>
                            <w:rPr>
                              <w:sz w:val="20"/>
                            </w:rPr>
                          </w:pPr>
                          <w:r>
                            <w:fldChar w:fldCharType="begin"/>
                          </w:r>
                          <w:r>
                            <w:rPr>
                              <w:b/>
                              <w:sz w:val="24"/>
                            </w:rPr>
                            <w:instrText xml:space="preserve"> PAGE </w:instrText>
                          </w:r>
                          <w:r>
                            <w:fldChar w:fldCharType="separate"/>
                          </w:r>
                          <w:r>
                            <w:t>71</w:t>
                          </w:r>
                          <w:r>
                            <w:fldChar w:fldCharType="end"/>
                          </w:r>
                          <w:r>
                            <w:rPr>
                              <w:b/>
                              <w:color w:val="FFFFFF"/>
                              <w:sz w:val="24"/>
                              <w:shd w:val="clear" w:color="auto" w:fill="4F81B8"/>
                            </w:rPr>
                            <w:t xml:space="preserve"> Special Education Plan </w:t>
                          </w:r>
                          <w:r>
                            <w:rPr>
                              <w:color w:val="FFFFFF"/>
                              <w:sz w:val="20"/>
                              <w:shd w:val="clear" w:color="auto" w:fill="4F81B8"/>
                            </w:rPr>
                            <w:t>– Early Identification Procedures and Intervention Strategies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375DD" id="_x0000_t202" coordsize="21600,21600" o:spt="202" path="m,l,21600r21600,l21600,xe">
              <v:stroke joinstyle="miter"/>
              <v:path gradientshapeok="t" o:connecttype="rect"/>
            </v:shapetype>
            <v:shape id="Text Box 33" o:spid="_x0000_s1274" type="#_x0000_t202" style="position:absolute;margin-left:48.95pt;margin-top:805.35pt;width:421.95pt;height:15.45pt;z-index:-2618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vw2wEAAJkDAAAOAAAAZHJzL2Uyb0RvYy54bWysU9uO0zAQfUfiHyy/0zRFLUvUdLXsahHS&#10;wiItfIDjOI1F4jEzbpPy9YydpsvlDfFijcf2mXPOjLfXY9+Jo0Gy4EqZL5ZSGKehtm5fyq9f7l9d&#10;SUFBuVp14EwpT4bk9e7li+3gC7OCFrraoGAQR8XgS9mG4IssI92aXtECvHF82AD2KvAW91mNamD0&#10;vstWy+UmGwBrj6ANEWfvpkO5S/hNY3R4bBoyQXSlZG4hrZjWKq7ZbquKPSrfWn2mof6BRa+s46IX&#10;qDsVlDig/QuqtxqBoAkLDX0GTWO1SRpYTb78Q81Tq7xJWtgc8heb6P/B6k/HJ/8ZRRjfwcgNTCLI&#10;P4D+RsLBbavc3twgwtAaVXPhPFqWDZ6K89NoNRUUQarhI9TcZHUIkIDGBvvoCusUjM4NOF1MN2MQ&#10;mpPr1+urN5u1FJrP8rebVb5OJVQxv/ZI4b2BXsSglMhNTejq+EAhslHFfCUWc3Bvuy41tnO/Jfhi&#10;zCT2kfBEPYzVKGzNxZO2qKaC+sR6EKZ54fnmoAX8IcXAs1JK+n5QaKToPjj2JA7WHOAcVHOgnOan&#10;pQxSTOFtmAbw4NHuW0aeXHdww741Nkl6ZnHmy/1PSs+zGgfs13269fyjdj8BAAD//wMAUEsDBBQA&#10;BgAIAAAAIQBtizbu4AAAAAwBAAAPAAAAZHJzL2Rvd25yZXYueG1sTI89T8MwEIZ3pP4H6yqxUTuo&#10;SkmIU1UIJiREGgZGJ3YTq/E5xG4b/j3XiY733qP3o9jObmBnMwXrUUKyEsAMtl5b7CR81W8PT8BC&#10;VKjV4NFI+DUBtuXirlC59heszHkfO0YmGHIloY9xzDkPbW+cCis/GqTfwU9ORTqnjutJXcjcDfxR&#10;iJQ7ZZESejWal960x/3JSdh9Y/Vqfz6az+pQ2brOBL6nRynvl/PuGVg0c/yH4VqfqkNJnRp/Qh3Y&#10;ICHbZESSniZiA4yIbJ3QmOYqrZMUeFnw2xHlHwAAAP//AwBQSwECLQAUAAYACAAAACEAtoM4kv4A&#10;AADhAQAAEwAAAAAAAAAAAAAAAAAAAAAAW0NvbnRlbnRfVHlwZXNdLnhtbFBLAQItABQABgAIAAAA&#10;IQA4/SH/1gAAAJQBAAALAAAAAAAAAAAAAAAAAC8BAABfcmVscy8ucmVsc1BLAQItABQABgAIAAAA&#10;IQDvuXvw2wEAAJkDAAAOAAAAAAAAAAAAAAAAAC4CAABkcnMvZTJvRG9jLnhtbFBLAQItABQABgAI&#10;AAAAIQBtizbu4AAAAAwBAAAPAAAAAAAAAAAAAAAAADUEAABkcnMvZG93bnJldi54bWxQSwUGAAAA&#10;AAQABADzAAAAQgUAAAAA&#10;" filled="f" stroked="f">
              <v:textbox inset="0,0,0,0">
                <w:txbxContent>
                  <w:p w14:paraId="63513F6E" w14:textId="77777777" w:rsidR="00157475" w:rsidRDefault="00C05832">
                    <w:pPr>
                      <w:spacing w:before="12"/>
                      <w:ind w:left="60"/>
                      <w:rPr>
                        <w:sz w:val="20"/>
                      </w:rPr>
                    </w:pPr>
                    <w:r>
                      <w:fldChar w:fldCharType="begin"/>
                    </w:r>
                    <w:r>
                      <w:rPr>
                        <w:b/>
                        <w:sz w:val="24"/>
                      </w:rPr>
                      <w:instrText xml:space="preserve"> PAGE </w:instrText>
                    </w:r>
                    <w:r>
                      <w:fldChar w:fldCharType="separate"/>
                    </w:r>
                    <w:r>
                      <w:t>71</w:t>
                    </w:r>
                    <w:r>
                      <w:fldChar w:fldCharType="end"/>
                    </w:r>
                    <w:r>
                      <w:rPr>
                        <w:b/>
                        <w:color w:val="FFFFFF"/>
                        <w:sz w:val="24"/>
                        <w:shd w:val="clear" w:color="auto" w:fill="4F81B8"/>
                      </w:rPr>
                      <w:t xml:space="preserve"> Special Education Plan </w:t>
                    </w:r>
                    <w:r>
                      <w:rPr>
                        <w:color w:val="FFFFFF"/>
                        <w:sz w:val="20"/>
                        <w:shd w:val="clear" w:color="auto" w:fill="4F81B8"/>
                      </w:rPr>
                      <w:t>– Early Identification Procedures and Intervention Strategies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5DB6" w14:textId="3CDB5900" w:rsidR="00157475" w:rsidRDefault="002F6FC2">
    <w:pPr>
      <w:pStyle w:val="BodyText"/>
      <w:spacing w:line="14" w:lineRule="auto"/>
      <w:rPr>
        <w:sz w:val="20"/>
      </w:rPr>
    </w:pPr>
    <w:r>
      <w:rPr>
        <w:noProof/>
      </w:rPr>
      <mc:AlternateContent>
        <mc:Choice Requires="wps">
          <w:drawing>
            <wp:anchor distT="0" distB="0" distL="114300" distR="114300" simplePos="0" relativeHeight="241431552" behindDoc="1" locked="0" layoutInCell="1" allowOverlap="1" wp14:anchorId="52FD8B55" wp14:editId="1D9BFD4A">
              <wp:simplePos x="0" y="0"/>
              <wp:positionH relativeFrom="page">
                <wp:posOffset>524510</wp:posOffset>
              </wp:positionH>
              <wp:positionV relativeFrom="page">
                <wp:posOffset>10111740</wp:posOffset>
              </wp:positionV>
              <wp:extent cx="190500" cy="204470"/>
              <wp:effectExtent l="0" t="0" r="0" b="0"/>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39009" id="Rectangle 32" o:spid="_x0000_s1026" style="position:absolute;margin-left:41.3pt;margin-top:796.2pt;width:15pt;height:16.1pt;z-index:-2618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T6QEAALQDAAAOAAAAZHJzL2Uyb0RvYy54bWysU8tu2zAQvBfoPxC815IMxWkEy0Fgw0WB&#10;9AGk+QCaoiSiFJdd0pbdr++SchwjvRW9CFwuOZyZHS3vj4NhB4Veg615Mcs5U1ZCo21X8+cf2w8f&#10;OfNB2EYYsKrmJ+X5/er9u+XoKjWHHkyjkBGI9dXoat6H4Kos87JXg/AzcMpSswUcRKASu6xBMRL6&#10;YLJ5ni+yEbBxCFJ5T7ubqclXCb9tlQzf2tarwEzNiVtIX0zfXfxmq6WoOhSu1/JMQ/wDi0FoS49e&#10;oDYiCLZH/RfUoCWChzbMJAwZtK2WKmkgNUX+Rs1TL5xKWsgc7y42+f8HK78entx3jNS9ewT50zML&#10;617YTj0gwtgr0dBzRTQqG52vLhdi4ekq241foKHRin2A5MGxxSECkjp2TFafLlarY2CSNou7/Can&#10;gUhqzfOyvE2jyET1ctmhD58UDCwuao40yQQuDo8+RDKiejmSyIPRzVYbkwrsdmuD7CBo6pvtYp0v&#10;En/SeH3M2HjYQrw2IcadpDIKixny1Q6aE4lEmKJDUadFD/ibs5FiU3P/ay9QcWY+WzLqrijLmLNU&#10;lDe3cyrwurO77ggrCarmgbNpuQ5TNvcOddfTS0USbeGBzG11Ev7K6kyWopH8OMc4Zu+6Tqdef7bV&#10;HwAAAP//AwBQSwMEFAAGAAgAAAAhAB7i22/gAAAADAEAAA8AAABkcnMvZG93bnJldi54bWxMj8FO&#10;wzAQRO9I/IO1SNyok6iNQhqnQkiIE0htEag3N3aTgL2ObLdJ/57NCW67M6PZt9VmsoZdtA+9QwHp&#10;IgGmsXGqx1bAx/7loQAWokQljUMt4KoDbOrbm0qWyo241ZddbBmVYCilgC7GoeQ8NJ22MizcoJG8&#10;k/NWRlp9y5WXI5Vbw7MkybmVPdKFTg76udPNz+5sBRz8O27H6e30WaTFirffr9dgvoS4v5ue1sCi&#10;nuJfGGZ8QoeamI7ujCowI6DIckqSvnrMlsDmRDpLRxrybJkDryv+/4n6FwAA//8DAFBLAQItABQA&#10;BgAIAAAAIQC2gziS/gAAAOEBAAATAAAAAAAAAAAAAAAAAAAAAABbQ29udGVudF9UeXBlc10ueG1s&#10;UEsBAi0AFAAGAAgAAAAhADj9If/WAAAAlAEAAAsAAAAAAAAAAAAAAAAALwEAAF9yZWxzLy5yZWxz&#10;UEsBAi0AFAAGAAgAAAAhAFupGJPpAQAAtAMAAA4AAAAAAAAAAAAAAAAALgIAAGRycy9lMm9Eb2Mu&#10;eG1sUEsBAi0AFAAGAAgAAAAhAB7i22/gAAAADAEAAA8AAAAAAAAAAAAAAAAAQwQAAGRycy9kb3du&#10;cmV2LnhtbFBLBQYAAAAABAAEAPMAAABQBQAAAAA=&#10;" fillcolor="#df6c06" stroked="f">
              <w10:wrap anchorx="page" anchory="page"/>
            </v:rect>
          </w:pict>
        </mc:Fallback>
      </mc:AlternateContent>
    </w:r>
    <w:r>
      <w:rPr>
        <w:noProof/>
      </w:rPr>
      <w:drawing>
        <wp:anchor distT="0" distB="0" distL="0" distR="0" simplePos="0" relativeHeight="241432576" behindDoc="1" locked="0" layoutInCell="1" allowOverlap="1" wp14:anchorId="63D71305" wp14:editId="0450D3CE">
          <wp:simplePos x="0" y="0"/>
          <wp:positionH relativeFrom="page">
            <wp:posOffset>6147435</wp:posOffset>
          </wp:positionH>
          <wp:positionV relativeFrom="page">
            <wp:posOffset>10017760</wp:posOffset>
          </wp:positionV>
          <wp:extent cx="1187394" cy="264159"/>
          <wp:effectExtent l="0" t="0" r="0" b="0"/>
          <wp:wrapNone/>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 cstate="print"/>
                  <a:stretch>
                    <a:fillRect/>
                  </a:stretch>
                </pic:blipFill>
                <pic:spPr>
                  <a:xfrm>
                    <a:off x="0" y="0"/>
                    <a:ext cx="1187394" cy="264159"/>
                  </a:xfrm>
                  <a:prstGeom prst="rect">
                    <a:avLst/>
                  </a:prstGeom>
                </pic:spPr>
              </pic:pic>
            </a:graphicData>
          </a:graphic>
        </wp:anchor>
      </w:drawing>
    </w:r>
    <w:r>
      <w:rPr>
        <w:noProof/>
      </w:rPr>
      <mc:AlternateContent>
        <mc:Choice Requires="wps">
          <w:drawing>
            <wp:anchor distT="0" distB="0" distL="114300" distR="114300" simplePos="0" relativeHeight="241433600" behindDoc="1" locked="0" layoutInCell="1" allowOverlap="1" wp14:anchorId="4F1E8E47" wp14:editId="2BDA4A19">
              <wp:simplePos x="0" y="0"/>
              <wp:positionH relativeFrom="page">
                <wp:posOffset>676910</wp:posOffset>
              </wp:positionH>
              <wp:positionV relativeFrom="page">
                <wp:posOffset>10103485</wp:posOffset>
              </wp:positionV>
              <wp:extent cx="5387975" cy="22479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1B29"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94</w:t>
                          </w:r>
                          <w:r>
                            <w:fldChar w:fldCharType="end"/>
                          </w:r>
                          <w:r>
                            <w:rPr>
                              <w:b/>
                              <w:color w:val="FFFFFF"/>
                              <w:sz w:val="28"/>
                              <w:shd w:val="clear" w:color="auto" w:fill="DF6C06"/>
                            </w:rPr>
                            <w:t xml:space="preserve"> </w:t>
                          </w:r>
                          <w:r>
                            <w:rPr>
                              <w:b/>
                              <w:color w:val="FFFFFF"/>
                              <w:sz w:val="24"/>
                              <w:shd w:val="clear" w:color="auto" w:fill="DF6C06"/>
                            </w:rPr>
                            <w:t xml:space="preserve">Special Education Plan </w:t>
                          </w:r>
                          <w:r>
                            <w:rPr>
                              <w:color w:val="FFFFFF"/>
                              <w:sz w:val="24"/>
                              <w:shd w:val="clear" w:color="auto" w:fill="DF6C06"/>
                            </w:rPr>
                            <w:t>– IPRC Process and</w:t>
                          </w:r>
                          <w:r>
                            <w:rPr>
                              <w:color w:val="FFFFFF"/>
                              <w:spacing w:val="-5"/>
                              <w:sz w:val="24"/>
                              <w:shd w:val="clear" w:color="auto" w:fill="DF6C06"/>
                            </w:rPr>
                            <w:t xml:space="preserve"> </w:t>
                          </w:r>
                          <w:r>
                            <w:rPr>
                              <w:color w:val="FFFFFF"/>
                              <w:sz w:val="24"/>
                              <w:shd w:val="clear" w:color="auto" w:fill="DF6C06"/>
                            </w:rPr>
                            <w:t>Appeals</w:t>
                          </w:r>
                          <w:r>
                            <w:rPr>
                              <w:color w:val="FFFFFF"/>
                              <w:sz w:val="24"/>
                              <w:shd w:val="clear" w:color="auto" w:fill="DF6C0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E8E47" id="_x0000_t202" coordsize="21600,21600" o:spt="202" path="m,l,21600r21600,l21600,xe">
              <v:stroke joinstyle="miter"/>
              <v:path gradientshapeok="t" o:connecttype="rect"/>
            </v:shapetype>
            <v:shape id="Text Box 31" o:spid="_x0000_s1275" type="#_x0000_t202" style="position:absolute;margin-left:53.3pt;margin-top:795.55pt;width:424.25pt;height:17.7pt;z-index:-2618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Ug2wEAAJkDAAAOAAAAZHJzL2Uyb0RvYy54bWysU91u0zAUvkfiHSzf07SB0S1qOo1NQ0hj&#10;IA0e4MRxGovExxy7TcrTc+w0HT93iBvr5Nj+/P2cbK7HvhMHTd6gLeVqsZRCW4W1sbtSfv1y/+pS&#10;Ch/A1tCh1aU8ai+vty9fbAZX6Bxb7GpNgkGsLwZXyjYEV2SZV63uwS/QacubDVIPgT9pl9UEA6P3&#10;XZYvl2+zAal2hEp7z927aVNuE37TaBU+NY3XQXSlZG4hrZTWKq7ZdgPFjsC1Rp1owD+w6MFYfvQM&#10;dQcBxJ7MX1C9UYQem7BQ2GfYNEbppIHVrJZ/qHlqwemkhc3x7myT/3+w6vHw5D6TCOM7HDnAJMK7&#10;B1TfvLB424Ld6RsiHFoNNT+8ipZlg/PF6Wq02hc+glTDR6w5ZNgHTEBjQ310hXUKRucAjmfT9RiE&#10;4ubF68v11fpCCsV7ef5mfZVSyaCYbzvy4b3GXsSilMShJnQ4PPgQ2UAxH4mPWbw3XZeC7exvDT4Y&#10;O4l9JDxRD2M1ClOztDxqi2oqrI+sh3CaF55vLlqkH1IMPCul9N/3QFqK7oNlT+JgzQXNRTUXYBVf&#10;LWWQYipvwzSAe0dm1zLy5LrFG/atMUnSM4sTX84/KT3NahywX7/Tqec/avsTAAD//wMAUEsDBBQA&#10;BgAIAAAAIQBEnEk54AAAAA0BAAAPAAAAZHJzL2Rvd25yZXYueG1sTI/BTsMwEETvSP0Haytxo3Yq&#10;xSIhTlUhOCEh0vTA0YndJGq8DrHbhr9nOcFtZnc0+7bYLW5kVzuHwaOCZCOAWWy9GbBTcKxfHx6B&#10;hajR6NGjVfBtA+zK1V2hc+NvWNnrIXaMSjDkWkEf45RzHtreOh02frJIu5OfnY5k546bWd+o3I18&#10;K4TkTg9IF3o92efetufDxSnYf2L1Mny9Nx/VqRrqOhP4Js9K3a+X/ROwaJf4F4ZffEKHkpgaf0ET&#10;2EheSElREmmWJMAokqUpiYZGcitT4GXB/39R/gAAAP//AwBQSwECLQAUAAYACAAAACEAtoM4kv4A&#10;AADhAQAAEwAAAAAAAAAAAAAAAAAAAAAAW0NvbnRlbnRfVHlwZXNdLnhtbFBLAQItABQABgAIAAAA&#10;IQA4/SH/1gAAAJQBAAALAAAAAAAAAAAAAAAAAC8BAABfcmVscy8ucmVsc1BLAQItABQABgAIAAAA&#10;IQBuZ4Ug2wEAAJkDAAAOAAAAAAAAAAAAAAAAAC4CAABkcnMvZTJvRG9jLnhtbFBLAQItABQABgAI&#10;AAAAIQBEnEk54AAAAA0BAAAPAAAAAAAAAAAAAAAAADUEAABkcnMvZG93bnJldi54bWxQSwUGAAAA&#10;AAQABADzAAAAQgUAAAAA&#10;" filled="f" stroked="f">
              <v:textbox inset="0,0,0,0">
                <w:txbxContent>
                  <w:p w14:paraId="475A1B29"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94</w:t>
                    </w:r>
                    <w:r>
                      <w:fldChar w:fldCharType="end"/>
                    </w:r>
                    <w:r>
                      <w:rPr>
                        <w:b/>
                        <w:color w:val="FFFFFF"/>
                        <w:sz w:val="28"/>
                        <w:shd w:val="clear" w:color="auto" w:fill="DF6C06"/>
                      </w:rPr>
                      <w:t xml:space="preserve"> </w:t>
                    </w:r>
                    <w:r>
                      <w:rPr>
                        <w:b/>
                        <w:color w:val="FFFFFF"/>
                        <w:sz w:val="24"/>
                        <w:shd w:val="clear" w:color="auto" w:fill="DF6C06"/>
                      </w:rPr>
                      <w:t xml:space="preserve">Special Education Plan </w:t>
                    </w:r>
                    <w:r>
                      <w:rPr>
                        <w:color w:val="FFFFFF"/>
                        <w:sz w:val="24"/>
                        <w:shd w:val="clear" w:color="auto" w:fill="DF6C06"/>
                      </w:rPr>
                      <w:t>– IPRC Process and</w:t>
                    </w:r>
                    <w:r>
                      <w:rPr>
                        <w:color w:val="FFFFFF"/>
                        <w:spacing w:val="-5"/>
                        <w:sz w:val="24"/>
                        <w:shd w:val="clear" w:color="auto" w:fill="DF6C06"/>
                      </w:rPr>
                      <w:t xml:space="preserve"> </w:t>
                    </w:r>
                    <w:r>
                      <w:rPr>
                        <w:color w:val="FFFFFF"/>
                        <w:sz w:val="24"/>
                        <w:shd w:val="clear" w:color="auto" w:fill="DF6C06"/>
                      </w:rPr>
                      <w:t>Appeals</w:t>
                    </w:r>
                    <w:r>
                      <w:rPr>
                        <w:color w:val="FFFFFF"/>
                        <w:sz w:val="24"/>
                        <w:shd w:val="clear" w:color="auto" w:fill="DF6C06"/>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A93F" w14:textId="520D9CF1" w:rsidR="00157475" w:rsidRDefault="002F6FC2">
    <w:pPr>
      <w:pStyle w:val="BodyText"/>
      <w:spacing w:line="14" w:lineRule="auto"/>
      <w:rPr>
        <w:sz w:val="20"/>
      </w:rPr>
    </w:pPr>
    <w:r>
      <w:rPr>
        <w:noProof/>
      </w:rPr>
      <mc:AlternateContent>
        <mc:Choice Requires="wps">
          <w:drawing>
            <wp:anchor distT="0" distB="0" distL="114300" distR="114300" simplePos="0" relativeHeight="241434624" behindDoc="1" locked="0" layoutInCell="1" allowOverlap="1" wp14:anchorId="624520E4" wp14:editId="705966C3">
              <wp:simplePos x="0" y="0"/>
              <wp:positionH relativeFrom="page">
                <wp:posOffset>524510</wp:posOffset>
              </wp:positionH>
              <wp:positionV relativeFrom="page">
                <wp:posOffset>10111740</wp:posOffset>
              </wp:positionV>
              <wp:extent cx="190500" cy="20447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A4313" id="Rectangle 30" o:spid="_x0000_s1026" style="position:absolute;margin-left:41.3pt;margin-top:796.2pt;width:15pt;height:16.1pt;z-index:-2618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K0uB/ziAAAADAEAAA8AAABkcnMvZG93bnJldi54bWxMj0FPg0AQ&#10;he8m/ofNNPFi7AJBUilLYzTGRHuhauJxy06BlN1FdqH03zuc2tvMey9vvsk2k27ZiL1rrBEQLgNg&#10;aEqrGlMJ+P56e1gBc14aJVtrUMAZHWzy25tMpsqeTIHjzleMSoxLpYDa+y7l3JU1aumWtkND3sH2&#10;Wnpa+4qrXp6oXLc8CoKEa9kYulDLDl9qLI+7QQsoPorXbfF5HFX8e5j0efi5f/8LhbhbTM9rYB4n&#10;fwnDjE/okBPT3g5GOdYKWEUJJUl/fIpiYHMinKU9DUkUJ8DzjF8/kf8DAAD//wMAUEsBAi0AFAAG&#10;AAgAAAAhALaDOJL+AAAA4QEAABMAAAAAAAAAAAAAAAAAAAAAAFtDb250ZW50X1R5cGVzXS54bWxQ&#10;SwECLQAUAAYACAAAACEAOP0h/9YAAACUAQAACwAAAAAAAAAAAAAAAAAvAQAAX3JlbHMvLnJlbHNQ&#10;SwECLQAUAAYACAAAACEAan6U6eYBAAC0AwAADgAAAAAAAAAAAAAAAAAuAgAAZHJzL2Uyb0RvYy54&#10;bWxQSwECLQAUAAYACAAAACEArS4H/OIAAAAMAQAADwAAAAAAAAAAAAAAAABABAAAZHJzL2Rvd25y&#10;ZXYueG1sUEsFBgAAAAAEAAQA8wAAAE8FAAAAAA==&#10;" fillcolor="#00ac50" stroked="f">
              <w10:wrap anchorx="page" anchory="page"/>
            </v:rect>
          </w:pict>
        </mc:Fallback>
      </mc:AlternateContent>
    </w:r>
    <w:r>
      <w:rPr>
        <w:noProof/>
      </w:rPr>
      <w:drawing>
        <wp:anchor distT="0" distB="0" distL="0" distR="0" simplePos="0" relativeHeight="241435648" behindDoc="1" locked="0" layoutInCell="1" allowOverlap="1" wp14:anchorId="110BC8A3" wp14:editId="30C84432">
          <wp:simplePos x="0" y="0"/>
          <wp:positionH relativeFrom="page">
            <wp:posOffset>6147436</wp:posOffset>
          </wp:positionH>
          <wp:positionV relativeFrom="page">
            <wp:posOffset>10017760</wp:posOffset>
          </wp:positionV>
          <wp:extent cx="1190186" cy="264781"/>
          <wp:effectExtent l="0" t="0" r="0" b="0"/>
          <wp:wrapNone/>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1" cstate="print"/>
                  <a:stretch>
                    <a:fillRect/>
                  </a:stretch>
                </pic:blipFill>
                <pic:spPr>
                  <a:xfrm>
                    <a:off x="0" y="0"/>
                    <a:ext cx="1190186" cy="264781"/>
                  </a:xfrm>
                  <a:prstGeom prst="rect">
                    <a:avLst/>
                  </a:prstGeom>
                </pic:spPr>
              </pic:pic>
            </a:graphicData>
          </a:graphic>
        </wp:anchor>
      </w:drawing>
    </w:r>
    <w:r>
      <w:rPr>
        <w:noProof/>
      </w:rPr>
      <mc:AlternateContent>
        <mc:Choice Requires="wps">
          <w:drawing>
            <wp:anchor distT="0" distB="0" distL="114300" distR="114300" simplePos="0" relativeHeight="241436672" behindDoc="1" locked="0" layoutInCell="1" allowOverlap="1" wp14:anchorId="4726A1A7" wp14:editId="0DED07A9">
              <wp:simplePos x="0" y="0"/>
              <wp:positionH relativeFrom="page">
                <wp:posOffset>676910</wp:posOffset>
              </wp:positionH>
              <wp:positionV relativeFrom="page">
                <wp:posOffset>10103485</wp:posOffset>
              </wp:positionV>
              <wp:extent cx="5303520" cy="22479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6A8D" w14:textId="77777777" w:rsidR="00157475" w:rsidRDefault="00C05832">
                          <w:pPr>
                            <w:spacing w:before="11"/>
                            <w:ind w:left="60"/>
                            <w:rPr>
                              <w:sz w:val="24"/>
                            </w:rPr>
                          </w:pPr>
                          <w:r>
                            <w:fldChar w:fldCharType="begin"/>
                          </w:r>
                          <w:r>
                            <w:rPr>
                              <w:b/>
                              <w:sz w:val="28"/>
                            </w:rPr>
                            <w:instrText xml:space="preserve"> PAGE </w:instrText>
                          </w:r>
                          <w:r>
                            <w:fldChar w:fldCharType="separate"/>
                          </w:r>
                          <w:r>
                            <w:t>100</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Categories and Definitions of Exceptionalities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6A1A7" id="_x0000_t202" coordsize="21600,21600" o:spt="202" path="m,l,21600r21600,l21600,xe">
              <v:stroke joinstyle="miter"/>
              <v:path gradientshapeok="t" o:connecttype="rect"/>
            </v:shapetype>
            <v:shape id="Text Box 29" o:spid="_x0000_s1276" type="#_x0000_t202" style="position:absolute;margin-left:53.3pt;margin-top:795.55pt;width:417.6pt;height:17.7pt;z-index:-2618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As2wEAAJkDAAAOAAAAZHJzL2Uyb0RvYy54bWysU9tu1DAQfUfiHyy/s8lmKZdos1VpVYRU&#10;ClLLBziOnVgkHjP2brJ8PWNnswX6hnixxjP28TlnxtvLaejZQaE3YCu+XuWcKSuhMbat+LfH21fv&#10;OPNB2Eb0YFXFj8rzy93LF9vRlaqADvpGISMQ68vRVbwLwZVZ5mWnBuFX4JSlogYcRKAttlmDYiT0&#10;oc+KPH+TjYCNQ5DKe8rezEW+S/haKxm+aO1VYH3FiVtIK6a1jmu224qyReE6I080xD+wGISx9OgZ&#10;6kYEwfZonkENRiJ40GElYchAayNV0kBq1vlfah464VTSQuZ4d7bJ/z9YeX94cF+RhekDTNTAJMK7&#10;O5DfPbNw3QnbqitEGDslGnp4HS3LRufL09VotS99BKnHz9BQk8U+QAKaNA7RFdLJCJ0acDybrqbA&#10;JCUvNvnmoqCSpFpRvH77PnUlE+Vy26EPHxUMLAYVR2pqQheHOx8iG1EuR+JjFm5N36fG9vaPBB2M&#10;mcQ+Ep6ph6memGlI2iZqi2pqaI6kB2GeF5pvCjrAn5yNNCsV9z/2AhVn/SdLnsTBWgJcgnoJhJV0&#10;teKBszm8DvMA7h2atiPk2XULV+SbNknSE4sTX+p/Unqa1Thgv+/TqacftfsFAAD//wMAUEsDBBQA&#10;BgAIAAAAIQAz5PYL4AAAAA0BAAAPAAAAZHJzL2Rvd25yZXYueG1sTI/BTsMwEETvSPyDtUjcqJ2K&#10;WiTEqSoEJyREGg4cndhNrMbrELtt+HuWE9x2dkezb8rt4kd2tnN0ARVkKwHMYheMw17BR/Ny9wAs&#10;Jo1GjwGtgm8bYVtdX5W6MOGCtT3vU88oBGOhFQwpTQXnsRus13EVJot0O4TZ60Ry7rmZ9YXC/cjX&#10;QkjutUP6MOjJPg22O+5PXsHuE+tn9/XWvteH2jVNLvBVHpW6vVl2j8CSXdKfGX7xCR0qYmrDCU1k&#10;I2khJVlp2ORZBows+X1GbVpaybXcAK9K/r9F9QMAAP//AwBQSwECLQAUAAYACAAAACEAtoM4kv4A&#10;AADhAQAAEwAAAAAAAAAAAAAAAAAAAAAAW0NvbnRlbnRfVHlwZXNdLnhtbFBLAQItABQABgAIAAAA&#10;IQA4/SH/1gAAAJQBAAALAAAAAAAAAAAAAAAAAC8BAABfcmVscy8ucmVsc1BLAQItABQABgAIAAAA&#10;IQD0UtAs2wEAAJkDAAAOAAAAAAAAAAAAAAAAAC4CAABkcnMvZTJvRG9jLnhtbFBLAQItABQABgAI&#10;AAAAIQAz5PYL4AAAAA0BAAAPAAAAAAAAAAAAAAAAADUEAABkcnMvZG93bnJldi54bWxQSwUGAAAA&#10;AAQABADzAAAAQgUAAAAA&#10;" filled="f" stroked="f">
              <v:textbox inset="0,0,0,0">
                <w:txbxContent>
                  <w:p w14:paraId="74856A8D" w14:textId="77777777" w:rsidR="00157475" w:rsidRDefault="00C05832">
                    <w:pPr>
                      <w:spacing w:before="11"/>
                      <w:ind w:left="60"/>
                      <w:rPr>
                        <w:sz w:val="24"/>
                      </w:rPr>
                    </w:pPr>
                    <w:r>
                      <w:fldChar w:fldCharType="begin"/>
                    </w:r>
                    <w:r>
                      <w:rPr>
                        <w:b/>
                        <w:sz w:val="28"/>
                      </w:rPr>
                      <w:instrText xml:space="preserve"> PAGE </w:instrText>
                    </w:r>
                    <w:r>
                      <w:fldChar w:fldCharType="separate"/>
                    </w:r>
                    <w:r>
                      <w:t>100</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Categories and Definitions of Exceptionalities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A9DD" w14:textId="686E2CDA" w:rsidR="00157475" w:rsidRDefault="00C05832">
    <w:pPr>
      <w:pStyle w:val="BodyText"/>
      <w:spacing w:line="14" w:lineRule="auto"/>
      <w:rPr>
        <w:sz w:val="20"/>
      </w:rPr>
    </w:pPr>
    <w:r>
      <w:rPr>
        <w:noProof/>
      </w:rPr>
      <w:drawing>
        <wp:anchor distT="0" distB="0" distL="0" distR="0" simplePos="0" relativeHeight="241437696" behindDoc="1" locked="0" layoutInCell="1" allowOverlap="1" wp14:anchorId="30146C45" wp14:editId="594B9B89">
          <wp:simplePos x="0" y="0"/>
          <wp:positionH relativeFrom="page">
            <wp:posOffset>6046470</wp:posOffset>
          </wp:positionH>
          <wp:positionV relativeFrom="page">
            <wp:posOffset>9933305</wp:posOffset>
          </wp:positionV>
          <wp:extent cx="1190205" cy="264782"/>
          <wp:effectExtent l="0" t="0" r="0" b="0"/>
          <wp:wrapNone/>
          <wp:docPr id="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1" cstate="print"/>
                  <a:stretch>
                    <a:fillRect/>
                  </a:stretch>
                </pic:blipFill>
                <pic:spPr>
                  <a:xfrm>
                    <a:off x="0" y="0"/>
                    <a:ext cx="1190205" cy="264782"/>
                  </a:xfrm>
                  <a:prstGeom prst="rect">
                    <a:avLst/>
                  </a:prstGeom>
                </pic:spPr>
              </pic:pic>
            </a:graphicData>
          </a:graphic>
        </wp:anchor>
      </w:drawing>
    </w:r>
    <w:r w:rsidR="002F6FC2">
      <w:rPr>
        <w:noProof/>
      </w:rPr>
      <mc:AlternateContent>
        <mc:Choice Requires="wps">
          <w:drawing>
            <wp:anchor distT="0" distB="0" distL="114300" distR="114300" simplePos="0" relativeHeight="241438720" behindDoc="1" locked="0" layoutInCell="1" allowOverlap="1" wp14:anchorId="49086E68" wp14:editId="449AB900">
              <wp:simplePos x="0" y="0"/>
              <wp:positionH relativeFrom="page">
                <wp:posOffset>289560</wp:posOffset>
              </wp:positionH>
              <wp:positionV relativeFrom="page">
                <wp:posOffset>9918065</wp:posOffset>
              </wp:positionV>
              <wp:extent cx="190500" cy="204470"/>
              <wp:effectExtent l="0" t="0" r="0" b="0"/>
              <wp:wrapNone/>
              <wp:docPr id="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093C5" id="Rectangle 28" o:spid="_x0000_s1026" style="position:absolute;margin-left:22.8pt;margin-top:780.95pt;width:15pt;height:16.1pt;z-index:-2618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gA5wEAALQDAAAOAAAAZHJzL2Uyb0RvYy54bWysU8Fu2zAMvQ/YPwi6L7YDd12NOEXhIsOA&#10;bivQ7QMUWbaFyaJGKXGyrx8lp2mw3YpeBFEUn/gen1a3h9GwvUKvwda8WOScKSuh1bav+c8fmw+f&#10;OPNB2FYYsKrmR+X57fr9u9XkKrWEAUyrkBGI9dXkaj6E4Kos83JQo/ALcMpSsgMcRaAQ+6xFMRH6&#10;aLJlnn/MJsDWIUjlPZ3ez0m+Tvhdp2T43nVeBWZqTr2FtGJat3HN1itR9SjcoOWpDfGKLkahLT16&#10;hroXQbAd6v+gRi0RPHRhIWHMoOu0VIkDsSnyf9g8DcKpxIXE8e4sk387WPlt/+QeMbbu3QPIX55Z&#10;aAZhe3WHCNOgREvPFVGobHK+OhfEwFMp205foaXRil2ApMGhwzECEjt2SFIfz1KrQ2CSDoub/Cqn&#10;gUhKLfOyvE6jyET1XOzQh88KRhY3NUeaZAIX+wcfYjOier6Smgej2402JgXYbxuDbC9o6ptN09BL&#10;c4m/vGZsvGwhls3peJJYRmLRQ77aQnskkgizdcjqtBkA/3A2kW1q7n/vBCrOzBdLQt0UZRl9loLy&#10;6npJAV5mtpcZYSVB1TxwNm+bMHtz51D3A71UJNIW7kjcTifiL12dmiVrJD1ONo7eu4zTrZfPtv4L&#10;AAD//wMAUEsDBBQABgAIAAAAIQAsH2Yl3wAAAAsBAAAPAAAAZHJzL2Rvd25yZXYueG1sTI9NS8NA&#10;EIbvgv9hGcGb3UTa1MZsiogFexGMonjbZsckuDsbs5s2/nsnJz3OMy/vR7GdnBVHHELnSUG6SEAg&#10;1d501Ch4fdld3YAIUZPR1hMq+MEA2/L8rNC58Sd6xmMVG8EmFHKtoI2xz6UMdYtOh4Xvkfj36Qen&#10;I59DI82gT2zurLxOkkw63REntLrH+xbrr2p0nPv2/ViN9v1h3D3R1Kyr/T756JW6vJjubkFEnOKf&#10;GOb6XB1K7nTwI5kgrILlKmMl81WWbkCwYj2Tw0w2yxRkWcj/G8pfAAAA//8DAFBLAQItABQABgAI&#10;AAAAIQC2gziS/gAAAOEBAAATAAAAAAAAAAAAAAAAAAAAAABbQ29udGVudF9UeXBlc10ueG1sUEsB&#10;Ai0AFAAGAAgAAAAhADj9If/WAAAAlAEAAAsAAAAAAAAAAAAAAAAALwEAAF9yZWxzLy5yZWxzUEsB&#10;Ai0AFAAGAAgAAAAhAGR7yADnAQAAtAMAAA4AAAAAAAAAAAAAAAAALgIAAGRycy9lMm9Eb2MueG1s&#10;UEsBAi0AFAAGAAgAAAAhACwfZiXfAAAACwEAAA8AAAAAAAAAAAAAAAAAQQQAAGRycy9kb3ducmV2&#10;LnhtbFBLBQYAAAAABAAEAPMAAABNBQAAAAA=&#10;" fillcolor="#fc0" stroked="f">
              <w10:wrap anchorx="page" anchory="page"/>
            </v:rect>
          </w:pict>
        </mc:Fallback>
      </mc:AlternateContent>
    </w:r>
    <w:r w:rsidR="002F6FC2">
      <w:rPr>
        <w:noProof/>
      </w:rPr>
      <mc:AlternateContent>
        <mc:Choice Requires="wps">
          <w:drawing>
            <wp:anchor distT="0" distB="0" distL="114300" distR="114300" simplePos="0" relativeHeight="241439744" behindDoc="1" locked="0" layoutInCell="1" allowOverlap="1" wp14:anchorId="63805715" wp14:editId="7EB813DB">
              <wp:simplePos x="0" y="0"/>
              <wp:positionH relativeFrom="page">
                <wp:posOffset>458470</wp:posOffset>
              </wp:positionH>
              <wp:positionV relativeFrom="page">
                <wp:posOffset>9918065</wp:posOffset>
              </wp:positionV>
              <wp:extent cx="5506720" cy="22479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33D1" w14:textId="77777777" w:rsidR="00157475" w:rsidRDefault="00C05832">
                          <w:pPr>
                            <w:tabs>
                              <w:tab w:val="left" w:pos="8651"/>
                            </w:tabs>
                            <w:spacing w:before="11"/>
                            <w:ind w:left="60"/>
                            <w:rPr>
                              <w:sz w:val="24"/>
                            </w:rPr>
                          </w:pPr>
                          <w:r>
                            <w:fldChar w:fldCharType="begin"/>
                          </w:r>
                          <w:r>
                            <w:rPr>
                              <w:b/>
                              <w:sz w:val="28"/>
                            </w:rPr>
                            <w:instrText xml:space="preserve"> PAGE </w:instrText>
                          </w:r>
                          <w:r>
                            <w:fldChar w:fldCharType="separate"/>
                          </w:r>
                          <w:r>
                            <w:t>104</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Special Education Placements</w:t>
                          </w:r>
                          <w:r>
                            <w:rPr>
                              <w:spacing w:val="-22"/>
                              <w:sz w:val="24"/>
                              <w:shd w:val="clear" w:color="auto" w:fill="FFCC00"/>
                            </w:rPr>
                            <w:t xml:space="preserve"> </w:t>
                          </w:r>
                          <w:r>
                            <w:rPr>
                              <w:sz w:val="24"/>
                              <w:shd w:val="clear" w:color="auto" w:fill="FFCC00"/>
                            </w:rPr>
                            <w:t>Provided</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05715" id="_x0000_t202" coordsize="21600,21600" o:spt="202" path="m,l,21600r21600,l21600,xe">
              <v:stroke joinstyle="miter"/>
              <v:path gradientshapeok="t" o:connecttype="rect"/>
            </v:shapetype>
            <v:shape id="Text Box 27" o:spid="_x0000_s1277" type="#_x0000_t202" style="position:absolute;margin-left:36.1pt;margin-top:780.95pt;width:433.6pt;height:17.7pt;z-index:-2618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tg2wEAAJkDAAAOAAAAZHJzL2Uyb0RvYy54bWysU9tu2zAMfR+wfxD0vjgxetmMOEXXosOA&#10;7gJ0+wBZlm1htqiRSuzs60fJcbrL27AXgSKlo3MOqe3NNPTiYJAsuFJuVmspjNNQW9eW8uuXh1ev&#10;paCgXK16cKaUR0PyZvfyxXb0hcmhg742KBjEUTH6UnYh+CLLSHdmULQCbxwXG8BBBd5im9WoRkYf&#10;+ixfr6+yEbD2CNoQcfZ+Lspdwm8ao8OnpiETRF9K5hbSimmt4prttqpoUfnO6hMN9Q8sBmUdP3qG&#10;uldBiT3av6AGqxEImrDSMGTQNFabpIHVbNZ/qHnqlDdJC5tD/mwT/T9Y/fHw5D+jCNNbmLiBSQT5&#10;R9DfSDi465RrzS0ijJ1RNT+8iZZlo6fidDVaTQVFkGr8ADU3We0DJKCpwSG6wjoFo3MDjmfTzRSE&#10;5uTl5frqOueS5lqeX1y/SV3JVLHc9kjhnYFBxKCUyE1N6OrwSCGyUcVyJD7m4MH2fWps735L8MGY&#10;Sewj4Zl6mKpJ2JqlXURtUU0F9ZH1IMzzwvPNQQf4Q4qRZ6WU9H2v0EjRv3fsSRysJcAlqJZAOc1X&#10;SxmkmMO7MA/g3qNtO0aeXXdwy741Nkl6ZnHiy/1PSk+zGgfs13069fyjdj8BAAD//wMAUEsDBBQA&#10;BgAIAAAAIQCjYGSs4QAAAAwBAAAPAAAAZHJzL2Rvd25yZXYueG1sTI/BTsMwDIbvSLxDZCRuLF0H&#10;HSlNpwnBCQnRlQPHtMnaaI1Tmmwrb493gqN/f/r9udjMbmAnMwXrUcJykQAz2HptsZPwWb/ePQIL&#10;UaFWg0cj4ccE2JTXV4XKtT9jZU672DEqwZArCX2MY855aHvjVFj40SDt9n5yKtI4dVxP6kzlbuBp&#10;kmTcKYt0oVejee5Ne9gdnYTtF1Yv9vu9+aj2la1rkeBbdpDy9mbePgGLZo5/MFz0SR1Kcmr8EXVg&#10;g4R1mhJJ+UO2FMCIECtxD6y5RGK9Al4W/P8T5S8AAAD//wMAUEsBAi0AFAAGAAgAAAAhALaDOJL+&#10;AAAA4QEAABMAAAAAAAAAAAAAAAAAAAAAAFtDb250ZW50X1R5cGVzXS54bWxQSwECLQAUAAYACAAA&#10;ACEAOP0h/9YAAACUAQAACwAAAAAAAAAAAAAAAAAvAQAAX3JlbHMvLnJlbHNQSwECLQAUAAYACAAA&#10;ACEA1gD7YNsBAACZAwAADgAAAAAAAAAAAAAAAAAuAgAAZHJzL2Uyb0RvYy54bWxQSwECLQAUAAYA&#10;CAAAACEAo2BkrOEAAAAMAQAADwAAAAAAAAAAAAAAAAA1BAAAZHJzL2Rvd25yZXYueG1sUEsFBgAA&#10;AAAEAAQA8wAAAEMFAAAAAA==&#10;" filled="f" stroked="f">
              <v:textbox inset="0,0,0,0">
                <w:txbxContent>
                  <w:p w14:paraId="178E33D1" w14:textId="77777777" w:rsidR="00157475" w:rsidRDefault="00C05832">
                    <w:pPr>
                      <w:tabs>
                        <w:tab w:val="left" w:pos="8651"/>
                      </w:tabs>
                      <w:spacing w:before="11"/>
                      <w:ind w:left="60"/>
                      <w:rPr>
                        <w:sz w:val="24"/>
                      </w:rPr>
                    </w:pPr>
                    <w:r>
                      <w:fldChar w:fldCharType="begin"/>
                    </w:r>
                    <w:r>
                      <w:rPr>
                        <w:b/>
                        <w:sz w:val="28"/>
                      </w:rPr>
                      <w:instrText xml:space="preserve"> PAGE </w:instrText>
                    </w:r>
                    <w:r>
                      <w:fldChar w:fldCharType="separate"/>
                    </w:r>
                    <w:r>
                      <w:t>104</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Special Education Placements</w:t>
                    </w:r>
                    <w:r>
                      <w:rPr>
                        <w:spacing w:val="-22"/>
                        <w:sz w:val="24"/>
                        <w:shd w:val="clear" w:color="auto" w:fill="FFCC00"/>
                      </w:rPr>
                      <w:t xml:space="preserve"> </w:t>
                    </w:r>
                    <w:r>
                      <w:rPr>
                        <w:sz w:val="24"/>
                        <w:shd w:val="clear" w:color="auto" w:fill="FFCC00"/>
                      </w:rPr>
                      <w:t>Provided</w:t>
                    </w:r>
                    <w:r>
                      <w:rPr>
                        <w:sz w:val="24"/>
                        <w:shd w:val="clear" w:color="auto" w:fill="FFCC00"/>
                      </w:rPr>
                      <w:tab/>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A357" w14:textId="1796D562" w:rsidR="00157475" w:rsidRDefault="00C05832">
    <w:pPr>
      <w:pStyle w:val="BodyText"/>
      <w:spacing w:line="14" w:lineRule="auto"/>
      <w:rPr>
        <w:sz w:val="20"/>
      </w:rPr>
    </w:pPr>
    <w:r>
      <w:rPr>
        <w:noProof/>
      </w:rPr>
      <w:drawing>
        <wp:anchor distT="0" distB="0" distL="0" distR="0" simplePos="0" relativeHeight="241440768" behindDoc="1" locked="0" layoutInCell="1" allowOverlap="1" wp14:anchorId="4D99AF86" wp14:editId="76DEB71C">
          <wp:simplePos x="0" y="0"/>
          <wp:positionH relativeFrom="page">
            <wp:posOffset>6080760</wp:posOffset>
          </wp:positionH>
          <wp:positionV relativeFrom="page">
            <wp:posOffset>9603105</wp:posOffset>
          </wp:positionV>
          <wp:extent cx="1190205" cy="264793"/>
          <wp:effectExtent l="0" t="0" r="0" b="0"/>
          <wp:wrapNone/>
          <wp:docPr id="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1" cstate="print"/>
                  <a:stretch>
                    <a:fillRect/>
                  </a:stretch>
                </pic:blipFill>
                <pic:spPr>
                  <a:xfrm>
                    <a:off x="0" y="0"/>
                    <a:ext cx="1190205" cy="264793"/>
                  </a:xfrm>
                  <a:prstGeom prst="rect">
                    <a:avLst/>
                  </a:prstGeom>
                </pic:spPr>
              </pic:pic>
            </a:graphicData>
          </a:graphic>
        </wp:anchor>
      </w:drawing>
    </w:r>
    <w:r w:rsidR="002F6FC2">
      <w:rPr>
        <w:noProof/>
      </w:rPr>
      <mc:AlternateContent>
        <mc:Choice Requires="wps">
          <w:drawing>
            <wp:anchor distT="0" distB="0" distL="114300" distR="114300" simplePos="0" relativeHeight="241441792" behindDoc="1" locked="0" layoutInCell="1" allowOverlap="1" wp14:anchorId="4D4BA85E" wp14:editId="5923A56E">
              <wp:simplePos x="0" y="0"/>
              <wp:positionH relativeFrom="page">
                <wp:posOffset>419100</wp:posOffset>
              </wp:positionH>
              <wp:positionV relativeFrom="page">
                <wp:posOffset>9587230</wp:posOffset>
              </wp:positionV>
              <wp:extent cx="5624195" cy="22479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FCF7" w14:textId="77777777" w:rsidR="00157475" w:rsidRDefault="00C05832">
                          <w:pPr>
                            <w:tabs>
                              <w:tab w:val="left" w:pos="8836"/>
                            </w:tabs>
                            <w:spacing w:before="11"/>
                            <w:ind w:left="60"/>
                            <w:rPr>
                              <w:sz w:val="24"/>
                            </w:rPr>
                          </w:pPr>
                          <w:r>
                            <w:fldChar w:fldCharType="begin"/>
                          </w:r>
                          <w:r>
                            <w:rPr>
                              <w:b/>
                              <w:sz w:val="28"/>
                            </w:rPr>
                            <w:instrText xml:space="preserve"> PAGE </w:instrText>
                          </w:r>
                          <w:r>
                            <w:fldChar w:fldCharType="separate"/>
                          </w:r>
                          <w:r>
                            <w:t>133</w:t>
                          </w:r>
                          <w:r>
                            <w:fldChar w:fldCharType="end"/>
                          </w:r>
                          <w:r>
                            <w:rPr>
                              <w:b/>
                              <w:spacing w:val="-9"/>
                              <w:sz w:val="28"/>
                              <w:shd w:val="clear" w:color="auto" w:fill="FFCC00"/>
                            </w:rPr>
                            <w:t xml:space="preserve"> </w:t>
                          </w:r>
                          <w:r>
                            <w:rPr>
                              <w:b/>
                              <w:sz w:val="24"/>
                              <w:shd w:val="clear" w:color="auto" w:fill="FFCC00"/>
                            </w:rPr>
                            <w:t>Special</w:t>
                          </w:r>
                          <w:r>
                            <w:rPr>
                              <w:b/>
                              <w:spacing w:val="-8"/>
                              <w:sz w:val="24"/>
                              <w:shd w:val="clear" w:color="auto" w:fill="FFCC00"/>
                            </w:rPr>
                            <w:t xml:space="preserve"> </w:t>
                          </w:r>
                          <w:r>
                            <w:rPr>
                              <w:b/>
                              <w:sz w:val="24"/>
                              <w:shd w:val="clear" w:color="auto" w:fill="FFCC00"/>
                            </w:rPr>
                            <w:t>Education</w:t>
                          </w:r>
                          <w:r>
                            <w:rPr>
                              <w:b/>
                              <w:spacing w:val="-7"/>
                              <w:sz w:val="24"/>
                              <w:shd w:val="clear" w:color="auto" w:fill="FFCC00"/>
                            </w:rPr>
                            <w:t xml:space="preserve"> </w:t>
                          </w:r>
                          <w:r>
                            <w:rPr>
                              <w:b/>
                              <w:sz w:val="24"/>
                              <w:shd w:val="clear" w:color="auto" w:fill="FFCC00"/>
                            </w:rPr>
                            <w:t>Plan</w:t>
                          </w:r>
                          <w:r>
                            <w:rPr>
                              <w:b/>
                              <w:spacing w:val="-9"/>
                              <w:sz w:val="24"/>
                              <w:shd w:val="clear" w:color="auto" w:fill="FFCC00"/>
                            </w:rPr>
                            <w:t xml:space="preserve"> </w:t>
                          </w:r>
                          <w:r>
                            <w:rPr>
                              <w:sz w:val="24"/>
                              <w:shd w:val="clear" w:color="auto" w:fill="FFCC00"/>
                            </w:rPr>
                            <w:t>–</w:t>
                          </w:r>
                          <w:r>
                            <w:rPr>
                              <w:spacing w:val="-10"/>
                              <w:sz w:val="24"/>
                              <w:shd w:val="clear" w:color="auto" w:fill="FFCC00"/>
                            </w:rPr>
                            <w:t xml:space="preserve"> </w:t>
                          </w:r>
                          <w:r>
                            <w:rPr>
                              <w:sz w:val="24"/>
                              <w:shd w:val="clear" w:color="auto" w:fill="FFCC00"/>
                            </w:rPr>
                            <w:t>Special</w:t>
                          </w:r>
                          <w:r>
                            <w:rPr>
                              <w:spacing w:val="-8"/>
                              <w:sz w:val="24"/>
                              <w:shd w:val="clear" w:color="auto" w:fill="FFCC00"/>
                            </w:rPr>
                            <w:t xml:space="preserve"> </w:t>
                          </w:r>
                          <w:r>
                            <w:rPr>
                              <w:sz w:val="24"/>
                              <w:shd w:val="clear" w:color="auto" w:fill="FFCC00"/>
                            </w:rPr>
                            <w:t>Education</w:t>
                          </w:r>
                          <w:r>
                            <w:rPr>
                              <w:spacing w:val="-8"/>
                              <w:sz w:val="24"/>
                              <w:shd w:val="clear" w:color="auto" w:fill="FFCC00"/>
                            </w:rPr>
                            <w:t xml:space="preserve"> </w:t>
                          </w:r>
                          <w:r>
                            <w:rPr>
                              <w:sz w:val="24"/>
                              <w:shd w:val="clear" w:color="auto" w:fill="FFCC00"/>
                            </w:rPr>
                            <w:t>Placements</w:t>
                          </w:r>
                          <w:r>
                            <w:rPr>
                              <w:spacing w:val="-35"/>
                              <w:sz w:val="24"/>
                              <w:shd w:val="clear" w:color="auto" w:fill="FFCC00"/>
                            </w:rPr>
                            <w:t xml:space="preserve"> </w:t>
                          </w:r>
                          <w:r>
                            <w:rPr>
                              <w:sz w:val="24"/>
                              <w:shd w:val="clear" w:color="auto" w:fill="FFCC00"/>
                            </w:rPr>
                            <w:t>Provided</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BA85E" id="_x0000_t202" coordsize="21600,21600" o:spt="202" path="m,l,21600r21600,l21600,xe">
              <v:stroke joinstyle="miter"/>
              <v:path gradientshapeok="t" o:connecttype="rect"/>
            </v:shapetype>
            <v:shape id="Text Box 26" o:spid="_x0000_s1278" type="#_x0000_t202" style="position:absolute;margin-left:33pt;margin-top:754.9pt;width:442.85pt;height:17.7pt;z-index:-2618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S2wEAAJkDAAAOAAAAZHJzL2Uyb0RvYy54bWysU91u0zAUvkfiHSzf07TVOljUdBqbhpDG&#10;jzT2AI7jJBaJjznHbVKenmOn6YDdIW6sk2P78/dzsr0e+04cDJIFV8jVYimFcRoq65pCPn27f/NO&#10;CgrKVaoDZwp5NCSvd69fbQefmzW00FUGBYM4ygdfyDYEn2cZ6db0ihbgjePNGrBXgT+xySpUA6P3&#10;XbZeLi+zAbDyCNoQcfdu2pS7hF/XRocvdU0miK6QzC2kFdNaxjXbbVXeoPKt1Sca6h9Y9Mo6fvQM&#10;daeCEnu0L6B6qxEI6rDQ0GdQ11abpIHVrJZ/qXlslTdJC5tD/mwT/T9Y/fnw6L+iCON7GDnAJIL8&#10;A+jvJBzctso15gYRhtaoih9eRcuywVN+uhqtppwiSDl8gopDVvsACWissY+usE7B6BzA8Wy6GYPQ&#10;3Nxcri9WVxspNO+t1xdvr1Iqmcrn2x4pfDDQi1gUEjnUhK4ODxQiG5XPR+JjDu5t16VgO/dHgw/G&#10;TmIfCU/Uw1iOwlYsbRO1RTUlVEfWgzDNC883Fy3gTykGnpVC0o+9QiNF99GxJ3Gw5gLnopwL5TRf&#10;LWSQYipvwzSAe4+2aRl5ct3BDftW2yTpmcWJL+eflJ5mNQ7Y79/p1PMftfsFAAD//wMAUEsDBBQA&#10;BgAIAAAAIQAQojzM4AAAAAwBAAAPAAAAZHJzL2Rvd25yZXYueG1sTI/BTsMwEETvSPyDtUjcqN2K&#10;BJLGqSoEJyREGg49OrGbWI3XIXbb8PdsT3Dc2dHMvGIzu4GdzRSsRwnLhQBmsPXaYifhq357eAYW&#10;okKtBo9Gwo8JsClvbwqVa3/Bypx3sWMUgiFXEvoYx5zz0PbGqbDwo0H6HfzkVKRz6rie1IXC3cBX&#10;QqTcKYvU0KvRvPSmPe5OTsJ2j9Wr/f5oPqtDZes6E/ieHqW8v5u3a2DRzPHPDNf5NB1K2tT4E+rA&#10;BglpSiiR9ERkxECOLFk+AWuu0mOyAl4W/D9E+QsAAP//AwBQSwECLQAUAAYACAAAACEAtoM4kv4A&#10;AADhAQAAEwAAAAAAAAAAAAAAAAAAAAAAW0NvbnRlbnRfVHlwZXNdLnhtbFBLAQItABQABgAIAAAA&#10;IQA4/SH/1gAAAJQBAAALAAAAAAAAAAAAAAAAAC8BAABfcmVscy8ucmVsc1BLAQItABQABgAIAAAA&#10;IQDgps/S2wEAAJkDAAAOAAAAAAAAAAAAAAAAAC4CAABkcnMvZTJvRG9jLnhtbFBLAQItABQABgAI&#10;AAAAIQAQojzM4AAAAAwBAAAPAAAAAAAAAAAAAAAAADUEAABkcnMvZG93bnJldi54bWxQSwUGAAAA&#10;AAQABADzAAAAQgUAAAAA&#10;" filled="f" stroked="f">
              <v:textbox inset="0,0,0,0">
                <w:txbxContent>
                  <w:p w14:paraId="0A27FCF7" w14:textId="77777777" w:rsidR="00157475" w:rsidRDefault="00C05832">
                    <w:pPr>
                      <w:tabs>
                        <w:tab w:val="left" w:pos="8836"/>
                      </w:tabs>
                      <w:spacing w:before="11"/>
                      <w:ind w:left="60"/>
                      <w:rPr>
                        <w:sz w:val="24"/>
                      </w:rPr>
                    </w:pPr>
                    <w:r>
                      <w:fldChar w:fldCharType="begin"/>
                    </w:r>
                    <w:r>
                      <w:rPr>
                        <w:b/>
                        <w:sz w:val="28"/>
                      </w:rPr>
                      <w:instrText xml:space="preserve"> PAGE </w:instrText>
                    </w:r>
                    <w:r>
                      <w:fldChar w:fldCharType="separate"/>
                    </w:r>
                    <w:r>
                      <w:t>133</w:t>
                    </w:r>
                    <w:r>
                      <w:fldChar w:fldCharType="end"/>
                    </w:r>
                    <w:r>
                      <w:rPr>
                        <w:b/>
                        <w:spacing w:val="-9"/>
                        <w:sz w:val="28"/>
                        <w:shd w:val="clear" w:color="auto" w:fill="FFCC00"/>
                      </w:rPr>
                      <w:t xml:space="preserve"> </w:t>
                    </w:r>
                    <w:r>
                      <w:rPr>
                        <w:b/>
                        <w:sz w:val="24"/>
                        <w:shd w:val="clear" w:color="auto" w:fill="FFCC00"/>
                      </w:rPr>
                      <w:t>Special</w:t>
                    </w:r>
                    <w:r>
                      <w:rPr>
                        <w:b/>
                        <w:spacing w:val="-8"/>
                        <w:sz w:val="24"/>
                        <w:shd w:val="clear" w:color="auto" w:fill="FFCC00"/>
                      </w:rPr>
                      <w:t xml:space="preserve"> </w:t>
                    </w:r>
                    <w:r>
                      <w:rPr>
                        <w:b/>
                        <w:sz w:val="24"/>
                        <w:shd w:val="clear" w:color="auto" w:fill="FFCC00"/>
                      </w:rPr>
                      <w:t>Education</w:t>
                    </w:r>
                    <w:r>
                      <w:rPr>
                        <w:b/>
                        <w:spacing w:val="-7"/>
                        <w:sz w:val="24"/>
                        <w:shd w:val="clear" w:color="auto" w:fill="FFCC00"/>
                      </w:rPr>
                      <w:t xml:space="preserve"> </w:t>
                    </w:r>
                    <w:r>
                      <w:rPr>
                        <w:b/>
                        <w:sz w:val="24"/>
                        <w:shd w:val="clear" w:color="auto" w:fill="FFCC00"/>
                      </w:rPr>
                      <w:t>Plan</w:t>
                    </w:r>
                    <w:r>
                      <w:rPr>
                        <w:b/>
                        <w:spacing w:val="-9"/>
                        <w:sz w:val="24"/>
                        <w:shd w:val="clear" w:color="auto" w:fill="FFCC00"/>
                      </w:rPr>
                      <w:t xml:space="preserve"> </w:t>
                    </w:r>
                    <w:r>
                      <w:rPr>
                        <w:sz w:val="24"/>
                        <w:shd w:val="clear" w:color="auto" w:fill="FFCC00"/>
                      </w:rPr>
                      <w:t>–</w:t>
                    </w:r>
                    <w:r>
                      <w:rPr>
                        <w:spacing w:val="-10"/>
                        <w:sz w:val="24"/>
                        <w:shd w:val="clear" w:color="auto" w:fill="FFCC00"/>
                      </w:rPr>
                      <w:t xml:space="preserve"> </w:t>
                    </w:r>
                    <w:r>
                      <w:rPr>
                        <w:sz w:val="24"/>
                        <w:shd w:val="clear" w:color="auto" w:fill="FFCC00"/>
                      </w:rPr>
                      <w:t>Special</w:t>
                    </w:r>
                    <w:r>
                      <w:rPr>
                        <w:spacing w:val="-8"/>
                        <w:sz w:val="24"/>
                        <w:shd w:val="clear" w:color="auto" w:fill="FFCC00"/>
                      </w:rPr>
                      <w:t xml:space="preserve"> </w:t>
                    </w:r>
                    <w:r>
                      <w:rPr>
                        <w:sz w:val="24"/>
                        <w:shd w:val="clear" w:color="auto" w:fill="FFCC00"/>
                      </w:rPr>
                      <w:t>Education</w:t>
                    </w:r>
                    <w:r>
                      <w:rPr>
                        <w:spacing w:val="-8"/>
                        <w:sz w:val="24"/>
                        <w:shd w:val="clear" w:color="auto" w:fill="FFCC00"/>
                      </w:rPr>
                      <w:t xml:space="preserve"> </w:t>
                    </w:r>
                    <w:r>
                      <w:rPr>
                        <w:sz w:val="24"/>
                        <w:shd w:val="clear" w:color="auto" w:fill="FFCC00"/>
                      </w:rPr>
                      <w:t>Placements</w:t>
                    </w:r>
                    <w:r>
                      <w:rPr>
                        <w:spacing w:val="-35"/>
                        <w:sz w:val="24"/>
                        <w:shd w:val="clear" w:color="auto" w:fill="FFCC00"/>
                      </w:rPr>
                      <w:t xml:space="preserve"> </w:t>
                    </w:r>
                    <w:r>
                      <w:rPr>
                        <w:sz w:val="24"/>
                        <w:shd w:val="clear" w:color="auto" w:fill="FFCC00"/>
                      </w:rPr>
                      <w:t>Provided</w:t>
                    </w:r>
                    <w:r>
                      <w:rPr>
                        <w:sz w:val="24"/>
                        <w:shd w:val="clear" w:color="auto" w:fill="FFCC00"/>
                      </w:rPr>
                      <w:tab/>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3BE9" w14:textId="0F45DB6E" w:rsidR="00157475" w:rsidRDefault="002F6FC2">
    <w:pPr>
      <w:pStyle w:val="BodyText"/>
      <w:spacing w:line="14" w:lineRule="auto"/>
      <w:rPr>
        <w:sz w:val="20"/>
      </w:rPr>
    </w:pPr>
    <w:r>
      <w:rPr>
        <w:noProof/>
      </w:rPr>
      <mc:AlternateContent>
        <mc:Choice Requires="wps">
          <w:drawing>
            <wp:anchor distT="0" distB="0" distL="114300" distR="114300" simplePos="0" relativeHeight="241442816" behindDoc="1" locked="0" layoutInCell="1" allowOverlap="1" wp14:anchorId="6A8708EB" wp14:editId="478E5B55">
              <wp:simplePos x="0" y="0"/>
              <wp:positionH relativeFrom="page">
                <wp:posOffset>461010</wp:posOffset>
              </wp:positionH>
              <wp:positionV relativeFrom="page">
                <wp:posOffset>10229215</wp:posOffset>
              </wp:positionV>
              <wp:extent cx="190500" cy="204470"/>
              <wp:effectExtent l="0" t="0" r="0" b="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EF54" id="Rectangle 25" o:spid="_x0000_s1026" style="position:absolute;margin-left:36.3pt;margin-top:805.45pt;width:15pt;height:16.1pt;z-index:-2618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H6QEAALQDAAAOAAAAZHJzL2Uyb0RvYy54bWysU0Fu2zAQvBfoHwjea0mG0jiC5SB14KJA&#10;2hRI+wCaoiSiFJdd0pbd13dJOY7R3oJcBC6XHM7Mjpa3h8GwvUKvwda8mOWcKSuh0bar+c8fmw8L&#10;znwQthEGrKr5UXl+u3r/bjm6Ss2hB9MoZARifTW6mvchuCrLvOzVIPwMnLLUbAEHEajELmtQjIQ+&#10;mGye5x+zEbBxCFJ5T7v3U5OvEn7bKhke29arwEzNiVtIX0zfbfxmq6WoOhSu1/JEQ7yCxSC0pUfP&#10;UPciCLZD/R/UoCWChzbMJAwZtK2WKmkgNUX+j5qnXjiVtJA53p1t8m8HK7/tn9x3jNS9ewD5yzML&#10;617YTt0hwtgr0dBzRTQqG52vzhdi4ekq245foaHRil2A5MGhxSECkjp2SFYfz1arQ2CSNoub/Cqn&#10;gUhqzfOyvE6jyET1fNmhD58VDCwuao40yQQu9g8+RDKiej6SyIPRzUYbkwrstmuDbC9o6uVmUXxa&#10;JP6k8fKYsfGwhXhtQow7SWUUFjPkqy00RxKJMEWHok6LHvAPZyPFpub+906g4sx8sWTUTVGWMWep&#10;KK+u51TgZWd72RFWElTNA2fTch2mbO4c6q6nl4ok2sIdmdvqJPyF1YksRSP5cYpxzN5lnU69/Gyr&#10;vwAAAP//AwBQSwMEFAAGAAgAAAAhAAxwaSPhAAAADAEAAA8AAABkcnMvZG93bnJldi54bWxMj8tO&#10;wzAQRfdI/IM1SOyonYIChDgV4iFYVALSiordNB6SCD9C7Cbh73FWsJwzV3fO5KvJaDZQ71tnJSQL&#10;AYxs5VRrawnbzePZFTAf0CrUzpKEH/KwKo6PcsyUG+0bDWWoWSyxPkMJTQhdxrmvGjLoF64jG3ef&#10;rjcY4tjXXPU4xnKj+VKIlBtsbbzQYEd3DVVf5cFISPULjq+7zfs9Pe0+vsv1dnheP0h5ejLd3gAL&#10;NIW/MMz6UR2K6LR3B6s80xIul2lMRp4m4hrYnBAz2s/o4jwBXuT8/xPFLwAAAP//AwBQSwECLQAU&#10;AAYACAAAACEAtoM4kv4AAADhAQAAEwAAAAAAAAAAAAAAAAAAAAAAW0NvbnRlbnRfVHlwZXNdLnht&#10;bFBLAQItABQABgAIAAAAIQA4/SH/1gAAAJQBAAALAAAAAAAAAAAAAAAAAC8BAABfcmVscy8ucmVs&#10;c1BLAQItABQABgAIAAAAIQCXA5AH6QEAALQDAAAOAAAAAAAAAAAAAAAAAC4CAABkcnMvZTJvRG9j&#10;LnhtbFBLAQItABQABgAIAAAAIQAMcGkj4QAAAAwBAAAPAAAAAAAAAAAAAAAAAEMEAABkcnMvZG93&#10;bnJldi54bWxQSwUGAAAAAAQABADzAAAAUQUAAAAA&#10;" fillcolor="#4f81b8" stroked="f">
              <w10:wrap anchorx="page" anchory="page"/>
            </v:rect>
          </w:pict>
        </mc:Fallback>
      </mc:AlternateContent>
    </w:r>
    <w:r>
      <w:rPr>
        <w:noProof/>
      </w:rPr>
      <w:drawing>
        <wp:anchor distT="0" distB="0" distL="0" distR="0" simplePos="0" relativeHeight="241443840" behindDoc="1" locked="0" layoutInCell="1" allowOverlap="1" wp14:anchorId="596E195A" wp14:editId="3B5294B6">
          <wp:simplePos x="0" y="0"/>
          <wp:positionH relativeFrom="page">
            <wp:posOffset>6147436</wp:posOffset>
          </wp:positionH>
          <wp:positionV relativeFrom="page">
            <wp:posOffset>10167620</wp:posOffset>
          </wp:positionV>
          <wp:extent cx="1190186" cy="264794"/>
          <wp:effectExtent l="0" t="0" r="0" b="0"/>
          <wp:wrapNone/>
          <wp:docPr id="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png"/>
                  <pic:cNvPicPr/>
                </pic:nvPicPr>
                <pic:blipFill>
                  <a:blip r:embed="rId1" cstate="print"/>
                  <a:stretch>
                    <a:fillRect/>
                  </a:stretch>
                </pic:blipFill>
                <pic:spPr>
                  <a:xfrm>
                    <a:off x="0" y="0"/>
                    <a:ext cx="1190186" cy="264794"/>
                  </a:xfrm>
                  <a:prstGeom prst="rect">
                    <a:avLst/>
                  </a:prstGeom>
                </pic:spPr>
              </pic:pic>
            </a:graphicData>
          </a:graphic>
        </wp:anchor>
      </w:drawing>
    </w:r>
    <w:r>
      <w:rPr>
        <w:noProof/>
      </w:rPr>
      <mc:AlternateContent>
        <mc:Choice Requires="wps">
          <w:drawing>
            <wp:anchor distT="0" distB="0" distL="114300" distR="114300" simplePos="0" relativeHeight="241444864" behindDoc="1" locked="0" layoutInCell="1" allowOverlap="1" wp14:anchorId="0773895F" wp14:editId="6A1FD2DF">
              <wp:simplePos x="0" y="0"/>
              <wp:positionH relativeFrom="page">
                <wp:posOffset>620395</wp:posOffset>
              </wp:positionH>
              <wp:positionV relativeFrom="page">
                <wp:posOffset>10228580</wp:posOffset>
              </wp:positionV>
              <wp:extent cx="5387975" cy="22479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FC1D0"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178</w:t>
                          </w:r>
                          <w:r>
                            <w:fldChar w:fldCharType="end"/>
                          </w:r>
                          <w:r>
                            <w:rPr>
                              <w:b/>
                              <w:color w:val="FFFFFF"/>
                              <w:sz w:val="28"/>
                              <w:shd w:val="clear" w:color="auto" w:fill="4F81B8"/>
                            </w:rPr>
                            <w:t xml:space="preserve"> </w:t>
                          </w:r>
                          <w:r>
                            <w:rPr>
                              <w:b/>
                              <w:color w:val="FFFFFF"/>
                              <w:sz w:val="24"/>
                              <w:shd w:val="clear" w:color="auto" w:fill="4F81B8"/>
                            </w:rPr>
                            <w:t xml:space="preserve">Special Education Plan </w:t>
                          </w:r>
                          <w:r>
                            <w:rPr>
                              <w:color w:val="FFFFFF"/>
                              <w:sz w:val="24"/>
                              <w:shd w:val="clear" w:color="auto" w:fill="4F81B8"/>
                            </w:rPr>
                            <w:t>– Individual</w:t>
                          </w:r>
                          <w:r>
                            <w:rPr>
                              <w:color w:val="FFFFFF"/>
                              <w:spacing w:val="12"/>
                              <w:sz w:val="24"/>
                              <w:shd w:val="clear" w:color="auto" w:fill="4F81B8"/>
                            </w:rPr>
                            <w:t xml:space="preserve"> </w:t>
                          </w:r>
                          <w:r>
                            <w:rPr>
                              <w:color w:val="FFFFFF"/>
                              <w:sz w:val="24"/>
                              <w:shd w:val="clear" w:color="auto" w:fill="4F81B8"/>
                            </w:rPr>
                            <w:t>Education Plans</w:t>
                          </w:r>
                          <w:r>
                            <w:rPr>
                              <w:color w:val="FFFFFF"/>
                              <w:sz w:val="24"/>
                              <w:shd w:val="clear" w:color="auto" w:fill="4F81B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3895F" id="_x0000_t202" coordsize="21600,21600" o:spt="202" path="m,l,21600r21600,l21600,xe">
              <v:stroke joinstyle="miter"/>
              <v:path gradientshapeok="t" o:connecttype="rect"/>
            </v:shapetype>
            <v:shape id="Text Box 24" o:spid="_x0000_s1279" type="#_x0000_t202" style="position:absolute;margin-left:48.85pt;margin-top:805.4pt;width:424.25pt;height:17.7pt;z-index:-2618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t3AEAAJkDAAAOAAAAZHJzL2Uyb0RvYy54bWysU8lu2zAQvRfoPxC817LdJk4Ey0GaIEWB&#10;dAHSfsCIoiSiEocd0pbcr++Qspwut6IXYjQkH98y2t6MfScOmrxBW8jVYimFtgorY5tCfv3y8OpK&#10;Ch/AVtCh1YU8ai9vdi9fbAeX6zW22FWaBINYnw+ukG0ILs8yr1rdg1+g05Y3a6QeAn9Sk1UEA6P3&#10;XbZeLi+zAalyhEp7z937aVPuEn5daxU+1bXXQXSFZG4hrZTWMq7Zbgt5Q+Bao0404B9Y9GAsP3qG&#10;uocAYk/mL6jeKEKPdVgo7DOsa6N00sBqVss/1Dy14HTSwuZ4d7bJ/z9Y9fHw5D6TCONbHDnAJMK7&#10;R1TfvLB414Jt9C0RDq2Gih9eRcuywfn8dDVa7XMfQcrhA1YcMuwDJqCxpj66wjoFo3MAx7PpegxC&#10;cfPi9dXmenMhheK99frN5jqlkkE+33bkwzuNvYhFIYlDTehwePQhsoF8PhIfs/hgui4F29nfGnww&#10;dhL7SHiiHsZyFKZiaZdRW1RTYnVkPYTTvPB8c9Ei/ZBi4FkppP++B9JSdO8texIHay5oLsq5AKv4&#10;aiGDFFN5F6YB3DsyTcvIk+sWb9m32iRJzyxOfDn/pPQ0q3HAfv1Op57/qN1PAAAA//8DAFBLAwQU&#10;AAYACAAAACEAHfOIId8AAAAMAQAADwAAAGRycy9kb3ducmV2LnhtbEyPwU7DMBBE70j9B2srcaN2&#10;K5SSEKeqEJyQEGk4cHRiN7Ear0PstuHv2ZzobXd2NPsm302uZxczButRwnolgBlsvLbYSviq3h6e&#10;gIWoUKveo5HwawLsisVdrjLtr1iayyG2jEIwZEpCF+OQcR6azjgVVn4wSLejH52KtI4t16O6Urjr&#10;+UaIhDtlkT50ajAvnWlOh7OTsP/G8tX+fNSf5bG0VZUKfE9OUt4vp/0zsGim+G+GGZ/QoSCm2p9R&#10;B9ZLSLdbcpKerAV1IEf6mGyA1bM0T7zI+W2J4g8AAP//AwBQSwECLQAUAAYACAAAACEAtoM4kv4A&#10;AADhAQAAEwAAAAAAAAAAAAAAAAAAAAAAW0NvbnRlbnRfVHlwZXNdLnhtbFBLAQItABQABgAIAAAA&#10;IQA4/SH/1gAAAJQBAAALAAAAAAAAAAAAAAAAAC8BAABfcmVscy8ucmVsc1BLAQItABQABgAIAAAA&#10;IQDjq1+t3AEAAJkDAAAOAAAAAAAAAAAAAAAAAC4CAABkcnMvZTJvRG9jLnhtbFBLAQItABQABgAI&#10;AAAAIQAd84gh3wAAAAwBAAAPAAAAAAAAAAAAAAAAADYEAABkcnMvZG93bnJldi54bWxQSwUGAAAA&#10;AAQABADzAAAAQgUAAAAA&#10;" filled="f" stroked="f">
              <v:textbox inset="0,0,0,0">
                <w:txbxContent>
                  <w:p w14:paraId="5F0FC1D0"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178</w:t>
                    </w:r>
                    <w:r>
                      <w:fldChar w:fldCharType="end"/>
                    </w:r>
                    <w:r>
                      <w:rPr>
                        <w:b/>
                        <w:color w:val="FFFFFF"/>
                        <w:sz w:val="28"/>
                        <w:shd w:val="clear" w:color="auto" w:fill="4F81B8"/>
                      </w:rPr>
                      <w:t xml:space="preserve"> </w:t>
                    </w:r>
                    <w:r>
                      <w:rPr>
                        <w:b/>
                        <w:color w:val="FFFFFF"/>
                        <w:sz w:val="24"/>
                        <w:shd w:val="clear" w:color="auto" w:fill="4F81B8"/>
                      </w:rPr>
                      <w:t xml:space="preserve">Special Education Plan </w:t>
                    </w:r>
                    <w:r>
                      <w:rPr>
                        <w:color w:val="FFFFFF"/>
                        <w:sz w:val="24"/>
                        <w:shd w:val="clear" w:color="auto" w:fill="4F81B8"/>
                      </w:rPr>
                      <w:t>– Individual</w:t>
                    </w:r>
                    <w:r>
                      <w:rPr>
                        <w:color w:val="FFFFFF"/>
                        <w:spacing w:val="12"/>
                        <w:sz w:val="24"/>
                        <w:shd w:val="clear" w:color="auto" w:fill="4F81B8"/>
                      </w:rPr>
                      <w:t xml:space="preserve"> </w:t>
                    </w:r>
                    <w:r>
                      <w:rPr>
                        <w:color w:val="FFFFFF"/>
                        <w:sz w:val="24"/>
                        <w:shd w:val="clear" w:color="auto" w:fill="4F81B8"/>
                      </w:rPr>
                      <w:t>Education Plans</w:t>
                    </w:r>
                    <w:r>
                      <w:rPr>
                        <w:color w:val="FFFFFF"/>
                        <w:sz w:val="24"/>
                        <w:shd w:val="clear" w:color="auto" w:fill="4F81B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BACC" w14:textId="771924BA" w:rsidR="00157475" w:rsidRDefault="002F6FC2">
    <w:pPr>
      <w:pStyle w:val="BodyText"/>
      <w:spacing w:line="14" w:lineRule="auto"/>
      <w:rPr>
        <w:sz w:val="20"/>
      </w:rPr>
    </w:pPr>
    <w:r>
      <w:rPr>
        <w:noProof/>
      </w:rPr>
      <mc:AlternateContent>
        <mc:Choice Requires="wps">
          <w:drawing>
            <wp:anchor distT="0" distB="0" distL="114300" distR="114300" simplePos="0" relativeHeight="241445888" behindDoc="1" locked="0" layoutInCell="1" allowOverlap="1" wp14:anchorId="7669B0CA" wp14:editId="61E99D29">
              <wp:simplePos x="0" y="0"/>
              <wp:positionH relativeFrom="page">
                <wp:posOffset>440690</wp:posOffset>
              </wp:positionH>
              <wp:positionV relativeFrom="page">
                <wp:posOffset>10093325</wp:posOffset>
              </wp:positionV>
              <wp:extent cx="190500" cy="204470"/>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4172B" id="Rectangle 23" o:spid="_x0000_s1026" style="position:absolute;margin-left:34.7pt;margin-top:794.75pt;width:15pt;height:16.1pt;z-index:-2618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T6QEAALQDAAAOAAAAZHJzL2Uyb0RvYy54bWysU8tu2zAQvBfoPxC815IMxWkEy0Fgw0WB&#10;9AGk+QCaoiSiFJdd0pbdr++SchwjvRW9CFwuOZyZHS3vj4NhB4Veg615Mcs5U1ZCo21X8+cf2w8f&#10;OfNB2EYYsKrmJ+X5/er9u+XoKjWHHkyjkBGI9dXoat6H4Kos87JXg/AzcMpSswUcRKASu6xBMRL6&#10;YLJ5ni+yEbBxCFJ5T7ubqclXCb9tlQzf2tarwEzNiVtIX0zfXfxmq6WoOhSu1/JMQ/wDi0FoS49e&#10;oDYiCLZH/RfUoCWChzbMJAwZtK2WKmkgNUX+Rs1TL5xKWsgc7y42+f8HK78entx3jNS9ewT50zML&#10;617YTj0gwtgr0dBzRTQqG52vLhdi4ekq241foKHRin2A5MGxxSECkjp2TFafLlarY2CSNou7/Can&#10;gUhqzfOyvE2jyET1ctmhD58UDCwuao40yQQuDo8+RDKiejmSyIPRzVYbkwrsdmuD7CBo6pvtYp0v&#10;En/SeH3M2HjYQrw2IcadpDIKixny1Q6aE4lEmKJDUadFD/ibs5FiU3P/ay9QcWY+WzLqrijLmLNU&#10;lDe3cyrwurO77ggrCarmgbNpuQ5TNvcOddfTS0USbeGBzG11Ev7K6kyWopH8OMc4Zu+6Tqdef7bV&#10;HwAAAP//AwBQSwMEFAAGAAgAAAAhANXO2HHgAAAACwEAAA8AAABkcnMvZG93bnJldi54bWxMj8FO&#10;wzAMhu9IvENkJG4s7URLW5pOCAlxAmkDbeKWNVlbSJwqydbu7fFOcPTnX78/16vZGnbSPgwOBaSL&#10;BJjG1qkBOwGfHy93BbAQJSppHGoBZx1g1Vxf1bJSbsK1Pm1ix6gEQyUF9DGOFeeh7bWVYeFGjbQ7&#10;OG9lpNF3XHk5Ubk1fJkkObdyQLrQy1E/97r92RytgC//jutpfjtsi7TIePf9eg5mJ8Ttzfz0CCzq&#10;Of6F4aJP6tCQ094dUQVmBOTlPSWJZ0WZAaNEeSF7IvkyfQDe1Pz/D80vAAAA//8DAFBLAQItABQA&#10;BgAIAAAAIQC2gziS/gAAAOEBAAATAAAAAAAAAAAAAAAAAAAAAABbQ29udGVudF9UeXBlc10ueG1s&#10;UEsBAi0AFAAGAAgAAAAhADj9If/WAAAAlAEAAAsAAAAAAAAAAAAAAAAALwEAAF9yZWxzLy5yZWxz&#10;UEsBAi0AFAAGAAgAAAAhAFupGJPpAQAAtAMAAA4AAAAAAAAAAAAAAAAALgIAAGRycy9lMm9Eb2Mu&#10;eG1sUEsBAi0AFAAGAAgAAAAhANXO2HHgAAAACwEAAA8AAAAAAAAAAAAAAAAAQwQAAGRycy9kb3du&#10;cmV2LnhtbFBLBQYAAAAABAAEAPMAAABQBQAAAAA=&#10;" fillcolor="#df6c06" stroked="f">
              <w10:wrap anchorx="page" anchory="page"/>
            </v:rect>
          </w:pict>
        </mc:Fallback>
      </mc:AlternateContent>
    </w:r>
    <w:r>
      <w:rPr>
        <w:noProof/>
      </w:rPr>
      <w:drawing>
        <wp:anchor distT="0" distB="0" distL="0" distR="0" simplePos="0" relativeHeight="241446912" behindDoc="1" locked="0" layoutInCell="1" allowOverlap="1" wp14:anchorId="4FB026D3" wp14:editId="5A3F1A2A">
          <wp:simplePos x="0" y="0"/>
          <wp:positionH relativeFrom="page">
            <wp:posOffset>6147436</wp:posOffset>
          </wp:positionH>
          <wp:positionV relativeFrom="page">
            <wp:posOffset>10017760</wp:posOffset>
          </wp:positionV>
          <wp:extent cx="1190186" cy="264781"/>
          <wp:effectExtent l="0" t="0" r="0" b="0"/>
          <wp:wrapNone/>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png"/>
                  <pic:cNvPicPr/>
                </pic:nvPicPr>
                <pic:blipFill>
                  <a:blip r:embed="rId1" cstate="print"/>
                  <a:stretch>
                    <a:fillRect/>
                  </a:stretch>
                </pic:blipFill>
                <pic:spPr>
                  <a:xfrm>
                    <a:off x="0" y="0"/>
                    <a:ext cx="1190186" cy="264781"/>
                  </a:xfrm>
                  <a:prstGeom prst="rect">
                    <a:avLst/>
                  </a:prstGeom>
                </pic:spPr>
              </pic:pic>
            </a:graphicData>
          </a:graphic>
        </wp:anchor>
      </w:drawing>
    </w:r>
    <w:r>
      <w:rPr>
        <w:noProof/>
      </w:rPr>
      <mc:AlternateContent>
        <mc:Choice Requires="wps">
          <w:drawing>
            <wp:anchor distT="0" distB="0" distL="114300" distR="114300" simplePos="0" relativeHeight="241447936" behindDoc="1" locked="0" layoutInCell="1" allowOverlap="1" wp14:anchorId="0B7EA0EE" wp14:editId="41DBA928">
              <wp:simplePos x="0" y="0"/>
              <wp:positionH relativeFrom="page">
                <wp:posOffset>593090</wp:posOffset>
              </wp:positionH>
              <wp:positionV relativeFrom="page">
                <wp:posOffset>10085705</wp:posOffset>
              </wp:positionV>
              <wp:extent cx="5387975" cy="22479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FD744"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189</w:t>
                          </w:r>
                          <w:r>
                            <w:fldChar w:fldCharType="end"/>
                          </w:r>
                          <w:r>
                            <w:rPr>
                              <w:b/>
                              <w:color w:val="FFFFFF"/>
                              <w:sz w:val="28"/>
                              <w:shd w:val="clear" w:color="auto" w:fill="DF6C06"/>
                            </w:rPr>
                            <w:t xml:space="preserve">  </w:t>
                          </w:r>
                          <w:r>
                            <w:rPr>
                              <w:b/>
                              <w:color w:val="FFFFFF"/>
                              <w:sz w:val="24"/>
                              <w:shd w:val="clear" w:color="auto" w:fill="DF6C06"/>
                            </w:rPr>
                            <w:t xml:space="preserve">Special Education Plan </w:t>
                          </w:r>
                          <w:r>
                            <w:rPr>
                              <w:color w:val="FFFFFF"/>
                              <w:sz w:val="24"/>
                              <w:shd w:val="clear" w:color="auto" w:fill="DF6C06"/>
                            </w:rPr>
                            <w:t>– Specialized Health Support</w:t>
                          </w:r>
                          <w:r>
                            <w:rPr>
                              <w:color w:val="FFFFFF"/>
                              <w:spacing w:val="-25"/>
                              <w:sz w:val="24"/>
                              <w:shd w:val="clear" w:color="auto" w:fill="DF6C06"/>
                            </w:rPr>
                            <w:t xml:space="preserve"> </w:t>
                          </w:r>
                          <w:r>
                            <w:rPr>
                              <w:color w:val="FFFFFF"/>
                              <w:sz w:val="24"/>
                              <w:shd w:val="clear" w:color="auto" w:fill="DF6C06"/>
                            </w:rPr>
                            <w:t>Services</w:t>
                          </w:r>
                          <w:r>
                            <w:rPr>
                              <w:color w:val="FFFFFF"/>
                              <w:sz w:val="24"/>
                              <w:shd w:val="clear" w:color="auto" w:fill="DF6C0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EA0EE" id="_x0000_t202" coordsize="21600,21600" o:spt="202" path="m,l,21600r21600,l21600,xe">
              <v:stroke joinstyle="miter"/>
              <v:path gradientshapeok="t" o:connecttype="rect"/>
            </v:shapetype>
            <v:shape id="Text Box 22" o:spid="_x0000_s1280" type="#_x0000_t202" style="position:absolute;margin-left:46.7pt;margin-top:794.15pt;width:424.25pt;height:17.7pt;z-index:-2618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X42wEAAJkDAAAOAAAAZHJzL2Uyb0RvYy54bWysU91u0zAUvkfiHSzf07SF0S1qOo1NQ0hj&#10;IA0ewHGcxCLxMee4TcrTc+w0HT93iBvr5Nj+/P2cbK/HvhMHg2TBFXK1WEphnIbKuqaQX7/cv7qU&#10;goJylerAmUIeDcnr3csX28HnZg0tdJVBwSCO8sEXsg3B51lGujW9ogV443izBuxV4E9ssgrVwOh9&#10;l62Xy7fZAFh5BG2IuHs3bcpdwq9ro8OnuiYTRFdI5hbSimkt45rttipvUPnW6hMN9Q8semUdP3qG&#10;ulNBiT3av6B6qxEI6rDQ0GdQ11abpIHVrJZ/qHlqlTdJC5tD/mwT/T9Y/Xh48p9RhPEdjBxgEkH+&#10;AfQ3Eg5uW+Uac4MIQ2tUxQ+vomXZ4Ck/XY1WU04RpBw+QsUhq32ABDTW2EdXWKdgdA7geDbdjEFo&#10;bl68vtxcbS6k0Ly3Xr/ZXKVUMpXPtz1SeG+gF7EoJHKoCV0dHihENiqfj8THHNzbrkvBdu63Bh+M&#10;ncQ+Ep6oh7Echa1Y2iZqi2pKqI6sB2GaF55vLlrAH1IMPCuFpO97hUaK7oNjT+JgzQXORTkXymm+&#10;WsggxVTehmkA9x5t0zLy5LqDG/attknSM4sTX84/KT3NahywX7/Tqec/avcTAAD//wMAUEsDBBQA&#10;BgAIAAAAIQADJk6/4QAAAAwBAAAPAAAAZHJzL2Rvd25yZXYueG1sTI/BTsMwDIbvSLxDZCRuLN06&#10;Sts1nSYEJyREVw47pk3WRmuc0mRbeXvMCY7+/en352I724Fd9OSNQwHLRQRMY+uUwU7AZ/36kALz&#10;QaKSg0Mt4Ft72Ja3N4XMlbtipS/70DEqQZ9LAX0IY865b3ttpV+4USPtjm6yMtA4dVxN8krlduCr&#10;KEq4lQbpQi9H/dzr9rQ/WwG7A1Yv5uu9+aiOlanrLMK35CTE/d282wALeg5/MPzqkzqU5NS4MyrP&#10;BgFZvCaS8sc0jYERka2XGbCGomQVPwEvC/7/ifIHAAD//wMAUEsBAi0AFAAGAAgAAAAhALaDOJL+&#10;AAAA4QEAABMAAAAAAAAAAAAAAAAAAAAAAFtDb250ZW50X1R5cGVzXS54bWxQSwECLQAUAAYACAAA&#10;ACEAOP0h/9YAAACUAQAACwAAAAAAAAAAAAAAAAAvAQAAX3JlbHMvLnJlbHNQSwECLQAUAAYACAAA&#10;ACEAUFn1+NsBAACZAwAADgAAAAAAAAAAAAAAAAAuAgAAZHJzL2Uyb0RvYy54bWxQSwECLQAUAAYA&#10;CAAAACEAAyZOv+EAAAAMAQAADwAAAAAAAAAAAAAAAAA1BAAAZHJzL2Rvd25yZXYueG1sUEsFBgAA&#10;AAAEAAQA8wAAAEMFAAAAAA==&#10;" filled="f" stroked="f">
              <v:textbox inset="0,0,0,0">
                <w:txbxContent>
                  <w:p w14:paraId="49CFD744"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189</w:t>
                    </w:r>
                    <w:r>
                      <w:fldChar w:fldCharType="end"/>
                    </w:r>
                    <w:r>
                      <w:rPr>
                        <w:b/>
                        <w:color w:val="FFFFFF"/>
                        <w:sz w:val="28"/>
                        <w:shd w:val="clear" w:color="auto" w:fill="DF6C06"/>
                      </w:rPr>
                      <w:t xml:space="preserve">  </w:t>
                    </w:r>
                    <w:r>
                      <w:rPr>
                        <w:b/>
                        <w:color w:val="FFFFFF"/>
                        <w:sz w:val="24"/>
                        <w:shd w:val="clear" w:color="auto" w:fill="DF6C06"/>
                      </w:rPr>
                      <w:t xml:space="preserve">Special Education Plan </w:t>
                    </w:r>
                    <w:r>
                      <w:rPr>
                        <w:color w:val="FFFFFF"/>
                        <w:sz w:val="24"/>
                        <w:shd w:val="clear" w:color="auto" w:fill="DF6C06"/>
                      </w:rPr>
                      <w:t>– Specialized Health Support</w:t>
                    </w:r>
                    <w:r>
                      <w:rPr>
                        <w:color w:val="FFFFFF"/>
                        <w:spacing w:val="-25"/>
                        <w:sz w:val="24"/>
                        <w:shd w:val="clear" w:color="auto" w:fill="DF6C06"/>
                      </w:rPr>
                      <w:t xml:space="preserve"> </w:t>
                    </w:r>
                    <w:r>
                      <w:rPr>
                        <w:color w:val="FFFFFF"/>
                        <w:sz w:val="24"/>
                        <w:shd w:val="clear" w:color="auto" w:fill="DF6C06"/>
                      </w:rPr>
                      <w:t>Services</w:t>
                    </w:r>
                    <w:r>
                      <w:rPr>
                        <w:color w:val="FFFFFF"/>
                        <w:sz w:val="24"/>
                        <w:shd w:val="clear" w:color="auto" w:fill="DF6C06"/>
                      </w:rPr>
                      <w:tab/>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23EB" w14:textId="2897057C" w:rsidR="00157475" w:rsidRDefault="002F6FC2">
    <w:pPr>
      <w:pStyle w:val="BodyText"/>
      <w:spacing w:line="14" w:lineRule="auto"/>
      <w:rPr>
        <w:sz w:val="20"/>
      </w:rPr>
    </w:pPr>
    <w:r>
      <w:rPr>
        <w:noProof/>
      </w:rPr>
      <mc:AlternateContent>
        <mc:Choice Requires="wps">
          <w:drawing>
            <wp:anchor distT="0" distB="0" distL="114300" distR="114300" simplePos="0" relativeHeight="241448960" behindDoc="1" locked="0" layoutInCell="1" allowOverlap="1" wp14:anchorId="13F0935F" wp14:editId="22F52C97">
              <wp:simplePos x="0" y="0"/>
              <wp:positionH relativeFrom="page">
                <wp:posOffset>440690</wp:posOffset>
              </wp:positionH>
              <wp:positionV relativeFrom="page">
                <wp:posOffset>10093325</wp:posOffset>
              </wp:positionV>
              <wp:extent cx="190500" cy="20447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3D54" id="Rectangle 21" o:spid="_x0000_s1026" style="position:absolute;margin-left:34.7pt;margin-top:794.75pt;width:15pt;height:16.1pt;z-index:-2618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Fjg66ThAAAACwEAAA8AAABkcnMvZG93bnJldi54bWxMj8FOwzAM&#10;hu9IvENkJC6IpZ22sZamEwIhJODSARLHrPHaao1TmrTr3h7vBEd//vX7c7aZbCtG7H3jSEE8i0Ag&#10;lc40VCn4/Hi+XYPwQZPRrSNUcEIPm/zyItOpcUcqcNyGSnAJ+VQrqEPoUil9WaPVfuY6JN7tXW91&#10;4LGvpOn1kcttK+dRtJJWN8QXat3hY43lYTtYBcVr8fRevB1Gs/jeT/Y0fN28/MRKXV9ND/cgAk7h&#10;LwxnfVaHnJ12biDjRatglSw4yXy5TpYgOJGcyY7Jah7fgcwz+f+H/BcAAP//AwBQSwECLQAUAAYA&#10;CAAAACEAtoM4kv4AAADhAQAAEwAAAAAAAAAAAAAAAAAAAAAAW0NvbnRlbnRfVHlwZXNdLnhtbFBL&#10;AQItABQABgAIAAAAIQA4/SH/1gAAAJQBAAALAAAAAAAAAAAAAAAAAC8BAABfcmVscy8ucmVsc1BL&#10;AQItABQABgAIAAAAIQBqfpTp5gEAALQDAAAOAAAAAAAAAAAAAAAAAC4CAABkcnMvZTJvRG9jLnht&#10;bFBLAQItABQABgAIAAAAIQBY4Ouk4QAAAAsBAAAPAAAAAAAAAAAAAAAAAEAEAABkcnMvZG93bnJl&#10;di54bWxQSwUGAAAAAAQABADzAAAATgUAAAAA&#10;" fillcolor="#00ac50" stroked="f">
              <w10:wrap anchorx="page" anchory="page"/>
            </v:rect>
          </w:pict>
        </mc:Fallback>
      </mc:AlternateContent>
    </w:r>
    <w:r>
      <w:rPr>
        <w:noProof/>
      </w:rPr>
      <w:drawing>
        <wp:anchor distT="0" distB="0" distL="0" distR="0" simplePos="0" relativeHeight="241449984" behindDoc="1" locked="0" layoutInCell="1" allowOverlap="1" wp14:anchorId="0F524CE0" wp14:editId="32BC5427">
          <wp:simplePos x="0" y="0"/>
          <wp:positionH relativeFrom="page">
            <wp:posOffset>6147435</wp:posOffset>
          </wp:positionH>
          <wp:positionV relativeFrom="page">
            <wp:posOffset>10017760</wp:posOffset>
          </wp:positionV>
          <wp:extent cx="1193037" cy="265429"/>
          <wp:effectExtent l="0" t="0" r="0" b="0"/>
          <wp:wrapNone/>
          <wp:docPr id="9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png"/>
                  <pic:cNvPicPr/>
                </pic:nvPicPr>
                <pic:blipFill>
                  <a:blip r:embed="rId1" cstate="print"/>
                  <a:stretch>
                    <a:fillRect/>
                  </a:stretch>
                </pic:blipFill>
                <pic:spPr>
                  <a:xfrm>
                    <a:off x="0" y="0"/>
                    <a:ext cx="1193037" cy="265429"/>
                  </a:xfrm>
                  <a:prstGeom prst="rect">
                    <a:avLst/>
                  </a:prstGeom>
                </pic:spPr>
              </pic:pic>
            </a:graphicData>
          </a:graphic>
        </wp:anchor>
      </w:drawing>
    </w:r>
    <w:r>
      <w:rPr>
        <w:noProof/>
      </w:rPr>
      <mc:AlternateContent>
        <mc:Choice Requires="wps">
          <w:drawing>
            <wp:anchor distT="0" distB="0" distL="114300" distR="114300" simplePos="0" relativeHeight="241451008" behindDoc="1" locked="0" layoutInCell="1" allowOverlap="1" wp14:anchorId="5854CB47" wp14:editId="7DF537F4">
              <wp:simplePos x="0" y="0"/>
              <wp:positionH relativeFrom="page">
                <wp:posOffset>593090</wp:posOffset>
              </wp:positionH>
              <wp:positionV relativeFrom="page">
                <wp:posOffset>10085705</wp:posOffset>
              </wp:positionV>
              <wp:extent cx="5387975" cy="22479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07A6"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192</w:t>
                          </w:r>
                          <w:r>
                            <w:fldChar w:fldCharType="end"/>
                          </w:r>
                          <w:r>
                            <w:rPr>
                              <w:b/>
                              <w:sz w:val="28"/>
                            </w:rPr>
                            <w:t xml:space="preserve"> </w:t>
                          </w:r>
                          <w:r>
                            <w:rPr>
                              <w:b/>
                              <w:color w:val="FFFFFF"/>
                              <w:sz w:val="28"/>
                              <w:shd w:val="clear" w:color="auto" w:fill="00AC50"/>
                            </w:rPr>
                            <w:t xml:space="preserve">  </w:t>
                          </w:r>
                          <w:r>
                            <w:rPr>
                              <w:b/>
                              <w:color w:val="FFFFFF"/>
                              <w:sz w:val="24"/>
                              <w:shd w:val="clear" w:color="auto" w:fill="00AC50"/>
                            </w:rPr>
                            <w:t>Special Education Plan</w:t>
                          </w:r>
                          <w:r>
                            <w:rPr>
                              <w:b/>
                              <w:color w:val="FFFFFF"/>
                              <w:spacing w:val="-28"/>
                              <w:sz w:val="24"/>
                              <w:shd w:val="clear" w:color="auto" w:fill="00AC50"/>
                            </w:rPr>
                            <w:t xml:space="preserve"> </w:t>
                          </w:r>
                          <w:r>
                            <w:rPr>
                              <w:color w:val="FFFFFF"/>
                              <w:sz w:val="24"/>
                              <w:shd w:val="clear" w:color="auto" w:fill="00AC50"/>
                            </w:rPr>
                            <w:t>–Equipment</w:t>
                          </w:r>
                          <w:r>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4CB47" id="_x0000_t202" coordsize="21600,21600" o:spt="202" path="m,l,21600r21600,l21600,xe">
              <v:stroke joinstyle="miter"/>
              <v:path gradientshapeok="t" o:connecttype="rect"/>
            </v:shapetype>
            <v:shape id="Text Box 20" o:spid="_x0000_s1281" type="#_x0000_t202" style="position:absolute;margin-left:46.7pt;margin-top:794.15pt;width:424.25pt;height:17.7pt;z-index:-2618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RL3AEAAJkDAAAOAAAAZHJzL2Uyb0RvYy54bWysU91u0zAUvkfiHSzf07SF0S5qOo1NQ0hj&#10;II09gOM4jUXiY85xm5Sn59hpOn7uJm6sk2P78/dzsrkaulYcDJIFV8jFbC6FcRoq63aFfPp292Yt&#10;BQXlKtWCM4U8GpJX29evNr3PzRIaaCuDgkEc5b0vZBOCz7OMdGM6RTPwxvFmDdipwJ+4yypUPaN3&#10;bbacz99nPWDlEbQh4u7tuCm3Cb+ujQ5f6ppMEG0hmVtIK6a1jGu23ah8h8o3Vp9oqBew6JR1/OgZ&#10;6lYFJfZo/4HqrEYgqMNMQ5dBXVttkgZWs5j/peaxUd4kLWwO+bNN9P9g9cPh0X9FEYYPMHCASQT5&#10;e9DfSTi4aZTbmWtE6BujKn54ES3Lek/56Wq0mnKKIGX/GSoOWe0DJKChxi66wjoFo3MAx7PpZghC&#10;c/Pi7Xp1ubqQQvPecvludZlSyVQ+3fZI4aOBTsSikMihJnR1uKcQ2ah8OhIfc3Bn2zYF27o/Gnww&#10;dhL7SHikHoZyELZiaeuoLaopoTqyHoRxXni+uWgAf0rR86wUkn7sFRop2k+OPYmDNRU4FeVUKKf5&#10;aiGDFGN5E8YB3Hu0u4aRR9cdXLNvtU2Snlmc+HL+SelpVuOA/f6dTj3/UdtfAAAA//8DAFBLAwQU&#10;AAYACAAAACEAAyZOv+EAAAAMAQAADwAAAGRycy9kb3ducmV2LnhtbEyPwU7DMAyG70i8Q2Qkbizd&#10;OkrbNZ0mBCckRFcOO6ZN1kZrnNJkW3l7zAmO/v3p9+diO9uBXfTkjUMBy0UETGPrlMFOwGf9+pAC&#10;80GikoNDLeBbe9iWtzeFzJW7YqUv+9AxKkGfSwF9CGPOuW97baVfuFEj7Y5usjLQOHVcTfJK5Xbg&#10;qyhKuJUG6UIvR/3c6/a0P1sBuwNWL+brvfmojpWp6yzCt+QkxP3dvNsAC3oOfzD86pM6lOTUuDMq&#10;zwYBWbwmkvLHNI2BEZGtlxmwhqJkFT8BLwv+/4nyBwAA//8DAFBLAQItABQABgAIAAAAIQC2gziS&#10;/gAAAOEBAAATAAAAAAAAAAAAAAAAAAAAAABbQ29udGVudF9UeXBlc10ueG1sUEsBAi0AFAAGAAgA&#10;AAAhADj9If/WAAAAlAEAAAsAAAAAAAAAAAAAAAAALwEAAF9yZWxzLy5yZWxzUEsBAi0AFAAGAAgA&#10;AAAhAFMdFEvcAQAAmQMAAA4AAAAAAAAAAAAAAAAALgIAAGRycy9lMm9Eb2MueG1sUEsBAi0AFAAG&#10;AAgAAAAhAAMmTr/hAAAADAEAAA8AAAAAAAAAAAAAAAAANgQAAGRycy9kb3ducmV2LnhtbFBLBQYA&#10;AAAABAAEAPMAAABEBQAAAAA=&#10;" filled="f" stroked="f">
              <v:textbox inset="0,0,0,0">
                <w:txbxContent>
                  <w:p w14:paraId="2E4007A6"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192</w:t>
                    </w:r>
                    <w:r>
                      <w:fldChar w:fldCharType="end"/>
                    </w:r>
                    <w:r>
                      <w:rPr>
                        <w:b/>
                        <w:sz w:val="28"/>
                      </w:rPr>
                      <w:t xml:space="preserve"> </w:t>
                    </w:r>
                    <w:r>
                      <w:rPr>
                        <w:b/>
                        <w:color w:val="FFFFFF"/>
                        <w:sz w:val="28"/>
                        <w:shd w:val="clear" w:color="auto" w:fill="00AC50"/>
                      </w:rPr>
                      <w:t xml:space="preserve">  </w:t>
                    </w:r>
                    <w:r>
                      <w:rPr>
                        <w:b/>
                        <w:color w:val="FFFFFF"/>
                        <w:sz w:val="24"/>
                        <w:shd w:val="clear" w:color="auto" w:fill="00AC50"/>
                      </w:rPr>
                      <w:t>Special Education Plan</w:t>
                    </w:r>
                    <w:r>
                      <w:rPr>
                        <w:b/>
                        <w:color w:val="FFFFFF"/>
                        <w:spacing w:val="-28"/>
                        <w:sz w:val="24"/>
                        <w:shd w:val="clear" w:color="auto" w:fill="00AC50"/>
                      </w:rPr>
                      <w:t xml:space="preserve"> </w:t>
                    </w:r>
                    <w:r>
                      <w:rPr>
                        <w:color w:val="FFFFFF"/>
                        <w:sz w:val="24"/>
                        <w:shd w:val="clear" w:color="auto" w:fill="00AC50"/>
                      </w:rPr>
                      <w:t>–Equipment</w:t>
                    </w:r>
                    <w:r>
                      <w:rPr>
                        <w:color w:val="FFFFFF"/>
                        <w:sz w:val="24"/>
                        <w:shd w:val="clear" w:color="auto" w:fill="00AC50"/>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8AF7" w14:textId="1145DC47" w:rsidR="00157475" w:rsidRDefault="002F6FC2">
    <w:pPr>
      <w:pStyle w:val="BodyText"/>
      <w:spacing w:line="14" w:lineRule="auto"/>
      <w:rPr>
        <w:sz w:val="20"/>
      </w:rPr>
    </w:pPr>
    <w:r>
      <w:rPr>
        <w:noProof/>
      </w:rPr>
      <mc:AlternateContent>
        <mc:Choice Requires="wps">
          <w:drawing>
            <wp:anchor distT="0" distB="0" distL="114300" distR="114300" simplePos="0" relativeHeight="241452032" behindDoc="1" locked="0" layoutInCell="1" allowOverlap="1" wp14:anchorId="48074B2B" wp14:editId="43707909">
              <wp:simplePos x="0" y="0"/>
              <wp:positionH relativeFrom="page">
                <wp:posOffset>440690</wp:posOffset>
              </wp:positionH>
              <wp:positionV relativeFrom="page">
                <wp:posOffset>10093325</wp:posOffset>
              </wp:positionV>
              <wp:extent cx="190500" cy="20447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7C08F" id="Rectangle 19" o:spid="_x0000_s1026" style="position:absolute;margin-left:34.7pt;margin-top:794.75pt;width:15pt;height:16.1pt;z-index:-2618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gA5wEAALQDAAAOAAAAZHJzL2Uyb0RvYy54bWysU8Fu2zAMvQ/YPwi6L7YDd12NOEXhIsOA&#10;bivQ7QMUWbaFyaJGKXGyrx8lp2mw3YpeBFEUn/gen1a3h9GwvUKvwda8WOScKSuh1bav+c8fmw+f&#10;OPNB2FYYsKrmR+X57fr9u9XkKrWEAUyrkBGI9dXkaj6E4Kos83JQo/ALcMpSsgMcRaAQ+6xFMRH6&#10;aLJlnn/MJsDWIUjlPZ3ez0m+Tvhdp2T43nVeBWZqTr2FtGJat3HN1itR9SjcoOWpDfGKLkahLT16&#10;hroXQbAd6v+gRi0RPHRhIWHMoOu0VIkDsSnyf9g8DcKpxIXE8e4sk387WPlt/+QeMbbu3QPIX55Z&#10;aAZhe3WHCNOgREvPFVGobHK+OhfEwFMp205foaXRil2ApMGhwzECEjt2SFIfz1KrQ2CSDoub/Cqn&#10;gUhKLfOyvE6jyET1XOzQh88KRhY3NUeaZAIX+wcfYjOier6Smgej2402JgXYbxuDbC9o6ptN09BL&#10;c4m/vGZsvGwhls3peJJYRmLRQ77aQnskkgizdcjqtBkA/3A2kW1q7n/vBCrOzBdLQt0UZRl9loLy&#10;6npJAV5mtpcZYSVB1TxwNm+bMHtz51D3A71UJNIW7kjcTifiL12dmiVrJD1ONo7eu4zTrZfPtv4L&#10;AAD//wMAUEsDBBQABgAIAAAAIQDlAjMd4AAAAAsBAAAPAAAAZHJzL2Rvd25yZXYueG1sTI9NS8NA&#10;EIbvgv9hGcGb3bTYtInZFBEL9iI0iuJtmx2T4O5szG7a+O+dnvQ4z7y8H8VmclYccQidJwXzWQIC&#10;qfamo0bB68v2Zg0iRE1GW0+o4AcDbMrLi0Lnxp9oj8cqNoJNKORaQRtjn0sZ6hadDjPfI/Hv0w9O&#10;Rz6HRppBn9jcWblIklQ63REntLrHhxbrr2p0nPv2/VSN9v1x3D7T1Kyq3S756JW6vpru70BEnOKf&#10;GM71uTqU3OngRzJBWAVpdstK5st1tgTBiuxMDkzSxXwFsizk/w3lLwAAAP//AwBQSwECLQAUAAYA&#10;CAAAACEAtoM4kv4AAADhAQAAEwAAAAAAAAAAAAAAAAAAAAAAW0NvbnRlbnRfVHlwZXNdLnhtbFBL&#10;AQItABQABgAIAAAAIQA4/SH/1gAAAJQBAAALAAAAAAAAAAAAAAAAAC8BAABfcmVscy8ucmVsc1BL&#10;AQItABQABgAIAAAAIQBke8gA5wEAALQDAAAOAAAAAAAAAAAAAAAAAC4CAABkcnMvZTJvRG9jLnht&#10;bFBLAQItABQABgAIAAAAIQDlAjMd4AAAAAsBAAAPAAAAAAAAAAAAAAAAAEEEAABkcnMvZG93bnJl&#10;di54bWxQSwUGAAAAAAQABADzAAAATgUAAAAA&#10;" fillcolor="#fc0" stroked="f">
              <w10:wrap anchorx="page" anchory="page"/>
            </v:rect>
          </w:pict>
        </mc:Fallback>
      </mc:AlternateContent>
    </w:r>
    <w:r>
      <w:rPr>
        <w:noProof/>
      </w:rPr>
      <w:drawing>
        <wp:anchor distT="0" distB="0" distL="0" distR="0" simplePos="0" relativeHeight="241453056" behindDoc="1" locked="0" layoutInCell="1" allowOverlap="1" wp14:anchorId="5ADB8B6F" wp14:editId="4CE02F9A">
          <wp:simplePos x="0" y="0"/>
          <wp:positionH relativeFrom="page">
            <wp:posOffset>6147436</wp:posOffset>
          </wp:positionH>
          <wp:positionV relativeFrom="page">
            <wp:posOffset>10017760</wp:posOffset>
          </wp:positionV>
          <wp:extent cx="1190186" cy="264781"/>
          <wp:effectExtent l="0" t="0" r="0" b="0"/>
          <wp:wrapNone/>
          <wp:docPr id="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png"/>
                  <pic:cNvPicPr/>
                </pic:nvPicPr>
                <pic:blipFill>
                  <a:blip r:embed="rId1" cstate="print"/>
                  <a:stretch>
                    <a:fillRect/>
                  </a:stretch>
                </pic:blipFill>
                <pic:spPr>
                  <a:xfrm>
                    <a:off x="0" y="0"/>
                    <a:ext cx="1190186" cy="264781"/>
                  </a:xfrm>
                  <a:prstGeom prst="rect">
                    <a:avLst/>
                  </a:prstGeom>
                </pic:spPr>
              </pic:pic>
            </a:graphicData>
          </a:graphic>
        </wp:anchor>
      </w:drawing>
    </w:r>
    <w:r>
      <w:rPr>
        <w:noProof/>
      </w:rPr>
      <mc:AlternateContent>
        <mc:Choice Requires="wps">
          <w:drawing>
            <wp:anchor distT="0" distB="0" distL="114300" distR="114300" simplePos="0" relativeHeight="241454080" behindDoc="1" locked="0" layoutInCell="1" allowOverlap="1" wp14:anchorId="770AC219" wp14:editId="4F8EFEE9">
              <wp:simplePos x="0" y="0"/>
              <wp:positionH relativeFrom="page">
                <wp:posOffset>593090</wp:posOffset>
              </wp:positionH>
              <wp:positionV relativeFrom="page">
                <wp:posOffset>10085705</wp:posOffset>
              </wp:positionV>
              <wp:extent cx="5387975" cy="22479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27A5" w14:textId="138FEB88"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196</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Accessibility of</w:t>
                          </w:r>
                          <w:r>
                            <w:rPr>
                              <w:spacing w:val="-11"/>
                              <w:sz w:val="24"/>
                              <w:shd w:val="clear" w:color="auto" w:fill="FFCC00"/>
                            </w:rPr>
                            <w:t xml:space="preserve"> </w:t>
                          </w:r>
                          <w:r w:rsidR="00D91D23">
                            <w:rPr>
                              <w:sz w:val="24"/>
                              <w:shd w:val="clear" w:color="auto" w:fill="FFCC00"/>
                            </w:rPr>
                            <w:t>School Buildings</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AC219" id="_x0000_t202" coordsize="21600,21600" o:spt="202" path="m,l,21600r21600,l21600,xe">
              <v:stroke joinstyle="miter"/>
              <v:path gradientshapeok="t" o:connecttype="rect"/>
            </v:shapetype>
            <v:shape id="Text Box 18" o:spid="_x0000_s1282" type="#_x0000_t202" style="position:absolute;margin-left:46.7pt;margin-top:794.15pt;width:424.25pt;height:17.7pt;z-index:-2618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4e3AEAAJkDAAAOAAAAZHJzL2Uyb0RvYy54bWysU91u0zAUvkfiHSzf07SF0TVqOo1NQ0hj&#10;II09gOM4jUXiY85xm5Sn59hpOn7uJm6sk2P78/dzsrkaulYcDJIFV8jFbC6FcRoq63aFfPp29+ZS&#10;CgrKVaoFZwp5NCSvtq9fbXqfmyU00FYGBYM4yntfyCYEn2cZ6cZ0imbgjePNGrBTgT9xl1Woekbv&#10;2mw5n7/PesDKI2hDxN3bcVNuE35dGx2+1DWZINpCMreQVkxrGddsu1H5DpVvrD7RUC9g0Snr+NEz&#10;1K0KSuzR/gPVWY1AUIeZhi6DurbaJA2sZjH/S81jo7xJWtgc8meb6P/B6ofDo/+KIgwfYOAAkwjy&#10;96C/k3Bw0yi3M9eI0DdGVfzwIlqW9Z7y09VoNeUUQcr+M1QcstoHSEBDjV10hXUKRucAjmfTzRCE&#10;5ubF28vVenUhhea95fLdap1SyVQ+3fZI4aOBTsSikMihJnR1uKcQ2ah8OhIfc3Bn2zYF27o/Gnww&#10;dhL7SHikHoZyELZiaeuoLaopoTqyHoRxXni+uWgAf0rR86wUkn7sFRop2k+OPYmDNRU4FeVUKKf5&#10;aiGDFGN5E8YB3Hu0u4aRR9cdXLNvtU2Snlmc+HL+SelpVuOA/f6dTj3/UdtfAAAA//8DAFBLAwQU&#10;AAYACAAAACEAAyZOv+EAAAAMAQAADwAAAGRycy9kb3ducmV2LnhtbEyPwU7DMAyG70i8Q2Qkbizd&#10;OkrbNZ0mBCckRFcOO6ZN1kZrnNJkW3l7zAmO/v3p9+diO9uBXfTkjUMBy0UETGPrlMFOwGf9+pAC&#10;80GikoNDLeBbe9iWtzeFzJW7YqUv+9AxKkGfSwF9CGPOuW97baVfuFEj7Y5usjLQOHVcTfJK5Xbg&#10;qyhKuJUG6UIvR/3c6/a0P1sBuwNWL+brvfmojpWp6yzCt+QkxP3dvNsAC3oOfzD86pM6lOTUuDMq&#10;zwYBWbwmkvLHNI2BEZGtlxmwhqJkFT8BLwv+/4nyBwAA//8DAFBLAQItABQABgAIAAAAIQC2gziS&#10;/gAAAOEBAAATAAAAAAAAAAAAAAAAAAAAAABbQ29udGVudF9UeXBlc10ueG1sUEsBAi0AFAAGAAgA&#10;AAAhADj9If/WAAAAlAEAAAsAAAAAAAAAAAAAAAAALwEAAF9yZWxzLy5yZWxzUEsBAi0AFAAGAAgA&#10;AAAhAODvvh7cAQAAmQMAAA4AAAAAAAAAAAAAAAAALgIAAGRycy9lMm9Eb2MueG1sUEsBAi0AFAAG&#10;AAgAAAAhAAMmTr/hAAAADAEAAA8AAAAAAAAAAAAAAAAANgQAAGRycy9kb3ducmV2LnhtbFBLBQYA&#10;AAAABAAEAPMAAABEBQAAAAA=&#10;" filled="f" stroked="f">
              <v:textbox inset="0,0,0,0">
                <w:txbxContent>
                  <w:p w14:paraId="606327A5" w14:textId="138FEB88"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196</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Accessibility of</w:t>
                    </w:r>
                    <w:r>
                      <w:rPr>
                        <w:spacing w:val="-11"/>
                        <w:sz w:val="24"/>
                        <w:shd w:val="clear" w:color="auto" w:fill="FFCC00"/>
                      </w:rPr>
                      <w:t xml:space="preserve"> </w:t>
                    </w:r>
                    <w:r w:rsidR="00D91D23">
                      <w:rPr>
                        <w:sz w:val="24"/>
                        <w:shd w:val="clear" w:color="auto" w:fill="FFCC00"/>
                      </w:rPr>
                      <w:t>School Buildings</w:t>
                    </w:r>
                    <w:r>
                      <w:rPr>
                        <w:sz w:val="24"/>
                        <w:shd w:val="clear" w:color="auto" w:fill="FFCC00"/>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0E97" w14:textId="7E568E28" w:rsidR="00157475" w:rsidRDefault="002F6FC2">
    <w:pPr>
      <w:pStyle w:val="BodyText"/>
      <w:spacing w:line="14" w:lineRule="auto"/>
      <w:rPr>
        <w:sz w:val="20"/>
      </w:rPr>
    </w:pPr>
    <w:r>
      <w:rPr>
        <w:noProof/>
      </w:rPr>
      <mc:AlternateContent>
        <mc:Choice Requires="wps">
          <w:drawing>
            <wp:anchor distT="0" distB="0" distL="114300" distR="114300" simplePos="0" relativeHeight="241401856" behindDoc="1" locked="0" layoutInCell="1" allowOverlap="1" wp14:anchorId="5E9EF582" wp14:editId="4321E483">
              <wp:simplePos x="0" y="0"/>
              <wp:positionH relativeFrom="page">
                <wp:posOffset>412750</wp:posOffset>
              </wp:positionH>
              <wp:positionV relativeFrom="page">
                <wp:posOffset>9573895</wp:posOffset>
              </wp:positionV>
              <wp:extent cx="190500" cy="20447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8DC13" id="Rectangle 54" o:spid="_x0000_s1026" style="position:absolute;margin-left:32.5pt;margin-top:753.85pt;width:15pt;height:16.1pt;z-index:-2619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xW5QEAALQDAAAOAAAAZHJzL2Uyb0RvYy54bWysU8GO0zAQvSPxD5bvNEmVsmzUdFW1WoS0&#10;wEoLH+A6TmLheMzYbVq+nrHTdiu4IS6WxzN+nvfmeflwHAw7KPQabM2LWc6ZshIabbuaf//2+O4D&#10;Zz4I2wgDVtX8pDx/WL19sxxdpebQg2kUMgKxvhpdzfsQXJVlXvZqEH4GTllKtoCDCBRilzUoRkIf&#10;TDbP8/fZCNg4BKm8p9PtlOSrhN+2SoavbetVYKbm1FtIK6Z1F9dstRRVh8L1Wp7bEP/QxSC0pUev&#10;UFsRBNuj/gtq0BLBQxtmEoYM2lZLlTgQmyL/g81LL5xKXEgc764y+f8HK78cXtwzxta9ewL5wzML&#10;m17YTq0RYeyVaOi5IgqVjc5X1wsx8HSV7cbP0NBoxT5A0uDY4hABiR07JqlPV6nVMTBJh8V9vshp&#10;IJJS87ws79IoMlFdLjv04aOCgcVNzZEmmcDF4cmH2IyoLiWpeTC6edTGpAC73cYgO4g49Xy9XVzQ&#10;/W2ZsbHYQrw2IcaTxDISix7y1Q6aE5FEmKxDVqdND/iLs5FsU3P/cy9QcWY+WRLqvijL6LMUlIu7&#10;OQV4m9ndZoSVBFXzwNm03YTJm3uHuuvppSKRtrAmcVudiL92dW6WrJH0ONs4eu82TlWvn231GwAA&#10;//8DAFBLAwQUAAYACAAAACEAILg7M94AAAALAQAADwAAAGRycy9kb3ducmV2LnhtbEyPwU7DMBBE&#10;70j8g7VIvVTUaVFbEuJUCKkSEicKH+DGmzjCXofYbVO+ns0Jjjs7mnlT7kbvxBmH2AVSsFxkIJDq&#10;YDpqFXx+7O8fQcSkyWgXCBVcMcKuur0pdWHChd7xfEit4BCKhVZgU+oLKWNt0eu4CD0S/5oweJ34&#10;HFppBn3hcO/kKss20uuOuMHqHl8s1l+Hk1fw2ss84E9jrZ3LZr5047d/s0rN7sbnJxAJx/Rnhgmf&#10;0aFipmM4kYnCKdiseUpifZ1ttyDYkU/KcVIe8hxkVcr/G6pfAAAA//8DAFBLAQItABQABgAIAAAA&#10;IQC2gziS/gAAAOEBAAATAAAAAAAAAAAAAAAAAAAAAABbQ29udGVudF9UeXBlc10ueG1sUEsBAi0A&#10;FAAGAAgAAAAhADj9If/WAAAAlAEAAAsAAAAAAAAAAAAAAAAALwEAAF9yZWxzLy5yZWxzUEsBAi0A&#10;FAAGAAgAAAAhAFhCDFblAQAAtAMAAA4AAAAAAAAAAAAAAAAALgIAAGRycy9lMm9Eb2MueG1sUEsB&#10;Ai0AFAAGAAgAAAAhACC4OzPeAAAACwEAAA8AAAAAAAAAAAAAAAAAPwQAAGRycy9kb3ducmV2Lnht&#10;bFBLBQYAAAAABAAEAPMAAABKBQAAAAA=&#10;" fillcolor="#00ad50" stroked="f">
              <w10:wrap anchorx="page" anchory="page"/>
            </v:rect>
          </w:pict>
        </mc:Fallback>
      </mc:AlternateContent>
    </w:r>
    <w:r>
      <w:rPr>
        <w:noProof/>
      </w:rPr>
      <w:drawing>
        <wp:anchor distT="0" distB="0" distL="0" distR="0" simplePos="0" relativeHeight="241402880" behindDoc="1" locked="0" layoutInCell="1" allowOverlap="1" wp14:anchorId="133D5A57" wp14:editId="06485008">
          <wp:simplePos x="0" y="0"/>
          <wp:positionH relativeFrom="page">
            <wp:posOffset>6124575</wp:posOffset>
          </wp:positionH>
          <wp:positionV relativeFrom="page">
            <wp:posOffset>9472930</wp:posOffset>
          </wp:positionV>
          <wp:extent cx="1195819" cy="26605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195819" cy="266052"/>
                  </a:xfrm>
                  <a:prstGeom prst="rect">
                    <a:avLst/>
                  </a:prstGeom>
                </pic:spPr>
              </pic:pic>
            </a:graphicData>
          </a:graphic>
        </wp:anchor>
      </w:drawing>
    </w:r>
    <w:r>
      <w:rPr>
        <w:noProof/>
      </w:rPr>
      <mc:AlternateContent>
        <mc:Choice Requires="wps">
          <w:drawing>
            <wp:anchor distT="0" distB="0" distL="114300" distR="114300" simplePos="0" relativeHeight="241403904" behindDoc="1" locked="0" layoutInCell="1" allowOverlap="1" wp14:anchorId="52E440FD" wp14:editId="1F32FF9A">
              <wp:simplePos x="0" y="0"/>
              <wp:positionH relativeFrom="page">
                <wp:posOffset>565150</wp:posOffset>
              </wp:positionH>
              <wp:positionV relativeFrom="page">
                <wp:posOffset>9565640</wp:posOffset>
              </wp:positionV>
              <wp:extent cx="5387975" cy="224790"/>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FC75" w14:textId="7B77FEBD" w:rsidR="00157475" w:rsidRDefault="00C05832">
                          <w:pPr>
                            <w:tabs>
                              <w:tab w:val="left" w:pos="8464"/>
                            </w:tabs>
                            <w:spacing w:before="11"/>
                            <w:ind w:left="60"/>
                            <w:rPr>
                              <w:sz w:val="24"/>
                            </w:rPr>
                          </w:pPr>
                          <w:r>
                            <w:rPr>
                              <w:b/>
                              <w:sz w:val="28"/>
                            </w:rPr>
                            <w:t xml:space="preserve"> </w:t>
                          </w:r>
                          <w:r>
                            <w:rPr>
                              <w:b/>
                              <w:color w:val="FFFFFF"/>
                              <w:sz w:val="28"/>
                              <w:shd w:val="clear" w:color="auto" w:fill="00AD50"/>
                            </w:rPr>
                            <w:t xml:space="preserve">   </w:t>
                          </w:r>
                          <w:r>
                            <w:rPr>
                              <w:b/>
                              <w:color w:val="FFFFFF"/>
                              <w:sz w:val="24"/>
                              <w:shd w:val="clear" w:color="auto" w:fill="00AD50"/>
                            </w:rPr>
                            <w:t xml:space="preserve">Special Education Plan </w:t>
                          </w:r>
                          <w:r>
                            <w:rPr>
                              <w:color w:val="FFFFFF"/>
                              <w:sz w:val="24"/>
                              <w:shd w:val="clear" w:color="auto" w:fill="00AD50"/>
                            </w:rPr>
                            <w:t>– Table</w:t>
                          </w:r>
                          <w:r>
                            <w:rPr>
                              <w:color w:val="FFFFFF"/>
                              <w:spacing w:val="-7"/>
                              <w:sz w:val="24"/>
                              <w:shd w:val="clear" w:color="auto" w:fill="00AD50"/>
                            </w:rPr>
                            <w:t xml:space="preserve"> </w:t>
                          </w:r>
                          <w:r w:rsidR="00D91D23">
                            <w:rPr>
                              <w:color w:val="FFFFFF"/>
                              <w:sz w:val="24"/>
                              <w:shd w:val="clear" w:color="auto" w:fill="00AD50"/>
                            </w:rPr>
                            <w:t>of Contents</w:t>
                          </w:r>
                          <w:r>
                            <w:rPr>
                              <w:color w:val="FFFFFF"/>
                              <w:sz w:val="24"/>
                              <w:shd w:val="clear" w:color="auto" w:fill="00AD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440FD" id="_x0000_t202" coordsize="21600,21600" o:spt="202" path="m,l,21600r21600,l21600,xe">
              <v:stroke joinstyle="miter"/>
              <v:path gradientshapeok="t" o:connecttype="rect"/>
            </v:shapetype>
            <v:shape id="Text Box 53" o:spid="_x0000_s1264" type="#_x0000_t202" style="position:absolute;margin-left:44.5pt;margin-top:753.2pt;width:424.25pt;height:17.7pt;z-index:-2619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kK2QEAAJgDAAAOAAAAZHJzL2Uyb0RvYy54bWysU91u0zAUvkfiHSzf07SF0S1qOo1NQ0hj&#10;IA0ewHGcxiLxMee4TcrTc+wkHT93iBvr5Nj+/P2cbK+HrhVHg2TBFXK1WEphnIbKun0hv365f3Up&#10;BQXlKtWCM4U8GZLXu5cvtr3PzRoaaCuDgkEc5b0vZBOCz7OMdGM6RQvwxvFmDdipwJ+4zypUPaN3&#10;bbZeLt9mPWDlEbQh4u7duCl3Cb+ujQ6f6ppMEG0hmVtIK6a1jGu226p8j8o3Vk801D+w6JR1/OgZ&#10;6k4FJQ5o/4LqrEYgqMNCQ5dBXVttkgZWs1r+oeapUd4kLWwO+bNN9P9g9ePxyX9GEYZ3MHCASQT5&#10;B9DfSDi4bZTbmxtE6BujKn54FS3Lek/5dDVaTTlFkLL/CBWHrA4BEtBQYxddYZ2C0TmA09l0MwSh&#10;uXnx+nJztbmQQvPeev1mc5VSyVQ+3/ZI4b2BTsSikMihJnR1fKAQ2ah8PhIfc3Bv2zYF27rfGnww&#10;dhL7SHikHoZyELaapEUxJVQnloMwjguPNxcN4A8peh6VQtL3g0IjRfvBsSVxruYC56KcC+U0Xy1k&#10;kGIsb8M4fwePdt8w8mi6gxu2rbZJ0TOLiS7Hn4ROoxrn69fvdOr5h9r9BAAA//8DAFBLAwQUAAYA&#10;CAAAACEApJJ6vuEAAAAMAQAADwAAAGRycy9kb3ducmV2LnhtbEyPwU7DMBBE70j8g7VI3KhdaEMS&#10;4lQVghMSIg0Hjk7sJlbjdYjdNvw92xMcd3Y086bYzG5gJzMF61HCciGAGWy9tthJ+Kxf71JgISrU&#10;avBoJPyYAJvy+qpQufZnrMxpFztGIRhyJaGPccw5D21vnAoLPxqk395PTkU6p47rSZ0p3A38XoiE&#10;O2WRGno1mufetIfd0UnYfmH1Yr/fm49qX9m6zgS+JQcpb2/m7ROwaOb4Z4YLPqFDSUyNP6IObJCQ&#10;ZjQlkr4WyQoYObKHxzWw5iKtlinwsuD/R5S/AAAA//8DAFBLAQItABQABgAIAAAAIQC2gziS/gAA&#10;AOEBAAATAAAAAAAAAAAAAAAAAAAAAABbQ29udGVudF9UeXBlc10ueG1sUEsBAi0AFAAGAAgAAAAh&#10;ADj9If/WAAAAlAEAAAsAAAAAAAAAAAAAAAAALwEAAF9yZWxzLy5yZWxzUEsBAi0AFAAGAAgAAAAh&#10;AIlS2QrZAQAAmAMAAA4AAAAAAAAAAAAAAAAALgIAAGRycy9lMm9Eb2MueG1sUEsBAi0AFAAGAAgA&#10;AAAhAKSSer7hAAAADAEAAA8AAAAAAAAAAAAAAAAAMwQAAGRycy9kb3ducmV2LnhtbFBLBQYAAAAA&#10;BAAEAPMAAABBBQAAAAA=&#10;" filled="f" stroked="f">
              <v:textbox inset="0,0,0,0">
                <w:txbxContent>
                  <w:p w14:paraId="3A4CFC75" w14:textId="7B77FEBD" w:rsidR="00157475" w:rsidRDefault="00C05832">
                    <w:pPr>
                      <w:tabs>
                        <w:tab w:val="left" w:pos="8464"/>
                      </w:tabs>
                      <w:spacing w:before="11"/>
                      <w:ind w:left="60"/>
                      <w:rPr>
                        <w:sz w:val="24"/>
                      </w:rPr>
                    </w:pPr>
                    <w:r>
                      <w:rPr>
                        <w:b/>
                        <w:sz w:val="28"/>
                      </w:rPr>
                      <w:t xml:space="preserve"> </w:t>
                    </w:r>
                    <w:r>
                      <w:rPr>
                        <w:b/>
                        <w:color w:val="FFFFFF"/>
                        <w:sz w:val="28"/>
                        <w:shd w:val="clear" w:color="auto" w:fill="00AD50"/>
                      </w:rPr>
                      <w:t xml:space="preserve">   </w:t>
                    </w:r>
                    <w:r>
                      <w:rPr>
                        <w:b/>
                        <w:color w:val="FFFFFF"/>
                        <w:sz w:val="24"/>
                        <w:shd w:val="clear" w:color="auto" w:fill="00AD50"/>
                      </w:rPr>
                      <w:t xml:space="preserve">Special Education Plan </w:t>
                    </w:r>
                    <w:r>
                      <w:rPr>
                        <w:color w:val="FFFFFF"/>
                        <w:sz w:val="24"/>
                        <w:shd w:val="clear" w:color="auto" w:fill="00AD50"/>
                      </w:rPr>
                      <w:t>– Table</w:t>
                    </w:r>
                    <w:r>
                      <w:rPr>
                        <w:color w:val="FFFFFF"/>
                        <w:spacing w:val="-7"/>
                        <w:sz w:val="24"/>
                        <w:shd w:val="clear" w:color="auto" w:fill="00AD50"/>
                      </w:rPr>
                      <w:t xml:space="preserve"> </w:t>
                    </w:r>
                    <w:r w:rsidR="00D91D23">
                      <w:rPr>
                        <w:color w:val="FFFFFF"/>
                        <w:sz w:val="24"/>
                        <w:shd w:val="clear" w:color="auto" w:fill="00AD50"/>
                      </w:rPr>
                      <w:t>of Contents</w:t>
                    </w:r>
                    <w:r>
                      <w:rPr>
                        <w:color w:val="FFFFFF"/>
                        <w:sz w:val="24"/>
                        <w:shd w:val="clear" w:color="auto" w:fill="00AD50"/>
                      </w:rPr>
                      <w:tab/>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9A39" w14:textId="18A08C6B" w:rsidR="00157475" w:rsidRDefault="00C05832">
    <w:pPr>
      <w:pStyle w:val="BodyText"/>
      <w:spacing w:line="14" w:lineRule="auto"/>
      <w:rPr>
        <w:sz w:val="20"/>
      </w:rPr>
    </w:pPr>
    <w:r>
      <w:rPr>
        <w:noProof/>
      </w:rPr>
      <w:drawing>
        <wp:anchor distT="0" distB="0" distL="0" distR="0" simplePos="0" relativeHeight="241455104" behindDoc="1" locked="0" layoutInCell="1" allowOverlap="1" wp14:anchorId="72C5328A" wp14:editId="3BD613ED">
          <wp:simplePos x="0" y="0"/>
          <wp:positionH relativeFrom="page">
            <wp:posOffset>6147436</wp:posOffset>
          </wp:positionH>
          <wp:positionV relativeFrom="page">
            <wp:posOffset>10017760</wp:posOffset>
          </wp:positionV>
          <wp:extent cx="1190186" cy="264781"/>
          <wp:effectExtent l="0" t="0" r="0" b="0"/>
          <wp:wrapNone/>
          <wp:docPr id="1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png"/>
                  <pic:cNvPicPr/>
                </pic:nvPicPr>
                <pic:blipFill>
                  <a:blip r:embed="rId1" cstate="print"/>
                  <a:stretch>
                    <a:fillRect/>
                  </a:stretch>
                </pic:blipFill>
                <pic:spPr>
                  <a:xfrm>
                    <a:off x="0" y="0"/>
                    <a:ext cx="1190186" cy="264781"/>
                  </a:xfrm>
                  <a:prstGeom prst="rect">
                    <a:avLst/>
                  </a:prstGeom>
                </pic:spPr>
              </pic:pic>
            </a:graphicData>
          </a:graphic>
        </wp:anchor>
      </w:drawing>
    </w:r>
    <w:r w:rsidR="002F6FC2">
      <w:rPr>
        <w:noProof/>
      </w:rPr>
      <mc:AlternateContent>
        <mc:Choice Requires="wps">
          <w:drawing>
            <wp:anchor distT="0" distB="0" distL="114300" distR="114300" simplePos="0" relativeHeight="241456128" behindDoc="1" locked="0" layoutInCell="1" allowOverlap="1" wp14:anchorId="73B211F9" wp14:editId="1EC7386D">
              <wp:simplePos x="0" y="0"/>
              <wp:positionH relativeFrom="page">
                <wp:posOffset>433070</wp:posOffset>
              </wp:positionH>
              <wp:positionV relativeFrom="page">
                <wp:posOffset>10069195</wp:posOffset>
              </wp:positionV>
              <wp:extent cx="190500" cy="20447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3391" id="Rectangle 17" o:spid="_x0000_s1026" style="position:absolute;margin-left:34.1pt;margin-top:792.85pt;width:15pt;height:16.1pt;z-index:-2618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H6QEAALQDAAAOAAAAZHJzL2Uyb0RvYy54bWysU0Fu2zAQvBfoHwjea0mG0jiC5SB14KJA&#10;2hRI+wCaoiSiFJdd0pbd13dJOY7R3oJcBC6XHM7Mjpa3h8GwvUKvwda8mOWcKSuh0bar+c8fmw8L&#10;znwQthEGrKr5UXl+u3r/bjm6Ss2hB9MoZARifTW6mvchuCrLvOzVIPwMnLLUbAEHEajELmtQjIQ+&#10;mGye5x+zEbBxCFJ5T7v3U5OvEn7bKhke29arwEzNiVtIX0zfbfxmq6WoOhSu1/JEQ7yCxSC0pUfP&#10;UPciCLZD/R/UoCWChzbMJAwZtK2WKmkgNUX+j5qnXjiVtJA53p1t8m8HK7/tn9x3jNS9ewD5yzML&#10;617YTt0hwtgr0dBzRTQqG52vzhdi4ekq245foaHRil2A5MGhxSECkjp2SFYfz1arQ2CSNoub/Cqn&#10;gUhqzfOyvE6jyET1fNmhD58VDCwuao40yQQu9g8+RDKiej6SyIPRzUYbkwrstmuDbC9o6uVmUXxa&#10;JP6k8fKYsfGwhXhtQow7SWUUFjPkqy00RxKJMEWHok6LHvAPZyPFpub+906g4sx8sWTUTVGWMWep&#10;KK+u51TgZWd72RFWElTNA2fTch2mbO4c6q6nl4ok2sIdmdvqJPyF1YksRSP5cYpxzN5lnU69/Gyr&#10;vwAAAP//AwBQSwMEFAAGAAgAAAAhAOvjUaLiAAAACwEAAA8AAABkcnMvZG93bnJldi54bWxMj01P&#10;wkAQhu8m/ofNmHiTLSSUUrolxo/ogQQtBOJt6Y5t437U7tLWf+9w0uO88+SZd7L1aDTrsfONswKm&#10;kwgY2tKpxlYC9rvnuwSYD9IqqZ1FAT/oYZ1fX2UyVW6w79gXoWIksT6VAuoQ2pRzX9ZopJ+4Fi3t&#10;Pl1nZKCxq7jq5EByo/ksimJuZGPpQi1bfKix/CrORkCst3J4O+4Oj/hy/PguNvv+dfMkxO3NeL8C&#10;FnAMfzBc6lN1yKnTyZ2t8kyTI5kRSfk8mS+AEbG8JCdK4uliCTzP+P8f8l8AAAD//wMAUEsBAi0A&#10;FAAGAAgAAAAhALaDOJL+AAAA4QEAABMAAAAAAAAAAAAAAAAAAAAAAFtDb250ZW50X1R5cGVzXS54&#10;bWxQSwECLQAUAAYACAAAACEAOP0h/9YAAACUAQAACwAAAAAAAAAAAAAAAAAvAQAAX3JlbHMvLnJl&#10;bHNQSwECLQAUAAYACAAAACEAlwOQB+kBAAC0AwAADgAAAAAAAAAAAAAAAAAuAgAAZHJzL2Uyb0Rv&#10;Yy54bWxQSwECLQAUAAYACAAAACEA6+NRouIAAAALAQAADwAAAAAAAAAAAAAAAABDBAAAZHJzL2Rv&#10;d25yZXYueG1sUEsFBgAAAAAEAAQA8wAAAFIFAAAAAA==&#10;" fillcolor="#4f81b8" stroked="f">
              <w10:wrap anchorx="page" anchory="page"/>
            </v:rect>
          </w:pict>
        </mc:Fallback>
      </mc:AlternateContent>
    </w:r>
    <w:r w:rsidR="002F6FC2">
      <w:rPr>
        <w:noProof/>
      </w:rPr>
      <mc:AlternateContent>
        <mc:Choice Requires="wps">
          <w:drawing>
            <wp:anchor distT="0" distB="0" distL="114300" distR="114300" simplePos="0" relativeHeight="241457152" behindDoc="1" locked="0" layoutInCell="1" allowOverlap="1" wp14:anchorId="1168798B" wp14:editId="5BCC7275">
              <wp:simplePos x="0" y="0"/>
              <wp:positionH relativeFrom="page">
                <wp:posOffset>585470</wp:posOffset>
              </wp:positionH>
              <wp:positionV relativeFrom="page">
                <wp:posOffset>10060940</wp:posOffset>
              </wp:positionV>
              <wp:extent cx="5387975" cy="2247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2777"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200</w:t>
                          </w:r>
                          <w:r>
                            <w:fldChar w:fldCharType="end"/>
                          </w:r>
                          <w:r>
                            <w:rPr>
                              <w:b/>
                              <w:color w:val="FFFFFF"/>
                              <w:sz w:val="28"/>
                              <w:shd w:val="clear" w:color="auto" w:fill="4F81B8"/>
                            </w:rPr>
                            <w:t xml:space="preserve">  </w:t>
                          </w:r>
                          <w:r>
                            <w:rPr>
                              <w:b/>
                              <w:color w:val="FFFFFF"/>
                              <w:sz w:val="24"/>
                              <w:shd w:val="clear" w:color="auto" w:fill="4F81B8"/>
                            </w:rPr>
                            <w:t>Special Education Plan</w:t>
                          </w:r>
                          <w:r>
                            <w:rPr>
                              <w:b/>
                              <w:color w:val="FFFFFF"/>
                              <w:spacing w:val="-28"/>
                              <w:sz w:val="24"/>
                              <w:shd w:val="clear" w:color="auto" w:fill="4F81B8"/>
                            </w:rPr>
                            <w:t xml:space="preserve"> </w:t>
                          </w:r>
                          <w:r>
                            <w:rPr>
                              <w:color w:val="FFFFFF"/>
                              <w:sz w:val="24"/>
                              <w:shd w:val="clear" w:color="auto" w:fill="4F81B8"/>
                            </w:rPr>
                            <w:t>-Transportation</w:t>
                          </w:r>
                          <w:r>
                            <w:rPr>
                              <w:color w:val="FFFFFF"/>
                              <w:sz w:val="24"/>
                              <w:shd w:val="clear" w:color="auto" w:fill="4F81B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8798B" id="_x0000_t202" coordsize="21600,21600" o:spt="202" path="m,l,21600r21600,l21600,xe">
              <v:stroke joinstyle="miter"/>
              <v:path gradientshapeok="t" o:connecttype="rect"/>
            </v:shapetype>
            <v:shape id="Text Box 16" o:spid="_x0000_s1283" type="#_x0000_t202" style="position:absolute;margin-left:46.1pt;margin-top:792.2pt;width:424.25pt;height:17.7pt;z-index:-2618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d93AEAAJkDAAAOAAAAZHJzL2Uyb0RvYy54bWysU9tu2zAMfR+wfxD0vjjJ1qU14hRdiw4D&#10;um5Atw+gZdkWZosapcTOvn6UHKe7vA17EShKOjznkNpej30nDpq8QVvI1WIphbYKK2ObQn79cv/q&#10;UgofwFbQodWFPGovr3cvX2wHl+s1tthVmgSDWJ8PrpBtCC7PMq9a3YNfoNOWD2ukHgJvqckqgoHR&#10;+y5bL5dvswGpcoRKe8/Zu+lQ7hJ+XWsVPtW110F0hWRuIa2U1jKu2W4LeUPgWqNONOAfWPRgLBc9&#10;Q91BALEn8xdUbxShxzosFPYZ1rVROmlgNavlH2qeWnA6aWFzvDvb5P8frHo8PLnPJML4DkduYBLh&#10;3QOqb15YvG3BNvqGCIdWQ8WFV9GybHA+Pz2NVvvcR5By+IgVNxn2ARPQWFMfXWGdgtG5Acez6XoM&#10;QnHy4vXl5mpzIYXis/X6zeYqdSWDfH7tyIf3GnsRg0ISNzWhw+HBh8gG8vlKLGbx3nRdamxnf0vw&#10;xZhJ7CPhiXoYy1GYiounwlFNidWR9RBO88LzzUGL9EOKgWelkP77HkhL0X2w7EkcrDmgOSjnAKzi&#10;p4UMUkzhbZgGcO/INC0jT65bvGHfapMkPbM48eX+J6WnWY0D9us+3Xr+UbufAAAA//8DAFBLAwQU&#10;AAYACAAAACEAuqMtP+EAAAAMAQAADwAAAGRycy9kb3ducmV2LnhtbEyPwU6DQBCG7ya+w2aaeLO7&#10;JYhAWZrG6MnESPHgcYEtbMrOIrtt8e0dT3qcf778802xW+zILnr2xqGEzVoA09i6zmAv4aN+uU+B&#10;+aCwU6NDLeFbe9iVtzeFyjt3xUpfDqFnVII+VxKGEKacc98O2iq/dpNG2h3dbFWgce55N6srlduR&#10;R0Ik3CqDdGFQk34adHs6nK2E/SdWz+brrXmvjpWp60zga3KS8m617LfAgl7CHwy/+qQOJTk17oyd&#10;Z6OELIqIpPwhjWNgRGSxeATWUJRsshR4WfD/T5Q/AAAA//8DAFBLAQItABQABgAIAAAAIQC2gziS&#10;/gAAAOEBAAATAAAAAAAAAAAAAAAAAAAAAABbQ29udGVudF9UeXBlc10ueG1sUEsBAi0AFAAGAAgA&#10;AAAhADj9If/WAAAAlAEAAAsAAAAAAAAAAAAAAAAALwEAAF9yZWxzLy5yZWxzUEsBAi0AFAAGAAgA&#10;AAAhAERbl33cAQAAmQMAAA4AAAAAAAAAAAAAAAAALgIAAGRycy9lMm9Eb2MueG1sUEsBAi0AFAAG&#10;AAgAAAAhALqjLT/hAAAADAEAAA8AAAAAAAAAAAAAAAAANgQAAGRycy9kb3ducmV2LnhtbFBLBQYA&#10;AAAABAAEAPMAAABEBQAAAAA=&#10;" filled="f" stroked="f">
              <v:textbox inset="0,0,0,0">
                <w:txbxContent>
                  <w:p w14:paraId="09D42777"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200</w:t>
                    </w:r>
                    <w:r>
                      <w:fldChar w:fldCharType="end"/>
                    </w:r>
                    <w:r>
                      <w:rPr>
                        <w:b/>
                        <w:color w:val="FFFFFF"/>
                        <w:sz w:val="28"/>
                        <w:shd w:val="clear" w:color="auto" w:fill="4F81B8"/>
                      </w:rPr>
                      <w:t xml:space="preserve">  </w:t>
                    </w:r>
                    <w:r>
                      <w:rPr>
                        <w:b/>
                        <w:color w:val="FFFFFF"/>
                        <w:sz w:val="24"/>
                        <w:shd w:val="clear" w:color="auto" w:fill="4F81B8"/>
                      </w:rPr>
                      <w:t>Special Education Plan</w:t>
                    </w:r>
                    <w:r>
                      <w:rPr>
                        <w:b/>
                        <w:color w:val="FFFFFF"/>
                        <w:spacing w:val="-28"/>
                        <w:sz w:val="24"/>
                        <w:shd w:val="clear" w:color="auto" w:fill="4F81B8"/>
                      </w:rPr>
                      <w:t xml:space="preserve"> </w:t>
                    </w:r>
                    <w:r>
                      <w:rPr>
                        <w:color w:val="FFFFFF"/>
                        <w:sz w:val="24"/>
                        <w:shd w:val="clear" w:color="auto" w:fill="4F81B8"/>
                      </w:rPr>
                      <w:t>-Transportation</w:t>
                    </w:r>
                    <w:r>
                      <w:rPr>
                        <w:color w:val="FFFFFF"/>
                        <w:sz w:val="24"/>
                        <w:shd w:val="clear" w:color="auto" w:fill="4F81B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2678" w14:textId="45DA5810" w:rsidR="00157475" w:rsidRDefault="00C05832">
    <w:pPr>
      <w:pStyle w:val="BodyText"/>
      <w:spacing w:line="14" w:lineRule="auto"/>
      <w:rPr>
        <w:sz w:val="20"/>
      </w:rPr>
    </w:pPr>
    <w:r>
      <w:rPr>
        <w:noProof/>
      </w:rPr>
      <w:drawing>
        <wp:anchor distT="0" distB="0" distL="0" distR="0" simplePos="0" relativeHeight="241458176" behindDoc="1" locked="0" layoutInCell="1" allowOverlap="1" wp14:anchorId="700B752D" wp14:editId="4D4FC992">
          <wp:simplePos x="0" y="0"/>
          <wp:positionH relativeFrom="page">
            <wp:posOffset>6147435</wp:posOffset>
          </wp:positionH>
          <wp:positionV relativeFrom="page">
            <wp:posOffset>10017760</wp:posOffset>
          </wp:positionV>
          <wp:extent cx="1187394" cy="264159"/>
          <wp:effectExtent l="0" t="0" r="0" b="0"/>
          <wp:wrapNone/>
          <wp:docPr id="10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png"/>
                  <pic:cNvPicPr/>
                </pic:nvPicPr>
                <pic:blipFill>
                  <a:blip r:embed="rId1" cstate="print"/>
                  <a:stretch>
                    <a:fillRect/>
                  </a:stretch>
                </pic:blipFill>
                <pic:spPr>
                  <a:xfrm>
                    <a:off x="0" y="0"/>
                    <a:ext cx="1187394" cy="264159"/>
                  </a:xfrm>
                  <a:prstGeom prst="rect">
                    <a:avLst/>
                  </a:prstGeom>
                </pic:spPr>
              </pic:pic>
            </a:graphicData>
          </a:graphic>
        </wp:anchor>
      </w:drawing>
    </w:r>
    <w:r w:rsidR="002F6FC2">
      <w:rPr>
        <w:noProof/>
      </w:rPr>
      <mc:AlternateContent>
        <mc:Choice Requires="wps">
          <w:drawing>
            <wp:anchor distT="0" distB="0" distL="114300" distR="114300" simplePos="0" relativeHeight="241459200" behindDoc="1" locked="0" layoutInCell="1" allowOverlap="1" wp14:anchorId="18497CE7" wp14:editId="08F4C26E">
              <wp:simplePos x="0" y="0"/>
              <wp:positionH relativeFrom="page">
                <wp:posOffset>433070</wp:posOffset>
              </wp:positionH>
              <wp:positionV relativeFrom="page">
                <wp:posOffset>10069195</wp:posOffset>
              </wp:positionV>
              <wp:extent cx="190500" cy="20447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E6D81" id="Rectangle 15" o:spid="_x0000_s1026" style="position:absolute;margin-left:34.1pt;margin-top:792.85pt;width:15pt;height:16.1pt;z-index:-2618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T6QEAALQDAAAOAAAAZHJzL2Uyb0RvYy54bWysU8tu2zAQvBfoPxC815IMxWkEy0Fgw0WB&#10;9AGk+QCaoiSiFJdd0pbdr++SchwjvRW9CFwuOZyZHS3vj4NhB4Veg615Mcs5U1ZCo21X8+cf2w8f&#10;OfNB2EYYsKrmJ+X5/er9u+XoKjWHHkyjkBGI9dXoat6H4Kos87JXg/AzcMpSswUcRKASu6xBMRL6&#10;YLJ5ni+yEbBxCFJ5T7ubqclXCb9tlQzf2tarwEzNiVtIX0zfXfxmq6WoOhSu1/JMQ/wDi0FoS49e&#10;oDYiCLZH/RfUoCWChzbMJAwZtK2WKmkgNUX+Rs1TL5xKWsgc7y42+f8HK78entx3jNS9ewT50zML&#10;617YTj0gwtgr0dBzRTQqG52vLhdi4ekq241foKHRin2A5MGxxSECkjp2TFafLlarY2CSNou7/Can&#10;gUhqzfOyvE2jyET1ctmhD58UDCwuao40yQQuDo8+RDKiejmSyIPRzVYbkwrsdmuD7CBo6pvtYp0v&#10;En/SeH3M2HjYQrw2IcadpDIKixny1Q6aE4lEmKJDUadFD/ibs5FiU3P/ay9QcWY+WzLqrijLmLNU&#10;lDe3cyrwurO77ggrCarmgbNpuQ5TNvcOddfTS0USbeGBzG11Ev7K6kyWopH8OMc4Zu+6Tqdef7bV&#10;HwAAAP//AwBQSwMEFAAGAAgAAAAhAIUKDxDfAAAACwEAAA8AAABkcnMvZG93bnJldi54bWxMj8FO&#10;wzAMhu9IvENkJG4s7aR2WWk6ISTECaQNBOKWNVlbSJwqydbu7fFOcPTnX78/15vZWXYyIQ4eJeSL&#10;DJjB1usBOwnvb093AlhMCrWyHo2Es4mwaa6valVpP+HWnHapY1SCsVIS+pTGivPY9sapuPCjQdod&#10;fHAq0Rg6roOaqNxZvsyykjs1IF3o1Wgee9P+7I5Owld4xe00vxw+RC4K3n0/n6P9lPL2Zn64B5bM&#10;nP7CcNEndWjIae+PqCOzEkqxpCTxQhQrYJRYX8ieSJmv1sCbmv//ofkFAAD//wMAUEsBAi0AFAAG&#10;AAgAAAAhALaDOJL+AAAA4QEAABMAAAAAAAAAAAAAAAAAAAAAAFtDb250ZW50X1R5cGVzXS54bWxQ&#10;SwECLQAUAAYACAAAACEAOP0h/9YAAACUAQAACwAAAAAAAAAAAAAAAAAvAQAAX3JlbHMvLnJlbHNQ&#10;SwECLQAUAAYACAAAACEAW6kYk+kBAAC0AwAADgAAAAAAAAAAAAAAAAAuAgAAZHJzL2Uyb0RvYy54&#10;bWxQSwECLQAUAAYACAAAACEAhQoPEN8AAAALAQAADwAAAAAAAAAAAAAAAABDBAAAZHJzL2Rvd25y&#10;ZXYueG1sUEsFBgAAAAAEAAQA8wAAAE8FAAAAAA==&#10;" fillcolor="#df6c06" stroked="f">
              <w10:wrap anchorx="page" anchory="page"/>
            </v:rect>
          </w:pict>
        </mc:Fallback>
      </mc:AlternateContent>
    </w:r>
    <w:r w:rsidR="002F6FC2">
      <w:rPr>
        <w:noProof/>
      </w:rPr>
      <mc:AlternateContent>
        <mc:Choice Requires="wps">
          <w:drawing>
            <wp:anchor distT="0" distB="0" distL="114300" distR="114300" simplePos="0" relativeHeight="241460224" behindDoc="1" locked="0" layoutInCell="1" allowOverlap="1" wp14:anchorId="56495F1E" wp14:editId="30D3A804">
              <wp:simplePos x="0" y="0"/>
              <wp:positionH relativeFrom="page">
                <wp:posOffset>585470</wp:posOffset>
              </wp:positionH>
              <wp:positionV relativeFrom="page">
                <wp:posOffset>10060940</wp:posOffset>
              </wp:positionV>
              <wp:extent cx="5387975" cy="2247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C3594"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211</w:t>
                          </w:r>
                          <w:r>
                            <w:fldChar w:fldCharType="end"/>
                          </w:r>
                          <w:r>
                            <w:rPr>
                              <w:b/>
                              <w:color w:val="FFFFFF"/>
                              <w:spacing w:val="-14"/>
                              <w:sz w:val="28"/>
                              <w:shd w:val="clear" w:color="auto" w:fill="DF6C06"/>
                            </w:rPr>
                            <w:t xml:space="preserve"> </w:t>
                          </w:r>
                          <w:r>
                            <w:rPr>
                              <w:b/>
                              <w:color w:val="FFFFFF"/>
                              <w:sz w:val="24"/>
                              <w:shd w:val="clear" w:color="auto" w:fill="DF6C06"/>
                            </w:rPr>
                            <w:t>Special</w:t>
                          </w:r>
                          <w:r>
                            <w:rPr>
                              <w:b/>
                              <w:color w:val="FFFFFF"/>
                              <w:spacing w:val="-15"/>
                              <w:sz w:val="24"/>
                              <w:shd w:val="clear" w:color="auto" w:fill="DF6C06"/>
                            </w:rPr>
                            <w:t xml:space="preserve"> </w:t>
                          </w:r>
                          <w:r>
                            <w:rPr>
                              <w:b/>
                              <w:color w:val="FFFFFF"/>
                              <w:sz w:val="24"/>
                              <w:shd w:val="clear" w:color="auto" w:fill="DF6C06"/>
                            </w:rPr>
                            <w:t>Education</w:t>
                          </w:r>
                          <w:r>
                            <w:rPr>
                              <w:b/>
                              <w:color w:val="FFFFFF"/>
                              <w:spacing w:val="-14"/>
                              <w:sz w:val="24"/>
                              <w:shd w:val="clear" w:color="auto" w:fill="DF6C06"/>
                            </w:rPr>
                            <w:t xml:space="preserve"> </w:t>
                          </w:r>
                          <w:r>
                            <w:rPr>
                              <w:b/>
                              <w:color w:val="FFFFFF"/>
                              <w:sz w:val="24"/>
                              <w:shd w:val="clear" w:color="auto" w:fill="DF6C06"/>
                            </w:rPr>
                            <w:t>Plan</w:t>
                          </w:r>
                          <w:r>
                            <w:rPr>
                              <w:b/>
                              <w:color w:val="FFFFFF"/>
                              <w:spacing w:val="-13"/>
                              <w:sz w:val="24"/>
                              <w:shd w:val="clear" w:color="auto" w:fill="DF6C06"/>
                            </w:rPr>
                            <w:t xml:space="preserve"> </w:t>
                          </w:r>
                          <w:r>
                            <w:rPr>
                              <w:color w:val="FFFFFF"/>
                              <w:sz w:val="24"/>
                              <w:shd w:val="clear" w:color="auto" w:fill="DF6C06"/>
                            </w:rPr>
                            <w:t>–</w:t>
                          </w:r>
                          <w:r>
                            <w:rPr>
                              <w:color w:val="FFFFFF"/>
                              <w:spacing w:val="-13"/>
                              <w:sz w:val="24"/>
                              <w:shd w:val="clear" w:color="auto" w:fill="DF6C06"/>
                            </w:rPr>
                            <w:t xml:space="preserve"> </w:t>
                          </w:r>
                          <w:r>
                            <w:rPr>
                              <w:color w:val="FFFFFF"/>
                              <w:sz w:val="24"/>
                              <w:shd w:val="clear" w:color="auto" w:fill="DF6C06"/>
                            </w:rPr>
                            <w:t>Provincial</w:t>
                          </w:r>
                          <w:r>
                            <w:rPr>
                              <w:color w:val="FFFFFF"/>
                              <w:spacing w:val="-16"/>
                              <w:sz w:val="24"/>
                              <w:shd w:val="clear" w:color="auto" w:fill="DF6C06"/>
                            </w:rPr>
                            <w:t xml:space="preserve"> </w:t>
                          </w:r>
                          <w:r>
                            <w:rPr>
                              <w:color w:val="FFFFFF"/>
                              <w:sz w:val="24"/>
                              <w:shd w:val="clear" w:color="auto" w:fill="DF6C06"/>
                            </w:rPr>
                            <w:t>and</w:t>
                          </w:r>
                          <w:r>
                            <w:rPr>
                              <w:color w:val="FFFFFF"/>
                              <w:spacing w:val="-13"/>
                              <w:sz w:val="24"/>
                              <w:shd w:val="clear" w:color="auto" w:fill="DF6C06"/>
                            </w:rPr>
                            <w:t xml:space="preserve"> </w:t>
                          </w:r>
                          <w:r>
                            <w:rPr>
                              <w:color w:val="FFFFFF"/>
                              <w:sz w:val="24"/>
                              <w:shd w:val="clear" w:color="auto" w:fill="DF6C06"/>
                            </w:rPr>
                            <w:t>Demonstration</w:t>
                          </w:r>
                          <w:r>
                            <w:rPr>
                              <w:color w:val="FFFFFF"/>
                              <w:spacing w:val="-30"/>
                              <w:sz w:val="24"/>
                              <w:shd w:val="clear" w:color="auto" w:fill="DF6C06"/>
                            </w:rPr>
                            <w:t xml:space="preserve"> </w:t>
                          </w:r>
                          <w:r>
                            <w:rPr>
                              <w:color w:val="FFFFFF"/>
                              <w:sz w:val="24"/>
                              <w:shd w:val="clear" w:color="auto" w:fill="DF6C06"/>
                            </w:rPr>
                            <w:t>Schools</w:t>
                          </w:r>
                          <w:r>
                            <w:rPr>
                              <w:color w:val="FFFFFF"/>
                              <w:sz w:val="24"/>
                              <w:shd w:val="clear" w:color="auto" w:fill="DF6C0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95F1E" id="_x0000_t202" coordsize="21600,21600" o:spt="202" path="m,l,21600r21600,l21600,xe">
              <v:stroke joinstyle="miter"/>
              <v:path gradientshapeok="t" o:connecttype="rect"/>
            </v:shapetype>
            <v:shape id="Text Box 14" o:spid="_x0000_s1284" type="#_x0000_t202" style="position:absolute;margin-left:46.1pt;margin-top:792.2pt;width:424.25pt;height:17.7pt;z-index:-2618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0o3AEAAJkDAAAOAAAAZHJzL2Uyb0RvYy54bWysU9tu2zAMfR+wfxD0vjjJ1qU14hRdiw4D&#10;um5Atw+gZdkWZosapcTOvn6UHKe7vA17EShKOjznkNpej30nDpq8QVvI1WIphbYKK2ObQn79cv/q&#10;UgofwFbQodWFPGovr3cvX2wHl+s1tthVmgSDWJ8PrpBtCC7PMq9a3YNfoNOWD2ukHgJvqckqgoHR&#10;+y5bL5dvswGpcoRKe8/Zu+lQ7hJ+XWsVPtW110F0hWRuIa2U1jKu2W4LeUPgWqNONOAfWPRgLBc9&#10;Q91BALEn8xdUbxShxzosFPYZ1rVROmlgNavlH2qeWnA6aWFzvDvb5P8frHo8PLnPJML4DkduYBLh&#10;3QOqb15YvG3BNvqGCIdWQ8WFV9GybHA+Pz2NVvvcR5By+IgVNxn2ARPQWFMfXWGdgtG5Acez6XoM&#10;QnHy4vXl5mpzIYXis/X6zeYqdSWDfH7tyIf3GnsRg0ISNzWhw+HBh8gG8vlKLGbx3nRdamxnf0vw&#10;xZhJ7CPhiXoYy1GYiosnbVFNidWR9RBO88LzzUGL9EOKgWelkP77HkhL0X2w7EkcrDmgOSjnAKzi&#10;p4UMUkzhbZgGcO/INC0jT65bvGHfapMkPbM48eX+J6WnWY0D9us+3Xr+UbufAAAA//8DAFBLAwQU&#10;AAYACAAAACEAuqMtP+EAAAAMAQAADwAAAGRycy9kb3ducmV2LnhtbEyPwU6DQBCG7ya+w2aaeLO7&#10;JYhAWZrG6MnESPHgcYEtbMrOIrtt8e0dT3qcf778802xW+zILnr2xqGEzVoA09i6zmAv4aN+uU+B&#10;+aCwU6NDLeFbe9iVtzeFyjt3xUpfDqFnVII+VxKGEKacc98O2iq/dpNG2h3dbFWgce55N6srlduR&#10;R0Ik3CqDdGFQk34adHs6nK2E/SdWz+brrXmvjpWp60zga3KS8m617LfAgl7CHwy/+qQOJTk17oyd&#10;Z6OELIqIpPwhjWNgRGSxeATWUJRsshR4WfD/T5Q/AAAA//8DAFBLAQItABQABgAIAAAAIQC2gziS&#10;/gAAAOEBAAATAAAAAAAAAAAAAAAAAAAAAABbQ29udGVudF9UeXBlc10ueG1sUEsBAi0AFAAGAAgA&#10;AAAhADj9If/WAAAAlAEAAAsAAAAAAAAAAAAAAAAALwEAAF9yZWxzLy5yZWxzUEsBAi0AFAAGAAgA&#10;AAAhAPepPSjcAQAAmQMAAA4AAAAAAAAAAAAAAAAALgIAAGRycy9lMm9Eb2MueG1sUEsBAi0AFAAG&#10;AAgAAAAhALqjLT/hAAAADAEAAA8AAAAAAAAAAAAAAAAANgQAAGRycy9kb3ducmV2LnhtbFBLBQYA&#10;AAAABAAEAPMAAABEBQAAAAA=&#10;" filled="f" stroked="f">
              <v:textbox inset="0,0,0,0">
                <w:txbxContent>
                  <w:p w14:paraId="6F0C3594"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211</w:t>
                    </w:r>
                    <w:r>
                      <w:fldChar w:fldCharType="end"/>
                    </w:r>
                    <w:r>
                      <w:rPr>
                        <w:b/>
                        <w:color w:val="FFFFFF"/>
                        <w:spacing w:val="-14"/>
                        <w:sz w:val="28"/>
                        <w:shd w:val="clear" w:color="auto" w:fill="DF6C06"/>
                      </w:rPr>
                      <w:t xml:space="preserve"> </w:t>
                    </w:r>
                    <w:r>
                      <w:rPr>
                        <w:b/>
                        <w:color w:val="FFFFFF"/>
                        <w:sz w:val="24"/>
                        <w:shd w:val="clear" w:color="auto" w:fill="DF6C06"/>
                      </w:rPr>
                      <w:t>Special</w:t>
                    </w:r>
                    <w:r>
                      <w:rPr>
                        <w:b/>
                        <w:color w:val="FFFFFF"/>
                        <w:spacing w:val="-15"/>
                        <w:sz w:val="24"/>
                        <w:shd w:val="clear" w:color="auto" w:fill="DF6C06"/>
                      </w:rPr>
                      <w:t xml:space="preserve"> </w:t>
                    </w:r>
                    <w:r>
                      <w:rPr>
                        <w:b/>
                        <w:color w:val="FFFFFF"/>
                        <w:sz w:val="24"/>
                        <w:shd w:val="clear" w:color="auto" w:fill="DF6C06"/>
                      </w:rPr>
                      <w:t>Education</w:t>
                    </w:r>
                    <w:r>
                      <w:rPr>
                        <w:b/>
                        <w:color w:val="FFFFFF"/>
                        <w:spacing w:val="-14"/>
                        <w:sz w:val="24"/>
                        <w:shd w:val="clear" w:color="auto" w:fill="DF6C06"/>
                      </w:rPr>
                      <w:t xml:space="preserve"> </w:t>
                    </w:r>
                    <w:r>
                      <w:rPr>
                        <w:b/>
                        <w:color w:val="FFFFFF"/>
                        <w:sz w:val="24"/>
                        <w:shd w:val="clear" w:color="auto" w:fill="DF6C06"/>
                      </w:rPr>
                      <w:t>Plan</w:t>
                    </w:r>
                    <w:r>
                      <w:rPr>
                        <w:b/>
                        <w:color w:val="FFFFFF"/>
                        <w:spacing w:val="-13"/>
                        <w:sz w:val="24"/>
                        <w:shd w:val="clear" w:color="auto" w:fill="DF6C06"/>
                      </w:rPr>
                      <w:t xml:space="preserve"> </w:t>
                    </w:r>
                    <w:r>
                      <w:rPr>
                        <w:color w:val="FFFFFF"/>
                        <w:sz w:val="24"/>
                        <w:shd w:val="clear" w:color="auto" w:fill="DF6C06"/>
                      </w:rPr>
                      <w:t>–</w:t>
                    </w:r>
                    <w:r>
                      <w:rPr>
                        <w:color w:val="FFFFFF"/>
                        <w:spacing w:val="-13"/>
                        <w:sz w:val="24"/>
                        <w:shd w:val="clear" w:color="auto" w:fill="DF6C06"/>
                      </w:rPr>
                      <w:t xml:space="preserve"> </w:t>
                    </w:r>
                    <w:r>
                      <w:rPr>
                        <w:color w:val="FFFFFF"/>
                        <w:sz w:val="24"/>
                        <w:shd w:val="clear" w:color="auto" w:fill="DF6C06"/>
                      </w:rPr>
                      <w:t>Provincial</w:t>
                    </w:r>
                    <w:r>
                      <w:rPr>
                        <w:color w:val="FFFFFF"/>
                        <w:spacing w:val="-16"/>
                        <w:sz w:val="24"/>
                        <w:shd w:val="clear" w:color="auto" w:fill="DF6C06"/>
                      </w:rPr>
                      <w:t xml:space="preserve"> </w:t>
                    </w:r>
                    <w:r>
                      <w:rPr>
                        <w:color w:val="FFFFFF"/>
                        <w:sz w:val="24"/>
                        <w:shd w:val="clear" w:color="auto" w:fill="DF6C06"/>
                      </w:rPr>
                      <w:t>and</w:t>
                    </w:r>
                    <w:r>
                      <w:rPr>
                        <w:color w:val="FFFFFF"/>
                        <w:spacing w:val="-13"/>
                        <w:sz w:val="24"/>
                        <w:shd w:val="clear" w:color="auto" w:fill="DF6C06"/>
                      </w:rPr>
                      <w:t xml:space="preserve"> </w:t>
                    </w:r>
                    <w:r>
                      <w:rPr>
                        <w:color w:val="FFFFFF"/>
                        <w:sz w:val="24"/>
                        <w:shd w:val="clear" w:color="auto" w:fill="DF6C06"/>
                      </w:rPr>
                      <w:t>Demonstration</w:t>
                    </w:r>
                    <w:r>
                      <w:rPr>
                        <w:color w:val="FFFFFF"/>
                        <w:spacing w:val="-30"/>
                        <w:sz w:val="24"/>
                        <w:shd w:val="clear" w:color="auto" w:fill="DF6C06"/>
                      </w:rPr>
                      <w:t xml:space="preserve"> </w:t>
                    </w:r>
                    <w:r>
                      <w:rPr>
                        <w:color w:val="FFFFFF"/>
                        <w:sz w:val="24"/>
                        <w:shd w:val="clear" w:color="auto" w:fill="DF6C06"/>
                      </w:rPr>
                      <w:t>Schools</w:t>
                    </w:r>
                    <w:r>
                      <w:rPr>
                        <w:color w:val="FFFFFF"/>
                        <w:sz w:val="24"/>
                        <w:shd w:val="clear" w:color="auto" w:fill="DF6C06"/>
                      </w:rPr>
                      <w:tab/>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5A089" w14:textId="491593FD" w:rsidR="00157475" w:rsidRDefault="002F6FC2">
    <w:pPr>
      <w:pStyle w:val="BodyText"/>
      <w:spacing w:line="14" w:lineRule="auto"/>
      <w:rPr>
        <w:sz w:val="20"/>
      </w:rPr>
    </w:pPr>
    <w:r>
      <w:rPr>
        <w:noProof/>
      </w:rPr>
      <mc:AlternateContent>
        <mc:Choice Requires="wpg">
          <w:drawing>
            <wp:anchor distT="0" distB="0" distL="114300" distR="114300" simplePos="0" relativeHeight="241461248" behindDoc="1" locked="0" layoutInCell="1" allowOverlap="1" wp14:anchorId="57D2F164" wp14:editId="42E161D1">
              <wp:simplePos x="0" y="0"/>
              <wp:positionH relativeFrom="page">
                <wp:posOffset>457200</wp:posOffset>
              </wp:positionH>
              <wp:positionV relativeFrom="page">
                <wp:posOffset>10068560</wp:posOffset>
              </wp:positionV>
              <wp:extent cx="190500" cy="21717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17170"/>
                        <a:chOff x="720" y="15856"/>
                        <a:chExt cx="300" cy="342"/>
                      </a:xfrm>
                    </wpg:grpSpPr>
                    <wps:wsp>
                      <wps:cNvPr id="126" name="Rectangle 13"/>
                      <wps:cNvSpPr>
                        <a:spLocks noChangeArrowheads="1"/>
                      </wps:cNvSpPr>
                      <wps:spPr bwMode="auto">
                        <a:xfrm>
                          <a:off x="720" y="15856"/>
                          <a:ext cx="300" cy="322"/>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
                      <wps:cNvSpPr>
                        <a:spLocks noChangeArrowheads="1"/>
                      </wps:cNvSpPr>
                      <wps:spPr bwMode="auto">
                        <a:xfrm>
                          <a:off x="720" y="16178"/>
                          <a:ext cx="300" cy="2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B5BAC" id="Group 11" o:spid="_x0000_s1026" style="position:absolute;margin-left:36pt;margin-top:792.8pt;width:15pt;height:17.1pt;z-index:-261855232;mso-position-horizontal-relative:page;mso-position-vertical-relative:page" coordorigin="720,15856" coordsize="30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6kgwIAAF4HAAAOAAAAZHJzL2Uyb0RvYy54bWzsVdtuGyEQfa/Uf0C8N7vr+JKsso4ip4kq&#10;9RI17Qdglr2ouwwdsNfp13cAO7GTSFVTtU99QcAMw5lzZuDsfNN3bK3QtqALnh2lnCktoWx1XfCv&#10;X67enHBmndCl6ECrgt8py8/nr1+dDSZXI2igKxUyCqJtPpiCN86ZPEmsbFQv7BEYpclYAfbC0RLr&#10;pEQxUPS+S0ZpOk0GwNIgSGUt7V5GI5+H+FWlpPtUVVY51hWcsLkwYhiXfkzmZyKvUZimlVsY4gUo&#10;etFquvQ+1KVwgq2wfRKqbyWChcodSegTqKpWqpADZZOlj7K5RliZkEudD7W5p4mofcTTi8PKj+tr&#10;NLfmBiN6mr4H+c0SL8lg6nzf7td1dGbL4QOUpKdYOQiJbyrsfQhKiW0Cv3f3/KqNY5I2s9N0kpIK&#10;kkyjbJbNtvzLhkTyp2YjspIxm5xMplEb2bzdnj7eHT0ej7wtEXm8NADdAvPCUyXZB7Lsn5F12wij&#10;ggbWk3GDrC0J/ZgzLXoi4DOVmNB1p1h27FH568lvx6iNdDINi4bc1AUiDI0SJcHKQhYHB/zCkhi/&#10;5PcZpnYsP/A0OuRJ5Aatu1bQMz8pOBL2IJ5Yv7cuUrpz8Vpa6Nryqu26sMB6ueiQrYVvpfRiMQnq&#10;kQoHbp32zhr8sRjR75BEMbFI0BLKO0oSIfYjvR80aQB/cDZQLxbcfl8JVJx17zQRdZqNx755w2I8&#10;CbnjvmW5bxFaUqiCO87idOFiw68MtnVDN2UhaQ0XVLxVGxL3+CKqLVgqoX9VS9Nnaikod1AaxPPf&#10;rqVpNjuJXfeklqgx91vufyn9bimFR4oe8fBubT8c/0vsr0PpPXyL858AAAD//wMAUEsDBBQABgAI&#10;AAAAIQA94KiF4QAAAAwBAAAPAAAAZHJzL2Rvd25yZXYueG1sTI9Ba4NAEIXvhf6HZQq9NaspWmNd&#10;QwhtT6HQpFBym+hEJe6suBs1/77rqb3NvHm8+V62nnQrBuptY1hBuAhAEBembLhS8H14f0pAWIdc&#10;YmuYFNzIwjq/v8swLc3IXzTsXSV8CNsUFdTOdamUtqhJo12YjtjfzqbX6PzaV7LscfThupXLIIil&#10;xob9hxo72tZUXPZXreBjxHHzHL4Nu8t5ezseos+fXUhKPT5Mm1cQjib3Z4YZ36ND7plO5sqlFa2C&#10;l6Wv4rweJVEMYnYEs3TyQxyuEpB5Jv+XyH8BAAD//wMAUEsBAi0AFAAGAAgAAAAhALaDOJL+AAAA&#10;4QEAABMAAAAAAAAAAAAAAAAAAAAAAFtDb250ZW50X1R5cGVzXS54bWxQSwECLQAUAAYACAAAACEA&#10;OP0h/9YAAACUAQAACwAAAAAAAAAAAAAAAAAvAQAAX3JlbHMvLnJlbHNQSwECLQAUAAYACAAAACEA&#10;1dGOpIMCAABeBwAADgAAAAAAAAAAAAAAAAAuAgAAZHJzL2Uyb0RvYy54bWxQSwECLQAUAAYACAAA&#10;ACEAPeCoheEAAAAMAQAADwAAAAAAAAAAAAAAAADdBAAAZHJzL2Rvd25yZXYueG1sUEsFBgAAAAAE&#10;AAQA8wAAAOsFAAAAAA==&#10;">
              <v:rect id="Rectangle 13" o:spid="_x0000_s1027" style="position:absolute;left:720;top:15856;width:30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X7xgAAANsAAAAPAAAAZHJzL2Rvd25yZXYueG1sRI9Ba8JA&#10;FITvBf/D8oReSt1EQpHUVYpSWlov0QoeH9lnEpJ9m2bXJP77rlDwOMzMN8xyPZpG9NS5yrKCeBaB&#10;IM6trrhQ8HN4f16AcB5ZY2OZFFzJwXo1eVhiqu3AGfV7X4gAYZeigtL7NpXS5SUZdDPbEgfvbDuD&#10;PsiukLrDIcBNI+dR9CINVhwWSmxpU1Je7y9GQfaVbXfZd93r5HQezfVyfPr4jZV6nI5vryA8jf4e&#10;/m9/agXzBG5fwg+Qqz8AAAD//wMAUEsBAi0AFAAGAAgAAAAhANvh9svuAAAAhQEAABMAAAAAAAAA&#10;AAAAAAAAAAAAAFtDb250ZW50X1R5cGVzXS54bWxQSwECLQAUAAYACAAAACEAWvQsW78AAAAVAQAA&#10;CwAAAAAAAAAAAAAAAAAfAQAAX3JlbHMvLnJlbHNQSwECLQAUAAYACAAAACEA2DlV+8YAAADbAAAA&#10;DwAAAAAAAAAAAAAAAAAHAgAAZHJzL2Rvd25yZXYueG1sUEsFBgAAAAADAAMAtwAAAPoCAAAAAA==&#10;" fillcolor="#00ac50" stroked="f"/>
              <v:rect id="Rectangle 12" o:spid="_x0000_s1028" style="position:absolute;left:720;top:16178;width:30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4XxgAAANsAAAAPAAAAZHJzL2Rvd25yZXYueG1sRI9Pa8JA&#10;FMTvBb/D8oReSt1EikjqKkUpLbWXaAWPj+wzCcm+TbNr/nz7rlDwOMzMb5jVZjC16Kh1pWUF8SwC&#10;QZxZXXKu4Of4/rwE4TyyxtoyKRjJwWY9eVhhom3PKXUHn4sAYZeggsL7JpHSZQUZdDPbEAfvYluD&#10;Psg2l7rFPsBNLedRtJAGSw4LBTa0LSirDlejIP1Kd9/pvur0y/kymPF6evr4jZV6nA5vryA8Df4e&#10;/m9/agXzBdy+hB8g138AAAD//wMAUEsBAi0AFAAGAAgAAAAhANvh9svuAAAAhQEAABMAAAAAAAAA&#10;AAAAAAAAAAAAAFtDb250ZW50X1R5cGVzXS54bWxQSwECLQAUAAYACAAAACEAWvQsW78AAAAVAQAA&#10;CwAAAAAAAAAAAAAAAAAfAQAAX3JlbHMvLnJlbHNQSwECLQAUAAYACAAAACEAR6duF8YAAADbAAAA&#10;DwAAAAAAAAAAAAAAAAAHAgAAZHJzL2Rvd25yZXYueG1sUEsFBgAAAAADAAMAtwAAAPoCAAAAAA==&#10;" fillcolor="#00ac50" stroked="f"/>
              <w10:wrap anchorx="page" anchory="page"/>
            </v:group>
          </w:pict>
        </mc:Fallback>
      </mc:AlternateContent>
    </w:r>
    <w:r>
      <w:rPr>
        <w:noProof/>
      </w:rPr>
      <w:drawing>
        <wp:anchor distT="0" distB="0" distL="0" distR="0" simplePos="0" relativeHeight="241462272" behindDoc="1" locked="0" layoutInCell="1" allowOverlap="1" wp14:anchorId="52836DF5" wp14:editId="5B7269E3">
          <wp:simplePos x="0" y="0"/>
          <wp:positionH relativeFrom="page">
            <wp:posOffset>6071235</wp:posOffset>
          </wp:positionH>
          <wp:positionV relativeFrom="page">
            <wp:posOffset>9986645</wp:posOffset>
          </wp:positionV>
          <wp:extent cx="1190205" cy="264781"/>
          <wp:effectExtent l="0" t="0" r="0" b="0"/>
          <wp:wrapNone/>
          <wp:docPr id="1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7.png"/>
                  <pic:cNvPicPr/>
                </pic:nvPicPr>
                <pic:blipFill>
                  <a:blip r:embed="rId1" cstate="print"/>
                  <a:stretch>
                    <a:fillRect/>
                  </a:stretch>
                </pic:blipFill>
                <pic:spPr>
                  <a:xfrm>
                    <a:off x="0" y="0"/>
                    <a:ext cx="1190205" cy="264781"/>
                  </a:xfrm>
                  <a:prstGeom prst="rect">
                    <a:avLst/>
                  </a:prstGeom>
                </pic:spPr>
              </pic:pic>
            </a:graphicData>
          </a:graphic>
        </wp:anchor>
      </w:drawing>
    </w:r>
    <w:r>
      <w:rPr>
        <w:noProof/>
      </w:rPr>
      <mc:AlternateContent>
        <mc:Choice Requires="wps">
          <w:drawing>
            <wp:anchor distT="0" distB="0" distL="114300" distR="114300" simplePos="0" relativeHeight="241463296" behindDoc="1" locked="0" layoutInCell="1" allowOverlap="1" wp14:anchorId="7AE4B8E3" wp14:editId="4F5516EF">
              <wp:simplePos x="0" y="0"/>
              <wp:positionH relativeFrom="page">
                <wp:posOffset>609600</wp:posOffset>
              </wp:positionH>
              <wp:positionV relativeFrom="page">
                <wp:posOffset>10060940</wp:posOffset>
              </wp:positionV>
              <wp:extent cx="5312410" cy="2247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0AAB" w14:textId="77777777" w:rsidR="00157475" w:rsidRDefault="00C05832">
                          <w:pPr>
                            <w:spacing w:before="11"/>
                            <w:ind w:left="60"/>
                            <w:rPr>
                              <w:sz w:val="24"/>
                            </w:rPr>
                          </w:pPr>
                          <w:r>
                            <w:fldChar w:fldCharType="begin"/>
                          </w:r>
                          <w:r>
                            <w:rPr>
                              <w:b/>
                              <w:sz w:val="28"/>
                            </w:rPr>
                            <w:instrText xml:space="preserve"> PAGE </w:instrText>
                          </w:r>
                          <w:r>
                            <w:fldChar w:fldCharType="separate"/>
                          </w:r>
                          <w:r>
                            <w:t>218</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Coordination of Services with Other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4B8E3" id="_x0000_t202" coordsize="21600,21600" o:spt="202" path="m,l,21600r21600,l21600,xe">
              <v:stroke joinstyle="miter"/>
              <v:path gradientshapeok="t" o:connecttype="rect"/>
            </v:shapetype>
            <v:shape id="Text Box 10" o:spid="_x0000_s1285" type="#_x0000_t202" style="position:absolute;margin-left:48pt;margin-top:792.2pt;width:418.3pt;height:17.7pt;z-index:-2618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VL2gEAAJkDAAAOAAAAZHJzL2Uyb0RvYy54bWysU9tu2zAMfR+wfxD0vjj2upsRp+hadBjQ&#10;XYCuHyDLcizMFjVSiZ19/Sg5Trf1bdiLQJPS4TmH9OZyGnpxMEgWXCXz1VoK4zQ01u0q+fDt9sVb&#10;KSgo16genKnk0ZC83D5/thl9aQrooG8MCgZxVI6+kl0Ivswy0p0ZFK3AG8fFFnBQgT9xlzWoRkYf&#10;+qxYr19nI2DjEbQh4uzNXJTbhN+2RocvbUsmiL6SzC2kE9NZxzPbblS5Q+U7q0801D+wGJR13PQM&#10;daOCEnu0T6AGqxEI2rDSMGTQtlabpIHV5Ou/1Nx3ypukhc0hf7aJ/h+s/ny4919RhOk9TDzAJIL8&#10;HejvJBxcd8rtzBUijJ1RDTfOo2XZ6Kk8PY1WU0kRpB4/QcNDVvsACWhqcYiusE7B6DyA49l0MwWh&#10;OfnqZV5c5FzSXCuKizfv0lQyVS6vPVL4YGAQMagk8lATujrcUYhsVLlcic0c3Nq+T4Pt3R8Jvhgz&#10;iX0kPFMPUz0J28TmUVtUU0NzZD0I877wfnPQAf6UYuRdqST92Cs0UvQfHXsSF2sJcAnqJVBO89NK&#10;Binm8DrMC7j3aHcdI8+uO7hi31qbJD2yOPHl+Selp12NC/b7d7r1+EdtfwEAAP//AwBQSwMEFAAG&#10;AAgAAAAhAI5JzCfhAAAADAEAAA8AAABkcnMvZG93bnJldi54bWxMj8FOwzAQRO9I/IO1SNyo01Ks&#10;JMSpKgQnpIo0HDg6sZtYjdchdtvw92xPcNzZ0cybYjO7gZ3NFKxHCctFAsxg67XFTsJn/faQAgtR&#10;oVaDRyPhxwTYlLc3hcq1v2BlzvvYMQrBkCsJfYxjznloe+NUWPjRIP0OfnIq0jl1XE/qQuFu4Ksk&#10;Edwpi9TQq9G89KY97k9OwvYLq1f7vWs+qkNl6zpL8F0cpby/m7fPwKKZ458ZrviEDiUxNf6EOrBB&#10;QiZoSiT9KV2vgZEje1wJYA1JYpmlwMuC/x9R/gIAAP//AwBQSwECLQAUAAYACAAAACEAtoM4kv4A&#10;AADhAQAAEwAAAAAAAAAAAAAAAAAAAAAAW0NvbnRlbnRfVHlwZXNdLnhtbFBLAQItABQABgAIAAAA&#10;IQA4/SH/1gAAAJQBAAALAAAAAAAAAAAAAAAAAC8BAABfcmVscy8ucmVsc1BLAQItABQABgAIAAAA&#10;IQBwHJVL2gEAAJkDAAAOAAAAAAAAAAAAAAAAAC4CAABkcnMvZTJvRG9jLnhtbFBLAQItABQABgAI&#10;AAAAIQCOScwn4QAAAAwBAAAPAAAAAAAAAAAAAAAAADQEAABkcnMvZG93bnJldi54bWxQSwUGAAAA&#10;AAQABADzAAAAQgUAAAAA&#10;" filled="f" stroked="f">
              <v:textbox inset="0,0,0,0">
                <w:txbxContent>
                  <w:p w14:paraId="6C360AAB" w14:textId="77777777" w:rsidR="00157475" w:rsidRDefault="00C05832">
                    <w:pPr>
                      <w:spacing w:before="11"/>
                      <w:ind w:left="60"/>
                      <w:rPr>
                        <w:sz w:val="24"/>
                      </w:rPr>
                    </w:pPr>
                    <w:r>
                      <w:fldChar w:fldCharType="begin"/>
                    </w:r>
                    <w:r>
                      <w:rPr>
                        <w:b/>
                        <w:sz w:val="28"/>
                      </w:rPr>
                      <w:instrText xml:space="preserve"> PAGE </w:instrText>
                    </w:r>
                    <w:r>
                      <w:fldChar w:fldCharType="separate"/>
                    </w:r>
                    <w:r>
                      <w:t>218</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Coordination of Services with Other Agencies</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70D2" w14:textId="1E9783C7" w:rsidR="00157475" w:rsidRDefault="00C05832">
    <w:pPr>
      <w:pStyle w:val="BodyText"/>
      <w:spacing w:line="14" w:lineRule="auto"/>
      <w:rPr>
        <w:sz w:val="20"/>
      </w:rPr>
    </w:pPr>
    <w:r>
      <w:rPr>
        <w:noProof/>
      </w:rPr>
      <w:drawing>
        <wp:anchor distT="0" distB="0" distL="0" distR="0" simplePos="0" relativeHeight="241464320" behindDoc="1" locked="0" layoutInCell="1" allowOverlap="1" wp14:anchorId="3395E0A4" wp14:editId="0E5DB721">
          <wp:simplePos x="0" y="0"/>
          <wp:positionH relativeFrom="page">
            <wp:posOffset>6147436</wp:posOffset>
          </wp:positionH>
          <wp:positionV relativeFrom="page">
            <wp:posOffset>10017760</wp:posOffset>
          </wp:positionV>
          <wp:extent cx="1190186" cy="264781"/>
          <wp:effectExtent l="0" t="0" r="0" b="0"/>
          <wp:wrapNone/>
          <wp:docPr id="1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7.png"/>
                  <pic:cNvPicPr/>
                </pic:nvPicPr>
                <pic:blipFill>
                  <a:blip r:embed="rId1" cstate="print"/>
                  <a:stretch>
                    <a:fillRect/>
                  </a:stretch>
                </pic:blipFill>
                <pic:spPr>
                  <a:xfrm>
                    <a:off x="0" y="0"/>
                    <a:ext cx="1190186" cy="264781"/>
                  </a:xfrm>
                  <a:prstGeom prst="rect">
                    <a:avLst/>
                  </a:prstGeom>
                </pic:spPr>
              </pic:pic>
            </a:graphicData>
          </a:graphic>
        </wp:anchor>
      </w:drawing>
    </w:r>
    <w:r w:rsidR="002F6FC2">
      <w:rPr>
        <w:noProof/>
      </w:rPr>
      <mc:AlternateContent>
        <mc:Choice Requires="wps">
          <w:drawing>
            <wp:anchor distT="0" distB="0" distL="114300" distR="114300" simplePos="0" relativeHeight="241465344" behindDoc="1" locked="0" layoutInCell="1" allowOverlap="1" wp14:anchorId="4991FA57" wp14:editId="3C471A78">
              <wp:simplePos x="0" y="0"/>
              <wp:positionH relativeFrom="page">
                <wp:posOffset>488950</wp:posOffset>
              </wp:positionH>
              <wp:positionV relativeFrom="page">
                <wp:posOffset>10069195</wp:posOffset>
              </wp:positionV>
              <wp:extent cx="190500" cy="20447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C057" id="Rectangle 9" o:spid="_x0000_s1026" style="position:absolute;margin-left:38.5pt;margin-top:792.85pt;width:15pt;height:16.1pt;z-index:-2618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gA5wEAALQDAAAOAAAAZHJzL2Uyb0RvYy54bWysU8Fu2zAMvQ/YPwi6L7YDd12NOEXhIsOA&#10;bivQ7QMUWbaFyaJGKXGyrx8lp2mw3YpeBFEUn/gen1a3h9GwvUKvwda8WOScKSuh1bav+c8fmw+f&#10;OPNB2FYYsKrmR+X57fr9u9XkKrWEAUyrkBGI9dXkaj6E4Kos83JQo/ALcMpSsgMcRaAQ+6xFMRH6&#10;aLJlnn/MJsDWIUjlPZ3ez0m+Tvhdp2T43nVeBWZqTr2FtGJat3HN1itR9SjcoOWpDfGKLkahLT16&#10;hroXQbAd6v+gRi0RPHRhIWHMoOu0VIkDsSnyf9g8DcKpxIXE8e4sk387WPlt/+QeMbbu3QPIX55Z&#10;aAZhe3WHCNOgREvPFVGobHK+OhfEwFMp205foaXRil2ApMGhwzECEjt2SFIfz1KrQ2CSDoub/Cqn&#10;gUhKLfOyvE6jyET1XOzQh88KRhY3NUeaZAIX+wcfYjOier6Smgej2402JgXYbxuDbC9o6ptN09BL&#10;c4m/vGZsvGwhls3peJJYRmLRQ77aQnskkgizdcjqtBkA/3A2kW1q7n/vBCrOzBdLQt0UZRl9loLy&#10;6npJAV5mtpcZYSVB1TxwNm+bMHtz51D3A71UJNIW7kjcTifiL12dmiVrJD1ONo7eu4zTrZfPtv4L&#10;AAD//wMAUEsDBBQABgAIAAAAIQDI+ZXe3wAAAAwBAAAPAAAAZHJzL2Rvd25yZXYueG1sTE/LTsMw&#10;ELwj8Q/WInGjdpHalBCnQohK9IJEQCBubrwkEfY6xE4b/p7NCW67M6N5FNvJO3HEIXaBNCwXCgRS&#10;HWxHjYbXl93VBkRMhqxxgVDDD0bYludnhcltONEzHqvUCDahmBsNbUp9LmWsW/QmLkKPxNxnGLxJ&#10;/A6NtIM5sbl38lqptfSmI05oTY/3LdZf1eg59+37sRrd+8O4e6Kpyar9Xn30Wl9eTHe3IBJO6U8M&#10;c32uDiV3OoSRbBROQ5bxlMT4arPKQMwKNUMHPtbL7AZkWcj/I8pfAAAA//8DAFBLAQItABQABgAI&#10;AAAAIQC2gziS/gAAAOEBAAATAAAAAAAAAAAAAAAAAAAAAABbQ29udGVudF9UeXBlc10ueG1sUEsB&#10;Ai0AFAAGAAgAAAAhADj9If/WAAAAlAEAAAsAAAAAAAAAAAAAAAAALwEAAF9yZWxzLy5yZWxzUEsB&#10;Ai0AFAAGAAgAAAAhAGR7yADnAQAAtAMAAA4AAAAAAAAAAAAAAAAALgIAAGRycy9lMm9Eb2MueG1s&#10;UEsBAi0AFAAGAAgAAAAhAMj5ld7fAAAADAEAAA8AAAAAAAAAAAAAAAAAQQQAAGRycy9kb3ducmV2&#10;LnhtbFBLBQYAAAAABAAEAPMAAABNBQAAAAA=&#10;" fillcolor="#fc0" stroked="f">
              <w10:wrap anchorx="page" anchory="page"/>
            </v:rect>
          </w:pict>
        </mc:Fallback>
      </mc:AlternateContent>
    </w:r>
    <w:r w:rsidR="002F6FC2">
      <w:rPr>
        <w:noProof/>
      </w:rPr>
      <mc:AlternateContent>
        <mc:Choice Requires="wps">
          <w:drawing>
            <wp:anchor distT="0" distB="0" distL="114300" distR="114300" simplePos="0" relativeHeight="241466368" behindDoc="1" locked="0" layoutInCell="1" allowOverlap="1" wp14:anchorId="003DBDB1" wp14:editId="0ECF5140">
              <wp:simplePos x="0" y="0"/>
              <wp:positionH relativeFrom="page">
                <wp:posOffset>641350</wp:posOffset>
              </wp:positionH>
              <wp:positionV relativeFrom="page">
                <wp:posOffset>10060940</wp:posOffset>
              </wp:positionV>
              <wp:extent cx="5387975" cy="22479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3698F"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227</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Staff</w:t>
                          </w:r>
                          <w:r>
                            <w:rPr>
                              <w:spacing w:val="-23"/>
                              <w:sz w:val="24"/>
                              <w:shd w:val="clear" w:color="auto" w:fill="FFCC00"/>
                            </w:rPr>
                            <w:t xml:space="preserve"> </w:t>
                          </w:r>
                          <w:r>
                            <w:rPr>
                              <w:sz w:val="24"/>
                              <w:shd w:val="clear" w:color="auto" w:fill="FFCC00"/>
                            </w:rPr>
                            <w:t>Development</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DBDB1" id="_x0000_t202" coordsize="21600,21600" o:spt="202" path="m,l,21600r21600,l21600,xe">
              <v:stroke joinstyle="miter"/>
              <v:path gradientshapeok="t" o:connecttype="rect"/>
            </v:shapetype>
            <v:shape id="Text Box 8" o:spid="_x0000_s1286" type="#_x0000_t202" style="position:absolute;margin-left:50.5pt;margin-top:792.2pt;width:424.25pt;height:17.7pt;z-index:-2618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iD3QEAAJkDAAAOAAAAZHJzL2Uyb0RvYy54bWysU9tu2zAMfR+wfxD0vjhJ16U14hRdiw4D&#10;ugvQ7QNoWbaF2aJGKbGzrx8lx+kub8NeBIqSDs85pLY3Y9+JgyZv0BZytVhKoa3CytimkF+/PLy6&#10;ksIHsBV0aHUhj9rLm93LF9vB5XqNLXaVJsEg1ueDK2QbgsuzzKtW9+AX6LTlwxqph8BbarKKYGD0&#10;vsvWy+WbbECqHKHS3nP2fjqUu4Rf11qFT3XtdRBdIZlbSCultYxrtttC3hC41qgTDfgHFj0Yy0XP&#10;UPcQQOzJ/AXVG0XosQ4LhX2GdW2UThpYzWr5h5qnFpxOWtgc7842+f8Hqz4entxnEmF8iyM3MInw&#10;7hHVNy8s3rVgG31LhEOroeLCq2hZNjifn55Gq33uI0g5fMCKmwz7gAlorKmPrrBOwejcgOPZdD0G&#10;oTh5eXG1ud5cSqH4bL1+vblOXckgn1878uGdxl7EoJDETU3ocHj0IbKBfL4Si1l8MF2XGtvZ3xJ8&#10;MWYS+0h4oh7GchSm4uIXUVtUU2J1ZD2E07zwfHPQIv2QYuBZKaT/vgfSUnTvLXsSB2sOaA7KOQCr&#10;+GkhgxRTeBemAdw7Mk3LyJPrFm/Zt9okSc8sTny5/0npaVbjgP26T7eef9TuJwAAAP//AwBQSwME&#10;FAAGAAgAAAAhAAn88djiAAAADQEAAA8AAABkcnMvZG93bnJldi54bWxMj8FugzAQRO+V8g/WVuqt&#10;sakIAoqJoqo9VapK6KFHgx1AwWuCnYT+fben5razO5p9U2wXO7KLmf3gUEK0FsAMtk4P2En4qt8e&#10;U2A+KNRqdGgk/BgP23J1V6hcuytW5rIPHaMQ9LmS0Icw5Zz7tjdW+bWbDNLt4GarAsm543pWVwq3&#10;I38SIuFWDUgfejWZl960x/3ZSth9Y/U6nD6az+pQDXWdCXxPjlI+3C+7Z2DBLOHfDH/4hA4lMTXu&#10;jNqzkbSIqEugYZPGMTCyZHG2AdbQKomyFHhZ8NsW5S8AAAD//wMAUEsBAi0AFAAGAAgAAAAhALaD&#10;OJL+AAAA4QEAABMAAAAAAAAAAAAAAAAAAAAAAFtDb250ZW50X1R5cGVzXS54bWxQSwECLQAUAAYA&#10;CAAAACEAOP0h/9YAAACUAQAACwAAAAAAAAAAAAAAAAAvAQAAX3JlbHMvLnJlbHNQSwECLQAUAAYA&#10;CAAAACEAkUxog90BAACZAwAADgAAAAAAAAAAAAAAAAAuAgAAZHJzL2Uyb0RvYy54bWxQSwECLQAU&#10;AAYACAAAACEACfzx2OIAAAANAQAADwAAAAAAAAAAAAAAAAA3BAAAZHJzL2Rvd25yZXYueG1sUEsF&#10;BgAAAAAEAAQA8wAAAEYFAAAAAA==&#10;" filled="f" stroked="f">
              <v:textbox inset="0,0,0,0">
                <w:txbxContent>
                  <w:p w14:paraId="0483698F"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227</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Staff</w:t>
                    </w:r>
                    <w:r>
                      <w:rPr>
                        <w:spacing w:val="-23"/>
                        <w:sz w:val="24"/>
                        <w:shd w:val="clear" w:color="auto" w:fill="FFCC00"/>
                      </w:rPr>
                      <w:t xml:space="preserve"> </w:t>
                    </w:r>
                    <w:r>
                      <w:rPr>
                        <w:sz w:val="24"/>
                        <w:shd w:val="clear" w:color="auto" w:fill="FFCC00"/>
                      </w:rPr>
                      <w:t>Development</w:t>
                    </w:r>
                    <w:r>
                      <w:rPr>
                        <w:sz w:val="24"/>
                        <w:shd w:val="clear" w:color="auto" w:fill="FFCC00"/>
                      </w:rPr>
                      <w:tab/>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9393" w14:textId="6051DC6E" w:rsidR="00157475" w:rsidRDefault="00C05832">
    <w:pPr>
      <w:pStyle w:val="BodyText"/>
      <w:spacing w:line="14" w:lineRule="auto"/>
      <w:rPr>
        <w:sz w:val="20"/>
      </w:rPr>
    </w:pPr>
    <w:r>
      <w:rPr>
        <w:noProof/>
      </w:rPr>
      <w:drawing>
        <wp:anchor distT="0" distB="0" distL="0" distR="0" simplePos="0" relativeHeight="241467392" behindDoc="1" locked="0" layoutInCell="1" allowOverlap="1" wp14:anchorId="5BA2D9DC" wp14:editId="118CAD5C">
          <wp:simplePos x="0" y="0"/>
          <wp:positionH relativeFrom="page">
            <wp:posOffset>6120765</wp:posOffset>
          </wp:positionH>
          <wp:positionV relativeFrom="page">
            <wp:posOffset>10135235</wp:posOffset>
          </wp:positionV>
          <wp:extent cx="1192846" cy="264781"/>
          <wp:effectExtent l="0" t="0" r="0" b="0"/>
          <wp:wrapNone/>
          <wp:docPr id="4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7.png"/>
                  <pic:cNvPicPr/>
                </pic:nvPicPr>
                <pic:blipFill>
                  <a:blip r:embed="rId1" cstate="print"/>
                  <a:stretch>
                    <a:fillRect/>
                  </a:stretch>
                </pic:blipFill>
                <pic:spPr>
                  <a:xfrm>
                    <a:off x="0" y="0"/>
                    <a:ext cx="1192846" cy="264781"/>
                  </a:xfrm>
                  <a:prstGeom prst="rect">
                    <a:avLst/>
                  </a:prstGeom>
                </pic:spPr>
              </pic:pic>
            </a:graphicData>
          </a:graphic>
        </wp:anchor>
      </w:drawing>
    </w:r>
    <w:r w:rsidR="002F6FC2">
      <w:rPr>
        <w:noProof/>
      </w:rPr>
      <mc:AlternateContent>
        <mc:Choice Requires="wps">
          <w:drawing>
            <wp:anchor distT="0" distB="0" distL="114300" distR="114300" simplePos="0" relativeHeight="241468416" behindDoc="1" locked="0" layoutInCell="1" allowOverlap="1" wp14:anchorId="5CE35B84" wp14:editId="58D0E0ED">
              <wp:simplePos x="0" y="0"/>
              <wp:positionH relativeFrom="page">
                <wp:posOffset>478790</wp:posOffset>
              </wp:positionH>
              <wp:positionV relativeFrom="page">
                <wp:posOffset>10135235</wp:posOffset>
              </wp:positionV>
              <wp:extent cx="190500" cy="20447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4590F" id="Rectangle 7" o:spid="_x0000_s1026" style="position:absolute;margin-left:37.7pt;margin-top:798.05pt;width:15pt;height:16.1pt;z-index:-2618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H6QEAALQDAAAOAAAAZHJzL2Uyb0RvYy54bWysU0Fu2zAQvBfoHwjea0mG0jiC5SB14KJA&#10;2hRI+wCaoiSiFJdd0pbd13dJOY7R3oJcBC6XHM7Mjpa3h8GwvUKvwda8mOWcKSuh0bar+c8fmw8L&#10;znwQthEGrKr5UXl+u3r/bjm6Ss2hB9MoZARifTW6mvchuCrLvOzVIPwMnLLUbAEHEajELmtQjIQ+&#10;mGye5x+zEbBxCFJ5T7v3U5OvEn7bKhke29arwEzNiVtIX0zfbfxmq6WoOhSu1/JEQ7yCxSC0pUfP&#10;UPciCLZD/R/UoCWChzbMJAwZtK2WKmkgNUX+j5qnXjiVtJA53p1t8m8HK7/tn9x3jNS9ewD5yzML&#10;617YTt0hwtgr0dBzRTQqG52vzhdi4ekq245foaHRil2A5MGhxSECkjp2SFYfz1arQ2CSNoub/Cqn&#10;gUhqzfOyvE6jyET1fNmhD58VDCwuao40yQQu9g8+RDKiej6SyIPRzUYbkwrstmuDbC9o6uVmUXxa&#10;JP6k8fKYsfGwhXhtQow7SWUUFjPkqy00RxKJMEWHok6LHvAPZyPFpub+906g4sx8sWTUTVGWMWep&#10;KK+u51TgZWd72RFWElTNA2fTch2mbO4c6q6nl4ok2sIdmdvqJPyF1YksRSP5cYpxzN5lnU69/Gyr&#10;vwAAAP//AwBQSwMEFAAGAAgAAAAhAAwYqtPjAAAADAEAAA8AAABkcnMvZG93bnJldi54bWxMj0tP&#10;wzAQhO9I/AdrkbhRp4WmJcSpEA/RQyVKWlFxc+MlifAjxG4S/j2bE9x2Z0az36arwWjWYetrZwVM&#10;JxEwtIVTtS0F7HfPV0tgPkirpHYWBfygh1V2fpbKRLnevmGXh5JRifWJFFCF0CSc+6JCI/3ENWjJ&#10;+3StkYHWtuSqlT2VG81nURRzI2tLFyrZ4EOFxVd+MgJi/Sr77WH3/ogvh4/vfLPv1psnIS4vhvs7&#10;YAGH8BeGEZ/QISOmoztZ5ZkWsJjfUJL0+W08BTYmolE60hDPltfAs5T/fyL7BQAA//8DAFBLAQIt&#10;ABQABgAIAAAAIQC2gziS/gAAAOEBAAATAAAAAAAAAAAAAAAAAAAAAABbQ29udGVudF9UeXBlc10u&#10;eG1sUEsBAi0AFAAGAAgAAAAhADj9If/WAAAAlAEAAAsAAAAAAAAAAAAAAAAALwEAAF9yZWxzLy5y&#10;ZWxzUEsBAi0AFAAGAAgAAAAhAJcDkAfpAQAAtAMAAA4AAAAAAAAAAAAAAAAALgIAAGRycy9lMm9E&#10;b2MueG1sUEsBAi0AFAAGAAgAAAAhAAwYqtPjAAAADAEAAA8AAAAAAAAAAAAAAAAAQwQAAGRycy9k&#10;b3ducmV2LnhtbFBLBQYAAAAABAAEAPMAAABTBQAAAAA=&#10;" fillcolor="#4f81b8" stroked="f">
              <w10:wrap anchorx="page" anchory="page"/>
            </v:rect>
          </w:pict>
        </mc:Fallback>
      </mc:AlternateContent>
    </w:r>
    <w:r w:rsidR="002F6FC2">
      <w:rPr>
        <w:noProof/>
      </w:rPr>
      <mc:AlternateContent>
        <mc:Choice Requires="wps">
          <w:drawing>
            <wp:anchor distT="0" distB="0" distL="114300" distR="114300" simplePos="0" relativeHeight="241469440" behindDoc="1" locked="0" layoutInCell="1" allowOverlap="1" wp14:anchorId="193AC088" wp14:editId="1D7D73B2">
              <wp:simplePos x="0" y="0"/>
              <wp:positionH relativeFrom="page">
                <wp:posOffset>658495</wp:posOffset>
              </wp:positionH>
              <wp:positionV relativeFrom="page">
                <wp:posOffset>10132695</wp:posOffset>
              </wp:positionV>
              <wp:extent cx="5387975" cy="2247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2D95"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229</w:t>
                          </w:r>
                          <w:r>
                            <w:fldChar w:fldCharType="end"/>
                          </w:r>
                          <w:r>
                            <w:rPr>
                              <w:b/>
                              <w:color w:val="FFFFFF"/>
                              <w:sz w:val="28"/>
                              <w:shd w:val="clear" w:color="auto" w:fill="4F81B8"/>
                            </w:rPr>
                            <w:t xml:space="preserve"> </w:t>
                          </w:r>
                          <w:r>
                            <w:rPr>
                              <w:b/>
                              <w:color w:val="FFFFFF"/>
                              <w:sz w:val="24"/>
                              <w:shd w:val="clear" w:color="auto" w:fill="4F81B8"/>
                            </w:rPr>
                            <w:t xml:space="preserve">Special Education Plan </w:t>
                          </w:r>
                          <w:r>
                            <w:rPr>
                              <w:color w:val="FFFFFF"/>
                              <w:sz w:val="24"/>
                              <w:shd w:val="clear" w:color="auto" w:fill="4F81B8"/>
                            </w:rPr>
                            <w:t>– Special Education</w:t>
                          </w:r>
                          <w:r>
                            <w:rPr>
                              <w:color w:val="FFFFFF"/>
                              <w:spacing w:val="-33"/>
                              <w:sz w:val="24"/>
                              <w:shd w:val="clear" w:color="auto" w:fill="4F81B8"/>
                            </w:rPr>
                            <w:t xml:space="preserve"> </w:t>
                          </w:r>
                          <w:r>
                            <w:rPr>
                              <w:color w:val="FFFFFF"/>
                              <w:sz w:val="24"/>
                              <w:shd w:val="clear" w:color="auto" w:fill="4F81B8"/>
                            </w:rPr>
                            <w:t>Staff</w:t>
                          </w:r>
                          <w:r>
                            <w:rPr>
                              <w:color w:val="FFFFFF"/>
                              <w:sz w:val="24"/>
                              <w:shd w:val="clear" w:color="auto" w:fill="4F81B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AC088" id="_x0000_t202" coordsize="21600,21600" o:spt="202" path="m,l,21600r21600,l21600,xe">
              <v:stroke joinstyle="miter"/>
              <v:path gradientshapeok="t" o:connecttype="rect"/>
            </v:shapetype>
            <v:shape id="Text Box 6" o:spid="_x0000_s1287" type="#_x0000_t202" style="position:absolute;margin-left:51.85pt;margin-top:797.85pt;width:424.25pt;height:17.7pt;z-index:-2618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3w3QEAAJkDAAAOAAAAZHJzL2Uyb0RvYy54bWysU9tu2zAMfR+wfxD0vjjJ2qU14hRdiw4D&#10;ugvQ7QNoWbaF2aJGKbGzrx8lx+kub8NeBIqSDs85pLY3Y9+JgyZv0BZytVhKoa3CytimkF+/PLy6&#10;ksIHsBV0aHUhj9rLm93LF9vB5XqNLXaVJsEg1ueDK2QbgsuzzKtW9+AX6LTlwxqph8BbarKKYGD0&#10;vsvWy+WbbECqHKHS3nP2fjqUu4Rf11qFT3XtdRBdIZlbSCultYxrtttC3hC41qgTDfgHFj0Yy0XP&#10;UPcQQOzJ/AXVG0XosQ4LhX2GdW2UThpYzWr5h5qnFpxOWtgc7842+f8Hqz4entxnEmF8iyM3MInw&#10;7hHVNy8s3rVgG31LhEOroeLCq2hZNjifn55Gq33uI0g5fMCKmwz7gAlorKmPrrBOwejcgOPZdD0G&#10;oTh5+fpqc725lELx2Xp9sblOXckgn1878uGdxl7EoJDETU3ocHj0IbKBfL4Si1l8MF2XGtvZ3xJ8&#10;MWYS+0h4oh7GchSm4uIXUVtUU2J1ZD2E07zwfHPQIv2QYuBZKaT/vgfSUnTvLXsSB2sOaA7KOQCr&#10;+GkhgxRTeBemAdw7Mk3LyJPrFm/Zt9okSc8sTny5/0npaVbjgP26T7eef9TuJwAAAP//AwBQSwME&#10;FAAGAAgAAAAhAJQrCibhAAAADQEAAA8AAABkcnMvZG93bnJldi54bWxMj0FPg0AQhe8m/ofNmHiz&#10;CzSgUJamMXoyMVI89LiwW9iUnUV22+K/dzzp7b2ZlzfflNvFjuyiZ28cCohXETCNnVMGewGfzevD&#10;EzAfJCo5OtQCvrWHbXV7U8pCuSvW+rIPPaMS9IUUMIQwFZz7btBW+pWbNNLu6GYrA9m552qWVyq3&#10;I0+iKONWGqQLg5z086C70/5sBewOWL+Yr/f2oz7WpmnyCN+ykxD3d8tuAyzoJfyF4Ref0KEiptad&#10;UXk2ko/WjxQlkeYpKYrkaZIAa2mUreMYeFXy/19UPwAAAP//AwBQSwECLQAUAAYACAAAACEAtoM4&#10;kv4AAADhAQAAEwAAAAAAAAAAAAAAAAAAAAAAW0NvbnRlbnRfVHlwZXNdLnhtbFBLAQItABQABgAI&#10;AAAAIQA4/SH/1gAAAJQBAAALAAAAAAAAAAAAAAAAAC8BAABfcmVscy8ucmVsc1BLAQItABQABgAI&#10;AAAAIQDJl03w3QEAAJkDAAAOAAAAAAAAAAAAAAAAAC4CAABkcnMvZTJvRG9jLnhtbFBLAQItABQA&#10;BgAIAAAAIQCUKwom4QAAAA0BAAAPAAAAAAAAAAAAAAAAADcEAABkcnMvZG93bnJldi54bWxQSwUG&#10;AAAAAAQABADzAAAARQUAAAAA&#10;" filled="f" stroked="f">
              <v:textbox inset="0,0,0,0">
                <w:txbxContent>
                  <w:p w14:paraId="6BFF2D95"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229</w:t>
                    </w:r>
                    <w:r>
                      <w:fldChar w:fldCharType="end"/>
                    </w:r>
                    <w:r>
                      <w:rPr>
                        <w:b/>
                        <w:color w:val="FFFFFF"/>
                        <w:sz w:val="28"/>
                        <w:shd w:val="clear" w:color="auto" w:fill="4F81B8"/>
                      </w:rPr>
                      <w:t xml:space="preserve"> </w:t>
                    </w:r>
                    <w:r>
                      <w:rPr>
                        <w:b/>
                        <w:color w:val="FFFFFF"/>
                        <w:sz w:val="24"/>
                        <w:shd w:val="clear" w:color="auto" w:fill="4F81B8"/>
                      </w:rPr>
                      <w:t xml:space="preserve">Special Education Plan </w:t>
                    </w:r>
                    <w:r>
                      <w:rPr>
                        <w:color w:val="FFFFFF"/>
                        <w:sz w:val="24"/>
                        <w:shd w:val="clear" w:color="auto" w:fill="4F81B8"/>
                      </w:rPr>
                      <w:t>– Special Education</w:t>
                    </w:r>
                    <w:r>
                      <w:rPr>
                        <w:color w:val="FFFFFF"/>
                        <w:spacing w:val="-33"/>
                        <w:sz w:val="24"/>
                        <w:shd w:val="clear" w:color="auto" w:fill="4F81B8"/>
                      </w:rPr>
                      <w:t xml:space="preserve"> </w:t>
                    </w:r>
                    <w:r>
                      <w:rPr>
                        <w:color w:val="FFFFFF"/>
                        <w:sz w:val="24"/>
                        <w:shd w:val="clear" w:color="auto" w:fill="4F81B8"/>
                      </w:rPr>
                      <w:t>Staff</w:t>
                    </w:r>
                    <w:r>
                      <w:rPr>
                        <w:color w:val="FFFFFF"/>
                        <w:sz w:val="24"/>
                        <w:shd w:val="clear" w:color="auto" w:fill="4F81B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9A3E" w14:textId="77777777" w:rsidR="00157475" w:rsidRDefault="0015747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144C" w14:textId="77777777" w:rsidR="00157475" w:rsidRDefault="0015747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0A8E" w14:textId="77777777" w:rsidR="00157475" w:rsidRDefault="0015747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29AC" w14:textId="0F797433" w:rsidR="00157475" w:rsidRDefault="002F6FC2">
    <w:pPr>
      <w:pStyle w:val="BodyText"/>
      <w:spacing w:line="14" w:lineRule="auto"/>
      <w:rPr>
        <w:sz w:val="20"/>
      </w:rPr>
    </w:pPr>
    <w:r>
      <w:rPr>
        <w:noProof/>
      </w:rPr>
      <mc:AlternateContent>
        <mc:Choice Requires="wps">
          <w:drawing>
            <wp:anchor distT="0" distB="0" distL="114300" distR="114300" simplePos="0" relativeHeight="241470464" behindDoc="1" locked="0" layoutInCell="1" allowOverlap="1" wp14:anchorId="7DF8D242" wp14:editId="6329C5B4">
              <wp:simplePos x="0" y="0"/>
              <wp:positionH relativeFrom="page">
                <wp:posOffset>708660</wp:posOffset>
              </wp:positionH>
              <wp:positionV relativeFrom="page">
                <wp:posOffset>9567545</wp:posOffset>
              </wp:positionV>
              <wp:extent cx="5387975" cy="22479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DDAE"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239</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Glossary of Terms and</w:t>
                          </w:r>
                          <w:r>
                            <w:rPr>
                              <w:color w:val="FFFFFF"/>
                              <w:spacing w:val="-25"/>
                              <w:sz w:val="24"/>
                              <w:shd w:val="clear" w:color="auto" w:fill="00AC50"/>
                            </w:rPr>
                            <w:t xml:space="preserve"> </w:t>
                          </w:r>
                          <w:r>
                            <w:rPr>
                              <w:color w:val="FFFFFF"/>
                              <w:sz w:val="24"/>
                              <w:shd w:val="clear" w:color="auto" w:fill="00AC50"/>
                            </w:rPr>
                            <w:t>Acronyms</w:t>
                          </w:r>
                          <w:r>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8D242" id="_x0000_t202" coordsize="21600,21600" o:spt="202" path="m,l,21600r21600,l21600,xe">
              <v:stroke joinstyle="miter"/>
              <v:path gradientshapeok="t" o:connecttype="rect"/>
            </v:shapetype>
            <v:shape id="Text Box 5" o:spid="_x0000_s1288" type="#_x0000_t202" style="position:absolute;margin-left:55.8pt;margin-top:753.35pt;width:424.25pt;height:17.7pt;z-index:-2618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el3QEAAJkDAAAOAAAAZHJzL2Uyb0RvYy54bWysU9tu2zAMfR+wfxD0vjjJlqU14hRdiw4D&#10;um5A1w+QZTkWZosaqcTOvn6UHKe7vBV7EShKOjznkNpcDV0rDgbJgivkYjaXwjgNlXW7Qj59u3tz&#10;IQUF5SrVgjOFPBqSV9vXrza9z80SGmgrg4JBHOW9L2QTgs+zjHRjOkUz8MbxYQ3YqcBb3GUVqp7R&#10;uzZbzufvsx6w8gjaEHH2djyU24Rf10aHL3VNJoi2kMwtpBXTWsY1225UvkPlG6tPNNQLWHTKOi56&#10;hrpVQYk92n+gOqsRCOow09BlUNdWm6SB1Szmf6l5bJQ3SQubQ/5sE/0/WP1wePRfUYThAwzcwCSC&#10;/D3o7yQc3DTK7cw1IvSNURUXXkTLst5TfnoaraacIkjZf4aKm6z2ARLQUGMXXWGdgtG5Acez6WYI&#10;QnNy9fZifbleSaH5bLl8t75MXclUPr32SOGjgU7EoJDITU3o6nBPIbJR+XQlFnNwZ9s2NbZ1fyT4&#10;Yswk9pHwSD0M5SBsxcVXUVtUU0J1ZD0I47zwfHPQAP6UoudZKST92Cs0UrSfHHsSB2sKcArKKVBO&#10;89NCBinG8CaMA7j3aHcNI4+uO7hm32qbJD2zOPHl/ielp1mNA/b7Pt16/lHbXwAAAP//AwBQSwME&#10;FAAGAAgAAAAhAEB7MG3gAAAADQEAAA8AAABkcnMvZG93bnJldi54bWxMj8FOwzAQRO9I/IO1SNyo&#10;7QoCDXGqCsEJCZGGA0cndhOr8TrEbhv+nu2J3nZ2R7NvivXsB3a0U3QBFciFAGaxDcZhp+Crfrt7&#10;AhaTRqOHgFbBr42wLq+vCp2bcMLKHrepYxSCMdcK+pTGnPPY9tbruAijRbrtwuR1Ijl13Ez6ROF+&#10;4EshMu61Q/rQ69G+9Lbdbw9eweYbq1f389F8VrvK1fVK4Hu2V+r2Zt48A0t2Tv9mOOMTOpTE1IQD&#10;msgG0lJmZKXhQWSPwMiyyoQE1pxX90sJvCz4ZYvyDwAA//8DAFBLAQItABQABgAIAAAAIQC2gziS&#10;/gAAAOEBAAATAAAAAAAAAAAAAAAAAAAAAABbQ29udGVudF9UeXBlc10ueG1sUEsBAi0AFAAGAAgA&#10;AAAhADj9If/WAAAAlAEAAAsAAAAAAAAAAAAAAAAALwEAAF9yZWxzLy5yZWxzUEsBAi0AFAAGAAgA&#10;AAAhAHpl56XdAQAAmQMAAA4AAAAAAAAAAAAAAAAALgIAAGRycy9lMm9Eb2MueG1sUEsBAi0AFAAG&#10;AAgAAAAhAEB7MG3gAAAADQEAAA8AAAAAAAAAAAAAAAAANwQAAGRycy9kb3ducmV2LnhtbFBLBQYA&#10;AAAABAAEAPMAAABEBQAAAAA=&#10;" filled="f" stroked="f">
              <v:textbox inset="0,0,0,0">
                <w:txbxContent>
                  <w:p w14:paraId="7348DDAE"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239</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Glossary of Terms and</w:t>
                    </w:r>
                    <w:r>
                      <w:rPr>
                        <w:color w:val="FFFFFF"/>
                        <w:spacing w:val="-25"/>
                        <w:sz w:val="24"/>
                        <w:shd w:val="clear" w:color="auto" w:fill="00AC50"/>
                      </w:rPr>
                      <w:t xml:space="preserve"> </w:t>
                    </w:r>
                    <w:r>
                      <w:rPr>
                        <w:color w:val="FFFFFF"/>
                        <w:sz w:val="24"/>
                        <w:shd w:val="clear" w:color="auto" w:fill="00AC50"/>
                      </w:rPr>
                      <w:t>Acronyms</w:t>
                    </w:r>
                    <w:r>
                      <w:rPr>
                        <w:color w:val="FFFFFF"/>
                        <w:sz w:val="24"/>
                        <w:shd w:val="clear" w:color="auto" w:fill="00AC50"/>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8E84" w14:textId="05599807" w:rsidR="00157475" w:rsidRDefault="00C05832">
    <w:pPr>
      <w:pStyle w:val="BodyText"/>
      <w:spacing w:line="14" w:lineRule="auto"/>
      <w:rPr>
        <w:sz w:val="20"/>
      </w:rPr>
    </w:pPr>
    <w:r>
      <w:rPr>
        <w:noProof/>
      </w:rPr>
      <w:drawing>
        <wp:anchor distT="0" distB="0" distL="0" distR="0" simplePos="0" relativeHeight="241471488" behindDoc="1" locked="0" layoutInCell="1" allowOverlap="1" wp14:anchorId="4DA7184D" wp14:editId="54926354">
          <wp:simplePos x="0" y="0"/>
          <wp:positionH relativeFrom="page">
            <wp:posOffset>6228715</wp:posOffset>
          </wp:positionH>
          <wp:positionV relativeFrom="page">
            <wp:posOffset>9498965</wp:posOffset>
          </wp:positionV>
          <wp:extent cx="1192987" cy="265427"/>
          <wp:effectExtent l="0" t="0" r="0" b="0"/>
          <wp:wrapNone/>
          <wp:docPr id="1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7.png"/>
                  <pic:cNvPicPr/>
                </pic:nvPicPr>
                <pic:blipFill>
                  <a:blip r:embed="rId1" cstate="print"/>
                  <a:stretch>
                    <a:fillRect/>
                  </a:stretch>
                </pic:blipFill>
                <pic:spPr>
                  <a:xfrm>
                    <a:off x="0" y="0"/>
                    <a:ext cx="1192987" cy="265427"/>
                  </a:xfrm>
                  <a:prstGeom prst="rect">
                    <a:avLst/>
                  </a:prstGeom>
                </pic:spPr>
              </pic:pic>
            </a:graphicData>
          </a:graphic>
        </wp:anchor>
      </w:drawing>
    </w:r>
    <w:r w:rsidR="002F6FC2">
      <w:rPr>
        <w:noProof/>
      </w:rPr>
      <mc:AlternateContent>
        <mc:Choice Requires="wps">
          <w:drawing>
            <wp:anchor distT="0" distB="0" distL="114300" distR="114300" simplePos="0" relativeHeight="241472512" behindDoc="1" locked="0" layoutInCell="1" allowOverlap="1" wp14:anchorId="4D33DCCA" wp14:editId="0EF97EA9">
              <wp:simplePos x="0" y="0"/>
              <wp:positionH relativeFrom="page">
                <wp:posOffset>556260</wp:posOffset>
              </wp:positionH>
              <wp:positionV relativeFrom="page">
                <wp:posOffset>9499600</wp:posOffset>
              </wp:positionV>
              <wp:extent cx="190500" cy="2044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87AB7" id="Rectangle 4" o:spid="_x0000_s1026" style="position:absolute;margin-left:43.8pt;margin-top:748pt;width:15pt;height:16.1pt;z-index:-2618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F8Am7/iAAAADAEAAA8AAABkcnMvZG93bnJldi54bWxMj0FPg0AQ&#10;he8m/Q+baeLF2AVSEZGlMRpjor1QNfG4ZbdAys4iu1D67x1O9jbz5uXN97LNZFo26t41FgWEqwCY&#10;xtKqBisBX5+vtwkw5yUq2VrUAs7awSZfXGUyVfaEhR53vmIUgi6VAmrvu5RzV9baSLeynUa6HWxv&#10;pKe1r7jq5YnCTcujIIi5kQ3Sh1p2+rnW5XE3GAHFe/GyLT6Oo1r/HCZzHr5v3n5DIa6X09MjMK8n&#10;/2+GGZ/QISemvR1QOdYKSO5jcpK+foip1OwIZ2lPw12URMDzjF+WyP8AAAD//wMAUEsBAi0AFAAG&#10;AAgAAAAhALaDOJL+AAAA4QEAABMAAAAAAAAAAAAAAAAAAAAAAFtDb250ZW50X1R5cGVzXS54bWxQ&#10;SwECLQAUAAYACAAAACEAOP0h/9YAAACUAQAACwAAAAAAAAAAAAAAAAAvAQAAX3JlbHMvLnJlbHNQ&#10;SwECLQAUAAYACAAAACEAan6U6eYBAAC0AwAADgAAAAAAAAAAAAAAAAAuAgAAZHJzL2Uyb0RvYy54&#10;bWxQSwECLQAUAAYACAAAACEAXwCbv+IAAAAMAQAADwAAAAAAAAAAAAAAAABABAAAZHJzL2Rvd25y&#10;ZXYueG1sUEsFBgAAAAAEAAQA8wAAAE8FAAAAAA==&#10;" fillcolor="#00ac50" stroked="f">
              <w10:wrap anchorx="page" anchory="page"/>
            </v:rect>
          </w:pict>
        </mc:Fallback>
      </mc:AlternateContent>
    </w:r>
    <w:r w:rsidR="002F6FC2">
      <w:rPr>
        <w:noProof/>
      </w:rPr>
      <mc:AlternateContent>
        <mc:Choice Requires="wps">
          <w:drawing>
            <wp:anchor distT="0" distB="0" distL="114300" distR="114300" simplePos="0" relativeHeight="241473536" behindDoc="1" locked="0" layoutInCell="1" allowOverlap="1" wp14:anchorId="59AA012E" wp14:editId="62DE68C3">
              <wp:simplePos x="0" y="0"/>
              <wp:positionH relativeFrom="page">
                <wp:posOffset>708660</wp:posOffset>
              </wp:positionH>
              <wp:positionV relativeFrom="page">
                <wp:posOffset>9498965</wp:posOffset>
              </wp:positionV>
              <wp:extent cx="5387975" cy="2247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7B64"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241</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Glossary of Terms and</w:t>
                          </w:r>
                          <w:r>
                            <w:rPr>
                              <w:color w:val="FFFFFF"/>
                              <w:spacing w:val="-25"/>
                              <w:sz w:val="24"/>
                              <w:shd w:val="clear" w:color="auto" w:fill="00AC50"/>
                            </w:rPr>
                            <w:t xml:space="preserve"> </w:t>
                          </w:r>
                          <w:r>
                            <w:rPr>
                              <w:color w:val="FFFFFF"/>
                              <w:sz w:val="24"/>
                              <w:shd w:val="clear" w:color="auto" w:fill="00AC50"/>
                            </w:rPr>
                            <w:t>Acronyms</w:t>
                          </w:r>
                          <w:r>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A012E" id="_x0000_t202" coordsize="21600,21600" o:spt="202" path="m,l,21600r21600,l21600,xe">
              <v:stroke joinstyle="miter"/>
              <v:path gradientshapeok="t" o:connecttype="rect"/>
            </v:shapetype>
            <v:shape id="Text Box 3" o:spid="_x0000_s1289" type="#_x0000_t202" style="position:absolute;margin-left:55.8pt;margin-top:747.95pt;width:424.25pt;height:17.7pt;z-index:-2618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hb3QEAAJkDAAAOAAAAZHJzL2Uyb0RvYy54bWysU9tu2zAMfR+wfxD0vjjJ1qY14hRdiw4D&#10;ugvQ7QNoWbaF2aJGKbGzrx8lx+kub8NeBIqSDs85pLY3Y9+JgyZv0BZytVhKoa3CytimkF+/PLy6&#10;ksIHsBV0aHUhj9rLm93LF9vB5XqNLXaVJsEg1ueDK2QbgsuzzKtW9+AX6LTlwxqph8BbarKKYGD0&#10;vsvWy+VlNiBVjlBp7zl7Px3KXcKva63Cp7r2OoiukMwtpJXSWsY1220hbwhca9SJBvwDix6M5aJn&#10;qHsIIPZk/oLqjSL0WIeFwj7DujZKJw2sZrX8Q81TC04nLWyOd2eb/P+DVR8PT+4ziTC+xZEbmER4&#10;94jqmxcW71qwjb4lwqHVUHHhVbQsG5zPT0+j1T73EaQcPmDFTYZ9wAQ01tRHV1inYHRuwPFsuh6D&#10;UJy8eH21ud5cSKH4bL1+s7lOXckgn1878uGdxl7EoJDETU3ocHj0IbKBfL4Si1l8MF2XGtvZ3xJ8&#10;MWYS+0h4oh7GchSm4uKXUVtUU2J1ZD2E07zwfHPQIv2QYuBZKaT/vgfSUnTvLXsSB2sOaA7KOQCr&#10;+GkhgxRTeBemAdw7Mk3LyJPrFm/Zt9okSc8sTny5/0npaVbjgP26T7eef9TuJwAAAP//AwBQSwME&#10;FAAGAAgAAAAhAJnTwB3hAAAADQEAAA8AAABkcnMvZG93bnJldi54bWxMj8FOwzAQRO9I/IO1lbhR&#10;O5RGJI1TVQhOSIg0HDg6sZtYjdchdtvw9yynctvZHc2+KbazG9jZTMF6lJAsBTCDrdcWOwmf9ev9&#10;E7AQFWo1eDQSfkyAbXl7U6hc+wtW5ryPHaMQDLmS0Mc45pyHtjdOhaUfDdLt4CenIsmp43pSFwp3&#10;A38QIuVOWaQPvRrNc2/a4/7kJOy+sHqx3+/NR3WobF1nAt/So5R3i3m3ARbNHK9m+MMndCiJqfEn&#10;1IENpJMkJSsNj9k6A0aWLBUJsIZW61WyAl4W/H+L8hcAAP//AwBQSwECLQAUAAYACAAAACEAtoM4&#10;kv4AAADhAQAAEwAAAAAAAAAAAAAAAAAAAAAAW0NvbnRlbnRfVHlwZXNdLnhtbFBLAQItABQABgAI&#10;AAAAIQA4/SH/1gAAAJQBAAALAAAAAAAAAAAAAAAAAC8BAABfcmVscy8ucmVsc1BLAQItABQABgAI&#10;AAAAIQCvchhb3QEAAJkDAAAOAAAAAAAAAAAAAAAAAC4CAABkcnMvZTJvRG9jLnhtbFBLAQItABQA&#10;BgAIAAAAIQCZ08Ad4QAAAA0BAAAPAAAAAAAAAAAAAAAAADcEAABkcnMvZG93bnJldi54bWxQSwUG&#10;AAAAAAQABADzAAAARQUAAAAA&#10;" filled="f" stroked="f">
              <v:textbox inset="0,0,0,0">
                <w:txbxContent>
                  <w:p w14:paraId="77E97B64"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241</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Glossary of Terms and</w:t>
                    </w:r>
                    <w:r>
                      <w:rPr>
                        <w:color w:val="FFFFFF"/>
                        <w:spacing w:val="-25"/>
                        <w:sz w:val="24"/>
                        <w:shd w:val="clear" w:color="auto" w:fill="00AC50"/>
                      </w:rPr>
                      <w:t xml:space="preserve"> </w:t>
                    </w:r>
                    <w:r>
                      <w:rPr>
                        <w:color w:val="FFFFFF"/>
                        <w:sz w:val="24"/>
                        <w:shd w:val="clear" w:color="auto" w:fill="00AC50"/>
                      </w:rPr>
                      <w:t>Acronyms</w:t>
                    </w:r>
                    <w:r>
                      <w:rPr>
                        <w:color w:val="FFFFFF"/>
                        <w:sz w:val="24"/>
                        <w:shd w:val="clear" w:color="auto" w:fill="00AC50"/>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C1FE" w14:textId="6B3CE578" w:rsidR="00157475" w:rsidRDefault="002F6FC2">
    <w:pPr>
      <w:pStyle w:val="BodyText"/>
      <w:spacing w:line="14" w:lineRule="auto"/>
      <w:rPr>
        <w:sz w:val="20"/>
      </w:rPr>
    </w:pPr>
    <w:r>
      <w:rPr>
        <w:noProof/>
      </w:rPr>
      <mc:AlternateContent>
        <mc:Choice Requires="wps">
          <w:drawing>
            <wp:anchor distT="0" distB="0" distL="114300" distR="114300" simplePos="0" relativeHeight="241404928" behindDoc="1" locked="0" layoutInCell="1" allowOverlap="1" wp14:anchorId="199E0D7E" wp14:editId="02846F5F">
              <wp:simplePos x="0" y="0"/>
              <wp:positionH relativeFrom="page">
                <wp:posOffset>412750</wp:posOffset>
              </wp:positionH>
              <wp:positionV relativeFrom="page">
                <wp:posOffset>9573895</wp:posOffset>
              </wp:positionV>
              <wp:extent cx="190500" cy="204470"/>
              <wp:effectExtent l="0" t="0" r="0" b="0"/>
              <wp:wrapNone/>
              <wp:docPr id="1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D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EB43" id="Rectangle 52" o:spid="_x0000_s1026" style="position:absolute;margin-left:32.5pt;margin-top:753.85pt;width:15pt;height:16.1pt;z-index:-2619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xW5QEAALQDAAAOAAAAZHJzL2Uyb0RvYy54bWysU8GO0zAQvSPxD5bvNEmVsmzUdFW1WoS0&#10;wEoLH+A6TmLheMzYbVq+nrHTdiu4IS6WxzN+nvfmeflwHAw7KPQabM2LWc6ZshIabbuaf//2+O4D&#10;Zz4I2wgDVtX8pDx/WL19sxxdpebQg2kUMgKxvhpdzfsQXJVlXvZqEH4GTllKtoCDCBRilzUoRkIf&#10;TDbP8/fZCNg4BKm8p9PtlOSrhN+2SoavbetVYKbm1FtIK6Z1F9dstRRVh8L1Wp7bEP/QxSC0pUev&#10;UFsRBNuj/gtq0BLBQxtmEoYM2lZLlTgQmyL/g81LL5xKXEgc764y+f8HK78cXtwzxta9ewL5wzML&#10;m17YTq0RYeyVaOi5IgqVjc5X1wsx8HSV7cbP0NBoxT5A0uDY4hABiR07JqlPV6nVMTBJh8V9vshp&#10;IJJS87ws79IoMlFdLjv04aOCgcVNzZEmmcDF4cmH2IyoLiWpeTC6edTGpAC73cYgO4g49Xy9XVzQ&#10;/W2ZsbHYQrw2IcaTxDISix7y1Q6aE5FEmKxDVqdND/iLs5FsU3P/cy9QcWY+WRLqvijL6LMUlIu7&#10;OQV4m9ndZoSVBFXzwNm03YTJm3uHuuvppSKRtrAmcVudiL92dW6WrJH0ONs4eu82TlWvn231GwAA&#10;//8DAFBLAwQUAAYACAAAACEAILg7M94AAAALAQAADwAAAGRycy9kb3ducmV2LnhtbEyPwU7DMBBE&#10;70j8g7VIvVTUaVFbEuJUCKkSEicKH+DGmzjCXofYbVO+ns0Jjjs7mnlT7kbvxBmH2AVSsFxkIJDq&#10;YDpqFXx+7O8fQcSkyWgXCBVcMcKuur0pdWHChd7xfEit4BCKhVZgU+oLKWNt0eu4CD0S/5oweJ34&#10;HFppBn3hcO/kKss20uuOuMHqHl8s1l+Hk1fw2ss84E9jrZ3LZr5047d/s0rN7sbnJxAJx/Rnhgmf&#10;0aFipmM4kYnCKdiseUpifZ1ttyDYkU/KcVIe8hxkVcr/G6pfAAAA//8DAFBLAQItABQABgAIAAAA&#10;IQC2gziS/gAAAOEBAAATAAAAAAAAAAAAAAAAAAAAAABbQ29udGVudF9UeXBlc10ueG1sUEsBAi0A&#10;FAAGAAgAAAAhADj9If/WAAAAlAEAAAsAAAAAAAAAAAAAAAAALwEAAF9yZWxzLy5yZWxzUEsBAi0A&#10;FAAGAAgAAAAhAFhCDFblAQAAtAMAAA4AAAAAAAAAAAAAAAAALgIAAGRycy9lMm9Eb2MueG1sUEsB&#10;Ai0AFAAGAAgAAAAhACC4OzPeAAAACwEAAA8AAAAAAAAAAAAAAAAAPwQAAGRycy9kb3ducmV2Lnht&#10;bFBLBQYAAAAABAAEAPMAAABKBQAAAAA=&#10;" fillcolor="#00ad50" stroked="f">
              <w10:wrap anchorx="page" anchory="page"/>
            </v:rect>
          </w:pict>
        </mc:Fallback>
      </mc:AlternateContent>
    </w:r>
    <w:r>
      <w:rPr>
        <w:noProof/>
      </w:rPr>
      <w:drawing>
        <wp:anchor distT="0" distB="0" distL="0" distR="0" simplePos="0" relativeHeight="241405952" behindDoc="1" locked="0" layoutInCell="1" allowOverlap="1" wp14:anchorId="5F785D9C" wp14:editId="2DB13A5F">
          <wp:simplePos x="0" y="0"/>
          <wp:positionH relativeFrom="page">
            <wp:posOffset>6124575</wp:posOffset>
          </wp:positionH>
          <wp:positionV relativeFrom="page">
            <wp:posOffset>9472930</wp:posOffset>
          </wp:positionV>
          <wp:extent cx="1195819" cy="266052"/>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1195819" cy="266052"/>
                  </a:xfrm>
                  <a:prstGeom prst="rect">
                    <a:avLst/>
                  </a:prstGeom>
                </pic:spPr>
              </pic:pic>
            </a:graphicData>
          </a:graphic>
        </wp:anchor>
      </w:drawing>
    </w:r>
    <w:r>
      <w:rPr>
        <w:noProof/>
      </w:rPr>
      <mc:AlternateContent>
        <mc:Choice Requires="wps">
          <w:drawing>
            <wp:anchor distT="0" distB="0" distL="114300" distR="114300" simplePos="0" relativeHeight="241406976" behindDoc="1" locked="0" layoutInCell="1" allowOverlap="1" wp14:anchorId="0D3208B7" wp14:editId="24F6FD5C">
              <wp:simplePos x="0" y="0"/>
              <wp:positionH relativeFrom="page">
                <wp:posOffset>590550</wp:posOffset>
              </wp:positionH>
              <wp:positionV relativeFrom="page">
                <wp:posOffset>9565640</wp:posOffset>
              </wp:positionV>
              <wp:extent cx="5362575" cy="224790"/>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46E7" w14:textId="1F3626B7" w:rsidR="00157475" w:rsidRDefault="00C05832">
                          <w:pPr>
                            <w:tabs>
                              <w:tab w:val="left" w:pos="8424"/>
                            </w:tabs>
                            <w:spacing w:before="11"/>
                            <w:ind w:left="20"/>
                            <w:rPr>
                              <w:sz w:val="24"/>
                            </w:rPr>
                          </w:pPr>
                          <w:r>
                            <w:rPr>
                              <w:b/>
                              <w:sz w:val="28"/>
                            </w:rPr>
                            <w:t xml:space="preserve"> </w:t>
                          </w:r>
                          <w:r>
                            <w:rPr>
                              <w:b/>
                              <w:color w:val="FFFFFF"/>
                              <w:sz w:val="28"/>
                              <w:shd w:val="clear" w:color="auto" w:fill="00AD50"/>
                            </w:rPr>
                            <w:t xml:space="preserve">   </w:t>
                          </w:r>
                          <w:r>
                            <w:rPr>
                              <w:b/>
                              <w:color w:val="FFFFFF"/>
                              <w:sz w:val="24"/>
                              <w:shd w:val="clear" w:color="auto" w:fill="00AD50"/>
                            </w:rPr>
                            <w:t xml:space="preserve">Special Education Plan </w:t>
                          </w:r>
                          <w:r>
                            <w:rPr>
                              <w:color w:val="FFFFFF"/>
                              <w:sz w:val="24"/>
                              <w:shd w:val="clear" w:color="auto" w:fill="00AD50"/>
                            </w:rPr>
                            <w:t>– Table</w:t>
                          </w:r>
                          <w:r>
                            <w:rPr>
                              <w:color w:val="FFFFFF"/>
                              <w:spacing w:val="-11"/>
                              <w:sz w:val="24"/>
                              <w:shd w:val="clear" w:color="auto" w:fill="00AD50"/>
                            </w:rPr>
                            <w:t xml:space="preserve"> </w:t>
                          </w:r>
                          <w:r w:rsidR="00D91D23">
                            <w:rPr>
                              <w:color w:val="FFFFFF"/>
                              <w:sz w:val="24"/>
                              <w:shd w:val="clear" w:color="auto" w:fill="00AD50"/>
                            </w:rPr>
                            <w:t>of Contents</w:t>
                          </w:r>
                          <w:r>
                            <w:rPr>
                              <w:color w:val="FFFFFF"/>
                              <w:sz w:val="24"/>
                              <w:shd w:val="clear" w:color="auto" w:fill="00AD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208B7" id="_x0000_t202" coordsize="21600,21600" o:spt="202" path="m,l,21600r21600,l21600,xe">
              <v:stroke joinstyle="miter"/>
              <v:path gradientshapeok="t" o:connecttype="rect"/>
            </v:shapetype>
            <v:shape id="Text Box 51" o:spid="_x0000_s1265" type="#_x0000_t202" style="position:absolute;margin-left:46.5pt;margin-top:753.2pt;width:422.25pt;height:17.7pt;z-index:-2619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jm3AEAAJgDAAAOAAAAZHJzL2Uyb0RvYy54bWysU9tu2zAMfR+wfxD0vjjxlnYz4hRdiw4D&#10;ugvQ9QNkWY6F2aJGKrGzrx8lx+m2vg17EShKOjznkNpcjX0nDgbJgivlarGUwjgNtXW7Uj5+u3v1&#10;VgoKytWqA2dKeTQkr7YvX2wGX5gcWuhqg4JBHBWDL2Ubgi+yjHRrekUL8MbxYQPYq8Bb3GU1qoHR&#10;+y7Ll8uLbACsPYI2RJy9nQ7lNuE3jdHhS9OQCaIrJXMLacW0VnHNthtV7FD51uoTDfUPLHplHRc9&#10;Q92qoMQe7TOo3moEgiYsNPQZNI3VJmlgNavlX2oeWuVN0sLmkD/bRP8PVn8+PPivKML4HkZuYBJB&#10;/h70dxIOblrlduYaEYbWqJoLr6Jl2eCpOD2NVlNBEaQaPkHNTVb7AAlobLCPrrBOwejcgOPZdDMG&#10;oTm5fn2Rry/XUmg+y/M3l+9SVzJVzK89UvhgoBcxKCVyUxO6OtxTiGxUMV+JxRzc2a5Lje3cHwm+&#10;GDOJfSQ8UQ9jNQpbc/EoLYqpoD6yHIRpXHi8OWgBf0ox8KiUkn7sFRopuo+OLYlzNQc4B9UcKKf5&#10;aSmDFFN4E6b523u0u5aRJ9MdXLNtjU2Knlic6HL7k9DTqMb5+n2fbj19qO0vAAAA//8DAFBLAwQU&#10;AAYACAAAACEALL5tXuEAAAAMAQAADwAAAGRycy9kb3ducmV2LnhtbEyPwU7DMBBE70j8g7VI3Khd&#10;2oYmxKkqBCck1DQcODqxm1iN1yF22/D3bE9w3NnRzJt8M7menc0YrEcJ85kAZrDx2mIr4bN6e1gD&#10;C1GhVr1HI+HHBNgUtze5yrS/YGnO+9gyCsGQKQldjEPGeWg641SY+cEg/Q5+dCrSObZcj+pC4a7n&#10;j0Ik3CmL1NCpwbx0pjnuT07C9gvLV/v9Ue/KQ2mrKhX4nhylvL+bts/Aopninxmu+IQOBTHV/oQ6&#10;sF5CuqApkfSVSJbAyJEunlbA6qu0nK+BFzn/P6L4BQAA//8DAFBLAQItABQABgAIAAAAIQC2gziS&#10;/gAAAOEBAAATAAAAAAAAAAAAAAAAAAAAAABbQ29udGVudF9UeXBlc10ueG1sUEsBAi0AFAAGAAgA&#10;AAAhADj9If/WAAAAlAEAAAsAAAAAAAAAAAAAAAAALwEAAF9yZWxzLy5yZWxzUEsBAi0AFAAGAAgA&#10;AAAhAFEpeObcAQAAmAMAAA4AAAAAAAAAAAAAAAAALgIAAGRycy9lMm9Eb2MueG1sUEsBAi0AFAAG&#10;AAgAAAAhACy+bV7hAAAADAEAAA8AAAAAAAAAAAAAAAAANgQAAGRycy9kb3ducmV2LnhtbFBLBQYA&#10;AAAABAAEAPMAAABEBQAAAAA=&#10;" filled="f" stroked="f">
              <v:textbox inset="0,0,0,0">
                <w:txbxContent>
                  <w:p w14:paraId="16DA46E7" w14:textId="1F3626B7" w:rsidR="00157475" w:rsidRDefault="00C05832">
                    <w:pPr>
                      <w:tabs>
                        <w:tab w:val="left" w:pos="8424"/>
                      </w:tabs>
                      <w:spacing w:before="11"/>
                      <w:ind w:left="20"/>
                      <w:rPr>
                        <w:sz w:val="24"/>
                      </w:rPr>
                    </w:pPr>
                    <w:r>
                      <w:rPr>
                        <w:b/>
                        <w:sz w:val="28"/>
                      </w:rPr>
                      <w:t xml:space="preserve"> </w:t>
                    </w:r>
                    <w:r>
                      <w:rPr>
                        <w:b/>
                        <w:color w:val="FFFFFF"/>
                        <w:sz w:val="28"/>
                        <w:shd w:val="clear" w:color="auto" w:fill="00AD50"/>
                      </w:rPr>
                      <w:t xml:space="preserve">   </w:t>
                    </w:r>
                    <w:r>
                      <w:rPr>
                        <w:b/>
                        <w:color w:val="FFFFFF"/>
                        <w:sz w:val="24"/>
                        <w:shd w:val="clear" w:color="auto" w:fill="00AD50"/>
                      </w:rPr>
                      <w:t xml:space="preserve">Special Education Plan </w:t>
                    </w:r>
                    <w:r>
                      <w:rPr>
                        <w:color w:val="FFFFFF"/>
                        <w:sz w:val="24"/>
                        <w:shd w:val="clear" w:color="auto" w:fill="00AD50"/>
                      </w:rPr>
                      <w:t>– Table</w:t>
                    </w:r>
                    <w:r>
                      <w:rPr>
                        <w:color w:val="FFFFFF"/>
                        <w:spacing w:val="-11"/>
                        <w:sz w:val="24"/>
                        <w:shd w:val="clear" w:color="auto" w:fill="00AD50"/>
                      </w:rPr>
                      <w:t xml:space="preserve"> </w:t>
                    </w:r>
                    <w:r w:rsidR="00D91D23">
                      <w:rPr>
                        <w:color w:val="FFFFFF"/>
                        <w:sz w:val="24"/>
                        <w:shd w:val="clear" w:color="auto" w:fill="00AD50"/>
                      </w:rPr>
                      <w:t>of Contents</w:t>
                    </w:r>
                    <w:r>
                      <w:rPr>
                        <w:color w:val="FFFFFF"/>
                        <w:sz w:val="24"/>
                        <w:shd w:val="clear" w:color="auto" w:fill="00AD50"/>
                      </w:rPr>
                      <w:tab/>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CAA5" w14:textId="43F02402" w:rsidR="00157475" w:rsidRDefault="00C05832">
    <w:pPr>
      <w:pStyle w:val="BodyText"/>
      <w:spacing w:line="14" w:lineRule="auto"/>
      <w:rPr>
        <w:sz w:val="20"/>
      </w:rPr>
    </w:pPr>
    <w:r>
      <w:rPr>
        <w:noProof/>
      </w:rPr>
      <w:drawing>
        <wp:anchor distT="0" distB="0" distL="0" distR="0" simplePos="0" relativeHeight="241474560" behindDoc="1" locked="0" layoutInCell="1" allowOverlap="1" wp14:anchorId="69FC2CB5" wp14:editId="0A4C0448">
          <wp:simplePos x="0" y="0"/>
          <wp:positionH relativeFrom="page">
            <wp:posOffset>6247765</wp:posOffset>
          </wp:positionH>
          <wp:positionV relativeFrom="page">
            <wp:posOffset>9541510</wp:posOffset>
          </wp:positionV>
          <wp:extent cx="1193025" cy="265429"/>
          <wp:effectExtent l="0" t="0" r="0" b="0"/>
          <wp:wrapNone/>
          <wp:docPr id="1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7.png"/>
                  <pic:cNvPicPr/>
                </pic:nvPicPr>
                <pic:blipFill>
                  <a:blip r:embed="rId1" cstate="print"/>
                  <a:stretch>
                    <a:fillRect/>
                  </a:stretch>
                </pic:blipFill>
                <pic:spPr>
                  <a:xfrm>
                    <a:off x="0" y="0"/>
                    <a:ext cx="1193025" cy="265429"/>
                  </a:xfrm>
                  <a:prstGeom prst="rect">
                    <a:avLst/>
                  </a:prstGeom>
                </pic:spPr>
              </pic:pic>
            </a:graphicData>
          </a:graphic>
        </wp:anchor>
      </w:drawing>
    </w:r>
    <w:r w:rsidR="002F6FC2">
      <w:rPr>
        <w:noProof/>
      </w:rPr>
      <mc:AlternateContent>
        <mc:Choice Requires="wps">
          <w:drawing>
            <wp:anchor distT="0" distB="0" distL="114300" distR="114300" simplePos="0" relativeHeight="241475584" behindDoc="1" locked="0" layoutInCell="1" allowOverlap="1" wp14:anchorId="214D008B" wp14:editId="66E6EBC7">
              <wp:simplePos x="0" y="0"/>
              <wp:positionH relativeFrom="page">
                <wp:posOffset>556260</wp:posOffset>
              </wp:positionH>
              <wp:positionV relativeFrom="page">
                <wp:posOffset>9575165</wp:posOffset>
              </wp:positionV>
              <wp:extent cx="190500" cy="20447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8D7F" id="Rectangle 2" o:spid="_x0000_s1026" style="position:absolute;margin-left:43.8pt;margin-top:753.95pt;width:15pt;height:16.1pt;z-index:-2618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Ebaaz7hAAAADAEAAA8AAABkcnMvZG93bnJldi54bWxMj8tOwzAQ&#10;RfdI/IM1SGwQtYNKHyFOhUAICbpJaaUu3XiaRI3HIXbS9O9xVnQ5Z67unElWg6lZj62rLEmIJgIY&#10;Um51RYWE7c/H4wKY84q0qi2hhAs6WKW3N4mKtT1Thv3GFyyUkIuVhNL7Jubc5SUa5Sa2QQq7o22N&#10;8mFsC65bdQ7lpuZPQsy4URWFC6Vq8K3E/LTpjITsK3tfZ9+nXk/3x8Fcut3D528k5f3d8PoCzOPg&#10;/8Mw6gd1SIPTwXakHaslLOazkAz8WcyXwMZENKLDiKYiAp4m/PqJ9A8AAP//AwBQSwECLQAUAAYA&#10;CAAAACEAtoM4kv4AAADhAQAAEwAAAAAAAAAAAAAAAAAAAAAAW0NvbnRlbnRfVHlwZXNdLnhtbFBL&#10;AQItABQABgAIAAAAIQA4/SH/1gAAAJQBAAALAAAAAAAAAAAAAAAAAC8BAABfcmVscy8ucmVsc1BL&#10;AQItABQABgAIAAAAIQBqfpTp5gEAALQDAAAOAAAAAAAAAAAAAAAAAC4CAABkcnMvZTJvRG9jLnht&#10;bFBLAQItABQABgAIAAAAIQBG2ms+4QAAAAwBAAAPAAAAAAAAAAAAAAAAAEAEAABkcnMvZG93bnJl&#10;di54bWxQSwUGAAAAAAQABADzAAAATgUAAAAA&#10;" fillcolor="#00ac50" stroked="f">
              <w10:wrap anchorx="page" anchory="page"/>
            </v:rect>
          </w:pict>
        </mc:Fallback>
      </mc:AlternateContent>
    </w:r>
    <w:r w:rsidR="002F6FC2">
      <w:rPr>
        <w:noProof/>
      </w:rPr>
      <mc:AlternateContent>
        <mc:Choice Requires="wps">
          <w:drawing>
            <wp:anchor distT="0" distB="0" distL="114300" distR="114300" simplePos="0" relativeHeight="241476608" behindDoc="1" locked="0" layoutInCell="1" allowOverlap="1" wp14:anchorId="221AABCA" wp14:editId="021D9DBF">
              <wp:simplePos x="0" y="0"/>
              <wp:positionH relativeFrom="page">
                <wp:posOffset>708660</wp:posOffset>
              </wp:positionH>
              <wp:positionV relativeFrom="page">
                <wp:posOffset>9567545</wp:posOffset>
              </wp:positionV>
              <wp:extent cx="5387975" cy="2247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7152"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244</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Glossary of Terms and</w:t>
                          </w:r>
                          <w:r>
                            <w:rPr>
                              <w:color w:val="FFFFFF"/>
                              <w:spacing w:val="-25"/>
                              <w:sz w:val="24"/>
                              <w:shd w:val="clear" w:color="auto" w:fill="00AC50"/>
                            </w:rPr>
                            <w:t xml:space="preserve"> </w:t>
                          </w:r>
                          <w:r>
                            <w:rPr>
                              <w:color w:val="FFFFFF"/>
                              <w:sz w:val="24"/>
                              <w:shd w:val="clear" w:color="auto" w:fill="00AC50"/>
                            </w:rPr>
                            <w:t>Acronyms</w:t>
                          </w:r>
                          <w:r>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ABCA" id="_x0000_t202" coordsize="21600,21600" o:spt="202" path="m,l,21600r21600,l21600,xe">
              <v:stroke joinstyle="miter"/>
              <v:path gradientshapeok="t" o:connecttype="rect"/>
            </v:shapetype>
            <v:shape id="Text Box 1" o:spid="_x0000_s1290" type="#_x0000_t202" style="position:absolute;margin-left:55.8pt;margin-top:753.35pt;width:424.25pt;height:17.7pt;z-index:-2618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IO3QEAAJkDAAAOAAAAZHJzL2Uyb0RvYy54bWysU9tu2zAMfR+wfxD0vjjJ1qU14hRdiw4D&#10;um5Atw+QZdkWZosaqcTOvn6UHKe7vA17EShKOjznkNpej30nDgbJgivkarGUwjgNlXVNIb9+uX91&#10;KQUF5SrVgTOFPBqS17uXL7aDz80aWugqg4JBHOWDL2Qbgs+zjHRrekUL8MbxYQ3Yq8BbbLIK1cDo&#10;fZetl8u32QBYeQRtiDh7Nx3KXcKva6PDp7omE0RXSOYW0oppLeOa7bYqb1D51uoTDfUPLHplHRc9&#10;Q92poMQe7V9QvdUIBHVYaOgzqGurTdLAalbLP9Q8tcqbpIXNIX+2if4frH48PPnPKML4DkZuYBJB&#10;/gH0NxIOblvlGnODCENrVMWFV9GybPCUn55GqymnCFIOH6HiJqt9gAQ01thHV1inYHRuwPFsuhmD&#10;0Jy8eH25udpcSKH5bL1+s7lKXclUPr/2SOG9gV7EoJDITU3o6vBAIbJR+XwlFnNwb7suNbZzvyX4&#10;Yswk9pHwRD2M5ShsxcU3UVtUU0J1ZD0I07zwfHPQAv6QYuBZKSR93ys0UnQfHHsSB2sOcA7KOVBO&#10;89NCBimm8DZMA7j3aJuWkSfXHdywb7VNkp5ZnPhy/5PS06zGAft1n249/6jdTwAAAP//AwBQSwME&#10;FAAGAAgAAAAhAEB7MG3gAAAADQEAAA8AAABkcnMvZG93bnJldi54bWxMj8FOwzAQRO9I/IO1SNyo&#10;7QoCDXGqCsEJCZGGA0cndhOr8TrEbhv+nu2J3nZ2R7NvivXsB3a0U3QBFciFAGaxDcZhp+Crfrt7&#10;AhaTRqOHgFbBr42wLq+vCp2bcMLKHrepYxSCMdcK+pTGnPPY9tbruAijRbrtwuR1Ijl13Ez6ROF+&#10;4EshMu61Q/rQ69G+9Lbdbw9eweYbq1f389F8VrvK1fVK4Hu2V+r2Zt48A0t2Tv9mOOMTOpTE1IQD&#10;msgG0lJmZKXhQWSPwMiyyoQE1pxX90sJvCz4ZYvyDwAA//8DAFBLAQItABQABgAIAAAAIQC2gziS&#10;/gAAAOEBAAATAAAAAAAAAAAAAAAAAAAAAABbQ29udGVudF9UeXBlc10ueG1sUEsBAi0AFAAGAAgA&#10;AAAhADj9If/WAAAAlAEAAAsAAAAAAAAAAAAAAAAALwEAAF9yZWxzLy5yZWxzUEsBAi0AFAAGAAgA&#10;AAAhAByAsg7dAQAAmQMAAA4AAAAAAAAAAAAAAAAALgIAAGRycy9lMm9Eb2MueG1sUEsBAi0AFAAG&#10;AAgAAAAhAEB7MG3gAAAADQEAAA8AAAAAAAAAAAAAAAAANwQAAGRycy9kb3ducmV2LnhtbFBLBQYA&#10;AAAABAAEAPMAAABEBQAAAAA=&#10;" filled="f" stroked="f">
              <v:textbox inset="0,0,0,0">
                <w:txbxContent>
                  <w:p w14:paraId="66E87152"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244</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Glossary of Terms and</w:t>
                    </w:r>
                    <w:r>
                      <w:rPr>
                        <w:color w:val="FFFFFF"/>
                        <w:spacing w:val="-25"/>
                        <w:sz w:val="24"/>
                        <w:shd w:val="clear" w:color="auto" w:fill="00AC50"/>
                      </w:rPr>
                      <w:t xml:space="preserve"> </w:t>
                    </w:r>
                    <w:r>
                      <w:rPr>
                        <w:color w:val="FFFFFF"/>
                        <w:sz w:val="24"/>
                        <w:shd w:val="clear" w:color="auto" w:fill="00AC50"/>
                      </w:rPr>
                      <w:t>Acronyms</w:t>
                    </w:r>
                    <w:r>
                      <w:rPr>
                        <w:color w:val="FFFFFF"/>
                        <w:sz w:val="24"/>
                        <w:shd w:val="clear" w:color="auto" w:fill="00AC50"/>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9C6F" w14:textId="2E05964F" w:rsidR="00157475" w:rsidRDefault="00C05832">
    <w:pPr>
      <w:pStyle w:val="BodyText"/>
      <w:spacing w:line="14" w:lineRule="auto"/>
      <w:rPr>
        <w:sz w:val="20"/>
      </w:rPr>
    </w:pPr>
    <w:r>
      <w:rPr>
        <w:noProof/>
      </w:rPr>
      <w:drawing>
        <wp:anchor distT="0" distB="0" distL="0" distR="0" simplePos="0" relativeHeight="241408000" behindDoc="1" locked="0" layoutInCell="1" allowOverlap="1" wp14:anchorId="5384FC6B" wp14:editId="32628658">
          <wp:simplePos x="0" y="0"/>
          <wp:positionH relativeFrom="page">
            <wp:posOffset>6124575</wp:posOffset>
          </wp:positionH>
          <wp:positionV relativeFrom="page">
            <wp:posOffset>9472930</wp:posOffset>
          </wp:positionV>
          <wp:extent cx="1193022" cy="26542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1193022" cy="265428"/>
                  </a:xfrm>
                  <a:prstGeom prst="rect">
                    <a:avLst/>
                  </a:prstGeom>
                </pic:spPr>
              </pic:pic>
            </a:graphicData>
          </a:graphic>
        </wp:anchor>
      </w:drawing>
    </w:r>
    <w:r w:rsidR="002F6FC2">
      <w:rPr>
        <w:noProof/>
      </w:rPr>
      <mc:AlternateContent>
        <mc:Choice Requires="wps">
          <w:drawing>
            <wp:anchor distT="0" distB="0" distL="114300" distR="114300" simplePos="0" relativeHeight="241409024" behindDoc="1" locked="0" layoutInCell="1" allowOverlap="1" wp14:anchorId="0296FA14" wp14:editId="08C8A23B">
              <wp:simplePos x="0" y="0"/>
              <wp:positionH relativeFrom="page">
                <wp:posOffset>423545</wp:posOffset>
              </wp:positionH>
              <wp:positionV relativeFrom="page">
                <wp:posOffset>9517380</wp:posOffset>
              </wp:positionV>
              <wp:extent cx="190500" cy="193675"/>
              <wp:effectExtent l="0" t="0" r="0" b="0"/>
              <wp:wrapNone/>
              <wp:docPr id="10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367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8DD1A" id="Rectangle 50" o:spid="_x0000_s1026" style="position:absolute;margin-left:33.35pt;margin-top:749.4pt;width:15pt;height:15.25pt;z-index:-2619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jo6AEAALQDAAAOAAAAZHJzL2Uyb0RvYy54bWysU8GO0zAQvSPxD5bvNElpd2nUdFV1tQhp&#10;YZEWPsBxnMTC8Zix27R8PWOn263ghrhYHo/ned6b5/XdcTDsoNBrsBUvZjlnykpotO0q/v3bw7sP&#10;nPkgbCMMWFXxk/L8bvP2zXp0pZpDD6ZRyAjE+nJ0Fe9DcGWWedmrQfgZOGUp2QIOIlCIXdagGAl9&#10;MNk8z2+yEbBxCFJ5T6f3U5JvEn7bKhme2tarwEzFqbeQVkxrHddssxZlh8L1Wp7bEP/QxSC0pUcv&#10;UPciCLZH/RfUoCWChzbMJAwZtK2WKnEgNkX+B5vnXjiVuJA43l1k8v8PVn45PLuvGFv37hHkD88s&#10;7HphO7VFhLFXoqHniihUNjpfXgpi4KmU1eNnaGi0Yh8gaXBscYiAxI4dk9Sni9TqGJikw2KVL3Ma&#10;iKRUsXp/c7tML4jypdihDx8VDCxuKo40yQQuDo8+xGZE+XIlNQ9GNw/amBRgV+8MsoOIU8+3u2Ua&#10;NJX462vGxssWYtmEGE8Sy0gsesiXNTQnIokwWYesTpse8BdnI9mm4v7nXqDizHyyJNSqWCyiz1Kw&#10;WN7OKcDrTH2dEVYSVMUDZ9N2FyZv7h3qrqeXikTawpbEbXUi/trVuVmyRtLjbOPoves43Xr9bJvf&#10;AAAA//8DAFBLAwQUAAYACAAAACEA1TlcouEAAAALAQAADwAAAGRycy9kb3ducmV2LnhtbEyPwU7D&#10;MBBE70j8g7VIXBB1WkpoQpwKgRAScEkBiaMbb5Oo8TrETpr+PdsTHHd2NPMmW0+2FSP2vnGkYD6L&#10;QCCVzjRUKfj8eL5egfBBk9GtI1RwRA/r/Pws06lxBypw3IRKcAj5VCuoQ+hSKX1Zo9V+5jok/u1c&#10;b3Xgs6+k6fWBw20rF1EUS6sb4oZad/hYY7nfDFZB8Vo8vRdv+9Esv3eTPQ5fVy8/c6UuL6aHexAB&#10;p/BnhhM+o0POTFs3kPGiVRDHd+xkfZmseAM7kpOyZeV2kdyAzDP5f0P+CwAA//8DAFBLAQItABQA&#10;BgAIAAAAIQC2gziS/gAAAOEBAAATAAAAAAAAAAAAAAAAAAAAAABbQ29udGVudF9UeXBlc10ueG1s&#10;UEsBAi0AFAAGAAgAAAAhADj9If/WAAAAlAEAAAsAAAAAAAAAAAAAAAAALwEAAF9yZWxzLy5yZWxz&#10;UEsBAi0AFAAGAAgAAAAhAGKJSOjoAQAAtAMAAA4AAAAAAAAAAAAAAAAALgIAAGRycy9lMm9Eb2Mu&#10;eG1sUEsBAi0AFAAGAAgAAAAhANU5XKLhAAAACwEAAA8AAAAAAAAAAAAAAAAAQgQAAGRycy9kb3du&#10;cmV2LnhtbFBLBQYAAAAABAAEAPMAAABQBQAAAAA=&#10;" fillcolor="#00ac50" stroked="f">
              <w10:wrap anchorx="page" anchory="page"/>
            </v:rect>
          </w:pict>
        </mc:Fallback>
      </mc:AlternateContent>
    </w:r>
    <w:r w:rsidR="002F6FC2">
      <w:rPr>
        <w:noProof/>
      </w:rPr>
      <mc:AlternateContent>
        <mc:Choice Requires="wps">
          <w:drawing>
            <wp:anchor distT="0" distB="0" distL="114300" distR="114300" simplePos="0" relativeHeight="241410048" behindDoc="1" locked="0" layoutInCell="1" allowOverlap="1" wp14:anchorId="75048C28" wp14:editId="1404771F">
              <wp:simplePos x="0" y="0"/>
              <wp:positionH relativeFrom="page">
                <wp:posOffset>575945</wp:posOffset>
              </wp:positionH>
              <wp:positionV relativeFrom="page">
                <wp:posOffset>9509125</wp:posOffset>
              </wp:positionV>
              <wp:extent cx="5424805" cy="22479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AB64" w14:textId="193530BB" w:rsidR="00157475" w:rsidRDefault="00751A56">
                          <w:pPr>
                            <w:tabs>
                              <w:tab w:val="left" w:pos="8522"/>
                            </w:tabs>
                            <w:spacing w:before="11"/>
                            <w:ind w:left="60"/>
                            <w:rPr>
                              <w:sz w:val="24"/>
                            </w:rPr>
                          </w:pPr>
                          <w:r w:rsidRPr="00751A56">
                            <w:rPr>
                              <w:b/>
                              <w:bCs/>
                              <w:sz w:val="28"/>
                              <w:szCs w:val="28"/>
                            </w:rPr>
                            <w:t>1</w:t>
                          </w:r>
                          <w:r>
                            <w:rPr>
                              <w:b/>
                              <w:bCs/>
                              <w:sz w:val="28"/>
                              <w:szCs w:val="28"/>
                            </w:rPr>
                            <w:t>1</w:t>
                          </w:r>
                          <w:r>
                            <w:t xml:space="preserve"> </w:t>
                          </w:r>
                          <w:r w:rsidR="00C05832">
                            <w:rPr>
                              <w:b/>
                              <w:color w:val="FFFFFF"/>
                              <w:sz w:val="28"/>
                              <w:shd w:val="clear" w:color="auto" w:fill="00AC50"/>
                            </w:rPr>
                            <w:t xml:space="preserve"> </w:t>
                          </w:r>
                          <w:r w:rsidR="00C05832">
                            <w:rPr>
                              <w:b/>
                              <w:color w:val="FFFFFF"/>
                              <w:sz w:val="24"/>
                              <w:shd w:val="clear" w:color="auto" w:fill="00AC50"/>
                            </w:rPr>
                            <w:t xml:space="preserve">Special Education Plan </w:t>
                          </w:r>
                          <w:r w:rsidR="00C05832">
                            <w:rPr>
                              <w:color w:val="FFFFFF"/>
                              <w:sz w:val="24"/>
                              <w:shd w:val="clear" w:color="auto" w:fill="00AC50"/>
                            </w:rPr>
                            <w:t>–</w:t>
                          </w:r>
                          <w:r w:rsidR="00C05832">
                            <w:rPr>
                              <w:color w:val="FFFFFF"/>
                              <w:spacing w:val="-57"/>
                              <w:sz w:val="24"/>
                              <w:shd w:val="clear" w:color="auto" w:fill="00AC50"/>
                            </w:rPr>
                            <w:t xml:space="preserve"> </w:t>
                          </w:r>
                          <w:r w:rsidR="00C05832">
                            <w:rPr>
                              <w:color w:val="FFFFFF"/>
                              <w:sz w:val="24"/>
                              <w:shd w:val="clear" w:color="auto" w:fill="00AC50"/>
                            </w:rPr>
                            <w:t>Introduction</w:t>
                          </w:r>
                          <w:r w:rsidR="00C05832">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48C28" id="_x0000_t202" coordsize="21600,21600" o:spt="202" path="m,l,21600r21600,l21600,xe">
              <v:stroke joinstyle="miter"/>
              <v:path gradientshapeok="t" o:connecttype="rect"/>
            </v:shapetype>
            <v:shape id="Text Box 49" o:spid="_x0000_s1266" type="#_x0000_t202" style="position:absolute;margin-left:45.35pt;margin-top:748.75pt;width:427.15pt;height:17.7pt;z-index:-2619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3T2wEAAJgDAAAOAAAAZHJzL2Uyb0RvYy54bWysU9tu1DAQfUfiHyy/s8mGLZRos1VpVYRU&#10;LlLLBziOnVgkHjP2brJ8PWNnswX6hnixJmP7+Fwm26tp6NlBoTdgK75e5ZwpK6Extq34t8e7V5ec&#10;+SBsI3qwquJH5fnV7uWL7ehKVUAHfaOQEYj15egq3oXgyizzslOD8CtwytKmBhxEoE9sswbFSOhD&#10;nxV5/iYbARuHIJX31L2dN/ku4WutZPiitVeB9RUnbiGtmNY6rtluK8oWheuMPNEQ/8BiEMbSo2eo&#10;WxEE26N5BjUYieBBh5WEIQOtjVRJA6lZ53+peeiEU0kLmePd2Sb//2Dl58OD+4osTO9hogCTCO/u&#10;QX73zMJNJ2yrrhFh7JRo6OF1tCwbnS9PV6PVvvQRpB4/QUMhi32ABDRpHKIrpJMROgVwPJuupsAk&#10;NS82xeYyv+BM0l5RbN6+S6lkolxuO/Thg4KBxaLiSKEmdHG49yGyEeVyJD5m4c70fQq2t3806GDs&#10;JPaR8Ew9TPXETFPx11FaFFNDcyQ5CPO40HhT0QH+5GykUam4/7EXqDjrP1qyJM7VUuBS1EshrKSr&#10;FQ+czeVNmOdv79C0HSHPplu4Jtu0SYqeWJzoUvxJ6GlU43z9/p1OPf1Qu18AAAD//wMAUEsDBBQA&#10;BgAIAAAAIQAGlnMv4QAAAAwBAAAPAAAAZHJzL2Rvd25yZXYueG1sTI89T8MwEIZ3JP6DdUhs1KY0&#10;bZ3GqSoEExIiDQOjE7tJ1PgcYrcN/55jKuO99+j9yLaT69nZjqHzqOBxJoBZrL3psFHwWb4+rIGF&#10;qNHo3qNV8GMDbPPbm0ynxl+wsOd9bBiZYEi1gjbGIeU81K11Osz8YJF+Bz86HekcG25GfSFz1/O5&#10;EEvudIeU0OrBPre2Pu5PTsHuC4uX7vu9+igORVeWUuDb8qjU/d202wCLdopXGP7qU3XIqVPlT2gC&#10;6xVIsSKS9IVcJcCIkIuE1lUkJU9zCTzP+P8R+S8AAAD//wMAUEsBAi0AFAAGAAgAAAAhALaDOJL+&#10;AAAA4QEAABMAAAAAAAAAAAAAAAAAAAAAAFtDb250ZW50X1R5cGVzXS54bWxQSwECLQAUAAYACAAA&#10;ACEAOP0h/9YAAACUAQAACwAAAAAAAAAAAAAAAAAvAQAAX3JlbHMvLnJlbHNQSwECLQAUAAYACAAA&#10;ACEAKW9909sBAACYAwAADgAAAAAAAAAAAAAAAAAuAgAAZHJzL2Uyb0RvYy54bWxQSwECLQAUAAYA&#10;CAAAACEABpZzL+EAAAAMAQAADwAAAAAAAAAAAAAAAAA1BAAAZHJzL2Rvd25yZXYueG1sUEsFBgAA&#10;AAAEAAQA8wAAAEMFAAAAAA==&#10;" filled="f" stroked="f">
              <v:textbox inset="0,0,0,0">
                <w:txbxContent>
                  <w:p w14:paraId="5632AB64" w14:textId="193530BB" w:rsidR="00157475" w:rsidRDefault="00751A56">
                    <w:pPr>
                      <w:tabs>
                        <w:tab w:val="left" w:pos="8522"/>
                      </w:tabs>
                      <w:spacing w:before="11"/>
                      <w:ind w:left="60"/>
                      <w:rPr>
                        <w:sz w:val="24"/>
                      </w:rPr>
                    </w:pPr>
                    <w:r w:rsidRPr="00751A56">
                      <w:rPr>
                        <w:b/>
                        <w:bCs/>
                        <w:sz w:val="28"/>
                        <w:szCs w:val="28"/>
                      </w:rPr>
                      <w:t>1</w:t>
                    </w:r>
                    <w:r>
                      <w:rPr>
                        <w:b/>
                        <w:bCs/>
                        <w:sz w:val="28"/>
                        <w:szCs w:val="28"/>
                      </w:rPr>
                      <w:t>1</w:t>
                    </w:r>
                    <w:r>
                      <w:t xml:space="preserve"> </w:t>
                    </w:r>
                    <w:r w:rsidR="00C05832">
                      <w:rPr>
                        <w:b/>
                        <w:color w:val="FFFFFF"/>
                        <w:sz w:val="28"/>
                        <w:shd w:val="clear" w:color="auto" w:fill="00AC50"/>
                      </w:rPr>
                      <w:t xml:space="preserve"> </w:t>
                    </w:r>
                    <w:r w:rsidR="00C05832">
                      <w:rPr>
                        <w:b/>
                        <w:color w:val="FFFFFF"/>
                        <w:sz w:val="24"/>
                        <w:shd w:val="clear" w:color="auto" w:fill="00AC50"/>
                      </w:rPr>
                      <w:t xml:space="preserve">Special Education Plan </w:t>
                    </w:r>
                    <w:r w:rsidR="00C05832">
                      <w:rPr>
                        <w:color w:val="FFFFFF"/>
                        <w:sz w:val="24"/>
                        <w:shd w:val="clear" w:color="auto" w:fill="00AC50"/>
                      </w:rPr>
                      <w:t>–</w:t>
                    </w:r>
                    <w:r w:rsidR="00C05832">
                      <w:rPr>
                        <w:color w:val="FFFFFF"/>
                        <w:spacing w:val="-57"/>
                        <w:sz w:val="24"/>
                        <w:shd w:val="clear" w:color="auto" w:fill="00AC50"/>
                      </w:rPr>
                      <w:t xml:space="preserve"> </w:t>
                    </w:r>
                    <w:r w:rsidR="00C05832">
                      <w:rPr>
                        <w:color w:val="FFFFFF"/>
                        <w:sz w:val="24"/>
                        <w:shd w:val="clear" w:color="auto" w:fill="00AC50"/>
                      </w:rPr>
                      <w:t>Introduction</w:t>
                    </w:r>
                    <w:r w:rsidR="00C05832">
                      <w:rPr>
                        <w:color w:val="FFFFFF"/>
                        <w:sz w:val="24"/>
                        <w:shd w:val="clear" w:color="auto" w:fill="00AC50"/>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902F" w14:textId="127CD36C" w:rsidR="00157475" w:rsidRDefault="00C05832">
    <w:pPr>
      <w:pStyle w:val="BodyText"/>
      <w:spacing w:line="14" w:lineRule="auto"/>
      <w:rPr>
        <w:sz w:val="20"/>
      </w:rPr>
    </w:pPr>
    <w:r>
      <w:rPr>
        <w:noProof/>
      </w:rPr>
      <w:drawing>
        <wp:anchor distT="0" distB="0" distL="0" distR="0" simplePos="0" relativeHeight="241411072" behindDoc="1" locked="0" layoutInCell="1" allowOverlap="1" wp14:anchorId="4A81D1E5" wp14:editId="0A5A90E5">
          <wp:simplePos x="0" y="0"/>
          <wp:positionH relativeFrom="page">
            <wp:posOffset>6124575</wp:posOffset>
          </wp:positionH>
          <wp:positionV relativeFrom="page">
            <wp:posOffset>9472930</wp:posOffset>
          </wp:positionV>
          <wp:extent cx="1193022" cy="265428"/>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1193022" cy="265428"/>
                  </a:xfrm>
                  <a:prstGeom prst="rect">
                    <a:avLst/>
                  </a:prstGeom>
                </pic:spPr>
              </pic:pic>
            </a:graphicData>
          </a:graphic>
        </wp:anchor>
      </w:drawing>
    </w:r>
    <w:r w:rsidR="002F6FC2">
      <w:rPr>
        <w:noProof/>
      </w:rPr>
      <mc:AlternateContent>
        <mc:Choice Requires="wps">
          <w:drawing>
            <wp:anchor distT="0" distB="0" distL="114300" distR="114300" simplePos="0" relativeHeight="241412096" behindDoc="1" locked="0" layoutInCell="1" allowOverlap="1" wp14:anchorId="4187BFAF" wp14:editId="4F75503F">
              <wp:simplePos x="0" y="0"/>
              <wp:positionH relativeFrom="page">
                <wp:posOffset>438785</wp:posOffset>
              </wp:positionH>
              <wp:positionV relativeFrom="page">
                <wp:posOffset>9528175</wp:posOffset>
              </wp:positionV>
              <wp:extent cx="190500" cy="20447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5BA9B" id="Rectangle 48" o:spid="_x0000_s1026" style="position:absolute;margin-left:34.55pt;margin-top:750.25pt;width:15pt;height:16.1pt;z-index:-2619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gA5wEAALQDAAAOAAAAZHJzL2Uyb0RvYy54bWysU8Fu2zAMvQ/YPwi6L7YDd12NOEXhIsOA&#10;bivQ7QMUWbaFyaJGKXGyrx8lp2mw3YpeBFEUn/gen1a3h9GwvUKvwda8WOScKSuh1bav+c8fmw+f&#10;OPNB2FYYsKrmR+X57fr9u9XkKrWEAUyrkBGI9dXkaj6E4Kos83JQo/ALcMpSsgMcRaAQ+6xFMRH6&#10;aLJlnn/MJsDWIUjlPZ3ez0m+Tvhdp2T43nVeBWZqTr2FtGJat3HN1itR9SjcoOWpDfGKLkahLT16&#10;hroXQbAd6v+gRi0RPHRhIWHMoOu0VIkDsSnyf9g8DcKpxIXE8e4sk387WPlt/+QeMbbu3QPIX55Z&#10;aAZhe3WHCNOgREvPFVGobHK+OhfEwFMp205foaXRil2ApMGhwzECEjt2SFIfz1KrQ2CSDoub/Cqn&#10;gUhKLfOyvE6jyET1XOzQh88KRhY3NUeaZAIX+wcfYjOier6Smgej2402JgXYbxuDbC9o6ptN09BL&#10;c4m/vGZsvGwhls3peJJYRmLRQ77aQnskkgizdcjqtBkA/3A2kW1q7n/vBCrOzBdLQt0UZRl9loLy&#10;6npJAV5mtpcZYSVB1TxwNm+bMHtz51D3A71UJNIW7kjcTifiL12dmiVrJD1ONo7eu4zTrZfPtv4L&#10;AAD//wMAUEsDBBQABgAIAAAAIQBLqo8U3wAAAAsBAAAPAAAAZHJzL2Rvd25yZXYueG1sTI/LTsMw&#10;EEX3SPyDNUjsqN2itjTEqRCiEt0gERCInRsPSYQ9DrHThr9nsoLlnLm6j3w7eieO2Mc2kIb5TIFA&#10;qoJtqdbw+rK7ugERkyFrXCDU8IMRtsX5WW4yG070jMcy1YJNKGZGQ5NSl0kZqwa9ibPQIfHvM/Te&#10;JD77WtrenNjcO7lQaiW9aYkTGtPhfYPVVzl4zn37fiwH9/4w7J5orNflfq8+Oq0vL8a7WxAJx/Qn&#10;hqk+V4eCOx3CQDYKp2G1mbOS+VKpJQhWbCZymMj1Yg2yyOX/DcUvAAAA//8DAFBLAQItABQABgAI&#10;AAAAIQC2gziS/gAAAOEBAAATAAAAAAAAAAAAAAAAAAAAAABbQ29udGVudF9UeXBlc10ueG1sUEsB&#10;Ai0AFAAGAAgAAAAhADj9If/WAAAAlAEAAAsAAAAAAAAAAAAAAAAALwEAAF9yZWxzLy5yZWxzUEsB&#10;Ai0AFAAGAAgAAAAhAGR7yADnAQAAtAMAAA4AAAAAAAAAAAAAAAAALgIAAGRycy9lMm9Eb2MueG1s&#10;UEsBAi0AFAAGAAgAAAAhAEuqjxTfAAAACwEAAA8AAAAAAAAAAAAAAAAAQQQAAGRycy9kb3ducmV2&#10;LnhtbFBLBQYAAAAABAAEAPMAAABNBQAAAAA=&#10;" fillcolor="#fc0" stroked="f">
              <w10:wrap anchorx="page" anchory="page"/>
            </v:rect>
          </w:pict>
        </mc:Fallback>
      </mc:AlternateContent>
    </w:r>
    <w:r w:rsidR="002F6FC2">
      <w:rPr>
        <w:noProof/>
      </w:rPr>
      <mc:AlternateContent>
        <mc:Choice Requires="wps">
          <w:drawing>
            <wp:anchor distT="0" distB="0" distL="114300" distR="114300" simplePos="0" relativeHeight="241413120" behindDoc="1" locked="0" layoutInCell="1" allowOverlap="1" wp14:anchorId="0FD165EF" wp14:editId="62945D6C">
              <wp:simplePos x="0" y="0"/>
              <wp:positionH relativeFrom="page">
                <wp:posOffset>591185</wp:posOffset>
              </wp:positionH>
              <wp:positionV relativeFrom="page">
                <wp:posOffset>9519920</wp:posOffset>
              </wp:positionV>
              <wp:extent cx="5387975" cy="22479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6583"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12</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The Board’s Consultation</w:t>
                          </w:r>
                          <w:r>
                            <w:rPr>
                              <w:spacing w:val="7"/>
                              <w:sz w:val="24"/>
                              <w:shd w:val="clear" w:color="auto" w:fill="FFCC00"/>
                            </w:rPr>
                            <w:t xml:space="preserve"> </w:t>
                          </w:r>
                          <w:r>
                            <w:rPr>
                              <w:sz w:val="24"/>
                              <w:shd w:val="clear" w:color="auto" w:fill="FFCC00"/>
                            </w:rPr>
                            <w:t>Process</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165EF" id="_x0000_t202" coordsize="21600,21600" o:spt="202" path="m,l,21600r21600,l21600,xe">
              <v:stroke joinstyle="miter"/>
              <v:path gradientshapeok="t" o:connecttype="rect"/>
            </v:shapetype>
            <v:shape id="Text Box 47" o:spid="_x0000_s1267" type="#_x0000_t202" style="position:absolute;margin-left:46.55pt;margin-top:749.6pt;width:424.25pt;height:17.7pt;z-index:-2619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nS2wEAAJgDAAAOAAAAZHJzL2Uyb0RvYy54bWysU8lu2zAQvRfoPxC817LdpE4Ey0GaIEWB&#10;dAHSfgBFURJRicPO0Jbcr++Qspwut6IXYjQkH98y2t6MfScOBsmCK+RqsZTCOA2VdU0hv355eHUl&#10;BQXlKtWBM4U8GpI3u5cvtoPPzRpa6CqDgkEc5YMvZBuCz7OMdGt6RQvwxvFmDdirwJ/YZBWqgdH7&#10;Llsvl2+yAbDyCNoQcfd+2pS7hF/XRodPdU0miK6QzC2kFdNaxjXbbVXeoPKt1Sca6h9Y9Mo6fvQM&#10;da+CEnu0f0H1ViMQ1GGhoc+grq02SQOrWS3/UPPUKm+SFjaH/Nkm+n+w+uPhyX9GEca3MHKASQT5&#10;R9DfSDi4a5VrzC0iDK1RFT+8ipZlg6f8dDVaTTlFkHL4ABWHrPYBEtBYYx9dYZ2C0TmA49l0Mwah&#10;uXn5+mpzvbmUQvPeen2xuU6pZCqfb3uk8M5AL2JRSORQE7o6PFKIbFQ+H4mPOXiwXZeC7dxvDT4Y&#10;O4l9JDxRD2M5ClsV8iJKi2JKqI4sB2EaFx5vLlrAH1IMPCqFpO97hUaK7r1jS+JczQXORTkXymm+&#10;WsggxVTehWn+9h5t0zLyZLqDW7attknRM4sTXY4/CT2NapyvX7/TqecfavcTAAD//wMAUEsDBBQA&#10;BgAIAAAAIQAISdQ84QAAAAwBAAAPAAAAZHJzL2Rvd25yZXYueG1sTI/BTsMwDIbvSLxDZCRuLO1W&#10;KlKaThOCExKiKweOaZO10RqnNNlW3h5zgqN/f/r9udwubmRnMwfrUUK6SoAZ7Ly22Ev4aF7uHoCF&#10;qFCr0aOR8G0CbKvrq1IV2l+wNud97BmVYCiUhCHGqeA8dINxKqz8ZJB2Bz87FWmce65ndaFyN/J1&#10;kuTcKYt0YVCTeRpMd9yfnITdJ9bP9uutfa8PtW0akeBrfpTy9mbZPQKLZol/MPzqkzpU5NT6E+rA&#10;RglikxJJeSbEGhgRIktzYC1F95ssB16V/P8T1Q8AAAD//wMAUEsBAi0AFAAGAAgAAAAhALaDOJL+&#10;AAAA4QEAABMAAAAAAAAAAAAAAAAAAAAAAFtDb250ZW50X1R5cGVzXS54bWxQSwECLQAUAAYACAAA&#10;ACEAOP0h/9YAAACUAQAACwAAAAAAAAAAAAAAAAAvAQAAX3JlbHMvLnJlbHNQSwECLQAUAAYACAAA&#10;ACEAt2yp0tsBAACYAwAADgAAAAAAAAAAAAAAAAAuAgAAZHJzL2Uyb0RvYy54bWxQSwECLQAUAAYA&#10;CAAAACEACEnUPOEAAAAMAQAADwAAAAAAAAAAAAAAAAA1BAAAZHJzL2Rvd25yZXYueG1sUEsFBgAA&#10;AAAEAAQA8wAAAEMFAAAAAA==&#10;" filled="f" stroked="f">
              <v:textbox inset="0,0,0,0">
                <w:txbxContent>
                  <w:p w14:paraId="43A76583"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12</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The Board’s Consultation</w:t>
                    </w:r>
                    <w:r>
                      <w:rPr>
                        <w:spacing w:val="7"/>
                        <w:sz w:val="24"/>
                        <w:shd w:val="clear" w:color="auto" w:fill="FFCC00"/>
                      </w:rPr>
                      <w:t xml:space="preserve"> </w:t>
                    </w:r>
                    <w:r>
                      <w:rPr>
                        <w:sz w:val="24"/>
                        <w:shd w:val="clear" w:color="auto" w:fill="FFCC00"/>
                      </w:rPr>
                      <w:t>Process</w:t>
                    </w:r>
                    <w:r>
                      <w:rPr>
                        <w:sz w:val="24"/>
                        <w:shd w:val="clear" w:color="auto" w:fill="FFCC00"/>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92C7" w14:textId="1EF49F9F" w:rsidR="00157475" w:rsidRDefault="00C05832">
    <w:pPr>
      <w:pStyle w:val="BodyText"/>
      <w:spacing w:line="14" w:lineRule="auto"/>
      <w:rPr>
        <w:sz w:val="20"/>
      </w:rPr>
    </w:pPr>
    <w:r>
      <w:rPr>
        <w:noProof/>
      </w:rPr>
      <w:drawing>
        <wp:anchor distT="0" distB="0" distL="0" distR="0" simplePos="0" relativeHeight="241414144" behindDoc="1" locked="0" layoutInCell="1" allowOverlap="1" wp14:anchorId="6F402EA1" wp14:editId="70D0DE95">
          <wp:simplePos x="0" y="0"/>
          <wp:positionH relativeFrom="page">
            <wp:posOffset>6124575</wp:posOffset>
          </wp:positionH>
          <wp:positionV relativeFrom="page">
            <wp:posOffset>9472930</wp:posOffset>
          </wp:positionV>
          <wp:extent cx="1190176" cy="264793"/>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 cstate="print"/>
                  <a:stretch>
                    <a:fillRect/>
                  </a:stretch>
                </pic:blipFill>
                <pic:spPr>
                  <a:xfrm>
                    <a:off x="0" y="0"/>
                    <a:ext cx="1190176" cy="264793"/>
                  </a:xfrm>
                  <a:prstGeom prst="rect">
                    <a:avLst/>
                  </a:prstGeom>
                </pic:spPr>
              </pic:pic>
            </a:graphicData>
          </a:graphic>
        </wp:anchor>
      </w:drawing>
    </w:r>
    <w:r w:rsidR="002F6FC2">
      <w:rPr>
        <w:noProof/>
      </w:rPr>
      <mc:AlternateContent>
        <mc:Choice Requires="wps">
          <w:drawing>
            <wp:anchor distT="0" distB="0" distL="114300" distR="114300" simplePos="0" relativeHeight="241415168" behindDoc="1" locked="0" layoutInCell="1" allowOverlap="1" wp14:anchorId="05906F24" wp14:editId="17F7FEFB">
              <wp:simplePos x="0" y="0"/>
              <wp:positionH relativeFrom="page">
                <wp:posOffset>438785</wp:posOffset>
              </wp:positionH>
              <wp:positionV relativeFrom="page">
                <wp:posOffset>9528175</wp:posOffset>
              </wp:positionV>
              <wp:extent cx="190500" cy="204470"/>
              <wp:effectExtent l="0" t="0" r="0" b="0"/>
              <wp:wrapNone/>
              <wp:docPr id="9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3C8BF" id="Rectangle 46" o:spid="_x0000_s1026" style="position:absolute;margin-left:34.55pt;margin-top:750.25pt;width:15pt;height:16.1pt;z-index:-2619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AH6QEAALQDAAAOAAAAZHJzL2Uyb0RvYy54bWysU0Fu2zAQvBfoHwjea0mG0jiC5SB14KJA&#10;2hRI+wCaoiSiFJdd0pbd13dJOY7R3oJcBC6XHM7Mjpa3h8GwvUKvwda8mOWcKSuh0bar+c8fmw8L&#10;znwQthEGrKr5UXl+u3r/bjm6Ss2hB9MoZARifTW6mvchuCrLvOzVIPwMnLLUbAEHEajELmtQjIQ+&#10;mGye5x+zEbBxCFJ5T7v3U5OvEn7bKhke29arwEzNiVtIX0zfbfxmq6WoOhSu1/JEQ7yCxSC0pUfP&#10;UPciCLZD/R/UoCWChzbMJAwZtK2WKmkgNUX+j5qnXjiVtJA53p1t8m8HK7/tn9x3jNS9ewD5yzML&#10;617YTt0hwtgr0dBzRTQqG52vzhdi4ekq245foaHRil2A5MGhxSECkjp2SFYfz1arQ2CSNoub/Cqn&#10;gUhqzfOyvE6jyET1fNmhD58VDCwuao40yQQu9g8+RDKiej6SyIPRzUYbkwrstmuDbC9o6uVmUXxa&#10;JP6k8fKYsfGwhXhtQow7SWUUFjPkqy00RxKJMEWHok6LHvAPZyPFpub+906g4sx8sWTUTVGWMWep&#10;KK+u51TgZWd72RFWElTNA2fTch2mbO4c6q6nl4ok2sIdmdvqJPyF1YksRSP5cYpxzN5lnU69/Gyr&#10;vwAAAP//AwBQSwMEFAAGAAgAAAAhABWPOsrhAAAACwEAAA8AAABkcnMvZG93bnJldi54bWxMj8tO&#10;wzAQRfdI/IM1SOyo3aKWNsSpEA/BohKQVq3YufGQRPgRYjcJf89kBcu5c3TmTroerGEdtqH2TsJ0&#10;IoChK7yuXSlht326WgILUTmtjHco4QcDrLPzs1Ql2vfuHbs8lowkLiRKQhVjk3AeigqtChPfoKPd&#10;p2+tijS2Jdet6kluDZ8JseBW1Y4uVKrB+wqLr/xkJSzMq+rfDtv9Az4fPr7zza572TxKeXkx3N0C&#10;izjEPxjG+lQdMup09CenAzPkWE2JpHwuxBwYEasxOY7J9ewGeJby/z9kvwAAAP//AwBQSwECLQAU&#10;AAYACAAAACEAtoM4kv4AAADhAQAAEwAAAAAAAAAAAAAAAAAAAAAAW0NvbnRlbnRfVHlwZXNdLnht&#10;bFBLAQItABQABgAIAAAAIQA4/SH/1gAAAJQBAAALAAAAAAAAAAAAAAAAAC8BAABfcmVscy8ucmVs&#10;c1BLAQItABQABgAIAAAAIQCXA5AH6QEAALQDAAAOAAAAAAAAAAAAAAAAAC4CAABkcnMvZTJvRG9j&#10;LnhtbFBLAQItABQABgAIAAAAIQAVjzrK4QAAAAsBAAAPAAAAAAAAAAAAAAAAAEMEAABkcnMvZG93&#10;bnJldi54bWxQSwUGAAAAAAQABADzAAAAUQUAAAAA&#10;" fillcolor="#4f81b8" stroked="f">
              <w10:wrap anchorx="page" anchory="page"/>
            </v:rect>
          </w:pict>
        </mc:Fallback>
      </mc:AlternateContent>
    </w:r>
    <w:r w:rsidR="002F6FC2">
      <w:rPr>
        <w:noProof/>
      </w:rPr>
      <mc:AlternateContent>
        <mc:Choice Requires="wps">
          <w:drawing>
            <wp:anchor distT="0" distB="0" distL="114300" distR="114300" simplePos="0" relativeHeight="241416192" behindDoc="1" locked="0" layoutInCell="1" allowOverlap="1" wp14:anchorId="11046BEF" wp14:editId="1FFD989C">
              <wp:simplePos x="0" y="0"/>
              <wp:positionH relativeFrom="page">
                <wp:posOffset>591185</wp:posOffset>
              </wp:positionH>
              <wp:positionV relativeFrom="page">
                <wp:posOffset>9519920</wp:posOffset>
              </wp:positionV>
              <wp:extent cx="5387975" cy="22479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2DB2"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14</w:t>
                          </w:r>
                          <w:r>
                            <w:fldChar w:fldCharType="end"/>
                          </w:r>
                          <w:r>
                            <w:rPr>
                              <w:b/>
                              <w:color w:val="EDEDED"/>
                              <w:sz w:val="28"/>
                              <w:shd w:val="clear" w:color="auto" w:fill="4F81B8"/>
                            </w:rPr>
                            <w:t xml:space="preserve"> </w:t>
                          </w:r>
                          <w:r>
                            <w:rPr>
                              <w:b/>
                              <w:color w:val="EDEDED"/>
                              <w:sz w:val="24"/>
                              <w:shd w:val="clear" w:color="auto" w:fill="4F81B8"/>
                            </w:rPr>
                            <w:t xml:space="preserve">Special Education Plan </w:t>
                          </w:r>
                          <w:r>
                            <w:rPr>
                              <w:color w:val="EDEDED"/>
                              <w:sz w:val="24"/>
                              <w:shd w:val="clear" w:color="auto" w:fill="4F81B8"/>
                            </w:rPr>
                            <w:t>– The Board’s Model for Special</w:t>
                          </w:r>
                          <w:r>
                            <w:rPr>
                              <w:color w:val="EDEDED"/>
                              <w:spacing w:val="-24"/>
                              <w:sz w:val="24"/>
                              <w:shd w:val="clear" w:color="auto" w:fill="4F81B8"/>
                            </w:rPr>
                            <w:t xml:space="preserve"> </w:t>
                          </w:r>
                          <w:r>
                            <w:rPr>
                              <w:color w:val="EDEDED"/>
                              <w:sz w:val="24"/>
                              <w:shd w:val="clear" w:color="auto" w:fill="4F81B8"/>
                            </w:rPr>
                            <w:t>Education</w:t>
                          </w:r>
                          <w:r>
                            <w:rPr>
                              <w:color w:val="EDEDED"/>
                              <w:sz w:val="24"/>
                              <w:shd w:val="clear" w:color="auto" w:fill="4F81B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46BEF" id="_x0000_t202" coordsize="21600,21600" o:spt="202" path="m,l,21600r21600,l21600,xe">
              <v:stroke joinstyle="miter"/>
              <v:path gradientshapeok="t" o:connecttype="rect"/>
            </v:shapetype>
            <v:shape id="Text Box 45" o:spid="_x0000_s1268" type="#_x0000_t202" style="position:absolute;margin-left:46.55pt;margin-top:749.6pt;width:424.25pt;height:17.7pt;z-index:-2619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OH2wEAAJgDAAAOAAAAZHJzL2Uyb0RvYy54bWysU91u0zAUvkfiHSzf07SF0S1qOo1NQ0hj&#10;IA0e4MRxEovExxy7TcrTc+w0HT93iBvr5Nj+/P2cbK/HvhMHTd6gLeRqsZRCW4WVsU0hv365f3Up&#10;hQ9gK+jQ6kIetZfXu5cvtoPL9Rpb7CpNgkGszwdXyDYEl2eZV63uwS/QacubNVIPgT+pySqCgdH7&#10;Llsvl2+zAalyhEp7z927aVPuEn5daxU+1bXXQXSFZG4hrZTWMq7Zbgt5Q+Bao0404B9Y9GAsP3qG&#10;uoMAYk/mL6jeKEKPdVgo7DOsa6N00sBqVss/1Dy14HTSwuZ4d7bJ/z9Y9Xh4cp9JhPEdjhxgEuHd&#10;A6pvXli8bcE2+oYIh1ZDxQ+vomXZ4Hx+uhqt9rmPIOXwESsOGfYBE9BYUx9dYZ2C0TmA49l0PQah&#10;uHnx+nJztbmQQvHeev1mc5VSySCfbzvy4b3GXsSikMShJnQ4PPgQ2UA+H4mPWbw3XZeC7exvDT4Y&#10;O4l9JDxRD2M5ClMxkygtiimxOrIcwmlceLy5aJF+SDHwqBTSf98DaSm6D5YtiXM1FzQX5VyAVXy1&#10;kEGKqbwN0/ztHZmmZeTJdIs3bFttkqJnFie6HH8SehrVOF+/fqdTzz/U7icAAAD//wMAUEsDBBQA&#10;BgAIAAAAIQAISdQ84QAAAAwBAAAPAAAAZHJzL2Rvd25yZXYueG1sTI/BTsMwDIbvSLxDZCRuLO1W&#10;KlKaThOCExKiKweOaZO10RqnNNlW3h5zgqN/f/r9udwubmRnMwfrUUK6SoAZ7Ly22Ev4aF7uHoCF&#10;qFCr0aOR8G0CbKvrq1IV2l+wNud97BmVYCiUhCHGqeA8dINxKqz8ZJB2Bz87FWmce65ndaFyN/J1&#10;kuTcKYt0YVCTeRpMd9yfnITdJ9bP9uutfa8PtW0akeBrfpTy9mbZPQKLZol/MPzqkzpU5NT6E+rA&#10;RglikxJJeSbEGhgRIktzYC1F95ssB16V/P8T1Q8AAAD//wMAUEsBAi0AFAAGAAgAAAAhALaDOJL+&#10;AAAA4QEAABMAAAAAAAAAAAAAAAAAAAAAAFtDb250ZW50X1R5cGVzXS54bWxQSwECLQAUAAYACAAA&#10;ACEAOP0h/9YAAACUAQAACwAAAAAAAAAAAAAAAAAvAQAAX3JlbHMvLnJlbHNQSwECLQAUAAYACAAA&#10;ACEABJ4Dh9sBAACYAwAADgAAAAAAAAAAAAAAAAAuAgAAZHJzL2Uyb0RvYy54bWxQSwECLQAUAAYA&#10;CAAAACEACEnUPOEAAAAMAQAADwAAAAAAAAAAAAAAAAA1BAAAZHJzL2Rvd25yZXYueG1sUEsFBgAA&#10;AAAEAAQA8wAAAEMFAAAAAA==&#10;" filled="f" stroked="f">
              <v:textbox inset="0,0,0,0">
                <w:txbxContent>
                  <w:p w14:paraId="59982DB2" w14:textId="77777777"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14</w:t>
                    </w:r>
                    <w:r>
                      <w:fldChar w:fldCharType="end"/>
                    </w:r>
                    <w:r>
                      <w:rPr>
                        <w:b/>
                        <w:color w:val="EDEDED"/>
                        <w:sz w:val="28"/>
                        <w:shd w:val="clear" w:color="auto" w:fill="4F81B8"/>
                      </w:rPr>
                      <w:t xml:space="preserve"> </w:t>
                    </w:r>
                    <w:r>
                      <w:rPr>
                        <w:b/>
                        <w:color w:val="EDEDED"/>
                        <w:sz w:val="24"/>
                        <w:shd w:val="clear" w:color="auto" w:fill="4F81B8"/>
                      </w:rPr>
                      <w:t xml:space="preserve">Special Education Plan </w:t>
                    </w:r>
                    <w:r>
                      <w:rPr>
                        <w:color w:val="EDEDED"/>
                        <w:sz w:val="24"/>
                        <w:shd w:val="clear" w:color="auto" w:fill="4F81B8"/>
                      </w:rPr>
                      <w:t>– The Board’s Model for Special</w:t>
                    </w:r>
                    <w:r>
                      <w:rPr>
                        <w:color w:val="EDEDED"/>
                        <w:spacing w:val="-24"/>
                        <w:sz w:val="24"/>
                        <w:shd w:val="clear" w:color="auto" w:fill="4F81B8"/>
                      </w:rPr>
                      <w:t xml:space="preserve"> </w:t>
                    </w:r>
                    <w:r>
                      <w:rPr>
                        <w:color w:val="EDEDED"/>
                        <w:sz w:val="24"/>
                        <w:shd w:val="clear" w:color="auto" w:fill="4F81B8"/>
                      </w:rPr>
                      <w:t>Education</w:t>
                    </w:r>
                    <w:r>
                      <w:rPr>
                        <w:color w:val="EDEDED"/>
                        <w:sz w:val="24"/>
                        <w:shd w:val="clear" w:color="auto" w:fill="4F81B8"/>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3F07" w14:textId="5B906024" w:rsidR="00157475" w:rsidRDefault="002F6FC2">
    <w:pPr>
      <w:pStyle w:val="BodyText"/>
      <w:spacing w:line="14" w:lineRule="auto"/>
      <w:rPr>
        <w:sz w:val="20"/>
      </w:rPr>
    </w:pPr>
    <w:r>
      <w:rPr>
        <w:noProof/>
      </w:rPr>
      <mc:AlternateContent>
        <mc:Choice Requires="wps">
          <w:drawing>
            <wp:anchor distT="0" distB="0" distL="114300" distR="114300" simplePos="0" relativeHeight="241417216" behindDoc="1" locked="0" layoutInCell="1" allowOverlap="1" wp14:anchorId="71AD579C" wp14:editId="5ED45FB4">
              <wp:simplePos x="0" y="0"/>
              <wp:positionH relativeFrom="page">
                <wp:posOffset>976630</wp:posOffset>
              </wp:positionH>
              <wp:positionV relativeFrom="page">
                <wp:posOffset>9554845</wp:posOffset>
              </wp:positionV>
              <wp:extent cx="4229100" cy="17081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B58C" w14:textId="77777777" w:rsidR="00157475" w:rsidRDefault="00C05832">
                          <w:pPr>
                            <w:spacing w:line="268" w:lineRule="exact"/>
                            <w:rPr>
                              <w:sz w:val="24"/>
                            </w:rPr>
                          </w:pPr>
                          <w:r>
                            <w:rPr>
                              <w:b/>
                              <w:color w:val="ECECEC"/>
                              <w:sz w:val="24"/>
                            </w:rPr>
                            <w:t xml:space="preserve">Special Education Plan </w:t>
                          </w:r>
                          <w:r>
                            <w:rPr>
                              <w:color w:val="ECECEC"/>
                              <w:sz w:val="24"/>
                            </w:rPr>
                            <w:t>– Learning Transformation andEquity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D579C" id="_x0000_t202" coordsize="21600,21600" o:spt="202" path="m,l,21600r21600,l21600,xe">
              <v:stroke joinstyle="miter"/>
              <v:path gradientshapeok="t" o:connecttype="rect"/>
            </v:shapetype>
            <v:shape id="_x0000_s1269" type="#_x0000_t202" style="position:absolute;margin-left:76.9pt;margin-top:752.35pt;width:333pt;height:13.45pt;z-index:-2618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082gEAAJgDAAAOAAAAZHJzL2Uyb0RvYy54bWysU9tu1DAQfUfiHyy/s0lWUEq02aq0KkIq&#10;F6nwAY7jbCwSj5nxbrJ8PWNnswX6VvFiTWbsM+ecmWyupqEXB4NkwVWyWOVSGKehsW5Xye/f7l5d&#10;SkFBuUb14Ewlj4bk1fbli83oS7OGDvrGoGAQR+XoK9mF4MssI92ZQdEKvHFcbAEHFfgTd1mDamT0&#10;oc/WeX6RjYCNR9CGiLO3c1FuE37bGh2+tC2ZIPpKMreQTkxnHc9su1HlDpXvrD7RUM9gMSjruOkZ&#10;6lYFJfZon0ANViMQtGGlYcigba02SQOrKfJ/1Dx0ypukhc0hf7aJ/h+s/nx48F9RhOk9TDzAJIL8&#10;PegfJBzcdMrtzDUijJ1RDTcuomXZ6Kk8PY1WU0kRpB4/QcNDVvsACWhqcYiusE7B6DyA49l0MwWh&#10;Ofl6vX5X5FzSXCve5pfFm9RClctrjxQ+GBhEDCqJPNSErg73FCIbVS5XYjMHd7bv02B791eCL8ZM&#10;Yh8Jz9TDVE/CNpW8iH2jmBqaI8tBmNeF15uDDvCXFCOvSiXp516hkaL/6NiSuFdLgEtQL4Fymp9W&#10;Mkgxhzdh3r+9R7vrGHk23cE129bapOiRxYkujz8JPa1q3K8/v9Otxx9q+xsAAP//AwBQSwMEFAAG&#10;AAgAAAAhANBtPm/gAAAADQEAAA8AAABkcnMvZG93bnJldi54bWxMj81OwzAQhO9IvIO1SNyoHX5C&#10;m8apKgQnJNQ0HHp0YjexGq9D7Lbh7dlygdvOzmj223w1uZ6dzBisRwnJTAAz2HhtsZXwWb3dzYGF&#10;qFCr3qOR8G0CrIrrq1xl2p+xNKdtbBmVYMiUhC7GIeM8NJ1xKsz8YJC8vR+diiTHlutRnanc9fxe&#10;iJQ7ZZEudGowL51pDtujk7DeYflqvz7qTbkvbVUtBL6nBylvb6b1Elg0U/wLwwWf0KEgptofUQfW&#10;k356IPR4GcTjMzCKzJMFrepfL0mBFzn//0XxAwAA//8DAFBLAQItABQABgAIAAAAIQC2gziS/gAA&#10;AOEBAAATAAAAAAAAAAAAAAAAAAAAAABbQ29udGVudF9UeXBlc10ueG1sUEsBAi0AFAAGAAgAAAAh&#10;ADj9If/WAAAAlAEAAAsAAAAAAAAAAAAAAAAALwEAAF9yZWxzLy5yZWxzUEsBAi0AFAAGAAgAAAAh&#10;ACssPTzaAQAAmAMAAA4AAAAAAAAAAAAAAAAALgIAAGRycy9lMm9Eb2MueG1sUEsBAi0AFAAGAAgA&#10;AAAhANBtPm/gAAAADQEAAA8AAAAAAAAAAAAAAAAANAQAAGRycy9kb3ducmV2LnhtbFBLBQYAAAAA&#10;BAAEAPMAAABBBQAAAAA=&#10;" filled="f" stroked="f">
              <v:textbox inset="0,0,0,0">
                <w:txbxContent>
                  <w:p w14:paraId="1F97B58C" w14:textId="77777777" w:rsidR="00157475" w:rsidRDefault="00C05832">
                    <w:pPr>
                      <w:spacing w:line="268" w:lineRule="exact"/>
                      <w:rPr>
                        <w:sz w:val="24"/>
                      </w:rPr>
                    </w:pPr>
                    <w:r>
                      <w:rPr>
                        <w:b/>
                        <w:color w:val="ECECEC"/>
                        <w:sz w:val="24"/>
                      </w:rPr>
                      <w:t xml:space="preserve">Special Education Plan </w:t>
                    </w:r>
                    <w:r>
                      <w:rPr>
                        <w:color w:val="ECECEC"/>
                        <w:sz w:val="24"/>
                      </w:rPr>
                      <w:t>– Learning Transformation andEquity</w:t>
                    </w:r>
                  </w:p>
                </w:txbxContent>
              </v:textbox>
              <w10:wrap anchorx="page" anchory="page"/>
            </v:shape>
          </w:pict>
        </mc:Fallback>
      </mc:AlternateContent>
    </w:r>
    <w:r>
      <w:rPr>
        <w:noProof/>
      </w:rPr>
      <w:drawing>
        <wp:anchor distT="0" distB="0" distL="0" distR="0" simplePos="0" relativeHeight="241418240" behindDoc="1" locked="0" layoutInCell="1" allowOverlap="1" wp14:anchorId="2206E6D2" wp14:editId="14685DBA">
          <wp:simplePos x="0" y="0"/>
          <wp:positionH relativeFrom="page">
            <wp:posOffset>6124575</wp:posOffset>
          </wp:positionH>
          <wp:positionV relativeFrom="page">
            <wp:posOffset>9472930</wp:posOffset>
          </wp:positionV>
          <wp:extent cx="1187330" cy="264158"/>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 cstate="print"/>
                  <a:stretch>
                    <a:fillRect/>
                  </a:stretch>
                </pic:blipFill>
                <pic:spPr>
                  <a:xfrm>
                    <a:off x="0" y="0"/>
                    <a:ext cx="1187330" cy="264158"/>
                  </a:xfrm>
                  <a:prstGeom prst="rect">
                    <a:avLst/>
                  </a:prstGeom>
                </pic:spPr>
              </pic:pic>
            </a:graphicData>
          </a:graphic>
        </wp:anchor>
      </w:drawing>
    </w:r>
    <w:r>
      <w:rPr>
        <w:noProof/>
      </w:rPr>
      <mc:AlternateContent>
        <mc:Choice Requires="wps">
          <w:drawing>
            <wp:anchor distT="0" distB="0" distL="114300" distR="114300" simplePos="0" relativeHeight="241419264" behindDoc="1" locked="0" layoutInCell="1" allowOverlap="1" wp14:anchorId="76203436" wp14:editId="02E05A2D">
              <wp:simplePos x="0" y="0"/>
              <wp:positionH relativeFrom="page">
                <wp:posOffset>438785</wp:posOffset>
              </wp:positionH>
              <wp:positionV relativeFrom="page">
                <wp:posOffset>9528175</wp:posOffset>
              </wp:positionV>
              <wp:extent cx="190500" cy="204470"/>
              <wp:effectExtent l="0" t="0" r="0" b="0"/>
              <wp:wrapNone/>
              <wp:docPr id="8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DF6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1CF3C" id="Rectangle 43" o:spid="_x0000_s1026" style="position:absolute;margin-left:34.55pt;margin-top:750.25pt;width:15pt;height:16.1pt;z-index:-2618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T6QEAALQDAAAOAAAAZHJzL2Uyb0RvYy54bWysU8tu2zAQvBfoPxC815IMxWkEy0Fgw0WB&#10;9AGk+QCaoiSiFJdd0pbdr++SchwjvRW9CFwuOZyZHS3vj4NhB4Veg615Mcs5U1ZCo21X8+cf2w8f&#10;OfNB2EYYsKrmJ+X5/er9u+XoKjWHHkyjkBGI9dXoat6H4Kos87JXg/AzcMpSswUcRKASu6xBMRL6&#10;YLJ5ni+yEbBxCFJ5T7ubqclXCb9tlQzf2tarwEzNiVtIX0zfXfxmq6WoOhSu1/JMQ/wDi0FoS49e&#10;oDYiCLZH/RfUoCWChzbMJAwZtK2WKmkgNUX+Rs1TL5xKWsgc7y42+f8HK78entx3jNS9ewT50zML&#10;617YTj0gwtgr0dBzRTQqG52vLhdi4ekq241foKHRin2A5MGxxSECkjp2TFafLlarY2CSNou7/Can&#10;gUhqzfOyvE2jyET1ctmhD58UDCwuao40yQQuDo8+RDKiejmSyIPRzVYbkwrsdmuD7CBo6pvtYp0v&#10;En/SeH3M2HjYQrw2IcadpDIKixny1Q6aE4lEmKJDUadFD/ibs5FiU3P/ay9QcWY+WzLqrijLmLNU&#10;lDe3cyrwurO77ggrCarmgbNpuQ5TNvcOddfTS0USbeGBzG11Ev7K6kyWopH8OMc4Zu+6Tqdef7bV&#10;HwAAAP//AwBQSwMEFAAGAAgAAAAhAHtmZHjfAAAACwEAAA8AAABkcnMvZG93bnJldi54bWxMj8FO&#10;wzAMhu9IvENkJG4s6VBHV5pOCAlxAmkDgbhlTdYWEqdKsrV7e9wTHP351+/P1WZylp1MiL1HCdlC&#10;ADPYeN1jK+H97emmABaTQq2sRyPhbCJs6suLSpXaj7g1p11qGZVgLJWELqWh5Dw2nXEqLvxgkHYH&#10;H5xKNIaW66BGKneWL4VYcad6pAudGsxjZ5qf3dFJ+AqvuB2nl8NHkRU5b7+fz9F+Snl9NT3cA0tm&#10;Sn9hmPVJHWpy2vsj6sishNU6oyTxXIgcGCXWM9nP5HZ5B7yu+P8f6l8AAAD//wMAUEsBAi0AFAAG&#10;AAgAAAAhALaDOJL+AAAA4QEAABMAAAAAAAAAAAAAAAAAAAAAAFtDb250ZW50X1R5cGVzXS54bWxQ&#10;SwECLQAUAAYACAAAACEAOP0h/9YAAACUAQAACwAAAAAAAAAAAAAAAAAvAQAAX3JlbHMvLnJlbHNQ&#10;SwECLQAUAAYACAAAACEAW6kYk+kBAAC0AwAADgAAAAAAAAAAAAAAAAAuAgAAZHJzL2Uyb0RvYy54&#10;bWxQSwECLQAUAAYACAAAACEAe2ZkeN8AAAALAQAADwAAAAAAAAAAAAAAAABDBAAAZHJzL2Rvd25y&#10;ZXYueG1sUEsFBgAAAAAEAAQA8wAAAE8FAAAAAA==&#10;" fillcolor="#df6c06" stroked="f">
              <w10:wrap anchorx="page" anchory="page"/>
            </v:rect>
          </w:pict>
        </mc:Fallback>
      </mc:AlternateContent>
    </w:r>
    <w:r>
      <w:rPr>
        <w:noProof/>
      </w:rPr>
      <mc:AlternateContent>
        <mc:Choice Requires="wps">
          <w:drawing>
            <wp:anchor distT="0" distB="0" distL="114300" distR="114300" simplePos="0" relativeHeight="241420288" behindDoc="1" locked="0" layoutInCell="1" allowOverlap="1" wp14:anchorId="4C7FF1EE" wp14:editId="73F02D43">
              <wp:simplePos x="0" y="0"/>
              <wp:positionH relativeFrom="page">
                <wp:posOffset>591185</wp:posOffset>
              </wp:positionH>
              <wp:positionV relativeFrom="page">
                <wp:posOffset>9518650</wp:posOffset>
              </wp:positionV>
              <wp:extent cx="5387975" cy="22479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852A1" w14:textId="77777777" w:rsidR="00157475" w:rsidRDefault="00C05832">
                          <w:pPr>
                            <w:tabs>
                              <w:tab w:val="left" w:pos="8464"/>
                            </w:tabs>
                            <w:spacing w:before="11"/>
                            <w:ind w:left="60"/>
                          </w:pPr>
                          <w:r>
                            <w:fldChar w:fldCharType="begin"/>
                          </w:r>
                          <w:r>
                            <w:rPr>
                              <w:b/>
                              <w:sz w:val="28"/>
                            </w:rPr>
                            <w:instrText xml:space="preserve"> PAGE </w:instrText>
                          </w:r>
                          <w:r>
                            <w:fldChar w:fldCharType="separate"/>
                          </w:r>
                          <w:r>
                            <w:t>27</w:t>
                          </w:r>
                          <w:r>
                            <w:fldChar w:fldCharType="end"/>
                          </w:r>
                          <w:r>
                            <w:rPr>
                              <w:b/>
                              <w:color w:val="ECECEC"/>
                              <w:sz w:val="28"/>
                              <w:shd w:val="clear" w:color="auto" w:fill="DF6C06"/>
                            </w:rPr>
                            <w:t xml:space="preserve">  </w:t>
                          </w:r>
                          <w:r>
                            <w:rPr>
                              <w:b/>
                              <w:color w:val="ECECEC"/>
                              <w:sz w:val="24"/>
                              <w:shd w:val="clear" w:color="auto" w:fill="DF6C06"/>
                            </w:rPr>
                            <w:t xml:space="preserve">Special Education Plan </w:t>
                          </w:r>
                          <w:r>
                            <w:rPr>
                              <w:color w:val="ECECEC"/>
                              <w:sz w:val="24"/>
                              <w:shd w:val="clear" w:color="auto" w:fill="DF6C06"/>
                            </w:rPr>
                            <w:t xml:space="preserve">– </w:t>
                          </w:r>
                          <w:r>
                            <w:rPr>
                              <w:color w:val="ECECEC"/>
                              <w:shd w:val="clear" w:color="auto" w:fill="DF6C06"/>
                            </w:rPr>
                            <w:t>Roles and</w:t>
                          </w:r>
                          <w:r>
                            <w:rPr>
                              <w:color w:val="ECECEC"/>
                              <w:spacing w:val="-13"/>
                              <w:shd w:val="clear" w:color="auto" w:fill="DF6C06"/>
                            </w:rPr>
                            <w:t xml:space="preserve"> </w:t>
                          </w:r>
                          <w:r>
                            <w:rPr>
                              <w:color w:val="ECECEC"/>
                              <w:shd w:val="clear" w:color="auto" w:fill="DF6C06"/>
                            </w:rPr>
                            <w:t>Responsibilities</w:t>
                          </w:r>
                          <w:r>
                            <w:rPr>
                              <w:color w:val="ECECEC"/>
                              <w:shd w:val="clear" w:color="auto" w:fill="DF6C0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FF1EE" id="Text Box 42" o:spid="_x0000_s1270" type="#_x0000_t202" style="position:absolute;margin-left:46.55pt;margin-top:749.5pt;width:424.25pt;height:17.7pt;z-index:-2618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Ys2wEAAJgDAAAOAAAAZHJzL2Uyb0RvYy54bWysU91u0zAUvkfiHSzf07SF0S1qOo1NQ0hj&#10;IA0e4MRxEovExxy7TcrTc+w0HT93iBvr5Nj+/P2cbK/HvhMHTd6gLeRqsZRCW4WVsU0hv365f3Up&#10;hQ9gK+jQ6kIetZfXu5cvtoPL9Rpb7CpNgkGszwdXyDYEl2eZV63uwS/QacubNVIPgT+pySqCgdH7&#10;Llsvl2+zAalyhEp7z927aVPuEn5daxU+1bXXQXSFZG4hrZTWMq7Zbgt5Q+Bao0404B9Y9GAsP3qG&#10;uoMAYk/mL6jeKEKPdVgo7DOsa6N00sBqVss/1Dy14HTSwuZ4d7bJ/z9Y9Xh4cp9JhPEdjhxgEuHd&#10;A6pvXli8bcE2+oYIh1ZDxQ+vomXZ4Hx+uhqt9rmPIOXwESsOGfYBE9BYUx9dYZ2C0TmA49l0PQah&#10;uHnx+nJztbmQQvHeev1mc5VSySCfbzvy4b3GXsSikMShJnQ4PPgQ2UA+H4mPWbw3XZeC7exvDT4Y&#10;O4l9JDxRD2M5ClMVchOlRTElVkeWQziNC483Fy3SDykGHpVC+u97IC1F98GyJXGu5oLmopwLsIqv&#10;FjJIMZW3YZq/vSPTtIw8mW7xhm2rTVL0zOJEl+NPQk+jGufr1+906vmH2v0EAAD//wMAUEsDBBQA&#10;BgAIAAAAIQB8sgCI4AAAAAwBAAAPAAAAZHJzL2Rvd25yZXYueG1sTI89T8MwEIZ3JP6DdUhs1AkN&#10;EQ5xqgrBhIRIw8DoxG5iNT6H2G3Dv+eYynjvPXo/ys3iRnYyc7AeJaSrBJjBzmuLvYTP5vXuEViI&#10;CrUaPRoJPybAprq+KlWh/Rlrc9rFnpEJhkJJGGKcCs5DNxinwspPBum397NTkc6553pWZzJ3I79P&#10;kpw7ZZESBjWZ58F0h93RSdh+Yf1iv9/bj3pf26YRCb7lBylvb5btE7BolniB4a8+VYeKOrX+iDqw&#10;UYJYp0SSnglBo4gQWZoDa0l6WGcZ8Krk/0dUvwAAAP//AwBQSwECLQAUAAYACAAAACEAtoM4kv4A&#10;AADhAQAAEwAAAAAAAAAAAAAAAAAAAAAAW0NvbnRlbnRfVHlwZXNdLnhtbFBLAQItABQABgAIAAAA&#10;IQA4/SH/1gAAAJQBAAALAAAAAAAAAAAAAAAAAC8BAABfcmVscy8ucmVsc1BLAQItABQABgAIAAAA&#10;IQBie1Ys2wEAAJgDAAAOAAAAAAAAAAAAAAAAAC4CAABkcnMvZTJvRG9jLnhtbFBLAQItABQABgAI&#10;AAAAIQB8sgCI4AAAAAwBAAAPAAAAAAAAAAAAAAAAADUEAABkcnMvZG93bnJldi54bWxQSwUGAAAA&#10;AAQABADzAAAAQgUAAAAA&#10;" filled="f" stroked="f">
              <v:textbox inset="0,0,0,0">
                <w:txbxContent>
                  <w:p w14:paraId="548852A1" w14:textId="77777777" w:rsidR="00157475" w:rsidRDefault="00C05832">
                    <w:pPr>
                      <w:tabs>
                        <w:tab w:val="left" w:pos="8464"/>
                      </w:tabs>
                      <w:spacing w:before="11"/>
                      <w:ind w:left="60"/>
                    </w:pPr>
                    <w:r>
                      <w:fldChar w:fldCharType="begin"/>
                    </w:r>
                    <w:r>
                      <w:rPr>
                        <w:b/>
                        <w:sz w:val="28"/>
                      </w:rPr>
                      <w:instrText xml:space="preserve"> PAGE </w:instrText>
                    </w:r>
                    <w:r>
                      <w:fldChar w:fldCharType="separate"/>
                    </w:r>
                    <w:r>
                      <w:t>27</w:t>
                    </w:r>
                    <w:r>
                      <w:fldChar w:fldCharType="end"/>
                    </w:r>
                    <w:r>
                      <w:rPr>
                        <w:b/>
                        <w:color w:val="ECECEC"/>
                        <w:sz w:val="28"/>
                        <w:shd w:val="clear" w:color="auto" w:fill="DF6C06"/>
                      </w:rPr>
                      <w:t xml:space="preserve">  </w:t>
                    </w:r>
                    <w:r>
                      <w:rPr>
                        <w:b/>
                        <w:color w:val="ECECEC"/>
                        <w:sz w:val="24"/>
                        <w:shd w:val="clear" w:color="auto" w:fill="DF6C06"/>
                      </w:rPr>
                      <w:t xml:space="preserve">Special Education Plan </w:t>
                    </w:r>
                    <w:r>
                      <w:rPr>
                        <w:color w:val="ECECEC"/>
                        <w:sz w:val="24"/>
                        <w:shd w:val="clear" w:color="auto" w:fill="DF6C06"/>
                      </w:rPr>
                      <w:t xml:space="preserve">– </w:t>
                    </w:r>
                    <w:r>
                      <w:rPr>
                        <w:color w:val="ECECEC"/>
                        <w:shd w:val="clear" w:color="auto" w:fill="DF6C06"/>
                      </w:rPr>
                      <w:t>Roles and</w:t>
                    </w:r>
                    <w:r>
                      <w:rPr>
                        <w:color w:val="ECECEC"/>
                        <w:spacing w:val="-13"/>
                        <w:shd w:val="clear" w:color="auto" w:fill="DF6C06"/>
                      </w:rPr>
                      <w:t xml:space="preserve"> </w:t>
                    </w:r>
                    <w:r>
                      <w:rPr>
                        <w:color w:val="ECECEC"/>
                        <w:shd w:val="clear" w:color="auto" w:fill="DF6C06"/>
                      </w:rPr>
                      <w:t>Responsibilities</w:t>
                    </w:r>
                    <w:r>
                      <w:rPr>
                        <w:color w:val="ECECEC"/>
                        <w:shd w:val="clear" w:color="auto" w:fill="DF6C06"/>
                      </w:rPr>
                      <w:tab/>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AA8B" w14:textId="1B84790B" w:rsidR="00157475" w:rsidRDefault="00C05832">
    <w:pPr>
      <w:pStyle w:val="BodyText"/>
      <w:spacing w:line="14" w:lineRule="auto"/>
      <w:rPr>
        <w:sz w:val="20"/>
      </w:rPr>
    </w:pPr>
    <w:r>
      <w:rPr>
        <w:noProof/>
      </w:rPr>
      <w:drawing>
        <wp:anchor distT="0" distB="0" distL="0" distR="0" simplePos="0" relativeHeight="241421312" behindDoc="1" locked="0" layoutInCell="1" allowOverlap="1" wp14:anchorId="63710A1B" wp14:editId="60055708">
          <wp:simplePos x="0" y="0"/>
          <wp:positionH relativeFrom="page">
            <wp:posOffset>6124575</wp:posOffset>
          </wp:positionH>
          <wp:positionV relativeFrom="page">
            <wp:posOffset>9472930</wp:posOffset>
          </wp:positionV>
          <wp:extent cx="1193022" cy="265428"/>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 cstate="print"/>
                  <a:stretch>
                    <a:fillRect/>
                  </a:stretch>
                </pic:blipFill>
                <pic:spPr>
                  <a:xfrm>
                    <a:off x="0" y="0"/>
                    <a:ext cx="1193022" cy="265428"/>
                  </a:xfrm>
                  <a:prstGeom prst="rect">
                    <a:avLst/>
                  </a:prstGeom>
                </pic:spPr>
              </pic:pic>
            </a:graphicData>
          </a:graphic>
        </wp:anchor>
      </w:drawing>
    </w:r>
    <w:r w:rsidR="002F6FC2">
      <w:rPr>
        <w:noProof/>
      </w:rPr>
      <mc:AlternateContent>
        <mc:Choice Requires="wps">
          <w:drawing>
            <wp:anchor distT="0" distB="0" distL="114300" distR="114300" simplePos="0" relativeHeight="241422336" behindDoc="1" locked="0" layoutInCell="1" allowOverlap="1" wp14:anchorId="726C45D3" wp14:editId="47E8A9D8">
              <wp:simplePos x="0" y="0"/>
              <wp:positionH relativeFrom="page">
                <wp:posOffset>423545</wp:posOffset>
              </wp:positionH>
              <wp:positionV relativeFrom="page">
                <wp:posOffset>9517380</wp:posOffset>
              </wp:positionV>
              <wp:extent cx="190500" cy="193675"/>
              <wp:effectExtent l="0" t="0" r="0" b="0"/>
              <wp:wrapNone/>
              <wp:docPr id="8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367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972B4" id="Rectangle 41" o:spid="_x0000_s1026" style="position:absolute;margin-left:33.35pt;margin-top:749.4pt;width:15pt;height:15.25pt;z-index:-2618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jo6AEAALQDAAAOAAAAZHJzL2Uyb0RvYy54bWysU8GO0zAQvSPxD5bvNElpd2nUdFV1tQhp&#10;YZEWPsBxnMTC8Zix27R8PWOn263ghrhYHo/ned6b5/XdcTDsoNBrsBUvZjlnykpotO0q/v3bw7sP&#10;nPkgbCMMWFXxk/L8bvP2zXp0pZpDD6ZRyAjE+nJ0Fe9DcGWWedmrQfgZOGUp2QIOIlCIXdagGAl9&#10;MNk8z2+yEbBxCFJ5T6f3U5JvEn7bKhme2tarwEzFqbeQVkxrHddssxZlh8L1Wp7bEP/QxSC0pUcv&#10;UPciCLZH/RfUoCWChzbMJAwZtK2WKnEgNkX+B5vnXjiVuJA43l1k8v8PVn45PLuvGFv37hHkD88s&#10;7HphO7VFhLFXoqHniihUNjpfXgpi4KmU1eNnaGi0Yh8gaXBscYiAxI4dk9Sni9TqGJikw2KVL3Ma&#10;iKRUsXp/c7tML4jypdihDx8VDCxuKo40yQQuDo8+xGZE+XIlNQ9GNw/amBRgV+8MsoOIU8+3u2Ua&#10;NJX462vGxssWYtmEGE8Sy0gsesiXNTQnIokwWYesTpse8BdnI9mm4v7nXqDizHyyJNSqWCyiz1Kw&#10;WN7OKcDrTH2dEVYSVMUDZ9N2FyZv7h3qrqeXikTawpbEbXUi/trVuVmyRtLjbOPoves43Xr9bJvf&#10;AAAA//8DAFBLAwQUAAYACAAAACEA1TlcouEAAAALAQAADwAAAGRycy9kb3ducmV2LnhtbEyPwU7D&#10;MBBE70j8g7VIXBB1WkpoQpwKgRAScEkBiaMbb5Oo8TrETpr+PdsTHHd2NPMmW0+2FSP2vnGkYD6L&#10;QCCVzjRUKfj8eL5egfBBk9GtI1RwRA/r/Pws06lxBypw3IRKcAj5VCuoQ+hSKX1Zo9V+5jok/u1c&#10;b3Xgs6+k6fWBw20rF1EUS6sb4oZad/hYY7nfDFZB8Vo8vRdv+9Esv3eTPQ5fVy8/c6UuL6aHexAB&#10;p/BnhhM+o0POTFs3kPGiVRDHd+xkfZmseAM7kpOyZeV2kdyAzDP5f0P+CwAA//8DAFBLAQItABQA&#10;BgAIAAAAIQC2gziS/gAAAOEBAAATAAAAAAAAAAAAAAAAAAAAAABbQ29udGVudF9UeXBlc10ueG1s&#10;UEsBAi0AFAAGAAgAAAAhADj9If/WAAAAlAEAAAsAAAAAAAAAAAAAAAAALwEAAF9yZWxzLy5yZWxz&#10;UEsBAi0AFAAGAAgAAAAhAGKJSOjoAQAAtAMAAA4AAAAAAAAAAAAAAAAALgIAAGRycy9lMm9Eb2Mu&#10;eG1sUEsBAi0AFAAGAAgAAAAhANU5XKLhAAAACwEAAA8AAAAAAAAAAAAAAAAAQgQAAGRycy9kb3du&#10;cmV2LnhtbFBLBQYAAAAABAAEAPMAAABQBQAAAAA=&#10;" fillcolor="#00ac50" stroked="f">
              <w10:wrap anchorx="page" anchory="page"/>
            </v:rect>
          </w:pict>
        </mc:Fallback>
      </mc:AlternateContent>
    </w:r>
    <w:r w:rsidR="002F6FC2">
      <w:rPr>
        <w:noProof/>
      </w:rPr>
      <mc:AlternateContent>
        <mc:Choice Requires="wps">
          <w:drawing>
            <wp:anchor distT="0" distB="0" distL="114300" distR="114300" simplePos="0" relativeHeight="241423360" behindDoc="1" locked="0" layoutInCell="1" allowOverlap="1" wp14:anchorId="3EBFA6A4" wp14:editId="43C89870">
              <wp:simplePos x="0" y="0"/>
              <wp:positionH relativeFrom="page">
                <wp:posOffset>575945</wp:posOffset>
              </wp:positionH>
              <wp:positionV relativeFrom="page">
                <wp:posOffset>9509125</wp:posOffset>
              </wp:positionV>
              <wp:extent cx="5330825" cy="22479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ABD2" w14:textId="77777777" w:rsidR="00157475" w:rsidRDefault="00C05832">
                          <w:pPr>
                            <w:spacing w:before="11"/>
                            <w:ind w:left="60"/>
                            <w:rPr>
                              <w:sz w:val="24"/>
                            </w:rPr>
                          </w:pPr>
                          <w:r>
                            <w:fldChar w:fldCharType="begin"/>
                          </w:r>
                          <w:r>
                            <w:rPr>
                              <w:b/>
                              <w:sz w:val="28"/>
                            </w:rPr>
                            <w:instrText xml:space="preserve"> PAGE </w:instrText>
                          </w:r>
                          <w:r>
                            <w:fldChar w:fldCharType="separate"/>
                          </w:r>
                          <w:r>
                            <w:t>49</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Special Education Advisory Committee (SEAC)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FA6A4" id="_x0000_t202" coordsize="21600,21600" o:spt="202" path="m,l,21600r21600,l21600,xe">
              <v:stroke joinstyle="miter"/>
              <v:path gradientshapeok="t" o:connecttype="rect"/>
            </v:shapetype>
            <v:shape id="Text Box 40" o:spid="_x0000_s1271" type="#_x0000_t202" style="position:absolute;margin-left:45.35pt;margin-top:748.75pt;width:419.75pt;height:17.7pt;z-index:-2618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v92wEAAJgDAAAOAAAAZHJzL2Uyb0RvYy54bWysU9tu1DAQfUfiHyy/s8mmFJZos1VpVYRU&#10;LlLLBziOnVgkHjP2brJ8PWNnswX6hnixJmP7+Fwm26tp6NlBoTdgK75e5ZwpK6Extq34t8e7VxvO&#10;fBC2ET1YVfGj8vxq9/LFdnSlKqCDvlHICMT6cnQV70JwZZZ52alB+BU4ZWlTAw4i0Ce2WYNiJPSh&#10;z4o8f5ONgI1DkMp76t7Om3yX8LVWMnzR2qvA+ooTt5BWTGsd12y3FWWLwnVGnmiIf2AxCGPp0TPU&#10;rQiC7dE8gxqMRPCgw0rCkIHWRqqkgdSs87/UPHTCqaSFzPHubJP/f7Dy8+HBfUUWpvcwUYBJhHf3&#10;IL97ZuGmE7ZV14gwdko09PA6WpaNzpenq9FqX/oIUo+foKGQxT5AApo0DtEV0skInQI4nk1XU2CS&#10;mpcXF/mmuORM0l5RvH77LqWSiXK57dCHDwoGFouKI4Wa0MXh3ofIRpTLkfiYhTvT9ynY3v7RoIOx&#10;k9hHwjP1MNUTM03FN1FaFFNDcyQ5CPO40HhT0QH+5GykUam4/7EXqDjrP1qyJM7VUuBS1EshrKSr&#10;FQ+czeVNmOdv79C0HSHPplu4Jtu0SYqeWJzoUvxJ6GlU43z9/p1OPf1Qu18AAAD//wMAUEsDBBQA&#10;BgAIAAAAIQBR0SgM4QAAAAwBAAAPAAAAZHJzL2Rvd25yZXYueG1sTI/LTsMwEEX3SPyDNUjsqE1K&#10;H07jVBWCFRIiDQuWTuwmUeNxiN02/D3DqiznztGdM9l2cj072zF0HhU8zgQwi7U3HTYKPsvXhzWw&#10;EDUa3Xu0Cn5sgG1+e5Pp1PgLFva8jw2jEgypVtDGOKSch7q1ToeZHyzS7uBHpyONY8PNqC9U7nqe&#10;CLHkTndIF1o92OfW1sf9ySnYfWHx0n2/Vx/FoejKUgp8Wx6Vur+bdhtg0U7xCsOfPqlDTk6VP6EJ&#10;rFcgxYpIyp/kagGMCDkXCbCKosU8kcDzjP9/Iv8FAAD//wMAUEsBAi0AFAAGAAgAAAAhALaDOJL+&#10;AAAA4QEAABMAAAAAAAAAAAAAAAAAAAAAAFtDb250ZW50X1R5cGVzXS54bWxQSwECLQAUAAYACAAA&#10;ACEAOP0h/9YAAACUAQAACwAAAAAAAAAAAAAAAAAvAQAAX3JlbHMvLnJlbHNQSwECLQAUAAYACAAA&#10;ACEAFYuL/dsBAACYAwAADgAAAAAAAAAAAAAAAAAuAgAAZHJzL2Uyb0RvYy54bWxQSwECLQAUAAYA&#10;CAAAACEAUdEoDOEAAAAMAQAADwAAAAAAAAAAAAAAAAA1BAAAZHJzL2Rvd25yZXYueG1sUEsFBgAA&#10;AAAEAAQA8wAAAEMFAAAAAA==&#10;" filled="f" stroked="f">
              <v:textbox inset="0,0,0,0">
                <w:txbxContent>
                  <w:p w14:paraId="2A69ABD2" w14:textId="77777777" w:rsidR="00157475" w:rsidRDefault="00C05832">
                    <w:pPr>
                      <w:spacing w:before="11"/>
                      <w:ind w:left="60"/>
                      <w:rPr>
                        <w:sz w:val="24"/>
                      </w:rPr>
                    </w:pPr>
                    <w:r>
                      <w:fldChar w:fldCharType="begin"/>
                    </w:r>
                    <w:r>
                      <w:rPr>
                        <w:b/>
                        <w:sz w:val="28"/>
                      </w:rPr>
                      <w:instrText xml:space="preserve"> PAGE </w:instrText>
                    </w:r>
                    <w:r>
                      <w:fldChar w:fldCharType="separate"/>
                    </w:r>
                    <w:r>
                      <w:t>49</w:t>
                    </w:r>
                    <w:r>
                      <w:fldChar w:fldCharType="end"/>
                    </w:r>
                    <w:r>
                      <w:rPr>
                        <w:b/>
                        <w:color w:val="FFFFFF"/>
                        <w:sz w:val="28"/>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Special Education Advisory Committee (SEAC)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63D3" w14:textId="1EB77C8D" w:rsidR="00157475" w:rsidRDefault="00C05832">
    <w:pPr>
      <w:pStyle w:val="BodyText"/>
      <w:spacing w:line="14" w:lineRule="auto"/>
      <w:rPr>
        <w:sz w:val="20"/>
      </w:rPr>
    </w:pPr>
    <w:r>
      <w:rPr>
        <w:noProof/>
      </w:rPr>
      <w:drawing>
        <wp:anchor distT="0" distB="0" distL="0" distR="0" simplePos="0" relativeHeight="241424384" behindDoc="1" locked="0" layoutInCell="1" allowOverlap="1" wp14:anchorId="5968BD37" wp14:editId="018CD9C8">
          <wp:simplePos x="0" y="0"/>
          <wp:positionH relativeFrom="page">
            <wp:posOffset>5998845</wp:posOffset>
          </wp:positionH>
          <wp:positionV relativeFrom="page">
            <wp:posOffset>9631045</wp:posOffset>
          </wp:positionV>
          <wp:extent cx="1181627" cy="262889"/>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 cstate="print"/>
                  <a:stretch>
                    <a:fillRect/>
                  </a:stretch>
                </pic:blipFill>
                <pic:spPr>
                  <a:xfrm>
                    <a:off x="0" y="0"/>
                    <a:ext cx="1181627" cy="262889"/>
                  </a:xfrm>
                  <a:prstGeom prst="rect">
                    <a:avLst/>
                  </a:prstGeom>
                </pic:spPr>
              </pic:pic>
            </a:graphicData>
          </a:graphic>
        </wp:anchor>
      </w:drawing>
    </w:r>
    <w:r w:rsidR="002F6FC2">
      <w:rPr>
        <w:noProof/>
      </w:rPr>
      <mc:AlternateContent>
        <mc:Choice Requires="wps">
          <w:drawing>
            <wp:anchor distT="0" distB="0" distL="114300" distR="114300" simplePos="0" relativeHeight="241425408" behindDoc="1" locked="0" layoutInCell="1" allowOverlap="1" wp14:anchorId="1DDCA044" wp14:editId="138B8003">
              <wp:simplePos x="0" y="0"/>
              <wp:positionH relativeFrom="page">
                <wp:posOffset>567055</wp:posOffset>
              </wp:positionH>
              <wp:positionV relativeFrom="page">
                <wp:posOffset>9686290</wp:posOffset>
              </wp:positionV>
              <wp:extent cx="5387975" cy="22479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DD13" w14:textId="27A20F4B"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52</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Educational and</w:t>
                          </w:r>
                          <w:r>
                            <w:rPr>
                              <w:spacing w:val="-9"/>
                              <w:sz w:val="24"/>
                              <w:shd w:val="clear" w:color="auto" w:fill="FFCC00"/>
                            </w:rPr>
                            <w:t xml:space="preserve"> </w:t>
                          </w:r>
                          <w:r w:rsidR="00D91D23">
                            <w:rPr>
                              <w:sz w:val="24"/>
                              <w:shd w:val="clear" w:color="auto" w:fill="FFCC00"/>
                            </w:rPr>
                            <w:t>Other Assessments</w:t>
                          </w:r>
                          <w:r>
                            <w:rPr>
                              <w:sz w:val="24"/>
                              <w:shd w:val="clear" w:color="auto" w:fill="FFCC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CA044" id="_x0000_t202" coordsize="21600,21600" o:spt="202" path="m,l,21600r21600,l21600,xe">
              <v:stroke joinstyle="miter"/>
              <v:path gradientshapeok="t" o:connecttype="rect"/>
            </v:shapetype>
            <v:shape id="Text Box 39" o:spid="_x0000_s1272" type="#_x0000_t202" style="position:absolute;margin-left:44.65pt;margin-top:762.7pt;width:424.25pt;height:17.7pt;z-index:-2618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3K3AEAAJgDAAAOAAAAZHJzL2Uyb0RvYy54bWysU91u0zAUvkfiHSzf07SF0TVqOo1NQ0hj&#10;II09gOM4jUXiY85xm5Sn59hpOn7uJm6sk2P78/dzsrkaulYcDJIFV8jFbC6FcRoq63aFfPp29+ZS&#10;CgrKVaoFZwp5NCSvtq9fbXqfmyU00FYGBYM4yntfyCYEn2cZ6cZ0imbgjePNGrBTgT9xl1Woekbv&#10;2mw5n7/PesDKI2hDxN3bcVNuE35dGx2+1DWZINpCMreQVkxrGddsu1H5DpVvrD7RUC9g0Snr+NEz&#10;1K0KSuzR/gPVWY1AUIeZhi6DurbaJA2sZjH/S81jo7xJWtgc8meb6P/B6ofDo/+KIgwfYOAAkwjy&#10;96C/k3Bw0yi3M9eI0DdGVfzwIlqW9Z7y09VoNeUUQcr+M1QcstoHSEBDjV10hXUKRucAjmfTzRCE&#10;5ubF28vVenUhhea95fLdap1SyVQ+3fZI4aOBTsSikMihJnR1uKcQ2ah8OhIfc3Bn2zYF27o/Gnww&#10;dhL7SHikHoZyELYq5DpKi2JKqI4sB2EcFx5vLhrAn1L0PCqFpB97hUaK9pNjS+JcTQVORTkVymm+&#10;WsggxVjehHH+9h7trmHk0XQH12xbbZOiZxYnuhx/Enoa1Thfv3+nU88/1PYXAAAA//8DAFBLAwQU&#10;AAYACAAAACEAmN3dteAAAAAMAQAADwAAAGRycy9kb3ducmV2LnhtbEyPPU/DMBCGdyT+g3VIbNSm&#10;pSEJcaoKwYSESMPA6MRuYjU+h9htw7/nOsF47z16P4rN7AZ2MlOwHiXcLwQwg63XFjsJn/XrXQos&#10;RIVaDR6NhB8TYFNeXxUq1/6MlTntYsfIBEOuJPQxjjnnoe2NU2HhR4P02/vJqUjn1HE9qTOZu4Ev&#10;hUi4UxYpoVejee5Ne9gdnYTtF1Yv9vu9+aj2la3rTOBbcpDy9mbePgGLZo5/MFzqU3UoqVPjj6gD&#10;GySk2YpI0tfL9QMwIrLVI41pLlIiUuBlwf+PKH8BAAD//wMAUEsBAi0AFAAGAAgAAAAhALaDOJL+&#10;AAAA4QEAABMAAAAAAAAAAAAAAAAAAAAAAFtDb250ZW50X1R5cGVzXS54bWxQSwECLQAUAAYACAAA&#10;ACEAOP0h/9YAAACUAQAACwAAAAAAAAAAAAAAAAAvAQAAX3JlbHMvLnJlbHNQSwECLQAUAAYACAAA&#10;ACEA0s0dytwBAACYAwAADgAAAAAAAAAAAAAAAAAuAgAAZHJzL2Uyb0RvYy54bWxQSwECLQAUAAYA&#10;CAAAACEAmN3dteAAAAAMAQAADwAAAAAAAAAAAAAAAAA2BAAAZHJzL2Rvd25yZXYueG1sUEsFBgAA&#10;AAAEAAQA8wAAAEMFAAAAAA==&#10;" filled="f" stroked="f">
              <v:textbox inset="0,0,0,0">
                <w:txbxContent>
                  <w:p w14:paraId="7279DD13" w14:textId="27A20F4B" w:rsidR="00157475" w:rsidRDefault="00C05832">
                    <w:pPr>
                      <w:tabs>
                        <w:tab w:val="left" w:pos="8464"/>
                      </w:tabs>
                      <w:spacing w:before="11"/>
                      <w:ind w:left="60"/>
                      <w:rPr>
                        <w:sz w:val="24"/>
                      </w:rPr>
                    </w:pPr>
                    <w:r>
                      <w:fldChar w:fldCharType="begin"/>
                    </w:r>
                    <w:r>
                      <w:rPr>
                        <w:b/>
                        <w:sz w:val="28"/>
                      </w:rPr>
                      <w:instrText xml:space="preserve"> PAGE </w:instrText>
                    </w:r>
                    <w:r>
                      <w:fldChar w:fldCharType="separate"/>
                    </w:r>
                    <w:r>
                      <w:t>52</w:t>
                    </w:r>
                    <w:r>
                      <w:fldChar w:fldCharType="end"/>
                    </w:r>
                    <w:r>
                      <w:rPr>
                        <w:b/>
                        <w:sz w:val="28"/>
                        <w:shd w:val="clear" w:color="auto" w:fill="FFCC00"/>
                      </w:rPr>
                      <w:t xml:space="preserve"> </w:t>
                    </w:r>
                    <w:r>
                      <w:rPr>
                        <w:b/>
                        <w:sz w:val="24"/>
                        <w:shd w:val="clear" w:color="auto" w:fill="FFCC00"/>
                      </w:rPr>
                      <w:t xml:space="preserve">Special Education Plan </w:t>
                    </w:r>
                    <w:r>
                      <w:rPr>
                        <w:sz w:val="24"/>
                        <w:shd w:val="clear" w:color="auto" w:fill="FFCC00"/>
                      </w:rPr>
                      <w:t>– Educational and</w:t>
                    </w:r>
                    <w:r>
                      <w:rPr>
                        <w:spacing w:val="-9"/>
                        <w:sz w:val="24"/>
                        <w:shd w:val="clear" w:color="auto" w:fill="FFCC00"/>
                      </w:rPr>
                      <w:t xml:space="preserve"> </w:t>
                    </w:r>
                    <w:r w:rsidR="00D91D23">
                      <w:rPr>
                        <w:sz w:val="24"/>
                        <w:shd w:val="clear" w:color="auto" w:fill="FFCC00"/>
                      </w:rPr>
                      <w:t>Other Assessments</w:t>
                    </w:r>
                    <w:r>
                      <w:rPr>
                        <w:sz w:val="24"/>
                        <w:shd w:val="clear" w:color="auto" w:fill="FFCC00"/>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AE127" w14:textId="77777777" w:rsidR="00510E3F" w:rsidRDefault="00510E3F">
      <w:r>
        <w:separator/>
      </w:r>
    </w:p>
  </w:footnote>
  <w:footnote w:type="continuationSeparator" w:id="0">
    <w:p w14:paraId="480E1535" w14:textId="77777777" w:rsidR="00510E3F" w:rsidRDefault="00510E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A98"/>
    <w:multiLevelType w:val="hybridMultilevel"/>
    <w:tmpl w:val="BB36B8FC"/>
    <w:lvl w:ilvl="0" w:tplc="160AD1DE">
      <w:numFmt w:val="bullet"/>
      <w:lvlText w:val="●"/>
      <w:lvlJc w:val="left"/>
      <w:pPr>
        <w:ind w:left="2138" w:hanging="360"/>
      </w:pPr>
      <w:rPr>
        <w:rFonts w:ascii="Calibri" w:eastAsia="Calibri" w:hAnsi="Calibri" w:cs="Calibri" w:hint="default"/>
        <w:spacing w:val="-3"/>
        <w:w w:val="100"/>
        <w:sz w:val="24"/>
        <w:szCs w:val="24"/>
      </w:rPr>
    </w:lvl>
    <w:lvl w:ilvl="1" w:tplc="C3924516">
      <w:numFmt w:val="bullet"/>
      <w:lvlText w:val="•"/>
      <w:lvlJc w:val="left"/>
      <w:pPr>
        <w:ind w:left="3120" w:hanging="360"/>
      </w:pPr>
      <w:rPr>
        <w:rFonts w:hint="default"/>
      </w:rPr>
    </w:lvl>
    <w:lvl w:ilvl="2" w:tplc="B2781976">
      <w:numFmt w:val="bullet"/>
      <w:lvlText w:val="•"/>
      <w:lvlJc w:val="left"/>
      <w:pPr>
        <w:ind w:left="4100" w:hanging="360"/>
      </w:pPr>
      <w:rPr>
        <w:rFonts w:hint="default"/>
      </w:rPr>
    </w:lvl>
    <w:lvl w:ilvl="3" w:tplc="3398C556">
      <w:numFmt w:val="bullet"/>
      <w:lvlText w:val="•"/>
      <w:lvlJc w:val="left"/>
      <w:pPr>
        <w:ind w:left="5080" w:hanging="360"/>
      </w:pPr>
      <w:rPr>
        <w:rFonts w:hint="default"/>
      </w:rPr>
    </w:lvl>
    <w:lvl w:ilvl="4" w:tplc="FD7C0198">
      <w:numFmt w:val="bullet"/>
      <w:lvlText w:val="•"/>
      <w:lvlJc w:val="left"/>
      <w:pPr>
        <w:ind w:left="6060" w:hanging="360"/>
      </w:pPr>
      <w:rPr>
        <w:rFonts w:hint="default"/>
      </w:rPr>
    </w:lvl>
    <w:lvl w:ilvl="5" w:tplc="7D1C0DCC">
      <w:numFmt w:val="bullet"/>
      <w:lvlText w:val="•"/>
      <w:lvlJc w:val="left"/>
      <w:pPr>
        <w:ind w:left="7040" w:hanging="360"/>
      </w:pPr>
      <w:rPr>
        <w:rFonts w:hint="default"/>
      </w:rPr>
    </w:lvl>
    <w:lvl w:ilvl="6" w:tplc="B2A03152">
      <w:numFmt w:val="bullet"/>
      <w:lvlText w:val="•"/>
      <w:lvlJc w:val="left"/>
      <w:pPr>
        <w:ind w:left="8020" w:hanging="360"/>
      </w:pPr>
      <w:rPr>
        <w:rFonts w:hint="default"/>
      </w:rPr>
    </w:lvl>
    <w:lvl w:ilvl="7" w:tplc="7B8C3986">
      <w:numFmt w:val="bullet"/>
      <w:lvlText w:val="•"/>
      <w:lvlJc w:val="left"/>
      <w:pPr>
        <w:ind w:left="9000" w:hanging="360"/>
      </w:pPr>
      <w:rPr>
        <w:rFonts w:hint="default"/>
      </w:rPr>
    </w:lvl>
    <w:lvl w:ilvl="8" w:tplc="2C34276E">
      <w:numFmt w:val="bullet"/>
      <w:lvlText w:val="•"/>
      <w:lvlJc w:val="left"/>
      <w:pPr>
        <w:ind w:left="9980" w:hanging="360"/>
      </w:pPr>
      <w:rPr>
        <w:rFonts w:hint="default"/>
      </w:rPr>
    </w:lvl>
  </w:abstractNum>
  <w:abstractNum w:abstractNumId="1" w15:restartNumberingAfterBreak="0">
    <w:nsid w:val="00920675"/>
    <w:multiLevelType w:val="hybridMultilevel"/>
    <w:tmpl w:val="CDD862B8"/>
    <w:lvl w:ilvl="0" w:tplc="8362E790">
      <w:numFmt w:val="bullet"/>
      <w:lvlText w:val="●"/>
      <w:lvlJc w:val="left"/>
      <w:pPr>
        <w:ind w:left="2160" w:hanging="360"/>
      </w:pPr>
      <w:rPr>
        <w:rFonts w:ascii="Arial" w:eastAsia="Arial" w:hAnsi="Arial" w:cs="Arial" w:hint="default"/>
        <w:color w:val="1A1A1A"/>
        <w:spacing w:val="-23"/>
        <w:w w:val="100"/>
        <w:sz w:val="24"/>
        <w:szCs w:val="24"/>
      </w:rPr>
    </w:lvl>
    <w:lvl w:ilvl="1" w:tplc="3BC671BE">
      <w:numFmt w:val="bullet"/>
      <w:lvlText w:val="•"/>
      <w:lvlJc w:val="left"/>
      <w:pPr>
        <w:ind w:left="3138" w:hanging="360"/>
      </w:pPr>
      <w:rPr>
        <w:rFonts w:hint="default"/>
      </w:rPr>
    </w:lvl>
    <w:lvl w:ilvl="2" w:tplc="FC2E3AD4">
      <w:numFmt w:val="bullet"/>
      <w:lvlText w:val="•"/>
      <w:lvlJc w:val="left"/>
      <w:pPr>
        <w:ind w:left="4116" w:hanging="360"/>
      </w:pPr>
      <w:rPr>
        <w:rFonts w:hint="default"/>
      </w:rPr>
    </w:lvl>
    <w:lvl w:ilvl="3" w:tplc="57BAD54C">
      <w:numFmt w:val="bullet"/>
      <w:lvlText w:val="•"/>
      <w:lvlJc w:val="left"/>
      <w:pPr>
        <w:ind w:left="5094" w:hanging="360"/>
      </w:pPr>
      <w:rPr>
        <w:rFonts w:hint="default"/>
      </w:rPr>
    </w:lvl>
    <w:lvl w:ilvl="4" w:tplc="5D2E480E">
      <w:numFmt w:val="bullet"/>
      <w:lvlText w:val="•"/>
      <w:lvlJc w:val="left"/>
      <w:pPr>
        <w:ind w:left="6072" w:hanging="360"/>
      </w:pPr>
      <w:rPr>
        <w:rFonts w:hint="default"/>
      </w:rPr>
    </w:lvl>
    <w:lvl w:ilvl="5" w:tplc="96DCE7D0">
      <w:numFmt w:val="bullet"/>
      <w:lvlText w:val="•"/>
      <w:lvlJc w:val="left"/>
      <w:pPr>
        <w:ind w:left="7050" w:hanging="360"/>
      </w:pPr>
      <w:rPr>
        <w:rFonts w:hint="default"/>
      </w:rPr>
    </w:lvl>
    <w:lvl w:ilvl="6" w:tplc="B2E8FC44">
      <w:numFmt w:val="bullet"/>
      <w:lvlText w:val="•"/>
      <w:lvlJc w:val="left"/>
      <w:pPr>
        <w:ind w:left="8028" w:hanging="360"/>
      </w:pPr>
      <w:rPr>
        <w:rFonts w:hint="default"/>
      </w:rPr>
    </w:lvl>
    <w:lvl w:ilvl="7" w:tplc="6898FE38">
      <w:numFmt w:val="bullet"/>
      <w:lvlText w:val="•"/>
      <w:lvlJc w:val="left"/>
      <w:pPr>
        <w:ind w:left="9006" w:hanging="360"/>
      </w:pPr>
      <w:rPr>
        <w:rFonts w:hint="default"/>
      </w:rPr>
    </w:lvl>
    <w:lvl w:ilvl="8" w:tplc="5D444D0A">
      <w:numFmt w:val="bullet"/>
      <w:lvlText w:val="•"/>
      <w:lvlJc w:val="left"/>
      <w:pPr>
        <w:ind w:left="9984" w:hanging="360"/>
      </w:pPr>
      <w:rPr>
        <w:rFonts w:hint="default"/>
      </w:rPr>
    </w:lvl>
  </w:abstractNum>
  <w:abstractNum w:abstractNumId="2" w15:restartNumberingAfterBreak="0">
    <w:nsid w:val="021C10F9"/>
    <w:multiLevelType w:val="hybridMultilevel"/>
    <w:tmpl w:val="BB02E4D2"/>
    <w:lvl w:ilvl="0" w:tplc="C7B61432">
      <w:start w:val="1"/>
      <w:numFmt w:val="lowerLetter"/>
      <w:lvlText w:val="%1."/>
      <w:lvlJc w:val="left"/>
      <w:pPr>
        <w:ind w:left="2160" w:hanging="720"/>
        <w:jc w:val="left"/>
      </w:pPr>
      <w:rPr>
        <w:rFonts w:ascii="Arial" w:eastAsia="Arial" w:hAnsi="Arial" w:cs="Arial" w:hint="default"/>
        <w:b/>
        <w:bCs/>
        <w:spacing w:val="-12"/>
        <w:w w:val="100"/>
        <w:sz w:val="24"/>
        <w:szCs w:val="24"/>
      </w:rPr>
    </w:lvl>
    <w:lvl w:ilvl="1" w:tplc="01DCBE0C">
      <w:numFmt w:val="bullet"/>
      <w:lvlText w:val=""/>
      <w:lvlJc w:val="left"/>
      <w:pPr>
        <w:ind w:left="2520" w:hanging="360"/>
      </w:pPr>
      <w:rPr>
        <w:rFonts w:ascii="Symbol" w:eastAsia="Symbol" w:hAnsi="Symbol" w:cs="Symbol" w:hint="default"/>
        <w:color w:val="1A1A1A"/>
        <w:w w:val="100"/>
        <w:sz w:val="24"/>
        <w:szCs w:val="24"/>
      </w:rPr>
    </w:lvl>
    <w:lvl w:ilvl="2" w:tplc="5A6074C4">
      <w:numFmt w:val="bullet"/>
      <w:lvlText w:val="•"/>
      <w:lvlJc w:val="left"/>
      <w:pPr>
        <w:ind w:left="3566" w:hanging="360"/>
      </w:pPr>
      <w:rPr>
        <w:rFonts w:hint="default"/>
      </w:rPr>
    </w:lvl>
    <w:lvl w:ilvl="3" w:tplc="E216F9CA">
      <w:numFmt w:val="bullet"/>
      <w:lvlText w:val="•"/>
      <w:lvlJc w:val="left"/>
      <w:pPr>
        <w:ind w:left="4613" w:hanging="360"/>
      </w:pPr>
      <w:rPr>
        <w:rFonts w:hint="default"/>
      </w:rPr>
    </w:lvl>
    <w:lvl w:ilvl="4" w:tplc="7B4CA8E6">
      <w:numFmt w:val="bullet"/>
      <w:lvlText w:val="•"/>
      <w:lvlJc w:val="left"/>
      <w:pPr>
        <w:ind w:left="5660" w:hanging="360"/>
      </w:pPr>
      <w:rPr>
        <w:rFonts w:hint="default"/>
      </w:rPr>
    </w:lvl>
    <w:lvl w:ilvl="5" w:tplc="2602813E">
      <w:numFmt w:val="bullet"/>
      <w:lvlText w:val="•"/>
      <w:lvlJc w:val="left"/>
      <w:pPr>
        <w:ind w:left="6706" w:hanging="360"/>
      </w:pPr>
      <w:rPr>
        <w:rFonts w:hint="default"/>
      </w:rPr>
    </w:lvl>
    <w:lvl w:ilvl="6" w:tplc="8C6CA660">
      <w:numFmt w:val="bullet"/>
      <w:lvlText w:val="•"/>
      <w:lvlJc w:val="left"/>
      <w:pPr>
        <w:ind w:left="7753" w:hanging="360"/>
      </w:pPr>
      <w:rPr>
        <w:rFonts w:hint="default"/>
      </w:rPr>
    </w:lvl>
    <w:lvl w:ilvl="7" w:tplc="33EA2152">
      <w:numFmt w:val="bullet"/>
      <w:lvlText w:val="•"/>
      <w:lvlJc w:val="left"/>
      <w:pPr>
        <w:ind w:left="8800" w:hanging="360"/>
      </w:pPr>
      <w:rPr>
        <w:rFonts w:hint="default"/>
      </w:rPr>
    </w:lvl>
    <w:lvl w:ilvl="8" w:tplc="9126D4A6">
      <w:numFmt w:val="bullet"/>
      <w:lvlText w:val="•"/>
      <w:lvlJc w:val="left"/>
      <w:pPr>
        <w:ind w:left="9846" w:hanging="360"/>
      </w:pPr>
      <w:rPr>
        <w:rFonts w:hint="default"/>
      </w:rPr>
    </w:lvl>
  </w:abstractNum>
  <w:abstractNum w:abstractNumId="3" w15:restartNumberingAfterBreak="0">
    <w:nsid w:val="03660D4F"/>
    <w:multiLevelType w:val="hybridMultilevel"/>
    <w:tmpl w:val="5DB0C208"/>
    <w:lvl w:ilvl="0" w:tplc="3C9A2A0C">
      <w:start w:val="1"/>
      <w:numFmt w:val="decimal"/>
      <w:lvlText w:val="%1."/>
      <w:lvlJc w:val="left"/>
      <w:pPr>
        <w:ind w:left="2160" w:hanging="360"/>
        <w:jc w:val="left"/>
      </w:pPr>
      <w:rPr>
        <w:rFonts w:ascii="Arial" w:eastAsia="Arial" w:hAnsi="Arial" w:cs="Arial" w:hint="default"/>
        <w:spacing w:val="-28"/>
        <w:w w:val="100"/>
        <w:sz w:val="24"/>
        <w:szCs w:val="24"/>
      </w:rPr>
    </w:lvl>
    <w:lvl w:ilvl="1" w:tplc="83A4B866">
      <w:numFmt w:val="bullet"/>
      <w:lvlText w:val="•"/>
      <w:lvlJc w:val="left"/>
      <w:pPr>
        <w:ind w:left="3138" w:hanging="360"/>
      </w:pPr>
      <w:rPr>
        <w:rFonts w:hint="default"/>
      </w:rPr>
    </w:lvl>
    <w:lvl w:ilvl="2" w:tplc="D4FEC1CA">
      <w:numFmt w:val="bullet"/>
      <w:lvlText w:val="•"/>
      <w:lvlJc w:val="left"/>
      <w:pPr>
        <w:ind w:left="4116" w:hanging="360"/>
      </w:pPr>
      <w:rPr>
        <w:rFonts w:hint="default"/>
      </w:rPr>
    </w:lvl>
    <w:lvl w:ilvl="3" w:tplc="F4260F46">
      <w:numFmt w:val="bullet"/>
      <w:lvlText w:val="•"/>
      <w:lvlJc w:val="left"/>
      <w:pPr>
        <w:ind w:left="5094" w:hanging="360"/>
      </w:pPr>
      <w:rPr>
        <w:rFonts w:hint="default"/>
      </w:rPr>
    </w:lvl>
    <w:lvl w:ilvl="4" w:tplc="34503910">
      <w:numFmt w:val="bullet"/>
      <w:lvlText w:val="•"/>
      <w:lvlJc w:val="left"/>
      <w:pPr>
        <w:ind w:left="6072" w:hanging="360"/>
      </w:pPr>
      <w:rPr>
        <w:rFonts w:hint="default"/>
      </w:rPr>
    </w:lvl>
    <w:lvl w:ilvl="5" w:tplc="7304C6A6">
      <w:numFmt w:val="bullet"/>
      <w:lvlText w:val="•"/>
      <w:lvlJc w:val="left"/>
      <w:pPr>
        <w:ind w:left="7050" w:hanging="360"/>
      </w:pPr>
      <w:rPr>
        <w:rFonts w:hint="default"/>
      </w:rPr>
    </w:lvl>
    <w:lvl w:ilvl="6" w:tplc="7C2E8BCA">
      <w:numFmt w:val="bullet"/>
      <w:lvlText w:val="•"/>
      <w:lvlJc w:val="left"/>
      <w:pPr>
        <w:ind w:left="8028" w:hanging="360"/>
      </w:pPr>
      <w:rPr>
        <w:rFonts w:hint="default"/>
      </w:rPr>
    </w:lvl>
    <w:lvl w:ilvl="7" w:tplc="3C3C4E18">
      <w:numFmt w:val="bullet"/>
      <w:lvlText w:val="•"/>
      <w:lvlJc w:val="left"/>
      <w:pPr>
        <w:ind w:left="9006" w:hanging="360"/>
      </w:pPr>
      <w:rPr>
        <w:rFonts w:hint="default"/>
      </w:rPr>
    </w:lvl>
    <w:lvl w:ilvl="8" w:tplc="41C21396">
      <w:numFmt w:val="bullet"/>
      <w:lvlText w:val="•"/>
      <w:lvlJc w:val="left"/>
      <w:pPr>
        <w:ind w:left="9984" w:hanging="360"/>
      </w:pPr>
      <w:rPr>
        <w:rFonts w:hint="default"/>
      </w:rPr>
    </w:lvl>
  </w:abstractNum>
  <w:abstractNum w:abstractNumId="4" w15:restartNumberingAfterBreak="0">
    <w:nsid w:val="03755B67"/>
    <w:multiLevelType w:val="hybridMultilevel"/>
    <w:tmpl w:val="95AEC060"/>
    <w:lvl w:ilvl="0" w:tplc="D1903AA8">
      <w:numFmt w:val="bullet"/>
      <w:lvlText w:val="●"/>
      <w:lvlJc w:val="left"/>
      <w:pPr>
        <w:ind w:left="854" w:hanging="360"/>
      </w:pPr>
      <w:rPr>
        <w:rFonts w:ascii="Calibri" w:eastAsia="Calibri" w:hAnsi="Calibri" w:cs="Calibri" w:hint="default"/>
        <w:w w:val="98"/>
        <w:sz w:val="20"/>
        <w:szCs w:val="20"/>
      </w:rPr>
    </w:lvl>
    <w:lvl w:ilvl="1" w:tplc="95903920">
      <w:numFmt w:val="bullet"/>
      <w:lvlText w:val="•"/>
      <w:lvlJc w:val="left"/>
      <w:pPr>
        <w:ind w:left="1463" w:hanging="360"/>
      </w:pPr>
      <w:rPr>
        <w:rFonts w:hint="default"/>
      </w:rPr>
    </w:lvl>
    <w:lvl w:ilvl="2" w:tplc="DDB4CF9A">
      <w:numFmt w:val="bullet"/>
      <w:lvlText w:val="•"/>
      <w:lvlJc w:val="left"/>
      <w:pPr>
        <w:ind w:left="2067" w:hanging="360"/>
      </w:pPr>
      <w:rPr>
        <w:rFonts w:hint="default"/>
      </w:rPr>
    </w:lvl>
    <w:lvl w:ilvl="3" w:tplc="FC96B150">
      <w:numFmt w:val="bullet"/>
      <w:lvlText w:val="•"/>
      <w:lvlJc w:val="left"/>
      <w:pPr>
        <w:ind w:left="2670" w:hanging="360"/>
      </w:pPr>
      <w:rPr>
        <w:rFonts w:hint="default"/>
      </w:rPr>
    </w:lvl>
    <w:lvl w:ilvl="4" w:tplc="FBF22286">
      <w:numFmt w:val="bullet"/>
      <w:lvlText w:val="•"/>
      <w:lvlJc w:val="left"/>
      <w:pPr>
        <w:ind w:left="3274" w:hanging="360"/>
      </w:pPr>
      <w:rPr>
        <w:rFonts w:hint="default"/>
      </w:rPr>
    </w:lvl>
    <w:lvl w:ilvl="5" w:tplc="B4DC02EA">
      <w:numFmt w:val="bullet"/>
      <w:lvlText w:val="•"/>
      <w:lvlJc w:val="left"/>
      <w:pPr>
        <w:ind w:left="3877" w:hanging="360"/>
      </w:pPr>
      <w:rPr>
        <w:rFonts w:hint="default"/>
      </w:rPr>
    </w:lvl>
    <w:lvl w:ilvl="6" w:tplc="258CB7E2">
      <w:numFmt w:val="bullet"/>
      <w:lvlText w:val="•"/>
      <w:lvlJc w:val="left"/>
      <w:pPr>
        <w:ind w:left="4481" w:hanging="360"/>
      </w:pPr>
      <w:rPr>
        <w:rFonts w:hint="default"/>
      </w:rPr>
    </w:lvl>
    <w:lvl w:ilvl="7" w:tplc="F50A0B0C">
      <w:numFmt w:val="bullet"/>
      <w:lvlText w:val="•"/>
      <w:lvlJc w:val="left"/>
      <w:pPr>
        <w:ind w:left="5084" w:hanging="360"/>
      </w:pPr>
      <w:rPr>
        <w:rFonts w:hint="default"/>
      </w:rPr>
    </w:lvl>
    <w:lvl w:ilvl="8" w:tplc="359E5458">
      <w:numFmt w:val="bullet"/>
      <w:lvlText w:val="•"/>
      <w:lvlJc w:val="left"/>
      <w:pPr>
        <w:ind w:left="5688" w:hanging="360"/>
      </w:pPr>
      <w:rPr>
        <w:rFonts w:hint="default"/>
      </w:rPr>
    </w:lvl>
  </w:abstractNum>
  <w:abstractNum w:abstractNumId="5" w15:restartNumberingAfterBreak="0">
    <w:nsid w:val="04AA2886"/>
    <w:multiLevelType w:val="hybridMultilevel"/>
    <w:tmpl w:val="B1825640"/>
    <w:lvl w:ilvl="0" w:tplc="37201B8E">
      <w:start w:val="1"/>
      <w:numFmt w:val="lowerLetter"/>
      <w:lvlText w:val="%1."/>
      <w:lvlJc w:val="left"/>
      <w:pPr>
        <w:ind w:left="2160" w:hanging="720"/>
        <w:jc w:val="left"/>
      </w:pPr>
      <w:rPr>
        <w:rFonts w:ascii="Arial" w:eastAsia="Arial" w:hAnsi="Arial" w:cs="Arial" w:hint="default"/>
        <w:b/>
        <w:bCs/>
        <w:spacing w:val="-12"/>
        <w:w w:val="100"/>
        <w:sz w:val="24"/>
        <w:szCs w:val="24"/>
      </w:rPr>
    </w:lvl>
    <w:lvl w:ilvl="1" w:tplc="6CB850E0">
      <w:numFmt w:val="bullet"/>
      <w:lvlText w:val=""/>
      <w:lvlJc w:val="left"/>
      <w:pPr>
        <w:ind w:left="2520" w:hanging="360"/>
      </w:pPr>
      <w:rPr>
        <w:rFonts w:ascii="Symbol" w:eastAsia="Symbol" w:hAnsi="Symbol" w:cs="Symbol" w:hint="default"/>
        <w:color w:val="1A1A1A"/>
        <w:w w:val="100"/>
        <w:sz w:val="24"/>
        <w:szCs w:val="24"/>
      </w:rPr>
    </w:lvl>
    <w:lvl w:ilvl="2" w:tplc="F05234A4">
      <w:numFmt w:val="bullet"/>
      <w:lvlText w:val="•"/>
      <w:lvlJc w:val="left"/>
      <w:pPr>
        <w:ind w:left="3566" w:hanging="360"/>
      </w:pPr>
      <w:rPr>
        <w:rFonts w:hint="default"/>
      </w:rPr>
    </w:lvl>
    <w:lvl w:ilvl="3" w:tplc="E4401FC4">
      <w:numFmt w:val="bullet"/>
      <w:lvlText w:val="•"/>
      <w:lvlJc w:val="left"/>
      <w:pPr>
        <w:ind w:left="4613" w:hanging="360"/>
      </w:pPr>
      <w:rPr>
        <w:rFonts w:hint="default"/>
      </w:rPr>
    </w:lvl>
    <w:lvl w:ilvl="4" w:tplc="E7040D32">
      <w:numFmt w:val="bullet"/>
      <w:lvlText w:val="•"/>
      <w:lvlJc w:val="left"/>
      <w:pPr>
        <w:ind w:left="5660" w:hanging="360"/>
      </w:pPr>
      <w:rPr>
        <w:rFonts w:hint="default"/>
      </w:rPr>
    </w:lvl>
    <w:lvl w:ilvl="5" w:tplc="A350D8F2">
      <w:numFmt w:val="bullet"/>
      <w:lvlText w:val="•"/>
      <w:lvlJc w:val="left"/>
      <w:pPr>
        <w:ind w:left="6706" w:hanging="360"/>
      </w:pPr>
      <w:rPr>
        <w:rFonts w:hint="default"/>
      </w:rPr>
    </w:lvl>
    <w:lvl w:ilvl="6" w:tplc="4CEECF56">
      <w:numFmt w:val="bullet"/>
      <w:lvlText w:val="•"/>
      <w:lvlJc w:val="left"/>
      <w:pPr>
        <w:ind w:left="7753" w:hanging="360"/>
      </w:pPr>
      <w:rPr>
        <w:rFonts w:hint="default"/>
      </w:rPr>
    </w:lvl>
    <w:lvl w:ilvl="7" w:tplc="C6962070">
      <w:numFmt w:val="bullet"/>
      <w:lvlText w:val="•"/>
      <w:lvlJc w:val="left"/>
      <w:pPr>
        <w:ind w:left="8800" w:hanging="360"/>
      </w:pPr>
      <w:rPr>
        <w:rFonts w:hint="default"/>
      </w:rPr>
    </w:lvl>
    <w:lvl w:ilvl="8" w:tplc="BEDEE83C">
      <w:numFmt w:val="bullet"/>
      <w:lvlText w:val="•"/>
      <w:lvlJc w:val="left"/>
      <w:pPr>
        <w:ind w:left="9846" w:hanging="360"/>
      </w:pPr>
      <w:rPr>
        <w:rFonts w:hint="default"/>
      </w:rPr>
    </w:lvl>
  </w:abstractNum>
  <w:abstractNum w:abstractNumId="6" w15:restartNumberingAfterBreak="0">
    <w:nsid w:val="05C46B57"/>
    <w:multiLevelType w:val="hybridMultilevel"/>
    <w:tmpl w:val="4BA2D8C0"/>
    <w:lvl w:ilvl="0" w:tplc="B7D627B4">
      <w:numFmt w:val="bullet"/>
      <w:lvlText w:val="●"/>
      <w:lvlJc w:val="left"/>
      <w:pPr>
        <w:ind w:left="2160" w:hanging="360"/>
      </w:pPr>
      <w:rPr>
        <w:rFonts w:ascii="Arial" w:eastAsia="Arial" w:hAnsi="Arial" w:cs="Arial" w:hint="default"/>
        <w:color w:val="1A1A1A"/>
        <w:spacing w:val="-16"/>
        <w:w w:val="100"/>
        <w:sz w:val="24"/>
        <w:szCs w:val="24"/>
      </w:rPr>
    </w:lvl>
    <w:lvl w:ilvl="1" w:tplc="891C7746">
      <w:numFmt w:val="bullet"/>
      <w:lvlText w:val="○"/>
      <w:lvlJc w:val="left"/>
      <w:pPr>
        <w:ind w:left="2880" w:hanging="360"/>
      </w:pPr>
      <w:rPr>
        <w:rFonts w:ascii="Arial" w:eastAsia="Arial" w:hAnsi="Arial" w:cs="Arial" w:hint="default"/>
        <w:spacing w:val="-2"/>
        <w:w w:val="100"/>
        <w:sz w:val="24"/>
        <w:szCs w:val="24"/>
      </w:rPr>
    </w:lvl>
    <w:lvl w:ilvl="2" w:tplc="196CB56E">
      <w:numFmt w:val="bullet"/>
      <w:lvlText w:val="•"/>
      <w:lvlJc w:val="left"/>
      <w:pPr>
        <w:ind w:left="3886" w:hanging="360"/>
      </w:pPr>
      <w:rPr>
        <w:rFonts w:hint="default"/>
      </w:rPr>
    </w:lvl>
    <w:lvl w:ilvl="3" w:tplc="BB7E57CC">
      <w:numFmt w:val="bullet"/>
      <w:lvlText w:val="•"/>
      <w:lvlJc w:val="left"/>
      <w:pPr>
        <w:ind w:left="4893" w:hanging="360"/>
      </w:pPr>
      <w:rPr>
        <w:rFonts w:hint="default"/>
      </w:rPr>
    </w:lvl>
    <w:lvl w:ilvl="4" w:tplc="C068D172">
      <w:numFmt w:val="bullet"/>
      <w:lvlText w:val="•"/>
      <w:lvlJc w:val="left"/>
      <w:pPr>
        <w:ind w:left="5900" w:hanging="360"/>
      </w:pPr>
      <w:rPr>
        <w:rFonts w:hint="default"/>
      </w:rPr>
    </w:lvl>
    <w:lvl w:ilvl="5" w:tplc="AD7E280A">
      <w:numFmt w:val="bullet"/>
      <w:lvlText w:val="•"/>
      <w:lvlJc w:val="left"/>
      <w:pPr>
        <w:ind w:left="6906" w:hanging="360"/>
      </w:pPr>
      <w:rPr>
        <w:rFonts w:hint="default"/>
      </w:rPr>
    </w:lvl>
    <w:lvl w:ilvl="6" w:tplc="710EA57A">
      <w:numFmt w:val="bullet"/>
      <w:lvlText w:val="•"/>
      <w:lvlJc w:val="left"/>
      <w:pPr>
        <w:ind w:left="7913" w:hanging="360"/>
      </w:pPr>
      <w:rPr>
        <w:rFonts w:hint="default"/>
      </w:rPr>
    </w:lvl>
    <w:lvl w:ilvl="7" w:tplc="D14CEE32">
      <w:numFmt w:val="bullet"/>
      <w:lvlText w:val="•"/>
      <w:lvlJc w:val="left"/>
      <w:pPr>
        <w:ind w:left="8920" w:hanging="360"/>
      </w:pPr>
      <w:rPr>
        <w:rFonts w:hint="default"/>
      </w:rPr>
    </w:lvl>
    <w:lvl w:ilvl="8" w:tplc="81C28DF6">
      <w:numFmt w:val="bullet"/>
      <w:lvlText w:val="•"/>
      <w:lvlJc w:val="left"/>
      <w:pPr>
        <w:ind w:left="9926" w:hanging="360"/>
      </w:pPr>
      <w:rPr>
        <w:rFonts w:hint="default"/>
      </w:rPr>
    </w:lvl>
  </w:abstractNum>
  <w:abstractNum w:abstractNumId="7" w15:restartNumberingAfterBreak="0">
    <w:nsid w:val="07306236"/>
    <w:multiLevelType w:val="hybridMultilevel"/>
    <w:tmpl w:val="FFD06A58"/>
    <w:lvl w:ilvl="0" w:tplc="0A34D434">
      <w:numFmt w:val="bullet"/>
      <w:lvlText w:val="o"/>
      <w:lvlJc w:val="left"/>
      <w:pPr>
        <w:ind w:left="2880" w:hanging="360"/>
      </w:pPr>
      <w:rPr>
        <w:rFonts w:ascii="Courier New" w:eastAsia="Courier New" w:hAnsi="Courier New" w:cs="Courier New" w:hint="default"/>
        <w:w w:val="100"/>
        <w:sz w:val="24"/>
        <w:szCs w:val="24"/>
      </w:rPr>
    </w:lvl>
    <w:lvl w:ilvl="1" w:tplc="5BDA2904">
      <w:numFmt w:val="bullet"/>
      <w:lvlText w:val="•"/>
      <w:lvlJc w:val="left"/>
      <w:pPr>
        <w:ind w:left="3786" w:hanging="360"/>
      </w:pPr>
      <w:rPr>
        <w:rFonts w:hint="default"/>
      </w:rPr>
    </w:lvl>
    <w:lvl w:ilvl="2" w:tplc="FF0AAC10">
      <w:numFmt w:val="bullet"/>
      <w:lvlText w:val="•"/>
      <w:lvlJc w:val="left"/>
      <w:pPr>
        <w:ind w:left="4692" w:hanging="360"/>
      </w:pPr>
      <w:rPr>
        <w:rFonts w:hint="default"/>
      </w:rPr>
    </w:lvl>
    <w:lvl w:ilvl="3" w:tplc="6C3819A4">
      <w:numFmt w:val="bullet"/>
      <w:lvlText w:val="•"/>
      <w:lvlJc w:val="left"/>
      <w:pPr>
        <w:ind w:left="5598" w:hanging="360"/>
      </w:pPr>
      <w:rPr>
        <w:rFonts w:hint="default"/>
      </w:rPr>
    </w:lvl>
    <w:lvl w:ilvl="4" w:tplc="FC447BDA">
      <w:numFmt w:val="bullet"/>
      <w:lvlText w:val="•"/>
      <w:lvlJc w:val="left"/>
      <w:pPr>
        <w:ind w:left="6504" w:hanging="360"/>
      </w:pPr>
      <w:rPr>
        <w:rFonts w:hint="default"/>
      </w:rPr>
    </w:lvl>
    <w:lvl w:ilvl="5" w:tplc="FE6C2622">
      <w:numFmt w:val="bullet"/>
      <w:lvlText w:val="•"/>
      <w:lvlJc w:val="left"/>
      <w:pPr>
        <w:ind w:left="7410" w:hanging="360"/>
      </w:pPr>
      <w:rPr>
        <w:rFonts w:hint="default"/>
      </w:rPr>
    </w:lvl>
    <w:lvl w:ilvl="6" w:tplc="2D5ED826">
      <w:numFmt w:val="bullet"/>
      <w:lvlText w:val="•"/>
      <w:lvlJc w:val="left"/>
      <w:pPr>
        <w:ind w:left="8316" w:hanging="360"/>
      </w:pPr>
      <w:rPr>
        <w:rFonts w:hint="default"/>
      </w:rPr>
    </w:lvl>
    <w:lvl w:ilvl="7" w:tplc="BB0AE444">
      <w:numFmt w:val="bullet"/>
      <w:lvlText w:val="•"/>
      <w:lvlJc w:val="left"/>
      <w:pPr>
        <w:ind w:left="9222" w:hanging="360"/>
      </w:pPr>
      <w:rPr>
        <w:rFonts w:hint="default"/>
      </w:rPr>
    </w:lvl>
    <w:lvl w:ilvl="8" w:tplc="BD1A4230">
      <w:numFmt w:val="bullet"/>
      <w:lvlText w:val="•"/>
      <w:lvlJc w:val="left"/>
      <w:pPr>
        <w:ind w:left="10128" w:hanging="360"/>
      </w:pPr>
      <w:rPr>
        <w:rFonts w:hint="default"/>
      </w:rPr>
    </w:lvl>
  </w:abstractNum>
  <w:abstractNum w:abstractNumId="8" w15:restartNumberingAfterBreak="0">
    <w:nsid w:val="085306E6"/>
    <w:multiLevelType w:val="hybridMultilevel"/>
    <w:tmpl w:val="B2DE99EC"/>
    <w:lvl w:ilvl="0" w:tplc="5CACC618">
      <w:start w:val="1"/>
      <w:numFmt w:val="decimal"/>
      <w:lvlText w:val="%1."/>
      <w:lvlJc w:val="left"/>
      <w:pPr>
        <w:ind w:left="2092" w:hanging="473"/>
        <w:jc w:val="left"/>
      </w:pPr>
      <w:rPr>
        <w:rFonts w:ascii="Arial" w:eastAsia="Arial" w:hAnsi="Arial" w:cs="Arial" w:hint="default"/>
        <w:spacing w:val="-3"/>
        <w:w w:val="100"/>
        <w:sz w:val="24"/>
        <w:szCs w:val="24"/>
      </w:rPr>
    </w:lvl>
    <w:lvl w:ilvl="1" w:tplc="28A23E74">
      <w:numFmt w:val="bullet"/>
      <w:lvlText w:val=""/>
      <w:lvlJc w:val="left"/>
      <w:pPr>
        <w:ind w:left="2880" w:hanging="360"/>
      </w:pPr>
      <w:rPr>
        <w:rFonts w:ascii="Symbol" w:eastAsia="Symbol" w:hAnsi="Symbol" w:cs="Symbol" w:hint="default"/>
        <w:w w:val="100"/>
        <w:sz w:val="24"/>
        <w:szCs w:val="24"/>
      </w:rPr>
    </w:lvl>
    <w:lvl w:ilvl="2" w:tplc="7AFC949A">
      <w:numFmt w:val="bullet"/>
      <w:lvlText w:val="•"/>
      <w:lvlJc w:val="left"/>
      <w:pPr>
        <w:ind w:left="3886" w:hanging="360"/>
      </w:pPr>
      <w:rPr>
        <w:rFonts w:hint="default"/>
      </w:rPr>
    </w:lvl>
    <w:lvl w:ilvl="3" w:tplc="5F1400EC">
      <w:numFmt w:val="bullet"/>
      <w:lvlText w:val="•"/>
      <w:lvlJc w:val="left"/>
      <w:pPr>
        <w:ind w:left="4893" w:hanging="360"/>
      </w:pPr>
      <w:rPr>
        <w:rFonts w:hint="default"/>
      </w:rPr>
    </w:lvl>
    <w:lvl w:ilvl="4" w:tplc="9A24F8C4">
      <w:numFmt w:val="bullet"/>
      <w:lvlText w:val="•"/>
      <w:lvlJc w:val="left"/>
      <w:pPr>
        <w:ind w:left="5900" w:hanging="360"/>
      </w:pPr>
      <w:rPr>
        <w:rFonts w:hint="default"/>
      </w:rPr>
    </w:lvl>
    <w:lvl w:ilvl="5" w:tplc="088C5FD0">
      <w:numFmt w:val="bullet"/>
      <w:lvlText w:val="•"/>
      <w:lvlJc w:val="left"/>
      <w:pPr>
        <w:ind w:left="6906" w:hanging="360"/>
      </w:pPr>
      <w:rPr>
        <w:rFonts w:hint="default"/>
      </w:rPr>
    </w:lvl>
    <w:lvl w:ilvl="6" w:tplc="143A50DE">
      <w:numFmt w:val="bullet"/>
      <w:lvlText w:val="•"/>
      <w:lvlJc w:val="left"/>
      <w:pPr>
        <w:ind w:left="7913" w:hanging="360"/>
      </w:pPr>
      <w:rPr>
        <w:rFonts w:hint="default"/>
      </w:rPr>
    </w:lvl>
    <w:lvl w:ilvl="7" w:tplc="B36E2DB0">
      <w:numFmt w:val="bullet"/>
      <w:lvlText w:val="•"/>
      <w:lvlJc w:val="left"/>
      <w:pPr>
        <w:ind w:left="8920" w:hanging="360"/>
      </w:pPr>
      <w:rPr>
        <w:rFonts w:hint="default"/>
      </w:rPr>
    </w:lvl>
    <w:lvl w:ilvl="8" w:tplc="43F0AE16">
      <w:numFmt w:val="bullet"/>
      <w:lvlText w:val="•"/>
      <w:lvlJc w:val="left"/>
      <w:pPr>
        <w:ind w:left="9926" w:hanging="360"/>
      </w:pPr>
      <w:rPr>
        <w:rFonts w:hint="default"/>
      </w:rPr>
    </w:lvl>
  </w:abstractNum>
  <w:abstractNum w:abstractNumId="9" w15:restartNumberingAfterBreak="0">
    <w:nsid w:val="09216D30"/>
    <w:multiLevelType w:val="hybridMultilevel"/>
    <w:tmpl w:val="3BFA7466"/>
    <w:lvl w:ilvl="0" w:tplc="FF4EE11C">
      <w:numFmt w:val="bullet"/>
      <w:lvlText w:val="●"/>
      <w:lvlJc w:val="left"/>
      <w:pPr>
        <w:ind w:left="2126" w:hanging="176"/>
      </w:pPr>
      <w:rPr>
        <w:rFonts w:ascii="Calibri" w:eastAsia="Calibri" w:hAnsi="Calibri" w:cs="Calibri" w:hint="default"/>
        <w:w w:val="100"/>
        <w:sz w:val="24"/>
        <w:szCs w:val="24"/>
      </w:rPr>
    </w:lvl>
    <w:lvl w:ilvl="1" w:tplc="A3EAC2C0">
      <w:numFmt w:val="bullet"/>
      <w:lvlText w:val="•"/>
      <w:lvlJc w:val="left"/>
      <w:pPr>
        <w:ind w:left="3102" w:hanging="176"/>
      </w:pPr>
      <w:rPr>
        <w:rFonts w:hint="default"/>
      </w:rPr>
    </w:lvl>
    <w:lvl w:ilvl="2" w:tplc="E3EC944C">
      <w:numFmt w:val="bullet"/>
      <w:lvlText w:val="•"/>
      <w:lvlJc w:val="left"/>
      <w:pPr>
        <w:ind w:left="4084" w:hanging="176"/>
      </w:pPr>
      <w:rPr>
        <w:rFonts w:hint="default"/>
      </w:rPr>
    </w:lvl>
    <w:lvl w:ilvl="3" w:tplc="9EBADC8E">
      <w:numFmt w:val="bullet"/>
      <w:lvlText w:val="•"/>
      <w:lvlJc w:val="left"/>
      <w:pPr>
        <w:ind w:left="5066" w:hanging="176"/>
      </w:pPr>
      <w:rPr>
        <w:rFonts w:hint="default"/>
      </w:rPr>
    </w:lvl>
    <w:lvl w:ilvl="4" w:tplc="C5C4A0EE">
      <w:numFmt w:val="bullet"/>
      <w:lvlText w:val="•"/>
      <w:lvlJc w:val="left"/>
      <w:pPr>
        <w:ind w:left="6048" w:hanging="176"/>
      </w:pPr>
      <w:rPr>
        <w:rFonts w:hint="default"/>
      </w:rPr>
    </w:lvl>
    <w:lvl w:ilvl="5" w:tplc="75768D24">
      <w:numFmt w:val="bullet"/>
      <w:lvlText w:val="•"/>
      <w:lvlJc w:val="left"/>
      <w:pPr>
        <w:ind w:left="7030" w:hanging="176"/>
      </w:pPr>
      <w:rPr>
        <w:rFonts w:hint="default"/>
      </w:rPr>
    </w:lvl>
    <w:lvl w:ilvl="6" w:tplc="23DE3F8A">
      <w:numFmt w:val="bullet"/>
      <w:lvlText w:val="•"/>
      <w:lvlJc w:val="left"/>
      <w:pPr>
        <w:ind w:left="8012" w:hanging="176"/>
      </w:pPr>
      <w:rPr>
        <w:rFonts w:hint="default"/>
      </w:rPr>
    </w:lvl>
    <w:lvl w:ilvl="7" w:tplc="DC5C38B0">
      <w:numFmt w:val="bullet"/>
      <w:lvlText w:val="•"/>
      <w:lvlJc w:val="left"/>
      <w:pPr>
        <w:ind w:left="8994" w:hanging="176"/>
      </w:pPr>
      <w:rPr>
        <w:rFonts w:hint="default"/>
      </w:rPr>
    </w:lvl>
    <w:lvl w:ilvl="8" w:tplc="20B8A7A4">
      <w:numFmt w:val="bullet"/>
      <w:lvlText w:val="•"/>
      <w:lvlJc w:val="left"/>
      <w:pPr>
        <w:ind w:left="9976" w:hanging="176"/>
      </w:pPr>
      <w:rPr>
        <w:rFonts w:hint="default"/>
      </w:rPr>
    </w:lvl>
  </w:abstractNum>
  <w:abstractNum w:abstractNumId="10" w15:restartNumberingAfterBreak="0">
    <w:nsid w:val="0B7834F1"/>
    <w:multiLevelType w:val="hybridMultilevel"/>
    <w:tmpl w:val="69681F38"/>
    <w:lvl w:ilvl="0" w:tplc="07FA4D3C">
      <w:start w:val="1"/>
      <w:numFmt w:val="decimal"/>
      <w:lvlText w:val="%1."/>
      <w:lvlJc w:val="left"/>
      <w:pPr>
        <w:ind w:left="2160" w:hanging="360"/>
        <w:jc w:val="left"/>
      </w:pPr>
      <w:rPr>
        <w:rFonts w:ascii="Arial" w:eastAsia="Arial" w:hAnsi="Arial" w:cs="Arial" w:hint="default"/>
        <w:spacing w:val="-3"/>
        <w:w w:val="100"/>
        <w:sz w:val="24"/>
        <w:szCs w:val="24"/>
      </w:rPr>
    </w:lvl>
    <w:lvl w:ilvl="1" w:tplc="7500EEC4">
      <w:numFmt w:val="bullet"/>
      <w:lvlText w:val="●"/>
      <w:lvlJc w:val="left"/>
      <w:pPr>
        <w:ind w:left="2520" w:hanging="360"/>
      </w:pPr>
      <w:rPr>
        <w:rFonts w:ascii="Calibri" w:eastAsia="Calibri" w:hAnsi="Calibri" w:cs="Calibri" w:hint="default"/>
        <w:spacing w:val="-9"/>
        <w:w w:val="100"/>
        <w:sz w:val="24"/>
        <w:szCs w:val="24"/>
      </w:rPr>
    </w:lvl>
    <w:lvl w:ilvl="2" w:tplc="59EC3F58">
      <w:numFmt w:val="bullet"/>
      <w:lvlText w:val="o"/>
      <w:lvlJc w:val="left"/>
      <w:pPr>
        <w:ind w:left="3240" w:hanging="360"/>
      </w:pPr>
      <w:rPr>
        <w:rFonts w:ascii="Courier New" w:eastAsia="Courier New" w:hAnsi="Courier New" w:cs="Courier New" w:hint="default"/>
        <w:w w:val="100"/>
        <w:sz w:val="24"/>
        <w:szCs w:val="24"/>
      </w:rPr>
    </w:lvl>
    <w:lvl w:ilvl="3" w:tplc="7736DF4E">
      <w:numFmt w:val="bullet"/>
      <w:lvlText w:val="•"/>
      <w:lvlJc w:val="left"/>
      <w:pPr>
        <w:ind w:left="4365" w:hanging="360"/>
      </w:pPr>
      <w:rPr>
        <w:rFonts w:hint="default"/>
      </w:rPr>
    </w:lvl>
    <w:lvl w:ilvl="4" w:tplc="3AE26576">
      <w:numFmt w:val="bullet"/>
      <w:lvlText w:val="•"/>
      <w:lvlJc w:val="left"/>
      <w:pPr>
        <w:ind w:left="5490" w:hanging="360"/>
      </w:pPr>
      <w:rPr>
        <w:rFonts w:hint="default"/>
      </w:rPr>
    </w:lvl>
    <w:lvl w:ilvl="5" w:tplc="C1347E5A">
      <w:numFmt w:val="bullet"/>
      <w:lvlText w:val="•"/>
      <w:lvlJc w:val="left"/>
      <w:pPr>
        <w:ind w:left="6615" w:hanging="360"/>
      </w:pPr>
      <w:rPr>
        <w:rFonts w:hint="default"/>
      </w:rPr>
    </w:lvl>
    <w:lvl w:ilvl="6" w:tplc="E51E5910">
      <w:numFmt w:val="bullet"/>
      <w:lvlText w:val="•"/>
      <w:lvlJc w:val="left"/>
      <w:pPr>
        <w:ind w:left="7740" w:hanging="360"/>
      </w:pPr>
      <w:rPr>
        <w:rFonts w:hint="default"/>
      </w:rPr>
    </w:lvl>
    <w:lvl w:ilvl="7" w:tplc="154EC786">
      <w:numFmt w:val="bullet"/>
      <w:lvlText w:val="•"/>
      <w:lvlJc w:val="left"/>
      <w:pPr>
        <w:ind w:left="8865" w:hanging="360"/>
      </w:pPr>
      <w:rPr>
        <w:rFonts w:hint="default"/>
      </w:rPr>
    </w:lvl>
    <w:lvl w:ilvl="8" w:tplc="07B4D43A">
      <w:numFmt w:val="bullet"/>
      <w:lvlText w:val="•"/>
      <w:lvlJc w:val="left"/>
      <w:pPr>
        <w:ind w:left="9990" w:hanging="360"/>
      </w:pPr>
      <w:rPr>
        <w:rFonts w:hint="default"/>
      </w:rPr>
    </w:lvl>
  </w:abstractNum>
  <w:abstractNum w:abstractNumId="11" w15:restartNumberingAfterBreak="0">
    <w:nsid w:val="0C426EE6"/>
    <w:multiLevelType w:val="hybridMultilevel"/>
    <w:tmpl w:val="6A70E7C4"/>
    <w:lvl w:ilvl="0" w:tplc="0308BF82">
      <w:start w:val="1"/>
      <w:numFmt w:val="lowerLetter"/>
      <w:lvlText w:val="%1."/>
      <w:lvlJc w:val="left"/>
      <w:pPr>
        <w:ind w:left="2160" w:hanging="720"/>
        <w:jc w:val="left"/>
      </w:pPr>
      <w:rPr>
        <w:rFonts w:ascii="Arial" w:eastAsia="Arial" w:hAnsi="Arial" w:cs="Arial" w:hint="default"/>
        <w:b/>
        <w:bCs/>
        <w:spacing w:val="-12"/>
        <w:w w:val="100"/>
        <w:sz w:val="24"/>
        <w:szCs w:val="24"/>
      </w:rPr>
    </w:lvl>
    <w:lvl w:ilvl="1" w:tplc="72B6143A">
      <w:numFmt w:val="bullet"/>
      <w:lvlText w:val=""/>
      <w:lvlJc w:val="left"/>
      <w:pPr>
        <w:ind w:left="2520" w:hanging="360"/>
      </w:pPr>
      <w:rPr>
        <w:rFonts w:ascii="Symbol" w:eastAsia="Symbol" w:hAnsi="Symbol" w:cs="Symbol" w:hint="default"/>
        <w:color w:val="1A1A1A"/>
        <w:w w:val="100"/>
        <w:sz w:val="24"/>
        <w:szCs w:val="24"/>
      </w:rPr>
    </w:lvl>
    <w:lvl w:ilvl="2" w:tplc="5164EB80">
      <w:numFmt w:val="bullet"/>
      <w:lvlText w:val="•"/>
      <w:lvlJc w:val="left"/>
      <w:pPr>
        <w:ind w:left="3566" w:hanging="360"/>
      </w:pPr>
      <w:rPr>
        <w:rFonts w:hint="default"/>
      </w:rPr>
    </w:lvl>
    <w:lvl w:ilvl="3" w:tplc="16A61C54">
      <w:numFmt w:val="bullet"/>
      <w:lvlText w:val="•"/>
      <w:lvlJc w:val="left"/>
      <w:pPr>
        <w:ind w:left="4613" w:hanging="360"/>
      </w:pPr>
      <w:rPr>
        <w:rFonts w:hint="default"/>
      </w:rPr>
    </w:lvl>
    <w:lvl w:ilvl="4" w:tplc="2702CD46">
      <w:numFmt w:val="bullet"/>
      <w:lvlText w:val="•"/>
      <w:lvlJc w:val="left"/>
      <w:pPr>
        <w:ind w:left="5660" w:hanging="360"/>
      </w:pPr>
      <w:rPr>
        <w:rFonts w:hint="default"/>
      </w:rPr>
    </w:lvl>
    <w:lvl w:ilvl="5" w:tplc="A4FC0268">
      <w:numFmt w:val="bullet"/>
      <w:lvlText w:val="•"/>
      <w:lvlJc w:val="left"/>
      <w:pPr>
        <w:ind w:left="6706" w:hanging="360"/>
      </w:pPr>
      <w:rPr>
        <w:rFonts w:hint="default"/>
      </w:rPr>
    </w:lvl>
    <w:lvl w:ilvl="6" w:tplc="CFF21C00">
      <w:numFmt w:val="bullet"/>
      <w:lvlText w:val="•"/>
      <w:lvlJc w:val="left"/>
      <w:pPr>
        <w:ind w:left="7753" w:hanging="360"/>
      </w:pPr>
      <w:rPr>
        <w:rFonts w:hint="default"/>
      </w:rPr>
    </w:lvl>
    <w:lvl w:ilvl="7" w:tplc="9FE6BF84">
      <w:numFmt w:val="bullet"/>
      <w:lvlText w:val="•"/>
      <w:lvlJc w:val="left"/>
      <w:pPr>
        <w:ind w:left="8800" w:hanging="360"/>
      </w:pPr>
      <w:rPr>
        <w:rFonts w:hint="default"/>
      </w:rPr>
    </w:lvl>
    <w:lvl w:ilvl="8" w:tplc="AB265D28">
      <w:numFmt w:val="bullet"/>
      <w:lvlText w:val="•"/>
      <w:lvlJc w:val="left"/>
      <w:pPr>
        <w:ind w:left="9846" w:hanging="360"/>
      </w:pPr>
      <w:rPr>
        <w:rFonts w:hint="default"/>
      </w:rPr>
    </w:lvl>
  </w:abstractNum>
  <w:abstractNum w:abstractNumId="12" w15:restartNumberingAfterBreak="0">
    <w:nsid w:val="0CE31FA8"/>
    <w:multiLevelType w:val="hybridMultilevel"/>
    <w:tmpl w:val="3CF86BF6"/>
    <w:lvl w:ilvl="0" w:tplc="2EAA8738">
      <w:start w:val="1"/>
      <w:numFmt w:val="decimal"/>
      <w:lvlText w:val="%1."/>
      <w:lvlJc w:val="left"/>
      <w:pPr>
        <w:ind w:left="2092" w:hanging="360"/>
        <w:jc w:val="left"/>
      </w:pPr>
      <w:rPr>
        <w:rFonts w:ascii="Arial" w:eastAsia="Arial" w:hAnsi="Arial" w:cs="Arial" w:hint="default"/>
        <w:spacing w:val="-31"/>
        <w:w w:val="100"/>
        <w:sz w:val="24"/>
        <w:szCs w:val="24"/>
      </w:rPr>
    </w:lvl>
    <w:lvl w:ilvl="1" w:tplc="142E8E82">
      <w:numFmt w:val="bullet"/>
      <w:lvlText w:val="•"/>
      <w:lvlJc w:val="left"/>
      <w:pPr>
        <w:ind w:left="3084" w:hanging="360"/>
      </w:pPr>
      <w:rPr>
        <w:rFonts w:hint="default"/>
      </w:rPr>
    </w:lvl>
    <w:lvl w:ilvl="2" w:tplc="B34865D8">
      <w:numFmt w:val="bullet"/>
      <w:lvlText w:val="•"/>
      <w:lvlJc w:val="left"/>
      <w:pPr>
        <w:ind w:left="4068" w:hanging="360"/>
      </w:pPr>
      <w:rPr>
        <w:rFonts w:hint="default"/>
      </w:rPr>
    </w:lvl>
    <w:lvl w:ilvl="3" w:tplc="7048FF04">
      <w:numFmt w:val="bullet"/>
      <w:lvlText w:val="•"/>
      <w:lvlJc w:val="left"/>
      <w:pPr>
        <w:ind w:left="5052" w:hanging="360"/>
      </w:pPr>
      <w:rPr>
        <w:rFonts w:hint="default"/>
      </w:rPr>
    </w:lvl>
    <w:lvl w:ilvl="4" w:tplc="E1C4A6DC">
      <w:numFmt w:val="bullet"/>
      <w:lvlText w:val="•"/>
      <w:lvlJc w:val="left"/>
      <w:pPr>
        <w:ind w:left="6036" w:hanging="360"/>
      </w:pPr>
      <w:rPr>
        <w:rFonts w:hint="default"/>
      </w:rPr>
    </w:lvl>
    <w:lvl w:ilvl="5" w:tplc="F2589D1A">
      <w:numFmt w:val="bullet"/>
      <w:lvlText w:val="•"/>
      <w:lvlJc w:val="left"/>
      <w:pPr>
        <w:ind w:left="7020" w:hanging="360"/>
      </w:pPr>
      <w:rPr>
        <w:rFonts w:hint="default"/>
      </w:rPr>
    </w:lvl>
    <w:lvl w:ilvl="6" w:tplc="58C86042">
      <w:numFmt w:val="bullet"/>
      <w:lvlText w:val="•"/>
      <w:lvlJc w:val="left"/>
      <w:pPr>
        <w:ind w:left="8004" w:hanging="360"/>
      </w:pPr>
      <w:rPr>
        <w:rFonts w:hint="default"/>
      </w:rPr>
    </w:lvl>
    <w:lvl w:ilvl="7" w:tplc="3892BC5A">
      <w:numFmt w:val="bullet"/>
      <w:lvlText w:val="•"/>
      <w:lvlJc w:val="left"/>
      <w:pPr>
        <w:ind w:left="8988" w:hanging="360"/>
      </w:pPr>
      <w:rPr>
        <w:rFonts w:hint="default"/>
      </w:rPr>
    </w:lvl>
    <w:lvl w:ilvl="8" w:tplc="4306BB7E">
      <w:numFmt w:val="bullet"/>
      <w:lvlText w:val="•"/>
      <w:lvlJc w:val="left"/>
      <w:pPr>
        <w:ind w:left="9972" w:hanging="360"/>
      </w:pPr>
      <w:rPr>
        <w:rFonts w:hint="default"/>
      </w:rPr>
    </w:lvl>
  </w:abstractNum>
  <w:abstractNum w:abstractNumId="13" w15:restartNumberingAfterBreak="0">
    <w:nsid w:val="10C805F6"/>
    <w:multiLevelType w:val="hybridMultilevel"/>
    <w:tmpl w:val="A5DA3692"/>
    <w:lvl w:ilvl="0" w:tplc="F1526B90">
      <w:start w:val="1"/>
      <w:numFmt w:val="decimal"/>
      <w:lvlText w:val="%1."/>
      <w:lvlJc w:val="left"/>
      <w:pPr>
        <w:ind w:left="2092" w:hanging="360"/>
        <w:jc w:val="left"/>
      </w:pPr>
      <w:rPr>
        <w:rFonts w:ascii="Arial" w:eastAsia="Arial" w:hAnsi="Arial" w:cs="Arial" w:hint="default"/>
        <w:spacing w:val="-3"/>
        <w:w w:val="100"/>
        <w:sz w:val="24"/>
        <w:szCs w:val="24"/>
      </w:rPr>
    </w:lvl>
    <w:lvl w:ilvl="1" w:tplc="142403AC">
      <w:numFmt w:val="bullet"/>
      <w:lvlText w:val="•"/>
      <w:lvlJc w:val="left"/>
      <w:pPr>
        <w:ind w:left="3084" w:hanging="360"/>
      </w:pPr>
      <w:rPr>
        <w:rFonts w:hint="default"/>
      </w:rPr>
    </w:lvl>
    <w:lvl w:ilvl="2" w:tplc="5DFE3120">
      <w:numFmt w:val="bullet"/>
      <w:lvlText w:val="•"/>
      <w:lvlJc w:val="left"/>
      <w:pPr>
        <w:ind w:left="4068" w:hanging="360"/>
      </w:pPr>
      <w:rPr>
        <w:rFonts w:hint="default"/>
      </w:rPr>
    </w:lvl>
    <w:lvl w:ilvl="3" w:tplc="DFEC018E">
      <w:numFmt w:val="bullet"/>
      <w:lvlText w:val="•"/>
      <w:lvlJc w:val="left"/>
      <w:pPr>
        <w:ind w:left="5052" w:hanging="360"/>
      </w:pPr>
      <w:rPr>
        <w:rFonts w:hint="default"/>
      </w:rPr>
    </w:lvl>
    <w:lvl w:ilvl="4" w:tplc="FB044E54">
      <w:numFmt w:val="bullet"/>
      <w:lvlText w:val="•"/>
      <w:lvlJc w:val="left"/>
      <w:pPr>
        <w:ind w:left="6036" w:hanging="360"/>
      </w:pPr>
      <w:rPr>
        <w:rFonts w:hint="default"/>
      </w:rPr>
    </w:lvl>
    <w:lvl w:ilvl="5" w:tplc="4146ACFA">
      <w:numFmt w:val="bullet"/>
      <w:lvlText w:val="•"/>
      <w:lvlJc w:val="left"/>
      <w:pPr>
        <w:ind w:left="7020" w:hanging="360"/>
      </w:pPr>
      <w:rPr>
        <w:rFonts w:hint="default"/>
      </w:rPr>
    </w:lvl>
    <w:lvl w:ilvl="6" w:tplc="73EA625C">
      <w:numFmt w:val="bullet"/>
      <w:lvlText w:val="•"/>
      <w:lvlJc w:val="left"/>
      <w:pPr>
        <w:ind w:left="8004" w:hanging="360"/>
      </w:pPr>
      <w:rPr>
        <w:rFonts w:hint="default"/>
      </w:rPr>
    </w:lvl>
    <w:lvl w:ilvl="7" w:tplc="DDAE0AD8">
      <w:numFmt w:val="bullet"/>
      <w:lvlText w:val="•"/>
      <w:lvlJc w:val="left"/>
      <w:pPr>
        <w:ind w:left="8988" w:hanging="360"/>
      </w:pPr>
      <w:rPr>
        <w:rFonts w:hint="default"/>
      </w:rPr>
    </w:lvl>
    <w:lvl w:ilvl="8" w:tplc="3BCEE116">
      <w:numFmt w:val="bullet"/>
      <w:lvlText w:val="•"/>
      <w:lvlJc w:val="left"/>
      <w:pPr>
        <w:ind w:left="9972" w:hanging="360"/>
      </w:pPr>
      <w:rPr>
        <w:rFonts w:hint="default"/>
      </w:rPr>
    </w:lvl>
  </w:abstractNum>
  <w:abstractNum w:abstractNumId="14" w15:restartNumberingAfterBreak="0">
    <w:nsid w:val="114127C2"/>
    <w:multiLevelType w:val="hybridMultilevel"/>
    <w:tmpl w:val="09020CA8"/>
    <w:lvl w:ilvl="0" w:tplc="CD421B58">
      <w:start w:val="1"/>
      <w:numFmt w:val="lowerLetter"/>
      <w:lvlText w:val="%1."/>
      <w:lvlJc w:val="left"/>
      <w:pPr>
        <w:ind w:left="2160" w:hanging="720"/>
        <w:jc w:val="left"/>
      </w:pPr>
      <w:rPr>
        <w:rFonts w:ascii="Arial" w:eastAsia="Arial" w:hAnsi="Arial" w:cs="Arial" w:hint="default"/>
        <w:b/>
        <w:bCs/>
        <w:spacing w:val="-12"/>
        <w:w w:val="100"/>
        <w:sz w:val="24"/>
        <w:szCs w:val="24"/>
      </w:rPr>
    </w:lvl>
    <w:lvl w:ilvl="1" w:tplc="8760001E">
      <w:numFmt w:val="bullet"/>
      <w:lvlText w:val=""/>
      <w:lvlJc w:val="left"/>
      <w:pPr>
        <w:ind w:left="2520" w:hanging="360"/>
      </w:pPr>
      <w:rPr>
        <w:rFonts w:hint="default"/>
        <w:w w:val="100"/>
      </w:rPr>
    </w:lvl>
    <w:lvl w:ilvl="2" w:tplc="B92C59CA">
      <w:numFmt w:val="bullet"/>
      <w:lvlText w:val="•"/>
      <w:lvlJc w:val="left"/>
      <w:pPr>
        <w:ind w:left="3566" w:hanging="360"/>
      </w:pPr>
      <w:rPr>
        <w:rFonts w:hint="default"/>
      </w:rPr>
    </w:lvl>
    <w:lvl w:ilvl="3" w:tplc="FEF6BB3E">
      <w:numFmt w:val="bullet"/>
      <w:lvlText w:val="•"/>
      <w:lvlJc w:val="left"/>
      <w:pPr>
        <w:ind w:left="4613" w:hanging="360"/>
      </w:pPr>
      <w:rPr>
        <w:rFonts w:hint="default"/>
      </w:rPr>
    </w:lvl>
    <w:lvl w:ilvl="4" w:tplc="C368213C">
      <w:numFmt w:val="bullet"/>
      <w:lvlText w:val="•"/>
      <w:lvlJc w:val="left"/>
      <w:pPr>
        <w:ind w:left="5660" w:hanging="360"/>
      </w:pPr>
      <w:rPr>
        <w:rFonts w:hint="default"/>
      </w:rPr>
    </w:lvl>
    <w:lvl w:ilvl="5" w:tplc="532A0404">
      <w:numFmt w:val="bullet"/>
      <w:lvlText w:val="•"/>
      <w:lvlJc w:val="left"/>
      <w:pPr>
        <w:ind w:left="6706" w:hanging="360"/>
      </w:pPr>
      <w:rPr>
        <w:rFonts w:hint="default"/>
      </w:rPr>
    </w:lvl>
    <w:lvl w:ilvl="6" w:tplc="5D4A7852">
      <w:numFmt w:val="bullet"/>
      <w:lvlText w:val="•"/>
      <w:lvlJc w:val="left"/>
      <w:pPr>
        <w:ind w:left="7753" w:hanging="360"/>
      </w:pPr>
      <w:rPr>
        <w:rFonts w:hint="default"/>
      </w:rPr>
    </w:lvl>
    <w:lvl w:ilvl="7" w:tplc="4F4A37DE">
      <w:numFmt w:val="bullet"/>
      <w:lvlText w:val="•"/>
      <w:lvlJc w:val="left"/>
      <w:pPr>
        <w:ind w:left="8800" w:hanging="360"/>
      </w:pPr>
      <w:rPr>
        <w:rFonts w:hint="default"/>
      </w:rPr>
    </w:lvl>
    <w:lvl w:ilvl="8" w:tplc="981CF076">
      <w:numFmt w:val="bullet"/>
      <w:lvlText w:val="•"/>
      <w:lvlJc w:val="left"/>
      <w:pPr>
        <w:ind w:left="9846" w:hanging="360"/>
      </w:pPr>
      <w:rPr>
        <w:rFonts w:hint="default"/>
      </w:rPr>
    </w:lvl>
  </w:abstractNum>
  <w:abstractNum w:abstractNumId="15" w15:restartNumberingAfterBreak="0">
    <w:nsid w:val="135F5508"/>
    <w:multiLevelType w:val="hybridMultilevel"/>
    <w:tmpl w:val="9B8A7A4E"/>
    <w:lvl w:ilvl="0" w:tplc="8DD21C26">
      <w:start w:val="1"/>
      <w:numFmt w:val="lowerLetter"/>
      <w:lvlText w:val="%1."/>
      <w:lvlJc w:val="left"/>
      <w:pPr>
        <w:ind w:left="2160" w:hanging="720"/>
        <w:jc w:val="left"/>
      </w:pPr>
      <w:rPr>
        <w:rFonts w:ascii="Arial" w:eastAsia="Arial" w:hAnsi="Arial" w:cs="Arial" w:hint="default"/>
        <w:b/>
        <w:bCs/>
        <w:spacing w:val="-12"/>
        <w:w w:val="100"/>
        <w:sz w:val="24"/>
        <w:szCs w:val="24"/>
      </w:rPr>
    </w:lvl>
    <w:lvl w:ilvl="1" w:tplc="3C0ADCEA">
      <w:numFmt w:val="bullet"/>
      <w:lvlText w:val=""/>
      <w:lvlJc w:val="left"/>
      <w:pPr>
        <w:ind w:left="2520" w:hanging="360"/>
      </w:pPr>
      <w:rPr>
        <w:rFonts w:ascii="Symbol" w:eastAsia="Symbol" w:hAnsi="Symbol" w:cs="Symbol" w:hint="default"/>
        <w:color w:val="1A1A1A"/>
        <w:w w:val="100"/>
        <w:sz w:val="24"/>
        <w:szCs w:val="24"/>
      </w:rPr>
    </w:lvl>
    <w:lvl w:ilvl="2" w:tplc="9C7E1292">
      <w:numFmt w:val="bullet"/>
      <w:lvlText w:val="•"/>
      <w:lvlJc w:val="left"/>
      <w:pPr>
        <w:ind w:left="3566" w:hanging="360"/>
      </w:pPr>
      <w:rPr>
        <w:rFonts w:hint="default"/>
      </w:rPr>
    </w:lvl>
    <w:lvl w:ilvl="3" w:tplc="E59077E8">
      <w:numFmt w:val="bullet"/>
      <w:lvlText w:val="•"/>
      <w:lvlJc w:val="left"/>
      <w:pPr>
        <w:ind w:left="4613" w:hanging="360"/>
      </w:pPr>
      <w:rPr>
        <w:rFonts w:hint="default"/>
      </w:rPr>
    </w:lvl>
    <w:lvl w:ilvl="4" w:tplc="68CE276E">
      <w:numFmt w:val="bullet"/>
      <w:lvlText w:val="•"/>
      <w:lvlJc w:val="left"/>
      <w:pPr>
        <w:ind w:left="5660" w:hanging="360"/>
      </w:pPr>
      <w:rPr>
        <w:rFonts w:hint="default"/>
      </w:rPr>
    </w:lvl>
    <w:lvl w:ilvl="5" w:tplc="EB5242C0">
      <w:numFmt w:val="bullet"/>
      <w:lvlText w:val="•"/>
      <w:lvlJc w:val="left"/>
      <w:pPr>
        <w:ind w:left="6706" w:hanging="360"/>
      </w:pPr>
      <w:rPr>
        <w:rFonts w:hint="default"/>
      </w:rPr>
    </w:lvl>
    <w:lvl w:ilvl="6" w:tplc="3CD051B8">
      <w:numFmt w:val="bullet"/>
      <w:lvlText w:val="•"/>
      <w:lvlJc w:val="left"/>
      <w:pPr>
        <w:ind w:left="7753" w:hanging="360"/>
      </w:pPr>
      <w:rPr>
        <w:rFonts w:hint="default"/>
      </w:rPr>
    </w:lvl>
    <w:lvl w:ilvl="7" w:tplc="62EC67F6">
      <w:numFmt w:val="bullet"/>
      <w:lvlText w:val="•"/>
      <w:lvlJc w:val="left"/>
      <w:pPr>
        <w:ind w:left="8800" w:hanging="360"/>
      </w:pPr>
      <w:rPr>
        <w:rFonts w:hint="default"/>
      </w:rPr>
    </w:lvl>
    <w:lvl w:ilvl="8" w:tplc="A4D85FC2">
      <w:numFmt w:val="bullet"/>
      <w:lvlText w:val="•"/>
      <w:lvlJc w:val="left"/>
      <w:pPr>
        <w:ind w:left="9846" w:hanging="360"/>
      </w:pPr>
      <w:rPr>
        <w:rFonts w:hint="default"/>
      </w:rPr>
    </w:lvl>
  </w:abstractNum>
  <w:abstractNum w:abstractNumId="16" w15:restartNumberingAfterBreak="0">
    <w:nsid w:val="146D4A72"/>
    <w:multiLevelType w:val="hybridMultilevel"/>
    <w:tmpl w:val="5448AA22"/>
    <w:lvl w:ilvl="0" w:tplc="6700DDC0">
      <w:numFmt w:val="bullet"/>
      <w:lvlText w:val=""/>
      <w:lvlJc w:val="left"/>
      <w:pPr>
        <w:ind w:left="2160" w:hanging="339"/>
      </w:pPr>
      <w:rPr>
        <w:rFonts w:ascii="Symbol" w:eastAsia="Symbol" w:hAnsi="Symbol" w:cs="Symbol" w:hint="default"/>
        <w:w w:val="100"/>
        <w:sz w:val="24"/>
        <w:szCs w:val="24"/>
      </w:rPr>
    </w:lvl>
    <w:lvl w:ilvl="1" w:tplc="953240F4">
      <w:numFmt w:val="bullet"/>
      <w:lvlText w:val="•"/>
      <w:lvlJc w:val="left"/>
      <w:pPr>
        <w:ind w:left="3138" w:hanging="339"/>
      </w:pPr>
      <w:rPr>
        <w:rFonts w:hint="default"/>
      </w:rPr>
    </w:lvl>
    <w:lvl w:ilvl="2" w:tplc="61461394">
      <w:numFmt w:val="bullet"/>
      <w:lvlText w:val="•"/>
      <w:lvlJc w:val="left"/>
      <w:pPr>
        <w:ind w:left="4116" w:hanging="339"/>
      </w:pPr>
      <w:rPr>
        <w:rFonts w:hint="default"/>
      </w:rPr>
    </w:lvl>
    <w:lvl w:ilvl="3" w:tplc="7A1A92C6">
      <w:numFmt w:val="bullet"/>
      <w:lvlText w:val="•"/>
      <w:lvlJc w:val="left"/>
      <w:pPr>
        <w:ind w:left="5094" w:hanging="339"/>
      </w:pPr>
      <w:rPr>
        <w:rFonts w:hint="default"/>
      </w:rPr>
    </w:lvl>
    <w:lvl w:ilvl="4" w:tplc="2814DB9E">
      <w:numFmt w:val="bullet"/>
      <w:lvlText w:val="•"/>
      <w:lvlJc w:val="left"/>
      <w:pPr>
        <w:ind w:left="6072" w:hanging="339"/>
      </w:pPr>
      <w:rPr>
        <w:rFonts w:hint="default"/>
      </w:rPr>
    </w:lvl>
    <w:lvl w:ilvl="5" w:tplc="C39CB948">
      <w:numFmt w:val="bullet"/>
      <w:lvlText w:val="•"/>
      <w:lvlJc w:val="left"/>
      <w:pPr>
        <w:ind w:left="7050" w:hanging="339"/>
      </w:pPr>
      <w:rPr>
        <w:rFonts w:hint="default"/>
      </w:rPr>
    </w:lvl>
    <w:lvl w:ilvl="6" w:tplc="A8C64B6C">
      <w:numFmt w:val="bullet"/>
      <w:lvlText w:val="•"/>
      <w:lvlJc w:val="left"/>
      <w:pPr>
        <w:ind w:left="8028" w:hanging="339"/>
      </w:pPr>
      <w:rPr>
        <w:rFonts w:hint="default"/>
      </w:rPr>
    </w:lvl>
    <w:lvl w:ilvl="7" w:tplc="C92C3504">
      <w:numFmt w:val="bullet"/>
      <w:lvlText w:val="•"/>
      <w:lvlJc w:val="left"/>
      <w:pPr>
        <w:ind w:left="9006" w:hanging="339"/>
      </w:pPr>
      <w:rPr>
        <w:rFonts w:hint="default"/>
      </w:rPr>
    </w:lvl>
    <w:lvl w:ilvl="8" w:tplc="478E70E8">
      <w:numFmt w:val="bullet"/>
      <w:lvlText w:val="•"/>
      <w:lvlJc w:val="left"/>
      <w:pPr>
        <w:ind w:left="9984" w:hanging="339"/>
      </w:pPr>
      <w:rPr>
        <w:rFonts w:hint="default"/>
      </w:rPr>
    </w:lvl>
  </w:abstractNum>
  <w:abstractNum w:abstractNumId="17" w15:restartNumberingAfterBreak="0">
    <w:nsid w:val="16014D08"/>
    <w:multiLevelType w:val="hybridMultilevel"/>
    <w:tmpl w:val="C72A3FD6"/>
    <w:lvl w:ilvl="0" w:tplc="54C43E5C">
      <w:numFmt w:val="bullet"/>
      <w:lvlText w:val=""/>
      <w:lvlJc w:val="left"/>
      <w:pPr>
        <w:ind w:left="2126" w:hanging="317"/>
      </w:pPr>
      <w:rPr>
        <w:rFonts w:ascii="Symbol" w:eastAsia="Symbol" w:hAnsi="Symbol" w:cs="Symbol" w:hint="default"/>
        <w:w w:val="100"/>
        <w:sz w:val="24"/>
        <w:szCs w:val="24"/>
      </w:rPr>
    </w:lvl>
    <w:lvl w:ilvl="1" w:tplc="A9129404">
      <w:numFmt w:val="bullet"/>
      <w:lvlText w:val="•"/>
      <w:lvlJc w:val="left"/>
      <w:pPr>
        <w:ind w:left="3102" w:hanging="317"/>
      </w:pPr>
      <w:rPr>
        <w:rFonts w:hint="default"/>
      </w:rPr>
    </w:lvl>
    <w:lvl w:ilvl="2" w:tplc="D6C0337A">
      <w:numFmt w:val="bullet"/>
      <w:lvlText w:val="•"/>
      <w:lvlJc w:val="left"/>
      <w:pPr>
        <w:ind w:left="4084" w:hanging="317"/>
      </w:pPr>
      <w:rPr>
        <w:rFonts w:hint="default"/>
      </w:rPr>
    </w:lvl>
    <w:lvl w:ilvl="3" w:tplc="292E2738">
      <w:numFmt w:val="bullet"/>
      <w:lvlText w:val="•"/>
      <w:lvlJc w:val="left"/>
      <w:pPr>
        <w:ind w:left="5066" w:hanging="317"/>
      </w:pPr>
      <w:rPr>
        <w:rFonts w:hint="default"/>
      </w:rPr>
    </w:lvl>
    <w:lvl w:ilvl="4" w:tplc="DFF8C0D8">
      <w:numFmt w:val="bullet"/>
      <w:lvlText w:val="•"/>
      <w:lvlJc w:val="left"/>
      <w:pPr>
        <w:ind w:left="6048" w:hanging="317"/>
      </w:pPr>
      <w:rPr>
        <w:rFonts w:hint="default"/>
      </w:rPr>
    </w:lvl>
    <w:lvl w:ilvl="5" w:tplc="A170DBE4">
      <w:numFmt w:val="bullet"/>
      <w:lvlText w:val="•"/>
      <w:lvlJc w:val="left"/>
      <w:pPr>
        <w:ind w:left="7030" w:hanging="317"/>
      </w:pPr>
      <w:rPr>
        <w:rFonts w:hint="default"/>
      </w:rPr>
    </w:lvl>
    <w:lvl w:ilvl="6" w:tplc="5A08385C">
      <w:numFmt w:val="bullet"/>
      <w:lvlText w:val="•"/>
      <w:lvlJc w:val="left"/>
      <w:pPr>
        <w:ind w:left="8012" w:hanging="317"/>
      </w:pPr>
      <w:rPr>
        <w:rFonts w:hint="default"/>
      </w:rPr>
    </w:lvl>
    <w:lvl w:ilvl="7" w:tplc="A134AF28">
      <w:numFmt w:val="bullet"/>
      <w:lvlText w:val="•"/>
      <w:lvlJc w:val="left"/>
      <w:pPr>
        <w:ind w:left="8994" w:hanging="317"/>
      </w:pPr>
      <w:rPr>
        <w:rFonts w:hint="default"/>
      </w:rPr>
    </w:lvl>
    <w:lvl w:ilvl="8" w:tplc="3C3E63BA">
      <w:numFmt w:val="bullet"/>
      <w:lvlText w:val="•"/>
      <w:lvlJc w:val="left"/>
      <w:pPr>
        <w:ind w:left="9976" w:hanging="317"/>
      </w:pPr>
      <w:rPr>
        <w:rFonts w:hint="default"/>
      </w:rPr>
    </w:lvl>
  </w:abstractNum>
  <w:abstractNum w:abstractNumId="18" w15:restartNumberingAfterBreak="0">
    <w:nsid w:val="166F6584"/>
    <w:multiLevelType w:val="hybridMultilevel"/>
    <w:tmpl w:val="8642F494"/>
    <w:lvl w:ilvl="0" w:tplc="776E2372">
      <w:start w:val="1"/>
      <w:numFmt w:val="lowerLetter"/>
      <w:lvlText w:val="%1."/>
      <w:lvlJc w:val="left"/>
      <w:pPr>
        <w:ind w:left="2160" w:hanging="720"/>
        <w:jc w:val="left"/>
      </w:pPr>
      <w:rPr>
        <w:rFonts w:hint="default"/>
        <w:b/>
        <w:bCs/>
        <w:spacing w:val="-12"/>
        <w:w w:val="100"/>
      </w:rPr>
    </w:lvl>
    <w:lvl w:ilvl="1" w:tplc="1012C47E">
      <w:numFmt w:val="bullet"/>
      <w:lvlText w:val=""/>
      <w:lvlJc w:val="left"/>
      <w:pPr>
        <w:ind w:left="2520" w:hanging="360"/>
      </w:pPr>
      <w:rPr>
        <w:rFonts w:ascii="Symbol" w:eastAsia="Symbol" w:hAnsi="Symbol" w:cs="Symbol" w:hint="default"/>
        <w:color w:val="1A1A1A"/>
        <w:w w:val="100"/>
        <w:sz w:val="24"/>
        <w:szCs w:val="24"/>
      </w:rPr>
    </w:lvl>
    <w:lvl w:ilvl="2" w:tplc="8E90AF40">
      <w:numFmt w:val="bullet"/>
      <w:lvlText w:val="○"/>
      <w:lvlJc w:val="left"/>
      <w:pPr>
        <w:ind w:left="3729" w:hanging="363"/>
      </w:pPr>
      <w:rPr>
        <w:rFonts w:ascii="Arial" w:eastAsia="Arial" w:hAnsi="Arial" w:cs="Arial" w:hint="default"/>
        <w:spacing w:val="-9"/>
        <w:w w:val="100"/>
        <w:sz w:val="24"/>
        <w:szCs w:val="24"/>
      </w:rPr>
    </w:lvl>
    <w:lvl w:ilvl="3" w:tplc="DC7E8E12">
      <w:numFmt w:val="bullet"/>
      <w:lvlText w:val="•"/>
      <w:lvlJc w:val="left"/>
      <w:pPr>
        <w:ind w:left="4747" w:hanging="363"/>
      </w:pPr>
      <w:rPr>
        <w:rFonts w:hint="default"/>
      </w:rPr>
    </w:lvl>
    <w:lvl w:ilvl="4" w:tplc="D038959A">
      <w:numFmt w:val="bullet"/>
      <w:lvlText w:val="•"/>
      <w:lvlJc w:val="left"/>
      <w:pPr>
        <w:ind w:left="5775" w:hanging="363"/>
      </w:pPr>
      <w:rPr>
        <w:rFonts w:hint="default"/>
      </w:rPr>
    </w:lvl>
    <w:lvl w:ilvl="5" w:tplc="99C8F848">
      <w:numFmt w:val="bullet"/>
      <w:lvlText w:val="•"/>
      <w:lvlJc w:val="left"/>
      <w:pPr>
        <w:ind w:left="6802" w:hanging="363"/>
      </w:pPr>
      <w:rPr>
        <w:rFonts w:hint="default"/>
      </w:rPr>
    </w:lvl>
    <w:lvl w:ilvl="6" w:tplc="8D6CD6C4">
      <w:numFmt w:val="bullet"/>
      <w:lvlText w:val="•"/>
      <w:lvlJc w:val="left"/>
      <w:pPr>
        <w:ind w:left="7830" w:hanging="363"/>
      </w:pPr>
      <w:rPr>
        <w:rFonts w:hint="default"/>
      </w:rPr>
    </w:lvl>
    <w:lvl w:ilvl="7" w:tplc="BA3E93BC">
      <w:numFmt w:val="bullet"/>
      <w:lvlText w:val="•"/>
      <w:lvlJc w:val="left"/>
      <w:pPr>
        <w:ind w:left="8857" w:hanging="363"/>
      </w:pPr>
      <w:rPr>
        <w:rFonts w:hint="default"/>
      </w:rPr>
    </w:lvl>
    <w:lvl w:ilvl="8" w:tplc="0C14A978">
      <w:numFmt w:val="bullet"/>
      <w:lvlText w:val="•"/>
      <w:lvlJc w:val="left"/>
      <w:pPr>
        <w:ind w:left="9885" w:hanging="363"/>
      </w:pPr>
      <w:rPr>
        <w:rFonts w:hint="default"/>
      </w:rPr>
    </w:lvl>
  </w:abstractNum>
  <w:abstractNum w:abstractNumId="19" w15:restartNumberingAfterBreak="0">
    <w:nsid w:val="170E2760"/>
    <w:multiLevelType w:val="hybridMultilevel"/>
    <w:tmpl w:val="94CCF062"/>
    <w:lvl w:ilvl="0" w:tplc="A9CC926E">
      <w:start w:val="1"/>
      <w:numFmt w:val="decimal"/>
      <w:lvlText w:val="%1."/>
      <w:lvlJc w:val="left"/>
      <w:pPr>
        <w:ind w:left="2138" w:hanging="360"/>
        <w:jc w:val="left"/>
      </w:pPr>
      <w:rPr>
        <w:rFonts w:ascii="Arial" w:eastAsia="Arial" w:hAnsi="Arial" w:cs="Arial" w:hint="default"/>
        <w:spacing w:val="-36"/>
        <w:w w:val="100"/>
        <w:sz w:val="24"/>
        <w:szCs w:val="24"/>
      </w:rPr>
    </w:lvl>
    <w:lvl w:ilvl="1" w:tplc="F51AA944">
      <w:numFmt w:val="bullet"/>
      <w:lvlText w:val="•"/>
      <w:lvlJc w:val="left"/>
      <w:pPr>
        <w:ind w:left="3120" w:hanging="360"/>
      </w:pPr>
      <w:rPr>
        <w:rFonts w:hint="default"/>
      </w:rPr>
    </w:lvl>
    <w:lvl w:ilvl="2" w:tplc="1EB2E536">
      <w:numFmt w:val="bullet"/>
      <w:lvlText w:val="•"/>
      <w:lvlJc w:val="left"/>
      <w:pPr>
        <w:ind w:left="4100" w:hanging="360"/>
      </w:pPr>
      <w:rPr>
        <w:rFonts w:hint="default"/>
      </w:rPr>
    </w:lvl>
    <w:lvl w:ilvl="3" w:tplc="C4BA9B4C">
      <w:numFmt w:val="bullet"/>
      <w:lvlText w:val="•"/>
      <w:lvlJc w:val="left"/>
      <w:pPr>
        <w:ind w:left="5080" w:hanging="360"/>
      </w:pPr>
      <w:rPr>
        <w:rFonts w:hint="default"/>
      </w:rPr>
    </w:lvl>
    <w:lvl w:ilvl="4" w:tplc="19449478">
      <w:numFmt w:val="bullet"/>
      <w:lvlText w:val="•"/>
      <w:lvlJc w:val="left"/>
      <w:pPr>
        <w:ind w:left="6060" w:hanging="360"/>
      </w:pPr>
      <w:rPr>
        <w:rFonts w:hint="default"/>
      </w:rPr>
    </w:lvl>
    <w:lvl w:ilvl="5" w:tplc="256CEF08">
      <w:numFmt w:val="bullet"/>
      <w:lvlText w:val="•"/>
      <w:lvlJc w:val="left"/>
      <w:pPr>
        <w:ind w:left="7040" w:hanging="360"/>
      </w:pPr>
      <w:rPr>
        <w:rFonts w:hint="default"/>
      </w:rPr>
    </w:lvl>
    <w:lvl w:ilvl="6" w:tplc="A1CC8E3A">
      <w:numFmt w:val="bullet"/>
      <w:lvlText w:val="•"/>
      <w:lvlJc w:val="left"/>
      <w:pPr>
        <w:ind w:left="8020" w:hanging="360"/>
      </w:pPr>
      <w:rPr>
        <w:rFonts w:hint="default"/>
      </w:rPr>
    </w:lvl>
    <w:lvl w:ilvl="7" w:tplc="D1C64682">
      <w:numFmt w:val="bullet"/>
      <w:lvlText w:val="•"/>
      <w:lvlJc w:val="left"/>
      <w:pPr>
        <w:ind w:left="9000" w:hanging="360"/>
      </w:pPr>
      <w:rPr>
        <w:rFonts w:hint="default"/>
      </w:rPr>
    </w:lvl>
    <w:lvl w:ilvl="8" w:tplc="58A04906">
      <w:numFmt w:val="bullet"/>
      <w:lvlText w:val="•"/>
      <w:lvlJc w:val="left"/>
      <w:pPr>
        <w:ind w:left="9980" w:hanging="360"/>
      </w:pPr>
      <w:rPr>
        <w:rFonts w:hint="default"/>
      </w:rPr>
    </w:lvl>
  </w:abstractNum>
  <w:abstractNum w:abstractNumId="20" w15:restartNumberingAfterBreak="0">
    <w:nsid w:val="174A2BDD"/>
    <w:multiLevelType w:val="hybridMultilevel"/>
    <w:tmpl w:val="DFC2A1B4"/>
    <w:lvl w:ilvl="0" w:tplc="E43A406C">
      <w:numFmt w:val="bullet"/>
      <w:lvlText w:val="●"/>
      <w:lvlJc w:val="left"/>
      <w:pPr>
        <w:ind w:left="2138" w:hanging="360"/>
      </w:pPr>
      <w:rPr>
        <w:rFonts w:ascii="Calibri" w:eastAsia="Calibri" w:hAnsi="Calibri" w:cs="Calibri" w:hint="default"/>
        <w:spacing w:val="-3"/>
        <w:w w:val="100"/>
        <w:sz w:val="24"/>
        <w:szCs w:val="24"/>
      </w:rPr>
    </w:lvl>
    <w:lvl w:ilvl="1" w:tplc="D47E5D26">
      <w:numFmt w:val="bullet"/>
      <w:lvlText w:val="•"/>
      <w:lvlJc w:val="left"/>
      <w:pPr>
        <w:ind w:left="3119" w:hanging="360"/>
      </w:pPr>
      <w:rPr>
        <w:rFonts w:hint="default"/>
      </w:rPr>
    </w:lvl>
    <w:lvl w:ilvl="2" w:tplc="007038EE">
      <w:numFmt w:val="bullet"/>
      <w:lvlText w:val="•"/>
      <w:lvlJc w:val="left"/>
      <w:pPr>
        <w:ind w:left="4098" w:hanging="360"/>
      </w:pPr>
      <w:rPr>
        <w:rFonts w:hint="default"/>
      </w:rPr>
    </w:lvl>
    <w:lvl w:ilvl="3" w:tplc="58FC1070">
      <w:numFmt w:val="bullet"/>
      <w:lvlText w:val="•"/>
      <w:lvlJc w:val="left"/>
      <w:pPr>
        <w:ind w:left="5077" w:hanging="360"/>
      </w:pPr>
      <w:rPr>
        <w:rFonts w:hint="default"/>
      </w:rPr>
    </w:lvl>
    <w:lvl w:ilvl="4" w:tplc="FC7E1BB6">
      <w:numFmt w:val="bullet"/>
      <w:lvlText w:val="•"/>
      <w:lvlJc w:val="left"/>
      <w:pPr>
        <w:ind w:left="6056" w:hanging="360"/>
      </w:pPr>
      <w:rPr>
        <w:rFonts w:hint="default"/>
      </w:rPr>
    </w:lvl>
    <w:lvl w:ilvl="5" w:tplc="9F2C088A">
      <w:numFmt w:val="bullet"/>
      <w:lvlText w:val="•"/>
      <w:lvlJc w:val="left"/>
      <w:pPr>
        <w:ind w:left="7035" w:hanging="360"/>
      </w:pPr>
      <w:rPr>
        <w:rFonts w:hint="default"/>
      </w:rPr>
    </w:lvl>
    <w:lvl w:ilvl="6" w:tplc="E962E022">
      <w:numFmt w:val="bullet"/>
      <w:lvlText w:val="•"/>
      <w:lvlJc w:val="left"/>
      <w:pPr>
        <w:ind w:left="8014" w:hanging="360"/>
      </w:pPr>
      <w:rPr>
        <w:rFonts w:hint="default"/>
      </w:rPr>
    </w:lvl>
    <w:lvl w:ilvl="7" w:tplc="34E4A15A">
      <w:numFmt w:val="bullet"/>
      <w:lvlText w:val="•"/>
      <w:lvlJc w:val="left"/>
      <w:pPr>
        <w:ind w:left="8993" w:hanging="360"/>
      </w:pPr>
      <w:rPr>
        <w:rFonts w:hint="default"/>
      </w:rPr>
    </w:lvl>
    <w:lvl w:ilvl="8" w:tplc="84B0E472">
      <w:numFmt w:val="bullet"/>
      <w:lvlText w:val="•"/>
      <w:lvlJc w:val="left"/>
      <w:pPr>
        <w:ind w:left="9972" w:hanging="360"/>
      </w:pPr>
      <w:rPr>
        <w:rFonts w:hint="default"/>
      </w:rPr>
    </w:lvl>
  </w:abstractNum>
  <w:abstractNum w:abstractNumId="21" w15:restartNumberingAfterBreak="0">
    <w:nsid w:val="17541A1C"/>
    <w:multiLevelType w:val="hybridMultilevel"/>
    <w:tmpl w:val="CB60DCCC"/>
    <w:lvl w:ilvl="0" w:tplc="3A647062">
      <w:start w:val="1"/>
      <w:numFmt w:val="lowerLetter"/>
      <w:lvlText w:val="%1."/>
      <w:lvlJc w:val="left"/>
      <w:pPr>
        <w:ind w:left="2160" w:hanging="720"/>
        <w:jc w:val="left"/>
      </w:pPr>
      <w:rPr>
        <w:rFonts w:ascii="Arial" w:eastAsia="Arial" w:hAnsi="Arial" w:cs="Arial" w:hint="default"/>
        <w:b/>
        <w:bCs/>
        <w:spacing w:val="-12"/>
        <w:w w:val="100"/>
        <w:sz w:val="24"/>
        <w:szCs w:val="24"/>
      </w:rPr>
    </w:lvl>
    <w:lvl w:ilvl="1" w:tplc="0178DA8E">
      <w:numFmt w:val="bullet"/>
      <w:lvlText w:val=""/>
      <w:lvlJc w:val="left"/>
      <w:pPr>
        <w:ind w:left="2520" w:hanging="360"/>
      </w:pPr>
      <w:rPr>
        <w:rFonts w:ascii="Symbol" w:eastAsia="Symbol" w:hAnsi="Symbol" w:cs="Symbol" w:hint="default"/>
        <w:color w:val="1A1A1A"/>
        <w:w w:val="100"/>
        <w:sz w:val="24"/>
        <w:szCs w:val="24"/>
      </w:rPr>
    </w:lvl>
    <w:lvl w:ilvl="2" w:tplc="1B3C3EA8">
      <w:numFmt w:val="bullet"/>
      <w:lvlText w:val="○"/>
      <w:lvlJc w:val="left"/>
      <w:pPr>
        <w:ind w:left="2880" w:hanging="360"/>
      </w:pPr>
      <w:rPr>
        <w:rFonts w:ascii="Arial" w:eastAsia="Arial" w:hAnsi="Arial" w:cs="Arial" w:hint="default"/>
        <w:spacing w:val="-29"/>
        <w:w w:val="100"/>
        <w:sz w:val="24"/>
        <w:szCs w:val="24"/>
      </w:rPr>
    </w:lvl>
    <w:lvl w:ilvl="3" w:tplc="2D30E292">
      <w:numFmt w:val="bullet"/>
      <w:lvlText w:val="•"/>
      <w:lvlJc w:val="left"/>
      <w:pPr>
        <w:ind w:left="4012" w:hanging="360"/>
      </w:pPr>
      <w:rPr>
        <w:rFonts w:hint="default"/>
      </w:rPr>
    </w:lvl>
    <w:lvl w:ilvl="4" w:tplc="BD4CA478">
      <w:numFmt w:val="bullet"/>
      <w:lvlText w:val="•"/>
      <w:lvlJc w:val="left"/>
      <w:pPr>
        <w:ind w:left="5145" w:hanging="360"/>
      </w:pPr>
      <w:rPr>
        <w:rFonts w:hint="default"/>
      </w:rPr>
    </w:lvl>
    <w:lvl w:ilvl="5" w:tplc="0D40B634">
      <w:numFmt w:val="bullet"/>
      <w:lvlText w:val="•"/>
      <w:lvlJc w:val="left"/>
      <w:pPr>
        <w:ind w:left="6277" w:hanging="360"/>
      </w:pPr>
      <w:rPr>
        <w:rFonts w:hint="default"/>
      </w:rPr>
    </w:lvl>
    <w:lvl w:ilvl="6" w:tplc="5A144C0A">
      <w:numFmt w:val="bullet"/>
      <w:lvlText w:val="•"/>
      <w:lvlJc w:val="left"/>
      <w:pPr>
        <w:ind w:left="7410" w:hanging="360"/>
      </w:pPr>
      <w:rPr>
        <w:rFonts w:hint="default"/>
      </w:rPr>
    </w:lvl>
    <w:lvl w:ilvl="7" w:tplc="A006967E">
      <w:numFmt w:val="bullet"/>
      <w:lvlText w:val="•"/>
      <w:lvlJc w:val="left"/>
      <w:pPr>
        <w:ind w:left="8542" w:hanging="360"/>
      </w:pPr>
      <w:rPr>
        <w:rFonts w:hint="default"/>
      </w:rPr>
    </w:lvl>
    <w:lvl w:ilvl="8" w:tplc="09AC502A">
      <w:numFmt w:val="bullet"/>
      <w:lvlText w:val="•"/>
      <w:lvlJc w:val="left"/>
      <w:pPr>
        <w:ind w:left="9675" w:hanging="360"/>
      </w:pPr>
      <w:rPr>
        <w:rFonts w:hint="default"/>
      </w:rPr>
    </w:lvl>
  </w:abstractNum>
  <w:abstractNum w:abstractNumId="22" w15:restartNumberingAfterBreak="0">
    <w:nsid w:val="17F8335A"/>
    <w:multiLevelType w:val="hybridMultilevel"/>
    <w:tmpl w:val="7960BB5E"/>
    <w:lvl w:ilvl="0" w:tplc="76B6AB28">
      <w:numFmt w:val="bullet"/>
      <w:lvlText w:val=""/>
      <w:lvlJc w:val="left"/>
      <w:pPr>
        <w:ind w:left="2061" w:hanging="360"/>
      </w:pPr>
      <w:rPr>
        <w:rFonts w:hint="default"/>
        <w:w w:val="100"/>
      </w:rPr>
    </w:lvl>
    <w:lvl w:ilvl="1" w:tplc="961EAA58">
      <w:numFmt w:val="bullet"/>
      <w:lvlText w:val=""/>
      <w:lvlJc w:val="left"/>
      <w:pPr>
        <w:ind w:left="2812" w:hanging="365"/>
      </w:pPr>
      <w:rPr>
        <w:rFonts w:hint="default"/>
        <w:w w:val="100"/>
      </w:rPr>
    </w:lvl>
    <w:lvl w:ilvl="2" w:tplc="7B26DEFA">
      <w:numFmt w:val="bullet"/>
      <w:lvlText w:val="•"/>
      <w:lvlJc w:val="left"/>
      <w:pPr>
        <w:ind w:left="3833" w:hanging="365"/>
      </w:pPr>
      <w:rPr>
        <w:rFonts w:hint="default"/>
      </w:rPr>
    </w:lvl>
    <w:lvl w:ilvl="3" w:tplc="969C640C">
      <w:numFmt w:val="bullet"/>
      <w:lvlText w:val="•"/>
      <w:lvlJc w:val="left"/>
      <w:pPr>
        <w:ind w:left="4846" w:hanging="365"/>
      </w:pPr>
      <w:rPr>
        <w:rFonts w:hint="default"/>
      </w:rPr>
    </w:lvl>
    <w:lvl w:ilvl="4" w:tplc="8AB6D8BE">
      <w:numFmt w:val="bullet"/>
      <w:lvlText w:val="•"/>
      <w:lvlJc w:val="left"/>
      <w:pPr>
        <w:ind w:left="5860" w:hanging="365"/>
      </w:pPr>
      <w:rPr>
        <w:rFonts w:hint="default"/>
      </w:rPr>
    </w:lvl>
    <w:lvl w:ilvl="5" w:tplc="977AC52A">
      <w:numFmt w:val="bullet"/>
      <w:lvlText w:val="•"/>
      <w:lvlJc w:val="left"/>
      <w:pPr>
        <w:ind w:left="6873" w:hanging="365"/>
      </w:pPr>
      <w:rPr>
        <w:rFonts w:hint="default"/>
      </w:rPr>
    </w:lvl>
    <w:lvl w:ilvl="6" w:tplc="6106B0E0">
      <w:numFmt w:val="bullet"/>
      <w:lvlText w:val="•"/>
      <w:lvlJc w:val="left"/>
      <w:pPr>
        <w:ind w:left="7886" w:hanging="365"/>
      </w:pPr>
      <w:rPr>
        <w:rFonts w:hint="default"/>
      </w:rPr>
    </w:lvl>
    <w:lvl w:ilvl="7" w:tplc="EEBEAC26">
      <w:numFmt w:val="bullet"/>
      <w:lvlText w:val="•"/>
      <w:lvlJc w:val="left"/>
      <w:pPr>
        <w:ind w:left="8900" w:hanging="365"/>
      </w:pPr>
      <w:rPr>
        <w:rFonts w:hint="default"/>
      </w:rPr>
    </w:lvl>
    <w:lvl w:ilvl="8" w:tplc="9E2C7B12">
      <w:numFmt w:val="bullet"/>
      <w:lvlText w:val="•"/>
      <w:lvlJc w:val="left"/>
      <w:pPr>
        <w:ind w:left="9913" w:hanging="365"/>
      </w:pPr>
      <w:rPr>
        <w:rFonts w:hint="default"/>
      </w:rPr>
    </w:lvl>
  </w:abstractNum>
  <w:abstractNum w:abstractNumId="23" w15:restartNumberingAfterBreak="0">
    <w:nsid w:val="1A9903F9"/>
    <w:multiLevelType w:val="hybridMultilevel"/>
    <w:tmpl w:val="527E12FC"/>
    <w:lvl w:ilvl="0" w:tplc="AECC6A6C">
      <w:start w:val="1"/>
      <w:numFmt w:val="decimal"/>
      <w:lvlText w:val="%1."/>
      <w:lvlJc w:val="left"/>
      <w:pPr>
        <w:ind w:left="2092" w:hanging="298"/>
        <w:jc w:val="left"/>
      </w:pPr>
      <w:rPr>
        <w:rFonts w:ascii="Arial" w:eastAsia="Arial" w:hAnsi="Arial" w:cs="Arial" w:hint="default"/>
        <w:w w:val="100"/>
        <w:sz w:val="24"/>
        <w:szCs w:val="24"/>
      </w:rPr>
    </w:lvl>
    <w:lvl w:ilvl="1" w:tplc="348C275C">
      <w:numFmt w:val="bullet"/>
      <w:lvlText w:val="•"/>
      <w:lvlJc w:val="left"/>
      <w:pPr>
        <w:ind w:left="3084" w:hanging="298"/>
      </w:pPr>
      <w:rPr>
        <w:rFonts w:hint="default"/>
      </w:rPr>
    </w:lvl>
    <w:lvl w:ilvl="2" w:tplc="4C1085BA">
      <w:numFmt w:val="bullet"/>
      <w:lvlText w:val="•"/>
      <w:lvlJc w:val="left"/>
      <w:pPr>
        <w:ind w:left="4068" w:hanging="298"/>
      </w:pPr>
      <w:rPr>
        <w:rFonts w:hint="default"/>
      </w:rPr>
    </w:lvl>
    <w:lvl w:ilvl="3" w:tplc="C0005AFA">
      <w:numFmt w:val="bullet"/>
      <w:lvlText w:val="•"/>
      <w:lvlJc w:val="left"/>
      <w:pPr>
        <w:ind w:left="5052" w:hanging="298"/>
      </w:pPr>
      <w:rPr>
        <w:rFonts w:hint="default"/>
      </w:rPr>
    </w:lvl>
    <w:lvl w:ilvl="4" w:tplc="B07AC2EE">
      <w:numFmt w:val="bullet"/>
      <w:lvlText w:val="•"/>
      <w:lvlJc w:val="left"/>
      <w:pPr>
        <w:ind w:left="6036" w:hanging="298"/>
      </w:pPr>
      <w:rPr>
        <w:rFonts w:hint="default"/>
      </w:rPr>
    </w:lvl>
    <w:lvl w:ilvl="5" w:tplc="D13685B2">
      <w:numFmt w:val="bullet"/>
      <w:lvlText w:val="•"/>
      <w:lvlJc w:val="left"/>
      <w:pPr>
        <w:ind w:left="7020" w:hanging="298"/>
      </w:pPr>
      <w:rPr>
        <w:rFonts w:hint="default"/>
      </w:rPr>
    </w:lvl>
    <w:lvl w:ilvl="6" w:tplc="A5B49738">
      <w:numFmt w:val="bullet"/>
      <w:lvlText w:val="•"/>
      <w:lvlJc w:val="left"/>
      <w:pPr>
        <w:ind w:left="8004" w:hanging="298"/>
      </w:pPr>
      <w:rPr>
        <w:rFonts w:hint="default"/>
      </w:rPr>
    </w:lvl>
    <w:lvl w:ilvl="7" w:tplc="C42C7662">
      <w:numFmt w:val="bullet"/>
      <w:lvlText w:val="•"/>
      <w:lvlJc w:val="left"/>
      <w:pPr>
        <w:ind w:left="8988" w:hanging="298"/>
      </w:pPr>
      <w:rPr>
        <w:rFonts w:hint="default"/>
      </w:rPr>
    </w:lvl>
    <w:lvl w:ilvl="8" w:tplc="0820FF62">
      <w:numFmt w:val="bullet"/>
      <w:lvlText w:val="•"/>
      <w:lvlJc w:val="left"/>
      <w:pPr>
        <w:ind w:left="9972" w:hanging="298"/>
      </w:pPr>
      <w:rPr>
        <w:rFonts w:hint="default"/>
      </w:rPr>
    </w:lvl>
  </w:abstractNum>
  <w:abstractNum w:abstractNumId="24" w15:restartNumberingAfterBreak="0">
    <w:nsid w:val="1C103DEE"/>
    <w:multiLevelType w:val="hybridMultilevel"/>
    <w:tmpl w:val="4290FA80"/>
    <w:lvl w:ilvl="0" w:tplc="AA700904">
      <w:start w:val="1"/>
      <w:numFmt w:val="decimal"/>
      <w:lvlText w:val="%1."/>
      <w:lvlJc w:val="left"/>
      <w:pPr>
        <w:ind w:left="1440" w:hanging="360"/>
        <w:jc w:val="left"/>
      </w:pPr>
      <w:rPr>
        <w:rFonts w:ascii="Arial" w:eastAsia="Arial" w:hAnsi="Arial" w:cs="Arial" w:hint="default"/>
        <w:spacing w:val="-32"/>
        <w:w w:val="100"/>
        <w:sz w:val="24"/>
        <w:szCs w:val="24"/>
      </w:rPr>
    </w:lvl>
    <w:lvl w:ilvl="1" w:tplc="2A1E3474">
      <w:numFmt w:val="bullet"/>
      <w:lvlText w:val=""/>
      <w:lvlJc w:val="left"/>
      <w:pPr>
        <w:ind w:left="1560" w:hanging="360"/>
      </w:pPr>
      <w:rPr>
        <w:rFonts w:ascii="Symbol" w:eastAsia="Symbol" w:hAnsi="Symbol" w:cs="Symbol" w:hint="default"/>
        <w:w w:val="91"/>
        <w:sz w:val="20"/>
        <w:szCs w:val="20"/>
      </w:rPr>
    </w:lvl>
    <w:lvl w:ilvl="2" w:tplc="AAE81360">
      <w:numFmt w:val="bullet"/>
      <w:lvlText w:val="●"/>
      <w:lvlJc w:val="left"/>
      <w:pPr>
        <w:ind w:left="2160" w:hanging="360"/>
      </w:pPr>
      <w:rPr>
        <w:rFonts w:ascii="Arial" w:eastAsia="Arial" w:hAnsi="Arial" w:cs="Arial" w:hint="default"/>
        <w:spacing w:val="-10"/>
        <w:w w:val="100"/>
        <w:sz w:val="24"/>
        <w:szCs w:val="24"/>
      </w:rPr>
    </w:lvl>
    <w:lvl w:ilvl="3" w:tplc="8C5078D6">
      <w:numFmt w:val="bullet"/>
      <w:lvlText w:val="•"/>
      <w:lvlJc w:val="left"/>
      <w:pPr>
        <w:ind w:left="3381" w:hanging="360"/>
      </w:pPr>
      <w:rPr>
        <w:rFonts w:hint="default"/>
      </w:rPr>
    </w:lvl>
    <w:lvl w:ilvl="4" w:tplc="0748BE1E">
      <w:numFmt w:val="bullet"/>
      <w:lvlText w:val="•"/>
      <w:lvlJc w:val="left"/>
      <w:pPr>
        <w:ind w:left="4602" w:hanging="360"/>
      </w:pPr>
      <w:rPr>
        <w:rFonts w:hint="default"/>
      </w:rPr>
    </w:lvl>
    <w:lvl w:ilvl="5" w:tplc="09344F82">
      <w:numFmt w:val="bullet"/>
      <w:lvlText w:val="•"/>
      <w:lvlJc w:val="left"/>
      <w:pPr>
        <w:ind w:left="5823" w:hanging="360"/>
      </w:pPr>
      <w:rPr>
        <w:rFonts w:hint="default"/>
      </w:rPr>
    </w:lvl>
    <w:lvl w:ilvl="6" w:tplc="C8DE8974">
      <w:numFmt w:val="bullet"/>
      <w:lvlText w:val="•"/>
      <w:lvlJc w:val="left"/>
      <w:pPr>
        <w:ind w:left="7045" w:hanging="360"/>
      </w:pPr>
      <w:rPr>
        <w:rFonts w:hint="default"/>
      </w:rPr>
    </w:lvl>
    <w:lvl w:ilvl="7" w:tplc="C4521C30">
      <w:numFmt w:val="bullet"/>
      <w:lvlText w:val="•"/>
      <w:lvlJc w:val="left"/>
      <w:pPr>
        <w:ind w:left="8266" w:hanging="360"/>
      </w:pPr>
      <w:rPr>
        <w:rFonts w:hint="default"/>
      </w:rPr>
    </w:lvl>
    <w:lvl w:ilvl="8" w:tplc="E8A47DEA">
      <w:numFmt w:val="bullet"/>
      <w:lvlText w:val="•"/>
      <w:lvlJc w:val="left"/>
      <w:pPr>
        <w:ind w:left="9487" w:hanging="360"/>
      </w:pPr>
      <w:rPr>
        <w:rFonts w:hint="default"/>
      </w:rPr>
    </w:lvl>
  </w:abstractNum>
  <w:abstractNum w:abstractNumId="25" w15:restartNumberingAfterBreak="0">
    <w:nsid w:val="1CD54970"/>
    <w:multiLevelType w:val="hybridMultilevel"/>
    <w:tmpl w:val="18FE093E"/>
    <w:lvl w:ilvl="0" w:tplc="EA9E2C2A">
      <w:numFmt w:val="bullet"/>
      <w:lvlText w:val=""/>
      <w:lvlJc w:val="left"/>
      <w:pPr>
        <w:ind w:left="686" w:hanging="360"/>
      </w:pPr>
      <w:rPr>
        <w:rFonts w:ascii="Symbol" w:eastAsia="Symbol" w:hAnsi="Symbol" w:cs="Symbol" w:hint="default"/>
        <w:w w:val="91"/>
        <w:sz w:val="20"/>
        <w:szCs w:val="20"/>
      </w:rPr>
    </w:lvl>
    <w:lvl w:ilvl="1" w:tplc="CEB44AF6">
      <w:numFmt w:val="bullet"/>
      <w:lvlText w:val="•"/>
      <w:lvlJc w:val="left"/>
      <w:pPr>
        <w:ind w:left="880" w:hanging="360"/>
      </w:pPr>
      <w:rPr>
        <w:rFonts w:hint="default"/>
      </w:rPr>
    </w:lvl>
    <w:lvl w:ilvl="2" w:tplc="545A7466">
      <w:numFmt w:val="bullet"/>
      <w:lvlText w:val="•"/>
      <w:lvlJc w:val="left"/>
      <w:pPr>
        <w:ind w:left="1081" w:hanging="360"/>
      </w:pPr>
      <w:rPr>
        <w:rFonts w:hint="default"/>
      </w:rPr>
    </w:lvl>
    <w:lvl w:ilvl="3" w:tplc="F0F0AB26">
      <w:numFmt w:val="bullet"/>
      <w:lvlText w:val="•"/>
      <w:lvlJc w:val="left"/>
      <w:pPr>
        <w:ind w:left="1281" w:hanging="360"/>
      </w:pPr>
      <w:rPr>
        <w:rFonts w:hint="default"/>
      </w:rPr>
    </w:lvl>
    <w:lvl w:ilvl="4" w:tplc="81CCEE64">
      <w:numFmt w:val="bullet"/>
      <w:lvlText w:val="•"/>
      <w:lvlJc w:val="left"/>
      <w:pPr>
        <w:ind w:left="1482" w:hanging="360"/>
      </w:pPr>
      <w:rPr>
        <w:rFonts w:hint="default"/>
      </w:rPr>
    </w:lvl>
    <w:lvl w:ilvl="5" w:tplc="2020D35C">
      <w:numFmt w:val="bullet"/>
      <w:lvlText w:val="•"/>
      <w:lvlJc w:val="left"/>
      <w:pPr>
        <w:ind w:left="1682" w:hanging="360"/>
      </w:pPr>
      <w:rPr>
        <w:rFonts w:hint="default"/>
      </w:rPr>
    </w:lvl>
    <w:lvl w:ilvl="6" w:tplc="2E7CD228">
      <w:numFmt w:val="bullet"/>
      <w:lvlText w:val="•"/>
      <w:lvlJc w:val="left"/>
      <w:pPr>
        <w:ind w:left="1883" w:hanging="360"/>
      </w:pPr>
      <w:rPr>
        <w:rFonts w:hint="default"/>
      </w:rPr>
    </w:lvl>
    <w:lvl w:ilvl="7" w:tplc="FEAA6048">
      <w:numFmt w:val="bullet"/>
      <w:lvlText w:val="•"/>
      <w:lvlJc w:val="left"/>
      <w:pPr>
        <w:ind w:left="2083" w:hanging="360"/>
      </w:pPr>
      <w:rPr>
        <w:rFonts w:hint="default"/>
      </w:rPr>
    </w:lvl>
    <w:lvl w:ilvl="8" w:tplc="1874A3EA">
      <w:numFmt w:val="bullet"/>
      <w:lvlText w:val="•"/>
      <w:lvlJc w:val="left"/>
      <w:pPr>
        <w:ind w:left="2284" w:hanging="360"/>
      </w:pPr>
      <w:rPr>
        <w:rFonts w:hint="default"/>
      </w:rPr>
    </w:lvl>
  </w:abstractNum>
  <w:abstractNum w:abstractNumId="26" w15:restartNumberingAfterBreak="0">
    <w:nsid w:val="21D77066"/>
    <w:multiLevelType w:val="hybridMultilevel"/>
    <w:tmpl w:val="7C1219EE"/>
    <w:lvl w:ilvl="0" w:tplc="042ED0A8">
      <w:numFmt w:val="bullet"/>
      <w:lvlText w:val="●"/>
      <w:lvlJc w:val="left"/>
      <w:pPr>
        <w:ind w:left="854" w:hanging="360"/>
      </w:pPr>
      <w:rPr>
        <w:rFonts w:ascii="Calibri" w:eastAsia="Calibri" w:hAnsi="Calibri" w:cs="Calibri" w:hint="default"/>
        <w:w w:val="98"/>
        <w:sz w:val="20"/>
        <w:szCs w:val="20"/>
      </w:rPr>
    </w:lvl>
    <w:lvl w:ilvl="1" w:tplc="4CD84FBC">
      <w:numFmt w:val="bullet"/>
      <w:lvlText w:val="•"/>
      <w:lvlJc w:val="left"/>
      <w:pPr>
        <w:ind w:left="1463" w:hanging="360"/>
      </w:pPr>
      <w:rPr>
        <w:rFonts w:hint="default"/>
      </w:rPr>
    </w:lvl>
    <w:lvl w:ilvl="2" w:tplc="3D7AD4C0">
      <w:numFmt w:val="bullet"/>
      <w:lvlText w:val="•"/>
      <w:lvlJc w:val="left"/>
      <w:pPr>
        <w:ind w:left="2067" w:hanging="360"/>
      </w:pPr>
      <w:rPr>
        <w:rFonts w:hint="default"/>
      </w:rPr>
    </w:lvl>
    <w:lvl w:ilvl="3" w:tplc="5EC2B1EE">
      <w:numFmt w:val="bullet"/>
      <w:lvlText w:val="•"/>
      <w:lvlJc w:val="left"/>
      <w:pPr>
        <w:ind w:left="2670" w:hanging="360"/>
      </w:pPr>
      <w:rPr>
        <w:rFonts w:hint="default"/>
      </w:rPr>
    </w:lvl>
    <w:lvl w:ilvl="4" w:tplc="9D4E22B8">
      <w:numFmt w:val="bullet"/>
      <w:lvlText w:val="•"/>
      <w:lvlJc w:val="left"/>
      <w:pPr>
        <w:ind w:left="3274" w:hanging="360"/>
      </w:pPr>
      <w:rPr>
        <w:rFonts w:hint="default"/>
      </w:rPr>
    </w:lvl>
    <w:lvl w:ilvl="5" w:tplc="735CEC8A">
      <w:numFmt w:val="bullet"/>
      <w:lvlText w:val="•"/>
      <w:lvlJc w:val="left"/>
      <w:pPr>
        <w:ind w:left="3877" w:hanging="360"/>
      </w:pPr>
      <w:rPr>
        <w:rFonts w:hint="default"/>
      </w:rPr>
    </w:lvl>
    <w:lvl w:ilvl="6" w:tplc="06DECE04">
      <w:numFmt w:val="bullet"/>
      <w:lvlText w:val="•"/>
      <w:lvlJc w:val="left"/>
      <w:pPr>
        <w:ind w:left="4481" w:hanging="360"/>
      </w:pPr>
      <w:rPr>
        <w:rFonts w:hint="default"/>
      </w:rPr>
    </w:lvl>
    <w:lvl w:ilvl="7" w:tplc="0EFC48AE">
      <w:numFmt w:val="bullet"/>
      <w:lvlText w:val="•"/>
      <w:lvlJc w:val="left"/>
      <w:pPr>
        <w:ind w:left="5084" w:hanging="360"/>
      </w:pPr>
      <w:rPr>
        <w:rFonts w:hint="default"/>
      </w:rPr>
    </w:lvl>
    <w:lvl w:ilvl="8" w:tplc="C962404E">
      <w:numFmt w:val="bullet"/>
      <w:lvlText w:val="•"/>
      <w:lvlJc w:val="left"/>
      <w:pPr>
        <w:ind w:left="5688" w:hanging="360"/>
      </w:pPr>
      <w:rPr>
        <w:rFonts w:hint="default"/>
      </w:rPr>
    </w:lvl>
  </w:abstractNum>
  <w:abstractNum w:abstractNumId="27" w15:restartNumberingAfterBreak="0">
    <w:nsid w:val="25393FF5"/>
    <w:multiLevelType w:val="hybridMultilevel"/>
    <w:tmpl w:val="BFC47412"/>
    <w:lvl w:ilvl="0" w:tplc="3DD0DA5A">
      <w:start w:val="1"/>
      <w:numFmt w:val="decimal"/>
      <w:lvlText w:val="%1."/>
      <w:lvlJc w:val="left"/>
      <w:pPr>
        <w:ind w:left="2092" w:hanging="360"/>
        <w:jc w:val="left"/>
      </w:pPr>
      <w:rPr>
        <w:rFonts w:ascii="Arial" w:eastAsia="Arial" w:hAnsi="Arial" w:cs="Arial" w:hint="default"/>
        <w:spacing w:val="-4"/>
        <w:w w:val="100"/>
        <w:sz w:val="24"/>
        <w:szCs w:val="24"/>
      </w:rPr>
    </w:lvl>
    <w:lvl w:ilvl="1" w:tplc="6D665C40">
      <w:numFmt w:val="bullet"/>
      <w:lvlText w:val="•"/>
      <w:lvlJc w:val="left"/>
      <w:pPr>
        <w:ind w:left="3084" w:hanging="360"/>
      </w:pPr>
      <w:rPr>
        <w:rFonts w:hint="default"/>
      </w:rPr>
    </w:lvl>
    <w:lvl w:ilvl="2" w:tplc="93C2ED3E">
      <w:numFmt w:val="bullet"/>
      <w:lvlText w:val="•"/>
      <w:lvlJc w:val="left"/>
      <w:pPr>
        <w:ind w:left="4068" w:hanging="360"/>
      </w:pPr>
      <w:rPr>
        <w:rFonts w:hint="default"/>
      </w:rPr>
    </w:lvl>
    <w:lvl w:ilvl="3" w:tplc="16E4732C">
      <w:numFmt w:val="bullet"/>
      <w:lvlText w:val="•"/>
      <w:lvlJc w:val="left"/>
      <w:pPr>
        <w:ind w:left="5052" w:hanging="360"/>
      </w:pPr>
      <w:rPr>
        <w:rFonts w:hint="default"/>
      </w:rPr>
    </w:lvl>
    <w:lvl w:ilvl="4" w:tplc="DBEEDFF8">
      <w:numFmt w:val="bullet"/>
      <w:lvlText w:val="•"/>
      <w:lvlJc w:val="left"/>
      <w:pPr>
        <w:ind w:left="6036" w:hanging="360"/>
      </w:pPr>
      <w:rPr>
        <w:rFonts w:hint="default"/>
      </w:rPr>
    </w:lvl>
    <w:lvl w:ilvl="5" w:tplc="A6FC7EB2">
      <w:numFmt w:val="bullet"/>
      <w:lvlText w:val="•"/>
      <w:lvlJc w:val="left"/>
      <w:pPr>
        <w:ind w:left="7020" w:hanging="360"/>
      </w:pPr>
      <w:rPr>
        <w:rFonts w:hint="default"/>
      </w:rPr>
    </w:lvl>
    <w:lvl w:ilvl="6" w:tplc="DBA85A14">
      <w:numFmt w:val="bullet"/>
      <w:lvlText w:val="•"/>
      <w:lvlJc w:val="left"/>
      <w:pPr>
        <w:ind w:left="8004" w:hanging="360"/>
      </w:pPr>
      <w:rPr>
        <w:rFonts w:hint="default"/>
      </w:rPr>
    </w:lvl>
    <w:lvl w:ilvl="7" w:tplc="355099E8">
      <w:numFmt w:val="bullet"/>
      <w:lvlText w:val="•"/>
      <w:lvlJc w:val="left"/>
      <w:pPr>
        <w:ind w:left="8988" w:hanging="360"/>
      </w:pPr>
      <w:rPr>
        <w:rFonts w:hint="default"/>
      </w:rPr>
    </w:lvl>
    <w:lvl w:ilvl="8" w:tplc="DCBE1EA0">
      <w:numFmt w:val="bullet"/>
      <w:lvlText w:val="•"/>
      <w:lvlJc w:val="left"/>
      <w:pPr>
        <w:ind w:left="9972" w:hanging="360"/>
      </w:pPr>
      <w:rPr>
        <w:rFonts w:hint="default"/>
      </w:rPr>
    </w:lvl>
  </w:abstractNum>
  <w:abstractNum w:abstractNumId="28" w15:restartNumberingAfterBreak="0">
    <w:nsid w:val="262C266C"/>
    <w:multiLevelType w:val="hybridMultilevel"/>
    <w:tmpl w:val="7EE24B5A"/>
    <w:lvl w:ilvl="0" w:tplc="39F24416">
      <w:numFmt w:val="bullet"/>
      <w:lvlText w:val="●"/>
      <w:lvlJc w:val="left"/>
      <w:pPr>
        <w:ind w:left="2160" w:hanging="360"/>
      </w:pPr>
      <w:rPr>
        <w:rFonts w:ascii="Arial" w:eastAsia="Arial" w:hAnsi="Arial" w:cs="Arial" w:hint="default"/>
        <w:spacing w:val="-3"/>
        <w:w w:val="100"/>
        <w:sz w:val="24"/>
        <w:szCs w:val="24"/>
      </w:rPr>
    </w:lvl>
    <w:lvl w:ilvl="1" w:tplc="61FA4926">
      <w:numFmt w:val="bullet"/>
      <w:lvlText w:val="o"/>
      <w:lvlJc w:val="left"/>
      <w:pPr>
        <w:ind w:left="2551" w:hanging="360"/>
      </w:pPr>
      <w:rPr>
        <w:rFonts w:ascii="Courier New" w:eastAsia="Courier New" w:hAnsi="Courier New" w:cs="Courier New" w:hint="default"/>
        <w:w w:val="100"/>
        <w:sz w:val="24"/>
        <w:szCs w:val="24"/>
      </w:rPr>
    </w:lvl>
    <w:lvl w:ilvl="2" w:tplc="844CF1CC">
      <w:numFmt w:val="bullet"/>
      <w:lvlText w:val="•"/>
      <w:lvlJc w:val="left"/>
      <w:pPr>
        <w:ind w:left="3602" w:hanging="360"/>
      </w:pPr>
      <w:rPr>
        <w:rFonts w:hint="default"/>
      </w:rPr>
    </w:lvl>
    <w:lvl w:ilvl="3" w:tplc="B3AC47A0">
      <w:numFmt w:val="bullet"/>
      <w:lvlText w:val="•"/>
      <w:lvlJc w:val="left"/>
      <w:pPr>
        <w:ind w:left="4644" w:hanging="360"/>
      </w:pPr>
      <w:rPr>
        <w:rFonts w:hint="default"/>
      </w:rPr>
    </w:lvl>
    <w:lvl w:ilvl="4" w:tplc="140668DC">
      <w:numFmt w:val="bullet"/>
      <w:lvlText w:val="•"/>
      <w:lvlJc w:val="left"/>
      <w:pPr>
        <w:ind w:left="5686" w:hanging="360"/>
      </w:pPr>
      <w:rPr>
        <w:rFonts w:hint="default"/>
      </w:rPr>
    </w:lvl>
    <w:lvl w:ilvl="5" w:tplc="1B4A2616">
      <w:numFmt w:val="bullet"/>
      <w:lvlText w:val="•"/>
      <w:lvlJc w:val="left"/>
      <w:pPr>
        <w:ind w:left="6728" w:hanging="360"/>
      </w:pPr>
      <w:rPr>
        <w:rFonts w:hint="default"/>
      </w:rPr>
    </w:lvl>
    <w:lvl w:ilvl="6" w:tplc="77709AE4">
      <w:numFmt w:val="bullet"/>
      <w:lvlText w:val="•"/>
      <w:lvlJc w:val="left"/>
      <w:pPr>
        <w:ind w:left="7771" w:hanging="360"/>
      </w:pPr>
      <w:rPr>
        <w:rFonts w:hint="default"/>
      </w:rPr>
    </w:lvl>
    <w:lvl w:ilvl="7" w:tplc="AE4C28D4">
      <w:numFmt w:val="bullet"/>
      <w:lvlText w:val="•"/>
      <w:lvlJc w:val="left"/>
      <w:pPr>
        <w:ind w:left="8813" w:hanging="360"/>
      </w:pPr>
      <w:rPr>
        <w:rFonts w:hint="default"/>
      </w:rPr>
    </w:lvl>
    <w:lvl w:ilvl="8" w:tplc="BA2E2EE4">
      <w:numFmt w:val="bullet"/>
      <w:lvlText w:val="•"/>
      <w:lvlJc w:val="left"/>
      <w:pPr>
        <w:ind w:left="9855" w:hanging="360"/>
      </w:pPr>
      <w:rPr>
        <w:rFonts w:hint="default"/>
      </w:rPr>
    </w:lvl>
  </w:abstractNum>
  <w:abstractNum w:abstractNumId="29" w15:restartNumberingAfterBreak="0">
    <w:nsid w:val="266B0389"/>
    <w:multiLevelType w:val="hybridMultilevel"/>
    <w:tmpl w:val="A93AC0BC"/>
    <w:lvl w:ilvl="0" w:tplc="79C29786">
      <w:numFmt w:val="bullet"/>
      <w:lvlText w:val=""/>
      <w:lvlJc w:val="left"/>
      <w:pPr>
        <w:ind w:left="688" w:hanging="358"/>
      </w:pPr>
      <w:rPr>
        <w:rFonts w:ascii="Symbol" w:eastAsia="Symbol" w:hAnsi="Symbol" w:cs="Symbol" w:hint="default"/>
        <w:w w:val="93"/>
        <w:sz w:val="20"/>
        <w:szCs w:val="20"/>
      </w:rPr>
    </w:lvl>
    <w:lvl w:ilvl="1" w:tplc="7340C33A">
      <w:numFmt w:val="bullet"/>
      <w:lvlText w:val="•"/>
      <w:lvlJc w:val="left"/>
      <w:pPr>
        <w:ind w:left="880" w:hanging="358"/>
      </w:pPr>
      <w:rPr>
        <w:rFonts w:hint="default"/>
      </w:rPr>
    </w:lvl>
    <w:lvl w:ilvl="2" w:tplc="FE849604">
      <w:numFmt w:val="bullet"/>
      <w:lvlText w:val="•"/>
      <w:lvlJc w:val="left"/>
      <w:pPr>
        <w:ind w:left="1081" w:hanging="358"/>
      </w:pPr>
      <w:rPr>
        <w:rFonts w:hint="default"/>
      </w:rPr>
    </w:lvl>
    <w:lvl w:ilvl="3" w:tplc="BE72B3DC">
      <w:numFmt w:val="bullet"/>
      <w:lvlText w:val="•"/>
      <w:lvlJc w:val="left"/>
      <w:pPr>
        <w:ind w:left="1281" w:hanging="358"/>
      </w:pPr>
      <w:rPr>
        <w:rFonts w:hint="default"/>
      </w:rPr>
    </w:lvl>
    <w:lvl w:ilvl="4" w:tplc="9650E868">
      <w:numFmt w:val="bullet"/>
      <w:lvlText w:val="•"/>
      <w:lvlJc w:val="left"/>
      <w:pPr>
        <w:ind w:left="1482" w:hanging="358"/>
      </w:pPr>
      <w:rPr>
        <w:rFonts w:hint="default"/>
      </w:rPr>
    </w:lvl>
    <w:lvl w:ilvl="5" w:tplc="9E00DEAE">
      <w:numFmt w:val="bullet"/>
      <w:lvlText w:val="•"/>
      <w:lvlJc w:val="left"/>
      <w:pPr>
        <w:ind w:left="1682" w:hanging="358"/>
      </w:pPr>
      <w:rPr>
        <w:rFonts w:hint="default"/>
      </w:rPr>
    </w:lvl>
    <w:lvl w:ilvl="6" w:tplc="4EC2EDDE">
      <w:numFmt w:val="bullet"/>
      <w:lvlText w:val="•"/>
      <w:lvlJc w:val="left"/>
      <w:pPr>
        <w:ind w:left="1883" w:hanging="358"/>
      </w:pPr>
      <w:rPr>
        <w:rFonts w:hint="default"/>
      </w:rPr>
    </w:lvl>
    <w:lvl w:ilvl="7" w:tplc="0484BAE6">
      <w:numFmt w:val="bullet"/>
      <w:lvlText w:val="•"/>
      <w:lvlJc w:val="left"/>
      <w:pPr>
        <w:ind w:left="2083" w:hanging="358"/>
      </w:pPr>
      <w:rPr>
        <w:rFonts w:hint="default"/>
      </w:rPr>
    </w:lvl>
    <w:lvl w:ilvl="8" w:tplc="B91E4612">
      <w:numFmt w:val="bullet"/>
      <w:lvlText w:val="•"/>
      <w:lvlJc w:val="left"/>
      <w:pPr>
        <w:ind w:left="2284" w:hanging="358"/>
      </w:pPr>
      <w:rPr>
        <w:rFonts w:hint="default"/>
      </w:rPr>
    </w:lvl>
  </w:abstractNum>
  <w:abstractNum w:abstractNumId="30" w15:restartNumberingAfterBreak="0">
    <w:nsid w:val="26EA16EE"/>
    <w:multiLevelType w:val="hybridMultilevel"/>
    <w:tmpl w:val="A2C86B1A"/>
    <w:lvl w:ilvl="0" w:tplc="55C6F190">
      <w:start w:val="1"/>
      <w:numFmt w:val="decimal"/>
      <w:lvlText w:val="%1."/>
      <w:lvlJc w:val="left"/>
      <w:pPr>
        <w:ind w:left="2160" w:hanging="360"/>
        <w:jc w:val="left"/>
      </w:pPr>
      <w:rPr>
        <w:rFonts w:ascii="Arial" w:eastAsia="Arial" w:hAnsi="Arial" w:cs="Arial" w:hint="default"/>
        <w:b/>
        <w:bCs/>
        <w:spacing w:val="-3"/>
        <w:w w:val="100"/>
        <w:sz w:val="24"/>
        <w:szCs w:val="24"/>
      </w:rPr>
    </w:lvl>
    <w:lvl w:ilvl="1" w:tplc="AD3C6F06">
      <w:numFmt w:val="bullet"/>
      <w:lvlText w:val="•"/>
      <w:lvlJc w:val="left"/>
      <w:pPr>
        <w:ind w:left="3138" w:hanging="360"/>
      </w:pPr>
      <w:rPr>
        <w:rFonts w:hint="default"/>
      </w:rPr>
    </w:lvl>
    <w:lvl w:ilvl="2" w:tplc="C3729328">
      <w:numFmt w:val="bullet"/>
      <w:lvlText w:val="•"/>
      <w:lvlJc w:val="left"/>
      <w:pPr>
        <w:ind w:left="4116" w:hanging="360"/>
      </w:pPr>
      <w:rPr>
        <w:rFonts w:hint="default"/>
      </w:rPr>
    </w:lvl>
    <w:lvl w:ilvl="3" w:tplc="D97C2BD8">
      <w:numFmt w:val="bullet"/>
      <w:lvlText w:val="•"/>
      <w:lvlJc w:val="left"/>
      <w:pPr>
        <w:ind w:left="5094" w:hanging="360"/>
      </w:pPr>
      <w:rPr>
        <w:rFonts w:hint="default"/>
      </w:rPr>
    </w:lvl>
    <w:lvl w:ilvl="4" w:tplc="5184C498">
      <w:numFmt w:val="bullet"/>
      <w:lvlText w:val="•"/>
      <w:lvlJc w:val="left"/>
      <w:pPr>
        <w:ind w:left="6072" w:hanging="360"/>
      </w:pPr>
      <w:rPr>
        <w:rFonts w:hint="default"/>
      </w:rPr>
    </w:lvl>
    <w:lvl w:ilvl="5" w:tplc="865CF5D2">
      <w:numFmt w:val="bullet"/>
      <w:lvlText w:val="•"/>
      <w:lvlJc w:val="left"/>
      <w:pPr>
        <w:ind w:left="7050" w:hanging="360"/>
      </w:pPr>
      <w:rPr>
        <w:rFonts w:hint="default"/>
      </w:rPr>
    </w:lvl>
    <w:lvl w:ilvl="6" w:tplc="24923DA4">
      <w:numFmt w:val="bullet"/>
      <w:lvlText w:val="•"/>
      <w:lvlJc w:val="left"/>
      <w:pPr>
        <w:ind w:left="8028" w:hanging="360"/>
      </w:pPr>
      <w:rPr>
        <w:rFonts w:hint="default"/>
      </w:rPr>
    </w:lvl>
    <w:lvl w:ilvl="7" w:tplc="2BB2A23C">
      <w:numFmt w:val="bullet"/>
      <w:lvlText w:val="•"/>
      <w:lvlJc w:val="left"/>
      <w:pPr>
        <w:ind w:left="9006" w:hanging="360"/>
      </w:pPr>
      <w:rPr>
        <w:rFonts w:hint="default"/>
      </w:rPr>
    </w:lvl>
    <w:lvl w:ilvl="8" w:tplc="7CA41994">
      <w:numFmt w:val="bullet"/>
      <w:lvlText w:val="•"/>
      <w:lvlJc w:val="left"/>
      <w:pPr>
        <w:ind w:left="9984" w:hanging="360"/>
      </w:pPr>
      <w:rPr>
        <w:rFonts w:hint="default"/>
      </w:rPr>
    </w:lvl>
  </w:abstractNum>
  <w:abstractNum w:abstractNumId="31" w15:restartNumberingAfterBreak="0">
    <w:nsid w:val="28700DA8"/>
    <w:multiLevelType w:val="hybridMultilevel"/>
    <w:tmpl w:val="28E4396E"/>
    <w:lvl w:ilvl="0" w:tplc="7D8CFFB2">
      <w:numFmt w:val="bullet"/>
      <w:lvlText w:val="●"/>
      <w:lvlJc w:val="left"/>
      <w:pPr>
        <w:ind w:left="2160" w:hanging="360"/>
      </w:pPr>
      <w:rPr>
        <w:rFonts w:ascii="Arial" w:eastAsia="Arial" w:hAnsi="Arial" w:cs="Arial" w:hint="default"/>
        <w:color w:val="1A1A1A"/>
        <w:spacing w:val="-13"/>
        <w:w w:val="100"/>
        <w:sz w:val="24"/>
        <w:szCs w:val="24"/>
      </w:rPr>
    </w:lvl>
    <w:lvl w:ilvl="1" w:tplc="18446DEA">
      <w:numFmt w:val="bullet"/>
      <w:lvlText w:val="o"/>
      <w:lvlJc w:val="left"/>
      <w:pPr>
        <w:ind w:left="2520" w:hanging="360"/>
      </w:pPr>
      <w:rPr>
        <w:rFonts w:ascii="Courier New" w:eastAsia="Courier New" w:hAnsi="Courier New" w:cs="Courier New" w:hint="default"/>
        <w:color w:val="1A1A1A"/>
        <w:w w:val="100"/>
        <w:sz w:val="24"/>
        <w:szCs w:val="24"/>
      </w:rPr>
    </w:lvl>
    <w:lvl w:ilvl="2" w:tplc="174C0380">
      <w:numFmt w:val="bullet"/>
      <w:lvlText w:val="•"/>
      <w:lvlJc w:val="left"/>
      <w:pPr>
        <w:ind w:left="3566" w:hanging="360"/>
      </w:pPr>
      <w:rPr>
        <w:rFonts w:hint="default"/>
      </w:rPr>
    </w:lvl>
    <w:lvl w:ilvl="3" w:tplc="B3288C7C">
      <w:numFmt w:val="bullet"/>
      <w:lvlText w:val="•"/>
      <w:lvlJc w:val="left"/>
      <w:pPr>
        <w:ind w:left="4613" w:hanging="360"/>
      </w:pPr>
      <w:rPr>
        <w:rFonts w:hint="default"/>
      </w:rPr>
    </w:lvl>
    <w:lvl w:ilvl="4" w:tplc="E99A6C44">
      <w:numFmt w:val="bullet"/>
      <w:lvlText w:val="•"/>
      <w:lvlJc w:val="left"/>
      <w:pPr>
        <w:ind w:left="5660" w:hanging="360"/>
      </w:pPr>
      <w:rPr>
        <w:rFonts w:hint="default"/>
      </w:rPr>
    </w:lvl>
    <w:lvl w:ilvl="5" w:tplc="C79C3A92">
      <w:numFmt w:val="bullet"/>
      <w:lvlText w:val="•"/>
      <w:lvlJc w:val="left"/>
      <w:pPr>
        <w:ind w:left="6706" w:hanging="360"/>
      </w:pPr>
      <w:rPr>
        <w:rFonts w:hint="default"/>
      </w:rPr>
    </w:lvl>
    <w:lvl w:ilvl="6" w:tplc="721E8CF6">
      <w:numFmt w:val="bullet"/>
      <w:lvlText w:val="•"/>
      <w:lvlJc w:val="left"/>
      <w:pPr>
        <w:ind w:left="7753" w:hanging="360"/>
      </w:pPr>
      <w:rPr>
        <w:rFonts w:hint="default"/>
      </w:rPr>
    </w:lvl>
    <w:lvl w:ilvl="7" w:tplc="31FAA888">
      <w:numFmt w:val="bullet"/>
      <w:lvlText w:val="•"/>
      <w:lvlJc w:val="left"/>
      <w:pPr>
        <w:ind w:left="8800" w:hanging="360"/>
      </w:pPr>
      <w:rPr>
        <w:rFonts w:hint="default"/>
      </w:rPr>
    </w:lvl>
    <w:lvl w:ilvl="8" w:tplc="F8F6C018">
      <w:numFmt w:val="bullet"/>
      <w:lvlText w:val="•"/>
      <w:lvlJc w:val="left"/>
      <w:pPr>
        <w:ind w:left="9846" w:hanging="360"/>
      </w:pPr>
      <w:rPr>
        <w:rFonts w:hint="default"/>
      </w:rPr>
    </w:lvl>
  </w:abstractNum>
  <w:abstractNum w:abstractNumId="32" w15:restartNumberingAfterBreak="0">
    <w:nsid w:val="296717EE"/>
    <w:multiLevelType w:val="hybridMultilevel"/>
    <w:tmpl w:val="8BB660BA"/>
    <w:lvl w:ilvl="0" w:tplc="2A8A51B0">
      <w:numFmt w:val="bullet"/>
      <w:lvlText w:val=""/>
      <w:lvlJc w:val="left"/>
      <w:pPr>
        <w:ind w:left="1800" w:hanging="360"/>
      </w:pPr>
      <w:rPr>
        <w:rFonts w:ascii="Symbol" w:eastAsia="Symbol" w:hAnsi="Symbol" w:cs="Symbol" w:hint="default"/>
        <w:color w:val="0000FF"/>
        <w:w w:val="91"/>
        <w:sz w:val="20"/>
        <w:szCs w:val="20"/>
      </w:rPr>
    </w:lvl>
    <w:lvl w:ilvl="1" w:tplc="25906976">
      <w:numFmt w:val="bullet"/>
      <w:lvlText w:val="•"/>
      <w:lvlJc w:val="left"/>
      <w:pPr>
        <w:ind w:left="2814" w:hanging="360"/>
      </w:pPr>
      <w:rPr>
        <w:rFonts w:hint="default"/>
      </w:rPr>
    </w:lvl>
    <w:lvl w:ilvl="2" w:tplc="45B47A3C">
      <w:numFmt w:val="bullet"/>
      <w:lvlText w:val="•"/>
      <w:lvlJc w:val="left"/>
      <w:pPr>
        <w:ind w:left="3828" w:hanging="360"/>
      </w:pPr>
      <w:rPr>
        <w:rFonts w:hint="default"/>
      </w:rPr>
    </w:lvl>
    <w:lvl w:ilvl="3" w:tplc="AA9E01FA">
      <w:numFmt w:val="bullet"/>
      <w:lvlText w:val="•"/>
      <w:lvlJc w:val="left"/>
      <w:pPr>
        <w:ind w:left="4842" w:hanging="360"/>
      </w:pPr>
      <w:rPr>
        <w:rFonts w:hint="default"/>
      </w:rPr>
    </w:lvl>
    <w:lvl w:ilvl="4" w:tplc="1B889550">
      <w:numFmt w:val="bullet"/>
      <w:lvlText w:val="•"/>
      <w:lvlJc w:val="left"/>
      <w:pPr>
        <w:ind w:left="5856" w:hanging="360"/>
      </w:pPr>
      <w:rPr>
        <w:rFonts w:hint="default"/>
      </w:rPr>
    </w:lvl>
    <w:lvl w:ilvl="5" w:tplc="90E29288">
      <w:numFmt w:val="bullet"/>
      <w:lvlText w:val="•"/>
      <w:lvlJc w:val="left"/>
      <w:pPr>
        <w:ind w:left="6870" w:hanging="360"/>
      </w:pPr>
      <w:rPr>
        <w:rFonts w:hint="default"/>
      </w:rPr>
    </w:lvl>
    <w:lvl w:ilvl="6" w:tplc="E098B6CC">
      <w:numFmt w:val="bullet"/>
      <w:lvlText w:val="•"/>
      <w:lvlJc w:val="left"/>
      <w:pPr>
        <w:ind w:left="7884" w:hanging="360"/>
      </w:pPr>
      <w:rPr>
        <w:rFonts w:hint="default"/>
      </w:rPr>
    </w:lvl>
    <w:lvl w:ilvl="7" w:tplc="54829006">
      <w:numFmt w:val="bullet"/>
      <w:lvlText w:val="•"/>
      <w:lvlJc w:val="left"/>
      <w:pPr>
        <w:ind w:left="8898" w:hanging="360"/>
      </w:pPr>
      <w:rPr>
        <w:rFonts w:hint="default"/>
      </w:rPr>
    </w:lvl>
    <w:lvl w:ilvl="8" w:tplc="B6BE3EE8">
      <w:numFmt w:val="bullet"/>
      <w:lvlText w:val="•"/>
      <w:lvlJc w:val="left"/>
      <w:pPr>
        <w:ind w:left="9912" w:hanging="360"/>
      </w:pPr>
      <w:rPr>
        <w:rFonts w:hint="default"/>
      </w:rPr>
    </w:lvl>
  </w:abstractNum>
  <w:abstractNum w:abstractNumId="33" w15:restartNumberingAfterBreak="0">
    <w:nsid w:val="2B244AB2"/>
    <w:multiLevelType w:val="hybridMultilevel"/>
    <w:tmpl w:val="9640BB44"/>
    <w:lvl w:ilvl="0" w:tplc="AE962866">
      <w:numFmt w:val="bullet"/>
      <w:lvlText w:val="•"/>
      <w:lvlJc w:val="left"/>
      <w:pPr>
        <w:ind w:left="1984" w:hanging="360"/>
      </w:pPr>
      <w:rPr>
        <w:rFonts w:ascii="Arial" w:eastAsia="Arial" w:hAnsi="Arial" w:cs="Arial" w:hint="default"/>
        <w:spacing w:val="-20"/>
        <w:w w:val="100"/>
        <w:sz w:val="24"/>
        <w:szCs w:val="24"/>
      </w:rPr>
    </w:lvl>
    <w:lvl w:ilvl="1" w:tplc="14566788">
      <w:numFmt w:val="bullet"/>
      <w:lvlText w:val=""/>
      <w:lvlJc w:val="left"/>
      <w:pPr>
        <w:ind w:left="2160" w:hanging="360"/>
      </w:pPr>
      <w:rPr>
        <w:rFonts w:ascii="Symbol" w:eastAsia="Symbol" w:hAnsi="Symbol" w:cs="Symbol" w:hint="default"/>
        <w:w w:val="100"/>
        <w:sz w:val="24"/>
        <w:szCs w:val="24"/>
      </w:rPr>
    </w:lvl>
    <w:lvl w:ilvl="2" w:tplc="32CE61BA">
      <w:numFmt w:val="bullet"/>
      <w:lvlText w:val="•"/>
      <w:lvlJc w:val="left"/>
      <w:pPr>
        <w:ind w:left="2880" w:hanging="360"/>
      </w:pPr>
      <w:rPr>
        <w:rFonts w:ascii="Arial" w:eastAsia="Arial" w:hAnsi="Arial" w:cs="Arial" w:hint="default"/>
        <w:spacing w:val="-25"/>
        <w:w w:val="100"/>
        <w:sz w:val="24"/>
        <w:szCs w:val="24"/>
      </w:rPr>
    </w:lvl>
    <w:lvl w:ilvl="3" w:tplc="774652D2">
      <w:numFmt w:val="bullet"/>
      <w:lvlText w:val="•"/>
      <w:lvlJc w:val="left"/>
      <w:pPr>
        <w:ind w:left="4012" w:hanging="360"/>
      </w:pPr>
      <w:rPr>
        <w:rFonts w:hint="default"/>
      </w:rPr>
    </w:lvl>
    <w:lvl w:ilvl="4" w:tplc="A404BC20">
      <w:numFmt w:val="bullet"/>
      <w:lvlText w:val="•"/>
      <w:lvlJc w:val="left"/>
      <w:pPr>
        <w:ind w:left="5145" w:hanging="360"/>
      </w:pPr>
      <w:rPr>
        <w:rFonts w:hint="default"/>
      </w:rPr>
    </w:lvl>
    <w:lvl w:ilvl="5" w:tplc="93BAE0B8">
      <w:numFmt w:val="bullet"/>
      <w:lvlText w:val="•"/>
      <w:lvlJc w:val="left"/>
      <w:pPr>
        <w:ind w:left="6277" w:hanging="360"/>
      </w:pPr>
      <w:rPr>
        <w:rFonts w:hint="default"/>
      </w:rPr>
    </w:lvl>
    <w:lvl w:ilvl="6" w:tplc="97BC6F3A">
      <w:numFmt w:val="bullet"/>
      <w:lvlText w:val="•"/>
      <w:lvlJc w:val="left"/>
      <w:pPr>
        <w:ind w:left="7410" w:hanging="360"/>
      </w:pPr>
      <w:rPr>
        <w:rFonts w:hint="default"/>
      </w:rPr>
    </w:lvl>
    <w:lvl w:ilvl="7" w:tplc="7F6A8130">
      <w:numFmt w:val="bullet"/>
      <w:lvlText w:val="•"/>
      <w:lvlJc w:val="left"/>
      <w:pPr>
        <w:ind w:left="8542" w:hanging="360"/>
      </w:pPr>
      <w:rPr>
        <w:rFonts w:hint="default"/>
      </w:rPr>
    </w:lvl>
    <w:lvl w:ilvl="8" w:tplc="B1F0E890">
      <w:numFmt w:val="bullet"/>
      <w:lvlText w:val="•"/>
      <w:lvlJc w:val="left"/>
      <w:pPr>
        <w:ind w:left="9675" w:hanging="360"/>
      </w:pPr>
      <w:rPr>
        <w:rFonts w:hint="default"/>
      </w:rPr>
    </w:lvl>
  </w:abstractNum>
  <w:abstractNum w:abstractNumId="34" w15:restartNumberingAfterBreak="0">
    <w:nsid w:val="2D1E264F"/>
    <w:multiLevelType w:val="hybridMultilevel"/>
    <w:tmpl w:val="A3E07416"/>
    <w:lvl w:ilvl="0" w:tplc="F17E2416">
      <w:numFmt w:val="bullet"/>
      <w:lvlText w:val="-"/>
      <w:lvlJc w:val="left"/>
      <w:pPr>
        <w:ind w:left="1279" w:hanging="147"/>
      </w:pPr>
      <w:rPr>
        <w:rFonts w:ascii="Arial" w:eastAsia="Arial" w:hAnsi="Arial" w:cs="Arial" w:hint="default"/>
        <w:color w:val="0000FF"/>
        <w:w w:val="100"/>
        <w:sz w:val="24"/>
        <w:szCs w:val="24"/>
        <w:u w:val="single" w:color="0000FF"/>
      </w:rPr>
    </w:lvl>
    <w:lvl w:ilvl="1" w:tplc="A328E384">
      <w:numFmt w:val="bullet"/>
      <w:lvlText w:val="●"/>
      <w:lvlJc w:val="left"/>
      <w:pPr>
        <w:ind w:left="2138" w:hanging="363"/>
      </w:pPr>
      <w:rPr>
        <w:rFonts w:ascii="Calibri" w:eastAsia="Calibri" w:hAnsi="Calibri" w:cs="Calibri" w:hint="default"/>
        <w:spacing w:val="-25"/>
        <w:w w:val="100"/>
        <w:sz w:val="24"/>
        <w:szCs w:val="24"/>
      </w:rPr>
    </w:lvl>
    <w:lvl w:ilvl="2" w:tplc="EC180A4E">
      <w:numFmt w:val="bullet"/>
      <w:lvlText w:val="•"/>
      <w:lvlJc w:val="left"/>
      <w:pPr>
        <w:ind w:left="3262" w:hanging="363"/>
      </w:pPr>
      <w:rPr>
        <w:rFonts w:hint="default"/>
      </w:rPr>
    </w:lvl>
    <w:lvl w:ilvl="3" w:tplc="D582529A">
      <w:numFmt w:val="bullet"/>
      <w:lvlText w:val="•"/>
      <w:lvlJc w:val="left"/>
      <w:pPr>
        <w:ind w:left="4384" w:hanging="363"/>
      </w:pPr>
      <w:rPr>
        <w:rFonts w:hint="default"/>
      </w:rPr>
    </w:lvl>
    <w:lvl w:ilvl="4" w:tplc="385803B8">
      <w:numFmt w:val="bullet"/>
      <w:lvlText w:val="•"/>
      <w:lvlJc w:val="left"/>
      <w:pPr>
        <w:ind w:left="5506" w:hanging="363"/>
      </w:pPr>
      <w:rPr>
        <w:rFonts w:hint="default"/>
      </w:rPr>
    </w:lvl>
    <w:lvl w:ilvl="5" w:tplc="E5720BA6">
      <w:numFmt w:val="bullet"/>
      <w:lvlText w:val="•"/>
      <w:lvlJc w:val="left"/>
      <w:pPr>
        <w:ind w:left="6628" w:hanging="363"/>
      </w:pPr>
      <w:rPr>
        <w:rFonts w:hint="default"/>
      </w:rPr>
    </w:lvl>
    <w:lvl w:ilvl="6" w:tplc="655C15BA">
      <w:numFmt w:val="bullet"/>
      <w:lvlText w:val="•"/>
      <w:lvlJc w:val="left"/>
      <w:pPr>
        <w:ind w:left="7751" w:hanging="363"/>
      </w:pPr>
      <w:rPr>
        <w:rFonts w:hint="default"/>
      </w:rPr>
    </w:lvl>
    <w:lvl w:ilvl="7" w:tplc="DD083E84">
      <w:numFmt w:val="bullet"/>
      <w:lvlText w:val="•"/>
      <w:lvlJc w:val="left"/>
      <w:pPr>
        <w:ind w:left="8873" w:hanging="363"/>
      </w:pPr>
      <w:rPr>
        <w:rFonts w:hint="default"/>
      </w:rPr>
    </w:lvl>
    <w:lvl w:ilvl="8" w:tplc="AF665DE0">
      <w:numFmt w:val="bullet"/>
      <w:lvlText w:val="•"/>
      <w:lvlJc w:val="left"/>
      <w:pPr>
        <w:ind w:left="9995" w:hanging="363"/>
      </w:pPr>
      <w:rPr>
        <w:rFonts w:hint="default"/>
      </w:rPr>
    </w:lvl>
  </w:abstractNum>
  <w:abstractNum w:abstractNumId="35" w15:restartNumberingAfterBreak="0">
    <w:nsid w:val="2F214A3A"/>
    <w:multiLevelType w:val="hybridMultilevel"/>
    <w:tmpl w:val="AD8C6C7E"/>
    <w:lvl w:ilvl="0" w:tplc="942A8B72">
      <w:numFmt w:val="bullet"/>
      <w:lvlText w:val=""/>
      <w:lvlJc w:val="left"/>
      <w:pPr>
        <w:ind w:left="2071" w:hanging="360"/>
      </w:pPr>
      <w:rPr>
        <w:rFonts w:ascii="Symbol" w:eastAsia="Symbol" w:hAnsi="Symbol" w:cs="Symbol" w:hint="default"/>
        <w:w w:val="91"/>
        <w:sz w:val="20"/>
        <w:szCs w:val="20"/>
      </w:rPr>
    </w:lvl>
    <w:lvl w:ilvl="1" w:tplc="396C6448">
      <w:numFmt w:val="bullet"/>
      <w:lvlText w:val="•"/>
      <w:lvlJc w:val="left"/>
      <w:pPr>
        <w:ind w:left="2080" w:hanging="360"/>
      </w:pPr>
      <w:rPr>
        <w:rFonts w:hint="default"/>
      </w:rPr>
    </w:lvl>
    <w:lvl w:ilvl="2" w:tplc="A8400958">
      <w:numFmt w:val="bullet"/>
      <w:lvlText w:val="•"/>
      <w:lvlJc w:val="left"/>
      <w:pPr>
        <w:ind w:left="3175" w:hanging="360"/>
      </w:pPr>
      <w:rPr>
        <w:rFonts w:hint="default"/>
      </w:rPr>
    </w:lvl>
    <w:lvl w:ilvl="3" w:tplc="C92EA132">
      <w:numFmt w:val="bullet"/>
      <w:lvlText w:val="•"/>
      <w:lvlJc w:val="left"/>
      <w:pPr>
        <w:ind w:left="4271" w:hanging="360"/>
      </w:pPr>
      <w:rPr>
        <w:rFonts w:hint="default"/>
      </w:rPr>
    </w:lvl>
    <w:lvl w:ilvl="4" w:tplc="AB56B78E">
      <w:numFmt w:val="bullet"/>
      <w:lvlText w:val="•"/>
      <w:lvlJc w:val="left"/>
      <w:pPr>
        <w:ind w:left="5366" w:hanging="360"/>
      </w:pPr>
      <w:rPr>
        <w:rFonts w:hint="default"/>
      </w:rPr>
    </w:lvl>
    <w:lvl w:ilvl="5" w:tplc="7B0C01E8">
      <w:numFmt w:val="bullet"/>
      <w:lvlText w:val="•"/>
      <w:lvlJc w:val="left"/>
      <w:pPr>
        <w:ind w:left="6462" w:hanging="360"/>
      </w:pPr>
      <w:rPr>
        <w:rFonts w:hint="default"/>
      </w:rPr>
    </w:lvl>
    <w:lvl w:ilvl="6" w:tplc="6848212A">
      <w:numFmt w:val="bullet"/>
      <w:lvlText w:val="•"/>
      <w:lvlJc w:val="left"/>
      <w:pPr>
        <w:ind w:left="7557" w:hanging="360"/>
      </w:pPr>
      <w:rPr>
        <w:rFonts w:hint="default"/>
      </w:rPr>
    </w:lvl>
    <w:lvl w:ilvl="7" w:tplc="9DCE8750">
      <w:numFmt w:val="bullet"/>
      <w:lvlText w:val="•"/>
      <w:lvlJc w:val="left"/>
      <w:pPr>
        <w:ind w:left="8653" w:hanging="360"/>
      </w:pPr>
      <w:rPr>
        <w:rFonts w:hint="default"/>
      </w:rPr>
    </w:lvl>
    <w:lvl w:ilvl="8" w:tplc="A1CA5546">
      <w:numFmt w:val="bullet"/>
      <w:lvlText w:val="•"/>
      <w:lvlJc w:val="left"/>
      <w:pPr>
        <w:ind w:left="9748" w:hanging="360"/>
      </w:pPr>
      <w:rPr>
        <w:rFonts w:hint="default"/>
      </w:rPr>
    </w:lvl>
  </w:abstractNum>
  <w:abstractNum w:abstractNumId="36" w15:restartNumberingAfterBreak="0">
    <w:nsid w:val="31E146E3"/>
    <w:multiLevelType w:val="hybridMultilevel"/>
    <w:tmpl w:val="7C484AA0"/>
    <w:lvl w:ilvl="0" w:tplc="607CECDE">
      <w:numFmt w:val="bullet"/>
      <w:lvlText w:val="●"/>
      <w:lvlJc w:val="left"/>
      <w:pPr>
        <w:ind w:left="2160" w:hanging="360"/>
      </w:pPr>
      <w:rPr>
        <w:rFonts w:ascii="Arial" w:eastAsia="Arial" w:hAnsi="Arial" w:cs="Arial" w:hint="default"/>
        <w:spacing w:val="-4"/>
        <w:w w:val="100"/>
        <w:sz w:val="24"/>
        <w:szCs w:val="24"/>
      </w:rPr>
    </w:lvl>
    <w:lvl w:ilvl="1" w:tplc="B0AC4688">
      <w:numFmt w:val="bullet"/>
      <w:lvlText w:val="●"/>
      <w:lvlJc w:val="left"/>
      <w:pPr>
        <w:ind w:left="2438" w:hanging="279"/>
      </w:pPr>
      <w:rPr>
        <w:rFonts w:ascii="Arial" w:eastAsia="Arial" w:hAnsi="Arial" w:cs="Arial" w:hint="default"/>
        <w:spacing w:val="-2"/>
        <w:w w:val="100"/>
        <w:sz w:val="24"/>
        <w:szCs w:val="24"/>
      </w:rPr>
    </w:lvl>
    <w:lvl w:ilvl="2" w:tplc="62167404">
      <w:numFmt w:val="bullet"/>
      <w:lvlText w:val="•"/>
      <w:lvlJc w:val="left"/>
      <w:pPr>
        <w:ind w:left="3528" w:hanging="279"/>
      </w:pPr>
      <w:rPr>
        <w:rFonts w:hint="default"/>
      </w:rPr>
    </w:lvl>
    <w:lvl w:ilvl="3" w:tplc="50CC1E54">
      <w:numFmt w:val="bullet"/>
      <w:lvlText w:val="•"/>
      <w:lvlJc w:val="left"/>
      <w:pPr>
        <w:ind w:left="4617" w:hanging="279"/>
      </w:pPr>
      <w:rPr>
        <w:rFonts w:hint="default"/>
      </w:rPr>
    </w:lvl>
    <w:lvl w:ilvl="4" w:tplc="E4F88E1E">
      <w:numFmt w:val="bullet"/>
      <w:lvlText w:val="•"/>
      <w:lvlJc w:val="left"/>
      <w:pPr>
        <w:ind w:left="5706" w:hanging="279"/>
      </w:pPr>
      <w:rPr>
        <w:rFonts w:hint="default"/>
      </w:rPr>
    </w:lvl>
    <w:lvl w:ilvl="5" w:tplc="7ECAB3F0">
      <w:numFmt w:val="bullet"/>
      <w:lvlText w:val="•"/>
      <w:lvlJc w:val="left"/>
      <w:pPr>
        <w:ind w:left="6795" w:hanging="279"/>
      </w:pPr>
      <w:rPr>
        <w:rFonts w:hint="default"/>
      </w:rPr>
    </w:lvl>
    <w:lvl w:ilvl="6" w:tplc="8DAC8D7A">
      <w:numFmt w:val="bullet"/>
      <w:lvlText w:val="•"/>
      <w:lvlJc w:val="left"/>
      <w:pPr>
        <w:ind w:left="7884" w:hanging="279"/>
      </w:pPr>
      <w:rPr>
        <w:rFonts w:hint="default"/>
      </w:rPr>
    </w:lvl>
    <w:lvl w:ilvl="7" w:tplc="05EC8D14">
      <w:numFmt w:val="bullet"/>
      <w:lvlText w:val="•"/>
      <w:lvlJc w:val="left"/>
      <w:pPr>
        <w:ind w:left="8973" w:hanging="279"/>
      </w:pPr>
      <w:rPr>
        <w:rFonts w:hint="default"/>
      </w:rPr>
    </w:lvl>
    <w:lvl w:ilvl="8" w:tplc="C7185E18">
      <w:numFmt w:val="bullet"/>
      <w:lvlText w:val="•"/>
      <w:lvlJc w:val="left"/>
      <w:pPr>
        <w:ind w:left="10062" w:hanging="279"/>
      </w:pPr>
      <w:rPr>
        <w:rFonts w:hint="default"/>
      </w:rPr>
    </w:lvl>
  </w:abstractNum>
  <w:abstractNum w:abstractNumId="37" w15:restartNumberingAfterBreak="0">
    <w:nsid w:val="31FF2F07"/>
    <w:multiLevelType w:val="hybridMultilevel"/>
    <w:tmpl w:val="B3E87D28"/>
    <w:lvl w:ilvl="0" w:tplc="0A0A6968">
      <w:start w:val="1"/>
      <w:numFmt w:val="decimal"/>
      <w:lvlText w:val="%1."/>
      <w:lvlJc w:val="left"/>
      <w:pPr>
        <w:ind w:left="2160" w:hanging="360"/>
        <w:jc w:val="left"/>
      </w:pPr>
      <w:rPr>
        <w:rFonts w:ascii="Arial" w:eastAsia="Arial" w:hAnsi="Arial" w:cs="Arial" w:hint="default"/>
        <w:spacing w:val="-31"/>
        <w:w w:val="100"/>
        <w:sz w:val="24"/>
        <w:szCs w:val="24"/>
      </w:rPr>
    </w:lvl>
    <w:lvl w:ilvl="1" w:tplc="382C50E0">
      <w:numFmt w:val="bullet"/>
      <w:lvlText w:val="•"/>
      <w:lvlJc w:val="left"/>
      <w:pPr>
        <w:ind w:left="3138" w:hanging="360"/>
      </w:pPr>
      <w:rPr>
        <w:rFonts w:hint="default"/>
      </w:rPr>
    </w:lvl>
    <w:lvl w:ilvl="2" w:tplc="EFDEB08A">
      <w:numFmt w:val="bullet"/>
      <w:lvlText w:val="•"/>
      <w:lvlJc w:val="left"/>
      <w:pPr>
        <w:ind w:left="4116" w:hanging="360"/>
      </w:pPr>
      <w:rPr>
        <w:rFonts w:hint="default"/>
      </w:rPr>
    </w:lvl>
    <w:lvl w:ilvl="3" w:tplc="1DBC3808">
      <w:numFmt w:val="bullet"/>
      <w:lvlText w:val="•"/>
      <w:lvlJc w:val="left"/>
      <w:pPr>
        <w:ind w:left="5094" w:hanging="360"/>
      </w:pPr>
      <w:rPr>
        <w:rFonts w:hint="default"/>
      </w:rPr>
    </w:lvl>
    <w:lvl w:ilvl="4" w:tplc="E570C006">
      <w:numFmt w:val="bullet"/>
      <w:lvlText w:val="•"/>
      <w:lvlJc w:val="left"/>
      <w:pPr>
        <w:ind w:left="6072" w:hanging="360"/>
      </w:pPr>
      <w:rPr>
        <w:rFonts w:hint="default"/>
      </w:rPr>
    </w:lvl>
    <w:lvl w:ilvl="5" w:tplc="5358C56A">
      <w:numFmt w:val="bullet"/>
      <w:lvlText w:val="•"/>
      <w:lvlJc w:val="left"/>
      <w:pPr>
        <w:ind w:left="7050" w:hanging="360"/>
      </w:pPr>
      <w:rPr>
        <w:rFonts w:hint="default"/>
      </w:rPr>
    </w:lvl>
    <w:lvl w:ilvl="6" w:tplc="03E2446E">
      <w:numFmt w:val="bullet"/>
      <w:lvlText w:val="•"/>
      <w:lvlJc w:val="left"/>
      <w:pPr>
        <w:ind w:left="8028" w:hanging="360"/>
      </w:pPr>
      <w:rPr>
        <w:rFonts w:hint="default"/>
      </w:rPr>
    </w:lvl>
    <w:lvl w:ilvl="7" w:tplc="AC98D27C">
      <w:numFmt w:val="bullet"/>
      <w:lvlText w:val="•"/>
      <w:lvlJc w:val="left"/>
      <w:pPr>
        <w:ind w:left="9006" w:hanging="360"/>
      </w:pPr>
      <w:rPr>
        <w:rFonts w:hint="default"/>
      </w:rPr>
    </w:lvl>
    <w:lvl w:ilvl="8" w:tplc="5B0C5EA0">
      <w:numFmt w:val="bullet"/>
      <w:lvlText w:val="•"/>
      <w:lvlJc w:val="left"/>
      <w:pPr>
        <w:ind w:left="9984" w:hanging="360"/>
      </w:pPr>
      <w:rPr>
        <w:rFonts w:hint="default"/>
      </w:rPr>
    </w:lvl>
  </w:abstractNum>
  <w:abstractNum w:abstractNumId="38" w15:restartNumberingAfterBreak="0">
    <w:nsid w:val="33CC452F"/>
    <w:multiLevelType w:val="hybridMultilevel"/>
    <w:tmpl w:val="D2742CBE"/>
    <w:lvl w:ilvl="0" w:tplc="CD56DF32">
      <w:numFmt w:val="bullet"/>
      <w:lvlText w:val=""/>
      <w:lvlJc w:val="left"/>
      <w:pPr>
        <w:ind w:left="1984" w:hanging="365"/>
      </w:pPr>
      <w:rPr>
        <w:rFonts w:ascii="Symbol" w:eastAsia="Symbol" w:hAnsi="Symbol" w:cs="Symbol" w:hint="default"/>
        <w:w w:val="100"/>
        <w:sz w:val="24"/>
        <w:szCs w:val="24"/>
      </w:rPr>
    </w:lvl>
    <w:lvl w:ilvl="1" w:tplc="33F6F5E4">
      <w:numFmt w:val="bullet"/>
      <w:lvlText w:val="•"/>
      <w:lvlJc w:val="left"/>
      <w:pPr>
        <w:ind w:left="2976" w:hanging="365"/>
      </w:pPr>
      <w:rPr>
        <w:rFonts w:hint="default"/>
      </w:rPr>
    </w:lvl>
    <w:lvl w:ilvl="2" w:tplc="DA688862">
      <w:numFmt w:val="bullet"/>
      <w:lvlText w:val="•"/>
      <w:lvlJc w:val="left"/>
      <w:pPr>
        <w:ind w:left="3972" w:hanging="365"/>
      </w:pPr>
      <w:rPr>
        <w:rFonts w:hint="default"/>
      </w:rPr>
    </w:lvl>
    <w:lvl w:ilvl="3" w:tplc="9E2C9C42">
      <w:numFmt w:val="bullet"/>
      <w:lvlText w:val="•"/>
      <w:lvlJc w:val="left"/>
      <w:pPr>
        <w:ind w:left="4968" w:hanging="365"/>
      </w:pPr>
      <w:rPr>
        <w:rFonts w:hint="default"/>
      </w:rPr>
    </w:lvl>
    <w:lvl w:ilvl="4" w:tplc="142656DE">
      <w:numFmt w:val="bullet"/>
      <w:lvlText w:val="•"/>
      <w:lvlJc w:val="left"/>
      <w:pPr>
        <w:ind w:left="5964" w:hanging="365"/>
      </w:pPr>
      <w:rPr>
        <w:rFonts w:hint="default"/>
      </w:rPr>
    </w:lvl>
    <w:lvl w:ilvl="5" w:tplc="07662E3E">
      <w:numFmt w:val="bullet"/>
      <w:lvlText w:val="•"/>
      <w:lvlJc w:val="left"/>
      <w:pPr>
        <w:ind w:left="6960" w:hanging="365"/>
      </w:pPr>
      <w:rPr>
        <w:rFonts w:hint="default"/>
      </w:rPr>
    </w:lvl>
    <w:lvl w:ilvl="6" w:tplc="4672E09A">
      <w:numFmt w:val="bullet"/>
      <w:lvlText w:val="•"/>
      <w:lvlJc w:val="left"/>
      <w:pPr>
        <w:ind w:left="7956" w:hanging="365"/>
      </w:pPr>
      <w:rPr>
        <w:rFonts w:hint="default"/>
      </w:rPr>
    </w:lvl>
    <w:lvl w:ilvl="7" w:tplc="111489EA">
      <w:numFmt w:val="bullet"/>
      <w:lvlText w:val="•"/>
      <w:lvlJc w:val="left"/>
      <w:pPr>
        <w:ind w:left="8952" w:hanging="365"/>
      </w:pPr>
      <w:rPr>
        <w:rFonts w:hint="default"/>
      </w:rPr>
    </w:lvl>
    <w:lvl w:ilvl="8" w:tplc="49444B9A">
      <w:numFmt w:val="bullet"/>
      <w:lvlText w:val="•"/>
      <w:lvlJc w:val="left"/>
      <w:pPr>
        <w:ind w:left="9948" w:hanging="365"/>
      </w:pPr>
      <w:rPr>
        <w:rFonts w:hint="default"/>
      </w:rPr>
    </w:lvl>
  </w:abstractNum>
  <w:abstractNum w:abstractNumId="39" w15:restartNumberingAfterBreak="0">
    <w:nsid w:val="350F4A19"/>
    <w:multiLevelType w:val="hybridMultilevel"/>
    <w:tmpl w:val="B7B8C376"/>
    <w:lvl w:ilvl="0" w:tplc="18D2892E">
      <w:numFmt w:val="bullet"/>
      <w:lvlText w:val="●"/>
      <w:lvlJc w:val="left"/>
      <w:pPr>
        <w:ind w:left="2160" w:hanging="293"/>
      </w:pPr>
      <w:rPr>
        <w:rFonts w:ascii="Arial" w:eastAsia="Arial" w:hAnsi="Arial" w:cs="Arial" w:hint="default"/>
        <w:spacing w:val="-11"/>
        <w:w w:val="100"/>
        <w:sz w:val="24"/>
        <w:szCs w:val="24"/>
      </w:rPr>
    </w:lvl>
    <w:lvl w:ilvl="1" w:tplc="362E13F0">
      <w:numFmt w:val="bullet"/>
      <w:lvlText w:val="•"/>
      <w:lvlJc w:val="left"/>
      <w:pPr>
        <w:ind w:left="3138" w:hanging="293"/>
      </w:pPr>
      <w:rPr>
        <w:rFonts w:hint="default"/>
      </w:rPr>
    </w:lvl>
    <w:lvl w:ilvl="2" w:tplc="22765E64">
      <w:numFmt w:val="bullet"/>
      <w:lvlText w:val="•"/>
      <w:lvlJc w:val="left"/>
      <w:pPr>
        <w:ind w:left="4116" w:hanging="293"/>
      </w:pPr>
      <w:rPr>
        <w:rFonts w:hint="default"/>
      </w:rPr>
    </w:lvl>
    <w:lvl w:ilvl="3" w:tplc="B484D24A">
      <w:numFmt w:val="bullet"/>
      <w:lvlText w:val="•"/>
      <w:lvlJc w:val="left"/>
      <w:pPr>
        <w:ind w:left="5094" w:hanging="293"/>
      </w:pPr>
      <w:rPr>
        <w:rFonts w:hint="default"/>
      </w:rPr>
    </w:lvl>
    <w:lvl w:ilvl="4" w:tplc="1FA2E778">
      <w:numFmt w:val="bullet"/>
      <w:lvlText w:val="•"/>
      <w:lvlJc w:val="left"/>
      <w:pPr>
        <w:ind w:left="6072" w:hanging="293"/>
      </w:pPr>
      <w:rPr>
        <w:rFonts w:hint="default"/>
      </w:rPr>
    </w:lvl>
    <w:lvl w:ilvl="5" w:tplc="704C982C">
      <w:numFmt w:val="bullet"/>
      <w:lvlText w:val="•"/>
      <w:lvlJc w:val="left"/>
      <w:pPr>
        <w:ind w:left="7050" w:hanging="293"/>
      </w:pPr>
      <w:rPr>
        <w:rFonts w:hint="default"/>
      </w:rPr>
    </w:lvl>
    <w:lvl w:ilvl="6" w:tplc="77069C6C">
      <w:numFmt w:val="bullet"/>
      <w:lvlText w:val="•"/>
      <w:lvlJc w:val="left"/>
      <w:pPr>
        <w:ind w:left="8028" w:hanging="293"/>
      </w:pPr>
      <w:rPr>
        <w:rFonts w:hint="default"/>
      </w:rPr>
    </w:lvl>
    <w:lvl w:ilvl="7" w:tplc="46967378">
      <w:numFmt w:val="bullet"/>
      <w:lvlText w:val="•"/>
      <w:lvlJc w:val="left"/>
      <w:pPr>
        <w:ind w:left="9006" w:hanging="293"/>
      </w:pPr>
      <w:rPr>
        <w:rFonts w:hint="default"/>
      </w:rPr>
    </w:lvl>
    <w:lvl w:ilvl="8" w:tplc="2DF8EEFE">
      <w:numFmt w:val="bullet"/>
      <w:lvlText w:val="•"/>
      <w:lvlJc w:val="left"/>
      <w:pPr>
        <w:ind w:left="9984" w:hanging="293"/>
      </w:pPr>
      <w:rPr>
        <w:rFonts w:hint="default"/>
      </w:rPr>
    </w:lvl>
  </w:abstractNum>
  <w:abstractNum w:abstractNumId="40" w15:restartNumberingAfterBreak="0">
    <w:nsid w:val="3896171A"/>
    <w:multiLevelType w:val="hybridMultilevel"/>
    <w:tmpl w:val="098ED71E"/>
    <w:lvl w:ilvl="0" w:tplc="366419D4">
      <w:numFmt w:val="bullet"/>
      <w:lvlText w:val="●"/>
      <w:lvlJc w:val="left"/>
      <w:pPr>
        <w:ind w:left="854" w:hanging="360"/>
      </w:pPr>
      <w:rPr>
        <w:rFonts w:ascii="Calibri" w:eastAsia="Calibri" w:hAnsi="Calibri" w:cs="Calibri" w:hint="default"/>
        <w:w w:val="98"/>
        <w:sz w:val="20"/>
        <w:szCs w:val="20"/>
      </w:rPr>
    </w:lvl>
    <w:lvl w:ilvl="1" w:tplc="2876C086">
      <w:numFmt w:val="bullet"/>
      <w:lvlText w:val="•"/>
      <w:lvlJc w:val="left"/>
      <w:pPr>
        <w:ind w:left="1463" w:hanging="360"/>
      </w:pPr>
      <w:rPr>
        <w:rFonts w:hint="default"/>
      </w:rPr>
    </w:lvl>
    <w:lvl w:ilvl="2" w:tplc="5058C4EE">
      <w:numFmt w:val="bullet"/>
      <w:lvlText w:val="•"/>
      <w:lvlJc w:val="left"/>
      <w:pPr>
        <w:ind w:left="2067" w:hanging="360"/>
      </w:pPr>
      <w:rPr>
        <w:rFonts w:hint="default"/>
      </w:rPr>
    </w:lvl>
    <w:lvl w:ilvl="3" w:tplc="9718E1CC">
      <w:numFmt w:val="bullet"/>
      <w:lvlText w:val="•"/>
      <w:lvlJc w:val="left"/>
      <w:pPr>
        <w:ind w:left="2670" w:hanging="360"/>
      </w:pPr>
      <w:rPr>
        <w:rFonts w:hint="default"/>
      </w:rPr>
    </w:lvl>
    <w:lvl w:ilvl="4" w:tplc="E8D85878">
      <w:numFmt w:val="bullet"/>
      <w:lvlText w:val="•"/>
      <w:lvlJc w:val="left"/>
      <w:pPr>
        <w:ind w:left="3274" w:hanging="360"/>
      </w:pPr>
      <w:rPr>
        <w:rFonts w:hint="default"/>
      </w:rPr>
    </w:lvl>
    <w:lvl w:ilvl="5" w:tplc="699877EE">
      <w:numFmt w:val="bullet"/>
      <w:lvlText w:val="•"/>
      <w:lvlJc w:val="left"/>
      <w:pPr>
        <w:ind w:left="3877" w:hanging="360"/>
      </w:pPr>
      <w:rPr>
        <w:rFonts w:hint="default"/>
      </w:rPr>
    </w:lvl>
    <w:lvl w:ilvl="6" w:tplc="56BCC2EC">
      <w:numFmt w:val="bullet"/>
      <w:lvlText w:val="•"/>
      <w:lvlJc w:val="left"/>
      <w:pPr>
        <w:ind w:left="4481" w:hanging="360"/>
      </w:pPr>
      <w:rPr>
        <w:rFonts w:hint="default"/>
      </w:rPr>
    </w:lvl>
    <w:lvl w:ilvl="7" w:tplc="52B20DD8">
      <w:numFmt w:val="bullet"/>
      <w:lvlText w:val="•"/>
      <w:lvlJc w:val="left"/>
      <w:pPr>
        <w:ind w:left="5084" w:hanging="360"/>
      </w:pPr>
      <w:rPr>
        <w:rFonts w:hint="default"/>
      </w:rPr>
    </w:lvl>
    <w:lvl w:ilvl="8" w:tplc="9AC4C368">
      <w:numFmt w:val="bullet"/>
      <w:lvlText w:val="•"/>
      <w:lvlJc w:val="left"/>
      <w:pPr>
        <w:ind w:left="5688" w:hanging="360"/>
      </w:pPr>
      <w:rPr>
        <w:rFonts w:hint="default"/>
      </w:rPr>
    </w:lvl>
  </w:abstractNum>
  <w:abstractNum w:abstractNumId="41" w15:restartNumberingAfterBreak="0">
    <w:nsid w:val="38D46BB0"/>
    <w:multiLevelType w:val="hybridMultilevel"/>
    <w:tmpl w:val="15BAFA9E"/>
    <w:lvl w:ilvl="0" w:tplc="2CE83EEA">
      <w:start w:val="1"/>
      <w:numFmt w:val="decimal"/>
      <w:lvlText w:val="%1."/>
      <w:lvlJc w:val="left"/>
      <w:pPr>
        <w:ind w:left="2160" w:hanging="360"/>
        <w:jc w:val="left"/>
      </w:pPr>
      <w:rPr>
        <w:rFonts w:ascii="Arial" w:eastAsia="Arial" w:hAnsi="Arial" w:cs="Arial" w:hint="default"/>
        <w:spacing w:val="-26"/>
        <w:w w:val="100"/>
        <w:sz w:val="24"/>
        <w:szCs w:val="24"/>
      </w:rPr>
    </w:lvl>
    <w:lvl w:ilvl="1" w:tplc="F30805DE">
      <w:numFmt w:val="bullet"/>
      <w:lvlText w:val="●"/>
      <w:lvlJc w:val="left"/>
      <w:pPr>
        <w:ind w:left="2880" w:hanging="360"/>
      </w:pPr>
      <w:rPr>
        <w:rFonts w:ascii="Arial" w:eastAsia="Arial" w:hAnsi="Arial" w:cs="Arial" w:hint="default"/>
        <w:spacing w:val="-18"/>
        <w:w w:val="100"/>
        <w:sz w:val="24"/>
        <w:szCs w:val="24"/>
      </w:rPr>
    </w:lvl>
    <w:lvl w:ilvl="2" w:tplc="8B0CBB0C">
      <w:numFmt w:val="bullet"/>
      <w:lvlText w:val="•"/>
      <w:lvlJc w:val="left"/>
      <w:pPr>
        <w:ind w:left="3886" w:hanging="360"/>
      </w:pPr>
      <w:rPr>
        <w:rFonts w:hint="default"/>
      </w:rPr>
    </w:lvl>
    <w:lvl w:ilvl="3" w:tplc="4244A990">
      <w:numFmt w:val="bullet"/>
      <w:lvlText w:val="•"/>
      <w:lvlJc w:val="left"/>
      <w:pPr>
        <w:ind w:left="4893" w:hanging="360"/>
      </w:pPr>
      <w:rPr>
        <w:rFonts w:hint="default"/>
      </w:rPr>
    </w:lvl>
    <w:lvl w:ilvl="4" w:tplc="86387F5A">
      <w:numFmt w:val="bullet"/>
      <w:lvlText w:val="•"/>
      <w:lvlJc w:val="left"/>
      <w:pPr>
        <w:ind w:left="5900" w:hanging="360"/>
      </w:pPr>
      <w:rPr>
        <w:rFonts w:hint="default"/>
      </w:rPr>
    </w:lvl>
    <w:lvl w:ilvl="5" w:tplc="0CF08F38">
      <w:numFmt w:val="bullet"/>
      <w:lvlText w:val="•"/>
      <w:lvlJc w:val="left"/>
      <w:pPr>
        <w:ind w:left="6906" w:hanging="360"/>
      </w:pPr>
      <w:rPr>
        <w:rFonts w:hint="default"/>
      </w:rPr>
    </w:lvl>
    <w:lvl w:ilvl="6" w:tplc="DC6A7BF8">
      <w:numFmt w:val="bullet"/>
      <w:lvlText w:val="•"/>
      <w:lvlJc w:val="left"/>
      <w:pPr>
        <w:ind w:left="7913" w:hanging="360"/>
      </w:pPr>
      <w:rPr>
        <w:rFonts w:hint="default"/>
      </w:rPr>
    </w:lvl>
    <w:lvl w:ilvl="7" w:tplc="577804C4">
      <w:numFmt w:val="bullet"/>
      <w:lvlText w:val="•"/>
      <w:lvlJc w:val="left"/>
      <w:pPr>
        <w:ind w:left="8920" w:hanging="360"/>
      </w:pPr>
      <w:rPr>
        <w:rFonts w:hint="default"/>
      </w:rPr>
    </w:lvl>
    <w:lvl w:ilvl="8" w:tplc="16423CC0">
      <w:numFmt w:val="bullet"/>
      <w:lvlText w:val="•"/>
      <w:lvlJc w:val="left"/>
      <w:pPr>
        <w:ind w:left="9926" w:hanging="360"/>
      </w:pPr>
      <w:rPr>
        <w:rFonts w:hint="default"/>
      </w:rPr>
    </w:lvl>
  </w:abstractNum>
  <w:abstractNum w:abstractNumId="42" w15:restartNumberingAfterBreak="0">
    <w:nsid w:val="3CBE06AA"/>
    <w:multiLevelType w:val="hybridMultilevel"/>
    <w:tmpl w:val="BA94643C"/>
    <w:lvl w:ilvl="0" w:tplc="C9B4775C">
      <w:start w:val="1"/>
      <w:numFmt w:val="decimal"/>
      <w:lvlText w:val="%1."/>
      <w:lvlJc w:val="left"/>
      <w:pPr>
        <w:ind w:left="2092" w:hanging="360"/>
        <w:jc w:val="left"/>
      </w:pPr>
      <w:rPr>
        <w:rFonts w:ascii="Arial" w:eastAsia="Arial" w:hAnsi="Arial" w:cs="Arial" w:hint="default"/>
        <w:spacing w:val="-27"/>
        <w:w w:val="100"/>
        <w:sz w:val="24"/>
        <w:szCs w:val="24"/>
      </w:rPr>
    </w:lvl>
    <w:lvl w:ilvl="1" w:tplc="8B14E4D4">
      <w:numFmt w:val="bullet"/>
      <w:lvlText w:val="•"/>
      <w:lvlJc w:val="left"/>
      <w:pPr>
        <w:ind w:left="3084" w:hanging="360"/>
      </w:pPr>
      <w:rPr>
        <w:rFonts w:hint="default"/>
      </w:rPr>
    </w:lvl>
    <w:lvl w:ilvl="2" w:tplc="44DE7AB2">
      <w:numFmt w:val="bullet"/>
      <w:lvlText w:val="•"/>
      <w:lvlJc w:val="left"/>
      <w:pPr>
        <w:ind w:left="4068" w:hanging="360"/>
      </w:pPr>
      <w:rPr>
        <w:rFonts w:hint="default"/>
      </w:rPr>
    </w:lvl>
    <w:lvl w:ilvl="3" w:tplc="9112ECC6">
      <w:numFmt w:val="bullet"/>
      <w:lvlText w:val="•"/>
      <w:lvlJc w:val="left"/>
      <w:pPr>
        <w:ind w:left="5052" w:hanging="360"/>
      </w:pPr>
      <w:rPr>
        <w:rFonts w:hint="default"/>
      </w:rPr>
    </w:lvl>
    <w:lvl w:ilvl="4" w:tplc="1C1487D8">
      <w:numFmt w:val="bullet"/>
      <w:lvlText w:val="•"/>
      <w:lvlJc w:val="left"/>
      <w:pPr>
        <w:ind w:left="6036" w:hanging="360"/>
      </w:pPr>
      <w:rPr>
        <w:rFonts w:hint="default"/>
      </w:rPr>
    </w:lvl>
    <w:lvl w:ilvl="5" w:tplc="E5AC7AFC">
      <w:numFmt w:val="bullet"/>
      <w:lvlText w:val="•"/>
      <w:lvlJc w:val="left"/>
      <w:pPr>
        <w:ind w:left="7020" w:hanging="360"/>
      </w:pPr>
      <w:rPr>
        <w:rFonts w:hint="default"/>
      </w:rPr>
    </w:lvl>
    <w:lvl w:ilvl="6" w:tplc="7CCC399E">
      <w:numFmt w:val="bullet"/>
      <w:lvlText w:val="•"/>
      <w:lvlJc w:val="left"/>
      <w:pPr>
        <w:ind w:left="8004" w:hanging="360"/>
      </w:pPr>
      <w:rPr>
        <w:rFonts w:hint="default"/>
      </w:rPr>
    </w:lvl>
    <w:lvl w:ilvl="7" w:tplc="D954F6C8">
      <w:numFmt w:val="bullet"/>
      <w:lvlText w:val="•"/>
      <w:lvlJc w:val="left"/>
      <w:pPr>
        <w:ind w:left="8988" w:hanging="360"/>
      </w:pPr>
      <w:rPr>
        <w:rFonts w:hint="default"/>
      </w:rPr>
    </w:lvl>
    <w:lvl w:ilvl="8" w:tplc="1D9658B4">
      <w:numFmt w:val="bullet"/>
      <w:lvlText w:val="•"/>
      <w:lvlJc w:val="left"/>
      <w:pPr>
        <w:ind w:left="9972" w:hanging="360"/>
      </w:pPr>
      <w:rPr>
        <w:rFonts w:hint="default"/>
      </w:rPr>
    </w:lvl>
  </w:abstractNum>
  <w:abstractNum w:abstractNumId="43" w15:restartNumberingAfterBreak="0">
    <w:nsid w:val="3D7331ED"/>
    <w:multiLevelType w:val="hybridMultilevel"/>
    <w:tmpl w:val="05587716"/>
    <w:lvl w:ilvl="0" w:tplc="236AECCA">
      <w:numFmt w:val="bullet"/>
      <w:lvlText w:val="•"/>
      <w:lvlJc w:val="left"/>
      <w:pPr>
        <w:ind w:left="2160" w:hanging="360"/>
      </w:pPr>
      <w:rPr>
        <w:rFonts w:ascii="Arial" w:eastAsia="Arial" w:hAnsi="Arial" w:cs="Arial" w:hint="default"/>
        <w:spacing w:val="-12"/>
        <w:w w:val="100"/>
        <w:sz w:val="30"/>
        <w:szCs w:val="30"/>
      </w:rPr>
    </w:lvl>
    <w:lvl w:ilvl="1" w:tplc="B8CABBEE">
      <w:numFmt w:val="bullet"/>
      <w:lvlText w:val="•"/>
      <w:lvlJc w:val="left"/>
      <w:pPr>
        <w:ind w:left="3138" w:hanging="360"/>
      </w:pPr>
      <w:rPr>
        <w:rFonts w:hint="default"/>
      </w:rPr>
    </w:lvl>
    <w:lvl w:ilvl="2" w:tplc="2AD6C1B4">
      <w:numFmt w:val="bullet"/>
      <w:lvlText w:val="•"/>
      <w:lvlJc w:val="left"/>
      <w:pPr>
        <w:ind w:left="4116" w:hanging="360"/>
      </w:pPr>
      <w:rPr>
        <w:rFonts w:hint="default"/>
      </w:rPr>
    </w:lvl>
    <w:lvl w:ilvl="3" w:tplc="A6DA9F92">
      <w:numFmt w:val="bullet"/>
      <w:lvlText w:val="•"/>
      <w:lvlJc w:val="left"/>
      <w:pPr>
        <w:ind w:left="5094" w:hanging="360"/>
      </w:pPr>
      <w:rPr>
        <w:rFonts w:hint="default"/>
      </w:rPr>
    </w:lvl>
    <w:lvl w:ilvl="4" w:tplc="54E8D0A6">
      <w:numFmt w:val="bullet"/>
      <w:lvlText w:val="•"/>
      <w:lvlJc w:val="left"/>
      <w:pPr>
        <w:ind w:left="6072" w:hanging="360"/>
      </w:pPr>
      <w:rPr>
        <w:rFonts w:hint="default"/>
      </w:rPr>
    </w:lvl>
    <w:lvl w:ilvl="5" w:tplc="20E8B742">
      <w:numFmt w:val="bullet"/>
      <w:lvlText w:val="•"/>
      <w:lvlJc w:val="left"/>
      <w:pPr>
        <w:ind w:left="7050" w:hanging="360"/>
      </w:pPr>
      <w:rPr>
        <w:rFonts w:hint="default"/>
      </w:rPr>
    </w:lvl>
    <w:lvl w:ilvl="6" w:tplc="F3906E22">
      <w:numFmt w:val="bullet"/>
      <w:lvlText w:val="•"/>
      <w:lvlJc w:val="left"/>
      <w:pPr>
        <w:ind w:left="8028" w:hanging="360"/>
      </w:pPr>
      <w:rPr>
        <w:rFonts w:hint="default"/>
      </w:rPr>
    </w:lvl>
    <w:lvl w:ilvl="7" w:tplc="8E76A7E8">
      <w:numFmt w:val="bullet"/>
      <w:lvlText w:val="•"/>
      <w:lvlJc w:val="left"/>
      <w:pPr>
        <w:ind w:left="9006" w:hanging="360"/>
      </w:pPr>
      <w:rPr>
        <w:rFonts w:hint="default"/>
      </w:rPr>
    </w:lvl>
    <w:lvl w:ilvl="8" w:tplc="185282DA">
      <w:numFmt w:val="bullet"/>
      <w:lvlText w:val="•"/>
      <w:lvlJc w:val="left"/>
      <w:pPr>
        <w:ind w:left="9984" w:hanging="360"/>
      </w:pPr>
      <w:rPr>
        <w:rFonts w:hint="default"/>
      </w:rPr>
    </w:lvl>
  </w:abstractNum>
  <w:abstractNum w:abstractNumId="44" w15:restartNumberingAfterBreak="0">
    <w:nsid w:val="3D843BF6"/>
    <w:multiLevelType w:val="hybridMultilevel"/>
    <w:tmpl w:val="F460C138"/>
    <w:lvl w:ilvl="0" w:tplc="F910A79A">
      <w:start w:val="1"/>
      <w:numFmt w:val="decimal"/>
      <w:lvlText w:val="%1."/>
      <w:lvlJc w:val="left"/>
      <w:pPr>
        <w:ind w:left="2092" w:hanging="653"/>
        <w:jc w:val="left"/>
      </w:pPr>
      <w:rPr>
        <w:rFonts w:ascii="Arial" w:eastAsia="Arial" w:hAnsi="Arial" w:cs="Arial" w:hint="default"/>
        <w:spacing w:val="-29"/>
        <w:w w:val="100"/>
        <w:sz w:val="24"/>
        <w:szCs w:val="24"/>
      </w:rPr>
    </w:lvl>
    <w:lvl w:ilvl="1" w:tplc="355C9090">
      <w:numFmt w:val="bullet"/>
      <w:lvlText w:val="•"/>
      <w:lvlJc w:val="left"/>
      <w:pPr>
        <w:ind w:left="3084" w:hanging="653"/>
      </w:pPr>
      <w:rPr>
        <w:rFonts w:hint="default"/>
      </w:rPr>
    </w:lvl>
    <w:lvl w:ilvl="2" w:tplc="87426F48">
      <w:numFmt w:val="bullet"/>
      <w:lvlText w:val="•"/>
      <w:lvlJc w:val="left"/>
      <w:pPr>
        <w:ind w:left="4068" w:hanging="653"/>
      </w:pPr>
      <w:rPr>
        <w:rFonts w:hint="default"/>
      </w:rPr>
    </w:lvl>
    <w:lvl w:ilvl="3" w:tplc="A9B2BDE4">
      <w:numFmt w:val="bullet"/>
      <w:lvlText w:val="•"/>
      <w:lvlJc w:val="left"/>
      <w:pPr>
        <w:ind w:left="5052" w:hanging="653"/>
      </w:pPr>
      <w:rPr>
        <w:rFonts w:hint="default"/>
      </w:rPr>
    </w:lvl>
    <w:lvl w:ilvl="4" w:tplc="59F8F952">
      <w:numFmt w:val="bullet"/>
      <w:lvlText w:val="•"/>
      <w:lvlJc w:val="left"/>
      <w:pPr>
        <w:ind w:left="6036" w:hanging="653"/>
      </w:pPr>
      <w:rPr>
        <w:rFonts w:hint="default"/>
      </w:rPr>
    </w:lvl>
    <w:lvl w:ilvl="5" w:tplc="689821D4">
      <w:numFmt w:val="bullet"/>
      <w:lvlText w:val="•"/>
      <w:lvlJc w:val="left"/>
      <w:pPr>
        <w:ind w:left="7020" w:hanging="653"/>
      </w:pPr>
      <w:rPr>
        <w:rFonts w:hint="default"/>
      </w:rPr>
    </w:lvl>
    <w:lvl w:ilvl="6" w:tplc="21A8935C">
      <w:numFmt w:val="bullet"/>
      <w:lvlText w:val="•"/>
      <w:lvlJc w:val="left"/>
      <w:pPr>
        <w:ind w:left="8004" w:hanging="653"/>
      </w:pPr>
      <w:rPr>
        <w:rFonts w:hint="default"/>
      </w:rPr>
    </w:lvl>
    <w:lvl w:ilvl="7" w:tplc="D72AE75A">
      <w:numFmt w:val="bullet"/>
      <w:lvlText w:val="•"/>
      <w:lvlJc w:val="left"/>
      <w:pPr>
        <w:ind w:left="8988" w:hanging="653"/>
      </w:pPr>
      <w:rPr>
        <w:rFonts w:hint="default"/>
      </w:rPr>
    </w:lvl>
    <w:lvl w:ilvl="8" w:tplc="093A485C">
      <w:numFmt w:val="bullet"/>
      <w:lvlText w:val="•"/>
      <w:lvlJc w:val="left"/>
      <w:pPr>
        <w:ind w:left="9972" w:hanging="653"/>
      </w:pPr>
      <w:rPr>
        <w:rFonts w:hint="default"/>
      </w:rPr>
    </w:lvl>
  </w:abstractNum>
  <w:abstractNum w:abstractNumId="45" w15:restartNumberingAfterBreak="0">
    <w:nsid w:val="3EC85010"/>
    <w:multiLevelType w:val="hybridMultilevel"/>
    <w:tmpl w:val="51FA577E"/>
    <w:lvl w:ilvl="0" w:tplc="E1563620">
      <w:numFmt w:val="bullet"/>
      <w:lvlText w:val=""/>
      <w:lvlJc w:val="left"/>
      <w:pPr>
        <w:ind w:left="2138" w:hanging="360"/>
      </w:pPr>
      <w:rPr>
        <w:rFonts w:ascii="Symbol" w:eastAsia="Symbol" w:hAnsi="Symbol" w:cs="Symbol" w:hint="default"/>
        <w:w w:val="93"/>
        <w:sz w:val="20"/>
        <w:szCs w:val="20"/>
      </w:rPr>
    </w:lvl>
    <w:lvl w:ilvl="1" w:tplc="E016524E">
      <w:numFmt w:val="bullet"/>
      <w:lvlText w:val="○"/>
      <w:lvlJc w:val="left"/>
      <w:pPr>
        <w:ind w:left="2880" w:hanging="360"/>
      </w:pPr>
      <w:rPr>
        <w:rFonts w:ascii="Arial" w:eastAsia="Arial" w:hAnsi="Arial" w:cs="Arial" w:hint="default"/>
        <w:spacing w:val="-20"/>
        <w:w w:val="100"/>
        <w:sz w:val="24"/>
        <w:szCs w:val="24"/>
      </w:rPr>
    </w:lvl>
    <w:lvl w:ilvl="2" w:tplc="F0CED088">
      <w:numFmt w:val="bullet"/>
      <w:lvlText w:val="■"/>
      <w:lvlJc w:val="left"/>
      <w:pPr>
        <w:ind w:left="3600" w:hanging="360"/>
      </w:pPr>
      <w:rPr>
        <w:rFonts w:ascii="Arial" w:eastAsia="Arial" w:hAnsi="Arial" w:cs="Arial" w:hint="default"/>
        <w:spacing w:val="-3"/>
        <w:w w:val="100"/>
        <w:sz w:val="24"/>
        <w:szCs w:val="24"/>
      </w:rPr>
    </w:lvl>
    <w:lvl w:ilvl="3" w:tplc="7400C80E">
      <w:numFmt w:val="bullet"/>
      <w:lvlText w:val="•"/>
      <w:lvlJc w:val="left"/>
      <w:pPr>
        <w:ind w:left="4680" w:hanging="360"/>
      </w:pPr>
      <w:rPr>
        <w:rFonts w:hint="default"/>
      </w:rPr>
    </w:lvl>
    <w:lvl w:ilvl="4" w:tplc="6410204A">
      <w:numFmt w:val="bullet"/>
      <w:lvlText w:val="•"/>
      <w:lvlJc w:val="left"/>
      <w:pPr>
        <w:ind w:left="5760" w:hanging="360"/>
      </w:pPr>
      <w:rPr>
        <w:rFonts w:hint="default"/>
      </w:rPr>
    </w:lvl>
    <w:lvl w:ilvl="5" w:tplc="044C3BC4">
      <w:numFmt w:val="bullet"/>
      <w:lvlText w:val="•"/>
      <w:lvlJc w:val="left"/>
      <w:pPr>
        <w:ind w:left="6840" w:hanging="360"/>
      </w:pPr>
      <w:rPr>
        <w:rFonts w:hint="default"/>
      </w:rPr>
    </w:lvl>
    <w:lvl w:ilvl="6" w:tplc="60E213E0">
      <w:numFmt w:val="bullet"/>
      <w:lvlText w:val="•"/>
      <w:lvlJc w:val="left"/>
      <w:pPr>
        <w:ind w:left="7920" w:hanging="360"/>
      </w:pPr>
      <w:rPr>
        <w:rFonts w:hint="default"/>
      </w:rPr>
    </w:lvl>
    <w:lvl w:ilvl="7" w:tplc="E3D869B8">
      <w:numFmt w:val="bullet"/>
      <w:lvlText w:val="•"/>
      <w:lvlJc w:val="left"/>
      <w:pPr>
        <w:ind w:left="9000" w:hanging="360"/>
      </w:pPr>
      <w:rPr>
        <w:rFonts w:hint="default"/>
      </w:rPr>
    </w:lvl>
    <w:lvl w:ilvl="8" w:tplc="2ED6457A">
      <w:numFmt w:val="bullet"/>
      <w:lvlText w:val="•"/>
      <w:lvlJc w:val="left"/>
      <w:pPr>
        <w:ind w:left="10080" w:hanging="360"/>
      </w:pPr>
      <w:rPr>
        <w:rFonts w:hint="default"/>
      </w:rPr>
    </w:lvl>
  </w:abstractNum>
  <w:abstractNum w:abstractNumId="46" w15:restartNumberingAfterBreak="0">
    <w:nsid w:val="40F11E89"/>
    <w:multiLevelType w:val="hybridMultilevel"/>
    <w:tmpl w:val="3F8E8266"/>
    <w:lvl w:ilvl="0" w:tplc="F6E8BC68">
      <w:start w:val="1"/>
      <w:numFmt w:val="decimal"/>
      <w:lvlText w:val="%1."/>
      <w:lvlJc w:val="left"/>
      <w:pPr>
        <w:ind w:left="2160" w:hanging="360"/>
        <w:jc w:val="left"/>
      </w:pPr>
      <w:rPr>
        <w:rFonts w:ascii="Arial" w:eastAsia="Arial" w:hAnsi="Arial" w:cs="Arial" w:hint="default"/>
        <w:spacing w:val="-26"/>
        <w:w w:val="100"/>
        <w:sz w:val="24"/>
        <w:szCs w:val="24"/>
      </w:rPr>
    </w:lvl>
    <w:lvl w:ilvl="1" w:tplc="88B6169E">
      <w:start w:val="1"/>
      <w:numFmt w:val="lowerLetter"/>
      <w:lvlText w:val="%2)"/>
      <w:lvlJc w:val="left"/>
      <w:pPr>
        <w:ind w:left="2880" w:hanging="360"/>
        <w:jc w:val="left"/>
      </w:pPr>
      <w:rPr>
        <w:rFonts w:ascii="Arial" w:eastAsia="Arial" w:hAnsi="Arial" w:cs="Arial" w:hint="default"/>
        <w:spacing w:val="-3"/>
        <w:w w:val="100"/>
        <w:sz w:val="24"/>
        <w:szCs w:val="24"/>
      </w:rPr>
    </w:lvl>
    <w:lvl w:ilvl="2" w:tplc="13BA334E">
      <w:numFmt w:val="bullet"/>
      <w:lvlText w:val=""/>
      <w:lvlJc w:val="left"/>
      <w:pPr>
        <w:ind w:left="3600" w:hanging="360"/>
      </w:pPr>
      <w:rPr>
        <w:rFonts w:ascii="Symbol" w:eastAsia="Symbol" w:hAnsi="Symbol" w:cs="Symbol" w:hint="default"/>
        <w:w w:val="100"/>
        <w:sz w:val="24"/>
        <w:szCs w:val="24"/>
      </w:rPr>
    </w:lvl>
    <w:lvl w:ilvl="3" w:tplc="A3E627F8">
      <w:numFmt w:val="bullet"/>
      <w:lvlText w:val="•"/>
      <w:lvlJc w:val="left"/>
      <w:pPr>
        <w:ind w:left="4642" w:hanging="360"/>
      </w:pPr>
      <w:rPr>
        <w:rFonts w:hint="default"/>
      </w:rPr>
    </w:lvl>
    <w:lvl w:ilvl="4" w:tplc="BFC2156C">
      <w:numFmt w:val="bullet"/>
      <w:lvlText w:val="•"/>
      <w:lvlJc w:val="left"/>
      <w:pPr>
        <w:ind w:left="5685" w:hanging="360"/>
      </w:pPr>
      <w:rPr>
        <w:rFonts w:hint="default"/>
      </w:rPr>
    </w:lvl>
    <w:lvl w:ilvl="5" w:tplc="51EC4DC6">
      <w:numFmt w:val="bullet"/>
      <w:lvlText w:val="•"/>
      <w:lvlJc w:val="left"/>
      <w:pPr>
        <w:ind w:left="6727" w:hanging="360"/>
      </w:pPr>
      <w:rPr>
        <w:rFonts w:hint="default"/>
      </w:rPr>
    </w:lvl>
    <w:lvl w:ilvl="6" w:tplc="1E585568">
      <w:numFmt w:val="bullet"/>
      <w:lvlText w:val="•"/>
      <w:lvlJc w:val="left"/>
      <w:pPr>
        <w:ind w:left="7770" w:hanging="360"/>
      </w:pPr>
      <w:rPr>
        <w:rFonts w:hint="default"/>
      </w:rPr>
    </w:lvl>
    <w:lvl w:ilvl="7" w:tplc="F7D6881E">
      <w:numFmt w:val="bullet"/>
      <w:lvlText w:val="•"/>
      <w:lvlJc w:val="left"/>
      <w:pPr>
        <w:ind w:left="8812" w:hanging="360"/>
      </w:pPr>
      <w:rPr>
        <w:rFonts w:hint="default"/>
      </w:rPr>
    </w:lvl>
    <w:lvl w:ilvl="8" w:tplc="6340E356">
      <w:numFmt w:val="bullet"/>
      <w:lvlText w:val="•"/>
      <w:lvlJc w:val="left"/>
      <w:pPr>
        <w:ind w:left="9855" w:hanging="360"/>
      </w:pPr>
      <w:rPr>
        <w:rFonts w:hint="default"/>
      </w:rPr>
    </w:lvl>
  </w:abstractNum>
  <w:abstractNum w:abstractNumId="47" w15:restartNumberingAfterBreak="0">
    <w:nsid w:val="41DB2D19"/>
    <w:multiLevelType w:val="hybridMultilevel"/>
    <w:tmpl w:val="93521B32"/>
    <w:lvl w:ilvl="0" w:tplc="CFB00AA2">
      <w:start w:val="1"/>
      <w:numFmt w:val="decimal"/>
      <w:lvlText w:val="%1."/>
      <w:lvlJc w:val="left"/>
      <w:pPr>
        <w:ind w:left="1843" w:hanging="360"/>
        <w:jc w:val="left"/>
      </w:pPr>
      <w:rPr>
        <w:rFonts w:ascii="Arial" w:eastAsia="Arial" w:hAnsi="Arial" w:cs="Arial" w:hint="default"/>
        <w:spacing w:val="-30"/>
        <w:w w:val="100"/>
        <w:sz w:val="24"/>
        <w:szCs w:val="24"/>
      </w:rPr>
    </w:lvl>
    <w:lvl w:ilvl="1" w:tplc="4B264682">
      <w:numFmt w:val="bullet"/>
      <w:lvlText w:val="•"/>
      <w:lvlJc w:val="left"/>
      <w:pPr>
        <w:ind w:left="2850" w:hanging="360"/>
      </w:pPr>
      <w:rPr>
        <w:rFonts w:hint="default"/>
      </w:rPr>
    </w:lvl>
    <w:lvl w:ilvl="2" w:tplc="5E58B5D0">
      <w:numFmt w:val="bullet"/>
      <w:lvlText w:val="•"/>
      <w:lvlJc w:val="left"/>
      <w:pPr>
        <w:ind w:left="3860" w:hanging="360"/>
      </w:pPr>
      <w:rPr>
        <w:rFonts w:hint="default"/>
      </w:rPr>
    </w:lvl>
    <w:lvl w:ilvl="3" w:tplc="8FA40322">
      <w:numFmt w:val="bullet"/>
      <w:lvlText w:val="•"/>
      <w:lvlJc w:val="left"/>
      <w:pPr>
        <w:ind w:left="4870" w:hanging="360"/>
      </w:pPr>
      <w:rPr>
        <w:rFonts w:hint="default"/>
      </w:rPr>
    </w:lvl>
    <w:lvl w:ilvl="4" w:tplc="8B5E29EE">
      <w:numFmt w:val="bullet"/>
      <w:lvlText w:val="•"/>
      <w:lvlJc w:val="left"/>
      <w:pPr>
        <w:ind w:left="5880" w:hanging="360"/>
      </w:pPr>
      <w:rPr>
        <w:rFonts w:hint="default"/>
      </w:rPr>
    </w:lvl>
    <w:lvl w:ilvl="5" w:tplc="E09E8D48">
      <w:numFmt w:val="bullet"/>
      <w:lvlText w:val="•"/>
      <w:lvlJc w:val="left"/>
      <w:pPr>
        <w:ind w:left="6890" w:hanging="360"/>
      </w:pPr>
      <w:rPr>
        <w:rFonts w:hint="default"/>
      </w:rPr>
    </w:lvl>
    <w:lvl w:ilvl="6" w:tplc="65DAC6D6">
      <w:numFmt w:val="bullet"/>
      <w:lvlText w:val="•"/>
      <w:lvlJc w:val="left"/>
      <w:pPr>
        <w:ind w:left="7900" w:hanging="360"/>
      </w:pPr>
      <w:rPr>
        <w:rFonts w:hint="default"/>
      </w:rPr>
    </w:lvl>
    <w:lvl w:ilvl="7" w:tplc="7EB2E4A2">
      <w:numFmt w:val="bullet"/>
      <w:lvlText w:val="•"/>
      <w:lvlJc w:val="left"/>
      <w:pPr>
        <w:ind w:left="8910" w:hanging="360"/>
      </w:pPr>
      <w:rPr>
        <w:rFonts w:hint="default"/>
      </w:rPr>
    </w:lvl>
    <w:lvl w:ilvl="8" w:tplc="CC7086CA">
      <w:numFmt w:val="bullet"/>
      <w:lvlText w:val="•"/>
      <w:lvlJc w:val="left"/>
      <w:pPr>
        <w:ind w:left="9920" w:hanging="360"/>
      </w:pPr>
      <w:rPr>
        <w:rFonts w:hint="default"/>
      </w:rPr>
    </w:lvl>
  </w:abstractNum>
  <w:abstractNum w:abstractNumId="48" w15:restartNumberingAfterBreak="0">
    <w:nsid w:val="44093E25"/>
    <w:multiLevelType w:val="hybridMultilevel"/>
    <w:tmpl w:val="BF42C422"/>
    <w:lvl w:ilvl="0" w:tplc="ECAC425C">
      <w:numFmt w:val="bullet"/>
      <w:lvlText w:val="•"/>
      <w:lvlJc w:val="left"/>
      <w:pPr>
        <w:ind w:left="2496" w:hanging="360"/>
      </w:pPr>
      <w:rPr>
        <w:rFonts w:ascii="Arial" w:eastAsia="Arial" w:hAnsi="Arial" w:cs="Arial" w:hint="default"/>
        <w:spacing w:val="-6"/>
        <w:w w:val="100"/>
        <w:sz w:val="24"/>
        <w:szCs w:val="24"/>
      </w:rPr>
    </w:lvl>
    <w:lvl w:ilvl="1" w:tplc="46B6463A">
      <w:numFmt w:val="bullet"/>
      <w:lvlText w:val="•"/>
      <w:lvlJc w:val="left"/>
      <w:pPr>
        <w:ind w:left="3444" w:hanging="360"/>
      </w:pPr>
      <w:rPr>
        <w:rFonts w:hint="default"/>
      </w:rPr>
    </w:lvl>
    <w:lvl w:ilvl="2" w:tplc="7868BBFA">
      <w:numFmt w:val="bullet"/>
      <w:lvlText w:val="•"/>
      <w:lvlJc w:val="left"/>
      <w:pPr>
        <w:ind w:left="4388" w:hanging="360"/>
      </w:pPr>
      <w:rPr>
        <w:rFonts w:hint="default"/>
      </w:rPr>
    </w:lvl>
    <w:lvl w:ilvl="3" w:tplc="E05CEF5C">
      <w:numFmt w:val="bullet"/>
      <w:lvlText w:val="•"/>
      <w:lvlJc w:val="left"/>
      <w:pPr>
        <w:ind w:left="5332" w:hanging="360"/>
      </w:pPr>
      <w:rPr>
        <w:rFonts w:hint="default"/>
      </w:rPr>
    </w:lvl>
    <w:lvl w:ilvl="4" w:tplc="64E8930C">
      <w:numFmt w:val="bullet"/>
      <w:lvlText w:val="•"/>
      <w:lvlJc w:val="left"/>
      <w:pPr>
        <w:ind w:left="6276" w:hanging="360"/>
      </w:pPr>
      <w:rPr>
        <w:rFonts w:hint="default"/>
      </w:rPr>
    </w:lvl>
    <w:lvl w:ilvl="5" w:tplc="BD669786">
      <w:numFmt w:val="bullet"/>
      <w:lvlText w:val="•"/>
      <w:lvlJc w:val="left"/>
      <w:pPr>
        <w:ind w:left="7220" w:hanging="360"/>
      </w:pPr>
      <w:rPr>
        <w:rFonts w:hint="default"/>
      </w:rPr>
    </w:lvl>
    <w:lvl w:ilvl="6" w:tplc="7D2690E6">
      <w:numFmt w:val="bullet"/>
      <w:lvlText w:val="•"/>
      <w:lvlJc w:val="left"/>
      <w:pPr>
        <w:ind w:left="8164" w:hanging="360"/>
      </w:pPr>
      <w:rPr>
        <w:rFonts w:hint="default"/>
      </w:rPr>
    </w:lvl>
    <w:lvl w:ilvl="7" w:tplc="5CFCA624">
      <w:numFmt w:val="bullet"/>
      <w:lvlText w:val="•"/>
      <w:lvlJc w:val="left"/>
      <w:pPr>
        <w:ind w:left="9108" w:hanging="360"/>
      </w:pPr>
      <w:rPr>
        <w:rFonts w:hint="default"/>
      </w:rPr>
    </w:lvl>
    <w:lvl w:ilvl="8" w:tplc="44A28E18">
      <w:numFmt w:val="bullet"/>
      <w:lvlText w:val="•"/>
      <w:lvlJc w:val="left"/>
      <w:pPr>
        <w:ind w:left="10052" w:hanging="360"/>
      </w:pPr>
      <w:rPr>
        <w:rFonts w:hint="default"/>
      </w:rPr>
    </w:lvl>
  </w:abstractNum>
  <w:abstractNum w:abstractNumId="49" w15:restartNumberingAfterBreak="0">
    <w:nsid w:val="455C2C81"/>
    <w:multiLevelType w:val="hybridMultilevel"/>
    <w:tmpl w:val="00B8E566"/>
    <w:lvl w:ilvl="0" w:tplc="0F268CD8">
      <w:start w:val="1"/>
      <w:numFmt w:val="lowerLetter"/>
      <w:lvlText w:val="%1."/>
      <w:lvlJc w:val="left"/>
      <w:pPr>
        <w:ind w:left="2160" w:hanging="720"/>
        <w:jc w:val="left"/>
      </w:pPr>
      <w:rPr>
        <w:rFonts w:ascii="Arial" w:eastAsia="Arial" w:hAnsi="Arial" w:cs="Arial" w:hint="default"/>
        <w:b/>
        <w:bCs/>
        <w:spacing w:val="-12"/>
        <w:w w:val="100"/>
        <w:sz w:val="24"/>
        <w:szCs w:val="24"/>
      </w:rPr>
    </w:lvl>
    <w:lvl w:ilvl="1" w:tplc="C0A0501C">
      <w:numFmt w:val="bullet"/>
      <w:lvlText w:val="●"/>
      <w:lvlJc w:val="left"/>
      <w:pPr>
        <w:ind w:left="2452" w:hanging="293"/>
      </w:pPr>
      <w:rPr>
        <w:rFonts w:hint="default"/>
        <w:spacing w:val="-3"/>
        <w:w w:val="100"/>
      </w:rPr>
    </w:lvl>
    <w:lvl w:ilvl="2" w:tplc="B62C2BC0">
      <w:numFmt w:val="bullet"/>
      <w:lvlText w:val="•"/>
      <w:lvlJc w:val="left"/>
      <w:pPr>
        <w:ind w:left="2700" w:hanging="293"/>
      </w:pPr>
      <w:rPr>
        <w:rFonts w:hint="default"/>
      </w:rPr>
    </w:lvl>
    <w:lvl w:ilvl="3" w:tplc="C0CE2B1A">
      <w:numFmt w:val="bullet"/>
      <w:lvlText w:val="•"/>
      <w:lvlJc w:val="left"/>
      <w:pPr>
        <w:ind w:left="3855" w:hanging="293"/>
      </w:pPr>
      <w:rPr>
        <w:rFonts w:hint="default"/>
      </w:rPr>
    </w:lvl>
    <w:lvl w:ilvl="4" w:tplc="00B0ABB8">
      <w:numFmt w:val="bullet"/>
      <w:lvlText w:val="•"/>
      <w:lvlJc w:val="left"/>
      <w:pPr>
        <w:ind w:left="5010" w:hanging="293"/>
      </w:pPr>
      <w:rPr>
        <w:rFonts w:hint="default"/>
      </w:rPr>
    </w:lvl>
    <w:lvl w:ilvl="5" w:tplc="35C04E28">
      <w:numFmt w:val="bullet"/>
      <w:lvlText w:val="•"/>
      <w:lvlJc w:val="left"/>
      <w:pPr>
        <w:ind w:left="6165" w:hanging="293"/>
      </w:pPr>
      <w:rPr>
        <w:rFonts w:hint="default"/>
      </w:rPr>
    </w:lvl>
    <w:lvl w:ilvl="6" w:tplc="C1AA1D0C">
      <w:numFmt w:val="bullet"/>
      <w:lvlText w:val="•"/>
      <w:lvlJc w:val="left"/>
      <w:pPr>
        <w:ind w:left="7320" w:hanging="293"/>
      </w:pPr>
      <w:rPr>
        <w:rFonts w:hint="default"/>
      </w:rPr>
    </w:lvl>
    <w:lvl w:ilvl="7" w:tplc="A066EDDA">
      <w:numFmt w:val="bullet"/>
      <w:lvlText w:val="•"/>
      <w:lvlJc w:val="left"/>
      <w:pPr>
        <w:ind w:left="8475" w:hanging="293"/>
      </w:pPr>
      <w:rPr>
        <w:rFonts w:hint="default"/>
      </w:rPr>
    </w:lvl>
    <w:lvl w:ilvl="8" w:tplc="5E08C248">
      <w:numFmt w:val="bullet"/>
      <w:lvlText w:val="•"/>
      <w:lvlJc w:val="left"/>
      <w:pPr>
        <w:ind w:left="9630" w:hanging="293"/>
      </w:pPr>
      <w:rPr>
        <w:rFonts w:hint="default"/>
      </w:rPr>
    </w:lvl>
  </w:abstractNum>
  <w:abstractNum w:abstractNumId="50" w15:restartNumberingAfterBreak="0">
    <w:nsid w:val="4A013CD8"/>
    <w:multiLevelType w:val="hybridMultilevel"/>
    <w:tmpl w:val="F4E6C4E0"/>
    <w:lvl w:ilvl="0" w:tplc="413E35C6">
      <w:numFmt w:val="bullet"/>
      <w:lvlText w:val="●"/>
      <w:lvlJc w:val="left"/>
      <w:pPr>
        <w:ind w:left="854" w:hanging="360"/>
      </w:pPr>
      <w:rPr>
        <w:rFonts w:ascii="Calibri" w:eastAsia="Calibri" w:hAnsi="Calibri" w:cs="Calibri" w:hint="default"/>
        <w:w w:val="98"/>
        <w:sz w:val="20"/>
        <w:szCs w:val="20"/>
      </w:rPr>
    </w:lvl>
    <w:lvl w:ilvl="1" w:tplc="574EBBC4">
      <w:numFmt w:val="bullet"/>
      <w:lvlText w:val="•"/>
      <w:lvlJc w:val="left"/>
      <w:pPr>
        <w:ind w:left="1463" w:hanging="360"/>
      </w:pPr>
      <w:rPr>
        <w:rFonts w:hint="default"/>
      </w:rPr>
    </w:lvl>
    <w:lvl w:ilvl="2" w:tplc="DDC0B3AC">
      <w:numFmt w:val="bullet"/>
      <w:lvlText w:val="•"/>
      <w:lvlJc w:val="left"/>
      <w:pPr>
        <w:ind w:left="2067" w:hanging="360"/>
      </w:pPr>
      <w:rPr>
        <w:rFonts w:hint="default"/>
      </w:rPr>
    </w:lvl>
    <w:lvl w:ilvl="3" w:tplc="72C8D1BE">
      <w:numFmt w:val="bullet"/>
      <w:lvlText w:val="•"/>
      <w:lvlJc w:val="left"/>
      <w:pPr>
        <w:ind w:left="2670" w:hanging="360"/>
      </w:pPr>
      <w:rPr>
        <w:rFonts w:hint="default"/>
      </w:rPr>
    </w:lvl>
    <w:lvl w:ilvl="4" w:tplc="FB36FE48">
      <w:numFmt w:val="bullet"/>
      <w:lvlText w:val="•"/>
      <w:lvlJc w:val="left"/>
      <w:pPr>
        <w:ind w:left="3274" w:hanging="360"/>
      </w:pPr>
      <w:rPr>
        <w:rFonts w:hint="default"/>
      </w:rPr>
    </w:lvl>
    <w:lvl w:ilvl="5" w:tplc="AE8805F4">
      <w:numFmt w:val="bullet"/>
      <w:lvlText w:val="•"/>
      <w:lvlJc w:val="left"/>
      <w:pPr>
        <w:ind w:left="3877" w:hanging="360"/>
      </w:pPr>
      <w:rPr>
        <w:rFonts w:hint="default"/>
      </w:rPr>
    </w:lvl>
    <w:lvl w:ilvl="6" w:tplc="E3363F62">
      <w:numFmt w:val="bullet"/>
      <w:lvlText w:val="•"/>
      <w:lvlJc w:val="left"/>
      <w:pPr>
        <w:ind w:left="4481" w:hanging="360"/>
      </w:pPr>
      <w:rPr>
        <w:rFonts w:hint="default"/>
      </w:rPr>
    </w:lvl>
    <w:lvl w:ilvl="7" w:tplc="E49A68A8">
      <w:numFmt w:val="bullet"/>
      <w:lvlText w:val="•"/>
      <w:lvlJc w:val="left"/>
      <w:pPr>
        <w:ind w:left="5084" w:hanging="360"/>
      </w:pPr>
      <w:rPr>
        <w:rFonts w:hint="default"/>
      </w:rPr>
    </w:lvl>
    <w:lvl w:ilvl="8" w:tplc="96EC8962">
      <w:numFmt w:val="bullet"/>
      <w:lvlText w:val="•"/>
      <w:lvlJc w:val="left"/>
      <w:pPr>
        <w:ind w:left="5688" w:hanging="360"/>
      </w:pPr>
      <w:rPr>
        <w:rFonts w:hint="default"/>
      </w:rPr>
    </w:lvl>
  </w:abstractNum>
  <w:abstractNum w:abstractNumId="51" w15:restartNumberingAfterBreak="0">
    <w:nsid w:val="4F3F595A"/>
    <w:multiLevelType w:val="hybridMultilevel"/>
    <w:tmpl w:val="43601A38"/>
    <w:lvl w:ilvl="0" w:tplc="2910BB66">
      <w:start w:val="1"/>
      <w:numFmt w:val="lowerLetter"/>
      <w:lvlText w:val="%1."/>
      <w:lvlJc w:val="left"/>
      <w:pPr>
        <w:ind w:left="2160" w:hanging="720"/>
        <w:jc w:val="left"/>
      </w:pPr>
      <w:rPr>
        <w:rFonts w:ascii="Arial" w:eastAsia="Arial" w:hAnsi="Arial" w:cs="Arial" w:hint="default"/>
        <w:b/>
        <w:bCs/>
        <w:spacing w:val="-12"/>
        <w:w w:val="100"/>
        <w:sz w:val="24"/>
        <w:szCs w:val="24"/>
      </w:rPr>
    </w:lvl>
    <w:lvl w:ilvl="1" w:tplc="AF76DEFA">
      <w:numFmt w:val="bullet"/>
      <w:lvlText w:val=""/>
      <w:lvlJc w:val="left"/>
      <w:pPr>
        <w:ind w:left="2520" w:hanging="360"/>
      </w:pPr>
      <w:rPr>
        <w:rFonts w:ascii="Symbol" w:eastAsia="Symbol" w:hAnsi="Symbol" w:cs="Symbol" w:hint="default"/>
        <w:w w:val="100"/>
        <w:sz w:val="24"/>
        <w:szCs w:val="24"/>
      </w:rPr>
    </w:lvl>
    <w:lvl w:ilvl="2" w:tplc="B8A047A6">
      <w:numFmt w:val="bullet"/>
      <w:lvlText w:val="•"/>
      <w:lvlJc w:val="left"/>
      <w:pPr>
        <w:ind w:left="2520" w:hanging="360"/>
      </w:pPr>
      <w:rPr>
        <w:rFonts w:hint="default"/>
      </w:rPr>
    </w:lvl>
    <w:lvl w:ilvl="3" w:tplc="0BEA6E82">
      <w:numFmt w:val="bullet"/>
      <w:lvlText w:val="•"/>
      <w:lvlJc w:val="left"/>
      <w:pPr>
        <w:ind w:left="3697" w:hanging="360"/>
      </w:pPr>
      <w:rPr>
        <w:rFonts w:hint="default"/>
      </w:rPr>
    </w:lvl>
    <w:lvl w:ilvl="4" w:tplc="DC24FE50">
      <w:numFmt w:val="bullet"/>
      <w:lvlText w:val="•"/>
      <w:lvlJc w:val="left"/>
      <w:pPr>
        <w:ind w:left="4875" w:hanging="360"/>
      </w:pPr>
      <w:rPr>
        <w:rFonts w:hint="default"/>
      </w:rPr>
    </w:lvl>
    <w:lvl w:ilvl="5" w:tplc="CBFABC4A">
      <w:numFmt w:val="bullet"/>
      <w:lvlText w:val="•"/>
      <w:lvlJc w:val="left"/>
      <w:pPr>
        <w:ind w:left="6052" w:hanging="360"/>
      </w:pPr>
      <w:rPr>
        <w:rFonts w:hint="default"/>
      </w:rPr>
    </w:lvl>
    <w:lvl w:ilvl="6" w:tplc="D2E4F75C">
      <w:numFmt w:val="bullet"/>
      <w:lvlText w:val="•"/>
      <w:lvlJc w:val="left"/>
      <w:pPr>
        <w:ind w:left="7230" w:hanging="360"/>
      </w:pPr>
      <w:rPr>
        <w:rFonts w:hint="default"/>
      </w:rPr>
    </w:lvl>
    <w:lvl w:ilvl="7" w:tplc="29168AA6">
      <w:numFmt w:val="bullet"/>
      <w:lvlText w:val="•"/>
      <w:lvlJc w:val="left"/>
      <w:pPr>
        <w:ind w:left="8407" w:hanging="360"/>
      </w:pPr>
      <w:rPr>
        <w:rFonts w:hint="default"/>
      </w:rPr>
    </w:lvl>
    <w:lvl w:ilvl="8" w:tplc="7DA0C37E">
      <w:numFmt w:val="bullet"/>
      <w:lvlText w:val="•"/>
      <w:lvlJc w:val="left"/>
      <w:pPr>
        <w:ind w:left="9585" w:hanging="360"/>
      </w:pPr>
      <w:rPr>
        <w:rFonts w:hint="default"/>
      </w:rPr>
    </w:lvl>
  </w:abstractNum>
  <w:abstractNum w:abstractNumId="52" w15:restartNumberingAfterBreak="0">
    <w:nsid w:val="506D28BB"/>
    <w:multiLevelType w:val="hybridMultilevel"/>
    <w:tmpl w:val="7694832C"/>
    <w:lvl w:ilvl="0" w:tplc="C556FEF0">
      <w:start w:val="1"/>
      <w:numFmt w:val="decimal"/>
      <w:lvlText w:val="%1."/>
      <w:lvlJc w:val="left"/>
      <w:pPr>
        <w:ind w:left="2160" w:hanging="360"/>
        <w:jc w:val="left"/>
      </w:pPr>
      <w:rPr>
        <w:rFonts w:ascii="Arial" w:eastAsia="Arial" w:hAnsi="Arial" w:cs="Arial" w:hint="default"/>
        <w:spacing w:val="-4"/>
        <w:w w:val="100"/>
        <w:sz w:val="24"/>
        <w:szCs w:val="24"/>
      </w:rPr>
    </w:lvl>
    <w:lvl w:ilvl="1" w:tplc="D8BE8744">
      <w:numFmt w:val="bullet"/>
      <w:lvlText w:val="•"/>
      <w:lvlJc w:val="left"/>
      <w:pPr>
        <w:ind w:left="3168" w:hanging="360"/>
      </w:pPr>
      <w:rPr>
        <w:rFonts w:hint="default"/>
      </w:rPr>
    </w:lvl>
    <w:lvl w:ilvl="2" w:tplc="D590B33E">
      <w:numFmt w:val="bullet"/>
      <w:lvlText w:val="•"/>
      <w:lvlJc w:val="left"/>
      <w:pPr>
        <w:ind w:left="4176" w:hanging="360"/>
      </w:pPr>
      <w:rPr>
        <w:rFonts w:hint="default"/>
      </w:rPr>
    </w:lvl>
    <w:lvl w:ilvl="3" w:tplc="ED1E5824">
      <w:numFmt w:val="bullet"/>
      <w:lvlText w:val="•"/>
      <w:lvlJc w:val="left"/>
      <w:pPr>
        <w:ind w:left="5184" w:hanging="360"/>
      </w:pPr>
      <w:rPr>
        <w:rFonts w:hint="default"/>
      </w:rPr>
    </w:lvl>
    <w:lvl w:ilvl="4" w:tplc="C136E994">
      <w:numFmt w:val="bullet"/>
      <w:lvlText w:val="•"/>
      <w:lvlJc w:val="left"/>
      <w:pPr>
        <w:ind w:left="6192" w:hanging="360"/>
      </w:pPr>
      <w:rPr>
        <w:rFonts w:hint="default"/>
      </w:rPr>
    </w:lvl>
    <w:lvl w:ilvl="5" w:tplc="648475AA">
      <w:numFmt w:val="bullet"/>
      <w:lvlText w:val="•"/>
      <w:lvlJc w:val="left"/>
      <w:pPr>
        <w:ind w:left="7200" w:hanging="360"/>
      </w:pPr>
      <w:rPr>
        <w:rFonts w:hint="default"/>
      </w:rPr>
    </w:lvl>
    <w:lvl w:ilvl="6" w:tplc="76BEE97E">
      <w:numFmt w:val="bullet"/>
      <w:lvlText w:val="•"/>
      <w:lvlJc w:val="left"/>
      <w:pPr>
        <w:ind w:left="8208" w:hanging="360"/>
      </w:pPr>
      <w:rPr>
        <w:rFonts w:hint="default"/>
      </w:rPr>
    </w:lvl>
    <w:lvl w:ilvl="7" w:tplc="26E21E76">
      <w:numFmt w:val="bullet"/>
      <w:lvlText w:val="•"/>
      <w:lvlJc w:val="left"/>
      <w:pPr>
        <w:ind w:left="9216" w:hanging="360"/>
      </w:pPr>
      <w:rPr>
        <w:rFonts w:hint="default"/>
      </w:rPr>
    </w:lvl>
    <w:lvl w:ilvl="8" w:tplc="0C5CAB4C">
      <w:numFmt w:val="bullet"/>
      <w:lvlText w:val="•"/>
      <w:lvlJc w:val="left"/>
      <w:pPr>
        <w:ind w:left="10224" w:hanging="360"/>
      </w:pPr>
      <w:rPr>
        <w:rFonts w:hint="default"/>
      </w:rPr>
    </w:lvl>
  </w:abstractNum>
  <w:abstractNum w:abstractNumId="53" w15:restartNumberingAfterBreak="0">
    <w:nsid w:val="51533597"/>
    <w:multiLevelType w:val="hybridMultilevel"/>
    <w:tmpl w:val="3E0A53A4"/>
    <w:lvl w:ilvl="0" w:tplc="3094042E">
      <w:numFmt w:val="bullet"/>
      <w:lvlText w:val="●"/>
      <w:lvlJc w:val="left"/>
      <w:pPr>
        <w:ind w:left="854" w:hanging="370"/>
      </w:pPr>
      <w:rPr>
        <w:rFonts w:ascii="Calibri" w:eastAsia="Calibri" w:hAnsi="Calibri" w:cs="Calibri" w:hint="default"/>
        <w:w w:val="98"/>
        <w:sz w:val="20"/>
        <w:szCs w:val="20"/>
      </w:rPr>
    </w:lvl>
    <w:lvl w:ilvl="1" w:tplc="A0DCB98E">
      <w:numFmt w:val="bullet"/>
      <w:lvlText w:val="•"/>
      <w:lvlJc w:val="left"/>
      <w:pPr>
        <w:ind w:left="1463" w:hanging="370"/>
      </w:pPr>
      <w:rPr>
        <w:rFonts w:hint="default"/>
      </w:rPr>
    </w:lvl>
    <w:lvl w:ilvl="2" w:tplc="2744DD08">
      <w:numFmt w:val="bullet"/>
      <w:lvlText w:val="•"/>
      <w:lvlJc w:val="left"/>
      <w:pPr>
        <w:ind w:left="2067" w:hanging="370"/>
      </w:pPr>
      <w:rPr>
        <w:rFonts w:hint="default"/>
      </w:rPr>
    </w:lvl>
    <w:lvl w:ilvl="3" w:tplc="1AFCB9B2">
      <w:numFmt w:val="bullet"/>
      <w:lvlText w:val="•"/>
      <w:lvlJc w:val="left"/>
      <w:pPr>
        <w:ind w:left="2670" w:hanging="370"/>
      </w:pPr>
      <w:rPr>
        <w:rFonts w:hint="default"/>
      </w:rPr>
    </w:lvl>
    <w:lvl w:ilvl="4" w:tplc="70A026DC">
      <w:numFmt w:val="bullet"/>
      <w:lvlText w:val="•"/>
      <w:lvlJc w:val="left"/>
      <w:pPr>
        <w:ind w:left="3274" w:hanging="370"/>
      </w:pPr>
      <w:rPr>
        <w:rFonts w:hint="default"/>
      </w:rPr>
    </w:lvl>
    <w:lvl w:ilvl="5" w:tplc="09B24134">
      <w:numFmt w:val="bullet"/>
      <w:lvlText w:val="•"/>
      <w:lvlJc w:val="left"/>
      <w:pPr>
        <w:ind w:left="3877" w:hanging="370"/>
      </w:pPr>
      <w:rPr>
        <w:rFonts w:hint="default"/>
      </w:rPr>
    </w:lvl>
    <w:lvl w:ilvl="6" w:tplc="E4DA3606">
      <w:numFmt w:val="bullet"/>
      <w:lvlText w:val="•"/>
      <w:lvlJc w:val="left"/>
      <w:pPr>
        <w:ind w:left="4481" w:hanging="370"/>
      </w:pPr>
      <w:rPr>
        <w:rFonts w:hint="default"/>
      </w:rPr>
    </w:lvl>
    <w:lvl w:ilvl="7" w:tplc="0BF2B67A">
      <w:numFmt w:val="bullet"/>
      <w:lvlText w:val="•"/>
      <w:lvlJc w:val="left"/>
      <w:pPr>
        <w:ind w:left="5084" w:hanging="370"/>
      </w:pPr>
      <w:rPr>
        <w:rFonts w:hint="default"/>
      </w:rPr>
    </w:lvl>
    <w:lvl w:ilvl="8" w:tplc="F4BA3420">
      <w:numFmt w:val="bullet"/>
      <w:lvlText w:val="•"/>
      <w:lvlJc w:val="left"/>
      <w:pPr>
        <w:ind w:left="5688" w:hanging="370"/>
      </w:pPr>
      <w:rPr>
        <w:rFonts w:hint="default"/>
      </w:rPr>
    </w:lvl>
  </w:abstractNum>
  <w:abstractNum w:abstractNumId="54" w15:restartNumberingAfterBreak="0">
    <w:nsid w:val="52D175EF"/>
    <w:multiLevelType w:val="hybridMultilevel"/>
    <w:tmpl w:val="3DF2D260"/>
    <w:lvl w:ilvl="0" w:tplc="289EA9D6">
      <w:numFmt w:val="bullet"/>
      <w:lvlText w:val=""/>
      <w:lvlJc w:val="left"/>
      <w:pPr>
        <w:ind w:left="2160" w:hanging="360"/>
      </w:pPr>
      <w:rPr>
        <w:rFonts w:hint="default"/>
        <w:w w:val="100"/>
      </w:rPr>
    </w:lvl>
    <w:lvl w:ilvl="1" w:tplc="FE6889AA">
      <w:numFmt w:val="bullet"/>
      <w:lvlText w:val="•"/>
      <w:lvlJc w:val="left"/>
      <w:pPr>
        <w:ind w:left="3138" w:hanging="360"/>
      </w:pPr>
      <w:rPr>
        <w:rFonts w:hint="default"/>
      </w:rPr>
    </w:lvl>
    <w:lvl w:ilvl="2" w:tplc="A6E4EA90">
      <w:numFmt w:val="bullet"/>
      <w:lvlText w:val="•"/>
      <w:lvlJc w:val="left"/>
      <w:pPr>
        <w:ind w:left="4116" w:hanging="360"/>
      </w:pPr>
      <w:rPr>
        <w:rFonts w:hint="default"/>
      </w:rPr>
    </w:lvl>
    <w:lvl w:ilvl="3" w:tplc="5276D17E">
      <w:numFmt w:val="bullet"/>
      <w:lvlText w:val="•"/>
      <w:lvlJc w:val="left"/>
      <w:pPr>
        <w:ind w:left="5094" w:hanging="360"/>
      </w:pPr>
      <w:rPr>
        <w:rFonts w:hint="default"/>
      </w:rPr>
    </w:lvl>
    <w:lvl w:ilvl="4" w:tplc="87F690D2">
      <w:numFmt w:val="bullet"/>
      <w:lvlText w:val="•"/>
      <w:lvlJc w:val="left"/>
      <w:pPr>
        <w:ind w:left="6072" w:hanging="360"/>
      </w:pPr>
      <w:rPr>
        <w:rFonts w:hint="default"/>
      </w:rPr>
    </w:lvl>
    <w:lvl w:ilvl="5" w:tplc="59AEE490">
      <w:numFmt w:val="bullet"/>
      <w:lvlText w:val="•"/>
      <w:lvlJc w:val="left"/>
      <w:pPr>
        <w:ind w:left="7050" w:hanging="360"/>
      </w:pPr>
      <w:rPr>
        <w:rFonts w:hint="default"/>
      </w:rPr>
    </w:lvl>
    <w:lvl w:ilvl="6" w:tplc="F6CEBDB2">
      <w:numFmt w:val="bullet"/>
      <w:lvlText w:val="•"/>
      <w:lvlJc w:val="left"/>
      <w:pPr>
        <w:ind w:left="8028" w:hanging="360"/>
      </w:pPr>
      <w:rPr>
        <w:rFonts w:hint="default"/>
      </w:rPr>
    </w:lvl>
    <w:lvl w:ilvl="7" w:tplc="E3A60726">
      <w:numFmt w:val="bullet"/>
      <w:lvlText w:val="•"/>
      <w:lvlJc w:val="left"/>
      <w:pPr>
        <w:ind w:left="9006" w:hanging="360"/>
      </w:pPr>
      <w:rPr>
        <w:rFonts w:hint="default"/>
      </w:rPr>
    </w:lvl>
    <w:lvl w:ilvl="8" w:tplc="A4FCFB1A">
      <w:numFmt w:val="bullet"/>
      <w:lvlText w:val="•"/>
      <w:lvlJc w:val="left"/>
      <w:pPr>
        <w:ind w:left="9984" w:hanging="360"/>
      </w:pPr>
      <w:rPr>
        <w:rFonts w:hint="default"/>
      </w:rPr>
    </w:lvl>
  </w:abstractNum>
  <w:abstractNum w:abstractNumId="55" w15:restartNumberingAfterBreak="0">
    <w:nsid w:val="55A9695B"/>
    <w:multiLevelType w:val="hybridMultilevel"/>
    <w:tmpl w:val="495495A0"/>
    <w:lvl w:ilvl="0" w:tplc="8EF257C2">
      <w:numFmt w:val="bullet"/>
      <w:lvlText w:val="●"/>
      <w:lvlJc w:val="left"/>
      <w:pPr>
        <w:ind w:left="854" w:hanging="360"/>
      </w:pPr>
      <w:rPr>
        <w:rFonts w:ascii="Calibri" w:eastAsia="Calibri" w:hAnsi="Calibri" w:cs="Calibri" w:hint="default"/>
        <w:w w:val="98"/>
        <w:sz w:val="20"/>
        <w:szCs w:val="20"/>
      </w:rPr>
    </w:lvl>
    <w:lvl w:ilvl="1" w:tplc="1DF4881A">
      <w:numFmt w:val="bullet"/>
      <w:lvlText w:val="•"/>
      <w:lvlJc w:val="left"/>
      <w:pPr>
        <w:ind w:left="1463" w:hanging="360"/>
      </w:pPr>
      <w:rPr>
        <w:rFonts w:hint="default"/>
      </w:rPr>
    </w:lvl>
    <w:lvl w:ilvl="2" w:tplc="B044B8BC">
      <w:numFmt w:val="bullet"/>
      <w:lvlText w:val="•"/>
      <w:lvlJc w:val="left"/>
      <w:pPr>
        <w:ind w:left="2066" w:hanging="360"/>
      </w:pPr>
      <w:rPr>
        <w:rFonts w:hint="default"/>
      </w:rPr>
    </w:lvl>
    <w:lvl w:ilvl="3" w:tplc="A8AEC6BC">
      <w:numFmt w:val="bullet"/>
      <w:lvlText w:val="•"/>
      <w:lvlJc w:val="left"/>
      <w:pPr>
        <w:ind w:left="2670" w:hanging="360"/>
      </w:pPr>
      <w:rPr>
        <w:rFonts w:hint="default"/>
      </w:rPr>
    </w:lvl>
    <w:lvl w:ilvl="4" w:tplc="AC2EFD7E">
      <w:numFmt w:val="bullet"/>
      <w:lvlText w:val="•"/>
      <w:lvlJc w:val="left"/>
      <w:pPr>
        <w:ind w:left="3273" w:hanging="360"/>
      </w:pPr>
      <w:rPr>
        <w:rFonts w:hint="default"/>
      </w:rPr>
    </w:lvl>
    <w:lvl w:ilvl="5" w:tplc="6EF639CC">
      <w:numFmt w:val="bullet"/>
      <w:lvlText w:val="•"/>
      <w:lvlJc w:val="left"/>
      <w:pPr>
        <w:ind w:left="3877" w:hanging="360"/>
      </w:pPr>
      <w:rPr>
        <w:rFonts w:hint="default"/>
      </w:rPr>
    </w:lvl>
    <w:lvl w:ilvl="6" w:tplc="9BF20F2A">
      <w:numFmt w:val="bullet"/>
      <w:lvlText w:val="•"/>
      <w:lvlJc w:val="left"/>
      <w:pPr>
        <w:ind w:left="4480" w:hanging="360"/>
      </w:pPr>
      <w:rPr>
        <w:rFonts w:hint="default"/>
      </w:rPr>
    </w:lvl>
    <w:lvl w:ilvl="7" w:tplc="21F2A6FE">
      <w:numFmt w:val="bullet"/>
      <w:lvlText w:val="•"/>
      <w:lvlJc w:val="left"/>
      <w:pPr>
        <w:ind w:left="5083" w:hanging="360"/>
      </w:pPr>
      <w:rPr>
        <w:rFonts w:hint="default"/>
      </w:rPr>
    </w:lvl>
    <w:lvl w:ilvl="8" w:tplc="CC0EE006">
      <w:numFmt w:val="bullet"/>
      <w:lvlText w:val="•"/>
      <w:lvlJc w:val="left"/>
      <w:pPr>
        <w:ind w:left="5687" w:hanging="360"/>
      </w:pPr>
      <w:rPr>
        <w:rFonts w:hint="default"/>
      </w:rPr>
    </w:lvl>
  </w:abstractNum>
  <w:abstractNum w:abstractNumId="56" w15:restartNumberingAfterBreak="0">
    <w:nsid w:val="55CA775B"/>
    <w:multiLevelType w:val="hybridMultilevel"/>
    <w:tmpl w:val="7AC8D916"/>
    <w:lvl w:ilvl="0" w:tplc="ABAEE396">
      <w:numFmt w:val="bullet"/>
      <w:lvlText w:val="•"/>
      <w:lvlJc w:val="left"/>
      <w:pPr>
        <w:ind w:left="2160" w:hanging="360"/>
      </w:pPr>
      <w:rPr>
        <w:rFonts w:hint="default"/>
        <w:spacing w:val="-15"/>
        <w:w w:val="100"/>
      </w:rPr>
    </w:lvl>
    <w:lvl w:ilvl="1" w:tplc="7D0EEEAA">
      <w:numFmt w:val="bullet"/>
      <w:lvlText w:val="•"/>
      <w:lvlJc w:val="left"/>
      <w:pPr>
        <w:ind w:left="3240" w:hanging="164"/>
      </w:pPr>
      <w:rPr>
        <w:rFonts w:ascii="Arial" w:eastAsia="Arial" w:hAnsi="Arial" w:cs="Arial" w:hint="default"/>
        <w:w w:val="100"/>
        <w:sz w:val="24"/>
        <w:szCs w:val="24"/>
      </w:rPr>
    </w:lvl>
    <w:lvl w:ilvl="2" w:tplc="B3CAD364">
      <w:numFmt w:val="bullet"/>
      <w:lvlText w:val="•"/>
      <w:lvlJc w:val="left"/>
      <w:pPr>
        <w:ind w:left="3240" w:hanging="164"/>
      </w:pPr>
      <w:rPr>
        <w:rFonts w:hint="default"/>
      </w:rPr>
    </w:lvl>
    <w:lvl w:ilvl="3" w:tplc="3A343B86">
      <w:numFmt w:val="bullet"/>
      <w:lvlText w:val="•"/>
      <w:lvlJc w:val="left"/>
      <w:pPr>
        <w:ind w:left="4365" w:hanging="164"/>
      </w:pPr>
      <w:rPr>
        <w:rFonts w:hint="default"/>
      </w:rPr>
    </w:lvl>
    <w:lvl w:ilvl="4" w:tplc="00843C08">
      <w:numFmt w:val="bullet"/>
      <w:lvlText w:val="•"/>
      <w:lvlJc w:val="left"/>
      <w:pPr>
        <w:ind w:left="5490" w:hanging="164"/>
      </w:pPr>
      <w:rPr>
        <w:rFonts w:hint="default"/>
      </w:rPr>
    </w:lvl>
    <w:lvl w:ilvl="5" w:tplc="7C82F1C2">
      <w:numFmt w:val="bullet"/>
      <w:lvlText w:val="•"/>
      <w:lvlJc w:val="left"/>
      <w:pPr>
        <w:ind w:left="6615" w:hanging="164"/>
      </w:pPr>
      <w:rPr>
        <w:rFonts w:hint="default"/>
      </w:rPr>
    </w:lvl>
    <w:lvl w:ilvl="6" w:tplc="60146930">
      <w:numFmt w:val="bullet"/>
      <w:lvlText w:val="•"/>
      <w:lvlJc w:val="left"/>
      <w:pPr>
        <w:ind w:left="7740" w:hanging="164"/>
      </w:pPr>
      <w:rPr>
        <w:rFonts w:hint="default"/>
      </w:rPr>
    </w:lvl>
    <w:lvl w:ilvl="7" w:tplc="BEF654E8">
      <w:numFmt w:val="bullet"/>
      <w:lvlText w:val="•"/>
      <w:lvlJc w:val="left"/>
      <w:pPr>
        <w:ind w:left="8865" w:hanging="164"/>
      </w:pPr>
      <w:rPr>
        <w:rFonts w:hint="default"/>
      </w:rPr>
    </w:lvl>
    <w:lvl w:ilvl="8" w:tplc="BDD2A8F6">
      <w:numFmt w:val="bullet"/>
      <w:lvlText w:val="•"/>
      <w:lvlJc w:val="left"/>
      <w:pPr>
        <w:ind w:left="9990" w:hanging="164"/>
      </w:pPr>
      <w:rPr>
        <w:rFonts w:hint="default"/>
      </w:rPr>
    </w:lvl>
  </w:abstractNum>
  <w:abstractNum w:abstractNumId="57" w15:restartNumberingAfterBreak="0">
    <w:nsid w:val="55DC19E0"/>
    <w:multiLevelType w:val="hybridMultilevel"/>
    <w:tmpl w:val="9E9C5F08"/>
    <w:lvl w:ilvl="0" w:tplc="21066252">
      <w:start w:val="1"/>
      <w:numFmt w:val="decimal"/>
      <w:lvlText w:val="%1."/>
      <w:lvlJc w:val="left"/>
      <w:pPr>
        <w:ind w:left="2160" w:hanging="360"/>
        <w:jc w:val="left"/>
      </w:pPr>
      <w:rPr>
        <w:rFonts w:ascii="Arial" w:eastAsia="Arial" w:hAnsi="Arial" w:cs="Arial" w:hint="default"/>
        <w:spacing w:val="-27"/>
        <w:w w:val="100"/>
        <w:sz w:val="24"/>
        <w:szCs w:val="24"/>
      </w:rPr>
    </w:lvl>
    <w:lvl w:ilvl="1" w:tplc="5C4AFF18">
      <w:numFmt w:val="bullet"/>
      <w:lvlText w:val="•"/>
      <w:lvlJc w:val="left"/>
      <w:pPr>
        <w:ind w:left="3138" w:hanging="360"/>
      </w:pPr>
      <w:rPr>
        <w:rFonts w:hint="default"/>
      </w:rPr>
    </w:lvl>
    <w:lvl w:ilvl="2" w:tplc="C27A7282">
      <w:numFmt w:val="bullet"/>
      <w:lvlText w:val="•"/>
      <w:lvlJc w:val="left"/>
      <w:pPr>
        <w:ind w:left="4116" w:hanging="360"/>
      </w:pPr>
      <w:rPr>
        <w:rFonts w:hint="default"/>
      </w:rPr>
    </w:lvl>
    <w:lvl w:ilvl="3" w:tplc="5058B2C8">
      <w:numFmt w:val="bullet"/>
      <w:lvlText w:val="•"/>
      <w:lvlJc w:val="left"/>
      <w:pPr>
        <w:ind w:left="5094" w:hanging="360"/>
      </w:pPr>
      <w:rPr>
        <w:rFonts w:hint="default"/>
      </w:rPr>
    </w:lvl>
    <w:lvl w:ilvl="4" w:tplc="13AAD662">
      <w:numFmt w:val="bullet"/>
      <w:lvlText w:val="•"/>
      <w:lvlJc w:val="left"/>
      <w:pPr>
        <w:ind w:left="6072" w:hanging="360"/>
      </w:pPr>
      <w:rPr>
        <w:rFonts w:hint="default"/>
      </w:rPr>
    </w:lvl>
    <w:lvl w:ilvl="5" w:tplc="F490F2D0">
      <w:numFmt w:val="bullet"/>
      <w:lvlText w:val="•"/>
      <w:lvlJc w:val="left"/>
      <w:pPr>
        <w:ind w:left="7050" w:hanging="360"/>
      </w:pPr>
      <w:rPr>
        <w:rFonts w:hint="default"/>
      </w:rPr>
    </w:lvl>
    <w:lvl w:ilvl="6" w:tplc="A85ECDD8">
      <w:numFmt w:val="bullet"/>
      <w:lvlText w:val="•"/>
      <w:lvlJc w:val="left"/>
      <w:pPr>
        <w:ind w:left="8028" w:hanging="360"/>
      </w:pPr>
      <w:rPr>
        <w:rFonts w:hint="default"/>
      </w:rPr>
    </w:lvl>
    <w:lvl w:ilvl="7" w:tplc="6AF6C518">
      <w:numFmt w:val="bullet"/>
      <w:lvlText w:val="•"/>
      <w:lvlJc w:val="left"/>
      <w:pPr>
        <w:ind w:left="9006" w:hanging="360"/>
      </w:pPr>
      <w:rPr>
        <w:rFonts w:hint="default"/>
      </w:rPr>
    </w:lvl>
    <w:lvl w:ilvl="8" w:tplc="B59E0592">
      <w:numFmt w:val="bullet"/>
      <w:lvlText w:val="•"/>
      <w:lvlJc w:val="left"/>
      <w:pPr>
        <w:ind w:left="9984" w:hanging="360"/>
      </w:pPr>
      <w:rPr>
        <w:rFonts w:hint="default"/>
      </w:rPr>
    </w:lvl>
  </w:abstractNum>
  <w:abstractNum w:abstractNumId="58" w15:restartNumberingAfterBreak="0">
    <w:nsid w:val="57244494"/>
    <w:multiLevelType w:val="hybridMultilevel"/>
    <w:tmpl w:val="5EC2B5AA"/>
    <w:lvl w:ilvl="0" w:tplc="BC1031EC">
      <w:numFmt w:val="bullet"/>
      <w:lvlText w:val="●"/>
      <w:lvlJc w:val="left"/>
      <w:pPr>
        <w:ind w:left="854" w:hanging="370"/>
      </w:pPr>
      <w:rPr>
        <w:rFonts w:ascii="Calibri" w:eastAsia="Calibri" w:hAnsi="Calibri" w:cs="Calibri" w:hint="default"/>
        <w:w w:val="98"/>
        <w:sz w:val="20"/>
        <w:szCs w:val="20"/>
      </w:rPr>
    </w:lvl>
    <w:lvl w:ilvl="1" w:tplc="888018B2">
      <w:numFmt w:val="bullet"/>
      <w:lvlText w:val="•"/>
      <w:lvlJc w:val="left"/>
      <w:pPr>
        <w:ind w:left="1463" w:hanging="370"/>
      </w:pPr>
      <w:rPr>
        <w:rFonts w:hint="default"/>
      </w:rPr>
    </w:lvl>
    <w:lvl w:ilvl="2" w:tplc="D60C3074">
      <w:numFmt w:val="bullet"/>
      <w:lvlText w:val="•"/>
      <w:lvlJc w:val="left"/>
      <w:pPr>
        <w:ind w:left="2067" w:hanging="370"/>
      </w:pPr>
      <w:rPr>
        <w:rFonts w:hint="default"/>
      </w:rPr>
    </w:lvl>
    <w:lvl w:ilvl="3" w:tplc="4118841C">
      <w:numFmt w:val="bullet"/>
      <w:lvlText w:val="•"/>
      <w:lvlJc w:val="left"/>
      <w:pPr>
        <w:ind w:left="2670" w:hanging="370"/>
      </w:pPr>
      <w:rPr>
        <w:rFonts w:hint="default"/>
      </w:rPr>
    </w:lvl>
    <w:lvl w:ilvl="4" w:tplc="A8DEEDCA">
      <w:numFmt w:val="bullet"/>
      <w:lvlText w:val="•"/>
      <w:lvlJc w:val="left"/>
      <w:pPr>
        <w:ind w:left="3274" w:hanging="370"/>
      </w:pPr>
      <w:rPr>
        <w:rFonts w:hint="default"/>
      </w:rPr>
    </w:lvl>
    <w:lvl w:ilvl="5" w:tplc="F7F65F52">
      <w:numFmt w:val="bullet"/>
      <w:lvlText w:val="•"/>
      <w:lvlJc w:val="left"/>
      <w:pPr>
        <w:ind w:left="3877" w:hanging="370"/>
      </w:pPr>
      <w:rPr>
        <w:rFonts w:hint="default"/>
      </w:rPr>
    </w:lvl>
    <w:lvl w:ilvl="6" w:tplc="3CE8F69E">
      <w:numFmt w:val="bullet"/>
      <w:lvlText w:val="•"/>
      <w:lvlJc w:val="left"/>
      <w:pPr>
        <w:ind w:left="4481" w:hanging="370"/>
      </w:pPr>
      <w:rPr>
        <w:rFonts w:hint="default"/>
      </w:rPr>
    </w:lvl>
    <w:lvl w:ilvl="7" w:tplc="CA8CFB46">
      <w:numFmt w:val="bullet"/>
      <w:lvlText w:val="•"/>
      <w:lvlJc w:val="left"/>
      <w:pPr>
        <w:ind w:left="5084" w:hanging="370"/>
      </w:pPr>
      <w:rPr>
        <w:rFonts w:hint="default"/>
      </w:rPr>
    </w:lvl>
    <w:lvl w:ilvl="8" w:tplc="376EF6F8">
      <w:numFmt w:val="bullet"/>
      <w:lvlText w:val="•"/>
      <w:lvlJc w:val="left"/>
      <w:pPr>
        <w:ind w:left="5688" w:hanging="370"/>
      </w:pPr>
      <w:rPr>
        <w:rFonts w:hint="default"/>
      </w:rPr>
    </w:lvl>
  </w:abstractNum>
  <w:abstractNum w:abstractNumId="59" w15:restartNumberingAfterBreak="0">
    <w:nsid w:val="5C7D7D77"/>
    <w:multiLevelType w:val="hybridMultilevel"/>
    <w:tmpl w:val="214820C6"/>
    <w:lvl w:ilvl="0" w:tplc="8C4CC2F8">
      <w:numFmt w:val="bullet"/>
      <w:lvlText w:val=""/>
      <w:lvlJc w:val="left"/>
      <w:pPr>
        <w:ind w:left="2452" w:hanging="360"/>
      </w:pPr>
      <w:rPr>
        <w:rFonts w:ascii="Symbol" w:eastAsia="Symbol" w:hAnsi="Symbol" w:cs="Symbol" w:hint="default"/>
        <w:w w:val="100"/>
        <w:sz w:val="24"/>
        <w:szCs w:val="24"/>
      </w:rPr>
    </w:lvl>
    <w:lvl w:ilvl="1" w:tplc="507E4180">
      <w:numFmt w:val="bullet"/>
      <w:lvlText w:val="•"/>
      <w:lvlJc w:val="left"/>
      <w:pPr>
        <w:ind w:left="3408" w:hanging="360"/>
      </w:pPr>
      <w:rPr>
        <w:rFonts w:hint="default"/>
      </w:rPr>
    </w:lvl>
    <w:lvl w:ilvl="2" w:tplc="1F8C815A">
      <w:numFmt w:val="bullet"/>
      <w:lvlText w:val="•"/>
      <w:lvlJc w:val="left"/>
      <w:pPr>
        <w:ind w:left="4356" w:hanging="360"/>
      </w:pPr>
      <w:rPr>
        <w:rFonts w:hint="default"/>
      </w:rPr>
    </w:lvl>
    <w:lvl w:ilvl="3" w:tplc="C53ADC46">
      <w:numFmt w:val="bullet"/>
      <w:lvlText w:val="•"/>
      <w:lvlJc w:val="left"/>
      <w:pPr>
        <w:ind w:left="5304" w:hanging="360"/>
      </w:pPr>
      <w:rPr>
        <w:rFonts w:hint="default"/>
      </w:rPr>
    </w:lvl>
    <w:lvl w:ilvl="4" w:tplc="F80ED5EA">
      <w:numFmt w:val="bullet"/>
      <w:lvlText w:val="•"/>
      <w:lvlJc w:val="left"/>
      <w:pPr>
        <w:ind w:left="6252" w:hanging="360"/>
      </w:pPr>
      <w:rPr>
        <w:rFonts w:hint="default"/>
      </w:rPr>
    </w:lvl>
    <w:lvl w:ilvl="5" w:tplc="1AC45430">
      <w:numFmt w:val="bullet"/>
      <w:lvlText w:val="•"/>
      <w:lvlJc w:val="left"/>
      <w:pPr>
        <w:ind w:left="7200" w:hanging="360"/>
      </w:pPr>
      <w:rPr>
        <w:rFonts w:hint="default"/>
      </w:rPr>
    </w:lvl>
    <w:lvl w:ilvl="6" w:tplc="45C86AF0">
      <w:numFmt w:val="bullet"/>
      <w:lvlText w:val="•"/>
      <w:lvlJc w:val="left"/>
      <w:pPr>
        <w:ind w:left="8148" w:hanging="360"/>
      </w:pPr>
      <w:rPr>
        <w:rFonts w:hint="default"/>
      </w:rPr>
    </w:lvl>
    <w:lvl w:ilvl="7" w:tplc="EC3C82DC">
      <w:numFmt w:val="bullet"/>
      <w:lvlText w:val="•"/>
      <w:lvlJc w:val="left"/>
      <w:pPr>
        <w:ind w:left="9096" w:hanging="360"/>
      </w:pPr>
      <w:rPr>
        <w:rFonts w:hint="default"/>
      </w:rPr>
    </w:lvl>
    <w:lvl w:ilvl="8" w:tplc="9D24DB6E">
      <w:numFmt w:val="bullet"/>
      <w:lvlText w:val="•"/>
      <w:lvlJc w:val="left"/>
      <w:pPr>
        <w:ind w:left="10044" w:hanging="360"/>
      </w:pPr>
      <w:rPr>
        <w:rFonts w:hint="default"/>
      </w:rPr>
    </w:lvl>
  </w:abstractNum>
  <w:abstractNum w:abstractNumId="60" w15:restartNumberingAfterBreak="0">
    <w:nsid w:val="660E7A95"/>
    <w:multiLevelType w:val="hybridMultilevel"/>
    <w:tmpl w:val="01A20952"/>
    <w:lvl w:ilvl="0" w:tplc="E9F4BDC8">
      <w:start w:val="1"/>
      <w:numFmt w:val="lowerLetter"/>
      <w:lvlText w:val="%1."/>
      <w:lvlJc w:val="left"/>
      <w:pPr>
        <w:ind w:left="2160" w:hanging="720"/>
        <w:jc w:val="left"/>
      </w:pPr>
      <w:rPr>
        <w:rFonts w:ascii="Arial" w:eastAsia="Arial" w:hAnsi="Arial" w:cs="Arial" w:hint="default"/>
        <w:b/>
        <w:bCs/>
        <w:spacing w:val="-12"/>
        <w:w w:val="100"/>
        <w:sz w:val="24"/>
        <w:szCs w:val="24"/>
      </w:rPr>
    </w:lvl>
    <w:lvl w:ilvl="1" w:tplc="3CACF2B4">
      <w:numFmt w:val="bullet"/>
      <w:lvlText w:val=""/>
      <w:lvlJc w:val="left"/>
      <w:pPr>
        <w:ind w:left="2520" w:hanging="360"/>
      </w:pPr>
      <w:rPr>
        <w:rFonts w:ascii="Symbol" w:eastAsia="Symbol" w:hAnsi="Symbol" w:cs="Symbol" w:hint="default"/>
        <w:color w:val="1A1A1A"/>
        <w:w w:val="100"/>
        <w:sz w:val="24"/>
        <w:szCs w:val="24"/>
      </w:rPr>
    </w:lvl>
    <w:lvl w:ilvl="2" w:tplc="8B52656A">
      <w:numFmt w:val="bullet"/>
      <w:lvlText w:val="•"/>
      <w:lvlJc w:val="left"/>
      <w:pPr>
        <w:ind w:left="3566" w:hanging="360"/>
      </w:pPr>
      <w:rPr>
        <w:rFonts w:hint="default"/>
      </w:rPr>
    </w:lvl>
    <w:lvl w:ilvl="3" w:tplc="075E0FCA">
      <w:numFmt w:val="bullet"/>
      <w:lvlText w:val="•"/>
      <w:lvlJc w:val="left"/>
      <w:pPr>
        <w:ind w:left="4613" w:hanging="360"/>
      </w:pPr>
      <w:rPr>
        <w:rFonts w:hint="default"/>
      </w:rPr>
    </w:lvl>
    <w:lvl w:ilvl="4" w:tplc="25F22B3C">
      <w:numFmt w:val="bullet"/>
      <w:lvlText w:val="•"/>
      <w:lvlJc w:val="left"/>
      <w:pPr>
        <w:ind w:left="5660" w:hanging="360"/>
      </w:pPr>
      <w:rPr>
        <w:rFonts w:hint="default"/>
      </w:rPr>
    </w:lvl>
    <w:lvl w:ilvl="5" w:tplc="F59AB67E">
      <w:numFmt w:val="bullet"/>
      <w:lvlText w:val="•"/>
      <w:lvlJc w:val="left"/>
      <w:pPr>
        <w:ind w:left="6706" w:hanging="360"/>
      </w:pPr>
      <w:rPr>
        <w:rFonts w:hint="default"/>
      </w:rPr>
    </w:lvl>
    <w:lvl w:ilvl="6" w:tplc="91E6A1F4">
      <w:numFmt w:val="bullet"/>
      <w:lvlText w:val="•"/>
      <w:lvlJc w:val="left"/>
      <w:pPr>
        <w:ind w:left="7753" w:hanging="360"/>
      </w:pPr>
      <w:rPr>
        <w:rFonts w:hint="default"/>
      </w:rPr>
    </w:lvl>
    <w:lvl w:ilvl="7" w:tplc="913A0BF6">
      <w:numFmt w:val="bullet"/>
      <w:lvlText w:val="•"/>
      <w:lvlJc w:val="left"/>
      <w:pPr>
        <w:ind w:left="8800" w:hanging="360"/>
      </w:pPr>
      <w:rPr>
        <w:rFonts w:hint="default"/>
      </w:rPr>
    </w:lvl>
    <w:lvl w:ilvl="8" w:tplc="4BBE1580">
      <w:numFmt w:val="bullet"/>
      <w:lvlText w:val="•"/>
      <w:lvlJc w:val="left"/>
      <w:pPr>
        <w:ind w:left="9846" w:hanging="360"/>
      </w:pPr>
      <w:rPr>
        <w:rFonts w:hint="default"/>
      </w:rPr>
    </w:lvl>
  </w:abstractNum>
  <w:abstractNum w:abstractNumId="61" w15:restartNumberingAfterBreak="0">
    <w:nsid w:val="67573CDC"/>
    <w:multiLevelType w:val="hybridMultilevel"/>
    <w:tmpl w:val="20EC40C4"/>
    <w:lvl w:ilvl="0" w:tplc="ED4296F0">
      <w:numFmt w:val="bullet"/>
      <w:lvlText w:val="●"/>
      <w:lvlJc w:val="left"/>
      <w:pPr>
        <w:ind w:left="2138" w:hanging="363"/>
      </w:pPr>
      <w:rPr>
        <w:rFonts w:hint="default"/>
        <w:w w:val="100"/>
      </w:rPr>
    </w:lvl>
    <w:lvl w:ilvl="1" w:tplc="EBB6274E">
      <w:numFmt w:val="bullet"/>
      <w:lvlText w:val="○"/>
      <w:lvlJc w:val="left"/>
      <w:pPr>
        <w:ind w:left="2858" w:hanging="363"/>
      </w:pPr>
      <w:rPr>
        <w:rFonts w:ascii="Courier New" w:eastAsia="Courier New" w:hAnsi="Courier New" w:cs="Courier New" w:hint="default"/>
        <w:w w:val="100"/>
        <w:sz w:val="22"/>
        <w:szCs w:val="22"/>
      </w:rPr>
    </w:lvl>
    <w:lvl w:ilvl="2" w:tplc="2BD25AEE">
      <w:numFmt w:val="bullet"/>
      <w:lvlText w:val="•"/>
      <w:lvlJc w:val="left"/>
      <w:pPr>
        <w:ind w:left="2860" w:hanging="363"/>
      </w:pPr>
      <w:rPr>
        <w:rFonts w:hint="default"/>
      </w:rPr>
    </w:lvl>
    <w:lvl w:ilvl="3" w:tplc="E8A243AA">
      <w:numFmt w:val="bullet"/>
      <w:lvlText w:val="•"/>
      <w:lvlJc w:val="left"/>
      <w:pPr>
        <w:ind w:left="3995" w:hanging="363"/>
      </w:pPr>
      <w:rPr>
        <w:rFonts w:hint="default"/>
      </w:rPr>
    </w:lvl>
    <w:lvl w:ilvl="4" w:tplc="3E406C30">
      <w:numFmt w:val="bullet"/>
      <w:lvlText w:val="•"/>
      <w:lvlJc w:val="left"/>
      <w:pPr>
        <w:ind w:left="5130" w:hanging="363"/>
      </w:pPr>
      <w:rPr>
        <w:rFonts w:hint="default"/>
      </w:rPr>
    </w:lvl>
    <w:lvl w:ilvl="5" w:tplc="DCDEB428">
      <w:numFmt w:val="bullet"/>
      <w:lvlText w:val="•"/>
      <w:lvlJc w:val="left"/>
      <w:pPr>
        <w:ind w:left="6265" w:hanging="363"/>
      </w:pPr>
      <w:rPr>
        <w:rFonts w:hint="default"/>
      </w:rPr>
    </w:lvl>
    <w:lvl w:ilvl="6" w:tplc="F9E4539E">
      <w:numFmt w:val="bullet"/>
      <w:lvlText w:val="•"/>
      <w:lvlJc w:val="left"/>
      <w:pPr>
        <w:ind w:left="7400" w:hanging="363"/>
      </w:pPr>
      <w:rPr>
        <w:rFonts w:hint="default"/>
      </w:rPr>
    </w:lvl>
    <w:lvl w:ilvl="7" w:tplc="26DE5ED0">
      <w:numFmt w:val="bullet"/>
      <w:lvlText w:val="•"/>
      <w:lvlJc w:val="left"/>
      <w:pPr>
        <w:ind w:left="8535" w:hanging="363"/>
      </w:pPr>
      <w:rPr>
        <w:rFonts w:hint="default"/>
      </w:rPr>
    </w:lvl>
    <w:lvl w:ilvl="8" w:tplc="D67CE956">
      <w:numFmt w:val="bullet"/>
      <w:lvlText w:val="•"/>
      <w:lvlJc w:val="left"/>
      <w:pPr>
        <w:ind w:left="9670" w:hanging="363"/>
      </w:pPr>
      <w:rPr>
        <w:rFonts w:hint="default"/>
      </w:rPr>
    </w:lvl>
  </w:abstractNum>
  <w:abstractNum w:abstractNumId="62" w15:restartNumberingAfterBreak="0">
    <w:nsid w:val="6DD83923"/>
    <w:multiLevelType w:val="hybridMultilevel"/>
    <w:tmpl w:val="5016F4C2"/>
    <w:lvl w:ilvl="0" w:tplc="379481D6">
      <w:start w:val="1"/>
      <w:numFmt w:val="lowerLetter"/>
      <w:lvlText w:val="%1."/>
      <w:lvlJc w:val="left"/>
      <w:pPr>
        <w:ind w:left="2160" w:hanging="720"/>
        <w:jc w:val="left"/>
      </w:pPr>
      <w:rPr>
        <w:rFonts w:ascii="Arial" w:eastAsia="Arial" w:hAnsi="Arial" w:cs="Arial" w:hint="default"/>
        <w:b/>
        <w:bCs/>
        <w:spacing w:val="-9"/>
        <w:w w:val="100"/>
        <w:sz w:val="24"/>
        <w:szCs w:val="24"/>
      </w:rPr>
    </w:lvl>
    <w:lvl w:ilvl="1" w:tplc="4CD87638">
      <w:numFmt w:val="bullet"/>
      <w:lvlText w:val=""/>
      <w:lvlJc w:val="left"/>
      <w:pPr>
        <w:ind w:left="2520" w:hanging="360"/>
      </w:pPr>
      <w:rPr>
        <w:rFonts w:ascii="Symbol" w:eastAsia="Symbol" w:hAnsi="Symbol" w:cs="Symbol" w:hint="default"/>
        <w:color w:val="1A1A1A"/>
        <w:w w:val="100"/>
        <w:sz w:val="24"/>
        <w:szCs w:val="24"/>
      </w:rPr>
    </w:lvl>
    <w:lvl w:ilvl="2" w:tplc="DE16A128">
      <w:numFmt w:val="bullet"/>
      <w:lvlText w:val="•"/>
      <w:lvlJc w:val="left"/>
      <w:pPr>
        <w:ind w:left="3566" w:hanging="360"/>
      </w:pPr>
      <w:rPr>
        <w:rFonts w:hint="default"/>
      </w:rPr>
    </w:lvl>
    <w:lvl w:ilvl="3" w:tplc="F02EB8B6">
      <w:numFmt w:val="bullet"/>
      <w:lvlText w:val="•"/>
      <w:lvlJc w:val="left"/>
      <w:pPr>
        <w:ind w:left="4613" w:hanging="360"/>
      </w:pPr>
      <w:rPr>
        <w:rFonts w:hint="default"/>
      </w:rPr>
    </w:lvl>
    <w:lvl w:ilvl="4" w:tplc="CCD0FFFC">
      <w:numFmt w:val="bullet"/>
      <w:lvlText w:val="•"/>
      <w:lvlJc w:val="left"/>
      <w:pPr>
        <w:ind w:left="5660" w:hanging="360"/>
      </w:pPr>
      <w:rPr>
        <w:rFonts w:hint="default"/>
      </w:rPr>
    </w:lvl>
    <w:lvl w:ilvl="5" w:tplc="20688E18">
      <w:numFmt w:val="bullet"/>
      <w:lvlText w:val="•"/>
      <w:lvlJc w:val="left"/>
      <w:pPr>
        <w:ind w:left="6706" w:hanging="360"/>
      </w:pPr>
      <w:rPr>
        <w:rFonts w:hint="default"/>
      </w:rPr>
    </w:lvl>
    <w:lvl w:ilvl="6" w:tplc="BF8855B4">
      <w:numFmt w:val="bullet"/>
      <w:lvlText w:val="•"/>
      <w:lvlJc w:val="left"/>
      <w:pPr>
        <w:ind w:left="7753" w:hanging="360"/>
      </w:pPr>
      <w:rPr>
        <w:rFonts w:hint="default"/>
      </w:rPr>
    </w:lvl>
    <w:lvl w:ilvl="7" w:tplc="2F8A3A0E">
      <w:numFmt w:val="bullet"/>
      <w:lvlText w:val="•"/>
      <w:lvlJc w:val="left"/>
      <w:pPr>
        <w:ind w:left="8800" w:hanging="360"/>
      </w:pPr>
      <w:rPr>
        <w:rFonts w:hint="default"/>
      </w:rPr>
    </w:lvl>
    <w:lvl w:ilvl="8" w:tplc="B7D04DE8">
      <w:numFmt w:val="bullet"/>
      <w:lvlText w:val="•"/>
      <w:lvlJc w:val="left"/>
      <w:pPr>
        <w:ind w:left="9846" w:hanging="360"/>
      </w:pPr>
      <w:rPr>
        <w:rFonts w:hint="default"/>
      </w:rPr>
    </w:lvl>
  </w:abstractNum>
  <w:abstractNum w:abstractNumId="63" w15:restartNumberingAfterBreak="0">
    <w:nsid w:val="712D0D45"/>
    <w:multiLevelType w:val="hybridMultilevel"/>
    <w:tmpl w:val="78C8FCF4"/>
    <w:lvl w:ilvl="0" w:tplc="DC3C9FA6">
      <w:start w:val="1"/>
      <w:numFmt w:val="decimal"/>
      <w:lvlText w:val="%1."/>
      <w:lvlJc w:val="left"/>
      <w:pPr>
        <w:ind w:left="1706" w:hanging="267"/>
        <w:jc w:val="left"/>
      </w:pPr>
      <w:rPr>
        <w:rFonts w:ascii="Arial" w:eastAsia="Arial" w:hAnsi="Arial" w:cs="Arial" w:hint="default"/>
        <w:b/>
        <w:bCs/>
        <w:w w:val="100"/>
        <w:sz w:val="24"/>
        <w:szCs w:val="24"/>
      </w:rPr>
    </w:lvl>
    <w:lvl w:ilvl="1" w:tplc="48788ABC">
      <w:numFmt w:val="bullet"/>
      <w:lvlText w:val=""/>
      <w:lvlJc w:val="left"/>
      <w:pPr>
        <w:ind w:left="2160" w:hanging="360"/>
      </w:pPr>
      <w:rPr>
        <w:rFonts w:hint="default"/>
        <w:w w:val="100"/>
      </w:rPr>
    </w:lvl>
    <w:lvl w:ilvl="2" w:tplc="E5128BFC">
      <w:numFmt w:val="bullet"/>
      <w:lvlText w:val="•"/>
      <w:lvlJc w:val="left"/>
      <w:pPr>
        <w:ind w:left="3246" w:hanging="360"/>
      </w:pPr>
      <w:rPr>
        <w:rFonts w:hint="default"/>
      </w:rPr>
    </w:lvl>
    <w:lvl w:ilvl="3" w:tplc="B7E693DC">
      <w:numFmt w:val="bullet"/>
      <w:lvlText w:val="•"/>
      <w:lvlJc w:val="left"/>
      <w:pPr>
        <w:ind w:left="4333" w:hanging="360"/>
      </w:pPr>
      <w:rPr>
        <w:rFonts w:hint="default"/>
      </w:rPr>
    </w:lvl>
    <w:lvl w:ilvl="4" w:tplc="0B68EEB4">
      <w:numFmt w:val="bullet"/>
      <w:lvlText w:val="•"/>
      <w:lvlJc w:val="left"/>
      <w:pPr>
        <w:ind w:left="5420" w:hanging="360"/>
      </w:pPr>
      <w:rPr>
        <w:rFonts w:hint="default"/>
      </w:rPr>
    </w:lvl>
    <w:lvl w:ilvl="5" w:tplc="1C66DB0E">
      <w:numFmt w:val="bullet"/>
      <w:lvlText w:val="•"/>
      <w:lvlJc w:val="left"/>
      <w:pPr>
        <w:ind w:left="6506" w:hanging="360"/>
      </w:pPr>
      <w:rPr>
        <w:rFonts w:hint="default"/>
      </w:rPr>
    </w:lvl>
    <w:lvl w:ilvl="6" w:tplc="4894E37C">
      <w:numFmt w:val="bullet"/>
      <w:lvlText w:val="•"/>
      <w:lvlJc w:val="left"/>
      <w:pPr>
        <w:ind w:left="7593" w:hanging="360"/>
      </w:pPr>
      <w:rPr>
        <w:rFonts w:hint="default"/>
      </w:rPr>
    </w:lvl>
    <w:lvl w:ilvl="7" w:tplc="C1BCDBDA">
      <w:numFmt w:val="bullet"/>
      <w:lvlText w:val="•"/>
      <w:lvlJc w:val="left"/>
      <w:pPr>
        <w:ind w:left="8680" w:hanging="360"/>
      </w:pPr>
      <w:rPr>
        <w:rFonts w:hint="default"/>
      </w:rPr>
    </w:lvl>
    <w:lvl w:ilvl="8" w:tplc="DDEC60A4">
      <w:numFmt w:val="bullet"/>
      <w:lvlText w:val="•"/>
      <w:lvlJc w:val="left"/>
      <w:pPr>
        <w:ind w:left="9766" w:hanging="360"/>
      </w:pPr>
      <w:rPr>
        <w:rFonts w:hint="default"/>
      </w:rPr>
    </w:lvl>
  </w:abstractNum>
  <w:abstractNum w:abstractNumId="64" w15:restartNumberingAfterBreak="0">
    <w:nsid w:val="7256159E"/>
    <w:multiLevelType w:val="hybridMultilevel"/>
    <w:tmpl w:val="0B8C7254"/>
    <w:lvl w:ilvl="0" w:tplc="6A9E8AEC">
      <w:start w:val="1"/>
      <w:numFmt w:val="decimal"/>
      <w:lvlText w:val="%1."/>
      <w:lvlJc w:val="left"/>
      <w:pPr>
        <w:ind w:left="2092" w:hanging="562"/>
        <w:jc w:val="left"/>
      </w:pPr>
      <w:rPr>
        <w:rFonts w:ascii="Arial" w:eastAsia="Arial" w:hAnsi="Arial" w:cs="Arial" w:hint="default"/>
        <w:spacing w:val="-10"/>
        <w:w w:val="100"/>
        <w:sz w:val="24"/>
        <w:szCs w:val="24"/>
      </w:rPr>
    </w:lvl>
    <w:lvl w:ilvl="1" w:tplc="06181CA4">
      <w:numFmt w:val="bullet"/>
      <w:lvlText w:val="•"/>
      <w:lvlJc w:val="left"/>
      <w:pPr>
        <w:ind w:left="3084" w:hanging="562"/>
      </w:pPr>
      <w:rPr>
        <w:rFonts w:hint="default"/>
      </w:rPr>
    </w:lvl>
    <w:lvl w:ilvl="2" w:tplc="422C048E">
      <w:numFmt w:val="bullet"/>
      <w:lvlText w:val="•"/>
      <w:lvlJc w:val="left"/>
      <w:pPr>
        <w:ind w:left="4068" w:hanging="562"/>
      </w:pPr>
      <w:rPr>
        <w:rFonts w:hint="default"/>
      </w:rPr>
    </w:lvl>
    <w:lvl w:ilvl="3" w:tplc="FB103A02">
      <w:numFmt w:val="bullet"/>
      <w:lvlText w:val="•"/>
      <w:lvlJc w:val="left"/>
      <w:pPr>
        <w:ind w:left="5052" w:hanging="562"/>
      </w:pPr>
      <w:rPr>
        <w:rFonts w:hint="default"/>
      </w:rPr>
    </w:lvl>
    <w:lvl w:ilvl="4" w:tplc="D1C2B65A">
      <w:numFmt w:val="bullet"/>
      <w:lvlText w:val="•"/>
      <w:lvlJc w:val="left"/>
      <w:pPr>
        <w:ind w:left="6036" w:hanging="562"/>
      </w:pPr>
      <w:rPr>
        <w:rFonts w:hint="default"/>
      </w:rPr>
    </w:lvl>
    <w:lvl w:ilvl="5" w:tplc="18083860">
      <w:numFmt w:val="bullet"/>
      <w:lvlText w:val="•"/>
      <w:lvlJc w:val="left"/>
      <w:pPr>
        <w:ind w:left="7020" w:hanging="562"/>
      </w:pPr>
      <w:rPr>
        <w:rFonts w:hint="default"/>
      </w:rPr>
    </w:lvl>
    <w:lvl w:ilvl="6" w:tplc="14685BBC">
      <w:numFmt w:val="bullet"/>
      <w:lvlText w:val="•"/>
      <w:lvlJc w:val="left"/>
      <w:pPr>
        <w:ind w:left="8004" w:hanging="562"/>
      </w:pPr>
      <w:rPr>
        <w:rFonts w:hint="default"/>
      </w:rPr>
    </w:lvl>
    <w:lvl w:ilvl="7" w:tplc="D2A6B5AE">
      <w:numFmt w:val="bullet"/>
      <w:lvlText w:val="•"/>
      <w:lvlJc w:val="left"/>
      <w:pPr>
        <w:ind w:left="8988" w:hanging="562"/>
      </w:pPr>
      <w:rPr>
        <w:rFonts w:hint="default"/>
      </w:rPr>
    </w:lvl>
    <w:lvl w:ilvl="8" w:tplc="576654D4">
      <w:numFmt w:val="bullet"/>
      <w:lvlText w:val="•"/>
      <w:lvlJc w:val="left"/>
      <w:pPr>
        <w:ind w:left="9972" w:hanging="562"/>
      </w:pPr>
      <w:rPr>
        <w:rFonts w:hint="default"/>
      </w:rPr>
    </w:lvl>
  </w:abstractNum>
  <w:abstractNum w:abstractNumId="65" w15:restartNumberingAfterBreak="0">
    <w:nsid w:val="753709BF"/>
    <w:multiLevelType w:val="hybridMultilevel"/>
    <w:tmpl w:val="1836367C"/>
    <w:lvl w:ilvl="0" w:tplc="982C5420">
      <w:numFmt w:val="bullet"/>
      <w:lvlText w:val="●"/>
      <w:lvlJc w:val="left"/>
      <w:pPr>
        <w:ind w:left="854" w:hanging="360"/>
      </w:pPr>
      <w:rPr>
        <w:rFonts w:ascii="Calibri" w:eastAsia="Calibri" w:hAnsi="Calibri" w:cs="Calibri" w:hint="default"/>
        <w:w w:val="98"/>
        <w:sz w:val="20"/>
        <w:szCs w:val="20"/>
      </w:rPr>
    </w:lvl>
    <w:lvl w:ilvl="1" w:tplc="9FEC9E48">
      <w:numFmt w:val="bullet"/>
      <w:lvlText w:val="•"/>
      <w:lvlJc w:val="left"/>
      <w:pPr>
        <w:ind w:left="1463" w:hanging="360"/>
      </w:pPr>
      <w:rPr>
        <w:rFonts w:hint="default"/>
      </w:rPr>
    </w:lvl>
    <w:lvl w:ilvl="2" w:tplc="9F48FB18">
      <w:numFmt w:val="bullet"/>
      <w:lvlText w:val="•"/>
      <w:lvlJc w:val="left"/>
      <w:pPr>
        <w:ind w:left="2067" w:hanging="360"/>
      </w:pPr>
      <w:rPr>
        <w:rFonts w:hint="default"/>
      </w:rPr>
    </w:lvl>
    <w:lvl w:ilvl="3" w:tplc="4FACD2B8">
      <w:numFmt w:val="bullet"/>
      <w:lvlText w:val="•"/>
      <w:lvlJc w:val="left"/>
      <w:pPr>
        <w:ind w:left="2670" w:hanging="360"/>
      </w:pPr>
      <w:rPr>
        <w:rFonts w:hint="default"/>
      </w:rPr>
    </w:lvl>
    <w:lvl w:ilvl="4" w:tplc="6504CAA2">
      <w:numFmt w:val="bullet"/>
      <w:lvlText w:val="•"/>
      <w:lvlJc w:val="left"/>
      <w:pPr>
        <w:ind w:left="3274" w:hanging="360"/>
      </w:pPr>
      <w:rPr>
        <w:rFonts w:hint="default"/>
      </w:rPr>
    </w:lvl>
    <w:lvl w:ilvl="5" w:tplc="2AF2F6C0">
      <w:numFmt w:val="bullet"/>
      <w:lvlText w:val="•"/>
      <w:lvlJc w:val="left"/>
      <w:pPr>
        <w:ind w:left="3877" w:hanging="360"/>
      </w:pPr>
      <w:rPr>
        <w:rFonts w:hint="default"/>
      </w:rPr>
    </w:lvl>
    <w:lvl w:ilvl="6" w:tplc="EC60DDD2">
      <w:numFmt w:val="bullet"/>
      <w:lvlText w:val="•"/>
      <w:lvlJc w:val="left"/>
      <w:pPr>
        <w:ind w:left="4481" w:hanging="360"/>
      </w:pPr>
      <w:rPr>
        <w:rFonts w:hint="default"/>
      </w:rPr>
    </w:lvl>
    <w:lvl w:ilvl="7" w:tplc="73808E5A">
      <w:numFmt w:val="bullet"/>
      <w:lvlText w:val="•"/>
      <w:lvlJc w:val="left"/>
      <w:pPr>
        <w:ind w:left="5084" w:hanging="360"/>
      </w:pPr>
      <w:rPr>
        <w:rFonts w:hint="default"/>
      </w:rPr>
    </w:lvl>
    <w:lvl w:ilvl="8" w:tplc="80CED02A">
      <w:numFmt w:val="bullet"/>
      <w:lvlText w:val="•"/>
      <w:lvlJc w:val="left"/>
      <w:pPr>
        <w:ind w:left="5688" w:hanging="360"/>
      </w:pPr>
      <w:rPr>
        <w:rFonts w:hint="default"/>
      </w:rPr>
    </w:lvl>
  </w:abstractNum>
  <w:abstractNum w:abstractNumId="66" w15:restartNumberingAfterBreak="0">
    <w:nsid w:val="75D253AD"/>
    <w:multiLevelType w:val="hybridMultilevel"/>
    <w:tmpl w:val="B9163560"/>
    <w:lvl w:ilvl="0" w:tplc="27FA243E">
      <w:numFmt w:val="bullet"/>
      <w:lvlText w:val="●"/>
      <w:lvlJc w:val="left"/>
      <w:pPr>
        <w:ind w:left="2138" w:hanging="363"/>
      </w:pPr>
      <w:rPr>
        <w:rFonts w:ascii="Arial" w:eastAsia="Arial" w:hAnsi="Arial" w:cs="Arial" w:hint="default"/>
        <w:spacing w:val="-11"/>
        <w:w w:val="100"/>
        <w:sz w:val="24"/>
        <w:szCs w:val="24"/>
      </w:rPr>
    </w:lvl>
    <w:lvl w:ilvl="1" w:tplc="D2AA3A9A">
      <w:numFmt w:val="bullet"/>
      <w:lvlText w:val="•"/>
      <w:lvlJc w:val="left"/>
      <w:pPr>
        <w:ind w:left="3120" w:hanging="363"/>
      </w:pPr>
      <w:rPr>
        <w:rFonts w:hint="default"/>
      </w:rPr>
    </w:lvl>
    <w:lvl w:ilvl="2" w:tplc="AAE0E108">
      <w:numFmt w:val="bullet"/>
      <w:lvlText w:val="•"/>
      <w:lvlJc w:val="left"/>
      <w:pPr>
        <w:ind w:left="4100" w:hanging="363"/>
      </w:pPr>
      <w:rPr>
        <w:rFonts w:hint="default"/>
      </w:rPr>
    </w:lvl>
    <w:lvl w:ilvl="3" w:tplc="7A6E45FA">
      <w:numFmt w:val="bullet"/>
      <w:lvlText w:val="•"/>
      <w:lvlJc w:val="left"/>
      <w:pPr>
        <w:ind w:left="5080" w:hanging="363"/>
      </w:pPr>
      <w:rPr>
        <w:rFonts w:hint="default"/>
      </w:rPr>
    </w:lvl>
    <w:lvl w:ilvl="4" w:tplc="E630676C">
      <w:numFmt w:val="bullet"/>
      <w:lvlText w:val="•"/>
      <w:lvlJc w:val="left"/>
      <w:pPr>
        <w:ind w:left="6060" w:hanging="363"/>
      </w:pPr>
      <w:rPr>
        <w:rFonts w:hint="default"/>
      </w:rPr>
    </w:lvl>
    <w:lvl w:ilvl="5" w:tplc="151421C8">
      <w:numFmt w:val="bullet"/>
      <w:lvlText w:val="•"/>
      <w:lvlJc w:val="left"/>
      <w:pPr>
        <w:ind w:left="7040" w:hanging="363"/>
      </w:pPr>
      <w:rPr>
        <w:rFonts w:hint="default"/>
      </w:rPr>
    </w:lvl>
    <w:lvl w:ilvl="6" w:tplc="3602320C">
      <w:numFmt w:val="bullet"/>
      <w:lvlText w:val="•"/>
      <w:lvlJc w:val="left"/>
      <w:pPr>
        <w:ind w:left="8020" w:hanging="363"/>
      </w:pPr>
      <w:rPr>
        <w:rFonts w:hint="default"/>
      </w:rPr>
    </w:lvl>
    <w:lvl w:ilvl="7" w:tplc="63AAEC14">
      <w:numFmt w:val="bullet"/>
      <w:lvlText w:val="•"/>
      <w:lvlJc w:val="left"/>
      <w:pPr>
        <w:ind w:left="9000" w:hanging="363"/>
      </w:pPr>
      <w:rPr>
        <w:rFonts w:hint="default"/>
      </w:rPr>
    </w:lvl>
    <w:lvl w:ilvl="8" w:tplc="3828DF3E">
      <w:numFmt w:val="bullet"/>
      <w:lvlText w:val="•"/>
      <w:lvlJc w:val="left"/>
      <w:pPr>
        <w:ind w:left="9980" w:hanging="363"/>
      </w:pPr>
      <w:rPr>
        <w:rFonts w:hint="default"/>
      </w:rPr>
    </w:lvl>
  </w:abstractNum>
  <w:abstractNum w:abstractNumId="67" w15:restartNumberingAfterBreak="0">
    <w:nsid w:val="771077A6"/>
    <w:multiLevelType w:val="hybridMultilevel"/>
    <w:tmpl w:val="FD3210B0"/>
    <w:lvl w:ilvl="0" w:tplc="89449C40">
      <w:numFmt w:val="bullet"/>
      <w:lvlText w:val=""/>
      <w:lvlJc w:val="left"/>
      <w:pPr>
        <w:ind w:left="2071" w:hanging="360"/>
      </w:pPr>
      <w:rPr>
        <w:rFonts w:ascii="Symbol" w:eastAsia="Symbol" w:hAnsi="Symbol" w:cs="Symbol" w:hint="default"/>
        <w:w w:val="100"/>
        <w:sz w:val="24"/>
        <w:szCs w:val="24"/>
      </w:rPr>
    </w:lvl>
    <w:lvl w:ilvl="1" w:tplc="F1D29D5E">
      <w:numFmt w:val="bullet"/>
      <w:lvlText w:val="•"/>
      <w:lvlJc w:val="left"/>
      <w:pPr>
        <w:ind w:left="3066" w:hanging="360"/>
      </w:pPr>
      <w:rPr>
        <w:rFonts w:hint="default"/>
      </w:rPr>
    </w:lvl>
    <w:lvl w:ilvl="2" w:tplc="B9D23180">
      <w:numFmt w:val="bullet"/>
      <w:lvlText w:val="•"/>
      <w:lvlJc w:val="left"/>
      <w:pPr>
        <w:ind w:left="4052" w:hanging="360"/>
      </w:pPr>
      <w:rPr>
        <w:rFonts w:hint="default"/>
      </w:rPr>
    </w:lvl>
    <w:lvl w:ilvl="3" w:tplc="6102199A">
      <w:numFmt w:val="bullet"/>
      <w:lvlText w:val="•"/>
      <w:lvlJc w:val="left"/>
      <w:pPr>
        <w:ind w:left="5038" w:hanging="360"/>
      </w:pPr>
      <w:rPr>
        <w:rFonts w:hint="default"/>
      </w:rPr>
    </w:lvl>
    <w:lvl w:ilvl="4" w:tplc="85B04396">
      <w:numFmt w:val="bullet"/>
      <w:lvlText w:val="•"/>
      <w:lvlJc w:val="left"/>
      <w:pPr>
        <w:ind w:left="6024" w:hanging="360"/>
      </w:pPr>
      <w:rPr>
        <w:rFonts w:hint="default"/>
      </w:rPr>
    </w:lvl>
    <w:lvl w:ilvl="5" w:tplc="41C0D560">
      <w:numFmt w:val="bullet"/>
      <w:lvlText w:val="•"/>
      <w:lvlJc w:val="left"/>
      <w:pPr>
        <w:ind w:left="7010" w:hanging="360"/>
      </w:pPr>
      <w:rPr>
        <w:rFonts w:hint="default"/>
      </w:rPr>
    </w:lvl>
    <w:lvl w:ilvl="6" w:tplc="7BCA6678">
      <w:numFmt w:val="bullet"/>
      <w:lvlText w:val="•"/>
      <w:lvlJc w:val="left"/>
      <w:pPr>
        <w:ind w:left="7996" w:hanging="360"/>
      </w:pPr>
      <w:rPr>
        <w:rFonts w:hint="default"/>
      </w:rPr>
    </w:lvl>
    <w:lvl w:ilvl="7" w:tplc="6FAA26AA">
      <w:numFmt w:val="bullet"/>
      <w:lvlText w:val="•"/>
      <w:lvlJc w:val="left"/>
      <w:pPr>
        <w:ind w:left="8982" w:hanging="360"/>
      </w:pPr>
      <w:rPr>
        <w:rFonts w:hint="default"/>
      </w:rPr>
    </w:lvl>
    <w:lvl w:ilvl="8" w:tplc="A014C704">
      <w:numFmt w:val="bullet"/>
      <w:lvlText w:val="•"/>
      <w:lvlJc w:val="left"/>
      <w:pPr>
        <w:ind w:left="9968" w:hanging="360"/>
      </w:pPr>
      <w:rPr>
        <w:rFonts w:hint="default"/>
      </w:rPr>
    </w:lvl>
  </w:abstractNum>
  <w:abstractNum w:abstractNumId="68" w15:restartNumberingAfterBreak="0">
    <w:nsid w:val="77990120"/>
    <w:multiLevelType w:val="hybridMultilevel"/>
    <w:tmpl w:val="C86C6F9C"/>
    <w:lvl w:ilvl="0" w:tplc="29FE6834">
      <w:numFmt w:val="bullet"/>
      <w:lvlText w:val="●"/>
      <w:lvlJc w:val="left"/>
      <w:pPr>
        <w:ind w:left="854" w:hanging="360"/>
      </w:pPr>
      <w:rPr>
        <w:rFonts w:ascii="Calibri" w:eastAsia="Calibri" w:hAnsi="Calibri" w:cs="Calibri" w:hint="default"/>
        <w:w w:val="98"/>
        <w:sz w:val="20"/>
        <w:szCs w:val="20"/>
      </w:rPr>
    </w:lvl>
    <w:lvl w:ilvl="1" w:tplc="EA961312">
      <w:numFmt w:val="bullet"/>
      <w:lvlText w:val="•"/>
      <w:lvlJc w:val="left"/>
      <w:pPr>
        <w:ind w:left="1463" w:hanging="360"/>
      </w:pPr>
      <w:rPr>
        <w:rFonts w:hint="default"/>
      </w:rPr>
    </w:lvl>
    <w:lvl w:ilvl="2" w:tplc="E5B4D772">
      <w:numFmt w:val="bullet"/>
      <w:lvlText w:val="•"/>
      <w:lvlJc w:val="left"/>
      <w:pPr>
        <w:ind w:left="2066" w:hanging="360"/>
      </w:pPr>
      <w:rPr>
        <w:rFonts w:hint="default"/>
      </w:rPr>
    </w:lvl>
    <w:lvl w:ilvl="3" w:tplc="B166096C">
      <w:numFmt w:val="bullet"/>
      <w:lvlText w:val="•"/>
      <w:lvlJc w:val="left"/>
      <w:pPr>
        <w:ind w:left="2670" w:hanging="360"/>
      </w:pPr>
      <w:rPr>
        <w:rFonts w:hint="default"/>
      </w:rPr>
    </w:lvl>
    <w:lvl w:ilvl="4" w:tplc="D60C0388">
      <w:numFmt w:val="bullet"/>
      <w:lvlText w:val="•"/>
      <w:lvlJc w:val="left"/>
      <w:pPr>
        <w:ind w:left="3273" w:hanging="360"/>
      </w:pPr>
      <w:rPr>
        <w:rFonts w:hint="default"/>
      </w:rPr>
    </w:lvl>
    <w:lvl w:ilvl="5" w:tplc="C4629C36">
      <w:numFmt w:val="bullet"/>
      <w:lvlText w:val="•"/>
      <w:lvlJc w:val="left"/>
      <w:pPr>
        <w:ind w:left="3877" w:hanging="360"/>
      </w:pPr>
      <w:rPr>
        <w:rFonts w:hint="default"/>
      </w:rPr>
    </w:lvl>
    <w:lvl w:ilvl="6" w:tplc="2AD44E16">
      <w:numFmt w:val="bullet"/>
      <w:lvlText w:val="•"/>
      <w:lvlJc w:val="left"/>
      <w:pPr>
        <w:ind w:left="4480" w:hanging="360"/>
      </w:pPr>
      <w:rPr>
        <w:rFonts w:hint="default"/>
      </w:rPr>
    </w:lvl>
    <w:lvl w:ilvl="7" w:tplc="11986098">
      <w:numFmt w:val="bullet"/>
      <w:lvlText w:val="•"/>
      <w:lvlJc w:val="left"/>
      <w:pPr>
        <w:ind w:left="5083" w:hanging="360"/>
      </w:pPr>
      <w:rPr>
        <w:rFonts w:hint="default"/>
      </w:rPr>
    </w:lvl>
    <w:lvl w:ilvl="8" w:tplc="258A7B7E">
      <w:numFmt w:val="bullet"/>
      <w:lvlText w:val="•"/>
      <w:lvlJc w:val="left"/>
      <w:pPr>
        <w:ind w:left="5687" w:hanging="360"/>
      </w:pPr>
      <w:rPr>
        <w:rFonts w:hint="default"/>
      </w:rPr>
    </w:lvl>
  </w:abstractNum>
  <w:abstractNum w:abstractNumId="69" w15:restartNumberingAfterBreak="0">
    <w:nsid w:val="7A572752"/>
    <w:multiLevelType w:val="hybridMultilevel"/>
    <w:tmpl w:val="5630F186"/>
    <w:lvl w:ilvl="0" w:tplc="41F828D2">
      <w:numFmt w:val="bullet"/>
      <w:lvlText w:val="●"/>
      <w:lvlJc w:val="left"/>
      <w:pPr>
        <w:ind w:left="2160" w:hanging="293"/>
      </w:pPr>
      <w:rPr>
        <w:rFonts w:ascii="Arial" w:eastAsia="Arial" w:hAnsi="Arial" w:cs="Arial" w:hint="default"/>
        <w:spacing w:val="-22"/>
        <w:w w:val="100"/>
        <w:sz w:val="24"/>
        <w:szCs w:val="24"/>
      </w:rPr>
    </w:lvl>
    <w:lvl w:ilvl="1" w:tplc="555643E6">
      <w:numFmt w:val="bullet"/>
      <w:lvlText w:val="○"/>
      <w:lvlJc w:val="left"/>
      <w:pPr>
        <w:ind w:left="2880" w:hanging="360"/>
      </w:pPr>
      <w:rPr>
        <w:rFonts w:ascii="Arial" w:eastAsia="Arial" w:hAnsi="Arial" w:cs="Arial" w:hint="default"/>
        <w:spacing w:val="-17"/>
        <w:w w:val="100"/>
        <w:sz w:val="24"/>
        <w:szCs w:val="24"/>
      </w:rPr>
    </w:lvl>
    <w:lvl w:ilvl="2" w:tplc="4AE8058C">
      <w:numFmt w:val="bullet"/>
      <w:lvlText w:val="•"/>
      <w:lvlJc w:val="left"/>
      <w:pPr>
        <w:ind w:left="3886" w:hanging="360"/>
      </w:pPr>
      <w:rPr>
        <w:rFonts w:hint="default"/>
      </w:rPr>
    </w:lvl>
    <w:lvl w:ilvl="3" w:tplc="47EA7386">
      <w:numFmt w:val="bullet"/>
      <w:lvlText w:val="•"/>
      <w:lvlJc w:val="left"/>
      <w:pPr>
        <w:ind w:left="4893" w:hanging="360"/>
      </w:pPr>
      <w:rPr>
        <w:rFonts w:hint="default"/>
      </w:rPr>
    </w:lvl>
    <w:lvl w:ilvl="4" w:tplc="5D4CA17C">
      <w:numFmt w:val="bullet"/>
      <w:lvlText w:val="•"/>
      <w:lvlJc w:val="left"/>
      <w:pPr>
        <w:ind w:left="5900" w:hanging="360"/>
      </w:pPr>
      <w:rPr>
        <w:rFonts w:hint="default"/>
      </w:rPr>
    </w:lvl>
    <w:lvl w:ilvl="5" w:tplc="A68011F4">
      <w:numFmt w:val="bullet"/>
      <w:lvlText w:val="•"/>
      <w:lvlJc w:val="left"/>
      <w:pPr>
        <w:ind w:left="6906" w:hanging="360"/>
      </w:pPr>
      <w:rPr>
        <w:rFonts w:hint="default"/>
      </w:rPr>
    </w:lvl>
    <w:lvl w:ilvl="6" w:tplc="36AAAAA4">
      <w:numFmt w:val="bullet"/>
      <w:lvlText w:val="•"/>
      <w:lvlJc w:val="left"/>
      <w:pPr>
        <w:ind w:left="7913" w:hanging="360"/>
      </w:pPr>
      <w:rPr>
        <w:rFonts w:hint="default"/>
      </w:rPr>
    </w:lvl>
    <w:lvl w:ilvl="7" w:tplc="0A3E46B6">
      <w:numFmt w:val="bullet"/>
      <w:lvlText w:val="•"/>
      <w:lvlJc w:val="left"/>
      <w:pPr>
        <w:ind w:left="8920" w:hanging="360"/>
      </w:pPr>
      <w:rPr>
        <w:rFonts w:hint="default"/>
      </w:rPr>
    </w:lvl>
    <w:lvl w:ilvl="8" w:tplc="0AF8459A">
      <w:numFmt w:val="bullet"/>
      <w:lvlText w:val="•"/>
      <w:lvlJc w:val="left"/>
      <w:pPr>
        <w:ind w:left="9926" w:hanging="360"/>
      </w:pPr>
      <w:rPr>
        <w:rFonts w:hint="default"/>
      </w:rPr>
    </w:lvl>
  </w:abstractNum>
  <w:abstractNum w:abstractNumId="70" w15:restartNumberingAfterBreak="0">
    <w:nsid w:val="7B5002E6"/>
    <w:multiLevelType w:val="hybridMultilevel"/>
    <w:tmpl w:val="DBE8E99C"/>
    <w:lvl w:ilvl="0" w:tplc="B8844456">
      <w:start w:val="1"/>
      <w:numFmt w:val="decimal"/>
      <w:lvlText w:val="%1."/>
      <w:lvlJc w:val="left"/>
      <w:pPr>
        <w:ind w:left="2092" w:hanging="360"/>
        <w:jc w:val="left"/>
      </w:pPr>
      <w:rPr>
        <w:rFonts w:ascii="Arial" w:eastAsia="Arial" w:hAnsi="Arial" w:cs="Arial" w:hint="default"/>
        <w:spacing w:val="-28"/>
        <w:w w:val="100"/>
        <w:sz w:val="24"/>
        <w:szCs w:val="24"/>
      </w:rPr>
    </w:lvl>
    <w:lvl w:ilvl="1" w:tplc="ED2EA6A2">
      <w:numFmt w:val="bullet"/>
      <w:lvlText w:val="•"/>
      <w:lvlJc w:val="left"/>
      <w:pPr>
        <w:ind w:left="3084" w:hanging="360"/>
      </w:pPr>
      <w:rPr>
        <w:rFonts w:hint="default"/>
      </w:rPr>
    </w:lvl>
    <w:lvl w:ilvl="2" w:tplc="15ACC256">
      <w:numFmt w:val="bullet"/>
      <w:lvlText w:val="•"/>
      <w:lvlJc w:val="left"/>
      <w:pPr>
        <w:ind w:left="4068" w:hanging="360"/>
      </w:pPr>
      <w:rPr>
        <w:rFonts w:hint="default"/>
      </w:rPr>
    </w:lvl>
    <w:lvl w:ilvl="3" w:tplc="FC32CA20">
      <w:numFmt w:val="bullet"/>
      <w:lvlText w:val="•"/>
      <w:lvlJc w:val="left"/>
      <w:pPr>
        <w:ind w:left="5052" w:hanging="360"/>
      </w:pPr>
      <w:rPr>
        <w:rFonts w:hint="default"/>
      </w:rPr>
    </w:lvl>
    <w:lvl w:ilvl="4" w:tplc="E47CF982">
      <w:numFmt w:val="bullet"/>
      <w:lvlText w:val="•"/>
      <w:lvlJc w:val="left"/>
      <w:pPr>
        <w:ind w:left="6036" w:hanging="360"/>
      </w:pPr>
      <w:rPr>
        <w:rFonts w:hint="default"/>
      </w:rPr>
    </w:lvl>
    <w:lvl w:ilvl="5" w:tplc="BC048F56">
      <w:numFmt w:val="bullet"/>
      <w:lvlText w:val="•"/>
      <w:lvlJc w:val="left"/>
      <w:pPr>
        <w:ind w:left="7020" w:hanging="360"/>
      </w:pPr>
      <w:rPr>
        <w:rFonts w:hint="default"/>
      </w:rPr>
    </w:lvl>
    <w:lvl w:ilvl="6" w:tplc="54526340">
      <w:numFmt w:val="bullet"/>
      <w:lvlText w:val="•"/>
      <w:lvlJc w:val="left"/>
      <w:pPr>
        <w:ind w:left="8004" w:hanging="360"/>
      </w:pPr>
      <w:rPr>
        <w:rFonts w:hint="default"/>
      </w:rPr>
    </w:lvl>
    <w:lvl w:ilvl="7" w:tplc="10E6AEE8">
      <w:numFmt w:val="bullet"/>
      <w:lvlText w:val="•"/>
      <w:lvlJc w:val="left"/>
      <w:pPr>
        <w:ind w:left="8988" w:hanging="360"/>
      </w:pPr>
      <w:rPr>
        <w:rFonts w:hint="default"/>
      </w:rPr>
    </w:lvl>
    <w:lvl w:ilvl="8" w:tplc="831085A4">
      <w:numFmt w:val="bullet"/>
      <w:lvlText w:val="•"/>
      <w:lvlJc w:val="left"/>
      <w:pPr>
        <w:ind w:left="9972" w:hanging="360"/>
      </w:pPr>
      <w:rPr>
        <w:rFonts w:hint="default"/>
      </w:rPr>
    </w:lvl>
  </w:abstractNum>
  <w:abstractNum w:abstractNumId="71" w15:restartNumberingAfterBreak="0">
    <w:nsid w:val="7D184C6B"/>
    <w:multiLevelType w:val="hybridMultilevel"/>
    <w:tmpl w:val="ED3CC078"/>
    <w:lvl w:ilvl="0" w:tplc="34F2770C">
      <w:numFmt w:val="bullet"/>
      <w:lvlText w:val=""/>
      <w:lvlJc w:val="left"/>
      <w:pPr>
        <w:ind w:left="3240" w:hanging="360"/>
      </w:pPr>
      <w:rPr>
        <w:rFonts w:ascii="Symbol" w:eastAsia="Symbol" w:hAnsi="Symbol" w:cs="Symbol" w:hint="default"/>
        <w:w w:val="100"/>
        <w:sz w:val="24"/>
        <w:szCs w:val="24"/>
      </w:rPr>
    </w:lvl>
    <w:lvl w:ilvl="1" w:tplc="71C88650">
      <w:numFmt w:val="bullet"/>
      <w:lvlText w:val="•"/>
      <w:lvlJc w:val="left"/>
      <w:pPr>
        <w:ind w:left="4110" w:hanging="360"/>
      </w:pPr>
      <w:rPr>
        <w:rFonts w:hint="default"/>
      </w:rPr>
    </w:lvl>
    <w:lvl w:ilvl="2" w:tplc="167CF854">
      <w:numFmt w:val="bullet"/>
      <w:lvlText w:val="•"/>
      <w:lvlJc w:val="left"/>
      <w:pPr>
        <w:ind w:left="4980" w:hanging="360"/>
      </w:pPr>
      <w:rPr>
        <w:rFonts w:hint="default"/>
      </w:rPr>
    </w:lvl>
    <w:lvl w:ilvl="3" w:tplc="3B92AC32">
      <w:numFmt w:val="bullet"/>
      <w:lvlText w:val="•"/>
      <w:lvlJc w:val="left"/>
      <w:pPr>
        <w:ind w:left="5850" w:hanging="360"/>
      </w:pPr>
      <w:rPr>
        <w:rFonts w:hint="default"/>
      </w:rPr>
    </w:lvl>
    <w:lvl w:ilvl="4" w:tplc="645EE2CC">
      <w:numFmt w:val="bullet"/>
      <w:lvlText w:val="•"/>
      <w:lvlJc w:val="left"/>
      <w:pPr>
        <w:ind w:left="6720" w:hanging="360"/>
      </w:pPr>
      <w:rPr>
        <w:rFonts w:hint="default"/>
      </w:rPr>
    </w:lvl>
    <w:lvl w:ilvl="5" w:tplc="6E7288DC">
      <w:numFmt w:val="bullet"/>
      <w:lvlText w:val="•"/>
      <w:lvlJc w:val="left"/>
      <w:pPr>
        <w:ind w:left="7590" w:hanging="360"/>
      </w:pPr>
      <w:rPr>
        <w:rFonts w:hint="default"/>
      </w:rPr>
    </w:lvl>
    <w:lvl w:ilvl="6" w:tplc="0A72FD36">
      <w:numFmt w:val="bullet"/>
      <w:lvlText w:val="•"/>
      <w:lvlJc w:val="left"/>
      <w:pPr>
        <w:ind w:left="8460" w:hanging="360"/>
      </w:pPr>
      <w:rPr>
        <w:rFonts w:hint="default"/>
      </w:rPr>
    </w:lvl>
    <w:lvl w:ilvl="7" w:tplc="8B4C607C">
      <w:numFmt w:val="bullet"/>
      <w:lvlText w:val="•"/>
      <w:lvlJc w:val="left"/>
      <w:pPr>
        <w:ind w:left="9330" w:hanging="360"/>
      </w:pPr>
      <w:rPr>
        <w:rFonts w:hint="default"/>
      </w:rPr>
    </w:lvl>
    <w:lvl w:ilvl="8" w:tplc="E4867368">
      <w:numFmt w:val="bullet"/>
      <w:lvlText w:val="•"/>
      <w:lvlJc w:val="left"/>
      <w:pPr>
        <w:ind w:left="10200" w:hanging="360"/>
      </w:pPr>
      <w:rPr>
        <w:rFonts w:hint="default"/>
      </w:rPr>
    </w:lvl>
  </w:abstractNum>
  <w:abstractNum w:abstractNumId="72" w15:restartNumberingAfterBreak="0">
    <w:nsid w:val="7F4C6A11"/>
    <w:multiLevelType w:val="hybridMultilevel"/>
    <w:tmpl w:val="C8B2D9BA"/>
    <w:lvl w:ilvl="0" w:tplc="2F8461F2">
      <w:numFmt w:val="bullet"/>
      <w:lvlText w:val="*"/>
      <w:lvlJc w:val="left"/>
      <w:pPr>
        <w:ind w:left="1600" w:hanging="161"/>
      </w:pPr>
      <w:rPr>
        <w:rFonts w:ascii="Arial" w:eastAsia="Arial" w:hAnsi="Arial" w:cs="Arial" w:hint="default"/>
        <w:spacing w:val="-2"/>
        <w:w w:val="100"/>
        <w:sz w:val="24"/>
        <w:szCs w:val="24"/>
      </w:rPr>
    </w:lvl>
    <w:lvl w:ilvl="1" w:tplc="09507C76">
      <w:numFmt w:val="bullet"/>
      <w:lvlText w:val="●"/>
      <w:lvlJc w:val="left"/>
      <w:pPr>
        <w:ind w:left="2160" w:hanging="360"/>
      </w:pPr>
      <w:rPr>
        <w:rFonts w:ascii="Arial" w:eastAsia="Arial" w:hAnsi="Arial" w:cs="Arial" w:hint="default"/>
        <w:color w:val="1A1A1A"/>
        <w:spacing w:val="-2"/>
        <w:w w:val="100"/>
        <w:sz w:val="24"/>
        <w:szCs w:val="24"/>
      </w:rPr>
    </w:lvl>
    <w:lvl w:ilvl="2" w:tplc="2B002294">
      <w:numFmt w:val="bullet"/>
      <w:lvlText w:val="•"/>
      <w:lvlJc w:val="left"/>
      <w:pPr>
        <w:ind w:left="3246" w:hanging="360"/>
      </w:pPr>
      <w:rPr>
        <w:rFonts w:hint="default"/>
      </w:rPr>
    </w:lvl>
    <w:lvl w:ilvl="3" w:tplc="FB5EDDBA">
      <w:numFmt w:val="bullet"/>
      <w:lvlText w:val="•"/>
      <w:lvlJc w:val="left"/>
      <w:pPr>
        <w:ind w:left="4333" w:hanging="360"/>
      </w:pPr>
      <w:rPr>
        <w:rFonts w:hint="default"/>
      </w:rPr>
    </w:lvl>
    <w:lvl w:ilvl="4" w:tplc="E3F48626">
      <w:numFmt w:val="bullet"/>
      <w:lvlText w:val="•"/>
      <w:lvlJc w:val="left"/>
      <w:pPr>
        <w:ind w:left="5420" w:hanging="360"/>
      </w:pPr>
      <w:rPr>
        <w:rFonts w:hint="default"/>
      </w:rPr>
    </w:lvl>
    <w:lvl w:ilvl="5" w:tplc="094C2ADE">
      <w:numFmt w:val="bullet"/>
      <w:lvlText w:val="•"/>
      <w:lvlJc w:val="left"/>
      <w:pPr>
        <w:ind w:left="6506" w:hanging="360"/>
      </w:pPr>
      <w:rPr>
        <w:rFonts w:hint="default"/>
      </w:rPr>
    </w:lvl>
    <w:lvl w:ilvl="6" w:tplc="058AE31C">
      <w:numFmt w:val="bullet"/>
      <w:lvlText w:val="•"/>
      <w:lvlJc w:val="left"/>
      <w:pPr>
        <w:ind w:left="7593" w:hanging="360"/>
      </w:pPr>
      <w:rPr>
        <w:rFonts w:hint="default"/>
      </w:rPr>
    </w:lvl>
    <w:lvl w:ilvl="7" w:tplc="3DD21606">
      <w:numFmt w:val="bullet"/>
      <w:lvlText w:val="•"/>
      <w:lvlJc w:val="left"/>
      <w:pPr>
        <w:ind w:left="8680" w:hanging="360"/>
      </w:pPr>
      <w:rPr>
        <w:rFonts w:hint="default"/>
      </w:rPr>
    </w:lvl>
    <w:lvl w:ilvl="8" w:tplc="578866B6">
      <w:numFmt w:val="bullet"/>
      <w:lvlText w:val="•"/>
      <w:lvlJc w:val="left"/>
      <w:pPr>
        <w:ind w:left="9766" w:hanging="360"/>
      </w:pPr>
      <w:rPr>
        <w:rFonts w:hint="default"/>
      </w:rPr>
    </w:lvl>
  </w:abstractNum>
  <w:abstractNum w:abstractNumId="73" w15:restartNumberingAfterBreak="0">
    <w:nsid w:val="7F721EB8"/>
    <w:multiLevelType w:val="hybridMultilevel"/>
    <w:tmpl w:val="54687AD0"/>
    <w:lvl w:ilvl="0" w:tplc="12A0E124">
      <w:start w:val="1"/>
      <w:numFmt w:val="decimal"/>
      <w:lvlText w:val="%1."/>
      <w:lvlJc w:val="left"/>
      <w:pPr>
        <w:ind w:left="2224" w:hanging="368"/>
        <w:jc w:val="left"/>
      </w:pPr>
      <w:rPr>
        <w:rFonts w:ascii="Arial" w:eastAsia="Arial" w:hAnsi="Arial" w:cs="Arial" w:hint="default"/>
        <w:spacing w:val="-31"/>
        <w:w w:val="100"/>
        <w:sz w:val="24"/>
        <w:szCs w:val="24"/>
      </w:rPr>
    </w:lvl>
    <w:lvl w:ilvl="1" w:tplc="DF86C1A8">
      <w:numFmt w:val="bullet"/>
      <w:lvlText w:val="•"/>
      <w:lvlJc w:val="left"/>
      <w:pPr>
        <w:ind w:left="3192" w:hanging="368"/>
      </w:pPr>
      <w:rPr>
        <w:rFonts w:hint="default"/>
      </w:rPr>
    </w:lvl>
    <w:lvl w:ilvl="2" w:tplc="D58E5024">
      <w:numFmt w:val="bullet"/>
      <w:lvlText w:val="•"/>
      <w:lvlJc w:val="left"/>
      <w:pPr>
        <w:ind w:left="4164" w:hanging="368"/>
      </w:pPr>
      <w:rPr>
        <w:rFonts w:hint="default"/>
      </w:rPr>
    </w:lvl>
    <w:lvl w:ilvl="3" w:tplc="0D3623C4">
      <w:numFmt w:val="bullet"/>
      <w:lvlText w:val="•"/>
      <w:lvlJc w:val="left"/>
      <w:pPr>
        <w:ind w:left="5136" w:hanging="368"/>
      </w:pPr>
      <w:rPr>
        <w:rFonts w:hint="default"/>
      </w:rPr>
    </w:lvl>
    <w:lvl w:ilvl="4" w:tplc="595C89BA">
      <w:numFmt w:val="bullet"/>
      <w:lvlText w:val="•"/>
      <w:lvlJc w:val="left"/>
      <w:pPr>
        <w:ind w:left="6108" w:hanging="368"/>
      </w:pPr>
      <w:rPr>
        <w:rFonts w:hint="default"/>
      </w:rPr>
    </w:lvl>
    <w:lvl w:ilvl="5" w:tplc="29863E0C">
      <w:numFmt w:val="bullet"/>
      <w:lvlText w:val="•"/>
      <w:lvlJc w:val="left"/>
      <w:pPr>
        <w:ind w:left="7080" w:hanging="368"/>
      </w:pPr>
      <w:rPr>
        <w:rFonts w:hint="default"/>
      </w:rPr>
    </w:lvl>
    <w:lvl w:ilvl="6" w:tplc="A118C022">
      <w:numFmt w:val="bullet"/>
      <w:lvlText w:val="•"/>
      <w:lvlJc w:val="left"/>
      <w:pPr>
        <w:ind w:left="8052" w:hanging="368"/>
      </w:pPr>
      <w:rPr>
        <w:rFonts w:hint="default"/>
      </w:rPr>
    </w:lvl>
    <w:lvl w:ilvl="7" w:tplc="6936B23A">
      <w:numFmt w:val="bullet"/>
      <w:lvlText w:val="•"/>
      <w:lvlJc w:val="left"/>
      <w:pPr>
        <w:ind w:left="9024" w:hanging="368"/>
      </w:pPr>
      <w:rPr>
        <w:rFonts w:hint="default"/>
      </w:rPr>
    </w:lvl>
    <w:lvl w:ilvl="8" w:tplc="F4A28B28">
      <w:numFmt w:val="bullet"/>
      <w:lvlText w:val="•"/>
      <w:lvlJc w:val="left"/>
      <w:pPr>
        <w:ind w:left="9996" w:hanging="368"/>
      </w:pPr>
      <w:rPr>
        <w:rFonts w:hint="default"/>
      </w:rPr>
    </w:lvl>
  </w:abstractNum>
  <w:num w:numId="1" w16cid:durableId="306126336">
    <w:abstractNumId w:val="32"/>
  </w:num>
  <w:num w:numId="2" w16cid:durableId="1699508154">
    <w:abstractNumId w:val="48"/>
  </w:num>
  <w:num w:numId="3" w16cid:durableId="1569611301">
    <w:abstractNumId w:val="3"/>
  </w:num>
  <w:num w:numId="4" w16cid:durableId="1365129762">
    <w:abstractNumId w:val="33"/>
  </w:num>
  <w:num w:numId="5" w16cid:durableId="537399511">
    <w:abstractNumId w:val="35"/>
  </w:num>
  <w:num w:numId="6" w16cid:durableId="730887812">
    <w:abstractNumId w:val="67"/>
  </w:num>
  <w:num w:numId="7" w16cid:durableId="1161890365">
    <w:abstractNumId w:val="30"/>
  </w:num>
  <w:num w:numId="8" w16cid:durableId="655257371">
    <w:abstractNumId w:val="63"/>
  </w:num>
  <w:num w:numId="9" w16cid:durableId="279992169">
    <w:abstractNumId w:val="43"/>
  </w:num>
  <w:num w:numId="10" w16cid:durableId="1415124900">
    <w:abstractNumId w:val="54"/>
  </w:num>
  <w:num w:numId="11" w16cid:durableId="1834687007">
    <w:abstractNumId w:val="20"/>
  </w:num>
  <w:num w:numId="12" w16cid:durableId="1390422031">
    <w:abstractNumId w:val="25"/>
  </w:num>
  <w:num w:numId="13" w16cid:durableId="1113784804">
    <w:abstractNumId w:val="29"/>
  </w:num>
  <w:num w:numId="14" w16cid:durableId="740517561">
    <w:abstractNumId w:val="24"/>
  </w:num>
  <w:num w:numId="15" w16cid:durableId="1271161138">
    <w:abstractNumId w:val="0"/>
  </w:num>
  <w:num w:numId="16" w16cid:durableId="1587031429">
    <w:abstractNumId w:val="19"/>
  </w:num>
  <w:num w:numId="17" w16cid:durableId="1104227898">
    <w:abstractNumId w:val="66"/>
  </w:num>
  <w:num w:numId="18" w16cid:durableId="1204364218">
    <w:abstractNumId w:val="16"/>
  </w:num>
  <w:num w:numId="19" w16cid:durableId="438909554">
    <w:abstractNumId w:val="61"/>
  </w:num>
  <w:num w:numId="20" w16cid:durableId="585529287">
    <w:abstractNumId w:val="9"/>
  </w:num>
  <w:num w:numId="21" w16cid:durableId="467356469">
    <w:abstractNumId w:val="57"/>
  </w:num>
  <w:num w:numId="22" w16cid:durableId="859121876">
    <w:abstractNumId w:val="31"/>
  </w:num>
  <w:num w:numId="23" w16cid:durableId="1629895494">
    <w:abstractNumId w:val="23"/>
  </w:num>
  <w:num w:numId="24" w16cid:durableId="1240795313">
    <w:abstractNumId w:val="11"/>
  </w:num>
  <w:num w:numId="25" w16cid:durableId="1065645113">
    <w:abstractNumId w:val="15"/>
  </w:num>
  <w:num w:numId="26" w16cid:durableId="1044252899">
    <w:abstractNumId w:val="6"/>
  </w:num>
  <w:num w:numId="27" w16cid:durableId="918487834">
    <w:abstractNumId w:val="59"/>
  </w:num>
  <w:num w:numId="28" w16cid:durableId="1066951293">
    <w:abstractNumId w:val="51"/>
  </w:num>
  <w:num w:numId="29" w16cid:durableId="277225968">
    <w:abstractNumId w:val="47"/>
  </w:num>
  <w:num w:numId="30" w16cid:durableId="473371856">
    <w:abstractNumId w:val="69"/>
  </w:num>
  <w:num w:numId="31" w16cid:durableId="1421414838">
    <w:abstractNumId w:val="49"/>
  </w:num>
  <w:num w:numId="32" w16cid:durableId="1340935766">
    <w:abstractNumId w:val="39"/>
  </w:num>
  <w:num w:numId="33" w16cid:durableId="1721392804">
    <w:abstractNumId w:val="5"/>
  </w:num>
  <w:num w:numId="34" w16cid:durableId="899171817">
    <w:abstractNumId w:val="44"/>
  </w:num>
  <w:num w:numId="35" w16cid:durableId="1826238583">
    <w:abstractNumId w:val="60"/>
  </w:num>
  <w:num w:numId="36" w16cid:durableId="750467470">
    <w:abstractNumId w:val="28"/>
  </w:num>
  <w:num w:numId="37" w16cid:durableId="1256743994">
    <w:abstractNumId w:val="62"/>
  </w:num>
  <w:num w:numId="38" w16cid:durableId="1168136204">
    <w:abstractNumId w:val="41"/>
  </w:num>
  <w:num w:numId="39" w16cid:durableId="2059284022">
    <w:abstractNumId w:val="21"/>
  </w:num>
  <w:num w:numId="40" w16cid:durableId="417949073">
    <w:abstractNumId w:val="2"/>
  </w:num>
  <w:num w:numId="41" w16cid:durableId="1066682808">
    <w:abstractNumId w:val="38"/>
  </w:num>
  <w:num w:numId="42" w16cid:durableId="2140609428">
    <w:abstractNumId w:val="17"/>
  </w:num>
  <w:num w:numId="43" w16cid:durableId="1581451985">
    <w:abstractNumId w:val="37"/>
  </w:num>
  <w:num w:numId="44" w16cid:durableId="1139610693">
    <w:abstractNumId w:val="71"/>
  </w:num>
  <w:num w:numId="45" w16cid:durableId="1668707895">
    <w:abstractNumId w:val="18"/>
  </w:num>
  <w:num w:numId="46" w16cid:durableId="608004055">
    <w:abstractNumId w:val="8"/>
  </w:num>
  <w:num w:numId="47" w16cid:durableId="681858069">
    <w:abstractNumId w:val="14"/>
  </w:num>
  <w:num w:numId="48" w16cid:durableId="1135174593">
    <w:abstractNumId w:val="64"/>
  </w:num>
  <w:num w:numId="49" w16cid:durableId="961959955">
    <w:abstractNumId w:val="72"/>
  </w:num>
  <w:num w:numId="50" w16cid:durableId="239485592">
    <w:abstractNumId w:val="1"/>
  </w:num>
  <w:num w:numId="51" w16cid:durableId="431899754">
    <w:abstractNumId w:val="12"/>
  </w:num>
  <w:num w:numId="52" w16cid:durableId="835461991">
    <w:abstractNumId w:val="42"/>
  </w:num>
  <w:num w:numId="53" w16cid:durableId="1824154562">
    <w:abstractNumId w:val="27"/>
  </w:num>
  <w:num w:numId="54" w16cid:durableId="569771041">
    <w:abstractNumId w:val="13"/>
  </w:num>
  <w:num w:numId="55" w16cid:durableId="2098091273">
    <w:abstractNumId w:val="70"/>
  </w:num>
  <w:num w:numId="56" w16cid:durableId="59058622">
    <w:abstractNumId w:val="73"/>
  </w:num>
  <w:num w:numId="57" w16cid:durableId="1110509405">
    <w:abstractNumId w:val="7"/>
  </w:num>
  <w:num w:numId="58" w16cid:durableId="149253440">
    <w:abstractNumId w:val="46"/>
  </w:num>
  <w:num w:numId="59" w16cid:durableId="1646735954">
    <w:abstractNumId w:val="22"/>
  </w:num>
  <w:num w:numId="60" w16cid:durableId="895819117">
    <w:abstractNumId w:val="4"/>
  </w:num>
  <w:num w:numId="61" w16cid:durableId="1257131913">
    <w:abstractNumId w:val="26"/>
  </w:num>
  <w:num w:numId="62" w16cid:durableId="649597624">
    <w:abstractNumId w:val="50"/>
  </w:num>
  <w:num w:numId="63" w16cid:durableId="1306474295">
    <w:abstractNumId w:val="65"/>
  </w:num>
  <w:num w:numId="64" w16cid:durableId="1898779614">
    <w:abstractNumId w:val="53"/>
  </w:num>
  <w:num w:numId="65" w16cid:durableId="1968199767">
    <w:abstractNumId w:val="40"/>
  </w:num>
  <w:num w:numId="66" w16cid:durableId="153953056">
    <w:abstractNumId w:val="58"/>
  </w:num>
  <w:num w:numId="67" w16cid:durableId="2060323127">
    <w:abstractNumId w:val="55"/>
  </w:num>
  <w:num w:numId="68" w16cid:durableId="422604007">
    <w:abstractNumId w:val="68"/>
  </w:num>
  <w:num w:numId="69" w16cid:durableId="343895418">
    <w:abstractNumId w:val="56"/>
  </w:num>
  <w:num w:numId="70" w16cid:durableId="622536823">
    <w:abstractNumId w:val="45"/>
  </w:num>
  <w:num w:numId="71" w16cid:durableId="1551383174">
    <w:abstractNumId w:val="34"/>
  </w:num>
  <w:num w:numId="72" w16cid:durableId="1980527342">
    <w:abstractNumId w:val="52"/>
  </w:num>
  <w:num w:numId="73" w16cid:durableId="234975330">
    <w:abstractNumId w:val="10"/>
  </w:num>
  <w:num w:numId="74" w16cid:durableId="539822464">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475"/>
    <w:rsid w:val="000B4D7B"/>
    <w:rsid w:val="00152CF7"/>
    <w:rsid w:val="00157475"/>
    <w:rsid w:val="001A6F9B"/>
    <w:rsid w:val="001B551A"/>
    <w:rsid w:val="002154E1"/>
    <w:rsid w:val="00280B5E"/>
    <w:rsid w:val="002D774D"/>
    <w:rsid w:val="002F6FC2"/>
    <w:rsid w:val="00302C0F"/>
    <w:rsid w:val="0046592F"/>
    <w:rsid w:val="004B0B46"/>
    <w:rsid w:val="00510E3F"/>
    <w:rsid w:val="005A7962"/>
    <w:rsid w:val="00751A56"/>
    <w:rsid w:val="00853CFC"/>
    <w:rsid w:val="0092332F"/>
    <w:rsid w:val="009409F6"/>
    <w:rsid w:val="00A50684"/>
    <w:rsid w:val="00A835D7"/>
    <w:rsid w:val="00AC0684"/>
    <w:rsid w:val="00B55313"/>
    <w:rsid w:val="00C05832"/>
    <w:rsid w:val="00D91D23"/>
    <w:rsid w:val="00E37EB4"/>
    <w:rsid w:val="00EF06C5"/>
    <w:rsid w:val="00F311F2"/>
    <w:rsid w:val="00F541FA"/>
    <w:rsid w:val="00FC202F"/>
    <w:rsid w:val="00FE28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604DE"/>
  <w15:docId w15:val="{2706C99D-B6B2-4622-AEA9-B71B64CB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5"/>
      <w:outlineLvl w:val="0"/>
    </w:pPr>
    <w:rPr>
      <w:b/>
      <w:bCs/>
      <w:sz w:val="44"/>
      <w:szCs w:val="44"/>
    </w:rPr>
  </w:style>
  <w:style w:type="paragraph" w:styleId="Heading2">
    <w:name w:val="heading 2"/>
    <w:basedOn w:val="Normal"/>
    <w:uiPriority w:val="9"/>
    <w:unhideWhenUsed/>
    <w:qFormat/>
    <w:pPr>
      <w:spacing w:before="70"/>
      <w:ind w:left="1440"/>
      <w:outlineLvl w:val="1"/>
    </w:pPr>
    <w:rPr>
      <w:b/>
      <w:bCs/>
      <w:sz w:val="34"/>
      <w:szCs w:val="34"/>
    </w:rPr>
  </w:style>
  <w:style w:type="paragraph" w:styleId="Heading3">
    <w:name w:val="heading 3"/>
    <w:basedOn w:val="Normal"/>
    <w:uiPriority w:val="9"/>
    <w:unhideWhenUsed/>
    <w:qFormat/>
    <w:pPr>
      <w:ind w:left="1418"/>
      <w:outlineLvl w:val="2"/>
    </w:pPr>
    <w:rPr>
      <w:b/>
      <w:bCs/>
      <w:sz w:val="30"/>
      <w:szCs w:val="30"/>
    </w:rPr>
  </w:style>
  <w:style w:type="paragraph" w:styleId="Heading4">
    <w:name w:val="heading 4"/>
    <w:basedOn w:val="Normal"/>
    <w:uiPriority w:val="9"/>
    <w:unhideWhenUsed/>
    <w:qFormat/>
    <w:pPr>
      <w:ind w:left="1440"/>
      <w:jc w:val="both"/>
      <w:outlineLvl w:val="3"/>
    </w:pPr>
    <w:rPr>
      <w:b/>
      <w:bCs/>
      <w:sz w:val="28"/>
      <w:szCs w:val="28"/>
    </w:rPr>
  </w:style>
  <w:style w:type="paragraph" w:styleId="Heading5">
    <w:name w:val="heading 5"/>
    <w:basedOn w:val="Normal"/>
    <w:uiPriority w:val="9"/>
    <w:unhideWhenUsed/>
    <w:qFormat/>
    <w:pPr>
      <w:ind w:left="1440"/>
      <w:outlineLvl w:val="4"/>
    </w:pPr>
    <w:rPr>
      <w:b/>
      <w:bCs/>
      <w:sz w:val="26"/>
      <w:szCs w:val="26"/>
    </w:rPr>
  </w:style>
  <w:style w:type="paragraph" w:styleId="Heading6">
    <w:name w:val="heading 6"/>
    <w:basedOn w:val="Normal"/>
    <w:uiPriority w:val="9"/>
    <w:unhideWhenUsed/>
    <w:qFormat/>
    <w:pPr>
      <w:ind w:left="1440"/>
      <w:outlineLvl w:val="5"/>
    </w:pPr>
    <w:rPr>
      <w:b/>
      <w:bCs/>
      <w:sz w:val="24"/>
      <w:szCs w:val="24"/>
    </w:rPr>
  </w:style>
  <w:style w:type="paragraph" w:styleId="Heading7">
    <w:name w:val="heading 7"/>
    <w:basedOn w:val="Normal"/>
    <w:uiPriority w:val="1"/>
    <w:qFormat/>
    <w:pPr>
      <w:ind w:left="1440"/>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
      <w:ind w:left="1800"/>
    </w:pPr>
    <w:rPr>
      <w:sz w:val="30"/>
      <w:szCs w:val="30"/>
    </w:rPr>
  </w:style>
  <w:style w:type="paragraph" w:styleId="TOC2">
    <w:name w:val="toc 2"/>
    <w:basedOn w:val="Normal"/>
    <w:uiPriority w:val="1"/>
    <w:qFormat/>
    <w:pPr>
      <w:spacing w:before="91"/>
      <w:ind w:left="2160"/>
    </w:pPr>
    <w:rPr>
      <w:sz w:val="24"/>
      <w:szCs w:val="24"/>
    </w:rPr>
  </w:style>
  <w:style w:type="paragraph" w:styleId="TOC3">
    <w:name w:val="toc 3"/>
    <w:basedOn w:val="Normal"/>
    <w:uiPriority w:val="1"/>
    <w:qFormat/>
    <w:pPr>
      <w:spacing w:before="91"/>
      <w:ind w:left="222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55313"/>
    <w:pPr>
      <w:tabs>
        <w:tab w:val="center" w:pos="4680"/>
        <w:tab w:val="right" w:pos="9360"/>
      </w:tabs>
    </w:pPr>
  </w:style>
  <w:style w:type="character" w:customStyle="1" w:styleId="HeaderChar">
    <w:name w:val="Header Char"/>
    <w:basedOn w:val="DefaultParagraphFont"/>
    <w:link w:val="Header"/>
    <w:uiPriority w:val="99"/>
    <w:rsid w:val="00B55313"/>
    <w:rPr>
      <w:rFonts w:ascii="Arial" w:eastAsia="Arial" w:hAnsi="Arial" w:cs="Arial"/>
    </w:rPr>
  </w:style>
  <w:style w:type="paragraph" w:styleId="Footer">
    <w:name w:val="footer"/>
    <w:basedOn w:val="Normal"/>
    <w:link w:val="FooterChar"/>
    <w:uiPriority w:val="99"/>
    <w:unhideWhenUsed/>
    <w:rsid w:val="00B55313"/>
    <w:pPr>
      <w:tabs>
        <w:tab w:val="center" w:pos="4680"/>
        <w:tab w:val="right" w:pos="9360"/>
      </w:tabs>
    </w:pPr>
  </w:style>
  <w:style w:type="character" w:customStyle="1" w:styleId="FooterChar">
    <w:name w:val="Footer Char"/>
    <w:basedOn w:val="DefaultParagraphFont"/>
    <w:link w:val="Footer"/>
    <w:uiPriority w:val="99"/>
    <w:rsid w:val="00B55313"/>
    <w:rPr>
      <w:rFonts w:ascii="Arial" w:eastAsia="Arial" w:hAnsi="Arial" w:cs="Arial"/>
    </w:rPr>
  </w:style>
  <w:style w:type="character" w:styleId="Hyperlink">
    <w:name w:val="Hyperlink"/>
    <w:basedOn w:val="DefaultParagraphFont"/>
    <w:uiPriority w:val="99"/>
    <w:unhideWhenUsed/>
    <w:rsid w:val="00FE28EB"/>
    <w:rPr>
      <w:color w:val="0000FF" w:themeColor="hyperlink"/>
      <w:u w:val="single"/>
    </w:rPr>
  </w:style>
  <w:style w:type="character" w:styleId="UnresolvedMention">
    <w:name w:val="Unresolved Mention"/>
    <w:basedOn w:val="DefaultParagraphFont"/>
    <w:uiPriority w:val="99"/>
    <w:semiHidden/>
    <w:unhideWhenUsed/>
    <w:rsid w:val="00FE28EB"/>
    <w:rPr>
      <w:color w:val="605E5C"/>
      <w:shd w:val="clear" w:color="auto" w:fill="E1DFDD"/>
    </w:rPr>
  </w:style>
  <w:style w:type="character" w:styleId="FollowedHyperlink">
    <w:name w:val="FollowedHyperlink"/>
    <w:basedOn w:val="DefaultParagraphFont"/>
    <w:uiPriority w:val="99"/>
    <w:semiHidden/>
    <w:unhideWhenUsed/>
    <w:rsid w:val="005A79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ontario.ca/laws/statute/90m56" TargetMode="External"/><Relationship Id="rId299" Type="http://schemas.openxmlformats.org/officeDocument/2006/relationships/hyperlink" Target="https://www.ontario.ca/document/special-education-ontario-policy-and-resource-guide-kindergarten-grade-12" TargetMode="External"/><Relationship Id="rId21" Type="http://schemas.openxmlformats.org/officeDocument/2006/relationships/hyperlink" Target="https://www.ontario.ca/laws/regulation/970464" TargetMode="External"/><Relationship Id="rId63" Type="http://schemas.openxmlformats.org/officeDocument/2006/relationships/hyperlink" Target="https://www.ontario.ca/laws/regulation/970464" TargetMode="External"/><Relationship Id="rId159" Type="http://schemas.openxmlformats.org/officeDocument/2006/relationships/hyperlink" Target="https://www.tdsb.on.ca/Leadership-Learning-and-School-Improvement/Special-Education/Section23" TargetMode="External"/><Relationship Id="rId324" Type="http://schemas.openxmlformats.org/officeDocument/2006/relationships/hyperlink" Target="https://tdsb.ca1.qualtrics.com/jfe/form/SV_9MQkfoZmNlAsP1I" TargetMode="External"/><Relationship Id="rId366" Type="http://schemas.openxmlformats.org/officeDocument/2006/relationships/hyperlink" Target="https://www.tdsb.on.ca/Leadership-Learning-and-School-Improvement/Special-Education/Identification-and-Placement" TargetMode="External"/><Relationship Id="rId170" Type="http://schemas.openxmlformats.org/officeDocument/2006/relationships/hyperlink" Target="https://files.ontario.ca/edu-learning-for-all-2013-en-2022-01-28.pdf" TargetMode="External"/><Relationship Id="rId226" Type="http://schemas.openxmlformats.org/officeDocument/2006/relationships/hyperlink" Target="https://www.tdsb.on.ca/Find-your/School/Gifted-Program-School-Finder" TargetMode="External"/><Relationship Id="rId433" Type="http://schemas.openxmlformats.org/officeDocument/2006/relationships/footer" Target="footer28.xml"/><Relationship Id="rId268" Type="http://schemas.openxmlformats.org/officeDocument/2006/relationships/hyperlink" Target="http://www.oafccd.com/documents/IEPstandards.pdf" TargetMode="External"/><Relationship Id="rId32" Type="http://schemas.openxmlformats.org/officeDocument/2006/relationships/hyperlink" Target="https://www.tdsb.on.ca/Leadership/Boardroom/Multi-Year-Strategic-Plan/Transform-Student-Learning" TargetMode="External"/><Relationship Id="rId74" Type="http://schemas.openxmlformats.org/officeDocument/2006/relationships/hyperlink" Target="mailto:Lianne.dixon@tdsb.on.ca" TargetMode="External"/><Relationship Id="rId128" Type="http://schemas.openxmlformats.org/officeDocument/2006/relationships/hyperlink" Target="https://www.caslpo.com/sites/default/uploads/files/REG_EN_Proposed_Records_Regulation.pdf" TargetMode="External"/><Relationship Id="rId335" Type="http://schemas.openxmlformats.org/officeDocument/2006/relationships/hyperlink" Target="https://www.tdsb.on.ca/About-Us/Accessibility/Resources" TargetMode="External"/><Relationship Id="rId377" Type="http://schemas.openxmlformats.org/officeDocument/2006/relationships/hyperlink" Target="mailto:transportation@torontoschoolbus.org" TargetMode="External"/><Relationship Id="rId5" Type="http://schemas.openxmlformats.org/officeDocument/2006/relationships/webSettings" Target="webSettings.xml"/><Relationship Id="rId181" Type="http://schemas.openxmlformats.org/officeDocument/2006/relationships/hyperlink" Target="http://www.tdsb.on.ca/Portals/0/docs/LearningCentres.pdf" TargetMode="External"/><Relationship Id="rId237" Type="http://schemas.openxmlformats.org/officeDocument/2006/relationships/hyperlink" Target="https://tdsb.ca1.qualtrics.com/jfe/form/SV_9MQkfoZmNlAsP1I" TargetMode="External"/><Relationship Id="rId402" Type="http://schemas.openxmlformats.org/officeDocument/2006/relationships/hyperlink" Target="https://tdsb.ca1.qualtrics.com/jfe/form/SV_9MQkfoZmNlAsP1I" TargetMode="External"/><Relationship Id="rId279" Type="http://schemas.openxmlformats.org/officeDocument/2006/relationships/hyperlink" Target="https://www.ontario.ca/page/shared-solutions-guide-preventing-and-resolving-conflicts-regarding-programs-and-services" TargetMode="External"/><Relationship Id="rId43" Type="http://schemas.openxmlformats.org/officeDocument/2006/relationships/hyperlink" Target="https://www.dcp.edu.gov.on.ca/en/program-planning/considerations-for-program-planning/human-rights-equity-and-inclusive-education" TargetMode="External"/><Relationship Id="rId139" Type="http://schemas.openxmlformats.org/officeDocument/2006/relationships/hyperlink" Target="https://tdsb.ca1.qualtrics.com/jfe/form/SV_9MQkfoZmNlAsP1I" TargetMode="External"/><Relationship Id="rId290" Type="http://schemas.openxmlformats.org/officeDocument/2006/relationships/hyperlink" Target="https://tdsb.ca1.qualtrics.com/jfe/form/SV_9MQkfoZmNlAsP1I" TargetMode="External"/><Relationship Id="rId304" Type="http://schemas.openxmlformats.org/officeDocument/2006/relationships/hyperlink" Target="http://ppf.tdsb.on.ca/uploads/files/live/100/2074.pdf" TargetMode="External"/><Relationship Id="rId346" Type="http://schemas.openxmlformats.org/officeDocument/2006/relationships/hyperlink" Target="https://www.tdsb.on.ca/About-Us/Accessibility/Design-of-Public-Spaces" TargetMode="External"/><Relationship Id="rId388" Type="http://schemas.openxmlformats.org/officeDocument/2006/relationships/hyperlink" Target="http://www.tdsb.on.ca/About-Us/Policies-Procedures-Forms/Detail/docId/1727" TargetMode="External"/><Relationship Id="rId85" Type="http://schemas.openxmlformats.org/officeDocument/2006/relationships/footer" Target="footer9.xml"/><Relationship Id="rId150" Type="http://schemas.openxmlformats.org/officeDocument/2006/relationships/hyperlink" Target="https://tdsb.ca1.qualtrics.com/jfe/form/SV_9MQkfoZmNlAsP1I" TargetMode="External"/><Relationship Id="rId192" Type="http://schemas.openxmlformats.org/officeDocument/2006/relationships/hyperlink" Target="https://drive.google.com/file/d/1cGIxkdMPWcoSvVDGw2wShuEsXETpyrgz/view?usp=drive_link" TargetMode="External"/><Relationship Id="rId206" Type="http://schemas.openxmlformats.org/officeDocument/2006/relationships/image" Target="media/image17.png"/><Relationship Id="rId413" Type="http://schemas.openxmlformats.org/officeDocument/2006/relationships/hyperlink" Target="https://tdsb.ca1.qualtrics.com/jfe/form/SV_9MQkfoZmNlAsP1I" TargetMode="External"/><Relationship Id="rId248" Type="http://schemas.openxmlformats.org/officeDocument/2006/relationships/hyperlink" Target="https://files.ontario.ca/edu-ontario-schools-policy-programs-2016-en-2022-01-19.pdf" TargetMode="External"/><Relationship Id="rId12" Type="http://schemas.openxmlformats.org/officeDocument/2006/relationships/image" Target="media/image3.jpeg"/><Relationship Id="rId108" Type="http://schemas.openxmlformats.org/officeDocument/2006/relationships/hyperlink" Target="https://www.healthcareathome.ca/" TargetMode="External"/><Relationship Id="rId315" Type="http://schemas.openxmlformats.org/officeDocument/2006/relationships/hyperlink" Target="https://www.tdsb.on.ca/About-Us/Policies-Procedures-Forms/Detail/docId/375" TargetMode="External"/><Relationship Id="rId357" Type="http://schemas.openxmlformats.org/officeDocument/2006/relationships/hyperlink" Target="https://www.tdsb.on.ca/Portals/0/AboutUs/docs/2021AccessibilityCompliantReportMinistryforSeniorsAndAccessibility.pdf" TargetMode="External"/><Relationship Id="rId54" Type="http://schemas.openxmlformats.org/officeDocument/2006/relationships/hyperlink" Target="http://www.edu.gov.on.ca/eng/policyfunding/growsuccess.pdf" TargetMode="External"/><Relationship Id="rId96" Type="http://schemas.openxmlformats.org/officeDocument/2006/relationships/hyperlink" Target="http://www.knowledgehook.com/" TargetMode="External"/><Relationship Id="rId161" Type="http://schemas.openxmlformats.org/officeDocument/2006/relationships/hyperlink" Target="https://www.tdsb.on.ca/Leadership-Learning-and-School-Improvement/Special-Education/Section23" TargetMode="External"/><Relationship Id="rId217" Type="http://schemas.openxmlformats.org/officeDocument/2006/relationships/hyperlink" Target="https://files.ontario.ca/edu-effective-practices-autism-2007-en-2022-01-28.pdf" TargetMode="External"/><Relationship Id="rId399" Type="http://schemas.openxmlformats.org/officeDocument/2006/relationships/hyperlink" Target="https://www.ontario.ca/document/education-ontario-policy-and-program-direction/policyprogram-memorandum-149" TargetMode="External"/><Relationship Id="rId259" Type="http://schemas.openxmlformats.org/officeDocument/2006/relationships/hyperlink" Target="https://drive.google.com/file/d/1nyn8VO9a_zLdbMA6goWRMgodz_xEDXQB/view?usp=sharing" TargetMode="External"/><Relationship Id="rId424" Type="http://schemas.openxmlformats.org/officeDocument/2006/relationships/hyperlink" Target="http://tdsbweb.tdsb.on.ca/Portals/SchoolServicesESLELD/docs/ELLs%20and%20Sp%20Ed%20FAQ%27s%20doc-revised%20June%202023.pdf" TargetMode="External"/><Relationship Id="rId23" Type="http://schemas.openxmlformats.org/officeDocument/2006/relationships/hyperlink" Target="https://tdsb.ca1.qualtrics.com/jfe/form/SV_9MQkfoZmNlAsP1I" TargetMode="External"/><Relationship Id="rId119" Type="http://schemas.openxmlformats.org/officeDocument/2006/relationships/hyperlink" Target="https://www.ontario.ca/laws/statute/91p38" TargetMode="External"/><Relationship Id="rId270" Type="http://schemas.openxmlformats.org/officeDocument/2006/relationships/hyperlink" Target="http://www.oafccd.com/documents/IEPstandards.pdf" TargetMode="External"/><Relationship Id="rId326" Type="http://schemas.openxmlformats.org/officeDocument/2006/relationships/hyperlink" Target="https://files.ontario.ca/edu-2223-sea-guidelines-en-2022-03-18.pdf" TargetMode="External"/><Relationship Id="rId65" Type="http://schemas.openxmlformats.org/officeDocument/2006/relationships/footer" Target="footer8.xml"/><Relationship Id="rId130" Type="http://schemas.openxmlformats.org/officeDocument/2006/relationships/hyperlink" Target="http://www.caslpo.com/" TargetMode="External"/><Relationship Id="rId368" Type="http://schemas.openxmlformats.org/officeDocument/2006/relationships/hyperlink" Target="https://www.tdsb.on.ca/Leadership-Learning-and-School-Improvement/Special-Education/Identification-and-Placement" TargetMode="External"/><Relationship Id="rId172" Type="http://schemas.openxmlformats.org/officeDocument/2006/relationships/hyperlink" Target="http://www.edu.gov.on.ca/eng/general/elemsec/speced/shared.html" TargetMode="External"/><Relationship Id="rId228" Type="http://schemas.openxmlformats.org/officeDocument/2006/relationships/hyperlink" Target="https://www.ontario.ca/document/education-ontario-policy-and-program-direction/policyprogram-memorandum-156" TargetMode="External"/><Relationship Id="rId435" Type="http://schemas.openxmlformats.org/officeDocument/2006/relationships/hyperlink" Target="https://www.ohrc.on.ca/en/disability-and-human-rights-brochure-2016" TargetMode="External"/><Relationship Id="rId281" Type="http://schemas.openxmlformats.org/officeDocument/2006/relationships/hyperlink" Target="http://www.oafccd.com/documents/IEPstandards.pdf" TargetMode="External"/><Relationship Id="rId337" Type="http://schemas.openxmlformats.org/officeDocument/2006/relationships/hyperlink" Target="https://www.tdsb.on.ca/About-Us/Detail/docId/1738" TargetMode="External"/><Relationship Id="rId34" Type="http://schemas.openxmlformats.org/officeDocument/2006/relationships/hyperlink" Target="https://www.tdsb.on.ca/Leadership/Boardroom/Multi-Year-Strategic-Plan/Build-Strong-Relationships-and-Partnerships-within-School-Communities-to-Support-Student-Learning-and-Well-Being" TargetMode="External"/><Relationship Id="rId76" Type="http://schemas.openxmlformats.org/officeDocument/2006/relationships/image" Target="media/image10.jpeg"/><Relationship Id="rId141" Type="http://schemas.openxmlformats.org/officeDocument/2006/relationships/footer" Target="footer11.xml"/><Relationship Id="rId379" Type="http://schemas.openxmlformats.org/officeDocument/2006/relationships/hyperlink" Target="http://www.torontoschoolbus.org/" TargetMode="External"/><Relationship Id="rId7" Type="http://schemas.openxmlformats.org/officeDocument/2006/relationships/endnotes" Target="endnotes.xml"/><Relationship Id="rId183" Type="http://schemas.openxmlformats.org/officeDocument/2006/relationships/hyperlink" Target="https://docs.google.com/presentation/d/e/2PACX-1vS9iRFwtww1zR6UiNUmBTPU90kJzjFhM3S-3eqeWpZ9IcOXeUyKjdaXQy7NyQLI0g/pub?start=false&amp;loop=false&amp;delayms=3000&amp;slide=id.p1" TargetMode="External"/><Relationship Id="rId239" Type="http://schemas.openxmlformats.org/officeDocument/2006/relationships/footer" Target="footer16.xml"/><Relationship Id="rId390" Type="http://schemas.openxmlformats.org/officeDocument/2006/relationships/hyperlink" Target="https://www.tdsb.on.ca/About-Us/Policies-Procedures-Forms/Detail/docId/276" TargetMode="External"/><Relationship Id="rId404" Type="http://schemas.openxmlformats.org/officeDocument/2006/relationships/footer" Target="footer23.xml"/><Relationship Id="rId250" Type="http://schemas.openxmlformats.org/officeDocument/2006/relationships/hyperlink" Target="http://www.tdsb.on.ca/HighSchool/Guidance/Choices.aspx" TargetMode="External"/><Relationship Id="rId292" Type="http://schemas.openxmlformats.org/officeDocument/2006/relationships/hyperlink" Target="https://www.ontario.ca/document/education-ontario-policy-and-program-direction/policyprogram-memorandum-81" TargetMode="External"/><Relationship Id="rId306" Type="http://schemas.openxmlformats.org/officeDocument/2006/relationships/hyperlink" Target="http://ppf.tdsb.on.ca/uploads/files/live/100/2074.pdf" TargetMode="External"/><Relationship Id="rId45" Type="http://schemas.openxmlformats.org/officeDocument/2006/relationships/hyperlink" Target="http://www.edu.gov.on.ca/eng/policyfunding/growSuccess.pdf" TargetMode="External"/><Relationship Id="rId87" Type="http://schemas.openxmlformats.org/officeDocument/2006/relationships/hyperlink" Target="https://www.ontario.ca/document/education-ontario-policy-and-program-direction/policyprogram-memorandum-155" TargetMode="External"/><Relationship Id="rId110" Type="http://schemas.openxmlformats.org/officeDocument/2006/relationships/hyperlink" Target="https://www.tdsb.on.ca/portals/0/docs/TDSBWeb/SpecEd/Consent-to-Release-Information.pdf" TargetMode="External"/><Relationship Id="rId348" Type="http://schemas.openxmlformats.org/officeDocument/2006/relationships/hyperlink" Target="https://www.tdsb.on.ca/Portals/0/aboutus/docs/Report-Making_Schools_More_Accessible.pdf" TargetMode="External"/><Relationship Id="rId152" Type="http://schemas.openxmlformats.org/officeDocument/2006/relationships/footer" Target="footer12.xml"/><Relationship Id="rId194" Type="http://schemas.openxmlformats.org/officeDocument/2006/relationships/hyperlink" Target="https://tdsb.ca1.qualtrics.com/jfe/form/SV_9MQkfoZmNlAsP1I" TargetMode="External"/><Relationship Id="rId208" Type="http://schemas.openxmlformats.org/officeDocument/2006/relationships/hyperlink" Target="https://drive.google.com/file/d/1KgIcu7SArXvnRHlWW3NICmEuFDsQDqsa/view?usp=sharing" TargetMode="External"/><Relationship Id="rId415" Type="http://schemas.openxmlformats.org/officeDocument/2006/relationships/image" Target="media/image2.png"/><Relationship Id="rId261" Type="http://schemas.openxmlformats.org/officeDocument/2006/relationships/hyperlink" Target="https://www.ontario.ca/document/education-ontario-policy-and-program-direction/policyprogram-memorandum-140" TargetMode="External"/><Relationship Id="rId14" Type="http://schemas.openxmlformats.org/officeDocument/2006/relationships/hyperlink" Target="https://tdsb.ca1.qualtrics.com/jfe/form/SV_9MQkfoZmNlAsP1I" TargetMode="External"/><Relationship Id="rId56" Type="http://schemas.openxmlformats.org/officeDocument/2006/relationships/hyperlink" Target="https://files.ontario.ca/edu-shared-solutions-2007-en-2022-01-28.pdf" TargetMode="External"/><Relationship Id="rId317" Type="http://schemas.openxmlformats.org/officeDocument/2006/relationships/hyperlink" Target="https://www.ontario.ca/document/education-ontario-policy-and-program-direction/policyprogram-memorandum-81" TargetMode="External"/><Relationship Id="rId359" Type="http://schemas.openxmlformats.org/officeDocument/2006/relationships/hyperlink" Target="https://www.tdsb.on.ca/Portals/0/AboutUs/docs/2021AccessibilityCompliantReportMinistryforSeniorsAndAccessibility.pdf" TargetMode="External"/><Relationship Id="rId98" Type="http://schemas.openxmlformats.org/officeDocument/2006/relationships/hyperlink" Target="https://www.tdsb.on.ca/portals/0/docs/TDSBWeb/SpecEd/Consent-to-Release-Information.pdf" TargetMode="External"/><Relationship Id="rId121" Type="http://schemas.openxmlformats.org/officeDocument/2006/relationships/hyperlink" Target="https://www.tdsb.on.ca/portals/0/docs/TDSBWeb/SpecEd/Consent-to-Release-Information.pdf" TargetMode="External"/><Relationship Id="rId163" Type="http://schemas.openxmlformats.org/officeDocument/2006/relationships/hyperlink" Target="http://www.tdsb.on.ca/Portals/0/docs/LearningCentres.pdf" TargetMode="External"/><Relationship Id="rId219" Type="http://schemas.openxmlformats.org/officeDocument/2006/relationships/hyperlink" Target="http://healthcareathome.ca/central/en/Getting-care/Getting-Care-at-School/School-Health-Support-Services" TargetMode="External"/><Relationship Id="rId370" Type="http://schemas.openxmlformats.org/officeDocument/2006/relationships/footer" Target="footer20.xml"/><Relationship Id="rId426" Type="http://schemas.openxmlformats.org/officeDocument/2006/relationships/hyperlink" Target="https://www.tdsb.on.ca/portals/0/docs/TDSBWeb/SpecEd/Support-Services-Referral-Form.pdf" TargetMode="External"/><Relationship Id="rId230" Type="http://schemas.openxmlformats.org/officeDocument/2006/relationships/hyperlink" Target="http://www.tdsb.on.ca/AboutUs/DirectorofEducation/LearningCentres.aspx" TargetMode="External"/><Relationship Id="rId25" Type="http://schemas.openxmlformats.org/officeDocument/2006/relationships/hyperlink" Target="https://tdsb.ca1.qualtrics.com/jfe/form/SV_9MQkfoZmNlAsP1I" TargetMode="External"/><Relationship Id="rId67" Type="http://schemas.openxmlformats.org/officeDocument/2006/relationships/hyperlink" Target="https://www.tdsb.on.ca/Community/How-to-Get-Involved/Advisory-Committees/Statutory-Advisory-Committees/Special-Education-Advisory-Committee" TargetMode="External"/><Relationship Id="rId272" Type="http://schemas.openxmlformats.org/officeDocument/2006/relationships/hyperlink" Target="https://www.ontario.ca/document/education-ontario-policy-and-program-direction/policyprogram-memorandum-156" TargetMode="External"/><Relationship Id="rId328" Type="http://schemas.openxmlformats.org/officeDocument/2006/relationships/hyperlink" Target="http://www.edu.gov.on.ca/eng/funding/2122/2021-22-sea-guidelines-en.pdf" TargetMode="External"/><Relationship Id="rId132" Type="http://schemas.openxmlformats.org/officeDocument/2006/relationships/hyperlink" Target="https://www.ontario.ca/laws/statute/04p03" TargetMode="External"/><Relationship Id="rId174" Type="http://schemas.openxmlformats.org/officeDocument/2006/relationships/hyperlink" Target="http://www.edu.gov.on.ca/eng/general/elemsec/speced/shared.html" TargetMode="External"/><Relationship Id="rId381" Type="http://schemas.openxmlformats.org/officeDocument/2006/relationships/hyperlink" Target="http://www/" TargetMode="External"/><Relationship Id="rId241" Type="http://schemas.openxmlformats.org/officeDocument/2006/relationships/hyperlink" Target="https://www.ontario.ca/document/special-education-ontario-policy-and-resource-guide-kindergarten-grade-12/components-iep" TargetMode="External"/><Relationship Id="rId437" Type="http://schemas.openxmlformats.org/officeDocument/2006/relationships/footer" Target="footer29.xml"/><Relationship Id="rId36" Type="http://schemas.openxmlformats.org/officeDocument/2006/relationships/hyperlink" Target="https://drive.google.com/file/d/1zwHI0oBVro1aAD3tshG3-0j_4xAOxFlj/view?usp=sharing" TargetMode="External"/><Relationship Id="rId283" Type="http://schemas.openxmlformats.org/officeDocument/2006/relationships/hyperlink" Target="https://www.tdsb.on.ca/About-Us/Detail/docId/169" TargetMode="External"/><Relationship Id="rId339" Type="http://schemas.openxmlformats.org/officeDocument/2006/relationships/hyperlink" Target="https://pub-tdsb.escribemeetings.com/filestream.ashx?DocumentId=14954" TargetMode="External"/><Relationship Id="rId78" Type="http://schemas.openxmlformats.org/officeDocument/2006/relationships/hyperlink" Target="https://tdsb.ca1.qualtrics.com/jfe/form/SV_9MQkfoZmNlAsP1I" TargetMode="External"/><Relationship Id="rId101" Type="http://schemas.openxmlformats.org/officeDocument/2006/relationships/hyperlink" Target="https://www.tdsb.on.ca/portals/0/docs/TDSBWeb/SpecEd/Consent-to-Release-Information.pdf" TargetMode="External"/><Relationship Id="rId143" Type="http://schemas.openxmlformats.org/officeDocument/2006/relationships/hyperlink" Target="https://www.ontario.ca/document/education-ontario-policy-and-program-direction/policyprogram-memorandum-11" TargetMode="External"/><Relationship Id="rId185" Type="http://schemas.openxmlformats.org/officeDocument/2006/relationships/hyperlink" Target="http://tdsbweb.tdsb.on.ca/Portals/SchoolServicesESLELD/docs/ELLs%20and%20Sp%20Ed%20FAQ%27s%20doc-revised%20June%202023.pdf" TargetMode="External"/><Relationship Id="rId350" Type="http://schemas.openxmlformats.org/officeDocument/2006/relationships/hyperlink" Target="https://www.tdsb.on.ca/Find-your/School" TargetMode="External"/><Relationship Id="rId406" Type="http://schemas.openxmlformats.org/officeDocument/2006/relationships/hyperlink" Target="https://www.un.org/development/desa/indigenouspeoples/wp-content/uploads/sites/19/2018/11/UNDRIP_E_web.pdf" TargetMode="External"/><Relationship Id="rId9" Type="http://schemas.openxmlformats.org/officeDocument/2006/relationships/footer" Target="footer1.xml"/><Relationship Id="rId210" Type="http://schemas.openxmlformats.org/officeDocument/2006/relationships/hyperlink" Target="https://www.tdsb.on.ca/Leadership-Learning-and-School-Improvement/Special-Education/Identification-and-Placement" TargetMode="External"/><Relationship Id="rId392" Type="http://schemas.openxmlformats.org/officeDocument/2006/relationships/hyperlink" Target="https://tdsb.ca1.qualtrics.com/jfe/form/SV_9MQkfoZmNlAsP1I" TargetMode="External"/><Relationship Id="rId252" Type="http://schemas.openxmlformats.org/officeDocument/2006/relationships/hyperlink" Target="http://www.tdsb.on.ca/HighSchool/Guidance/Choices.aspx" TargetMode="External"/><Relationship Id="rId294" Type="http://schemas.openxmlformats.org/officeDocument/2006/relationships/hyperlink" Target="https://www.ontario.ca/document/education-ontario-policy-and-program-direction/policyprogram-memorandum-161" TargetMode="External"/><Relationship Id="rId308" Type="http://schemas.openxmlformats.org/officeDocument/2006/relationships/hyperlink" Target="https://www.tdsb.on.ca/About-Us/Detail/docId/2085" TargetMode="External"/><Relationship Id="rId47" Type="http://schemas.openxmlformats.org/officeDocument/2006/relationships/hyperlink" Target="http://www.edugains.ca/resourcesDI/EducatorsPackages/DIEducatorsPackage_2016/DI_EducatorsGuide_AODA.pdf" TargetMode="External"/><Relationship Id="rId89" Type="http://schemas.openxmlformats.org/officeDocument/2006/relationships/hyperlink" Target="mailto:SpecialEd@tdsb.on.ca" TargetMode="External"/><Relationship Id="rId112" Type="http://schemas.openxmlformats.org/officeDocument/2006/relationships/hyperlink" Target="https://www.ontario.ca/laws/statute/91r18" TargetMode="External"/><Relationship Id="rId154" Type="http://schemas.openxmlformats.org/officeDocument/2006/relationships/hyperlink" Target="https://www.ontario.ca/laws/regulation/980181" TargetMode="External"/><Relationship Id="rId361" Type="http://schemas.openxmlformats.org/officeDocument/2006/relationships/hyperlink" Target="https://tdsb.ca1.qualtrics.com/jfe/form/SV_9MQkfoZmNlAsP1I" TargetMode="External"/><Relationship Id="rId196" Type="http://schemas.openxmlformats.org/officeDocument/2006/relationships/hyperlink" Target="https://drive.google.com/file/d/1Txg6MOyvmDilZneKlTn82N3tJu243-_f/view?usp=sharing" TargetMode="External"/><Relationship Id="rId417" Type="http://schemas.openxmlformats.org/officeDocument/2006/relationships/footer" Target="footer26.xml"/><Relationship Id="rId16" Type="http://schemas.openxmlformats.org/officeDocument/2006/relationships/hyperlink" Target="http://www.ontario.ca/document/special-education-ontario-policy-and-resource-guide-kindergarten-grade-12/part-b-standards" TargetMode="External"/><Relationship Id="rId221" Type="http://schemas.openxmlformats.org/officeDocument/2006/relationships/hyperlink" Target="https://www.ontario.ca/laws/statute/08s14" TargetMode="External"/><Relationship Id="rId263" Type="http://schemas.openxmlformats.org/officeDocument/2006/relationships/hyperlink" Target="https://www.ontario.ca/document/special-education-ontario-policy-and-resource-guide-kindergarten-grade-12" TargetMode="External"/><Relationship Id="rId319" Type="http://schemas.openxmlformats.org/officeDocument/2006/relationships/hyperlink" Target="http://www.tdsb.on.ca/AboutUs/Detail.aspx?docId=1475" TargetMode="External"/><Relationship Id="rId58" Type="http://schemas.openxmlformats.org/officeDocument/2006/relationships/hyperlink" Target="https://www.tdsb.on.ca/About-Us/Policies-Procedures-Forms/Detail/docId/1395" TargetMode="External"/><Relationship Id="rId123" Type="http://schemas.openxmlformats.org/officeDocument/2006/relationships/hyperlink" Target="http://www.ocswssw.org/professional-practice/code-of-ethics/" TargetMode="External"/><Relationship Id="rId330" Type="http://schemas.openxmlformats.org/officeDocument/2006/relationships/hyperlink" Target="http://www.edu.gov.on.ca/eng/policyfunding/funding.html" TargetMode="External"/><Relationship Id="rId165" Type="http://schemas.openxmlformats.org/officeDocument/2006/relationships/hyperlink" Target="https://files.ontario.ca/edu-ontario-schools-policy-programs-2016-en-2022-01-19.pdf" TargetMode="External"/><Relationship Id="rId372" Type="http://schemas.openxmlformats.org/officeDocument/2006/relationships/hyperlink" Target="http://tdsbweb.tdsb.on.ca/Portals/Transportation/docs/Transportation%20Brochure_tstg_special2022%20(13).pdf" TargetMode="External"/><Relationship Id="rId428" Type="http://schemas.openxmlformats.org/officeDocument/2006/relationships/hyperlink" Target="https://drive.google.com/file/d/1Z6yBut62AO-2RWqEHJJ65pT5ookGvc39/view?usp=sharing" TargetMode="External"/><Relationship Id="rId232" Type="http://schemas.openxmlformats.org/officeDocument/2006/relationships/hyperlink" Target="http://www.edu.gov.on.ca/extra/eng/ppm/140.html" TargetMode="External"/><Relationship Id="rId274" Type="http://schemas.openxmlformats.org/officeDocument/2006/relationships/hyperlink" Target="http://www.edu.gov.on.ca/extra/eng/ppm/ppm156.pdf" TargetMode="External"/><Relationship Id="rId27" Type="http://schemas.openxmlformats.org/officeDocument/2006/relationships/hyperlink" Target="https://www.tdsb.on.ca/About-Us/Equity" TargetMode="External"/><Relationship Id="rId69" Type="http://schemas.openxmlformats.org/officeDocument/2006/relationships/hyperlink" Target="https://www.ontario.ca/laws/regulation/970464" TargetMode="External"/><Relationship Id="rId134" Type="http://schemas.openxmlformats.org/officeDocument/2006/relationships/hyperlink" Target="http://www.tdsb.on.ca/AboutUs/ProfessionalSupportServices/PrivacyStatement.aspx" TargetMode="External"/><Relationship Id="rId80" Type="http://schemas.openxmlformats.org/officeDocument/2006/relationships/hyperlink" Target="https://files.eric.ed.gov/fulltext/EJ1079754.pdf" TargetMode="External"/><Relationship Id="rId176" Type="http://schemas.openxmlformats.org/officeDocument/2006/relationships/hyperlink" Target="https://docs.google.com/presentation/d/e/2PACX-1vS9iRFwtww1zR6UiNUmBTPU90kJzjFhM3S-3eqeWpZ9IcOXeUyKjdaXQy7NyQLI0g/pub?start=false&amp;loop=false&amp;delayms=3000&amp;slide=id.p1" TargetMode="External"/><Relationship Id="rId341" Type="http://schemas.openxmlformats.org/officeDocument/2006/relationships/hyperlink" Target="https://www.tdsb.on.ca/About-Us/Accessibility/Customer-Service" TargetMode="External"/><Relationship Id="rId383" Type="http://schemas.openxmlformats.org/officeDocument/2006/relationships/hyperlink" Target="http://www.torontoschoolbus.org/" TargetMode="External"/><Relationship Id="rId439" Type="http://schemas.openxmlformats.org/officeDocument/2006/relationships/hyperlink" Target="https://ofifc.org/wp-content/uploads/2020/03/Trauma-Informed-Schools-Report-2016.pdf" TargetMode="External"/><Relationship Id="rId201" Type="http://schemas.openxmlformats.org/officeDocument/2006/relationships/hyperlink" Target="https://www.ohrc.on.ca/en/policy-accessible-education-students-disabilities" TargetMode="External"/><Relationship Id="rId243" Type="http://schemas.openxmlformats.org/officeDocument/2006/relationships/hyperlink" Target="https://www.ontario.ca/document/special-education-ontario-policy-and-resource-guide-kindergarten-grade-12/components-iep" TargetMode="External"/><Relationship Id="rId285" Type="http://schemas.openxmlformats.org/officeDocument/2006/relationships/image" Target="media/image21.png"/><Relationship Id="rId38" Type="http://schemas.openxmlformats.org/officeDocument/2006/relationships/hyperlink" Target="https://www.criticalreflectivepractice.com/" TargetMode="External"/><Relationship Id="rId103" Type="http://schemas.openxmlformats.org/officeDocument/2006/relationships/hyperlink" Target="https://www.ontario.ca/laws/statute/91r18" TargetMode="External"/><Relationship Id="rId310" Type="http://schemas.openxmlformats.org/officeDocument/2006/relationships/hyperlink" Target="https://www.tdsb.on.ca/About-Us/Policies-Procedures-Forms/Detail/docId/1764" TargetMode="External"/><Relationship Id="rId91" Type="http://schemas.openxmlformats.org/officeDocument/2006/relationships/hyperlink" Target="http://www.trilliumlist.ca/" TargetMode="External"/><Relationship Id="rId145" Type="http://schemas.openxmlformats.org/officeDocument/2006/relationships/hyperlink" Target="http://www.tdsb.on.ca/About-Us/Detail/docId/236" TargetMode="External"/><Relationship Id="rId187" Type="http://schemas.openxmlformats.org/officeDocument/2006/relationships/hyperlink" Target="http://tdsbweb.tdsb.on.ca/Portals/SchoolServicesESLELD/docs/ELLs%20and%20Sp%20Ed%20FAQ%27s%20doc-revised%20June%202023.pdf" TargetMode="External"/><Relationship Id="rId352" Type="http://schemas.openxmlformats.org/officeDocument/2006/relationships/hyperlink" Target="https://www.tdsb.on.ca/Find-your/School" TargetMode="External"/><Relationship Id="rId394" Type="http://schemas.openxmlformats.org/officeDocument/2006/relationships/footer" Target="footer21.xml"/><Relationship Id="rId408" Type="http://schemas.openxmlformats.org/officeDocument/2006/relationships/hyperlink" Target="https://www.youtube.com/watch?v=IWeH_SDhEYU" TargetMode="External"/><Relationship Id="rId212" Type="http://schemas.openxmlformats.org/officeDocument/2006/relationships/hyperlink" Target="https://www.tdsb.on.ca/Leadership-Learning-And-Special-Education/Special-Education/Programs/Entry-to-School" TargetMode="External"/><Relationship Id="rId254" Type="http://schemas.openxmlformats.org/officeDocument/2006/relationships/hyperlink" Target="http://www.edu.gov.on.ca/eng/curriculum/secondary/english12curr.pdf" TargetMode="External"/><Relationship Id="rId49" Type="http://schemas.openxmlformats.org/officeDocument/2006/relationships/hyperlink" Target="https://tdsb.ca1.qualtrics.com/jfe/form/SV_9MQkfoZmNlAsP1I" TargetMode="External"/><Relationship Id="rId114" Type="http://schemas.openxmlformats.org/officeDocument/2006/relationships/hyperlink" Target="https://www.ontario.ca/laws/statute/91r18" TargetMode="External"/><Relationship Id="rId296" Type="http://schemas.openxmlformats.org/officeDocument/2006/relationships/hyperlink" Target="http://www.edu.gov.on.ca/extra/eng/ppm/ppm161.pdf" TargetMode="External"/><Relationship Id="rId60" Type="http://schemas.openxmlformats.org/officeDocument/2006/relationships/hyperlink" Target="https://www.ontario.ca/document/education-ontario-policy-and-program-direction/policyprogram-memorandum-140" TargetMode="External"/><Relationship Id="rId156" Type="http://schemas.openxmlformats.org/officeDocument/2006/relationships/hyperlink" Target="https://www.ohrc.on.ca/en/policy-accessible-education-students-disabilities" TargetMode="External"/><Relationship Id="rId198" Type="http://schemas.openxmlformats.org/officeDocument/2006/relationships/hyperlink" Target="https://tdsb.ca1.qualtrics.com/jfe/form/SV_9MQkfoZmNlAsP1I" TargetMode="External"/><Relationship Id="rId321" Type="http://schemas.openxmlformats.org/officeDocument/2006/relationships/hyperlink" Target="mailto:SpecialEd@tdsb.on.ca" TargetMode="External"/><Relationship Id="rId363" Type="http://schemas.openxmlformats.org/officeDocument/2006/relationships/hyperlink" Target="https://www.tdsb.on.ca/About-Us/Policies-Procedures-Forms/Detail/docId/276" TargetMode="External"/><Relationship Id="rId419" Type="http://schemas.openxmlformats.org/officeDocument/2006/relationships/hyperlink" Target="https://docs.google.com/presentation/d/e/2PACX-1vRYO7W_J3eXAGXF3o8W5HkSQxwgxb9RwT937ObUFAuJowMVsUukyiADjnvT1i-K75FoJc9wYGMKByDQ/pub?start=false&amp;loop=false&amp;delayms=3000&amp;slide=id.p" TargetMode="External"/><Relationship Id="rId202" Type="http://schemas.openxmlformats.org/officeDocument/2006/relationships/footer" Target="footer14.xml"/><Relationship Id="rId223" Type="http://schemas.openxmlformats.org/officeDocument/2006/relationships/hyperlink" Target="https://www.ontario.ca/laws/statute/08s14" TargetMode="External"/><Relationship Id="rId244" Type="http://schemas.openxmlformats.org/officeDocument/2006/relationships/hyperlink" Target="https://www.ontario.ca/document/special-education-ontario-policy-and-resource-guide-kindergarten-grade-12/components-iep" TargetMode="External"/><Relationship Id="rId430" Type="http://schemas.openxmlformats.org/officeDocument/2006/relationships/hyperlink" Target="https://drive.google.com/file/d/1ljk6JdluwS7TmiBwo7TcAw_l8Fv2Nruv/view?usp=drive_link" TargetMode="External"/><Relationship Id="rId18" Type="http://schemas.openxmlformats.org/officeDocument/2006/relationships/footer" Target="footer4.xml"/><Relationship Id="rId39" Type="http://schemas.openxmlformats.org/officeDocument/2006/relationships/image" Target="media/image5.jpeg"/><Relationship Id="rId265" Type="http://schemas.openxmlformats.org/officeDocument/2006/relationships/hyperlink" Target="http://www.edu.gov.on.ca/eng/general/elemsec/speced/guide/resource/iepresguid.pdf" TargetMode="External"/><Relationship Id="rId286" Type="http://schemas.openxmlformats.org/officeDocument/2006/relationships/image" Target="media/image22.png"/><Relationship Id="rId50" Type="http://schemas.openxmlformats.org/officeDocument/2006/relationships/hyperlink" Target="https://tdsb.ca1.qualtrics.com/jfe/form/SV_9MQkfoZmNlAsP1I" TargetMode="External"/><Relationship Id="rId104" Type="http://schemas.openxmlformats.org/officeDocument/2006/relationships/hyperlink" Target="https://www.healthcareathome.ca/" TargetMode="External"/><Relationship Id="rId125" Type="http://schemas.openxmlformats.org/officeDocument/2006/relationships/hyperlink" Target="https://www.tdsb.on.ca/portals/0/docs/TDSBWeb/SpecEd/Consent-to-Release-Information.pdf" TargetMode="External"/><Relationship Id="rId146" Type="http://schemas.openxmlformats.org/officeDocument/2006/relationships/hyperlink" Target="http://www.tdsb.on.ca/About-Us/Detail/docId/236" TargetMode="External"/><Relationship Id="rId167" Type="http://schemas.openxmlformats.org/officeDocument/2006/relationships/hyperlink" Target="https://files.ontario.ca/edu-ontario-schools-policy-programs-2016-en-2022-01-19.pdf" TargetMode="External"/><Relationship Id="rId188" Type="http://schemas.openxmlformats.org/officeDocument/2006/relationships/hyperlink" Target="https://files.ontario.ca/edu-1_3/edu-including-students-special-needs-fsl-en-2021-11-18.pdf" TargetMode="External"/><Relationship Id="rId311" Type="http://schemas.openxmlformats.org/officeDocument/2006/relationships/hyperlink" Target="https://www.tdsb.on.ca/About-Us/Detail/docId/1983" TargetMode="External"/><Relationship Id="rId332" Type="http://schemas.openxmlformats.org/officeDocument/2006/relationships/hyperlink" Target="https://www.tdsb.on.ca/Leadership-Learning-and-School-Improvement/Special-Education/Special-Equipment-Amount-SEA" TargetMode="External"/><Relationship Id="rId353" Type="http://schemas.openxmlformats.org/officeDocument/2006/relationships/hyperlink" Target="https://www.tdsb.on.ca/Portals/0/aboutus/Accessibility/docs/TDSB%20Annual%20AODA%20Status%20Report%202021.pdf" TargetMode="External"/><Relationship Id="rId374" Type="http://schemas.openxmlformats.org/officeDocument/2006/relationships/hyperlink" Target="https://www.torontoschoolbus.org/" TargetMode="External"/><Relationship Id="rId395" Type="http://schemas.openxmlformats.org/officeDocument/2006/relationships/hyperlink" Target="https://tdsb.ca1.qualtrics.com/jfe/form/SV_9MQkfoZmNlAsP1I" TargetMode="External"/><Relationship Id="rId409" Type="http://schemas.openxmlformats.org/officeDocument/2006/relationships/hyperlink" Target="https://www.youtube.com/watch?v=IWeH_SDhEYU" TargetMode="External"/><Relationship Id="rId71" Type="http://schemas.openxmlformats.org/officeDocument/2006/relationships/hyperlink" Target="https://www.ontario.ca/laws/regulation/970464" TargetMode="External"/><Relationship Id="rId92" Type="http://schemas.openxmlformats.org/officeDocument/2006/relationships/hyperlink" Target="http://www.knowledgehook.com/" TargetMode="External"/><Relationship Id="rId213" Type="http://schemas.openxmlformats.org/officeDocument/2006/relationships/footer" Target="footer15.xml"/><Relationship Id="rId234" Type="http://schemas.openxmlformats.org/officeDocument/2006/relationships/hyperlink" Target="http://healthcareathome.ca/central/en/Getting-care/Getting-Care-at-School/School-Health-Support-Services" TargetMode="External"/><Relationship Id="rId420" Type="http://schemas.openxmlformats.org/officeDocument/2006/relationships/hyperlink" Target="https://docs.google.com/presentation/d/e/2PACX-1vSxbKsVMrN6WsBVvq5pefY-Dfzatn--Xjc7MCe341Q2_yi6oMLRZwJQt2FQJve6Kgzbfm4jphn4Tl0n/pub?start=false&amp;loop=false&amp;delayms=3000&amp;slide=id.p" TargetMode="Externa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hyperlink" Target="http://www.edu.gov.on.ca/eng/curriculum/secondary/english12curr.pdf" TargetMode="External"/><Relationship Id="rId276" Type="http://schemas.openxmlformats.org/officeDocument/2006/relationships/hyperlink" Target="http://edu.gov.on.ca/eng/document/curricul/osr/osr.html" TargetMode="External"/><Relationship Id="rId297" Type="http://schemas.openxmlformats.org/officeDocument/2006/relationships/footer" Target="footer17.xml"/><Relationship Id="rId441" Type="http://schemas.openxmlformats.org/officeDocument/2006/relationships/fontTable" Target="fontTable.xml"/><Relationship Id="rId40" Type="http://schemas.openxmlformats.org/officeDocument/2006/relationships/hyperlink" Target="https://drive.google.com/file/d/1SJXmHXuYm_x-TByUPgNFoa2M8J1VWsql/view?usp=drive_link" TargetMode="External"/><Relationship Id="rId115" Type="http://schemas.openxmlformats.org/officeDocument/2006/relationships/hyperlink" Target="https://www.ontario.ca/laws/statute/96h02" TargetMode="External"/><Relationship Id="rId136" Type="http://schemas.openxmlformats.org/officeDocument/2006/relationships/image" Target="media/image12.png"/><Relationship Id="rId157" Type="http://schemas.openxmlformats.org/officeDocument/2006/relationships/hyperlink" Target="https://www.ontario.ca/laws/regulation/900298" TargetMode="External"/><Relationship Id="rId178" Type="http://schemas.openxmlformats.org/officeDocument/2006/relationships/hyperlink" Target="https://docs.google.com/presentation/d/e/2PACX-1vS9iRFwtww1zR6UiNUmBTPU90kJzjFhM3S-3eqeWpZ9IcOXeUyKjdaXQy7NyQLI0g/pub?start=false&amp;loop=false&amp;delayms=3000&amp;slide=id.p1" TargetMode="External"/><Relationship Id="rId301" Type="http://schemas.openxmlformats.org/officeDocument/2006/relationships/hyperlink" Target="https://www.ontario.ca/document/education-ontario-policy-and-program-direction/policyprogram-memorandum-81" TargetMode="External"/><Relationship Id="rId322" Type="http://schemas.openxmlformats.org/officeDocument/2006/relationships/hyperlink" Target="https://www.healthcareathome.ca/" TargetMode="External"/><Relationship Id="rId343" Type="http://schemas.openxmlformats.org/officeDocument/2006/relationships/hyperlink" Target="https://www.tdsb.on.ca/About-Us/Accessibility/Employment" TargetMode="External"/><Relationship Id="rId364" Type="http://schemas.openxmlformats.org/officeDocument/2006/relationships/hyperlink" Target="http://www.tdsb.on.ca/AboutUs/Detail.aspx?docId=185" TargetMode="External"/><Relationship Id="rId61" Type="http://schemas.openxmlformats.org/officeDocument/2006/relationships/hyperlink" Target="https://tdsb.ca1.qualtrics.com/jfe/form/SV_9MQkfoZmNlAsP1I" TargetMode="External"/><Relationship Id="rId82" Type="http://schemas.openxmlformats.org/officeDocument/2006/relationships/hyperlink" Target="http://www.edu.gov.on.ca/eng/policyfunding/growSuccess.pdf" TargetMode="External"/><Relationship Id="rId199" Type="http://schemas.openxmlformats.org/officeDocument/2006/relationships/hyperlink" Target="https://tdsb.ca1.qualtrics.com/jfe/form/SV_9MQkfoZmNlAsP1I" TargetMode="External"/><Relationship Id="rId203" Type="http://schemas.openxmlformats.org/officeDocument/2006/relationships/hyperlink" Target="https://drive.google.com/file/d/1y06KkbSbTlrP-BJwdLLBlJt-s_rnjgXk/view?usp=sharing" TargetMode="External"/><Relationship Id="rId385" Type="http://schemas.openxmlformats.org/officeDocument/2006/relationships/hyperlink" Target="https://www.torontoschoolbus.org/bus/routes-and-maps/" TargetMode="External"/><Relationship Id="rId19" Type="http://schemas.openxmlformats.org/officeDocument/2006/relationships/hyperlink" Target="https://tdsb.ca1.qualtrics.com/jfe/form/SV_9MQkfoZmNlAsP1I" TargetMode="External"/><Relationship Id="rId224" Type="http://schemas.openxmlformats.org/officeDocument/2006/relationships/hyperlink" Target="https://www.ontario.ca/laws/statute/08s14" TargetMode="External"/><Relationship Id="rId245" Type="http://schemas.openxmlformats.org/officeDocument/2006/relationships/hyperlink" Target="https://drive.google.com/file/d/1Z6yBut62AO-2RWqEHJJ65pT5ookGvc39/view" TargetMode="External"/><Relationship Id="rId266" Type="http://schemas.openxmlformats.org/officeDocument/2006/relationships/hyperlink" Target="http://fcis.oise.utoronto.ca/%7Ehmcbride/2292%20IEP%20res%20guide.pdf" TargetMode="External"/><Relationship Id="rId287" Type="http://schemas.openxmlformats.org/officeDocument/2006/relationships/image" Target="media/image23.png"/><Relationship Id="rId410" Type="http://schemas.openxmlformats.org/officeDocument/2006/relationships/hyperlink" Target="https://learningbird.com/teaching-through-the-four-rs-of-indigenous-education/" TargetMode="External"/><Relationship Id="rId431" Type="http://schemas.openxmlformats.org/officeDocument/2006/relationships/hyperlink" Target="https://tdsb.ca1.qualtrics.com/jfe/form/SV_9MQkfoZmNlAsP1I" TargetMode="External"/><Relationship Id="rId30" Type="http://schemas.openxmlformats.org/officeDocument/2006/relationships/hyperlink" Target="https://www.tdsb.on.ca/Portals/0/docs/Multi-Year%20Action%20Plan_Flow%20Chart.pdf" TargetMode="External"/><Relationship Id="rId105" Type="http://schemas.openxmlformats.org/officeDocument/2006/relationships/hyperlink" Target="https://www.healthcareathome.ca/" TargetMode="External"/><Relationship Id="rId126" Type="http://schemas.openxmlformats.org/officeDocument/2006/relationships/hyperlink" Target="https://www.ontario.ca/laws/statute/91r18" TargetMode="External"/><Relationship Id="rId147" Type="http://schemas.openxmlformats.org/officeDocument/2006/relationships/hyperlink" Target="https://www.tdsb.on.ca/portals/0/docs/TDSBWeb/SpecEd/Consent-to-Release-Information.pdf" TargetMode="External"/><Relationship Id="rId168" Type="http://schemas.openxmlformats.org/officeDocument/2006/relationships/hyperlink" Target="https://docs.google.com/presentation/d/e/2PACX-1vS9iRFwtww1zR6UiNUmBTPU90kJzjFhM3S-3eqeWpZ9IcOXeUyKjdaXQy7NyQLI0g/pub?start=false&amp;loop=false&amp;delayms=3000&amp;slide=id.p1" TargetMode="External"/><Relationship Id="rId312" Type="http://schemas.openxmlformats.org/officeDocument/2006/relationships/hyperlink" Target="https://www.ontario.ca/document/education-ontario-policy-and-program-direction/policyprogram-memorandum-161" TargetMode="External"/><Relationship Id="rId333" Type="http://schemas.openxmlformats.org/officeDocument/2006/relationships/hyperlink" Target="https://tdsb.ca1.qualtrics.com/jfe/form/SV_9MQkfoZmNlAsP1I" TargetMode="External"/><Relationship Id="rId354" Type="http://schemas.openxmlformats.org/officeDocument/2006/relationships/hyperlink" Target="https://www.tdsb.on.ca/Portals/0/aboutus/Accessibility/docs/TDSB%20Annual%20AODA%20Status%20Report%202021.pdf" TargetMode="External"/><Relationship Id="rId51" Type="http://schemas.openxmlformats.org/officeDocument/2006/relationships/footer" Target="footer7.xml"/><Relationship Id="rId72" Type="http://schemas.openxmlformats.org/officeDocument/2006/relationships/hyperlink" Target="https://www.parentsaspartners.ca/" TargetMode="External"/><Relationship Id="rId93" Type="http://schemas.openxmlformats.org/officeDocument/2006/relationships/hyperlink" Target="http://www.knowledgehook.com/" TargetMode="External"/><Relationship Id="rId189" Type="http://schemas.openxmlformats.org/officeDocument/2006/relationships/hyperlink" Target="https://files.ontario.ca/edu-1_3/edu-including-students-special-needs-fsl-en-2021-11-18.pdf" TargetMode="External"/><Relationship Id="rId375" Type="http://schemas.openxmlformats.org/officeDocument/2006/relationships/hyperlink" Target="https://busplannerweb.torontoschoolbus.org/Subscriptions/Login.aspx" TargetMode="External"/><Relationship Id="rId396" Type="http://schemas.openxmlformats.org/officeDocument/2006/relationships/hyperlink" Target="https://tdsb.ca1.qualtrics.com/jfe/form/SV_9MQkfoZmNlAsP1I" TargetMode="External"/><Relationship Id="rId3" Type="http://schemas.openxmlformats.org/officeDocument/2006/relationships/styles" Target="styles.xml"/><Relationship Id="rId214" Type="http://schemas.openxmlformats.org/officeDocument/2006/relationships/hyperlink" Target="https://files.ontario.ca/edu-effective-practices-autism-2007-en-2022-01-28.pdf" TargetMode="External"/><Relationship Id="rId235" Type="http://schemas.openxmlformats.org/officeDocument/2006/relationships/hyperlink" Target="http://healthcareathome.ca/central/en/Getting-care/Getting-Care-at-School/School-Health-Support-Services" TargetMode="External"/><Relationship Id="rId256" Type="http://schemas.openxmlformats.org/officeDocument/2006/relationships/hyperlink" Target="https://www.tdsb.on.ca/Leadership/Boardroom/Multi-Year-Strategic-Plan/Provide-Equity-of-Access-to-Learning-Opportunities-for-All-Students" TargetMode="External"/><Relationship Id="rId277" Type="http://schemas.openxmlformats.org/officeDocument/2006/relationships/hyperlink" Target="https://www.ontario.ca/laws/regulation/980181" TargetMode="External"/><Relationship Id="rId298" Type="http://schemas.openxmlformats.org/officeDocument/2006/relationships/hyperlink" Target="https://www.ontario.ca/document/special-education-ontario-policy-and-resource-guide-kindergarten-grade-12" TargetMode="External"/><Relationship Id="rId400" Type="http://schemas.openxmlformats.org/officeDocument/2006/relationships/footer" Target="footer22.xml"/><Relationship Id="rId421" Type="http://schemas.openxmlformats.org/officeDocument/2006/relationships/hyperlink" Target="https://docs.google.com/presentation/d/e/2PACX-1vRtoO8ITUdqZFsw_bu22-meT8mX6sMLarAkUGceZfEN17Dm-fxwXwXGzFY0ekiNeLX5QpMZJiAd3htK/pub?start=false&amp;loop=false&amp;delayms=3000&amp;slide=id.p" TargetMode="External"/><Relationship Id="rId442" Type="http://schemas.openxmlformats.org/officeDocument/2006/relationships/theme" Target="theme/theme1.xml"/><Relationship Id="rId116" Type="http://schemas.openxmlformats.org/officeDocument/2006/relationships/hyperlink" Target="https://www.ontario.ca/laws/statute/96h02" TargetMode="External"/><Relationship Id="rId137" Type="http://schemas.openxmlformats.org/officeDocument/2006/relationships/image" Target="media/image13.jpeg"/><Relationship Id="rId158" Type="http://schemas.openxmlformats.org/officeDocument/2006/relationships/hyperlink" Target="https://www.ontario.ca/laws/regulation/900298" TargetMode="External"/><Relationship Id="rId302" Type="http://schemas.openxmlformats.org/officeDocument/2006/relationships/hyperlink" Target="https://www.ontario.ca/document/education-ontario-policy-and-program-direction/policyprogram-memorandum-81" TargetMode="External"/><Relationship Id="rId323" Type="http://schemas.openxmlformats.org/officeDocument/2006/relationships/image" Target="media/image26.jpeg"/><Relationship Id="rId344" Type="http://schemas.openxmlformats.org/officeDocument/2006/relationships/footer" Target="footer19.xml"/><Relationship Id="rId20" Type="http://schemas.openxmlformats.org/officeDocument/2006/relationships/hyperlink" Target="https://tdsb.ca1.qualtrics.com/jfe/form/SV_9MQkfoZmNlAsP1I" TargetMode="External"/><Relationship Id="rId41" Type="http://schemas.openxmlformats.org/officeDocument/2006/relationships/hyperlink" Target="https://drive.google.com/file/d/1y06KkbSbTlrP-BJwdLLBlJt-s_rnjgXk/view?usp=sharing" TargetMode="External"/><Relationship Id="rId62" Type="http://schemas.openxmlformats.org/officeDocument/2006/relationships/hyperlink" Target="https://tdsb.ca1.qualtrics.com/jfe/form/SV_9MQkfoZmNlAsP1I" TargetMode="External"/><Relationship Id="rId83" Type="http://schemas.openxmlformats.org/officeDocument/2006/relationships/hyperlink" Target="http://www.edu.gov.on.ca/eng/policyfunding/growSuccess.pdf" TargetMode="External"/><Relationship Id="rId179" Type="http://schemas.openxmlformats.org/officeDocument/2006/relationships/hyperlink" Target="https://drive.google.com/file/d/1u9EqtWR749LeMGneuJ_EK-Zqm1sn0IKJ/view?usp=drive_link" TargetMode="External"/><Relationship Id="rId365" Type="http://schemas.openxmlformats.org/officeDocument/2006/relationships/hyperlink" Target="http://www.tdsb.on.ca/AboutUs/Detail.aspx?docId=185" TargetMode="External"/><Relationship Id="rId386" Type="http://schemas.openxmlformats.org/officeDocument/2006/relationships/hyperlink" Target="http://www.tdsb.on.ca/About-Us/Policies-Procedures-Forms/Detail/docId/1727" TargetMode="External"/><Relationship Id="rId190" Type="http://schemas.openxmlformats.org/officeDocument/2006/relationships/hyperlink" Target="https://www.tdsb.on.ca/Portals/0/Community/docs/PIAC%20SEAC%20Conference%202016%20FSLSpec%20Ed.pdf" TargetMode="External"/><Relationship Id="rId204" Type="http://schemas.openxmlformats.org/officeDocument/2006/relationships/hyperlink" Target="https://drive.google.com/file/d/1SJXmHXuYm_x-TByUPgNFoa2M8J1VWsql/view?usp=drive_link" TargetMode="External"/><Relationship Id="rId225" Type="http://schemas.openxmlformats.org/officeDocument/2006/relationships/hyperlink" Target="https://www.ontario.ca/laws/statute/90e02" TargetMode="External"/><Relationship Id="rId246" Type="http://schemas.openxmlformats.org/officeDocument/2006/relationships/hyperlink" Target="https://drive.google.com/file/d/1Z6yBut62AO-2RWqEHJJ65pT5ookGvc39/view" TargetMode="External"/><Relationship Id="rId267" Type="http://schemas.openxmlformats.org/officeDocument/2006/relationships/hyperlink" Target="http://fcis.oise.utoronto.ca/%7Ehmcbride/2292%20IEP%20res%20guide.pdf" TargetMode="External"/><Relationship Id="rId288" Type="http://schemas.openxmlformats.org/officeDocument/2006/relationships/image" Target="media/image24.jpeg"/><Relationship Id="rId411" Type="http://schemas.openxmlformats.org/officeDocument/2006/relationships/hyperlink" Target="https://www.dcp.edu.gov.on.ca/en/program-planning/considerations-for-program-planning/human-rights-equity-and-inclusive-education" TargetMode="External"/><Relationship Id="rId432" Type="http://schemas.openxmlformats.org/officeDocument/2006/relationships/footer" Target="footer27.xml"/><Relationship Id="rId106" Type="http://schemas.openxmlformats.org/officeDocument/2006/relationships/hyperlink" Target="https://www.healthcareathome.ca/" TargetMode="External"/><Relationship Id="rId127" Type="http://schemas.openxmlformats.org/officeDocument/2006/relationships/hyperlink" Target="http://www.caslpo.com/" TargetMode="External"/><Relationship Id="rId313" Type="http://schemas.openxmlformats.org/officeDocument/2006/relationships/hyperlink" Target="https://www.ontario.ca/document/education-ontario-policy-and-program-direction/policyprogram-memorandum-161" TargetMode="External"/><Relationship Id="rId10" Type="http://schemas.openxmlformats.org/officeDocument/2006/relationships/footer" Target="footer2.xml"/><Relationship Id="rId31" Type="http://schemas.openxmlformats.org/officeDocument/2006/relationships/hyperlink" Target="https://www.tdsb.on.ca/Portals/0/docs/Multi-Year%20Action%20Plan_Flow%20Chart.pdf" TargetMode="External"/><Relationship Id="rId52" Type="http://schemas.openxmlformats.org/officeDocument/2006/relationships/hyperlink" Target="https://www.ontario.ca/laws/regulation/970464" TargetMode="External"/><Relationship Id="rId73" Type="http://schemas.openxmlformats.org/officeDocument/2006/relationships/hyperlink" Target="https://www.tdsb.on.ca/Community/How-to-Get-Involved/Advisory-Committees/Statutory-Advisory-Committees/Special-Education-Advisory-Committee" TargetMode="External"/><Relationship Id="rId94" Type="http://schemas.openxmlformats.org/officeDocument/2006/relationships/hyperlink" Target="http://www.edugains.ca/newsite/math/gap_closing.html" TargetMode="External"/><Relationship Id="rId148" Type="http://schemas.openxmlformats.org/officeDocument/2006/relationships/hyperlink" Target="http://www.tdsb.on.ca/About-Us/Detail/docId/236" TargetMode="External"/><Relationship Id="rId169" Type="http://schemas.openxmlformats.org/officeDocument/2006/relationships/hyperlink" Target="https://www.ontario.ca/laws/regulation/980181" TargetMode="External"/><Relationship Id="rId334" Type="http://schemas.openxmlformats.org/officeDocument/2006/relationships/hyperlink" Target="https://tdsb.ca1.qualtrics.com/jfe/form/SV_9MQkfoZmNlAsP1I" TargetMode="External"/><Relationship Id="rId355" Type="http://schemas.openxmlformats.org/officeDocument/2006/relationships/hyperlink" Target="https://www.tdsb.on.ca/Portals/0/aboutus/Accessibility/docs/TDSB%20Annual%20AODA%20Status%20Report%202021.pdf" TargetMode="External"/><Relationship Id="rId376" Type="http://schemas.openxmlformats.org/officeDocument/2006/relationships/hyperlink" Target="https://busplannerweb.torontoschoolbus.org/Subscriptions/Login.aspx" TargetMode="External"/><Relationship Id="rId397" Type="http://schemas.openxmlformats.org/officeDocument/2006/relationships/hyperlink" Target="https://www.ontario.ca/document/education-ontario-policy-and-program-direction/policyprogram-memorandum-149" TargetMode="External"/><Relationship Id="rId4" Type="http://schemas.openxmlformats.org/officeDocument/2006/relationships/settings" Target="settings.xml"/><Relationship Id="rId180" Type="http://schemas.openxmlformats.org/officeDocument/2006/relationships/hyperlink" Target="https://drive.google.com/file/d/1KgIcu7SArXvnRHlWW3NICmEuFDsQDqsa/view?usp=sharing" TargetMode="External"/><Relationship Id="rId215" Type="http://schemas.openxmlformats.org/officeDocument/2006/relationships/hyperlink" Target="https://files.ontario.ca/edu-effective-practices-autism-2007-en-2022-01-28.pdf" TargetMode="External"/><Relationship Id="rId236" Type="http://schemas.openxmlformats.org/officeDocument/2006/relationships/hyperlink" Target="https://tdsb.ca1.qualtrics.com/jfe/form/SV_9MQkfoZmNlAsP1I" TargetMode="External"/><Relationship Id="rId257" Type="http://schemas.openxmlformats.org/officeDocument/2006/relationships/hyperlink" Target="https://www.ontario.ca/laws/regulation/980181" TargetMode="External"/><Relationship Id="rId278" Type="http://schemas.openxmlformats.org/officeDocument/2006/relationships/hyperlink" Target="https://www.ontario.ca/laws/regulation/980181" TargetMode="External"/><Relationship Id="rId401" Type="http://schemas.openxmlformats.org/officeDocument/2006/relationships/hyperlink" Target="https://www.tdsb.on.ca/Leadership-Learning-and-School-Improvement/Special-Education/Section23" TargetMode="External"/><Relationship Id="rId422" Type="http://schemas.openxmlformats.org/officeDocument/2006/relationships/hyperlink" Target="http://tdsbweb.tdsb.on.ca/Portals/SchoolServicesESLELD/docs/specialedELL.pdf" TargetMode="External"/><Relationship Id="rId303" Type="http://schemas.openxmlformats.org/officeDocument/2006/relationships/hyperlink" Target="https://www.ontario.ca/document/education-ontario-policy-and-program-direction/policyprogram-memorandum-81" TargetMode="External"/><Relationship Id="rId42" Type="http://schemas.openxmlformats.org/officeDocument/2006/relationships/image" Target="media/image6.jpeg"/><Relationship Id="rId84" Type="http://schemas.openxmlformats.org/officeDocument/2006/relationships/hyperlink" Target="http://www.edu.gov.on.ca/eng/policyfunding/GSKindergartenAddendum2018.pdf" TargetMode="External"/><Relationship Id="rId138" Type="http://schemas.openxmlformats.org/officeDocument/2006/relationships/image" Target="media/image14.jpeg"/><Relationship Id="rId345" Type="http://schemas.openxmlformats.org/officeDocument/2006/relationships/hyperlink" Target="https://www.tdsb.on.ca/About-Us/Accessibility/Transportation" TargetMode="External"/><Relationship Id="rId387" Type="http://schemas.openxmlformats.org/officeDocument/2006/relationships/hyperlink" Target="http://www.tdsb.on.ca/About-Us/Policies-Procedures-Forms/Detail/docId/1727" TargetMode="External"/><Relationship Id="rId191" Type="http://schemas.openxmlformats.org/officeDocument/2006/relationships/hyperlink" Target="https://www.tdsb.on.ca/Portals/0/Community/docs/PIAC%20SEAC%20Conference%202016%20FSLSpec%20Ed.pdf" TargetMode="External"/><Relationship Id="rId205" Type="http://schemas.openxmlformats.org/officeDocument/2006/relationships/image" Target="media/image16.jpeg"/><Relationship Id="rId247" Type="http://schemas.openxmlformats.org/officeDocument/2006/relationships/hyperlink" Target="https://files.ontario.ca/edu-ontario-schools-policy-programs-2016-en-2022-01-19.pdf" TargetMode="External"/><Relationship Id="rId412" Type="http://schemas.openxmlformats.org/officeDocument/2006/relationships/hyperlink" Target="https://www.dcp.edu.gov.on.ca/en/program-planning/considerations-for-program-planning/human-rights-equity-and-inclusive-education" TargetMode="External"/><Relationship Id="rId107" Type="http://schemas.openxmlformats.org/officeDocument/2006/relationships/hyperlink" Target="https://www.healthcareathome.ca/" TargetMode="External"/><Relationship Id="rId289" Type="http://schemas.openxmlformats.org/officeDocument/2006/relationships/image" Target="media/image25.jpeg"/><Relationship Id="rId11" Type="http://schemas.openxmlformats.org/officeDocument/2006/relationships/footer" Target="footer3.xml"/><Relationship Id="rId53" Type="http://schemas.openxmlformats.org/officeDocument/2006/relationships/hyperlink" Target="https://www.ontario.ca/laws/regulation/900298" TargetMode="External"/><Relationship Id="rId149" Type="http://schemas.openxmlformats.org/officeDocument/2006/relationships/hyperlink" Target="https://tdsb.ca1.qualtrics.com/jfe/form/SV_9MQkfoZmNlAsP1I" TargetMode="External"/><Relationship Id="rId314" Type="http://schemas.openxmlformats.org/officeDocument/2006/relationships/hyperlink" Target="https://www.ontario.ca/document/education-ontario-policy-and-program-direction/policyprogram-memorandum-161" TargetMode="External"/><Relationship Id="rId356" Type="http://schemas.openxmlformats.org/officeDocument/2006/relationships/hyperlink" Target="https://www.tdsb.on.ca/Portals/0/aboutus/Accessibility/docs/TDSB%20Annual%20AODA%20Status%20Report%202021.pdf" TargetMode="External"/><Relationship Id="rId398" Type="http://schemas.openxmlformats.org/officeDocument/2006/relationships/hyperlink" Target="https://www.ontario.ca/document/education-ontario-policy-and-program-direction/policyprogram-memorandum-149" TargetMode="External"/><Relationship Id="rId95" Type="http://schemas.openxmlformats.org/officeDocument/2006/relationships/hyperlink" Target="http://www.edugains.ca/newsite/math/gap_closing.html" TargetMode="External"/><Relationship Id="rId160" Type="http://schemas.openxmlformats.org/officeDocument/2006/relationships/hyperlink" Target="https://www.tdsb.on.ca/Leadership-Learning-and-School-Improvement/Special-Education/Section23" TargetMode="External"/><Relationship Id="rId216" Type="http://schemas.openxmlformats.org/officeDocument/2006/relationships/hyperlink" Target="https://files.ontario.ca/edu-effective-practices-autism-2007-en-2022-01-28.pdf" TargetMode="External"/><Relationship Id="rId423" Type="http://schemas.openxmlformats.org/officeDocument/2006/relationships/hyperlink" Target="http://tdsbweb.tdsb.on.ca/Portals/SchoolServicesESLELD/docs/specialedELL.pdf" TargetMode="External"/><Relationship Id="rId258" Type="http://schemas.openxmlformats.org/officeDocument/2006/relationships/hyperlink" Target="https://drive.google.com/file/d/1nyn8VO9a_zLdbMA6goWRMgodz_xEDXQB/view?usp=sharing" TargetMode="External"/><Relationship Id="rId22" Type="http://schemas.openxmlformats.org/officeDocument/2006/relationships/footer" Target="footer5.xml"/><Relationship Id="rId64" Type="http://schemas.openxmlformats.org/officeDocument/2006/relationships/hyperlink" Target="https://www.ontario.ca/laws/regulation/970464" TargetMode="External"/><Relationship Id="rId118" Type="http://schemas.openxmlformats.org/officeDocument/2006/relationships/hyperlink" Target="https://www.ontario.ca/laws/statute/90m56" TargetMode="External"/><Relationship Id="rId325" Type="http://schemas.openxmlformats.org/officeDocument/2006/relationships/hyperlink" Target="https://tdsb.ca1.qualtrics.com/jfe/form/SV_9MQkfoZmNlAsP1I" TargetMode="External"/><Relationship Id="rId367" Type="http://schemas.openxmlformats.org/officeDocument/2006/relationships/hyperlink" Target="https://www.tdsb.on.ca/Leadership-Learning-and-School-Improvement/Special-Education/Identification-and-Placement" TargetMode="External"/><Relationship Id="rId171" Type="http://schemas.openxmlformats.org/officeDocument/2006/relationships/hyperlink" Target="http://www.edu.gov.on.ca/eng/general/elemsec/speced/shared.html" TargetMode="External"/><Relationship Id="rId227" Type="http://schemas.openxmlformats.org/officeDocument/2006/relationships/hyperlink" Target="http://www.edu.gov.on.ca/extra/eng/ppm/140.html" TargetMode="External"/><Relationship Id="rId269" Type="http://schemas.openxmlformats.org/officeDocument/2006/relationships/hyperlink" Target="http://www.oafccd.com/documents/IEPstandards.pdf" TargetMode="External"/><Relationship Id="rId434" Type="http://schemas.openxmlformats.org/officeDocument/2006/relationships/hyperlink" Target="https://www.dcp.edu.gov.on.ca/en/curriculum/secondary-first-nations-metis-and-inuit-studies" TargetMode="External"/><Relationship Id="rId33" Type="http://schemas.openxmlformats.org/officeDocument/2006/relationships/hyperlink" Target="https://www.tdsb.on.ca/Leadership/Boardroom/Multi-Year-Strategic-Plan/Allocate-Human-and-Financial-Resources-Strategically-to-Support-Student-Needs" TargetMode="External"/><Relationship Id="rId129" Type="http://schemas.openxmlformats.org/officeDocument/2006/relationships/hyperlink" Target="https://www.caslpo.com/sites/default/uploads/files/REG_EN_Proposed_Records_Regulation.pdf" TargetMode="External"/><Relationship Id="rId280" Type="http://schemas.openxmlformats.org/officeDocument/2006/relationships/hyperlink" Target="http://edu.gov.on.ca/eng/general/elemsec/speced/shared.pdf" TargetMode="External"/><Relationship Id="rId336" Type="http://schemas.openxmlformats.org/officeDocument/2006/relationships/hyperlink" Target="https://www.tdsb.on.ca/About-Us/Detail/docId/1738" TargetMode="External"/><Relationship Id="rId75" Type="http://schemas.openxmlformats.org/officeDocument/2006/relationships/image" Target="media/image9.jpeg"/><Relationship Id="rId140" Type="http://schemas.openxmlformats.org/officeDocument/2006/relationships/hyperlink" Target="https://tdsb.ca1.qualtrics.com/jfe/form/SV_9MQkfoZmNlAsP1I" TargetMode="External"/><Relationship Id="rId182" Type="http://schemas.openxmlformats.org/officeDocument/2006/relationships/hyperlink" Target="http://www.tdsb.on.ca/Portals/0/docs/LearningCentres.pdf" TargetMode="External"/><Relationship Id="rId378" Type="http://schemas.openxmlformats.org/officeDocument/2006/relationships/hyperlink" Target="http://www/" TargetMode="External"/><Relationship Id="rId403" Type="http://schemas.openxmlformats.org/officeDocument/2006/relationships/hyperlink" Target="https://tdsb.ca1.qualtrics.com/jfe/form/SV_9MQkfoZmNlAsP1I" TargetMode="External"/><Relationship Id="rId6" Type="http://schemas.openxmlformats.org/officeDocument/2006/relationships/footnotes" Target="footnotes.xml"/><Relationship Id="rId238" Type="http://schemas.openxmlformats.org/officeDocument/2006/relationships/hyperlink" Target="https://www.ontario.ca/laws/regulation/980181" TargetMode="External"/><Relationship Id="rId291" Type="http://schemas.openxmlformats.org/officeDocument/2006/relationships/hyperlink" Target="https://tdsb.ca1.qualtrics.com/jfe/form/SV_9MQkfoZmNlAsP1I" TargetMode="External"/><Relationship Id="rId305" Type="http://schemas.openxmlformats.org/officeDocument/2006/relationships/hyperlink" Target="http://ppf.tdsb.on.ca/uploads/files/live/100/2074.pdf" TargetMode="External"/><Relationship Id="rId347" Type="http://schemas.openxmlformats.org/officeDocument/2006/relationships/hyperlink" Target="https://www.tdsb.on.ca/Portals/0/aboutus/Accessibility/docs/Multi-Year%20Accessibility%20Plan%20(MYAP)%202020-2025.pdf" TargetMode="External"/><Relationship Id="rId44" Type="http://schemas.openxmlformats.org/officeDocument/2006/relationships/hyperlink" Target="https://www.dcp.edu.gov.on.ca/en/program-planning/considerations-for-program-planning/human-rights-equity-and-inclusive-education" TargetMode="External"/><Relationship Id="rId86" Type="http://schemas.openxmlformats.org/officeDocument/2006/relationships/hyperlink" Target="https://www.ontario.ca/document/education-ontario-policy-and-program-direction/policyprogram-memorandum-155" TargetMode="External"/><Relationship Id="rId151" Type="http://schemas.openxmlformats.org/officeDocument/2006/relationships/hyperlink" Target="https://www.ontario.ca/laws/regulation/980181" TargetMode="External"/><Relationship Id="rId389" Type="http://schemas.openxmlformats.org/officeDocument/2006/relationships/hyperlink" Target="https://ppf.tdsb.on.ca/uploads/files/live/101/276.pdf" TargetMode="External"/><Relationship Id="rId193" Type="http://schemas.openxmlformats.org/officeDocument/2006/relationships/hyperlink" Target="https://www.tdsb.on.ca/Portals/0/docs/PR597%20-%20December%2010%2C%202019%20(Reviewed)(2).pdf" TargetMode="External"/><Relationship Id="rId207" Type="http://schemas.openxmlformats.org/officeDocument/2006/relationships/image" Target="media/image18.png"/><Relationship Id="rId249" Type="http://schemas.openxmlformats.org/officeDocument/2006/relationships/hyperlink" Target="https://files.ontario.ca/edu-ontario-schools-policy-programs-2016-en-2022-01-19.pdf" TargetMode="External"/><Relationship Id="rId414" Type="http://schemas.openxmlformats.org/officeDocument/2006/relationships/footer" Target="footer24.xml"/><Relationship Id="rId13" Type="http://schemas.openxmlformats.org/officeDocument/2006/relationships/hyperlink" Target="https://tdsb.ca1.qualtrics.com/jfe/form/SV_9MQkfoZmNlAsP1I" TargetMode="External"/><Relationship Id="rId109" Type="http://schemas.openxmlformats.org/officeDocument/2006/relationships/hyperlink" Target="https://hollandbloorview.ca/services/referrals" TargetMode="External"/><Relationship Id="rId260" Type="http://schemas.openxmlformats.org/officeDocument/2006/relationships/hyperlink" Target="https://www.ontario.ca/laws/regulation/980181" TargetMode="External"/><Relationship Id="rId316" Type="http://schemas.openxmlformats.org/officeDocument/2006/relationships/hyperlink" Target="https://www.ontario.ca/document/education-ontario-policy-and-program-direction/policyprogram-memorandum-81" TargetMode="External"/><Relationship Id="rId55" Type="http://schemas.openxmlformats.org/officeDocument/2006/relationships/hyperlink" Target="https://files.ontario.ca/edu-shared-solutions-2007-en-2022-01-28.pdf" TargetMode="External"/><Relationship Id="rId97" Type="http://schemas.openxmlformats.org/officeDocument/2006/relationships/hyperlink" Target="http://www.knowledgehook.com/" TargetMode="External"/><Relationship Id="rId120" Type="http://schemas.openxmlformats.org/officeDocument/2006/relationships/hyperlink" Target="https://www.ontario.ca/laws/statute/91r18" TargetMode="External"/><Relationship Id="rId358" Type="http://schemas.openxmlformats.org/officeDocument/2006/relationships/hyperlink" Target="https://www.tdsb.on.ca/Portals/0/AboutUs/docs/2021AccessibilityCompliantReportMinistryforSeniorsAndAccessibility.pdf" TargetMode="External"/><Relationship Id="rId162" Type="http://schemas.openxmlformats.org/officeDocument/2006/relationships/hyperlink" Target="https://www.tdsb.on.ca/Leadership-Learning-and-School-Improvement/Special-Education/Section23" TargetMode="External"/><Relationship Id="rId218" Type="http://schemas.openxmlformats.org/officeDocument/2006/relationships/hyperlink" Target="https://files.ontario.ca/edu-effective-practices-autism-2007-en-2022-01-28.pdf" TargetMode="External"/><Relationship Id="rId425" Type="http://schemas.openxmlformats.org/officeDocument/2006/relationships/hyperlink" Target="http://tdsbweb.tdsb.on.ca/Portals/SchoolServicesESLELD/docs/ELLs%20and%20Sp%20Ed%20FAQ%27s%20doc-revised%20June%202023.pdf" TargetMode="External"/><Relationship Id="rId271" Type="http://schemas.openxmlformats.org/officeDocument/2006/relationships/hyperlink" Target="http://www.edu.gov.on.ca/extra/eng/ppm/ppm156.pdf" TargetMode="External"/><Relationship Id="rId24" Type="http://schemas.openxmlformats.org/officeDocument/2006/relationships/image" Target="media/image4.jpeg"/><Relationship Id="rId66" Type="http://schemas.openxmlformats.org/officeDocument/2006/relationships/hyperlink" Target="https://www.tdsb.on.ca/Community/How-to-Get-Involved/Advisory-Committees/Statutory-Advisory-Committees/Special-Education-Advisory-Committee" TargetMode="External"/><Relationship Id="rId131" Type="http://schemas.openxmlformats.org/officeDocument/2006/relationships/hyperlink" Target="https://www.ontario.ca/laws/statute/90m56" TargetMode="External"/><Relationship Id="rId327" Type="http://schemas.openxmlformats.org/officeDocument/2006/relationships/hyperlink" Target="https://files.ontario.ca/edu-2223-sea-guidelines-en-2022-03-18.pdf" TargetMode="External"/><Relationship Id="rId369" Type="http://schemas.openxmlformats.org/officeDocument/2006/relationships/hyperlink" Target="http://www.tdsb.on.ca/EarlyYears/Kindergarten/Transportation.aspx" TargetMode="External"/><Relationship Id="rId173" Type="http://schemas.openxmlformats.org/officeDocument/2006/relationships/hyperlink" Target="http://www.edu.gov.on.ca/eng/general/elemsec/speced/shared.html" TargetMode="External"/><Relationship Id="rId229" Type="http://schemas.openxmlformats.org/officeDocument/2006/relationships/hyperlink" Target="http://www.tdsb.on.ca/AboutUs/DirectorofEducation/LearningCentres.aspx" TargetMode="External"/><Relationship Id="rId380" Type="http://schemas.openxmlformats.org/officeDocument/2006/relationships/hyperlink" Target="mailto:transportation@torontoschoolbus.org" TargetMode="External"/><Relationship Id="rId436" Type="http://schemas.openxmlformats.org/officeDocument/2006/relationships/hyperlink" Target="https://www.ohrc.on.ca/en/disability-and-human-rights-brochure-2016" TargetMode="External"/><Relationship Id="rId240" Type="http://schemas.openxmlformats.org/officeDocument/2006/relationships/hyperlink" Target="https://www.ontario.ca/document/special-education-ontario-policy-and-resource-guide-kindergarten-grade-12/components-iep" TargetMode="External"/><Relationship Id="rId35" Type="http://schemas.openxmlformats.org/officeDocument/2006/relationships/hyperlink" Target="https://www.tdsb.on.ca/Leadership/Boardroom/Multi-Year-Strategic-Plan/Build-Strong-Relationships-and-Partnerships-within-School-Communities-to-Support-Student-Learning-and-Well-Being" TargetMode="External"/><Relationship Id="rId77" Type="http://schemas.openxmlformats.org/officeDocument/2006/relationships/hyperlink" Target="https://tdsb.ca1.qualtrics.com/jfe/form/SV_9MQkfoZmNlAsP1I" TargetMode="External"/><Relationship Id="rId100" Type="http://schemas.openxmlformats.org/officeDocument/2006/relationships/hyperlink" Target="https://oacyc.org/code-of-ethics/" TargetMode="External"/><Relationship Id="rId282" Type="http://schemas.openxmlformats.org/officeDocument/2006/relationships/hyperlink" Target="http://www.oafccd.com/documents/IEPstandards.pdf" TargetMode="External"/><Relationship Id="rId338" Type="http://schemas.openxmlformats.org/officeDocument/2006/relationships/hyperlink" Target="https://www.tdsb.on.ca/Portals/0/aboutus/Accessibility/docs/Multi-Year%20Accessibility%20Plan%20(MYAP)%202020-2025.pdf" TargetMode="External"/><Relationship Id="rId8" Type="http://schemas.openxmlformats.org/officeDocument/2006/relationships/image" Target="media/image1.jpeg"/><Relationship Id="rId142" Type="http://schemas.openxmlformats.org/officeDocument/2006/relationships/image" Target="media/image15.png"/><Relationship Id="rId184" Type="http://schemas.openxmlformats.org/officeDocument/2006/relationships/hyperlink" Target="https://drive.google.com/file/d/1DnB7Lo68zcQrHjVIq1w4iJImg_4eRTGL/view?usp=sharing" TargetMode="External"/><Relationship Id="rId391" Type="http://schemas.openxmlformats.org/officeDocument/2006/relationships/hyperlink" Target="https://www.tdsb.on.ca/About-Us/Policies-Procedures-Forms/Detail/docId/276" TargetMode="External"/><Relationship Id="rId405" Type="http://schemas.openxmlformats.org/officeDocument/2006/relationships/hyperlink" Target="https://crc-canada.org/wp-content/uploads/2016/03/trc-calls-to-action-english.pdf" TargetMode="External"/><Relationship Id="rId251" Type="http://schemas.openxmlformats.org/officeDocument/2006/relationships/hyperlink" Target="http://www.tdsb.on.ca/HighSchool/Guidance/Choices.aspx" TargetMode="External"/><Relationship Id="rId46" Type="http://schemas.openxmlformats.org/officeDocument/2006/relationships/hyperlink" Target="http://www.edugains.ca/resourcesDI/EducatorsPackages/DIEducatorsPackage_2016/DI_EducatorsGuide_AODA.pdf" TargetMode="External"/><Relationship Id="rId293" Type="http://schemas.openxmlformats.org/officeDocument/2006/relationships/hyperlink" Target="http://www.edu.gov.on.ca/extra/eng/ppm/81.html" TargetMode="External"/><Relationship Id="rId307" Type="http://schemas.openxmlformats.org/officeDocument/2006/relationships/hyperlink" Target="https://www.tdsb.on.ca/About-Us/Policies-Procedures-Forms/Detail/docId/259" TargetMode="External"/><Relationship Id="rId349" Type="http://schemas.openxmlformats.org/officeDocument/2006/relationships/hyperlink" Target="https://www.tdsb.on.ca/Portals/0/aboutus/docs/Report-Making_Schools_More_Accessible.pdf" TargetMode="External"/><Relationship Id="rId88" Type="http://schemas.openxmlformats.org/officeDocument/2006/relationships/hyperlink" Target="https://www.tdsb.on.ca/Leadership-Learning-and-School-Improvement/Special-Education/Universal-Screening" TargetMode="External"/><Relationship Id="rId111" Type="http://schemas.openxmlformats.org/officeDocument/2006/relationships/hyperlink" Target="https://www.ontario.ca/laws/statute/91p38" TargetMode="External"/><Relationship Id="rId153" Type="http://schemas.openxmlformats.org/officeDocument/2006/relationships/hyperlink" Target="https://docs.google.com/presentation/d/e/2PACX-1vS9iRFwtww1zR6UiNUmBTPU90kJzjFhM3S-3eqeWpZ9IcOXeUyKjdaXQy7NyQLI0g/pub?start=false&amp;loop=false&amp;delayms=3000&amp;slide=id.p1" TargetMode="External"/><Relationship Id="rId195" Type="http://schemas.openxmlformats.org/officeDocument/2006/relationships/hyperlink" Target="https://tdsb.ca1.qualtrics.com/jfe/form/SV_9MQkfoZmNlAsP1I" TargetMode="External"/><Relationship Id="rId209" Type="http://schemas.openxmlformats.org/officeDocument/2006/relationships/hyperlink" Target="https://drive.google.com/file/d/1u9EqtWR749LeMGneuJ_EK-Zqm1sn0IKJ/view?usp=drive_link" TargetMode="External"/><Relationship Id="rId360" Type="http://schemas.openxmlformats.org/officeDocument/2006/relationships/hyperlink" Target="https://www.tdsb.on.ca/About-Us/Strategy-Planning/Capital-Priorities" TargetMode="External"/><Relationship Id="rId416" Type="http://schemas.openxmlformats.org/officeDocument/2006/relationships/footer" Target="footer25.xml"/><Relationship Id="rId220" Type="http://schemas.openxmlformats.org/officeDocument/2006/relationships/hyperlink" Target="http://healthcareathome.ca/central/en/Getting-care/Getting-Care-at-School/School-Health-Support-Services" TargetMode="External"/><Relationship Id="rId15" Type="http://schemas.openxmlformats.org/officeDocument/2006/relationships/hyperlink" Target="https://www.ontario.ca/laws/regulation/900306" TargetMode="External"/><Relationship Id="rId57" Type="http://schemas.openxmlformats.org/officeDocument/2006/relationships/hyperlink" Target="https://files.ontario.ca/edu-shared-solutions-2007-en-2022-01-28.pdf" TargetMode="External"/><Relationship Id="rId262" Type="http://schemas.openxmlformats.org/officeDocument/2006/relationships/hyperlink" Target="https://www.ontario.ca/laws/regulation/980181" TargetMode="External"/><Relationship Id="rId318" Type="http://schemas.openxmlformats.org/officeDocument/2006/relationships/hyperlink" Target="http://www.tdsb.on.ca/AboutUs/Detail.aspx?docId=1475" TargetMode="External"/><Relationship Id="rId99" Type="http://schemas.openxmlformats.org/officeDocument/2006/relationships/hyperlink" Target="https://www.tdsb.on.ca/portals/0/docs/TDSBWeb/SpecEd/Consent-to-Release-Information.pdf" TargetMode="External"/><Relationship Id="rId122" Type="http://schemas.openxmlformats.org/officeDocument/2006/relationships/hyperlink" Target="https://www.ocswssw.org/ocswssw-resources/code-of-ethics-and-standards-of-practice/" TargetMode="External"/><Relationship Id="rId164" Type="http://schemas.openxmlformats.org/officeDocument/2006/relationships/hyperlink" Target="http://www.tdsb.on.ca/Portals/0/docs/LearningCentres.pdf" TargetMode="External"/><Relationship Id="rId371" Type="http://schemas.openxmlformats.org/officeDocument/2006/relationships/hyperlink" Target="https://busplannerweb.torontoschoolbus.org/" TargetMode="External"/><Relationship Id="rId427" Type="http://schemas.openxmlformats.org/officeDocument/2006/relationships/hyperlink" Target="https://www.tdsb.on.ca/portals/0/docs/TDSBWeb/SpecEd/Consent-to-Release-Information.pdf" TargetMode="External"/><Relationship Id="rId26" Type="http://schemas.openxmlformats.org/officeDocument/2006/relationships/hyperlink" Target="https://tdsb.ca1.qualtrics.com/jfe/form/SV_9MQkfoZmNlAsP1I" TargetMode="External"/><Relationship Id="rId231" Type="http://schemas.openxmlformats.org/officeDocument/2006/relationships/hyperlink" Target="http://www.edu.gov.on.ca/extra/eng/ppm/140.html" TargetMode="External"/><Relationship Id="rId273" Type="http://schemas.openxmlformats.org/officeDocument/2006/relationships/hyperlink" Target="https://www.ontario.ca/document/education-ontario-policy-and-program-direction/policyprogram-memorandum-156" TargetMode="External"/><Relationship Id="rId329" Type="http://schemas.openxmlformats.org/officeDocument/2006/relationships/hyperlink" Target="http://www.edu.gov.on.ca/eng/policyfunding/funding.html" TargetMode="External"/><Relationship Id="rId68" Type="http://schemas.openxmlformats.org/officeDocument/2006/relationships/hyperlink" Target="https://www.tdsb.on.ca/Portals/0/community/Community%20Advisory%20committees/SEAC/2018-2022%20_SEAC_Contactlist%20(REV).docx" TargetMode="External"/><Relationship Id="rId133" Type="http://schemas.openxmlformats.org/officeDocument/2006/relationships/hyperlink" Target="https://www.ontario.ca/laws/statute/04p03" TargetMode="External"/><Relationship Id="rId175" Type="http://schemas.openxmlformats.org/officeDocument/2006/relationships/hyperlink" Target="https://www.tdsb.on.ca/About-Us/Detail/docId/169" TargetMode="External"/><Relationship Id="rId340" Type="http://schemas.openxmlformats.org/officeDocument/2006/relationships/hyperlink" Target="https://www.tdsb.on.ca/Leadership/Boardroom/Agenda-Minutes" TargetMode="External"/><Relationship Id="rId200" Type="http://schemas.openxmlformats.org/officeDocument/2006/relationships/hyperlink" Target="https://www.ontario.ca/page/identifying-students-special-education-needs" TargetMode="External"/><Relationship Id="rId382" Type="http://schemas.openxmlformats.org/officeDocument/2006/relationships/hyperlink" Target="http://www.torontoschoolbus.org/" TargetMode="External"/><Relationship Id="rId438" Type="http://schemas.openxmlformats.org/officeDocument/2006/relationships/hyperlink" Target="https://www.tdsb.on.ca/Portals/research/docs/reports/Inclusion_Creating%20Classroom%20and%20School%20Communities.pdf" TargetMode="External"/><Relationship Id="rId242" Type="http://schemas.openxmlformats.org/officeDocument/2006/relationships/hyperlink" Target="https://www.ontario.ca/document/special-education-ontario-policy-and-resource-guide-kindergarten-grade-12/components-iep" TargetMode="External"/><Relationship Id="rId284" Type="http://schemas.openxmlformats.org/officeDocument/2006/relationships/image" Target="media/image20.png"/><Relationship Id="rId37" Type="http://schemas.openxmlformats.org/officeDocument/2006/relationships/hyperlink" Target="https://drive.google.com/file/d/1zwHI0oBVro1aAD3tshG3-0j_4xAOxFlj/view?usp=sharing" TargetMode="External"/><Relationship Id="rId79" Type="http://schemas.openxmlformats.org/officeDocument/2006/relationships/hyperlink" Target="https://files.eric.ed.gov/fulltext/EJ1079754.pdf" TargetMode="External"/><Relationship Id="rId102" Type="http://schemas.openxmlformats.org/officeDocument/2006/relationships/hyperlink" Target="https://www.ontario.ca/laws/statute/91r18" TargetMode="External"/><Relationship Id="rId144" Type="http://schemas.openxmlformats.org/officeDocument/2006/relationships/hyperlink" Target="http://www.tdsb.on.ca/About-Us/Detail/docId/236" TargetMode="External"/><Relationship Id="rId90" Type="http://schemas.openxmlformats.org/officeDocument/2006/relationships/footer" Target="footer10.xml"/><Relationship Id="rId186" Type="http://schemas.openxmlformats.org/officeDocument/2006/relationships/hyperlink" Target="http://tdsbweb.tdsb.on.ca/Portals/SchoolServicesESLELD/docs/ELLs%20and%20Sp%20Ed%20FAQ%27s%20doc-revised%20June%202023.pdf" TargetMode="External"/><Relationship Id="rId351" Type="http://schemas.openxmlformats.org/officeDocument/2006/relationships/hyperlink" Target="https://www.tdsb.on.ca/Find-your/School" TargetMode="External"/><Relationship Id="rId393" Type="http://schemas.openxmlformats.org/officeDocument/2006/relationships/hyperlink" Target="https://tdsb.ca1.qualtrics.com/jfe/form/SV_9MQkfoZmNlAsP1I" TargetMode="External"/><Relationship Id="rId407" Type="http://schemas.openxmlformats.org/officeDocument/2006/relationships/hyperlink" Target="https://www.youtube.com/watch?v=IWeH_SDhEYU" TargetMode="External"/><Relationship Id="rId211" Type="http://schemas.openxmlformats.org/officeDocument/2006/relationships/hyperlink" Target="https://www.tdsb.on.ca/Leadership-Learning-And-Special-Education/Special-Education/Programs/Entry-to-School" TargetMode="External"/><Relationship Id="rId253" Type="http://schemas.openxmlformats.org/officeDocument/2006/relationships/hyperlink" Target="http://www.edu.gov.on.ca/eng/curriculum/secondary/english12curr.pdf" TargetMode="External"/><Relationship Id="rId295" Type="http://schemas.openxmlformats.org/officeDocument/2006/relationships/hyperlink" Target="https://www.ontario.ca/document/education-ontario-policy-and-program-direction/policyprogram-memorandum-161" TargetMode="External"/><Relationship Id="rId309" Type="http://schemas.openxmlformats.org/officeDocument/2006/relationships/hyperlink" Target="https://www.tdsb.on.ca/About-Us/Detail/docId/2085" TargetMode="External"/><Relationship Id="rId48" Type="http://schemas.openxmlformats.org/officeDocument/2006/relationships/image" Target="media/image7.jpeg"/><Relationship Id="rId113" Type="http://schemas.openxmlformats.org/officeDocument/2006/relationships/hyperlink" Target="https://www.ontario.ca/laws/statute/91r18" TargetMode="External"/><Relationship Id="rId320" Type="http://schemas.openxmlformats.org/officeDocument/2006/relationships/hyperlink" Target="http://www.tdsb.on.ca/AboutUs/Detail.aspx?docId=1475" TargetMode="External"/><Relationship Id="rId155" Type="http://schemas.openxmlformats.org/officeDocument/2006/relationships/hyperlink" Target="https://www.ontario.ca/page/identifying-students-special-education-needs" TargetMode="External"/><Relationship Id="rId197" Type="http://schemas.openxmlformats.org/officeDocument/2006/relationships/footer" Target="footer13.xml"/><Relationship Id="rId362" Type="http://schemas.openxmlformats.org/officeDocument/2006/relationships/hyperlink" Target="https://tdsb.ca1.qualtrics.com/jfe/form/SV_9MQkfoZmNlAsP1I" TargetMode="External"/><Relationship Id="rId418" Type="http://schemas.openxmlformats.org/officeDocument/2006/relationships/hyperlink" Target="https://docs.google.com/presentation/d/e/2PACX-1vS9iRFwtww1zR6UiNUmBTPU90kJzjFhM3S-3eqeWpZ9IcOXeUyKjdaXQy7NyQLI0g/pub?start=false&amp;loop=false&amp;delayms=3000&amp;slide=id.p1" TargetMode="External"/><Relationship Id="rId222" Type="http://schemas.openxmlformats.org/officeDocument/2006/relationships/hyperlink" Target="https://www.ontario.ca/laws/statute/08s14" TargetMode="External"/><Relationship Id="rId264" Type="http://schemas.openxmlformats.org/officeDocument/2006/relationships/hyperlink" Target="https://www.ontario.ca/document/special-education-ontario-policy-and-resource-guide-kindergarten-grade-12" TargetMode="External"/><Relationship Id="rId17" Type="http://schemas.openxmlformats.org/officeDocument/2006/relationships/hyperlink" Target="http://www.edu.gov.on.ca/eng/general/elemsec/speced/iepstand/iepstand.pdf" TargetMode="External"/><Relationship Id="rId59" Type="http://schemas.openxmlformats.org/officeDocument/2006/relationships/hyperlink" Target="https://www.tdsb.on.ca/About-Us/Policies-Procedures-Forms/Detail/docId/1395" TargetMode="External"/><Relationship Id="rId124" Type="http://schemas.openxmlformats.org/officeDocument/2006/relationships/hyperlink" Target="http://www.ocswssw.org/professional-practice/code-of-ethics/" TargetMode="External"/><Relationship Id="rId70" Type="http://schemas.openxmlformats.org/officeDocument/2006/relationships/hyperlink" Target="http://www.tdsb.on.ca/seac" TargetMode="External"/><Relationship Id="rId166" Type="http://schemas.openxmlformats.org/officeDocument/2006/relationships/hyperlink" Target="https://files.ontario.ca/edu-ontario-schools-policy-programs-2016-en-2022-01-19.pdf" TargetMode="External"/><Relationship Id="rId331" Type="http://schemas.openxmlformats.org/officeDocument/2006/relationships/footer" Target="footer18.xml"/><Relationship Id="rId373" Type="http://schemas.openxmlformats.org/officeDocument/2006/relationships/hyperlink" Target="http://tdsbweb.tdsb.on.ca/Portals/Transportation/docs/Transportation%20Brochure_tstg_special2022%20(13).pdf" TargetMode="External"/><Relationship Id="rId429" Type="http://schemas.openxmlformats.org/officeDocument/2006/relationships/hyperlink" Target="https://drive.google.com/file/d/11JxJaWhYzEWV13WvEvvNj0c41VoaWdP1/view?usp=sharing" TargetMode="External"/><Relationship Id="rId1" Type="http://schemas.openxmlformats.org/officeDocument/2006/relationships/customXml" Target="../customXml/item1.xml"/><Relationship Id="rId233" Type="http://schemas.openxmlformats.org/officeDocument/2006/relationships/hyperlink" Target="http://healthcareathome.ca/central/en/Getting-care/Getting-Care-at-School/School-Health-Support-Services" TargetMode="External"/><Relationship Id="rId440" Type="http://schemas.openxmlformats.org/officeDocument/2006/relationships/footer" Target="footer30.xml"/><Relationship Id="rId28" Type="http://schemas.openxmlformats.org/officeDocument/2006/relationships/hyperlink" Target="https://www.tdsb.on.ca/Portals/0/docs/A%20Vision%20for%20Learning_DRAFT-240819.pdf" TargetMode="External"/><Relationship Id="rId275" Type="http://schemas.openxmlformats.org/officeDocument/2006/relationships/image" Target="media/image19.png"/><Relationship Id="rId300" Type="http://schemas.openxmlformats.org/officeDocument/2006/relationships/hyperlink" Target="https://csptoronto.surreyplace.ca/special-needs-strategy/" TargetMode="External"/><Relationship Id="rId81" Type="http://schemas.openxmlformats.org/officeDocument/2006/relationships/hyperlink" Target="https://files.eric.ed.gov/fulltext/EJ1079754.pdf" TargetMode="External"/><Relationship Id="rId135" Type="http://schemas.openxmlformats.org/officeDocument/2006/relationships/hyperlink" Target="https://ppf.tdsb.on.ca/uploads/files/live/94/337.pdf" TargetMode="External"/><Relationship Id="rId177" Type="http://schemas.openxmlformats.org/officeDocument/2006/relationships/hyperlink" Target="https://www.ontario.ca/laws/regulation/980181" TargetMode="External"/><Relationship Id="rId342" Type="http://schemas.openxmlformats.org/officeDocument/2006/relationships/hyperlink" Target="https://www.tdsb.on.ca/About-Us/Accessibility/Information-and-Communications" TargetMode="External"/><Relationship Id="rId384" Type="http://schemas.openxmlformats.org/officeDocument/2006/relationships/hyperlink" Target="https://www.torontoschoolbus.org/bus/routes-and-ma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11.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8.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23D9B-A55F-4C04-AFA0-A29C0683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247</Pages>
  <Words>74164</Words>
  <Characters>422735</Characters>
  <Application>Microsoft Office Word</Application>
  <DocSecurity>0</DocSecurity>
  <Lines>3522</Lines>
  <Paragraphs>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Greenslade, Jessica</dc:creator>
  <cp:lastModifiedBy>Chalmers, Elizabeth</cp:lastModifiedBy>
  <cp:revision>8</cp:revision>
  <cp:lastPrinted>2023-07-27T18:36:00Z</cp:lastPrinted>
  <dcterms:created xsi:type="dcterms:W3CDTF">2023-07-26T22:32:00Z</dcterms:created>
  <dcterms:modified xsi:type="dcterms:W3CDTF">2023-08-15T15:01:00Z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Acrobat PDFMaker 20 for Word</vt:lpwstr>
  </property>
  <property fmtid="{D5CDD505-2E9C-101B-9397-08002B2CF9AE}" pid="4" name="LastSaved">
    <vt:filetime>2023-07-11T00:00:00Z</vt:filetime>
  </property>
</Properties>
</file>