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order to access some resources, it will be useful to have an account with Idello.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ind w:left="720" w:firstLine="0"/>
              <w:rPr>
                <w:rFonts w:ascii="Merriweather" w:cs="Merriweather" w:eastAsia="Merriweather" w:hAnsi="Merriweather"/>
                <w:color w:val="2121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color w:val="21212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212121"/>
              </w:rPr>
              <w:drawing>
                <wp:inline distB="114300" distT="114300" distL="114300" distR="114300">
                  <wp:extent cx="1143000" cy="11334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color w:val="212121"/>
                <w:rtl w:val="0"/>
              </w:rPr>
              <w:t xml:space="preserve">offers free French-language educational videos, digital books, apps and games to engage K-12 children in their second language learning</w:t>
            </w: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color w:val="212121"/>
                <w:rtl w:val="0"/>
              </w:rPr>
              <w:t xml:space="preserve">subtitles available (use of French subtitles is suggested)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4"/>
              </w:numPr>
              <w:spacing w:line="240" w:lineRule="auto"/>
              <w:ind w:left="880" w:hanging="360"/>
              <w:rPr/>
            </w:pPr>
            <w:hyperlink r:id="rId7">
              <w:r w:rsidDel="00000000" w:rsidR="00000000" w:rsidRPr="00000000">
                <w:rPr>
                  <w:color w:val="006580"/>
                  <w:u w:val="single"/>
                  <w:rtl w:val="0"/>
                </w:rPr>
                <w:t xml:space="preserve">How to create an Idello account (parents and students).pdf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4"/>
              </w:numPr>
              <w:spacing w:line="240" w:lineRule="auto"/>
              <w:ind w:left="880" w:hanging="360"/>
              <w:rPr/>
            </w:pPr>
            <w:hyperlink r:id="rId8">
              <w:r w:rsidDel="00000000" w:rsidR="00000000" w:rsidRPr="00000000">
                <w:rPr>
                  <w:color w:val="006580"/>
                  <w:u w:val="single"/>
                  <w:rtl w:val="0"/>
                </w:rPr>
                <w:t xml:space="preserve">IDÉLLO : Video Tutorial for Parents &amp; Students on how to create an account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Chantons Ensemble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2225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22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Listen to the song from yesterday again. Sing along with Josée and Louis</w:t>
            </w:r>
            <w:r w:rsidDel="00000000" w:rsidR="00000000" w:rsidRPr="00000000">
              <w:rPr>
                <w:rtl w:val="0"/>
              </w:rPr>
              <w:t xml:space="preserve">!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Chanson : Bonjour - Video - Écoute (FLS),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Les maths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1717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17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Watch these videos on how to write numbers.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Write the numbers in the air. Draw them on a rough surface with your finger.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Can you make these numbers with found objects?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Write the numbers down on paper. Can you draw that number of objects?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720" w:firstLine="0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https://www.idello.org/en/resource/4550-Lecriture-Des-Nombres-Le-Nombre-1?navcontext=13663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Practice up to number 5 today.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Écouter une histoire 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01147" cy="2805113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147" cy="2805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This is a story about Miss Topé. She can do many things by herself.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Listen to this story </w:t>
            </w: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https://app.boukili.ca/livre/18</w:t>
              </w:r>
            </w:hyperlink>
            <w:r w:rsidDel="00000000" w:rsidR="00000000" w:rsidRPr="00000000">
              <w:rPr>
                <w:rtl w:val="0"/>
              </w:rPr>
              <w:t xml:space="preserve"> . Choose “mode narration’.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Look at the pictures to see what Miss Topé can do. “Elle fait toute seule”. Try to match the pictures with what you hear.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Read the story a second time. Give a thumbs up when Miss Topé does something you can do.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Try to repeat one page after Miss Topé.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2352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23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Choose an activity from the Choice Board</w:t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www.idello.org/en/resource/5294-Chanson-Bonjour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idello.org/en/resource/4550-Lecriture-Des-Nombres-Le-Nombre-1?navcontext=1366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hyperlink" Target="https://app.boukili.ca/livre/18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open?id=1Kc_hijGXLhwMUKYZHVKSZANJLlHXtbLk&amp;authuser=0" TargetMode="External"/><Relationship Id="rId8" Type="http://schemas.openxmlformats.org/officeDocument/2006/relationships/hyperlink" Target="https://safeyoutube.net/w/4Od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