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Asynchronous Learning for </w:t>
      </w:r>
    </w:p>
    <w:p w:rsidR="00000000" w:rsidDel="00000000" w:rsidP="00000000" w:rsidRDefault="00000000" w:rsidRPr="00000000" w14:paraId="00000003">
      <w:pPr>
        <w:jc w:val="center"/>
        <w:rPr>
          <w:rFonts w:ascii="Cabin" w:cs="Cabin" w:eastAsia="Cabin" w:hAnsi="Cabin"/>
          <w:b w:val="1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b w:val="1"/>
          <w:sz w:val="48"/>
          <w:szCs w:val="48"/>
          <w:rtl w:val="0"/>
        </w:rPr>
        <w:t xml:space="preserve">SK-1 French Immersion</w:t>
      </w:r>
    </w:p>
    <w:p w:rsidR="00000000" w:rsidDel="00000000" w:rsidP="00000000" w:rsidRDefault="00000000" w:rsidRPr="00000000" w14:paraId="00000004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Week of March 8, 2021</w:t>
      </w:r>
    </w:p>
    <w:p w:rsidR="00000000" w:rsidDel="00000000" w:rsidP="00000000" w:rsidRDefault="00000000" w:rsidRPr="00000000" w14:paraId="00000006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Fonts w:ascii="Cabin" w:cs="Cabin" w:eastAsia="Cabin" w:hAnsi="Cabin"/>
          <w:sz w:val="28"/>
          <w:szCs w:val="28"/>
        </w:rPr>
        <mc:AlternateContent>
          <mc:Choice Requires="wpg">
            <w:drawing>
              <wp:inline distB="114300" distT="114300" distL="114300" distR="114300">
                <wp:extent cx="6858000" cy="2185516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3100" y="205850"/>
                          <a:ext cx="6910800" cy="21861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CFE2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Note: For this task, students must have an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Idéllo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account in order to access the video.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If you already have a student account (username and password) from previous years, you may continue to use it.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If you don’t have a student account, please create your free student account using code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1"/>
                                <w:i w:val="0"/>
                                <w:smallCaps w:val="0"/>
                                <w:strike w:val="0"/>
                                <w:color w:val="414042"/>
                                <w:sz w:val="28"/>
                                <w:highlight w:val="white"/>
                                <w:vertAlign w:val="baseline"/>
                              </w:rPr>
                              <w:t xml:space="preserve">03n7pv3718mp6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8"/>
                                <w:highlight w:val="white"/>
                                <w:vertAlign w:val="baseline"/>
                              </w:rPr>
                              <w:t xml:space="preserve">.</w:t>
                            </w: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0"/>
                                <w:highlight w:val="white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For information and tutorials that show how to create an account, please visit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1155cc"/>
                                <w:sz w:val="28"/>
                                <w:u w:val="single"/>
                                <w:vertAlign w:val="baseline"/>
                              </w:rPr>
                              <w:t xml:space="preserve">TDSB FSL Resources for Families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.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Please keep track of your username and password carefully.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858000" cy="2185516"/>
                <wp:effectExtent b="0" l="0" r="0" t="0"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218551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color w:val="3c4043"/>
          <w:sz w:val="20"/>
          <w:szCs w:val="20"/>
          <w:highlight w:val="white"/>
        </w:rPr>
      </w:pPr>
      <w:hyperlink r:id="rId7">
        <w:r w:rsidDel="00000000" w:rsidR="00000000" w:rsidRPr="00000000">
          <w:rPr>
            <w:rFonts w:ascii="Cabin" w:cs="Cabin" w:eastAsia="Cabin" w:hAnsi="Cabin"/>
            <w:color w:val="1155cc"/>
            <w:sz w:val="48"/>
            <w:szCs w:val="48"/>
            <w:u w:val="single"/>
          </w:rPr>
          <w:drawing>
            <wp:inline distB="114300" distT="114300" distL="114300" distR="114300">
              <wp:extent cx="1057275" cy="409484"/>
              <wp:effectExtent b="0" l="0" r="0" t="0"/>
              <wp:docPr id="2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57275" cy="409484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color w:val="3c4043"/>
          <w:sz w:val="20"/>
          <w:szCs w:val="20"/>
          <w:highlight w:val="white"/>
          <w:rtl w:val="0"/>
        </w:rPr>
        <w:t xml:space="preserve">You will need to create a free account using </w:t>
      </w:r>
      <w:hyperlink r:id="rId9">
        <w:r w:rsidDel="00000000" w:rsidR="00000000" w:rsidRPr="00000000">
          <w:rPr>
            <w:b w:val="1"/>
            <w:color w:val="0000ff"/>
            <w:sz w:val="20"/>
            <w:szCs w:val="20"/>
            <w:highlight w:val="white"/>
            <w:u w:val="single"/>
            <w:rtl w:val="0"/>
          </w:rPr>
          <w:t xml:space="preserve">this link</w:t>
        </w:r>
      </w:hyperlink>
      <w:r w:rsidDel="00000000" w:rsidR="00000000" w:rsidRPr="00000000">
        <w:rPr>
          <w:color w:val="3c4043"/>
          <w:sz w:val="20"/>
          <w:szCs w:val="20"/>
          <w:highlight w:val="white"/>
          <w:rtl w:val="0"/>
        </w:rPr>
        <w:t xml:space="preserve"> to access this platform and read the books. </w:t>
      </w:r>
    </w:p>
    <w:p w:rsidR="00000000" w:rsidDel="00000000" w:rsidP="00000000" w:rsidRDefault="00000000" w:rsidRPr="00000000" w14:paraId="00000009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Les jeux et les jeux de société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left"/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8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385"/>
        <w:gridCol w:w="5400"/>
        <w:tblGridChange w:id="0">
          <w:tblGrid>
            <w:gridCol w:w="5385"/>
            <w:gridCol w:w="5400"/>
          </w:tblGrid>
        </w:tblGridChange>
      </w:tblGrid>
      <w:tr>
        <w:trPr>
          <w:trHeight w:val="480" w:hRule="atLeast"/>
        </w:trPr>
        <w:tc>
          <w:tcPr>
            <w:gridSpan w:val="2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Learning Goals: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We are learning about games and making connections to our lives. </w:t>
            </w:r>
          </w:p>
        </w:tc>
      </w:tr>
      <w:tr>
        <w:trPr>
          <w:trHeight w:val="480" w:hRule="atLeast"/>
        </w:trPr>
        <w:tc>
          <w:tcPr>
            <w:gridSpan w:val="2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Bonjour les amis! This week we are exploring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 games and board games that we can play with members of our families.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Les jeux classiques -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classic games</w:t>
            </w:r>
          </w:p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Est-ce que tu aimes les jeux?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Do you like games? </w:t>
            </w:r>
          </w:p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Some of the examples include: </w:t>
            </w:r>
          </w:p>
          <w:tbl>
            <w:tblPr>
              <w:tblStyle w:val="Table2"/>
              <w:tblW w:w="4465.0" w:type="dxa"/>
              <w:jc w:val="left"/>
              <w:tblInd w:w="720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32.5"/>
              <w:gridCol w:w="2232.5"/>
              <w:tblGridChange w:id="0">
                <w:tblGrid>
                  <w:gridCol w:w="2232.5"/>
                  <w:gridCol w:w="2232.5"/>
                </w:tblGrid>
              </w:tblGridChange>
            </w:tblGrid>
            <w:tr>
              <w:tc>
                <w:tcPr>
                  <w:shd w:fill="c9daf8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Jeux</w:t>
                  </w:r>
                </w:p>
              </w:tc>
              <w:tc>
                <w:tcPr>
                  <w:shd w:fill="c9daf8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Images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6">
                  <w:pPr>
                    <w:spacing w:line="240" w:lineRule="auto"/>
                    <w:ind w:left="0" w:firstLine="0"/>
                    <w:jc w:val="center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Bingo- le bingo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756934" cy="756934"/>
                        <wp:effectExtent b="0" l="0" r="0" t="0"/>
                        <wp:docPr id="11" name="image9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9.jpg"/>
                                <pic:cNvPicPr preferRelativeResize="0"/>
                              </pic:nvPicPr>
                              <pic:blipFill>
                                <a:blip r:embed="rId1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934" cy="756934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  <w:rtl w:val="0"/>
                    </w:rPr>
                    <w:t xml:space="preserve">https://pixabay.com/vectors/bingo-gambling-game-luck-159974/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8">
                  <w:pPr>
                    <w:spacing w:line="240" w:lineRule="auto"/>
                    <w:ind w:left="0" w:firstLine="0"/>
                    <w:jc w:val="center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Snakes and ladders/ les échelles et les serpents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632982" cy="632982"/>
                        <wp:effectExtent b="0" l="0" r="0" t="0"/>
                        <wp:docPr id="3" name="image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1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2982" cy="632982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  <w:rtl w:val="0"/>
                    </w:rPr>
                    <w:t xml:space="preserve">https://pixabay.com/vectors/search/ladder/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A">
                  <w:pPr>
                    <w:spacing w:line="240" w:lineRule="auto"/>
                    <w:ind w:left="0" w:firstLine="0"/>
                    <w:jc w:val="center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Cards/les cartes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8"/>
                      <w:szCs w:val="18"/>
                    </w:rPr>
                    <w:drawing>
                      <wp:inline distB="114300" distT="114300" distL="114300" distR="114300">
                        <wp:extent cx="682100" cy="661430"/>
                        <wp:effectExtent b="0" l="0" r="0" t="0"/>
                        <wp:docPr id="12" name="image10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0.png"/>
                                <pic:cNvPicPr preferRelativeResize="0"/>
                              </pic:nvPicPr>
                              <pic:blipFill>
                                <a:blip r:embed="rId1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2100" cy="66143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  <w:rtl w:val="0"/>
                    </w:rPr>
                    <w:t xml:space="preserve">https://pixy.org/1523963/</w:t>
                  </w:r>
                </w:p>
              </w:tc>
            </w:tr>
          </w:tbl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485775" cy="482600"/>
                  <wp:effectExtent b="0" l="0" r="0" t="0"/>
                  <wp:docPr id="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Regarde et écoute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485775" cy="482600"/>
                  <wp:effectExtent b="0" l="0" r="0" t="0"/>
                  <wp:docPr id="1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Watch some of the videos in the series </w:t>
            </w:r>
            <w:hyperlink r:id="rId15">
              <w:r w:rsidDel="00000000" w:rsidR="00000000" w:rsidRPr="00000000">
                <w:rPr>
                  <w:rFonts w:ascii="Cabin" w:cs="Cabin" w:eastAsia="Cabin" w:hAnsi="Cabin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L'univers: Des jeux classiques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to see some examples of classic games and how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highlight w:val="white"/>
                <w:rtl w:val="0"/>
              </w:rPr>
              <w:t xml:space="preserve">Louis, Josée et Lexie play them.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Qu’est-ce que tu as appris?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What did you learn?</w:t>
            </w:r>
          </w:p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Now think of the games/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les jeux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that you know  or that you like.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Les jeux que tu aimes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366713" cy="367772"/>
                  <wp:effectExtent b="0" l="0" r="0" t="0"/>
                  <wp:docPr id="8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3" cy="3677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and use </w:t>
            </w:r>
            <w:hyperlink r:id="rId17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loose parts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to represent your favorite game.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Les jeux dehors -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Games and activities outdoors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1699766" cy="1566077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766" cy="15660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Cabin" w:cs="Cabin" w:eastAsia="Cabin" w:hAnsi="Cabin"/>
                <w:sz w:val="16"/>
                <w:szCs w:val="16"/>
              </w:rPr>
            </w:pPr>
            <w:r w:rsidDel="00000000" w:rsidR="00000000" w:rsidRPr="00000000">
              <w:rPr>
                <w:rFonts w:ascii="Cabin" w:cs="Cabin" w:eastAsia="Cabin" w:hAnsi="Cabin"/>
                <w:sz w:val="16"/>
                <w:szCs w:val="16"/>
                <w:rtl w:val="0"/>
              </w:rPr>
              <w:t xml:space="preserve">https://pixy.org/src/75/750236.jpeg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Cabin" w:cs="Cabin" w:eastAsia="Cabin" w:hAnsi="Cabi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Another form of game is a game that you play outdoors or at school with friends during recess time. 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In these videos from Idello, there are examples of some you can try: </w:t>
            </w:r>
            <w:hyperlink r:id="rId19">
              <w:r w:rsidDel="00000000" w:rsidR="00000000" w:rsidRPr="00000000">
                <w:rPr>
                  <w:rFonts w:ascii="Cabin" w:cs="Cabin" w:eastAsia="Cabin" w:hAnsi="Cabin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Les jeux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Do you recognize any of the ones shown?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What are some of your favorite ones?</w:t>
              <w:br w:type="textWrapping"/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Choose a couple of games to play with someone in your family. 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Cabin" w:cs="Cabin" w:eastAsia="Cabin" w:hAnsi="Cabi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Lecture Boukili</w:t>
            </w:r>
          </w:p>
          <w:p w:rsidR="00000000" w:rsidDel="00000000" w:rsidP="00000000" w:rsidRDefault="00000000" w:rsidRPr="00000000" w14:paraId="00000042">
            <w:pPr>
              <w:spacing w:line="240" w:lineRule="auto"/>
              <w:jc w:val="center"/>
              <w:rPr>
                <w:rFonts w:ascii="Cabin" w:cs="Cabin" w:eastAsia="Cabin" w:hAnsi="Cabin"/>
                <w:sz w:val="16"/>
                <w:szCs w:val="16"/>
              </w:rPr>
            </w:pPr>
            <w:hyperlink r:id="rId20">
              <w:r w:rsidDel="00000000" w:rsidR="00000000" w:rsidRPr="00000000">
                <w:rPr>
                  <w:rFonts w:ascii="Cabin" w:cs="Cabin" w:eastAsia="Cabin" w:hAnsi="Cabin"/>
                  <w:b w:val="1"/>
                  <w:color w:val="1155cc"/>
                  <w:sz w:val="26"/>
                  <w:szCs w:val="26"/>
                  <w:u w:val="single"/>
                </w:rPr>
                <w:drawing>
                  <wp:inline distB="114300" distT="114300" distL="114300" distR="114300">
                    <wp:extent cx="785813" cy="588601"/>
                    <wp:effectExtent b="0" l="0" r="0" t="0"/>
                    <wp:docPr id="9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2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85813" cy="58860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line="240" w:lineRule="auto"/>
              <w:jc w:val="center"/>
              <w:rPr>
                <w:rFonts w:ascii="Cabin" w:cs="Cabin" w:eastAsia="Cabin" w:hAnsi="Cabi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Instructions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: Open the Boukili application or website. Connect to the </w:t>
            </w:r>
            <w:hyperlink r:id="rId22">
              <w:r w:rsidDel="00000000" w:rsidR="00000000" w:rsidRPr="00000000">
                <w:rPr>
                  <w:rFonts w:ascii="Cabin" w:cs="Cabin" w:eastAsia="Cabin" w:hAnsi="Cabin"/>
                  <w:b w:val="1"/>
                  <w:color w:val="0000ff"/>
                  <w:sz w:val="26"/>
                  <w:szCs w:val="26"/>
                  <w:u w:val="single"/>
                  <w:rtl w:val="0"/>
                </w:rPr>
                <w:t xml:space="preserve">platform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. The book is located in </w:t>
            </w:r>
            <w:hyperlink r:id="rId23">
              <w:r w:rsidDel="00000000" w:rsidR="00000000" w:rsidRPr="00000000">
                <w:rPr>
                  <w:rFonts w:ascii="Cabin" w:cs="Cabin" w:eastAsia="Cabin" w:hAnsi="Cabin"/>
                  <w:i w:val="1"/>
                  <w:color w:val="1155cc"/>
                  <w:sz w:val="26"/>
                  <w:szCs w:val="26"/>
                  <w:u w:val="single"/>
                  <w:rtl w:val="0"/>
                </w:rPr>
                <w:t xml:space="preserve">Ma bibliothèque</w:t>
              </w:r>
            </w:hyperlink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Select: </w:t>
            </w:r>
            <w:hyperlink r:id="rId24">
              <w:r w:rsidDel="00000000" w:rsidR="00000000" w:rsidRPr="00000000">
                <w:rPr>
                  <w:rFonts w:ascii="Cabin" w:cs="Cabin" w:eastAsia="Cabin" w:hAnsi="Cabin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Au Parc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Did you find any familiar words?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What did you learn from the books you read/listened to?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Lecture et jeu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</w:rPr>
              <w:drawing>
                <wp:inline distB="114300" distT="114300" distL="114300" distR="114300">
                  <wp:extent cx="731053" cy="750042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053" cy="7500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Cabin" w:cs="Cabin" w:eastAsia="Cabin" w:hAnsi="Cabin"/>
                <w:sz w:val="16"/>
                <w:szCs w:val="16"/>
              </w:rPr>
            </w:pPr>
            <w:hyperlink r:id="rId26">
              <w:r w:rsidDel="00000000" w:rsidR="00000000" w:rsidRPr="00000000">
                <w:rPr>
                  <w:rFonts w:ascii="Cabin" w:cs="Cabin" w:eastAsia="Cabin" w:hAnsi="Cabin"/>
                  <w:color w:val="1155cc"/>
                  <w:sz w:val="16"/>
                  <w:szCs w:val="16"/>
                  <w:u w:val="single"/>
                  <w:rtl w:val="0"/>
                </w:rPr>
                <w:t xml:space="preserve">https://pixy.org/1141103/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“Cherche et trouve” is another form of game you can do. </w:t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Open this </w:t>
            </w:r>
            <w:hyperlink r:id="rId27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magazine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found in the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TDSB Virtual Library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and turn to pages 16 and 17. Can you look for the matches for the images?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In the </w:t>
            </w:r>
            <w:hyperlink r:id="rId28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Abracadabra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site form the Virtual Library,</w:t>
            </w:r>
          </w:p>
          <w:p w:rsidR="00000000" w:rsidDel="00000000" w:rsidP="00000000" w:rsidRDefault="00000000" w:rsidRPr="00000000" w14:paraId="00000053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Click on “Jouer zone élève". Select Activités-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Bingo des lettres.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Click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OK.</w:t>
            </w:r>
          </w:p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Watch the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 Demo,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then click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Select.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Select the level you want to try and play a game of letter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Bingo.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hyperlink r:id="rId29">
              <w:r w:rsidDel="00000000" w:rsidR="00000000" w:rsidRPr="00000000">
                <w:rPr>
                  <w:rFonts w:ascii="Cabin" w:cs="Cabin" w:eastAsia="Cabin" w:hAnsi="Cabin"/>
                  <w:b w:val="1"/>
                  <w:color w:val="1155cc"/>
                  <w:sz w:val="26"/>
                  <w:szCs w:val="26"/>
                  <w:u w:val="single"/>
                </w:rPr>
                <w:drawing>
                  <wp:inline distB="114300" distT="114300" distL="114300" distR="114300">
                    <wp:extent cx="1052513" cy="910423"/>
                    <wp:effectExtent b="0" l="0" r="0" t="0"/>
                    <wp:docPr id="13" name="image11.png"/>
                    <a:graphic>
                      <a:graphicData uri="http://schemas.openxmlformats.org/drawingml/2006/picture">
                        <pic:pic>
                          <pic:nvPicPr>
                            <pic:cNvPr id="0" name="image11.png"/>
                            <pic:cNvPicPr preferRelativeResize="0"/>
                          </pic:nvPicPr>
                          <pic:blipFill>
                            <a:blip r:embed="rId3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52513" cy="91042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(image on the platform)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Click on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jouer.</w:t>
            </w:r>
          </w:p>
        </w:tc>
      </w:tr>
    </w:tbl>
    <w:p w:rsidR="00000000" w:rsidDel="00000000" w:rsidP="00000000" w:rsidRDefault="00000000" w:rsidRPr="00000000" w14:paraId="00000059">
      <w:pPr>
        <w:widowControl w:val="0"/>
        <w:spacing w:line="240" w:lineRule="auto"/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spacing w:line="240" w:lineRule="auto"/>
        <w:rPr>
          <w:rFonts w:ascii="Cabin" w:cs="Cabin" w:eastAsia="Cabin" w:hAnsi="Cabin"/>
          <w:sz w:val="26"/>
          <w:szCs w:val="26"/>
        </w:rPr>
      </w:pPr>
      <w:r w:rsidDel="00000000" w:rsidR="00000000" w:rsidRPr="00000000">
        <w:rPr>
          <w:rtl w:val="0"/>
        </w:rPr>
      </w:r>
    </w:p>
    <w:sectPr>
      <w:headerReference r:id="rId31" w:type="default"/>
      <w:pgSz w:h="15840" w:w="12240" w:orient="portrait"/>
      <w:pgMar w:bottom="1440" w:top="144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rPr/>
    </w:pPr>
    <w:r w:rsidDel="00000000" w:rsidR="00000000" w:rsidRPr="00000000">
      <w:rPr/>
      <w:drawing>
        <wp:inline distB="19050" distT="19050" distL="19050" distR="19050">
          <wp:extent cx="518738" cy="657075"/>
          <wp:effectExtent b="0" l="0" r="0" t="0"/>
          <wp:docPr id="6" name="image12.jpg"/>
          <a:graphic>
            <a:graphicData uri="http://schemas.openxmlformats.org/drawingml/2006/picture">
              <pic:pic>
                <pic:nvPicPr>
                  <pic:cNvPr id="0" name="image1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8738" cy="6570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app.boukili.ca/" TargetMode="External"/><Relationship Id="rId22" Type="http://schemas.openxmlformats.org/officeDocument/2006/relationships/hyperlink" Target="https://app.boukili.ca/" TargetMode="External"/><Relationship Id="rId21" Type="http://schemas.openxmlformats.org/officeDocument/2006/relationships/image" Target="media/image5.png"/><Relationship Id="rId24" Type="http://schemas.openxmlformats.org/officeDocument/2006/relationships/hyperlink" Target="https://app.boukili.ca/livre/deTEjFeeyGGIs8hWkGOn/" TargetMode="External"/><Relationship Id="rId23" Type="http://schemas.openxmlformats.org/officeDocument/2006/relationships/hyperlink" Target="https://app.boukili.ca/bibliotheque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pp.boukili.ca/" TargetMode="External"/><Relationship Id="rId26" Type="http://schemas.openxmlformats.org/officeDocument/2006/relationships/hyperlink" Target="https://pixy.org/1141103/" TargetMode="External"/><Relationship Id="rId25" Type="http://schemas.openxmlformats.org/officeDocument/2006/relationships/image" Target="media/image1.png"/><Relationship Id="rId28" Type="http://schemas.openxmlformats.org/officeDocument/2006/relationships/hyperlink" Target="https://literacy.concordia.ca/abra/fr/" TargetMode="External"/><Relationship Id="rId27" Type="http://schemas.openxmlformats.org/officeDocument/2006/relationships/hyperlink" Target="https://numerico.cforp.ca/v/187" TargetMode="External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29" Type="http://schemas.openxmlformats.org/officeDocument/2006/relationships/hyperlink" Target="https://literacy.concordia.ca/abra/fr/" TargetMode="External"/><Relationship Id="rId7" Type="http://schemas.openxmlformats.org/officeDocument/2006/relationships/hyperlink" Target="https://boukili.ca/en" TargetMode="External"/><Relationship Id="rId8" Type="http://schemas.openxmlformats.org/officeDocument/2006/relationships/image" Target="media/image6.png"/><Relationship Id="rId31" Type="http://schemas.openxmlformats.org/officeDocument/2006/relationships/header" Target="header1.xml"/><Relationship Id="rId30" Type="http://schemas.openxmlformats.org/officeDocument/2006/relationships/image" Target="media/image11.png"/><Relationship Id="rId11" Type="http://schemas.openxmlformats.org/officeDocument/2006/relationships/image" Target="media/image3.png"/><Relationship Id="rId10" Type="http://schemas.openxmlformats.org/officeDocument/2006/relationships/image" Target="media/image9.jpg"/><Relationship Id="rId13" Type="http://schemas.openxmlformats.org/officeDocument/2006/relationships/image" Target="media/image8.png"/><Relationship Id="rId12" Type="http://schemas.openxmlformats.org/officeDocument/2006/relationships/image" Target="media/image10.png"/><Relationship Id="rId15" Type="http://schemas.openxmlformats.org/officeDocument/2006/relationships/hyperlink" Target="https://www.idello.org/en/resource/13404-Lunivers-Des-Jeux-Classiques" TargetMode="External"/><Relationship Id="rId14" Type="http://schemas.openxmlformats.org/officeDocument/2006/relationships/image" Target="media/image4.png"/><Relationship Id="rId17" Type="http://schemas.openxmlformats.org/officeDocument/2006/relationships/hyperlink" Target="https://docs.google.com/presentation/d/1KhjrLKHJPTX5_uCxt_yAtTTrlIiAVFslxrGl9u9szzQ/copy?usp=sharing" TargetMode="External"/><Relationship Id="rId16" Type="http://schemas.openxmlformats.org/officeDocument/2006/relationships/image" Target="media/image13.png"/><Relationship Id="rId19" Type="http://schemas.openxmlformats.org/officeDocument/2006/relationships/hyperlink" Target="https://www.idello.org/en/resource/7450-Les-Jeux" TargetMode="External"/><Relationship Id="rId1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