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SK-Grade 1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4,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28"/>
          <w:szCs w:val="28"/>
        </w:rPr>
      </w:pPr>
      <w:hyperlink r:id="rId6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543489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600" y="1174050"/>
                          <a:ext cx="6910800" cy="2550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For this task, students will use Boukili in order to access the books. The application can be used on a tablet or on the website.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wish to track your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child's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progress with reading, you will need a parent account.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already have a parent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don’t have an account, please create your free parent account using this link: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https://boukili.ca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 application also includes: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 games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quizzes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passport system (for motivating students to achieve higher levels of reading)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Students have 3 options: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mode narration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(students can listen to the book while following along)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mode solo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(students read independently)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mode enregistrement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(students can record themselves reading and playback the recording)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543489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5434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108333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641000"/>
                          <a:ext cx="6910800" cy="1079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0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083338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083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L’hiver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I will read a book on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Boukili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(app/website) and follow along with a narration of a story. I will watch a video on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Idéllo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to support my learning about “l’hiver” (winter).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Open the Boukili application or website. Select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Level 2 Il fait froid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and select narration mode to listen along with the book. Do the pre-reading activity before reading (Step 1 below). After reading, complete the other activities below.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Note: If you are not able to make a free account, please select the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“Launch the online app”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which will take you to trial mode.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1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do you know about winter?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Open the book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Il fait froid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 the Level 2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catalogue.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The book features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winter related clothing and activities.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Describe what you see on the cover page. Make a prediction based on what you see. What might the character in the book like to do outdoors?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2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Click on the book that you selected so that you can listen to the reading. For this, you will select and click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mode narration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279827" cy="279827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" cy="279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Now listen to the story and follow along using the mouse or your finger.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is the story about? How do you know?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3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At the end of the book, there are some questions. See if you can select the correct responses. Use the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279827" cy="279827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" cy="279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symbol to hear the questions and possible answers and select the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correct ones.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How did you do? Tell a member of your family what the book was about and if you liked it or not. Draw either your favorite part of the book or an interesting part.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 these videos, Josée and Louis do different winter activities.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exemples des activités d’hiver sont: 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ind w:left="0" w:firstLine="0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80.0" w:type="dxa"/>
              <w:jc w:val="left"/>
              <w:tblInd w:w="18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95"/>
              <w:gridCol w:w="2985"/>
              <w:tblGridChange w:id="0">
                <w:tblGrid>
                  <w:gridCol w:w="1995"/>
                  <w:gridCol w:w="298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b w:val="1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color w:val="202124"/>
                      <w:sz w:val="26"/>
                      <w:szCs w:val="26"/>
                      <w:rtl w:val="0"/>
                    </w:rPr>
                    <w:t xml:space="preserve">L'activité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color w:val="202124"/>
                      <w:sz w:val="26"/>
                      <w:szCs w:val="26"/>
                      <w:rtl w:val="0"/>
                    </w:rPr>
                    <w:t xml:space="preserve">Mon dessin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faire un bonhomme de neige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faire un ange </w:t>
                  </w:r>
                </w:p>
                <w:p w:rsidR="00000000" w:rsidDel="00000000" w:rsidP="00000000" w:rsidRDefault="00000000" w:rsidRPr="00000000" w14:paraId="00000033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de neige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jouer au hockey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faire la glissade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faire de la raquette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lancer des boules de neige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202124"/>
                <w:sz w:val="26"/>
                <w:szCs w:val="26"/>
                <w:rtl w:val="0"/>
              </w:rPr>
              <w:t xml:space="preserve">Act them out! How do you do these activities? Now think about the things you can do in the winter. What other activities do you like to do?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Qu’est-ce que tu vois? Je vois….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Qu’est-ce que tu fais? Je...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Qu’est-ce que tu joues? Je joue...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202124"/>
                <w:sz w:val="26"/>
                <w:szCs w:val="26"/>
                <w:rtl w:val="0"/>
              </w:rPr>
              <w:t xml:space="preserve">Keep a journal with drawings and words showing some of the activities that you do this week.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Now go to the Idéllo site and select the series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https://www.idello.org/en/resource/9101-Mini-TFO-Les-Saisons-De-Mini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0054a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Watch the episodes to see what activities you  can do in the winter.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Qu’est-ce que tu peux faire en hiver?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Quelles activités est-ce que tu aimes faire en hiver?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do you like to do in winter? 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loose parts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to make a representation showing your favourite winter activity and your feelings about winter.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Mon activité d’hiver préférée, c’est _________.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J’aime...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J’adore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peux...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Use these links and the book </w:t>
            </w:r>
            <w:r w:rsidDel="00000000" w:rsidR="00000000" w:rsidRPr="00000000">
              <w:rPr>
                <w:rFonts w:ascii="Cabin" w:cs="Cabin" w:eastAsia="Cabin" w:hAnsi="Cabin"/>
                <w:b w:val="1"/>
                <w:color w:val="202124"/>
                <w:sz w:val="26"/>
                <w:szCs w:val="26"/>
                <w:rtl w:val="0"/>
              </w:rPr>
              <w:t xml:space="preserve">Il fait froid</w:t>
            </w: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 that you already read to help you practice using the words that you need to do the activities and the type of clothing you need in the winter. 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Les parties du corps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Les vêtements d’hiver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Can you make a simple song, rap or dance that uses some of these words in French? Share your ideas with someone and get them to sing/dance along with you.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i w:val="1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i w:val="1"/>
          <w:sz w:val="26"/>
          <w:szCs w:val="26"/>
          <w:rtl w:val="0"/>
        </w:rPr>
        <w:t xml:space="preserve">Pour apprendre plus: </w:t>
      </w:r>
    </w:p>
    <w:p w:rsidR="00000000" w:rsidDel="00000000" w:rsidP="00000000" w:rsidRDefault="00000000" w:rsidRPr="00000000" w14:paraId="0000005B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You can also watch some longer videos about winter. Y</w:t>
      </w: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ou may wish to watch the videos in shorter sections, and watch them a few times to help understand the big ideas.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hyperlink r:id="rId18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La famille cochon aux sports d’hiver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hyperlink r:id="rId19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Le Gruffalo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hyperlink r:id="rId20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Je n’aime pas l’hiver (Sid, le petit scientifique)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hyperlink r:id="rId21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Les saisons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After watching, use loose parts (found objects around you) to represent one of the following: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an important idea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something you liked in the video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ind w:left="720" w:hanging="36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make a personal connection</w:t>
      </w:r>
    </w:p>
    <w:p w:rsidR="00000000" w:rsidDel="00000000" w:rsidP="00000000" w:rsidRDefault="00000000" w:rsidRPr="00000000" w14:paraId="00000066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If you prefer you can use this </w:t>
      </w:r>
      <w:hyperlink r:id="rId22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Jamboard</w:t>
        </w:r>
      </w:hyperlink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to play with a snowman</w:t>
      </w:r>
    </w:p>
    <w:sectPr>
      <w:headerReference r:id="rId23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dello.org/fr/ressource/3188-Je-Naime-Pas-Le-Froid?navcontext=7828" TargetMode="External"/><Relationship Id="rId11" Type="http://schemas.openxmlformats.org/officeDocument/2006/relationships/hyperlink" Target="https://www.idello.org/en" TargetMode="External"/><Relationship Id="rId22" Type="http://schemas.openxmlformats.org/officeDocument/2006/relationships/hyperlink" Target="https://jamboard.google.com/d/1v93Bfw53Xi6UNl5-jWmiyAaPPrd7a_fol1cGwJvbDKM/copy?usp=sharing" TargetMode="External"/><Relationship Id="rId10" Type="http://schemas.openxmlformats.org/officeDocument/2006/relationships/hyperlink" Target="https://boukili.ca/en" TargetMode="External"/><Relationship Id="rId21" Type="http://schemas.openxmlformats.org/officeDocument/2006/relationships/hyperlink" Target="https://indigenousstorybooks.ca/stories/fr/0004/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s://app.boukili.ca/livres/2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yperlink" Target="https://docs.google.com/presentation/d/1lDQJxYT0bOnuXs4-msde7uIAz2zw26bihcd8mxkuRkQ/copy?usp=sharing" TargetMode="External"/><Relationship Id="rId14" Type="http://schemas.openxmlformats.org/officeDocument/2006/relationships/hyperlink" Target="https://www.idello.org/en/resource/9101-Mini-TFO-Les-Saisons-De-Mini" TargetMode="External"/><Relationship Id="rId17" Type="http://schemas.openxmlformats.org/officeDocument/2006/relationships/hyperlink" Target="https://www.languageguide.org/french/vocabulary/winter-clothing/" TargetMode="External"/><Relationship Id="rId16" Type="http://schemas.openxmlformats.org/officeDocument/2006/relationships/hyperlink" Target="https://www.languageguide.org/french/vocabulary/body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idello.org/fr/ressource/851-Le-Gruffalo?navcontext=7828" TargetMode="External"/><Relationship Id="rId6" Type="http://schemas.openxmlformats.org/officeDocument/2006/relationships/hyperlink" Target="https://boukili.ca/en" TargetMode="External"/><Relationship Id="rId18" Type="http://schemas.openxmlformats.org/officeDocument/2006/relationships/hyperlink" Target="https://www.idello.org/fr/ressource/2596-La-Famille-Cochon-Aux-Sports-Dhiver?navcontext=7828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