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58" w:rsidRDefault="00672258">
      <w:pPr>
        <w:pStyle w:val="xmsonormal"/>
        <w:jc w:val="right"/>
        <w:rPr>
          <w:rFonts w:ascii="Arial" w:hAnsi="Arial" w:cs="Arial"/>
          <w:sz w:val="22"/>
          <w:szCs w:val="22"/>
          <w:lang w:val="so-SO"/>
        </w:rPr>
      </w:pPr>
    </w:p>
    <w:p w:rsidR="002F4651" w:rsidRDefault="00D53E45">
      <w:pPr>
        <w:pStyle w:val="xmsonormal"/>
        <w:jc w:val="right"/>
      </w:pPr>
      <w:r>
        <w:rPr>
          <w:noProof/>
          <w:lang w:eastAsia="en-C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</wp:posOffset>
            </wp:positionH>
            <wp:positionV relativeFrom="page">
              <wp:posOffset>419100</wp:posOffset>
            </wp:positionV>
            <wp:extent cx="1145157" cy="1128598"/>
            <wp:effectExtent l="0" t="0" r="0" b="0"/>
            <wp:wrapSquare wrapText="bothSides"/>
            <wp:docPr id="2" name="TDSB_Circle_Colour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157" cy="1128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so-SO"/>
        </w:rPr>
        <w:t>Diisambar 21, 2020</w:t>
      </w:r>
    </w:p>
    <w:p w:rsidR="00672258" w:rsidRDefault="00672258">
      <w:pPr>
        <w:pStyle w:val="xmsonormal"/>
        <w:rPr>
          <w:rFonts w:ascii="Arial" w:hAnsi="Arial" w:cs="Arial"/>
          <w:sz w:val="22"/>
          <w:szCs w:val="22"/>
          <w:lang w:val="so-SO"/>
        </w:rPr>
      </w:pPr>
    </w:p>
    <w:p w:rsidR="00672258" w:rsidRDefault="00672258">
      <w:pPr>
        <w:pStyle w:val="xmsonormal"/>
        <w:rPr>
          <w:rFonts w:ascii="Arial" w:hAnsi="Arial" w:cs="Arial"/>
          <w:sz w:val="22"/>
          <w:szCs w:val="22"/>
          <w:lang w:val="so-SO"/>
        </w:rPr>
      </w:pPr>
    </w:p>
    <w:p w:rsidR="002F4651" w:rsidRDefault="00D53E45">
      <w:pPr>
        <w:pStyle w:val="xmsonormal"/>
        <w:rPr>
          <w:rFonts w:ascii="Arial" w:hAnsi="Arial" w:cs="Arial"/>
          <w:sz w:val="22"/>
          <w:szCs w:val="22"/>
          <w:lang w:val="so-SO"/>
        </w:rPr>
      </w:pPr>
      <w:r>
        <w:rPr>
          <w:rFonts w:ascii="Arial" w:hAnsi="Arial" w:cs="Arial"/>
          <w:sz w:val="22"/>
          <w:szCs w:val="22"/>
          <w:lang w:val="so-SO"/>
        </w:rPr>
        <w:t>Gacaliyeyaal Waalidiinta / Masuuliyiinta iyo Ardayda,</w:t>
      </w:r>
    </w:p>
    <w:p w:rsidR="002F4651" w:rsidRPr="00672258" w:rsidRDefault="00D53E45">
      <w:pPr>
        <w:pStyle w:val="xmsonormal"/>
        <w:rPr>
          <w:rFonts w:ascii="Arial" w:hAnsi="Arial" w:cs="Arial"/>
          <w:sz w:val="22"/>
          <w:szCs w:val="22"/>
          <w:lang w:val="so-SO"/>
        </w:rPr>
      </w:pPr>
      <w:r>
        <w:rPr>
          <w:rFonts w:ascii="Arial" w:hAnsi="Arial" w:cs="Arial"/>
          <w:sz w:val="22"/>
          <w:szCs w:val="22"/>
          <w:lang w:val="so-SO"/>
        </w:rPr>
        <w:t xml:space="preserve">Dowladda Ontaariyo waxay maanta ku </w:t>
      </w:r>
      <w:r>
        <w:rPr>
          <w:rFonts w:ascii="Arial" w:hAnsi="Arial" w:cs="Arial"/>
          <w:color w:val="0070C0"/>
          <w:sz w:val="22"/>
          <w:szCs w:val="22"/>
          <w:u w:val="single"/>
          <w:lang w:val="so-SO"/>
        </w:rPr>
        <w:t>dhawaaqday</w:t>
      </w:r>
      <w:r>
        <w:rPr>
          <w:rFonts w:ascii="Arial" w:hAnsi="Arial" w:cs="Arial"/>
          <w:sz w:val="22"/>
          <w:szCs w:val="22"/>
          <w:lang w:val="so-SO"/>
        </w:rPr>
        <w:t xml:space="preserve"> in gobolku u dhaqaaqi doon</w:t>
      </w:r>
      <w:r w:rsidRPr="00672258">
        <w:rPr>
          <w:rFonts w:ascii="Arial" w:hAnsi="Arial" w:cs="Arial"/>
          <w:sz w:val="22"/>
          <w:szCs w:val="22"/>
          <w:lang w:val="so-SO"/>
        </w:rPr>
        <w:t>o</w:t>
      </w:r>
      <w:r>
        <w:rPr>
          <w:rFonts w:ascii="Arial" w:hAnsi="Arial" w:cs="Arial"/>
          <w:sz w:val="22"/>
          <w:szCs w:val="22"/>
          <w:lang w:val="so-SO"/>
        </w:rPr>
        <w:t xml:space="preserve"> </w:t>
      </w:r>
      <w:r w:rsidRPr="00672258">
        <w:rPr>
          <w:rFonts w:ascii="Arial" w:hAnsi="Arial" w:cs="Arial"/>
          <w:sz w:val="22"/>
          <w:szCs w:val="22"/>
          <w:lang w:val="so-SO"/>
        </w:rPr>
        <w:t xml:space="preserve">Xannibaadda Heerka </w:t>
      </w:r>
      <w:r w:rsidRPr="00672258">
        <w:rPr>
          <w:rFonts w:ascii="Arial" w:hAnsi="Arial" w:cs="Arial"/>
          <w:sz w:val="22"/>
          <w:szCs w:val="22"/>
          <w:lang w:val="so-SO"/>
        </w:rPr>
        <w:t xml:space="preserve">Bunniga </w:t>
      </w:r>
      <w:r w:rsidRPr="00672258">
        <w:rPr>
          <w:rFonts w:ascii="Arial" w:hAnsi="Arial" w:cs="Arial"/>
          <w:sz w:val="22"/>
          <w:szCs w:val="22"/>
          <w:lang w:val="so-SO"/>
        </w:rPr>
        <w:t xml:space="preserve">(GREY </w:t>
      </w:r>
      <w:r w:rsidRPr="00672258">
        <w:rPr>
          <w:rFonts w:ascii="Arial" w:hAnsi="Arial" w:cs="Arial"/>
          <w:sz w:val="22"/>
          <w:szCs w:val="22"/>
          <w:lang w:val="so-SO"/>
        </w:rPr>
        <w:t>Lockdown) maalinta</w:t>
      </w:r>
      <w:r>
        <w:rPr>
          <w:rFonts w:ascii="Arial" w:hAnsi="Arial" w:cs="Arial"/>
          <w:sz w:val="22"/>
          <w:szCs w:val="22"/>
          <w:lang w:val="so-SO"/>
        </w:rPr>
        <w:t xml:space="preserve"> Sabtida, </w:t>
      </w:r>
      <w:r w:rsidRPr="00672258">
        <w:rPr>
          <w:rFonts w:ascii="Arial" w:hAnsi="Arial" w:cs="Arial"/>
          <w:sz w:val="22"/>
          <w:szCs w:val="22"/>
          <w:lang w:val="so-SO"/>
        </w:rPr>
        <w:t xml:space="preserve">Diisambar </w:t>
      </w:r>
      <w:r>
        <w:rPr>
          <w:rFonts w:ascii="Arial" w:hAnsi="Arial" w:cs="Arial"/>
          <w:sz w:val="22"/>
          <w:szCs w:val="22"/>
          <w:lang w:val="so-SO"/>
        </w:rPr>
        <w:t xml:space="preserve">26 si loo sii yareeyo faafitaanka COVID-19. Gudaha Toronto iyo Koonfurta Ontaariyo inteeda kale, </w:t>
      </w:r>
      <w:r w:rsidRPr="00672258">
        <w:rPr>
          <w:rFonts w:ascii="Arial" w:hAnsi="Arial" w:cs="Arial"/>
          <w:sz w:val="22"/>
          <w:szCs w:val="22"/>
          <w:lang w:val="so-SO"/>
        </w:rPr>
        <w:t>xannibaaddaas</w:t>
      </w:r>
      <w:r>
        <w:rPr>
          <w:rFonts w:ascii="Arial" w:hAnsi="Arial" w:cs="Arial"/>
          <w:sz w:val="22"/>
          <w:szCs w:val="22"/>
          <w:lang w:val="so-SO"/>
        </w:rPr>
        <w:t xml:space="preserve"> </w:t>
      </w:r>
      <w:r w:rsidRPr="00672258">
        <w:rPr>
          <w:rFonts w:ascii="Arial" w:hAnsi="Arial" w:cs="Arial"/>
          <w:sz w:val="22"/>
          <w:szCs w:val="22"/>
          <w:lang w:val="so-SO"/>
        </w:rPr>
        <w:t>waxay</w:t>
      </w:r>
      <w:r>
        <w:rPr>
          <w:rFonts w:ascii="Arial" w:hAnsi="Arial" w:cs="Arial"/>
          <w:sz w:val="22"/>
          <w:szCs w:val="22"/>
          <w:lang w:val="so-SO"/>
        </w:rPr>
        <w:t xml:space="preserve"> kusii jiri </w:t>
      </w:r>
      <w:r w:rsidRPr="00672258">
        <w:rPr>
          <w:rFonts w:ascii="Arial" w:hAnsi="Arial" w:cs="Arial"/>
          <w:sz w:val="22"/>
          <w:szCs w:val="22"/>
          <w:lang w:val="so-SO"/>
        </w:rPr>
        <w:t xml:space="preserve">doonaan </w:t>
      </w:r>
      <w:r>
        <w:rPr>
          <w:rFonts w:ascii="Arial" w:hAnsi="Arial" w:cs="Arial"/>
          <w:sz w:val="22"/>
          <w:szCs w:val="22"/>
          <w:lang w:val="so-SO"/>
        </w:rPr>
        <w:t xml:space="preserve">28 maalmood. Iyada oo qeyb ka ah ogeysiiskan, dowladdu waxay sheegtay in </w:t>
      </w:r>
      <w:r w:rsidRPr="00672258">
        <w:rPr>
          <w:rFonts w:ascii="Arial" w:hAnsi="Arial" w:cs="Arial"/>
          <w:b/>
          <w:bCs/>
          <w:sz w:val="22"/>
          <w:szCs w:val="22"/>
          <w:u w:val="single"/>
          <w:lang w:val="so-SO"/>
        </w:rPr>
        <w:t xml:space="preserve">dhammaan </w:t>
      </w:r>
      <w:r w:rsidRPr="00672258">
        <w:rPr>
          <w:rFonts w:ascii="Arial" w:hAnsi="Arial" w:cs="Arial"/>
          <w:b/>
          <w:bCs/>
          <w:sz w:val="22"/>
          <w:szCs w:val="22"/>
          <w:u w:val="single"/>
          <w:lang w:val="so-SO"/>
        </w:rPr>
        <w:t xml:space="preserve">dugsiyada hoose ee Koonfurta Ontaario, oo ay ku jiraan kuwa </w:t>
      </w:r>
      <w:r w:rsidRPr="00672258">
        <w:rPr>
          <w:rFonts w:ascii="Arial" w:hAnsi="Arial" w:cs="Arial"/>
          <w:b/>
          <w:bCs/>
          <w:sz w:val="22"/>
          <w:szCs w:val="22"/>
          <w:u w:val="single"/>
          <w:lang w:val="so-SO"/>
        </w:rPr>
        <w:t>ka tirsan</w:t>
      </w:r>
      <w:r w:rsidRPr="00672258">
        <w:rPr>
          <w:rFonts w:ascii="Arial" w:hAnsi="Arial" w:cs="Arial"/>
          <w:b/>
          <w:bCs/>
          <w:sz w:val="22"/>
          <w:szCs w:val="22"/>
          <w:u w:val="single"/>
          <w:lang w:val="so-SO"/>
        </w:rPr>
        <w:t xml:space="preserve"> TDSB, loo xiri doono ardayda illaa Isniinta</w:t>
      </w:r>
      <w:r w:rsidRPr="00672258">
        <w:rPr>
          <w:b/>
          <w:u w:val="single"/>
          <w:lang w:val="so-SO"/>
        </w:rPr>
        <w:t>, Jannaayo</w:t>
      </w:r>
      <w:r w:rsidRPr="00672258">
        <w:rPr>
          <w:rFonts w:ascii="Arial" w:hAnsi="Arial" w:cs="Arial"/>
          <w:b/>
          <w:bCs/>
          <w:sz w:val="22"/>
          <w:szCs w:val="22"/>
          <w:u w:val="single"/>
          <w:lang w:val="so-SO"/>
        </w:rPr>
        <w:t xml:space="preserve"> 11, halka dhammaan dugsiyada sare loo xiri doono ardayda illaa Isniinta, </w:t>
      </w:r>
      <w:r w:rsidRPr="00672258">
        <w:rPr>
          <w:b/>
          <w:u w:val="single"/>
          <w:lang w:val="so-SO"/>
        </w:rPr>
        <w:t>Jannaayo</w:t>
      </w:r>
      <w:r w:rsidRPr="00672258">
        <w:rPr>
          <w:rFonts w:ascii="Arial" w:hAnsi="Arial" w:cs="Arial"/>
          <w:b/>
          <w:bCs/>
          <w:sz w:val="22"/>
          <w:szCs w:val="22"/>
          <w:u w:val="single"/>
          <w:lang w:val="so-SO"/>
        </w:rPr>
        <w:t xml:space="preserve"> 25</w:t>
      </w:r>
      <w:r>
        <w:rPr>
          <w:rFonts w:ascii="Arial" w:hAnsi="Arial" w:cs="Arial"/>
          <w:sz w:val="22"/>
          <w:szCs w:val="22"/>
          <w:lang w:val="so-SO"/>
        </w:rPr>
        <w:t xml:space="preserve">. Inta lagu jiro waqtigan, dhammaan iskuulada </w:t>
      </w:r>
      <w:r w:rsidRPr="00672258">
        <w:rPr>
          <w:rFonts w:ascii="Arial" w:hAnsi="Arial" w:cs="Arial"/>
          <w:sz w:val="22"/>
          <w:szCs w:val="22"/>
          <w:lang w:val="so-SO"/>
        </w:rPr>
        <w:t>si</w:t>
      </w:r>
      <w:r w:rsidRPr="00672258">
        <w:rPr>
          <w:rFonts w:ascii="Arial" w:hAnsi="Arial" w:cs="Arial"/>
          <w:sz w:val="22"/>
          <w:szCs w:val="22"/>
          <w:lang w:val="so-SO"/>
        </w:rPr>
        <w:t xml:space="preserve">da tooska ah loo </w:t>
      </w:r>
      <w:r w:rsidRPr="00672258">
        <w:rPr>
          <w:rFonts w:ascii="Arial" w:hAnsi="Arial" w:cs="Arial"/>
          <w:sz w:val="22"/>
          <w:szCs w:val="22"/>
          <w:lang w:val="so-SO"/>
        </w:rPr>
        <w:t xml:space="preserve">tegayo </w:t>
      </w:r>
      <w:r>
        <w:rPr>
          <w:rFonts w:ascii="Arial" w:hAnsi="Arial" w:cs="Arial"/>
          <w:sz w:val="22"/>
          <w:szCs w:val="22"/>
          <w:lang w:val="so-SO"/>
        </w:rPr>
        <w:t xml:space="preserve">waxay u wareegi doonaan </w:t>
      </w:r>
      <w:r w:rsidRPr="00672258">
        <w:rPr>
          <w:rFonts w:ascii="Arial" w:hAnsi="Arial" w:cs="Arial"/>
          <w:sz w:val="22"/>
          <w:szCs w:val="22"/>
          <w:lang w:val="so-SO"/>
        </w:rPr>
        <w:t>wax</w:t>
      </w:r>
      <w:r>
        <w:rPr>
          <w:rFonts w:ascii="Arial" w:hAnsi="Arial" w:cs="Arial"/>
          <w:sz w:val="22"/>
          <w:szCs w:val="22"/>
          <w:lang w:val="so-SO"/>
        </w:rPr>
        <w:t xml:space="preserve">barashada fog, halka iskuulada </w:t>
      </w:r>
      <w:r w:rsidRPr="00672258">
        <w:rPr>
          <w:rFonts w:ascii="Arial" w:hAnsi="Arial" w:cs="Arial"/>
          <w:sz w:val="22"/>
          <w:szCs w:val="22"/>
          <w:lang w:val="so-SO"/>
        </w:rPr>
        <w:t>waxbarashada internetka ah</w:t>
      </w:r>
      <w:r>
        <w:rPr>
          <w:rFonts w:ascii="Arial" w:hAnsi="Arial" w:cs="Arial"/>
          <w:sz w:val="22"/>
          <w:szCs w:val="22"/>
          <w:lang w:val="so-SO"/>
        </w:rPr>
        <w:t xml:space="preserve"> ay u sii socon doonaan sidii caadiga ahayd</w:t>
      </w:r>
      <w:r w:rsidRPr="00672258">
        <w:rPr>
          <w:rFonts w:ascii="Arial" w:hAnsi="Arial" w:cs="Arial"/>
          <w:sz w:val="22"/>
          <w:szCs w:val="22"/>
          <w:lang w:val="so-SO"/>
        </w:rPr>
        <w:t>.</w:t>
      </w:r>
    </w:p>
    <w:p w:rsidR="002F4651" w:rsidRPr="00672258" w:rsidRDefault="00D53E45">
      <w:pPr>
        <w:pStyle w:val="xmsonormal"/>
        <w:rPr>
          <w:rFonts w:ascii="Arial" w:hAnsi="Arial" w:cs="Arial"/>
          <w:sz w:val="22"/>
          <w:szCs w:val="22"/>
          <w:lang w:val="so-SO"/>
        </w:rPr>
      </w:pPr>
      <w:r>
        <w:rPr>
          <w:rFonts w:ascii="Arial" w:hAnsi="Arial" w:cs="Arial"/>
          <w:sz w:val="22"/>
          <w:szCs w:val="22"/>
          <w:lang w:val="so-SO"/>
        </w:rPr>
        <w:t xml:space="preserve">Fadlan </w:t>
      </w:r>
      <w:r w:rsidRPr="00672258">
        <w:rPr>
          <w:rFonts w:ascii="Arial" w:hAnsi="Arial" w:cs="Arial"/>
          <w:sz w:val="22"/>
          <w:szCs w:val="22"/>
          <w:lang w:val="so-SO"/>
        </w:rPr>
        <w:t>hoos ka</w:t>
      </w:r>
      <w:r>
        <w:rPr>
          <w:rFonts w:ascii="Arial" w:hAnsi="Arial" w:cs="Arial"/>
          <w:sz w:val="22"/>
          <w:szCs w:val="22"/>
          <w:lang w:val="so-SO"/>
        </w:rPr>
        <w:t xml:space="preserve"> raad</w:t>
      </w:r>
      <w:r w:rsidRPr="00672258">
        <w:rPr>
          <w:rFonts w:ascii="Arial" w:hAnsi="Arial" w:cs="Arial"/>
          <w:sz w:val="22"/>
          <w:szCs w:val="22"/>
          <w:lang w:val="so-SO"/>
        </w:rPr>
        <w:t>so</w:t>
      </w:r>
      <w:r>
        <w:rPr>
          <w:rFonts w:ascii="Arial" w:hAnsi="Arial" w:cs="Arial"/>
          <w:sz w:val="22"/>
          <w:szCs w:val="22"/>
          <w:lang w:val="so-SO"/>
        </w:rPr>
        <w:t xml:space="preserve">  macluumaad dheeri ah oo ku saabsan u </w:t>
      </w:r>
      <w:r w:rsidRPr="00672258">
        <w:rPr>
          <w:rFonts w:ascii="Arial" w:hAnsi="Arial" w:cs="Arial"/>
          <w:sz w:val="22"/>
          <w:szCs w:val="22"/>
          <w:lang w:val="so-SO"/>
        </w:rPr>
        <w:t xml:space="preserve">wareegidda </w:t>
      </w:r>
      <w:r w:rsidRPr="00672258">
        <w:rPr>
          <w:rFonts w:ascii="Arial" w:hAnsi="Arial" w:cs="Arial"/>
          <w:sz w:val="22"/>
          <w:szCs w:val="22"/>
          <w:lang w:val="so-SO"/>
        </w:rPr>
        <w:t>wax</w:t>
      </w:r>
      <w:r>
        <w:rPr>
          <w:rFonts w:ascii="Arial" w:hAnsi="Arial" w:cs="Arial"/>
          <w:sz w:val="22"/>
          <w:szCs w:val="22"/>
          <w:lang w:val="so-SO"/>
        </w:rPr>
        <w:t xml:space="preserve">barashada fog ee dugsiyada </w:t>
      </w:r>
      <w:r>
        <w:rPr>
          <w:rFonts w:ascii="Arial" w:hAnsi="Arial" w:cs="Arial"/>
          <w:sz w:val="22"/>
          <w:szCs w:val="22"/>
          <w:lang w:val="so-SO"/>
        </w:rPr>
        <w:t>TDSB.</w:t>
      </w:r>
    </w:p>
    <w:p w:rsidR="002F4651" w:rsidRDefault="00D53E45">
      <w:pPr>
        <w:pStyle w:val="xmsonormal"/>
        <w:rPr>
          <w:rFonts w:ascii="Arial" w:hAnsi="Arial" w:cs="Arial"/>
          <w:b/>
          <w:bCs/>
          <w:sz w:val="28"/>
          <w:szCs w:val="28"/>
          <w:u w:val="single"/>
          <w:lang w:val="so-SO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so-SO"/>
        </w:rPr>
        <w:t>Dugsiyada Hoose</w:t>
      </w:r>
    </w:p>
    <w:p w:rsidR="002F4651" w:rsidRPr="00672258" w:rsidRDefault="00D53E45">
      <w:pPr>
        <w:pStyle w:val="Standard"/>
        <w:spacing w:before="240"/>
        <w:rPr>
          <w:lang w:val="so-SO"/>
        </w:rPr>
      </w:pPr>
      <w:r>
        <w:rPr>
          <w:rFonts w:eastAsia="Times New Roman"/>
          <w:b/>
          <w:bCs/>
          <w:sz w:val="22"/>
          <w:lang w:val="so-SO" w:eastAsia="en-CA"/>
        </w:rPr>
        <w:t xml:space="preserve">Dugsiyada </w:t>
      </w:r>
      <w:r w:rsidRPr="00672258">
        <w:rPr>
          <w:rFonts w:eastAsia="Times New Roman"/>
          <w:b/>
          <w:bCs/>
          <w:sz w:val="22"/>
          <w:lang w:val="so-SO" w:eastAsia="en-CA"/>
        </w:rPr>
        <w:t xml:space="preserve">Sida Tooska ah loo </w:t>
      </w:r>
      <w:r w:rsidRPr="00672258">
        <w:rPr>
          <w:rFonts w:eastAsia="Times New Roman"/>
          <w:b/>
          <w:bCs/>
          <w:sz w:val="22"/>
          <w:lang w:val="so-SO" w:eastAsia="en-CA"/>
        </w:rPr>
        <w:t>Tegayo:</w:t>
      </w:r>
      <w:r w:rsidRPr="00672258">
        <w:rPr>
          <w:lang w:val="so-SO"/>
        </w:rPr>
        <w:t xml:space="preserve"> </w:t>
      </w:r>
      <w:r w:rsidRPr="00672258">
        <w:rPr>
          <w:sz w:val="22"/>
          <w:szCs w:val="22"/>
          <w:lang w:val="so-SO"/>
        </w:rPr>
        <w:t>Ardaydu</w:t>
      </w:r>
      <w:r w:rsidRPr="00672258">
        <w:rPr>
          <w:sz w:val="22"/>
          <w:szCs w:val="22"/>
          <w:lang w:val="so-SO"/>
        </w:rPr>
        <w:t xml:space="preserve"> waxay </w:t>
      </w:r>
      <w:r w:rsidRPr="00672258">
        <w:rPr>
          <w:sz w:val="22"/>
          <w:szCs w:val="22"/>
          <w:lang w:val="so-SO"/>
        </w:rPr>
        <w:t xml:space="preserve">ku </w:t>
      </w:r>
      <w:r w:rsidRPr="00672258">
        <w:rPr>
          <w:sz w:val="22"/>
          <w:szCs w:val="22"/>
          <w:lang w:val="so-SO"/>
        </w:rPr>
        <w:t xml:space="preserve">heli doonaan </w:t>
      </w:r>
      <w:r w:rsidRPr="00672258">
        <w:rPr>
          <w:sz w:val="22"/>
          <w:szCs w:val="22"/>
          <w:lang w:val="so-SO"/>
        </w:rPr>
        <w:t>wax</w:t>
      </w:r>
      <w:r w:rsidRPr="00672258">
        <w:rPr>
          <w:sz w:val="22"/>
          <w:szCs w:val="22"/>
          <w:lang w:val="so-SO"/>
        </w:rPr>
        <w:t>barashada fog gurigooda oo uu u soo dhiibo macalinkooda caadiga ah ee iskuulka.</w:t>
      </w:r>
      <w:r w:rsidRPr="00672258">
        <w:rPr>
          <w:sz w:val="22"/>
          <w:szCs w:val="22"/>
          <w:lang w:val="so-SO"/>
        </w:rPr>
        <w:t xml:space="preserve"> </w:t>
      </w:r>
      <w:r w:rsidRPr="00672258">
        <w:rPr>
          <w:sz w:val="22"/>
          <w:szCs w:val="22"/>
          <w:lang w:val="so-SO"/>
        </w:rPr>
        <w:t xml:space="preserve">Dugsiyada hoose waxay raaci doonaan jadwalkooda / jadwalkooda caadiga ah. </w:t>
      </w:r>
      <w:r w:rsidRPr="00672258">
        <w:rPr>
          <w:sz w:val="22"/>
          <w:szCs w:val="22"/>
          <w:lang w:val="so-SO"/>
        </w:rPr>
        <w:t>Mararka</w:t>
      </w:r>
      <w:r w:rsidRPr="00672258">
        <w:rPr>
          <w:sz w:val="22"/>
          <w:szCs w:val="22"/>
          <w:lang w:val="so-SO"/>
        </w:rPr>
        <w:t xml:space="preserve"> qa</w:t>
      </w:r>
      <w:r w:rsidRPr="00672258">
        <w:rPr>
          <w:sz w:val="22"/>
          <w:szCs w:val="22"/>
          <w:lang w:val="so-SO"/>
        </w:rPr>
        <w:t>arkood, waxaa laga yaabaa in loo baahdo in wax</w:t>
      </w:r>
      <w:r w:rsidRPr="00672258">
        <w:rPr>
          <w:sz w:val="22"/>
          <w:szCs w:val="22"/>
          <w:lang w:val="so-SO"/>
        </w:rPr>
        <w:t>yaabo yar yar</w:t>
      </w:r>
      <w:r w:rsidRPr="00672258">
        <w:rPr>
          <w:sz w:val="22"/>
          <w:szCs w:val="22"/>
          <w:lang w:val="so-SO"/>
        </w:rPr>
        <w:t xml:space="preserve"> laga beddelo </w:t>
      </w:r>
      <w:r w:rsidRPr="00672258">
        <w:rPr>
          <w:sz w:val="22"/>
          <w:szCs w:val="22"/>
          <w:lang w:val="so-SO"/>
        </w:rPr>
        <w:t xml:space="preserve">iyada </w:t>
      </w:r>
      <w:r w:rsidRPr="00672258">
        <w:rPr>
          <w:sz w:val="22"/>
          <w:szCs w:val="22"/>
          <w:lang w:val="so-SO"/>
        </w:rPr>
        <w:t xml:space="preserve">oo lala socodsiin doono qoysaska </w:t>
      </w:r>
      <w:r w:rsidRPr="00672258">
        <w:rPr>
          <w:sz w:val="22"/>
          <w:szCs w:val="22"/>
          <w:lang w:val="so-SO"/>
        </w:rPr>
        <w:t xml:space="preserve">maalinta </w:t>
      </w:r>
      <w:r w:rsidRPr="00672258">
        <w:rPr>
          <w:sz w:val="22"/>
          <w:szCs w:val="22"/>
          <w:lang w:val="so-SO"/>
        </w:rPr>
        <w:t xml:space="preserve">Isniinta, </w:t>
      </w:r>
      <w:r w:rsidRPr="00672258">
        <w:rPr>
          <w:sz w:val="22"/>
          <w:szCs w:val="22"/>
          <w:lang w:val="so-SO"/>
        </w:rPr>
        <w:t>Jannaayo</w:t>
      </w:r>
      <w:r w:rsidRPr="00672258">
        <w:rPr>
          <w:sz w:val="22"/>
          <w:szCs w:val="22"/>
          <w:lang w:val="so-SO"/>
        </w:rPr>
        <w:t xml:space="preserve"> 4.</w:t>
      </w:r>
    </w:p>
    <w:p w:rsidR="002F4651" w:rsidRPr="00672258" w:rsidRDefault="00D53E45">
      <w:pPr>
        <w:pStyle w:val="Standard"/>
        <w:spacing w:before="240"/>
        <w:rPr>
          <w:lang w:val="so-SO"/>
        </w:rPr>
      </w:pPr>
      <w:r>
        <w:rPr>
          <w:rFonts w:eastAsia="Times New Roman"/>
          <w:b/>
          <w:bCs/>
          <w:sz w:val="22"/>
          <w:lang w:val="so-SO" w:eastAsia="en-CA"/>
        </w:rPr>
        <w:t xml:space="preserve">Dugsiyada </w:t>
      </w:r>
      <w:r w:rsidRPr="00672258">
        <w:rPr>
          <w:rFonts w:eastAsia="Times New Roman"/>
          <w:b/>
          <w:bCs/>
          <w:sz w:val="22"/>
          <w:lang w:val="so-SO" w:eastAsia="en-CA"/>
        </w:rPr>
        <w:t>Internetka</w:t>
      </w:r>
      <w:r>
        <w:rPr>
          <w:rFonts w:eastAsia="Times New Roman"/>
          <w:b/>
          <w:bCs/>
          <w:sz w:val="22"/>
          <w:lang w:val="so-SO" w:eastAsia="en-CA"/>
        </w:rPr>
        <w:t xml:space="preserve">: </w:t>
      </w:r>
      <w:r>
        <w:rPr>
          <w:rFonts w:eastAsia="Times New Roman"/>
          <w:sz w:val="22"/>
          <w:lang w:val="so-SO" w:eastAsia="en-CA"/>
        </w:rPr>
        <w:t>Waxay sii wadi doonaan inay u shaqeeyaan sidii caadiga ahayd.</w:t>
      </w:r>
    </w:p>
    <w:p w:rsidR="002F4651" w:rsidRDefault="00D53E45">
      <w:pPr>
        <w:pStyle w:val="Standard"/>
        <w:spacing w:before="240"/>
        <w:rPr>
          <w:rFonts w:eastAsia="Times New Roman"/>
          <w:b/>
          <w:bCs/>
          <w:sz w:val="28"/>
          <w:szCs w:val="28"/>
          <w:u w:val="single"/>
          <w:lang w:val="so-SO" w:eastAsia="en-CA"/>
        </w:rPr>
      </w:pPr>
      <w:r>
        <w:rPr>
          <w:rFonts w:eastAsia="Times New Roman"/>
          <w:b/>
          <w:bCs/>
          <w:sz w:val="28"/>
          <w:szCs w:val="28"/>
          <w:u w:val="single"/>
          <w:lang w:val="so-SO" w:eastAsia="en-CA"/>
        </w:rPr>
        <w:t>Dugsiyada Sare</w:t>
      </w:r>
    </w:p>
    <w:p w:rsidR="002F4651" w:rsidRPr="00672258" w:rsidRDefault="00D53E45">
      <w:pPr>
        <w:pStyle w:val="Standard"/>
        <w:spacing w:before="240"/>
        <w:rPr>
          <w:lang w:val="so-SO"/>
        </w:rPr>
      </w:pPr>
      <w:r>
        <w:rPr>
          <w:rFonts w:eastAsia="Times New Roman"/>
          <w:b/>
          <w:bCs/>
          <w:sz w:val="22"/>
          <w:lang w:val="so-SO" w:eastAsia="en-CA"/>
        </w:rPr>
        <w:t xml:space="preserve">Dugsiyada </w:t>
      </w:r>
      <w:r w:rsidRPr="00672258">
        <w:rPr>
          <w:rFonts w:eastAsia="Times New Roman"/>
          <w:b/>
          <w:bCs/>
          <w:sz w:val="22"/>
          <w:lang w:val="so-SO" w:eastAsia="en-CA"/>
        </w:rPr>
        <w:t>Sida</w:t>
      </w:r>
      <w:r w:rsidRPr="00672258">
        <w:rPr>
          <w:rFonts w:eastAsia="Times New Roman"/>
          <w:b/>
          <w:bCs/>
          <w:sz w:val="22"/>
          <w:lang w:val="so-SO" w:eastAsia="en-CA"/>
        </w:rPr>
        <w:t xml:space="preserve"> Tooska ah Loo </w:t>
      </w:r>
      <w:r w:rsidRPr="00672258">
        <w:rPr>
          <w:lang w:val="so-SO"/>
        </w:rPr>
        <w:t>Tegayo:</w:t>
      </w:r>
      <w:r>
        <w:rPr>
          <w:rFonts w:eastAsia="Times New Roman"/>
          <w:b/>
          <w:bCs/>
          <w:sz w:val="22"/>
          <w:lang w:val="so-SO" w:eastAsia="en-CA"/>
        </w:rPr>
        <w:t xml:space="preserve"> </w:t>
      </w:r>
      <w:r>
        <w:rPr>
          <w:rFonts w:eastAsia="Times New Roman"/>
          <w:sz w:val="22"/>
          <w:lang w:val="so-SO" w:eastAsia="en-CA"/>
        </w:rPr>
        <w:t xml:space="preserve">Dugsiyada sare waxay </w:t>
      </w:r>
      <w:r w:rsidRPr="00672258">
        <w:rPr>
          <w:rFonts w:eastAsia="Times New Roman"/>
          <w:sz w:val="22"/>
          <w:lang w:val="so-SO" w:eastAsia="en-CA"/>
        </w:rPr>
        <w:t>ku shaqeyn</w:t>
      </w:r>
      <w:r>
        <w:rPr>
          <w:rFonts w:eastAsia="Times New Roman"/>
          <w:sz w:val="22"/>
          <w:lang w:val="so-SO" w:eastAsia="en-CA"/>
        </w:rPr>
        <w:t xml:space="preserve"> doonaan</w:t>
      </w:r>
      <w:r w:rsidRPr="00672258">
        <w:rPr>
          <w:lang w:val="so-SO"/>
        </w:rPr>
        <w:t xml:space="preserve"> jadwal</w:t>
      </w:r>
      <w:r w:rsidRPr="00672258">
        <w:rPr>
          <w:rFonts w:eastAsia="Times New Roman"/>
          <w:sz w:val="22"/>
          <w:lang w:val="so-SO" w:eastAsia="en-CA"/>
        </w:rPr>
        <w:t xml:space="preserve"> wax</w:t>
      </w:r>
      <w:r>
        <w:rPr>
          <w:rFonts w:eastAsia="Times New Roman"/>
          <w:sz w:val="22"/>
          <w:lang w:val="so-SO" w:eastAsia="en-CA"/>
        </w:rPr>
        <w:t xml:space="preserve"> la</w:t>
      </w:r>
      <w:r w:rsidRPr="00672258">
        <w:rPr>
          <w:rFonts w:eastAsia="Times New Roman"/>
          <w:sz w:val="22"/>
          <w:lang w:val="so-SO" w:eastAsia="en-CA"/>
        </w:rPr>
        <w:t>ga</w:t>
      </w:r>
      <w:r>
        <w:rPr>
          <w:rFonts w:eastAsia="Times New Roman"/>
          <w:sz w:val="22"/>
          <w:lang w:val="so-SO" w:eastAsia="en-CA"/>
        </w:rPr>
        <w:t xml:space="preserve"> </w:t>
      </w:r>
      <w:r w:rsidRPr="00672258">
        <w:rPr>
          <w:rFonts w:eastAsia="Times New Roman"/>
          <w:sz w:val="22"/>
          <w:lang w:val="so-SO" w:eastAsia="en-CA"/>
        </w:rPr>
        <w:t>beddeley</w:t>
      </w:r>
    </w:p>
    <w:tbl>
      <w:tblPr>
        <w:tblW w:w="1058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2033"/>
        <w:gridCol w:w="2033"/>
        <w:gridCol w:w="2034"/>
        <w:gridCol w:w="2035"/>
      </w:tblGrid>
      <w:tr w:rsidR="002F465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tabs>
                <w:tab w:val="right" w:pos="1946"/>
              </w:tabs>
              <w:spacing w:before="240"/>
              <w:rPr>
                <w:rFonts w:eastAsia="Times New Roman"/>
                <w:sz w:val="22"/>
                <w:lang w:val="so-SO" w:eastAsia="en-CA"/>
              </w:rPr>
            </w:pPr>
            <w:r>
              <w:rPr>
                <w:rFonts w:eastAsia="Times New Roman"/>
                <w:sz w:val="22"/>
                <w:lang w:val="so-SO" w:eastAsia="en-CA"/>
              </w:rPr>
              <w:t>Waqtiga</w:t>
            </w:r>
            <w:r>
              <w:rPr>
                <w:rFonts w:eastAsia="Times New Roman"/>
                <w:sz w:val="22"/>
                <w:lang w:val="so-SO" w:eastAsia="en-CA"/>
              </w:rPr>
              <w:tab/>
            </w:r>
          </w:p>
          <w:p w:rsidR="002F4651" w:rsidRDefault="002F4651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Maalinta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1aad</w:t>
            </w:r>
          </w:p>
          <w:p w:rsidR="002F4651" w:rsidRDefault="002F4651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Maalinta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2aad</w:t>
            </w:r>
          </w:p>
          <w:p w:rsidR="002F4651" w:rsidRDefault="002F4651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20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Maalinta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3aad</w:t>
            </w:r>
          </w:p>
          <w:p w:rsidR="002F4651" w:rsidRDefault="002F4651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2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Maalinta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4aad</w:t>
            </w:r>
          </w:p>
          <w:p w:rsidR="002F4651" w:rsidRDefault="002F4651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8:45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subaxnimo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– 10:00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subaxnimo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>.</w:t>
            </w: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r>
              <w:rPr>
                <w:rFonts w:eastAsia="Times New Roman"/>
                <w:sz w:val="22"/>
                <w:lang w:eastAsia="en-CA"/>
              </w:rPr>
              <w:t>(Synchronous)</w:t>
            </w:r>
          </w:p>
        </w:tc>
        <w:tc>
          <w:tcPr>
            <w:tcW w:w="20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  <w:tc>
          <w:tcPr>
            <w:tcW w:w="2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2796"/>
        </w:trPr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lastRenderedPageBreak/>
              <w:t xml:space="preserve">10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subaxnimo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–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10:30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subaxnimo</w:t>
            </w:r>
            <w:proofErr w:type="spellEnd"/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Aan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Mideysneyn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 (Asynchronous)</w:t>
            </w:r>
          </w:p>
          <w:p w:rsidR="002F4651" w:rsidRDefault="00D53E45">
            <w:pPr>
              <w:pStyle w:val="Standard"/>
              <w:spacing w:before="240"/>
            </w:pP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Waxb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>arash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ada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 xml:space="preserve"> Madax</w:t>
            </w:r>
            <w:r>
              <w:rPr>
                <w:rFonts w:eastAsia="Times New Roman"/>
                <w:sz w:val="22"/>
                <w:lang w:val="en-US" w:eastAsia="en-CA"/>
              </w:rPr>
              <w:t xml:space="preserve">a </w:t>
            </w:r>
            <w:r>
              <w:rPr>
                <w:rFonts w:eastAsia="Times New Roman"/>
                <w:sz w:val="22"/>
                <w:lang w:val="so-SO" w:eastAsia="en-CA"/>
              </w:rPr>
              <w:t>banaan (</w:t>
            </w:r>
            <w:r>
              <w:rPr>
                <w:rFonts w:eastAsia="Times New Roman"/>
                <w:sz w:val="22"/>
                <w:lang w:eastAsia="en-CA"/>
              </w:rPr>
              <w:t>Independent Learning)</w:t>
            </w: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Aan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Mideysneyn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 </w:t>
            </w:r>
            <w:r>
              <w:rPr>
                <w:rFonts w:eastAsia="Times New Roman"/>
                <w:sz w:val="22"/>
                <w:lang w:eastAsia="en-CA"/>
              </w:rPr>
              <w:t>(Asynchronous)</w:t>
            </w:r>
          </w:p>
          <w:p w:rsidR="002F4651" w:rsidRDefault="00D53E45">
            <w:pPr>
              <w:pStyle w:val="Standard"/>
              <w:spacing w:before="240"/>
            </w:pP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Waxb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>arash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ada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 xml:space="preserve"> Madax</w:t>
            </w:r>
            <w:r>
              <w:rPr>
                <w:rFonts w:eastAsia="Times New Roman"/>
                <w:sz w:val="22"/>
                <w:lang w:val="en-US" w:eastAsia="en-CA"/>
              </w:rPr>
              <w:t xml:space="preserve">a </w:t>
            </w:r>
            <w:r>
              <w:rPr>
                <w:rFonts w:eastAsia="Times New Roman"/>
                <w:sz w:val="22"/>
                <w:lang w:val="so-SO" w:eastAsia="en-CA"/>
              </w:rPr>
              <w:t>banaan (</w:t>
            </w:r>
            <w:r>
              <w:rPr>
                <w:rFonts w:eastAsia="Times New Roman"/>
                <w:sz w:val="22"/>
                <w:lang w:eastAsia="en-CA"/>
              </w:rPr>
              <w:t>Independent Learning)</w:t>
            </w:r>
          </w:p>
        </w:tc>
        <w:tc>
          <w:tcPr>
            <w:tcW w:w="20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Aan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Mideysneyn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 (Asynchronous)</w:t>
            </w:r>
          </w:p>
          <w:p w:rsidR="002F4651" w:rsidRDefault="00D53E45">
            <w:pPr>
              <w:pStyle w:val="Standard"/>
              <w:spacing w:before="240"/>
            </w:pP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Waxb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>arash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ada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 xml:space="preserve"> Madax</w:t>
            </w:r>
            <w:r>
              <w:rPr>
                <w:rFonts w:eastAsia="Times New Roman"/>
                <w:sz w:val="22"/>
                <w:lang w:val="en-US" w:eastAsia="en-CA"/>
              </w:rPr>
              <w:t xml:space="preserve">a </w:t>
            </w:r>
            <w:r>
              <w:rPr>
                <w:rFonts w:eastAsia="Times New Roman"/>
                <w:sz w:val="22"/>
                <w:lang w:val="so-SO" w:eastAsia="en-CA"/>
              </w:rPr>
              <w:t>banaan (</w:t>
            </w:r>
            <w:r>
              <w:rPr>
                <w:rFonts w:eastAsia="Times New Roman"/>
                <w:sz w:val="22"/>
                <w:lang w:eastAsia="en-CA"/>
              </w:rPr>
              <w:t>Independent Learning)</w:t>
            </w:r>
          </w:p>
        </w:tc>
        <w:tc>
          <w:tcPr>
            <w:tcW w:w="2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Aan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Mideysneyn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 (Asynchronous)</w:t>
            </w:r>
          </w:p>
          <w:p w:rsidR="002F4651" w:rsidRDefault="00D53E45">
            <w:pPr>
              <w:pStyle w:val="Standard"/>
              <w:spacing w:before="240"/>
            </w:pP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Waxb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>arash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ada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 xml:space="preserve"> Madaxa banaan (</w:t>
            </w:r>
            <w:r>
              <w:rPr>
                <w:rFonts w:eastAsia="Times New Roman"/>
                <w:sz w:val="22"/>
                <w:lang w:eastAsia="en-CA"/>
              </w:rPr>
              <w:t>Independent Learning)</w:t>
            </w:r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10:30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subaxnimo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– 11:45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subaxnimo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>.</w:t>
            </w: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  <w:tc>
          <w:tcPr>
            <w:tcW w:w="20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  <w:tc>
          <w:tcPr>
            <w:tcW w:w="2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11:45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subaxnimo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. – 12:30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galabnimo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>.</w:t>
            </w: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Aan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Mideysneyn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 </w:t>
            </w:r>
            <w:r>
              <w:rPr>
                <w:rFonts w:eastAsia="Times New Roman"/>
                <w:sz w:val="22"/>
                <w:lang w:eastAsia="en-CA"/>
              </w:rPr>
              <w:t>(Asynchronous)</w:t>
            </w:r>
          </w:p>
          <w:p w:rsidR="002F4651" w:rsidRDefault="00D53E45">
            <w:pPr>
              <w:pStyle w:val="Standard"/>
              <w:spacing w:before="240"/>
            </w:pP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Waxb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>arash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ada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 xml:space="preserve"> Madax</w:t>
            </w:r>
            <w:r>
              <w:rPr>
                <w:rFonts w:eastAsia="Times New Roman"/>
                <w:sz w:val="22"/>
                <w:lang w:val="en-US" w:eastAsia="en-CA"/>
              </w:rPr>
              <w:t xml:space="preserve">a </w:t>
            </w:r>
            <w:r>
              <w:rPr>
                <w:rFonts w:eastAsia="Times New Roman"/>
                <w:sz w:val="22"/>
                <w:lang w:val="so-SO" w:eastAsia="en-CA"/>
              </w:rPr>
              <w:t xml:space="preserve">banaan </w:t>
            </w:r>
            <w:r>
              <w:rPr>
                <w:rFonts w:eastAsia="Times New Roman"/>
                <w:sz w:val="22"/>
                <w:lang w:val="en-US" w:eastAsia="en-CA"/>
              </w:rPr>
              <w:t>(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i</w:t>
            </w:r>
            <w:r>
              <w:rPr>
                <w:rFonts w:eastAsia="Times New Roman"/>
                <w:sz w:val="22"/>
                <w:lang w:eastAsia="en-CA"/>
              </w:rPr>
              <w:t>ndependent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Learning)</w:t>
            </w: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Aan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Mideysneyn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 (Asynchronous)</w:t>
            </w:r>
          </w:p>
          <w:p w:rsidR="002F4651" w:rsidRDefault="00D53E45">
            <w:pPr>
              <w:pStyle w:val="Standard"/>
              <w:spacing w:before="240"/>
            </w:pP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Waxb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>arash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ada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 xml:space="preserve"> Madax</w:t>
            </w:r>
            <w:r>
              <w:rPr>
                <w:rFonts w:eastAsia="Times New Roman"/>
                <w:sz w:val="22"/>
                <w:lang w:val="en-US" w:eastAsia="en-CA"/>
              </w:rPr>
              <w:t xml:space="preserve">a </w:t>
            </w:r>
            <w:r>
              <w:rPr>
                <w:rFonts w:eastAsia="Times New Roman"/>
                <w:sz w:val="22"/>
                <w:lang w:val="so-SO" w:eastAsia="en-CA"/>
              </w:rPr>
              <w:t xml:space="preserve">banaan </w:t>
            </w:r>
            <w:r>
              <w:rPr>
                <w:rFonts w:eastAsia="Times New Roman"/>
                <w:sz w:val="22"/>
                <w:lang w:val="en-US" w:eastAsia="en-CA"/>
              </w:rPr>
              <w:t>(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i</w:t>
            </w:r>
            <w:r>
              <w:rPr>
                <w:rFonts w:eastAsia="Times New Roman"/>
                <w:sz w:val="22"/>
                <w:lang w:eastAsia="en-CA"/>
              </w:rPr>
              <w:t>ndependent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Learning)</w:t>
            </w:r>
          </w:p>
        </w:tc>
        <w:tc>
          <w:tcPr>
            <w:tcW w:w="20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Aan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Mideysneyn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 (Asynchronous)</w:t>
            </w:r>
          </w:p>
          <w:p w:rsidR="002F4651" w:rsidRDefault="00D53E45">
            <w:pPr>
              <w:pStyle w:val="Standard"/>
              <w:spacing w:before="240"/>
            </w:pP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Waxb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>arash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ada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 xml:space="preserve"> Madax</w:t>
            </w:r>
            <w:r>
              <w:rPr>
                <w:rFonts w:eastAsia="Times New Roman"/>
                <w:sz w:val="22"/>
                <w:lang w:val="en-US" w:eastAsia="en-CA"/>
              </w:rPr>
              <w:t xml:space="preserve">a </w:t>
            </w:r>
            <w:r>
              <w:rPr>
                <w:rFonts w:eastAsia="Times New Roman"/>
                <w:sz w:val="22"/>
                <w:lang w:val="so-SO" w:eastAsia="en-CA"/>
              </w:rPr>
              <w:t xml:space="preserve">banaan </w:t>
            </w:r>
            <w:r>
              <w:rPr>
                <w:rFonts w:eastAsia="Times New Roman"/>
                <w:sz w:val="22"/>
                <w:lang w:val="en-US" w:eastAsia="en-CA"/>
              </w:rPr>
              <w:t>(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i</w:t>
            </w:r>
            <w:r>
              <w:rPr>
                <w:rFonts w:eastAsia="Times New Roman"/>
                <w:sz w:val="22"/>
                <w:lang w:eastAsia="en-CA"/>
              </w:rPr>
              <w:t>ndependent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Learning)</w:t>
            </w:r>
          </w:p>
        </w:tc>
        <w:tc>
          <w:tcPr>
            <w:tcW w:w="2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Aan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Mideysneyn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 (Asynchronous)</w:t>
            </w:r>
          </w:p>
          <w:p w:rsidR="002F4651" w:rsidRDefault="00D53E45">
            <w:pPr>
              <w:pStyle w:val="Standard"/>
              <w:spacing w:before="240"/>
            </w:pP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Waxb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>arash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ada</w:t>
            </w:r>
            <w:proofErr w:type="spellEnd"/>
            <w:r>
              <w:rPr>
                <w:rFonts w:eastAsia="Times New Roman"/>
                <w:sz w:val="22"/>
                <w:lang w:val="so-SO" w:eastAsia="en-CA"/>
              </w:rPr>
              <w:t xml:space="preserve"> Madax</w:t>
            </w:r>
            <w:r>
              <w:rPr>
                <w:rFonts w:eastAsia="Times New Roman"/>
                <w:sz w:val="22"/>
                <w:lang w:val="en-US" w:eastAsia="en-CA"/>
              </w:rPr>
              <w:t xml:space="preserve">a </w:t>
            </w:r>
            <w:r>
              <w:rPr>
                <w:rFonts w:eastAsia="Times New Roman"/>
                <w:sz w:val="22"/>
                <w:lang w:val="so-SO" w:eastAsia="en-CA"/>
              </w:rPr>
              <w:t xml:space="preserve">banaan </w:t>
            </w:r>
            <w:r>
              <w:rPr>
                <w:rFonts w:eastAsia="Times New Roman"/>
                <w:sz w:val="22"/>
                <w:lang w:val="en-US" w:eastAsia="en-CA"/>
              </w:rPr>
              <w:t>(</w:t>
            </w:r>
            <w:proofErr w:type="spellStart"/>
            <w:r>
              <w:rPr>
                <w:rFonts w:eastAsia="Times New Roman"/>
                <w:sz w:val="22"/>
                <w:lang w:val="en-US" w:eastAsia="en-CA"/>
              </w:rPr>
              <w:t>i</w:t>
            </w:r>
            <w:r>
              <w:rPr>
                <w:rFonts w:eastAsia="Times New Roman"/>
                <w:sz w:val="22"/>
                <w:lang w:eastAsia="en-CA"/>
              </w:rPr>
              <w:t>ndependent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Learning)</w:t>
            </w:r>
          </w:p>
          <w:p w:rsidR="002F4651" w:rsidRDefault="002F4651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12:30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galabnimo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–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1:10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galabnimo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>.</w:t>
            </w:r>
          </w:p>
        </w:tc>
        <w:tc>
          <w:tcPr>
            <w:tcW w:w="81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sz w:val="36"/>
                <w:szCs w:val="36"/>
                <w:lang w:eastAsia="en-CA"/>
              </w:rPr>
            </w:pPr>
            <w:r>
              <w:rPr>
                <w:rFonts w:eastAsia="Times New Roman"/>
                <w:sz w:val="36"/>
                <w:szCs w:val="36"/>
                <w:lang w:eastAsia="en-CA"/>
              </w:rPr>
              <w:t xml:space="preserve">                                </w:t>
            </w:r>
            <w:proofErr w:type="spellStart"/>
            <w:r>
              <w:rPr>
                <w:rFonts w:eastAsia="Times New Roman"/>
                <w:sz w:val="36"/>
                <w:szCs w:val="36"/>
                <w:lang w:eastAsia="en-CA"/>
              </w:rPr>
              <w:t>Qado</w:t>
            </w:r>
            <w:proofErr w:type="spellEnd"/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1:10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galabnimo</w:t>
            </w:r>
            <w:proofErr w:type="spellEnd"/>
            <w:proofErr w:type="gramStart"/>
            <w:r>
              <w:rPr>
                <w:rFonts w:eastAsia="Times New Roman"/>
                <w:b/>
                <w:bCs/>
                <w:sz w:val="22"/>
                <w:lang w:eastAsia="en-CA"/>
              </w:rPr>
              <w:t>..</w:t>
            </w:r>
            <w:proofErr w:type="gram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– 2:00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galabnimo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>.</w:t>
            </w:r>
          </w:p>
        </w:tc>
        <w:tc>
          <w:tcPr>
            <w:tcW w:w="81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jc w:val="center"/>
              <w:rPr>
                <w:rFonts w:eastAsia="Times New Roman"/>
                <w:sz w:val="36"/>
                <w:szCs w:val="36"/>
                <w:lang w:eastAsia="en-CA"/>
              </w:rPr>
            </w:pPr>
            <w:r>
              <w:rPr>
                <w:rFonts w:eastAsia="Times New Roman"/>
                <w:sz w:val="36"/>
                <w:szCs w:val="36"/>
                <w:lang w:eastAsia="en-CA"/>
              </w:rPr>
              <w:t>APA/PMA</w:t>
            </w:r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2:00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galabnimo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 –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lang w:eastAsia="en-CA"/>
              </w:rPr>
              <w:t xml:space="preserve">3:15 </w:t>
            </w:r>
            <w:proofErr w:type="spellStart"/>
            <w:r>
              <w:rPr>
                <w:rFonts w:eastAsia="Times New Roman"/>
                <w:b/>
                <w:bCs/>
                <w:sz w:val="22"/>
                <w:lang w:eastAsia="en-CA"/>
              </w:rPr>
              <w:t>galabnimo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en-CA"/>
              </w:rPr>
              <w:t>.</w:t>
            </w: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  <w:tc>
          <w:tcPr>
            <w:tcW w:w="20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  <w:tc>
          <w:tcPr>
            <w:tcW w:w="20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r>
              <w:rPr>
                <w:rFonts w:eastAsia="Times New Roman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  <w:tc>
          <w:tcPr>
            <w:tcW w:w="2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Koorsada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sz w:val="22"/>
                <w:lang w:eastAsia="en-CA"/>
              </w:rPr>
            </w:pPr>
            <w:proofErr w:type="spellStart"/>
            <w:r>
              <w:rPr>
                <w:rFonts w:eastAsia="Times New Roman"/>
                <w:sz w:val="22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sz w:val="22"/>
                <w:lang w:eastAsia="en-CA"/>
              </w:rPr>
              <w:t xml:space="preserve"> (Synchronous)</w:t>
            </w:r>
          </w:p>
        </w:tc>
      </w:tr>
    </w:tbl>
    <w:p w:rsidR="002F4651" w:rsidRPr="00672258" w:rsidRDefault="00D53E45">
      <w:pPr>
        <w:pStyle w:val="Standard"/>
        <w:spacing w:before="240"/>
        <w:rPr>
          <w:sz w:val="20"/>
          <w:szCs w:val="20"/>
          <w:lang w:val="so-SO"/>
        </w:rPr>
      </w:pP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Xusuusin: Fasalka 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xilliga</w:t>
      </w:r>
      <w:proofErr w:type="spellEnd"/>
      <w:r w:rsidRPr="00672258">
        <w:rPr>
          <w:rFonts w:eastAsia="Times New Roman"/>
          <w:i/>
          <w:iCs/>
          <w:sz w:val="20"/>
          <w:szCs w:val="20"/>
          <w:lang w:eastAsia="en-CA"/>
        </w:rPr>
        <w:t xml:space="preserve">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1aad wuxuu sii socon doonaa 8:45 subaxnimo ilaa 12:30 galabnimo, 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waxaana</w:t>
      </w:r>
      <w:proofErr w:type="spellEnd"/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ku jiri doonaa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150 daqiiqo oo</w:t>
      </w:r>
      <w:r w:rsidRPr="00672258">
        <w:rPr>
          <w:rFonts w:eastAsia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waxbarasho</w:t>
      </w:r>
      <w:proofErr w:type="spellEnd"/>
      <w:r w:rsidRPr="00672258">
        <w:rPr>
          <w:rFonts w:eastAsia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mideysan</w:t>
      </w:r>
      <w:proofErr w:type="spellEnd"/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/ 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waxbarasho</w:t>
      </w:r>
      <w:proofErr w:type="spellEnd"/>
      <w:r w:rsidRPr="00672258">
        <w:rPr>
          <w:rFonts w:eastAsia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Internetka</w:t>
      </w:r>
      <w:proofErr w:type="spellEnd"/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ah</w:t>
      </w:r>
      <w:r w:rsidRPr="00672258">
        <w:rPr>
          <w:rFonts w:eastAsia="Times New Roman"/>
          <w:i/>
          <w:iCs/>
          <w:sz w:val="20"/>
          <w:szCs w:val="20"/>
          <w:lang w:eastAsia="en-CA"/>
        </w:rPr>
        <w:t xml:space="preserve"> (synchronous/online learning)</w:t>
      </w:r>
      <w:bookmarkStart w:id="0" w:name="Bookmark1"/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iyo 75 daqiiqo oo 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waxbarasho</w:t>
      </w:r>
      <w:proofErr w:type="spellEnd"/>
      <w:r w:rsidRPr="00672258">
        <w:rPr>
          <w:rFonts w:eastAsia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Aan</w:t>
      </w:r>
      <w:proofErr w:type="spellEnd"/>
      <w:r w:rsidRPr="00672258">
        <w:rPr>
          <w:rFonts w:eastAsia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Mideysneyn</w:t>
      </w:r>
      <w:proofErr w:type="spellEnd"/>
      <w:r w:rsidRPr="00672258">
        <w:rPr>
          <w:rFonts w:eastAsia="Times New Roman"/>
          <w:i/>
          <w:iCs/>
          <w:sz w:val="20"/>
          <w:szCs w:val="20"/>
          <w:lang w:eastAsia="en-CA"/>
        </w:rPr>
        <w:t>/</w:t>
      </w:r>
      <w:proofErr w:type="spellStart"/>
      <w:r w:rsidRPr="00672258">
        <w:rPr>
          <w:rFonts w:eastAsia="Times New Roman"/>
          <w:i/>
          <w:iCs/>
          <w:sz w:val="20"/>
          <w:szCs w:val="20"/>
          <w:lang w:eastAsia="en-CA"/>
        </w:rPr>
        <w:t>Waxbarashada</w:t>
      </w:r>
      <w:proofErr w:type="spellEnd"/>
      <w:r w:rsidRPr="00672258">
        <w:rPr>
          <w:rFonts w:eastAsia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672258">
        <w:rPr>
          <w:sz w:val="20"/>
          <w:szCs w:val="20"/>
        </w:rPr>
        <w:t>Madaxa</w:t>
      </w:r>
      <w:proofErr w:type="spellEnd"/>
      <w:r w:rsidRPr="00672258">
        <w:rPr>
          <w:sz w:val="20"/>
          <w:szCs w:val="20"/>
        </w:rPr>
        <w:t xml:space="preserve"> </w:t>
      </w:r>
      <w:proofErr w:type="spellStart"/>
      <w:r w:rsidRPr="00672258">
        <w:rPr>
          <w:sz w:val="20"/>
          <w:szCs w:val="20"/>
        </w:rPr>
        <w:t>bannaan</w:t>
      </w:r>
      <w:proofErr w:type="spellEnd"/>
      <w:r w:rsidRPr="00672258">
        <w:rPr>
          <w:rFonts w:eastAsia="Times New Roman"/>
          <w:i/>
          <w:iCs/>
          <w:sz w:val="20"/>
          <w:szCs w:val="20"/>
          <w:lang w:eastAsia="en-CA"/>
        </w:rPr>
        <w:t xml:space="preserve"> (Asynchronous/Independent Learning)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. Macallimiintu waxay ku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bilaabi doonaan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wax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barashada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mid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eysan/waxbarashada Internet ah (synchronous/online learning)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ah 8:45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subaxnimo.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Waqtiyada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waxbarashada Aan Mideysneyn (asynchronous)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ee jadwalka kore waxay tusaale u yihiin sida waqtiyada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Aan Mideysneyn (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asynchronous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)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loo qorsheyn karo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.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Macallimiintu waxay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adeegsan doonaan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aqoontooda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xirfadeed si ay u go'aamiyaan sida loo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qorsheynayo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waqtiyada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Mideysan(synchronous)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 xml:space="preserve"> iyo kuwa </w:t>
      </w:r>
      <w:r w:rsidRPr="00672258">
        <w:rPr>
          <w:rFonts w:eastAsia="Times New Roman"/>
          <w:i/>
          <w:iCs/>
          <w:sz w:val="20"/>
          <w:szCs w:val="20"/>
          <w:lang w:val="so-SO" w:eastAsia="en-CA"/>
        </w:rPr>
        <w:t>Aan Mideysney (Asynchronous).</w:t>
      </w:r>
    </w:p>
    <w:p w:rsidR="002F4651" w:rsidRPr="00672258" w:rsidRDefault="00D53E45">
      <w:pPr>
        <w:pStyle w:val="Standard"/>
        <w:spacing w:before="240"/>
        <w:rPr>
          <w:lang w:val="es-419"/>
        </w:rPr>
      </w:pPr>
      <w:r w:rsidRPr="00672258">
        <w:rPr>
          <w:rFonts w:eastAsia="Times New Roman"/>
          <w:b/>
          <w:bCs/>
          <w:iCs/>
          <w:sz w:val="22"/>
          <w:lang w:val="so-SO" w:eastAsia="en-CA"/>
        </w:rPr>
        <w:lastRenderedPageBreak/>
        <w:t xml:space="preserve">Dugsiyada </w:t>
      </w:r>
      <w:proofErr w:type="spellStart"/>
      <w:r w:rsidRPr="00672258">
        <w:rPr>
          <w:rFonts w:eastAsia="Times New Roman"/>
          <w:b/>
          <w:bCs/>
          <w:iCs/>
          <w:sz w:val="22"/>
          <w:lang w:val="es-419" w:eastAsia="en-CA"/>
        </w:rPr>
        <w:t>Internetka</w:t>
      </w:r>
      <w:proofErr w:type="spellEnd"/>
      <w:r w:rsidRPr="00672258">
        <w:rPr>
          <w:rFonts w:eastAsia="Times New Roman"/>
          <w:iCs/>
          <w:sz w:val="22"/>
          <w:lang w:val="so-SO" w:eastAsia="en-CA"/>
        </w:rPr>
        <w:t xml:space="preserve">: Waxay u sii </w:t>
      </w:r>
      <w:proofErr w:type="spellStart"/>
      <w:r w:rsidRPr="00672258">
        <w:rPr>
          <w:rFonts w:eastAsia="Times New Roman"/>
          <w:iCs/>
          <w:sz w:val="22"/>
          <w:lang w:val="es-419" w:eastAsia="en-CA"/>
        </w:rPr>
        <w:t>socon</w:t>
      </w:r>
      <w:proofErr w:type="spellEnd"/>
      <w:r w:rsidRPr="00672258">
        <w:rPr>
          <w:rFonts w:eastAsia="Times New Roman"/>
          <w:iCs/>
          <w:sz w:val="22"/>
          <w:lang w:val="so-SO" w:eastAsia="en-CA"/>
        </w:rPr>
        <w:t xml:space="preserve"> doonaan inay u shaqeeyaan sidii caadiga ahayd.</w:t>
      </w:r>
    </w:p>
    <w:p w:rsidR="002F4651" w:rsidRPr="00672258" w:rsidRDefault="00D53E45">
      <w:pPr>
        <w:pStyle w:val="Standard"/>
        <w:spacing w:before="240"/>
        <w:rPr>
          <w:rFonts w:eastAsia="Times New Roman"/>
          <w:b/>
          <w:bCs/>
          <w:sz w:val="22"/>
          <w:u w:val="single"/>
          <w:lang w:val="es-419" w:eastAsia="en-CA"/>
        </w:rPr>
      </w:pPr>
      <w:r w:rsidRPr="00672258">
        <w:rPr>
          <w:rFonts w:eastAsia="Times New Roman"/>
          <w:b/>
          <w:bCs/>
          <w:sz w:val="22"/>
          <w:u w:val="single"/>
          <w:lang w:val="es-419" w:eastAsia="en-CA"/>
        </w:rPr>
        <w:br/>
      </w: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Dugsiyada</w:t>
      </w:r>
      <w:proofErr w:type="spellEnd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EdVance</w:t>
      </w:r>
      <w:proofErr w:type="spellEnd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iyo</w:t>
      </w:r>
      <w:proofErr w:type="spellEnd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Kuwa</w:t>
      </w:r>
      <w:proofErr w:type="spellEnd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Dadka</w:t>
      </w:r>
      <w:proofErr w:type="spellEnd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Waaweyn</w:t>
      </w:r>
      <w:proofErr w:type="spellEnd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ee</w:t>
      </w:r>
      <w:proofErr w:type="spellEnd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Maalinta</w:t>
      </w:r>
      <w:proofErr w:type="spellEnd"/>
    </w:p>
    <w:p w:rsidR="002F4651" w:rsidRPr="00672258" w:rsidRDefault="00D53E45">
      <w:pPr>
        <w:pStyle w:val="Standard"/>
        <w:spacing w:before="240"/>
        <w:rPr>
          <w:lang w:val="es-419"/>
        </w:rPr>
      </w:pPr>
      <w:proofErr w:type="spellStart"/>
      <w:r w:rsidRPr="00672258">
        <w:rPr>
          <w:rFonts w:eastAsia="Times New Roman"/>
          <w:b/>
          <w:bCs/>
          <w:sz w:val="22"/>
          <w:lang w:val="es-419" w:eastAsia="en-CA"/>
        </w:rPr>
        <w:t>Iskuulada</w:t>
      </w:r>
      <w:proofErr w:type="spellEnd"/>
      <w:r w:rsidRPr="00672258">
        <w:rPr>
          <w:rFonts w:eastAsia="Times New Roman"/>
          <w:b/>
          <w:bCs/>
          <w:sz w:val="22"/>
          <w:lang w:val="es-419" w:eastAsia="en-CA"/>
        </w:rPr>
        <w:t xml:space="preserve"> Sida </w:t>
      </w:r>
      <w:proofErr w:type="spellStart"/>
      <w:r w:rsidRPr="00672258">
        <w:rPr>
          <w:rFonts w:eastAsia="Times New Roman"/>
          <w:b/>
          <w:bCs/>
          <w:sz w:val="22"/>
          <w:lang w:val="es-419" w:eastAsia="en-CA"/>
        </w:rPr>
        <w:t>Tooska</w:t>
      </w:r>
      <w:proofErr w:type="spellEnd"/>
      <w:r w:rsidRPr="00672258">
        <w:rPr>
          <w:rFonts w:eastAsia="Times New Roman"/>
          <w:b/>
          <w:bCs/>
          <w:sz w:val="22"/>
          <w:lang w:val="es-419" w:eastAsia="en-CA"/>
        </w:rPr>
        <w:t xml:space="preserve"> ah </w:t>
      </w:r>
      <w:proofErr w:type="spellStart"/>
      <w:r w:rsidRPr="00672258">
        <w:rPr>
          <w:rFonts w:eastAsia="Times New Roman"/>
          <w:b/>
          <w:bCs/>
          <w:sz w:val="22"/>
          <w:lang w:val="es-419" w:eastAsia="en-CA"/>
        </w:rPr>
        <w:t>Loo</w:t>
      </w:r>
      <w:proofErr w:type="spellEnd"/>
      <w:r w:rsidRPr="00672258">
        <w:rPr>
          <w:rFonts w:eastAsia="Times New Roman"/>
          <w:b/>
          <w:bCs/>
          <w:sz w:val="22"/>
          <w:lang w:val="es-419" w:eastAsia="en-CA"/>
        </w:rPr>
        <w:t xml:space="preserve"> </w:t>
      </w:r>
      <w:proofErr w:type="spellStart"/>
      <w:r w:rsidRPr="00672258">
        <w:rPr>
          <w:lang w:val="es-419"/>
        </w:rPr>
        <w:t>Tegayo</w:t>
      </w:r>
      <w:proofErr w:type="spellEnd"/>
      <w:r w:rsidRPr="00672258">
        <w:rPr>
          <w:rFonts w:eastAsia="Times New Roman"/>
          <w:b/>
          <w:bCs/>
          <w:sz w:val="22"/>
          <w:lang w:val="es-419" w:eastAsia="en-CA"/>
        </w:rPr>
        <w:t xml:space="preserve">: </w:t>
      </w:r>
      <w:proofErr w:type="spellStart"/>
      <w:r w:rsidRPr="00672258">
        <w:rPr>
          <w:rFonts w:eastAsia="Times New Roman"/>
          <w:sz w:val="22"/>
          <w:lang w:val="es-419" w:eastAsia="en-CA"/>
        </w:rPr>
        <w:t>Ardayda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dhigata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Dugsiyada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Dadka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Waaweyn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ee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Maalintii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iyo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barnaamijyada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EdVance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waxay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raaci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doona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jadwalkaan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khadka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tooska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ee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onlineka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ah:</w:t>
      </w:r>
    </w:p>
    <w:p w:rsidR="002F4651" w:rsidRPr="00672258" w:rsidRDefault="002F4651">
      <w:pPr>
        <w:pStyle w:val="Standard"/>
        <w:spacing w:before="240"/>
        <w:rPr>
          <w:rFonts w:eastAsia="Times New Roman"/>
          <w:sz w:val="22"/>
          <w:lang w:val="es-419" w:eastAsia="en-CA"/>
        </w:rPr>
      </w:pPr>
    </w:p>
    <w:tbl>
      <w:tblPr>
        <w:tblW w:w="1033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2212"/>
        <w:gridCol w:w="2212"/>
        <w:gridCol w:w="2211"/>
        <w:gridCol w:w="2189"/>
      </w:tblGrid>
      <w:tr w:rsidR="002F4651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Pr="00672258" w:rsidRDefault="002F4651">
            <w:pPr>
              <w:pStyle w:val="Standard"/>
              <w:spacing w:before="0"/>
              <w:rPr>
                <w:rFonts w:eastAsia="Times New Roman"/>
                <w:b/>
                <w:bCs/>
                <w:sz w:val="22"/>
                <w:lang w:val="es-419" w:eastAsia="en-CA"/>
              </w:rPr>
            </w:pPr>
          </w:p>
          <w:p w:rsidR="002F4651" w:rsidRPr="00672258" w:rsidRDefault="002F4651">
            <w:pPr>
              <w:pStyle w:val="Standard"/>
              <w:spacing w:before="0"/>
              <w:rPr>
                <w:rFonts w:eastAsia="Times New Roman"/>
                <w:b/>
                <w:bCs/>
                <w:sz w:val="22"/>
                <w:lang w:val="es-419" w:eastAsia="en-CA"/>
              </w:rPr>
            </w:pPr>
          </w:p>
        </w:tc>
        <w:tc>
          <w:tcPr>
            <w:tcW w:w="2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Maalinta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1aad</w:t>
            </w:r>
          </w:p>
        </w:tc>
        <w:tc>
          <w:tcPr>
            <w:tcW w:w="2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Maalinta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2aad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Maalinta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3aad</w:t>
            </w:r>
          </w:p>
        </w:tc>
        <w:tc>
          <w:tcPr>
            <w:tcW w:w="2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Maalinta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4aad</w:t>
            </w:r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Xiisadda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1: 3 </w:t>
            </w: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saac</w:t>
            </w:r>
            <w:proofErr w:type="spellEnd"/>
          </w:p>
        </w:tc>
        <w:tc>
          <w:tcPr>
            <w:tcW w:w="2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1AB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  <w:tc>
          <w:tcPr>
            <w:tcW w:w="2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1AB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2AB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  <w:tc>
          <w:tcPr>
            <w:tcW w:w="2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2AB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Xiisadda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2: 1 </w:t>
            </w: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saac</w:t>
            </w:r>
            <w:proofErr w:type="spellEnd"/>
          </w:p>
        </w:tc>
        <w:tc>
          <w:tcPr>
            <w:tcW w:w="2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2AB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  <w:tc>
          <w:tcPr>
            <w:tcW w:w="2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2AB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1AB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  <w:tc>
          <w:tcPr>
            <w:tcW w:w="2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D4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1AB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</w:tr>
      <w:tr w:rsidR="002F465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Xiisadda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3: 2 </w:t>
            </w: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saac</w:t>
            </w:r>
            <w:proofErr w:type="spellEnd"/>
          </w:p>
        </w:tc>
        <w:tc>
          <w:tcPr>
            <w:tcW w:w="2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3C47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3AB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  <w:tc>
          <w:tcPr>
            <w:tcW w:w="2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3C47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3AB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3C47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3AB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  <w:tc>
          <w:tcPr>
            <w:tcW w:w="2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3C47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3AB</w:t>
            </w:r>
          </w:p>
          <w:p w:rsidR="002F4651" w:rsidRDefault="00D53E45">
            <w:pPr>
              <w:pStyle w:val="Standard"/>
              <w:spacing w:before="240"/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>Mideysan</w:t>
            </w:r>
            <w:proofErr w:type="spellEnd"/>
            <w:r>
              <w:rPr>
                <w:rFonts w:eastAsia="Times New Roman"/>
                <w:b/>
                <w:bCs/>
                <w:sz w:val="22"/>
                <w:u w:val="single"/>
                <w:lang w:eastAsia="en-CA"/>
              </w:rPr>
              <w:t xml:space="preserve"> (Synchronous)</w:t>
            </w:r>
          </w:p>
        </w:tc>
      </w:tr>
    </w:tbl>
    <w:p w:rsidR="002F4651" w:rsidRDefault="00D53E45">
      <w:pPr>
        <w:pStyle w:val="Standard"/>
        <w:spacing w:before="240"/>
        <w:rPr>
          <w:rFonts w:eastAsia="Times New Roman"/>
          <w:sz w:val="22"/>
          <w:lang w:eastAsia="en-CA"/>
        </w:rPr>
      </w:pPr>
      <w:r>
        <w:rPr>
          <w:rFonts w:eastAsia="Times New Roman"/>
          <w:sz w:val="22"/>
          <w:lang w:eastAsia="en-CA"/>
        </w:rPr>
        <w:br/>
      </w:r>
      <w:proofErr w:type="spellStart"/>
      <w:r>
        <w:rPr>
          <w:rFonts w:eastAsia="Times New Roman"/>
          <w:sz w:val="22"/>
          <w:lang w:eastAsia="en-CA"/>
        </w:rPr>
        <w:t>Waqtiyada</w:t>
      </w:r>
      <w:proofErr w:type="spellEnd"/>
      <w:r>
        <w:rPr>
          <w:rFonts w:eastAsia="Times New Roman"/>
          <w:sz w:val="22"/>
          <w:lang w:eastAsia="en-CA"/>
        </w:rPr>
        <w:t xml:space="preserve"> ay </w:t>
      </w:r>
      <w:proofErr w:type="spellStart"/>
      <w:r>
        <w:rPr>
          <w:rFonts w:eastAsia="Times New Roman"/>
          <w:sz w:val="22"/>
          <w:lang w:eastAsia="en-CA"/>
        </w:rPr>
        <w:t>bilaabanayaan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iyo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waqtiyada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qadada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waxay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isku</w:t>
      </w:r>
      <w:proofErr w:type="spellEnd"/>
      <w:r>
        <w:rPr>
          <w:rFonts w:eastAsia="Times New Roman"/>
          <w:sz w:val="22"/>
          <w:lang w:eastAsia="en-CA"/>
        </w:rPr>
        <w:t xml:space="preserve"> mid </w:t>
      </w:r>
      <w:proofErr w:type="spellStart"/>
      <w:r>
        <w:rPr>
          <w:rFonts w:eastAsia="Times New Roman"/>
          <w:sz w:val="22"/>
          <w:lang w:eastAsia="en-CA"/>
        </w:rPr>
        <w:t>noqonayaan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iskuul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kasta</w:t>
      </w:r>
      <w:proofErr w:type="spellEnd"/>
      <w:r>
        <w:rPr>
          <w:rFonts w:eastAsia="Times New Roman"/>
          <w:sz w:val="22"/>
          <w:lang w:eastAsia="en-CA"/>
        </w:rPr>
        <w:t>.</w:t>
      </w:r>
    </w:p>
    <w:p w:rsidR="002F4651" w:rsidRDefault="00D53E45">
      <w:pPr>
        <w:pStyle w:val="Standard"/>
        <w:spacing w:before="240"/>
      </w:pPr>
      <w:proofErr w:type="spellStart"/>
      <w:r>
        <w:rPr>
          <w:rFonts w:eastAsia="Times New Roman"/>
          <w:b/>
          <w:bCs/>
          <w:sz w:val="22"/>
          <w:lang w:eastAsia="en-CA"/>
        </w:rPr>
        <w:t>Waxbarashada</w:t>
      </w:r>
      <w:proofErr w:type="spellEnd"/>
      <w:r>
        <w:rPr>
          <w:rFonts w:eastAsia="Times New Roman"/>
          <w:b/>
          <w:bCs/>
          <w:sz w:val="22"/>
          <w:lang w:eastAsia="en-CA"/>
        </w:rPr>
        <w:t xml:space="preserve"> </w:t>
      </w:r>
      <w:proofErr w:type="spellStart"/>
      <w:r>
        <w:rPr>
          <w:rFonts w:eastAsia="Times New Roman"/>
          <w:b/>
          <w:bCs/>
          <w:sz w:val="22"/>
          <w:lang w:eastAsia="en-CA"/>
        </w:rPr>
        <w:t>Internetka</w:t>
      </w:r>
      <w:proofErr w:type="spellEnd"/>
      <w:r>
        <w:rPr>
          <w:rFonts w:eastAsia="Times New Roman"/>
          <w:b/>
          <w:bCs/>
          <w:sz w:val="22"/>
          <w:lang w:eastAsia="en-CA"/>
        </w:rPr>
        <w:t>:</w:t>
      </w:r>
      <w:r>
        <w:rPr>
          <w:rFonts w:eastAsia="Times New Roman"/>
          <w:sz w:val="22"/>
          <w:lang w:eastAsia="en-CA"/>
        </w:rPr>
        <w:t xml:space="preserve"> </w:t>
      </w:r>
      <w:proofErr w:type="spellStart"/>
      <w:proofErr w:type="gramStart"/>
      <w:r>
        <w:rPr>
          <w:rFonts w:eastAsia="Times New Roman"/>
          <w:sz w:val="22"/>
          <w:lang w:eastAsia="en-CA"/>
        </w:rPr>
        <w:t>Waxay</w:t>
      </w:r>
      <w:proofErr w:type="spellEnd"/>
      <w:r>
        <w:rPr>
          <w:rFonts w:eastAsia="Times New Roman"/>
          <w:sz w:val="22"/>
          <w:lang w:eastAsia="en-CA"/>
        </w:rPr>
        <w:t xml:space="preserve">  </w:t>
      </w:r>
      <w:proofErr w:type="spellStart"/>
      <w:r>
        <w:rPr>
          <w:rFonts w:eastAsia="Times New Roman"/>
          <w:sz w:val="22"/>
          <w:lang w:eastAsia="en-CA"/>
        </w:rPr>
        <w:t>usii</w:t>
      </w:r>
      <w:proofErr w:type="spellEnd"/>
      <w:proofErr w:type="gram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socon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doontaa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inuu</w:t>
      </w:r>
      <w:proofErr w:type="spellEnd"/>
      <w:r>
        <w:rPr>
          <w:rFonts w:eastAsia="Times New Roman"/>
          <w:sz w:val="22"/>
          <w:lang w:eastAsia="en-CA"/>
        </w:rPr>
        <w:t xml:space="preserve"> u </w:t>
      </w:r>
      <w:proofErr w:type="spellStart"/>
      <w:r>
        <w:rPr>
          <w:rFonts w:eastAsia="Times New Roman"/>
          <w:sz w:val="22"/>
          <w:lang w:eastAsia="en-CA"/>
        </w:rPr>
        <w:t>shaqeeyo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sidii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caadiga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ahayd</w:t>
      </w:r>
      <w:proofErr w:type="spellEnd"/>
    </w:p>
    <w:p w:rsidR="002F4651" w:rsidRDefault="00D53E45">
      <w:pPr>
        <w:pStyle w:val="Standard"/>
        <w:spacing w:before="240"/>
        <w:rPr>
          <w:rFonts w:eastAsia="Times New Roman"/>
          <w:b/>
          <w:bCs/>
          <w:sz w:val="22"/>
          <w:u w:val="single"/>
          <w:lang w:eastAsia="en-CA"/>
        </w:rPr>
      </w:pP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Iskuulada</w:t>
      </w:r>
      <w:proofErr w:type="spellEnd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 xml:space="preserve"> / </w:t>
      </w:r>
      <w:proofErr w:type="spellStart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>Barnaamijyada</w:t>
      </w:r>
      <w:proofErr w:type="spellEnd"/>
      <w:r w:rsidRPr="00672258">
        <w:rPr>
          <w:rFonts w:eastAsia="Times New Roman"/>
          <w:b/>
          <w:bCs/>
          <w:kern w:val="0"/>
          <w:sz w:val="28"/>
          <w:szCs w:val="28"/>
          <w:u w:val="single"/>
          <w:lang w:eastAsia="en-CA"/>
        </w:rPr>
        <w:t xml:space="preserve"> Kale</w:t>
      </w:r>
      <w:r>
        <w:rPr>
          <w:rFonts w:eastAsia="Times New Roman"/>
          <w:b/>
          <w:bCs/>
          <w:sz w:val="22"/>
          <w:u w:val="single"/>
          <w:lang w:eastAsia="en-CA"/>
        </w:rPr>
        <w:t xml:space="preserve">   </w:t>
      </w:r>
    </w:p>
    <w:p w:rsidR="002F4651" w:rsidRPr="00672258" w:rsidRDefault="00D53E45">
      <w:pPr>
        <w:pStyle w:val="Standard"/>
        <w:spacing w:before="240"/>
      </w:pPr>
      <w:proofErr w:type="spellStart"/>
      <w:r w:rsidRPr="00672258">
        <w:rPr>
          <w:rFonts w:eastAsia="Times New Roman"/>
          <w:b/>
          <w:bCs/>
          <w:sz w:val="22"/>
          <w:lang w:eastAsia="en-CA"/>
        </w:rPr>
        <w:t>Iskuulada</w:t>
      </w:r>
      <w:proofErr w:type="spellEnd"/>
      <w:r w:rsidRPr="00672258">
        <w:rPr>
          <w:rFonts w:eastAsia="Times New Roman"/>
          <w:b/>
          <w:bCs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sz w:val="22"/>
          <w:lang w:eastAsia="en-CA"/>
        </w:rPr>
        <w:t>Sida</w:t>
      </w:r>
      <w:proofErr w:type="spellEnd"/>
      <w:r w:rsidRPr="00672258">
        <w:rPr>
          <w:rFonts w:eastAsia="Times New Roman"/>
          <w:b/>
          <w:bCs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sz w:val="22"/>
          <w:lang w:eastAsia="en-CA"/>
        </w:rPr>
        <w:t>Tooska</w:t>
      </w:r>
      <w:proofErr w:type="spellEnd"/>
      <w:r w:rsidRPr="00672258">
        <w:rPr>
          <w:rFonts w:eastAsia="Times New Roman"/>
          <w:b/>
          <w:bCs/>
          <w:sz w:val="22"/>
          <w:lang w:eastAsia="en-CA"/>
        </w:rPr>
        <w:t xml:space="preserve"> ah Loo </w:t>
      </w:r>
      <w:proofErr w:type="spellStart"/>
      <w:r w:rsidRPr="00672258">
        <w:rPr>
          <w:rFonts w:eastAsia="Times New Roman"/>
          <w:b/>
          <w:bCs/>
          <w:sz w:val="22"/>
          <w:lang w:eastAsia="en-CA"/>
        </w:rPr>
        <w:t>Tegayo</w:t>
      </w:r>
      <w:proofErr w:type="spellEnd"/>
      <w:r w:rsidRPr="00672258">
        <w:rPr>
          <w:rFonts w:eastAsia="Times New Roman"/>
          <w:b/>
          <w:bCs/>
          <w:sz w:val="22"/>
          <w:lang w:eastAsia="en-CA"/>
        </w:rPr>
        <w:t>:</w:t>
      </w:r>
      <w:r w:rsidRPr="00672258">
        <w:rPr>
          <w:rFonts w:eastAsia="Times New Roman"/>
          <w:b/>
          <w:bCs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Iskuulada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aan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isticmaalin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jadwal</w:t>
      </w:r>
      <w:proofErr w:type="spellEnd"/>
      <w:r w:rsidRPr="00672258">
        <w:rPr>
          <w:rFonts w:eastAsia="Times New Roman"/>
          <w:sz w:val="22"/>
          <w:lang w:eastAsia="en-CA"/>
        </w:rPr>
        <w:t xml:space="preserve"> la </w:t>
      </w:r>
      <w:proofErr w:type="spellStart"/>
      <w:r w:rsidRPr="00672258">
        <w:rPr>
          <w:rFonts w:eastAsia="Times New Roman"/>
          <w:sz w:val="22"/>
          <w:lang w:eastAsia="en-CA"/>
        </w:rPr>
        <w:t>qabsiga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ee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Guddoonku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soo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saaray</w:t>
      </w:r>
      <w:proofErr w:type="spellEnd"/>
      <w:r w:rsidRPr="00672258">
        <w:rPr>
          <w:rFonts w:eastAsia="Times New Roman"/>
          <w:sz w:val="22"/>
          <w:lang w:eastAsia="en-CA"/>
        </w:rPr>
        <w:t xml:space="preserve"> (</w:t>
      </w:r>
      <w:proofErr w:type="spellStart"/>
      <w:r w:rsidRPr="00672258">
        <w:rPr>
          <w:rFonts w:eastAsia="Times New Roman"/>
          <w:sz w:val="22"/>
          <w:lang w:eastAsia="en-CA"/>
        </w:rPr>
        <w:t>sida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iskuulada</w:t>
      </w:r>
      <w:proofErr w:type="spellEnd"/>
      <w:r w:rsidRPr="00672258">
        <w:rPr>
          <w:rFonts w:eastAsia="Times New Roman"/>
          <w:sz w:val="22"/>
          <w:lang w:eastAsia="en-CA"/>
        </w:rPr>
        <w:t xml:space="preserve"> kale </w:t>
      </w:r>
      <w:proofErr w:type="spellStart"/>
      <w:r w:rsidRPr="00672258">
        <w:rPr>
          <w:rFonts w:eastAsia="Times New Roman"/>
          <w:sz w:val="22"/>
          <w:lang w:eastAsia="en-CA"/>
        </w:rPr>
        <w:t>ee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barnaamijyada</w:t>
      </w:r>
      <w:proofErr w:type="spellEnd"/>
      <w:r w:rsidRPr="00672258">
        <w:rPr>
          <w:rFonts w:eastAsia="Times New Roman"/>
          <w:sz w:val="22"/>
          <w:lang w:eastAsia="en-CA"/>
        </w:rPr>
        <w:t xml:space="preserve"> ah, </w:t>
      </w:r>
      <w:proofErr w:type="spellStart"/>
      <w:r w:rsidRPr="00672258">
        <w:rPr>
          <w:rFonts w:eastAsia="Times New Roman"/>
          <w:sz w:val="22"/>
          <w:lang w:eastAsia="en-CA"/>
        </w:rPr>
        <w:t>barnaamijyada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isku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proofErr w:type="gramStart"/>
      <w:r w:rsidRPr="00672258">
        <w:rPr>
          <w:rFonts w:eastAsia="Times New Roman"/>
          <w:sz w:val="22"/>
          <w:lang w:eastAsia="en-CA"/>
        </w:rPr>
        <w:t>dhafka</w:t>
      </w:r>
      <w:proofErr w:type="spellEnd"/>
      <w:r w:rsidRPr="00672258">
        <w:rPr>
          <w:rFonts w:eastAsia="Times New Roman"/>
          <w:sz w:val="22"/>
          <w:lang w:eastAsia="en-CA"/>
        </w:rPr>
        <w:t xml:space="preserve">  ah</w:t>
      </w:r>
      <w:proofErr w:type="gramEnd"/>
      <w:r w:rsidRPr="00672258">
        <w:rPr>
          <w:rFonts w:eastAsia="Times New Roman"/>
          <w:sz w:val="22"/>
          <w:lang w:eastAsia="en-CA"/>
        </w:rPr>
        <w:t xml:space="preserve">, ISPs </w:t>
      </w:r>
      <w:proofErr w:type="spellStart"/>
      <w:r w:rsidRPr="00672258">
        <w:rPr>
          <w:rFonts w:eastAsia="Times New Roman"/>
          <w:sz w:val="22"/>
          <w:lang w:eastAsia="en-CA"/>
        </w:rPr>
        <w:t>iwm</w:t>
      </w:r>
      <w:proofErr w:type="spellEnd"/>
      <w:r w:rsidRPr="00672258">
        <w:rPr>
          <w:rFonts w:eastAsia="Times New Roman"/>
          <w:sz w:val="22"/>
          <w:lang w:eastAsia="en-CA"/>
        </w:rPr>
        <w:t xml:space="preserve">.) </w:t>
      </w:r>
      <w:proofErr w:type="spellStart"/>
      <w:r w:rsidRPr="00672258">
        <w:rPr>
          <w:rFonts w:eastAsia="Times New Roman"/>
          <w:sz w:val="22"/>
          <w:lang w:eastAsia="en-CA"/>
        </w:rPr>
        <w:t>Waxay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fulin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doonaan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jadwalka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internetka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ee</w:t>
      </w:r>
      <w:proofErr w:type="spellEnd"/>
      <w:r w:rsidRPr="00672258">
        <w:rPr>
          <w:rFonts w:eastAsia="Times New Roman"/>
          <w:sz w:val="22"/>
          <w:lang w:eastAsia="en-CA"/>
        </w:rPr>
        <w:t xml:space="preserve"> fog </w:t>
      </w:r>
      <w:proofErr w:type="spellStart"/>
      <w:r w:rsidRPr="00672258">
        <w:rPr>
          <w:rFonts w:eastAsia="Times New Roman"/>
          <w:sz w:val="22"/>
          <w:lang w:eastAsia="en-CA"/>
        </w:rPr>
        <w:t>ee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deegaanka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laga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hirgeliyey</w:t>
      </w:r>
      <w:proofErr w:type="spellEnd"/>
      <w:r w:rsidRPr="00672258">
        <w:rPr>
          <w:rFonts w:eastAsia="Times New Roman"/>
          <w:sz w:val="22"/>
          <w:lang w:eastAsia="en-CA"/>
        </w:rPr>
        <w:t>.</w:t>
      </w:r>
    </w:p>
    <w:p w:rsidR="002F4651" w:rsidRPr="00672258" w:rsidRDefault="00D53E45">
      <w:pPr>
        <w:pStyle w:val="Standard"/>
        <w:spacing w:before="240"/>
        <w:rPr>
          <w:lang w:val="es-419"/>
        </w:rPr>
      </w:pPr>
      <w:proofErr w:type="spellStart"/>
      <w:r w:rsidRPr="00672258">
        <w:rPr>
          <w:rFonts w:eastAsia="Times New Roman"/>
          <w:b/>
          <w:bCs/>
          <w:sz w:val="22"/>
          <w:lang w:val="es-419" w:eastAsia="en-CA"/>
        </w:rPr>
        <w:t>Waxbarashada</w:t>
      </w:r>
      <w:proofErr w:type="spellEnd"/>
      <w:r w:rsidRPr="00672258">
        <w:rPr>
          <w:rFonts w:eastAsia="Times New Roman"/>
          <w:b/>
          <w:bCs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b/>
          <w:bCs/>
          <w:sz w:val="22"/>
          <w:lang w:val="es-419" w:eastAsia="en-CA"/>
        </w:rPr>
        <w:t>Internetka</w:t>
      </w:r>
      <w:proofErr w:type="spellEnd"/>
      <w:r w:rsidRPr="00672258">
        <w:rPr>
          <w:rFonts w:eastAsia="Times New Roman"/>
          <w:b/>
          <w:bCs/>
          <w:sz w:val="22"/>
          <w:lang w:val="es-419" w:eastAsia="en-CA"/>
        </w:rPr>
        <w:t xml:space="preserve">: </w:t>
      </w:r>
      <w:proofErr w:type="spellStart"/>
      <w:r w:rsidRPr="00672258">
        <w:rPr>
          <w:rFonts w:eastAsia="Times New Roman"/>
          <w:sz w:val="22"/>
          <w:lang w:val="es-419" w:eastAsia="en-CA"/>
        </w:rPr>
        <w:t>Wuxuu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u </w:t>
      </w:r>
      <w:proofErr w:type="spellStart"/>
      <w:r w:rsidRPr="00672258">
        <w:rPr>
          <w:rFonts w:eastAsia="Times New Roman"/>
          <w:sz w:val="22"/>
          <w:lang w:val="es-419" w:eastAsia="en-CA"/>
        </w:rPr>
        <w:t>sii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wadi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doonaa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inuu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u </w:t>
      </w:r>
      <w:proofErr w:type="spellStart"/>
      <w:r w:rsidRPr="00672258">
        <w:rPr>
          <w:rFonts w:eastAsia="Times New Roman"/>
          <w:sz w:val="22"/>
          <w:lang w:val="es-419" w:eastAsia="en-CA"/>
        </w:rPr>
        <w:t>shaqeeyo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sidii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caadiga</w:t>
      </w:r>
      <w:proofErr w:type="spellEnd"/>
      <w:r w:rsidRPr="00672258">
        <w:rPr>
          <w:rFonts w:eastAsia="Times New Roman"/>
          <w:sz w:val="22"/>
          <w:lang w:val="es-419"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val="es-419" w:eastAsia="en-CA"/>
        </w:rPr>
        <w:t>ahayd</w:t>
      </w:r>
      <w:proofErr w:type="spellEnd"/>
      <w:r w:rsidRPr="00672258">
        <w:rPr>
          <w:rFonts w:eastAsia="Times New Roman"/>
          <w:sz w:val="22"/>
          <w:lang w:val="es-419" w:eastAsia="en-CA"/>
        </w:rPr>
        <w:t>.</w:t>
      </w:r>
    </w:p>
    <w:p w:rsidR="002F4651" w:rsidRDefault="00D53E45">
      <w:pPr>
        <w:pStyle w:val="Standard"/>
        <w:spacing w:before="240"/>
        <w:rPr>
          <w:rFonts w:eastAsia="Times New Roman"/>
          <w:b/>
          <w:bCs/>
          <w:sz w:val="28"/>
          <w:szCs w:val="28"/>
          <w:u w:val="single"/>
          <w:lang w:val="so-SO" w:eastAsia="en-CA"/>
        </w:rPr>
      </w:pPr>
      <w:r>
        <w:rPr>
          <w:rFonts w:eastAsia="Times New Roman"/>
          <w:b/>
          <w:bCs/>
          <w:sz w:val="28"/>
          <w:szCs w:val="28"/>
          <w:u w:val="single"/>
          <w:lang w:val="so-SO" w:eastAsia="en-CA"/>
        </w:rPr>
        <w:t>Goobaha Isku-dhafan ee Waxbarashada Gaarka ah</w:t>
      </w:r>
    </w:p>
    <w:p w:rsidR="002F4651" w:rsidRPr="00672258" w:rsidRDefault="00D53E45">
      <w:pPr>
        <w:pStyle w:val="Standard"/>
        <w:spacing w:before="240"/>
        <w:rPr>
          <w:rFonts w:eastAsia="Times New Roman"/>
          <w:sz w:val="22"/>
          <w:lang w:eastAsia="en-CA"/>
        </w:rPr>
      </w:pPr>
      <w:r w:rsidRPr="00672258">
        <w:rPr>
          <w:rFonts w:eastAsia="Times New Roman"/>
          <w:sz w:val="22"/>
          <w:lang w:eastAsia="en-CA"/>
        </w:rPr>
        <w:t>Gooba</w:t>
      </w:r>
      <w:r w:rsidRPr="00672258">
        <w:rPr>
          <w:rFonts w:eastAsia="Times New Roman"/>
          <w:sz w:val="22"/>
          <w:lang w:eastAsia="en-CA"/>
        </w:rPr>
        <w:t>ha isku dhafan (hoos ku qoran) waxay hirgelin doonaan jadwalka waxbarashada fog ee Internetka ee deegaanka  laga hirgeliyey.</w:t>
      </w:r>
    </w:p>
    <w:p w:rsidR="002F4651" w:rsidRDefault="00D53E45">
      <w:pPr>
        <w:pStyle w:val="Standard"/>
        <w:spacing w:before="240"/>
      </w:pPr>
      <w:r>
        <w:rPr>
          <w:rFonts w:eastAsia="Times New Roman"/>
          <w:b/>
          <w:bCs/>
          <w:sz w:val="22"/>
          <w:lang w:val="so-SO" w:eastAsia="en-CA"/>
        </w:rPr>
        <w:t xml:space="preserve">Goobaha </w:t>
      </w:r>
      <w:proofErr w:type="spellStart"/>
      <w:r>
        <w:rPr>
          <w:rFonts w:eastAsia="Times New Roman"/>
          <w:b/>
          <w:bCs/>
          <w:sz w:val="22"/>
          <w:lang w:eastAsia="en-CA"/>
        </w:rPr>
        <w:t>Isku</w:t>
      </w:r>
      <w:proofErr w:type="spellEnd"/>
      <w:r>
        <w:rPr>
          <w:rFonts w:eastAsia="Times New Roman"/>
          <w:b/>
          <w:bCs/>
          <w:sz w:val="22"/>
          <w:lang w:eastAsia="en-CA"/>
        </w:rPr>
        <w:t xml:space="preserve"> </w:t>
      </w:r>
      <w:proofErr w:type="spellStart"/>
      <w:r>
        <w:rPr>
          <w:rFonts w:eastAsia="Times New Roman"/>
          <w:b/>
          <w:bCs/>
          <w:sz w:val="22"/>
          <w:lang w:eastAsia="en-CA"/>
        </w:rPr>
        <w:t>dhafan</w:t>
      </w:r>
      <w:proofErr w:type="spellEnd"/>
      <w:r>
        <w:rPr>
          <w:rFonts w:eastAsia="Times New Roman"/>
          <w:b/>
          <w:bCs/>
          <w:sz w:val="22"/>
          <w:lang w:eastAsia="en-CA"/>
        </w:rPr>
        <w:t xml:space="preserve"> </w:t>
      </w:r>
      <w:proofErr w:type="spellStart"/>
      <w:r>
        <w:rPr>
          <w:rFonts w:eastAsia="Times New Roman"/>
          <w:b/>
          <w:bCs/>
          <w:sz w:val="22"/>
          <w:lang w:eastAsia="en-CA"/>
        </w:rPr>
        <w:t>ee</w:t>
      </w:r>
      <w:proofErr w:type="spellEnd"/>
      <w:r>
        <w:rPr>
          <w:rFonts w:eastAsia="Times New Roman"/>
          <w:b/>
          <w:bCs/>
          <w:sz w:val="22"/>
          <w:lang w:eastAsia="en-CA"/>
        </w:rPr>
        <w:t xml:space="preserve"> </w:t>
      </w:r>
      <w:r>
        <w:rPr>
          <w:rFonts w:eastAsia="Times New Roman"/>
          <w:b/>
          <w:bCs/>
          <w:sz w:val="22"/>
          <w:lang w:val="so-SO" w:eastAsia="en-CA"/>
        </w:rPr>
        <w:t>Dugsi</w:t>
      </w:r>
      <w:proofErr w:type="spellStart"/>
      <w:r>
        <w:rPr>
          <w:rFonts w:eastAsia="Times New Roman"/>
          <w:b/>
          <w:bCs/>
          <w:sz w:val="22"/>
          <w:lang w:eastAsia="en-CA"/>
        </w:rPr>
        <w:t>yad</w:t>
      </w:r>
      <w:proofErr w:type="spellEnd"/>
      <w:r>
        <w:rPr>
          <w:rFonts w:eastAsia="Times New Roman"/>
          <w:b/>
          <w:bCs/>
          <w:sz w:val="22"/>
          <w:lang w:val="so-SO" w:eastAsia="en-CA"/>
        </w:rPr>
        <w:t xml:space="preserve">a Hoose: </w:t>
      </w:r>
      <w:r>
        <w:rPr>
          <w:rFonts w:eastAsia="Times New Roman"/>
          <w:sz w:val="22"/>
          <w:lang w:val="so-SO" w:eastAsia="en-CA"/>
        </w:rPr>
        <w:t>Beverly School, Lucy McCormick Senior School, Seneca School, Sunny View Jr. &amp; Sr. PS, Parkl</w:t>
      </w:r>
      <w:r>
        <w:rPr>
          <w:rFonts w:eastAsia="Times New Roman"/>
          <w:sz w:val="22"/>
          <w:lang w:val="so-SO" w:eastAsia="en-CA"/>
        </w:rPr>
        <w:t>ane PS, William J. McCordic School</w:t>
      </w:r>
    </w:p>
    <w:p w:rsidR="002F4651" w:rsidRDefault="00D53E45">
      <w:pPr>
        <w:pStyle w:val="Standard"/>
        <w:spacing w:before="240"/>
      </w:pPr>
      <w:r>
        <w:rPr>
          <w:rFonts w:eastAsia="Times New Roman"/>
          <w:b/>
          <w:bCs/>
          <w:sz w:val="22"/>
          <w:lang w:val="so-SO" w:eastAsia="en-CA"/>
        </w:rPr>
        <w:lastRenderedPageBreak/>
        <w:t xml:space="preserve">Goobaha </w:t>
      </w:r>
      <w:proofErr w:type="spellStart"/>
      <w:r>
        <w:rPr>
          <w:rFonts w:eastAsia="Times New Roman"/>
          <w:b/>
          <w:bCs/>
          <w:sz w:val="22"/>
          <w:lang w:eastAsia="en-CA"/>
        </w:rPr>
        <w:t>Isku</w:t>
      </w:r>
      <w:proofErr w:type="spellEnd"/>
      <w:r>
        <w:rPr>
          <w:rFonts w:eastAsia="Times New Roman"/>
          <w:b/>
          <w:bCs/>
          <w:sz w:val="22"/>
          <w:lang w:eastAsia="en-CA"/>
        </w:rPr>
        <w:t xml:space="preserve"> </w:t>
      </w:r>
      <w:proofErr w:type="spellStart"/>
      <w:r>
        <w:rPr>
          <w:rFonts w:eastAsia="Times New Roman"/>
          <w:b/>
          <w:bCs/>
          <w:sz w:val="22"/>
          <w:lang w:eastAsia="en-CA"/>
        </w:rPr>
        <w:t>dhafan</w:t>
      </w:r>
      <w:proofErr w:type="spellEnd"/>
      <w:r>
        <w:rPr>
          <w:rFonts w:eastAsia="Times New Roman"/>
          <w:b/>
          <w:bCs/>
          <w:sz w:val="22"/>
          <w:lang w:eastAsia="en-CA"/>
        </w:rPr>
        <w:t xml:space="preserve"> </w:t>
      </w:r>
      <w:proofErr w:type="spellStart"/>
      <w:r>
        <w:rPr>
          <w:rFonts w:eastAsia="Times New Roman"/>
          <w:b/>
          <w:bCs/>
          <w:sz w:val="22"/>
          <w:lang w:eastAsia="en-CA"/>
        </w:rPr>
        <w:t>ee</w:t>
      </w:r>
      <w:proofErr w:type="spellEnd"/>
      <w:r>
        <w:rPr>
          <w:rFonts w:eastAsia="Times New Roman"/>
          <w:b/>
          <w:bCs/>
          <w:sz w:val="22"/>
          <w:lang w:eastAsia="en-CA"/>
        </w:rPr>
        <w:t xml:space="preserve"> </w:t>
      </w:r>
      <w:r>
        <w:rPr>
          <w:rFonts w:eastAsia="Times New Roman"/>
          <w:b/>
          <w:bCs/>
          <w:sz w:val="22"/>
          <w:lang w:val="so-SO" w:eastAsia="en-CA"/>
        </w:rPr>
        <w:t>Dugsi</w:t>
      </w:r>
      <w:r>
        <w:rPr>
          <w:rFonts w:eastAsia="Times New Roman"/>
          <w:b/>
          <w:bCs/>
          <w:sz w:val="22"/>
          <w:lang w:eastAsia="en-CA"/>
        </w:rPr>
        <w:t>yada</w:t>
      </w:r>
      <w:r>
        <w:rPr>
          <w:rFonts w:eastAsia="Times New Roman"/>
          <w:b/>
          <w:bCs/>
          <w:sz w:val="22"/>
          <w:lang w:val="so-SO" w:eastAsia="en-CA"/>
        </w:rPr>
        <w:t xml:space="preserve"> Sare: </w:t>
      </w:r>
      <w:r>
        <w:rPr>
          <w:rFonts w:eastAsia="Times New Roman"/>
          <w:sz w:val="22"/>
          <w:lang w:val="so-SO" w:eastAsia="en-CA"/>
        </w:rPr>
        <w:t>Central Etobicoke, Drewry Secondary School, Frank Oke, Maplewood High School, Sir William Osler, York Humber HS</w:t>
      </w:r>
    </w:p>
    <w:p w:rsidR="002F4651" w:rsidRDefault="00D53E45">
      <w:pPr>
        <w:pStyle w:val="Standard"/>
        <w:spacing w:before="240"/>
        <w:rPr>
          <w:rFonts w:eastAsia="Times New Roman"/>
          <w:sz w:val="22"/>
          <w:lang w:eastAsia="en-CA"/>
        </w:rPr>
      </w:pPr>
      <w:proofErr w:type="spellStart"/>
      <w:r>
        <w:rPr>
          <w:rFonts w:eastAsia="Times New Roman"/>
          <w:sz w:val="22"/>
          <w:lang w:eastAsia="en-CA"/>
        </w:rPr>
        <w:t>Fadlan</w:t>
      </w:r>
      <w:proofErr w:type="spellEnd"/>
      <w:r>
        <w:rPr>
          <w:rFonts w:eastAsia="Times New Roman"/>
          <w:sz w:val="22"/>
          <w:lang w:eastAsia="en-CA"/>
        </w:rPr>
        <w:t xml:space="preserve"> la </w:t>
      </w:r>
      <w:proofErr w:type="spellStart"/>
      <w:r>
        <w:rPr>
          <w:rFonts w:eastAsia="Times New Roman"/>
          <w:sz w:val="22"/>
          <w:lang w:eastAsia="en-CA"/>
        </w:rPr>
        <w:t>soco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inay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qayb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ka</w:t>
      </w:r>
      <w:proofErr w:type="spellEnd"/>
      <w:r>
        <w:rPr>
          <w:rFonts w:eastAsia="Times New Roman"/>
          <w:sz w:val="22"/>
          <w:lang w:eastAsia="en-CA"/>
        </w:rPr>
        <w:t xml:space="preserve"> mid ah </w:t>
      </w:r>
      <w:proofErr w:type="spellStart"/>
      <w:r>
        <w:rPr>
          <w:rFonts w:eastAsia="Times New Roman"/>
          <w:sz w:val="22"/>
          <w:lang w:eastAsia="en-CA"/>
        </w:rPr>
        <w:t>tahay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dadaalka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dowladda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ee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ku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aaddan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daryeelka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dadka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nugulka</w:t>
      </w:r>
      <w:proofErr w:type="spellEnd"/>
      <w:r>
        <w:rPr>
          <w:rFonts w:eastAsia="Times New Roman"/>
          <w:sz w:val="22"/>
          <w:lang w:eastAsia="en-CA"/>
        </w:rPr>
        <w:t xml:space="preserve"> ah, </w:t>
      </w:r>
      <w:proofErr w:type="spellStart"/>
      <w:r>
        <w:rPr>
          <w:rFonts w:eastAsia="Times New Roman"/>
          <w:sz w:val="22"/>
          <w:lang w:eastAsia="en-CA"/>
        </w:rPr>
        <w:t>guddoonnada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waxbarashadu</w:t>
      </w:r>
      <w:proofErr w:type="spellEnd"/>
      <w:r>
        <w:rPr>
          <w:rFonts w:eastAsia="Times New Roman"/>
          <w:sz w:val="22"/>
          <w:lang w:eastAsia="en-CA"/>
        </w:rPr>
        <w:t xml:space="preserve">, </w:t>
      </w:r>
      <w:proofErr w:type="spellStart"/>
      <w:r>
        <w:rPr>
          <w:rFonts w:eastAsia="Times New Roman"/>
          <w:sz w:val="22"/>
          <w:lang w:eastAsia="en-CA"/>
        </w:rPr>
        <w:t>haddii</w:t>
      </w:r>
      <w:proofErr w:type="spellEnd"/>
      <w:r>
        <w:rPr>
          <w:rFonts w:eastAsia="Times New Roman"/>
          <w:sz w:val="22"/>
          <w:lang w:eastAsia="en-CA"/>
        </w:rPr>
        <w:t xml:space="preserve"> ay </w:t>
      </w:r>
      <w:proofErr w:type="spellStart"/>
      <w:r>
        <w:rPr>
          <w:rFonts w:eastAsia="Times New Roman"/>
          <w:sz w:val="22"/>
          <w:lang w:eastAsia="en-CA"/>
        </w:rPr>
        <w:t>suurtagal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tahay</w:t>
      </w:r>
      <w:proofErr w:type="spellEnd"/>
      <w:r>
        <w:rPr>
          <w:rFonts w:eastAsia="Times New Roman"/>
          <w:sz w:val="22"/>
          <w:lang w:eastAsia="en-CA"/>
        </w:rPr>
        <w:t xml:space="preserve">, </w:t>
      </w:r>
      <w:proofErr w:type="spellStart"/>
      <w:r>
        <w:rPr>
          <w:rFonts w:eastAsia="Times New Roman"/>
          <w:sz w:val="22"/>
          <w:lang w:eastAsia="en-CA"/>
        </w:rPr>
        <w:t>inay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si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shakhsi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ahaan</w:t>
      </w:r>
      <w:proofErr w:type="spellEnd"/>
      <w:r>
        <w:rPr>
          <w:rFonts w:eastAsia="Times New Roman"/>
          <w:sz w:val="22"/>
          <w:lang w:eastAsia="en-CA"/>
        </w:rPr>
        <w:t xml:space="preserve"> ah u </w:t>
      </w:r>
      <w:proofErr w:type="spellStart"/>
      <w:r>
        <w:rPr>
          <w:rFonts w:eastAsia="Times New Roman"/>
          <w:sz w:val="22"/>
          <w:lang w:eastAsia="en-CA"/>
        </w:rPr>
        <w:t>siiyaan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ardayda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leh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baahiyaha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waxbarashada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khaaska</w:t>
      </w:r>
      <w:proofErr w:type="spellEnd"/>
      <w:r>
        <w:rPr>
          <w:rFonts w:eastAsia="Times New Roman"/>
          <w:sz w:val="22"/>
          <w:lang w:eastAsia="en-CA"/>
        </w:rPr>
        <w:t xml:space="preserve"> ah </w:t>
      </w:r>
      <w:proofErr w:type="spellStart"/>
      <w:r>
        <w:rPr>
          <w:rFonts w:eastAsia="Times New Roman"/>
          <w:sz w:val="22"/>
          <w:lang w:eastAsia="en-CA"/>
        </w:rPr>
        <w:t>ee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aan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lagu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meeleyn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proofErr w:type="gramStart"/>
      <w:r>
        <w:rPr>
          <w:rFonts w:eastAsia="Times New Roman"/>
          <w:sz w:val="22"/>
          <w:lang w:eastAsia="en-CA"/>
        </w:rPr>
        <w:t>karin</w:t>
      </w:r>
      <w:proofErr w:type="spellEnd"/>
      <w:proofErr w:type="gram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waxbarashada</w:t>
      </w:r>
      <w:proofErr w:type="spellEnd"/>
      <w:r>
        <w:rPr>
          <w:rFonts w:eastAsia="Times New Roman"/>
          <w:sz w:val="22"/>
          <w:lang w:eastAsia="en-CA"/>
        </w:rPr>
        <w:t xml:space="preserve"> fog </w:t>
      </w:r>
      <w:proofErr w:type="spellStart"/>
      <w:r>
        <w:rPr>
          <w:rFonts w:eastAsia="Times New Roman"/>
          <w:sz w:val="22"/>
          <w:lang w:eastAsia="en-CA"/>
        </w:rPr>
        <w:t>ee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internetka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ee</w:t>
      </w:r>
      <w:proofErr w:type="spellEnd"/>
      <w:r>
        <w:rPr>
          <w:rFonts w:eastAsia="Times New Roman"/>
          <w:sz w:val="22"/>
          <w:lang w:eastAsia="en-CA"/>
        </w:rPr>
        <w:t xml:space="preserve"> la </w:t>
      </w:r>
      <w:proofErr w:type="spellStart"/>
      <w:r>
        <w:rPr>
          <w:rFonts w:eastAsia="Times New Roman"/>
          <w:sz w:val="22"/>
          <w:lang w:eastAsia="en-CA"/>
        </w:rPr>
        <w:t>xiriirta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baahida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ardayda</w:t>
      </w:r>
      <w:proofErr w:type="spellEnd"/>
      <w:r>
        <w:rPr>
          <w:rFonts w:eastAsia="Times New Roman"/>
          <w:sz w:val="22"/>
          <w:lang w:eastAsia="en-CA"/>
        </w:rPr>
        <w:t xml:space="preserve">. </w:t>
      </w:r>
      <w:proofErr w:type="spellStart"/>
      <w:r>
        <w:rPr>
          <w:rFonts w:eastAsia="Times New Roman"/>
          <w:sz w:val="22"/>
          <w:lang w:eastAsia="en-CA"/>
        </w:rPr>
        <w:t>Fadlan</w:t>
      </w:r>
      <w:proofErr w:type="spellEnd"/>
      <w:r>
        <w:rPr>
          <w:rFonts w:eastAsia="Times New Roman"/>
          <w:sz w:val="22"/>
          <w:lang w:eastAsia="en-CA"/>
        </w:rPr>
        <w:t xml:space="preserve"> la </w:t>
      </w:r>
      <w:proofErr w:type="spellStart"/>
      <w:r>
        <w:rPr>
          <w:rFonts w:eastAsia="Times New Roman"/>
          <w:sz w:val="22"/>
          <w:lang w:eastAsia="en-CA"/>
        </w:rPr>
        <w:t>hadal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maamulaha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Iskuulka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ilmahaaga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haddii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aad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rumaysan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tahay</w:t>
      </w:r>
      <w:proofErr w:type="spellEnd"/>
      <w:r>
        <w:rPr>
          <w:rFonts w:eastAsia="Times New Roman"/>
          <w:sz w:val="22"/>
          <w:lang w:eastAsia="en-CA"/>
        </w:rPr>
        <w:t xml:space="preserve"> in </w:t>
      </w:r>
      <w:proofErr w:type="spellStart"/>
      <w:r>
        <w:rPr>
          <w:rFonts w:eastAsia="Times New Roman"/>
          <w:sz w:val="22"/>
          <w:lang w:eastAsia="en-CA"/>
        </w:rPr>
        <w:t>arrintan</w:t>
      </w:r>
      <w:proofErr w:type="spellEnd"/>
      <w:r>
        <w:rPr>
          <w:rFonts w:eastAsia="Times New Roman"/>
          <w:sz w:val="22"/>
          <w:lang w:eastAsia="en-CA"/>
        </w:rPr>
        <w:t xml:space="preserve"> loo </w:t>
      </w:r>
      <w:proofErr w:type="spellStart"/>
      <w:r>
        <w:rPr>
          <w:rFonts w:eastAsia="Times New Roman"/>
          <w:sz w:val="22"/>
          <w:lang w:eastAsia="en-CA"/>
        </w:rPr>
        <w:t>baahan</w:t>
      </w:r>
      <w:proofErr w:type="spellEnd"/>
      <w:r>
        <w:rPr>
          <w:rFonts w:eastAsia="Times New Roman"/>
          <w:sz w:val="22"/>
          <w:lang w:eastAsia="en-CA"/>
        </w:rPr>
        <w:t xml:space="preserve"> </w:t>
      </w:r>
      <w:proofErr w:type="spellStart"/>
      <w:r>
        <w:rPr>
          <w:rFonts w:eastAsia="Times New Roman"/>
          <w:sz w:val="22"/>
          <w:lang w:eastAsia="en-CA"/>
        </w:rPr>
        <w:t>yahay</w:t>
      </w:r>
      <w:proofErr w:type="spellEnd"/>
      <w:r>
        <w:rPr>
          <w:rFonts w:eastAsia="Times New Roman"/>
          <w:sz w:val="22"/>
          <w:lang w:eastAsia="en-CA"/>
        </w:rPr>
        <w:t>.</w:t>
      </w:r>
    </w:p>
    <w:p w:rsidR="002F4651" w:rsidRDefault="00D53E45">
      <w:pPr>
        <w:pStyle w:val="Standard"/>
        <w:spacing w:before="240"/>
      </w:pPr>
      <w:r>
        <w:rPr>
          <w:rFonts w:eastAsia="Times New Roman"/>
          <w:b/>
          <w:bCs/>
          <w:sz w:val="28"/>
          <w:szCs w:val="28"/>
          <w:u w:val="single"/>
          <w:lang w:val="so-SO" w:eastAsia="en-CA"/>
        </w:rPr>
        <w:t xml:space="preserve">Barnaamijyada Daryeelka Carruurta / </w:t>
      </w:r>
      <w:proofErr w:type="spellStart"/>
      <w:r>
        <w:rPr>
          <w:b/>
          <w:bCs/>
          <w:sz w:val="28"/>
          <w:szCs w:val="28"/>
        </w:rPr>
        <w:t>Barnaamij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Maalmeedka</w:t>
      </w:r>
      <w:proofErr w:type="spellEnd"/>
      <w:r>
        <w:rPr>
          <w:rFonts w:eastAsia="Times New Roman"/>
          <w:b/>
          <w:bCs/>
          <w:sz w:val="28"/>
          <w:szCs w:val="28"/>
          <w:u w:val="single"/>
          <w:lang w:eastAsia="en-C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u w:val="single"/>
          <w:lang w:eastAsia="en-CA"/>
        </w:rPr>
        <w:t>ee</w:t>
      </w:r>
      <w:proofErr w:type="spellEnd"/>
      <w:r>
        <w:rPr>
          <w:rFonts w:eastAsia="Times New Roman"/>
          <w:b/>
          <w:bCs/>
          <w:sz w:val="28"/>
          <w:szCs w:val="28"/>
          <w:u w:val="single"/>
          <w:lang w:eastAsia="en-CA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  <w:lang w:val="so-SO" w:eastAsia="en-CA"/>
        </w:rPr>
        <w:t>Dheeraad</w:t>
      </w:r>
      <w:proofErr w:type="spellStart"/>
      <w:r>
        <w:rPr>
          <w:rFonts w:eastAsia="Times New Roman"/>
          <w:b/>
          <w:bCs/>
          <w:sz w:val="28"/>
          <w:szCs w:val="28"/>
          <w:u w:val="single"/>
          <w:lang w:eastAsia="en-CA"/>
        </w:rPr>
        <w:t>ka</w:t>
      </w:r>
      <w:proofErr w:type="spellEnd"/>
      <w:r>
        <w:rPr>
          <w:rFonts w:eastAsia="Times New Roman"/>
          <w:b/>
          <w:bCs/>
          <w:sz w:val="28"/>
          <w:szCs w:val="28"/>
          <w:u w:val="single"/>
          <w:lang w:val="so-SO" w:eastAsia="en-CA"/>
        </w:rPr>
        <w:t xml:space="preserve"> ah</w:t>
      </w:r>
    </w:p>
    <w:p w:rsidR="002F4651" w:rsidRPr="00672258" w:rsidRDefault="00D53E45">
      <w:pPr>
        <w:pStyle w:val="Standard"/>
        <w:spacing w:before="240"/>
        <w:rPr>
          <w:lang w:val="so-SO"/>
        </w:rPr>
      </w:pPr>
      <w:r w:rsidRPr="00672258">
        <w:rPr>
          <w:rFonts w:eastAsia="Times New Roman"/>
          <w:sz w:val="22"/>
          <w:lang w:val="so-SO" w:eastAsia="en-CA"/>
        </w:rPr>
        <w:t>Dhammaan barnaamijyada daryeelka carruurta ee u adeegaya dhallaanka, socod-bara</w:t>
      </w:r>
      <w:r w:rsidRPr="00672258">
        <w:rPr>
          <w:rFonts w:eastAsia="Times New Roman"/>
          <w:sz w:val="22"/>
          <w:lang w:val="so-SO" w:eastAsia="en-CA"/>
        </w:rPr>
        <w:t xml:space="preserve">dka iyo carruurta da'da dugsiga-barbaarinta </w:t>
      </w:r>
      <w:proofErr w:type="spellStart"/>
      <w:r w:rsidRPr="00672258">
        <w:rPr>
          <w:rFonts w:eastAsia="Times New Roman"/>
          <w:sz w:val="22"/>
          <w:lang w:eastAsia="en-CA"/>
        </w:rPr>
        <w:t>aan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gaarin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ee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deegaanka</w:t>
      </w:r>
      <w:proofErr w:type="spellEnd"/>
      <w:r w:rsidRPr="00672258">
        <w:rPr>
          <w:rFonts w:eastAsia="Times New Roman"/>
          <w:sz w:val="22"/>
          <w:lang w:val="so-SO" w:eastAsia="en-CA"/>
        </w:rPr>
        <w:t xml:space="preserve"> dugsiyada TDSB ayaa loo oggolaan doonaa inay sii furnaadaan inta lagu jiro muddada </w:t>
      </w:r>
      <w:proofErr w:type="spellStart"/>
      <w:r w:rsidRPr="00672258">
        <w:rPr>
          <w:rFonts w:eastAsia="Times New Roman"/>
          <w:sz w:val="22"/>
          <w:lang w:eastAsia="en-CA"/>
        </w:rPr>
        <w:t>Xannibaadda</w:t>
      </w:r>
      <w:proofErr w:type="spellEnd"/>
      <w:r w:rsidRPr="00672258">
        <w:rPr>
          <w:rFonts w:eastAsia="Times New Roman"/>
          <w:sz w:val="22"/>
          <w:lang w:val="so-SO" w:eastAsia="en-CA"/>
        </w:rPr>
        <w:t>, si kastaba ha noqotee waalidiinta / dadka ardayda masuulka ka ah waa inay u xaqiijiyaan faah</w:t>
      </w:r>
      <w:r w:rsidRPr="00672258">
        <w:rPr>
          <w:rFonts w:eastAsia="Times New Roman"/>
          <w:sz w:val="22"/>
          <w:lang w:val="so-SO" w:eastAsia="en-CA"/>
        </w:rPr>
        <w:t xml:space="preserve">faahinta </w:t>
      </w:r>
      <w:proofErr w:type="spellStart"/>
      <w:r w:rsidRPr="00672258">
        <w:rPr>
          <w:rFonts w:eastAsia="Times New Roman"/>
          <w:sz w:val="22"/>
          <w:lang w:eastAsia="en-CA"/>
        </w:rPr>
        <w:t>baahida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gaarka</w:t>
      </w:r>
      <w:proofErr w:type="spellEnd"/>
      <w:r w:rsidRPr="00672258">
        <w:rPr>
          <w:rFonts w:eastAsia="Times New Roman"/>
          <w:sz w:val="22"/>
          <w:lang w:eastAsia="en-CA"/>
        </w:rPr>
        <w:t xml:space="preserve"> </w:t>
      </w:r>
      <w:proofErr w:type="spellStart"/>
      <w:r w:rsidRPr="00672258">
        <w:rPr>
          <w:rFonts w:eastAsia="Times New Roman"/>
          <w:sz w:val="22"/>
          <w:lang w:eastAsia="en-CA"/>
        </w:rPr>
        <w:t>ee</w:t>
      </w:r>
      <w:proofErr w:type="spellEnd"/>
      <w:r w:rsidRPr="00672258">
        <w:rPr>
          <w:rFonts w:eastAsia="Times New Roman"/>
          <w:sz w:val="22"/>
          <w:lang w:val="so-SO" w:eastAsia="en-CA"/>
        </w:rPr>
        <w:t xml:space="preserve"> daryeelka carruurta. In kasta oo dugsiyadu xi</w:t>
      </w:r>
      <w:r w:rsidRPr="00672258">
        <w:rPr>
          <w:rFonts w:eastAsia="Times New Roman"/>
          <w:sz w:val="22"/>
          <w:lang w:val="so-SO" w:eastAsia="en-CA"/>
        </w:rPr>
        <w:t>r</w:t>
      </w:r>
      <w:r w:rsidRPr="00672258">
        <w:rPr>
          <w:rFonts w:eastAsia="Times New Roman"/>
          <w:sz w:val="22"/>
          <w:lang w:val="so-SO" w:eastAsia="en-CA"/>
        </w:rPr>
        <w:t>an yihiin, dhammaan Barnaamij Maa</w:t>
      </w:r>
      <w:r w:rsidRPr="00672258">
        <w:rPr>
          <w:rFonts w:eastAsia="Times New Roman"/>
          <w:sz w:val="22"/>
          <w:lang w:val="so-SO" w:eastAsia="en-CA"/>
        </w:rPr>
        <w:t xml:space="preserve">lmeedyada ee </w:t>
      </w:r>
      <w:r w:rsidRPr="00672258">
        <w:rPr>
          <w:rFonts w:eastAsia="Times New Roman"/>
          <w:sz w:val="22"/>
          <w:lang w:val="so-SO" w:eastAsia="en-CA"/>
        </w:rPr>
        <w:t xml:space="preserve"> Dheeraadka ah ee TDSB iyo Barnaamijyada Dugsiyada </w:t>
      </w:r>
      <w:r w:rsidRPr="00672258">
        <w:rPr>
          <w:rFonts w:eastAsia="Times New Roman"/>
          <w:sz w:val="22"/>
          <w:lang w:val="so-SO" w:eastAsia="en-CA"/>
        </w:rPr>
        <w:t xml:space="preserve">ee saacadaha </w:t>
      </w:r>
      <w:r w:rsidRPr="00672258">
        <w:rPr>
          <w:lang w:val="so-SO"/>
        </w:rPr>
        <w:t xml:space="preserve">hore </w:t>
      </w:r>
      <w:r w:rsidRPr="00672258">
        <w:rPr>
          <w:rFonts w:eastAsia="Times New Roman"/>
          <w:sz w:val="22"/>
          <w:lang w:val="so-SO" w:eastAsia="en-CA"/>
        </w:rPr>
        <w:t xml:space="preserve">iyo </w:t>
      </w:r>
      <w:r w:rsidRPr="00672258">
        <w:rPr>
          <w:rFonts w:eastAsia="Times New Roman"/>
          <w:sz w:val="22"/>
          <w:lang w:val="so-SO" w:eastAsia="en-CA"/>
        </w:rPr>
        <w:t>saacadaha dambe,</w:t>
      </w:r>
      <w:r w:rsidRPr="00672258">
        <w:rPr>
          <w:rFonts w:eastAsia="Times New Roman"/>
          <w:sz w:val="22"/>
          <w:lang w:val="so-SO" w:eastAsia="en-CA"/>
        </w:rPr>
        <w:t xml:space="preserve"> sidoo kale waa la xi</w:t>
      </w:r>
      <w:r w:rsidRPr="00672258">
        <w:rPr>
          <w:rFonts w:eastAsia="Times New Roman"/>
          <w:sz w:val="22"/>
          <w:lang w:val="so-SO" w:eastAsia="en-CA"/>
        </w:rPr>
        <w:t>r</w:t>
      </w:r>
      <w:r w:rsidRPr="00672258">
        <w:rPr>
          <w:rFonts w:eastAsia="Times New Roman"/>
          <w:sz w:val="22"/>
          <w:lang w:val="so-SO" w:eastAsia="en-CA"/>
        </w:rPr>
        <w:t>i doonaa.</w:t>
      </w:r>
    </w:p>
    <w:p w:rsidR="002F4651" w:rsidRPr="00672258" w:rsidRDefault="00D53E45">
      <w:pPr>
        <w:pStyle w:val="Standard"/>
        <w:spacing w:before="240"/>
        <w:rPr>
          <w:lang w:val="so-SO"/>
        </w:rPr>
      </w:pPr>
      <w:r w:rsidRPr="00672258">
        <w:rPr>
          <w:b/>
          <w:bCs/>
          <w:sz w:val="28"/>
          <w:szCs w:val="28"/>
          <w:u w:val="single"/>
          <w:lang w:val="so-SO"/>
        </w:rPr>
        <w:t>T</w:t>
      </w:r>
      <w:r w:rsidRPr="00672258">
        <w:rPr>
          <w:b/>
          <w:bCs/>
          <w:sz w:val="28"/>
          <w:szCs w:val="28"/>
          <w:u w:val="single"/>
          <w:lang w:val="so-SO"/>
        </w:rPr>
        <w:t>allaabooyinka</w:t>
      </w:r>
      <w:r>
        <w:rPr>
          <w:rFonts w:eastAsia="Times New Roman"/>
          <w:b/>
          <w:bCs/>
          <w:sz w:val="28"/>
          <w:szCs w:val="28"/>
          <w:u w:val="single"/>
          <w:lang w:val="so-SO" w:eastAsia="en-CA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  <w:lang w:val="so-SO" w:eastAsia="en-CA"/>
        </w:rPr>
        <w:t>Xiga</w:t>
      </w:r>
    </w:p>
    <w:p w:rsidR="002F4651" w:rsidRPr="00672258" w:rsidRDefault="00D53E45">
      <w:pPr>
        <w:pStyle w:val="Standard"/>
        <w:spacing w:before="240"/>
        <w:rPr>
          <w:rFonts w:eastAsia="Times New Roman"/>
          <w:sz w:val="22"/>
          <w:lang w:val="so-SO" w:eastAsia="en-CA"/>
        </w:rPr>
      </w:pPr>
      <w:r w:rsidRPr="00672258">
        <w:rPr>
          <w:rFonts w:eastAsia="Times New Roman"/>
          <w:sz w:val="22"/>
          <w:lang w:val="so-SO" w:eastAsia="en-CA"/>
        </w:rPr>
        <w:t xml:space="preserve">In kasta oo TDSB ay ardayda u qaybisay in ka badan 70,000 oo qalab </w:t>
      </w:r>
      <w:r w:rsidRPr="00672258">
        <w:rPr>
          <w:rFonts w:eastAsia="Times New Roman"/>
          <w:sz w:val="22"/>
          <w:lang w:val="so-SO" w:eastAsia="en-CA"/>
        </w:rPr>
        <w:t xml:space="preserve">ah </w:t>
      </w:r>
      <w:r w:rsidRPr="00672258">
        <w:rPr>
          <w:rFonts w:eastAsia="Times New Roman"/>
          <w:sz w:val="22"/>
          <w:lang w:val="so-SO" w:eastAsia="en-CA"/>
        </w:rPr>
        <w:t xml:space="preserve">sannadkan, waxaan ogsoonahay in ardayda qaarkood ay weli u baahan karaan qalab muddadan </w:t>
      </w:r>
      <w:r w:rsidRPr="00672258">
        <w:rPr>
          <w:rFonts w:eastAsia="Times New Roman"/>
          <w:sz w:val="22"/>
          <w:lang w:val="so-SO" w:eastAsia="en-CA"/>
        </w:rPr>
        <w:t>wax</w:t>
      </w:r>
      <w:r w:rsidRPr="00672258">
        <w:rPr>
          <w:rFonts w:eastAsia="Times New Roman"/>
          <w:sz w:val="22"/>
          <w:lang w:val="so-SO" w:eastAsia="en-CA"/>
        </w:rPr>
        <w:t>barashada fog</w:t>
      </w:r>
      <w:r w:rsidRPr="00672258">
        <w:rPr>
          <w:rFonts w:eastAsia="Times New Roman"/>
          <w:sz w:val="22"/>
          <w:lang w:val="so-SO" w:eastAsia="en-CA"/>
        </w:rPr>
        <w:t xml:space="preserve"> ee Internetka</w:t>
      </w:r>
      <w:r w:rsidRPr="00672258">
        <w:rPr>
          <w:rFonts w:eastAsia="Times New Roman"/>
          <w:sz w:val="22"/>
          <w:lang w:val="so-SO" w:eastAsia="en-CA"/>
        </w:rPr>
        <w:t>. Xaaladahaas, qoysaska waxaa lagu dhiirigelinayaa inay la xiri</w:t>
      </w:r>
      <w:r w:rsidRPr="00672258">
        <w:rPr>
          <w:rFonts w:eastAsia="Times New Roman"/>
          <w:sz w:val="22"/>
          <w:lang w:val="so-SO" w:eastAsia="en-CA"/>
        </w:rPr>
        <w:t>iraan dugsigooda marka</w:t>
      </w:r>
      <w:r w:rsidRPr="00672258">
        <w:rPr>
          <w:rFonts w:eastAsia="Times New Roman"/>
          <w:sz w:val="22"/>
          <w:lang w:val="so-SO" w:eastAsia="en-CA"/>
        </w:rPr>
        <w:t xml:space="preserve"> u</w:t>
      </w:r>
      <w:r w:rsidRPr="00672258">
        <w:rPr>
          <w:rFonts w:eastAsia="Times New Roman"/>
          <w:sz w:val="22"/>
          <w:lang w:val="so-SO" w:eastAsia="en-CA"/>
        </w:rPr>
        <w:t xml:space="preserve"> fur</w:t>
      </w:r>
      <w:r w:rsidRPr="00672258">
        <w:rPr>
          <w:rFonts w:eastAsia="Times New Roman"/>
          <w:sz w:val="22"/>
          <w:lang w:val="so-SO" w:eastAsia="en-CA"/>
        </w:rPr>
        <w:t>mo</w:t>
      </w:r>
      <w:r w:rsidRPr="00672258">
        <w:rPr>
          <w:rFonts w:eastAsia="Times New Roman"/>
          <w:sz w:val="22"/>
          <w:lang w:val="so-SO" w:eastAsia="en-CA"/>
        </w:rPr>
        <w:t xml:space="preserve"> si loo</w:t>
      </w:r>
      <w:r w:rsidRPr="00672258">
        <w:rPr>
          <w:rFonts w:eastAsia="Times New Roman"/>
          <w:sz w:val="22"/>
          <w:lang w:val="so-SO" w:eastAsia="en-CA"/>
        </w:rPr>
        <w:t>gu</w:t>
      </w:r>
      <w:r w:rsidRPr="00672258">
        <w:rPr>
          <w:rFonts w:eastAsia="Times New Roman"/>
          <w:sz w:val="22"/>
          <w:lang w:val="so-SO" w:eastAsia="en-CA"/>
        </w:rPr>
        <w:t xml:space="preserve"> diyaariyo </w:t>
      </w:r>
      <w:r w:rsidRPr="00672258">
        <w:rPr>
          <w:rFonts w:eastAsia="Times New Roman"/>
          <w:sz w:val="22"/>
          <w:lang w:val="so-SO" w:eastAsia="en-CA"/>
        </w:rPr>
        <w:t>qalabkan</w:t>
      </w:r>
      <w:r w:rsidRPr="00672258">
        <w:rPr>
          <w:rFonts w:eastAsia="Times New Roman"/>
          <w:sz w:val="22"/>
          <w:lang w:val="so-SO" w:eastAsia="en-CA"/>
        </w:rPr>
        <w:t xml:space="preserve">. Fadlan la soco in </w:t>
      </w:r>
      <w:r w:rsidRPr="00672258">
        <w:rPr>
          <w:rFonts w:eastAsia="Times New Roman"/>
          <w:sz w:val="22"/>
          <w:lang w:val="so-SO" w:eastAsia="en-CA"/>
        </w:rPr>
        <w:t>qalabkan</w:t>
      </w:r>
      <w:r w:rsidRPr="00672258">
        <w:rPr>
          <w:rFonts w:eastAsia="Times New Roman"/>
          <w:sz w:val="22"/>
          <w:lang w:val="so-SO" w:eastAsia="en-CA"/>
        </w:rPr>
        <w:t xml:space="preserve"> lagu bixin doono iyadoo lagu saleynayo helitaanka waxayna qaadan kartaa waqti in la qaybiyo.</w:t>
      </w:r>
    </w:p>
    <w:p w:rsidR="002F4651" w:rsidRPr="00672258" w:rsidRDefault="00D53E45">
      <w:pPr>
        <w:pStyle w:val="xmsonormal"/>
        <w:rPr>
          <w:rFonts w:ascii="Arial" w:eastAsia="Times New Roman" w:hAnsi="Arial" w:cs="Arial"/>
          <w:sz w:val="22"/>
          <w:lang w:val="so-SO" w:eastAsia="en-CA"/>
        </w:rPr>
      </w:pPr>
      <w:r w:rsidRPr="00672258">
        <w:rPr>
          <w:rFonts w:ascii="Arial" w:eastAsia="Times New Roman" w:hAnsi="Arial" w:cs="Arial"/>
          <w:sz w:val="22"/>
          <w:lang w:val="so-SO" w:eastAsia="en-CA"/>
        </w:rPr>
        <w:t>Warka</w:t>
      </w:r>
      <w:r w:rsidRPr="00672258">
        <w:rPr>
          <w:rFonts w:ascii="Arial" w:eastAsia="Times New Roman" w:hAnsi="Arial" w:cs="Arial"/>
          <w:sz w:val="22"/>
          <w:lang w:val="so-SO" w:eastAsia="en-CA"/>
        </w:rPr>
        <w:t>n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maanta wuxuu </w:t>
      </w:r>
      <w:r w:rsidRPr="00672258">
        <w:rPr>
          <w:rFonts w:ascii="Arial" w:eastAsia="Times New Roman" w:hAnsi="Arial" w:cs="Arial"/>
          <w:sz w:val="22"/>
          <w:lang w:val="so-SO" w:eastAsia="en-CA"/>
        </w:rPr>
        <w:t>baxayaa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waqti ay dhamaan iskuulladu ku jiraan fasaxa </w:t>
      </w:r>
      <w:r w:rsidRPr="00672258">
        <w:rPr>
          <w:rFonts w:ascii="Arial" w:eastAsia="Times New Roman" w:hAnsi="Arial" w:cs="Arial"/>
          <w:sz w:val="22"/>
          <w:lang w:val="so-SO" w:eastAsia="en-CA"/>
        </w:rPr>
        <w:t>qab</w:t>
      </w:r>
      <w:r w:rsidRPr="00672258">
        <w:rPr>
          <w:rFonts w:ascii="Arial" w:eastAsia="Times New Roman" w:hAnsi="Arial" w:cs="Arial"/>
          <w:sz w:val="22"/>
          <w:lang w:val="so-SO" w:eastAsia="en-CA"/>
        </w:rPr>
        <w:t>oobaha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, taas oo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keeneysa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</w:t>
      </w:r>
      <w:r w:rsidRPr="00672258">
        <w:rPr>
          <w:rFonts w:ascii="Arial" w:eastAsia="Times New Roman" w:hAnsi="Arial" w:cs="Arial"/>
          <w:sz w:val="22"/>
          <w:lang w:val="so-SO" w:eastAsia="en-CA"/>
        </w:rPr>
        <w:t>dhibaato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sida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aan u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ogahay in badan oo idinka mid ah laga yaabo inay su'aalo ka qabaan talaabooyinka xiga. Iskuulada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sida tooska ah loo </w:t>
      </w:r>
      <w:r w:rsidRPr="00672258">
        <w:rPr>
          <w:rFonts w:ascii="Arial" w:eastAsia="Times New Roman" w:hAnsi="Arial" w:cs="Arial"/>
          <w:sz w:val="22"/>
          <w:lang w:val="so-SO" w:eastAsia="en-CA"/>
        </w:rPr>
        <w:t>tegayo,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macalimiintu waxay la xiriiri doonaan ardayda iyo qoysaska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maalinta </w:t>
      </w:r>
      <w:r w:rsidRPr="00672258">
        <w:rPr>
          <w:rFonts w:ascii="Arial" w:eastAsia="Times New Roman" w:hAnsi="Arial" w:cs="Arial"/>
          <w:sz w:val="22"/>
          <w:lang w:val="so-SO" w:eastAsia="en-CA"/>
        </w:rPr>
        <w:t>Isniinta, Jannaayo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4 si ay u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siiyaan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macluumaad dheeri ah oo ay bilaabaan,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waxaa </w:t>
      </w:r>
      <w:r w:rsidRPr="00672258">
        <w:rPr>
          <w:rFonts w:ascii="Arial" w:eastAsia="Times New Roman" w:hAnsi="Arial" w:cs="Arial"/>
          <w:sz w:val="22"/>
          <w:lang w:val="so-SO" w:eastAsia="en-CA"/>
        </w:rPr>
        <w:t>lafilayo inay noqdaan, howsha degdega ah ee u wareegida waxbarashada fog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ee internetka ah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. Ardayda dhigata iskuulka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internetka ee </w:t>
      </w:r>
      <w:r w:rsidRPr="00672258">
        <w:rPr>
          <w:rFonts w:ascii="Arial" w:eastAsia="Times New Roman" w:hAnsi="Arial" w:cs="Arial"/>
          <w:sz w:val="22"/>
          <w:lang w:val="so-SO" w:eastAsia="en-CA"/>
        </w:rPr>
        <w:t>wax lagu barto, waxbarashadu waxay u sii socon doontaa sidii ca</w:t>
      </w:r>
      <w:r w:rsidRPr="00672258">
        <w:rPr>
          <w:rFonts w:ascii="Arial" w:eastAsia="Times New Roman" w:hAnsi="Arial" w:cs="Arial"/>
          <w:sz w:val="22"/>
          <w:lang w:val="so-SO" w:eastAsia="en-CA"/>
        </w:rPr>
        <w:t>adiga ahayd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maalinta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Isniinta, 4ta </w:t>
      </w:r>
      <w:r w:rsidRPr="00672258">
        <w:rPr>
          <w:rFonts w:ascii="Arial" w:eastAsia="Times New Roman" w:hAnsi="Arial" w:cs="Arial"/>
          <w:sz w:val="22"/>
          <w:lang w:val="so-SO" w:eastAsia="en-CA"/>
        </w:rPr>
        <w:t>Jannaayo.</w:t>
      </w:r>
    </w:p>
    <w:p w:rsidR="002F4651" w:rsidRPr="00672258" w:rsidRDefault="00D53E45">
      <w:pPr>
        <w:pStyle w:val="xmsonormal"/>
        <w:rPr>
          <w:rFonts w:ascii="Arial" w:eastAsia="Times New Roman" w:hAnsi="Arial" w:cs="Arial"/>
          <w:sz w:val="22"/>
          <w:lang w:val="so-SO" w:eastAsia="en-CA"/>
        </w:rPr>
      </w:pP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In kasta oo aan la filayn, haddana waan ogahay in warkaan ku adkaan doono dad badan. Waxaan rabaa inaan </w:t>
      </w:r>
      <w:r w:rsidRPr="00672258">
        <w:rPr>
          <w:rFonts w:ascii="Arial" w:eastAsia="Times New Roman" w:hAnsi="Arial" w:cs="Arial"/>
          <w:sz w:val="22"/>
          <w:lang w:val="so-SO" w:eastAsia="en-CA"/>
        </w:rPr>
        <w:t>idiin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xaqiijiyo inaan wax badan ka baranay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waxbarashada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fog </w:t>
      </w:r>
      <w:r w:rsidRPr="00672258">
        <w:rPr>
          <w:rFonts w:ascii="Arial" w:eastAsia="Times New Roman" w:hAnsi="Arial" w:cs="Arial"/>
          <w:sz w:val="22"/>
          <w:lang w:val="so-SO" w:eastAsia="en-CA"/>
        </w:rPr>
        <w:t>ee internetka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9-kii bilood ee la soo dhaafay in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kasta oo ay weli jiraan caqabado hortaagan, waxaan taageeri doonnaa </w:t>
      </w:r>
      <w:r w:rsidRPr="00672258">
        <w:rPr>
          <w:rFonts w:ascii="Arial" w:eastAsia="Times New Roman" w:hAnsi="Arial" w:cs="Arial"/>
          <w:sz w:val="22"/>
          <w:lang w:val="so-SO" w:eastAsia="en-CA"/>
        </w:rPr>
        <w:t>ardaydeenna iyo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qoysaskeenna 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si aan u hubinno sida ugu fudud ee </w:t>
      </w:r>
      <w:r w:rsidRPr="00672258">
        <w:rPr>
          <w:rFonts w:ascii="Arial" w:eastAsia="Times New Roman" w:hAnsi="Arial" w:cs="Arial"/>
          <w:sz w:val="22"/>
          <w:lang w:val="so-SO" w:eastAsia="en-CA"/>
        </w:rPr>
        <w:t>fulinta isbeddelkaas</w:t>
      </w:r>
      <w:r w:rsidRPr="00672258">
        <w:rPr>
          <w:rFonts w:ascii="Arial" w:eastAsia="Times New Roman" w:hAnsi="Arial" w:cs="Arial"/>
          <w:sz w:val="22"/>
          <w:lang w:val="so-SO" w:eastAsia="en-CA"/>
        </w:rPr>
        <w:t xml:space="preserve"> ee suurtogalka ah</w:t>
      </w:r>
    </w:p>
    <w:p w:rsidR="002F4651" w:rsidRPr="00672258" w:rsidRDefault="002F4651">
      <w:pPr>
        <w:pStyle w:val="xmsonormal"/>
        <w:spacing w:before="0" w:after="0"/>
        <w:rPr>
          <w:rFonts w:ascii="Arial" w:hAnsi="Arial" w:cs="Arial"/>
          <w:sz w:val="22"/>
          <w:szCs w:val="22"/>
          <w:lang w:val="so-SO"/>
        </w:rPr>
      </w:pPr>
    </w:p>
    <w:p w:rsidR="002F4651" w:rsidRPr="00672258" w:rsidRDefault="002F4651">
      <w:pPr>
        <w:pStyle w:val="xmsonormal"/>
        <w:spacing w:before="0" w:after="0"/>
        <w:rPr>
          <w:rFonts w:ascii="Arial" w:hAnsi="Arial" w:cs="Arial"/>
          <w:sz w:val="22"/>
          <w:szCs w:val="22"/>
          <w:lang w:val="so-SO"/>
        </w:rPr>
      </w:pPr>
    </w:p>
    <w:p w:rsidR="002F4651" w:rsidRPr="00672258" w:rsidRDefault="00D53E45">
      <w:pPr>
        <w:pStyle w:val="xmsonormal"/>
        <w:spacing w:before="0" w:after="0"/>
        <w:rPr>
          <w:rFonts w:ascii="Arial" w:hAnsi="Arial" w:cs="Arial"/>
          <w:sz w:val="22"/>
          <w:szCs w:val="22"/>
          <w:lang w:val="so-SO"/>
        </w:rPr>
      </w:pPr>
      <w:r w:rsidRPr="00672258">
        <w:rPr>
          <w:rFonts w:ascii="Arial" w:hAnsi="Arial" w:cs="Arial"/>
          <w:sz w:val="22"/>
          <w:szCs w:val="22"/>
          <w:lang w:val="so-SO"/>
        </w:rPr>
        <w:t>Daacadnimo,</w:t>
      </w:r>
    </w:p>
    <w:p w:rsidR="002F4651" w:rsidRPr="00672258" w:rsidRDefault="00D53E45">
      <w:pPr>
        <w:pStyle w:val="xmsonormal"/>
        <w:spacing w:before="0" w:after="0"/>
        <w:rPr>
          <w:lang w:val="so-SO"/>
        </w:rPr>
      </w:pPr>
      <w:r>
        <w:rPr>
          <w:rFonts w:ascii="Arial" w:hAnsi="Arial" w:cs="Arial"/>
          <w:noProof/>
          <w:sz w:val="22"/>
          <w:szCs w:val="2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7562</wp:posOffset>
            </wp:positionV>
            <wp:extent cx="1569238" cy="580323"/>
            <wp:effectExtent l="0" t="0" r="0" b="0"/>
            <wp:wrapSquare wrapText="bothSides"/>
            <wp:docPr id="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238" cy="58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72258" w:rsidRDefault="00D53E45">
      <w:pPr>
        <w:pStyle w:val="Standard"/>
        <w:spacing w:before="0"/>
        <w:rPr>
          <w:sz w:val="22"/>
          <w:lang w:val="so-SO"/>
        </w:rPr>
      </w:pPr>
      <w:r w:rsidRPr="00672258">
        <w:rPr>
          <w:sz w:val="22"/>
          <w:lang w:val="so-SO"/>
        </w:rPr>
        <w:br/>
      </w:r>
    </w:p>
    <w:p w:rsidR="00672258" w:rsidRDefault="00672258">
      <w:pPr>
        <w:pStyle w:val="Standard"/>
        <w:spacing w:before="0"/>
        <w:rPr>
          <w:sz w:val="22"/>
          <w:lang w:val="so-SO"/>
        </w:rPr>
      </w:pPr>
    </w:p>
    <w:p w:rsidR="002F4651" w:rsidRPr="00672258" w:rsidRDefault="00D53E45">
      <w:pPr>
        <w:pStyle w:val="Standard"/>
        <w:spacing w:before="0"/>
        <w:rPr>
          <w:sz w:val="22"/>
          <w:lang w:val="so-SO"/>
        </w:rPr>
      </w:pPr>
      <w:bookmarkStart w:id="1" w:name="_GoBack"/>
      <w:bookmarkEnd w:id="1"/>
      <w:r w:rsidRPr="00672258">
        <w:rPr>
          <w:sz w:val="22"/>
          <w:lang w:val="so-SO"/>
        </w:rPr>
        <w:t>Kathy Witherow</w:t>
      </w:r>
    </w:p>
    <w:p w:rsidR="002F4651" w:rsidRPr="00672258" w:rsidRDefault="00D53E45">
      <w:pPr>
        <w:pStyle w:val="Standard"/>
        <w:spacing w:before="0"/>
        <w:rPr>
          <w:lang w:val="so-SO"/>
        </w:rPr>
      </w:pPr>
      <w:r w:rsidRPr="00672258">
        <w:rPr>
          <w:sz w:val="22"/>
          <w:lang w:val="so-SO"/>
        </w:rPr>
        <w:t>Agaasimaha Ku Meelgaarka ah ee Waxbarashada</w:t>
      </w:r>
      <w:bookmarkEnd w:id="0"/>
      <w:r w:rsidRPr="00672258">
        <w:rPr>
          <w:sz w:val="22"/>
          <w:lang w:val="so-SO"/>
        </w:rPr>
        <w:t>.</w:t>
      </w:r>
    </w:p>
    <w:sectPr w:rsidR="002F4651" w:rsidRPr="00672258">
      <w:headerReference w:type="default" r:id="rId9"/>
      <w:footerReference w:type="default" r:id="rId10"/>
      <w:pgSz w:w="12240" w:h="15840"/>
      <w:pgMar w:top="1440" w:right="1440" w:bottom="1440" w:left="4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45" w:rsidRDefault="00D53E45">
      <w:pPr>
        <w:spacing w:after="0" w:line="240" w:lineRule="auto"/>
      </w:pPr>
      <w:r>
        <w:separator/>
      </w:r>
    </w:p>
  </w:endnote>
  <w:endnote w:type="continuationSeparator" w:id="0">
    <w:p w:rsidR="00D53E45" w:rsidRDefault="00D5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4F" w:rsidRDefault="00D53E45">
    <w:pPr>
      <w:pStyle w:val="Footer"/>
      <w:ind w:left="-990" w:firstLine="990"/>
      <w:jc w:val="center"/>
    </w:pPr>
  </w:p>
  <w:p w:rsidR="0057424F" w:rsidRDefault="00D53E45">
    <w:pPr>
      <w:pStyle w:val="Footer"/>
      <w:jc w:val="center"/>
    </w:pPr>
    <w:r>
      <w:rPr>
        <w:noProof/>
        <w:lang w:eastAsia="en-CA"/>
      </w:rPr>
      <w:drawing>
        <wp:inline distT="0" distB="0" distL="0" distR="0">
          <wp:extent cx="7315200" cy="116997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116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7424F" w:rsidRDefault="00D53E45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45" w:rsidRDefault="00D53E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3E45" w:rsidRDefault="00D5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4F" w:rsidRDefault="00D53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9AF"/>
    <w:multiLevelType w:val="multilevel"/>
    <w:tmpl w:val="1408FCD2"/>
    <w:styleLink w:val="WWNum8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2B4F3D11"/>
    <w:multiLevelType w:val="multilevel"/>
    <w:tmpl w:val="0426A508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9B51C97"/>
    <w:multiLevelType w:val="multilevel"/>
    <w:tmpl w:val="0374CF10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41E6516C"/>
    <w:multiLevelType w:val="multilevel"/>
    <w:tmpl w:val="B0E2850E"/>
    <w:styleLink w:val="WWNum5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4B3A3981"/>
    <w:multiLevelType w:val="multilevel"/>
    <w:tmpl w:val="A3F2E9F2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51B83504"/>
    <w:multiLevelType w:val="multilevel"/>
    <w:tmpl w:val="5010DA9E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59C05D71"/>
    <w:multiLevelType w:val="multilevel"/>
    <w:tmpl w:val="F4481D8A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B1C133B"/>
    <w:multiLevelType w:val="multilevel"/>
    <w:tmpl w:val="E1F4D758"/>
    <w:styleLink w:val="WWNum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" w15:restartNumberingAfterBreak="0">
    <w:nsid w:val="66C30855"/>
    <w:multiLevelType w:val="multilevel"/>
    <w:tmpl w:val="BDCCF39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6F612C36"/>
    <w:multiLevelType w:val="multilevel"/>
    <w:tmpl w:val="77E633E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4651"/>
    <w:rsid w:val="002F4651"/>
    <w:rsid w:val="00672258"/>
    <w:rsid w:val="00D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9DD1"/>
  <w15:docId w15:val="{6CE3A204-4AAD-40DD-8A6F-7B68E7E1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tabs>
        <w:tab w:val="left" w:pos="5760"/>
      </w:tabs>
      <w:outlineLvl w:val="0"/>
    </w:pPr>
    <w:rPr>
      <w:b/>
      <w:bCs/>
      <w:sz w:val="28"/>
    </w:rPr>
  </w:style>
  <w:style w:type="paragraph" w:styleId="Heading2">
    <w:name w:val="heading 2"/>
    <w:basedOn w:val="Standard"/>
    <w:next w:val="Textbody"/>
    <w:pPr>
      <w:keepNext/>
      <w:keepLines/>
      <w:spacing w:before="40" w:after="240"/>
      <w:outlineLvl w:val="1"/>
    </w:pPr>
    <w:rPr>
      <w:b/>
      <w:bCs/>
      <w:spacing w:val="20"/>
      <w:szCs w:val="26"/>
    </w:rPr>
  </w:style>
  <w:style w:type="paragraph" w:styleId="Heading3">
    <w:name w:val="heading 3"/>
    <w:basedOn w:val="Standard"/>
    <w:next w:val="Textbody"/>
    <w:pPr>
      <w:keepNext/>
      <w:keepLines/>
      <w:outlineLvl w:val="2"/>
    </w:pPr>
    <w:rPr>
      <w:b/>
      <w:bCs/>
    </w:rPr>
  </w:style>
  <w:style w:type="paragraph" w:styleId="Heading4">
    <w:name w:val="heading 4"/>
    <w:basedOn w:val="Standard"/>
    <w:next w:val="Textbody"/>
    <w:pPr>
      <w:keepNext/>
      <w:keepLines/>
      <w:spacing w:before="200"/>
      <w:outlineLvl w:val="3"/>
    </w:pPr>
    <w:rPr>
      <w:b/>
      <w:bCs/>
      <w:iCs/>
      <w:color w:val="365F91"/>
    </w:rPr>
  </w:style>
  <w:style w:type="paragraph" w:styleId="Heading5">
    <w:name w:val="heading 5"/>
    <w:basedOn w:val="Standard"/>
    <w:next w:val="Textbody"/>
    <w:pPr>
      <w:keepNext/>
      <w:keepLines/>
      <w:spacing w:before="20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spacing w:before="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before="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before="0"/>
    </w:pPr>
  </w:style>
  <w:style w:type="paragraph" w:styleId="BalloonText">
    <w:name w:val="Balloon Text"/>
    <w:basedOn w:val="Standard"/>
    <w:pPr>
      <w:spacing w:before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en-CA"/>
    </w:rPr>
  </w:style>
  <w:style w:type="paragraph" w:styleId="PlainText">
    <w:name w:val="Plain Text"/>
    <w:basedOn w:val="Standard"/>
    <w:pPr>
      <w:spacing w:before="0"/>
    </w:pPr>
    <w:rPr>
      <w:rFonts w:ascii="Calibri" w:hAnsi="Calibri"/>
      <w:sz w:val="22"/>
      <w:szCs w:val="21"/>
    </w:rPr>
  </w:style>
  <w:style w:type="paragraph" w:customStyle="1" w:styleId="xmsonormal">
    <w:name w:val="xmsonormal"/>
    <w:basedOn w:val="Standard"/>
    <w:pPr>
      <w:spacing w:before="100" w:after="100"/>
    </w:pPr>
    <w:rPr>
      <w:rFonts w:ascii="Times New Roman" w:hAnsi="Times New Roman" w:cs="Times New Roman"/>
    </w:rPr>
  </w:style>
  <w:style w:type="paragraph" w:styleId="HTMLPreformatted">
    <w:name w:val="HTML Preformatted"/>
    <w:basedOn w:val="Standard"/>
    <w:pPr>
      <w:spacing w:before="0"/>
    </w:pPr>
    <w:rPr>
      <w:rFonts w:ascii="Consolas" w:hAnsi="Consolas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DefaultParagraphFont"/>
    <w:rPr>
      <w:rFonts w:ascii="Arial" w:hAnsi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rPr>
      <w:rFonts w:ascii="Arial" w:hAnsi="Arial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rPr>
      <w:rFonts w:ascii="Arial" w:hAnsi="Arial"/>
      <w:b/>
      <w:bCs/>
      <w:iCs/>
      <w:color w:val="365F91"/>
      <w:sz w:val="24"/>
    </w:rPr>
  </w:style>
  <w:style w:type="character" w:customStyle="1" w:styleId="Heading3Char">
    <w:name w:val="Heading 3 Char"/>
    <w:basedOn w:val="DefaultParagraphFont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rPr>
      <w:rFonts w:ascii="Arial" w:hAnsi="Arial"/>
      <w:color w:val="243F60"/>
      <w:sz w:val="24"/>
    </w:r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rPr>
      <w:rFonts w:ascii="Consolas" w:hAnsi="Consolas"/>
      <w:sz w:val="20"/>
      <w:szCs w:val="20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  <w:sz w:val="20"/>
    </w:rPr>
  </w:style>
  <w:style w:type="paragraph" w:styleId="Subtitle">
    <w:name w:val="Subtitle"/>
    <w:basedOn w:val="Normal"/>
    <w:next w:val="Normal"/>
    <w:pPr>
      <w:spacing w:after="160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ascii="Calibri" w:eastAsia="Times New Roman" w:hAnsi="Calibri" w:cs="Times New Roman"/>
      <w:color w:val="5A5A5A"/>
      <w:spacing w:val="15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2</cp:revision>
  <dcterms:created xsi:type="dcterms:W3CDTF">2020-12-29T18:06:00Z</dcterms:created>
  <dcterms:modified xsi:type="dcterms:W3CDTF">2020-12-29T18:06:00Z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Toronto District School Board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