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CB528" w14:textId="45511F8C" w:rsidR="00791ED6" w:rsidRPr="004C4E0D" w:rsidRDefault="00C07991" w:rsidP="00791ED6">
      <w:pPr>
        <w:pStyle w:val="xmsonormal"/>
        <w:spacing w:before="0" w:beforeAutospacing="0" w:after="0" w:afterAutospacing="0"/>
        <w:jc w:val="right"/>
        <w:rPr>
          <w:rFonts w:ascii="Arial" w:hAnsi="Arial" w:cs="Arial"/>
          <w:sz w:val="22"/>
          <w:szCs w:val="22"/>
          <w:lang w:val="pt-PT"/>
        </w:rPr>
      </w:pPr>
      <w:bookmarkStart w:id="0" w:name="_MailOriginal"/>
      <w:r w:rsidRPr="004C4E0D">
        <w:rPr>
          <w:rFonts w:ascii="Arial" w:hAnsi="Arial" w:cs="Arial"/>
          <w:sz w:val="22"/>
          <w:szCs w:val="22"/>
          <w:lang w:val="pt-PT"/>
        </w:rPr>
        <w:t xml:space="preserve">21 </w:t>
      </w:r>
      <w:proofErr w:type="gramStart"/>
      <w:r w:rsidRPr="004C4E0D">
        <w:rPr>
          <w:rFonts w:ascii="Arial" w:hAnsi="Arial" w:cs="Arial"/>
          <w:sz w:val="22"/>
          <w:szCs w:val="22"/>
          <w:lang w:val="pt-PT"/>
        </w:rPr>
        <w:t>de</w:t>
      </w:r>
      <w:proofErr w:type="gramEnd"/>
      <w:r w:rsidRPr="004C4E0D">
        <w:rPr>
          <w:rFonts w:ascii="Arial" w:hAnsi="Arial" w:cs="Arial"/>
          <w:sz w:val="22"/>
          <w:szCs w:val="22"/>
          <w:lang w:val="pt-PT"/>
        </w:rPr>
        <w:t xml:space="preserve"> dezembro de 2020</w:t>
      </w:r>
    </w:p>
    <w:p w14:paraId="19F661E9" w14:textId="5434124D" w:rsidR="00791ED6" w:rsidRPr="004C4E0D" w:rsidRDefault="00791ED6" w:rsidP="00791ED6">
      <w:pPr>
        <w:pStyle w:val="xmsonormal"/>
        <w:spacing w:before="0" w:beforeAutospacing="0" w:after="0" w:afterAutospacing="0"/>
        <w:rPr>
          <w:rFonts w:ascii="Arial" w:hAnsi="Arial" w:cs="Arial"/>
          <w:lang w:val="pt-PT"/>
        </w:rPr>
      </w:pPr>
    </w:p>
    <w:p w14:paraId="397B4978" w14:textId="77777777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color w:val="000000"/>
          <w:sz w:val="22"/>
          <w:lang w:val="pt-PT"/>
        </w:rPr>
        <w:t>Exmos. Senhores pais/responsáveis e alunos,</w:t>
      </w:r>
    </w:p>
    <w:p w14:paraId="49BE4946" w14:textId="506EF406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color w:val="000000"/>
          <w:sz w:val="22"/>
          <w:lang w:val="pt-PT"/>
        </w:rPr>
        <w:t xml:space="preserve">O governo do Ontário </w:t>
      </w:r>
      <w:hyperlink r:id="rId9" w:history="1">
        <w:r w:rsidRPr="004C4E0D">
          <w:rPr>
            <w:rFonts w:eastAsia="Times New Roman" w:cs="Arial"/>
            <w:color w:val="1155CC"/>
            <w:sz w:val="22"/>
            <w:u w:val="single"/>
            <w:lang w:val="pt-PT"/>
          </w:rPr>
          <w:t>anunciou</w:t>
        </w:r>
      </w:hyperlink>
      <w:r w:rsidRPr="004C4E0D">
        <w:rPr>
          <w:rFonts w:eastAsia="Times New Roman" w:cs="Arial"/>
          <w:color w:val="000000"/>
          <w:sz w:val="22"/>
          <w:lang w:val="pt-PT"/>
        </w:rPr>
        <w:t xml:space="preserve"> hoje que a província entrará na Zona Cinza (</w:t>
      </w:r>
      <w:proofErr w:type="spellStart"/>
      <w:r w:rsidRPr="004C4E0D">
        <w:rPr>
          <w:rFonts w:eastAsia="Times New Roman" w:cs="Arial"/>
          <w:i/>
          <w:iCs/>
          <w:color w:val="000000"/>
          <w:sz w:val="22"/>
          <w:lang w:val="pt-PT"/>
        </w:rPr>
        <w:t>lockdown</w:t>
      </w:r>
      <w:proofErr w:type="spellEnd"/>
      <w:r w:rsidRPr="004C4E0D">
        <w:rPr>
          <w:rFonts w:eastAsia="Times New Roman" w:cs="Arial"/>
          <w:color w:val="000000"/>
          <w:sz w:val="22"/>
          <w:lang w:val="pt-PT"/>
        </w:rPr>
        <w:t xml:space="preserve">, ou confinamento) no sábado, 26 de dezembro, para diminuir a propagação da COVID-19. Em Toronto e no restante do Sul do Ontário, </w:t>
      </w:r>
      <w:r w:rsidR="00890F14">
        <w:rPr>
          <w:rFonts w:eastAsia="Times New Roman" w:cs="Arial"/>
          <w:color w:val="000000"/>
          <w:sz w:val="22"/>
          <w:lang w:val="pt-PT"/>
        </w:rPr>
        <w:t xml:space="preserve">manter-se-á 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o isolamento durante 28 dias. Como parte deste anúncio, o governo anunciou que </w:t>
      </w:r>
      <w:r w:rsidRPr="004C4E0D">
        <w:rPr>
          <w:rFonts w:eastAsia="Times New Roman" w:cs="Arial"/>
          <w:b/>
          <w:bCs/>
          <w:color w:val="000000"/>
          <w:sz w:val="22"/>
          <w:u w:val="single"/>
          <w:lang w:val="pt-PT"/>
        </w:rPr>
        <w:t>todas as escolas do Sul do Ontário, incluindo as do TDSB, estarão fechadas aos alunos até 11 de janeiro, segunda-feira, e todas as escolas secundárias estarão fechadas aos alunos até 25 de janeiro, segunda-feira.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 Durante este período, todas as escolas presenciais passarão ao ensino à distância, enquanto as escolas virtuais </w:t>
      </w:r>
      <w:r w:rsidR="00890F14">
        <w:rPr>
          <w:rFonts w:eastAsia="Times New Roman" w:cs="Arial"/>
          <w:color w:val="000000"/>
          <w:sz w:val="22"/>
          <w:lang w:val="pt-PT"/>
        </w:rPr>
        <w:t xml:space="preserve">seguirão </w:t>
      </w:r>
      <w:r w:rsidR="00B9196D">
        <w:rPr>
          <w:rFonts w:eastAsia="Times New Roman" w:cs="Arial"/>
          <w:color w:val="000000"/>
          <w:sz w:val="22"/>
          <w:lang w:val="pt-PT"/>
        </w:rPr>
        <w:t>com a programação habitual</w:t>
      </w:r>
      <w:r w:rsidRPr="004C4E0D">
        <w:rPr>
          <w:rFonts w:eastAsia="Times New Roman" w:cs="Arial"/>
          <w:color w:val="000000"/>
          <w:sz w:val="22"/>
          <w:lang w:val="pt-PT"/>
        </w:rPr>
        <w:t>.</w:t>
      </w:r>
    </w:p>
    <w:p w14:paraId="240DE39D" w14:textId="77777777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color w:val="000000"/>
          <w:sz w:val="22"/>
          <w:lang w:val="pt-PT"/>
        </w:rPr>
        <w:t>Encontram-se abaixo mais informações sobre esta transferência para o ensino à distância nas escolas do TDSB. </w:t>
      </w:r>
    </w:p>
    <w:p w14:paraId="43E1C810" w14:textId="77777777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b/>
          <w:bCs/>
          <w:color w:val="000000"/>
          <w:sz w:val="28"/>
          <w:szCs w:val="28"/>
          <w:u w:val="single"/>
          <w:lang w:val="pt-PT"/>
        </w:rPr>
        <w:t>Escolas primárias</w:t>
      </w:r>
    </w:p>
    <w:p w14:paraId="47C4F956" w14:textId="37B0478C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b/>
          <w:bCs/>
          <w:color w:val="000000"/>
          <w:sz w:val="22"/>
          <w:lang w:val="pt-PT"/>
        </w:rPr>
        <w:t>Escolas presenciais: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 </w:t>
      </w:r>
      <w:r w:rsidR="004C4E0D" w:rsidRPr="004C4E0D">
        <w:rPr>
          <w:rFonts w:eastAsia="Times New Roman" w:cs="Arial"/>
          <w:color w:val="000000"/>
          <w:sz w:val="22"/>
          <w:lang w:val="pt-PT"/>
        </w:rPr>
        <w:t xml:space="preserve">os 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alunos </w:t>
      </w:r>
      <w:r w:rsidR="00890F14">
        <w:rPr>
          <w:rFonts w:eastAsia="Times New Roman" w:cs="Arial"/>
          <w:color w:val="000000"/>
          <w:sz w:val="22"/>
          <w:lang w:val="pt-PT"/>
        </w:rPr>
        <w:t>terão aulas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 à distância em casa, </w:t>
      </w:r>
      <w:r w:rsidR="00890F14">
        <w:rPr>
          <w:rFonts w:eastAsia="Times New Roman" w:cs="Arial"/>
          <w:color w:val="000000"/>
          <w:sz w:val="22"/>
          <w:lang w:val="pt-PT"/>
        </w:rPr>
        <w:t xml:space="preserve">dadas </w:t>
      </w:r>
      <w:r w:rsidRPr="004C4E0D">
        <w:rPr>
          <w:rFonts w:eastAsia="Times New Roman" w:cs="Arial"/>
          <w:color w:val="000000"/>
          <w:sz w:val="22"/>
          <w:lang w:val="pt-PT"/>
        </w:rPr>
        <w:t>pelo professor habitual. As escolas primárias seguirão o cronograma e os horários regulares. Nalguns casos, podem ser necessários pequenos ajustes, que serão comunicados às famílias na segunda-feira, 4 de janeiro. </w:t>
      </w:r>
    </w:p>
    <w:p w14:paraId="6A9E24D1" w14:textId="00B59942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b/>
          <w:bCs/>
          <w:color w:val="000000"/>
          <w:sz w:val="22"/>
          <w:lang w:val="pt-PT"/>
        </w:rPr>
        <w:t>Escolas virtuais: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 </w:t>
      </w:r>
      <w:r w:rsidR="004C4E0D" w:rsidRPr="004C4E0D">
        <w:rPr>
          <w:rFonts w:eastAsia="Times New Roman" w:cs="Arial"/>
          <w:color w:val="000000"/>
          <w:sz w:val="22"/>
          <w:lang w:val="pt-PT"/>
        </w:rPr>
        <w:t xml:space="preserve">continuarão 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a funcionar </w:t>
      </w:r>
      <w:r w:rsidR="00890F14">
        <w:rPr>
          <w:rFonts w:eastAsia="Times New Roman" w:cs="Arial"/>
          <w:color w:val="000000"/>
          <w:sz w:val="22"/>
          <w:lang w:val="pt-PT"/>
        </w:rPr>
        <w:t>como habitualmente</w:t>
      </w:r>
      <w:r w:rsidRPr="004C4E0D">
        <w:rPr>
          <w:rFonts w:eastAsia="Times New Roman" w:cs="Arial"/>
          <w:color w:val="000000"/>
          <w:sz w:val="22"/>
          <w:lang w:val="pt-PT"/>
        </w:rPr>
        <w:t>.</w:t>
      </w:r>
    </w:p>
    <w:p w14:paraId="4FF75831" w14:textId="77777777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b/>
          <w:bCs/>
          <w:color w:val="000000"/>
          <w:sz w:val="28"/>
          <w:szCs w:val="28"/>
          <w:u w:val="single"/>
          <w:lang w:val="pt-PT"/>
        </w:rPr>
        <w:t>Escolas secundárias</w:t>
      </w:r>
    </w:p>
    <w:p w14:paraId="5EFF29B7" w14:textId="5D65B674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b/>
          <w:bCs/>
          <w:color w:val="000000"/>
          <w:sz w:val="22"/>
          <w:lang w:val="pt-PT"/>
        </w:rPr>
        <w:t>Escolas presenciais: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 </w:t>
      </w:r>
      <w:r w:rsidR="004C4E0D" w:rsidRPr="004C4E0D">
        <w:rPr>
          <w:rFonts w:eastAsia="Times New Roman" w:cs="Arial"/>
          <w:color w:val="000000"/>
          <w:sz w:val="22"/>
          <w:lang w:val="pt-PT"/>
        </w:rPr>
        <w:t xml:space="preserve">as </w:t>
      </w:r>
      <w:r w:rsidRPr="004C4E0D">
        <w:rPr>
          <w:rFonts w:eastAsia="Times New Roman" w:cs="Arial"/>
          <w:color w:val="000000"/>
          <w:sz w:val="22"/>
          <w:lang w:val="pt-PT"/>
        </w:rPr>
        <w:t>escolas secundárias seguirão uma programação modificada: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2407"/>
        <w:gridCol w:w="2406"/>
        <w:gridCol w:w="2406"/>
        <w:gridCol w:w="2406"/>
      </w:tblGrid>
      <w:tr w:rsidR="00C07991" w:rsidRPr="004C4E0D" w14:paraId="1A2DF602" w14:textId="77777777" w:rsidTr="004C4E0D">
        <w:trPr>
          <w:trHeight w:val="6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F02A1E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>Hora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" w:type="dxa"/>
              <w:bottom w:w="100" w:type="dxa"/>
              <w:right w:w="20" w:type="dxa"/>
            </w:tcMar>
            <w:hideMark/>
          </w:tcPr>
          <w:p w14:paraId="018CBC89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lang w:val="pt-PT"/>
              </w:rPr>
              <w:t>Dia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" w:type="dxa"/>
              <w:bottom w:w="100" w:type="dxa"/>
              <w:right w:w="20" w:type="dxa"/>
            </w:tcMar>
            <w:hideMark/>
          </w:tcPr>
          <w:p w14:paraId="0F297C29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lang w:val="pt-PT"/>
              </w:rPr>
              <w:t>Dia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" w:type="dxa"/>
              <w:bottom w:w="100" w:type="dxa"/>
              <w:right w:w="20" w:type="dxa"/>
            </w:tcMar>
            <w:hideMark/>
          </w:tcPr>
          <w:p w14:paraId="458CE0B3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lang w:val="pt-PT"/>
              </w:rPr>
              <w:t>Dia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" w:type="dxa"/>
              <w:bottom w:w="100" w:type="dxa"/>
              <w:right w:w="20" w:type="dxa"/>
            </w:tcMar>
            <w:hideMark/>
          </w:tcPr>
          <w:p w14:paraId="48951406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lang w:val="pt-PT"/>
              </w:rPr>
              <w:t>Dia 4</w:t>
            </w:r>
          </w:p>
        </w:tc>
      </w:tr>
      <w:tr w:rsidR="00C07991" w:rsidRPr="004C4E0D" w14:paraId="41B58B66" w14:textId="77777777" w:rsidTr="00C07991">
        <w:trPr>
          <w:trHeight w:val="10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70437DAB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lang w:val="pt-PT"/>
              </w:rPr>
              <w:t>8:45 - 10:00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68390C3E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Aula 1</w:t>
            </w:r>
          </w:p>
          <w:p w14:paraId="6F97A1EE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(síncrona)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272C0785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Aula 1</w:t>
            </w:r>
          </w:p>
          <w:p w14:paraId="5F294E0F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(síncrona)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4EA47FFF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Aula 2</w:t>
            </w:r>
          </w:p>
          <w:p w14:paraId="17CF3EB8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(síncrona)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04A5CD99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Aula 2</w:t>
            </w:r>
          </w:p>
          <w:p w14:paraId="67CD1543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(síncrona)</w:t>
            </w:r>
          </w:p>
        </w:tc>
      </w:tr>
      <w:tr w:rsidR="00C07991" w:rsidRPr="004C4E0D" w14:paraId="77918DC1" w14:textId="77777777" w:rsidTr="004C4E0D">
        <w:trPr>
          <w:trHeight w:val="5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6CB19CA5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lang w:val="pt-PT"/>
              </w:rPr>
              <w:t>10:00 - 10:30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74D368EA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Aula 1</w:t>
            </w:r>
          </w:p>
          <w:p w14:paraId="6D6CC653" w14:textId="77777777" w:rsidR="00C07991" w:rsidRDefault="00C07991" w:rsidP="00C07991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Asynchronous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(assíncrona)</w:t>
            </w:r>
          </w:p>
          <w:p w14:paraId="3DA3B4B8" w14:textId="77777777" w:rsidR="00E62B69" w:rsidRPr="004C4E0D" w:rsidRDefault="00E62B69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</w:p>
          <w:p w14:paraId="01015EF5" w14:textId="51C532D2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lastRenderedPageBreak/>
              <w:t>Independent</w:t>
            </w:r>
            <w:proofErr w:type="spellEnd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 xml:space="preserve"> </w:t>
            </w: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Learning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(aprendiza</w:t>
            </w:r>
            <w:r w:rsidR="00890F14">
              <w:rPr>
                <w:rFonts w:eastAsia="Times New Roman" w:cs="Arial"/>
                <w:color w:val="000000"/>
                <w:sz w:val="22"/>
                <w:lang w:val="pt-PT"/>
              </w:rPr>
              <w:t>gem</w:t>
            </w:r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independente)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2CA499C6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lastRenderedPageBreak/>
              <w:t>Aula 1</w:t>
            </w:r>
          </w:p>
          <w:p w14:paraId="41AC0052" w14:textId="77777777" w:rsidR="00C07991" w:rsidRDefault="00C07991" w:rsidP="00C07991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Asynchronous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(assíncrona)</w:t>
            </w:r>
          </w:p>
          <w:p w14:paraId="3378D582" w14:textId="77777777" w:rsidR="00E62B69" w:rsidRPr="004C4E0D" w:rsidRDefault="00E62B69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</w:p>
          <w:p w14:paraId="7E952263" w14:textId="153B84D3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lastRenderedPageBreak/>
              <w:t>Independent</w:t>
            </w:r>
            <w:proofErr w:type="spellEnd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 xml:space="preserve"> </w:t>
            </w: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Learning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(aprendiza</w:t>
            </w:r>
            <w:r w:rsidR="00890F14">
              <w:rPr>
                <w:rFonts w:eastAsia="Times New Roman" w:cs="Arial"/>
                <w:color w:val="000000"/>
                <w:sz w:val="22"/>
                <w:lang w:val="pt-PT"/>
              </w:rPr>
              <w:t>gem</w:t>
            </w:r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independente)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3A553B55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lastRenderedPageBreak/>
              <w:t>Aula 2</w:t>
            </w:r>
          </w:p>
          <w:p w14:paraId="72D20005" w14:textId="77777777" w:rsidR="00C07991" w:rsidRDefault="00C07991" w:rsidP="00C07991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Asynchronous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(assíncrona)</w:t>
            </w:r>
          </w:p>
          <w:p w14:paraId="39CE1E9A" w14:textId="77777777" w:rsidR="00E62B69" w:rsidRPr="004C4E0D" w:rsidRDefault="00E62B69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</w:p>
          <w:p w14:paraId="7D57BF57" w14:textId="27634C20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lastRenderedPageBreak/>
              <w:t>Independent</w:t>
            </w:r>
            <w:proofErr w:type="spellEnd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 xml:space="preserve"> </w:t>
            </w: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Learning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(aprendiza</w:t>
            </w:r>
            <w:r w:rsidR="00890F14">
              <w:rPr>
                <w:rFonts w:eastAsia="Times New Roman" w:cs="Arial"/>
                <w:color w:val="000000"/>
                <w:sz w:val="22"/>
                <w:lang w:val="pt-PT"/>
              </w:rPr>
              <w:t>gem</w:t>
            </w:r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independente)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2A5472CE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lastRenderedPageBreak/>
              <w:t>Aula 2</w:t>
            </w:r>
          </w:p>
          <w:p w14:paraId="04C5089B" w14:textId="77777777" w:rsidR="00C07991" w:rsidRDefault="00C07991" w:rsidP="00C07991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Asynchronous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(assíncrona)</w:t>
            </w:r>
          </w:p>
          <w:p w14:paraId="115660D9" w14:textId="77777777" w:rsidR="00E62B69" w:rsidRPr="004C4E0D" w:rsidRDefault="00E62B69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</w:p>
          <w:p w14:paraId="15E7C587" w14:textId="276C2751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lastRenderedPageBreak/>
              <w:t>Independent</w:t>
            </w:r>
            <w:proofErr w:type="spellEnd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 xml:space="preserve"> </w:t>
            </w: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Learning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(aprendiza</w:t>
            </w:r>
            <w:r w:rsidR="00890F14">
              <w:rPr>
                <w:rFonts w:eastAsia="Times New Roman" w:cs="Arial"/>
                <w:color w:val="000000"/>
                <w:sz w:val="22"/>
                <w:lang w:val="pt-PT"/>
              </w:rPr>
              <w:t>gem</w:t>
            </w:r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independente)</w:t>
            </w:r>
          </w:p>
        </w:tc>
      </w:tr>
      <w:tr w:rsidR="00C07991" w:rsidRPr="004C4E0D" w14:paraId="656FE68D" w14:textId="77777777" w:rsidTr="00C07991">
        <w:trPr>
          <w:trHeight w:val="10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25F80A6B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lang w:val="pt-PT"/>
              </w:rPr>
              <w:lastRenderedPageBreak/>
              <w:t>10:30 - 11:45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37B47487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Aula 1</w:t>
            </w:r>
          </w:p>
          <w:p w14:paraId="20E727BA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(síncrona)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5EEBC563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Aula 1</w:t>
            </w:r>
          </w:p>
          <w:p w14:paraId="1600575C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(síncrona)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26242995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Aula 2</w:t>
            </w:r>
          </w:p>
          <w:p w14:paraId="545C05B4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(síncrona)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6953BCA7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Aula 2</w:t>
            </w:r>
          </w:p>
          <w:p w14:paraId="4C7952F2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(síncrona)</w:t>
            </w:r>
          </w:p>
        </w:tc>
      </w:tr>
      <w:tr w:rsidR="00C07991" w:rsidRPr="004C4E0D" w14:paraId="0DD769C4" w14:textId="77777777" w:rsidTr="00C07991">
        <w:trPr>
          <w:trHeight w:val="18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10ECAADC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lang w:val="pt-PT"/>
              </w:rPr>
              <w:t>11:45 - 12:30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62636228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Aula 1</w:t>
            </w:r>
          </w:p>
          <w:p w14:paraId="19B98721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Asynchronous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(assíncrona)</w:t>
            </w:r>
          </w:p>
          <w:p w14:paraId="7D81B45B" w14:textId="7B2D1109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Independent</w:t>
            </w:r>
            <w:proofErr w:type="spellEnd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 xml:space="preserve"> </w:t>
            </w: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Learning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(aprendiza</w:t>
            </w:r>
            <w:r w:rsidR="00890F14">
              <w:rPr>
                <w:rFonts w:eastAsia="Times New Roman" w:cs="Arial"/>
                <w:color w:val="000000"/>
                <w:sz w:val="22"/>
                <w:lang w:val="pt-PT"/>
              </w:rPr>
              <w:t xml:space="preserve">gem </w:t>
            </w:r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>independente)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73F1102D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Aula 1</w:t>
            </w:r>
          </w:p>
          <w:p w14:paraId="020677C7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Asynchronous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(assíncrona)</w:t>
            </w:r>
          </w:p>
          <w:p w14:paraId="4D2DB049" w14:textId="0AF37278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Independent</w:t>
            </w:r>
            <w:proofErr w:type="spellEnd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 xml:space="preserve"> </w:t>
            </w: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Learning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(aprendiza</w:t>
            </w:r>
            <w:r w:rsidR="00890F14">
              <w:rPr>
                <w:rFonts w:eastAsia="Times New Roman" w:cs="Arial"/>
                <w:color w:val="000000"/>
                <w:sz w:val="22"/>
                <w:lang w:val="pt-PT"/>
              </w:rPr>
              <w:t>gem</w:t>
            </w:r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independente)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6CD0B3B1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Aula 2</w:t>
            </w:r>
          </w:p>
          <w:p w14:paraId="1D8A6F9C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Asynchronous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(assíncrona)</w:t>
            </w:r>
          </w:p>
          <w:p w14:paraId="62E87322" w14:textId="387B2429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Independent</w:t>
            </w:r>
            <w:proofErr w:type="spellEnd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 xml:space="preserve"> </w:t>
            </w: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Learning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(aprendiza</w:t>
            </w:r>
            <w:r w:rsidR="00890F14">
              <w:rPr>
                <w:rFonts w:eastAsia="Times New Roman" w:cs="Arial"/>
                <w:color w:val="000000"/>
                <w:sz w:val="22"/>
                <w:lang w:val="pt-PT"/>
              </w:rPr>
              <w:t>gem</w:t>
            </w:r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independente)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0A95D9CA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Aula 2</w:t>
            </w:r>
          </w:p>
          <w:p w14:paraId="31D0C638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Asynchronous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(assíncrona)</w:t>
            </w:r>
          </w:p>
          <w:p w14:paraId="31510FC9" w14:textId="67270612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Independent</w:t>
            </w:r>
            <w:proofErr w:type="spellEnd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 xml:space="preserve"> </w:t>
            </w:r>
            <w:proofErr w:type="spellStart"/>
            <w:r w:rsidRPr="004C4E0D">
              <w:rPr>
                <w:rFonts w:eastAsia="Times New Roman" w:cs="Arial"/>
                <w:i/>
                <w:color w:val="000000"/>
                <w:sz w:val="22"/>
                <w:lang w:val="pt-PT"/>
              </w:rPr>
              <w:t>Learning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(aprendiza</w:t>
            </w:r>
            <w:r w:rsidR="00890F14">
              <w:rPr>
                <w:rFonts w:eastAsia="Times New Roman" w:cs="Arial"/>
                <w:color w:val="000000"/>
                <w:sz w:val="22"/>
                <w:lang w:val="pt-PT"/>
              </w:rPr>
              <w:t>gem</w:t>
            </w:r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independente)</w:t>
            </w:r>
          </w:p>
        </w:tc>
      </w:tr>
      <w:tr w:rsidR="00C07991" w:rsidRPr="004C4E0D" w14:paraId="41A17138" w14:textId="77777777" w:rsidTr="00C07991">
        <w:trPr>
          <w:trHeight w:val="6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1C012C38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lang w:val="pt-PT"/>
              </w:rPr>
              <w:t>12:30 - 13:10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740A13AB" w14:textId="77777777" w:rsidR="00C07991" w:rsidRPr="004C4E0D" w:rsidRDefault="00C07991" w:rsidP="00C07991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color w:val="000000"/>
                <w:sz w:val="36"/>
                <w:szCs w:val="36"/>
                <w:lang w:val="pt-PT"/>
              </w:rPr>
              <w:t>Almoço</w:t>
            </w:r>
          </w:p>
        </w:tc>
      </w:tr>
      <w:tr w:rsidR="00C07991" w:rsidRPr="004C4E0D" w14:paraId="70864C67" w14:textId="77777777" w:rsidTr="00C07991">
        <w:trPr>
          <w:trHeight w:val="6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698152F9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lang w:val="pt-PT"/>
              </w:rPr>
              <w:t>13:10 - 14:00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21590E4C" w14:textId="77777777" w:rsidR="00C07991" w:rsidRPr="004C4E0D" w:rsidRDefault="00C07991" w:rsidP="00C07991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color w:val="000000"/>
                <w:sz w:val="36"/>
                <w:szCs w:val="36"/>
                <w:lang w:val="pt-PT"/>
              </w:rPr>
              <w:t>APA/PMA</w:t>
            </w:r>
          </w:p>
        </w:tc>
      </w:tr>
      <w:tr w:rsidR="00C07991" w:rsidRPr="004C4E0D" w14:paraId="43D3DE08" w14:textId="77777777" w:rsidTr="00C07991">
        <w:trPr>
          <w:trHeight w:val="10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6B2E009A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lang w:val="pt-PT"/>
              </w:rPr>
              <w:t>14:00 - 15:15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5EDA1771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Aula 2</w:t>
            </w:r>
          </w:p>
          <w:p w14:paraId="6FC241DC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(síncrona)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0A657FC6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Aula 2</w:t>
            </w:r>
          </w:p>
          <w:p w14:paraId="72E3834D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(síncrona)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1D311FE7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Aula 1</w:t>
            </w:r>
          </w:p>
          <w:p w14:paraId="00A1AF5F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(síncrona)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55D189CE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Aula 1</w:t>
            </w:r>
          </w:p>
          <w:p w14:paraId="62A089D0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proofErr w:type="spellStart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color w:val="000000"/>
                <w:sz w:val="22"/>
                <w:lang w:val="pt-PT"/>
              </w:rPr>
              <w:t xml:space="preserve"> (síncrona)</w:t>
            </w:r>
          </w:p>
        </w:tc>
      </w:tr>
    </w:tbl>
    <w:p w14:paraId="31F9C135" w14:textId="4B9392D3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i/>
          <w:iCs/>
          <w:color w:val="000000"/>
          <w:sz w:val="20"/>
          <w:szCs w:val="20"/>
          <w:lang w:val="pt-PT"/>
        </w:rPr>
        <w:t xml:space="preserve">Observação: </w:t>
      </w:r>
      <w:r w:rsidR="004C4E0D" w:rsidRPr="004C4E0D">
        <w:rPr>
          <w:rFonts w:eastAsia="Times New Roman" w:cs="Arial"/>
          <w:i/>
          <w:iCs/>
          <w:color w:val="000000"/>
          <w:sz w:val="20"/>
          <w:szCs w:val="20"/>
          <w:lang w:val="pt-PT"/>
        </w:rPr>
        <w:t xml:space="preserve">as </w:t>
      </w:r>
      <w:r w:rsidRPr="004C4E0D">
        <w:rPr>
          <w:rFonts w:eastAsia="Times New Roman" w:cs="Arial"/>
          <w:i/>
          <w:iCs/>
          <w:color w:val="000000"/>
          <w:sz w:val="20"/>
          <w:szCs w:val="20"/>
          <w:lang w:val="pt-PT"/>
        </w:rPr>
        <w:t>aulas do Período 1 continuam a ser das 8</w:t>
      </w:r>
      <w:r w:rsidR="00890F14">
        <w:rPr>
          <w:rFonts w:eastAsia="Times New Roman" w:cs="Arial"/>
          <w:i/>
          <w:iCs/>
          <w:color w:val="000000"/>
          <w:sz w:val="20"/>
          <w:szCs w:val="20"/>
          <w:lang w:val="pt-PT"/>
        </w:rPr>
        <w:t>h</w:t>
      </w:r>
      <w:r w:rsidRPr="004C4E0D">
        <w:rPr>
          <w:rFonts w:eastAsia="Times New Roman" w:cs="Arial"/>
          <w:i/>
          <w:iCs/>
          <w:color w:val="000000"/>
          <w:sz w:val="20"/>
          <w:szCs w:val="20"/>
          <w:lang w:val="pt-PT"/>
        </w:rPr>
        <w:t>45 às 12</w:t>
      </w:r>
      <w:r w:rsidR="00890F14">
        <w:rPr>
          <w:rFonts w:eastAsia="Times New Roman" w:cs="Arial"/>
          <w:i/>
          <w:iCs/>
          <w:color w:val="000000"/>
          <w:sz w:val="20"/>
          <w:szCs w:val="20"/>
          <w:lang w:val="pt-PT"/>
        </w:rPr>
        <w:t>h</w:t>
      </w:r>
      <w:r w:rsidRPr="004C4E0D">
        <w:rPr>
          <w:rFonts w:eastAsia="Times New Roman" w:cs="Arial"/>
          <w:i/>
          <w:iCs/>
          <w:color w:val="000000"/>
          <w:sz w:val="20"/>
          <w:szCs w:val="20"/>
          <w:lang w:val="pt-PT"/>
        </w:rPr>
        <w:t>30, incluindo 150 minutos de ensino síncrono/</w:t>
      </w:r>
      <w:proofErr w:type="gramStart"/>
      <w:r w:rsidRPr="004C4E0D">
        <w:rPr>
          <w:rFonts w:eastAsia="Times New Roman" w:cs="Arial"/>
          <w:i/>
          <w:iCs/>
          <w:color w:val="000000"/>
          <w:sz w:val="20"/>
          <w:szCs w:val="20"/>
          <w:lang w:val="pt-PT"/>
        </w:rPr>
        <w:t>online</w:t>
      </w:r>
      <w:proofErr w:type="gramEnd"/>
      <w:r w:rsidRPr="004C4E0D">
        <w:rPr>
          <w:rFonts w:eastAsia="Times New Roman" w:cs="Arial"/>
          <w:i/>
          <w:iCs/>
          <w:color w:val="000000"/>
          <w:sz w:val="20"/>
          <w:szCs w:val="20"/>
          <w:lang w:val="pt-PT"/>
        </w:rPr>
        <w:t xml:space="preserve"> e 75 minutos de trabalho assíncrono/independente. Os professores começarão </w:t>
      </w:r>
      <w:r w:rsidR="00890F14">
        <w:rPr>
          <w:rFonts w:eastAsia="Times New Roman" w:cs="Arial"/>
          <w:i/>
          <w:iCs/>
          <w:color w:val="000000"/>
          <w:sz w:val="20"/>
          <w:szCs w:val="20"/>
          <w:lang w:val="pt-PT"/>
        </w:rPr>
        <w:t>a aula</w:t>
      </w:r>
      <w:r w:rsidRPr="004C4E0D">
        <w:rPr>
          <w:rFonts w:eastAsia="Times New Roman" w:cs="Arial"/>
          <w:i/>
          <w:iCs/>
          <w:color w:val="000000"/>
          <w:sz w:val="20"/>
          <w:szCs w:val="20"/>
          <w:lang w:val="pt-PT"/>
        </w:rPr>
        <w:t xml:space="preserve"> </w:t>
      </w:r>
      <w:proofErr w:type="gramStart"/>
      <w:r w:rsidRPr="004C4E0D">
        <w:rPr>
          <w:rFonts w:eastAsia="Times New Roman" w:cs="Arial"/>
          <w:i/>
          <w:iCs/>
          <w:color w:val="000000"/>
          <w:sz w:val="20"/>
          <w:szCs w:val="20"/>
          <w:lang w:val="pt-PT"/>
        </w:rPr>
        <w:t>online</w:t>
      </w:r>
      <w:proofErr w:type="gramEnd"/>
      <w:r w:rsidRPr="004C4E0D">
        <w:rPr>
          <w:rFonts w:eastAsia="Times New Roman" w:cs="Arial"/>
          <w:i/>
          <w:iCs/>
          <w:color w:val="000000"/>
          <w:sz w:val="20"/>
          <w:szCs w:val="20"/>
          <w:lang w:val="pt-PT"/>
        </w:rPr>
        <w:t xml:space="preserve"> síncron</w:t>
      </w:r>
      <w:r w:rsidR="00890F14">
        <w:rPr>
          <w:rFonts w:eastAsia="Times New Roman" w:cs="Arial"/>
          <w:i/>
          <w:iCs/>
          <w:color w:val="000000"/>
          <w:sz w:val="20"/>
          <w:szCs w:val="20"/>
          <w:lang w:val="pt-PT"/>
        </w:rPr>
        <w:t>a</w:t>
      </w:r>
      <w:r w:rsidRPr="004C4E0D">
        <w:rPr>
          <w:rFonts w:eastAsia="Times New Roman" w:cs="Arial"/>
          <w:i/>
          <w:iCs/>
          <w:color w:val="000000"/>
          <w:sz w:val="20"/>
          <w:szCs w:val="20"/>
          <w:lang w:val="pt-PT"/>
        </w:rPr>
        <w:t xml:space="preserve"> às 8</w:t>
      </w:r>
      <w:r w:rsidR="00890F14">
        <w:rPr>
          <w:rFonts w:eastAsia="Times New Roman" w:cs="Arial"/>
          <w:i/>
          <w:iCs/>
          <w:color w:val="000000"/>
          <w:sz w:val="20"/>
          <w:szCs w:val="20"/>
          <w:lang w:val="pt-PT"/>
        </w:rPr>
        <w:t>h</w:t>
      </w:r>
      <w:r w:rsidRPr="004C4E0D">
        <w:rPr>
          <w:rFonts w:eastAsia="Times New Roman" w:cs="Arial"/>
          <w:i/>
          <w:iCs/>
          <w:color w:val="000000"/>
          <w:sz w:val="20"/>
          <w:szCs w:val="20"/>
          <w:lang w:val="pt-PT"/>
        </w:rPr>
        <w:t>4</w:t>
      </w:r>
      <w:r w:rsidR="00890F14">
        <w:rPr>
          <w:rFonts w:eastAsia="Times New Roman" w:cs="Arial"/>
          <w:i/>
          <w:iCs/>
          <w:color w:val="000000"/>
          <w:sz w:val="20"/>
          <w:szCs w:val="20"/>
          <w:lang w:val="pt-PT"/>
        </w:rPr>
        <w:t>5</w:t>
      </w:r>
      <w:r w:rsidRPr="004C4E0D">
        <w:rPr>
          <w:rFonts w:eastAsia="Times New Roman" w:cs="Arial"/>
          <w:i/>
          <w:iCs/>
          <w:color w:val="000000"/>
          <w:sz w:val="20"/>
          <w:szCs w:val="20"/>
          <w:lang w:val="pt-PT"/>
        </w:rPr>
        <w:t xml:space="preserve">. Os horários assíncronos no cronograma acima são um exemplo de alocação dos horários assíncronos. Os professores </w:t>
      </w:r>
      <w:r w:rsidR="00890F14">
        <w:rPr>
          <w:rFonts w:eastAsia="Times New Roman" w:cs="Arial"/>
          <w:i/>
          <w:iCs/>
          <w:color w:val="000000"/>
          <w:sz w:val="20"/>
          <w:szCs w:val="20"/>
          <w:lang w:val="pt-PT"/>
        </w:rPr>
        <w:t>servir-se-ão do seu bom senso</w:t>
      </w:r>
      <w:r w:rsidRPr="004C4E0D">
        <w:rPr>
          <w:rFonts w:eastAsia="Times New Roman" w:cs="Arial"/>
          <w:i/>
          <w:iCs/>
          <w:color w:val="000000"/>
          <w:sz w:val="20"/>
          <w:szCs w:val="20"/>
          <w:lang w:val="pt-PT"/>
        </w:rPr>
        <w:t xml:space="preserve"> profissional para determinar como agendar os horários síncronos e assíncronos.</w:t>
      </w:r>
    </w:p>
    <w:p w14:paraId="5575E219" w14:textId="777478D3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b/>
          <w:bCs/>
          <w:color w:val="000000"/>
          <w:sz w:val="22"/>
          <w:lang w:val="pt-PT"/>
        </w:rPr>
        <w:t>Escolas virtuais: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 </w:t>
      </w:r>
      <w:r w:rsidR="004C4E0D" w:rsidRPr="004C4E0D">
        <w:rPr>
          <w:rFonts w:eastAsia="Times New Roman" w:cs="Arial"/>
          <w:color w:val="000000"/>
          <w:sz w:val="22"/>
          <w:lang w:val="pt-PT"/>
        </w:rPr>
        <w:t xml:space="preserve">continuarão 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a funcionar </w:t>
      </w:r>
      <w:r w:rsidR="00890F14">
        <w:rPr>
          <w:rFonts w:eastAsia="Times New Roman" w:cs="Arial"/>
          <w:color w:val="000000"/>
          <w:sz w:val="22"/>
          <w:lang w:val="pt-PT"/>
        </w:rPr>
        <w:t>como habitualmente</w:t>
      </w:r>
      <w:r w:rsidRPr="004C4E0D">
        <w:rPr>
          <w:rFonts w:eastAsia="Times New Roman" w:cs="Arial"/>
          <w:color w:val="000000"/>
          <w:sz w:val="22"/>
          <w:lang w:val="pt-PT"/>
        </w:rPr>
        <w:t>.</w:t>
      </w:r>
    </w:p>
    <w:p w14:paraId="7270B289" w14:textId="77777777" w:rsidR="00E621C6" w:rsidRDefault="00E621C6" w:rsidP="00C07991">
      <w:pPr>
        <w:spacing w:before="240" w:line="240" w:lineRule="auto"/>
        <w:rPr>
          <w:rFonts w:eastAsia="Times New Roman" w:cs="Arial"/>
          <w:b/>
          <w:bCs/>
          <w:color w:val="000000"/>
          <w:sz w:val="28"/>
          <w:szCs w:val="28"/>
          <w:u w:val="single"/>
          <w:lang w:val="pt-PT"/>
        </w:rPr>
      </w:pPr>
    </w:p>
    <w:p w14:paraId="266FBCBD" w14:textId="77777777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b/>
          <w:bCs/>
          <w:color w:val="000000"/>
          <w:sz w:val="28"/>
          <w:szCs w:val="28"/>
          <w:u w:val="single"/>
          <w:lang w:val="pt-PT"/>
        </w:rPr>
        <w:lastRenderedPageBreak/>
        <w:t xml:space="preserve">Escolas </w:t>
      </w:r>
      <w:proofErr w:type="spellStart"/>
      <w:r w:rsidRPr="004C4E0D">
        <w:rPr>
          <w:rFonts w:eastAsia="Times New Roman" w:cs="Arial"/>
          <w:b/>
          <w:bCs/>
          <w:color w:val="000000"/>
          <w:sz w:val="28"/>
          <w:szCs w:val="28"/>
          <w:u w:val="single"/>
          <w:lang w:val="pt-PT"/>
        </w:rPr>
        <w:t>EdVance</w:t>
      </w:r>
      <w:proofErr w:type="spellEnd"/>
      <w:r w:rsidRPr="004C4E0D">
        <w:rPr>
          <w:rFonts w:eastAsia="Times New Roman" w:cs="Arial"/>
          <w:b/>
          <w:bCs/>
          <w:color w:val="000000"/>
          <w:sz w:val="28"/>
          <w:szCs w:val="28"/>
          <w:u w:val="single"/>
          <w:lang w:val="pt-PT"/>
        </w:rPr>
        <w:t xml:space="preserve"> e escolas diurnas para adultos</w:t>
      </w:r>
    </w:p>
    <w:p w14:paraId="27A86877" w14:textId="59313FDB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b/>
          <w:bCs/>
          <w:color w:val="000000"/>
          <w:sz w:val="22"/>
          <w:lang w:val="pt-PT"/>
        </w:rPr>
        <w:t>Escolas presenciais: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 </w:t>
      </w:r>
      <w:r w:rsidR="004C4E0D" w:rsidRPr="004C4E0D">
        <w:rPr>
          <w:rFonts w:eastAsia="Times New Roman" w:cs="Arial"/>
          <w:color w:val="000000"/>
          <w:sz w:val="22"/>
          <w:lang w:val="pt-PT"/>
        </w:rPr>
        <w:t xml:space="preserve">os 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alunos das escolas diurnas para adultos e os programas </w:t>
      </w:r>
      <w:proofErr w:type="spellStart"/>
      <w:r w:rsidRPr="004C4E0D">
        <w:rPr>
          <w:rFonts w:eastAsia="Times New Roman" w:cs="Arial"/>
          <w:color w:val="000000"/>
          <w:sz w:val="22"/>
          <w:lang w:val="pt-PT"/>
        </w:rPr>
        <w:t>EdVance</w:t>
      </w:r>
      <w:proofErr w:type="spellEnd"/>
      <w:r w:rsidRPr="004C4E0D">
        <w:rPr>
          <w:rFonts w:eastAsia="Times New Roman" w:cs="Arial"/>
          <w:color w:val="000000"/>
          <w:sz w:val="22"/>
          <w:lang w:val="pt-PT"/>
        </w:rPr>
        <w:t xml:space="preserve"> seguirão este cronograma </w:t>
      </w:r>
      <w:proofErr w:type="gramStart"/>
      <w:r w:rsidRPr="004C4E0D">
        <w:rPr>
          <w:rFonts w:eastAsia="Times New Roman" w:cs="Arial"/>
          <w:color w:val="000000"/>
          <w:sz w:val="22"/>
          <w:lang w:val="pt-PT"/>
        </w:rPr>
        <w:t>online</w:t>
      </w:r>
      <w:proofErr w:type="gramEnd"/>
      <w:r w:rsidRPr="004C4E0D">
        <w:rPr>
          <w:rFonts w:eastAsia="Times New Roman" w:cs="Arial"/>
          <w:color w:val="000000"/>
          <w:sz w:val="22"/>
          <w:lang w:val="pt-PT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2271"/>
        <w:gridCol w:w="2271"/>
        <w:gridCol w:w="2271"/>
        <w:gridCol w:w="2271"/>
      </w:tblGrid>
      <w:tr w:rsidR="00C07991" w:rsidRPr="004C4E0D" w14:paraId="62C72820" w14:textId="77777777" w:rsidTr="00C07991">
        <w:trPr>
          <w:trHeight w:val="7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C73DA" w14:textId="77777777" w:rsidR="00C07991" w:rsidRPr="004C4E0D" w:rsidRDefault="00C07991" w:rsidP="00C0799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524C6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Dia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08AB6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Dia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63D3D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Dia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80DD3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Dia 4</w:t>
            </w:r>
          </w:p>
        </w:tc>
      </w:tr>
      <w:tr w:rsidR="00C07991" w:rsidRPr="004C4E0D" w14:paraId="1D1AB415" w14:textId="77777777" w:rsidTr="00C07991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B309D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Período 1: 3 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4BA78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1AB </w:t>
            </w:r>
            <w:proofErr w:type="spellStart"/>
            <w:r w:rsidRPr="004C4E0D">
              <w:rPr>
                <w:rFonts w:eastAsia="Times New Roman" w:cs="Arial"/>
                <w:b/>
                <w:bCs/>
                <w:i/>
                <w:color w:val="000000"/>
                <w:sz w:val="22"/>
                <w:u w:val="single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 (síncrono)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279B6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1AB </w:t>
            </w:r>
            <w:proofErr w:type="spellStart"/>
            <w:r w:rsidRPr="004C4E0D">
              <w:rPr>
                <w:rFonts w:eastAsia="Times New Roman" w:cs="Arial"/>
                <w:b/>
                <w:bCs/>
                <w:i/>
                <w:color w:val="000000"/>
                <w:sz w:val="22"/>
                <w:u w:val="single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 (síncrono)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43F83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2AB </w:t>
            </w:r>
            <w:proofErr w:type="spellStart"/>
            <w:r w:rsidRPr="004C4E0D">
              <w:rPr>
                <w:rFonts w:eastAsia="Times New Roman" w:cs="Arial"/>
                <w:b/>
                <w:bCs/>
                <w:i/>
                <w:color w:val="000000"/>
                <w:sz w:val="22"/>
                <w:u w:val="single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 (síncrono)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5834B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2AB </w:t>
            </w:r>
            <w:proofErr w:type="spellStart"/>
            <w:r w:rsidRPr="004C4E0D">
              <w:rPr>
                <w:rFonts w:eastAsia="Times New Roman" w:cs="Arial"/>
                <w:b/>
                <w:bCs/>
                <w:i/>
                <w:color w:val="000000"/>
                <w:sz w:val="22"/>
                <w:u w:val="single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 (síncrono)</w:t>
            </w:r>
          </w:p>
        </w:tc>
      </w:tr>
      <w:tr w:rsidR="00C07991" w:rsidRPr="004C4E0D" w14:paraId="20C9F4C1" w14:textId="77777777" w:rsidTr="00C07991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7B4952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Período 2: 1 hora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89167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2AB </w:t>
            </w:r>
            <w:proofErr w:type="spellStart"/>
            <w:r w:rsidRPr="004C4E0D">
              <w:rPr>
                <w:rFonts w:eastAsia="Times New Roman" w:cs="Arial"/>
                <w:b/>
                <w:bCs/>
                <w:i/>
                <w:color w:val="000000"/>
                <w:sz w:val="22"/>
                <w:u w:val="single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 (síncrono)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EE240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2AB </w:t>
            </w:r>
            <w:proofErr w:type="spellStart"/>
            <w:r w:rsidRPr="004C4E0D">
              <w:rPr>
                <w:rFonts w:eastAsia="Times New Roman" w:cs="Arial"/>
                <w:b/>
                <w:bCs/>
                <w:i/>
                <w:color w:val="000000"/>
                <w:sz w:val="22"/>
                <w:u w:val="single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 (síncrono)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A962F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1AB </w:t>
            </w:r>
            <w:proofErr w:type="spellStart"/>
            <w:r w:rsidRPr="004C4E0D">
              <w:rPr>
                <w:rFonts w:eastAsia="Times New Roman" w:cs="Arial"/>
                <w:b/>
                <w:bCs/>
                <w:i/>
                <w:color w:val="000000"/>
                <w:sz w:val="22"/>
                <w:u w:val="single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 (síncrono)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02FE2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1AB </w:t>
            </w:r>
            <w:proofErr w:type="spellStart"/>
            <w:r w:rsidRPr="004C4E0D">
              <w:rPr>
                <w:rFonts w:eastAsia="Times New Roman" w:cs="Arial"/>
                <w:b/>
                <w:bCs/>
                <w:i/>
                <w:color w:val="000000"/>
                <w:sz w:val="22"/>
                <w:u w:val="single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 (síncrono)</w:t>
            </w:r>
          </w:p>
        </w:tc>
      </w:tr>
      <w:tr w:rsidR="00C07991" w:rsidRPr="004C4E0D" w14:paraId="5F41C2F3" w14:textId="77777777" w:rsidTr="00C07991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F4921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>Período 3: 2 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57FF6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3AB </w:t>
            </w:r>
            <w:proofErr w:type="spellStart"/>
            <w:r w:rsidRPr="004C4E0D">
              <w:rPr>
                <w:rFonts w:eastAsia="Times New Roman" w:cs="Arial"/>
                <w:b/>
                <w:bCs/>
                <w:i/>
                <w:color w:val="000000"/>
                <w:sz w:val="22"/>
                <w:u w:val="single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 (síncrono)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AB557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3AB </w:t>
            </w:r>
            <w:proofErr w:type="spellStart"/>
            <w:r w:rsidRPr="004C4E0D">
              <w:rPr>
                <w:rFonts w:eastAsia="Times New Roman" w:cs="Arial"/>
                <w:b/>
                <w:bCs/>
                <w:i/>
                <w:color w:val="000000"/>
                <w:sz w:val="22"/>
                <w:u w:val="single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 (síncrono)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BB48D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3AB </w:t>
            </w:r>
            <w:proofErr w:type="spellStart"/>
            <w:r w:rsidRPr="004C4E0D">
              <w:rPr>
                <w:rFonts w:eastAsia="Times New Roman" w:cs="Arial"/>
                <w:b/>
                <w:bCs/>
                <w:i/>
                <w:color w:val="000000"/>
                <w:sz w:val="22"/>
                <w:u w:val="single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 (síncrono)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A7F47" w14:textId="77777777" w:rsidR="00C07991" w:rsidRPr="004C4E0D" w:rsidRDefault="00C07991" w:rsidP="00C07991">
            <w:pPr>
              <w:spacing w:before="240" w:line="240" w:lineRule="auto"/>
              <w:rPr>
                <w:rFonts w:ascii="Times New Roman" w:eastAsia="Times New Roman" w:hAnsi="Times New Roman" w:cs="Times New Roman"/>
                <w:szCs w:val="24"/>
                <w:lang w:val="pt-PT"/>
              </w:rPr>
            </w:pPr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3AB </w:t>
            </w:r>
            <w:proofErr w:type="spellStart"/>
            <w:r w:rsidRPr="004C4E0D">
              <w:rPr>
                <w:rFonts w:eastAsia="Times New Roman" w:cs="Arial"/>
                <w:b/>
                <w:bCs/>
                <w:i/>
                <w:color w:val="000000"/>
                <w:sz w:val="22"/>
                <w:u w:val="single"/>
                <w:lang w:val="pt-PT"/>
              </w:rPr>
              <w:t>Synchronous</w:t>
            </w:r>
            <w:proofErr w:type="spellEnd"/>
            <w:r w:rsidRPr="004C4E0D">
              <w:rPr>
                <w:rFonts w:eastAsia="Times New Roman" w:cs="Arial"/>
                <w:b/>
                <w:bCs/>
                <w:color w:val="000000"/>
                <w:sz w:val="22"/>
                <w:u w:val="single"/>
                <w:lang w:val="pt-PT"/>
              </w:rPr>
              <w:t xml:space="preserve"> (síncrono)</w:t>
            </w:r>
          </w:p>
        </w:tc>
      </w:tr>
    </w:tbl>
    <w:p w14:paraId="78E0BD4A" w14:textId="4A4C1E21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color w:val="000000"/>
          <w:sz w:val="22"/>
          <w:lang w:val="pt-PT"/>
        </w:rPr>
        <w:t xml:space="preserve">Os horários de início das aulas e almoço </w:t>
      </w:r>
      <w:r w:rsidR="00890F14">
        <w:rPr>
          <w:rFonts w:eastAsia="Times New Roman" w:cs="Arial"/>
          <w:color w:val="000000"/>
          <w:sz w:val="22"/>
          <w:lang w:val="pt-PT"/>
        </w:rPr>
        <w:t xml:space="preserve">manter-se-ão inalterados </w:t>
      </w:r>
      <w:r w:rsidRPr="004C4E0D">
        <w:rPr>
          <w:rFonts w:eastAsia="Times New Roman" w:cs="Arial"/>
          <w:color w:val="000000"/>
          <w:sz w:val="22"/>
          <w:lang w:val="pt-PT"/>
        </w:rPr>
        <w:t>em cada escola.</w:t>
      </w:r>
    </w:p>
    <w:p w14:paraId="60CAB7FE" w14:textId="652CABFB" w:rsidR="00C07991" w:rsidRPr="004C4E0D" w:rsidRDefault="00792325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b/>
          <w:bCs/>
          <w:color w:val="000000"/>
          <w:sz w:val="22"/>
          <w:lang w:val="pt-PT"/>
        </w:rPr>
        <w:t>Escolas virtuais:</w:t>
      </w:r>
      <w:r w:rsidR="00C07991" w:rsidRPr="004C4E0D">
        <w:rPr>
          <w:rFonts w:eastAsia="Times New Roman" w:cs="Arial"/>
          <w:b/>
          <w:bCs/>
          <w:color w:val="000000"/>
          <w:sz w:val="22"/>
          <w:lang w:val="pt-PT"/>
        </w:rPr>
        <w:t xml:space="preserve"> </w:t>
      </w:r>
      <w:r>
        <w:rPr>
          <w:rFonts w:eastAsia="Times New Roman" w:cs="Arial"/>
          <w:color w:val="000000"/>
          <w:sz w:val="22"/>
          <w:lang w:val="pt-PT"/>
        </w:rPr>
        <w:t>continuarão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 </w:t>
      </w:r>
      <w:r w:rsidR="00C07991" w:rsidRPr="004C4E0D">
        <w:rPr>
          <w:rFonts w:eastAsia="Times New Roman" w:cs="Arial"/>
          <w:color w:val="000000"/>
          <w:sz w:val="22"/>
          <w:lang w:val="pt-PT"/>
        </w:rPr>
        <w:t xml:space="preserve">a funcionar </w:t>
      </w:r>
      <w:r w:rsidR="00890F14">
        <w:rPr>
          <w:rFonts w:eastAsia="Times New Roman" w:cs="Arial"/>
          <w:color w:val="000000"/>
          <w:sz w:val="22"/>
          <w:lang w:val="pt-PT"/>
        </w:rPr>
        <w:t>como habitualmente</w:t>
      </w:r>
      <w:r w:rsidR="00C07991" w:rsidRPr="004C4E0D">
        <w:rPr>
          <w:rFonts w:eastAsia="Times New Roman" w:cs="Arial"/>
          <w:color w:val="000000"/>
          <w:sz w:val="22"/>
          <w:lang w:val="pt-PT"/>
        </w:rPr>
        <w:t>.</w:t>
      </w:r>
    </w:p>
    <w:p w14:paraId="5C016BB4" w14:textId="77777777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b/>
          <w:bCs/>
          <w:color w:val="000000"/>
          <w:sz w:val="28"/>
          <w:szCs w:val="28"/>
          <w:u w:val="single"/>
          <w:lang w:val="pt-PT"/>
        </w:rPr>
        <w:t>Escolas/Programas alternativos</w:t>
      </w:r>
    </w:p>
    <w:p w14:paraId="3D8DCFD4" w14:textId="7F159402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b/>
          <w:bCs/>
          <w:color w:val="000000"/>
          <w:sz w:val="22"/>
          <w:lang w:val="pt-PT"/>
        </w:rPr>
        <w:t xml:space="preserve">Escolas presenciais: </w:t>
      </w:r>
      <w:r w:rsidR="00792325" w:rsidRPr="004C4E0D">
        <w:rPr>
          <w:rFonts w:eastAsia="Times New Roman" w:cs="Arial"/>
          <w:color w:val="000000"/>
          <w:sz w:val="22"/>
          <w:lang w:val="pt-PT"/>
        </w:rPr>
        <w:t xml:space="preserve">as 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escolas que não estão a utilizar a programação adaptada elaborada pelo TDSB (como escolas/programas alternativos, centros congregados, </w:t>
      </w:r>
      <w:proofErr w:type="spellStart"/>
      <w:r w:rsidRPr="004C4E0D">
        <w:rPr>
          <w:rFonts w:eastAsia="Times New Roman" w:cs="Arial"/>
          <w:color w:val="000000"/>
          <w:sz w:val="22"/>
          <w:lang w:val="pt-PT"/>
        </w:rPr>
        <w:t>ISPs</w:t>
      </w:r>
      <w:proofErr w:type="spellEnd"/>
      <w:r w:rsidRPr="004C4E0D">
        <w:rPr>
          <w:rFonts w:eastAsia="Times New Roman" w:cs="Arial"/>
          <w:color w:val="000000"/>
          <w:sz w:val="22"/>
          <w:lang w:val="pt-PT"/>
        </w:rPr>
        <w:t>, etc.) implementarão programações de ensino à distância elaboradas em cada local.</w:t>
      </w:r>
    </w:p>
    <w:p w14:paraId="7A1F064F" w14:textId="7DCEADC5" w:rsidR="00792325" w:rsidRPr="004C4E0D" w:rsidRDefault="00792325" w:rsidP="00792325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b/>
          <w:bCs/>
          <w:color w:val="000000"/>
          <w:sz w:val="22"/>
          <w:lang w:val="pt-PT"/>
        </w:rPr>
        <w:t xml:space="preserve">Escolas virtuais: </w:t>
      </w:r>
      <w:r>
        <w:rPr>
          <w:rFonts w:eastAsia="Times New Roman" w:cs="Arial"/>
          <w:color w:val="000000"/>
          <w:sz w:val="22"/>
          <w:lang w:val="pt-PT"/>
        </w:rPr>
        <w:t>continuarão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 a funcionar</w:t>
      </w:r>
      <w:r w:rsidR="00890F14">
        <w:rPr>
          <w:rFonts w:eastAsia="Times New Roman" w:cs="Arial"/>
          <w:color w:val="000000"/>
          <w:sz w:val="22"/>
          <w:lang w:val="pt-PT"/>
        </w:rPr>
        <w:t xml:space="preserve"> como habitualmente.</w:t>
      </w:r>
    </w:p>
    <w:p w14:paraId="0E556F03" w14:textId="77777777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b/>
          <w:bCs/>
          <w:color w:val="000000"/>
          <w:sz w:val="28"/>
          <w:szCs w:val="28"/>
          <w:u w:val="single"/>
          <w:lang w:val="pt-PT"/>
        </w:rPr>
        <w:t>Centros congregados de educação especial</w:t>
      </w:r>
    </w:p>
    <w:p w14:paraId="7E908ED7" w14:textId="7CED6CDA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color w:val="000000"/>
          <w:sz w:val="22"/>
          <w:lang w:val="pt-PT"/>
        </w:rPr>
        <w:t>Os centros congregados (listados abaixo) implementarão p</w:t>
      </w:r>
      <w:r w:rsidR="00A135E3">
        <w:rPr>
          <w:rFonts w:eastAsia="Times New Roman" w:cs="Arial"/>
          <w:color w:val="000000"/>
          <w:sz w:val="22"/>
          <w:lang w:val="pt-PT"/>
        </w:rPr>
        <w:t>lanos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 de ensino à </w:t>
      </w:r>
      <w:proofErr w:type="gramStart"/>
      <w:r w:rsidRPr="004C4E0D">
        <w:rPr>
          <w:rFonts w:eastAsia="Times New Roman" w:cs="Arial"/>
          <w:color w:val="000000"/>
          <w:sz w:val="22"/>
          <w:lang w:val="pt-PT"/>
        </w:rPr>
        <w:t>distância elaboradas</w:t>
      </w:r>
      <w:proofErr w:type="gramEnd"/>
      <w:r w:rsidRPr="004C4E0D">
        <w:rPr>
          <w:rFonts w:eastAsia="Times New Roman" w:cs="Arial"/>
          <w:color w:val="000000"/>
          <w:sz w:val="22"/>
          <w:lang w:val="pt-PT"/>
        </w:rPr>
        <w:t xml:space="preserve"> em cada local.</w:t>
      </w:r>
    </w:p>
    <w:p w14:paraId="0AC4DC9F" w14:textId="77777777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b/>
          <w:bCs/>
          <w:color w:val="000000"/>
          <w:sz w:val="22"/>
          <w:lang w:val="pt-PT"/>
        </w:rPr>
        <w:t xml:space="preserve">Centros congregados de ensino primário: 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Escola Beverly, Escola </w:t>
      </w:r>
      <w:proofErr w:type="spellStart"/>
      <w:r w:rsidRPr="004C4E0D">
        <w:rPr>
          <w:rFonts w:eastAsia="Times New Roman" w:cs="Arial"/>
          <w:color w:val="000000"/>
          <w:sz w:val="22"/>
          <w:lang w:val="pt-PT"/>
        </w:rPr>
        <w:t>Lucy</w:t>
      </w:r>
      <w:proofErr w:type="spellEnd"/>
      <w:r w:rsidRPr="004C4E0D">
        <w:rPr>
          <w:rFonts w:eastAsia="Times New Roman" w:cs="Arial"/>
          <w:color w:val="000000"/>
          <w:sz w:val="22"/>
          <w:lang w:val="pt-PT"/>
        </w:rPr>
        <w:t xml:space="preserve"> </w:t>
      </w:r>
      <w:proofErr w:type="spellStart"/>
      <w:r w:rsidRPr="004C4E0D">
        <w:rPr>
          <w:rFonts w:eastAsia="Times New Roman" w:cs="Arial"/>
          <w:color w:val="000000"/>
          <w:sz w:val="22"/>
          <w:lang w:val="pt-PT"/>
        </w:rPr>
        <w:t>McCormick</w:t>
      </w:r>
      <w:proofErr w:type="spellEnd"/>
      <w:r w:rsidRPr="004C4E0D">
        <w:rPr>
          <w:rFonts w:eastAsia="Times New Roman" w:cs="Arial"/>
          <w:color w:val="000000"/>
          <w:sz w:val="22"/>
          <w:lang w:val="pt-PT"/>
        </w:rPr>
        <w:t xml:space="preserve">, Escola </w:t>
      </w:r>
      <w:proofErr w:type="spellStart"/>
      <w:r w:rsidRPr="004C4E0D">
        <w:rPr>
          <w:rFonts w:eastAsia="Times New Roman" w:cs="Arial"/>
          <w:color w:val="000000"/>
          <w:sz w:val="22"/>
          <w:lang w:val="pt-PT"/>
        </w:rPr>
        <w:t>Seneca</w:t>
      </w:r>
      <w:proofErr w:type="spellEnd"/>
      <w:r w:rsidRPr="004C4E0D">
        <w:rPr>
          <w:rFonts w:eastAsia="Times New Roman" w:cs="Arial"/>
          <w:color w:val="000000"/>
          <w:sz w:val="22"/>
          <w:lang w:val="pt-PT"/>
        </w:rPr>
        <w:t xml:space="preserve">, Escola </w:t>
      </w:r>
      <w:proofErr w:type="spellStart"/>
      <w:r w:rsidRPr="004C4E0D">
        <w:rPr>
          <w:rFonts w:eastAsia="Times New Roman" w:cs="Arial"/>
          <w:color w:val="000000"/>
          <w:sz w:val="22"/>
          <w:lang w:val="pt-PT"/>
        </w:rPr>
        <w:t>Sunny</w:t>
      </w:r>
      <w:proofErr w:type="spellEnd"/>
      <w:r w:rsidRPr="004C4E0D">
        <w:rPr>
          <w:rFonts w:eastAsia="Times New Roman" w:cs="Arial"/>
          <w:color w:val="000000"/>
          <w:sz w:val="22"/>
          <w:lang w:val="pt-PT"/>
        </w:rPr>
        <w:t xml:space="preserve"> </w:t>
      </w:r>
      <w:proofErr w:type="spellStart"/>
      <w:r w:rsidRPr="004C4E0D">
        <w:rPr>
          <w:rFonts w:eastAsia="Times New Roman" w:cs="Arial"/>
          <w:color w:val="000000"/>
          <w:sz w:val="22"/>
          <w:lang w:val="pt-PT"/>
        </w:rPr>
        <w:t>View</w:t>
      </w:r>
      <w:proofErr w:type="spellEnd"/>
      <w:r w:rsidRPr="004C4E0D">
        <w:rPr>
          <w:rFonts w:eastAsia="Times New Roman" w:cs="Arial"/>
          <w:color w:val="000000"/>
          <w:sz w:val="22"/>
          <w:lang w:val="pt-PT"/>
        </w:rPr>
        <w:t xml:space="preserve">, Escola William J </w:t>
      </w:r>
      <w:proofErr w:type="spellStart"/>
      <w:r w:rsidRPr="004C4E0D">
        <w:rPr>
          <w:rFonts w:eastAsia="Times New Roman" w:cs="Arial"/>
          <w:color w:val="000000"/>
          <w:sz w:val="22"/>
          <w:lang w:val="pt-PT"/>
        </w:rPr>
        <w:t>McCordic</w:t>
      </w:r>
      <w:proofErr w:type="spellEnd"/>
      <w:r w:rsidRPr="004C4E0D">
        <w:rPr>
          <w:rFonts w:eastAsia="Times New Roman" w:cs="Arial"/>
          <w:color w:val="000000"/>
          <w:sz w:val="22"/>
          <w:lang w:val="pt-PT"/>
        </w:rPr>
        <w:t>.</w:t>
      </w:r>
    </w:p>
    <w:p w14:paraId="3D5085D2" w14:textId="77777777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b/>
          <w:bCs/>
          <w:color w:val="000000"/>
          <w:sz w:val="22"/>
          <w:lang w:val="pt-PT"/>
        </w:rPr>
        <w:t xml:space="preserve">Centros congregados de ensino secundário: 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Escola Central </w:t>
      </w:r>
      <w:proofErr w:type="spellStart"/>
      <w:r w:rsidRPr="004C4E0D">
        <w:rPr>
          <w:rFonts w:eastAsia="Times New Roman" w:cs="Arial"/>
          <w:color w:val="000000"/>
          <w:sz w:val="22"/>
          <w:lang w:val="pt-PT"/>
        </w:rPr>
        <w:t>Etobicoke</w:t>
      </w:r>
      <w:proofErr w:type="spellEnd"/>
      <w:r w:rsidRPr="004C4E0D">
        <w:rPr>
          <w:rFonts w:eastAsia="Times New Roman" w:cs="Arial"/>
          <w:color w:val="000000"/>
          <w:sz w:val="22"/>
          <w:lang w:val="pt-PT"/>
        </w:rPr>
        <w:t xml:space="preserve">, Escola </w:t>
      </w:r>
      <w:proofErr w:type="spellStart"/>
      <w:r w:rsidRPr="004C4E0D">
        <w:rPr>
          <w:rFonts w:eastAsia="Times New Roman" w:cs="Arial"/>
          <w:color w:val="000000"/>
          <w:sz w:val="22"/>
          <w:lang w:val="pt-PT"/>
        </w:rPr>
        <w:t>Drewry</w:t>
      </w:r>
      <w:proofErr w:type="spellEnd"/>
      <w:r w:rsidRPr="004C4E0D">
        <w:rPr>
          <w:rFonts w:eastAsia="Times New Roman" w:cs="Arial"/>
          <w:color w:val="000000"/>
          <w:sz w:val="22"/>
          <w:lang w:val="pt-PT"/>
        </w:rPr>
        <w:t xml:space="preserve">, Escola Frank </w:t>
      </w:r>
      <w:proofErr w:type="spellStart"/>
      <w:r w:rsidRPr="004C4E0D">
        <w:rPr>
          <w:rFonts w:eastAsia="Times New Roman" w:cs="Arial"/>
          <w:color w:val="000000"/>
          <w:sz w:val="22"/>
          <w:lang w:val="pt-PT"/>
        </w:rPr>
        <w:t>Oke</w:t>
      </w:r>
      <w:proofErr w:type="spellEnd"/>
      <w:r w:rsidRPr="004C4E0D">
        <w:rPr>
          <w:rFonts w:eastAsia="Times New Roman" w:cs="Arial"/>
          <w:color w:val="000000"/>
          <w:sz w:val="22"/>
          <w:lang w:val="pt-PT"/>
        </w:rPr>
        <w:t xml:space="preserve">, Escola </w:t>
      </w:r>
      <w:proofErr w:type="spellStart"/>
      <w:r w:rsidRPr="004C4E0D">
        <w:rPr>
          <w:rFonts w:eastAsia="Times New Roman" w:cs="Arial"/>
          <w:color w:val="000000"/>
          <w:sz w:val="22"/>
          <w:lang w:val="pt-PT"/>
        </w:rPr>
        <w:t>Maplewood</w:t>
      </w:r>
      <w:proofErr w:type="spellEnd"/>
      <w:r w:rsidRPr="004C4E0D">
        <w:rPr>
          <w:rFonts w:eastAsia="Times New Roman" w:cs="Arial"/>
          <w:color w:val="000000"/>
          <w:sz w:val="22"/>
          <w:lang w:val="pt-PT"/>
        </w:rPr>
        <w:t xml:space="preserve">, Escola Sir William </w:t>
      </w:r>
      <w:proofErr w:type="spellStart"/>
      <w:r w:rsidRPr="004C4E0D">
        <w:rPr>
          <w:rFonts w:eastAsia="Times New Roman" w:cs="Arial"/>
          <w:color w:val="000000"/>
          <w:sz w:val="22"/>
          <w:lang w:val="pt-PT"/>
        </w:rPr>
        <w:t>Osler</w:t>
      </w:r>
      <w:proofErr w:type="spellEnd"/>
      <w:r w:rsidRPr="004C4E0D">
        <w:rPr>
          <w:rFonts w:eastAsia="Times New Roman" w:cs="Arial"/>
          <w:color w:val="000000"/>
          <w:sz w:val="22"/>
          <w:lang w:val="pt-PT"/>
        </w:rPr>
        <w:t xml:space="preserve"> e Escola York </w:t>
      </w:r>
      <w:proofErr w:type="spellStart"/>
      <w:r w:rsidRPr="004C4E0D">
        <w:rPr>
          <w:rFonts w:eastAsia="Times New Roman" w:cs="Arial"/>
          <w:color w:val="000000"/>
          <w:sz w:val="22"/>
          <w:lang w:val="pt-PT"/>
        </w:rPr>
        <w:t>Humber</w:t>
      </w:r>
      <w:proofErr w:type="spellEnd"/>
      <w:r w:rsidRPr="004C4E0D">
        <w:rPr>
          <w:rFonts w:eastAsia="Times New Roman" w:cs="Arial"/>
          <w:color w:val="000000"/>
          <w:sz w:val="22"/>
          <w:lang w:val="pt-PT"/>
        </w:rPr>
        <w:t>. </w:t>
      </w:r>
    </w:p>
    <w:p w14:paraId="55FCA0B6" w14:textId="2210D3FF" w:rsidR="00C07991" w:rsidRPr="00792325" w:rsidRDefault="00A135E3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>
        <w:rPr>
          <w:rFonts w:eastAsia="Times New Roman" w:cs="Arial"/>
          <w:color w:val="000000"/>
          <w:sz w:val="22"/>
          <w:lang w:val="pt-PT"/>
        </w:rPr>
        <w:lastRenderedPageBreak/>
        <w:t>Reparem</w:t>
      </w:r>
      <w:r w:rsidR="00C07991" w:rsidRPr="004C4E0D">
        <w:rPr>
          <w:rFonts w:eastAsia="Times New Roman" w:cs="Arial"/>
          <w:color w:val="000000"/>
          <w:sz w:val="22"/>
          <w:lang w:val="pt-PT"/>
        </w:rPr>
        <w:t xml:space="preserve"> que, como parte dos esforços do governo para proteger os mais vulneráveis, os conselhos escolares prestarão apoio presencial sempre que possível a alunos com necessidades educativas especiais que não possam ser incluídos no ensino à distância com base nas necessidades dos alunos. Caso </w:t>
      </w:r>
      <w:r>
        <w:rPr>
          <w:rFonts w:eastAsia="Times New Roman" w:cs="Arial"/>
          <w:color w:val="000000"/>
          <w:sz w:val="22"/>
          <w:lang w:val="pt-PT"/>
        </w:rPr>
        <w:t>julgue</w:t>
      </w:r>
      <w:r w:rsidR="00C07991" w:rsidRPr="004C4E0D">
        <w:rPr>
          <w:rFonts w:eastAsia="Times New Roman" w:cs="Arial"/>
          <w:color w:val="000000"/>
          <w:sz w:val="22"/>
          <w:lang w:val="pt-PT"/>
        </w:rPr>
        <w:t xml:space="preserve"> que isto é necessário, </w:t>
      </w:r>
      <w:r>
        <w:rPr>
          <w:rFonts w:eastAsia="Times New Roman" w:cs="Arial"/>
          <w:color w:val="000000"/>
          <w:sz w:val="22"/>
          <w:lang w:val="pt-PT"/>
        </w:rPr>
        <w:t>fale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 </w:t>
      </w:r>
      <w:r w:rsidR="00C07991" w:rsidRPr="004C4E0D">
        <w:rPr>
          <w:rFonts w:eastAsia="Times New Roman" w:cs="Arial"/>
          <w:color w:val="000000"/>
          <w:sz w:val="22"/>
          <w:lang w:val="pt-PT"/>
        </w:rPr>
        <w:t>com o diretor da escola do seu filho.</w:t>
      </w:r>
    </w:p>
    <w:p w14:paraId="5ECCA5A7" w14:textId="39A04ED2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b/>
          <w:bCs/>
          <w:color w:val="000000"/>
          <w:sz w:val="28"/>
          <w:szCs w:val="28"/>
          <w:u w:val="single"/>
          <w:lang w:val="pt-PT"/>
        </w:rPr>
        <w:t>Programas de assistência infantil/horários estendidos</w:t>
      </w:r>
    </w:p>
    <w:p w14:paraId="6BFBD613" w14:textId="51407AF9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color w:val="000000"/>
          <w:sz w:val="22"/>
          <w:lang w:val="pt-PT"/>
        </w:rPr>
        <w:t xml:space="preserve">Todos os programas de assistência infantil que atendem </w:t>
      </w:r>
      <w:r w:rsidR="0030309D">
        <w:rPr>
          <w:rFonts w:eastAsia="Times New Roman" w:cs="Arial"/>
          <w:color w:val="000000"/>
          <w:sz w:val="22"/>
          <w:lang w:val="pt-PT"/>
        </w:rPr>
        <w:t>bebés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, crianças </w:t>
      </w:r>
      <w:r w:rsidR="0030309D">
        <w:rPr>
          <w:rFonts w:eastAsia="Times New Roman" w:cs="Arial"/>
          <w:color w:val="000000"/>
          <w:sz w:val="22"/>
          <w:lang w:val="pt-PT"/>
        </w:rPr>
        <w:t>até aos três anos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 e em idade pré-escolar localizados dentro das escolas do </w:t>
      </w:r>
      <w:proofErr w:type="spellStart"/>
      <w:r w:rsidRPr="004C4E0D">
        <w:rPr>
          <w:rFonts w:eastAsia="Times New Roman" w:cs="Arial"/>
          <w:color w:val="000000"/>
          <w:sz w:val="22"/>
          <w:lang w:val="pt-PT"/>
        </w:rPr>
        <w:t>TDSB</w:t>
      </w:r>
      <w:proofErr w:type="spellEnd"/>
      <w:r w:rsidRPr="004C4E0D">
        <w:rPr>
          <w:rFonts w:eastAsia="Times New Roman" w:cs="Arial"/>
          <w:color w:val="000000"/>
          <w:sz w:val="22"/>
          <w:lang w:val="pt-PT"/>
        </w:rPr>
        <w:t xml:space="preserve"> </w:t>
      </w:r>
      <w:r w:rsidR="00056ACB">
        <w:rPr>
          <w:rFonts w:eastAsia="Times New Roman" w:cs="Arial"/>
          <w:color w:val="000000"/>
          <w:sz w:val="22"/>
          <w:lang w:val="pt-PT"/>
        </w:rPr>
        <w:t>terão autorização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 </w:t>
      </w:r>
      <w:r w:rsidR="00056ACB">
        <w:rPr>
          <w:rFonts w:eastAsia="Times New Roman" w:cs="Arial"/>
          <w:color w:val="000000"/>
          <w:sz w:val="22"/>
          <w:lang w:val="pt-PT"/>
        </w:rPr>
        <w:t>par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a funcionar durante o período de confinamento, porém os pais/responsáveis devem confirmar os detalhes diretamente </w:t>
      </w:r>
      <w:r w:rsidR="00056ACB">
        <w:rPr>
          <w:rFonts w:eastAsia="Times New Roman" w:cs="Arial"/>
          <w:color w:val="000000"/>
          <w:sz w:val="22"/>
          <w:lang w:val="pt-PT"/>
        </w:rPr>
        <w:t>junto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 </w:t>
      </w:r>
      <w:r w:rsidR="00056ACB">
        <w:rPr>
          <w:rFonts w:eastAsia="Times New Roman" w:cs="Arial"/>
          <w:color w:val="000000"/>
          <w:sz w:val="22"/>
          <w:lang w:val="pt-PT"/>
        </w:rPr>
        <w:t>d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a instituição de assistência infantil. Enquanto as escolas estiverem fechadas, todos os programas de horários </w:t>
      </w:r>
      <w:r w:rsidR="00056ACB">
        <w:rPr>
          <w:rFonts w:eastAsia="Times New Roman" w:cs="Arial"/>
          <w:color w:val="000000"/>
          <w:sz w:val="22"/>
          <w:lang w:val="pt-PT"/>
        </w:rPr>
        <w:t>alargados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 (</w:t>
      </w:r>
      <w:proofErr w:type="spellStart"/>
      <w:r w:rsidRPr="004C4E0D">
        <w:rPr>
          <w:rFonts w:eastAsia="Times New Roman" w:cs="Arial"/>
          <w:i/>
          <w:iCs/>
          <w:color w:val="000000"/>
          <w:sz w:val="22"/>
          <w:lang w:val="pt-PT"/>
        </w:rPr>
        <w:t>Extended</w:t>
      </w:r>
      <w:proofErr w:type="spellEnd"/>
      <w:r w:rsidRPr="004C4E0D">
        <w:rPr>
          <w:rFonts w:eastAsia="Times New Roman" w:cs="Arial"/>
          <w:i/>
          <w:iCs/>
          <w:color w:val="000000"/>
          <w:sz w:val="22"/>
          <w:lang w:val="pt-PT"/>
        </w:rPr>
        <w:t xml:space="preserve"> </w:t>
      </w:r>
      <w:proofErr w:type="spellStart"/>
      <w:r w:rsidRPr="004C4E0D">
        <w:rPr>
          <w:rFonts w:eastAsia="Times New Roman" w:cs="Arial"/>
          <w:i/>
          <w:iCs/>
          <w:color w:val="000000"/>
          <w:sz w:val="22"/>
          <w:lang w:val="pt-PT"/>
        </w:rPr>
        <w:t>Day</w:t>
      </w:r>
      <w:proofErr w:type="spellEnd"/>
      <w:r w:rsidRPr="004C4E0D">
        <w:rPr>
          <w:rFonts w:eastAsia="Times New Roman" w:cs="Arial"/>
          <w:color w:val="000000"/>
          <w:sz w:val="22"/>
          <w:lang w:val="pt-PT"/>
        </w:rPr>
        <w:t xml:space="preserve">) do </w:t>
      </w:r>
      <w:proofErr w:type="spellStart"/>
      <w:r w:rsidRPr="004C4E0D">
        <w:rPr>
          <w:rFonts w:eastAsia="Times New Roman" w:cs="Arial"/>
          <w:color w:val="000000"/>
          <w:sz w:val="22"/>
          <w:lang w:val="pt-PT"/>
        </w:rPr>
        <w:t>TDSB</w:t>
      </w:r>
      <w:proofErr w:type="spellEnd"/>
      <w:r w:rsidRPr="004C4E0D">
        <w:rPr>
          <w:rFonts w:eastAsia="Times New Roman" w:cs="Arial"/>
          <w:color w:val="000000"/>
          <w:sz w:val="22"/>
          <w:lang w:val="pt-PT"/>
        </w:rPr>
        <w:t xml:space="preserve"> e programas para antes e depois da escola também </w:t>
      </w:r>
      <w:proofErr w:type="gramStart"/>
      <w:r w:rsidRPr="004C4E0D">
        <w:rPr>
          <w:rFonts w:eastAsia="Times New Roman" w:cs="Arial"/>
          <w:color w:val="000000"/>
          <w:sz w:val="22"/>
          <w:lang w:val="pt-PT"/>
        </w:rPr>
        <w:t>serão</w:t>
      </w:r>
      <w:proofErr w:type="gramEnd"/>
      <w:r w:rsidRPr="004C4E0D">
        <w:rPr>
          <w:rFonts w:eastAsia="Times New Roman" w:cs="Arial"/>
          <w:color w:val="000000"/>
          <w:sz w:val="22"/>
          <w:lang w:val="pt-PT"/>
        </w:rPr>
        <w:t xml:space="preserve"> encerrados.</w:t>
      </w:r>
    </w:p>
    <w:p w14:paraId="37509203" w14:textId="77777777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b/>
          <w:bCs/>
          <w:color w:val="000000"/>
          <w:sz w:val="28"/>
          <w:szCs w:val="28"/>
          <w:u w:val="single"/>
          <w:lang w:val="pt-PT"/>
        </w:rPr>
        <w:t>Próximos passos</w:t>
      </w:r>
    </w:p>
    <w:p w14:paraId="28FE415A" w14:textId="324FFF6B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color w:val="000000"/>
          <w:sz w:val="22"/>
          <w:lang w:val="pt-PT"/>
        </w:rPr>
        <w:t>O TDSB distribuiu mais de 70</w:t>
      </w:r>
      <w:r w:rsidR="0030309D">
        <w:rPr>
          <w:rFonts w:eastAsia="Times New Roman" w:cs="Arial"/>
          <w:color w:val="000000"/>
          <w:sz w:val="22"/>
          <w:lang w:val="pt-PT"/>
        </w:rPr>
        <w:t xml:space="preserve"> mil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 dispositivos aos alunos este ano, </w:t>
      </w:r>
      <w:r w:rsidR="0030309D">
        <w:rPr>
          <w:rFonts w:eastAsia="Times New Roman" w:cs="Arial"/>
          <w:color w:val="000000"/>
          <w:sz w:val="22"/>
          <w:lang w:val="pt-PT"/>
        </w:rPr>
        <w:t>mas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 sabemos que alguns alunos ainda podem </w:t>
      </w:r>
      <w:r w:rsidR="00056ACB">
        <w:rPr>
          <w:rFonts w:eastAsia="Times New Roman" w:cs="Arial"/>
          <w:color w:val="000000"/>
          <w:sz w:val="22"/>
          <w:lang w:val="pt-PT"/>
        </w:rPr>
        <w:t xml:space="preserve">precisar </w:t>
      </w:r>
      <w:r w:rsidRPr="004C4E0D">
        <w:rPr>
          <w:rFonts w:eastAsia="Times New Roman" w:cs="Arial"/>
          <w:color w:val="000000"/>
          <w:sz w:val="22"/>
          <w:lang w:val="pt-PT"/>
        </w:rPr>
        <w:t>de um dispositivo para este período de ensino à distância. Nesses casos, recomendamos que as famílias contactem a escola quando esta reabrir para pedir um dispositivo. Os dispositivos serão distribuídos de acordo com a disponibilidade, o que pode levar algum tempo.</w:t>
      </w:r>
    </w:p>
    <w:p w14:paraId="3D1DDF61" w14:textId="2B9D4C17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color w:val="000000"/>
          <w:sz w:val="22"/>
          <w:lang w:val="pt-PT"/>
        </w:rPr>
        <w:t>A notícia de hoje chegou quando todas as escolas estão nas férias de inverno, o que traz dificuldades a</w:t>
      </w:r>
      <w:r w:rsidR="0030309D">
        <w:rPr>
          <w:rFonts w:eastAsia="Times New Roman" w:cs="Arial"/>
          <w:color w:val="000000"/>
          <w:sz w:val="22"/>
          <w:lang w:val="pt-PT"/>
        </w:rPr>
        <w:t>crescidas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 já que muitas famílias têm dúvidas sobre os próximos passos. No caso das escolas presenciais, os professores entrarão em contacto com os alunos e famílias no dia 4 de janeiro, segunda-feira, para dar mais informações e iniciar o que se espera </w:t>
      </w:r>
      <w:r w:rsidR="00056ACB">
        <w:rPr>
          <w:rFonts w:eastAsia="Times New Roman" w:cs="Arial"/>
          <w:color w:val="000000"/>
          <w:sz w:val="22"/>
          <w:lang w:val="pt-PT"/>
        </w:rPr>
        <w:t>ser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 um processo relativamente rápido de transição para o ensino à distância. Para os alunos da escola virtual, as aulas serão retomadas </w:t>
      </w:r>
      <w:r w:rsidR="00B9196D">
        <w:rPr>
          <w:rFonts w:eastAsia="Times New Roman" w:cs="Arial"/>
          <w:color w:val="000000"/>
          <w:sz w:val="22"/>
          <w:lang w:val="pt-PT"/>
        </w:rPr>
        <w:t>como habitualmente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 na segunda-feira, 4 de janeiro.</w:t>
      </w:r>
    </w:p>
    <w:p w14:paraId="3E0F633B" w14:textId="0644FBB8" w:rsidR="00C07991" w:rsidRPr="004C4E0D" w:rsidRDefault="00C07991" w:rsidP="00C07991">
      <w:pPr>
        <w:spacing w:before="240" w:line="240" w:lineRule="auto"/>
        <w:rPr>
          <w:rFonts w:ascii="Times New Roman" w:eastAsia="Times New Roman" w:hAnsi="Times New Roman" w:cs="Times New Roman"/>
          <w:szCs w:val="24"/>
          <w:lang w:val="pt-PT"/>
        </w:rPr>
      </w:pPr>
      <w:r w:rsidRPr="004C4E0D">
        <w:rPr>
          <w:rFonts w:eastAsia="Times New Roman" w:cs="Arial"/>
          <w:color w:val="000000"/>
          <w:sz w:val="22"/>
          <w:lang w:val="pt-PT"/>
        </w:rPr>
        <w:t xml:space="preserve">Embora esta decisão não seja inesperada, sei que </w:t>
      </w:r>
      <w:r w:rsidR="00056ACB">
        <w:rPr>
          <w:rFonts w:eastAsia="Times New Roman" w:cs="Arial"/>
          <w:color w:val="000000"/>
          <w:sz w:val="22"/>
          <w:lang w:val="pt-PT"/>
        </w:rPr>
        <w:t xml:space="preserve">é uma 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notícia difícil para muitas pessoas. Gostaria de assegurar-vos que aprendemos muito sobre o ensino à distância nos últimos </w:t>
      </w:r>
      <w:r w:rsidR="00B9196D">
        <w:rPr>
          <w:rFonts w:eastAsia="Times New Roman" w:cs="Arial"/>
          <w:color w:val="000000"/>
          <w:sz w:val="22"/>
          <w:lang w:val="pt-PT"/>
        </w:rPr>
        <w:t xml:space="preserve">nove </w:t>
      </w:r>
      <w:r w:rsidRPr="004C4E0D">
        <w:rPr>
          <w:rFonts w:eastAsia="Times New Roman" w:cs="Arial"/>
          <w:color w:val="000000"/>
          <w:sz w:val="22"/>
          <w:lang w:val="pt-PT"/>
        </w:rPr>
        <w:t xml:space="preserve">meses e, embora ainda possam surgir desafios, daremos todo </w:t>
      </w:r>
      <w:bookmarkStart w:id="1" w:name="_GoBack"/>
      <w:r w:rsidR="00B9196D">
        <w:rPr>
          <w:rFonts w:eastAsia="Times New Roman" w:cs="Arial"/>
          <w:color w:val="000000"/>
          <w:sz w:val="22"/>
          <w:lang w:val="pt-PT"/>
        </w:rPr>
        <w:t xml:space="preserve">o </w:t>
      </w:r>
      <w:bookmarkEnd w:id="1"/>
      <w:r w:rsidRPr="004C4E0D">
        <w:rPr>
          <w:rFonts w:eastAsia="Times New Roman" w:cs="Arial"/>
          <w:color w:val="000000"/>
          <w:sz w:val="22"/>
          <w:lang w:val="pt-PT"/>
        </w:rPr>
        <w:t>apoio aos nossos alunos e famílias para garantir a transição mais tranquila possível.</w:t>
      </w:r>
    </w:p>
    <w:p w14:paraId="13EE4D89" w14:textId="65B95350" w:rsidR="00791ED6" w:rsidRPr="004C4E0D" w:rsidRDefault="00791ED6" w:rsidP="00791ED6">
      <w:pPr>
        <w:pStyle w:val="xmsonormal"/>
        <w:spacing w:before="0" w:beforeAutospacing="0" w:after="0" w:afterAutospacing="0"/>
        <w:rPr>
          <w:rFonts w:ascii="Arial" w:hAnsi="Arial" w:cs="Arial"/>
          <w:sz w:val="22"/>
          <w:szCs w:val="22"/>
          <w:lang w:val="pt-PT"/>
        </w:rPr>
      </w:pPr>
      <w:r w:rsidRPr="004C4E0D">
        <w:rPr>
          <w:rFonts w:ascii="Arial" w:hAnsi="Arial" w:cs="Arial"/>
          <w:sz w:val="22"/>
          <w:szCs w:val="22"/>
          <w:lang w:val="pt-PT"/>
        </w:rPr>
        <w:t>Com os melhores cumprimentos,</w:t>
      </w:r>
    </w:p>
    <w:p w14:paraId="11BE0BD7" w14:textId="3EF2B44D" w:rsidR="00791ED6" w:rsidRPr="004C4E0D" w:rsidRDefault="00791ED6" w:rsidP="00791ED6">
      <w:pPr>
        <w:pStyle w:val="xmsonormal"/>
        <w:spacing w:before="0" w:beforeAutospacing="0" w:after="0" w:afterAutospacing="0"/>
        <w:rPr>
          <w:rFonts w:ascii="Arial" w:hAnsi="Arial" w:cs="Arial"/>
          <w:lang w:val="pt-PT"/>
        </w:rPr>
      </w:pPr>
      <w:r w:rsidRPr="004C4E0D">
        <w:rPr>
          <w:rFonts w:cs="Arial"/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27464D21" wp14:editId="471293C7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1569720" cy="580739"/>
            <wp:effectExtent l="0" t="0" r="0" b="0"/>
            <wp:wrapSquare wrapText="bothSides"/>
            <wp:docPr id="2" name="Picture 2" descr="Kathy Witherow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thy Witherow E-Signatur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580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9D8473" w14:textId="33BFD1DF" w:rsidR="00791ED6" w:rsidRPr="004C4E0D" w:rsidRDefault="00791ED6" w:rsidP="00791ED6">
      <w:pPr>
        <w:spacing w:before="0" w:after="0" w:line="240" w:lineRule="auto"/>
        <w:rPr>
          <w:rFonts w:cs="Arial"/>
          <w:sz w:val="22"/>
          <w:lang w:val="pt-PT"/>
        </w:rPr>
      </w:pPr>
      <w:r w:rsidRPr="004C4E0D">
        <w:rPr>
          <w:rFonts w:cs="Arial"/>
          <w:lang w:val="pt-PT"/>
        </w:rPr>
        <w:br w:type="textWrapping" w:clear="all"/>
      </w:r>
      <w:proofErr w:type="spellStart"/>
      <w:r w:rsidRPr="004C4E0D">
        <w:rPr>
          <w:rFonts w:cs="Arial"/>
          <w:sz w:val="22"/>
          <w:lang w:val="pt-PT"/>
        </w:rPr>
        <w:t>Kathy</w:t>
      </w:r>
      <w:proofErr w:type="spellEnd"/>
      <w:r w:rsidRPr="004C4E0D">
        <w:rPr>
          <w:rFonts w:cs="Arial"/>
          <w:sz w:val="22"/>
          <w:lang w:val="pt-PT"/>
        </w:rPr>
        <w:t xml:space="preserve"> </w:t>
      </w:r>
      <w:proofErr w:type="spellStart"/>
      <w:r w:rsidRPr="004C4E0D">
        <w:rPr>
          <w:rFonts w:cs="Arial"/>
          <w:sz w:val="22"/>
          <w:lang w:val="pt-PT"/>
        </w:rPr>
        <w:t>Witherow</w:t>
      </w:r>
      <w:proofErr w:type="spellEnd"/>
    </w:p>
    <w:p w14:paraId="02A4F9E0" w14:textId="60E338E4" w:rsidR="001C799F" w:rsidRPr="004C4E0D" w:rsidRDefault="00791ED6" w:rsidP="00791ED6">
      <w:pPr>
        <w:spacing w:before="0" w:after="0" w:line="240" w:lineRule="auto"/>
        <w:rPr>
          <w:rFonts w:cs="Arial"/>
          <w:sz w:val="22"/>
          <w:lang w:val="pt-PT"/>
        </w:rPr>
      </w:pPr>
      <w:r w:rsidRPr="004C4E0D">
        <w:rPr>
          <w:rFonts w:cs="Arial"/>
          <w:sz w:val="22"/>
          <w:lang w:val="pt-PT"/>
        </w:rPr>
        <w:t>Diretora de educação interina</w:t>
      </w:r>
      <w:bookmarkEnd w:id="0"/>
    </w:p>
    <w:sectPr w:rsidR="001C799F" w:rsidRPr="004C4E0D" w:rsidSect="00E5511A">
      <w:headerReference w:type="default" r:id="rId11"/>
      <w:footerReference w:type="default" r:id="rId12"/>
      <w:pgSz w:w="12240" w:h="15840"/>
      <w:pgMar w:top="1440" w:right="1440" w:bottom="1440" w:left="4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6F4C5" w14:textId="77777777" w:rsidR="00233760" w:rsidRDefault="00233760" w:rsidP="00E5511A">
      <w:pPr>
        <w:spacing w:before="0" w:after="0" w:line="240" w:lineRule="auto"/>
      </w:pPr>
      <w:r>
        <w:separator/>
      </w:r>
    </w:p>
  </w:endnote>
  <w:endnote w:type="continuationSeparator" w:id="0">
    <w:p w14:paraId="6EE93F48" w14:textId="77777777" w:rsidR="00233760" w:rsidRDefault="00233760" w:rsidP="00E5511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9744F" w14:textId="77777777" w:rsidR="00E5511A" w:rsidRDefault="00E5511A" w:rsidP="00E5511A">
    <w:pPr>
      <w:pStyle w:val="Footer"/>
      <w:ind w:left="-990" w:firstLine="990"/>
      <w:jc w:val="center"/>
      <w:rPr>
        <w:rFonts w:cs="Arial"/>
        <w:color w:val="000000" w:themeColor="text1"/>
      </w:rPr>
    </w:pPr>
  </w:p>
  <w:p w14:paraId="076FAE7A" w14:textId="77777777" w:rsidR="00E5511A" w:rsidRDefault="007554F8" w:rsidP="00E5511A">
    <w:pPr>
      <w:pStyle w:val="Footer"/>
      <w:jc w:val="center"/>
      <w:rPr>
        <w:rFonts w:cs="Arial"/>
        <w:color w:val="000000" w:themeColor="text1"/>
      </w:rPr>
    </w:pPr>
    <w:r>
      <w:rPr>
        <w:rFonts w:cs="Arial"/>
        <w:noProof/>
        <w:color w:val="000000" w:themeColor="text1"/>
        <w:lang w:val="en-US"/>
      </w:rPr>
      <w:drawing>
        <wp:inline distT="0" distB="0" distL="0" distR="0" wp14:anchorId="68F67B20" wp14:editId="52DE77AE">
          <wp:extent cx="7315200" cy="116777"/>
          <wp:effectExtent l="0" t="0" r="0" b="0"/>
          <wp:docPr id="1" name="Picture 1" descr="Toronto District School Board 4 Colours for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16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854580" w14:textId="77777777" w:rsidR="00E5511A" w:rsidRDefault="00E5511A" w:rsidP="00E5511A">
    <w:pPr>
      <w:pStyle w:val="Footer"/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B3E00" w14:textId="77777777" w:rsidR="00233760" w:rsidRDefault="00233760" w:rsidP="00E5511A">
      <w:pPr>
        <w:spacing w:before="0" w:after="0" w:line="240" w:lineRule="auto"/>
      </w:pPr>
      <w:r>
        <w:separator/>
      </w:r>
    </w:p>
  </w:footnote>
  <w:footnote w:type="continuationSeparator" w:id="0">
    <w:p w14:paraId="18DB0A23" w14:textId="77777777" w:rsidR="00233760" w:rsidRDefault="00233760" w:rsidP="00E5511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819F7" w14:textId="77777777" w:rsidR="00A0293E" w:rsidRDefault="00A0293E">
    <w:pPr>
      <w:pStyle w:val="Header"/>
    </w:pPr>
    <w:r>
      <w:rPr>
        <w:noProof/>
        <w:color w:val="000000" w:themeColor="text1"/>
        <w:lang w:val="en-US"/>
      </w:rPr>
      <w:drawing>
        <wp:inline distT="0" distB="0" distL="0" distR="0" wp14:anchorId="5038F9E9" wp14:editId="34D84C5E">
          <wp:extent cx="1143000" cy="112674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DSB_Circle_Colour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468" cy="1129182"/>
                  </a:xfrm>
                  <a:prstGeom prst="rect">
                    <a:avLst/>
                  </a:prstGeom>
                  <a:effectLst>
                    <a:glow rad="50800">
                      <a:schemeClr val="accent1">
                        <a:satMod val="175000"/>
                        <a:alpha val="4000"/>
                      </a:schemeClr>
                    </a:glo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6BC9"/>
    <w:multiLevelType w:val="hybridMultilevel"/>
    <w:tmpl w:val="BB08BEC4"/>
    <w:lvl w:ilvl="0" w:tplc="DC4AB660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3C2A8D"/>
    <w:multiLevelType w:val="multilevel"/>
    <w:tmpl w:val="9C8A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465C6"/>
    <w:multiLevelType w:val="hybridMultilevel"/>
    <w:tmpl w:val="43C2E0A4"/>
    <w:lvl w:ilvl="0" w:tplc="8D9411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3302FC"/>
    <w:multiLevelType w:val="multilevel"/>
    <w:tmpl w:val="49B2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123087"/>
    <w:multiLevelType w:val="multilevel"/>
    <w:tmpl w:val="D23E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F05B8E"/>
    <w:multiLevelType w:val="multilevel"/>
    <w:tmpl w:val="1B68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995478"/>
    <w:multiLevelType w:val="hybridMultilevel"/>
    <w:tmpl w:val="843458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B70CE"/>
    <w:multiLevelType w:val="hybridMultilevel"/>
    <w:tmpl w:val="18221A06"/>
    <w:lvl w:ilvl="0" w:tplc="BE9865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E2D558A"/>
    <w:multiLevelType w:val="hybridMultilevel"/>
    <w:tmpl w:val="CA2A2784"/>
    <w:lvl w:ilvl="0" w:tplc="83524C9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se Lyra">
    <w15:presenceInfo w15:providerId="Windows Live" w15:userId="ba22c8bbc2af88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2A"/>
    <w:rsid w:val="0000299C"/>
    <w:rsid w:val="000070B3"/>
    <w:rsid w:val="00014E3C"/>
    <w:rsid w:val="0002011F"/>
    <w:rsid w:val="00022352"/>
    <w:rsid w:val="000311FC"/>
    <w:rsid w:val="0003293F"/>
    <w:rsid w:val="00035CE0"/>
    <w:rsid w:val="00037338"/>
    <w:rsid w:val="00037ADE"/>
    <w:rsid w:val="00046A4E"/>
    <w:rsid w:val="00047544"/>
    <w:rsid w:val="00050A64"/>
    <w:rsid w:val="00056ACB"/>
    <w:rsid w:val="0007191D"/>
    <w:rsid w:val="00072E23"/>
    <w:rsid w:val="00072EDC"/>
    <w:rsid w:val="00073330"/>
    <w:rsid w:val="000813E3"/>
    <w:rsid w:val="00093EA1"/>
    <w:rsid w:val="00094E9A"/>
    <w:rsid w:val="0009765C"/>
    <w:rsid w:val="000A7FB1"/>
    <w:rsid w:val="000B770B"/>
    <w:rsid w:val="000D22D5"/>
    <w:rsid w:val="000E365A"/>
    <w:rsid w:val="000F148C"/>
    <w:rsid w:val="000F28E9"/>
    <w:rsid w:val="000F2C2B"/>
    <w:rsid w:val="0010212E"/>
    <w:rsid w:val="001043B7"/>
    <w:rsid w:val="00114FD4"/>
    <w:rsid w:val="00131C8D"/>
    <w:rsid w:val="00132AD4"/>
    <w:rsid w:val="00133906"/>
    <w:rsid w:val="001358F0"/>
    <w:rsid w:val="00140F97"/>
    <w:rsid w:val="00140FC0"/>
    <w:rsid w:val="00142381"/>
    <w:rsid w:val="0014745C"/>
    <w:rsid w:val="00147D41"/>
    <w:rsid w:val="00150547"/>
    <w:rsid w:val="00165723"/>
    <w:rsid w:val="00171A5C"/>
    <w:rsid w:val="00174010"/>
    <w:rsid w:val="00177A9B"/>
    <w:rsid w:val="00184656"/>
    <w:rsid w:val="001960DC"/>
    <w:rsid w:val="00196363"/>
    <w:rsid w:val="001B2DE6"/>
    <w:rsid w:val="001B6272"/>
    <w:rsid w:val="001B6890"/>
    <w:rsid w:val="001C799F"/>
    <w:rsid w:val="001E3353"/>
    <w:rsid w:val="002052F2"/>
    <w:rsid w:val="0021263D"/>
    <w:rsid w:val="00217293"/>
    <w:rsid w:val="00220AA9"/>
    <w:rsid w:val="0023311E"/>
    <w:rsid w:val="00233760"/>
    <w:rsid w:val="00240ED7"/>
    <w:rsid w:val="00242B3C"/>
    <w:rsid w:val="00263C51"/>
    <w:rsid w:val="0027167F"/>
    <w:rsid w:val="002915C7"/>
    <w:rsid w:val="002937D0"/>
    <w:rsid w:val="002960AD"/>
    <w:rsid w:val="002963AD"/>
    <w:rsid w:val="00297D36"/>
    <w:rsid w:val="002A6583"/>
    <w:rsid w:val="002B01E3"/>
    <w:rsid w:val="002B2B94"/>
    <w:rsid w:val="002B2DF9"/>
    <w:rsid w:val="002B4E44"/>
    <w:rsid w:val="002B58D5"/>
    <w:rsid w:val="002B59CE"/>
    <w:rsid w:val="002C653F"/>
    <w:rsid w:val="002D4428"/>
    <w:rsid w:val="002D4AD1"/>
    <w:rsid w:val="0030309D"/>
    <w:rsid w:val="00313257"/>
    <w:rsid w:val="00313E55"/>
    <w:rsid w:val="00326736"/>
    <w:rsid w:val="003307C4"/>
    <w:rsid w:val="00347B78"/>
    <w:rsid w:val="00351130"/>
    <w:rsid w:val="00354429"/>
    <w:rsid w:val="00356A03"/>
    <w:rsid w:val="00372DD4"/>
    <w:rsid w:val="00383437"/>
    <w:rsid w:val="00384FC1"/>
    <w:rsid w:val="003A1D47"/>
    <w:rsid w:val="003A5508"/>
    <w:rsid w:val="003B2875"/>
    <w:rsid w:val="003B4C6D"/>
    <w:rsid w:val="003C44A4"/>
    <w:rsid w:val="003C5BDF"/>
    <w:rsid w:val="003E11E4"/>
    <w:rsid w:val="003E355B"/>
    <w:rsid w:val="003F3B90"/>
    <w:rsid w:val="003F7052"/>
    <w:rsid w:val="00401077"/>
    <w:rsid w:val="00407D2B"/>
    <w:rsid w:val="00410E06"/>
    <w:rsid w:val="00422B43"/>
    <w:rsid w:val="004240B6"/>
    <w:rsid w:val="00426A0F"/>
    <w:rsid w:val="00430764"/>
    <w:rsid w:val="00430BBA"/>
    <w:rsid w:val="0043435C"/>
    <w:rsid w:val="00437527"/>
    <w:rsid w:val="00484A8C"/>
    <w:rsid w:val="00486E7E"/>
    <w:rsid w:val="00487B6E"/>
    <w:rsid w:val="004A08CC"/>
    <w:rsid w:val="004A113E"/>
    <w:rsid w:val="004A3499"/>
    <w:rsid w:val="004A3C0D"/>
    <w:rsid w:val="004A68D9"/>
    <w:rsid w:val="004B4FA5"/>
    <w:rsid w:val="004B61C3"/>
    <w:rsid w:val="004C3119"/>
    <w:rsid w:val="004C4E0D"/>
    <w:rsid w:val="004D33FC"/>
    <w:rsid w:val="004E2970"/>
    <w:rsid w:val="004E514F"/>
    <w:rsid w:val="00500292"/>
    <w:rsid w:val="0050571A"/>
    <w:rsid w:val="00514621"/>
    <w:rsid w:val="0052014C"/>
    <w:rsid w:val="0052168C"/>
    <w:rsid w:val="00531CD4"/>
    <w:rsid w:val="0053201B"/>
    <w:rsid w:val="00532A3D"/>
    <w:rsid w:val="00533E60"/>
    <w:rsid w:val="00535C33"/>
    <w:rsid w:val="00536ED3"/>
    <w:rsid w:val="00545A44"/>
    <w:rsid w:val="00550B40"/>
    <w:rsid w:val="00564C76"/>
    <w:rsid w:val="00570FB1"/>
    <w:rsid w:val="00572365"/>
    <w:rsid w:val="00586822"/>
    <w:rsid w:val="005920BA"/>
    <w:rsid w:val="005943B5"/>
    <w:rsid w:val="005B0EC2"/>
    <w:rsid w:val="005C6004"/>
    <w:rsid w:val="005D2AB8"/>
    <w:rsid w:val="005D423B"/>
    <w:rsid w:val="005E21FC"/>
    <w:rsid w:val="00603411"/>
    <w:rsid w:val="00612C33"/>
    <w:rsid w:val="00636929"/>
    <w:rsid w:val="00644CE8"/>
    <w:rsid w:val="00653AFE"/>
    <w:rsid w:val="00673F2A"/>
    <w:rsid w:val="00677A1E"/>
    <w:rsid w:val="00681212"/>
    <w:rsid w:val="00683144"/>
    <w:rsid w:val="00685FC2"/>
    <w:rsid w:val="0069612A"/>
    <w:rsid w:val="006A1E2D"/>
    <w:rsid w:val="006A1FCA"/>
    <w:rsid w:val="006B4D37"/>
    <w:rsid w:val="006D2B36"/>
    <w:rsid w:val="00700D0C"/>
    <w:rsid w:val="007244FD"/>
    <w:rsid w:val="007439DD"/>
    <w:rsid w:val="007554F8"/>
    <w:rsid w:val="00757373"/>
    <w:rsid w:val="007620AE"/>
    <w:rsid w:val="00764D84"/>
    <w:rsid w:val="00791ED6"/>
    <w:rsid w:val="00792325"/>
    <w:rsid w:val="00792F4A"/>
    <w:rsid w:val="00795172"/>
    <w:rsid w:val="007A0DD2"/>
    <w:rsid w:val="007D7E7F"/>
    <w:rsid w:val="007F1347"/>
    <w:rsid w:val="007F1D4C"/>
    <w:rsid w:val="00812977"/>
    <w:rsid w:val="0082196A"/>
    <w:rsid w:val="008518EF"/>
    <w:rsid w:val="00853C50"/>
    <w:rsid w:val="008549CF"/>
    <w:rsid w:val="00877824"/>
    <w:rsid w:val="00890F14"/>
    <w:rsid w:val="008A533C"/>
    <w:rsid w:val="008B21C3"/>
    <w:rsid w:val="008B2758"/>
    <w:rsid w:val="008B29AC"/>
    <w:rsid w:val="008B7BC7"/>
    <w:rsid w:val="008C5709"/>
    <w:rsid w:val="008D6CF0"/>
    <w:rsid w:val="008F2881"/>
    <w:rsid w:val="00905234"/>
    <w:rsid w:val="00914608"/>
    <w:rsid w:val="009157D8"/>
    <w:rsid w:val="009174B9"/>
    <w:rsid w:val="00924518"/>
    <w:rsid w:val="0093300C"/>
    <w:rsid w:val="009360B1"/>
    <w:rsid w:val="00937381"/>
    <w:rsid w:val="00940D5D"/>
    <w:rsid w:val="00942375"/>
    <w:rsid w:val="009434FC"/>
    <w:rsid w:val="009521E1"/>
    <w:rsid w:val="009537A3"/>
    <w:rsid w:val="00954552"/>
    <w:rsid w:val="00967079"/>
    <w:rsid w:val="00991608"/>
    <w:rsid w:val="00996B3B"/>
    <w:rsid w:val="009A40EB"/>
    <w:rsid w:val="009A6A36"/>
    <w:rsid w:val="009A76DF"/>
    <w:rsid w:val="009B2359"/>
    <w:rsid w:val="009B6450"/>
    <w:rsid w:val="009B6494"/>
    <w:rsid w:val="009C7012"/>
    <w:rsid w:val="009D2997"/>
    <w:rsid w:val="009D6638"/>
    <w:rsid w:val="009D7F55"/>
    <w:rsid w:val="009E7981"/>
    <w:rsid w:val="009F4205"/>
    <w:rsid w:val="009F745D"/>
    <w:rsid w:val="00A0293E"/>
    <w:rsid w:val="00A02ED9"/>
    <w:rsid w:val="00A11F76"/>
    <w:rsid w:val="00A12F89"/>
    <w:rsid w:val="00A135E3"/>
    <w:rsid w:val="00A2005D"/>
    <w:rsid w:val="00A409A0"/>
    <w:rsid w:val="00A40DCC"/>
    <w:rsid w:val="00A4406D"/>
    <w:rsid w:val="00A45116"/>
    <w:rsid w:val="00A5661F"/>
    <w:rsid w:val="00A613D5"/>
    <w:rsid w:val="00A62063"/>
    <w:rsid w:val="00A73C15"/>
    <w:rsid w:val="00A76C35"/>
    <w:rsid w:val="00A777E3"/>
    <w:rsid w:val="00A80786"/>
    <w:rsid w:val="00A92610"/>
    <w:rsid w:val="00A93853"/>
    <w:rsid w:val="00A97117"/>
    <w:rsid w:val="00AA3EF2"/>
    <w:rsid w:val="00AA4C4B"/>
    <w:rsid w:val="00AB25D2"/>
    <w:rsid w:val="00AB4440"/>
    <w:rsid w:val="00AB65F6"/>
    <w:rsid w:val="00AB6685"/>
    <w:rsid w:val="00AC1EF7"/>
    <w:rsid w:val="00AE713F"/>
    <w:rsid w:val="00AF5E4D"/>
    <w:rsid w:val="00B04B81"/>
    <w:rsid w:val="00B04C19"/>
    <w:rsid w:val="00B059CB"/>
    <w:rsid w:val="00B216E6"/>
    <w:rsid w:val="00B4159F"/>
    <w:rsid w:val="00B463FF"/>
    <w:rsid w:val="00B47917"/>
    <w:rsid w:val="00B50C49"/>
    <w:rsid w:val="00B61F86"/>
    <w:rsid w:val="00B70F3D"/>
    <w:rsid w:val="00B7701F"/>
    <w:rsid w:val="00B83E1C"/>
    <w:rsid w:val="00B9196D"/>
    <w:rsid w:val="00B929BC"/>
    <w:rsid w:val="00B979AC"/>
    <w:rsid w:val="00BA00B9"/>
    <w:rsid w:val="00BB70AA"/>
    <w:rsid w:val="00BC64E9"/>
    <w:rsid w:val="00BD0D5C"/>
    <w:rsid w:val="00BD4D9A"/>
    <w:rsid w:val="00BE148B"/>
    <w:rsid w:val="00BF02DC"/>
    <w:rsid w:val="00BF0B83"/>
    <w:rsid w:val="00C07991"/>
    <w:rsid w:val="00C12461"/>
    <w:rsid w:val="00C141EF"/>
    <w:rsid w:val="00C16183"/>
    <w:rsid w:val="00C20C94"/>
    <w:rsid w:val="00C241C2"/>
    <w:rsid w:val="00C303A2"/>
    <w:rsid w:val="00C41F54"/>
    <w:rsid w:val="00C45CC9"/>
    <w:rsid w:val="00C509EF"/>
    <w:rsid w:val="00C560D8"/>
    <w:rsid w:val="00C64BCC"/>
    <w:rsid w:val="00C7286C"/>
    <w:rsid w:val="00C72EDD"/>
    <w:rsid w:val="00C769D5"/>
    <w:rsid w:val="00C778AA"/>
    <w:rsid w:val="00C91FE5"/>
    <w:rsid w:val="00C9456E"/>
    <w:rsid w:val="00C9500C"/>
    <w:rsid w:val="00C96E56"/>
    <w:rsid w:val="00CA098A"/>
    <w:rsid w:val="00CA16BC"/>
    <w:rsid w:val="00CA7762"/>
    <w:rsid w:val="00CB32E0"/>
    <w:rsid w:val="00CB3DD9"/>
    <w:rsid w:val="00CC0296"/>
    <w:rsid w:val="00CC15D5"/>
    <w:rsid w:val="00CC56FB"/>
    <w:rsid w:val="00CD5F29"/>
    <w:rsid w:val="00CD751B"/>
    <w:rsid w:val="00CE124D"/>
    <w:rsid w:val="00CE662F"/>
    <w:rsid w:val="00CE7D39"/>
    <w:rsid w:val="00D01D84"/>
    <w:rsid w:val="00D04794"/>
    <w:rsid w:val="00D04A1D"/>
    <w:rsid w:val="00D1496F"/>
    <w:rsid w:val="00D16403"/>
    <w:rsid w:val="00D174DE"/>
    <w:rsid w:val="00D34D84"/>
    <w:rsid w:val="00D60557"/>
    <w:rsid w:val="00D94CCA"/>
    <w:rsid w:val="00D95224"/>
    <w:rsid w:val="00D96C4B"/>
    <w:rsid w:val="00DA2A3A"/>
    <w:rsid w:val="00DA57CA"/>
    <w:rsid w:val="00DB3A21"/>
    <w:rsid w:val="00DC126F"/>
    <w:rsid w:val="00DE3AD1"/>
    <w:rsid w:val="00DE3CC4"/>
    <w:rsid w:val="00DE7BD1"/>
    <w:rsid w:val="00DF1186"/>
    <w:rsid w:val="00E0036A"/>
    <w:rsid w:val="00E027B9"/>
    <w:rsid w:val="00E03355"/>
    <w:rsid w:val="00E07641"/>
    <w:rsid w:val="00E112D0"/>
    <w:rsid w:val="00E120B2"/>
    <w:rsid w:val="00E134E8"/>
    <w:rsid w:val="00E15225"/>
    <w:rsid w:val="00E20CAE"/>
    <w:rsid w:val="00E25B5B"/>
    <w:rsid w:val="00E5030F"/>
    <w:rsid w:val="00E50BC5"/>
    <w:rsid w:val="00E526C0"/>
    <w:rsid w:val="00E52ED4"/>
    <w:rsid w:val="00E54835"/>
    <w:rsid w:val="00E5511A"/>
    <w:rsid w:val="00E621C6"/>
    <w:rsid w:val="00E62B69"/>
    <w:rsid w:val="00E65BCC"/>
    <w:rsid w:val="00E76878"/>
    <w:rsid w:val="00E866BA"/>
    <w:rsid w:val="00E9027D"/>
    <w:rsid w:val="00E954C2"/>
    <w:rsid w:val="00E97F45"/>
    <w:rsid w:val="00EA5C51"/>
    <w:rsid w:val="00EC3667"/>
    <w:rsid w:val="00EC710B"/>
    <w:rsid w:val="00ED2476"/>
    <w:rsid w:val="00ED4ADE"/>
    <w:rsid w:val="00EF094B"/>
    <w:rsid w:val="00EF09E0"/>
    <w:rsid w:val="00EF1621"/>
    <w:rsid w:val="00F05D3C"/>
    <w:rsid w:val="00F13128"/>
    <w:rsid w:val="00F25619"/>
    <w:rsid w:val="00F27978"/>
    <w:rsid w:val="00F32F10"/>
    <w:rsid w:val="00F56064"/>
    <w:rsid w:val="00F63521"/>
    <w:rsid w:val="00F65334"/>
    <w:rsid w:val="00F747CB"/>
    <w:rsid w:val="00F74CC5"/>
    <w:rsid w:val="00F8645A"/>
    <w:rsid w:val="00F921C1"/>
    <w:rsid w:val="00F95264"/>
    <w:rsid w:val="00F96AB6"/>
    <w:rsid w:val="00FA0D3C"/>
    <w:rsid w:val="00FA1E39"/>
    <w:rsid w:val="00FB2D3B"/>
    <w:rsid w:val="00FB5FA5"/>
    <w:rsid w:val="00FC0B25"/>
    <w:rsid w:val="00FC3730"/>
    <w:rsid w:val="00FC497C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02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325"/>
    <w:pPr>
      <w:spacing w:before="120"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68D9"/>
    <w:pPr>
      <w:keepNext/>
      <w:keepLines/>
      <w:tabs>
        <w:tab w:val="left" w:pos="5760"/>
      </w:tabs>
      <w:outlineLvl w:val="0"/>
    </w:pPr>
    <w:rPr>
      <w:rFonts w:eastAsiaTheme="majorEastAsia" w:cstheme="majorBidi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A68D9"/>
    <w:pPr>
      <w:keepNext/>
      <w:keepLines/>
      <w:spacing w:before="40"/>
      <w:outlineLvl w:val="1"/>
    </w:pPr>
    <w:rPr>
      <w:rFonts w:eastAsiaTheme="majorEastAsia" w:cstheme="majorBidi"/>
      <w:b/>
      <w:bCs/>
      <w:spacing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A68D9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8D9"/>
    <w:rPr>
      <w:rFonts w:ascii="Arial" w:eastAsiaTheme="majorEastAsia" w:hAnsi="Arial" w:cstheme="majorBidi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A68D9"/>
    <w:rPr>
      <w:rFonts w:ascii="Arial" w:eastAsiaTheme="majorEastAsia" w:hAnsi="Arial" w:cstheme="majorBidi"/>
      <w:b/>
      <w:bCs/>
      <w:spacing w:val="2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F09E0"/>
    <w:rPr>
      <w:rFonts w:ascii="Arial" w:eastAsiaTheme="majorEastAsia" w:hAnsi="Arial" w:cstheme="majorBidi"/>
      <w:b/>
      <w:bCs/>
      <w:iCs/>
      <w:color w:val="365F91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A68D9"/>
    <w:rPr>
      <w:rFonts w:ascii="Arial" w:eastAsiaTheme="majorEastAsia" w:hAnsi="Arial" w:cstheme="majorBidi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07191D"/>
    <w:pPr>
      <w:numPr>
        <w:numId w:val="10"/>
      </w:numPr>
      <w:spacing w:before="0" w:after="0" w:line="240" w:lineRule="auto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E76878"/>
    <w:rPr>
      <w:rFonts w:ascii="Arial" w:eastAsiaTheme="majorEastAsia" w:hAnsi="Arial" w:cstheme="majorBidi"/>
      <w:color w:val="243F60" w:themeColor="accent1" w:themeShade="7F"/>
      <w:sz w:val="24"/>
    </w:rPr>
  </w:style>
  <w:style w:type="paragraph" w:styleId="Header">
    <w:name w:val="header"/>
    <w:basedOn w:val="Normal"/>
    <w:link w:val="HeaderChar"/>
    <w:uiPriority w:val="99"/>
    <w:unhideWhenUsed/>
    <w:rsid w:val="00E5511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11A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qFormat/>
    <w:rsid w:val="00E5511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E5511A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11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00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2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4240B6"/>
    <w:rPr>
      <w:color w:val="0000FF"/>
      <w:u w:val="single"/>
    </w:rPr>
  </w:style>
  <w:style w:type="table" w:styleId="TableGrid">
    <w:name w:val="Table Grid"/>
    <w:basedOn w:val="TableNormal"/>
    <w:uiPriority w:val="59"/>
    <w:rsid w:val="00F65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E21F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4D9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27167F"/>
    <w:pPr>
      <w:spacing w:before="0"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7167F"/>
    <w:rPr>
      <w:rFonts w:ascii="Calibri" w:hAnsi="Calibri"/>
      <w:szCs w:val="21"/>
    </w:rPr>
  </w:style>
  <w:style w:type="paragraph" w:customStyle="1" w:styleId="xmsonormal">
    <w:name w:val="xmsonormal"/>
    <w:basedOn w:val="Normal"/>
    <w:rsid w:val="00791ED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791E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325"/>
    <w:pPr>
      <w:spacing w:before="120"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68D9"/>
    <w:pPr>
      <w:keepNext/>
      <w:keepLines/>
      <w:tabs>
        <w:tab w:val="left" w:pos="5760"/>
      </w:tabs>
      <w:outlineLvl w:val="0"/>
    </w:pPr>
    <w:rPr>
      <w:rFonts w:eastAsiaTheme="majorEastAsia" w:cstheme="majorBidi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A68D9"/>
    <w:pPr>
      <w:keepNext/>
      <w:keepLines/>
      <w:spacing w:before="40"/>
      <w:outlineLvl w:val="1"/>
    </w:pPr>
    <w:rPr>
      <w:rFonts w:eastAsiaTheme="majorEastAsia" w:cstheme="majorBidi"/>
      <w:b/>
      <w:bCs/>
      <w:spacing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A68D9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8D9"/>
    <w:rPr>
      <w:rFonts w:ascii="Arial" w:eastAsiaTheme="majorEastAsia" w:hAnsi="Arial" w:cstheme="majorBidi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A68D9"/>
    <w:rPr>
      <w:rFonts w:ascii="Arial" w:eastAsiaTheme="majorEastAsia" w:hAnsi="Arial" w:cstheme="majorBidi"/>
      <w:b/>
      <w:bCs/>
      <w:spacing w:val="2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F09E0"/>
    <w:rPr>
      <w:rFonts w:ascii="Arial" w:eastAsiaTheme="majorEastAsia" w:hAnsi="Arial" w:cstheme="majorBidi"/>
      <w:b/>
      <w:bCs/>
      <w:iCs/>
      <w:color w:val="365F91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A68D9"/>
    <w:rPr>
      <w:rFonts w:ascii="Arial" w:eastAsiaTheme="majorEastAsia" w:hAnsi="Arial" w:cstheme="majorBidi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07191D"/>
    <w:pPr>
      <w:numPr>
        <w:numId w:val="10"/>
      </w:numPr>
      <w:spacing w:before="0" w:after="0" w:line="240" w:lineRule="auto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E76878"/>
    <w:rPr>
      <w:rFonts w:ascii="Arial" w:eastAsiaTheme="majorEastAsia" w:hAnsi="Arial" w:cstheme="majorBidi"/>
      <w:color w:val="243F60" w:themeColor="accent1" w:themeShade="7F"/>
      <w:sz w:val="24"/>
    </w:rPr>
  </w:style>
  <w:style w:type="paragraph" w:styleId="Header">
    <w:name w:val="header"/>
    <w:basedOn w:val="Normal"/>
    <w:link w:val="HeaderChar"/>
    <w:uiPriority w:val="99"/>
    <w:unhideWhenUsed/>
    <w:rsid w:val="00E5511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11A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qFormat/>
    <w:rsid w:val="00E5511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E5511A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11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00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2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4240B6"/>
    <w:rPr>
      <w:color w:val="0000FF"/>
      <w:u w:val="single"/>
    </w:rPr>
  </w:style>
  <w:style w:type="table" w:styleId="TableGrid">
    <w:name w:val="Table Grid"/>
    <w:basedOn w:val="TableNormal"/>
    <w:uiPriority w:val="59"/>
    <w:rsid w:val="00F65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E21F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4D9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27167F"/>
    <w:pPr>
      <w:spacing w:before="0"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7167F"/>
    <w:rPr>
      <w:rFonts w:ascii="Calibri" w:hAnsi="Calibri"/>
      <w:szCs w:val="21"/>
    </w:rPr>
  </w:style>
  <w:style w:type="paragraph" w:customStyle="1" w:styleId="xmsonormal">
    <w:name w:val="xmsonormal"/>
    <w:basedOn w:val="Normal"/>
    <w:rsid w:val="00791ED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791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news.ontario.ca/en/release/59790/ontario-announces-provincewide-shutdown-to-stop-spread-of-covid-19-and-save-liv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9276\Downloads\Letterhead_Template_B_Accessibl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CC683-70C7-4E94-BE4F-B888ABB6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Letterhead_Template_B_Accessible (1).dotx</Template>
  <TotalTime>3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Letterhead_Template_B_BW_Accessible</vt:lpstr>
      <vt:lpstr>Letterhead_Template_B_BW_Accessible</vt:lpstr>
    </vt:vector>
  </TitlesOfParts>
  <Company>Toronto District School Board</Company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Letterhead_Template_B_BW_Accessible</dc:title>
  <dc:creator>Lewis, Stacey</dc:creator>
  <cp:lastModifiedBy>Carol Alfaro</cp:lastModifiedBy>
  <cp:revision>4</cp:revision>
  <dcterms:created xsi:type="dcterms:W3CDTF">2020-12-28T13:56:00Z</dcterms:created>
  <dcterms:modified xsi:type="dcterms:W3CDTF">2020-12-28T13:58:00Z</dcterms:modified>
</cp:coreProperties>
</file>