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A6234" w:rsidRDefault="00304DD2">
      <w:pPr>
        <w:spacing w:before="240" w:after="240"/>
        <w:jc w:val="both"/>
        <w:rPr>
          <w:i/>
          <w:iCs/>
          <w:sz w:val="24"/>
          <w:szCs w:val="24"/>
        </w:rPr>
      </w:pPr>
      <w:r>
        <w:t>l</w:t>
      </w:r>
      <w:r>
        <w:br w:type="page"/>
      </w:r>
      <w:r>
        <w:rPr>
          <w:i/>
          <w:iCs/>
          <w:sz w:val="24"/>
          <w:szCs w:val="24"/>
        </w:rPr>
        <w:t>TDSB Guide to Special Education for Parents/Caregivers</w:t>
      </w:r>
    </w:p>
    <w:p w:rsidR="002A6234" w:rsidRDefault="00304DD2">
      <w:pPr>
        <w:spacing w:before="240" w:after="240"/>
        <w:jc w:val="both"/>
        <w:rPr>
          <w:b/>
          <w:bCs/>
          <w:i/>
          <w:iCs/>
          <w:color w:val="1A1A1A"/>
          <w:sz w:val="24"/>
          <w:szCs w:val="24"/>
          <w:highlight w:val="white"/>
        </w:rPr>
      </w:pPr>
      <w:r>
        <w:rPr>
          <w:i/>
          <w:iCs/>
          <w:sz w:val="24"/>
          <w:szCs w:val="24"/>
        </w:rPr>
        <w:t>If you wish to receive this guide in Braille, large print, or audio format, please contact the principal of your child’s school. Through the principal of your child’s school, y</w:t>
      </w:r>
      <w:r>
        <w:rPr>
          <w:i/>
          <w:iCs/>
          <w:color w:val="1A1A1A"/>
          <w:sz w:val="24"/>
          <w:szCs w:val="24"/>
          <w:highlight w:val="white"/>
        </w:rPr>
        <w:t>ou can also access translators to assist with the interpretation of this guide.</w:t>
      </w:r>
      <w:r>
        <w:rPr>
          <w:b/>
          <w:bCs/>
          <w:i/>
          <w:iCs/>
          <w:color w:val="1A1A1A"/>
          <w:sz w:val="24"/>
          <w:szCs w:val="24"/>
          <w:highlight w:val="white"/>
        </w:rPr>
        <w:t xml:space="preserve"> </w:t>
      </w:r>
    </w:p>
    <w:p w:rsidR="002A6234" w:rsidRDefault="00304DD2">
      <w:pPr>
        <w:spacing w:before="240" w:after="240"/>
        <w:jc w:val="both"/>
        <w:rPr>
          <w:i/>
          <w:iCs/>
          <w:sz w:val="24"/>
          <w:szCs w:val="24"/>
        </w:rPr>
      </w:pPr>
      <w:r>
        <w:rPr>
          <w:i/>
          <w:iCs/>
          <w:sz w:val="24"/>
          <w:szCs w:val="24"/>
        </w:rPr>
        <w:t xml:space="preserve">Throughout this document, the word ‘parent’ includes a guardian or any caregiver with recognized responsibility for the care of the student and the word 'parents' includes families and parent groups. </w:t>
      </w:r>
    </w:p>
    <w:p w:rsidR="002A6234" w:rsidRDefault="00304DD2">
      <w:pPr>
        <w:spacing w:before="240" w:after="240"/>
        <w:jc w:val="both"/>
        <w:rPr>
          <w:i/>
          <w:iCs/>
          <w:sz w:val="24"/>
          <w:szCs w:val="24"/>
        </w:rPr>
      </w:pPr>
      <w:r>
        <w:rPr>
          <w:i/>
          <w:iCs/>
          <w:sz w:val="24"/>
          <w:szCs w:val="24"/>
        </w:rPr>
        <w:t xml:space="preserve">Some of the information in this guide has been directly copied from the Ontario Ministry of Education’s </w:t>
      </w:r>
      <w:hyperlink r:id="rId8">
        <w:r>
          <w:rPr>
            <w:i/>
            <w:iCs/>
            <w:color w:val="1155CC"/>
            <w:sz w:val="24"/>
            <w:szCs w:val="24"/>
            <w:u w:val="single"/>
          </w:rPr>
          <w:t>Special Education in Ontario Kindergarten to Grade 12 - Policy and Resource Guide</w:t>
        </w:r>
      </w:hyperlink>
      <w:r>
        <w:rPr>
          <w:i/>
          <w:iCs/>
          <w:sz w:val="24"/>
          <w:szCs w:val="24"/>
        </w:rPr>
        <w:t xml:space="preserve">, </w:t>
      </w:r>
      <w:hyperlink r:id="rId9">
        <w:r>
          <w:rPr>
            <w:i/>
            <w:iCs/>
            <w:color w:val="1155CC"/>
            <w:sz w:val="24"/>
            <w:szCs w:val="24"/>
            <w:u w:val="single"/>
          </w:rPr>
          <w:t xml:space="preserve">Appendix D-1: </w:t>
        </w:r>
      </w:hyperlink>
      <w:hyperlink r:id="rId10">
        <w:r>
          <w:rPr>
            <w:i/>
            <w:iCs/>
            <w:color w:val="1155CC"/>
            <w:sz w:val="24"/>
            <w:szCs w:val="24"/>
            <w:u w:val="single"/>
          </w:rPr>
          <w:t>A</w:t>
        </w:r>
      </w:hyperlink>
      <w:hyperlink r:id="rId11">
        <w:r>
          <w:rPr>
            <w:i/>
            <w:iCs/>
            <w:color w:val="1155CC"/>
            <w:sz w:val="24"/>
            <w:szCs w:val="24"/>
            <w:u w:val="single"/>
          </w:rPr>
          <w:t xml:space="preserve"> sample parents' guide to special education</w:t>
        </w:r>
      </w:hyperlink>
      <w:r>
        <w:rPr>
          <w:i/>
          <w:iCs/>
          <w:sz w:val="24"/>
          <w:szCs w:val="24"/>
        </w:rPr>
        <w:t xml:space="preserve"> and other documents created by the Toronto District School Board’s Special Education and Inclusion Department. </w:t>
      </w:r>
    </w:p>
    <w:p w:rsidR="002A6234" w:rsidRDefault="00304DD2">
      <w:pPr>
        <w:spacing w:before="240" w:after="240"/>
        <w:jc w:val="both"/>
        <w:rPr>
          <w:i/>
          <w:iCs/>
          <w:sz w:val="24"/>
          <w:szCs w:val="24"/>
        </w:rPr>
      </w:pPr>
      <w:r>
        <w:rPr>
          <w:i/>
          <w:iCs/>
          <w:sz w:val="24"/>
          <w:szCs w:val="24"/>
        </w:rPr>
        <w:t xml:space="preserve">If, after reading this guide, you require more information, please contact the principal of your child’s school or </w:t>
      </w:r>
      <w:proofErr w:type="gramStart"/>
      <w:r>
        <w:rPr>
          <w:i/>
          <w:iCs/>
          <w:sz w:val="24"/>
          <w:szCs w:val="24"/>
        </w:rPr>
        <w:t>your</w:t>
      </w:r>
      <w:proofErr w:type="gramEnd"/>
      <w:r>
        <w:rPr>
          <w:i/>
          <w:iCs/>
          <w:sz w:val="24"/>
          <w:szCs w:val="24"/>
        </w:rPr>
        <w:t xml:space="preserve"> </w:t>
      </w:r>
      <w:proofErr w:type="spellStart"/>
      <w:r>
        <w:rPr>
          <w:i/>
          <w:iCs/>
          <w:sz w:val="24"/>
          <w:szCs w:val="24"/>
        </w:rPr>
        <w:t>homeschool</w:t>
      </w:r>
      <w:proofErr w:type="spellEnd"/>
      <w:r>
        <w:rPr>
          <w:i/>
          <w:iCs/>
          <w:sz w:val="24"/>
          <w:szCs w:val="24"/>
        </w:rPr>
        <w:t xml:space="preserve">. </w:t>
      </w:r>
    </w:p>
    <w:p w:rsidR="002A6234" w:rsidRDefault="002A6234">
      <w:pPr>
        <w:spacing w:before="240" w:after="240"/>
        <w:jc w:val="both"/>
        <w:rPr>
          <w:i/>
          <w:iCs/>
          <w:sz w:val="24"/>
          <w:szCs w:val="24"/>
          <w:highlight w:val="yellow"/>
        </w:rPr>
      </w:pPr>
    </w:p>
    <w:p w:rsidR="002A6234" w:rsidRDefault="00304DD2">
      <w:pPr>
        <w:jc w:val="both"/>
        <w:rPr>
          <w:b/>
          <w:bCs/>
          <w:color w:val="3A63AB"/>
          <w:sz w:val="28"/>
          <w:szCs w:val="28"/>
        </w:rPr>
      </w:pPr>
      <w:r>
        <w:br w:type="page"/>
      </w:r>
    </w:p>
    <w:p w:rsidR="002A6234" w:rsidRDefault="00304DD2">
      <w:pPr>
        <w:jc w:val="both"/>
        <w:rPr>
          <w:b/>
          <w:bCs/>
          <w:color w:val="3A63AB"/>
          <w:sz w:val="28"/>
          <w:szCs w:val="28"/>
        </w:rPr>
      </w:pPr>
      <w:r>
        <w:rPr>
          <w:b/>
          <w:bCs/>
          <w:color w:val="3A63AB"/>
          <w:sz w:val="28"/>
          <w:szCs w:val="28"/>
        </w:rPr>
        <w:t>Purpose of the Guide</w:t>
      </w:r>
    </w:p>
    <w:p w:rsidR="002A6234" w:rsidRDefault="00304DD2">
      <w:pPr>
        <w:jc w:val="both"/>
        <w:rPr>
          <w:sz w:val="20"/>
          <w:szCs w:val="20"/>
        </w:rPr>
      </w:pPr>
      <w:r>
        <w:rPr>
          <w:sz w:val="24"/>
          <w:szCs w:val="24"/>
        </w:rPr>
        <w:t xml:space="preserve">The Education Act requires that school boards provide, or purchase from another board, special education programs and services for their exceptional students. This Guide to Special Education and Inclusion for Parents contains information about programs and services provided in the Toronto District School Board (TDSB) for students with special education needs. It sets out the Identification, Placement and Review Committee (IPRC) procedures to identify a student as exceptional, to decide on program placement, and to appeal such decisions when parents do not agree with the IPRC. </w:t>
      </w:r>
    </w:p>
    <w:p w:rsidR="002A6234" w:rsidRDefault="002A6234">
      <w:pPr>
        <w:jc w:val="both"/>
        <w:rPr>
          <w:sz w:val="24"/>
          <w:szCs w:val="24"/>
        </w:rPr>
      </w:pPr>
    </w:p>
    <w:p w:rsidR="002A6234" w:rsidRDefault="00304DD2">
      <w:pPr>
        <w:jc w:val="both"/>
        <w:rPr>
          <w:sz w:val="24"/>
          <w:szCs w:val="24"/>
        </w:rPr>
      </w:pPr>
      <w:r>
        <w:rPr>
          <w:sz w:val="24"/>
          <w:szCs w:val="24"/>
        </w:rPr>
        <w:t xml:space="preserve">If, after reading this guide, you require more information, please refer to the </w:t>
      </w:r>
      <w:hyperlink r:id="rId12">
        <w:r>
          <w:rPr>
            <w:color w:val="1155CC"/>
            <w:sz w:val="24"/>
            <w:szCs w:val="24"/>
            <w:u w:val="single"/>
          </w:rPr>
          <w:t>Special Education and Inclusion website</w:t>
        </w:r>
      </w:hyperlink>
      <w:r>
        <w:rPr>
          <w:sz w:val="24"/>
          <w:szCs w:val="24"/>
        </w:rPr>
        <w:t xml:space="preserve"> and/or contact the </w:t>
      </w:r>
      <w:hyperlink r:id="rId13">
        <w:r>
          <w:rPr>
            <w:color w:val="1155CC"/>
            <w:sz w:val="24"/>
            <w:szCs w:val="24"/>
            <w:u w:val="single"/>
          </w:rPr>
          <w:t xml:space="preserve">principal of your </w:t>
        </w:r>
        <w:proofErr w:type="spellStart"/>
        <w:r>
          <w:rPr>
            <w:color w:val="1155CC"/>
            <w:sz w:val="24"/>
            <w:szCs w:val="24"/>
            <w:u w:val="single"/>
          </w:rPr>
          <w:t>homeschool</w:t>
        </w:r>
        <w:proofErr w:type="spellEnd"/>
      </w:hyperlink>
      <w:r>
        <w:rPr>
          <w:sz w:val="24"/>
          <w:szCs w:val="24"/>
        </w:rPr>
        <w:t xml:space="preserve">. </w:t>
      </w:r>
    </w:p>
    <w:p w:rsidR="002A6234" w:rsidRDefault="002A6234">
      <w:pPr>
        <w:jc w:val="both"/>
        <w:rPr>
          <w:sz w:val="24"/>
          <w:szCs w:val="24"/>
        </w:rPr>
      </w:pPr>
    </w:p>
    <w:p w:rsidR="002A6234" w:rsidRDefault="00304DD2">
      <w:pPr>
        <w:pBdr>
          <w:top w:val="nil"/>
          <w:left w:val="nil"/>
          <w:bottom w:val="nil"/>
          <w:right w:val="nil"/>
          <w:between w:val="nil"/>
        </w:pBdr>
        <w:jc w:val="both"/>
        <w:rPr>
          <w:b/>
          <w:bCs/>
          <w:color w:val="335597"/>
          <w:sz w:val="28"/>
          <w:szCs w:val="28"/>
        </w:rPr>
      </w:pPr>
      <w:r>
        <w:rPr>
          <w:b/>
          <w:bCs/>
          <w:color w:val="3A63AB"/>
          <w:sz w:val="28"/>
          <w:szCs w:val="28"/>
        </w:rPr>
        <w:t>Multi</w:t>
      </w:r>
      <w:r>
        <w:rPr>
          <w:b/>
          <w:bCs/>
          <w:color w:val="335597"/>
          <w:sz w:val="28"/>
          <w:szCs w:val="28"/>
        </w:rPr>
        <w:t>-Year Strategic Plan (MYSP)</w:t>
      </w:r>
    </w:p>
    <w:p w:rsidR="002A6234" w:rsidRDefault="00304DD2">
      <w:pPr>
        <w:pBdr>
          <w:top w:val="nil"/>
          <w:left w:val="nil"/>
          <w:bottom w:val="nil"/>
          <w:right w:val="nil"/>
          <w:between w:val="nil"/>
        </w:pBdr>
        <w:shd w:val="clear" w:color="auto" w:fill="FFFFFF"/>
        <w:jc w:val="both"/>
        <w:rPr>
          <w:sz w:val="24"/>
          <w:szCs w:val="24"/>
        </w:rPr>
      </w:pPr>
      <w:r>
        <w:rPr>
          <w:sz w:val="24"/>
          <w:szCs w:val="24"/>
        </w:rPr>
        <w:t>The TDSB’s Multi-Year Strategic Plan (MYSP)</w:t>
      </w:r>
      <w:r>
        <w:rPr>
          <w:color w:val="3A3A3A"/>
          <w:sz w:val="24"/>
          <w:szCs w:val="24"/>
          <w:highlight w:val="white"/>
        </w:rPr>
        <w:t xml:space="preserve"> sets direction and identifies system goals to support the TDSB's 239,000 students and 579 schools. We value: </w:t>
      </w:r>
    </w:p>
    <w:p w:rsidR="002A6234" w:rsidRDefault="00304DD2">
      <w:pPr>
        <w:widowControl w:val="0"/>
        <w:numPr>
          <w:ilvl w:val="0"/>
          <w:numId w:val="6"/>
        </w:numPr>
        <w:shd w:val="clear" w:color="auto" w:fill="FFFFFF"/>
        <w:ind w:left="1000"/>
        <w:jc w:val="both"/>
        <w:rPr>
          <w:sz w:val="24"/>
          <w:szCs w:val="24"/>
        </w:rPr>
      </w:pPr>
      <w:r>
        <w:rPr>
          <w:color w:val="3A3A3A"/>
          <w:sz w:val="24"/>
          <w:szCs w:val="24"/>
        </w:rPr>
        <w:t xml:space="preserve">Each and every student’s </w:t>
      </w:r>
      <w:proofErr w:type="gramStart"/>
      <w:r>
        <w:rPr>
          <w:color w:val="3A3A3A"/>
          <w:sz w:val="24"/>
          <w:szCs w:val="24"/>
        </w:rPr>
        <w:t>interests</w:t>
      </w:r>
      <w:proofErr w:type="gramEnd"/>
      <w:r>
        <w:rPr>
          <w:color w:val="3A3A3A"/>
          <w:sz w:val="24"/>
          <w:szCs w:val="24"/>
        </w:rPr>
        <w:t>, strengths, passions, identities and perspectives on their education</w:t>
      </w:r>
    </w:p>
    <w:p w:rsidR="002A6234" w:rsidRDefault="00304DD2">
      <w:pPr>
        <w:widowControl w:val="0"/>
        <w:numPr>
          <w:ilvl w:val="0"/>
          <w:numId w:val="6"/>
        </w:numPr>
        <w:shd w:val="clear" w:color="auto" w:fill="FFFFFF"/>
        <w:ind w:left="1000"/>
        <w:jc w:val="both"/>
        <w:rPr>
          <w:sz w:val="24"/>
          <w:szCs w:val="24"/>
        </w:rPr>
      </w:pPr>
      <w:r>
        <w:rPr>
          <w:color w:val="3A3A3A"/>
          <w:sz w:val="24"/>
          <w:szCs w:val="24"/>
        </w:rPr>
        <w:t>Partnerships with students, parents, staff­, community partners, and education partners</w:t>
      </w:r>
    </w:p>
    <w:p w:rsidR="002A6234" w:rsidRDefault="00304DD2">
      <w:pPr>
        <w:widowControl w:val="0"/>
        <w:numPr>
          <w:ilvl w:val="0"/>
          <w:numId w:val="6"/>
        </w:numPr>
        <w:shd w:val="clear" w:color="auto" w:fill="FFFFFF"/>
        <w:ind w:left="1000"/>
        <w:jc w:val="both"/>
        <w:rPr>
          <w:sz w:val="24"/>
          <w:szCs w:val="24"/>
        </w:rPr>
      </w:pPr>
      <w:r>
        <w:rPr>
          <w:color w:val="3A3A3A"/>
          <w:sz w:val="24"/>
          <w:szCs w:val="24"/>
        </w:rPr>
        <w:t>A strong public education system that promotes full participation by identifying, removing, and preventing accessibility barriers so that all students, including students with disabilities/special education needs and intersecting identities, are provided with opportunities to realize their full potential</w:t>
      </w:r>
    </w:p>
    <w:p w:rsidR="002A6234" w:rsidRDefault="00304DD2">
      <w:pPr>
        <w:widowControl w:val="0"/>
        <w:numPr>
          <w:ilvl w:val="0"/>
          <w:numId w:val="6"/>
        </w:numPr>
        <w:shd w:val="clear" w:color="auto" w:fill="FFFFFF"/>
        <w:ind w:left="1000"/>
        <w:jc w:val="both"/>
        <w:rPr>
          <w:sz w:val="24"/>
          <w:szCs w:val="24"/>
        </w:rPr>
      </w:pPr>
      <w:r>
        <w:rPr>
          <w:color w:val="3A3A3A"/>
          <w:sz w:val="24"/>
          <w:szCs w:val="24"/>
        </w:rPr>
        <w:t>The diversity of students, parents/caregivers/guardians, sta­ff, community partners, and education partners</w:t>
      </w:r>
    </w:p>
    <w:p w:rsidR="002A6234" w:rsidRDefault="00304DD2">
      <w:pPr>
        <w:widowControl w:val="0"/>
        <w:numPr>
          <w:ilvl w:val="0"/>
          <w:numId w:val="6"/>
        </w:numPr>
        <w:shd w:val="clear" w:color="auto" w:fill="FFFFFF"/>
        <w:ind w:left="1000"/>
        <w:jc w:val="both"/>
        <w:rPr>
          <w:sz w:val="24"/>
          <w:szCs w:val="24"/>
        </w:rPr>
      </w:pPr>
      <w:r>
        <w:rPr>
          <w:color w:val="3A3A3A"/>
          <w:sz w:val="24"/>
          <w:szCs w:val="24"/>
        </w:rPr>
        <w:t>Shared leadership and respectful working relationships</w:t>
      </w:r>
    </w:p>
    <w:p w:rsidR="002A6234" w:rsidRDefault="00304DD2">
      <w:pPr>
        <w:widowControl w:val="0"/>
        <w:numPr>
          <w:ilvl w:val="0"/>
          <w:numId w:val="6"/>
        </w:numPr>
        <w:shd w:val="clear" w:color="auto" w:fill="FFFFFF"/>
        <w:ind w:left="1000"/>
        <w:jc w:val="both"/>
        <w:rPr>
          <w:sz w:val="24"/>
          <w:szCs w:val="24"/>
        </w:rPr>
      </w:pPr>
      <w:r>
        <w:rPr>
          <w:color w:val="3A3A3A"/>
          <w:sz w:val="24"/>
          <w:szCs w:val="24"/>
        </w:rPr>
        <w:t>Accountability and innovation</w:t>
      </w:r>
    </w:p>
    <w:p w:rsidR="002A6234" w:rsidRDefault="00304DD2">
      <w:pPr>
        <w:widowControl w:val="0"/>
        <w:numPr>
          <w:ilvl w:val="0"/>
          <w:numId w:val="6"/>
        </w:numPr>
        <w:shd w:val="clear" w:color="auto" w:fill="FFFFFF"/>
        <w:ind w:left="1000"/>
        <w:jc w:val="both"/>
        <w:rPr>
          <w:sz w:val="24"/>
          <w:szCs w:val="24"/>
        </w:rPr>
      </w:pPr>
      <w:r>
        <w:rPr>
          <w:color w:val="3A3A3A"/>
          <w:sz w:val="24"/>
          <w:szCs w:val="24"/>
        </w:rPr>
        <w:t>The contributions of a highly skilled and diverse staff­</w:t>
      </w:r>
    </w:p>
    <w:p w:rsidR="002A6234" w:rsidRDefault="00304DD2">
      <w:pPr>
        <w:widowControl w:val="0"/>
        <w:numPr>
          <w:ilvl w:val="0"/>
          <w:numId w:val="6"/>
        </w:numPr>
        <w:shd w:val="clear" w:color="auto" w:fill="FFFFFF"/>
        <w:spacing w:after="240"/>
        <w:ind w:left="1000"/>
        <w:jc w:val="both"/>
        <w:rPr>
          <w:sz w:val="24"/>
          <w:szCs w:val="24"/>
        </w:rPr>
      </w:pPr>
      <w:r>
        <w:rPr>
          <w:color w:val="3A3A3A"/>
          <w:sz w:val="24"/>
          <w:szCs w:val="24"/>
        </w:rPr>
        <w:t>Digital citizenship and environmental stewardship</w:t>
      </w:r>
    </w:p>
    <w:p w:rsidR="002A6234" w:rsidRDefault="00304DD2">
      <w:pPr>
        <w:jc w:val="both"/>
        <w:rPr>
          <w:sz w:val="24"/>
          <w:szCs w:val="24"/>
        </w:rPr>
      </w:pPr>
      <w:r>
        <w:rPr>
          <w:b/>
          <w:bCs/>
          <w:color w:val="3A63AB"/>
          <w:sz w:val="28"/>
          <w:szCs w:val="28"/>
        </w:rPr>
        <w:t>Inclusion</w:t>
      </w:r>
    </w:p>
    <w:p w:rsidR="002A6234" w:rsidRDefault="000A5FC4">
      <w:pPr>
        <w:widowControl w:val="0"/>
        <w:pBdr>
          <w:top w:val="nil"/>
          <w:left w:val="nil"/>
          <w:bottom w:val="nil"/>
          <w:right w:val="nil"/>
          <w:between w:val="nil"/>
        </w:pBdr>
        <w:ind w:right="30"/>
        <w:jc w:val="both"/>
        <w:rPr>
          <w:sz w:val="24"/>
          <w:szCs w:val="24"/>
        </w:rPr>
      </w:pPr>
      <w:hyperlink r:id="rId14" w:anchor=":~:text=Regulation%20181%2F98%20of%20the,identify%20students%20and%20placement%20options">
        <w:r w:rsidR="00304DD2">
          <w:rPr>
            <w:color w:val="1155CC"/>
            <w:sz w:val="24"/>
            <w:szCs w:val="24"/>
            <w:u w:val="single"/>
          </w:rPr>
          <w:t>Ontario</w:t>
        </w:r>
      </w:hyperlink>
      <w:hyperlink r:id="rId15" w:anchor=":~:text=Regulation%20181%2F98%20of%20the,identify%20students%20and%20placement%20options">
        <w:r w:rsidR="00304DD2">
          <w:rPr>
            <w:color w:val="1155CC"/>
            <w:sz w:val="24"/>
            <w:szCs w:val="24"/>
            <w:highlight w:val="white"/>
            <w:u w:val="single"/>
          </w:rPr>
          <w:t xml:space="preserve"> Regulation 181/98</w:t>
        </w:r>
      </w:hyperlink>
      <w:r w:rsidR="00304DD2">
        <w:rPr>
          <w:sz w:val="24"/>
          <w:szCs w:val="24"/>
          <w:highlight w:val="white"/>
        </w:rPr>
        <w:t xml:space="preserve"> requires school boards to consider placing students with exceptionalities into regular classes with appropriate special education services before considering placement in special education classes. In the TDSB, we</w:t>
      </w:r>
      <w:r w:rsidR="00304DD2">
        <w:rPr>
          <w:sz w:val="24"/>
          <w:szCs w:val="24"/>
        </w:rPr>
        <w:t xml:space="preserve"> continue to be responsive to the understanding that as students learn, they develop skills and so their special education service and program needs change over time.</w:t>
      </w:r>
      <w:r w:rsidR="00304DD2">
        <w:rPr>
          <w:sz w:val="26"/>
          <w:szCs w:val="26"/>
          <w:highlight w:val="white"/>
        </w:rPr>
        <w:t xml:space="preserve"> </w:t>
      </w:r>
      <w:r w:rsidR="00304DD2">
        <w:rPr>
          <w:sz w:val="24"/>
          <w:szCs w:val="24"/>
          <w:highlight w:val="white"/>
        </w:rPr>
        <w:t>Students who are welcomed, included and supported in well-resourced neighbourhood schools in age-appropriate, regular classes are able to learn, contribute and participate in all aspects of school life. This allows for valuable learning opportunities for groups which have been historically excluded, such as students with disabilities and intersecting identities.</w:t>
      </w:r>
    </w:p>
    <w:p w:rsidR="002A6234" w:rsidRDefault="002A6234">
      <w:pPr>
        <w:widowControl w:val="0"/>
        <w:spacing w:before="240" w:after="240"/>
        <w:jc w:val="both"/>
        <w:rPr>
          <w:sz w:val="24"/>
          <w:szCs w:val="24"/>
        </w:rPr>
      </w:pPr>
    </w:p>
    <w:p w:rsidR="002A6234" w:rsidRDefault="00304DD2">
      <w:pPr>
        <w:widowControl w:val="0"/>
        <w:spacing w:before="240" w:after="240"/>
        <w:jc w:val="both"/>
        <w:rPr>
          <w:sz w:val="24"/>
          <w:szCs w:val="24"/>
        </w:rPr>
      </w:pPr>
      <w:r>
        <w:rPr>
          <w:sz w:val="24"/>
          <w:szCs w:val="24"/>
        </w:rPr>
        <w:t xml:space="preserve">The TDSB recognizes that students’ strengths, skills, and learning needs evolve over time. To ensure every student has the opportunity to succeed, the TDSB provides a range of special education supports and services, including in-school and itinerant support, short-term interventions, and placements in regular classrooms and self-contained classes. </w:t>
      </w:r>
    </w:p>
    <w:p w:rsidR="002A6234" w:rsidRDefault="00304DD2">
      <w:pPr>
        <w:jc w:val="both"/>
        <w:rPr>
          <w:sz w:val="24"/>
          <w:szCs w:val="24"/>
        </w:rPr>
      </w:pPr>
      <w:r>
        <w:rPr>
          <w:sz w:val="24"/>
          <w:szCs w:val="24"/>
        </w:rPr>
        <w:t xml:space="preserve">Please refer to the TDSB’s </w:t>
      </w:r>
      <w:hyperlink r:id="rId16">
        <w:r>
          <w:rPr>
            <w:color w:val="1155CC"/>
            <w:sz w:val="24"/>
            <w:szCs w:val="24"/>
            <w:u w:val="single"/>
          </w:rPr>
          <w:t>Special Education Plan</w:t>
        </w:r>
      </w:hyperlink>
      <w:r>
        <w:rPr>
          <w:sz w:val="24"/>
          <w:szCs w:val="24"/>
        </w:rPr>
        <w:t xml:space="preserve"> for more information.</w:t>
      </w:r>
    </w:p>
    <w:p w:rsidR="002A6234" w:rsidRDefault="002A6234">
      <w:pPr>
        <w:jc w:val="both"/>
        <w:rPr>
          <w:sz w:val="24"/>
          <w:szCs w:val="24"/>
        </w:rPr>
      </w:pPr>
    </w:p>
    <w:p w:rsidR="002A6234" w:rsidRDefault="00304DD2">
      <w:pPr>
        <w:jc w:val="both"/>
        <w:rPr>
          <w:b/>
          <w:bCs/>
          <w:color w:val="3A63AB"/>
          <w:sz w:val="28"/>
          <w:szCs w:val="28"/>
        </w:rPr>
      </w:pPr>
      <w:r>
        <w:rPr>
          <w:b/>
          <w:bCs/>
          <w:color w:val="3A63AB"/>
          <w:sz w:val="28"/>
          <w:szCs w:val="28"/>
        </w:rPr>
        <w:t>Special Education Programs</w:t>
      </w:r>
    </w:p>
    <w:p w:rsidR="002A6234" w:rsidRDefault="00304DD2">
      <w:pPr>
        <w:jc w:val="both"/>
        <w:rPr>
          <w:sz w:val="24"/>
          <w:szCs w:val="24"/>
        </w:rPr>
      </w:pPr>
      <w:r>
        <w:rPr>
          <w:sz w:val="24"/>
          <w:szCs w:val="24"/>
        </w:rPr>
        <w:t xml:space="preserve">Special education programs are defined in the </w:t>
      </w:r>
      <w:hyperlink r:id="rId17">
        <w:r>
          <w:rPr>
            <w:color w:val="1155CC"/>
            <w:sz w:val="24"/>
            <w:szCs w:val="24"/>
            <w:u w:val="single"/>
          </w:rPr>
          <w:t>Education Act</w:t>
        </w:r>
      </w:hyperlink>
      <w:r>
        <w:rPr>
          <w:sz w:val="24"/>
          <w:szCs w:val="24"/>
        </w:rPr>
        <w:t xml:space="preserve"> as educational programs that:</w:t>
      </w:r>
    </w:p>
    <w:p w:rsidR="002A6234" w:rsidRDefault="002A6234">
      <w:pPr>
        <w:spacing w:line="240" w:lineRule="auto"/>
        <w:jc w:val="both"/>
        <w:rPr>
          <w:sz w:val="24"/>
          <w:szCs w:val="24"/>
        </w:rPr>
      </w:pPr>
    </w:p>
    <w:p w:rsidR="002A6234" w:rsidRDefault="00304DD2">
      <w:pPr>
        <w:numPr>
          <w:ilvl w:val="0"/>
          <w:numId w:val="14"/>
        </w:numPr>
        <w:jc w:val="both"/>
        <w:rPr>
          <w:sz w:val="24"/>
          <w:szCs w:val="24"/>
        </w:rPr>
      </w:pPr>
      <w:r>
        <w:rPr>
          <w:sz w:val="24"/>
          <w:szCs w:val="24"/>
        </w:rPr>
        <w:t>Are based on, and modified by, the results of continuous assessment and evaluation; and</w:t>
      </w:r>
    </w:p>
    <w:p w:rsidR="002A6234" w:rsidRDefault="00304DD2">
      <w:pPr>
        <w:numPr>
          <w:ilvl w:val="0"/>
          <w:numId w:val="14"/>
        </w:numPr>
        <w:jc w:val="both"/>
        <w:rPr>
          <w:sz w:val="24"/>
          <w:szCs w:val="24"/>
        </w:rPr>
      </w:pPr>
      <w:r>
        <w:rPr>
          <w:sz w:val="24"/>
          <w:szCs w:val="24"/>
        </w:rPr>
        <w:t>Include a plan (called an Individual Education Plan or IEP) that contains specific objectives and an outline of special education services that meet the needs of the exceptional pupil.</w:t>
      </w:r>
    </w:p>
    <w:p w:rsidR="002A6234" w:rsidRDefault="002A6234">
      <w:pPr>
        <w:jc w:val="both"/>
        <w:rPr>
          <w:sz w:val="24"/>
          <w:szCs w:val="24"/>
        </w:rPr>
      </w:pPr>
    </w:p>
    <w:p w:rsidR="002A6234" w:rsidRDefault="00304DD2">
      <w:pPr>
        <w:jc w:val="both"/>
        <w:rPr>
          <w:sz w:val="28"/>
          <w:szCs w:val="28"/>
        </w:rPr>
      </w:pPr>
      <w:r>
        <w:rPr>
          <w:b/>
          <w:bCs/>
          <w:color w:val="3A63AB"/>
          <w:sz w:val="28"/>
          <w:szCs w:val="28"/>
        </w:rPr>
        <w:t>Special Education Exceptionalities</w:t>
      </w:r>
    </w:p>
    <w:p w:rsidR="002A6234" w:rsidRDefault="00304DD2">
      <w:pPr>
        <w:jc w:val="both"/>
        <w:rPr>
          <w:sz w:val="24"/>
          <w:szCs w:val="24"/>
        </w:rPr>
      </w:pPr>
      <w:r>
        <w:rPr>
          <w:sz w:val="24"/>
          <w:szCs w:val="24"/>
        </w:rPr>
        <w:t xml:space="preserve">The Education Act defines an exceptional pupil as “a pupil whose behavioural, communicational, intellectual, and physical or multiple exceptionalities are such that they are considered to need placement in a special education program.” Students are identified as an exceptional pupil through an Identification, Placement and Review Committee (IPRC) process, according to the </w:t>
      </w:r>
      <w:hyperlink r:id="rId18">
        <w:r>
          <w:rPr>
            <w:color w:val="1155CC"/>
            <w:sz w:val="24"/>
            <w:szCs w:val="24"/>
            <w:u w:val="single"/>
          </w:rPr>
          <w:t>categories and definitions of exceptionalities provided by the Ministry of Education</w:t>
        </w:r>
      </w:hyperlink>
      <w:r>
        <w:rPr>
          <w:sz w:val="24"/>
          <w:szCs w:val="24"/>
        </w:rPr>
        <w:t xml:space="preserve">. </w:t>
      </w:r>
    </w:p>
    <w:p w:rsidR="002A6234" w:rsidRDefault="002A6234">
      <w:pPr>
        <w:jc w:val="both"/>
        <w:rPr>
          <w:sz w:val="24"/>
          <w:szCs w:val="24"/>
        </w:rPr>
      </w:pPr>
    </w:p>
    <w:p w:rsidR="002A6234" w:rsidRDefault="00304DD2">
      <w:pPr>
        <w:jc w:val="both"/>
        <w:rPr>
          <w:b/>
          <w:bCs/>
          <w:color w:val="3A63AB"/>
          <w:sz w:val="28"/>
          <w:szCs w:val="28"/>
        </w:rPr>
      </w:pPr>
      <w:r>
        <w:rPr>
          <w:b/>
          <w:bCs/>
          <w:color w:val="3A63AB"/>
          <w:sz w:val="28"/>
          <w:szCs w:val="28"/>
        </w:rPr>
        <w:t>Special Education Services</w:t>
      </w:r>
    </w:p>
    <w:p w:rsidR="002A6234" w:rsidRDefault="00304DD2">
      <w:pPr>
        <w:jc w:val="both"/>
        <w:rPr>
          <w:sz w:val="24"/>
          <w:szCs w:val="24"/>
        </w:rPr>
      </w:pPr>
      <w:r>
        <w:rPr>
          <w:sz w:val="24"/>
          <w:szCs w:val="24"/>
        </w:rPr>
        <w:t xml:space="preserve">Special education services are defined in the </w:t>
      </w:r>
      <w:hyperlink r:id="rId19">
        <w:r>
          <w:rPr>
            <w:color w:val="1155CC"/>
            <w:sz w:val="24"/>
            <w:szCs w:val="24"/>
            <w:u w:val="single"/>
          </w:rPr>
          <w:t>Education Act</w:t>
        </w:r>
      </w:hyperlink>
      <w:r>
        <w:rPr>
          <w:sz w:val="24"/>
          <w:szCs w:val="24"/>
        </w:rPr>
        <w:t xml:space="preserve"> as the facilities and resources, including support personnel and equipment, necessary for developing and implementing special education programs. </w:t>
      </w:r>
    </w:p>
    <w:p w:rsidR="002A6234" w:rsidRDefault="002A6234">
      <w:pPr>
        <w:jc w:val="both"/>
        <w:rPr>
          <w:sz w:val="24"/>
          <w:szCs w:val="24"/>
        </w:rPr>
      </w:pPr>
    </w:p>
    <w:p w:rsidR="002A6234" w:rsidRDefault="00304DD2">
      <w:pPr>
        <w:jc w:val="both"/>
        <w:rPr>
          <w:b/>
          <w:bCs/>
          <w:color w:val="3A63AB"/>
          <w:sz w:val="28"/>
          <w:szCs w:val="28"/>
        </w:rPr>
      </w:pPr>
      <w:r>
        <w:rPr>
          <w:b/>
          <w:bCs/>
          <w:color w:val="3A63AB"/>
          <w:sz w:val="28"/>
          <w:szCs w:val="28"/>
        </w:rPr>
        <w:t>Special Education Programs and Services Provided by the TDSB</w:t>
      </w:r>
    </w:p>
    <w:p w:rsidR="002A6234" w:rsidRDefault="00304DD2">
      <w:pPr>
        <w:jc w:val="both"/>
        <w:rPr>
          <w:sz w:val="24"/>
          <w:szCs w:val="24"/>
          <w:highlight w:val="yellow"/>
        </w:rPr>
      </w:pPr>
      <w:r>
        <w:rPr>
          <w:sz w:val="24"/>
          <w:szCs w:val="24"/>
        </w:rPr>
        <w:t xml:space="preserve">The TDSB provides a range of programs and services to ensure that the needs of students are clearly identified and that the appropriate educational programs and services are provided to them, whether in the regular classroom (full inclusion), a specialized setting (self-contained special education class), or a combination of both (partially self-contained special education class). </w:t>
      </w:r>
      <w:hyperlink r:id="rId20">
        <w:r>
          <w:rPr>
            <w:color w:val="1155CC"/>
            <w:sz w:val="24"/>
            <w:szCs w:val="24"/>
            <w:u w:val="single"/>
          </w:rPr>
          <w:t>TDSB’s Special Education Plan</w:t>
        </w:r>
      </w:hyperlink>
      <w:r>
        <w:rPr>
          <w:sz w:val="24"/>
          <w:szCs w:val="24"/>
        </w:rPr>
        <w:t xml:space="preserve"> reflects the TDSB’s commitment to the development, implementation and consistent provision of effective special education programs and services to all students who need them. </w:t>
      </w:r>
    </w:p>
    <w:p w:rsidR="002A6234" w:rsidRDefault="002A6234">
      <w:pPr>
        <w:spacing w:line="240" w:lineRule="auto"/>
        <w:jc w:val="both"/>
        <w:rPr>
          <w:b/>
          <w:bCs/>
          <w:color w:val="3A63AB"/>
          <w:sz w:val="28"/>
          <w:szCs w:val="28"/>
        </w:rPr>
      </w:pPr>
    </w:p>
    <w:p w:rsidR="002A6234" w:rsidRDefault="002A6234">
      <w:pPr>
        <w:spacing w:line="240" w:lineRule="auto"/>
        <w:jc w:val="both"/>
        <w:rPr>
          <w:b/>
          <w:bCs/>
          <w:color w:val="3A63AB"/>
          <w:sz w:val="28"/>
          <w:szCs w:val="28"/>
        </w:rPr>
      </w:pPr>
    </w:p>
    <w:p w:rsidR="002A6234" w:rsidRDefault="00304DD2">
      <w:pPr>
        <w:spacing w:line="240" w:lineRule="auto"/>
        <w:jc w:val="both"/>
        <w:rPr>
          <w:b/>
          <w:bCs/>
          <w:color w:val="3A63AB"/>
          <w:sz w:val="28"/>
          <w:szCs w:val="28"/>
        </w:rPr>
      </w:pPr>
      <w:r>
        <w:rPr>
          <w:b/>
          <w:bCs/>
          <w:color w:val="3A63AB"/>
          <w:sz w:val="28"/>
          <w:szCs w:val="28"/>
        </w:rPr>
        <w:t>Identification, Placement and Review Committee (IPRC)</w:t>
      </w:r>
    </w:p>
    <w:p w:rsidR="002A6234" w:rsidRDefault="00304DD2">
      <w:pPr>
        <w:spacing w:after="240"/>
        <w:jc w:val="both"/>
        <w:rPr>
          <w:sz w:val="24"/>
          <w:szCs w:val="24"/>
        </w:rPr>
      </w:pPr>
      <w:r>
        <w:rPr>
          <w:sz w:val="24"/>
          <w:szCs w:val="24"/>
        </w:rPr>
        <w:t xml:space="preserve">School boards must provide special education programs and services to students who are formally identified as exceptional pupils. This is set out in the </w:t>
      </w:r>
      <w:hyperlink r:id="rId21">
        <w:r>
          <w:rPr>
            <w:sz w:val="24"/>
            <w:szCs w:val="24"/>
            <w:u w:val="single"/>
          </w:rPr>
          <w:t>Education Act</w:t>
        </w:r>
      </w:hyperlink>
      <w:r>
        <w:rPr>
          <w:sz w:val="24"/>
          <w:szCs w:val="24"/>
        </w:rPr>
        <w:t>. An exceptional pupil is a student who has behavioural, communicational, intellectual, physical or multiple exceptionalities that require them to have special education programs or services, as determined by an Identification, Placement and Review Committee (IPRC). All school boards are required to establish IPRCs.</w:t>
      </w:r>
    </w:p>
    <w:p w:rsidR="002A6234" w:rsidRDefault="00304DD2">
      <w:pPr>
        <w:shd w:val="clear" w:color="auto" w:fill="FFFFFF"/>
        <w:jc w:val="both"/>
        <w:rPr>
          <w:sz w:val="24"/>
          <w:szCs w:val="24"/>
        </w:rPr>
      </w:pPr>
      <w:r>
        <w:rPr>
          <w:sz w:val="24"/>
          <w:szCs w:val="24"/>
        </w:rPr>
        <w:t>The IPRC:</w:t>
      </w:r>
    </w:p>
    <w:p w:rsidR="002A6234" w:rsidRDefault="00304DD2">
      <w:pPr>
        <w:numPr>
          <w:ilvl w:val="0"/>
          <w:numId w:val="16"/>
        </w:numPr>
        <w:shd w:val="clear" w:color="auto" w:fill="FFFFFF"/>
        <w:jc w:val="both"/>
        <w:rPr>
          <w:color w:val="000000"/>
        </w:rPr>
      </w:pPr>
      <w:r>
        <w:rPr>
          <w:sz w:val="24"/>
          <w:szCs w:val="24"/>
        </w:rPr>
        <w:t>Decides if the student should be identified as exceptional;</w:t>
      </w:r>
    </w:p>
    <w:p w:rsidR="002A6234" w:rsidRDefault="00304DD2">
      <w:pPr>
        <w:numPr>
          <w:ilvl w:val="0"/>
          <w:numId w:val="16"/>
        </w:numPr>
        <w:shd w:val="clear" w:color="auto" w:fill="FFFFFF"/>
        <w:jc w:val="both"/>
        <w:rPr>
          <w:color w:val="000000"/>
        </w:rPr>
      </w:pPr>
      <w:r>
        <w:rPr>
          <w:sz w:val="24"/>
          <w:szCs w:val="24"/>
        </w:rPr>
        <w:t>Identifies areas of the student’s exceptionality;</w:t>
      </w:r>
    </w:p>
    <w:p w:rsidR="002A6234" w:rsidRDefault="00304DD2">
      <w:pPr>
        <w:numPr>
          <w:ilvl w:val="0"/>
          <w:numId w:val="16"/>
        </w:numPr>
        <w:shd w:val="clear" w:color="auto" w:fill="FFFFFF"/>
        <w:jc w:val="both"/>
        <w:rPr>
          <w:color w:val="000000"/>
        </w:rPr>
      </w:pPr>
      <w:r>
        <w:rPr>
          <w:sz w:val="24"/>
          <w:szCs w:val="24"/>
        </w:rPr>
        <w:t>Decides an appropriate placement for the student; and</w:t>
      </w:r>
    </w:p>
    <w:p w:rsidR="002A6234" w:rsidRDefault="00304DD2">
      <w:pPr>
        <w:numPr>
          <w:ilvl w:val="0"/>
          <w:numId w:val="16"/>
        </w:numPr>
        <w:shd w:val="clear" w:color="auto" w:fill="FFFFFF"/>
        <w:jc w:val="both"/>
        <w:rPr>
          <w:color w:val="000000"/>
        </w:rPr>
      </w:pPr>
      <w:r>
        <w:rPr>
          <w:sz w:val="24"/>
          <w:szCs w:val="24"/>
        </w:rPr>
        <w:t>Reviews the student’s identification and placement at least once in each school year.</w:t>
      </w:r>
    </w:p>
    <w:p w:rsidR="002A6234" w:rsidRDefault="002A6234">
      <w:pPr>
        <w:shd w:val="clear" w:color="auto" w:fill="FFFFFF"/>
        <w:ind w:left="720"/>
        <w:jc w:val="both"/>
        <w:rPr>
          <w:sz w:val="24"/>
          <w:szCs w:val="24"/>
        </w:rPr>
      </w:pPr>
    </w:p>
    <w:p w:rsidR="002A6234" w:rsidRDefault="00304DD2">
      <w:pPr>
        <w:shd w:val="clear" w:color="auto" w:fill="FFFFFF"/>
        <w:jc w:val="both"/>
        <w:rPr>
          <w:b/>
          <w:bCs/>
          <w:color w:val="1A1A1A"/>
          <w:sz w:val="24"/>
          <w:szCs w:val="24"/>
        </w:rPr>
      </w:pPr>
      <w:r>
        <w:rPr>
          <w:b/>
          <w:bCs/>
          <w:color w:val="1A1A1A"/>
          <w:sz w:val="24"/>
          <w:szCs w:val="24"/>
        </w:rPr>
        <w:t>How is an IPRC requested?</w:t>
      </w:r>
    </w:p>
    <w:p w:rsidR="002A6234" w:rsidRDefault="00304DD2">
      <w:pPr>
        <w:shd w:val="clear" w:color="auto" w:fill="FFFFFF"/>
        <w:jc w:val="both"/>
        <w:rPr>
          <w:color w:val="1A1A1A"/>
          <w:sz w:val="24"/>
          <w:szCs w:val="24"/>
        </w:rPr>
      </w:pPr>
      <w:r>
        <w:rPr>
          <w:color w:val="1A1A1A"/>
          <w:sz w:val="24"/>
          <w:szCs w:val="24"/>
        </w:rPr>
        <w:t>An IPRC can be requested by the school principal or in writing by parents. The principal:</w:t>
      </w:r>
    </w:p>
    <w:p w:rsidR="002A6234" w:rsidRDefault="00304DD2">
      <w:pPr>
        <w:numPr>
          <w:ilvl w:val="0"/>
          <w:numId w:val="17"/>
        </w:numPr>
        <w:shd w:val="clear" w:color="auto" w:fill="FFFFFF"/>
        <w:jc w:val="both"/>
        <w:rPr>
          <w:color w:val="1A1A1A"/>
          <w:sz w:val="24"/>
          <w:szCs w:val="24"/>
        </w:rPr>
      </w:pPr>
      <w:r>
        <w:rPr>
          <w:color w:val="1A1A1A"/>
          <w:sz w:val="24"/>
          <w:szCs w:val="24"/>
        </w:rPr>
        <w:t>May, in consultation with the School Support Team (SST) and with written notice to you, refer your child to an IPRC when the principal believes that your child may benefit from a special education program;</w:t>
      </w:r>
    </w:p>
    <w:p w:rsidR="002A6234" w:rsidRDefault="00304DD2">
      <w:pPr>
        <w:numPr>
          <w:ilvl w:val="0"/>
          <w:numId w:val="17"/>
        </w:numPr>
        <w:shd w:val="clear" w:color="auto" w:fill="FFFFFF"/>
        <w:jc w:val="both"/>
        <w:rPr>
          <w:color w:val="1A1A1A"/>
          <w:sz w:val="24"/>
          <w:szCs w:val="24"/>
        </w:rPr>
      </w:pPr>
      <w:r>
        <w:rPr>
          <w:color w:val="1A1A1A"/>
          <w:sz w:val="24"/>
          <w:szCs w:val="24"/>
        </w:rPr>
        <w:t>Must request an IPRC meeting for your child, upon receiving your written request;</w:t>
      </w:r>
    </w:p>
    <w:p w:rsidR="002A6234" w:rsidRDefault="00304DD2">
      <w:pPr>
        <w:numPr>
          <w:ilvl w:val="0"/>
          <w:numId w:val="17"/>
        </w:numPr>
        <w:shd w:val="clear" w:color="auto" w:fill="FFFFFF"/>
        <w:jc w:val="both"/>
        <w:rPr>
          <w:color w:val="1A1A1A"/>
          <w:sz w:val="24"/>
          <w:szCs w:val="24"/>
        </w:rPr>
      </w:pPr>
      <w:r>
        <w:rPr>
          <w:color w:val="1A1A1A"/>
          <w:sz w:val="24"/>
          <w:szCs w:val="24"/>
        </w:rPr>
        <w:t>Within 15 days of receiving your request, or of giving you notice, must provide you with a copy of this guide and a written statement of approximately when the IPRC will meet.</w:t>
      </w:r>
    </w:p>
    <w:p w:rsidR="002A6234" w:rsidRDefault="002A6234">
      <w:pPr>
        <w:shd w:val="clear" w:color="auto" w:fill="FFFFFF"/>
        <w:ind w:left="720"/>
        <w:jc w:val="both"/>
        <w:rPr>
          <w:color w:val="1A1A1A"/>
          <w:sz w:val="24"/>
          <w:szCs w:val="24"/>
        </w:rPr>
      </w:pPr>
    </w:p>
    <w:p w:rsidR="002A6234" w:rsidRDefault="00304DD2">
      <w:pPr>
        <w:jc w:val="both"/>
        <w:rPr>
          <w:sz w:val="24"/>
          <w:szCs w:val="24"/>
        </w:rPr>
      </w:pPr>
      <w:r>
        <w:rPr>
          <w:b/>
          <w:bCs/>
          <w:sz w:val="24"/>
          <w:szCs w:val="24"/>
        </w:rPr>
        <w:t>Who attends an IPRC meeting?</w:t>
      </w:r>
    </w:p>
    <w:p w:rsidR="002A6234" w:rsidRDefault="00304DD2">
      <w:pPr>
        <w:jc w:val="both"/>
        <w:rPr>
          <w:sz w:val="24"/>
          <w:szCs w:val="24"/>
        </w:rPr>
      </w:pPr>
      <w:r>
        <w:rPr>
          <w:sz w:val="24"/>
          <w:szCs w:val="24"/>
        </w:rPr>
        <w:t xml:space="preserve">An IPRC must have at least three people, one of whom must be a </w:t>
      </w:r>
      <w:proofErr w:type="gramStart"/>
      <w:r>
        <w:rPr>
          <w:sz w:val="24"/>
          <w:szCs w:val="24"/>
        </w:rPr>
        <w:t>Principal</w:t>
      </w:r>
      <w:proofErr w:type="gramEnd"/>
      <w:r>
        <w:rPr>
          <w:sz w:val="24"/>
          <w:szCs w:val="24"/>
        </w:rPr>
        <w:t xml:space="preserve"> or Board Supervisory Officer. The </w:t>
      </w:r>
      <w:proofErr w:type="gramStart"/>
      <w:r>
        <w:rPr>
          <w:sz w:val="24"/>
          <w:szCs w:val="24"/>
        </w:rPr>
        <w:t>Principal</w:t>
      </w:r>
      <w:proofErr w:type="gramEnd"/>
      <w:r>
        <w:rPr>
          <w:sz w:val="24"/>
          <w:szCs w:val="24"/>
        </w:rPr>
        <w:t xml:space="preserve"> of your child’s school will serve on the IPRC. Other members of the committee may include:</w:t>
      </w:r>
    </w:p>
    <w:p w:rsidR="002A6234" w:rsidRDefault="00304DD2">
      <w:pPr>
        <w:numPr>
          <w:ilvl w:val="0"/>
          <w:numId w:val="15"/>
        </w:numPr>
        <w:jc w:val="both"/>
        <w:rPr>
          <w:sz w:val="24"/>
          <w:szCs w:val="24"/>
        </w:rPr>
      </w:pPr>
      <w:r>
        <w:rPr>
          <w:sz w:val="24"/>
          <w:szCs w:val="24"/>
        </w:rPr>
        <w:t>Parents and student (students are welcome to attend as appropriate and students 16 or over are entitled to attend and participate in discussions);</w:t>
      </w:r>
    </w:p>
    <w:p w:rsidR="002A6234" w:rsidRDefault="00304DD2">
      <w:pPr>
        <w:numPr>
          <w:ilvl w:val="0"/>
          <w:numId w:val="15"/>
        </w:numPr>
        <w:jc w:val="both"/>
        <w:rPr>
          <w:sz w:val="24"/>
          <w:szCs w:val="24"/>
        </w:rPr>
      </w:pPr>
      <w:r>
        <w:rPr>
          <w:sz w:val="24"/>
          <w:szCs w:val="24"/>
        </w:rPr>
        <w:t>The teacher(s) who know the student best, other resource people such as special education staff, Board support staff, or an agency representative who may provide further information or clarification;</w:t>
      </w:r>
    </w:p>
    <w:p w:rsidR="002A6234" w:rsidRDefault="002A6234">
      <w:pPr>
        <w:ind w:left="720"/>
        <w:jc w:val="both"/>
        <w:rPr>
          <w:sz w:val="24"/>
          <w:szCs w:val="24"/>
        </w:rPr>
      </w:pPr>
    </w:p>
    <w:p w:rsidR="002A6234" w:rsidRDefault="00304DD2">
      <w:pPr>
        <w:jc w:val="both"/>
        <w:rPr>
          <w:b/>
          <w:bCs/>
          <w:sz w:val="24"/>
          <w:szCs w:val="24"/>
        </w:rPr>
      </w:pPr>
      <w:r>
        <w:rPr>
          <w:b/>
          <w:bCs/>
          <w:sz w:val="24"/>
          <w:szCs w:val="24"/>
        </w:rPr>
        <w:t>Who else may attend an IPRC meeting?</w:t>
      </w:r>
    </w:p>
    <w:p w:rsidR="002A6234" w:rsidRDefault="00304DD2">
      <w:pPr>
        <w:jc w:val="both"/>
        <w:rPr>
          <w:sz w:val="24"/>
          <w:szCs w:val="24"/>
        </w:rPr>
      </w:pPr>
      <w:r>
        <w:rPr>
          <w:sz w:val="24"/>
          <w:szCs w:val="24"/>
        </w:rPr>
        <w:t>You or the principal may request the attendance of others at the IPRC meeting, such as:</w:t>
      </w:r>
    </w:p>
    <w:p w:rsidR="002A6234" w:rsidRDefault="00304DD2">
      <w:pPr>
        <w:numPr>
          <w:ilvl w:val="0"/>
          <w:numId w:val="15"/>
        </w:numPr>
        <w:jc w:val="both"/>
        <w:rPr>
          <w:sz w:val="24"/>
          <w:szCs w:val="24"/>
        </w:rPr>
      </w:pPr>
      <w:r>
        <w:rPr>
          <w:sz w:val="24"/>
          <w:szCs w:val="24"/>
        </w:rPr>
        <w:t xml:space="preserve">Friend, family member or support person (a person who may support you or speak on behalf of you or your child); </w:t>
      </w:r>
    </w:p>
    <w:p w:rsidR="002A6234" w:rsidRDefault="00304DD2">
      <w:pPr>
        <w:numPr>
          <w:ilvl w:val="0"/>
          <w:numId w:val="15"/>
        </w:numPr>
        <w:jc w:val="both"/>
        <w:rPr>
          <w:sz w:val="24"/>
          <w:szCs w:val="24"/>
        </w:rPr>
      </w:pPr>
      <w:r>
        <w:rPr>
          <w:sz w:val="24"/>
          <w:szCs w:val="24"/>
        </w:rPr>
        <w:t xml:space="preserve">Other resource people who may provide additional information or clarification, such as your child’s teacher, special education staff, board support staff, or </w:t>
      </w:r>
      <w:proofErr w:type="gramStart"/>
      <w:r>
        <w:rPr>
          <w:sz w:val="24"/>
          <w:szCs w:val="24"/>
        </w:rPr>
        <w:t>a  representative</w:t>
      </w:r>
      <w:proofErr w:type="gramEnd"/>
      <w:r>
        <w:rPr>
          <w:sz w:val="24"/>
          <w:szCs w:val="24"/>
        </w:rPr>
        <w:t xml:space="preserve"> of an agency;</w:t>
      </w:r>
    </w:p>
    <w:p w:rsidR="002A6234" w:rsidRDefault="00304DD2">
      <w:pPr>
        <w:numPr>
          <w:ilvl w:val="0"/>
          <w:numId w:val="15"/>
        </w:numPr>
        <w:spacing w:after="240"/>
        <w:jc w:val="both"/>
        <w:rPr>
          <w:sz w:val="24"/>
          <w:szCs w:val="24"/>
        </w:rPr>
      </w:pPr>
      <w:r>
        <w:rPr>
          <w:sz w:val="24"/>
          <w:szCs w:val="24"/>
        </w:rPr>
        <w:t>A translator or an interpreter (You can request the services of a translator or an interpreter through the principal of your child’s school.)</w:t>
      </w:r>
    </w:p>
    <w:p w:rsidR="002A6234" w:rsidRDefault="00304DD2">
      <w:pPr>
        <w:jc w:val="both"/>
        <w:rPr>
          <w:b/>
          <w:bCs/>
          <w:sz w:val="24"/>
          <w:szCs w:val="24"/>
        </w:rPr>
      </w:pPr>
      <w:proofErr w:type="gramStart"/>
      <w:r>
        <w:rPr>
          <w:b/>
          <w:bCs/>
          <w:sz w:val="24"/>
          <w:szCs w:val="24"/>
        </w:rPr>
        <w:t>May</w:t>
      </w:r>
      <w:proofErr w:type="gramEnd"/>
      <w:r>
        <w:rPr>
          <w:b/>
          <w:bCs/>
          <w:sz w:val="24"/>
          <w:szCs w:val="24"/>
        </w:rPr>
        <w:t xml:space="preserve"> parents attend an IPRC meeting?</w:t>
      </w:r>
    </w:p>
    <w:p w:rsidR="002A6234" w:rsidRDefault="00304DD2">
      <w:pPr>
        <w:jc w:val="both"/>
        <w:rPr>
          <w:sz w:val="24"/>
          <w:szCs w:val="24"/>
        </w:rPr>
      </w:pPr>
      <w:r>
        <w:rPr>
          <w:sz w:val="24"/>
          <w:szCs w:val="24"/>
        </w:rPr>
        <w:t>Regulation 181/98 entitles parents and pupils 16 years of age or older:</w:t>
      </w:r>
    </w:p>
    <w:p w:rsidR="002A6234" w:rsidRDefault="00304DD2">
      <w:pPr>
        <w:numPr>
          <w:ilvl w:val="0"/>
          <w:numId w:val="13"/>
        </w:numPr>
        <w:jc w:val="both"/>
        <w:rPr>
          <w:sz w:val="24"/>
          <w:szCs w:val="24"/>
        </w:rPr>
      </w:pPr>
      <w:r>
        <w:rPr>
          <w:sz w:val="24"/>
          <w:szCs w:val="24"/>
        </w:rPr>
        <w:t>To be present at and participate in all committee discussions;</w:t>
      </w:r>
    </w:p>
    <w:p w:rsidR="002A6234" w:rsidRDefault="00304DD2">
      <w:pPr>
        <w:numPr>
          <w:ilvl w:val="0"/>
          <w:numId w:val="13"/>
        </w:numPr>
        <w:jc w:val="both"/>
        <w:rPr>
          <w:sz w:val="24"/>
          <w:szCs w:val="24"/>
        </w:rPr>
      </w:pPr>
      <w:r>
        <w:rPr>
          <w:sz w:val="24"/>
          <w:szCs w:val="24"/>
        </w:rPr>
        <w:t>To be present when the committee’s identification and placement decision is made.</w:t>
      </w:r>
    </w:p>
    <w:p w:rsidR="002A6234" w:rsidRDefault="002A6234">
      <w:pPr>
        <w:spacing w:line="240" w:lineRule="auto"/>
        <w:ind w:left="720"/>
        <w:jc w:val="both"/>
        <w:rPr>
          <w:sz w:val="24"/>
          <w:szCs w:val="24"/>
        </w:rPr>
      </w:pPr>
    </w:p>
    <w:p w:rsidR="002A6234" w:rsidRDefault="00304DD2">
      <w:pPr>
        <w:jc w:val="both"/>
        <w:rPr>
          <w:b/>
          <w:bCs/>
          <w:sz w:val="24"/>
          <w:szCs w:val="24"/>
        </w:rPr>
      </w:pPr>
      <w:r>
        <w:rPr>
          <w:b/>
          <w:bCs/>
          <w:sz w:val="24"/>
          <w:szCs w:val="24"/>
        </w:rPr>
        <w:t xml:space="preserve">What if parents are unable to attend the meeting? </w:t>
      </w:r>
    </w:p>
    <w:p w:rsidR="002A6234" w:rsidRDefault="00304DD2">
      <w:pPr>
        <w:jc w:val="both"/>
        <w:rPr>
          <w:color w:val="1A1A1A"/>
          <w:sz w:val="24"/>
          <w:szCs w:val="24"/>
        </w:rPr>
      </w:pPr>
      <w:r>
        <w:rPr>
          <w:sz w:val="24"/>
          <w:szCs w:val="24"/>
        </w:rPr>
        <w:t>Contact the principal of your child’s school to arrange an alternate date or time. If you are unable to attend, the principal will contact you following the meeting to share the committee’s decisions. The principal will forward a written statement of the IPRC’s decision on identification and placement for your consideration.</w:t>
      </w:r>
    </w:p>
    <w:p w:rsidR="002A6234" w:rsidRDefault="002A6234">
      <w:pPr>
        <w:jc w:val="both"/>
        <w:rPr>
          <w:color w:val="1A1A1A"/>
        </w:rPr>
      </w:pPr>
    </w:p>
    <w:p w:rsidR="002A6234" w:rsidRDefault="00304DD2">
      <w:pPr>
        <w:jc w:val="both"/>
        <w:rPr>
          <w:b/>
          <w:bCs/>
          <w:sz w:val="24"/>
          <w:szCs w:val="24"/>
        </w:rPr>
      </w:pPr>
      <w:r>
        <w:rPr>
          <w:b/>
          <w:bCs/>
          <w:sz w:val="24"/>
          <w:szCs w:val="24"/>
        </w:rPr>
        <w:t>What information will parents receive about the IPRC meeting?</w:t>
      </w:r>
    </w:p>
    <w:p w:rsidR="002A6234" w:rsidRDefault="00304DD2">
      <w:pPr>
        <w:jc w:val="both"/>
        <w:rPr>
          <w:sz w:val="24"/>
          <w:szCs w:val="24"/>
        </w:rPr>
      </w:pPr>
      <w:r>
        <w:rPr>
          <w:sz w:val="24"/>
          <w:szCs w:val="24"/>
        </w:rPr>
        <w:t>At least 10 days before the meeting, you will receive:</w:t>
      </w:r>
    </w:p>
    <w:p w:rsidR="002A6234" w:rsidRDefault="00304DD2">
      <w:pPr>
        <w:numPr>
          <w:ilvl w:val="0"/>
          <w:numId w:val="3"/>
        </w:numPr>
        <w:jc w:val="both"/>
        <w:rPr>
          <w:sz w:val="24"/>
          <w:szCs w:val="24"/>
        </w:rPr>
      </w:pPr>
      <w:r>
        <w:rPr>
          <w:sz w:val="24"/>
          <w:szCs w:val="24"/>
        </w:rPr>
        <w:t>An invitation to attend as an important partner;</w:t>
      </w:r>
    </w:p>
    <w:p w:rsidR="002A6234" w:rsidRDefault="00304DD2">
      <w:pPr>
        <w:numPr>
          <w:ilvl w:val="0"/>
          <w:numId w:val="3"/>
        </w:numPr>
        <w:jc w:val="both"/>
        <w:rPr>
          <w:sz w:val="24"/>
          <w:szCs w:val="24"/>
        </w:rPr>
      </w:pPr>
      <w:r>
        <w:rPr>
          <w:sz w:val="24"/>
          <w:szCs w:val="24"/>
        </w:rPr>
        <w:t>Details about the date, time, and location;</w:t>
      </w:r>
    </w:p>
    <w:p w:rsidR="002A6234" w:rsidRDefault="00304DD2">
      <w:pPr>
        <w:numPr>
          <w:ilvl w:val="0"/>
          <w:numId w:val="3"/>
        </w:numPr>
        <w:spacing w:after="240"/>
        <w:jc w:val="both"/>
        <w:rPr>
          <w:sz w:val="24"/>
          <w:szCs w:val="24"/>
        </w:rPr>
      </w:pPr>
      <w:r>
        <w:rPr>
          <w:sz w:val="24"/>
          <w:szCs w:val="24"/>
        </w:rPr>
        <w:t>A request to confirm your attendance.</w:t>
      </w:r>
    </w:p>
    <w:p w:rsidR="002A6234" w:rsidRDefault="00304DD2">
      <w:pPr>
        <w:jc w:val="both"/>
        <w:rPr>
          <w:sz w:val="24"/>
          <w:szCs w:val="24"/>
        </w:rPr>
      </w:pPr>
      <w:r>
        <w:rPr>
          <w:sz w:val="24"/>
          <w:szCs w:val="24"/>
        </w:rPr>
        <w:t>Before the meeting, you will receive:</w:t>
      </w:r>
    </w:p>
    <w:p w:rsidR="002A6234" w:rsidRDefault="00304DD2">
      <w:pPr>
        <w:numPr>
          <w:ilvl w:val="0"/>
          <w:numId w:val="2"/>
        </w:numPr>
        <w:jc w:val="both"/>
        <w:rPr>
          <w:sz w:val="24"/>
          <w:szCs w:val="24"/>
        </w:rPr>
      </w:pPr>
      <w:r>
        <w:rPr>
          <w:sz w:val="24"/>
          <w:szCs w:val="24"/>
        </w:rPr>
        <w:t xml:space="preserve">Written information shared with the IPRC about your child. </w:t>
      </w:r>
    </w:p>
    <w:p w:rsidR="002A6234" w:rsidRDefault="002A6234">
      <w:pPr>
        <w:ind w:left="720"/>
        <w:jc w:val="both"/>
        <w:rPr>
          <w:sz w:val="24"/>
          <w:szCs w:val="24"/>
        </w:rPr>
      </w:pPr>
    </w:p>
    <w:p w:rsidR="002A6234" w:rsidRDefault="00304DD2">
      <w:pPr>
        <w:spacing w:after="200"/>
        <w:jc w:val="both"/>
        <w:rPr>
          <w:b/>
          <w:bCs/>
          <w:sz w:val="26"/>
          <w:szCs w:val="26"/>
        </w:rPr>
      </w:pPr>
      <w:r>
        <w:rPr>
          <w:b/>
          <w:bCs/>
          <w:sz w:val="26"/>
          <w:szCs w:val="26"/>
        </w:rPr>
        <w:t>Format of the IPRC Meeting</w:t>
      </w:r>
    </w:p>
    <w:p w:rsidR="002A6234" w:rsidRDefault="00304DD2">
      <w:pPr>
        <w:jc w:val="both"/>
        <w:rPr>
          <w:b/>
          <w:bCs/>
          <w:sz w:val="24"/>
          <w:szCs w:val="24"/>
        </w:rPr>
      </w:pPr>
      <w:r>
        <w:rPr>
          <w:b/>
          <w:bCs/>
          <w:sz w:val="24"/>
          <w:szCs w:val="24"/>
        </w:rPr>
        <w:t>During the IPRC Meeting</w:t>
      </w:r>
    </w:p>
    <w:p w:rsidR="002A6234" w:rsidRDefault="00304DD2">
      <w:pPr>
        <w:jc w:val="both"/>
        <w:rPr>
          <w:sz w:val="24"/>
          <w:szCs w:val="24"/>
        </w:rPr>
      </w:pPr>
      <w:r>
        <w:rPr>
          <w:sz w:val="24"/>
          <w:szCs w:val="24"/>
        </w:rPr>
        <w:t>The Chair of the IPRC will start the meeting by welcoming parents and introducing the committee members. Parents will then have the opportunity to introduce themselves and their guests. The IPRC Chair will outline the purpose of the meeting. The IPRC will review available information about your child. The committee can:</w:t>
      </w:r>
    </w:p>
    <w:p w:rsidR="002A6234" w:rsidRDefault="00304DD2">
      <w:pPr>
        <w:numPr>
          <w:ilvl w:val="0"/>
          <w:numId w:val="10"/>
        </w:numPr>
        <w:jc w:val="both"/>
        <w:rPr>
          <w:sz w:val="24"/>
          <w:szCs w:val="24"/>
        </w:rPr>
      </w:pPr>
      <w:r>
        <w:rPr>
          <w:sz w:val="24"/>
          <w:szCs w:val="24"/>
        </w:rPr>
        <w:t>Consider an educational assessment of your child;</w:t>
      </w:r>
    </w:p>
    <w:p w:rsidR="002A6234" w:rsidRDefault="00304DD2">
      <w:pPr>
        <w:numPr>
          <w:ilvl w:val="0"/>
          <w:numId w:val="10"/>
        </w:numPr>
        <w:jc w:val="both"/>
        <w:rPr>
          <w:sz w:val="24"/>
          <w:szCs w:val="24"/>
        </w:rPr>
      </w:pPr>
      <w:r>
        <w:rPr>
          <w:sz w:val="24"/>
          <w:szCs w:val="24"/>
        </w:rPr>
        <w:t>Consider a health or psychological assessment (subject to the provisions of the Health Care Consent Act, 1996) of your child, if required;</w:t>
      </w:r>
    </w:p>
    <w:p w:rsidR="002A6234" w:rsidRDefault="00304DD2">
      <w:pPr>
        <w:numPr>
          <w:ilvl w:val="0"/>
          <w:numId w:val="10"/>
        </w:numPr>
        <w:jc w:val="both"/>
        <w:rPr>
          <w:sz w:val="24"/>
          <w:szCs w:val="24"/>
        </w:rPr>
      </w:pPr>
      <w:r>
        <w:rPr>
          <w:sz w:val="24"/>
          <w:szCs w:val="24"/>
        </w:rPr>
        <w:t>Consider any information you or your child (if over 16) submits; and</w:t>
      </w:r>
    </w:p>
    <w:p w:rsidR="002A6234" w:rsidRDefault="00304DD2">
      <w:pPr>
        <w:numPr>
          <w:ilvl w:val="0"/>
          <w:numId w:val="10"/>
        </w:numPr>
        <w:jc w:val="both"/>
        <w:rPr>
          <w:sz w:val="24"/>
          <w:szCs w:val="24"/>
        </w:rPr>
      </w:pPr>
      <w:r>
        <w:rPr>
          <w:sz w:val="24"/>
          <w:szCs w:val="24"/>
        </w:rPr>
        <w:t>Discuss your child’s strengths and areas of need.</w:t>
      </w:r>
    </w:p>
    <w:p w:rsidR="002A6234" w:rsidRDefault="002A6234">
      <w:pPr>
        <w:spacing w:line="240" w:lineRule="auto"/>
        <w:jc w:val="both"/>
        <w:rPr>
          <w:sz w:val="24"/>
          <w:szCs w:val="24"/>
        </w:rPr>
      </w:pPr>
    </w:p>
    <w:p w:rsidR="002A6234" w:rsidRDefault="00304DD2">
      <w:pPr>
        <w:jc w:val="both"/>
        <w:rPr>
          <w:sz w:val="24"/>
          <w:szCs w:val="24"/>
        </w:rPr>
      </w:pPr>
      <w:r>
        <w:rPr>
          <w:sz w:val="24"/>
          <w:szCs w:val="24"/>
        </w:rPr>
        <w:t xml:space="preserve">The committee may discuss any proposal made about special education programs or services for your child. </w:t>
      </w:r>
    </w:p>
    <w:p w:rsidR="002A6234" w:rsidRDefault="002A6234">
      <w:pPr>
        <w:spacing w:line="240" w:lineRule="auto"/>
        <w:jc w:val="both"/>
        <w:rPr>
          <w:sz w:val="24"/>
          <w:szCs w:val="24"/>
        </w:rPr>
      </w:pPr>
    </w:p>
    <w:p w:rsidR="002A6234" w:rsidRDefault="00304DD2">
      <w:pPr>
        <w:jc w:val="both"/>
        <w:rPr>
          <w:sz w:val="24"/>
          <w:szCs w:val="24"/>
        </w:rPr>
      </w:pPr>
      <w:r>
        <w:rPr>
          <w:sz w:val="24"/>
          <w:szCs w:val="24"/>
        </w:rPr>
        <w:t>Once all the information has been presented to the committee and considered, the IPRC will decide:</w:t>
      </w:r>
    </w:p>
    <w:p w:rsidR="002A6234" w:rsidRDefault="00304DD2">
      <w:pPr>
        <w:numPr>
          <w:ilvl w:val="0"/>
          <w:numId w:val="11"/>
        </w:numPr>
        <w:ind w:left="496"/>
        <w:jc w:val="both"/>
        <w:rPr>
          <w:sz w:val="24"/>
          <w:szCs w:val="24"/>
        </w:rPr>
      </w:pPr>
      <w:r>
        <w:rPr>
          <w:sz w:val="24"/>
          <w:szCs w:val="24"/>
        </w:rPr>
        <w:t xml:space="preserve">If your child should be identified as exceptional. If yes, the committee must indicate the </w:t>
      </w:r>
      <w:hyperlink r:id="rId22">
        <w:r>
          <w:rPr>
            <w:color w:val="1155CC"/>
            <w:sz w:val="24"/>
            <w:szCs w:val="24"/>
            <w:u w:val="single"/>
          </w:rPr>
          <w:t>Category and Definition of Exceptionality</w:t>
        </w:r>
      </w:hyperlink>
      <w:r>
        <w:rPr>
          <w:sz w:val="24"/>
          <w:szCs w:val="24"/>
        </w:rPr>
        <w:t xml:space="preserve"> according to those provided by Ontario’s Ministry of Education;</w:t>
      </w:r>
    </w:p>
    <w:p w:rsidR="002A6234" w:rsidRDefault="00304DD2">
      <w:pPr>
        <w:numPr>
          <w:ilvl w:val="0"/>
          <w:numId w:val="11"/>
        </w:numPr>
        <w:ind w:left="496"/>
        <w:jc w:val="both"/>
        <w:rPr>
          <w:sz w:val="24"/>
          <w:szCs w:val="24"/>
        </w:rPr>
      </w:pPr>
      <w:r>
        <w:rPr>
          <w:sz w:val="24"/>
          <w:szCs w:val="24"/>
        </w:rPr>
        <w:t>The most appropriate placement for your child if identified as exceptional.</w:t>
      </w:r>
    </w:p>
    <w:p w:rsidR="002A6234" w:rsidRDefault="002A6234">
      <w:pPr>
        <w:ind w:left="720"/>
        <w:jc w:val="both"/>
        <w:rPr>
          <w:sz w:val="24"/>
          <w:szCs w:val="24"/>
        </w:rPr>
      </w:pPr>
    </w:p>
    <w:p w:rsidR="002A6234" w:rsidRDefault="00304DD2">
      <w:pPr>
        <w:jc w:val="both"/>
        <w:rPr>
          <w:sz w:val="24"/>
          <w:szCs w:val="24"/>
        </w:rPr>
      </w:pPr>
      <w:r>
        <w:rPr>
          <w:sz w:val="24"/>
          <w:szCs w:val="24"/>
        </w:rPr>
        <w:t xml:space="preserve">Ontario Regulation 181/98 requires school boards to consider placing exceptional students into regular classes before considering placement in a special education class. </w:t>
      </w:r>
    </w:p>
    <w:p w:rsidR="002A6234" w:rsidRDefault="00304DD2">
      <w:pPr>
        <w:jc w:val="both"/>
        <w:rPr>
          <w:sz w:val="24"/>
          <w:szCs w:val="24"/>
        </w:rPr>
      </w:pPr>
      <w:r>
        <w:rPr>
          <w:sz w:val="24"/>
          <w:szCs w:val="24"/>
        </w:rPr>
        <w:t>If the committee decides that a special education placement is required, it will first consider whether placement in a regular class with appropriate special education support will best meet your child’s needs.</w:t>
      </w:r>
    </w:p>
    <w:p w:rsidR="002A6234" w:rsidRDefault="002A6234">
      <w:pPr>
        <w:jc w:val="both"/>
      </w:pPr>
    </w:p>
    <w:tbl>
      <w:tblPr>
        <w:tblStyle w:val="a2"/>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6090"/>
      </w:tblGrid>
      <w:tr w:rsidR="002A6234">
        <w:trPr>
          <w:trHeight w:val="440"/>
        </w:trPr>
        <w:tc>
          <w:tcPr>
            <w:tcW w:w="9375" w:type="dxa"/>
            <w:gridSpan w:val="2"/>
            <w:shd w:val="clear" w:color="auto" w:fill="F9CB9C"/>
            <w:tcMar>
              <w:top w:w="100" w:type="dxa"/>
              <w:left w:w="100" w:type="dxa"/>
              <w:bottom w:w="100" w:type="dxa"/>
              <w:right w:w="100" w:type="dxa"/>
            </w:tcMar>
          </w:tcPr>
          <w:p w:rsidR="002A6234" w:rsidRDefault="00304DD2">
            <w:pPr>
              <w:widowControl w:val="0"/>
              <w:jc w:val="both"/>
              <w:rPr>
                <w:b/>
                <w:bCs/>
              </w:rPr>
            </w:pPr>
            <w:r>
              <w:rPr>
                <w:b/>
                <w:bCs/>
              </w:rPr>
              <w:t>Placement Decision</w:t>
            </w:r>
          </w:p>
        </w:tc>
      </w:tr>
      <w:tr w:rsidR="002A6234">
        <w:tc>
          <w:tcPr>
            <w:tcW w:w="3285" w:type="dxa"/>
            <w:shd w:val="clear" w:color="auto" w:fill="FCE5CD"/>
            <w:tcMar>
              <w:top w:w="100" w:type="dxa"/>
              <w:left w:w="100" w:type="dxa"/>
              <w:bottom w:w="100" w:type="dxa"/>
              <w:right w:w="100" w:type="dxa"/>
            </w:tcMar>
          </w:tcPr>
          <w:p w:rsidR="002A6234" w:rsidRDefault="00304DD2">
            <w:pPr>
              <w:widowControl w:val="0"/>
              <w:jc w:val="both"/>
              <w:rPr>
                <w:b/>
                <w:bCs/>
              </w:rPr>
            </w:pPr>
            <w:r>
              <w:rPr>
                <w:b/>
                <w:bCs/>
              </w:rPr>
              <w:t>Placement</w:t>
            </w:r>
          </w:p>
        </w:tc>
        <w:tc>
          <w:tcPr>
            <w:tcW w:w="6090" w:type="dxa"/>
            <w:shd w:val="clear" w:color="auto" w:fill="FCE5CD"/>
            <w:tcMar>
              <w:top w:w="100" w:type="dxa"/>
              <w:left w:w="100" w:type="dxa"/>
              <w:bottom w:w="100" w:type="dxa"/>
              <w:right w:w="100" w:type="dxa"/>
            </w:tcMar>
          </w:tcPr>
          <w:p w:rsidR="002A6234" w:rsidRDefault="00304DD2">
            <w:pPr>
              <w:widowControl w:val="0"/>
              <w:jc w:val="both"/>
              <w:rPr>
                <w:b/>
                <w:bCs/>
              </w:rPr>
            </w:pPr>
            <w:r>
              <w:rPr>
                <w:b/>
                <w:bCs/>
              </w:rPr>
              <w:t>Definition</w:t>
            </w:r>
          </w:p>
        </w:tc>
      </w:tr>
      <w:tr w:rsidR="002A6234">
        <w:tc>
          <w:tcPr>
            <w:tcW w:w="3285" w:type="dxa"/>
            <w:tcMar>
              <w:top w:w="100" w:type="dxa"/>
              <w:left w:w="100" w:type="dxa"/>
              <w:bottom w:w="100" w:type="dxa"/>
              <w:right w:w="100" w:type="dxa"/>
            </w:tcMar>
          </w:tcPr>
          <w:p w:rsidR="002A6234" w:rsidRDefault="00304DD2">
            <w:pPr>
              <w:rPr>
                <w:b/>
                <w:bCs/>
              </w:rPr>
            </w:pPr>
            <w:r>
              <w:rPr>
                <w:b/>
                <w:bCs/>
              </w:rPr>
              <w:t>Regular Classroom with Indirect Support</w:t>
            </w:r>
          </w:p>
        </w:tc>
        <w:tc>
          <w:tcPr>
            <w:tcW w:w="6090" w:type="dxa"/>
            <w:tcMar>
              <w:top w:w="100" w:type="dxa"/>
              <w:left w:w="100" w:type="dxa"/>
              <w:bottom w:w="100" w:type="dxa"/>
              <w:right w:w="100" w:type="dxa"/>
            </w:tcMar>
          </w:tcPr>
          <w:p w:rsidR="002A6234" w:rsidRDefault="00304DD2">
            <w:pPr>
              <w:widowControl w:val="0"/>
              <w:jc w:val="both"/>
            </w:pPr>
            <w:r>
              <w:t>The student is placed in a regular class for the entire day, and the teacher receives specialized consultative services.</w:t>
            </w:r>
          </w:p>
          <w:p w:rsidR="002A6234" w:rsidRDefault="002A6234">
            <w:pPr>
              <w:widowControl w:val="0"/>
              <w:jc w:val="both"/>
            </w:pPr>
          </w:p>
        </w:tc>
      </w:tr>
      <w:tr w:rsidR="002A6234">
        <w:tc>
          <w:tcPr>
            <w:tcW w:w="3285" w:type="dxa"/>
            <w:tcMar>
              <w:top w:w="100" w:type="dxa"/>
              <w:left w:w="100" w:type="dxa"/>
              <w:bottom w:w="100" w:type="dxa"/>
              <w:right w:w="100" w:type="dxa"/>
            </w:tcMar>
          </w:tcPr>
          <w:p w:rsidR="002A6234" w:rsidRDefault="00304DD2">
            <w:pPr>
              <w:rPr>
                <w:b/>
                <w:bCs/>
              </w:rPr>
            </w:pPr>
            <w:r>
              <w:rPr>
                <w:b/>
                <w:bCs/>
              </w:rPr>
              <w:t>Regular Classroom with Resource Assistance</w:t>
            </w:r>
          </w:p>
          <w:p w:rsidR="002A6234" w:rsidRDefault="00304DD2">
            <w:pPr>
              <w:rPr>
                <w:b/>
                <w:bCs/>
              </w:rPr>
            </w:pPr>
            <w:r>
              <w:rPr>
                <w:b/>
                <w:bCs/>
                <w:i/>
                <w:iCs/>
              </w:rPr>
              <w:t>(Kindergarten to Grade 8)</w:t>
            </w:r>
          </w:p>
        </w:tc>
        <w:tc>
          <w:tcPr>
            <w:tcW w:w="6090" w:type="dxa"/>
            <w:tcMar>
              <w:top w:w="100" w:type="dxa"/>
              <w:left w:w="100" w:type="dxa"/>
              <w:bottom w:w="100" w:type="dxa"/>
              <w:right w:w="100" w:type="dxa"/>
            </w:tcMar>
          </w:tcPr>
          <w:p w:rsidR="002A6234" w:rsidRDefault="00304DD2">
            <w:pPr>
              <w:widowControl w:val="0"/>
              <w:jc w:val="both"/>
            </w:pPr>
            <w:r>
              <w:t>The student is placed in a regular class for most or all of the day and receives specialized instruction, individually or in a small group, within the regular classroom from a qualified special education teacher.</w:t>
            </w:r>
          </w:p>
        </w:tc>
      </w:tr>
      <w:tr w:rsidR="002A6234">
        <w:tc>
          <w:tcPr>
            <w:tcW w:w="3285" w:type="dxa"/>
            <w:tcMar>
              <w:top w:w="100" w:type="dxa"/>
              <w:left w:w="100" w:type="dxa"/>
              <w:bottom w:w="100" w:type="dxa"/>
              <w:right w:w="100" w:type="dxa"/>
            </w:tcMar>
          </w:tcPr>
          <w:p w:rsidR="002A6234" w:rsidRDefault="00304DD2">
            <w:pPr>
              <w:rPr>
                <w:b/>
                <w:bCs/>
                <w:i/>
                <w:iCs/>
              </w:rPr>
            </w:pPr>
            <w:r>
              <w:rPr>
                <w:b/>
                <w:bCs/>
              </w:rPr>
              <w:t xml:space="preserve">Regular Classroom with Withdrawal Assistance </w:t>
            </w:r>
          </w:p>
        </w:tc>
        <w:tc>
          <w:tcPr>
            <w:tcW w:w="6090" w:type="dxa"/>
            <w:tcMar>
              <w:top w:w="100" w:type="dxa"/>
              <w:left w:w="100" w:type="dxa"/>
              <w:bottom w:w="100" w:type="dxa"/>
              <w:right w:w="100" w:type="dxa"/>
            </w:tcMar>
          </w:tcPr>
          <w:p w:rsidR="002A6234" w:rsidRDefault="00304DD2">
            <w:pPr>
              <w:widowControl w:val="0"/>
              <w:jc w:val="both"/>
            </w:pPr>
            <w:r>
              <w:t>The student is placed in a regular class and receives instruction outside the classroom, for less than 50% of the school day, from a qualified special education teacher.</w:t>
            </w:r>
          </w:p>
        </w:tc>
      </w:tr>
      <w:tr w:rsidR="002A6234">
        <w:tc>
          <w:tcPr>
            <w:tcW w:w="3285" w:type="dxa"/>
            <w:tcMar>
              <w:top w:w="100" w:type="dxa"/>
              <w:left w:w="100" w:type="dxa"/>
              <w:bottom w:w="100" w:type="dxa"/>
              <w:right w:w="100" w:type="dxa"/>
            </w:tcMar>
          </w:tcPr>
          <w:p w:rsidR="002A6234" w:rsidRDefault="00304DD2">
            <w:pPr>
              <w:rPr>
                <w:b/>
                <w:bCs/>
              </w:rPr>
            </w:pPr>
            <w:r>
              <w:rPr>
                <w:b/>
                <w:bCs/>
              </w:rPr>
              <w:t>Partially Integrated Class</w:t>
            </w:r>
            <w:r>
              <w:rPr>
                <w:b/>
                <w:bCs/>
              </w:rPr>
              <w:tab/>
            </w:r>
          </w:p>
          <w:p w:rsidR="002A6234" w:rsidRDefault="00304DD2">
            <w:pPr>
              <w:rPr>
                <w:b/>
                <w:bCs/>
              </w:rPr>
            </w:pPr>
            <w:r>
              <w:rPr>
                <w:b/>
                <w:bCs/>
              </w:rPr>
              <w:tab/>
            </w:r>
          </w:p>
        </w:tc>
        <w:tc>
          <w:tcPr>
            <w:tcW w:w="6090" w:type="dxa"/>
            <w:tcMar>
              <w:top w:w="100" w:type="dxa"/>
              <w:left w:w="100" w:type="dxa"/>
              <w:bottom w:w="100" w:type="dxa"/>
              <w:right w:w="100" w:type="dxa"/>
            </w:tcMar>
          </w:tcPr>
          <w:p w:rsidR="002A6234" w:rsidRDefault="00304DD2">
            <w:pPr>
              <w:widowControl w:val="0"/>
              <w:jc w:val="both"/>
            </w:pPr>
            <w:r>
              <w:t xml:space="preserve">The student is placed in a special education class for at least 50% of the school day and is integrated with a regular class for at least one instructional period daily. </w:t>
            </w:r>
          </w:p>
        </w:tc>
      </w:tr>
      <w:tr w:rsidR="002A6234">
        <w:tc>
          <w:tcPr>
            <w:tcW w:w="3285" w:type="dxa"/>
            <w:tcMar>
              <w:top w:w="100" w:type="dxa"/>
              <w:left w:w="100" w:type="dxa"/>
              <w:bottom w:w="100" w:type="dxa"/>
              <w:right w:w="100" w:type="dxa"/>
            </w:tcMar>
          </w:tcPr>
          <w:p w:rsidR="002A6234" w:rsidRDefault="00304DD2">
            <w:pPr>
              <w:rPr>
                <w:b/>
                <w:bCs/>
                <w:i/>
                <w:iCs/>
                <w:highlight w:val="yellow"/>
              </w:rPr>
            </w:pPr>
            <w:r>
              <w:rPr>
                <w:b/>
                <w:bCs/>
              </w:rPr>
              <w:t>Fully Self-Contained Special Education Class (Congregated Sites)</w:t>
            </w:r>
          </w:p>
        </w:tc>
        <w:tc>
          <w:tcPr>
            <w:tcW w:w="6090" w:type="dxa"/>
            <w:tcMar>
              <w:top w:w="100" w:type="dxa"/>
              <w:left w:w="100" w:type="dxa"/>
              <w:bottom w:w="100" w:type="dxa"/>
              <w:right w:w="100" w:type="dxa"/>
            </w:tcMar>
          </w:tcPr>
          <w:p w:rsidR="002A6234" w:rsidRDefault="00304DD2">
            <w:pPr>
              <w:widowControl w:val="0"/>
              <w:jc w:val="both"/>
            </w:pPr>
            <w:r>
              <w:t>The student is in a self-contained special education class for the entire school day.</w:t>
            </w:r>
          </w:p>
        </w:tc>
      </w:tr>
    </w:tbl>
    <w:p w:rsidR="002A6234" w:rsidRDefault="002A6234">
      <w:pPr>
        <w:jc w:val="both"/>
      </w:pPr>
    </w:p>
    <w:p w:rsidR="002A6234" w:rsidRDefault="00304DD2">
      <w:pPr>
        <w:shd w:val="clear" w:color="auto" w:fill="FFFFFF"/>
        <w:jc w:val="both"/>
        <w:rPr>
          <w:color w:val="1A1A1A"/>
          <w:sz w:val="24"/>
          <w:szCs w:val="24"/>
        </w:rPr>
      </w:pPr>
      <w:r>
        <w:rPr>
          <w:sz w:val="24"/>
          <w:szCs w:val="24"/>
        </w:rPr>
        <w:t xml:space="preserve">Other options may exist to meet your child’s needs. You can contact the principal of your child’s school to explore options such as a Provincial School for students who are Deaf, blind, or deafblind, or a Demonstration School for students who have severe learning disabilities. More information on </w:t>
      </w:r>
      <w:hyperlink w:anchor="bookmark=id.z3vmqtt8fy1r">
        <w:r>
          <w:rPr>
            <w:color w:val="1155CC"/>
            <w:sz w:val="24"/>
            <w:szCs w:val="24"/>
            <w:u w:val="single"/>
          </w:rPr>
          <w:t>Demonstration Schools</w:t>
        </w:r>
      </w:hyperlink>
      <w:r>
        <w:rPr>
          <w:sz w:val="24"/>
          <w:szCs w:val="24"/>
        </w:rPr>
        <w:t xml:space="preserve"> can be found later in this guide.</w:t>
      </w:r>
      <w:r>
        <w:rPr>
          <w:color w:val="1A1A1A"/>
          <w:sz w:val="24"/>
          <w:szCs w:val="24"/>
        </w:rPr>
        <w:t xml:space="preserve"> </w:t>
      </w:r>
    </w:p>
    <w:p w:rsidR="002A6234" w:rsidRDefault="00304DD2">
      <w:pPr>
        <w:spacing w:before="200"/>
        <w:jc w:val="both"/>
        <w:rPr>
          <w:b/>
          <w:bCs/>
          <w:sz w:val="24"/>
          <w:szCs w:val="24"/>
        </w:rPr>
      </w:pPr>
      <w:r>
        <w:rPr>
          <w:b/>
          <w:bCs/>
          <w:sz w:val="24"/>
          <w:szCs w:val="24"/>
        </w:rPr>
        <w:t>Statement of Decision</w:t>
      </w:r>
    </w:p>
    <w:p w:rsidR="002A6234" w:rsidRDefault="00304DD2">
      <w:pPr>
        <w:jc w:val="both"/>
        <w:rPr>
          <w:sz w:val="24"/>
          <w:szCs w:val="24"/>
        </w:rPr>
      </w:pPr>
      <w:r>
        <w:rPr>
          <w:sz w:val="24"/>
          <w:szCs w:val="24"/>
        </w:rPr>
        <w:t>A Statement of Decision will be prepared at every IPRC meeting. If the committee decides that a special education class is the best placement, it must explain why in writing. The written Statement of Decision will include:</w:t>
      </w:r>
    </w:p>
    <w:p w:rsidR="002A6234" w:rsidRDefault="00304DD2">
      <w:pPr>
        <w:numPr>
          <w:ilvl w:val="0"/>
          <w:numId w:val="8"/>
        </w:numPr>
        <w:jc w:val="both"/>
        <w:rPr>
          <w:sz w:val="24"/>
          <w:szCs w:val="24"/>
        </w:rPr>
      </w:pPr>
      <w:r>
        <w:rPr>
          <w:sz w:val="24"/>
          <w:szCs w:val="24"/>
        </w:rPr>
        <w:t>The placement decision</w:t>
      </w:r>
    </w:p>
    <w:p w:rsidR="002A6234" w:rsidRDefault="00304DD2">
      <w:pPr>
        <w:numPr>
          <w:ilvl w:val="0"/>
          <w:numId w:val="8"/>
        </w:numPr>
        <w:jc w:val="both"/>
        <w:rPr>
          <w:sz w:val="24"/>
          <w:szCs w:val="24"/>
        </w:rPr>
      </w:pPr>
      <w:r>
        <w:rPr>
          <w:sz w:val="24"/>
          <w:szCs w:val="24"/>
        </w:rPr>
        <w:t>The reasons for the decision</w:t>
      </w:r>
    </w:p>
    <w:p w:rsidR="002A6234" w:rsidRDefault="00304DD2">
      <w:pPr>
        <w:numPr>
          <w:ilvl w:val="0"/>
          <w:numId w:val="8"/>
        </w:numPr>
        <w:spacing w:after="240"/>
        <w:jc w:val="both"/>
        <w:rPr>
          <w:sz w:val="24"/>
          <w:szCs w:val="24"/>
        </w:rPr>
      </w:pPr>
      <w:r>
        <w:rPr>
          <w:sz w:val="24"/>
          <w:szCs w:val="24"/>
        </w:rPr>
        <w:t>Any other relevant information discussed at the meeting</w:t>
      </w:r>
    </w:p>
    <w:p w:rsidR="002A6234" w:rsidRDefault="00304DD2">
      <w:pPr>
        <w:jc w:val="both"/>
        <w:rPr>
          <w:sz w:val="24"/>
          <w:szCs w:val="24"/>
        </w:rPr>
      </w:pPr>
      <w:r>
        <w:rPr>
          <w:sz w:val="24"/>
          <w:szCs w:val="24"/>
        </w:rPr>
        <w:t xml:space="preserve">Parents will be asked to sign the IPRC Statement of Decision, indicating agreement with the identification and placement decisions made by the IPRC. The Statement of Decision may be signed at the IPRC meeting, or taken home for further consideration and then returned to the principal of your child’s school. </w:t>
      </w:r>
    </w:p>
    <w:p w:rsidR="002A6234" w:rsidRDefault="002A6234">
      <w:pPr>
        <w:jc w:val="both"/>
        <w:rPr>
          <w:b/>
          <w:bCs/>
          <w:sz w:val="24"/>
          <w:szCs w:val="24"/>
        </w:rPr>
      </w:pPr>
    </w:p>
    <w:p w:rsidR="002A6234" w:rsidRDefault="00304DD2">
      <w:pPr>
        <w:jc w:val="both"/>
        <w:rPr>
          <w:b/>
          <w:bCs/>
          <w:sz w:val="24"/>
          <w:szCs w:val="24"/>
        </w:rPr>
      </w:pPr>
      <w:r>
        <w:rPr>
          <w:b/>
          <w:bCs/>
          <w:sz w:val="24"/>
          <w:szCs w:val="24"/>
        </w:rPr>
        <w:t>What can parents do if they disagree with the IPRC decision?</w:t>
      </w:r>
    </w:p>
    <w:p w:rsidR="002A6234" w:rsidRDefault="00304DD2">
      <w:pPr>
        <w:jc w:val="both"/>
        <w:rPr>
          <w:sz w:val="24"/>
          <w:szCs w:val="24"/>
        </w:rPr>
      </w:pPr>
      <w:r>
        <w:rPr>
          <w:sz w:val="24"/>
          <w:szCs w:val="24"/>
        </w:rPr>
        <w:t>If you do not agree with either the identification or placement decision made by the IPRC, you may:</w:t>
      </w:r>
    </w:p>
    <w:p w:rsidR="002A6234" w:rsidRDefault="00304DD2">
      <w:pPr>
        <w:numPr>
          <w:ilvl w:val="0"/>
          <w:numId w:val="8"/>
        </w:numPr>
        <w:pBdr>
          <w:top w:val="nil"/>
          <w:left w:val="nil"/>
          <w:bottom w:val="nil"/>
          <w:right w:val="nil"/>
          <w:between w:val="nil"/>
        </w:pBdr>
        <w:jc w:val="both"/>
        <w:rPr>
          <w:sz w:val="24"/>
          <w:szCs w:val="24"/>
        </w:rPr>
      </w:pPr>
      <w:r>
        <w:rPr>
          <w:sz w:val="24"/>
          <w:szCs w:val="24"/>
        </w:rPr>
        <w:t>Within 15 days of receipt of the decision, request that the IPRC hold a second meeting to discuss your concerns and revisit the decisions; or</w:t>
      </w:r>
    </w:p>
    <w:p w:rsidR="002A6234" w:rsidRDefault="00304DD2">
      <w:pPr>
        <w:numPr>
          <w:ilvl w:val="0"/>
          <w:numId w:val="9"/>
        </w:numPr>
        <w:jc w:val="both"/>
        <w:rPr>
          <w:sz w:val="24"/>
          <w:szCs w:val="24"/>
        </w:rPr>
      </w:pPr>
      <w:r>
        <w:rPr>
          <w:sz w:val="24"/>
          <w:szCs w:val="24"/>
        </w:rPr>
        <w:t>Within 30 days of receipt of the decision, file a notice of appeal with the school board.</w:t>
      </w:r>
    </w:p>
    <w:p w:rsidR="002A6234" w:rsidRDefault="00304DD2">
      <w:pPr>
        <w:jc w:val="both"/>
        <w:rPr>
          <w:sz w:val="24"/>
          <w:szCs w:val="24"/>
        </w:rPr>
      </w:pPr>
      <w:r>
        <w:rPr>
          <w:sz w:val="24"/>
          <w:szCs w:val="24"/>
        </w:rPr>
        <w:t>If, after a second meeting, you do not agree with the decision, you may, within 15 days of your receipt of the decision at the second meeting, file a notice of appeal.</w:t>
      </w:r>
    </w:p>
    <w:p w:rsidR="002A6234" w:rsidRDefault="002A6234">
      <w:pPr>
        <w:jc w:val="both"/>
        <w:rPr>
          <w:sz w:val="24"/>
          <w:szCs w:val="24"/>
        </w:rPr>
      </w:pPr>
    </w:p>
    <w:p w:rsidR="002A6234" w:rsidRDefault="00304DD2">
      <w:pPr>
        <w:jc w:val="both"/>
        <w:rPr>
          <w:sz w:val="24"/>
          <w:szCs w:val="24"/>
        </w:rPr>
      </w:pPr>
      <w:r>
        <w:rPr>
          <w:sz w:val="24"/>
          <w:szCs w:val="24"/>
        </w:rPr>
        <w:t>If you do not consent to the IPRC decision and you do not appeal it, the Board will instruct the principal to implement the IPRC decision.</w:t>
      </w:r>
    </w:p>
    <w:p w:rsidR="002A6234" w:rsidRDefault="002A6234">
      <w:pPr>
        <w:jc w:val="both"/>
        <w:rPr>
          <w:sz w:val="24"/>
          <w:szCs w:val="24"/>
        </w:rPr>
      </w:pPr>
    </w:p>
    <w:p w:rsidR="002A6234" w:rsidRDefault="00304DD2">
      <w:pPr>
        <w:jc w:val="both"/>
        <w:rPr>
          <w:b/>
          <w:bCs/>
          <w:sz w:val="24"/>
          <w:szCs w:val="24"/>
        </w:rPr>
      </w:pPr>
      <w:r>
        <w:rPr>
          <w:b/>
          <w:bCs/>
          <w:sz w:val="24"/>
          <w:szCs w:val="24"/>
        </w:rPr>
        <w:t>How do parents appeal an IPRC decision?</w:t>
      </w:r>
    </w:p>
    <w:p w:rsidR="002A6234" w:rsidRDefault="00304DD2">
      <w:pPr>
        <w:jc w:val="both"/>
        <w:rPr>
          <w:sz w:val="24"/>
          <w:szCs w:val="24"/>
        </w:rPr>
      </w:pPr>
      <w:r>
        <w:rPr>
          <w:sz w:val="24"/>
          <w:szCs w:val="24"/>
        </w:rPr>
        <w:t xml:space="preserve">If you disagree with the IPRC’s identification or placement decision for your child, you may, within the timelines outlined above, give written notification of your intention to appeal the decision by emailing </w:t>
      </w:r>
      <w:hyperlink r:id="rId23">
        <w:r>
          <w:rPr>
            <w:color w:val="1155CC"/>
            <w:sz w:val="24"/>
            <w:szCs w:val="24"/>
            <w:u w:val="single"/>
          </w:rPr>
          <w:t>Director'sOffice@tdsb.on.ca</w:t>
        </w:r>
      </w:hyperlink>
      <w:r>
        <w:rPr>
          <w:sz w:val="24"/>
          <w:szCs w:val="24"/>
        </w:rPr>
        <w:t xml:space="preserve"> or mailing your notification to:</w:t>
      </w:r>
    </w:p>
    <w:p w:rsidR="002A6234" w:rsidRDefault="00304DD2">
      <w:pPr>
        <w:pBdr>
          <w:top w:val="nil"/>
          <w:left w:val="nil"/>
          <w:bottom w:val="nil"/>
          <w:right w:val="nil"/>
          <w:between w:val="nil"/>
        </w:pBdr>
        <w:jc w:val="both"/>
        <w:rPr>
          <w:sz w:val="24"/>
          <w:szCs w:val="24"/>
        </w:rPr>
      </w:pPr>
      <w:r>
        <w:rPr>
          <w:sz w:val="24"/>
          <w:szCs w:val="24"/>
        </w:rPr>
        <w:t>Director and Secretary Treasurer</w:t>
      </w:r>
    </w:p>
    <w:p w:rsidR="002A6234" w:rsidRDefault="00304DD2">
      <w:pPr>
        <w:pBdr>
          <w:top w:val="nil"/>
          <w:left w:val="nil"/>
          <w:bottom w:val="nil"/>
          <w:right w:val="nil"/>
          <w:between w:val="nil"/>
        </w:pBdr>
        <w:jc w:val="both"/>
        <w:rPr>
          <w:sz w:val="24"/>
          <w:szCs w:val="24"/>
        </w:rPr>
      </w:pPr>
      <w:r>
        <w:rPr>
          <w:sz w:val="24"/>
          <w:szCs w:val="24"/>
        </w:rPr>
        <w:t>Toronto District School Board</w:t>
      </w:r>
    </w:p>
    <w:p w:rsidR="002A6234" w:rsidRDefault="00304DD2">
      <w:pPr>
        <w:pBdr>
          <w:top w:val="nil"/>
          <w:left w:val="nil"/>
          <w:bottom w:val="nil"/>
          <w:right w:val="nil"/>
          <w:between w:val="nil"/>
        </w:pBdr>
        <w:jc w:val="both"/>
        <w:rPr>
          <w:sz w:val="24"/>
          <w:szCs w:val="24"/>
        </w:rPr>
      </w:pPr>
      <w:r>
        <w:rPr>
          <w:sz w:val="24"/>
          <w:szCs w:val="24"/>
        </w:rPr>
        <w:t>5050 Yonge Street</w:t>
      </w:r>
    </w:p>
    <w:p w:rsidR="002A6234" w:rsidRDefault="00304DD2">
      <w:pPr>
        <w:pBdr>
          <w:top w:val="nil"/>
          <w:left w:val="nil"/>
          <w:bottom w:val="nil"/>
          <w:right w:val="nil"/>
          <w:between w:val="nil"/>
        </w:pBdr>
        <w:jc w:val="both"/>
        <w:rPr>
          <w:sz w:val="24"/>
          <w:szCs w:val="24"/>
        </w:rPr>
      </w:pPr>
      <w:r>
        <w:rPr>
          <w:sz w:val="24"/>
          <w:szCs w:val="24"/>
        </w:rPr>
        <w:t>Toronto, ON M2N 5N8</w:t>
      </w:r>
    </w:p>
    <w:p w:rsidR="002A6234" w:rsidRDefault="002A6234">
      <w:pPr>
        <w:spacing w:line="240" w:lineRule="auto"/>
        <w:jc w:val="both"/>
        <w:rPr>
          <w:sz w:val="24"/>
          <w:szCs w:val="24"/>
        </w:rPr>
      </w:pPr>
    </w:p>
    <w:p w:rsidR="002A6234" w:rsidRDefault="00304DD2">
      <w:pPr>
        <w:jc w:val="both"/>
        <w:rPr>
          <w:sz w:val="24"/>
          <w:szCs w:val="24"/>
        </w:rPr>
      </w:pPr>
      <w:r>
        <w:rPr>
          <w:sz w:val="24"/>
          <w:szCs w:val="24"/>
        </w:rPr>
        <w:t>The notice of appeal must:</w:t>
      </w:r>
    </w:p>
    <w:p w:rsidR="002A6234" w:rsidRDefault="00304DD2">
      <w:pPr>
        <w:numPr>
          <w:ilvl w:val="0"/>
          <w:numId w:val="18"/>
        </w:numPr>
        <w:jc w:val="both"/>
        <w:rPr>
          <w:sz w:val="24"/>
          <w:szCs w:val="24"/>
        </w:rPr>
      </w:pPr>
      <w:r>
        <w:rPr>
          <w:sz w:val="24"/>
          <w:szCs w:val="24"/>
        </w:rPr>
        <w:t>indicate the exceptionality or placement decision(s) with which you disagree; and</w:t>
      </w:r>
    </w:p>
    <w:p w:rsidR="002A6234" w:rsidRDefault="00304DD2">
      <w:pPr>
        <w:numPr>
          <w:ilvl w:val="0"/>
          <w:numId w:val="18"/>
        </w:numPr>
        <w:spacing w:after="200"/>
        <w:jc w:val="both"/>
        <w:rPr>
          <w:sz w:val="24"/>
          <w:szCs w:val="24"/>
        </w:rPr>
      </w:pPr>
      <w:r>
        <w:rPr>
          <w:sz w:val="24"/>
          <w:szCs w:val="24"/>
        </w:rPr>
        <w:t>include a statement that sets out your reasons for disagreeing.</w:t>
      </w:r>
    </w:p>
    <w:p w:rsidR="002A6234" w:rsidRDefault="00304DD2">
      <w:pPr>
        <w:pStyle w:val="Heading3"/>
        <w:keepNext w:val="0"/>
        <w:keepLines w:val="0"/>
        <w:spacing w:before="280" w:after="0"/>
        <w:jc w:val="both"/>
        <w:rPr>
          <w:b/>
          <w:bCs/>
          <w:color w:val="000000"/>
          <w:sz w:val="26"/>
          <w:szCs w:val="26"/>
        </w:rPr>
      </w:pPr>
      <w:bookmarkStart w:id="0" w:name="_heading=h.ds5ckendn23j" w:colFirst="0" w:colLast="0"/>
      <w:bookmarkEnd w:id="0"/>
      <w:r>
        <w:rPr>
          <w:b/>
          <w:bCs/>
          <w:color w:val="000000"/>
          <w:sz w:val="26"/>
          <w:szCs w:val="26"/>
        </w:rPr>
        <w:t>What Happens in the IPRC Appeal Process?</w:t>
      </w:r>
    </w:p>
    <w:p w:rsidR="002A6234" w:rsidRDefault="00304DD2">
      <w:pPr>
        <w:jc w:val="both"/>
        <w:rPr>
          <w:b/>
          <w:bCs/>
          <w:sz w:val="24"/>
          <w:szCs w:val="24"/>
        </w:rPr>
      </w:pPr>
      <w:r>
        <w:rPr>
          <w:b/>
          <w:bCs/>
          <w:sz w:val="24"/>
          <w:szCs w:val="24"/>
        </w:rPr>
        <w:t>A Special Education Appeal Board is Formed</w:t>
      </w:r>
    </w:p>
    <w:p w:rsidR="002A6234" w:rsidRDefault="00304DD2">
      <w:pPr>
        <w:numPr>
          <w:ilvl w:val="0"/>
          <w:numId w:val="1"/>
        </w:numPr>
        <w:jc w:val="both"/>
        <w:rPr>
          <w:sz w:val="24"/>
          <w:szCs w:val="24"/>
        </w:rPr>
      </w:pPr>
      <w:r>
        <w:rPr>
          <w:sz w:val="24"/>
          <w:szCs w:val="24"/>
        </w:rPr>
        <w:t>It includes three people who have no knowledge of your child’s case.</w:t>
      </w:r>
    </w:p>
    <w:p w:rsidR="002A6234" w:rsidRDefault="00304DD2">
      <w:pPr>
        <w:numPr>
          <w:ilvl w:val="0"/>
          <w:numId w:val="1"/>
        </w:numPr>
        <w:jc w:val="both"/>
        <w:rPr>
          <w:sz w:val="24"/>
          <w:szCs w:val="24"/>
        </w:rPr>
      </w:pPr>
      <w:r>
        <w:rPr>
          <w:sz w:val="24"/>
          <w:szCs w:val="24"/>
        </w:rPr>
        <w:t>Parent(s) choose one member, and the school board chooses another. Together, these two people choose the Chair of the appeal board.</w:t>
      </w:r>
    </w:p>
    <w:p w:rsidR="002A6234" w:rsidRDefault="002A6234">
      <w:pPr>
        <w:spacing w:before="200"/>
        <w:jc w:val="both"/>
        <w:rPr>
          <w:b/>
          <w:bCs/>
          <w:sz w:val="24"/>
          <w:szCs w:val="24"/>
        </w:rPr>
      </w:pPr>
    </w:p>
    <w:p w:rsidR="002A6234" w:rsidRDefault="00304DD2">
      <w:pPr>
        <w:spacing w:before="200"/>
        <w:jc w:val="both"/>
        <w:rPr>
          <w:b/>
          <w:bCs/>
          <w:sz w:val="24"/>
          <w:szCs w:val="24"/>
        </w:rPr>
      </w:pPr>
      <w:r>
        <w:rPr>
          <w:b/>
          <w:bCs/>
          <w:sz w:val="24"/>
          <w:szCs w:val="24"/>
        </w:rPr>
        <w:t>The Appeal Meeting</w:t>
      </w:r>
    </w:p>
    <w:p w:rsidR="002A6234" w:rsidRDefault="00304DD2">
      <w:pPr>
        <w:numPr>
          <w:ilvl w:val="0"/>
          <w:numId w:val="7"/>
        </w:numPr>
        <w:jc w:val="both"/>
        <w:rPr>
          <w:sz w:val="24"/>
          <w:szCs w:val="24"/>
        </w:rPr>
      </w:pPr>
      <w:r>
        <w:rPr>
          <w:sz w:val="24"/>
          <w:szCs w:val="24"/>
        </w:rPr>
        <w:t>The chair of the appeal board will schedule the meeting within 30 days of being selected (unless both you and the school board agree to a later date).</w:t>
      </w:r>
    </w:p>
    <w:p w:rsidR="002A6234" w:rsidRDefault="00304DD2">
      <w:pPr>
        <w:numPr>
          <w:ilvl w:val="0"/>
          <w:numId w:val="7"/>
        </w:numPr>
        <w:jc w:val="both"/>
        <w:rPr>
          <w:sz w:val="24"/>
          <w:szCs w:val="24"/>
        </w:rPr>
      </w:pPr>
      <w:r>
        <w:rPr>
          <w:sz w:val="24"/>
          <w:szCs w:val="24"/>
        </w:rPr>
        <w:t>The appeal board will review all materials from the IPRC and may speak with people who have helpful information.</w:t>
      </w:r>
    </w:p>
    <w:p w:rsidR="002A6234" w:rsidRDefault="00304DD2">
      <w:pPr>
        <w:numPr>
          <w:ilvl w:val="0"/>
          <w:numId w:val="7"/>
        </w:numPr>
        <w:jc w:val="both"/>
        <w:rPr>
          <w:sz w:val="24"/>
          <w:szCs w:val="24"/>
        </w:rPr>
      </w:pPr>
      <w:r>
        <w:rPr>
          <w:sz w:val="24"/>
          <w:szCs w:val="24"/>
        </w:rPr>
        <w:t>You and your child (if 16 or older) can attend and take part in the discussion.</w:t>
      </w:r>
    </w:p>
    <w:p w:rsidR="002A6234" w:rsidRDefault="002A6234">
      <w:pPr>
        <w:spacing w:line="240" w:lineRule="auto"/>
        <w:ind w:left="720"/>
        <w:jc w:val="both"/>
        <w:rPr>
          <w:sz w:val="24"/>
          <w:szCs w:val="24"/>
        </w:rPr>
      </w:pPr>
    </w:p>
    <w:p w:rsidR="002A6234" w:rsidRDefault="00304DD2">
      <w:pPr>
        <w:jc w:val="both"/>
        <w:rPr>
          <w:b/>
          <w:bCs/>
          <w:sz w:val="24"/>
          <w:szCs w:val="24"/>
        </w:rPr>
      </w:pPr>
      <w:r>
        <w:rPr>
          <w:b/>
          <w:bCs/>
          <w:sz w:val="24"/>
          <w:szCs w:val="24"/>
        </w:rPr>
        <w:t>The Appeal Board’s Recommendation</w:t>
      </w:r>
    </w:p>
    <w:p w:rsidR="002A6234" w:rsidRDefault="00304DD2">
      <w:pPr>
        <w:numPr>
          <w:ilvl w:val="0"/>
          <w:numId w:val="19"/>
        </w:numPr>
        <w:jc w:val="both"/>
        <w:rPr>
          <w:sz w:val="24"/>
          <w:szCs w:val="24"/>
        </w:rPr>
      </w:pPr>
      <w:r>
        <w:rPr>
          <w:sz w:val="24"/>
          <w:szCs w:val="24"/>
        </w:rPr>
        <w:t>Within 3 days of the meeting ending, the appeal board will make a recommendation:</w:t>
      </w:r>
    </w:p>
    <w:p w:rsidR="002A6234" w:rsidRDefault="00304DD2">
      <w:pPr>
        <w:numPr>
          <w:ilvl w:val="0"/>
          <w:numId w:val="4"/>
        </w:numPr>
        <w:jc w:val="both"/>
        <w:rPr>
          <w:sz w:val="24"/>
          <w:szCs w:val="24"/>
        </w:rPr>
      </w:pPr>
      <w:r>
        <w:rPr>
          <w:sz w:val="24"/>
          <w:szCs w:val="24"/>
        </w:rPr>
        <w:t>They may agree with the IPRC and recommend that the decision be implemented; or</w:t>
      </w:r>
    </w:p>
    <w:p w:rsidR="002A6234" w:rsidRDefault="00304DD2">
      <w:pPr>
        <w:numPr>
          <w:ilvl w:val="0"/>
          <w:numId w:val="4"/>
        </w:numPr>
        <w:jc w:val="both"/>
        <w:rPr>
          <w:sz w:val="24"/>
          <w:szCs w:val="24"/>
        </w:rPr>
      </w:pPr>
      <w:r>
        <w:rPr>
          <w:sz w:val="24"/>
          <w:szCs w:val="24"/>
        </w:rPr>
        <w:t>They may disagree with the IPRC, and make a recommendation to the school board about your child’s identification or placement or both.</w:t>
      </w:r>
    </w:p>
    <w:p w:rsidR="002A6234" w:rsidRDefault="00304DD2">
      <w:pPr>
        <w:numPr>
          <w:ilvl w:val="0"/>
          <w:numId w:val="21"/>
        </w:numPr>
        <w:jc w:val="both"/>
        <w:rPr>
          <w:sz w:val="24"/>
          <w:szCs w:val="24"/>
        </w:rPr>
      </w:pPr>
      <w:r>
        <w:rPr>
          <w:sz w:val="24"/>
          <w:szCs w:val="24"/>
        </w:rPr>
        <w:t>You and the school board will receive this recommendation in writing, along with the reasons for the recommendation.</w:t>
      </w:r>
    </w:p>
    <w:p w:rsidR="002A6234" w:rsidRDefault="002A6234">
      <w:pPr>
        <w:spacing w:line="240" w:lineRule="auto"/>
        <w:ind w:left="720"/>
        <w:jc w:val="both"/>
        <w:rPr>
          <w:sz w:val="24"/>
          <w:szCs w:val="24"/>
        </w:rPr>
      </w:pPr>
    </w:p>
    <w:p w:rsidR="002A6234" w:rsidRDefault="00304DD2">
      <w:pPr>
        <w:jc w:val="both"/>
        <w:rPr>
          <w:b/>
          <w:bCs/>
          <w:sz w:val="24"/>
          <w:szCs w:val="24"/>
        </w:rPr>
      </w:pPr>
      <w:r>
        <w:rPr>
          <w:b/>
          <w:bCs/>
          <w:sz w:val="24"/>
          <w:szCs w:val="24"/>
        </w:rPr>
        <w:t>The School Board’s Decision</w:t>
      </w:r>
    </w:p>
    <w:p w:rsidR="002A6234" w:rsidRDefault="00304DD2">
      <w:pPr>
        <w:numPr>
          <w:ilvl w:val="0"/>
          <w:numId w:val="22"/>
        </w:numPr>
        <w:jc w:val="both"/>
        <w:rPr>
          <w:sz w:val="24"/>
          <w:szCs w:val="24"/>
        </w:rPr>
      </w:pPr>
      <w:r>
        <w:rPr>
          <w:sz w:val="24"/>
          <w:szCs w:val="24"/>
        </w:rPr>
        <w:t>The school board has 30 days to decide what actions to take.</w:t>
      </w:r>
    </w:p>
    <w:p w:rsidR="002A6234" w:rsidRDefault="00304DD2">
      <w:pPr>
        <w:numPr>
          <w:ilvl w:val="0"/>
          <w:numId w:val="22"/>
        </w:numPr>
        <w:jc w:val="both"/>
        <w:rPr>
          <w:sz w:val="24"/>
          <w:szCs w:val="24"/>
        </w:rPr>
      </w:pPr>
      <w:r>
        <w:rPr>
          <w:sz w:val="24"/>
          <w:szCs w:val="24"/>
        </w:rPr>
        <w:t>They are not required to follow the appeal board’s recommendation.</w:t>
      </w:r>
    </w:p>
    <w:p w:rsidR="002A6234" w:rsidRDefault="002A6234">
      <w:pPr>
        <w:spacing w:line="240" w:lineRule="auto"/>
        <w:jc w:val="both"/>
        <w:rPr>
          <w:b/>
          <w:bCs/>
          <w:sz w:val="24"/>
          <w:szCs w:val="24"/>
        </w:rPr>
      </w:pPr>
    </w:p>
    <w:p w:rsidR="002A6234" w:rsidRDefault="00304DD2">
      <w:pPr>
        <w:jc w:val="both"/>
        <w:rPr>
          <w:b/>
          <w:bCs/>
          <w:sz w:val="24"/>
          <w:szCs w:val="24"/>
        </w:rPr>
      </w:pPr>
      <w:r>
        <w:rPr>
          <w:b/>
          <w:bCs/>
          <w:sz w:val="24"/>
          <w:szCs w:val="24"/>
        </w:rPr>
        <w:t>After the School Board’s Decision</w:t>
      </w:r>
    </w:p>
    <w:p w:rsidR="002A6234" w:rsidRDefault="00304DD2">
      <w:pPr>
        <w:numPr>
          <w:ilvl w:val="0"/>
          <w:numId w:val="5"/>
        </w:numPr>
        <w:jc w:val="both"/>
        <w:rPr>
          <w:sz w:val="24"/>
          <w:szCs w:val="24"/>
        </w:rPr>
      </w:pPr>
      <w:r>
        <w:rPr>
          <w:sz w:val="24"/>
          <w:szCs w:val="24"/>
        </w:rPr>
        <w:t>If you are not satisfied with the school board’s decision, you can appeal to the Special Education Tribunal. Instructions for how to do this will be included with the appeal board’s written decision.</w:t>
      </w:r>
    </w:p>
    <w:p w:rsidR="002A6234" w:rsidRDefault="002A6234">
      <w:pPr>
        <w:ind w:left="720"/>
        <w:jc w:val="both"/>
        <w:rPr>
          <w:b/>
          <w:bCs/>
          <w:sz w:val="24"/>
          <w:szCs w:val="24"/>
        </w:rPr>
      </w:pPr>
    </w:p>
    <w:p w:rsidR="002A6234" w:rsidRDefault="00304DD2">
      <w:pPr>
        <w:jc w:val="both"/>
        <w:rPr>
          <w:b/>
          <w:bCs/>
          <w:sz w:val="26"/>
          <w:szCs w:val="26"/>
        </w:rPr>
      </w:pPr>
      <w:r>
        <w:rPr>
          <w:b/>
          <w:bCs/>
          <w:sz w:val="26"/>
          <w:szCs w:val="26"/>
        </w:rPr>
        <w:t>IPRC Reviews</w:t>
      </w:r>
    </w:p>
    <w:p w:rsidR="002A6234" w:rsidRDefault="00304DD2">
      <w:pPr>
        <w:jc w:val="both"/>
        <w:rPr>
          <w:b/>
          <w:bCs/>
          <w:sz w:val="24"/>
          <w:szCs w:val="24"/>
        </w:rPr>
      </w:pPr>
      <w:r>
        <w:rPr>
          <w:b/>
          <w:bCs/>
          <w:sz w:val="24"/>
          <w:szCs w:val="24"/>
        </w:rPr>
        <w:t>Once a child has been placed in a Special Education Program, can the placement be reviewed?</w:t>
      </w:r>
    </w:p>
    <w:p w:rsidR="002A6234" w:rsidRDefault="00304DD2">
      <w:pPr>
        <w:pBdr>
          <w:top w:val="nil"/>
          <w:left w:val="nil"/>
          <w:bottom w:val="nil"/>
          <w:right w:val="nil"/>
          <w:between w:val="nil"/>
        </w:pBdr>
        <w:spacing w:after="200"/>
        <w:jc w:val="both"/>
        <w:rPr>
          <w:sz w:val="24"/>
          <w:szCs w:val="24"/>
        </w:rPr>
      </w:pPr>
      <w:r>
        <w:rPr>
          <w:sz w:val="24"/>
          <w:szCs w:val="24"/>
        </w:rPr>
        <w:t>A Review IPRC meeting will be held during the school year unless you provide written notice to waive it.</w:t>
      </w:r>
    </w:p>
    <w:p w:rsidR="002A6234" w:rsidRDefault="00304DD2">
      <w:pPr>
        <w:spacing w:after="200"/>
        <w:jc w:val="both"/>
        <w:rPr>
          <w:sz w:val="24"/>
          <w:szCs w:val="24"/>
        </w:rPr>
      </w:pPr>
      <w:r>
        <w:rPr>
          <w:sz w:val="24"/>
          <w:szCs w:val="24"/>
        </w:rPr>
        <w:t xml:space="preserve">You can request a Review IPRC meeting </w:t>
      </w:r>
      <w:proofErr w:type="spellStart"/>
      <w:r>
        <w:rPr>
          <w:sz w:val="24"/>
          <w:szCs w:val="24"/>
        </w:rPr>
        <w:t>anytime</w:t>
      </w:r>
      <w:proofErr w:type="spellEnd"/>
      <w:r>
        <w:rPr>
          <w:sz w:val="24"/>
          <w:szCs w:val="24"/>
        </w:rPr>
        <w:t xml:space="preserve"> after your child has been in a special education program for at least 3 months.</w:t>
      </w:r>
    </w:p>
    <w:p w:rsidR="002A6234" w:rsidRDefault="00304DD2">
      <w:pPr>
        <w:jc w:val="both"/>
        <w:rPr>
          <w:b/>
          <w:bCs/>
          <w:sz w:val="24"/>
          <w:szCs w:val="24"/>
        </w:rPr>
      </w:pPr>
      <w:r>
        <w:rPr>
          <w:b/>
          <w:bCs/>
          <w:sz w:val="24"/>
          <w:szCs w:val="24"/>
        </w:rPr>
        <w:t>What does a Review IPRC consider and decide?</w:t>
      </w:r>
    </w:p>
    <w:p w:rsidR="002A6234" w:rsidRDefault="00304DD2">
      <w:pPr>
        <w:spacing w:after="200"/>
        <w:jc w:val="both"/>
        <w:rPr>
          <w:sz w:val="24"/>
          <w:szCs w:val="24"/>
        </w:rPr>
      </w:pPr>
      <w:r>
        <w:rPr>
          <w:sz w:val="24"/>
          <w:szCs w:val="24"/>
        </w:rPr>
        <w:t>The IPRC conducting the review will consider the same kinds of information that were originally considered by the previous IPRC. It will also consider the progress your child has made in the special education program and, with your written permission, will reference the IEP.</w:t>
      </w:r>
    </w:p>
    <w:p w:rsidR="002A6234" w:rsidRDefault="00304DD2">
      <w:pPr>
        <w:spacing w:after="200"/>
        <w:jc w:val="both"/>
        <w:rPr>
          <w:sz w:val="24"/>
          <w:szCs w:val="24"/>
        </w:rPr>
      </w:pPr>
      <w:r>
        <w:rPr>
          <w:sz w:val="24"/>
          <w:szCs w:val="24"/>
        </w:rPr>
        <w:t>The IPRC will review the placement and identification decisions and decide whether they should be continued or whether a different decision should now be made.</w:t>
      </w:r>
    </w:p>
    <w:p w:rsidR="002A6234" w:rsidRDefault="00304DD2">
      <w:pPr>
        <w:spacing w:after="200"/>
        <w:jc w:val="both"/>
        <w:rPr>
          <w:sz w:val="24"/>
          <w:szCs w:val="24"/>
        </w:rPr>
      </w:pPr>
      <w:r>
        <w:rPr>
          <w:sz w:val="24"/>
          <w:szCs w:val="24"/>
        </w:rPr>
        <w:t xml:space="preserve">If you have unanswered questions about special education in the TDSB, visit the </w:t>
      </w:r>
      <w:hyperlink r:id="rId24">
        <w:r>
          <w:rPr>
            <w:color w:val="1155CC"/>
            <w:sz w:val="24"/>
            <w:szCs w:val="24"/>
            <w:u w:val="single"/>
          </w:rPr>
          <w:t>TDSB website</w:t>
        </w:r>
      </w:hyperlink>
      <w:r>
        <w:rPr>
          <w:sz w:val="24"/>
          <w:szCs w:val="24"/>
        </w:rPr>
        <w:t xml:space="preserve"> or contact the principal of your local school. </w:t>
      </w:r>
    </w:p>
    <w:p w:rsidR="002A6234" w:rsidRDefault="00304DD2">
      <w:pPr>
        <w:spacing w:after="200"/>
        <w:jc w:val="both"/>
        <w:rPr>
          <w:sz w:val="24"/>
          <w:szCs w:val="24"/>
        </w:rPr>
      </w:pPr>
      <w:r>
        <w:rPr>
          <w:sz w:val="24"/>
          <w:szCs w:val="24"/>
        </w:rPr>
        <w:t xml:space="preserve">Please refer to the TDSB’s </w:t>
      </w:r>
      <w:hyperlink r:id="rId25">
        <w:r>
          <w:rPr>
            <w:color w:val="1155CC"/>
            <w:sz w:val="24"/>
            <w:szCs w:val="24"/>
            <w:u w:val="single"/>
          </w:rPr>
          <w:t>Guide to Identification Placement and Review Committees (IPRCs) for Parents/Guardians/Caregivers</w:t>
        </w:r>
      </w:hyperlink>
      <w:r>
        <w:rPr>
          <w:color w:val="212529"/>
          <w:sz w:val="24"/>
          <w:szCs w:val="24"/>
        </w:rPr>
        <w:t xml:space="preserve"> </w:t>
      </w:r>
      <w:r>
        <w:rPr>
          <w:sz w:val="24"/>
          <w:szCs w:val="24"/>
        </w:rPr>
        <w:t>for more information.</w:t>
      </w:r>
    </w:p>
    <w:p w:rsidR="002A6234" w:rsidRDefault="002A6234">
      <w:pPr>
        <w:jc w:val="both"/>
        <w:rPr>
          <w:sz w:val="24"/>
          <w:szCs w:val="24"/>
        </w:rPr>
      </w:pPr>
    </w:p>
    <w:p w:rsidR="002A6234" w:rsidRDefault="00304DD2">
      <w:pPr>
        <w:jc w:val="both"/>
        <w:rPr>
          <w:b/>
          <w:bCs/>
          <w:color w:val="3A63AB"/>
          <w:sz w:val="28"/>
          <w:szCs w:val="28"/>
        </w:rPr>
      </w:pPr>
      <w:r>
        <w:rPr>
          <w:b/>
          <w:bCs/>
          <w:color w:val="3A63AB"/>
          <w:sz w:val="28"/>
          <w:szCs w:val="28"/>
        </w:rPr>
        <w:t>The Individual Education Plan</w:t>
      </w:r>
    </w:p>
    <w:p w:rsidR="002A6234" w:rsidRDefault="00304DD2">
      <w:pPr>
        <w:jc w:val="both"/>
        <w:rPr>
          <w:sz w:val="24"/>
          <w:szCs w:val="24"/>
        </w:rPr>
      </w:pPr>
      <w:r>
        <w:rPr>
          <w:sz w:val="24"/>
          <w:szCs w:val="24"/>
        </w:rPr>
        <w:t>An Individual Education Plan (IEP) outlines the special education programs, services, and supports a student receives.</w:t>
      </w:r>
    </w:p>
    <w:p w:rsidR="002A6234" w:rsidRDefault="00304DD2">
      <w:pPr>
        <w:numPr>
          <w:ilvl w:val="0"/>
          <w:numId w:val="20"/>
        </w:numPr>
        <w:jc w:val="both"/>
        <w:rPr>
          <w:sz w:val="24"/>
          <w:szCs w:val="24"/>
        </w:rPr>
      </w:pPr>
      <w:r>
        <w:rPr>
          <w:sz w:val="24"/>
          <w:szCs w:val="24"/>
        </w:rPr>
        <w:t>It highlights the student’s strengths and areas for need.</w:t>
      </w:r>
    </w:p>
    <w:p w:rsidR="002A6234" w:rsidRDefault="00304DD2">
      <w:pPr>
        <w:numPr>
          <w:ilvl w:val="0"/>
          <w:numId w:val="20"/>
        </w:numPr>
        <w:jc w:val="both"/>
        <w:rPr>
          <w:sz w:val="24"/>
          <w:szCs w:val="24"/>
        </w:rPr>
      </w:pPr>
      <w:r>
        <w:rPr>
          <w:sz w:val="24"/>
          <w:szCs w:val="24"/>
        </w:rPr>
        <w:t>The IEP is a working document that helps guide support and monitor progress.</w:t>
      </w:r>
    </w:p>
    <w:p w:rsidR="002A6234" w:rsidRDefault="00304DD2">
      <w:pPr>
        <w:numPr>
          <w:ilvl w:val="0"/>
          <w:numId w:val="20"/>
        </w:numPr>
        <w:spacing w:after="240"/>
        <w:jc w:val="both"/>
        <w:rPr>
          <w:sz w:val="24"/>
          <w:szCs w:val="24"/>
        </w:rPr>
      </w:pPr>
      <w:r>
        <w:rPr>
          <w:sz w:val="24"/>
          <w:szCs w:val="24"/>
        </w:rPr>
        <w:t>It’s updated regularly (at every reporting period) to reflect changes in the student’s needs.</w:t>
      </w:r>
    </w:p>
    <w:p w:rsidR="002A6234" w:rsidRDefault="00304DD2">
      <w:pPr>
        <w:jc w:val="both"/>
        <w:rPr>
          <w:sz w:val="24"/>
          <w:szCs w:val="24"/>
        </w:rPr>
      </w:pPr>
      <w:r>
        <w:rPr>
          <w:sz w:val="24"/>
          <w:szCs w:val="24"/>
        </w:rPr>
        <w:t>The IEP must be developed in consultation with parents. It must include:</w:t>
      </w:r>
    </w:p>
    <w:p w:rsidR="002A6234" w:rsidRDefault="00304DD2">
      <w:pPr>
        <w:numPr>
          <w:ilvl w:val="0"/>
          <w:numId w:val="12"/>
        </w:numPr>
        <w:jc w:val="both"/>
        <w:rPr>
          <w:sz w:val="24"/>
          <w:szCs w:val="24"/>
        </w:rPr>
      </w:pPr>
      <w:r>
        <w:rPr>
          <w:sz w:val="24"/>
          <w:szCs w:val="24"/>
        </w:rPr>
        <w:t xml:space="preserve">Accommodations – strategies and supports that differ from what is normally provided during instruction; </w:t>
      </w:r>
    </w:p>
    <w:p w:rsidR="002A6234" w:rsidRDefault="00304DD2">
      <w:pPr>
        <w:numPr>
          <w:ilvl w:val="0"/>
          <w:numId w:val="12"/>
        </w:numPr>
        <w:jc w:val="both"/>
        <w:rPr>
          <w:sz w:val="24"/>
          <w:szCs w:val="24"/>
        </w:rPr>
      </w:pPr>
      <w:r>
        <w:rPr>
          <w:sz w:val="24"/>
          <w:szCs w:val="24"/>
        </w:rPr>
        <w:t xml:space="preserve">If required, modified and/or alternative program pages with specific and measurable educational expectations; </w:t>
      </w:r>
    </w:p>
    <w:p w:rsidR="002A6234" w:rsidRDefault="00304DD2">
      <w:pPr>
        <w:numPr>
          <w:ilvl w:val="0"/>
          <w:numId w:val="12"/>
        </w:numPr>
        <w:jc w:val="both"/>
        <w:rPr>
          <w:sz w:val="24"/>
          <w:szCs w:val="24"/>
        </w:rPr>
      </w:pPr>
      <w:r>
        <w:rPr>
          <w:sz w:val="24"/>
          <w:szCs w:val="24"/>
        </w:rPr>
        <w:t>An outline of the special education program and services that will be received;</w:t>
      </w:r>
    </w:p>
    <w:p w:rsidR="002A6234" w:rsidRDefault="00304DD2">
      <w:pPr>
        <w:numPr>
          <w:ilvl w:val="0"/>
          <w:numId w:val="12"/>
        </w:numPr>
        <w:jc w:val="both"/>
        <w:rPr>
          <w:sz w:val="24"/>
          <w:szCs w:val="24"/>
        </w:rPr>
      </w:pPr>
      <w:r>
        <w:rPr>
          <w:sz w:val="24"/>
          <w:szCs w:val="24"/>
        </w:rPr>
        <w:t>A statement about the methods for reviewing your child’s progress; and</w:t>
      </w:r>
    </w:p>
    <w:p w:rsidR="002A6234" w:rsidRDefault="00304DD2">
      <w:pPr>
        <w:numPr>
          <w:ilvl w:val="0"/>
          <w:numId w:val="12"/>
        </w:numPr>
        <w:spacing w:after="200"/>
        <w:jc w:val="both"/>
        <w:rPr>
          <w:sz w:val="24"/>
          <w:szCs w:val="24"/>
        </w:rPr>
      </w:pPr>
      <w:r>
        <w:rPr>
          <w:sz w:val="24"/>
          <w:szCs w:val="24"/>
        </w:rPr>
        <w:t>A personalized transition plan with specific goals and actions that build on student strengths, needs and required support. If a student does not need a transition plan, the plan will state that no action is required.</w:t>
      </w:r>
    </w:p>
    <w:p w:rsidR="002A6234" w:rsidRDefault="00304DD2">
      <w:pPr>
        <w:spacing w:after="240"/>
        <w:jc w:val="both"/>
        <w:rPr>
          <w:sz w:val="24"/>
          <w:szCs w:val="24"/>
        </w:rPr>
      </w:pPr>
      <w:r>
        <w:rPr>
          <w:sz w:val="24"/>
          <w:szCs w:val="24"/>
        </w:rPr>
        <w:t xml:space="preserve">The IEP must be completed within 30 school days after a child has been placed in a special education program and the principal must ensure that parents receive a copy. An IEP can also be developed for students who have not been formally identified as exceptional but who require special education programs and/or services to attend school, achieve curriculum expectations and/or demonstrate learning. </w:t>
      </w:r>
    </w:p>
    <w:p w:rsidR="002A6234" w:rsidRDefault="00304DD2">
      <w:pPr>
        <w:spacing w:after="240"/>
        <w:jc w:val="both"/>
        <w:rPr>
          <w:sz w:val="24"/>
          <w:szCs w:val="24"/>
        </w:rPr>
      </w:pPr>
      <w:r>
        <w:rPr>
          <w:sz w:val="24"/>
          <w:szCs w:val="24"/>
        </w:rPr>
        <w:t>Please refer to the Ministry’s</w:t>
      </w:r>
      <w:r>
        <w:rPr>
          <w:color w:val="0000FF"/>
          <w:sz w:val="24"/>
          <w:szCs w:val="24"/>
        </w:rPr>
        <w:t xml:space="preserve"> </w:t>
      </w:r>
      <w:hyperlink r:id="rId26">
        <w:r>
          <w:rPr>
            <w:color w:val="1155CC"/>
            <w:sz w:val="24"/>
            <w:szCs w:val="24"/>
            <w:u w:val="single"/>
          </w:rPr>
          <w:t>The Individual Education Plan (IEP) A Resource Guide</w:t>
        </w:r>
      </w:hyperlink>
      <w:r>
        <w:rPr>
          <w:color w:val="0000FF"/>
          <w:sz w:val="24"/>
          <w:szCs w:val="24"/>
        </w:rPr>
        <w:t xml:space="preserve"> </w:t>
      </w:r>
      <w:r>
        <w:rPr>
          <w:sz w:val="24"/>
          <w:szCs w:val="24"/>
        </w:rPr>
        <w:t xml:space="preserve">and the TDSB’s </w:t>
      </w:r>
      <w:hyperlink r:id="rId27">
        <w:r>
          <w:rPr>
            <w:color w:val="1155CC"/>
            <w:sz w:val="24"/>
            <w:szCs w:val="24"/>
            <w:highlight w:val="white"/>
            <w:u w:val="single"/>
          </w:rPr>
          <w:t>Guide to Individual Education Plans (IEP) for Parents/Guardians</w:t>
        </w:r>
      </w:hyperlink>
      <w:r>
        <w:rPr>
          <w:sz w:val="24"/>
          <w:szCs w:val="24"/>
        </w:rPr>
        <w:t>.</w:t>
      </w:r>
    </w:p>
    <w:p w:rsidR="002A6234" w:rsidRDefault="002A6234">
      <w:pPr>
        <w:jc w:val="both"/>
        <w:rPr>
          <w:sz w:val="24"/>
          <w:szCs w:val="24"/>
        </w:rPr>
      </w:pPr>
    </w:p>
    <w:p w:rsidR="002A6234" w:rsidRDefault="00304DD2">
      <w:pPr>
        <w:jc w:val="both"/>
        <w:rPr>
          <w:b/>
          <w:bCs/>
          <w:color w:val="3A63AB"/>
          <w:sz w:val="28"/>
          <w:szCs w:val="28"/>
        </w:rPr>
      </w:pPr>
      <w:r>
        <w:rPr>
          <w:b/>
          <w:bCs/>
          <w:color w:val="3A63AB"/>
          <w:sz w:val="28"/>
          <w:szCs w:val="28"/>
        </w:rPr>
        <w:t>Organizations Available to Assist Parents</w:t>
      </w:r>
    </w:p>
    <w:p w:rsidR="002A6234" w:rsidRDefault="00304DD2">
      <w:pPr>
        <w:spacing w:after="200"/>
        <w:jc w:val="both"/>
        <w:rPr>
          <w:sz w:val="24"/>
          <w:szCs w:val="24"/>
        </w:rPr>
      </w:pPr>
      <w:r>
        <w:rPr>
          <w:sz w:val="24"/>
          <w:szCs w:val="24"/>
        </w:rPr>
        <w:t xml:space="preserve">Many local associations are available to provide information and support to parents of students with disabilities or special education needs. Some of them are members of the board’s Special Education Advisory Committee (SEAC). Information about SEAC associations and how to contact members of SEAC can be found on the </w:t>
      </w:r>
      <w:hyperlink r:id="rId28">
        <w:r>
          <w:rPr>
            <w:color w:val="1155CC"/>
            <w:sz w:val="24"/>
            <w:szCs w:val="24"/>
            <w:u w:val="single"/>
          </w:rPr>
          <w:t>SEAC webpage</w:t>
        </w:r>
      </w:hyperlink>
      <w:r>
        <w:rPr>
          <w:sz w:val="24"/>
          <w:szCs w:val="24"/>
        </w:rPr>
        <w:t xml:space="preserve">. The table below lists member organizations of the TDSB SEAC. </w:t>
      </w:r>
    </w:p>
    <w:p w:rsidR="002A6234" w:rsidRDefault="002A6234">
      <w:pPr>
        <w:spacing w:after="200"/>
        <w:jc w:val="both"/>
        <w:rPr>
          <w:sz w:val="24"/>
          <w:szCs w:val="24"/>
        </w:rPr>
      </w:pPr>
    </w:p>
    <w:tbl>
      <w:tblPr>
        <w:tblStyle w:val="a3"/>
        <w:tblW w:w="949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740"/>
        <w:gridCol w:w="2325"/>
        <w:gridCol w:w="2325"/>
        <w:gridCol w:w="3105"/>
      </w:tblGrid>
      <w:tr w:rsidR="002A6234">
        <w:trPr>
          <w:jc w:val="center"/>
        </w:trPr>
        <w:tc>
          <w:tcPr>
            <w:tcW w:w="1740"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40" w:after="40"/>
              <w:rPr>
                <w:i/>
                <w:iCs/>
                <w:sz w:val="20"/>
                <w:szCs w:val="20"/>
              </w:rPr>
            </w:pPr>
            <w:hyperlink r:id="rId29">
              <w:r w:rsidR="00304DD2">
                <w:rPr>
                  <w:b/>
                  <w:bCs/>
                  <w:color w:val="1155CC"/>
                  <w:sz w:val="20"/>
                  <w:szCs w:val="20"/>
                  <w:u w:val="single"/>
                </w:rPr>
                <w:t xml:space="preserve">Association for Bright Children </w:t>
              </w:r>
            </w:hyperlink>
            <w:hyperlink r:id="rId30">
              <w:r w:rsidR="00304DD2">
                <w:rPr>
                  <w:color w:val="1155CC"/>
                  <w:sz w:val="20"/>
                  <w:szCs w:val="20"/>
                  <w:u w:val="single"/>
                </w:rPr>
                <w:t>(ABC</w:t>
              </w:r>
            </w:hyperlink>
            <w:r w:rsidR="00304DD2">
              <w:rPr>
                <w:i/>
                <w:iCs/>
                <w:sz w:val="20"/>
                <w:szCs w:val="20"/>
              </w:rPr>
              <w:t xml:space="preserve">            </w:t>
            </w:r>
          </w:p>
          <w:p w:rsidR="002A6234" w:rsidRDefault="000A5FC4">
            <w:pPr>
              <w:widowControl w:val="0"/>
              <w:spacing w:before="40" w:after="40"/>
              <w:rPr>
                <w:i/>
                <w:iCs/>
                <w:sz w:val="20"/>
                <w:szCs w:val="20"/>
              </w:rPr>
            </w:pPr>
            <w:hyperlink r:id="rId31">
              <w:r w:rsidR="00304DD2">
                <w:rPr>
                  <w:i/>
                  <w:iCs/>
                  <w:color w:val="1155CC"/>
                  <w:sz w:val="18"/>
                  <w:szCs w:val="18"/>
                  <w:u w:val="single"/>
                </w:rPr>
                <w:t>www.abcontario.ca</w:t>
              </w:r>
            </w:hyperlink>
            <w:r w:rsidR="00304DD2">
              <w:rPr>
                <w:i/>
                <w:iCs/>
                <w:sz w:val="20"/>
                <w:szCs w:val="20"/>
              </w:rPr>
              <w:tab/>
            </w:r>
            <w:r w:rsidR="00304DD2">
              <w:rPr>
                <w:sz w:val="20"/>
                <w:szCs w:val="20"/>
              </w:rPr>
              <w:t xml:space="preserve">        </w:t>
            </w:r>
            <w:r w:rsidR="00304DD2">
              <w:rPr>
                <w:i/>
                <w:iCs/>
                <w:sz w:val="20"/>
                <w:szCs w:val="20"/>
              </w:rPr>
              <w:t xml:space="preserve"> </w:t>
            </w:r>
          </w:p>
        </w:tc>
        <w:tc>
          <w:tcPr>
            <w:tcW w:w="2325"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40" w:after="40"/>
              <w:rPr>
                <w:sz w:val="20"/>
                <w:szCs w:val="20"/>
              </w:rPr>
            </w:pPr>
            <w:hyperlink r:id="rId32">
              <w:r w:rsidR="00304DD2">
                <w:rPr>
                  <w:b/>
                  <w:bCs/>
                  <w:color w:val="1155CC"/>
                  <w:sz w:val="20"/>
                  <w:szCs w:val="20"/>
                  <w:u w:val="single"/>
                </w:rPr>
                <w:t>Down Syndrome Association of Toronto</w:t>
              </w:r>
            </w:hyperlink>
            <w:hyperlink r:id="rId33">
              <w:r w:rsidR="00304DD2">
                <w:rPr>
                  <w:color w:val="1155CC"/>
                  <w:sz w:val="20"/>
                  <w:szCs w:val="20"/>
                  <w:u w:val="single"/>
                </w:rPr>
                <w:t xml:space="preserve"> (DSAT)</w:t>
              </w:r>
            </w:hyperlink>
          </w:p>
          <w:p w:rsidR="002A6234" w:rsidRDefault="000A5FC4">
            <w:pPr>
              <w:widowControl w:val="0"/>
              <w:spacing w:before="40" w:after="40"/>
              <w:rPr>
                <w:sz w:val="20"/>
                <w:szCs w:val="20"/>
              </w:rPr>
            </w:pPr>
            <w:hyperlink r:id="rId34">
              <w:r w:rsidR="00304DD2">
                <w:rPr>
                  <w:i/>
                  <w:iCs/>
                  <w:color w:val="1155CC"/>
                  <w:sz w:val="18"/>
                  <w:szCs w:val="18"/>
                  <w:u w:val="single"/>
                </w:rPr>
                <w:t>www.dsat.ca</w:t>
              </w:r>
            </w:hyperlink>
            <w:r w:rsidR="00304DD2">
              <w:rPr>
                <w:i/>
                <w:iCs/>
                <w:sz w:val="20"/>
                <w:szCs w:val="20"/>
              </w:rPr>
              <w:t xml:space="preserve"> </w:t>
            </w:r>
            <w:r w:rsidR="00304DD2">
              <w:rPr>
                <w:sz w:val="20"/>
                <w:szCs w:val="20"/>
              </w:rPr>
              <w:t xml:space="preserve">              </w:t>
            </w:r>
          </w:p>
        </w:tc>
        <w:tc>
          <w:tcPr>
            <w:tcW w:w="2325"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40" w:after="40"/>
              <w:rPr>
                <w:b/>
                <w:bCs/>
                <w:sz w:val="20"/>
                <w:szCs w:val="20"/>
              </w:rPr>
            </w:pPr>
            <w:hyperlink r:id="rId35">
              <w:r w:rsidR="00304DD2">
                <w:rPr>
                  <w:b/>
                  <w:bCs/>
                  <w:color w:val="1155CC"/>
                  <w:sz w:val="20"/>
                  <w:szCs w:val="20"/>
                  <w:u w:val="single"/>
                </w:rPr>
                <w:t>Integration Action for Inclusion in Education and Community</w:t>
              </w:r>
            </w:hyperlink>
          </w:p>
          <w:p w:rsidR="002A6234" w:rsidRDefault="000A5FC4">
            <w:pPr>
              <w:widowControl w:val="0"/>
              <w:spacing w:before="40" w:after="40"/>
              <w:rPr>
                <w:sz w:val="20"/>
                <w:szCs w:val="20"/>
              </w:rPr>
            </w:pPr>
            <w:hyperlink r:id="rId36">
              <w:r w:rsidR="00304DD2">
                <w:rPr>
                  <w:i/>
                  <w:iCs/>
                  <w:color w:val="1155CC"/>
                  <w:sz w:val="18"/>
                  <w:szCs w:val="18"/>
                  <w:u w:val="single"/>
                </w:rPr>
                <w:t>www.inclusionontario.ca</w:t>
              </w:r>
            </w:hyperlink>
            <w:r w:rsidR="00304DD2">
              <w:rPr>
                <w:i/>
                <w:iCs/>
                <w:sz w:val="18"/>
                <w:szCs w:val="18"/>
              </w:rPr>
              <w:t xml:space="preserve"> </w:t>
            </w:r>
            <w:r w:rsidR="00304DD2">
              <w:rPr>
                <w:i/>
                <w:iCs/>
                <w:sz w:val="20"/>
                <w:szCs w:val="20"/>
              </w:rPr>
              <w:t xml:space="preserve">             </w:t>
            </w:r>
          </w:p>
        </w:tc>
        <w:tc>
          <w:tcPr>
            <w:tcW w:w="3105"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40" w:after="40"/>
              <w:ind w:right="-510"/>
            </w:pPr>
            <w:hyperlink r:id="rId37">
              <w:r w:rsidR="00304DD2">
                <w:rPr>
                  <w:b/>
                  <w:bCs/>
                  <w:color w:val="1155CC"/>
                  <w:sz w:val="20"/>
                  <w:szCs w:val="20"/>
                  <w:u w:val="single"/>
                </w:rPr>
                <w:t xml:space="preserve">VOICE for children who have </w:t>
              </w:r>
            </w:hyperlink>
          </w:p>
          <w:p w:rsidR="002A6234" w:rsidRDefault="000A5FC4">
            <w:pPr>
              <w:widowControl w:val="0"/>
              <w:spacing w:before="40" w:after="40"/>
              <w:ind w:right="-510"/>
              <w:rPr>
                <w:b/>
                <w:bCs/>
                <w:sz w:val="20"/>
                <w:szCs w:val="20"/>
              </w:rPr>
            </w:pPr>
            <w:hyperlink r:id="rId38">
              <w:r w:rsidR="00304DD2">
                <w:rPr>
                  <w:b/>
                  <w:bCs/>
                  <w:color w:val="1155CC"/>
                  <w:sz w:val="20"/>
                  <w:szCs w:val="20"/>
                  <w:u w:val="single"/>
                </w:rPr>
                <w:t>Deaf and Hard of Hearing</w:t>
              </w:r>
            </w:hyperlink>
          </w:p>
          <w:p w:rsidR="002A6234" w:rsidRDefault="000A5FC4">
            <w:pPr>
              <w:widowControl w:val="0"/>
              <w:spacing w:before="40" w:after="40"/>
              <w:rPr>
                <w:sz w:val="20"/>
                <w:szCs w:val="20"/>
              </w:rPr>
            </w:pPr>
            <w:hyperlink r:id="rId39">
              <w:r w:rsidR="00304DD2">
                <w:rPr>
                  <w:i/>
                  <w:iCs/>
                  <w:color w:val="1155CC"/>
                  <w:sz w:val="18"/>
                  <w:szCs w:val="18"/>
                  <w:u w:val="single"/>
                </w:rPr>
                <w:t>www.voicefordeafkids.com</w:t>
              </w:r>
            </w:hyperlink>
          </w:p>
          <w:p w:rsidR="002A6234" w:rsidRDefault="002A6234">
            <w:pPr>
              <w:widowControl w:val="0"/>
              <w:spacing w:before="40" w:after="40"/>
              <w:rPr>
                <w:sz w:val="20"/>
                <w:szCs w:val="20"/>
              </w:rPr>
            </w:pPr>
          </w:p>
        </w:tc>
      </w:tr>
      <w:tr w:rsidR="002A6234">
        <w:trPr>
          <w:jc w:val="center"/>
        </w:trPr>
        <w:tc>
          <w:tcPr>
            <w:tcW w:w="1740"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40" w:after="40"/>
              <w:rPr>
                <w:sz w:val="20"/>
                <w:szCs w:val="20"/>
              </w:rPr>
            </w:pPr>
            <w:hyperlink r:id="rId40">
              <w:r w:rsidR="00304DD2">
                <w:rPr>
                  <w:b/>
                  <w:bCs/>
                  <w:color w:val="1155CC"/>
                  <w:sz w:val="20"/>
                  <w:szCs w:val="20"/>
                  <w:u w:val="single"/>
                </w:rPr>
                <w:t>Autism Society of Ontario</w:t>
              </w:r>
            </w:hyperlink>
            <w:hyperlink r:id="rId41">
              <w:r w:rsidR="00304DD2">
                <w:rPr>
                  <w:color w:val="1155CC"/>
                  <w:sz w:val="20"/>
                  <w:szCs w:val="20"/>
                  <w:u w:val="single"/>
                </w:rPr>
                <w:t xml:space="preserve"> (Toronto Chapter)</w:t>
              </w:r>
            </w:hyperlink>
          </w:p>
          <w:p w:rsidR="002A6234" w:rsidRDefault="000A5FC4">
            <w:pPr>
              <w:widowControl w:val="0"/>
              <w:spacing w:before="40" w:after="40"/>
              <w:rPr>
                <w:sz w:val="20"/>
                <w:szCs w:val="20"/>
              </w:rPr>
            </w:pPr>
            <w:hyperlink r:id="rId42">
              <w:r w:rsidR="00304DD2">
                <w:rPr>
                  <w:i/>
                  <w:iCs/>
                  <w:color w:val="1155CC"/>
                  <w:sz w:val="18"/>
                  <w:szCs w:val="18"/>
                  <w:u w:val="single"/>
                </w:rPr>
                <w:t>www.autismontario.com</w:t>
              </w:r>
            </w:hyperlink>
            <w:r w:rsidR="00304DD2">
              <w:rPr>
                <w:sz w:val="18"/>
                <w:szCs w:val="18"/>
              </w:rPr>
              <w:t xml:space="preserve"> </w:t>
            </w:r>
            <w:r w:rsidR="00304DD2">
              <w:rPr>
                <w:sz w:val="20"/>
                <w:szCs w:val="20"/>
              </w:rPr>
              <w:t xml:space="preserve"> </w:t>
            </w:r>
          </w:p>
        </w:tc>
        <w:tc>
          <w:tcPr>
            <w:tcW w:w="2325"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40" w:after="40"/>
              <w:rPr>
                <w:b/>
                <w:bCs/>
                <w:sz w:val="20"/>
                <w:szCs w:val="20"/>
              </w:rPr>
            </w:pPr>
            <w:hyperlink r:id="rId43">
              <w:r w:rsidR="00304DD2">
                <w:rPr>
                  <w:b/>
                  <w:bCs/>
                  <w:color w:val="1155CC"/>
                  <w:sz w:val="20"/>
                  <w:szCs w:val="20"/>
                  <w:u w:val="single"/>
                </w:rPr>
                <w:t>Easter Seals Ontario</w:t>
              </w:r>
            </w:hyperlink>
          </w:p>
          <w:p w:rsidR="002A6234" w:rsidRDefault="000A5FC4">
            <w:pPr>
              <w:widowControl w:val="0"/>
              <w:spacing w:before="40" w:after="40"/>
              <w:rPr>
                <w:sz w:val="20"/>
                <w:szCs w:val="20"/>
              </w:rPr>
            </w:pPr>
            <w:hyperlink r:id="rId44">
              <w:r w:rsidR="00304DD2">
                <w:rPr>
                  <w:i/>
                  <w:iCs/>
                  <w:color w:val="1155CC"/>
                  <w:sz w:val="18"/>
                  <w:szCs w:val="18"/>
                  <w:u w:val="single"/>
                </w:rPr>
                <w:t xml:space="preserve">www.easterseals.org </w:t>
              </w:r>
            </w:hyperlink>
            <w:r w:rsidR="00304DD2">
              <w:rPr>
                <w:i/>
                <w:iCs/>
                <w:sz w:val="18"/>
                <w:szCs w:val="18"/>
              </w:rPr>
              <w:t xml:space="preserve">  </w:t>
            </w:r>
            <w:r w:rsidR="00304DD2">
              <w:rPr>
                <w:i/>
                <w:iCs/>
                <w:sz w:val="20"/>
                <w:szCs w:val="20"/>
              </w:rPr>
              <w:t xml:space="preserve"> </w:t>
            </w:r>
          </w:p>
        </w:tc>
        <w:tc>
          <w:tcPr>
            <w:tcW w:w="2325"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40" w:after="40"/>
              <w:rPr>
                <w:b/>
                <w:bCs/>
                <w:sz w:val="20"/>
                <w:szCs w:val="20"/>
              </w:rPr>
            </w:pPr>
            <w:hyperlink r:id="rId45">
              <w:r w:rsidR="00304DD2">
                <w:rPr>
                  <w:b/>
                  <w:bCs/>
                  <w:color w:val="1155CC"/>
                  <w:sz w:val="20"/>
                  <w:szCs w:val="20"/>
                  <w:u w:val="single"/>
                </w:rPr>
                <w:t>Learning Disabilities Association Toronto District</w:t>
              </w:r>
            </w:hyperlink>
          </w:p>
          <w:p w:rsidR="002A6234" w:rsidRDefault="000A5FC4">
            <w:pPr>
              <w:widowControl w:val="0"/>
              <w:spacing w:before="40" w:after="40"/>
              <w:rPr>
                <w:sz w:val="20"/>
                <w:szCs w:val="20"/>
              </w:rPr>
            </w:pPr>
            <w:hyperlink r:id="rId46">
              <w:r w:rsidR="00304DD2">
                <w:rPr>
                  <w:i/>
                  <w:iCs/>
                  <w:color w:val="1155CC"/>
                  <w:sz w:val="14"/>
                  <w:szCs w:val="14"/>
                  <w:u w:val="single"/>
                </w:rPr>
                <w:t>www.ldatd.on.ca</w:t>
              </w:r>
            </w:hyperlink>
            <w:r w:rsidR="00304DD2">
              <w:rPr>
                <w:i/>
                <w:iCs/>
                <w:sz w:val="20"/>
                <w:szCs w:val="20"/>
              </w:rPr>
              <w:t xml:space="preserve">  </w:t>
            </w:r>
            <w:r w:rsidR="00304DD2">
              <w:rPr>
                <w:sz w:val="20"/>
                <w:szCs w:val="20"/>
              </w:rPr>
              <w:t xml:space="preserve">                      </w:t>
            </w:r>
          </w:p>
        </w:tc>
        <w:tc>
          <w:tcPr>
            <w:tcW w:w="3105"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60" w:after="40"/>
              <w:ind w:right="-495"/>
              <w:rPr>
                <w:b/>
                <w:bCs/>
                <w:sz w:val="20"/>
                <w:szCs w:val="20"/>
              </w:rPr>
            </w:pPr>
            <w:hyperlink r:id="rId47">
              <w:r w:rsidR="00304DD2">
                <w:rPr>
                  <w:b/>
                  <w:bCs/>
                  <w:color w:val="1155CC"/>
                  <w:sz w:val="20"/>
                  <w:szCs w:val="20"/>
                  <w:u w:val="single"/>
                </w:rPr>
                <w:t>Centre for ADHD Awareness Canada</w:t>
              </w:r>
            </w:hyperlink>
          </w:p>
          <w:p w:rsidR="002A6234" w:rsidRDefault="000A5FC4">
            <w:pPr>
              <w:widowControl w:val="0"/>
              <w:spacing w:before="60" w:after="40"/>
              <w:ind w:right="-495"/>
              <w:rPr>
                <w:i/>
                <w:iCs/>
                <w:sz w:val="18"/>
                <w:szCs w:val="18"/>
              </w:rPr>
            </w:pPr>
            <w:hyperlink r:id="rId48">
              <w:r w:rsidR="00304DD2">
                <w:rPr>
                  <w:i/>
                  <w:iCs/>
                  <w:color w:val="1155CC"/>
                  <w:sz w:val="18"/>
                  <w:szCs w:val="18"/>
                  <w:u w:val="single"/>
                </w:rPr>
                <w:t>https://caddac.ca/</w:t>
              </w:r>
            </w:hyperlink>
          </w:p>
        </w:tc>
      </w:tr>
      <w:tr w:rsidR="002A6234">
        <w:trPr>
          <w:jc w:val="center"/>
        </w:trPr>
        <w:tc>
          <w:tcPr>
            <w:tcW w:w="1740"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40" w:after="40"/>
              <w:rPr>
                <w:b/>
                <w:bCs/>
                <w:sz w:val="20"/>
                <w:szCs w:val="20"/>
              </w:rPr>
            </w:pPr>
            <w:hyperlink r:id="rId49">
              <w:r w:rsidR="00304DD2">
                <w:rPr>
                  <w:b/>
                  <w:bCs/>
                  <w:color w:val="1155CC"/>
                  <w:sz w:val="20"/>
                  <w:szCs w:val="20"/>
                  <w:u w:val="single"/>
                </w:rPr>
                <w:t>Community Living Toronto</w:t>
              </w:r>
            </w:hyperlink>
          </w:p>
          <w:p w:rsidR="002A6234" w:rsidRDefault="000A5FC4">
            <w:pPr>
              <w:widowControl w:val="0"/>
              <w:spacing w:before="40" w:after="40"/>
              <w:rPr>
                <w:sz w:val="18"/>
                <w:szCs w:val="18"/>
              </w:rPr>
            </w:pPr>
            <w:hyperlink r:id="rId50">
              <w:r w:rsidR="00304DD2">
                <w:rPr>
                  <w:i/>
                  <w:iCs/>
                  <w:color w:val="1155CC"/>
                  <w:sz w:val="18"/>
                  <w:szCs w:val="18"/>
                  <w:u w:val="single"/>
                </w:rPr>
                <w:t>www.communitylivingtoronto.ca</w:t>
              </w:r>
            </w:hyperlink>
            <w:r w:rsidR="00304DD2">
              <w:rPr>
                <w:i/>
                <w:iCs/>
                <w:sz w:val="18"/>
                <w:szCs w:val="18"/>
              </w:rPr>
              <w:t xml:space="preserve">     </w:t>
            </w:r>
            <w:r w:rsidR="00304DD2">
              <w:rPr>
                <w:i/>
                <w:iCs/>
                <w:sz w:val="18"/>
                <w:szCs w:val="18"/>
              </w:rPr>
              <w:tab/>
            </w:r>
            <w:r w:rsidR="00304DD2">
              <w:rPr>
                <w:sz w:val="18"/>
                <w:szCs w:val="18"/>
              </w:rPr>
              <w:t xml:space="preserve">  </w:t>
            </w:r>
          </w:p>
        </w:tc>
        <w:tc>
          <w:tcPr>
            <w:tcW w:w="2325"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40" w:after="40"/>
              <w:rPr>
                <w:b/>
                <w:bCs/>
                <w:sz w:val="20"/>
                <w:szCs w:val="20"/>
              </w:rPr>
            </w:pPr>
            <w:hyperlink r:id="rId51">
              <w:r w:rsidR="00304DD2">
                <w:rPr>
                  <w:b/>
                  <w:bCs/>
                  <w:color w:val="1155CC"/>
                  <w:sz w:val="20"/>
                  <w:szCs w:val="20"/>
                  <w:u w:val="single"/>
                </w:rPr>
                <w:t>Epilepsy Toronto</w:t>
              </w:r>
            </w:hyperlink>
          </w:p>
          <w:p w:rsidR="002A6234" w:rsidRDefault="000A5FC4">
            <w:pPr>
              <w:widowControl w:val="0"/>
              <w:spacing w:before="40" w:after="40"/>
              <w:rPr>
                <w:sz w:val="20"/>
                <w:szCs w:val="20"/>
              </w:rPr>
            </w:pPr>
            <w:hyperlink r:id="rId52">
              <w:r w:rsidR="00304DD2">
                <w:rPr>
                  <w:i/>
                  <w:iCs/>
                  <w:color w:val="1155CC"/>
                  <w:sz w:val="18"/>
                  <w:szCs w:val="18"/>
                  <w:u w:val="single"/>
                </w:rPr>
                <w:t xml:space="preserve">www.epilepsytoronto.org </w:t>
              </w:r>
            </w:hyperlink>
            <w:r w:rsidR="00304DD2">
              <w:rPr>
                <w:sz w:val="18"/>
                <w:szCs w:val="18"/>
              </w:rPr>
              <w:t xml:space="preserve">  </w:t>
            </w:r>
            <w:r w:rsidR="00304DD2">
              <w:t xml:space="preserve">   </w:t>
            </w:r>
            <w:r w:rsidR="00304DD2">
              <w:rPr>
                <w:sz w:val="20"/>
                <w:szCs w:val="20"/>
              </w:rPr>
              <w:t xml:space="preserve">               </w:t>
            </w:r>
          </w:p>
        </w:tc>
        <w:tc>
          <w:tcPr>
            <w:tcW w:w="2325"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40" w:after="40"/>
              <w:rPr>
                <w:sz w:val="20"/>
                <w:szCs w:val="20"/>
              </w:rPr>
            </w:pPr>
            <w:hyperlink r:id="rId53">
              <w:r w:rsidR="00304DD2">
                <w:rPr>
                  <w:b/>
                  <w:bCs/>
                  <w:color w:val="1155CC"/>
                  <w:sz w:val="20"/>
                  <w:szCs w:val="20"/>
                  <w:u w:val="single"/>
                </w:rPr>
                <w:t>Ontario Parents of Visually Impaired Children</w:t>
              </w:r>
            </w:hyperlink>
            <w:hyperlink r:id="rId54">
              <w:r w:rsidR="00304DD2">
                <w:rPr>
                  <w:color w:val="1155CC"/>
                  <w:sz w:val="20"/>
                  <w:szCs w:val="20"/>
                  <w:u w:val="single"/>
                </w:rPr>
                <w:t xml:space="preserve"> (OPVIC)</w:t>
              </w:r>
            </w:hyperlink>
          </w:p>
          <w:p w:rsidR="002A6234" w:rsidRDefault="000A5FC4">
            <w:pPr>
              <w:widowControl w:val="0"/>
              <w:spacing w:before="40" w:after="40"/>
              <w:rPr>
                <w:i/>
                <w:iCs/>
                <w:sz w:val="18"/>
                <w:szCs w:val="18"/>
              </w:rPr>
            </w:pPr>
            <w:hyperlink r:id="rId55">
              <w:r w:rsidR="00304DD2">
                <w:rPr>
                  <w:i/>
                  <w:iCs/>
                  <w:color w:val="1155CC"/>
                  <w:sz w:val="18"/>
                  <w:szCs w:val="18"/>
                  <w:u w:val="single"/>
                </w:rPr>
                <w:t>https://www.cnib.ca/en/ontario-parents-visually-impaired-children-opvic?region=gta</w:t>
              </w:r>
            </w:hyperlink>
            <w:r w:rsidR="00304DD2">
              <w:rPr>
                <w:i/>
                <w:iCs/>
                <w:sz w:val="18"/>
                <w:szCs w:val="18"/>
              </w:rPr>
              <w:t xml:space="preserve"> </w:t>
            </w:r>
          </w:p>
        </w:tc>
        <w:tc>
          <w:tcPr>
            <w:tcW w:w="3105" w:type="dxa"/>
            <w:tcBorders>
              <w:top w:val="single" w:sz="4" w:space="0" w:color="999999"/>
              <w:left w:val="single" w:sz="4" w:space="0" w:color="999999"/>
              <w:bottom w:val="single" w:sz="4" w:space="0" w:color="999999"/>
              <w:right w:val="single" w:sz="4" w:space="0" w:color="999999"/>
            </w:tcBorders>
            <w:tcMar>
              <w:top w:w="100" w:type="dxa"/>
              <w:left w:w="100" w:type="dxa"/>
              <w:bottom w:w="100" w:type="dxa"/>
              <w:right w:w="100" w:type="dxa"/>
            </w:tcMar>
          </w:tcPr>
          <w:p w:rsidR="002A6234" w:rsidRDefault="000A5FC4">
            <w:pPr>
              <w:widowControl w:val="0"/>
              <w:spacing w:before="60" w:after="40"/>
              <w:rPr>
                <w:b/>
                <w:bCs/>
                <w:sz w:val="20"/>
                <w:szCs w:val="20"/>
              </w:rPr>
            </w:pPr>
            <w:hyperlink r:id="rId56">
              <w:proofErr w:type="spellStart"/>
              <w:r w:rsidR="00304DD2">
                <w:rPr>
                  <w:b/>
                  <w:bCs/>
                  <w:color w:val="1155CC"/>
                  <w:sz w:val="20"/>
                  <w:szCs w:val="20"/>
                  <w:u w:val="single"/>
                </w:rPr>
                <w:t>Sawubona</w:t>
              </w:r>
              <w:proofErr w:type="spellEnd"/>
              <w:r w:rsidR="00304DD2">
                <w:rPr>
                  <w:b/>
                  <w:bCs/>
                  <w:color w:val="1155CC"/>
                  <w:sz w:val="20"/>
                  <w:szCs w:val="20"/>
                  <w:u w:val="single"/>
                </w:rPr>
                <w:t xml:space="preserve"> </w:t>
              </w:r>
              <w:proofErr w:type="spellStart"/>
              <w:r w:rsidR="00304DD2">
                <w:rPr>
                  <w:b/>
                  <w:bCs/>
                  <w:color w:val="1155CC"/>
                  <w:sz w:val="20"/>
                  <w:szCs w:val="20"/>
                  <w:u w:val="single"/>
                </w:rPr>
                <w:t>Africentric</w:t>
              </w:r>
              <w:proofErr w:type="spellEnd"/>
              <w:r w:rsidR="00304DD2">
                <w:rPr>
                  <w:b/>
                  <w:bCs/>
                  <w:color w:val="1155CC"/>
                  <w:sz w:val="20"/>
                  <w:szCs w:val="20"/>
                  <w:u w:val="single"/>
                </w:rPr>
                <w:t xml:space="preserve"> Circle of Support</w:t>
              </w:r>
            </w:hyperlink>
          </w:p>
          <w:p w:rsidR="002A6234" w:rsidRDefault="000A5FC4">
            <w:pPr>
              <w:widowControl w:val="0"/>
              <w:spacing w:before="60" w:after="40"/>
              <w:rPr>
                <w:i/>
                <w:iCs/>
                <w:sz w:val="20"/>
                <w:szCs w:val="20"/>
              </w:rPr>
            </w:pPr>
            <w:hyperlink r:id="rId57">
              <w:r w:rsidR="00304DD2">
                <w:rPr>
                  <w:i/>
                  <w:iCs/>
                  <w:color w:val="1155CC"/>
                  <w:sz w:val="18"/>
                  <w:szCs w:val="18"/>
                  <w:u w:val="single"/>
                </w:rPr>
                <w:t>https://www.sawubonaacs.org/</w:t>
              </w:r>
            </w:hyperlink>
          </w:p>
        </w:tc>
      </w:tr>
    </w:tbl>
    <w:p w:rsidR="002A6234" w:rsidRDefault="002A6234">
      <w:pPr>
        <w:jc w:val="both"/>
        <w:rPr>
          <w:b/>
          <w:bCs/>
          <w:color w:val="3A63AB"/>
          <w:sz w:val="28"/>
          <w:szCs w:val="28"/>
        </w:rPr>
      </w:pPr>
    </w:p>
    <w:p w:rsidR="002A6234" w:rsidRDefault="00304DD2">
      <w:pPr>
        <w:spacing w:before="200"/>
        <w:jc w:val="both"/>
        <w:rPr>
          <w:b/>
          <w:bCs/>
          <w:color w:val="3A63AB"/>
          <w:sz w:val="28"/>
          <w:szCs w:val="28"/>
        </w:rPr>
      </w:pPr>
      <w:r>
        <w:rPr>
          <w:b/>
          <w:bCs/>
          <w:color w:val="3A63AB"/>
          <w:sz w:val="28"/>
          <w:szCs w:val="28"/>
        </w:rPr>
        <w:t>Ministry Provincial Schools and Demonstration Schools</w:t>
      </w:r>
    </w:p>
    <w:p w:rsidR="002A6234" w:rsidRDefault="00304DD2">
      <w:pPr>
        <w:jc w:val="both"/>
        <w:rPr>
          <w:sz w:val="24"/>
          <w:szCs w:val="24"/>
        </w:rPr>
      </w:pPr>
      <w:r>
        <w:rPr>
          <w:sz w:val="24"/>
          <w:szCs w:val="24"/>
        </w:rPr>
        <w:t xml:space="preserve">The Ministry of Education operates Provincial Schools and Demonstration Schools throughout Ontario for deaf, blind, deafblind, and severely learning-disabled students. Access is usually by way of an IPRC recommendation. The schools operate primarily as day schools with transportation provided by school boards. Residential programs are offered at the schools from Monday to Friday for students who live too far from school to travel daily. </w:t>
      </w:r>
    </w:p>
    <w:p w:rsidR="002A6234" w:rsidRDefault="002A6234">
      <w:pPr>
        <w:jc w:val="both"/>
        <w:rPr>
          <w:b/>
          <w:bCs/>
          <w:color w:val="1A1A1A"/>
          <w:sz w:val="24"/>
          <w:szCs w:val="24"/>
          <w:highlight w:val="white"/>
        </w:rPr>
      </w:pPr>
    </w:p>
    <w:p w:rsidR="002A6234" w:rsidRDefault="00304DD2">
      <w:pPr>
        <w:jc w:val="both"/>
      </w:pPr>
      <w:r>
        <w:rPr>
          <w:b/>
          <w:bCs/>
          <w:color w:val="1A1A1A"/>
          <w:sz w:val="24"/>
          <w:szCs w:val="24"/>
          <w:highlight w:val="white"/>
        </w:rPr>
        <w:t>English–language Demonstration Schools for students with severe learning disabilities</w:t>
      </w: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A6234">
        <w:tc>
          <w:tcPr>
            <w:tcW w:w="4514" w:type="dxa"/>
            <w:tcMar>
              <w:top w:w="100" w:type="dxa"/>
              <w:left w:w="100" w:type="dxa"/>
              <w:bottom w:w="100" w:type="dxa"/>
              <w:right w:w="100" w:type="dxa"/>
            </w:tcMar>
          </w:tcPr>
          <w:p w:rsidR="002A6234" w:rsidRDefault="000A5FC4">
            <w:pPr>
              <w:jc w:val="both"/>
              <w:rPr>
                <w:b/>
                <w:bCs/>
              </w:rPr>
            </w:pPr>
            <w:hyperlink r:id="rId58">
              <w:r w:rsidR="00304DD2">
                <w:rPr>
                  <w:b/>
                  <w:bCs/>
                  <w:color w:val="1155CC"/>
                  <w:u w:val="single"/>
                </w:rPr>
                <w:t>Amethyst School</w:t>
              </w:r>
            </w:hyperlink>
          </w:p>
          <w:p w:rsidR="002A6234" w:rsidRDefault="00304DD2">
            <w:pPr>
              <w:jc w:val="both"/>
            </w:pPr>
            <w:r>
              <w:t>1090 Highbury Avenue,</w:t>
            </w:r>
          </w:p>
          <w:p w:rsidR="002A6234" w:rsidRDefault="00304DD2">
            <w:pPr>
              <w:jc w:val="both"/>
            </w:pPr>
            <w:r>
              <w:t>London, ON N5Y 4V9</w:t>
            </w:r>
          </w:p>
          <w:p w:rsidR="002A6234" w:rsidRDefault="00304DD2">
            <w:pPr>
              <w:jc w:val="both"/>
            </w:pPr>
            <w:r>
              <w:t>Tel: 519-453-4408</w:t>
            </w:r>
          </w:p>
        </w:tc>
        <w:tc>
          <w:tcPr>
            <w:tcW w:w="4515" w:type="dxa"/>
            <w:tcMar>
              <w:top w:w="100" w:type="dxa"/>
              <w:left w:w="100" w:type="dxa"/>
              <w:bottom w:w="100" w:type="dxa"/>
              <w:right w:w="100" w:type="dxa"/>
            </w:tcMar>
          </w:tcPr>
          <w:p w:rsidR="002A6234" w:rsidRDefault="000A5FC4">
            <w:pPr>
              <w:jc w:val="both"/>
              <w:rPr>
                <w:b/>
                <w:bCs/>
              </w:rPr>
            </w:pPr>
            <w:hyperlink r:id="rId59">
              <w:proofErr w:type="spellStart"/>
              <w:r w:rsidR="00304DD2">
                <w:rPr>
                  <w:b/>
                  <w:bCs/>
                  <w:color w:val="1155CC"/>
                  <w:u w:val="single"/>
                </w:rPr>
                <w:t>Sagonaska</w:t>
              </w:r>
              <w:proofErr w:type="spellEnd"/>
              <w:r w:rsidR="00304DD2">
                <w:rPr>
                  <w:b/>
                  <w:bCs/>
                  <w:color w:val="1155CC"/>
                  <w:u w:val="single"/>
                </w:rPr>
                <w:t xml:space="preserve"> School</w:t>
              </w:r>
            </w:hyperlink>
          </w:p>
          <w:p w:rsidR="002A6234" w:rsidRDefault="00304DD2">
            <w:pPr>
              <w:jc w:val="both"/>
            </w:pPr>
            <w:r>
              <w:t>350 Dundas Street West,</w:t>
            </w:r>
          </w:p>
          <w:p w:rsidR="002A6234" w:rsidRDefault="00304DD2">
            <w:pPr>
              <w:jc w:val="both"/>
            </w:pPr>
            <w:r>
              <w:t>Belleville, ON K8P 1B2</w:t>
            </w:r>
          </w:p>
          <w:p w:rsidR="002A6234" w:rsidRDefault="00304DD2">
            <w:pPr>
              <w:jc w:val="both"/>
            </w:pPr>
            <w:r>
              <w:t>Tel: 613-967-2830</w:t>
            </w:r>
          </w:p>
        </w:tc>
      </w:tr>
      <w:tr w:rsidR="002A6234" w:rsidRPr="00710544">
        <w:tc>
          <w:tcPr>
            <w:tcW w:w="4514" w:type="dxa"/>
            <w:tcMar>
              <w:top w:w="100" w:type="dxa"/>
              <w:left w:w="100" w:type="dxa"/>
              <w:bottom w:w="100" w:type="dxa"/>
              <w:right w:w="100" w:type="dxa"/>
            </w:tcMar>
          </w:tcPr>
          <w:p w:rsidR="002A6234" w:rsidRDefault="000A5FC4">
            <w:pPr>
              <w:jc w:val="both"/>
              <w:rPr>
                <w:b/>
                <w:bCs/>
              </w:rPr>
            </w:pPr>
            <w:hyperlink r:id="rId60">
              <w:r w:rsidR="00304DD2">
                <w:rPr>
                  <w:b/>
                  <w:bCs/>
                  <w:color w:val="1155CC"/>
                  <w:u w:val="single"/>
                </w:rPr>
                <w:t>Trillium School</w:t>
              </w:r>
            </w:hyperlink>
          </w:p>
          <w:p w:rsidR="002A6234" w:rsidRDefault="00304DD2">
            <w:pPr>
              <w:jc w:val="both"/>
            </w:pPr>
            <w:r>
              <w:t>347 Ontario Street South,</w:t>
            </w:r>
          </w:p>
          <w:p w:rsidR="002A6234" w:rsidRPr="00710544" w:rsidRDefault="00304DD2">
            <w:pPr>
              <w:jc w:val="both"/>
              <w:rPr>
                <w:lang w:val="fr-CA"/>
              </w:rPr>
            </w:pPr>
            <w:r w:rsidRPr="00710544">
              <w:rPr>
                <w:lang w:val="fr-CA"/>
              </w:rPr>
              <w:t>Milton, ON L9T 3X9</w:t>
            </w:r>
          </w:p>
          <w:p w:rsidR="002A6234" w:rsidRPr="00710544" w:rsidRDefault="00304DD2">
            <w:pPr>
              <w:jc w:val="both"/>
              <w:rPr>
                <w:lang w:val="fr-CA"/>
              </w:rPr>
            </w:pPr>
            <w:r w:rsidRPr="00710544">
              <w:rPr>
                <w:lang w:val="fr-CA"/>
              </w:rPr>
              <w:t>Tel: 905-878-8428</w:t>
            </w:r>
          </w:p>
        </w:tc>
        <w:tc>
          <w:tcPr>
            <w:tcW w:w="4515" w:type="dxa"/>
            <w:tcMar>
              <w:top w:w="100" w:type="dxa"/>
              <w:left w:w="100" w:type="dxa"/>
              <w:bottom w:w="100" w:type="dxa"/>
              <w:right w:w="100" w:type="dxa"/>
            </w:tcMar>
          </w:tcPr>
          <w:p w:rsidR="002A6234" w:rsidRPr="00710544" w:rsidRDefault="002A6234">
            <w:pPr>
              <w:jc w:val="both"/>
              <w:rPr>
                <w:lang w:val="fr-CA"/>
              </w:rPr>
            </w:pPr>
          </w:p>
        </w:tc>
      </w:tr>
    </w:tbl>
    <w:p w:rsidR="002A6234" w:rsidRPr="00710544" w:rsidRDefault="002A6234">
      <w:pPr>
        <w:jc w:val="both"/>
        <w:rPr>
          <w:b/>
          <w:bCs/>
          <w:color w:val="1A1A1A"/>
          <w:sz w:val="24"/>
          <w:szCs w:val="24"/>
          <w:highlight w:val="white"/>
          <w:lang w:val="fr-CA"/>
        </w:rPr>
      </w:pPr>
    </w:p>
    <w:p w:rsidR="002A6234" w:rsidRPr="00710544" w:rsidRDefault="00304DD2">
      <w:pPr>
        <w:jc w:val="both"/>
        <w:rPr>
          <w:b/>
          <w:bCs/>
          <w:color w:val="1A1A1A"/>
          <w:sz w:val="24"/>
          <w:szCs w:val="24"/>
          <w:highlight w:val="white"/>
          <w:lang w:val="fr-CA"/>
        </w:rPr>
      </w:pPr>
      <w:r w:rsidRPr="00710544">
        <w:rPr>
          <w:lang w:val="fr-CA"/>
        </w:rPr>
        <w:br w:type="page"/>
      </w:r>
    </w:p>
    <w:p w:rsidR="002A6234" w:rsidRDefault="00304DD2">
      <w:pPr>
        <w:jc w:val="both"/>
        <w:rPr>
          <w:sz w:val="24"/>
          <w:szCs w:val="24"/>
        </w:rPr>
      </w:pPr>
      <w:r>
        <w:rPr>
          <w:b/>
          <w:bCs/>
          <w:color w:val="1A1A1A"/>
          <w:sz w:val="24"/>
          <w:szCs w:val="24"/>
          <w:highlight w:val="white"/>
        </w:rPr>
        <w:t>Provincial Schools for the Deaf</w:t>
      </w: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A6234">
        <w:tc>
          <w:tcPr>
            <w:tcW w:w="4514" w:type="dxa"/>
            <w:tcMar>
              <w:top w:w="100" w:type="dxa"/>
              <w:left w:w="100" w:type="dxa"/>
              <w:bottom w:w="100" w:type="dxa"/>
              <w:right w:w="100" w:type="dxa"/>
            </w:tcMar>
          </w:tcPr>
          <w:p w:rsidR="002A6234" w:rsidRDefault="000A5FC4">
            <w:pPr>
              <w:pBdr>
                <w:top w:val="nil"/>
                <w:left w:val="nil"/>
                <w:bottom w:val="nil"/>
                <w:right w:val="nil"/>
                <w:between w:val="nil"/>
              </w:pBdr>
              <w:jc w:val="both"/>
              <w:rPr>
                <w:color w:val="0066CC"/>
                <w:highlight w:val="white"/>
                <w:u w:val="single"/>
              </w:rPr>
            </w:pPr>
            <w:hyperlink r:id="rId61">
              <w:r w:rsidR="00304DD2">
                <w:rPr>
                  <w:b/>
                  <w:bCs/>
                  <w:color w:val="1155CC"/>
                  <w:u w:val="single"/>
                </w:rPr>
                <w:t>Ernest C. Drury</w:t>
              </w:r>
            </w:hyperlink>
            <w:hyperlink r:id="rId62">
              <w:r w:rsidR="00304DD2">
                <w:rPr>
                  <w:color w:val="1155CC"/>
                  <w:highlight w:val="white"/>
                  <w:u w:val="single"/>
                </w:rPr>
                <w:t xml:space="preserve"> </w:t>
              </w:r>
            </w:hyperlink>
            <w:hyperlink r:id="rId63">
              <w:r w:rsidR="00304DD2">
                <w:rPr>
                  <w:b/>
                  <w:bCs/>
                  <w:color w:val="1155CC"/>
                  <w:u w:val="single"/>
                </w:rPr>
                <w:t>School</w:t>
              </w:r>
            </w:hyperlink>
          </w:p>
          <w:p w:rsidR="002A6234" w:rsidRDefault="00304DD2">
            <w:pPr>
              <w:jc w:val="both"/>
              <w:rPr>
                <w:highlight w:val="white"/>
              </w:rPr>
            </w:pPr>
            <w:r>
              <w:rPr>
                <w:highlight w:val="white"/>
              </w:rPr>
              <w:t>255 Ontario Street South</w:t>
            </w:r>
          </w:p>
          <w:p w:rsidR="002A6234" w:rsidRPr="00710544" w:rsidRDefault="00304DD2">
            <w:pPr>
              <w:jc w:val="both"/>
              <w:rPr>
                <w:highlight w:val="white"/>
                <w:lang w:val="fr-CA"/>
              </w:rPr>
            </w:pPr>
            <w:r w:rsidRPr="00710544">
              <w:rPr>
                <w:highlight w:val="white"/>
                <w:lang w:val="fr-CA"/>
              </w:rPr>
              <w:t>Milton, ON L9T 2M5</w:t>
            </w:r>
          </w:p>
          <w:p w:rsidR="002A6234" w:rsidRPr="00710544" w:rsidRDefault="00304DD2">
            <w:pPr>
              <w:jc w:val="both"/>
              <w:rPr>
                <w:highlight w:val="white"/>
                <w:lang w:val="fr-CA"/>
              </w:rPr>
            </w:pPr>
            <w:r w:rsidRPr="00710544">
              <w:rPr>
                <w:highlight w:val="white"/>
                <w:lang w:val="fr-CA"/>
              </w:rPr>
              <w:t>Tel: 905-878-2851</w:t>
            </w:r>
          </w:p>
          <w:p w:rsidR="002A6234" w:rsidRDefault="00304DD2">
            <w:pPr>
              <w:jc w:val="both"/>
              <w:rPr>
                <w:b/>
                <w:bCs/>
              </w:rPr>
            </w:pPr>
            <w:r>
              <w:rPr>
                <w:highlight w:val="white"/>
              </w:rPr>
              <w:t>TTY: 905-878-7195</w:t>
            </w:r>
          </w:p>
        </w:tc>
        <w:tc>
          <w:tcPr>
            <w:tcW w:w="4515" w:type="dxa"/>
            <w:tcMar>
              <w:top w:w="100" w:type="dxa"/>
              <w:left w:w="100" w:type="dxa"/>
              <w:bottom w:w="100" w:type="dxa"/>
              <w:right w:w="100" w:type="dxa"/>
            </w:tcMar>
          </w:tcPr>
          <w:p w:rsidR="002A6234" w:rsidRDefault="000A5FC4">
            <w:pPr>
              <w:jc w:val="both"/>
              <w:rPr>
                <w:b/>
                <w:bCs/>
                <w:color w:val="0066CC"/>
                <w:highlight w:val="white"/>
                <w:u w:val="single"/>
              </w:rPr>
            </w:pPr>
            <w:hyperlink r:id="rId64">
              <w:r w:rsidR="00304DD2">
                <w:rPr>
                  <w:b/>
                  <w:bCs/>
                  <w:color w:val="1155CC"/>
                  <w:u w:val="single"/>
                </w:rPr>
                <w:t>Robarts Schoo</w:t>
              </w:r>
            </w:hyperlink>
            <w:hyperlink r:id="rId65">
              <w:r w:rsidR="00304DD2">
                <w:rPr>
                  <w:b/>
                  <w:bCs/>
                  <w:color w:val="1155CC"/>
                  <w:highlight w:val="white"/>
                  <w:u w:val="single"/>
                </w:rPr>
                <w:t>l</w:t>
              </w:r>
            </w:hyperlink>
          </w:p>
          <w:p w:rsidR="002A6234" w:rsidRDefault="00304DD2">
            <w:pPr>
              <w:jc w:val="both"/>
              <w:rPr>
                <w:highlight w:val="white"/>
              </w:rPr>
            </w:pPr>
            <w:r>
              <w:rPr>
                <w:highlight w:val="white"/>
              </w:rPr>
              <w:t>1515 Cheapside Street</w:t>
            </w:r>
          </w:p>
          <w:p w:rsidR="002A6234" w:rsidRDefault="00304DD2">
            <w:pPr>
              <w:jc w:val="both"/>
              <w:rPr>
                <w:highlight w:val="white"/>
              </w:rPr>
            </w:pPr>
            <w:r>
              <w:rPr>
                <w:highlight w:val="white"/>
              </w:rPr>
              <w:t>London, ON N5V 3N9</w:t>
            </w:r>
          </w:p>
          <w:p w:rsidR="002A6234" w:rsidRDefault="00304DD2">
            <w:pPr>
              <w:jc w:val="both"/>
              <w:rPr>
                <w:highlight w:val="white"/>
              </w:rPr>
            </w:pPr>
            <w:r>
              <w:rPr>
                <w:highlight w:val="white"/>
              </w:rPr>
              <w:t>Tel: 519-453-4400</w:t>
            </w:r>
          </w:p>
          <w:p w:rsidR="002A6234" w:rsidRDefault="00304DD2">
            <w:pPr>
              <w:jc w:val="both"/>
              <w:rPr>
                <w:b/>
                <w:bCs/>
              </w:rPr>
            </w:pPr>
            <w:r>
              <w:rPr>
                <w:highlight w:val="white"/>
              </w:rPr>
              <w:t>TTY: 519-453-4400</w:t>
            </w:r>
          </w:p>
        </w:tc>
      </w:tr>
      <w:tr w:rsidR="002A6234">
        <w:tc>
          <w:tcPr>
            <w:tcW w:w="4514" w:type="dxa"/>
            <w:tcMar>
              <w:top w:w="100" w:type="dxa"/>
              <w:left w:w="100" w:type="dxa"/>
              <w:bottom w:w="100" w:type="dxa"/>
              <w:right w:w="100" w:type="dxa"/>
            </w:tcMar>
          </w:tcPr>
          <w:p w:rsidR="002A6234" w:rsidRDefault="000A5FC4">
            <w:pPr>
              <w:jc w:val="both"/>
              <w:rPr>
                <w:color w:val="00478F"/>
                <w:highlight w:val="white"/>
                <w:u w:val="single"/>
              </w:rPr>
            </w:pPr>
            <w:hyperlink r:id="rId66">
              <w:r w:rsidR="00304DD2">
                <w:rPr>
                  <w:b/>
                  <w:bCs/>
                  <w:color w:val="1155CC"/>
                  <w:u w:val="single"/>
                </w:rPr>
                <w:t>Sir James Whitney School</w:t>
              </w:r>
            </w:hyperlink>
          </w:p>
          <w:p w:rsidR="002A6234" w:rsidRDefault="00304DD2">
            <w:pPr>
              <w:jc w:val="both"/>
              <w:rPr>
                <w:highlight w:val="white"/>
              </w:rPr>
            </w:pPr>
            <w:r>
              <w:rPr>
                <w:highlight w:val="white"/>
              </w:rPr>
              <w:t>350 Dundas Street West</w:t>
            </w:r>
          </w:p>
          <w:p w:rsidR="002A6234" w:rsidRDefault="00304DD2">
            <w:pPr>
              <w:jc w:val="both"/>
              <w:rPr>
                <w:highlight w:val="white"/>
              </w:rPr>
            </w:pPr>
            <w:r>
              <w:rPr>
                <w:highlight w:val="white"/>
              </w:rPr>
              <w:t>Belleville, ON K8P 1B2</w:t>
            </w:r>
          </w:p>
          <w:p w:rsidR="002A6234" w:rsidRDefault="00304DD2">
            <w:pPr>
              <w:jc w:val="both"/>
              <w:rPr>
                <w:highlight w:val="white"/>
              </w:rPr>
            </w:pPr>
            <w:r>
              <w:rPr>
                <w:highlight w:val="white"/>
              </w:rPr>
              <w:t>Tel: 613-967-2823 or 1-800-501-6240</w:t>
            </w:r>
          </w:p>
          <w:p w:rsidR="002A6234" w:rsidRDefault="00304DD2">
            <w:pPr>
              <w:jc w:val="both"/>
              <w:rPr>
                <w:b/>
                <w:bCs/>
              </w:rPr>
            </w:pPr>
            <w:r>
              <w:rPr>
                <w:highlight w:val="white"/>
              </w:rPr>
              <w:t>TTY: 613-967-2823</w:t>
            </w:r>
          </w:p>
        </w:tc>
        <w:tc>
          <w:tcPr>
            <w:tcW w:w="4515" w:type="dxa"/>
            <w:tcMar>
              <w:top w:w="100" w:type="dxa"/>
              <w:left w:w="100" w:type="dxa"/>
              <w:bottom w:w="100" w:type="dxa"/>
              <w:right w:w="100" w:type="dxa"/>
            </w:tcMar>
          </w:tcPr>
          <w:p w:rsidR="002A6234" w:rsidRDefault="002A6234">
            <w:pPr>
              <w:jc w:val="both"/>
            </w:pPr>
          </w:p>
        </w:tc>
      </w:tr>
    </w:tbl>
    <w:p w:rsidR="002A6234" w:rsidRDefault="002A6234">
      <w:pPr>
        <w:jc w:val="both"/>
        <w:rPr>
          <w:sz w:val="20"/>
          <w:szCs w:val="20"/>
        </w:rPr>
      </w:pPr>
    </w:p>
    <w:p w:rsidR="002A6234" w:rsidRDefault="00304DD2">
      <w:pPr>
        <w:jc w:val="both"/>
      </w:pPr>
      <w:r>
        <w:rPr>
          <w:b/>
          <w:bCs/>
          <w:color w:val="1A1A1A"/>
          <w:sz w:val="24"/>
          <w:szCs w:val="24"/>
          <w:highlight w:val="white"/>
        </w:rPr>
        <w:t>Provincial School for the blind and deafblind</w:t>
      </w:r>
    </w:p>
    <w:sdt>
      <w:sdtPr>
        <w:tag w:val="goog_rdk_0"/>
        <w:id w:val="-1902788205"/>
        <w:lock w:val="contentLocked"/>
      </w:sdtPr>
      <w:sdtEndPr/>
      <w:sdtContent>
        <w:tbl>
          <w:tblPr>
            <w:tblStyle w:val="a6"/>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A6234">
            <w:tc>
              <w:tcPr>
                <w:tcW w:w="4514" w:type="dxa"/>
                <w:tcMar>
                  <w:top w:w="100" w:type="dxa"/>
                  <w:left w:w="100" w:type="dxa"/>
                  <w:bottom w:w="100" w:type="dxa"/>
                  <w:right w:w="100" w:type="dxa"/>
                </w:tcMar>
              </w:tcPr>
              <w:p w:rsidR="002A6234" w:rsidRDefault="000A5FC4">
                <w:pPr>
                  <w:jc w:val="both"/>
                  <w:rPr>
                    <w:b/>
                    <w:bCs/>
                    <w:color w:val="0066CC"/>
                    <w:highlight w:val="white"/>
                    <w:u w:val="single"/>
                  </w:rPr>
                </w:pPr>
                <w:hyperlink r:id="rId67">
                  <w:r w:rsidR="00304DD2">
                    <w:rPr>
                      <w:b/>
                      <w:bCs/>
                      <w:color w:val="1155CC"/>
                      <w:u w:val="single"/>
                    </w:rPr>
                    <w:t>W. Ross Macdonald School</w:t>
                  </w:r>
                </w:hyperlink>
              </w:p>
              <w:p w:rsidR="002A6234" w:rsidRDefault="00304DD2">
                <w:pPr>
                  <w:jc w:val="both"/>
                  <w:rPr>
                    <w:highlight w:val="white"/>
                  </w:rPr>
                </w:pPr>
                <w:r>
                  <w:rPr>
                    <w:highlight w:val="white"/>
                  </w:rPr>
                  <w:t>350 Brant Avenue</w:t>
                </w:r>
              </w:p>
              <w:p w:rsidR="002A6234" w:rsidRDefault="00304DD2">
                <w:pPr>
                  <w:jc w:val="both"/>
                  <w:rPr>
                    <w:highlight w:val="white"/>
                  </w:rPr>
                </w:pPr>
                <w:r>
                  <w:rPr>
                    <w:highlight w:val="white"/>
                  </w:rPr>
                  <w:t>Brantford, ON N3T 3J9</w:t>
                </w:r>
              </w:p>
              <w:p w:rsidR="002A6234" w:rsidRDefault="00304DD2">
                <w:pPr>
                  <w:jc w:val="both"/>
                </w:pPr>
                <w:r>
                  <w:rPr>
                    <w:highlight w:val="white"/>
                  </w:rPr>
                  <w:t>Tel: 519-759-0730 or 1-866-618-9092</w:t>
                </w:r>
              </w:p>
            </w:tc>
            <w:tc>
              <w:tcPr>
                <w:tcW w:w="4515" w:type="dxa"/>
                <w:tcMar>
                  <w:top w:w="100" w:type="dxa"/>
                  <w:left w:w="100" w:type="dxa"/>
                  <w:bottom w:w="100" w:type="dxa"/>
                  <w:right w:w="100" w:type="dxa"/>
                </w:tcMar>
              </w:tcPr>
              <w:p w:rsidR="002A6234" w:rsidRDefault="000A5FC4">
                <w:pPr>
                  <w:jc w:val="both"/>
                  <w:rPr>
                    <w:b/>
                    <w:bCs/>
                  </w:rPr>
                </w:pPr>
              </w:p>
            </w:tc>
          </w:tr>
        </w:tbl>
      </w:sdtContent>
    </w:sdt>
    <w:p w:rsidR="002A6234" w:rsidRDefault="002A6234">
      <w:pPr>
        <w:jc w:val="both"/>
        <w:rPr>
          <w:b/>
          <w:bCs/>
          <w:color w:val="1A1A1A"/>
          <w:sz w:val="24"/>
          <w:szCs w:val="24"/>
          <w:highlight w:val="white"/>
        </w:rPr>
      </w:pPr>
    </w:p>
    <w:p w:rsidR="002A6234" w:rsidRDefault="00304DD2">
      <w:pPr>
        <w:jc w:val="both"/>
      </w:pPr>
      <w:r>
        <w:rPr>
          <w:b/>
          <w:bCs/>
          <w:color w:val="1A1A1A"/>
          <w:sz w:val="24"/>
          <w:szCs w:val="24"/>
          <w:highlight w:val="white"/>
        </w:rPr>
        <w:t>French–language Provincial School for the Deaf and Demonstration School for students with severe learning disabilities</w:t>
      </w:r>
    </w:p>
    <w:sdt>
      <w:sdtPr>
        <w:tag w:val="goog_rdk_1"/>
        <w:id w:val="-502129700"/>
        <w:lock w:val="contentLocked"/>
      </w:sdtPr>
      <w:sdtEndPr/>
      <w:sdtContent>
        <w:tbl>
          <w:tblPr>
            <w:tblStyle w:val="a7"/>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A6234">
            <w:tc>
              <w:tcPr>
                <w:tcW w:w="4514" w:type="dxa"/>
                <w:tcMar>
                  <w:top w:w="100" w:type="dxa"/>
                  <w:left w:w="100" w:type="dxa"/>
                  <w:bottom w:w="100" w:type="dxa"/>
                  <w:right w:w="100" w:type="dxa"/>
                </w:tcMar>
              </w:tcPr>
              <w:p w:rsidR="002A6234" w:rsidRDefault="000A5FC4">
                <w:pPr>
                  <w:jc w:val="both"/>
                  <w:rPr>
                    <w:color w:val="0066CC"/>
                    <w:highlight w:val="white"/>
                    <w:u w:val="single"/>
                  </w:rPr>
                </w:pPr>
                <w:hyperlink r:id="rId68">
                  <w:r w:rsidR="00304DD2">
                    <w:rPr>
                      <w:b/>
                      <w:bCs/>
                      <w:color w:val="1155CC"/>
                      <w:u w:val="single"/>
                    </w:rPr>
                    <w:t>Centre Jules–Léger</w:t>
                  </w:r>
                </w:hyperlink>
              </w:p>
              <w:p w:rsidR="002A6234" w:rsidRDefault="00304DD2">
                <w:pPr>
                  <w:jc w:val="both"/>
                  <w:rPr>
                    <w:highlight w:val="white"/>
                  </w:rPr>
                </w:pPr>
                <w:r>
                  <w:rPr>
                    <w:highlight w:val="white"/>
                  </w:rPr>
                  <w:t>281 Lanark Avenue</w:t>
                </w:r>
              </w:p>
              <w:p w:rsidR="002A6234" w:rsidRDefault="00304DD2">
                <w:pPr>
                  <w:jc w:val="both"/>
                  <w:rPr>
                    <w:highlight w:val="white"/>
                  </w:rPr>
                </w:pPr>
                <w:r>
                  <w:rPr>
                    <w:highlight w:val="white"/>
                  </w:rPr>
                  <w:t>Ottawa, ON K1Z 6R8</w:t>
                </w:r>
              </w:p>
              <w:p w:rsidR="002A6234" w:rsidRDefault="00304DD2">
                <w:pPr>
                  <w:jc w:val="both"/>
                  <w:rPr>
                    <w:highlight w:val="white"/>
                  </w:rPr>
                </w:pPr>
                <w:r>
                  <w:rPr>
                    <w:highlight w:val="white"/>
                  </w:rPr>
                  <w:t>Tel: 613-761-9300</w:t>
                </w:r>
              </w:p>
              <w:p w:rsidR="002A6234" w:rsidRDefault="00304DD2">
                <w:pPr>
                  <w:jc w:val="both"/>
                  <w:rPr>
                    <w:b/>
                    <w:bCs/>
                  </w:rPr>
                </w:pPr>
                <w:r>
                  <w:rPr>
                    <w:highlight w:val="white"/>
                  </w:rPr>
                  <w:t>TTY: 613-761-9302</w:t>
                </w:r>
              </w:p>
            </w:tc>
            <w:tc>
              <w:tcPr>
                <w:tcW w:w="4515" w:type="dxa"/>
                <w:tcMar>
                  <w:top w:w="100" w:type="dxa"/>
                  <w:left w:w="100" w:type="dxa"/>
                  <w:bottom w:w="100" w:type="dxa"/>
                  <w:right w:w="100" w:type="dxa"/>
                </w:tcMar>
              </w:tcPr>
              <w:p w:rsidR="002A6234" w:rsidRDefault="000A5FC4">
                <w:pPr>
                  <w:jc w:val="both"/>
                  <w:rPr>
                    <w:b/>
                    <w:bCs/>
                  </w:rPr>
                </w:pPr>
              </w:p>
            </w:tc>
          </w:tr>
        </w:tbl>
      </w:sdtContent>
    </w:sdt>
    <w:p w:rsidR="002A6234" w:rsidRDefault="002A6234">
      <w:pPr>
        <w:jc w:val="both"/>
        <w:rPr>
          <w:b/>
          <w:bCs/>
          <w:color w:val="1A1A1A"/>
          <w:sz w:val="24"/>
          <w:szCs w:val="24"/>
          <w:highlight w:val="white"/>
        </w:rPr>
      </w:pPr>
    </w:p>
    <w:p w:rsidR="002A6234" w:rsidRDefault="00304DD2">
      <w:pPr>
        <w:jc w:val="both"/>
        <w:rPr>
          <w:sz w:val="24"/>
          <w:szCs w:val="24"/>
        </w:rPr>
      </w:pPr>
      <w:r>
        <w:rPr>
          <w:sz w:val="24"/>
          <w:szCs w:val="24"/>
        </w:rPr>
        <w:t>For more information about Demonstration Schools or Provincial Schools, contact:</w:t>
      </w:r>
    </w:p>
    <w:p w:rsidR="002A6234" w:rsidRDefault="00304DD2">
      <w:pPr>
        <w:jc w:val="both"/>
        <w:rPr>
          <w:sz w:val="24"/>
          <w:szCs w:val="24"/>
        </w:rPr>
      </w:pPr>
      <w:r>
        <w:rPr>
          <w:sz w:val="24"/>
          <w:szCs w:val="24"/>
        </w:rPr>
        <w:t>Ministry of Education Provincial Schools Branch</w:t>
      </w:r>
    </w:p>
    <w:p w:rsidR="002A6234" w:rsidRDefault="00304DD2">
      <w:pPr>
        <w:jc w:val="both"/>
        <w:rPr>
          <w:b/>
          <w:bCs/>
          <w:color w:val="3A63AB"/>
          <w:sz w:val="28"/>
          <w:szCs w:val="28"/>
        </w:rPr>
      </w:pPr>
      <w:r>
        <w:rPr>
          <w:sz w:val="24"/>
          <w:szCs w:val="24"/>
        </w:rPr>
        <w:t>255 Ontario Street, South Milton, ON L9T 2M5   Tel: 905-878-2851   Fax: 905-878-5405</w:t>
      </w:r>
    </w:p>
    <w:p w:rsidR="002A6234" w:rsidRDefault="002A6234">
      <w:pPr>
        <w:jc w:val="both"/>
        <w:rPr>
          <w:b/>
          <w:bCs/>
          <w:color w:val="3A63AB"/>
          <w:sz w:val="28"/>
          <w:szCs w:val="28"/>
        </w:rPr>
      </w:pPr>
    </w:p>
    <w:p w:rsidR="002A6234" w:rsidRDefault="00304DD2">
      <w:pPr>
        <w:jc w:val="both"/>
        <w:rPr>
          <w:color w:val="3A63AB"/>
          <w:sz w:val="28"/>
          <w:szCs w:val="28"/>
        </w:rPr>
      </w:pPr>
      <w:r>
        <w:rPr>
          <w:b/>
          <w:bCs/>
          <w:color w:val="3A63AB"/>
          <w:sz w:val="28"/>
          <w:szCs w:val="28"/>
        </w:rPr>
        <w:t>Parent Concern Protocol</w:t>
      </w:r>
    </w:p>
    <w:p w:rsidR="002A6234" w:rsidRDefault="00304DD2">
      <w:pPr>
        <w:shd w:val="clear" w:color="auto" w:fill="FFFFFF"/>
        <w:spacing w:after="240"/>
        <w:jc w:val="both"/>
        <w:rPr>
          <w:sz w:val="24"/>
          <w:szCs w:val="24"/>
        </w:rPr>
      </w:pPr>
      <w:r>
        <w:rPr>
          <w:sz w:val="24"/>
          <w:szCs w:val="24"/>
        </w:rPr>
        <w:t xml:space="preserve">The TDSB values your questions, concerns and suggestions, and makes every effort to address them as quickly as possible. </w:t>
      </w:r>
      <w:r>
        <w:rPr>
          <w:b/>
          <w:bCs/>
          <w:sz w:val="24"/>
          <w:szCs w:val="24"/>
        </w:rPr>
        <w:t>For school-based concerns, your child’s classroom teacher is the first point of contact, followed by the school principal, and the school superintendent.</w:t>
      </w:r>
      <w:r>
        <w:rPr>
          <w:sz w:val="24"/>
          <w:szCs w:val="24"/>
        </w:rPr>
        <w:t xml:space="preserve"> These school-based staff members will work closely with staff from the Special Education and Inclusion Department and other departments as needed to support you and your child. Please refer to the steps in the </w:t>
      </w:r>
      <w:hyperlink r:id="rId69">
        <w:r>
          <w:rPr>
            <w:color w:val="1155CC"/>
            <w:sz w:val="24"/>
            <w:szCs w:val="24"/>
            <w:u w:val="single"/>
          </w:rPr>
          <w:t>Parent Concern protocol</w:t>
        </w:r>
      </w:hyperlink>
      <w:hyperlink r:id="rId70">
        <w:r>
          <w:rPr>
            <w:color w:val="1155CC"/>
            <w:sz w:val="24"/>
            <w:szCs w:val="24"/>
          </w:rPr>
          <w:t xml:space="preserve"> </w:t>
        </w:r>
      </w:hyperlink>
      <w:r>
        <w:rPr>
          <w:sz w:val="24"/>
          <w:szCs w:val="24"/>
        </w:rPr>
        <w:t xml:space="preserve">for further information. </w:t>
      </w:r>
    </w:p>
    <w:p w:rsidR="002A6234" w:rsidRDefault="00304DD2">
      <w:pPr>
        <w:jc w:val="both"/>
        <w:rPr>
          <w:sz w:val="24"/>
          <w:szCs w:val="24"/>
        </w:rPr>
      </w:pPr>
      <w:r>
        <w:br w:type="page"/>
      </w:r>
    </w:p>
    <w:p w:rsidR="002A6234" w:rsidRDefault="00304DD2">
      <w:pPr>
        <w:jc w:val="both"/>
        <w:rPr>
          <w:b/>
          <w:bCs/>
          <w:color w:val="3A63AB"/>
          <w:sz w:val="28"/>
          <w:szCs w:val="28"/>
        </w:rPr>
      </w:pPr>
      <w:r>
        <w:rPr>
          <w:sz w:val="24"/>
          <w:szCs w:val="24"/>
        </w:rPr>
        <w:t xml:space="preserve">Please also refer to </w:t>
      </w:r>
      <w:hyperlink r:id="rId71">
        <w:r>
          <w:rPr>
            <w:i/>
            <w:iCs/>
            <w:color w:val="0066CC"/>
            <w:sz w:val="24"/>
            <w:szCs w:val="24"/>
            <w:u w:val="single"/>
          </w:rPr>
          <w:t>Shared Solutions</w:t>
        </w:r>
      </w:hyperlink>
      <w:r>
        <w:rPr>
          <w:sz w:val="24"/>
          <w:szCs w:val="24"/>
        </w:rPr>
        <w:t>, a guide developed by the Ministry of Education to support parents, educators, and students with special education needs in working collaboratively. The resource focuses on preventing conflicts, resolving them promptly, and helping students reach their full potential and succeed in school.</w:t>
      </w:r>
    </w:p>
    <w:p w:rsidR="002A6234" w:rsidRDefault="002A6234">
      <w:pPr>
        <w:spacing w:line="360" w:lineRule="auto"/>
        <w:jc w:val="both"/>
        <w:rPr>
          <w:b/>
          <w:bCs/>
          <w:color w:val="3A63AB"/>
          <w:sz w:val="28"/>
          <w:szCs w:val="28"/>
        </w:rPr>
      </w:pPr>
    </w:p>
    <w:p w:rsidR="002A6234" w:rsidRDefault="00304DD2">
      <w:pPr>
        <w:jc w:val="both"/>
        <w:rPr>
          <w:sz w:val="24"/>
          <w:szCs w:val="24"/>
        </w:rPr>
      </w:pPr>
      <w:r>
        <w:rPr>
          <w:b/>
          <w:bCs/>
          <w:color w:val="3A63AB"/>
          <w:sz w:val="28"/>
          <w:szCs w:val="28"/>
        </w:rPr>
        <w:t>Additional Information about Special Education</w:t>
      </w:r>
    </w:p>
    <w:p w:rsidR="002A6234" w:rsidRDefault="00304DD2">
      <w:pPr>
        <w:spacing w:after="240"/>
        <w:jc w:val="both"/>
        <w:rPr>
          <w:sz w:val="24"/>
          <w:szCs w:val="24"/>
        </w:rPr>
      </w:pPr>
      <w:r>
        <w:rPr>
          <w:sz w:val="24"/>
          <w:szCs w:val="24"/>
        </w:rPr>
        <w:t xml:space="preserve">If you have unanswered questions about special education in the TDSB, visit the </w:t>
      </w:r>
      <w:hyperlink r:id="rId72">
        <w:r>
          <w:rPr>
            <w:color w:val="1155CC"/>
            <w:sz w:val="24"/>
            <w:szCs w:val="24"/>
            <w:u w:val="single"/>
          </w:rPr>
          <w:t>TDSB website</w:t>
        </w:r>
      </w:hyperlink>
      <w:r>
        <w:rPr>
          <w:sz w:val="24"/>
          <w:szCs w:val="24"/>
        </w:rPr>
        <w:t xml:space="preserve">, and/or contact the principal of your child’s school. </w:t>
      </w:r>
    </w:p>
    <w:p w:rsidR="002A6234" w:rsidRDefault="00304DD2">
      <w:pPr>
        <w:pStyle w:val="Heading1"/>
        <w:keepNext w:val="0"/>
        <w:keepLines w:val="0"/>
        <w:shd w:val="clear" w:color="auto" w:fill="FFFFFF"/>
        <w:spacing w:before="0" w:after="0"/>
        <w:jc w:val="both"/>
        <w:rPr>
          <w:b/>
          <w:bCs/>
          <w:sz w:val="24"/>
          <w:szCs w:val="24"/>
        </w:rPr>
      </w:pPr>
      <w:bookmarkStart w:id="1" w:name="_heading=h.gjdgxs" w:colFirst="0" w:colLast="0"/>
      <w:bookmarkEnd w:id="1"/>
      <w:r>
        <w:rPr>
          <w:b/>
          <w:bCs/>
          <w:sz w:val="24"/>
          <w:szCs w:val="24"/>
        </w:rPr>
        <w:t>Toronto District School Board Special Education and Inclusion Website</w:t>
      </w:r>
    </w:p>
    <w:p w:rsidR="002A6234" w:rsidRDefault="000A5FC4">
      <w:pPr>
        <w:jc w:val="both"/>
      </w:pPr>
      <w:hyperlink r:id="rId73">
        <w:r w:rsidR="00304DD2">
          <w:rPr>
            <w:color w:val="1155CC"/>
            <w:u w:val="single"/>
          </w:rPr>
          <w:t>https://www.tdsb.on.ca/Learning-Equity-and-Well-Being/Special-Education-and-Inclusion</w:t>
        </w:r>
      </w:hyperlink>
    </w:p>
    <w:p w:rsidR="002A6234" w:rsidRDefault="002A6234">
      <w:pPr>
        <w:jc w:val="both"/>
      </w:pPr>
    </w:p>
    <w:p w:rsidR="002A6234" w:rsidRDefault="00304DD2">
      <w:pPr>
        <w:jc w:val="both"/>
      </w:pPr>
      <w:r>
        <w:rPr>
          <w:b/>
          <w:bCs/>
          <w:sz w:val="24"/>
          <w:szCs w:val="24"/>
        </w:rPr>
        <w:t>Toronto District School Board Special Education Plan</w:t>
      </w:r>
    </w:p>
    <w:p w:rsidR="002A6234" w:rsidRDefault="000A5FC4">
      <w:pPr>
        <w:jc w:val="both"/>
      </w:pPr>
      <w:hyperlink r:id="rId74">
        <w:r w:rsidR="00304DD2">
          <w:rPr>
            <w:color w:val="1155CC"/>
            <w:sz w:val="24"/>
            <w:szCs w:val="24"/>
            <w:u w:val="single"/>
          </w:rPr>
          <w:t>https://www.tdsb.on.ca/Learning-Equity-and-Well-Being/Special-Education-and-Inclusion/Special-Education-Plan</w:t>
        </w:r>
      </w:hyperlink>
      <w:r w:rsidR="00304DD2">
        <w:t xml:space="preserve"> </w:t>
      </w:r>
    </w:p>
    <w:p w:rsidR="002A6234" w:rsidRDefault="002A6234">
      <w:pPr>
        <w:jc w:val="both"/>
      </w:pPr>
    </w:p>
    <w:p w:rsidR="002A6234" w:rsidRDefault="00304DD2">
      <w:pPr>
        <w:pStyle w:val="Heading1"/>
        <w:keepNext w:val="0"/>
        <w:keepLines w:val="0"/>
        <w:shd w:val="clear" w:color="auto" w:fill="FFFFFF"/>
        <w:spacing w:before="0" w:after="0"/>
        <w:jc w:val="both"/>
        <w:rPr>
          <w:b/>
          <w:bCs/>
          <w:sz w:val="24"/>
          <w:szCs w:val="24"/>
        </w:rPr>
      </w:pPr>
      <w:bookmarkStart w:id="2" w:name="_heading=h.30j0zll" w:colFirst="0" w:colLast="0"/>
      <w:bookmarkEnd w:id="2"/>
      <w:r>
        <w:rPr>
          <w:b/>
          <w:bCs/>
          <w:sz w:val="24"/>
          <w:szCs w:val="24"/>
        </w:rPr>
        <w:t>Steps to Address Questions and Concerns</w:t>
      </w:r>
    </w:p>
    <w:p w:rsidR="002A6234" w:rsidRDefault="000A5FC4">
      <w:pPr>
        <w:shd w:val="clear" w:color="auto" w:fill="FFFFFF"/>
        <w:spacing w:after="240"/>
        <w:jc w:val="both"/>
      </w:pPr>
      <w:hyperlink r:id="rId75">
        <w:r w:rsidR="00304DD2">
          <w:rPr>
            <w:color w:val="1155CC"/>
            <w:sz w:val="24"/>
            <w:szCs w:val="24"/>
            <w:u w:val="single"/>
          </w:rPr>
          <w:t>https://www.tdsb.on.ca/Contact-Us/Steps-to-Address-Questions-Concerns</w:t>
        </w:r>
      </w:hyperlink>
    </w:p>
    <w:p w:rsidR="002A6234" w:rsidRDefault="00304DD2">
      <w:pPr>
        <w:jc w:val="both"/>
        <w:rPr>
          <w:b/>
          <w:bCs/>
          <w:sz w:val="24"/>
          <w:szCs w:val="24"/>
        </w:rPr>
      </w:pPr>
      <w:r>
        <w:rPr>
          <w:b/>
          <w:bCs/>
          <w:sz w:val="24"/>
          <w:szCs w:val="24"/>
        </w:rPr>
        <w:t>Special Education in Ontario Kindergarten to Grade 12 - Policy and Resource Guide</w:t>
      </w:r>
    </w:p>
    <w:p w:rsidR="002A6234" w:rsidRDefault="000A5FC4">
      <w:pPr>
        <w:spacing w:after="200"/>
        <w:jc w:val="both"/>
        <w:rPr>
          <w:sz w:val="24"/>
          <w:szCs w:val="24"/>
        </w:rPr>
      </w:pPr>
      <w:hyperlink r:id="rId76">
        <w:r w:rsidR="00304DD2">
          <w:rPr>
            <w:color w:val="1155CC"/>
            <w:sz w:val="24"/>
            <w:szCs w:val="24"/>
            <w:u w:val="single"/>
          </w:rPr>
          <w:t>https://www.ontario.ca/document/special-education-ontario-policy-and-resource-guide-kindergarten-grade-12</w:t>
        </w:r>
      </w:hyperlink>
      <w:r w:rsidR="00304DD2">
        <w:rPr>
          <w:sz w:val="24"/>
          <w:szCs w:val="24"/>
        </w:rPr>
        <w:t xml:space="preserve"> </w:t>
      </w:r>
    </w:p>
    <w:p w:rsidR="002A6234" w:rsidRDefault="00304DD2">
      <w:pPr>
        <w:shd w:val="clear" w:color="auto" w:fill="FFFFFF"/>
        <w:ind w:right="-630"/>
      </w:pPr>
      <w:r>
        <w:rPr>
          <w:b/>
          <w:bCs/>
          <w:sz w:val="24"/>
          <w:szCs w:val="24"/>
        </w:rPr>
        <w:t xml:space="preserve">Special Education Advisory Committee (SEAC) </w:t>
      </w:r>
      <w:hyperlink r:id="rId77">
        <w:r>
          <w:rPr>
            <w:color w:val="1155CC"/>
            <w:sz w:val="24"/>
            <w:szCs w:val="24"/>
            <w:u w:val="single"/>
          </w:rPr>
          <w:t>https://www.tdsb.on.ca/Community/How-to-Get-Involved/Advisory-Committees/Statutory-Advisory-Committees/Special-Education-Advisory-Committee</w:t>
        </w:r>
      </w:hyperlink>
      <w:r>
        <w:rPr>
          <w:sz w:val="24"/>
          <w:szCs w:val="24"/>
        </w:rPr>
        <w:t>.</w:t>
      </w:r>
    </w:p>
    <w:sectPr w:rsidR="002A6234">
      <w:headerReference w:type="default" r:id="rId78"/>
      <w:footerReference w:type="default" r:id="rId79"/>
      <w:headerReference w:type="first" r:id="rId80"/>
      <w:footerReference w:type="first" r:id="rId81"/>
      <w:pgSz w:w="11909" w:h="16834"/>
      <w:pgMar w:top="1440" w:right="1110" w:bottom="1440" w:left="1440" w:header="720"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A5FC4" w:rsidRDefault="000A5FC4">
      <w:pPr>
        <w:spacing w:line="240" w:lineRule="auto"/>
      </w:pPr>
      <w:r>
        <w:separator/>
      </w:r>
    </w:p>
  </w:endnote>
  <w:endnote w:type="continuationSeparator" w:id="0">
    <w:p w:rsidR="000A5FC4" w:rsidRDefault="000A5F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005EC95F-0D91-4D49-B6FC-C75DCAF7D5AB}"/>
  </w:font>
  <w:font w:name="Calibri">
    <w:panose1 w:val="020F0502020204030204"/>
    <w:charset w:val="00"/>
    <w:family w:val="swiss"/>
    <w:pitch w:val="variable"/>
    <w:sig w:usb0="E4002EFF" w:usb1="C200247B" w:usb2="00000009" w:usb3="00000000" w:csb0="000001FF" w:csb1="00000000"/>
    <w:embedRegular r:id="rId2" w:fontKey="{D66CF9AA-8E41-4A8A-ABF8-62BC063DA3C7}"/>
  </w:font>
  <w:font w:name="Cambria">
    <w:panose1 w:val="02040503050406030204"/>
    <w:charset w:val="00"/>
    <w:family w:val="roman"/>
    <w:pitch w:val="variable"/>
    <w:sig w:usb0="E00006FF" w:usb1="420024FF" w:usb2="02000000" w:usb3="00000000" w:csb0="0000019F" w:csb1="00000000"/>
    <w:embedRegular r:id="rId3" w:fontKey="{70E7E639-D46A-4F8F-8073-96FE838906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6234" w:rsidRDefault="002A6234"/>
  <w:p w:rsidR="002A6234" w:rsidRDefault="002A6234">
    <w:pPr>
      <w:jc w:val="center"/>
    </w:pPr>
  </w:p>
  <w:p w:rsidR="002A6234" w:rsidRDefault="002A6234">
    <w:pPr>
      <w:rPr>
        <w:b/>
        <w:bCs/>
        <w:color w:val="3A63AB"/>
        <w:sz w:val="24"/>
        <w:szCs w:val="24"/>
      </w:rPr>
    </w:pPr>
  </w:p>
  <w:p w:rsidR="002A6234" w:rsidRDefault="00304DD2">
    <w:pPr>
      <w:rPr>
        <w:b/>
        <w:bCs/>
        <w:color w:val="3A63AB"/>
        <w:sz w:val="20"/>
        <w:szCs w:val="20"/>
      </w:rPr>
    </w:pPr>
    <w:r>
      <w:rPr>
        <w:sz w:val="20"/>
        <w:szCs w:val="20"/>
      </w:rPr>
      <w:t xml:space="preserve">TDSB Guide to Special Education for Parents/Caregivers (May 2026)                                            </w:t>
    </w:r>
    <w:r>
      <w:rPr>
        <w:b/>
        <w:bCs/>
        <w:color w:val="3A63AB"/>
        <w:sz w:val="20"/>
        <w:szCs w:val="20"/>
      </w:rPr>
      <w:fldChar w:fldCharType="begin"/>
    </w:r>
    <w:r>
      <w:rPr>
        <w:b/>
        <w:bCs/>
        <w:color w:val="3A63AB"/>
        <w:sz w:val="20"/>
        <w:szCs w:val="20"/>
      </w:rPr>
      <w:instrText>PAGE</w:instrText>
    </w:r>
    <w:r>
      <w:rPr>
        <w:b/>
        <w:bCs/>
        <w:color w:val="3A63AB"/>
        <w:sz w:val="20"/>
        <w:szCs w:val="20"/>
      </w:rPr>
      <w:fldChar w:fldCharType="separate"/>
    </w:r>
    <w:r w:rsidR="00710544">
      <w:rPr>
        <w:b/>
        <w:bCs/>
        <w:noProof/>
        <w:color w:val="3A63AB"/>
        <w:sz w:val="20"/>
        <w:szCs w:val="20"/>
      </w:rPr>
      <w:t>1</w:t>
    </w:r>
    <w:r>
      <w:rPr>
        <w:b/>
        <w:bCs/>
        <w:color w:val="3A63AB"/>
        <w:sz w:val="20"/>
        <w:szCs w:val="20"/>
      </w:rPr>
      <w:fldChar w:fldCharType="end"/>
    </w:r>
    <w:r>
      <w:rPr>
        <w:b/>
        <w:bCs/>
        <w:color w:val="3A63AB"/>
        <w:sz w:val="20"/>
        <w:szCs w:val="20"/>
      </w:rPr>
      <w:t xml:space="preserve"> of 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6234" w:rsidRDefault="002A6234">
    <w:pPr>
      <w:jc w:val="center"/>
      <w:rPr>
        <w:b/>
        <w:bCs/>
        <w:sz w:val="24"/>
        <w:szCs w:val="24"/>
      </w:rPr>
    </w:pPr>
  </w:p>
  <w:p w:rsidR="002A6234" w:rsidRDefault="002A6234">
    <w:pPr>
      <w:jc w:val="center"/>
      <w:rPr>
        <w:b/>
        <w:bCs/>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A5FC4" w:rsidRDefault="000A5FC4">
      <w:pPr>
        <w:spacing w:line="240" w:lineRule="auto"/>
      </w:pPr>
      <w:r>
        <w:separator/>
      </w:r>
    </w:p>
  </w:footnote>
  <w:footnote w:type="continuationSeparator" w:id="0">
    <w:p w:rsidR="000A5FC4" w:rsidRDefault="000A5FC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6234" w:rsidRDefault="002A6234">
    <w:pP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A6234" w:rsidRDefault="00304DD2">
    <w:r>
      <w:rPr>
        <w:noProof/>
      </w:rPr>
      <w:drawing>
        <wp:anchor distT="114300" distB="114300" distL="114300" distR="114300" simplePos="0" relativeHeight="251658240" behindDoc="0" locked="0" layoutInCell="1" hidden="0" allowOverlap="1" wp14:anchorId="7CF2162D" wp14:editId="6E49A7DE">
          <wp:simplePos x="0" y="0"/>
          <wp:positionH relativeFrom="column">
            <wp:posOffset>-742947</wp:posOffset>
          </wp:positionH>
          <wp:positionV relativeFrom="paragraph">
            <wp:posOffset>-342895</wp:posOffset>
          </wp:positionV>
          <wp:extent cx="7200900" cy="9328847"/>
          <wp:effectExtent l="0" t="0" r="0" b="0"/>
          <wp:wrapNone/>
          <wp:docPr id="4" name="image1.png" descr="Guide title with TDSB logo."/>
          <wp:cNvGraphicFramePr/>
          <a:graphic xmlns:a="http://schemas.openxmlformats.org/drawingml/2006/main">
            <a:graphicData uri="http://schemas.openxmlformats.org/drawingml/2006/picture">
              <pic:pic xmlns:pic="http://schemas.openxmlformats.org/drawingml/2006/picture">
                <pic:nvPicPr>
                  <pic:cNvPr id="0" name="image1.png" descr="Guide title with TDSB logo."/>
                  <pic:cNvPicPr preferRelativeResize="0"/>
                </pic:nvPicPr>
                <pic:blipFill>
                  <a:blip r:embed="rId1"/>
                  <a:srcRect l="68" r="68"/>
                  <a:stretch>
                    <a:fillRect/>
                  </a:stretch>
                </pic:blipFill>
                <pic:spPr>
                  <a:xfrm>
                    <a:off x="0" y="0"/>
                    <a:ext cx="7200900" cy="932884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2241"/>
    <w:multiLevelType w:val="multilevel"/>
    <w:tmpl w:val="8D5A5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314E5"/>
    <w:multiLevelType w:val="multilevel"/>
    <w:tmpl w:val="852A2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45237D"/>
    <w:multiLevelType w:val="multilevel"/>
    <w:tmpl w:val="31B683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E74496"/>
    <w:multiLevelType w:val="multilevel"/>
    <w:tmpl w:val="D41CE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612E54"/>
    <w:multiLevelType w:val="multilevel"/>
    <w:tmpl w:val="1C229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24A36C8"/>
    <w:multiLevelType w:val="multilevel"/>
    <w:tmpl w:val="C936B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9A972E1"/>
    <w:multiLevelType w:val="multilevel"/>
    <w:tmpl w:val="F5F8E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01B30CB"/>
    <w:multiLevelType w:val="multilevel"/>
    <w:tmpl w:val="3D9AA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23E243D"/>
    <w:multiLevelType w:val="multilevel"/>
    <w:tmpl w:val="EB6A01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A8250DF"/>
    <w:multiLevelType w:val="multilevel"/>
    <w:tmpl w:val="87F67EA2"/>
    <w:lvl w:ilvl="0">
      <w:start w:val="1"/>
      <w:numFmt w:val="bullet"/>
      <w:lvlText w:val="●"/>
      <w:lvlJc w:val="left"/>
      <w:pPr>
        <w:ind w:left="720" w:hanging="360"/>
      </w:pPr>
      <w:rPr>
        <w:rFonts w:ascii="Arial" w:eastAsia="Arial" w:hAnsi="Arial" w:cs="Arial"/>
        <w:color w:val="3A3A3A"/>
        <w:sz w:val="26"/>
        <w:szCs w:val="2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3F7132"/>
    <w:multiLevelType w:val="multilevel"/>
    <w:tmpl w:val="B14062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C4F7122"/>
    <w:multiLevelType w:val="multilevel"/>
    <w:tmpl w:val="084CC0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4453DC2"/>
    <w:multiLevelType w:val="multilevel"/>
    <w:tmpl w:val="DB9A6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52A2924"/>
    <w:multiLevelType w:val="multilevel"/>
    <w:tmpl w:val="21087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9E34910"/>
    <w:multiLevelType w:val="multilevel"/>
    <w:tmpl w:val="44C80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BAB2B63"/>
    <w:multiLevelType w:val="multilevel"/>
    <w:tmpl w:val="8132C0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4DCF34D5"/>
    <w:multiLevelType w:val="multilevel"/>
    <w:tmpl w:val="FDBCB0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B67085"/>
    <w:multiLevelType w:val="multilevel"/>
    <w:tmpl w:val="DDA0F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681F73"/>
    <w:multiLevelType w:val="multilevel"/>
    <w:tmpl w:val="6BBC8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B9A3916"/>
    <w:multiLevelType w:val="multilevel"/>
    <w:tmpl w:val="5ABC6178"/>
    <w:lvl w:ilvl="0">
      <w:start w:val="1"/>
      <w:numFmt w:val="bullet"/>
      <w:lvlText w:val="●"/>
      <w:lvlJc w:val="left"/>
      <w:pPr>
        <w:ind w:left="720" w:hanging="360"/>
      </w:pPr>
      <w:rPr>
        <w:rFonts w:ascii="Open Sans" w:eastAsia="Open Sans" w:hAnsi="Open Sans" w:cs="Open Sans"/>
        <w:color w:val="1A1A1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1FF1635"/>
    <w:multiLevelType w:val="multilevel"/>
    <w:tmpl w:val="22A43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3D63296"/>
    <w:multiLevelType w:val="multilevel"/>
    <w:tmpl w:val="AB7416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8"/>
  </w:num>
  <w:num w:numId="2">
    <w:abstractNumId w:val="3"/>
  </w:num>
  <w:num w:numId="3">
    <w:abstractNumId w:val="11"/>
  </w:num>
  <w:num w:numId="4">
    <w:abstractNumId w:val="15"/>
  </w:num>
  <w:num w:numId="5">
    <w:abstractNumId w:val="1"/>
  </w:num>
  <w:num w:numId="6">
    <w:abstractNumId w:val="9"/>
  </w:num>
  <w:num w:numId="7">
    <w:abstractNumId w:val="5"/>
  </w:num>
  <w:num w:numId="8">
    <w:abstractNumId w:val="0"/>
  </w:num>
  <w:num w:numId="9">
    <w:abstractNumId w:val="17"/>
  </w:num>
  <w:num w:numId="10">
    <w:abstractNumId w:val="7"/>
  </w:num>
  <w:num w:numId="11">
    <w:abstractNumId w:val="21"/>
  </w:num>
  <w:num w:numId="12">
    <w:abstractNumId w:val="14"/>
  </w:num>
  <w:num w:numId="13">
    <w:abstractNumId w:val="16"/>
  </w:num>
  <w:num w:numId="14">
    <w:abstractNumId w:val="10"/>
  </w:num>
  <w:num w:numId="15">
    <w:abstractNumId w:val="12"/>
  </w:num>
  <w:num w:numId="16">
    <w:abstractNumId w:val="19"/>
  </w:num>
  <w:num w:numId="17">
    <w:abstractNumId w:val="2"/>
  </w:num>
  <w:num w:numId="18">
    <w:abstractNumId w:val="6"/>
  </w:num>
  <w:num w:numId="19">
    <w:abstractNumId w:val="13"/>
  </w:num>
  <w:num w:numId="20">
    <w:abstractNumId w:val="8"/>
  </w:num>
  <w:num w:numId="21">
    <w:abstractNumId w:val="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234"/>
    <w:rsid w:val="000A5FC4"/>
    <w:rsid w:val="00103D3C"/>
    <w:rsid w:val="002A6234"/>
    <w:rsid w:val="00304DD2"/>
    <w:rsid w:val="00710544"/>
    <w:rsid w:val="009C5562"/>
    <w:rsid w:val="00AB5099"/>
    <w:rsid w:val="00B10477"/>
    <w:rsid w:val="00DD08F2"/>
    <w:rsid w:val="00EC76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966B4"/>
  <w15:docId w15:val="{74A272BC-8A2F-472A-B1DB-4F3D11BF0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oneca.com/wp-content/uploads/2019/11/iep-resource-guide.pdf" TargetMode="External"/><Relationship Id="rId21" Type="http://schemas.openxmlformats.org/officeDocument/2006/relationships/hyperlink" Target="https://www.ontario.ca/laws/statute/90e02" TargetMode="External"/><Relationship Id="rId42" Type="http://schemas.openxmlformats.org/officeDocument/2006/relationships/hyperlink" Target="http://www.autismontario.com/" TargetMode="External"/><Relationship Id="rId47" Type="http://schemas.openxmlformats.org/officeDocument/2006/relationships/hyperlink" Target="https://caddac.ca/" TargetMode="External"/><Relationship Id="rId63" Type="http://schemas.openxmlformats.org/officeDocument/2006/relationships/hyperlink" Target="https://www.pdsbnet.ca/schools/provincial_schools_for_the_deaf" TargetMode="External"/><Relationship Id="rId68" Type="http://schemas.openxmlformats.org/officeDocument/2006/relationships/hyperlink" Target="https://ccjl.ca/" TargetMode="External"/><Relationship Id="rId16" Type="http://schemas.openxmlformats.org/officeDocument/2006/relationships/hyperlink" Target="https://www.tdsb.on.ca/Learning-Equity-and-Well-Being/Special-Education-and-Inclusion/Special-Education-Plan" TargetMode="External"/><Relationship Id="rId11" Type="http://schemas.openxmlformats.org/officeDocument/2006/relationships/hyperlink" Target="https://www.ontario.ca/document/special-education-ontario-policy-and-resource-guide-kindergarten-grade-12/appendix-d-1" TargetMode="External"/><Relationship Id="rId32" Type="http://schemas.openxmlformats.org/officeDocument/2006/relationships/hyperlink" Target="http://www.dsat.ca/" TargetMode="External"/><Relationship Id="rId37" Type="http://schemas.openxmlformats.org/officeDocument/2006/relationships/hyperlink" Target="http://www.voicefordeafkids.com/" TargetMode="External"/><Relationship Id="rId53" Type="http://schemas.openxmlformats.org/officeDocument/2006/relationships/hyperlink" Target="https://www.cnib.ca/en/ontario-parents-visually-impaired-children-opvic?region=gta" TargetMode="External"/><Relationship Id="rId58" Type="http://schemas.openxmlformats.org/officeDocument/2006/relationships/hyperlink" Target="https://www.pdsbnet.ca/schools/demonstration_schools" TargetMode="External"/><Relationship Id="rId74" Type="http://schemas.openxmlformats.org/officeDocument/2006/relationships/hyperlink" Target="https://www.tdsb.on.ca/Learning-Equity-and-Well-Being/Special-Education-and-Inclusion/Special-Education-Plan"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pdsbnet.ca/schools/provincial_schools_for_the_deaf" TargetMode="External"/><Relationship Id="rId82" Type="http://schemas.openxmlformats.org/officeDocument/2006/relationships/fontTable" Target="fontTable.xml"/><Relationship Id="rId19" Type="http://schemas.openxmlformats.org/officeDocument/2006/relationships/hyperlink" Target="https://www.ontario.ca/laws/statute/90e02" TargetMode="External"/><Relationship Id="rId14" Type="http://schemas.openxmlformats.org/officeDocument/2006/relationships/hyperlink" Target="https://www.ontario.ca/page/identifying-students-special-education-needs" TargetMode="External"/><Relationship Id="rId22" Type="http://schemas.openxmlformats.org/officeDocument/2006/relationships/hyperlink" Target="https://www.ontario.ca/document/special-education-ontario-policy-and-resource-guide-kindergarten-grade-12/categories" TargetMode="External"/><Relationship Id="rId27" Type="http://schemas.openxmlformats.org/officeDocument/2006/relationships/hyperlink" Target="https://www.tdsb.on.ca/Portals/0/docs/Parents_Guardians_Caregivers_revised.docx" TargetMode="External"/><Relationship Id="rId30" Type="http://schemas.openxmlformats.org/officeDocument/2006/relationships/hyperlink" Target="https://www.abcontario.ca/" TargetMode="External"/><Relationship Id="rId35" Type="http://schemas.openxmlformats.org/officeDocument/2006/relationships/hyperlink" Target="http://www.inclusionontario.ca" TargetMode="External"/><Relationship Id="rId43" Type="http://schemas.openxmlformats.org/officeDocument/2006/relationships/hyperlink" Target="http://www.easterseals.org/" TargetMode="External"/><Relationship Id="rId48" Type="http://schemas.openxmlformats.org/officeDocument/2006/relationships/hyperlink" Target="https://caddac.ca/" TargetMode="External"/><Relationship Id="rId56" Type="http://schemas.openxmlformats.org/officeDocument/2006/relationships/hyperlink" Target="https://www.sawubonaacs.org/" TargetMode="External"/><Relationship Id="rId64" Type="http://schemas.openxmlformats.org/officeDocument/2006/relationships/hyperlink" Target="https://www.pdsbnet.ca/schools/provincial_schools_for_the_deaf" TargetMode="External"/><Relationship Id="rId69" Type="http://schemas.openxmlformats.org/officeDocument/2006/relationships/hyperlink" Target="https://www.tdsb.on.ca/contact-us/steps-to-address-questions-concerns" TargetMode="External"/><Relationship Id="rId77" Type="http://schemas.openxmlformats.org/officeDocument/2006/relationships/hyperlink" Target="https://www.tdsb.on.ca/Community/How-to-Get-Involved/Advisory-Committees/Statutory-Advisory-Committees/Special-Education-Advisory-Committee" TargetMode="External"/><Relationship Id="rId8" Type="http://schemas.openxmlformats.org/officeDocument/2006/relationships/hyperlink" Target="https://www.ontario.ca/document/special-education-ontario-policy-and-resource-guide-kindergarten-grade-12" TargetMode="External"/><Relationship Id="rId51" Type="http://schemas.openxmlformats.org/officeDocument/2006/relationships/hyperlink" Target="http://www.epilepsytoronto.org/" TargetMode="External"/><Relationship Id="rId72" Type="http://schemas.openxmlformats.org/officeDocument/2006/relationships/hyperlink" Target="https://www.tdsb.on.ca/Leadership-Learning-And-Special-Education/Special-Education" TargetMode="External"/><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tdsb.on.ca/Learning-Equity-and-Well-Being/Special-Education-and-Inclusion" TargetMode="External"/><Relationship Id="rId17" Type="http://schemas.openxmlformats.org/officeDocument/2006/relationships/hyperlink" Target="https://www.ontario.ca/laws/statute/90e02" TargetMode="External"/><Relationship Id="rId25" Type="http://schemas.openxmlformats.org/officeDocument/2006/relationships/hyperlink" Target="https://www.tdsb.on.ca/Portals/0/docs/Guide_to_Identification_Placement_and_Review_Committees_IPRCs.docx" TargetMode="External"/><Relationship Id="rId33" Type="http://schemas.openxmlformats.org/officeDocument/2006/relationships/hyperlink" Target="http://www.dsat.ca/" TargetMode="External"/><Relationship Id="rId38" Type="http://schemas.openxmlformats.org/officeDocument/2006/relationships/hyperlink" Target="http://www.voicefordeafkids.com/" TargetMode="External"/><Relationship Id="rId46" Type="http://schemas.openxmlformats.org/officeDocument/2006/relationships/hyperlink" Target="http://www.ldatd.on.ca/" TargetMode="External"/><Relationship Id="rId59" Type="http://schemas.openxmlformats.org/officeDocument/2006/relationships/hyperlink" Target="https://www.pdsbnet.ca/schools/demonstration_schools" TargetMode="External"/><Relationship Id="rId67" Type="http://schemas.openxmlformats.org/officeDocument/2006/relationships/hyperlink" Target="https://www.pdsbnet.ca/schools/provincial_school_for_the_blind" TargetMode="External"/><Relationship Id="rId20" Type="http://schemas.openxmlformats.org/officeDocument/2006/relationships/hyperlink" Target="https://www.tdsb.on.ca/Learning-Equity-and-Well-Being/Special-Education-and-Inclusion/Special-Education-Plan" TargetMode="External"/><Relationship Id="rId41" Type="http://schemas.openxmlformats.org/officeDocument/2006/relationships/hyperlink" Target="http://www.autismontario.com/" TargetMode="External"/><Relationship Id="rId54" Type="http://schemas.openxmlformats.org/officeDocument/2006/relationships/hyperlink" Target="https://www.cnib.ca/en/ontario-parents-visually-impaired-children-opvic?region=gta" TargetMode="External"/><Relationship Id="rId62" Type="http://schemas.openxmlformats.org/officeDocument/2006/relationships/hyperlink" Target="https://www.pdsbnet.ca/schools/provincial_schools_for_the_deaf" TargetMode="External"/><Relationship Id="rId70" Type="http://schemas.openxmlformats.org/officeDocument/2006/relationships/hyperlink" Target="https://www.tdsb.on.ca/contact-us/steps-to-address-questions-concerns" TargetMode="External"/><Relationship Id="rId75" Type="http://schemas.openxmlformats.org/officeDocument/2006/relationships/hyperlink" Target="https://www.tdsb.on.ca/Contact-Us/Steps-to-Address-Questions-Concern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ntario.ca/page/identifying-students-special-education-needs" TargetMode="External"/><Relationship Id="rId23" Type="http://schemas.openxmlformats.org/officeDocument/2006/relationships/hyperlink" Target="mailto:sOffice@tdsb.on.ca" TargetMode="External"/><Relationship Id="rId28" Type="http://schemas.openxmlformats.org/officeDocument/2006/relationships/hyperlink" Target="https://www.tdsb.on.ca/Community/How-to-Get-Involved/Advisory-Committees/Statutory-Advisory-Committees/Special-Education-Advisory-Committee" TargetMode="External"/><Relationship Id="rId36" Type="http://schemas.openxmlformats.org/officeDocument/2006/relationships/hyperlink" Target="http://www.inclusionontario.ca" TargetMode="External"/><Relationship Id="rId49" Type="http://schemas.openxmlformats.org/officeDocument/2006/relationships/hyperlink" Target="http://www.communitylivingtoronto.ca/" TargetMode="External"/><Relationship Id="rId57" Type="http://schemas.openxmlformats.org/officeDocument/2006/relationships/hyperlink" Target="https://www.sawubonaacs.org/" TargetMode="External"/><Relationship Id="rId10" Type="http://schemas.openxmlformats.org/officeDocument/2006/relationships/hyperlink" Target="https://www.ontario.ca/document/special-education-ontario-policy-and-resource-guide-kindergarten-grade-12/appendix-d-1" TargetMode="External"/><Relationship Id="rId31" Type="http://schemas.openxmlformats.org/officeDocument/2006/relationships/hyperlink" Target="http://www.abcontario.ca" TargetMode="External"/><Relationship Id="rId44" Type="http://schemas.openxmlformats.org/officeDocument/2006/relationships/hyperlink" Target="http://www.easterseals.org/" TargetMode="External"/><Relationship Id="rId52" Type="http://schemas.openxmlformats.org/officeDocument/2006/relationships/hyperlink" Target="http://www.epilepsytoronto.org/" TargetMode="External"/><Relationship Id="rId60" Type="http://schemas.openxmlformats.org/officeDocument/2006/relationships/hyperlink" Target="https://www.pdsbnet.ca/schools/demonstration_schools" TargetMode="External"/><Relationship Id="rId65" Type="http://schemas.openxmlformats.org/officeDocument/2006/relationships/hyperlink" Target="https://www.pdsbnet.ca/schools/provincial_schools_for_the_deaf" TargetMode="External"/><Relationship Id="rId73" Type="http://schemas.openxmlformats.org/officeDocument/2006/relationships/hyperlink" Target="https://www.tdsb.on.ca/Learning-Equity-and-Well-Being/Special-Education-and-Inclusion" TargetMode="External"/><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ontario.ca/document/special-education-ontario-policy-and-resource-guide-kindergarten-grade-12/appendix-d-1" TargetMode="External"/><Relationship Id="rId13" Type="http://schemas.openxmlformats.org/officeDocument/2006/relationships/hyperlink" Target="https://www.tdsb.on.ca/Find-your/School" TargetMode="External"/><Relationship Id="rId18" Type="http://schemas.openxmlformats.org/officeDocument/2006/relationships/hyperlink" Target="https://www.ontario.ca/document/special-education-ontario-policy-and-resource-guide-kindergarten-grade-12/categories" TargetMode="External"/><Relationship Id="rId39" Type="http://schemas.openxmlformats.org/officeDocument/2006/relationships/hyperlink" Target="http://www.voicefordeafkids.com/" TargetMode="External"/><Relationship Id="rId34" Type="http://schemas.openxmlformats.org/officeDocument/2006/relationships/hyperlink" Target="http://www.dsat.ca/" TargetMode="External"/><Relationship Id="rId50" Type="http://schemas.openxmlformats.org/officeDocument/2006/relationships/hyperlink" Target="http://www.communitylivingtoronto.ca/" TargetMode="External"/><Relationship Id="rId55" Type="http://schemas.openxmlformats.org/officeDocument/2006/relationships/hyperlink" Target="https://www.cnib.ca/en/ontario-parents-visually-impaired-children-opvic?region=gta" TargetMode="External"/><Relationship Id="rId76" Type="http://schemas.openxmlformats.org/officeDocument/2006/relationships/hyperlink" Target="https://www.ontario.ca/document/special-education-ontario-policy-and-resource-guide-kindergarten-grade-12" TargetMode="External"/><Relationship Id="rId7" Type="http://schemas.openxmlformats.org/officeDocument/2006/relationships/endnotes" Target="endnotes.xml"/><Relationship Id="rId71" Type="http://schemas.openxmlformats.org/officeDocument/2006/relationships/hyperlink" Target="https://files.ontario.ca/edu-shared-solutions-2007-en-2022-01-28.pdf" TargetMode="External"/><Relationship Id="rId2" Type="http://schemas.openxmlformats.org/officeDocument/2006/relationships/numbering" Target="numbering.xml"/><Relationship Id="rId29" Type="http://schemas.openxmlformats.org/officeDocument/2006/relationships/hyperlink" Target="https://www.abcontario.ca/" TargetMode="External"/><Relationship Id="rId24" Type="http://schemas.openxmlformats.org/officeDocument/2006/relationships/hyperlink" Target="http://www.tdsb.on.ca/specialeducation" TargetMode="External"/><Relationship Id="rId40" Type="http://schemas.openxmlformats.org/officeDocument/2006/relationships/hyperlink" Target="http://www.autismontario.com/" TargetMode="External"/><Relationship Id="rId45" Type="http://schemas.openxmlformats.org/officeDocument/2006/relationships/hyperlink" Target="http://www.ldatd.on.ca/" TargetMode="External"/><Relationship Id="rId66" Type="http://schemas.openxmlformats.org/officeDocument/2006/relationships/hyperlink" Target="https://www.pdsbnet.ca/schools/provincial_schools_for_the_dea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Wbx9PxzGD7uV2pcJLFwaToS6cQ==">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4347</Words>
  <Characters>24778</Characters>
  <Application>Microsoft Office Word</Application>
  <DocSecurity>0</DocSecurity>
  <Lines>206</Lines>
  <Paragraphs>58</Paragraphs>
  <ScaleCrop>false</ScaleCrop>
  <Company/>
  <LinksUpToDate>false</LinksUpToDate>
  <CharactersWithSpaces>29067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Chalmers, Elizabeth</dc:creator>
  <cp:lastModifiedBy>Paul</cp:lastModifiedBy>
  <cp:revision>1</cp:revision>
  <dcterms:created xsi:type="dcterms:W3CDTF">2026-05-14T19:29:00Z</dcterms:created>
  <dcterms:modified xsi:type="dcterms:W3CDTF">2026-05-14T19:29:00Z</dcterms:modified>
</cp:coreProperties>
</file>