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Fonts w:ascii="Cabin" w:cs="Cabin" w:eastAsia="Cabin" w:hAnsi="Cabin"/>
          <w:sz w:val="48"/>
          <w:szCs w:val="48"/>
          <w:rtl w:val="0"/>
        </w:rPr>
        <w:t xml:space="preserve">Asynchronous Learning for </w:t>
      </w:r>
    </w:p>
    <w:p w:rsidR="00000000" w:rsidDel="00000000" w:rsidP="00000000" w:rsidRDefault="00000000" w:rsidRPr="00000000" w14:paraId="00000007">
      <w:pPr>
        <w:jc w:val="center"/>
        <w:rPr>
          <w:rFonts w:ascii="Cabin" w:cs="Cabin" w:eastAsia="Cabin" w:hAnsi="Cabin"/>
          <w:b w:val="1"/>
          <w:sz w:val="48"/>
          <w:szCs w:val="48"/>
        </w:rPr>
      </w:pPr>
      <w:r w:rsidDel="00000000" w:rsidR="00000000" w:rsidRPr="00000000">
        <w:rPr>
          <w:rFonts w:ascii="Cabin" w:cs="Cabin" w:eastAsia="Cabin" w:hAnsi="Cabin"/>
          <w:b w:val="1"/>
          <w:sz w:val="48"/>
          <w:szCs w:val="48"/>
          <w:rtl w:val="0"/>
        </w:rPr>
        <w:t xml:space="preserve">Grade 4-5 Extended French</w:t>
      </w:r>
    </w:p>
    <w:p w:rsidR="00000000" w:rsidDel="00000000" w:rsidP="00000000" w:rsidRDefault="00000000" w:rsidRPr="00000000" w14:paraId="00000008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Fonts w:ascii="Cabin" w:cs="Cabin" w:eastAsia="Cabin" w:hAnsi="Cabin"/>
          <w:sz w:val="48"/>
          <w:szCs w:val="48"/>
          <w:rtl w:val="0"/>
        </w:rPr>
        <w:t xml:space="preserve">Week of January 25, 2021</w:t>
      </w:r>
    </w:p>
    <w:p w:rsidR="00000000" w:rsidDel="00000000" w:rsidP="00000000" w:rsidRDefault="00000000" w:rsidRPr="00000000" w14:paraId="0000000A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bin" w:cs="Cabin" w:eastAsia="Cabin" w:hAnsi="Cabin"/>
          <w:sz w:val="28"/>
          <w:szCs w:val="28"/>
        </w:rPr>
      </w:pPr>
      <w:r w:rsidDel="00000000" w:rsidR="00000000" w:rsidRPr="00000000">
        <w:rPr>
          <w:rFonts w:ascii="Cabin" w:cs="Cabin" w:eastAsia="Cabin" w:hAnsi="Cabin"/>
          <w:sz w:val="28"/>
          <w:szCs w:val="28"/>
        </w:rPr>
        <mc:AlternateContent>
          <mc:Choice Requires="wpg">
            <w:drawing>
              <wp:inline distB="114300" distT="114300" distL="114300" distR="114300">
                <wp:extent cx="6858000" cy="2185516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3100" y="205850"/>
                          <a:ext cx="6910800" cy="21861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CFE2F3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bin" w:cs="Cabin" w:eastAsia="Cabin" w:hAnsi="Cabi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Note: For this task, students must have an </w:t>
                            </w:r>
                            <w:r w:rsidDel="00000000" w:rsidR="00000000" w:rsidRPr="00000000">
                              <w:rPr>
                                <w:rFonts w:ascii="Cabin" w:cs="Cabin" w:eastAsia="Cabin" w:hAnsi="Cabi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Idéllo</w:t>
                            </w:r>
                            <w:r w:rsidDel="00000000" w:rsidR="00000000" w:rsidRPr="00000000">
                              <w:rPr>
                                <w:rFonts w:ascii="Cabin" w:cs="Cabin" w:eastAsia="Cabin" w:hAnsi="Cabi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account in order to access the video.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bin" w:cs="Cabin" w:eastAsia="Cabin" w:hAnsi="Cabi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bin" w:cs="Cabin" w:eastAsia="Cabin" w:hAnsi="Cabi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If you already have a student account (username and password) from previous years, you may continue to use it.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bin" w:cs="Cabin" w:eastAsia="Cabin" w:hAnsi="Cabi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bin" w:cs="Cabin" w:eastAsia="Cabin" w:hAnsi="Cabi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If you don’t have a student account, please create your free student account using code </w:t>
                            </w:r>
                            <w:r w:rsidDel="00000000" w:rsidR="00000000" w:rsidRPr="00000000">
                              <w:rPr>
                                <w:rFonts w:ascii="Cabin" w:cs="Cabin" w:eastAsia="Cabin" w:hAnsi="Cabin"/>
                                <w:b w:val="1"/>
                                <w:i w:val="0"/>
                                <w:smallCaps w:val="0"/>
                                <w:strike w:val="0"/>
                                <w:color w:val="414042"/>
                                <w:sz w:val="28"/>
                                <w:highlight w:val="white"/>
                                <w:vertAlign w:val="baseline"/>
                              </w:rPr>
                              <w:t xml:space="preserve">03n7pv3718mp6</w:t>
                            </w:r>
                            <w:r w:rsidDel="00000000" w:rsidR="00000000" w:rsidRPr="00000000">
                              <w:rPr>
                                <w:rFonts w:ascii="Cabin" w:cs="Cabin" w:eastAsia="Cabin" w:hAnsi="Cabin"/>
                                <w:b w:val="0"/>
                                <w:i w:val="0"/>
                                <w:smallCaps w:val="0"/>
                                <w:strike w:val="0"/>
                                <w:color w:val="414042"/>
                                <w:sz w:val="28"/>
                                <w:highlight w:val="white"/>
                                <w:vertAlign w:val="baseline"/>
                              </w:rPr>
                              <w:t xml:space="preserve">.</w:t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414042"/>
                                <w:sz w:val="20"/>
                                <w:highlight w:val="white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414042"/>
                                <w:sz w:val="20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bin" w:cs="Cabin" w:eastAsia="Cabin" w:hAnsi="Cabi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For information and tutorials that show how to create an account, please visit </w:t>
                            </w:r>
                            <w:r w:rsidDel="00000000" w:rsidR="00000000" w:rsidRPr="00000000">
                              <w:rPr>
                                <w:rFonts w:ascii="Cabin" w:cs="Cabin" w:eastAsia="Cabin" w:hAnsi="Cabin"/>
                                <w:b w:val="0"/>
                                <w:i w:val="0"/>
                                <w:smallCaps w:val="0"/>
                                <w:strike w:val="0"/>
                                <w:color w:val="1155cc"/>
                                <w:sz w:val="28"/>
                                <w:u w:val="single"/>
                                <w:vertAlign w:val="baseline"/>
                              </w:rPr>
                              <w:t xml:space="preserve">TDSB FSL Resources for Families</w:t>
                            </w:r>
                            <w:r w:rsidDel="00000000" w:rsidR="00000000" w:rsidRPr="00000000">
                              <w:rPr>
                                <w:rFonts w:ascii="Cabin" w:cs="Cabin" w:eastAsia="Cabin" w:hAnsi="Cabi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.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bin" w:cs="Cabin" w:eastAsia="Cabin" w:hAnsi="Cabi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bin" w:cs="Cabin" w:eastAsia="Cabin" w:hAnsi="Cabi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Please keep track of your username and password carefully.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858000" cy="2185516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218551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bin" w:cs="Cabin" w:eastAsia="Cabin" w:hAnsi="Cabi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bin" w:cs="Cabin" w:eastAsia="Cabin" w:hAnsi="Cabi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bin" w:cs="Cabin" w:eastAsia="Cabin" w:hAnsi="Cabi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bin" w:cs="Cabin" w:eastAsia="Cabin" w:hAnsi="Cabi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bin" w:cs="Cabin" w:eastAsia="Cabin" w:hAnsi="Cabi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bin" w:cs="Cabin" w:eastAsia="Cabin" w:hAnsi="Cabi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Fonts w:ascii="Cabin" w:cs="Cabin" w:eastAsia="Cabin" w:hAnsi="Cabin"/>
          <w:sz w:val="48"/>
          <w:szCs w:val="48"/>
          <w:rtl w:val="0"/>
        </w:rPr>
        <w:t xml:space="preserve">La santé mentale et le bien-être</w:t>
      </w:r>
    </w:p>
    <w:p w:rsidR="00000000" w:rsidDel="00000000" w:rsidP="00000000" w:rsidRDefault="00000000" w:rsidRPr="00000000" w14:paraId="00000014">
      <w:pPr>
        <w:jc w:val="center"/>
        <w:rPr>
          <w:rFonts w:ascii="Cabin" w:cs="Cabin" w:eastAsia="Cabin" w:hAnsi="Cabi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trHeight w:val="480" w:hRule="atLeast"/>
        </w:trPr>
        <w:tc>
          <w:tcPr>
            <w:gridSpan w:val="2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6"/>
                <w:szCs w:val="26"/>
                <w:rtl w:val="0"/>
              </w:rPr>
              <w:t xml:space="preserve">But d’apprentissage</w:t>
            </w: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: J’explore la santé mentale et le bien-être. J’identifie des stratégies pour gérer mon stress et favoriser une bonne santé mentale.</w:t>
            </w:r>
          </w:p>
        </w:tc>
      </w:tr>
      <w:tr>
        <w:trPr>
          <w:trHeight w:val="480" w:hRule="atLeast"/>
        </w:trPr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b w:val="1"/>
                <w:sz w:val="26"/>
                <w:szCs w:val="26"/>
                <w:rtl w:val="0"/>
              </w:rPr>
              <w:t xml:space="preserve">Instructions</w:t>
            </w: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i w:val="1"/>
                <w:sz w:val="26"/>
                <w:szCs w:val="26"/>
                <w:rtl w:val="0"/>
              </w:rPr>
              <w:t xml:space="preserve">Avant de lire</w:t>
            </w: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Qu’est-ce que la santé mentale? Qu’en sais-tu? Qu’est-ce que tu veux apprendre? Ajoute tes idées à </w:t>
            </w:r>
            <w:hyperlink r:id="rId7">
              <w:r w:rsidDel="00000000" w:rsidR="00000000" w:rsidRPr="00000000">
                <w:rPr>
                  <w:rFonts w:ascii="Cabin" w:cs="Cabin" w:eastAsia="Cabin" w:hAnsi="Cabin"/>
                  <w:color w:val="1155cc"/>
                  <w:sz w:val="26"/>
                  <w:szCs w:val="26"/>
                  <w:u w:val="single"/>
                  <w:rtl w:val="0"/>
                </w:rPr>
                <w:t xml:space="preserve">un tableau SVA</w:t>
              </w:r>
            </w:hyperlink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Comment est-ce que tu peux décrire ta santé mentale en ce moment? Fais une représentation visuelle en forme de collage sur papier ou dans un Google Slide.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Fais les activités suggérées ci-dessous. Quand tu finis, remplis la dernière colonne du tableau SVA pour noter ce que tu as appris.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Lis les affiches suivantes: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  <w:u w:val="none"/>
              </w:rPr>
            </w:pPr>
            <w:hyperlink r:id="rId8">
              <w:r w:rsidDel="00000000" w:rsidR="00000000" w:rsidRPr="00000000">
                <w:rPr>
                  <w:rFonts w:ascii="Cabin" w:cs="Cabin" w:eastAsia="Cabin" w:hAnsi="Cabin"/>
                  <w:color w:val="1155cc"/>
                  <w:sz w:val="26"/>
                  <w:szCs w:val="26"/>
                  <w:u w:val="single"/>
                  <w:rtl w:val="0"/>
                </w:rPr>
                <w:t xml:space="preserve">12 anti-stress instantanés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  <w:u w:val="none"/>
              </w:rPr>
            </w:pPr>
            <w:hyperlink r:id="rId9">
              <w:r w:rsidDel="00000000" w:rsidR="00000000" w:rsidRPr="00000000">
                <w:rPr>
                  <w:rFonts w:ascii="Cabin" w:cs="Cabin" w:eastAsia="Cabin" w:hAnsi="Cabin"/>
                  <w:color w:val="1155cc"/>
                  <w:sz w:val="26"/>
                  <w:szCs w:val="26"/>
                  <w:u w:val="single"/>
                  <w:rtl w:val="0"/>
                </w:rPr>
                <w:t xml:space="preserve">21 trucs pour réduire le stress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0" w:firstLine="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Quelles sont tes stratégies préférées? Pourquoi?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u w:val="single"/>
                <w:rtl w:val="0"/>
              </w:rPr>
              <w:t xml:space="preserve">Option A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Prépare </w:t>
            </w:r>
            <w:r w:rsidDel="00000000" w:rsidR="00000000" w:rsidRPr="00000000">
              <w:rPr>
                <w:rFonts w:ascii="Cabin" w:cs="Cabin" w:eastAsia="Cabin" w:hAnsi="Cabin"/>
                <w:b w:val="1"/>
                <w:sz w:val="26"/>
                <w:szCs w:val="26"/>
                <w:rtl w:val="0"/>
              </w:rPr>
              <w:t xml:space="preserve">une annonce publicitaire</w:t>
            </w: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 pour promouvoir l’importance de prendre soin de soi-même aux enfants. Inclus 3 à 6 stratégies possibles.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Formats possibles: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un texte écrit (une affiche sur papier ou dans un Google Slide/Jamboard)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un enregistrement oral pour la télé ou la radio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u w:val="single"/>
                <w:rtl w:val="0"/>
              </w:rPr>
              <w:t xml:space="preserve">Option B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Écris une histoire simple ou une bande dessinée où le personnage principal fait face à un défi de santé mentale et utilise une ou plusieurs stratégies pour surmonter le défi.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Partage ton travail avec quelqu’un. Discute de ce que tu as bien fait.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Il y a beaucoup de gens qui utilisent des stratégies de </w:t>
            </w: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pleine conscience (</w:t>
            </w:r>
            <w:r w:rsidDel="00000000" w:rsidR="00000000" w:rsidRPr="00000000">
              <w:rPr>
                <w:rFonts w:ascii="Cabin" w:cs="Cabin" w:eastAsia="Cabin" w:hAnsi="Cabin"/>
                <w:i w:val="1"/>
                <w:sz w:val="26"/>
                <w:szCs w:val="26"/>
                <w:rtl w:val="0"/>
              </w:rPr>
              <w:t xml:space="preserve">mindfulness</w:t>
            </w: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)</w:t>
            </w: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 pour favoriser une bonne santé mentale. Le yoga est un exemple </w:t>
            </w: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d’une</w:t>
            </w: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 stratégie qui nous aide à pratiquer la pleine conscience.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Explore les vidéos suivantes: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  <w:u w:val="none"/>
              </w:rPr>
            </w:pPr>
            <w:hyperlink r:id="rId10">
              <w:r w:rsidDel="00000000" w:rsidR="00000000" w:rsidRPr="00000000">
                <w:rPr>
                  <w:rFonts w:ascii="Cabin" w:cs="Cabin" w:eastAsia="Cabin" w:hAnsi="Cabin"/>
                  <w:color w:val="1155cc"/>
                  <w:sz w:val="26"/>
                  <w:szCs w:val="26"/>
                  <w:u w:val="single"/>
                  <w:rtl w:val="0"/>
                </w:rPr>
                <w:t xml:space="preserve">Yoga et méditation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  <w:u w:val="none"/>
              </w:rPr>
            </w:pPr>
            <w:hyperlink r:id="rId11">
              <w:r w:rsidDel="00000000" w:rsidR="00000000" w:rsidRPr="00000000">
                <w:rPr>
                  <w:rFonts w:ascii="Cabin" w:cs="Cabin" w:eastAsia="Cabin" w:hAnsi="Cabin"/>
                  <w:color w:val="1155cc"/>
                  <w:sz w:val="26"/>
                  <w:szCs w:val="26"/>
                  <w:u w:val="single"/>
                  <w:rtl w:val="0"/>
                </w:rPr>
                <w:t xml:space="preserve">Yo-Yoga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Regarde, écoute et fais les exercices présentés dans les vidéos pour pratiquer les mouvements de façon sécuritaire.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Comment est-ce que le yoga peut t’aider à favoriser une bonne santé mentale?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Crée</w:t>
            </w: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 une routine de mouvements de yoga que tu peux pratiquer quelquefois par semaine.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Regarde la vidéo </w:t>
            </w:r>
            <w:hyperlink r:id="rId12">
              <w:r w:rsidDel="00000000" w:rsidR="00000000" w:rsidRPr="00000000">
                <w:rPr>
                  <w:rFonts w:ascii="Cabin" w:cs="Cabin" w:eastAsia="Cabin" w:hAnsi="Cabin"/>
                  <w:color w:val="1155cc"/>
                  <w:sz w:val="26"/>
                  <w:szCs w:val="26"/>
                  <w:u w:val="single"/>
                  <w:rtl w:val="0"/>
                </w:rPr>
                <w:t xml:space="preserve">Peut-on mesurer le bonheur?</w:t>
              </w:r>
            </w:hyperlink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 Clique sur CC pour regarder les sous-titres en français pour t’aider.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Quel est le message principal de la vidéo?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Quand est-ce que tu es heureux/heureuse? Quand est-ce que tu es stressé(e)?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Ce n’est pas toujours facile pour tout le monde d’être heureux car on fait face aux difficultés dans la vie de tous les jours. La </w:t>
            </w:r>
            <w:r w:rsidDel="00000000" w:rsidR="00000000" w:rsidRPr="00000000">
              <w:rPr>
                <w:rFonts w:ascii="Cabin" w:cs="Cabin" w:eastAsia="Cabin" w:hAnsi="Cabin"/>
                <w:i w:val="1"/>
                <w:sz w:val="26"/>
                <w:szCs w:val="26"/>
                <w:rtl w:val="0"/>
              </w:rPr>
              <w:t xml:space="preserve">qualité de vie</w:t>
            </w: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 n’est pas la même pour tout le monde. Comment est-ce que nous pouvons créer un monde où tout le monde peut avoir une bonne qualité de vie?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Rire, c’est une excellente façon de favoriser une santé mentale positive!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Lis l’article </w:t>
            </w:r>
            <w:hyperlink r:id="rId13">
              <w:r w:rsidDel="00000000" w:rsidR="00000000" w:rsidRPr="00000000">
                <w:rPr>
                  <w:rFonts w:ascii="Cabin" w:cs="Cabin" w:eastAsia="Cabin" w:hAnsi="Cabin"/>
                  <w:color w:val="1155cc"/>
                  <w:sz w:val="26"/>
                  <w:szCs w:val="26"/>
                  <w:u w:val="single"/>
                  <w:rtl w:val="0"/>
                </w:rPr>
                <w:t xml:space="preserve">Une bonne dose de rire</w:t>
              </w:r>
            </w:hyperlink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 aux pages </w:t>
            </w: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10-12 du magazine.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Nomme quelques avantages pour la santé.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Quels types de rire est-ce qu’il y a?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Qu’est-ce qui te fait rire?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Prépare</w:t>
            </w: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 quelque chose qui va faire rire quelqu’un. Par exemple, tu peux: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écrire des blagues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faire un dessin drôle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inventer une danse amusante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créer un jeu amusant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bin" w:cs="Cabin" w:eastAsia="Cabin" w:hAnsi="Cabin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? 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Fonts w:ascii="Cabin" w:cs="Cabin" w:eastAsia="Cabin" w:hAnsi="Cabin"/>
                <w:sz w:val="26"/>
                <w:szCs w:val="26"/>
                <w:rtl w:val="0"/>
              </w:rPr>
              <w:t xml:space="preserve">Partage ton travail avec quelqu’un. Est-ce qu’il/elle rit? As-tu réussi? 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bin" w:cs="Cabin" w:eastAsia="Cabin" w:hAnsi="Cabi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rFonts w:ascii="Cabin" w:cs="Cabin" w:eastAsia="Cabin" w:hAnsi="Cabin"/>
          <w:sz w:val="48"/>
          <w:szCs w:val="48"/>
        </w:rPr>
      </w:pPr>
      <w:r w:rsidDel="00000000" w:rsidR="00000000" w:rsidRPr="00000000">
        <w:rPr>
          <w:rtl w:val="0"/>
        </w:rPr>
      </w:r>
    </w:p>
    <w:sectPr>
      <w:headerReference r:id="rId14" w:type="default"/>
      <w:pgSz w:h="15840" w:w="12240" w:orient="portrait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rPr/>
    </w:pPr>
    <w:r w:rsidDel="00000000" w:rsidR="00000000" w:rsidRPr="00000000">
      <w:rPr/>
      <w:drawing>
        <wp:inline distB="19050" distT="19050" distL="19050" distR="19050">
          <wp:extent cx="518738" cy="65707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8738" cy="657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orce4.tv/fr/yo-yoga" TargetMode="External"/><Relationship Id="rId10" Type="http://schemas.openxmlformats.org/officeDocument/2006/relationships/hyperlink" Target="https://www.idello.org/en/resource/18520-Yoga-And-Meditation?navcontext=27755" TargetMode="External"/><Relationship Id="rId13" Type="http://schemas.openxmlformats.org/officeDocument/2006/relationships/hyperlink" Target="https://numerico.cforp.ca/v/234" TargetMode="External"/><Relationship Id="rId12" Type="http://schemas.openxmlformats.org/officeDocument/2006/relationships/hyperlink" Target="https://www.idello.org/en/resource/10125-Peut-On-Mesurer-Le-Bonheu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ms.alloprof.qc.ca/sites/default/files/styles/1200w/public/2020-08/21-trucs-reduire-stress.jpg?itok=QzF4UAXk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jamboard.google.com/d/1MAwLLQACfVSdtuFunZiSDa-hXnNfbFxZfxv0dQYqJdY/copy?usp=sharing" TargetMode="External"/><Relationship Id="rId8" Type="http://schemas.openxmlformats.org/officeDocument/2006/relationships/hyperlink" Target="https://jeunessejecoute.ca/wp-content/uploads/sites/2/12Instant_Stress_Busters_French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