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Je lis un texte et je regarde des vidéos. Je fais une affiche. Je crée une activité et je partage mes idées. Je fais de l’exercice physique!</w:t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semaine, on va continuer à explorer pourquoi c’est important de rester en bonne forme physique et comment on peut avoir une bonne santé physique.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regarder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activités physiques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 fait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la semaine dernière? Avec qui?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te sens après avoir fait de l’exercice?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l’affiche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Tout le monde peut aimer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 Elise Gravel.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activités physiques est-ce que beaucoup d’enfants peuvent aimer? Pourquoi?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 dans le style de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Tout le monde peut aimer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mais au sujet des sports et des activités physiques.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titre de ton affiche?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sports et quelles activités physiques est-ce que tu veux dessiner? Essaie d’inclure une variété que “tout le monde” va aimer.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vas organiser ton affiche?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quelqu’un, si possible. Qu’est-ce que tu as bien fait?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bande de sportifs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s’amuse dans la neige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canal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activités physiques est-ce que tu vois?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suivre les étapes pour faire ces activités physiques? Essaie de faire les mouvements pour chaque actvité que tu observes. Bouge-toi!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Bitz et Bob - C’est à toi d’inventer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inventer ton propre jeu ou exercice?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dessin ou utilise les pièces détachées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loose parts - any safe objects that you have/find around you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représenter ton jeu inventé. Ajoute des mots clés à ton travail. Tu peux utiliser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document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si tu veux le faire sur l’ordinateur.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quelqu’un, si possible. Pouvez-vous jouer à ton jeu ou faire ton activité physique ensemble?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but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(goal)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ton activité physique cette semaine.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choisir le nombre de minutes que tu vas faire de l’activité physique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essayer une nouvelle activité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plan pour atteindre ton but. Utilise un tableau comme cet exemple pour t’aider à faire un plan.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30"/>
              <w:gridCol w:w="2520"/>
              <w:gridCol w:w="1440"/>
              <w:tblGridChange w:id="0">
                <w:tblGrid>
                  <w:gridCol w:w="1230"/>
                  <w:gridCol w:w="2520"/>
                  <w:gridCol w:w="1440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JOUR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CE QUE JE VAIS FAIRE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J’AI RÉUSSI!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377747" cy="382354"/>
                        <wp:effectExtent b="0" l="0" r="0" t="0"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747" cy="382354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exemple: le 20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je vais marcher pendant 10 minutes avec un membre de ma famille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377747" cy="382354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747" cy="382354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____ </w:t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___ janvier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urio.ca/fr/video/le-canal-14353/" TargetMode="External"/><Relationship Id="rId10" Type="http://schemas.openxmlformats.org/officeDocument/2006/relationships/hyperlink" Target="https://curio.ca/fr/video/on-samuse-dans-la-neige-14355/" TargetMode="External"/><Relationship Id="rId13" Type="http://schemas.openxmlformats.org/officeDocument/2006/relationships/hyperlink" Target="https://docs.google.com/presentation/d/12wiyjdiff3JyJANpY9oTDCbCep7niedCovp4TEPng7E/copy?usp=sharing" TargetMode="External"/><Relationship Id="rId12" Type="http://schemas.openxmlformats.org/officeDocument/2006/relationships/hyperlink" Target="https://www.idello.org/en/resource/28576-La-Grande-Journee-Des-Sports-Dhiv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8822-Bande-De-Sportifs" TargetMode="External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rive.google.com/file/d/1faALtSsP6M-IlM4qtKJ7cXUfQL8FBSCH/view?usp=sharing" TargetMode="External"/><Relationship Id="rId8" Type="http://schemas.openxmlformats.org/officeDocument/2006/relationships/hyperlink" Target="https://drive.google.com/file/d/1faALtSsP6M-IlM4qtKJ7cXUfQL8FBSCH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