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E7124C" w14:textId="77777777" w:rsidR="00A6179C" w:rsidRPr="004148E3" w:rsidRDefault="00A6179C" w:rsidP="00A6179C">
      <w:pPr>
        <w:rPr>
          <w:color w:val="000000" w:themeColor="text1"/>
        </w:rPr>
      </w:pPr>
      <w:bookmarkStart w:id="0" w:name="_Hlk115691702"/>
    </w:p>
    <w:p w14:paraId="45B5977F" w14:textId="77777777" w:rsidR="00A6179C" w:rsidRPr="004148E3" w:rsidRDefault="00A6179C" w:rsidP="00A6179C">
      <w:pPr>
        <w:pStyle w:val="Heading1"/>
        <w:rPr>
          <w:rFonts w:cs="Arial"/>
          <w:color w:val="000000" w:themeColor="text1"/>
        </w:rPr>
      </w:pPr>
      <w:r w:rsidRPr="004148E3">
        <w:rPr>
          <w:color w:val="000000" w:themeColor="text1"/>
        </w:rPr>
        <w:t>Name</w:t>
      </w:r>
      <w:r w:rsidRPr="004148E3">
        <w:rPr>
          <w:color w:val="000000" w:themeColor="text1"/>
          <w:spacing w:val="1"/>
        </w:rPr>
        <w:t xml:space="preserve"> </w:t>
      </w:r>
      <w:r w:rsidRPr="004148E3">
        <w:rPr>
          <w:color w:val="000000" w:themeColor="text1"/>
        </w:rPr>
        <w:t>of C</w:t>
      </w:r>
      <w:r w:rsidRPr="004148E3">
        <w:rPr>
          <w:color w:val="000000" w:themeColor="text1"/>
          <w:spacing w:val="-1"/>
        </w:rPr>
        <w:t>o</w:t>
      </w:r>
      <w:r w:rsidRPr="004148E3">
        <w:rPr>
          <w:color w:val="000000" w:themeColor="text1"/>
        </w:rPr>
        <w:t>mm</w:t>
      </w:r>
      <w:r w:rsidRPr="004148E3">
        <w:rPr>
          <w:color w:val="000000" w:themeColor="text1"/>
          <w:spacing w:val="1"/>
        </w:rPr>
        <w:t>i</w:t>
      </w:r>
      <w:r w:rsidRPr="004148E3">
        <w:rPr>
          <w:color w:val="000000" w:themeColor="text1"/>
        </w:rPr>
        <w:t>t</w:t>
      </w:r>
      <w:r w:rsidRPr="004148E3">
        <w:rPr>
          <w:color w:val="000000" w:themeColor="text1"/>
          <w:spacing w:val="-1"/>
        </w:rPr>
        <w:t>t</w:t>
      </w:r>
      <w:r w:rsidRPr="004148E3">
        <w:rPr>
          <w:color w:val="000000" w:themeColor="text1"/>
          <w:spacing w:val="1"/>
        </w:rPr>
        <w:t>e</w:t>
      </w:r>
      <w:r w:rsidRPr="004148E3">
        <w:rPr>
          <w:color w:val="000000" w:themeColor="text1"/>
          <w:spacing w:val="2"/>
        </w:rPr>
        <w:t>e</w:t>
      </w:r>
      <w:r w:rsidRPr="004148E3">
        <w:rPr>
          <w:color w:val="000000" w:themeColor="text1"/>
        </w:rPr>
        <w:t>:</w:t>
      </w:r>
      <w:r w:rsidRPr="004148E3">
        <w:rPr>
          <w:color w:val="000000" w:themeColor="text1"/>
        </w:rPr>
        <w:tab/>
        <w:t>Environmental Sustainability</w:t>
      </w:r>
      <w:r w:rsidRPr="004148E3">
        <w:rPr>
          <w:color w:val="000000" w:themeColor="text1"/>
          <w:spacing w:val="3"/>
        </w:rPr>
        <w:t xml:space="preserve"> </w:t>
      </w:r>
      <w:r w:rsidRPr="004148E3">
        <w:rPr>
          <w:color w:val="000000" w:themeColor="text1"/>
        </w:rPr>
        <w:t>C</w:t>
      </w:r>
      <w:r w:rsidRPr="004148E3">
        <w:rPr>
          <w:color w:val="000000" w:themeColor="text1"/>
          <w:spacing w:val="-2"/>
        </w:rPr>
        <w:t>o</w:t>
      </w:r>
      <w:r w:rsidRPr="004148E3">
        <w:rPr>
          <w:color w:val="000000" w:themeColor="text1"/>
          <w:spacing w:val="1"/>
        </w:rPr>
        <w:t>m</w:t>
      </w:r>
      <w:r w:rsidRPr="004148E3">
        <w:rPr>
          <w:color w:val="000000" w:themeColor="text1"/>
          <w:spacing w:val="-1"/>
        </w:rPr>
        <w:t>m</w:t>
      </w:r>
      <w:r w:rsidRPr="004148E3">
        <w:rPr>
          <w:color w:val="000000" w:themeColor="text1"/>
          <w:spacing w:val="1"/>
        </w:rPr>
        <w:t>un</w:t>
      </w:r>
      <w:r w:rsidRPr="004148E3">
        <w:rPr>
          <w:color w:val="000000" w:themeColor="text1"/>
        </w:rPr>
        <w:t>ity</w:t>
      </w:r>
      <w:r w:rsidRPr="004148E3">
        <w:rPr>
          <w:color w:val="000000" w:themeColor="text1"/>
          <w:spacing w:val="-1"/>
        </w:rPr>
        <w:t xml:space="preserve"> </w:t>
      </w:r>
      <w:r w:rsidRPr="004148E3">
        <w:rPr>
          <w:color w:val="000000" w:themeColor="text1"/>
        </w:rPr>
        <w:t>A</w:t>
      </w:r>
      <w:r w:rsidRPr="004148E3">
        <w:rPr>
          <w:color w:val="000000" w:themeColor="text1"/>
          <w:spacing w:val="1"/>
        </w:rPr>
        <w:t>d</w:t>
      </w:r>
      <w:r w:rsidRPr="004148E3">
        <w:rPr>
          <w:color w:val="000000" w:themeColor="text1"/>
          <w:spacing w:val="-2"/>
        </w:rPr>
        <w:t>v</w:t>
      </w:r>
      <w:r w:rsidRPr="004148E3">
        <w:rPr>
          <w:color w:val="000000" w:themeColor="text1"/>
        </w:rPr>
        <w:t>isory</w:t>
      </w:r>
      <w:r w:rsidRPr="004148E3">
        <w:rPr>
          <w:color w:val="000000" w:themeColor="text1"/>
          <w:spacing w:val="-3"/>
        </w:rPr>
        <w:t xml:space="preserve"> </w:t>
      </w:r>
      <w:r w:rsidRPr="004148E3">
        <w:rPr>
          <w:color w:val="000000" w:themeColor="text1"/>
        </w:rPr>
        <w:t>C</w:t>
      </w:r>
      <w:r w:rsidRPr="004148E3">
        <w:rPr>
          <w:color w:val="000000" w:themeColor="text1"/>
          <w:spacing w:val="1"/>
        </w:rPr>
        <w:t>omm</w:t>
      </w:r>
      <w:r w:rsidRPr="004148E3">
        <w:rPr>
          <w:color w:val="000000" w:themeColor="text1"/>
        </w:rPr>
        <w:t>itt</w:t>
      </w:r>
      <w:r w:rsidRPr="004148E3">
        <w:rPr>
          <w:color w:val="000000" w:themeColor="text1"/>
          <w:spacing w:val="-1"/>
        </w:rPr>
        <w:t>e</w:t>
      </w:r>
      <w:r w:rsidRPr="004148E3">
        <w:rPr>
          <w:color w:val="000000" w:themeColor="text1"/>
        </w:rPr>
        <w:t>e (ESCAC)</w:t>
      </w:r>
    </w:p>
    <w:p w14:paraId="6281AB37" w14:textId="2BCE331A" w:rsidR="00A6179C" w:rsidRPr="004148E3" w:rsidRDefault="00A6179C" w:rsidP="00A6179C">
      <w:pPr>
        <w:tabs>
          <w:tab w:val="left" w:pos="2880"/>
        </w:tabs>
        <w:spacing w:after="0" w:line="240" w:lineRule="auto"/>
        <w:ind w:right="-20"/>
        <w:rPr>
          <w:rFonts w:eastAsia="Arial" w:cs="Arial"/>
          <w:b/>
          <w:color w:val="000000" w:themeColor="text1"/>
          <w:szCs w:val="24"/>
        </w:rPr>
      </w:pPr>
      <w:r w:rsidRPr="004148E3">
        <w:rPr>
          <w:rFonts w:eastAsia="Arial" w:cs="Arial"/>
          <w:b/>
          <w:bCs/>
          <w:color w:val="000000" w:themeColor="text1"/>
          <w:spacing w:val="-1"/>
          <w:szCs w:val="24"/>
        </w:rPr>
        <w:t>M</w:t>
      </w:r>
      <w:r w:rsidRPr="004148E3">
        <w:rPr>
          <w:rFonts w:eastAsia="Arial" w:cs="Arial"/>
          <w:b/>
          <w:bCs/>
          <w:color w:val="000000" w:themeColor="text1"/>
          <w:spacing w:val="1"/>
          <w:szCs w:val="24"/>
        </w:rPr>
        <w:t>ee</w:t>
      </w:r>
      <w:r w:rsidRPr="004148E3">
        <w:rPr>
          <w:rFonts w:eastAsia="Arial" w:cs="Arial"/>
          <w:b/>
          <w:bCs/>
          <w:color w:val="000000" w:themeColor="text1"/>
          <w:szCs w:val="24"/>
        </w:rPr>
        <w:t xml:space="preserve">ting </w:t>
      </w:r>
      <w:r w:rsidRPr="004148E3">
        <w:rPr>
          <w:rFonts w:eastAsia="Arial" w:cs="Arial"/>
          <w:b/>
          <w:bCs/>
          <w:color w:val="000000" w:themeColor="text1"/>
          <w:spacing w:val="-1"/>
          <w:szCs w:val="24"/>
        </w:rPr>
        <w:t>D</w:t>
      </w:r>
      <w:r w:rsidRPr="004148E3">
        <w:rPr>
          <w:rFonts w:eastAsia="Arial" w:cs="Arial"/>
          <w:b/>
          <w:bCs/>
          <w:color w:val="000000" w:themeColor="text1"/>
          <w:spacing w:val="1"/>
          <w:szCs w:val="24"/>
        </w:rPr>
        <w:t>a</w:t>
      </w:r>
      <w:r w:rsidRPr="004148E3">
        <w:rPr>
          <w:rFonts w:eastAsia="Arial" w:cs="Arial"/>
          <w:b/>
          <w:bCs/>
          <w:color w:val="000000" w:themeColor="text1"/>
          <w:szCs w:val="24"/>
        </w:rPr>
        <w:t>t</w:t>
      </w:r>
      <w:r w:rsidRPr="004148E3">
        <w:rPr>
          <w:rFonts w:eastAsia="Arial" w:cs="Arial"/>
          <w:b/>
          <w:bCs/>
          <w:color w:val="000000" w:themeColor="text1"/>
          <w:spacing w:val="1"/>
          <w:szCs w:val="24"/>
        </w:rPr>
        <w:t>e</w:t>
      </w:r>
      <w:r w:rsidRPr="004148E3">
        <w:rPr>
          <w:rFonts w:eastAsia="Arial" w:cs="Arial"/>
          <w:color w:val="000000" w:themeColor="text1"/>
          <w:szCs w:val="24"/>
        </w:rPr>
        <w:t>:</w:t>
      </w:r>
      <w:r w:rsidRPr="004148E3">
        <w:rPr>
          <w:rFonts w:eastAsia="Arial" w:cs="Arial"/>
          <w:color w:val="000000" w:themeColor="text1"/>
          <w:szCs w:val="24"/>
        </w:rPr>
        <w:tab/>
      </w:r>
      <w:r w:rsidRPr="004148E3">
        <w:rPr>
          <w:rFonts w:eastAsia="Arial" w:cs="Arial"/>
          <w:b/>
          <w:color w:val="000000" w:themeColor="text1"/>
          <w:szCs w:val="24"/>
        </w:rPr>
        <w:t xml:space="preserve">February 4, </w:t>
      </w:r>
      <w:proofErr w:type="gramStart"/>
      <w:r w:rsidRPr="004148E3">
        <w:rPr>
          <w:rFonts w:eastAsia="Arial" w:cs="Arial"/>
          <w:b/>
          <w:color w:val="000000" w:themeColor="text1"/>
          <w:szCs w:val="24"/>
        </w:rPr>
        <w:t>2025</w:t>
      </w:r>
      <w:proofErr w:type="gramEnd"/>
      <w:r w:rsidRPr="004148E3">
        <w:rPr>
          <w:rFonts w:eastAsia="Arial" w:cs="Arial"/>
          <w:b/>
          <w:color w:val="000000" w:themeColor="text1"/>
          <w:szCs w:val="24"/>
        </w:rPr>
        <w:t xml:space="preserve"> 6:30 p.m.</w:t>
      </w:r>
    </w:p>
    <w:p w14:paraId="23925325" w14:textId="77777777" w:rsidR="00A6179C" w:rsidRPr="004148E3" w:rsidRDefault="00A6179C" w:rsidP="00A6179C">
      <w:pPr>
        <w:rPr>
          <w:color w:val="000000" w:themeColor="text1"/>
        </w:rPr>
      </w:pPr>
      <w:r w:rsidRPr="004148E3">
        <w:rPr>
          <w:color w:val="000000" w:themeColor="text1"/>
        </w:rPr>
        <w:t>Notes</w:t>
      </w:r>
    </w:p>
    <w:p w14:paraId="3F8C7713" w14:textId="66325551" w:rsidR="00A6179C" w:rsidRPr="004148E3" w:rsidRDefault="00A6179C" w:rsidP="00A6179C">
      <w:pPr>
        <w:rPr>
          <w:color w:val="000000" w:themeColor="text1"/>
        </w:rPr>
      </w:pPr>
      <w:r w:rsidRPr="004148E3">
        <w:rPr>
          <w:color w:val="000000" w:themeColor="text1"/>
        </w:rPr>
        <w:t>A meeting of the Environment and Sustainability Community Advisory Committee convened on February 4, 2025</w:t>
      </w:r>
      <w:r w:rsidR="005A58B2" w:rsidRPr="004148E3">
        <w:rPr>
          <w:color w:val="000000" w:themeColor="text1"/>
        </w:rPr>
        <w:t>,</w:t>
      </w:r>
      <w:r w:rsidRPr="004148E3">
        <w:rPr>
          <w:color w:val="000000" w:themeColor="text1"/>
        </w:rPr>
        <w:t xml:space="preserve"> from 6:30 p.m. to 8:00 p.m. via Zoom Conferencing, with </w:t>
      </w:r>
      <w:bookmarkStart w:id="1" w:name="_Hlk85460593"/>
      <w:r w:rsidRPr="004148E3">
        <w:rPr>
          <w:color w:val="000000" w:themeColor="text1"/>
        </w:rPr>
        <w:t xml:space="preserve">Trustee Manna Wong and Community Co-Chair Anne Keary </w:t>
      </w:r>
      <w:bookmarkEnd w:id="1"/>
      <w:r w:rsidRPr="004148E3">
        <w:rPr>
          <w:color w:val="000000" w:themeColor="text1"/>
        </w:rPr>
        <w:t>presiding.</w:t>
      </w:r>
    </w:p>
    <w:p w14:paraId="0AC0FC6E" w14:textId="77777777" w:rsidR="00A6179C" w:rsidRPr="004148E3" w:rsidRDefault="00A6179C" w:rsidP="00A6179C">
      <w:pPr>
        <w:pStyle w:val="Heading2"/>
        <w:rPr>
          <w:color w:val="000000" w:themeColor="text1"/>
        </w:rPr>
      </w:pPr>
      <w:r w:rsidRPr="004148E3">
        <w:rPr>
          <w:color w:val="000000" w:themeColor="text1"/>
        </w:rPr>
        <w:t>Attendance via Zoom:</w:t>
      </w:r>
    </w:p>
    <w:p w14:paraId="28A0CA59" w14:textId="00608C64" w:rsidR="00A6179C" w:rsidRPr="004148E3" w:rsidRDefault="00A6179C" w:rsidP="00A6179C">
      <w:pPr>
        <w:ind w:left="407"/>
        <w:rPr>
          <w:rFonts w:cs="Arial"/>
          <w:color w:val="000000" w:themeColor="text1"/>
          <w:szCs w:val="24"/>
        </w:rPr>
      </w:pPr>
      <w:bookmarkStart w:id="2" w:name="_Hlk94102687"/>
      <w:bookmarkStart w:id="3" w:name="_Hlk85460665"/>
      <w:r w:rsidRPr="004148E3">
        <w:rPr>
          <w:rFonts w:cs="Arial"/>
          <w:color w:val="000000" w:themeColor="text1"/>
          <w:szCs w:val="24"/>
        </w:rPr>
        <w:t xml:space="preserve">Manna Wong (Trustee, Ward 20), </w:t>
      </w:r>
      <w:r w:rsidRPr="004148E3">
        <w:rPr>
          <w:rFonts w:eastAsiaTheme="minorHAnsi" w:cs="Arial"/>
          <w:color w:val="000000" w:themeColor="text1"/>
          <w:szCs w:val="24"/>
          <w:lang w:val="en-CA"/>
        </w:rPr>
        <w:t xml:space="preserve">Anne Keary (Community Co-Chair), </w:t>
      </w:r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 xml:space="preserve">Susan Bakshi (Parent), </w:t>
      </w:r>
      <w:r w:rsidR="005E3602" w:rsidRPr="004148E3">
        <w:rPr>
          <w:rFonts w:cs="Arial"/>
          <w:color w:val="000000" w:themeColor="text1"/>
          <w:szCs w:val="24"/>
        </w:rPr>
        <w:t xml:space="preserve">Chris Chandler (OSSTF/JMLEC), </w:t>
      </w:r>
      <w:r w:rsidRPr="004148E3">
        <w:rPr>
          <w:rFonts w:cs="Arial"/>
          <w:color w:val="000000" w:themeColor="text1"/>
          <w:szCs w:val="24"/>
        </w:rPr>
        <w:t xml:space="preserve">Phil Dawes (Community Member), Jonathan Dostrovsky (Don Valley West for Environmental Action), </w:t>
      </w:r>
      <w:r w:rsidRPr="004148E3">
        <w:rPr>
          <w:rFonts w:eastAsiaTheme="minorHAnsi" w:cs="Arial"/>
          <w:color w:val="000000" w:themeColor="text1"/>
          <w:szCs w:val="24"/>
          <w:lang w:val="en-CA"/>
        </w:rPr>
        <w:t>Mieke Foster (</w:t>
      </w:r>
      <w:r w:rsidR="00A67118">
        <w:rPr>
          <w:rFonts w:eastAsiaTheme="minorHAnsi" w:cs="Arial"/>
          <w:color w:val="000000" w:themeColor="text1"/>
          <w:szCs w:val="24"/>
          <w:lang w:val="en-CA"/>
        </w:rPr>
        <w:t xml:space="preserve">Former TDSB </w:t>
      </w:r>
      <w:r w:rsidR="0072494A">
        <w:rPr>
          <w:rFonts w:eastAsiaTheme="minorHAnsi" w:cs="Arial"/>
          <w:color w:val="000000" w:themeColor="text1"/>
          <w:szCs w:val="24"/>
          <w:lang w:val="en-CA"/>
        </w:rPr>
        <w:t>Employee</w:t>
      </w:r>
      <w:r w:rsidRPr="004148E3">
        <w:rPr>
          <w:rFonts w:eastAsiaTheme="minorHAnsi" w:cs="Arial"/>
          <w:color w:val="000000" w:themeColor="text1"/>
          <w:szCs w:val="24"/>
          <w:lang w:val="en-CA"/>
        </w:rPr>
        <w:t>),</w:t>
      </w:r>
      <w:r w:rsidRPr="004148E3">
        <w:rPr>
          <w:rFonts w:cs="Arial"/>
          <w:color w:val="000000" w:themeColor="text1"/>
          <w:szCs w:val="24"/>
        </w:rPr>
        <w:t xml:space="preserve"> Michael Green (Seniors for Climate Action Toronto),</w:t>
      </w:r>
      <w:r w:rsidR="005E3602" w:rsidRPr="004148E3">
        <w:rPr>
          <w:rFonts w:cs="Arial"/>
          <w:color w:val="000000" w:themeColor="text1"/>
          <w:szCs w:val="24"/>
        </w:rPr>
        <w:t xml:space="preserve"> Sunday Harrison (Green Thumbs Growing Kids),</w:t>
      </w:r>
      <w:r w:rsidRPr="004148E3">
        <w:rPr>
          <w:rFonts w:cs="Arial"/>
          <w:color w:val="000000" w:themeColor="text1"/>
          <w:szCs w:val="24"/>
        </w:rPr>
        <w:t xml:space="preserve"> </w:t>
      </w:r>
      <w:r w:rsidRPr="004148E3">
        <w:rPr>
          <w:rFonts w:eastAsiaTheme="minorHAnsi" w:cs="Arial"/>
          <w:color w:val="000000" w:themeColor="text1"/>
          <w:szCs w:val="24"/>
          <w:lang w:val="en-CA"/>
        </w:rPr>
        <w:t xml:space="preserve">Hilary Inwood (OISE), </w:t>
      </w:r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 xml:space="preserve">Prakash </w:t>
      </w:r>
      <w:proofErr w:type="spellStart"/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>Leighl</w:t>
      </w:r>
      <w:proofErr w:type="spellEnd"/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 xml:space="preserve"> (</w:t>
      </w:r>
      <w:r w:rsidR="00A978F9">
        <w:rPr>
          <w:rFonts w:eastAsiaTheme="minorHAnsi" w:cs="Arial"/>
          <w:color w:val="000000" w:themeColor="text1"/>
          <w:szCs w:val="24"/>
          <w:lang w:val="en-CA"/>
        </w:rPr>
        <w:t xml:space="preserve">Former TDSB </w:t>
      </w:r>
      <w:r w:rsidR="0072494A">
        <w:rPr>
          <w:rFonts w:eastAsiaTheme="minorHAnsi" w:cs="Arial"/>
          <w:color w:val="000000" w:themeColor="text1"/>
          <w:szCs w:val="24"/>
          <w:lang w:val="en-CA"/>
        </w:rPr>
        <w:t>Employee</w:t>
      </w:r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 xml:space="preserve">), Dan MacLean (Trustee, Ward 2), </w:t>
      </w:r>
      <w:r w:rsidRPr="004148E3">
        <w:rPr>
          <w:rFonts w:cs="Arial"/>
          <w:color w:val="000000" w:themeColor="text1"/>
          <w:szCs w:val="24"/>
        </w:rPr>
        <w:t>Linda Naccarato (Community Member</w:t>
      </w:r>
      <w:r w:rsidR="005E3602" w:rsidRPr="004148E3">
        <w:rPr>
          <w:rFonts w:cs="Arial"/>
          <w:color w:val="000000" w:themeColor="text1"/>
          <w:szCs w:val="24"/>
        </w:rPr>
        <w:t>),</w:t>
      </w:r>
      <w:r w:rsidRPr="004148E3">
        <w:rPr>
          <w:rFonts w:cs="Arial"/>
          <w:color w:val="000000" w:themeColor="text1"/>
          <w:szCs w:val="24"/>
        </w:rPr>
        <w:t xml:space="preserve"> </w:t>
      </w:r>
      <w:r w:rsidR="005E3602" w:rsidRPr="004148E3">
        <w:rPr>
          <w:rFonts w:cs="Arial"/>
          <w:color w:val="000000" w:themeColor="text1"/>
          <w:szCs w:val="24"/>
        </w:rPr>
        <w:t>Steve Shallhorn (</w:t>
      </w:r>
      <w:proofErr w:type="spellStart"/>
      <w:r w:rsidR="005E3602" w:rsidRPr="004148E3">
        <w:rPr>
          <w:rFonts w:cs="Arial"/>
          <w:color w:val="000000" w:themeColor="text1"/>
          <w:szCs w:val="24"/>
        </w:rPr>
        <w:t>Labour</w:t>
      </w:r>
      <w:proofErr w:type="spellEnd"/>
      <w:r w:rsidR="005E3602" w:rsidRPr="004148E3">
        <w:rPr>
          <w:rFonts w:cs="Arial"/>
          <w:color w:val="000000" w:themeColor="text1"/>
          <w:szCs w:val="24"/>
        </w:rPr>
        <w:t xml:space="preserve"> Education Centre/JMLEC), Bob</w:t>
      </w:r>
      <w:r w:rsidRPr="004148E3">
        <w:rPr>
          <w:rFonts w:cs="Arial"/>
          <w:color w:val="000000" w:themeColor="text1"/>
          <w:szCs w:val="24"/>
        </w:rPr>
        <w:t xml:space="preserve"> Spencer (Community Member)</w:t>
      </w:r>
      <w:r w:rsidR="00CB6825" w:rsidRPr="004148E3">
        <w:rPr>
          <w:rFonts w:cs="Arial"/>
          <w:color w:val="000000" w:themeColor="text1"/>
          <w:szCs w:val="24"/>
        </w:rPr>
        <w:t xml:space="preserve">, </w:t>
      </w:r>
      <w:r w:rsidR="005E3602" w:rsidRPr="004148E3">
        <w:rPr>
          <w:rFonts w:cs="Arial"/>
          <w:color w:val="000000" w:themeColor="text1"/>
          <w:szCs w:val="24"/>
        </w:rPr>
        <w:t xml:space="preserve">Stefan Sommer (CUPE 4400/JMLEC), </w:t>
      </w:r>
      <w:r w:rsidRPr="004148E3">
        <w:rPr>
          <w:rFonts w:cs="Arial"/>
          <w:color w:val="000000" w:themeColor="text1"/>
          <w:szCs w:val="24"/>
        </w:rPr>
        <w:t xml:space="preserve">Karen Templin (Community Member), </w:t>
      </w:r>
      <w:r w:rsidRPr="004148E3">
        <w:rPr>
          <w:rFonts w:eastAsiaTheme="minorHAnsi" w:cs="Arial"/>
          <w:color w:val="000000" w:themeColor="text1"/>
          <w:szCs w:val="24"/>
          <w:lang w:val="en-CA"/>
        </w:rPr>
        <w:t>Sarah Urquhart (OISE)</w:t>
      </w:r>
      <w:r w:rsidR="005E3602" w:rsidRPr="004148E3">
        <w:rPr>
          <w:rFonts w:eastAsiaTheme="minorHAnsi" w:cs="Arial"/>
          <w:color w:val="000000" w:themeColor="text1"/>
          <w:szCs w:val="24"/>
          <w:lang w:val="en-CA"/>
        </w:rPr>
        <w:t>,</w:t>
      </w:r>
      <w:r w:rsidR="005E3602" w:rsidRPr="004148E3">
        <w:rPr>
          <w:rFonts w:cs="Arial"/>
          <w:color w:val="000000" w:themeColor="text1"/>
          <w:szCs w:val="24"/>
        </w:rPr>
        <w:t xml:space="preserve"> Deborah Williams (Trustee, Ward 10).</w:t>
      </w:r>
    </w:p>
    <w:p w14:paraId="27B5B80E" w14:textId="3E3651FB" w:rsidR="00A6179C" w:rsidRPr="004148E3" w:rsidRDefault="00A6179C" w:rsidP="00A6179C">
      <w:pPr>
        <w:pStyle w:val="PlainText"/>
        <w:ind w:left="426"/>
        <w:rPr>
          <w:rFonts w:ascii="Arial" w:hAnsi="Arial" w:cs="Arial"/>
          <w:color w:val="000000" w:themeColor="text1"/>
          <w:sz w:val="24"/>
          <w:szCs w:val="24"/>
        </w:rPr>
      </w:pPr>
      <w:r w:rsidRPr="004148E3">
        <w:rPr>
          <w:rFonts w:ascii="Arial" w:hAnsi="Arial" w:cs="Arial"/>
          <w:color w:val="000000" w:themeColor="text1"/>
          <w:sz w:val="24"/>
          <w:szCs w:val="24"/>
        </w:rPr>
        <w:t xml:space="preserve">Also present </w:t>
      </w:r>
      <w:proofErr w:type="gramStart"/>
      <w:r w:rsidRPr="004148E3">
        <w:rPr>
          <w:rFonts w:ascii="Arial" w:hAnsi="Arial" w:cs="Arial"/>
          <w:color w:val="000000" w:themeColor="text1"/>
          <w:sz w:val="24"/>
          <w:szCs w:val="24"/>
        </w:rPr>
        <w:t>were:</w:t>
      </w:r>
      <w:proofErr w:type="gramEnd"/>
      <w:r w:rsidRPr="004148E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E3602" w:rsidRPr="004148E3">
        <w:rPr>
          <w:rFonts w:ascii="Arial" w:hAnsi="Arial" w:cs="Arial"/>
          <w:color w:val="000000" w:themeColor="text1"/>
          <w:sz w:val="24"/>
          <w:szCs w:val="24"/>
        </w:rPr>
        <w:t xml:space="preserve">Maurice Buonastella (TDSB), </w:t>
      </w:r>
      <w:r w:rsidRPr="004148E3">
        <w:rPr>
          <w:rFonts w:ascii="Arial" w:hAnsi="Arial" w:cs="Arial"/>
          <w:color w:val="000000" w:themeColor="text1"/>
          <w:sz w:val="24"/>
          <w:szCs w:val="24"/>
        </w:rPr>
        <w:t>Richard Christie (TDSB), Kristen Evers (TDSB),</w:t>
      </w:r>
      <w:r w:rsidR="00A20F43" w:rsidRPr="004148E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4148E3">
        <w:rPr>
          <w:rFonts w:ascii="Arial" w:hAnsi="Arial" w:cs="Arial"/>
          <w:color w:val="000000" w:themeColor="text1"/>
          <w:sz w:val="24"/>
          <w:szCs w:val="24"/>
        </w:rPr>
        <w:t>Mahnaz Mirkhond-Chegini (TDSB), Alicia Roberge (TDSB), Jenn Vetter (TDSB), Mary Kokinakis (TDSB)</w:t>
      </w:r>
      <w:r w:rsidR="003C38BB" w:rsidRPr="004148E3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</w:p>
    <w:p w14:paraId="57790803" w14:textId="77777777" w:rsidR="004A02D3" w:rsidRPr="004148E3" w:rsidRDefault="004A02D3" w:rsidP="00A6179C">
      <w:pPr>
        <w:pStyle w:val="PlainText"/>
        <w:ind w:left="426"/>
        <w:rPr>
          <w:rFonts w:ascii="Arial" w:hAnsi="Arial" w:cs="Arial"/>
          <w:color w:val="000000" w:themeColor="text1"/>
          <w:sz w:val="24"/>
          <w:szCs w:val="24"/>
        </w:rPr>
      </w:pPr>
    </w:p>
    <w:p w14:paraId="22D526C4" w14:textId="3E34249F" w:rsidR="004A02D3" w:rsidRPr="004148E3" w:rsidRDefault="004A02D3" w:rsidP="00A6179C">
      <w:pPr>
        <w:pStyle w:val="PlainText"/>
        <w:ind w:left="426"/>
        <w:rPr>
          <w:rFonts w:ascii="Arial" w:hAnsi="Arial" w:cs="Arial"/>
          <w:color w:val="000000" w:themeColor="text1"/>
          <w:sz w:val="24"/>
          <w:szCs w:val="24"/>
        </w:rPr>
      </w:pPr>
      <w:r w:rsidRPr="004148E3">
        <w:rPr>
          <w:rFonts w:ascii="Arial" w:hAnsi="Arial" w:cs="Arial"/>
          <w:color w:val="000000" w:themeColor="text1"/>
          <w:sz w:val="24"/>
          <w:szCs w:val="24"/>
        </w:rPr>
        <w:t>Guests: Philippe Beaudoin (Dunsky Energy + Climate Advisors), and Lindsay Wiginton (Dunsky Energy + Climate Advisors).</w:t>
      </w:r>
    </w:p>
    <w:p w14:paraId="0162BD24" w14:textId="77777777" w:rsidR="00A6179C" w:rsidRPr="004148E3" w:rsidRDefault="00A6179C" w:rsidP="00A6179C">
      <w:pPr>
        <w:pStyle w:val="PlainText"/>
        <w:rPr>
          <w:rFonts w:ascii="Arial" w:hAnsi="Arial" w:cs="Arial"/>
          <w:color w:val="000000" w:themeColor="text1"/>
          <w:sz w:val="24"/>
          <w:szCs w:val="24"/>
        </w:rPr>
      </w:pPr>
    </w:p>
    <w:tbl>
      <w:tblPr>
        <w:tblStyle w:val="TableGrid"/>
        <w:tblW w:w="14616" w:type="dxa"/>
        <w:tblLayout w:type="fixed"/>
        <w:tblLook w:val="04A0" w:firstRow="1" w:lastRow="0" w:firstColumn="1" w:lastColumn="0" w:noHBand="0" w:noVBand="1"/>
        <w:tblDescription w:val="ITEM DISCUSSION RECOMMENDATION/MOTION"/>
      </w:tblPr>
      <w:tblGrid>
        <w:gridCol w:w="4872"/>
        <w:gridCol w:w="6846"/>
        <w:gridCol w:w="2898"/>
      </w:tblGrid>
      <w:tr w:rsidR="004148E3" w:rsidRPr="004148E3" w14:paraId="4BDE5581" w14:textId="77777777" w:rsidTr="000600D8">
        <w:trPr>
          <w:tblHeader/>
        </w:trPr>
        <w:tc>
          <w:tcPr>
            <w:tcW w:w="4872" w:type="dxa"/>
            <w:shd w:val="clear" w:color="auto" w:fill="F2F2F2" w:themeFill="background1" w:themeFillShade="F2"/>
          </w:tcPr>
          <w:bookmarkEnd w:id="2"/>
          <w:bookmarkEnd w:id="3"/>
          <w:p w14:paraId="43FECF91" w14:textId="77777777" w:rsidR="00A6179C" w:rsidRPr="004148E3" w:rsidRDefault="00A6179C" w:rsidP="000600D8">
            <w:pPr>
              <w:rPr>
                <w:b/>
                <w:color w:val="000000" w:themeColor="text1"/>
              </w:rPr>
            </w:pPr>
            <w:r w:rsidRPr="004148E3">
              <w:rPr>
                <w:b/>
                <w:color w:val="000000" w:themeColor="text1"/>
              </w:rPr>
              <w:t>ITEM</w:t>
            </w:r>
          </w:p>
        </w:tc>
        <w:tc>
          <w:tcPr>
            <w:tcW w:w="6846" w:type="dxa"/>
            <w:shd w:val="clear" w:color="auto" w:fill="F2F2F2" w:themeFill="background1" w:themeFillShade="F2"/>
          </w:tcPr>
          <w:p w14:paraId="216DBE14" w14:textId="77777777" w:rsidR="00A6179C" w:rsidRPr="004148E3" w:rsidRDefault="00A6179C" w:rsidP="000600D8">
            <w:pPr>
              <w:rPr>
                <w:b/>
                <w:color w:val="000000" w:themeColor="text1"/>
              </w:rPr>
            </w:pPr>
            <w:r w:rsidRPr="004148E3">
              <w:rPr>
                <w:b/>
                <w:color w:val="000000" w:themeColor="text1"/>
              </w:rPr>
              <w:t>DISCUSSION</w:t>
            </w:r>
          </w:p>
        </w:tc>
        <w:tc>
          <w:tcPr>
            <w:tcW w:w="2898" w:type="dxa"/>
            <w:shd w:val="clear" w:color="auto" w:fill="F2F2F2" w:themeFill="background1" w:themeFillShade="F2"/>
          </w:tcPr>
          <w:p w14:paraId="0A21C063" w14:textId="77777777" w:rsidR="00A6179C" w:rsidRPr="004148E3" w:rsidRDefault="00A6179C" w:rsidP="000600D8">
            <w:pPr>
              <w:rPr>
                <w:b/>
                <w:color w:val="000000" w:themeColor="text1"/>
              </w:rPr>
            </w:pPr>
            <w:r w:rsidRPr="004148E3">
              <w:rPr>
                <w:b/>
                <w:color w:val="000000" w:themeColor="text1"/>
              </w:rPr>
              <w:t>RECOMMENDATIONS / MOTIONS</w:t>
            </w:r>
          </w:p>
        </w:tc>
      </w:tr>
      <w:tr w:rsidR="004148E3" w:rsidRPr="004148E3" w14:paraId="2A222D5D" w14:textId="77777777" w:rsidTr="000600D8">
        <w:tc>
          <w:tcPr>
            <w:tcW w:w="4872" w:type="dxa"/>
          </w:tcPr>
          <w:p w14:paraId="2B8310E7" w14:textId="77777777" w:rsidR="00A6179C" w:rsidRPr="004148E3" w:rsidRDefault="00A6179C" w:rsidP="000600D8">
            <w:pPr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t>Call to Order / Quorum</w:t>
            </w:r>
          </w:p>
        </w:tc>
        <w:tc>
          <w:tcPr>
            <w:tcW w:w="6846" w:type="dxa"/>
          </w:tcPr>
          <w:p w14:paraId="5E2C3BFE" w14:textId="5EEE0573" w:rsidR="00A6179C" w:rsidRPr="004148E3" w:rsidRDefault="00A6179C" w:rsidP="004148E3">
            <w:pPr>
              <w:pStyle w:val="ListParagraph"/>
            </w:pPr>
            <w:r w:rsidRPr="004148E3">
              <w:t>Meeting called to order at 6:32 p.m.</w:t>
            </w:r>
          </w:p>
        </w:tc>
        <w:tc>
          <w:tcPr>
            <w:tcW w:w="2898" w:type="dxa"/>
          </w:tcPr>
          <w:p w14:paraId="62066373" w14:textId="77777777" w:rsidR="00A6179C" w:rsidRPr="004148E3" w:rsidRDefault="00A6179C" w:rsidP="000600D8">
            <w:pPr>
              <w:rPr>
                <w:color w:val="000000" w:themeColor="text1"/>
              </w:rPr>
            </w:pPr>
          </w:p>
        </w:tc>
      </w:tr>
      <w:tr w:rsidR="004148E3" w:rsidRPr="004148E3" w14:paraId="3C8991AF" w14:textId="77777777" w:rsidTr="000600D8">
        <w:tc>
          <w:tcPr>
            <w:tcW w:w="4872" w:type="dxa"/>
          </w:tcPr>
          <w:p w14:paraId="7C33028D" w14:textId="77777777" w:rsidR="00A6179C" w:rsidRPr="004148E3" w:rsidRDefault="00A6179C" w:rsidP="000600D8">
            <w:pPr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t>Land Acknowledgment</w:t>
            </w:r>
          </w:p>
        </w:tc>
        <w:tc>
          <w:tcPr>
            <w:tcW w:w="6846" w:type="dxa"/>
          </w:tcPr>
          <w:p w14:paraId="4BF5DD26" w14:textId="77777777" w:rsidR="00A6179C" w:rsidRPr="004148E3" w:rsidRDefault="00A6179C" w:rsidP="004148E3">
            <w:pPr>
              <w:pStyle w:val="ListParagraph"/>
            </w:pPr>
            <w:r w:rsidRPr="004148E3">
              <w:t>The meeting began with a Land Acknowledgement</w:t>
            </w:r>
          </w:p>
        </w:tc>
        <w:tc>
          <w:tcPr>
            <w:tcW w:w="2898" w:type="dxa"/>
          </w:tcPr>
          <w:p w14:paraId="3231D372" w14:textId="77777777" w:rsidR="00A6179C" w:rsidRPr="004148E3" w:rsidRDefault="00A6179C" w:rsidP="000600D8">
            <w:pPr>
              <w:rPr>
                <w:color w:val="000000" w:themeColor="text1"/>
              </w:rPr>
            </w:pPr>
          </w:p>
        </w:tc>
      </w:tr>
      <w:tr w:rsidR="004148E3" w:rsidRPr="004148E3" w14:paraId="5468CF41" w14:textId="77777777" w:rsidTr="000600D8">
        <w:tc>
          <w:tcPr>
            <w:tcW w:w="4872" w:type="dxa"/>
          </w:tcPr>
          <w:p w14:paraId="04A6B52E" w14:textId="77777777" w:rsidR="00A6179C" w:rsidRPr="004148E3" w:rsidRDefault="00A6179C" w:rsidP="000600D8">
            <w:pPr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lastRenderedPageBreak/>
              <w:t>Introduction</w:t>
            </w:r>
          </w:p>
        </w:tc>
        <w:tc>
          <w:tcPr>
            <w:tcW w:w="6846" w:type="dxa"/>
          </w:tcPr>
          <w:p w14:paraId="0A814795" w14:textId="77777777" w:rsidR="00A6179C" w:rsidRPr="004148E3" w:rsidRDefault="00A6179C" w:rsidP="004148E3">
            <w:pPr>
              <w:pStyle w:val="ListParagraph"/>
            </w:pPr>
            <w:r w:rsidRPr="004148E3">
              <w:t>Co-Chairs Anne Keary and Manna Wong and Participants</w:t>
            </w:r>
          </w:p>
        </w:tc>
        <w:tc>
          <w:tcPr>
            <w:tcW w:w="2898" w:type="dxa"/>
          </w:tcPr>
          <w:p w14:paraId="1CA3D681" w14:textId="77777777" w:rsidR="00A6179C" w:rsidRPr="004148E3" w:rsidRDefault="00A6179C" w:rsidP="000600D8">
            <w:pPr>
              <w:rPr>
                <w:color w:val="000000" w:themeColor="text1"/>
              </w:rPr>
            </w:pPr>
          </w:p>
        </w:tc>
      </w:tr>
      <w:tr w:rsidR="004148E3" w:rsidRPr="004148E3" w14:paraId="64CF59A2" w14:textId="77777777" w:rsidTr="000600D8">
        <w:tc>
          <w:tcPr>
            <w:tcW w:w="4872" w:type="dxa"/>
          </w:tcPr>
          <w:p w14:paraId="53E3D9E3" w14:textId="0F0C473A" w:rsidR="00A6179C" w:rsidRPr="004148E3" w:rsidRDefault="00A6179C" w:rsidP="000600D8">
            <w:pPr>
              <w:rPr>
                <w:rFonts w:cs="Arial"/>
                <w:color w:val="000000" w:themeColor="text1"/>
              </w:rPr>
            </w:pPr>
            <w:r w:rsidRPr="004148E3">
              <w:rPr>
                <w:color w:val="000000" w:themeColor="text1"/>
              </w:rPr>
              <w:t xml:space="preserve">Approval of January 7, </w:t>
            </w:r>
            <w:proofErr w:type="gramStart"/>
            <w:r w:rsidRPr="004148E3">
              <w:rPr>
                <w:color w:val="000000" w:themeColor="text1"/>
              </w:rPr>
              <w:t>2025</w:t>
            </w:r>
            <w:proofErr w:type="gramEnd"/>
            <w:r w:rsidRPr="004148E3">
              <w:rPr>
                <w:color w:val="000000" w:themeColor="text1"/>
              </w:rPr>
              <w:t xml:space="preserve"> minutes</w:t>
            </w:r>
          </w:p>
        </w:tc>
        <w:tc>
          <w:tcPr>
            <w:tcW w:w="6846" w:type="dxa"/>
          </w:tcPr>
          <w:p w14:paraId="672ABB2B" w14:textId="77777777" w:rsidR="00A6179C" w:rsidRPr="004148E3" w:rsidRDefault="00A6179C" w:rsidP="004148E3">
            <w:pPr>
              <w:pStyle w:val="ListParagraph"/>
            </w:pPr>
            <w:r w:rsidRPr="004148E3">
              <w:t>Minutes approved, without comments.</w:t>
            </w:r>
          </w:p>
        </w:tc>
        <w:tc>
          <w:tcPr>
            <w:tcW w:w="2898" w:type="dxa"/>
          </w:tcPr>
          <w:p w14:paraId="6D5B5B6D" w14:textId="77777777" w:rsidR="00A6179C" w:rsidRPr="004148E3" w:rsidRDefault="00A6179C" w:rsidP="000600D8">
            <w:pPr>
              <w:rPr>
                <w:color w:val="000000" w:themeColor="text1"/>
              </w:rPr>
            </w:pPr>
          </w:p>
        </w:tc>
      </w:tr>
      <w:tr w:rsidR="004148E3" w:rsidRPr="004148E3" w14:paraId="2F0E7FEF" w14:textId="77777777" w:rsidTr="000600D8">
        <w:tc>
          <w:tcPr>
            <w:tcW w:w="4872" w:type="dxa"/>
          </w:tcPr>
          <w:p w14:paraId="58F0EA75" w14:textId="5A4EBCBA" w:rsidR="00A6179C" w:rsidRPr="004148E3" w:rsidRDefault="00A6179C" w:rsidP="004C13DB">
            <w:pPr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t>Feasibility Study: Identifying Electric Vehicle Charging Infrastructure Opportunities on TDSB Property</w:t>
            </w:r>
          </w:p>
        </w:tc>
        <w:tc>
          <w:tcPr>
            <w:tcW w:w="6846" w:type="dxa"/>
          </w:tcPr>
          <w:p w14:paraId="44A00540" w14:textId="2F91370D" w:rsidR="001200B2" w:rsidRPr="004148E3" w:rsidRDefault="001200B2" w:rsidP="004148E3">
            <w:pPr>
              <w:pStyle w:val="ListParagraph"/>
            </w:pPr>
            <w:r w:rsidRPr="004148E3">
              <w:t>As reported in the 2023 Climate Action Report, the TDSB and Toronto Lands Corporation (TLC) submitted a grant proposal to The Atmospheric Fund (TAF) for funding to assess its building portfolio to leverage opportunities to provide electric vehicle (EV) charging in TDSB parking lots</w:t>
            </w:r>
            <w:r w:rsidR="004148E3">
              <w:t>.</w:t>
            </w:r>
          </w:p>
          <w:p w14:paraId="10D84B7F" w14:textId="70F9B307" w:rsidR="00A6179C" w:rsidRPr="004148E3" w:rsidRDefault="001200B2" w:rsidP="004148E3">
            <w:pPr>
              <w:pStyle w:val="ListParagraph"/>
            </w:pPr>
            <w:r w:rsidRPr="004148E3">
              <w:rPr>
                <w:i/>
                <w:iCs/>
              </w:rPr>
              <w:t>Dunsky Energy + Climate Advisors</w:t>
            </w:r>
            <w:r w:rsidRPr="004148E3" w:rsidDel="001200B2">
              <w:t xml:space="preserve"> </w:t>
            </w:r>
            <w:r w:rsidRPr="004148E3">
              <w:t>were retained to lead this study. Lindsay Wiginton and Philippe Beaudoin of Dunsky presented to ESCAC on the work that has been carried out through this project</w:t>
            </w:r>
            <w:r w:rsidR="004148E3">
              <w:t>.</w:t>
            </w:r>
          </w:p>
          <w:p w14:paraId="18C71AC8" w14:textId="28332826" w:rsidR="00BB47CE" w:rsidRPr="004148E3" w:rsidRDefault="001200B2" w:rsidP="004148E3">
            <w:pPr>
              <w:pStyle w:val="ListParagraph"/>
            </w:pPr>
            <w:r w:rsidRPr="004148E3">
              <w:t xml:space="preserve">The </w:t>
            </w:r>
            <w:r w:rsidR="00237623" w:rsidRPr="004148E3">
              <w:t xml:space="preserve">importance of the </w:t>
            </w:r>
            <w:r w:rsidR="00877F5C" w:rsidRPr="004148E3">
              <w:t xml:space="preserve">feasibility </w:t>
            </w:r>
            <w:r w:rsidR="00237623" w:rsidRPr="004148E3">
              <w:t>study</w:t>
            </w:r>
            <w:r w:rsidRPr="004148E3">
              <w:t xml:space="preserve"> was prefaced by</w:t>
            </w:r>
            <w:r w:rsidR="00237623" w:rsidRPr="004148E3">
              <w:t xml:space="preserve"> sharing </w:t>
            </w:r>
            <w:r w:rsidRPr="004148E3">
              <w:t xml:space="preserve">a </w:t>
            </w:r>
            <w:r w:rsidR="00237623" w:rsidRPr="004148E3">
              <w:t xml:space="preserve">City of Toronto </w:t>
            </w:r>
            <w:proofErr w:type="spellStart"/>
            <w:r w:rsidR="00237623" w:rsidRPr="004148E3">
              <w:t>TransformTO</w:t>
            </w:r>
            <w:proofErr w:type="spellEnd"/>
            <w:r w:rsidRPr="004148E3">
              <w:t xml:space="preserve"> NetZero</w:t>
            </w:r>
            <w:r w:rsidR="00237623" w:rsidRPr="004148E3">
              <w:t xml:space="preserve"> Strategy</w:t>
            </w:r>
            <w:r w:rsidRPr="004148E3">
              <w:t xml:space="preserve"> transportation goal</w:t>
            </w:r>
            <w:r w:rsidR="00877F5C" w:rsidRPr="004148E3">
              <w:t xml:space="preserve">: to achieve </w:t>
            </w:r>
            <w:r w:rsidR="00237623" w:rsidRPr="004148E3">
              <w:t>30% of vehicles on the roads to be electric vehicles (EVs) by 2030 and 100% by 2050.</w:t>
            </w:r>
          </w:p>
          <w:p w14:paraId="7F476B16" w14:textId="77777777" w:rsidR="00A63850" w:rsidRPr="004148E3" w:rsidRDefault="00CB6825" w:rsidP="004148E3">
            <w:pPr>
              <w:pStyle w:val="ListParagraph"/>
            </w:pPr>
            <w:r w:rsidRPr="004148E3">
              <w:t>An</w:t>
            </w:r>
            <w:r w:rsidR="009513C6" w:rsidRPr="004148E3">
              <w:t xml:space="preserve"> overview</w:t>
            </w:r>
            <w:r w:rsidRPr="004148E3">
              <w:t xml:space="preserve"> was provided</w:t>
            </w:r>
            <w:r w:rsidR="009513C6" w:rsidRPr="004148E3">
              <w:t xml:space="preserve"> of: </w:t>
            </w:r>
          </w:p>
          <w:p w14:paraId="39D64693" w14:textId="59B763F9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>○</w:t>
            </w:r>
            <w:r>
              <w:t xml:space="preserve"> T</w:t>
            </w:r>
            <w:r w:rsidR="00C35713" w:rsidRPr="004148E3">
              <w:t>he types of EV charging options</w:t>
            </w:r>
            <w:r w:rsidR="00163945" w:rsidRPr="004148E3">
              <w:t xml:space="preserve"> </w:t>
            </w:r>
            <w:r w:rsidR="009513C6" w:rsidRPr="004148E3">
              <w:t>available</w:t>
            </w:r>
            <w:r w:rsidR="00A63850" w:rsidRPr="004148E3">
              <w:t xml:space="preserve"> on the market</w:t>
            </w:r>
            <w:r w:rsidR="009513C6" w:rsidRPr="004148E3">
              <w:t xml:space="preserve"> </w:t>
            </w:r>
            <w:r w:rsidR="00163945" w:rsidRPr="004148E3">
              <w:t>(Level 2 charging was recommended for TDSB</w:t>
            </w:r>
            <w:proofErr w:type="gramStart"/>
            <w:r w:rsidR="00163945" w:rsidRPr="004148E3">
              <w:t>);</w:t>
            </w:r>
            <w:proofErr w:type="gramEnd"/>
            <w:r w:rsidR="00163945" w:rsidRPr="004148E3">
              <w:t xml:space="preserve"> </w:t>
            </w:r>
          </w:p>
          <w:p w14:paraId="1455ED18" w14:textId="41868564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>○</w:t>
            </w:r>
            <w:r>
              <w:t xml:space="preserve"> B</w:t>
            </w:r>
            <w:r w:rsidR="00C35713" w:rsidRPr="004148E3">
              <w:t xml:space="preserve">est practices </w:t>
            </w:r>
            <w:r w:rsidR="006130A1" w:rsidRPr="004148E3">
              <w:t>and insights from case studies</w:t>
            </w:r>
            <w:r w:rsidR="00163945" w:rsidRPr="004148E3">
              <w:t xml:space="preserve"> </w:t>
            </w:r>
            <w:r w:rsidR="009513C6" w:rsidRPr="004148E3">
              <w:t>(including</w:t>
            </w:r>
            <w:r w:rsidR="00877F5C" w:rsidRPr="004148E3">
              <w:t xml:space="preserve"> </w:t>
            </w:r>
            <w:r w:rsidR="00C35713" w:rsidRPr="004148E3">
              <w:t>from other school boards</w:t>
            </w:r>
            <w:proofErr w:type="gramStart"/>
            <w:r w:rsidR="009513C6" w:rsidRPr="004148E3">
              <w:t>)</w:t>
            </w:r>
            <w:r w:rsidR="00C35713" w:rsidRPr="004148E3">
              <w:t>;</w:t>
            </w:r>
            <w:proofErr w:type="gramEnd"/>
            <w:r w:rsidR="00C35713" w:rsidRPr="004148E3">
              <w:t xml:space="preserve"> </w:t>
            </w:r>
          </w:p>
          <w:p w14:paraId="02EF5785" w14:textId="3F53B430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S</w:t>
            </w:r>
            <w:r w:rsidR="006130A1" w:rsidRPr="004148E3">
              <w:t>uitable</w:t>
            </w:r>
            <w:r w:rsidR="00CB6825" w:rsidRPr="004148E3">
              <w:t xml:space="preserve"> locations for</w:t>
            </w:r>
            <w:r w:rsidR="006130A1" w:rsidRPr="004148E3">
              <w:t xml:space="preserve"> </w:t>
            </w:r>
            <w:r w:rsidR="00C35713" w:rsidRPr="004148E3">
              <w:t xml:space="preserve">pilot charging </w:t>
            </w:r>
          </w:p>
          <w:p w14:paraId="224BEC9F" w14:textId="3F8C1C2A" w:rsidR="00163945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F</w:t>
            </w:r>
            <w:r w:rsidR="006130A1" w:rsidRPr="004148E3">
              <w:t xml:space="preserve">inancing, partnerships and business models </w:t>
            </w:r>
          </w:p>
          <w:p w14:paraId="29B69B59" w14:textId="46420745" w:rsidR="00E2139C" w:rsidRPr="004148E3" w:rsidRDefault="001B3381" w:rsidP="004148E3">
            <w:pPr>
              <w:pStyle w:val="ListParagraph"/>
            </w:pPr>
            <w:r w:rsidRPr="004148E3">
              <w:t>Several</w:t>
            </w:r>
            <w:r w:rsidR="006130A1" w:rsidRPr="004148E3">
              <w:t xml:space="preserve"> examples of</w:t>
            </w:r>
            <w:r w:rsidR="00E2139C" w:rsidRPr="004148E3">
              <w:t xml:space="preserve"> business models </w:t>
            </w:r>
            <w:r w:rsidRPr="004148E3">
              <w:t xml:space="preserve">adapted </w:t>
            </w:r>
            <w:r w:rsidR="00E2139C" w:rsidRPr="004148E3">
              <w:t xml:space="preserve">by </w:t>
            </w:r>
            <w:r w:rsidR="00E2139C" w:rsidRPr="004148E3">
              <w:lastRenderedPageBreak/>
              <w:t>various</w:t>
            </w:r>
            <w:r w:rsidR="006130A1" w:rsidRPr="004148E3">
              <w:t xml:space="preserve"> large organizations</w:t>
            </w:r>
            <w:r w:rsidR="00E2139C" w:rsidRPr="004148E3">
              <w:t xml:space="preserve"> </w:t>
            </w:r>
            <w:r w:rsidRPr="004148E3">
              <w:t xml:space="preserve">were shared, </w:t>
            </w:r>
            <w:r w:rsidR="00A63850" w:rsidRPr="004148E3">
              <w:t>including</w:t>
            </w:r>
            <w:r w:rsidR="00E2139C" w:rsidRPr="004148E3">
              <w:t xml:space="preserve"> Own and Operate and Site Host</w:t>
            </w:r>
            <w:r w:rsidRPr="004148E3">
              <w:t>. T</w:t>
            </w:r>
            <w:r w:rsidR="00163945" w:rsidRPr="004148E3">
              <w:t xml:space="preserve">he </w:t>
            </w:r>
            <w:r w:rsidR="00E2139C" w:rsidRPr="004148E3">
              <w:t xml:space="preserve">site-host business model </w:t>
            </w:r>
            <w:r w:rsidRPr="004148E3">
              <w:t xml:space="preserve">was </w:t>
            </w:r>
            <w:r w:rsidR="00163945" w:rsidRPr="004148E3">
              <w:t>recommended for TDSB</w:t>
            </w:r>
            <w:r w:rsidR="005D057C" w:rsidRPr="004148E3">
              <w:t>’s pilot</w:t>
            </w:r>
            <w:r w:rsidR="00163945" w:rsidRPr="004148E3">
              <w:t xml:space="preserve"> </w:t>
            </w:r>
            <w:r w:rsidRPr="004148E3">
              <w:t>– given f</w:t>
            </w:r>
            <w:r w:rsidR="00E2139C" w:rsidRPr="004148E3">
              <w:t>unding</w:t>
            </w:r>
            <w:r w:rsidR="00D159D3" w:rsidRPr="004148E3">
              <w:t xml:space="preserve"> access limitations</w:t>
            </w:r>
            <w:r w:rsidR="005D057C" w:rsidRPr="004148E3">
              <w:t xml:space="preserve"> and </w:t>
            </w:r>
            <w:r w:rsidR="00A63850" w:rsidRPr="004148E3">
              <w:t>long-term</w:t>
            </w:r>
            <w:r w:rsidR="005D057C" w:rsidRPr="004148E3">
              <w:t xml:space="preserve"> scaling</w:t>
            </w:r>
            <w:r w:rsidRPr="004148E3">
              <w:t xml:space="preserve">, this </w:t>
            </w:r>
            <w:r w:rsidR="00877F5C" w:rsidRPr="004148E3">
              <w:t xml:space="preserve">was </w:t>
            </w:r>
            <w:r w:rsidR="00040C67" w:rsidRPr="004148E3">
              <w:t xml:space="preserve">identified as </w:t>
            </w:r>
            <w:r w:rsidR="00CB6825" w:rsidRPr="004148E3">
              <w:t xml:space="preserve">being the </w:t>
            </w:r>
            <w:r w:rsidR="00040C67" w:rsidRPr="004148E3">
              <w:t>easi</w:t>
            </w:r>
            <w:r w:rsidRPr="004148E3">
              <w:t xml:space="preserve">er </w:t>
            </w:r>
            <w:r w:rsidR="00CB6825" w:rsidRPr="004148E3">
              <w:t xml:space="preserve">option </w:t>
            </w:r>
            <w:r w:rsidRPr="004148E3">
              <w:t>to implement</w:t>
            </w:r>
            <w:r w:rsidR="00E2139C" w:rsidRPr="004148E3">
              <w:t xml:space="preserve">.  </w:t>
            </w:r>
          </w:p>
          <w:p w14:paraId="74067824" w14:textId="7D213D50" w:rsidR="00D159D3" w:rsidRPr="004148E3" w:rsidRDefault="00486917" w:rsidP="004148E3">
            <w:pPr>
              <w:pStyle w:val="ListParagraph"/>
            </w:pPr>
            <w:r w:rsidRPr="004148E3">
              <w:t>P</w:t>
            </w:r>
            <w:r w:rsidR="00D159D3" w:rsidRPr="004148E3">
              <w:t xml:space="preserve">otential user groups (internal and external) were </w:t>
            </w:r>
            <w:proofErr w:type="gramStart"/>
            <w:r w:rsidR="00D159D3" w:rsidRPr="004148E3">
              <w:t>identified</w:t>
            </w:r>
            <w:proofErr w:type="gramEnd"/>
            <w:r w:rsidR="00D159D3" w:rsidRPr="004148E3">
              <w:t xml:space="preserve"> and each group’s charging demand was specified </w:t>
            </w:r>
            <w:r w:rsidR="00147002" w:rsidRPr="004148E3">
              <w:t>using spatial characteristics</w:t>
            </w:r>
            <w:r w:rsidR="004148E3">
              <w:t>.</w:t>
            </w:r>
            <w:r w:rsidR="00D159D3" w:rsidRPr="004148E3">
              <w:t xml:space="preserve"> </w:t>
            </w:r>
          </w:p>
          <w:p w14:paraId="774E6FCA" w14:textId="76713DD4" w:rsidR="00A63850" w:rsidRPr="004148E3" w:rsidRDefault="007B44C1" w:rsidP="004148E3">
            <w:pPr>
              <w:pStyle w:val="ListParagraph"/>
            </w:pPr>
            <w:r w:rsidRPr="004148E3">
              <w:t>The study recommended</w:t>
            </w:r>
            <w:r w:rsidR="00825CD7" w:rsidRPr="004148E3">
              <w:t>:</w:t>
            </w:r>
            <w:r w:rsidRPr="004148E3">
              <w:t xml:space="preserve"> </w:t>
            </w:r>
          </w:p>
          <w:p w14:paraId="53075D92" w14:textId="67D68584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P</w:t>
            </w:r>
            <w:r w:rsidR="00A63850" w:rsidRPr="004148E3">
              <w:t>rioritizing</w:t>
            </w:r>
            <w:r w:rsidR="0061114A" w:rsidRPr="004148E3">
              <w:t xml:space="preserve"> </w:t>
            </w:r>
            <w:r w:rsidR="007B44C1" w:rsidRPr="004148E3">
              <w:t xml:space="preserve">schools with excess parking </w:t>
            </w:r>
            <w:proofErr w:type="gramStart"/>
            <w:r w:rsidR="007B44C1" w:rsidRPr="004148E3">
              <w:t>spaces;</w:t>
            </w:r>
            <w:proofErr w:type="gramEnd"/>
            <w:r w:rsidR="007B44C1" w:rsidRPr="004148E3">
              <w:t xml:space="preserve"> </w:t>
            </w:r>
          </w:p>
          <w:p w14:paraId="24E28705" w14:textId="41628C2B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F</w:t>
            </w:r>
            <w:r w:rsidR="007B44C1" w:rsidRPr="004148E3">
              <w:t>ocus testing on different school types and site types</w:t>
            </w:r>
            <w:r w:rsidR="0061114A" w:rsidRPr="004148E3">
              <w:t>/</w:t>
            </w:r>
            <w:r w:rsidR="007B44C1" w:rsidRPr="004148E3">
              <w:t xml:space="preserve"> </w:t>
            </w:r>
            <w:r w:rsidR="005D057C" w:rsidRPr="004148E3">
              <w:t xml:space="preserve">sites not requiring major electrical upgrades. </w:t>
            </w:r>
          </w:p>
          <w:p w14:paraId="68E09B13" w14:textId="4FB58344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E</w:t>
            </w:r>
            <w:r w:rsidR="0061114A" w:rsidRPr="004148E3">
              <w:t xml:space="preserve">xploring co-locating infrastructure with staff and public charging ensuring there are </w:t>
            </w:r>
            <w:r w:rsidR="005D057C" w:rsidRPr="004148E3">
              <w:t xml:space="preserve">restricted non-school hours to minimize conflicts.  </w:t>
            </w:r>
          </w:p>
          <w:p w14:paraId="54A456C2" w14:textId="5DB7A94D" w:rsidR="00A63850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>
              <w:t>D</w:t>
            </w:r>
            <w:r w:rsidR="00A63850" w:rsidRPr="004148E3">
              <w:t>eveloping an operating</w:t>
            </w:r>
            <w:r w:rsidR="00CC74A1" w:rsidRPr="004148E3">
              <w:t xml:space="preserve"> procedure </w:t>
            </w:r>
            <w:r w:rsidR="00A63850" w:rsidRPr="004148E3">
              <w:t>would assist with implementation</w:t>
            </w:r>
          </w:p>
          <w:p w14:paraId="72638200" w14:textId="787C67C2" w:rsidR="0061114A" w:rsidRPr="004148E3" w:rsidRDefault="004148E3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>
              <w:rPr>
                <w:rFonts w:cs="Arial"/>
              </w:rPr>
              <w:t xml:space="preserve">○ </w:t>
            </w:r>
            <w:r w:rsidR="00F50086" w:rsidRPr="004148E3">
              <w:t xml:space="preserve">Issuing </w:t>
            </w:r>
            <w:r w:rsidR="005D057C" w:rsidRPr="004148E3">
              <w:t xml:space="preserve">a Request for Information </w:t>
            </w:r>
            <w:r w:rsidR="00A63850" w:rsidRPr="004148E3">
              <w:t xml:space="preserve">would be helpful </w:t>
            </w:r>
            <w:r w:rsidR="005D057C" w:rsidRPr="004148E3">
              <w:t xml:space="preserve">to collect information from third party operators on potential revenue sharing and site access terms before a Request for Proposal is issued. </w:t>
            </w:r>
          </w:p>
          <w:p w14:paraId="453ABB66" w14:textId="77777777" w:rsidR="00F50086" w:rsidRPr="004148E3" w:rsidRDefault="00A63850" w:rsidP="004148E3">
            <w:pPr>
              <w:pStyle w:val="ListParagraph"/>
            </w:pPr>
            <w:r w:rsidRPr="004148E3">
              <w:t xml:space="preserve">Feedback from meeting attendees included: </w:t>
            </w:r>
          </w:p>
          <w:p w14:paraId="58764EC6" w14:textId="086EBD5C" w:rsidR="004C13DB" w:rsidRPr="004148E3" w:rsidRDefault="004148E3" w:rsidP="004148E3">
            <w:pPr>
              <w:pStyle w:val="pf0"/>
              <w:ind w:left="720"/>
              <w:rPr>
                <w:rFonts w:ascii="Arial" w:hAnsi="Arial" w:cs="Arial"/>
                <w:color w:val="000000" w:themeColor="text1"/>
              </w:rPr>
            </w:pPr>
            <w:r>
              <w:rPr>
                <w:rFonts w:cs="Arial"/>
              </w:rPr>
              <w:t xml:space="preserve">○ </w:t>
            </w:r>
            <w:r w:rsidR="00287454" w:rsidRPr="00760F8C">
              <w:rPr>
                <w:rStyle w:val="cf01"/>
                <w:rFonts w:ascii="Arial" w:hAnsi="Arial" w:cs="Arial"/>
                <w:color w:val="000000" w:themeColor="text1"/>
                <w:sz w:val="24"/>
                <w:szCs w:val="24"/>
                <w:u w:val="single"/>
              </w:rPr>
              <w:t>SITE SELECTION</w:t>
            </w:r>
            <w:r w:rsidR="004C13DB" w:rsidRPr="004148E3">
              <w:rPr>
                <w:rStyle w:val="cf01"/>
                <w:rFonts w:ascii="Arial" w:hAnsi="Arial" w:cs="Arial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Style w:val="cf01"/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  <w:r w:rsidR="004C13DB" w:rsidRPr="00760F8C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Staff Involvement</w:t>
            </w:r>
            <w:r w:rsidR="004C13DB" w:rsidRPr="00760F8C">
              <w:rPr>
                <w:rStyle w:val="cf3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:</w:t>
            </w:r>
            <w:r w:rsidR="004C13DB"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 xml:space="preserve"> Staff should play a key role in site selection decisions.</w:t>
            </w:r>
          </w:p>
          <w:p w14:paraId="4DB8EA28" w14:textId="4F949021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760F8C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lastRenderedPageBreak/>
              <w:t>Fair Prioritization</w:t>
            </w:r>
            <w:r w:rsidRPr="00760F8C">
              <w:rPr>
                <w:rStyle w:val="cf3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: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 xml:space="preserve"> Site selection shouldn’t prioritize other parties over staff</w:t>
            </w:r>
            <w:r w:rsid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  <w:p w14:paraId="3B36929B" w14:textId="77777777" w:rsidR="00760F8C" w:rsidRDefault="004C13DB" w:rsidP="004148E3">
            <w:pPr>
              <w:pStyle w:val="pf0"/>
              <w:ind w:left="360"/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0F8C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Staff Charging Needs:</w:t>
            </w:r>
            <w:r w:rsidRPr="004148E3">
              <w:rPr>
                <w:rStyle w:val="cf21"/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 xml:space="preserve">Evaluation of staff charging needs should consider: </w:t>
            </w:r>
          </w:p>
          <w:p w14:paraId="49FBCD68" w14:textId="37A30EDD" w:rsidR="004C13DB" w:rsidRPr="004148E3" w:rsidRDefault="00760F8C" w:rsidP="00760F8C">
            <w:pPr>
              <w:pStyle w:val="pf0"/>
              <w:ind w:left="720"/>
              <w:rPr>
                <w:rFonts w:ascii="Arial" w:hAnsi="Arial" w:cs="Arial"/>
                <w:color w:val="000000" w:themeColor="text1"/>
              </w:rPr>
            </w:pPr>
            <w:r>
              <w:rPr>
                <w:rStyle w:val="cf21"/>
                <w:i/>
                <w:iCs/>
              </w:rPr>
              <w:t>-</w:t>
            </w:r>
            <w:r w:rsidR="004C13DB"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Staff frequently move between schools, so assessing EV ownership solely among staff would provide a limited picture.</w:t>
            </w:r>
          </w:p>
          <w:p w14:paraId="5C03F68E" w14:textId="0E3EB5EB" w:rsidR="004C13DB" w:rsidRPr="004148E3" w:rsidRDefault="004148E3" w:rsidP="00760F8C">
            <w:pPr>
              <w:pStyle w:val="pf0"/>
              <w:ind w:left="720"/>
              <w:rPr>
                <w:rFonts w:ascii="Arial" w:hAnsi="Arial" w:cs="Arial"/>
                <w:color w:val="000000" w:themeColor="text1"/>
              </w:rPr>
            </w:pPr>
            <w:r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-</w:t>
            </w:r>
            <w:r w:rsidR="004C13DB"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Staff distance from the city/workplace</w:t>
            </w:r>
            <w:r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  <w:p w14:paraId="1F169562" w14:textId="16D5A050" w:rsidR="004C13DB" w:rsidRPr="004148E3" w:rsidRDefault="004148E3" w:rsidP="00760F8C">
            <w:pPr>
              <w:pStyle w:val="pf0"/>
              <w:ind w:left="720"/>
              <w:rPr>
                <w:rFonts w:ascii="Arial" w:hAnsi="Arial" w:cs="Arial"/>
                <w:color w:val="000000" w:themeColor="text1"/>
              </w:rPr>
            </w:pPr>
            <w:r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-</w:t>
            </w:r>
            <w:r w:rsidR="004C13DB"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Existing neighborhood charging capacity</w:t>
            </w:r>
            <w:r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  <w:p w14:paraId="406D8461" w14:textId="77777777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Afterschool Impact</w:t>
            </w:r>
            <w:r w:rsidRPr="004148E3">
              <w:rPr>
                <w:rStyle w:val="cf3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: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 xml:space="preserve"> Site selection should account for afterschool activities.</w:t>
            </w:r>
          </w:p>
          <w:p w14:paraId="447C446C" w14:textId="77777777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color w:val="000000" w:themeColor="text1"/>
                <w:sz w:val="24"/>
                <w:szCs w:val="24"/>
              </w:rPr>
              <w:t xml:space="preserve">Vandalism: 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The pilot should account and address potential damage to charging infrastructure.</w:t>
            </w:r>
          </w:p>
          <w:p w14:paraId="012DB0CE" w14:textId="7613BE00" w:rsidR="004C13DB" w:rsidRPr="004148E3" w:rsidRDefault="004148E3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>
              <w:rPr>
                <w:rFonts w:cs="Arial"/>
              </w:rPr>
              <w:t xml:space="preserve">○ </w:t>
            </w:r>
            <w:r w:rsidRPr="004148E3">
              <w:rPr>
                <w:rStyle w:val="cf01"/>
                <w:rFonts w:ascii="Arial" w:hAnsi="Arial" w:cs="Arial"/>
                <w:color w:val="000000" w:themeColor="text1"/>
                <w:sz w:val="24"/>
                <w:szCs w:val="24"/>
                <w:u w:val="single"/>
              </w:rPr>
              <w:t>PARKING AND CHARGING ACCESS</w:t>
            </w:r>
            <w:r w:rsidR="004C13DB" w:rsidRPr="004148E3">
              <w:rPr>
                <w:rStyle w:val="cf01"/>
                <w:rFonts w:ascii="Arial" w:hAnsi="Arial" w:cs="Arial"/>
                <w:color w:val="000000" w:themeColor="text1"/>
                <w:sz w:val="24"/>
                <w:szCs w:val="24"/>
              </w:rPr>
              <w:t>:</w:t>
            </w:r>
            <w:r w:rsidR="004C13DB" w:rsidRPr="004148E3">
              <w:rPr>
                <w:rFonts w:ascii="Arial" w:hAnsi="Arial" w:cs="Arial"/>
                <w:color w:val="000000" w:themeColor="text1"/>
              </w:rPr>
              <w:br/>
            </w:r>
            <w:r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br/>
            </w:r>
            <w:r w:rsidR="004C13DB"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Safety Risks:</w:t>
            </w:r>
            <w:r w:rsidR="004C13DB" w:rsidRPr="004148E3">
              <w:rPr>
                <w:rStyle w:val="cf21"/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="004C13DB"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Opening parking to the public could pose security concerns for staff and students.</w:t>
            </w:r>
          </w:p>
          <w:p w14:paraId="50E48C80" w14:textId="77777777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 xml:space="preserve">Worker Priority: 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Staff should have priority access to charging stations during the afternoon shift (4–11 PM).</w:t>
            </w:r>
          </w:p>
          <w:p w14:paraId="6AEEF725" w14:textId="77777777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lastRenderedPageBreak/>
              <w:t>Fee Concerns</w:t>
            </w:r>
            <w:r w:rsidRPr="004148E3">
              <w:rPr>
                <w:rStyle w:val="cf3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: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 xml:space="preserve"> Charging fees may put workers' current free parking access at risk.</w:t>
            </w:r>
          </w:p>
          <w:p w14:paraId="6C8C3A47" w14:textId="77777777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Parent Access:</w:t>
            </w:r>
            <w:r w:rsidRPr="004148E3">
              <w:rPr>
                <w:rStyle w:val="cf21"/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Consider prioritizing EV charging for parents picking up children after school.</w:t>
            </w:r>
          </w:p>
          <w:p w14:paraId="350C3F17" w14:textId="3737E823" w:rsidR="004C13DB" w:rsidRPr="004148E3" w:rsidRDefault="004C13DB" w:rsidP="004148E3">
            <w:pPr>
              <w:pStyle w:val="pf0"/>
              <w:ind w:left="360"/>
              <w:rPr>
                <w:rFonts w:ascii="Arial" w:hAnsi="Arial" w:cs="Arial"/>
                <w:color w:val="000000" w:themeColor="text1"/>
              </w:rPr>
            </w:pPr>
            <w:r w:rsidRPr="004148E3">
              <w:rPr>
                <w:rStyle w:val="cf21"/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  <w:t>Climate Commitment:</w:t>
            </w:r>
            <w:r w:rsidRPr="004148E3">
              <w:rPr>
                <w:rStyle w:val="cf21"/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4148E3">
              <w:rPr>
                <w:rStyle w:val="cf31"/>
                <w:rFonts w:ascii="Arial" w:hAnsi="Arial" w:cs="Arial"/>
                <w:color w:val="000000" w:themeColor="text1"/>
                <w:sz w:val="24"/>
                <w:szCs w:val="24"/>
              </w:rPr>
              <w:t>TDSB must maintain focus on expanding EV charging to support climate goals and Toronto’s EV adoption.</w:t>
            </w:r>
          </w:p>
          <w:p w14:paraId="560BC5B8" w14:textId="4C0165E6" w:rsidR="00103B7B" w:rsidRPr="004148E3" w:rsidRDefault="00103B7B" w:rsidP="004148E3">
            <w:pPr>
              <w:pStyle w:val="ListParagraph"/>
              <w:rPr>
                <w:lang w:eastAsia="en-US"/>
              </w:rPr>
            </w:pPr>
            <w:r w:rsidRPr="004148E3">
              <w:rPr>
                <w:lang w:eastAsia="en-US"/>
              </w:rPr>
              <w:t xml:space="preserve">When </w:t>
            </w:r>
            <w:r w:rsidR="00BB47CE" w:rsidRPr="004148E3">
              <w:rPr>
                <w:lang w:eastAsia="en-US"/>
              </w:rPr>
              <w:t xml:space="preserve">the </w:t>
            </w:r>
            <w:r w:rsidRPr="004148E3">
              <w:rPr>
                <w:lang w:eastAsia="en-US"/>
              </w:rPr>
              <w:t xml:space="preserve">pilot is complete, intention </w:t>
            </w:r>
            <w:r w:rsidR="00BB47CE" w:rsidRPr="004148E3">
              <w:rPr>
                <w:lang w:eastAsia="en-US"/>
              </w:rPr>
              <w:t xml:space="preserve">is to </w:t>
            </w:r>
            <w:r w:rsidRPr="004148E3">
              <w:rPr>
                <w:lang w:eastAsia="en-US"/>
              </w:rPr>
              <w:t xml:space="preserve">post </w:t>
            </w:r>
            <w:r w:rsidR="002E5F3E" w:rsidRPr="004148E3">
              <w:rPr>
                <w:lang w:eastAsia="en-US"/>
              </w:rPr>
              <w:t xml:space="preserve">final report </w:t>
            </w:r>
            <w:r w:rsidR="00BB47CE" w:rsidRPr="004148E3">
              <w:rPr>
                <w:lang w:eastAsia="en-US"/>
              </w:rPr>
              <w:t xml:space="preserve">findings </w:t>
            </w:r>
            <w:r w:rsidRPr="004148E3">
              <w:rPr>
                <w:lang w:eastAsia="en-US"/>
              </w:rPr>
              <w:t xml:space="preserve">to </w:t>
            </w:r>
            <w:r w:rsidR="00BB47CE" w:rsidRPr="004148E3">
              <w:rPr>
                <w:lang w:eastAsia="en-US"/>
              </w:rPr>
              <w:t xml:space="preserve">TDSB’s </w:t>
            </w:r>
            <w:r w:rsidRPr="004148E3">
              <w:rPr>
                <w:lang w:eastAsia="en-US"/>
              </w:rPr>
              <w:t xml:space="preserve">public website. </w:t>
            </w:r>
          </w:p>
          <w:p w14:paraId="10CC4283" w14:textId="64070DF7" w:rsidR="007C61A5" w:rsidRPr="004148E3" w:rsidRDefault="00BB47CE" w:rsidP="004148E3">
            <w:pPr>
              <w:pStyle w:val="ListParagraph"/>
            </w:pPr>
            <w:r w:rsidRPr="004148E3">
              <w:t xml:space="preserve">For the presentation from Dunsky, see </w:t>
            </w:r>
            <w:r w:rsidR="009660EB">
              <w:t>below</w:t>
            </w:r>
            <w:r w:rsidRPr="004148E3">
              <w:t xml:space="preserve">: </w:t>
            </w:r>
          </w:p>
          <w:p w14:paraId="0EDB54B0" w14:textId="77E5FF01" w:rsidR="003C38BB" w:rsidRPr="004148E3" w:rsidRDefault="003C38BB" w:rsidP="004148E3">
            <w:pPr>
              <w:pStyle w:val="ListParagraph"/>
              <w:numPr>
                <w:ilvl w:val="0"/>
                <w:numId w:val="0"/>
              </w:numPr>
              <w:ind w:left="720"/>
            </w:pPr>
            <w:r w:rsidRPr="004148E3">
              <w:rPr>
                <w:lang w:eastAsia="en-US"/>
              </w:rPr>
              <w:object w:dxaOrig="1520" w:dyaOrig="987" w14:anchorId="755FD11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48pt" o:ole="">
                  <v:imagedata r:id="rId8" o:title=""/>
                </v:shape>
                <o:OLEObject Type="Embed" ProgID="PowerPoint.Show.12" ShapeID="_x0000_i1025" DrawAspect="Icon" ObjectID="_1808723584" r:id="rId9"/>
              </w:object>
            </w:r>
          </w:p>
          <w:p w14:paraId="2D5F7A4C" w14:textId="7C64C177" w:rsidR="003C38BB" w:rsidRPr="004148E3" w:rsidRDefault="003C38BB" w:rsidP="003C38BB">
            <w:pPr>
              <w:rPr>
                <w:rFonts w:cs="Arial"/>
                <w:color w:val="000000" w:themeColor="text1"/>
                <w:szCs w:val="24"/>
              </w:rPr>
            </w:pPr>
          </w:p>
        </w:tc>
        <w:tc>
          <w:tcPr>
            <w:tcW w:w="2898" w:type="dxa"/>
          </w:tcPr>
          <w:p w14:paraId="42E38FC0" w14:textId="77777777" w:rsidR="00A6179C" w:rsidRPr="004148E3" w:rsidRDefault="00A6179C" w:rsidP="00A6179C">
            <w:pPr>
              <w:rPr>
                <w:rFonts w:cs="Arial"/>
                <w:color w:val="000000" w:themeColor="text1"/>
                <w:sz w:val="22"/>
              </w:rPr>
            </w:pPr>
          </w:p>
        </w:tc>
      </w:tr>
      <w:tr w:rsidR="004148E3" w:rsidRPr="004148E3" w14:paraId="44E9665B" w14:textId="77777777" w:rsidTr="000600D8">
        <w:tc>
          <w:tcPr>
            <w:tcW w:w="4872" w:type="dxa"/>
          </w:tcPr>
          <w:p w14:paraId="01298EAA" w14:textId="0C80999F" w:rsidR="00BE76AC" w:rsidRPr="004148E3" w:rsidRDefault="00BE76AC" w:rsidP="00A6179C">
            <w:pPr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lastRenderedPageBreak/>
              <w:t>Hodgson MS Environmental Art project</w:t>
            </w:r>
          </w:p>
        </w:tc>
        <w:tc>
          <w:tcPr>
            <w:tcW w:w="6846" w:type="dxa"/>
          </w:tcPr>
          <w:p w14:paraId="0CECDFAD" w14:textId="2B3849B3" w:rsidR="00BE76AC" w:rsidRPr="004148E3" w:rsidRDefault="00B06EDA" w:rsidP="004148E3">
            <w:pPr>
              <w:pStyle w:val="ListParagraph"/>
            </w:pPr>
            <w:proofErr w:type="gramStart"/>
            <w:r w:rsidRPr="004148E3">
              <w:t>Michael Green</w:t>
            </w:r>
            <w:r w:rsidR="00AE0A1A" w:rsidRPr="004148E3">
              <w:t xml:space="preserve"> (Seniors for Climate Action Now)</w:t>
            </w:r>
            <w:r w:rsidRPr="004148E3">
              <w:t>,</w:t>
            </w:r>
            <w:proofErr w:type="gramEnd"/>
            <w:r w:rsidRPr="004148E3">
              <w:t xml:space="preserve"> shared a </w:t>
            </w:r>
            <w:r w:rsidR="002E5F3E" w:rsidRPr="004148E3">
              <w:t xml:space="preserve">recent </w:t>
            </w:r>
            <w:r w:rsidRPr="004148E3">
              <w:t>collaboration with Hodgson Middle School and the Healthy Aging Program</w:t>
            </w:r>
            <w:r w:rsidR="00ED52CA" w:rsidRPr="004148E3">
              <w:t xml:space="preserve">; It was an environmentally focused intergenerational </w:t>
            </w:r>
            <w:r w:rsidR="003E1810" w:rsidRPr="004148E3">
              <w:t xml:space="preserve">art </w:t>
            </w:r>
            <w:r w:rsidR="00ED52CA" w:rsidRPr="004148E3">
              <w:t>activity</w:t>
            </w:r>
            <w:r w:rsidR="003E1810" w:rsidRPr="004148E3">
              <w:t xml:space="preserve"> that was well received. There are plans to show the Microplastics Madness film in March. </w:t>
            </w:r>
          </w:p>
          <w:p w14:paraId="455AE006" w14:textId="305F7739" w:rsidR="002E5F3E" w:rsidRPr="004148E3" w:rsidRDefault="002E5F3E" w:rsidP="004148E3">
            <w:pPr>
              <w:pStyle w:val="ListParagraph"/>
            </w:pPr>
            <w:r w:rsidRPr="004148E3">
              <w:t xml:space="preserve">The topic of engaging seniors was of interest – Michael Green and Bob Spencer to connect offline to discuss activities to involve senior </w:t>
            </w:r>
            <w:proofErr w:type="spellStart"/>
            <w:r w:rsidRPr="004148E3">
              <w:t>centres</w:t>
            </w:r>
            <w:proofErr w:type="spellEnd"/>
            <w:r w:rsidRPr="004148E3">
              <w:t xml:space="preserve"> in </w:t>
            </w:r>
            <w:r w:rsidR="00AE0A1A" w:rsidRPr="004148E3">
              <w:t xml:space="preserve">other </w:t>
            </w:r>
            <w:r w:rsidRPr="004148E3">
              <w:t>communities</w:t>
            </w:r>
            <w:r w:rsidR="00AE0A1A" w:rsidRPr="004148E3">
              <w:t>,</w:t>
            </w:r>
            <w:r w:rsidRPr="004148E3">
              <w:t xml:space="preserve"> such as Agincourt. </w:t>
            </w:r>
          </w:p>
          <w:p w14:paraId="3252BDD7" w14:textId="76D1CE45" w:rsidR="00B06EDA" w:rsidRPr="004148E3" w:rsidRDefault="003E1810" w:rsidP="004148E3">
            <w:pPr>
              <w:pStyle w:val="ListParagraph"/>
            </w:pPr>
            <w:r w:rsidRPr="004148E3">
              <w:rPr>
                <w:lang w:eastAsia="en-US"/>
              </w:rPr>
              <w:object w:dxaOrig="1520" w:dyaOrig="987" w14:anchorId="3B32704C">
                <v:shape id="_x0000_i1026" type="#_x0000_t75" style="width:78pt;height:48pt" o:ole="">
                  <v:imagedata r:id="rId10" o:title=""/>
                </v:shape>
                <o:OLEObject Type="Embed" ProgID="Acrobat.Document.DC" ShapeID="_x0000_i1026" DrawAspect="Icon" ObjectID="_1808723585" r:id="rId11"/>
              </w:object>
            </w:r>
          </w:p>
        </w:tc>
        <w:tc>
          <w:tcPr>
            <w:tcW w:w="2898" w:type="dxa"/>
          </w:tcPr>
          <w:p w14:paraId="2B49AFC8" w14:textId="77777777" w:rsidR="00BE76AC" w:rsidRPr="004148E3" w:rsidRDefault="00BE76AC" w:rsidP="00A6179C">
            <w:pPr>
              <w:rPr>
                <w:rFonts w:cs="Arial"/>
                <w:color w:val="000000" w:themeColor="text1"/>
                <w:sz w:val="22"/>
              </w:rPr>
            </w:pPr>
          </w:p>
        </w:tc>
      </w:tr>
      <w:tr w:rsidR="004148E3" w:rsidRPr="004148E3" w14:paraId="717084E3" w14:textId="77777777" w:rsidTr="000600D8">
        <w:tc>
          <w:tcPr>
            <w:tcW w:w="4872" w:type="dxa"/>
          </w:tcPr>
          <w:p w14:paraId="03632848" w14:textId="5F773777" w:rsidR="0074264D" w:rsidRPr="004148E3" w:rsidRDefault="0074264D" w:rsidP="0074264D">
            <w:pPr>
              <w:rPr>
                <w:rFonts w:cs="Arial"/>
                <w:color w:val="000000" w:themeColor="text1"/>
              </w:rPr>
            </w:pPr>
            <w:r w:rsidRPr="004148E3">
              <w:rPr>
                <w:rFonts w:eastAsia="Times New Roman"/>
                <w:color w:val="000000" w:themeColor="text1"/>
              </w:rPr>
              <w:t>Toronto Hydro revenue policy re: community net metering </w:t>
            </w:r>
          </w:p>
        </w:tc>
        <w:tc>
          <w:tcPr>
            <w:tcW w:w="6846" w:type="dxa"/>
          </w:tcPr>
          <w:p w14:paraId="57247C13" w14:textId="72F5299D" w:rsidR="00B04D7D" w:rsidRPr="004148E3" w:rsidRDefault="00B04D7D" w:rsidP="004148E3">
            <w:pPr>
              <w:pStyle w:val="ListParagraph"/>
            </w:pPr>
            <w:r w:rsidRPr="004148E3">
              <w:rPr>
                <w:lang w:val="en-CA"/>
              </w:rPr>
              <w:t xml:space="preserve">Community Member </w:t>
            </w:r>
            <w:r w:rsidR="0074264D" w:rsidRPr="004148E3">
              <w:rPr>
                <w:lang w:val="en-CA"/>
              </w:rPr>
              <w:t>Bob Spencer</w:t>
            </w:r>
            <w:r w:rsidR="00AE0A1A" w:rsidRPr="004148E3">
              <w:rPr>
                <w:lang w:val="en-CA"/>
              </w:rPr>
              <w:t xml:space="preserve"> </w:t>
            </w:r>
            <w:r w:rsidRPr="004148E3">
              <w:rPr>
                <w:lang w:val="en-CA"/>
              </w:rPr>
              <w:t xml:space="preserve">outlined Toronto Hydro’s stance on supporting </w:t>
            </w:r>
            <w:r w:rsidR="00525ABA" w:rsidRPr="004148E3">
              <w:rPr>
                <w:lang w:val="en-CA"/>
              </w:rPr>
              <w:t xml:space="preserve">ideas behind the </w:t>
            </w:r>
            <w:proofErr w:type="gramStart"/>
            <w:r w:rsidRPr="004148E3">
              <w:rPr>
                <w:lang w:val="en-CA"/>
              </w:rPr>
              <w:t>zero carbon</w:t>
            </w:r>
            <w:proofErr w:type="gramEnd"/>
            <w:r w:rsidRPr="004148E3">
              <w:rPr>
                <w:lang w:val="en-CA"/>
              </w:rPr>
              <w:t xml:space="preserve"> approach: </w:t>
            </w:r>
          </w:p>
          <w:p w14:paraId="5D67D9FA" w14:textId="52AF3BAD" w:rsidR="003E36E3" w:rsidRPr="004148E3" w:rsidRDefault="006D576B" w:rsidP="004148E3">
            <w:pPr>
              <w:pStyle w:val="ListParagraph"/>
            </w:pPr>
            <w:r w:rsidRPr="004148E3">
              <w:rPr>
                <w:lang w:val="en-CA"/>
              </w:rPr>
              <w:t xml:space="preserve">Toronto Hydro has </w:t>
            </w:r>
            <w:r w:rsidR="00B21A2F" w:rsidRPr="004148E3">
              <w:rPr>
                <w:lang w:val="en-CA"/>
              </w:rPr>
              <w:t xml:space="preserve">also </w:t>
            </w:r>
            <w:r w:rsidRPr="004148E3">
              <w:rPr>
                <w:lang w:val="en-CA"/>
              </w:rPr>
              <w:t>hired an economist</w:t>
            </w:r>
            <w:r w:rsidR="00681A29">
              <w:rPr>
                <w:lang w:val="en-CA"/>
              </w:rPr>
              <w:t xml:space="preserve">. </w:t>
            </w:r>
            <w:r w:rsidRPr="004148E3">
              <w:t xml:space="preserve">Partnership with Toronto Hydro </w:t>
            </w:r>
            <w:r w:rsidR="008D562A" w:rsidRPr="004148E3">
              <w:t xml:space="preserve">was </w:t>
            </w:r>
            <w:r w:rsidR="003E36E3" w:rsidRPr="004148E3">
              <w:t>deemed</w:t>
            </w:r>
            <w:r w:rsidRPr="004148E3">
              <w:t xml:space="preserve"> as</w:t>
            </w:r>
            <w:r w:rsidR="003E36E3" w:rsidRPr="004148E3">
              <w:t xml:space="preserve"> very important to advancing environmental efforts</w:t>
            </w:r>
            <w:r w:rsidRPr="004148E3">
              <w:t xml:space="preserve">. </w:t>
            </w:r>
          </w:p>
          <w:p w14:paraId="0022E2E5" w14:textId="0B4675C6" w:rsidR="006D576B" w:rsidRPr="004148E3" w:rsidRDefault="006D576B" w:rsidP="004148E3">
            <w:pPr>
              <w:pStyle w:val="ListParagraph"/>
            </w:pPr>
            <w:r w:rsidRPr="004148E3">
              <w:t xml:space="preserve">Richard Christie </w:t>
            </w:r>
            <w:r w:rsidR="008D562A" w:rsidRPr="004148E3">
              <w:t xml:space="preserve">briefly touched upon </w:t>
            </w:r>
            <w:r w:rsidRPr="004148E3">
              <w:t xml:space="preserve">collaborations </w:t>
            </w:r>
            <w:r w:rsidR="008D562A" w:rsidRPr="004148E3">
              <w:t xml:space="preserve">with the utility company </w:t>
            </w:r>
            <w:r w:rsidRPr="004148E3">
              <w:t xml:space="preserve">thus far, </w:t>
            </w:r>
            <w:proofErr w:type="spellStart"/>
            <w:r w:rsidRPr="004148E3">
              <w:t>ie</w:t>
            </w:r>
            <w:proofErr w:type="spellEnd"/>
            <w:r w:rsidRPr="004148E3">
              <w:t xml:space="preserve"> </w:t>
            </w:r>
            <w:r w:rsidR="00A656A3" w:rsidRPr="004148E3">
              <w:t>collaborations with</w:t>
            </w:r>
            <w:r w:rsidR="003E36E3" w:rsidRPr="004148E3">
              <w:t xml:space="preserve"> the</w:t>
            </w:r>
            <w:r w:rsidR="00A656A3" w:rsidRPr="004148E3">
              <w:t xml:space="preserve"> </w:t>
            </w:r>
            <w:r w:rsidRPr="004148E3">
              <w:t>Climate Action team</w:t>
            </w:r>
            <w:r w:rsidR="00A656A3" w:rsidRPr="004148E3">
              <w:t xml:space="preserve"> at Toronto Hydro</w:t>
            </w:r>
            <w:r w:rsidRPr="004148E3">
              <w:t xml:space="preserve">, heat pump projects, EV </w:t>
            </w:r>
            <w:r w:rsidR="00A656A3" w:rsidRPr="004148E3">
              <w:t>chargers/</w:t>
            </w:r>
            <w:r w:rsidRPr="004148E3">
              <w:t xml:space="preserve">buses at </w:t>
            </w:r>
            <w:r w:rsidR="00851EEC" w:rsidRPr="004148E3">
              <w:t xml:space="preserve">the </w:t>
            </w:r>
            <w:r w:rsidRPr="004148E3">
              <w:t>Toronto Island School</w:t>
            </w:r>
            <w:r w:rsidR="00681A29">
              <w:t>.</w:t>
            </w:r>
            <w:r w:rsidRPr="004148E3">
              <w:t xml:space="preserve"> </w:t>
            </w:r>
          </w:p>
          <w:p w14:paraId="1E37F701" w14:textId="51E17DC7" w:rsidR="006D576B" w:rsidRPr="004148E3" w:rsidRDefault="008D695C" w:rsidP="004148E3">
            <w:pPr>
              <w:pStyle w:val="ListParagraph"/>
            </w:pPr>
            <w:r w:rsidRPr="004148E3">
              <w:t>On the topic of</w:t>
            </w:r>
            <w:r w:rsidR="00A656A3" w:rsidRPr="004148E3">
              <w:t xml:space="preserve"> securing resources, it was </w:t>
            </w:r>
            <w:r w:rsidRPr="004148E3">
              <w:t xml:space="preserve">recommended to </w:t>
            </w:r>
            <w:r w:rsidR="003E36E3" w:rsidRPr="004148E3">
              <w:t>not forget about interest from</w:t>
            </w:r>
            <w:r w:rsidRPr="004148E3">
              <w:t xml:space="preserve"> charitable</w:t>
            </w:r>
            <w:r w:rsidR="006D576B" w:rsidRPr="004148E3">
              <w:t xml:space="preserve"> </w:t>
            </w:r>
            <w:r w:rsidR="00A656A3" w:rsidRPr="004148E3">
              <w:t>donors</w:t>
            </w:r>
            <w:r w:rsidR="00CE2D76" w:rsidRPr="004148E3">
              <w:t>.</w:t>
            </w:r>
            <w:r w:rsidR="00A656A3" w:rsidRPr="004148E3">
              <w:t xml:space="preserve"> </w:t>
            </w:r>
          </w:p>
          <w:p w14:paraId="0E5D9EF7" w14:textId="3235E5DA" w:rsidR="00AE0A1A" w:rsidRPr="004148E3" w:rsidRDefault="00525ABA" w:rsidP="004148E3">
            <w:pPr>
              <w:pStyle w:val="ListParagraph"/>
            </w:pPr>
            <w:r w:rsidRPr="004148E3">
              <w:t xml:space="preserve">Robust, massively improved public subsidy and investment also </w:t>
            </w:r>
            <w:r w:rsidR="00CE2D76" w:rsidRPr="004148E3">
              <w:t>pointed to as a major requirement</w:t>
            </w:r>
            <w:r w:rsidR="00204324" w:rsidRPr="004148E3">
              <w:t xml:space="preserve"> for advancement of electrification goals. </w:t>
            </w:r>
          </w:p>
        </w:tc>
        <w:tc>
          <w:tcPr>
            <w:tcW w:w="2898" w:type="dxa"/>
          </w:tcPr>
          <w:p w14:paraId="46EC471A" w14:textId="77777777" w:rsidR="0074264D" w:rsidRPr="004148E3" w:rsidRDefault="0074264D" w:rsidP="0074264D">
            <w:pPr>
              <w:rPr>
                <w:color w:val="000000" w:themeColor="text1"/>
              </w:rPr>
            </w:pPr>
          </w:p>
        </w:tc>
      </w:tr>
      <w:tr w:rsidR="004148E3" w:rsidRPr="004148E3" w14:paraId="4CAC214B" w14:textId="77777777" w:rsidTr="000600D8">
        <w:tc>
          <w:tcPr>
            <w:tcW w:w="4872" w:type="dxa"/>
          </w:tcPr>
          <w:p w14:paraId="777DFBC9" w14:textId="3D590B19" w:rsidR="00525ABA" w:rsidRPr="004148E3" w:rsidRDefault="00525ABA" w:rsidP="00525ABA">
            <w:pPr>
              <w:spacing w:before="100" w:beforeAutospacing="1" w:after="100" w:afterAutospacing="1" w:line="240" w:lineRule="auto"/>
              <w:rPr>
                <w:color w:val="000000" w:themeColor="text1"/>
              </w:rPr>
            </w:pPr>
            <w:r w:rsidRPr="004148E3">
              <w:rPr>
                <w:color w:val="000000" w:themeColor="text1"/>
              </w:rPr>
              <w:t>CAC Review</w:t>
            </w:r>
          </w:p>
        </w:tc>
        <w:tc>
          <w:tcPr>
            <w:tcW w:w="6846" w:type="dxa"/>
          </w:tcPr>
          <w:p w14:paraId="37315471" w14:textId="2AA32CDE" w:rsidR="00525ABA" w:rsidRPr="004148E3" w:rsidRDefault="00525ABA" w:rsidP="004148E3">
            <w:pPr>
              <w:pStyle w:val="ListParagraph"/>
              <w:rPr>
                <w:lang w:val="en-CA"/>
              </w:rPr>
            </w:pPr>
            <w:r w:rsidRPr="004148E3">
              <w:rPr>
                <w:lang w:val="en-CA"/>
              </w:rPr>
              <w:t xml:space="preserve">Discussion deferred to next meeting. </w:t>
            </w:r>
          </w:p>
        </w:tc>
        <w:tc>
          <w:tcPr>
            <w:tcW w:w="2898" w:type="dxa"/>
          </w:tcPr>
          <w:p w14:paraId="7A8147CB" w14:textId="77777777" w:rsidR="00525ABA" w:rsidRPr="004148E3" w:rsidRDefault="00525ABA" w:rsidP="00525ABA">
            <w:pPr>
              <w:rPr>
                <w:rFonts w:cs="Arial"/>
                <w:color w:val="000000" w:themeColor="text1"/>
                <w:sz w:val="22"/>
              </w:rPr>
            </w:pPr>
          </w:p>
        </w:tc>
      </w:tr>
      <w:tr w:rsidR="004148E3" w:rsidRPr="004148E3" w14:paraId="197CF1B4" w14:textId="77777777" w:rsidTr="000600D8">
        <w:tc>
          <w:tcPr>
            <w:tcW w:w="4872" w:type="dxa"/>
          </w:tcPr>
          <w:p w14:paraId="0F45F584" w14:textId="6D1A2680" w:rsidR="00525ABA" w:rsidRPr="004148E3" w:rsidRDefault="00525ABA" w:rsidP="00525ABA">
            <w:pPr>
              <w:spacing w:before="100" w:beforeAutospacing="1" w:after="100" w:afterAutospacing="1" w:line="240" w:lineRule="auto"/>
              <w:rPr>
                <w:rFonts w:eastAsia="Times New Roman"/>
                <w:color w:val="000000" w:themeColor="text1"/>
              </w:rPr>
            </w:pPr>
            <w:r w:rsidRPr="004148E3">
              <w:rPr>
                <w:color w:val="000000" w:themeColor="text1"/>
              </w:rPr>
              <w:t>Member Updates/Announcements</w:t>
            </w:r>
            <w:r w:rsidRPr="004148E3">
              <w:rPr>
                <w:color w:val="000000" w:themeColor="text1"/>
              </w:rPr>
              <w:br/>
            </w:r>
            <w:r w:rsidRPr="004148E3">
              <w:rPr>
                <w:rFonts w:eastAsia="Times New Roman"/>
                <w:color w:val="000000" w:themeColor="text1"/>
              </w:rPr>
              <w:br/>
            </w:r>
          </w:p>
        </w:tc>
        <w:tc>
          <w:tcPr>
            <w:tcW w:w="6846" w:type="dxa"/>
          </w:tcPr>
          <w:p w14:paraId="09E88B32" w14:textId="61A08FFE" w:rsidR="00525ABA" w:rsidRPr="004148E3" w:rsidRDefault="00525ABA" w:rsidP="004148E3">
            <w:pPr>
              <w:pStyle w:val="ListParagraph"/>
            </w:pPr>
            <w:r w:rsidRPr="004148E3">
              <w:rPr>
                <w:lang w:val="en-CA"/>
              </w:rPr>
              <w:t xml:space="preserve">L’Amoreaux </w:t>
            </w:r>
            <w:proofErr w:type="spellStart"/>
            <w:r w:rsidRPr="004148E3">
              <w:rPr>
                <w:lang w:val="en-CA"/>
              </w:rPr>
              <w:t>EcoFair</w:t>
            </w:r>
            <w:proofErr w:type="spellEnd"/>
            <w:r w:rsidRPr="004148E3">
              <w:rPr>
                <w:lang w:val="en-CA"/>
              </w:rPr>
              <w:t xml:space="preserve"> will be happening on May 3, 2025 – contact </w:t>
            </w:r>
            <w:hyperlink r:id="rId12" w:history="1">
              <w:r w:rsidRPr="004148E3">
                <w:rPr>
                  <w:rStyle w:val="Hyperlink"/>
                  <w:color w:val="000000" w:themeColor="text1"/>
                  <w:lang w:val="en-CA"/>
                </w:rPr>
                <w:t>manna.wong@tdsb.on.ca</w:t>
              </w:r>
            </w:hyperlink>
            <w:r w:rsidRPr="004148E3">
              <w:rPr>
                <w:lang w:val="en-CA"/>
              </w:rPr>
              <w:t xml:space="preserve"> to get involved.</w:t>
            </w:r>
          </w:p>
        </w:tc>
        <w:tc>
          <w:tcPr>
            <w:tcW w:w="2898" w:type="dxa"/>
          </w:tcPr>
          <w:p w14:paraId="3930A028" w14:textId="77777777" w:rsidR="00525ABA" w:rsidRPr="004148E3" w:rsidRDefault="00525ABA" w:rsidP="00525ABA">
            <w:pPr>
              <w:rPr>
                <w:rFonts w:cs="Arial"/>
                <w:color w:val="000000" w:themeColor="text1"/>
                <w:sz w:val="22"/>
              </w:rPr>
            </w:pPr>
          </w:p>
        </w:tc>
      </w:tr>
      <w:tr w:rsidR="004148E3" w:rsidRPr="004148E3" w14:paraId="58E8CC6F" w14:textId="77777777" w:rsidTr="000600D8">
        <w:tc>
          <w:tcPr>
            <w:tcW w:w="4872" w:type="dxa"/>
            <w:shd w:val="clear" w:color="auto" w:fill="DBDBDB" w:themeFill="accent3" w:themeFillTint="66"/>
          </w:tcPr>
          <w:p w14:paraId="47474323" w14:textId="77777777" w:rsidR="00525ABA" w:rsidRPr="004148E3" w:rsidRDefault="00525ABA" w:rsidP="00525ABA">
            <w:pPr>
              <w:rPr>
                <w:b/>
                <w:color w:val="000000" w:themeColor="text1"/>
              </w:rPr>
            </w:pPr>
            <w:r w:rsidRPr="004148E3">
              <w:rPr>
                <w:b/>
                <w:color w:val="000000" w:themeColor="text1"/>
              </w:rPr>
              <w:t>Adjournment</w:t>
            </w:r>
          </w:p>
        </w:tc>
        <w:tc>
          <w:tcPr>
            <w:tcW w:w="6846" w:type="dxa"/>
            <w:shd w:val="clear" w:color="auto" w:fill="DBDBDB" w:themeFill="accent3" w:themeFillTint="66"/>
          </w:tcPr>
          <w:p w14:paraId="13E7769A" w14:textId="77777777" w:rsidR="00525ABA" w:rsidRPr="004148E3" w:rsidRDefault="00525ABA" w:rsidP="004148E3">
            <w:pPr>
              <w:pStyle w:val="ListParagraph"/>
            </w:pPr>
            <w:r w:rsidRPr="004148E3">
              <w:t>Meeting ended at 8:06 p.m.</w:t>
            </w:r>
          </w:p>
          <w:p w14:paraId="31BDA01A" w14:textId="76F546D7" w:rsidR="00525ABA" w:rsidRPr="004148E3" w:rsidRDefault="00525ABA" w:rsidP="004148E3">
            <w:pPr>
              <w:pStyle w:val="ListParagraph"/>
            </w:pPr>
            <w:r w:rsidRPr="004148E3">
              <w:t>Next meeting</w:t>
            </w:r>
            <w:r w:rsidR="00CE2D76" w:rsidRPr="004148E3">
              <w:t xml:space="preserve"> – </w:t>
            </w:r>
            <w:r w:rsidR="005A58B2" w:rsidRPr="004148E3">
              <w:t>Ma</w:t>
            </w:r>
            <w:r w:rsidR="005773B6">
              <w:t>y</w:t>
            </w:r>
            <w:r w:rsidR="005A58B2" w:rsidRPr="004148E3">
              <w:t xml:space="preserve"> </w:t>
            </w:r>
            <w:r w:rsidR="005773B6">
              <w:t>6</w:t>
            </w:r>
            <w:r w:rsidRPr="004148E3">
              <w:t>, 2025</w:t>
            </w:r>
          </w:p>
        </w:tc>
        <w:tc>
          <w:tcPr>
            <w:tcW w:w="2898" w:type="dxa"/>
            <w:shd w:val="clear" w:color="auto" w:fill="DBDBDB" w:themeFill="accent3" w:themeFillTint="66"/>
          </w:tcPr>
          <w:p w14:paraId="52B3DB16" w14:textId="77777777" w:rsidR="00525ABA" w:rsidRPr="004148E3" w:rsidRDefault="00525ABA" w:rsidP="00525ABA">
            <w:pPr>
              <w:rPr>
                <w:b/>
                <w:color w:val="000000" w:themeColor="text1"/>
              </w:rPr>
            </w:pPr>
          </w:p>
        </w:tc>
      </w:tr>
      <w:bookmarkEnd w:id="0"/>
    </w:tbl>
    <w:p w14:paraId="7E13D5FE" w14:textId="77777777" w:rsidR="00A6179C" w:rsidRPr="004148E3" w:rsidRDefault="00A6179C" w:rsidP="00601D09">
      <w:pPr>
        <w:rPr>
          <w:color w:val="000000" w:themeColor="text1"/>
        </w:rPr>
      </w:pPr>
    </w:p>
    <w:sectPr w:rsidR="00A6179C" w:rsidRPr="004148E3" w:rsidSect="000600D8">
      <w:headerReference w:type="default" r:id="rId13"/>
      <w:footerReference w:type="default" r:id="rId14"/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41A87F" w14:textId="77777777" w:rsidR="00821B46" w:rsidRDefault="00821B46">
      <w:pPr>
        <w:spacing w:before="0" w:after="0" w:line="240" w:lineRule="auto"/>
      </w:pPr>
      <w:r>
        <w:separator/>
      </w:r>
    </w:p>
  </w:endnote>
  <w:endnote w:type="continuationSeparator" w:id="0">
    <w:p w14:paraId="4CD04CD8" w14:textId="77777777" w:rsidR="00821B46" w:rsidRDefault="00821B4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280659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3302FE" w14:textId="77777777" w:rsidR="00A20F43" w:rsidRDefault="00A20F43" w:rsidP="000600D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9BF72E" w14:textId="77777777" w:rsidR="00821B46" w:rsidRDefault="00821B46">
      <w:pPr>
        <w:spacing w:before="0" w:after="0" w:line="240" w:lineRule="auto"/>
      </w:pPr>
      <w:r>
        <w:separator/>
      </w:r>
    </w:p>
  </w:footnote>
  <w:footnote w:type="continuationSeparator" w:id="0">
    <w:p w14:paraId="2F670C0D" w14:textId="77777777" w:rsidR="00821B46" w:rsidRDefault="00821B4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74DBA1" w14:textId="77777777" w:rsidR="00A20F43" w:rsidRDefault="00A20F43" w:rsidP="000600D8">
    <w:pPr>
      <w:pStyle w:val="Header"/>
      <w:jc w:val="right"/>
    </w:pPr>
    <w:r>
      <w:rPr>
        <w:noProof/>
        <w:lang w:eastAsia="en-CA"/>
      </w:rPr>
      <w:drawing>
        <wp:anchor distT="0" distB="0" distL="114300" distR="114300" simplePos="0" relativeHeight="251659264" behindDoc="0" locked="0" layoutInCell="1" allowOverlap="1" wp14:anchorId="2CCF8751" wp14:editId="3087074B">
          <wp:simplePos x="0" y="0"/>
          <wp:positionH relativeFrom="margin">
            <wp:posOffset>-277495</wp:posOffset>
          </wp:positionH>
          <wp:positionV relativeFrom="margin">
            <wp:posOffset>-973455</wp:posOffset>
          </wp:positionV>
          <wp:extent cx="790575" cy="714375"/>
          <wp:effectExtent l="0" t="0" r="9525" b="9525"/>
          <wp:wrapSquare wrapText="bothSides"/>
          <wp:docPr id="3" name="Picture 2" descr="TDSB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0575" cy="714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7C1AA4D3" w14:textId="77777777" w:rsidR="00A20F43" w:rsidRPr="00A66C9E" w:rsidRDefault="00A20F43" w:rsidP="000600D8">
    <w:pPr>
      <w:pStyle w:val="Header"/>
      <w:jc w:val="right"/>
      <w:rPr>
        <w:color w:val="2F5496" w:themeColor="accent1" w:themeShade="BF"/>
        <w:sz w:val="36"/>
        <w:szCs w:val="36"/>
      </w:rPr>
    </w:pPr>
    <w:r w:rsidRPr="00A66C9E">
      <w:rPr>
        <w:color w:val="2F5496" w:themeColor="accent1" w:themeShade="BF"/>
        <w:sz w:val="36"/>
        <w:szCs w:val="36"/>
      </w:rPr>
      <w:t>Community Advisory Committees</w:t>
    </w:r>
  </w:p>
  <w:p w14:paraId="25321DE0" w14:textId="77777777" w:rsidR="00A20F43" w:rsidRDefault="00A20F43">
    <w:pPr>
      <w:pStyle w:val="Header"/>
    </w:pPr>
  </w:p>
  <w:p w14:paraId="0EB0F185" w14:textId="77777777" w:rsidR="00A20F43" w:rsidRDefault="00A20F4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D5E52"/>
    <w:multiLevelType w:val="hybridMultilevel"/>
    <w:tmpl w:val="69E603A4"/>
    <w:lvl w:ilvl="0" w:tplc="F09AE4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C679CE"/>
    <w:multiLevelType w:val="hybridMultilevel"/>
    <w:tmpl w:val="B03A2CAE"/>
    <w:lvl w:ilvl="0" w:tplc="63261C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8687F"/>
    <w:multiLevelType w:val="hybridMultilevel"/>
    <w:tmpl w:val="65108B82"/>
    <w:lvl w:ilvl="0" w:tplc="6A0CEF1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AD51423"/>
    <w:multiLevelType w:val="hybridMultilevel"/>
    <w:tmpl w:val="AB382F3E"/>
    <w:lvl w:ilvl="0" w:tplc="BEE849C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4198556">
    <w:abstractNumId w:val="2"/>
  </w:num>
  <w:num w:numId="2" w16cid:durableId="2119908102">
    <w:abstractNumId w:val="0"/>
  </w:num>
  <w:num w:numId="3" w16cid:durableId="2107381858">
    <w:abstractNumId w:val="1"/>
  </w:num>
  <w:num w:numId="4" w16cid:durableId="211728697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79C"/>
    <w:rsid w:val="00040C67"/>
    <w:rsid w:val="000600D8"/>
    <w:rsid w:val="00060D5B"/>
    <w:rsid w:val="00103B7B"/>
    <w:rsid w:val="00107C65"/>
    <w:rsid w:val="001200B2"/>
    <w:rsid w:val="00147002"/>
    <w:rsid w:val="00163945"/>
    <w:rsid w:val="0017379C"/>
    <w:rsid w:val="001A74EF"/>
    <w:rsid w:val="001B3381"/>
    <w:rsid w:val="001D7F06"/>
    <w:rsid w:val="00204324"/>
    <w:rsid w:val="00237623"/>
    <w:rsid w:val="00287454"/>
    <w:rsid w:val="002A16F7"/>
    <w:rsid w:val="002E5F3E"/>
    <w:rsid w:val="003C38BB"/>
    <w:rsid w:val="003E1810"/>
    <w:rsid w:val="003E36E3"/>
    <w:rsid w:val="004148E3"/>
    <w:rsid w:val="00442CDE"/>
    <w:rsid w:val="00486917"/>
    <w:rsid w:val="004A02D3"/>
    <w:rsid w:val="004C13DB"/>
    <w:rsid w:val="005208F5"/>
    <w:rsid w:val="00525ABA"/>
    <w:rsid w:val="005773B6"/>
    <w:rsid w:val="005A58B2"/>
    <w:rsid w:val="005B28C1"/>
    <w:rsid w:val="005D057C"/>
    <w:rsid w:val="005E3602"/>
    <w:rsid w:val="00601D09"/>
    <w:rsid w:val="0061114A"/>
    <w:rsid w:val="006130A1"/>
    <w:rsid w:val="00661682"/>
    <w:rsid w:val="00681A29"/>
    <w:rsid w:val="006D576B"/>
    <w:rsid w:val="006D6A48"/>
    <w:rsid w:val="0072494A"/>
    <w:rsid w:val="00730CA8"/>
    <w:rsid w:val="00733C95"/>
    <w:rsid w:val="007421AD"/>
    <w:rsid w:val="0074264D"/>
    <w:rsid w:val="00760F8C"/>
    <w:rsid w:val="007616ED"/>
    <w:rsid w:val="00793158"/>
    <w:rsid w:val="007B44C1"/>
    <w:rsid w:val="007C61A5"/>
    <w:rsid w:val="007C7091"/>
    <w:rsid w:val="00821B46"/>
    <w:rsid w:val="00825CD7"/>
    <w:rsid w:val="00851EEC"/>
    <w:rsid w:val="00877F5C"/>
    <w:rsid w:val="008D562A"/>
    <w:rsid w:val="008D695C"/>
    <w:rsid w:val="008E1854"/>
    <w:rsid w:val="00904B35"/>
    <w:rsid w:val="009513C6"/>
    <w:rsid w:val="009660EB"/>
    <w:rsid w:val="009910D5"/>
    <w:rsid w:val="009A2B1B"/>
    <w:rsid w:val="009A49E8"/>
    <w:rsid w:val="009C7794"/>
    <w:rsid w:val="00A20F43"/>
    <w:rsid w:val="00A3115E"/>
    <w:rsid w:val="00A52C80"/>
    <w:rsid w:val="00A6179C"/>
    <w:rsid w:val="00A63850"/>
    <w:rsid w:val="00A656A3"/>
    <w:rsid w:val="00A67118"/>
    <w:rsid w:val="00A7616C"/>
    <w:rsid w:val="00A7772E"/>
    <w:rsid w:val="00A80751"/>
    <w:rsid w:val="00A978F9"/>
    <w:rsid w:val="00AE0A1A"/>
    <w:rsid w:val="00AE77C5"/>
    <w:rsid w:val="00B04D7D"/>
    <w:rsid w:val="00B06EDA"/>
    <w:rsid w:val="00B21742"/>
    <w:rsid w:val="00B21A2F"/>
    <w:rsid w:val="00B679F0"/>
    <w:rsid w:val="00BA2BBE"/>
    <w:rsid w:val="00BB47CE"/>
    <w:rsid w:val="00BE76AC"/>
    <w:rsid w:val="00BF60E4"/>
    <w:rsid w:val="00C35713"/>
    <w:rsid w:val="00C71AD0"/>
    <w:rsid w:val="00C86FD3"/>
    <w:rsid w:val="00CB6825"/>
    <w:rsid w:val="00CC74A1"/>
    <w:rsid w:val="00CE0FD7"/>
    <w:rsid w:val="00CE2D76"/>
    <w:rsid w:val="00D159D3"/>
    <w:rsid w:val="00DA71DA"/>
    <w:rsid w:val="00E2139C"/>
    <w:rsid w:val="00ED0697"/>
    <w:rsid w:val="00ED52CA"/>
    <w:rsid w:val="00F05427"/>
    <w:rsid w:val="00F21484"/>
    <w:rsid w:val="00F50086"/>
    <w:rsid w:val="00FC4D27"/>
    <w:rsid w:val="00FF7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1F3257CF"/>
  <w15:docId w15:val="{D2C4D885-F5A6-42FD-85AF-4BF32F303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179C"/>
    <w:pPr>
      <w:widowControl w:val="0"/>
      <w:autoSpaceDE w:val="0"/>
      <w:autoSpaceDN w:val="0"/>
      <w:spacing w:before="120" w:after="120" w:line="288" w:lineRule="auto"/>
    </w:pPr>
    <w:rPr>
      <w:rFonts w:ascii="Arial" w:eastAsia="Myriad Pro" w:hAnsi="Arial" w:cs="Myriad Pro"/>
      <w:kern w:val="0"/>
      <w:sz w:val="24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6179C"/>
    <w:pPr>
      <w:keepNext/>
      <w:keepLines/>
      <w:spacing w:before="240"/>
      <w:outlineLvl w:val="0"/>
    </w:pPr>
    <w:rPr>
      <w:rFonts w:eastAsia="Arial" w:cstheme="majorBidi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6179C"/>
    <w:pPr>
      <w:keepNext/>
      <w:keepLines/>
      <w:widowControl/>
      <w:shd w:val="clear" w:color="auto" w:fill="FFFFFF" w:themeFill="background1"/>
      <w:autoSpaceDE/>
      <w:autoSpaceDN/>
      <w:spacing w:before="200"/>
      <w:ind w:left="450" w:hanging="360"/>
      <w:outlineLvl w:val="1"/>
    </w:pPr>
    <w:rPr>
      <w:rFonts w:eastAsiaTheme="majorEastAsia" w:cstheme="majorBidi"/>
      <w:b/>
      <w:bCs/>
      <w:sz w:val="28"/>
      <w:szCs w:val="26"/>
      <w:lang w:val="en"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6179C"/>
    <w:rPr>
      <w:rFonts w:ascii="Arial" w:eastAsia="Arial" w:hAnsi="Arial" w:cstheme="majorBidi"/>
      <w:b/>
      <w:bCs/>
      <w:kern w:val="0"/>
      <w:sz w:val="28"/>
      <w:szCs w:val="28"/>
      <w:lang w:val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A6179C"/>
    <w:rPr>
      <w:rFonts w:ascii="Arial" w:eastAsiaTheme="majorEastAsia" w:hAnsi="Arial" w:cstheme="majorBidi"/>
      <w:b/>
      <w:bCs/>
      <w:kern w:val="0"/>
      <w:sz w:val="28"/>
      <w:szCs w:val="26"/>
      <w:shd w:val="clear" w:color="auto" w:fill="FFFFFF" w:themeFill="background1"/>
      <w:lang w:val="en" w:eastAsia="en-CA"/>
      <w14:ligatures w14:val="none"/>
    </w:rPr>
  </w:style>
  <w:style w:type="paragraph" w:styleId="ListParagraph">
    <w:name w:val="List Paragraph"/>
    <w:basedOn w:val="Normal"/>
    <w:autoRedefine/>
    <w:uiPriority w:val="34"/>
    <w:qFormat/>
    <w:rsid w:val="004148E3"/>
    <w:pPr>
      <w:numPr>
        <w:numId w:val="4"/>
      </w:numPr>
      <w:spacing w:before="40" w:after="4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A6179C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179C"/>
    <w:rPr>
      <w:rFonts w:ascii="Arial" w:eastAsia="Myriad Pro" w:hAnsi="Arial" w:cs="Myriad Pro"/>
      <w:kern w:val="0"/>
      <w:sz w:val="24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6179C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179C"/>
    <w:rPr>
      <w:rFonts w:ascii="Arial" w:eastAsia="Myriad Pro" w:hAnsi="Arial" w:cs="Myriad Pro"/>
      <w:kern w:val="0"/>
      <w:sz w:val="24"/>
      <w:lang w:val="en-US"/>
      <w14:ligatures w14:val="none"/>
    </w:rPr>
  </w:style>
  <w:style w:type="table" w:styleId="TableGrid">
    <w:name w:val="Table Grid"/>
    <w:basedOn w:val="TableNormal"/>
    <w:uiPriority w:val="59"/>
    <w:rsid w:val="00A6179C"/>
    <w:pPr>
      <w:spacing w:after="0" w:line="240" w:lineRule="auto"/>
    </w:pPr>
    <w:rPr>
      <w:rFonts w:eastAsia="Myriad Pro"/>
      <w:kern w:val="0"/>
      <w:lang w:val="en" w:eastAsia="en-C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6179C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unhideWhenUsed/>
    <w:rsid w:val="00A6179C"/>
    <w:pPr>
      <w:widowControl/>
      <w:autoSpaceDE/>
      <w:autoSpaceDN/>
      <w:spacing w:before="0" w:after="0" w:line="240" w:lineRule="auto"/>
    </w:pPr>
    <w:rPr>
      <w:rFonts w:ascii="Calibri" w:eastAsiaTheme="minorHAnsi" w:hAnsi="Calibri" w:cstheme="minorBidi"/>
      <w:sz w:val="22"/>
      <w:szCs w:val="21"/>
      <w:lang w:val="en-CA"/>
    </w:rPr>
  </w:style>
  <w:style w:type="character" w:customStyle="1" w:styleId="PlainTextChar">
    <w:name w:val="Plain Text Char"/>
    <w:basedOn w:val="DefaultParagraphFont"/>
    <w:link w:val="PlainText"/>
    <w:uiPriority w:val="99"/>
    <w:rsid w:val="00A6179C"/>
    <w:rPr>
      <w:rFonts w:ascii="Calibri" w:hAnsi="Calibri"/>
      <w:kern w:val="0"/>
      <w:szCs w:val="21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A6179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1D7F06"/>
    <w:pPr>
      <w:widowControl/>
      <w:autoSpaceDE/>
      <w:autoSpaceDN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val="en-CA" w:eastAsia="en-CA"/>
    </w:rPr>
  </w:style>
  <w:style w:type="paragraph" w:styleId="Revision">
    <w:name w:val="Revision"/>
    <w:hidden/>
    <w:uiPriority w:val="99"/>
    <w:semiHidden/>
    <w:rsid w:val="004A02D3"/>
    <w:pPr>
      <w:spacing w:after="0" w:line="240" w:lineRule="auto"/>
    </w:pPr>
    <w:rPr>
      <w:rFonts w:ascii="Arial" w:eastAsia="Myriad Pro" w:hAnsi="Arial" w:cs="Myriad Pro"/>
      <w:kern w:val="0"/>
      <w:sz w:val="24"/>
      <w:lang w:val="en-US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F5008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5008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50086"/>
    <w:rPr>
      <w:rFonts w:ascii="Arial" w:eastAsia="Myriad Pro" w:hAnsi="Arial" w:cs="Myriad Pro"/>
      <w:kern w:val="0"/>
      <w:sz w:val="20"/>
      <w:szCs w:val="20"/>
      <w:lang w:val="en-US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008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0086"/>
    <w:rPr>
      <w:rFonts w:ascii="Arial" w:eastAsia="Myriad Pro" w:hAnsi="Arial" w:cs="Myriad Pro"/>
      <w:b/>
      <w:bCs/>
      <w:kern w:val="0"/>
      <w:sz w:val="20"/>
      <w:szCs w:val="20"/>
      <w:lang w:val="en-US"/>
      <w14:ligatures w14:val="none"/>
    </w:rPr>
  </w:style>
  <w:style w:type="paragraph" w:customStyle="1" w:styleId="pf0">
    <w:name w:val="pf0"/>
    <w:basedOn w:val="Normal"/>
    <w:rsid w:val="004C13DB"/>
    <w:pPr>
      <w:widowControl/>
      <w:autoSpaceDE/>
      <w:autoSpaceDN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val="en-CA" w:eastAsia="en-CA"/>
    </w:rPr>
  </w:style>
  <w:style w:type="character" w:customStyle="1" w:styleId="cf01">
    <w:name w:val="cf01"/>
    <w:basedOn w:val="DefaultParagraphFont"/>
    <w:rsid w:val="004C13DB"/>
    <w:rPr>
      <w:rFonts w:ascii="Segoe UI" w:hAnsi="Segoe UI" w:cs="Segoe UI" w:hint="default"/>
      <w:b/>
      <w:bCs/>
      <w:color w:val="003765"/>
      <w:sz w:val="18"/>
      <w:szCs w:val="18"/>
    </w:rPr>
  </w:style>
  <w:style w:type="character" w:customStyle="1" w:styleId="cf21">
    <w:name w:val="cf21"/>
    <w:basedOn w:val="DefaultParagraphFont"/>
    <w:rsid w:val="004C13DB"/>
    <w:rPr>
      <w:rFonts w:ascii="Segoe UI" w:hAnsi="Segoe UI" w:cs="Segoe UI" w:hint="default"/>
      <w:b/>
      <w:bCs/>
      <w:color w:val="413D3D"/>
      <w:sz w:val="18"/>
      <w:szCs w:val="18"/>
    </w:rPr>
  </w:style>
  <w:style w:type="character" w:customStyle="1" w:styleId="cf31">
    <w:name w:val="cf31"/>
    <w:basedOn w:val="DefaultParagraphFont"/>
    <w:rsid w:val="004C13DB"/>
    <w:rPr>
      <w:rFonts w:ascii="Segoe UI" w:hAnsi="Segoe UI" w:cs="Segoe UI" w:hint="default"/>
      <w:color w:val="413D3D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698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2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anna.wong@tdsb.on.ca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50285C-AF46-46DC-8BD3-95ED80B317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1025</Words>
  <Characters>5844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Kokinakis, Mary</dc:creator>
  <cp:keywords/>
  <dc:description/>
  <cp:lastModifiedBy>Kokinakis, Mary</cp:lastModifiedBy>
  <cp:revision>2</cp:revision>
  <dcterms:created xsi:type="dcterms:W3CDTF">2025-05-14T14:26:00Z</dcterms:created>
  <dcterms:modified xsi:type="dcterms:W3CDTF">2025-05-14T14:26:00Z</dcterms:modified>
</cp:coreProperties>
</file>