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0E9B" w14:textId="77777777" w:rsidR="002D6377" w:rsidRDefault="003054B7">
      <w:pPr>
        <w:tabs>
          <w:tab w:val="left" w:pos="2880"/>
        </w:tabs>
        <w:ind w:hanging="2"/>
        <w:jc w:val="center"/>
      </w:pPr>
      <w:r>
        <w:rPr>
          <w:noProof/>
        </w:rPr>
        <w:drawing>
          <wp:inline distT="0" distB="0" distL="114300" distR="114300" wp14:anchorId="5710DD19" wp14:editId="3CFEE990">
            <wp:extent cx="6396990" cy="923925"/>
            <wp:effectExtent l="0" t="0" r="0" b="0"/>
            <wp:docPr id="1026" name="image1.png" descr="Community Advisory Committees Header"/>
            <wp:cNvGraphicFramePr/>
            <a:graphic xmlns:a="http://schemas.openxmlformats.org/drawingml/2006/main">
              <a:graphicData uri="http://schemas.openxmlformats.org/drawingml/2006/picture">
                <pic:pic xmlns:pic="http://schemas.openxmlformats.org/drawingml/2006/picture">
                  <pic:nvPicPr>
                    <pic:cNvPr id="0" name="image1.png" descr="Community Advisory Committees Header"/>
                    <pic:cNvPicPr preferRelativeResize="0"/>
                  </pic:nvPicPr>
                  <pic:blipFill>
                    <a:blip r:embed="rId9"/>
                    <a:srcRect/>
                    <a:stretch>
                      <a:fillRect/>
                    </a:stretch>
                  </pic:blipFill>
                  <pic:spPr>
                    <a:xfrm>
                      <a:off x="0" y="0"/>
                      <a:ext cx="6396990" cy="923925"/>
                    </a:xfrm>
                    <a:prstGeom prst="rect">
                      <a:avLst/>
                    </a:prstGeom>
                    <a:ln/>
                  </pic:spPr>
                </pic:pic>
              </a:graphicData>
            </a:graphic>
          </wp:inline>
        </w:drawing>
      </w:r>
    </w:p>
    <w:p w14:paraId="0A4B5922" w14:textId="77777777" w:rsidR="002D6377" w:rsidRDefault="003054B7" w:rsidP="00F11295">
      <w:pPr>
        <w:tabs>
          <w:tab w:val="left" w:pos="2880"/>
        </w:tabs>
        <w:ind w:hanging="2"/>
      </w:pPr>
      <w:r>
        <w:rPr>
          <w:b/>
        </w:rPr>
        <w:t>Name of Committee</w:t>
      </w:r>
      <w:r>
        <w:t>:</w:t>
      </w:r>
      <w:r>
        <w:tab/>
        <w:t>Alternative Schools Community Advisory Committee (ASCAC)</w:t>
      </w:r>
    </w:p>
    <w:p w14:paraId="07A7148B" w14:textId="11A2DE49" w:rsidR="002D6377" w:rsidRDefault="003054B7" w:rsidP="00F11295">
      <w:pPr>
        <w:tabs>
          <w:tab w:val="left" w:pos="2880"/>
        </w:tabs>
        <w:ind w:hanging="2"/>
      </w:pPr>
      <w:r>
        <w:rPr>
          <w:b/>
        </w:rPr>
        <w:t>Meeting Date</w:t>
      </w:r>
      <w:r>
        <w:t>:</w:t>
      </w:r>
      <w:r>
        <w:tab/>
      </w:r>
      <w:r w:rsidR="002305FA">
        <w:t>25 April</w:t>
      </w:r>
      <w:r>
        <w:t xml:space="preserve"> 2022</w:t>
      </w:r>
    </w:p>
    <w:p w14:paraId="0566C3E5" w14:textId="77777777" w:rsidR="002305FA" w:rsidRDefault="002305FA" w:rsidP="002305FA">
      <w:r>
        <w:t>A meeting of the Alternative Schools Community Advisory Committee convened on Monday, April 25, 2022, from 6:30 p.m. to 9:00 p.m. via Virtual Meeting (Zoom)</w:t>
      </w:r>
      <w:r>
        <w:rPr>
          <w:color w:val="C00000"/>
        </w:rPr>
        <w:t xml:space="preserve"> </w:t>
      </w:r>
      <w:r>
        <w:t>with Angela Matich and Laurie McAllister (Co-Chairs) presiding.</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28"/>
        <w:gridCol w:w="8448"/>
      </w:tblGrid>
      <w:tr w:rsidR="002D6377" w14:paraId="71C62CB0" w14:textId="77777777" w:rsidTr="002305FA">
        <w:trPr>
          <w:tblHeader/>
        </w:trPr>
        <w:tc>
          <w:tcPr>
            <w:tcW w:w="808" w:type="pct"/>
          </w:tcPr>
          <w:p w14:paraId="385A0142" w14:textId="77777777" w:rsidR="002D6377" w:rsidRPr="00F11295" w:rsidRDefault="003054B7" w:rsidP="00F11295">
            <w:pPr>
              <w:spacing w:after="120" w:line="240" w:lineRule="auto"/>
              <w:ind w:hanging="2"/>
            </w:pPr>
            <w:r>
              <w:rPr>
                <w:b/>
              </w:rPr>
              <w:t>Membership</w:t>
            </w:r>
          </w:p>
          <w:p w14:paraId="6FEF1E7C" w14:textId="77777777" w:rsidR="002D6377" w:rsidRDefault="003054B7" w:rsidP="00F11295">
            <w:pPr>
              <w:spacing w:after="120" w:line="240" w:lineRule="auto"/>
              <w:ind w:hanging="2"/>
            </w:pPr>
            <w:r>
              <w:rPr>
                <w:b/>
              </w:rPr>
              <w:t>Attendance</w:t>
            </w:r>
            <w:r>
              <w:t>:</w:t>
            </w:r>
          </w:p>
        </w:tc>
        <w:tc>
          <w:tcPr>
            <w:tcW w:w="4192" w:type="pct"/>
          </w:tcPr>
          <w:p w14:paraId="43716F43" w14:textId="22A03B85" w:rsidR="002D6377" w:rsidRDefault="002305FA" w:rsidP="00F11295">
            <w:pPr>
              <w:spacing w:after="120" w:line="240" w:lineRule="auto"/>
              <w:ind w:hanging="2"/>
            </w:pPr>
            <w:r>
              <w:t>Joanne Huber (Parent, High Park Alternative JS, ASCAC Member), Olga Ingram (Parent, Alternative Scarborough Education 1, ASCAC Member), Shelley Laskin (Trustee Ward 8, ASCAC Trustee Member); Angela Matich (Parent, Equinox, ASCAC Co-Chair); Dan MacLean (Trustee Ward 2, ASCAC Member), Laurie McAllister (Parent, Avondale Secondary Alternative School, ASCAC Co-Chair), Ben Singer (Parent, Mountview Alternative JS, ASCAC Member), Sara Wilken (Parent, Beaches Alternative &amp; Horizon, ASCAC Member)</w:t>
            </w:r>
          </w:p>
        </w:tc>
      </w:tr>
      <w:tr w:rsidR="002D6377" w14:paraId="3F5C22DA" w14:textId="77777777" w:rsidTr="002305FA">
        <w:trPr>
          <w:tblHeader/>
        </w:trPr>
        <w:tc>
          <w:tcPr>
            <w:tcW w:w="808" w:type="pct"/>
          </w:tcPr>
          <w:p w14:paraId="5AAD437D" w14:textId="77777777" w:rsidR="002D6377" w:rsidRPr="00F11295" w:rsidRDefault="003054B7" w:rsidP="00F11295">
            <w:pPr>
              <w:spacing w:after="120" w:line="240" w:lineRule="auto"/>
              <w:ind w:hanging="2"/>
            </w:pPr>
            <w:r>
              <w:rPr>
                <w:b/>
              </w:rPr>
              <w:t>Staff Resource Person:</w:t>
            </w:r>
          </w:p>
        </w:tc>
        <w:tc>
          <w:tcPr>
            <w:tcW w:w="4192" w:type="pct"/>
          </w:tcPr>
          <w:p w14:paraId="4402ED73" w14:textId="77777777" w:rsidR="002D6377" w:rsidRDefault="003054B7" w:rsidP="00F11295">
            <w:pPr>
              <w:spacing w:after="120" w:line="240" w:lineRule="auto"/>
              <w:ind w:hanging="2"/>
            </w:pPr>
            <w:r>
              <w:t>Peter Chang (System Superintendent, Interim)</w:t>
            </w:r>
          </w:p>
        </w:tc>
      </w:tr>
      <w:tr w:rsidR="002D6377" w14:paraId="65D264DA" w14:textId="77777777" w:rsidTr="002305FA">
        <w:trPr>
          <w:tblHeader/>
        </w:trPr>
        <w:tc>
          <w:tcPr>
            <w:tcW w:w="808" w:type="pct"/>
          </w:tcPr>
          <w:p w14:paraId="4CB1E960" w14:textId="77777777" w:rsidR="002D6377" w:rsidRPr="00F11295" w:rsidRDefault="003054B7" w:rsidP="00F11295">
            <w:pPr>
              <w:spacing w:after="120" w:line="240" w:lineRule="auto"/>
              <w:ind w:hanging="2"/>
            </w:pPr>
            <w:r>
              <w:rPr>
                <w:b/>
              </w:rPr>
              <w:t>Recorder:</w:t>
            </w:r>
          </w:p>
        </w:tc>
        <w:tc>
          <w:tcPr>
            <w:tcW w:w="4192" w:type="pct"/>
          </w:tcPr>
          <w:p w14:paraId="6052DC18" w14:textId="77777777" w:rsidR="002D6377" w:rsidRDefault="003054B7" w:rsidP="00F11295">
            <w:pPr>
              <w:spacing w:after="120" w:line="240" w:lineRule="auto"/>
              <w:ind w:hanging="2"/>
            </w:pPr>
            <w:r>
              <w:t>Anna Catalano, ASCAC Committee Assistant</w:t>
            </w:r>
          </w:p>
        </w:tc>
      </w:tr>
      <w:tr w:rsidR="002D6377" w14:paraId="014C8130" w14:textId="77777777" w:rsidTr="002305FA">
        <w:trPr>
          <w:tblHeader/>
        </w:trPr>
        <w:tc>
          <w:tcPr>
            <w:tcW w:w="808" w:type="pct"/>
          </w:tcPr>
          <w:p w14:paraId="1345B571" w14:textId="77777777" w:rsidR="002D6377" w:rsidRDefault="003054B7" w:rsidP="00600331">
            <w:pPr>
              <w:spacing w:after="120" w:line="240" w:lineRule="auto"/>
            </w:pPr>
            <w:r>
              <w:rPr>
                <w:b/>
              </w:rPr>
              <w:t>Regrets</w:t>
            </w:r>
            <w:r>
              <w:t>:</w:t>
            </w:r>
          </w:p>
        </w:tc>
        <w:tc>
          <w:tcPr>
            <w:tcW w:w="4192" w:type="pct"/>
          </w:tcPr>
          <w:p w14:paraId="744E7788" w14:textId="03405F41" w:rsidR="002D6377" w:rsidRDefault="002305FA" w:rsidP="00600331">
            <w:pPr>
              <w:spacing w:after="120" w:line="240" w:lineRule="auto"/>
              <w:rPr>
                <w:highlight w:val="yellow"/>
              </w:rPr>
            </w:pPr>
            <w:r>
              <w:t>Gaia Friedman (Student, Spectrum Alternative Senior School, ASCAC Elementary School Student Member), Yo’av Kaplan (Parent, Avondale Secondary Alternative School, ASCAC Member), David Smith (Trustee Ward 17, ASCAC Member)</w:t>
            </w:r>
          </w:p>
        </w:tc>
      </w:tr>
    </w:tbl>
    <w:p w14:paraId="6F04CDC0" w14:textId="77777777" w:rsidR="002D6377" w:rsidRDefault="002D6377" w:rsidP="00600331"/>
    <w:p w14:paraId="26562B40" w14:textId="65BFF002" w:rsidR="002D6377" w:rsidRDefault="002D6377" w:rsidP="00600331"/>
    <w:p w14:paraId="0F676F85" w14:textId="77777777" w:rsidR="002305FA" w:rsidRDefault="002305FA" w:rsidP="00600331"/>
    <w:tbl>
      <w:tblPr>
        <w:tblStyle w:val="a0"/>
        <w:tblW w:w="50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37"/>
        <w:gridCol w:w="6513"/>
        <w:gridCol w:w="1403"/>
      </w:tblGrid>
      <w:tr w:rsidR="00600331" w14:paraId="053CDD16" w14:textId="77777777" w:rsidTr="002305FA">
        <w:trPr>
          <w:trHeight w:val="288"/>
          <w:tblHeader/>
        </w:trPr>
        <w:tc>
          <w:tcPr>
            <w:tcW w:w="1140" w:type="pct"/>
            <w:shd w:val="clear" w:color="auto" w:fill="FDE9D9"/>
          </w:tcPr>
          <w:p w14:paraId="52C5F5DD" w14:textId="77777777" w:rsidR="002D6377" w:rsidRPr="00F11295" w:rsidRDefault="003054B7" w:rsidP="00F11295">
            <w:pPr>
              <w:ind w:hanging="2"/>
              <w:jc w:val="center"/>
            </w:pPr>
            <w:r>
              <w:rPr>
                <w:b/>
              </w:rPr>
              <w:lastRenderedPageBreak/>
              <w:t>ITEM</w:t>
            </w:r>
          </w:p>
        </w:tc>
        <w:tc>
          <w:tcPr>
            <w:tcW w:w="3176" w:type="pct"/>
            <w:shd w:val="clear" w:color="auto" w:fill="FDE9D9"/>
          </w:tcPr>
          <w:p w14:paraId="0F76014B" w14:textId="77777777" w:rsidR="002D6377" w:rsidRPr="00F11295" w:rsidRDefault="003054B7" w:rsidP="00F11295">
            <w:pPr>
              <w:ind w:hanging="2"/>
              <w:jc w:val="center"/>
            </w:pPr>
            <w:r>
              <w:rPr>
                <w:b/>
              </w:rPr>
              <w:t>DISCUSSION</w:t>
            </w:r>
          </w:p>
        </w:tc>
        <w:tc>
          <w:tcPr>
            <w:tcW w:w="685" w:type="pct"/>
            <w:shd w:val="clear" w:color="auto" w:fill="FDE9D9"/>
          </w:tcPr>
          <w:p w14:paraId="3D1C6433" w14:textId="77777777" w:rsidR="002D6377" w:rsidRPr="00F11295" w:rsidRDefault="003054B7" w:rsidP="00F11295">
            <w:pPr>
              <w:ind w:hanging="2"/>
              <w:jc w:val="center"/>
            </w:pPr>
            <w:r>
              <w:rPr>
                <w:b/>
              </w:rPr>
              <w:t>ACTION ITEM</w:t>
            </w:r>
          </w:p>
        </w:tc>
      </w:tr>
      <w:tr w:rsidR="002D6377" w14:paraId="5E382D34" w14:textId="77777777" w:rsidTr="002305FA">
        <w:tc>
          <w:tcPr>
            <w:tcW w:w="1140" w:type="pct"/>
          </w:tcPr>
          <w:p w14:paraId="0AFA3F55" w14:textId="77777777" w:rsidR="002D6377" w:rsidRPr="004814ED" w:rsidRDefault="003054B7" w:rsidP="007213BD">
            <w:pPr>
              <w:spacing w:before="0" w:after="0"/>
              <w:rPr>
                <w:b/>
                <w:bCs/>
              </w:rPr>
            </w:pPr>
            <w:r w:rsidRPr="004814ED">
              <w:rPr>
                <w:b/>
                <w:bCs/>
              </w:rPr>
              <w:t xml:space="preserve">Land Acknowledgement &amp; Welcome </w:t>
            </w:r>
          </w:p>
        </w:tc>
        <w:tc>
          <w:tcPr>
            <w:tcW w:w="3176" w:type="pct"/>
            <w:vAlign w:val="center"/>
          </w:tcPr>
          <w:p w14:paraId="3D5C450B" w14:textId="16DAAF23" w:rsidR="002D6377" w:rsidRDefault="003054B7" w:rsidP="007213BD">
            <w:pPr>
              <w:spacing w:before="0" w:after="0"/>
              <w:ind w:hanging="2"/>
            </w:pPr>
            <w:r>
              <w:t xml:space="preserve">Laurie McAlister, </w:t>
            </w:r>
            <w:r w:rsidR="00600331">
              <w:t>ASCAC</w:t>
            </w:r>
            <w:r>
              <w:t xml:space="preserve"> Co-Chair read the Land Acknowledgement. Laurie also welcomed everyone and introduced the Committee Members. </w:t>
            </w:r>
          </w:p>
        </w:tc>
        <w:tc>
          <w:tcPr>
            <w:tcW w:w="685" w:type="pct"/>
          </w:tcPr>
          <w:p w14:paraId="17D1946F" w14:textId="77777777" w:rsidR="002D6377" w:rsidRDefault="002D6377" w:rsidP="00F11295">
            <w:pPr>
              <w:spacing w:before="0" w:after="0"/>
              <w:ind w:hanging="2"/>
            </w:pPr>
          </w:p>
        </w:tc>
      </w:tr>
      <w:tr w:rsidR="002D6377" w14:paraId="2B5CBEA2" w14:textId="77777777" w:rsidTr="002305FA">
        <w:tc>
          <w:tcPr>
            <w:tcW w:w="1140" w:type="pct"/>
          </w:tcPr>
          <w:p w14:paraId="2C2B1DA7" w14:textId="77777777" w:rsidR="002D6377" w:rsidRPr="004814ED" w:rsidRDefault="003054B7" w:rsidP="007213BD">
            <w:pPr>
              <w:spacing w:before="0" w:after="0"/>
              <w:rPr>
                <w:b/>
                <w:bCs/>
              </w:rPr>
            </w:pPr>
            <w:r w:rsidRPr="004814ED">
              <w:rPr>
                <w:b/>
                <w:bCs/>
              </w:rPr>
              <w:t>Approval of Agenda</w:t>
            </w:r>
          </w:p>
        </w:tc>
        <w:tc>
          <w:tcPr>
            <w:tcW w:w="3176" w:type="pct"/>
            <w:vAlign w:val="center"/>
          </w:tcPr>
          <w:p w14:paraId="0D1D4984" w14:textId="77777777" w:rsidR="002D6377" w:rsidRDefault="003054B7" w:rsidP="007213BD">
            <w:pPr>
              <w:spacing w:before="0" w:after="0"/>
              <w:ind w:hanging="2"/>
            </w:pPr>
            <w:r>
              <w:t>The agenda was approved.</w:t>
            </w:r>
          </w:p>
        </w:tc>
        <w:tc>
          <w:tcPr>
            <w:tcW w:w="685" w:type="pct"/>
          </w:tcPr>
          <w:p w14:paraId="379A091F" w14:textId="77777777" w:rsidR="002D6377" w:rsidRDefault="002D6377" w:rsidP="00F11295">
            <w:pPr>
              <w:spacing w:before="0" w:after="0"/>
              <w:ind w:hanging="2"/>
            </w:pPr>
          </w:p>
        </w:tc>
      </w:tr>
      <w:tr w:rsidR="002D6377" w14:paraId="47CE8396" w14:textId="77777777" w:rsidTr="002305FA">
        <w:tc>
          <w:tcPr>
            <w:tcW w:w="1140" w:type="pct"/>
          </w:tcPr>
          <w:p w14:paraId="200A148F" w14:textId="77777777" w:rsidR="002D6377" w:rsidRPr="004814ED" w:rsidRDefault="003054B7" w:rsidP="0050426A">
            <w:pPr>
              <w:rPr>
                <w:b/>
                <w:bCs/>
              </w:rPr>
            </w:pPr>
            <w:r w:rsidRPr="004814ED">
              <w:rPr>
                <w:b/>
                <w:bCs/>
              </w:rPr>
              <w:t>Declarations of Possible Conflicts</w:t>
            </w:r>
          </w:p>
        </w:tc>
        <w:tc>
          <w:tcPr>
            <w:tcW w:w="3176" w:type="pct"/>
            <w:vAlign w:val="center"/>
          </w:tcPr>
          <w:p w14:paraId="765973FC" w14:textId="77777777" w:rsidR="002D6377" w:rsidRDefault="003054B7" w:rsidP="00F11295">
            <w:pPr>
              <w:spacing w:before="0" w:after="0"/>
              <w:ind w:hanging="2"/>
            </w:pPr>
            <w:r>
              <w:t>No conflicts were declared.</w:t>
            </w:r>
          </w:p>
        </w:tc>
        <w:tc>
          <w:tcPr>
            <w:tcW w:w="685" w:type="pct"/>
          </w:tcPr>
          <w:p w14:paraId="60C384E7" w14:textId="77777777" w:rsidR="002D6377" w:rsidRDefault="002D6377" w:rsidP="00F11295">
            <w:pPr>
              <w:spacing w:before="0" w:after="0"/>
              <w:ind w:hanging="2"/>
            </w:pPr>
          </w:p>
        </w:tc>
      </w:tr>
      <w:tr w:rsidR="002D6377" w14:paraId="0E7179A5" w14:textId="77777777" w:rsidTr="002305FA">
        <w:tc>
          <w:tcPr>
            <w:tcW w:w="1140" w:type="pct"/>
          </w:tcPr>
          <w:p w14:paraId="582C9D16" w14:textId="77777777" w:rsidR="002305FA" w:rsidRDefault="002305FA" w:rsidP="002305FA">
            <w:pPr>
              <w:widowControl w:val="0"/>
              <w:spacing w:before="0" w:after="0"/>
              <w:ind w:right="45"/>
              <w:rPr>
                <w:b/>
              </w:rPr>
            </w:pPr>
            <w:r>
              <w:rPr>
                <w:b/>
              </w:rPr>
              <w:t>2022-23 Secondary Alternative Schools: Staff Allocation</w:t>
            </w:r>
          </w:p>
          <w:p w14:paraId="47AAEB6D" w14:textId="77777777" w:rsidR="002D6377" w:rsidRPr="00F11295" w:rsidRDefault="002D6377" w:rsidP="00F11295">
            <w:pPr>
              <w:ind w:hanging="2"/>
            </w:pPr>
          </w:p>
        </w:tc>
        <w:tc>
          <w:tcPr>
            <w:tcW w:w="3176" w:type="pct"/>
            <w:tcBorders>
              <w:bottom w:val="single" w:sz="4" w:space="0" w:color="000000"/>
            </w:tcBorders>
          </w:tcPr>
          <w:p w14:paraId="3810A993" w14:textId="03974671" w:rsidR="002D6377" w:rsidRDefault="002305FA" w:rsidP="002305FA">
            <w:pPr>
              <w:widowControl w:val="0"/>
              <w:spacing w:before="0" w:after="0"/>
              <w:ind w:right="45"/>
            </w:pPr>
            <w:r>
              <w:t xml:space="preserve">Caroline Lam, Manager, Staff Allocation &amp; Reporting and Associate Director, Audley Salmon, presented information about the 2022-23 Staff Allocation for the Secondary Alternative Schools. The </w:t>
            </w:r>
            <w:sdt>
              <w:sdtPr>
                <w:tag w:val="goog_rdk_0"/>
                <w:id w:val="-737787023"/>
              </w:sdtPr>
              <w:sdtContent>
                <w:r>
                  <w:t xml:space="preserve">stated </w:t>
                </w:r>
              </w:sdtContent>
            </w:sdt>
            <w:r>
              <w:t>principles of staffing allocation include</w:t>
            </w:r>
            <w:sdt>
              <w:sdtPr>
                <w:tag w:val="goog_rdk_1"/>
                <w:id w:val="-1778096729"/>
              </w:sdtPr>
              <w:sdtContent>
                <w:r>
                  <w:t>:</w:t>
                </w:r>
              </w:sdtContent>
            </w:sdt>
            <w:r>
              <w:t xml:space="preserve"> allocating within established limits; fairness and equity; transparency; complies with legislative and collective agreement requirements. Caroline mentioned that due to the pandemic and families moving out of the city we have seeing a decline in enrolment. Caroline reviewed how staffing is determined (for teachers, guidance, and librarians)</w:t>
            </w:r>
            <w:sdt>
              <w:sdtPr>
                <w:tag w:val="goog_rdk_3"/>
                <w:id w:val="-353491456"/>
              </w:sdtPr>
              <w:sdtContent>
                <w:r>
                  <w:t xml:space="preserve"> through </w:t>
                </w:r>
              </w:sdtContent>
            </w:sdt>
            <w:r>
              <w:t xml:space="preserve">the formula that is used, and </w:t>
            </w:r>
            <w:sdt>
              <w:sdtPr>
                <w:tag w:val="goog_rdk_4"/>
                <w:id w:val="804815684"/>
              </w:sdtPr>
              <w:sdtContent>
                <w:r>
                  <w:t xml:space="preserve">that </w:t>
                </w:r>
              </w:sdtContent>
            </w:sdt>
            <w:sdt>
              <w:sdtPr>
                <w:tag w:val="goog_rdk_5"/>
                <w:id w:val="333423725"/>
                <w:showingPlcHdr/>
              </w:sdtPr>
              <w:sdtContent>
                <w:r>
                  <w:t xml:space="preserve">     </w:t>
                </w:r>
              </w:sdtContent>
            </w:sdt>
            <w:r>
              <w:t xml:space="preserve"> supplementary allocations </w:t>
            </w:r>
            <w:sdt>
              <w:sdtPr>
                <w:tag w:val="goog_rdk_6"/>
                <w:id w:val="1371259979"/>
              </w:sdtPr>
              <w:sdtContent>
                <w:r>
                  <w:t>are</w:t>
                </w:r>
              </w:sdtContent>
            </w:sdt>
            <w:sdt>
              <w:sdtPr>
                <w:tag w:val="goog_rdk_8"/>
                <w:id w:val="-696311480"/>
              </w:sdtPr>
              <w:sdtContent>
                <w:r>
                  <w:t xml:space="preserve"> </w:t>
                </w:r>
              </w:sdtContent>
            </w:sdt>
            <w:r>
              <w:t>determined</w:t>
            </w:r>
            <w:sdt>
              <w:sdtPr>
                <w:tag w:val="goog_rdk_9"/>
                <w:id w:val="475493357"/>
              </w:sdtPr>
              <w:sdtContent>
                <w:r>
                  <w:t xml:space="preserve"> by the Staff Allocation Committee</w:t>
                </w:r>
              </w:sdtContent>
            </w:sdt>
            <w:r>
              <w:t xml:space="preserve">. Caroline and Associate Direct Salmon answered questions after the presentation. </w:t>
            </w:r>
          </w:p>
        </w:tc>
        <w:tc>
          <w:tcPr>
            <w:tcW w:w="685" w:type="pct"/>
          </w:tcPr>
          <w:p w14:paraId="72464FD4" w14:textId="77777777" w:rsidR="002D6377" w:rsidRDefault="002D6377" w:rsidP="00F11295">
            <w:pPr>
              <w:spacing w:before="0" w:after="0"/>
              <w:ind w:hanging="2"/>
            </w:pPr>
          </w:p>
        </w:tc>
      </w:tr>
      <w:tr w:rsidR="002D6377" w14:paraId="3EACC431" w14:textId="77777777" w:rsidTr="002305FA">
        <w:tc>
          <w:tcPr>
            <w:tcW w:w="1140" w:type="pct"/>
          </w:tcPr>
          <w:p w14:paraId="4B6946C8" w14:textId="77777777" w:rsidR="002305FA" w:rsidRDefault="002305FA" w:rsidP="002305FA">
            <w:pPr>
              <w:widowControl w:val="0"/>
              <w:spacing w:before="0" w:after="0"/>
              <w:ind w:right="45"/>
              <w:rPr>
                <w:b/>
              </w:rPr>
            </w:pPr>
            <w:r>
              <w:rPr>
                <w:b/>
              </w:rPr>
              <w:t>Elementary Alternative Schools: Enrolment Allocation</w:t>
            </w:r>
          </w:p>
          <w:p w14:paraId="6BB4E481" w14:textId="16F18ADF" w:rsidR="002D6377" w:rsidRPr="00F11295" w:rsidRDefault="002D6377" w:rsidP="00F11295">
            <w:pPr>
              <w:ind w:hanging="2"/>
            </w:pPr>
          </w:p>
        </w:tc>
        <w:tc>
          <w:tcPr>
            <w:tcW w:w="3176" w:type="pct"/>
            <w:tcBorders>
              <w:top w:val="single" w:sz="4" w:space="0" w:color="000000"/>
            </w:tcBorders>
          </w:tcPr>
          <w:p w14:paraId="7BD6AE36" w14:textId="77777777" w:rsidR="002305FA" w:rsidRDefault="002305FA" w:rsidP="002305FA">
            <w:pPr>
              <w:widowControl w:val="0"/>
              <w:spacing w:before="0" w:after="0"/>
              <w:ind w:right="45"/>
            </w:pPr>
            <w:r>
              <w:t xml:space="preserve">Andrew Gowdy, System Planning Officer, and Giovanna De Girolamo, Educational Planning Coordinator, presented information on the enrolment allocation for elementary alternative schools. Andrew explained the general methodology used by the Planning staff and talked about the allocation for elementary alternative schools and what parameters are applied to ensure that class sizes are consistent with those across the system. </w:t>
            </w:r>
          </w:p>
          <w:p w14:paraId="75E63BC2" w14:textId="77777777" w:rsidR="002305FA" w:rsidRDefault="002305FA" w:rsidP="002305FA">
            <w:pPr>
              <w:widowControl w:val="0"/>
              <w:spacing w:before="0" w:after="0"/>
              <w:ind w:right="45"/>
            </w:pPr>
          </w:p>
          <w:p w14:paraId="1C8F8248" w14:textId="77777777" w:rsidR="002305FA" w:rsidRDefault="002305FA" w:rsidP="002305FA">
            <w:pPr>
              <w:widowControl w:val="0"/>
              <w:spacing w:before="0" w:after="0"/>
              <w:ind w:right="45"/>
            </w:pPr>
            <w:r>
              <w:t xml:space="preserve">The Planning department are discussing the use of waiting lists and developing a process for elementary alternative schools to request expansions to their enrolment. The expansion process would consider number of applicants in prior years and number of current applicants; space </w:t>
            </w:r>
            <w:r>
              <w:lastRenderedPageBreak/>
              <w:t>availability with no fit-up cost; and the proposed expansion must achieve the class size with those across the system. Andrew and Giovanna answered questions after their presentation.</w:t>
            </w:r>
          </w:p>
          <w:p w14:paraId="153A0BD1" w14:textId="0D3FF16E" w:rsidR="002D6377" w:rsidRPr="004814ED" w:rsidRDefault="002D6377" w:rsidP="002305FA">
            <w:pPr>
              <w:spacing w:before="0" w:after="160" w:line="259" w:lineRule="auto"/>
              <w:rPr>
                <w:sz w:val="16"/>
                <w:szCs w:val="16"/>
                <w:u w:val="single"/>
              </w:rPr>
            </w:pPr>
          </w:p>
        </w:tc>
        <w:tc>
          <w:tcPr>
            <w:tcW w:w="685" w:type="pct"/>
          </w:tcPr>
          <w:p w14:paraId="6EE3FC88" w14:textId="77777777" w:rsidR="002D6377" w:rsidRDefault="002D6377" w:rsidP="00F11295">
            <w:pPr>
              <w:spacing w:before="0" w:after="0"/>
              <w:ind w:hanging="2"/>
            </w:pPr>
          </w:p>
          <w:p w14:paraId="3B5BE2AB" w14:textId="77777777" w:rsidR="002D6377" w:rsidRDefault="002D6377" w:rsidP="00F11295">
            <w:pPr>
              <w:spacing w:before="0" w:after="0"/>
              <w:ind w:hanging="2"/>
            </w:pPr>
          </w:p>
          <w:p w14:paraId="4F139E4D" w14:textId="77777777" w:rsidR="002D6377" w:rsidRDefault="002D6377" w:rsidP="00F11295">
            <w:pPr>
              <w:spacing w:before="0" w:after="0"/>
              <w:ind w:hanging="2"/>
            </w:pPr>
          </w:p>
        </w:tc>
      </w:tr>
      <w:tr w:rsidR="002D6377" w14:paraId="35A19434" w14:textId="77777777" w:rsidTr="002305FA">
        <w:tc>
          <w:tcPr>
            <w:tcW w:w="1140" w:type="pct"/>
          </w:tcPr>
          <w:p w14:paraId="4D89B9B6" w14:textId="77777777" w:rsidR="002305FA" w:rsidRDefault="002305FA" w:rsidP="002305FA">
            <w:pPr>
              <w:widowControl w:val="0"/>
              <w:spacing w:before="0" w:after="0"/>
              <w:ind w:right="45"/>
              <w:rPr>
                <w:b/>
              </w:rPr>
            </w:pPr>
            <w:bookmarkStart w:id="0" w:name="_heading=h.30j0zll" w:colFirst="0" w:colLast="0"/>
            <w:bookmarkEnd w:id="0"/>
            <w:r>
              <w:rPr>
                <w:b/>
              </w:rPr>
              <w:t>P023 – Parent and Community Involvement Policy Review</w:t>
            </w:r>
          </w:p>
          <w:p w14:paraId="04EF6BF0" w14:textId="43BD3AE8" w:rsidR="002D6377" w:rsidRPr="004814ED" w:rsidRDefault="002D6377" w:rsidP="0050426A">
            <w:pPr>
              <w:rPr>
                <w:iCs/>
              </w:rPr>
            </w:pPr>
          </w:p>
        </w:tc>
        <w:tc>
          <w:tcPr>
            <w:tcW w:w="3176" w:type="pct"/>
          </w:tcPr>
          <w:p w14:paraId="005CA38B" w14:textId="77777777" w:rsidR="002305FA" w:rsidRDefault="002305FA" w:rsidP="002305FA">
            <w:pPr>
              <w:widowControl w:val="0"/>
              <w:spacing w:before="0" w:after="0"/>
              <w:ind w:right="45"/>
            </w:pPr>
            <w:r>
              <w:t xml:space="preserve">Michelle Munroe, Central Coordinator for Parent and Community Engagement Office (PCEO) presented information about the Parent and Community Involvement Policy (P023) review. Michelle mentioned that the policy is being reviewed to establish a framework for shared responsibilities of parents, caregivers, the Board, and the trustees for the implementation of effective strategies to increase and improve parent and caregiver engagement in the Board. Michelle reviewed some of the key and slight differences between the current policy and the new policy. Michelle encourages everyone, either individually or as a group, to provide their feedback. The consultation link can be </w:t>
            </w:r>
            <w:sdt>
              <w:sdtPr>
                <w:tag w:val="goog_rdk_10"/>
                <w:id w:val="-1412237773"/>
              </w:sdtPr>
              <w:sdtContent>
                <w:r>
                  <w:t>found</w:t>
                </w:r>
              </w:sdtContent>
            </w:sdt>
            <w:r>
              <w:t xml:space="preserve"> on the TDSB’s Public Consultation site and will be </w:t>
            </w:r>
            <w:sdt>
              <w:sdtPr>
                <w:tag w:val="goog_rdk_12"/>
                <w:id w:val="1144468806"/>
              </w:sdtPr>
              <w:sdtContent>
                <w:r>
                  <w:t>open</w:t>
                </w:r>
              </w:sdtContent>
            </w:sdt>
            <w:r>
              <w:t xml:space="preserve"> until the end of May 2022.</w:t>
            </w:r>
          </w:p>
          <w:p w14:paraId="70273455" w14:textId="1F65403E" w:rsidR="002D6377" w:rsidRPr="004814ED" w:rsidRDefault="002D6377" w:rsidP="004814ED">
            <w:pPr>
              <w:spacing w:before="0" w:after="120" w:line="240" w:lineRule="auto"/>
              <w:ind w:hanging="2"/>
            </w:pPr>
          </w:p>
        </w:tc>
        <w:tc>
          <w:tcPr>
            <w:tcW w:w="685" w:type="pct"/>
          </w:tcPr>
          <w:p w14:paraId="2B0F928C" w14:textId="77777777" w:rsidR="002D6377" w:rsidRDefault="002D6377" w:rsidP="00F11295">
            <w:pPr>
              <w:spacing w:before="0" w:after="0"/>
              <w:ind w:hanging="2"/>
            </w:pPr>
          </w:p>
          <w:p w14:paraId="0F75CD78" w14:textId="77777777" w:rsidR="002D6377" w:rsidRDefault="002D6377" w:rsidP="00F11295">
            <w:pPr>
              <w:spacing w:before="0" w:after="0"/>
              <w:ind w:hanging="2"/>
            </w:pPr>
          </w:p>
          <w:p w14:paraId="35582872" w14:textId="77777777" w:rsidR="002D6377" w:rsidRDefault="002D6377" w:rsidP="00F11295">
            <w:pPr>
              <w:spacing w:before="0" w:after="0"/>
              <w:ind w:hanging="2"/>
            </w:pPr>
          </w:p>
          <w:p w14:paraId="12146B91" w14:textId="77777777" w:rsidR="002D6377" w:rsidRDefault="002D6377" w:rsidP="00F11295">
            <w:pPr>
              <w:spacing w:before="0" w:after="0"/>
              <w:ind w:hanging="2"/>
            </w:pPr>
          </w:p>
          <w:p w14:paraId="346F5E76" w14:textId="77777777" w:rsidR="002D6377" w:rsidRDefault="002D6377" w:rsidP="00F11295">
            <w:pPr>
              <w:spacing w:before="0" w:after="0"/>
              <w:ind w:hanging="2"/>
            </w:pPr>
          </w:p>
          <w:p w14:paraId="2F87A4F8" w14:textId="77777777" w:rsidR="002D6377" w:rsidRDefault="002D6377" w:rsidP="00F11295">
            <w:pPr>
              <w:spacing w:before="0" w:after="0"/>
              <w:ind w:hanging="2"/>
            </w:pPr>
          </w:p>
          <w:p w14:paraId="01D0783E" w14:textId="77777777" w:rsidR="002D6377" w:rsidRDefault="002D6377" w:rsidP="00F11295">
            <w:pPr>
              <w:spacing w:before="0" w:after="0"/>
              <w:ind w:hanging="2"/>
            </w:pPr>
          </w:p>
        </w:tc>
      </w:tr>
      <w:tr w:rsidR="002D6377" w14:paraId="2E209087" w14:textId="77777777" w:rsidTr="002305FA">
        <w:tc>
          <w:tcPr>
            <w:tcW w:w="1140" w:type="pct"/>
          </w:tcPr>
          <w:p w14:paraId="4FF0ED8D" w14:textId="77777777" w:rsidR="002305FA" w:rsidRDefault="002305FA" w:rsidP="002305FA">
            <w:pPr>
              <w:widowControl w:val="0"/>
              <w:spacing w:before="0" w:after="0"/>
              <w:ind w:right="45"/>
              <w:rPr>
                <w:b/>
                <w:color w:val="000000"/>
              </w:rPr>
            </w:pPr>
            <w:bookmarkStart w:id="1" w:name="_heading=h.3znysh7" w:colFirst="0" w:colLast="0"/>
            <w:bookmarkEnd w:id="1"/>
            <w:r>
              <w:rPr>
                <w:b/>
                <w:color w:val="000000"/>
              </w:rPr>
              <w:t xml:space="preserve">ASCAC Secondary Alternative Schools Sub-Committee </w:t>
            </w:r>
          </w:p>
          <w:p w14:paraId="4A8FFE0F" w14:textId="368964E8" w:rsidR="002D6377" w:rsidRPr="004814ED" w:rsidRDefault="002D6377" w:rsidP="0050426A">
            <w:pPr>
              <w:rPr>
                <w:b/>
                <w:bCs/>
              </w:rPr>
            </w:pPr>
          </w:p>
        </w:tc>
        <w:tc>
          <w:tcPr>
            <w:tcW w:w="3176" w:type="pct"/>
          </w:tcPr>
          <w:p w14:paraId="3BD07D3A" w14:textId="77777777" w:rsidR="002305FA" w:rsidRDefault="002305FA" w:rsidP="002305FA">
            <w:pPr>
              <w:spacing w:before="0" w:after="0"/>
            </w:pPr>
            <w:r>
              <w:t>Laurie McAllister, ASCAC Co-Chair provided for the ASCAC Secondary Alternative Schools Sub-Committee. The next meeting is scheduled for Monday, May 9 starting at 7pm. ASCAC’s Secondary Alternative School Staffing recommendation to PSSC in February resulted in a supplement of 17 teachers for the 21 secondary alternative schools. Sub-committee feels the staffing allocation formula across all schools needs to be reviewed.</w:t>
            </w:r>
          </w:p>
          <w:p w14:paraId="4860F974" w14:textId="77777777" w:rsidR="002305FA" w:rsidRDefault="002305FA" w:rsidP="002305FA">
            <w:pPr>
              <w:spacing w:before="0" w:after="0"/>
            </w:pPr>
          </w:p>
          <w:p w14:paraId="4B4EB9BF" w14:textId="77777777" w:rsidR="002305FA" w:rsidRDefault="002305FA" w:rsidP="002305FA">
            <w:pPr>
              <w:spacing w:before="0" w:after="0"/>
            </w:pPr>
            <w:r>
              <w:t xml:space="preserve">ASCAC’s Secondary Alternative School Staffing recommendation to PSSC in February included a definition of “program viability”, it was noticed that it wasn’t included as part of the recommendation and the sub-committee would like to know how/ why the definition which formed part of the recommendation was missing, Trustee MacLean offered to follow up. Once Trustee MacLean reports back, the subcommittee can discuss how they want </w:t>
            </w:r>
            <w:r>
              <w:lastRenderedPageBreak/>
              <w:t xml:space="preserve">to approach the interpretation of “program viability” and if this is something they will be addressing next. </w:t>
            </w:r>
          </w:p>
          <w:p w14:paraId="2638AFBA" w14:textId="77777777" w:rsidR="002305FA" w:rsidRDefault="002305FA" w:rsidP="002305FA">
            <w:pPr>
              <w:spacing w:before="0" w:after="0"/>
            </w:pPr>
          </w:p>
          <w:p w14:paraId="67BA3627" w14:textId="77777777" w:rsidR="002305FA" w:rsidRDefault="002305FA" w:rsidP="002305FA">
            <w:pPr>
              <w:spacing w:before="0" w:after="0"/>
            </w:pPr>
            <w:r>
              <w:t xml:space="preserve">The ASCAC Secondary Alternative Schools Sub-Committee would like to ensure that ASCAC is engaged in meaningful consultation on the Secondary Alternative Schools Program Review, including its mandate, process, rollout, and </w:t>
            </w:r>
            <w:sdt>
              <w:sdtPr>
                <w:tag w:val="goog_rdk_14"/>
                <w:id w:val="1019750524"/>
              </w:sdtPr>
              <w:sdtContent>
                <w:r>
                  <w:t xml:space="preserve">regular updates and opportunities for </w:t>
                </w:r>
              </w:sdtContent>
            </w:sdt>
            <w:r>
              <w:t>feedback</w:t>
            </w:r>
            <w:sdt>
              <w:sdtPr>
                <w:tag w:val="goog_rdk_15"/>
                <w:id w:val="2042160406"/>
              </w:sdtPr>
              <w:sdtContent>
                <w:r>
                  <w:t xml:space="preserve"> throughout the Review</w:t>
                </w:r>
              </w:sdtContent>
            </w:sdt>
            <w:r>
              <w:t>.</w:t>
            </w:r>
          </w:p>
          <w:p w14:paraId="6DBC7039" w14:textId="77777777" w:rsidR="002305FA" w:rsidRDefault="002305FA" w:rsidP="002305FA">
            <w:pPr>
              <w:spacing w:before="0" w:after="0"/>
            </w:pPr>
          </w:p>
          <w:p w14:paraId="1924ABB0" w14:textId="4EAF0EF2" w:rsidR="002D6377" w:rsidRDefault="002305FA" w:rsidP="002305FA">
            <w:pPr>
              <w:spacing w:before="0" w:after="0"/>
            </w:pPr>
            <w:r>
              <w:t xml:space="preserve">Laurie also mentioned </w:t>
            </w:r>
            <w:sdt>
              <w:sdtPr>
                <w:tag w:val="goog_rdk_16"/>
                <w:id w:val="-92023202"/>
              </w:sdtPr>
              <w:sdtContent>
                <w:r>
                  <w:t>that</w:t>
                </w:r>
              </w:sdtContent>
            </w:sdt>
            <w:r>
              <w:t xml:space="preserve"> Denis Lopes and Rizwana Jafri will be retiring at the end of this school year and mentioned that between the two of them they supervised 18 secondary alternative schools. Laurie thanked them for all their hard work and wished them well.</w:t>
            </w:r>
          </w:p>
        </w:tc>
        <w:tc>
          <w:tcPr>
            <w:tcW w:w="685" w:type="pct"/>
          </w:tcPr>
          <w:p w14:paraId="2EDB4CDD" w14:textId="77777777" w:rsidR="002D6377" w:rsidRDefault="002D6377" w:rsidP="00F11295">
            <w:pPr>
              <w:spacing w:before="0" w:after="0"/>
              <w:ind w:hanging="2"/>
            </w:pPr>
          </w:p>
        </w:tc>
      </w:tr>
      <w:tr w:rsidR="002D6377" w14:paraId="3A5DBB1D" w14:textId="77777777" w:rsidTr="002305FA">
        <w:tc>
          <w:tcPr>
            <w:tcW w:w="1140" w:type="pct"/>
          </w:tcPr>
          <w:p w14:paraId="6854F813" w14:textId="77777777" w:rsidR="002305FA" w:rsidRDefault="002305FA" w:rsidP="002305FA">
            <w:pPr>
              <w:spacing w:before="0" w:after="0"/>
              <w:rPr>
                <w:b/>
                <w:color w:val="000000"/>
              </w:rPr>
            </w:pPr>
            <w:bookmarkStart w:id="2" w:name="_heading=h.2s8eyo1" w:colFirst="0" w:colLast="0"/>
            <w:bookmarkEnd w:id="2"/>
            <w:r>
              <w:rPr>
                <w:b/>
                <w:color w:val="000000"/>
              </w:rPr>
              <w:t>ASCAC Community Building Sub-Committee</w:t>
            </w:r>
          </w:p>
          <w:p w14:paraId="32556781" w14:textId="3BAFF4F4" w:rsidR="002D6377" w:rsidRPr="00F11295" w:rsidRDefault="002D6377" w:rsidP="0050426A"/>
        </w:tc>
        <w:tc>
          <w:tcPr>
            <w:tcW w:w="3176" w:type="pct"/>
          </w:tcPr>
          <w:p w14:paraId="70DFAAC3" w14:textId="77777777" w:rsidR="002305FA" w:rsidRDefault="002305FA" w:rsidP="002305FA">
            <w:pPr>
              <w:spacing w:before="0" w:after="0"/>
            </w:pPr>
            <w:r>
              <w:t xml:space="preserve">Angela Matich, ASCAC Co-Chair, provided an update for the ASCAC Community Building Sub-Committee. The Sub-Committee has two more events that need to be completed before the end of the 2021-22 school year. The first event, scheduled for Wednesday May 4, is the </w:t>
            </w:r>
            <w:r>
              <w:rPr>
                <w:i/>
              </w:rPr>
              <w:t>Secondary Alternative Student Community Share &amp; Learn Zoom Event</w:t>
            </w:r>
            <w:r>
              <w:t xml:space="preserve">. Purpose of this event is for ASCAC to meet/ connect with student representatives from each secondary alternative schools to hear directly from the students as to how ASCAC could assist them with any issues/ challenges they may have. </w:t>
            </w:r>
          </w:p>
          <w:p w14:paraId="4FA6F978" w14:textId="77777777" w:rsidR="002305FA" w:rsidRDefault="002305FA" w:rsidP="002305FA">
            <w:pPr>
              <w:spacing w:before="0" w:after="0"/>
            </w:pPr>
          </w:p>
          <w:p w14:paraId="11709F40" w14:textId="40EFA556" w:rsidR="002D6377" w:rsidRDefault="002305FA" w:rsidP="002305FA">
            <w:pPr>
              <w:spacing w:before="0" w:after="0"/>
            </w:pPr>
            <w:r>
              <w:t xml:space="preserve">The second event (still in the works), hoping to take place in May, is the </w:t>
            </w:r>
            <w:r>
              <w:rPr>
                <w:i/>
              </w:rPr>
              <w:t>Middle School Fun Day event</w:t>
            </w:r>
            <w:r>
              <w:t xml:space="preserve">. The event is being piloted with two middle schools and will be for students in grades 7 and 8 in hopes that they will do some knowledge sharing and community building. Megan Wiigs, a Sub-Committee member, is taking a lead on this event. </w:t>
            </w:r>
          </w:p>
        </w:tc>
        <w:tc>
          <w:tcPr>
            <w:tcW w:w="685" w:type="pct"/>
          </w:tcPr>
          <w:p w14:paraId="289A167E" w14:textId="77777777" w:rsidR="002D6377" w:rsidRDefault="002D6377" w:rsidP="00F11295">
            <w:pPr>
              <w:spacing w:before="0" w:after="0"/>
              <w:ind w:hanging="2"/>
            </w:pPr>
          </w:p>
        </w:tc>
      </w:tr>
      <w:tr w:rsidR="002D6377" w14:paraId="260CFDE8" w14:textId="77777777" w:rsidTr="002305FA">
        <w:tc>
          <w:tcPr>
            <w:tcW w:w="1140" w:type="pct"/>
          </w:tcPr>
          <w:p w14:paraId="007B7B3C" w14:textId="77777777" w:rsidR="002305FA" w:rsidRDefault="002305FA" w:rsidP="002305FA">
            <w:pPr>
              <w:pBdr>
                <w:top w:val="nil"/>
                <w:left w:val="nil"/>
                <w:bottom w:val="nil"/>
                <w:right w:val="nil"/>
                <w:between w:val="nil"/>
              </w:pBdr>
              <w:spacing w:before="0" w:after="0"/>
              <w:rPr>
                <w:b/>
                <w:color w:val="000000"/>
              </w:rPr>
            </w:pPr>
            <w:bookmarkStart w:id="3" w:name="_heading=h.17dp8vu" w:colFirst="0" w:colLast="0"/>
            <w:bookmarkEnd w:id="3"/>
            <w:r>
              <w:rPr>
                <w:b/>
                <w:color w:val="000000"/>
              </w:rPr>
              <w:t>ASCAC Equity Sub-Committee</w:t>
            </w:r>
          </w:p>
          <w:p w14:paraId="38E00B1F" w14:textId="47EA3EE4" w:rsidR="002D6377" w:rsidRPr="00F11295" w:rsidRDefault="002D6377" w:rsidP="0050426A"/>
        </w:tc>
        <w:tc>
          <w:tcPr>
            <w:tcW w:w="3176" w:type="pct"/>
          </w:tcPr>
          <w:p w14:paraId="10D77785" w14:textId="77777777" w:rsidR="002305FA" w:rsidRDefault="002305FA" w:rsidP="002305FA">
            <w:pPr>
              <w:spacing w:before="0" w:after="0"/>
            </w:pPr>
            <w:r>
              <w:t xml:space="preserve">Angela Matich, ASCAC Co-Chair, provided an update on the ASCAC Equity Sub-Committee which met in April. The Sub-Committee has two suggestions/recommendations they want to bring forward. The first suggestion, Angela </w:t>
            </w:r>
            <w:r>
              <w:lastRenderedPageBreak/>
              <w:t xml:space="preserve">has already reached out to Peter, is that at a future ASCAC meeting staff from the Special Education Department be invited to speak/present about Special Education Staffing Allocation. </w:t>
            </w:r>
          </w:p>
          <w:p w14:paraId="3510E170" w14:textId="77777777" w:rsidR="002305FA" w:rsidRDefault="002305FA" w:rsidP="002305FA">
            <w:pPr>
              <w:spacing w:before="0" w:after="0"/>
            </w:pPr>
          </w:p>
          <w:p w14:paraId="63A56166" w14:textId="77777777" w:rsidR="002305FA" w:rsidRDefault="002305FA" w:rsidP="002305FA">
            <w:pPr>
              <w:spacing w:before="0" w:after="0"/>
            </w:pPr>
            <w:r>
              <w:t>The second suggestion is about School Councils’ email address being a challenge. Angela has received a possible solution which she will send to Peter. She asks that Peter forwards the email to the appropriate person for consideration.</w:t>
            </w:r>
          </w:p>
          <w:p w14:paraId="1B631064" w14:textId="4E182F32" w:rsidR="002D6377" w:rsidRDefault="002D6377" w:rsidP="00F11295">
            <w:pPr>
              <w:spacing w:before="0" w:after="0" w:line="240" w:lineRule="auto"/>
              <w:ind w:hanging="2"/>
            </w:pPr>
          </w:p>
        </w:tc>
        <w:tc>
          <w:tcPr>
            <w:tcW w:w="685" w:type="pct"/>
          </w:tcPr>
          <w:p w14:paraId="259D7E8F" w14:textId="05DBA524" w:rsidR="002D6377" w:rsidRDefault="002D6377" w:rsidP="002305FA">
            <w:pPr>
              <w:spacing w:before="0" w:after="0" w:line="240" w:lineRule="auto"/>
              <w:ind w:hanging="2"/>
            </w:pPr>
          </w:p>
        </w:tc>
      </w:tr>
      <w:tr w:rsidR="002305FA" w14:paraId="038D2C61" w14:textId="77777777" w:rsidTr="002305FA">
        <w:tc>
          <w:tcPr>
            <w:tcW w:w="1140" w:type="pct"/>
          </w:tcPr>
          <w:p w14:paraId="546E4B7D" w14:textId="77777777" w:rsidR="002305FA" w:rsidRDefault="002305FA" w:rsidP="002305FA">
            <w:pPr>
              <w:spacing w:before="0" w:after="0"/>
              <w:rPr>
                <w:b/>
              </w:rPr>
            </w:pPr>
            <w:r>
              <w:rPr>
                <w:b/>
              </w:rPr>
              <w:lastRenderedPageBreak/>
              <w:t>TDSB Website – Find Your School</w:t>
            </w:r>
          </w:p>
          <w:p w14:paraId="4C72CD6F" w14:textId="77777777" w:rsidR="002305FA" w:rsidRDefault="002305FA" w:rsidP="002305FA">
            <w:pPr>
              <w:pBdr>
                <w:top w:val="nil"/>
                <w:left w:val="nil"/>
                <w:bottom w:val="nil"/>
                <w:right w:val="nil"/>
                <w:between w:val="nil"/>
              </w:pBdr>
              <w:spacing w:before="0" w:after="0"/>
              <w:rPr>
                <w:b/>
                <w:color w:val="000000"/>
              </w:rPr>
            </w:pPr>
          </w:p>
        </w:tc>
        <w:tc>
          <w:tcPr>
            <w:tcW w:w="3176" w:type="pct"/>
          </w:tcPr>
          <w:p w14:paraId="702BBADB" w14:textId="77777777" w:rsidR="002305FA" w:rsidRDefault="002305FA" w:rsidP="002305FA">
            <w:pPr>
              <w:spacing w:before="0" w:after="0"/>
            </w:pPr>
            <w:r>
              <w:t>Peter Chang, System Superintendent and ASCAC Staff Resource Person, provided a quick update regarding ASCAC’s TDSB Website – Find Your School recommendation (passed at the January 19, 2022, PSSC meeting). The updating of the Find Your School web page has been in place since 2019 when the Board wanted to harmonize the website to ensure equity of access for all our students. To ensure equitable access and that ASCAC’s recommendation, the mapping functionality will be updated to show not only the designated schools by address but also the System-Wide offerings available throughout the city. The new mapping feature will include the legacy technical commercial schools, the student interest programs (formerly known as specialized programs), and the elementary and secondary alternative schools. The Planning Department will be invited to a fall ASCAC meeting to provide an update.</w:t>
            </w:r>
          </w:p>
          <w:p w14:paraId="6B3FEBF2" w14:textId="77777777" w:rsidR="002305FA" w:rsidRDefault="002305FA" w:rsidP="002305FA">
            <w:pPr>
              <w:spacing w:before="0" w:after="0"/>
            </w:pPr>
          </w:p>
        </w:tc>
        <w:tc>
          <w:tcPr>
            <w:tcW w:w="685" w:type="pct"/>
          </w:tcPr>
          <w:p w14:paraId="0E4B8DD7" w14:textId="77777777" w:rsidR="002305FA" w:rsidRDefault="002305FA" w:rsidP="002305FA">
            <w:pPr>
              <w:spacing w:before="0" w:after="0" w:line="240" w:lineRule="auto"/>
              <w:ind w:hanging="2"/>
            </w:pPr>
          </w:p>
        </w:tc>
      </w:tr>
      <w:tr w:rsidR="002305FA" w14:paraId="2BF08A7E" w14:textId="77777777" w:rsidTr="002305FA">
        <w:tc>
          <w:tcPr>
            <w:tcW w:w="1140" w:type="pct"/>
          </w:tcPr>
          <w:p w14:paraId="365CAB05" w14:textId="77777777" w:rsidR="002305FA" w:rsidRDefault="002305FA" w:rsidP="002305FA">
            <w:pPr>
              <w:spacing w:before="0" w:after="0"/>
              <w:rPr>
                <w:b/>
              </w:rPr>
            </w:pPr>
            <w:r>
              <w:rPr>
                <w:b/>
              </w:rPr>
              <w:t>Alternative Schools Policy (P062)</w:t>
            </w:r>
          </w:p>
          <w:p w14:paraId="41BB6165" w14:textId="77777777" w:rsidR="002305FA" w:rsidRDefault="002305FA" w:rsidP="002305FA">
            <w:pPr>
              <w:spacing w:before="0" w:after="0"/>
              <w:rPr>
                <w:b/>
              </w:rPr>
            </w:pPr>
          </w:p>
        </w:tc>
        <w:tc>
          <w:tcPr>
            <w:tcW w:w="3176" w:type="pct"/>
          </w:tcPr>
          <w:p w14:paraId="39149A17" w14:textId="77777777" w:rsidR="002305FA" w:rsidRDefault="002305FA" w:rsidP="002305FA">
            <w:pPr>
              <w:spacing w:before="0" w:after="0"/>
            </w:pPr>
            <w:r>
              <w:t xml:space="preserve">Peter Chang provided an update on the Alternative Schools Policy (P062). The Alternative School Policy Work Plan went to the April 27, 2022, Governance and Policy Committee meeting to get their approval to commence the review of P062 during the 2021-22 school year instead of the 2022-23 school year. At the May 2021 Board meeting ASCAC’s recommendation to have a centralized elementary alternative schools admission form was </w:t>
            </w:r>
            <w:r>
              <w:lastRenderedPageBreak/>
              <w:t xml:space="preserve">approved though we were also asked to create one set of clear and detailed admissions procedures. The Working Group has been working on the form and procedures and was informed that the procedures need to align with a policy. Since Alternative Schools are not a part of the Out of Area or Student Interest Programs policies, we need to revise P062 to ensure that the procedures have a policy to align to. Once the revised policy is approved the Alternative Schools Procedure (PR584) will be reviewed and revised as required. </w:t>
            </w:r>
          </w:p>
          <w:p w14:paraId="4C944A17" w14:textId="77777777" w:rsidR="002305FA" w:rsidRDefault="002305FA" w:rsidP="002305FA">
            <w:pPr>
              <w:spacing w:before="0" w:after="0"/>
            </w:pPr>
          </w:p>
        </w:tc>
        <w:tc>
          <w:tcPr>
            <w:tcW w:w="685" w:type="pct"/>
          </w:tcPr>
          <w:p w14:paraId="6FEB2B7F" w14:textId="77777777" w:rsidR="002305FA" w:rsidRDefault="002305FA" w:rsidP="002305FA">
            <w:pPr>
              <w:spacing w:before="0" w:after="0" w:line="240" w:lineRule="auto"/>
              <w:ind w:hanging="2"/>
            </w:pPr>
          </w:p>
        </w:tc>
      </w:tr>
      <w:tr w:rsidR="002305FA" w14:paraId="49C5783D" w14:textId="77777777" w:rsidTr="002305FA">
        <w:tc>
          <w:tcPr>
            <w:tcW w:w="1140" w:type="pct"/>
          </w:tcPr>
          <w:p w14:paraId="1D9DD334" w14:textId="30407879" w:rsidR="002305FA" w:rsidRPr="002305FA" w:rsidRDefault="002305FA" w:rsidP="002305FA">
            <w:pPr>
              <w:pStyle w:val="Heading2"/>
            </w:pPr>
            <w:r>
              <w:t>Open Floor</w:t>
            </w:r>
          </w:p>
        </w:tc>
        <w:tc>
          <w:tcPr>
            <w:tcW w:w="3176" w:type="pct"/>
          </w:tcPr>
          <w:p w14:paraId="4ABC20DF" w14:textId="45AB9A15" w:rsidR="002305FA" w:rsidRDefault="002305FA" w:rsidP="002305FA">
            <w:pPr>
              <w:spacing w:before="0" w:after="120" w:line="240" w:lineRule="auto"/>
            </w:pPr>
            <w:r>
              <w:t xml:space="preserve">Meeting participants were welcomed to ask questions, provide feedback and or let the Committee know of any concerns they may have. </w:t>
            </w:r>
          </w:p>
        </w:tc>
        <w:tc>
          <w:tcPr>
            <w:tcW w:w="685" w:type="pct"/>
          </w:tcPr>
          <w:p w14:paraId="2E45E095" w14:textId="77777777" w:rsidR="002305FA" w:rsidRDefault="002305FA" w:rsidP="002305FA">
            <w:pPr>
              <w:spacing w:before="0" w:after="0" w:line="240" w:lineRule="auto"/>
              <w:ind w:hanging="2"/>
            </w:pPr>
          </w:p>
        </w:tc>
      </w:tr>
      <w:tr w:rsidR="002D6377" w14:paraId="622EA8D8" w14:textId="77777777" w:rsidTr="002305FA">
        <w:tc>
          <w:tcPr>
            <w:tcW w:w="1140" w:type="pct"/>
          </w:tcPr>
          <w:p w14:paraId="5B756B78" w14:textId="77777777" w:rsidR="002D6377" w:rsidRPr="00F11295" w:rsidRDefault="003054B7" w:rsidP="004814ED">
            <w:pPr>
              <w:spacing w:before="0" w:after="0"/>
            </w:pPr>
            <w:r>
              <w:rPr>
                <w:b/>
              </w:rPr>
              <w:t>Closing Remarks &amp; Adjournment</w:t>
            </w:r>
          </w:p>
        </w:tc>
        <w:tc>
          <w:tcPr>
            <w:tcW w:w="3176" w:type="pct"/>
          </w:tcPr>
          <w:p w14:paraId="617FE58F" w14:textId="77777777" w:rsidR="002D6377" w:rsidRDefault="003054B7" w:rsidP="004814ED">
            <w:pPr>
              <w:spacing w:before="0" w:after="0"/>
              <w:ind w:hanging="2"/>
            </w:pPr>
            <w:r>
              <w:t>Meeting was adjourned at 8:10 pm</w:t>
            </w:r>
          </w:p>
        </w:tc>
        <w:tc>
          <w:tcPr>
            <w:tcW w:w="685" w:type="pct"/>
          </w:tcPr>
          <w:p w14:paraId="02967C64" w14:textId="77777777" w:rsidR="002D6377" w:rsidRDefault="002D6377" w:rsidP="00F11295">
            <w:pPr>
              <w:spacing w:before="0" w:after="0"/>
              <w:ind w:hanging="2"/>
            </w:pPr>
          </w:p>
        </w:tc>
      </w:tr>
      <w:tr w:rsidR="002D6377" w14:paraId="7847A7F4" w14:textId="77777777" w:rsidTr="002305FA">
        <w:tc>
          <w:tcPr>
            <w:tcW w:w="1140" w:type="pct"/>
          </w:tcPr>
          <w:p w14:paraId="3310603B" w14:textId="77777777" w:rsidR="002D6377" w:rsidRPr="00F11295" w:rsidRDefault="003054B7" w:rsidP="004814ED">
            <w:pPr>
              <w:spacing w:before="0" w:after="0"/>
            </w:pPr>
            <w:r>
              <w:rPr>
                <w:b/>
              </w:rPr>
              <w:t>Next Meeting</w:t>
            </w:r>
          </w:p>
        </w:tc>
        <w:tc>
          <w:tcPr>
            <w:tcW w:w="3176" w:type="pct"/>
          </w:tcPr>
          <w:p w14:paraId="16488849" w14:textId="77777777" w:rsidR="002D6377" w:rsidRDefault="003054B7" w:rsidP="004814ED">
            <w:pPr>
              <w:spacing w:before="0" w:after="0"/>
              <w:ind w:hanging="2"/>
            </w:pPr>
            <w:r>
              <w:t>April 25, 2022 from 6:30 pm to 8:30 pm</w:t>
            </w:r>
          </w:p>
        </w:tc>
        <w:tc>
          <w:tcPr>
            <w:tcW w:w="685" w:type="pct"/>
          </w:tcPr>
          <w:p w14:paraId="77A10B9E" w14:textId="77777777" w:rsidR="002D6377" w:rsidRDefault="002D6377" w:rsidP="00F11295">
            <w:pPr>
              <w:spacing w:before="0" w:after="0"/>
              <w:ind w:hanging="2"/>
            </w:pPr>
          </w:p>
        </w:tc>
      </w:tr>
    </w:tbl>
    <w:p w14:paraId="700329B5" w14:textId="77777777" w:rsidR="002D6377" w:rsidRDefault="002D6377" w:rsidP="00F11295">
      <w:pPr>
        <w:ind w:hanging="2"/>
      </w:pPr>
    </w:p>
    <w:p w14:paraId="4463FE83" w14:textId="77777777" w:rsidR="002D6377" w:rsidRDefault="002D6377" w:rsidP="00F11295">
      <w:pPr>
        <w:ind w:hanging="2"/>
      </w:pPr>
      <w:bookmarkStart w:id="4" w:name="_heading=h.3rdcrjn" w:colFirst="0" w:colLast="0"/>
      <w:bookmarkEnd w:id="4"/>
    </w:p>
    <w:p w14:paraId="4B27C7DF" w14:textId="77777777" w:rsidR="002D6377" w:rsidRPr="00F11295" w:rsidRDefault="002D6377" w:rsidP="00F11295">
      <w:pPr>
        <w:widowControl w:val="0"/>
        <w:spacing w:before="0" w:after="0" w:line="240" w:lineRule="auto"/>
        <w:ind w:hanging="2"/>
        <w:jc w:val="center"/>
      </w:pPr>
      <w:bookmarkStart w:id="5" w:name="_Hlk66705736"/>
    </w:p>
    <w:p w14:paraId="502B9F83" w14:textId="77777777" w:rsidR="002D6377" w:rsidRPr="00F11295" w:rsidRDefault="002D6377" w:rsidP="00F11295">
      <w:pPr>
        <w:widowControl w:val="0"/>
        <w:spacing w:before="0" w:after="0" w:line="240" w:lineRule="auto"/>
        <w:ind w:hanging="2"/>
        <w:jc w:val="center"/>
      </w:pPr>
    </w:p>
    <w:p w14:paraId="349334D7" w14:textId="77777777" w:rsidR="002D6377" w:rsidRPr="00F11295" w:rsidRDefault="002D6377" w:rsidP="00F11295">
      <w:pPr>
        <w:widowControl w:val="0"/>
        <w:spacing w:before="0" w:after="0" w:line="240" w:lineRule="auto"/>
        <w:ind w:hanging="2"/>
        <w:jc w:val="center"/>
      </w:pPr>
    </w:p>
    <w:p w14:paraId="0E5EE431" w14:textId="77777777" w:rsidR="002D6377" w:rsidRPr="00F11295" w:rsidRDefault="002D6377" w:rsidP="00F11295">
      <w:pPr>
        <w:widowControl w:val="0"/>
        <w:spacing w:before="0" w:after="0" w:line="240" w:lineRule="auto"/>
        <w:ind w:hanging="2"/>
        <w:jc w:val="center"/>
      </w:pPr>
    </w:p>
    <w:p w14:paraId="6964D53C" w14:textId="77777777" w:rsidR="002D6377" w:rsidRPr="00F11295" w:rsidRDefault="002D6377" w:rsidP="00F11295">
      <w:pPr>
        <w:widowControl w:val="0"/>
        <w:spacing w:before="0" w:after="0" w:line="240" w:lineRule="auto"/>
        <w:ind w:hanging="2"/>
        <w:jc w:val="center"/>
      </w:pPr>
    </w:p>
    <w:p w14:paraId="5C5549CB" w14:textId="79DA1CB3" w:rsidR="00875287" w:rsidRDefault="00875287" w:rsidP="00F11295">
      <w:pPr>
        <w:widowControl w:val="0"/>
        <w:spacing w:before="0" w:after="0" w:line="240" w:lineRule="auto"/>
        <w:ind w:hanging="2"/>
        <w:jc w:val="center"/>
      </w:pPr>
      <w:r>
        <w:br w:type="page"/>
      </w:r>
    </w:p>
    <w:p w14:paraId="3F8C0693" w14:textId="5E733D4C" w:rsidR="002D6377" w:rsidRPr="00F11295" w:rsidRDefault="00875287" w:rsidP="00F11295">
      <w:pPr>
        <w:widowControl w:val="0"/>
        <w:spacing w:before="0" w:after="0" w:line="240" w:lineRule="auto"/>
        <w:ind w:hanging="2"/>
        <w:jc w:val="center"/>
      </w:pPr>
      <w:r>
        <w:rPr>
          <w:noProof/>
        </w:rPr>
        <w:lastRenderedPageBreak/>
        <mc:AlternateContent>
          <mc:Choice Requires="wps">
            <w:drawing>
              <wp:anchor distT="0" distB="0" distL="114300" distR="114300" simplePos="0" relativeHeight="251659264" behindDoc="0" locked="0" layoutInCell="1" allowOverlap="1" wp14:anchorId="060381BA" wp14:editId="7A4CBE64">
                <wp:simplePos x="0" y="0"/>
                <wp:positionH relativeFrom="margin">
                  <wp:posOffset>5147562</wp:posOffset>
                </wp:positionH>
                <wp:positionV relativeFrom="paragraph">
                  <wp:posOffset>-552091</wp:posOffset>
                </wp:positionV>
                <wp:extent cx="1233026" cy="388189"/>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1233026" cy="388189"/>
                        </a:xfrm>
                        <a:prstGeom prst="rect">
                          <a:avLst/>
                        </a:prstGeom>
                        <a:solidFill>
                          <a:schemeClr val="lt1"/>
                        </a:solidFill>
                        <a:ln w="6350">
                          <a:noFill/>
                        </a:ln>
                      </wps:spPr>
                      <wps:txbx>
                        <w:txbxContent>
                          <w:p w14:paraId="23E571E7" w14:textId="0ADE8673" w:rsidR="00875287" w:rsidRPr="00875287" w:rsidRDefault="00875287" w:rsidP="00875287">
                            <w:pPr>
                              <w:jc w:val="right"/>
                              <w:rPr>
                                <w:b/>
                                <w:bCs/>
                              </w:rPr>
                            </w:pPr>
                            <w:r w:rsidRPr="00875287">
                              <w:rPr>
                                <w:b/>
                                <w:bCs/>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381BA" id="_x0000_t202" coordsize="21600,21600" o:spt="202" path="m,l,21600r21600,l21600,xe">
                <v:stroke joinstyle="miter"/>
                <v:path gradientshapeok="t" o:connecttype="rect"/>
              </v:shapetype>
              <v:shape id="Text Box 4" o:spid="_x0000_s1026" type="#_x0000_t202" style="position:absolute;left:0;text-align:left;margin-left:405.3pt;margin-top:-43.45pt;width:97.1pt;height:3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" fillcolor="white [3201]" stroked="f" strokeweight=".5pt">
                <v:textbox>
                  <w:txbxContent>
                    <w:p w14:paraId="23E571E7" w14:textId="0ADE8673" w:rsidR="00875287" w:rsidRPr="00875287" w:rsidRDefault="00875287" w:rsidP="00875287">
                      <w:pPr>
                        <w:jc w:val="right"/>
                        <w:rPr>
                          <w:b/>
                          <w:bCs/>
                        </w:rPr>
                      </w:pPr>
                      <w:r w:rsidRPr="00875287">
                        <w:rPr>
                          <w:b/>
                          <w:bCs/>
                        </w:rPr>
                        <w:t>APPENDIX A</w:t>
                      </w:r>
                    </w:p>
                  </w:txbxContent>
                </v:textbox>
                <w10:wrap anchorx="margin"/>
              </v:shape>
            </w:pict>
          </mc:Fallback>
        </mc:AlternateContent>
      </w:r>
      <w:r>
        <w:rPr>
          <w:noProof/>
        </w:rPr>
        <w:drawing>
          <wp:inline distT="0" distB="0" distL="0" distR="0" wp14:anchorId="5916DE30" wp14:editId="31A4DDF5">
            <wp:extent cx="6359525" cy="8229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p>
    <w:p w14:paraId="4EFCD945" w14:textId="54FAB739" w:rsidR="002D6377" w:rsidRDefault="00875287" w:rsidP="00F11295">
      <w:pPr>
        <w:widowControl w:val="0"/>
        <w:spacing w:before="0" w:after="0" w:line="240" w:lineRule="auto"/>
        <w:ind w:hanging="2"/>
        <w:jc w:val="center"/>
      </w:pPr>
      <w:r>
        <w:rPr>
          <w:noProof/>
        </w:rPr>
        <w:lastRenderedPageBreak/>
        <w:drawing>
          <wp:inline distT="0" distB="0" distL="0" distR="0" wp14:anchorId="34803138" wp14:editId="508FBED8">
            <wp:extent cx="6359525" cy="8229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p>
    <w:p w14:paraId="253AAD23" w14:textId="024EEB6F" w:rsidR="002D6377" w:rsidRDefault="00875287" w:rsidP="008F0F11">
      <w:pPr>
        <w:widowControl w:val="0"/>
        <w:spacing w:before="0" w:after="0" w:line="240" w:lineRule="auto"/>
        <w:ind w:hanging="2"/>
        <w:jc w:val="center"/>
      </w:pPr>
      <w:r>
        <w:rPr>
          <w:noProof/>
        </w:rPr>
        <w:lastRenderedPageBreak/>
        <w:drawing>
          <wp:inline distT="0" distB="0" distL="0" distR="0" wp14:anchorId="4CFD6959" wp14:editId="426293F0">
            <wp:extent cx="6359525" cy="8229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bookmarkEnd w:id="5"/>
    </w:p>
    <w:sectPr w:rsidR="002D6377" w:rsidSect="00875287">
      <w:headerReference w:type="default" r:id="rId13"/>
      <w:footerReference w:type="default" r:id="rId14"/>
      <w:pgSz w:w="12240" w:h="15840"/>
      <w:pgMar w:top="1440" w:right="1077" w:bottom="1440" w:left="107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D389" w14:textId="77777777" w:rsidR="00600331" w:rsidRDefault="00600331" w:rsidP="00F11295">
      <w:pPr>
        <w:spacing w:before="0" w:after="0" w:line="240" w:lineRule="auto"/>
        <w:ind w:hanging="2"/>
      </w:pPr>
      <w:r>
        <w:separator/>
      </w:r>
    </w:p>
  </w:endnote>
  <w:endnote w:type="continuationSeparator" w:id="0">
    <w:p w14:paraId="734CF91F" w14:textId="77777777" w:rsidR="00600331" w:rsidRDefault="00600331" w:rsidP="00F11295">
      <w:pPr>
        <w:spacing w:before="0" w:after="0" w:line="240" w:lineRule="auto"/>
        <w:ind w:hanging="2"/>
      </w:pPr>
      <w:r>
        <w:continuationSeparator/>
      </w:r>
    </w:p>
  </w:endnote>
  <w:endnote w:type="continuationNotice" w:id="1">
    <w:p w14:paraId="558E8055" w14:textId="77777777" w:rsidR="00600331" w:rsidRDefault="00600331" w:rsidP="00F11295">
      <w:pPr>
        <w:spacing w:before="0" w:after="0" w:line="240" w:lineRule="auto"/>
        <w:ind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410A" w14:textId="77777777" w:rsidR="00600331" w:rsidRPr="00F11295" w:rsidRDefault="00600331" w:rsidP="00F11295">
    <w:pPr>
      <w:pBdr>
        <w:top w:val="nil"/>
        <w:left w:val="nil"/>
        <w:bottom w:val="nil"/>
        <w:right w:val="nil"/>
        <w:between w:val="nil"/>
      </w:pBdr>
      <w:spacing w:before="0" w:after="0" w:line="240" w:lineRule="auto"/>
      <w:ind w:hanging="2"/>
      <w:jc w:val="center"/>
      <w:rPr>
        <w:color w:val="000000"/>
      </w:rPr>
    </w:pPr>
    <w:r w:rsidRPr="00F11295">
      <w:rPr>
        <w:color w:val="000000"/>
      </w:rPr>
      <w:t xml:space="preserve">Page </w:t>
    </w:r>
    <w:r w:rsidRPr="00F11295">
      <w:rPr>
        <w:b/>
        <w:color w:val="000000"/>
      </w:rPr>
      <w:fldChar w:fldCharType="begin"/>
    </w:r>
    <w:r>
      <w:rPr>
        <w:b/>
        <w:color w:val="000000"/>
        <w:szCs w:val="24"/>
      </w:rPr>
      <w:instrText>PAGE</w:instrText>
    </w:r>
    <w:r w:rsidRPr="00F11295">
      <w:rPr>
        <w:b/>
        <w:color w:val="000000"/>
      </w:rPr>
      <w:fldChar w:fldCharType="separate"/>
    </w:r>
    <w:r>
      <w:rPr>
        <w:b/>
        <w:noProof/>
        <w:color w:val="000000"/>
        <w:szCs w:val="24"/>
      </w:rPr>
      <w:t>1</w:t>
    </w:r>
    <w:r w:rsidRPr="00F11295">
      <w:rPr>
        <w:b/>
        <w:color w:val="000000"/>
      </w:rPr>
      <w:fldChar w:fldCharType="end"/>
    </w:r>
    <w:r w:rsidRPr="00F11295">
      <w:rPr>
        <w:color w:val="000000"/>
      </w:rPr>
      <w:t xml:space="preserve"> of </w:t>
    </w:r>
    <w:r w:rsidRPr="00F11295">
      <w:rPr>
        <w:b/>
        <w:color w:val="000000"/>
      </w:rPr>
      <w:fldChar w:fldCharType="begin"/>
    </w:r>
    <w:r>
      <w:rPr>
        <w:b/>
        <w:color w:val="000000"/>
        <w:szCs w:val="24"/>
      </w:rPr>
      <w:instrText>NUMPAGES</w:instrText>
    </w:r>
    <w:r w:rsidRPr="00F11295">
      <w:rPr>
        <w:b/>
        <w:color w:val="000000"/>
      </w:rPr>
      <w:fldChar w:fldCharType="separate"/>
    </w:r>
    <w:r w:rsidRPr="00F11295">
      <w:rPr>
        <w:b/>
        <w:color w:val="000000"/>
      </w:rPr>
      <w:t>2</w:t>
    </w:r>
    <w:r w:rsidRPr="00F11295">
      <w:rPr>
        <w:b/>
        <w:color w:val="000000"/>
      </w:rPr>
      <w:fldChar w:fldCharType="end"/>
    </w:r>
  </w:p>
  <w:p w14:paraId="0B59E0D2" w14:textId="77777777" w:rsidR="00600331" w:rsidRPr="00F11295" w:rsidRDefault="00600331" w:rsidP="00F11295">
    <w:pPr>
      <w:pBdr>
        <w:top w:val="nil"/>
        <w:left w:val="nil"/>
        <w:bottom w:val="nil"/>
        <w:right w:val="nil"/>
        <w:between w:val="nil"/>
      </w:pBdr>
      <w:spacing w:before="0"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EFA3" w14:textId="77777777" w:rsidR="00600331" w:rsidRDefault="00600331" w:rsidP="00F11295">
      <w:pPr>
        <w:spacing w:before="0" w:after="0" w:line="240" w:lineRule="auto"/>
        <w:ind w:hanging="2"/>
      </w:pPr>
      <w:r>
        <w:separator/>
      </w:r>
    </w:p>
  </w:footnote>
  <w:footnote w:type="continuationSeparator" w:id="0">
    <w:p w14:paraId="4236548B" w14:textId="77777777" w:rsidR="00600331" w:rsidRDefault="00600331" w:rsidP="00F11295">
      <w:pPr>
        <w:spacing w:before="0" w:after="0" w:line="240" w:lineRule="auto"/>
        <w:ind w:hanging="2"/>
      </w:pPr>
      <w:r>
        <w:continuationSeparator/>
      </w:r>
    </w:p>
  </w:footnote>
  <w:footnote w:type="continuationNotice" w:id="1">
    <w:p w14:paraId="19C92DBD" w14:textId="77777777" w:rsidR="00600331" w:rsidRDefault="00600331" w:rsidP="00F11295">
      <w:pPr>
        <w:spacing w:before="0" w:after="0" w:line="240" w:lineRule="auto"/>
        <w:ind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D3F6" w14:textId="77777777" w:rsidR="00600331" w:rsidRPr="00F11295" w:rsidRDefault="00600331" w:rsidP="00F11295">
    <w:pPr>
      <w:pBdr>
        <w:top w:val="nil"/>
        <w:left w:val="nil"/>
        <w:bottom w:val="nil"/>
        <w:right w:val="nil"/>
        <w:between w:val="nil"/>
      </w:pBdr>
      <w:spacing w:before="0" w:after="0"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1D"/>
    <w:multiLevelType w:val="multilevel"/>
    <w:tmpl w:val="208E57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77995"/>
    <w:multiLevelType w:val="hybridMultilevel"/>
    <w:tmpl w:val="5CD23CD0"/>
    <w:lvl w:ilvl="0" w:tplc="73DAE6F2">
      <w:start w:val="1"/>
      <w:numFmt w:val="bullet"/>
      <w:lvlText w:val=""/>
      <w:lvlJc w:val="left"/>
      <w:pPr>
        <w:ind w:left="360" w:hanging="360"/>
      </w:pPr>
      <w:rPr>
        <w:rFonts w:ascii="Wingdings" w:hAnsi="Wingdings" w:hint="default"/>
        <w:color w:val="00B05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9D6F20"/>
    <w:multiLevelType w:val="multilevel"/>
    <w:tmpl w:val="F79EF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F067C70"/>
    <w:multiLevelType w:val="multilevel"/>
    <w:tmpl w:val="68482F60"/>
    <w:lvl w:ilvl="0">
      <w:start w:val="1"/>
      <w:numFmt w:val="decimal"/>
      <w:lvlText w:val="%1."/>
      <w:lvlJc w:val="left"/>
      <w:pPr>
        <w:ind w:left="360" w:hanging="360"/>
      </w:pPr>
      <w:rPr>
        <w:b/>
        <w:i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18D678A5"/>
    <w:multiLevelType w:val="hybridMultilevel"/>
    <w:tmpl w:val="CA1C2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E83AC3"/>
    <w:multiLevelType w:val="hybridMultilevel"/>
    <w:tmpl w:val="403823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7C7B10"/>
    <w:multiLevelType w:val="hybridMultilevel"/>
    <w:tmpl w:val="5428F102"/>
    <w:lvl w:ilvl="0" w:tplc="29C24C88">
      <w:start w:val="1"/>
      <w:numFmt w:val="decimal"/>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3CD1E49"/>
    <w:multiLevelType w:val="multilevel"/>
    <w:tmpl w:val="1082C6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5A8559F"/>
    <w:multiLevelType w:val="hybridMultilevel"/>
    <w:tmpl w:val="5302EF00"/>
    <w:lvl w:ilvl="0" w:tplc="D21ACC96">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2C4480B"/>
    <w:multiLevelType w:val="hybridMultilevel"/>
    <w:tmpl w:val="2CE47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050E4F"/>
    <w:multiLevelType w:val="multilevel"/>
    <w:tmpl w:val="37285D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A505740"/>
    <w:multiLevelType w:val="hybridMultilevel"/>
    <w:tmpl w:val="BE66D6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DEE0F88"/>
    <w:multiLevelType w:val="multilevel"/>
    <w:tmpl w:val="EB18AA82"/>
    <w:lvl w:ilvl="0">
      <w:start w:val="1"/>
      <w:numFmt w:val="decimal"/>
      <w:lvlText w:val="%1."/>
      <w:lvlJc w:val="left"/>
      <w:pPr>
        <w:ind w:left="360" w:hanging="360"/>
      </w:pPr>
      <w:rPr>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EEB0FBB"/>
    <w:multiLevelType w:val="hybridMultilevel"/>
    <w:tmpl w:val="DAF0B11E"/>
    <w:lvl w:ilvl="0" w:tplc="D21ACC96">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F46F54"/>
    <w:multiLevelType w:val="hybridMultilevel"/>
    <w:tmpl w:val="AD2857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ED6E09"/>
    <w:multiLevelType w:val="hybridMultilevel"/>
    <w:tmpl w:val="BB7658C8"/>
    <w:lvl w:ilvl="0" w:tplc="769499D8">
      <w:start w:val="1"/>
      <w:numFmt w:val="lowerLetter"/>
      <w:lvlText w:val="%1)"/>
      <w:lvlJc w:val="left"/>
      <w:pPr>
        <w:ind w:left="360" w:hanging="360"/>
      </w:pPr>
      <w:rPr>
        <w:rFonts w:ascii="Arial" w:hAnsi="Arial" w:cs="Arial"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584761F"/>
    <w:multiLevelType w:val="hybridMultilevel"/>
    <w:tmpl w:val="91666A5C"/>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8D6BAB"/>
    <w:multiLevelType w:val="hybridMultilevel"/>
    <w:tmpl w:val="211EE494"/>
    <w:lvl w:ilvl="0" w:tplc="0D0CC37C">
      <w:start w:val="1"/>
      <w:numFmt w:val="decimal"/>
      <w:lvlText w:val="%1."/>
      <w:lvlJc w:val="left"/>
      <w:pPr>
        <w:ind w:left="360" w:hanging="360"/>
      </w:pPr>
      <w:rPr>
        <w:rFonts w:hint="default"/>
        <w:b/>
        <w:i w:val="0"/>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61159DD"/>
    <w:multiLevelType w:val="hybridMultilevel"/>
    <w:tmpl w:val="6E7AB0D4"/>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E32035"/>
    <w:multiLevelType w:val="multilevel"/>
    <w:tmpl w:val="7F5688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E83797F"/>
    <w:multiLevelType w:val="multilevel"/>
    <w:tmpl w:val="7D3247EA"/>
    <w:lvl w:ilvl="0">
      <w:start w:val="1"/>
      <w:numFmt w:val="decimal"/>
      <w:lvlText w:val="%1."/>
      <w:lvlJc w:val="left"/>
      <w:pPr>
        <w:ind w:left="360" w:hanging="360"/>
      </w:pPr>
      <w:rPr>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71B04456"/>
    <w:multiLevelType w:val="multilevel"/>
    <w:tmpl w:val="CDCE08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40A74D3"/>
    <w:multiLevelType w:val="hybridMultilevel"/>
    <w:tmpl w:val="CF3848C8"/>
    <w:lvl w:ilvl="0" w:tplc="AF7A6CA8">
      <w:start w:val="1"/>
      <w:numFmt w:val="decimal"/>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2"/>
  </w:num>
  <w:num w:numId="2">
    <w:abstractNumId w:val="19"/>
  </w:num>
  <w:num w:numId="3">
    <w:abstractNumId w:val="10"/>
  </w:num>
  <w:num w:numId="4">
    <w:abstractNumId w:val="2"/>
  </w:num>
  <w:num w:numId="5">
    <w:abstractNumId w:val="21"/>
  </w:num>
  <w:num w:numId="6">
    <w:abstractNumId w:val="7"/>
  </w:num>
  <w:num w:numId="7">
    <w:abstractNumId w:val="0"/>
  </w:num>
  <w:num w:numId="8">
    <w:abstractNumId w:val="3"/>
  </w:num>
  <w:num w:numId="9">
    <w:abstractNumId w:val="20"/>
  </w:num>
  <w:num w:numId="10">
    <w:abstractNumId w:val="17"/>
  </w:num>
  <w:num w:numId="11">
    <w:abstractNumId w:val="14"/>
  </w:num>
  <w:num w:numId="12">
    <w:abstractNumId w:val="6"/>
  </w:num>
  <w:num w:numId="13">
    <w:abstractNumId w:val="22"/>
  </w:num>
  <w:num w:numId="14">
    <w:abstractNumId w:val="9"/>
  </w:num>
  <w:num w:numId="15">
    <w:abstractNumId w:val="5"/>
  </w:num>
  <w:num w:numId="16">
    <w:abstractNumId w:val="16"/>
  </w:num>
  <w:num w:numId="17">
    <w:abstractNumId w:val="18"/>
  </w:num>
  <w:num w:numId="18">
    <w:abstractNumId w:val="4"/>
  </w:num>
  <w:num w:numId="19">
    <w:abstractNumId w:val="15"/>
  </w:num>
  <w:num w:numId="20">
    <w:abstractNumId w:val="11"/>
  </w:num>
  <w:num w:numId="21">
    <w:abstractNumId w:val="8"/>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77"/>
    <w:rsid w:val="00010E31"/>
    <w:rsid w:val="000125EB"/>
    <w:rsid w:val="0001741F"/>
    <w:rsid w:val="00021105"/>
    <w:rsid w:val="00021939"/>
    <w:rsid w:val="00021CBA"/>
    <w:rsid w:val="00026514"/>
    <w:rsid w:val="00027034"/>
    <w:rsid w:val="000306BC"/>
    <w:rsid w:val="000355D1"/>
    <w:rsid w:val="00037764"/>
    <w:rsid w:val="00040688"/>
    <w:rsid w:val="00043398"/>
    <w:rsid w:val="000561F3"/>
    <w:rsid w:val="000572CA"/>
    <w:rsid w:val="0005777A"/>
    <w:rsid w:val="00082BAF"/>
    <w:rsid w:val="000871E8"/>
    <w:rsid w:val="00087E03"/>
    <w:rsid w:val="00092AE0"/>
    <w:rsid w:val="00093A25"/>
    <w:rsid w:val="00094526"/>
    <w:rsid w:val="000A2EC6"/>
    <w:rsid w:val="000A6085"/>
    <w:rsid w:val="000B05CF"/>
    <w:rsid w:val="000B1D6D"/>
    <w:rsid w:val="000C2337"/>
    <w:rsid w:val="000C3B75"/>
    <w:rsid w:val="000C57AD"/>
    <w:rsid w:val="000E0DA4"/>
    <w:rsid w:val="000E31C0"/>
    <w:rsid w:val="000E60B8"/>
    <w:rsid w:val="000F40E2"/>
    <w:rsid w:val="00101F57"/>
    <w:rsid w:val="00104804"/>
    <w:rsid w:val="00104C81"/>
    <w:rsid w:val="00106125"/>
    <w:rsid w:val="00106EF5"/>
    <w:rsid w:val="00116C66"/>
    <w:rsid w:val="00116E57"/>
    <w:rsid w:val="00120D4B"/>
    <w:rsid w:val="00125D36"/>
    <w:rsid w:val="0012621B"/>
    <w:rsid w:val="001342DC"/>
    <w:rsid w:val="0013692B"/>
    <w:rsid w:val="00140FC0"/>
    <w:rsid w:val="00141AA6"/>
    <w:rsid w:val="00144B09"/>
    <w:rsid w:val="00150E69"/>
    <w:rsid w:val="00152AC2"/>
    <w:rsid w:val="00153C6E"/>
    <w:rsid w:val="00154E23"/>
    <w:rsid w:val="001558D8"/>
    <w:rsid w:val="001679DE"/>
    <w:rsid w:val="00171F13"/>
    <w:rsid w:val="00175139"/>
    <w:rsid w:val="00175862"/>
    <w:rsid w:val="00182EC7"/>
    <w:rsid w:val="00185BD4"/>
    <w:rsid w:val="00186C3F"/>
    <w:rsid w:val="001876CB"/>
    <w:rsid w:val="00192DF0"/>
    <w:rsid w:val="00194361"/>
    <w:rsid w:val="001946FB"/>
    <w:rsid w:val="00194851"/>
    <w:rsid w:val="00195B5A"/>
    <w:rsid w:val="00196D1F"/>
    <w:rsid w:val="0019726C"/>
    <w:rsid w:val="001972CC"/>
    <w:rsid w:val="001A090E"/>
    <w:rsid w:val="001A14A8"/>
    <w:rsid w:val="001A5DCC"/>
    <w:rsid w:val="001A6AA5"/>
    <w:rsid w:val="001B4ECE"/>
    <w:rsid w:val="001C35DC"/>
    <w:rsid w:val="001C7EA7"/>
    <w:rsid w:val="001D1507"/>
    <w:rsid w:val="001D5BDA"/>
    <w:rsid w:val="001E23F0"/>
    <w:rsid w:val="001E34FA"/>
    <w:rsid w:val="001E6BEE"/>
    <w:rsid w:val="001F0996"/>
    <w:rsid w:val="001F0F85"/>
    <w:rsid w:val="001F2CA3"/>
    <w:rsid w:val="001F3E6D"/>
    <w:rsid w:val="001F46E9"/>
    <w:rsid w:val="001F48C4"/>
    <w:rsid w:val="00204404"/>
    <w:rsid w:val="00210C74"/>
    <w:rsid w:val="00214D8E"/>
    <w:rsid w:val="00215CCB"/>
    <w:rsid w:val="00221FB9"/>
    <w:rsid w:val="00226857"/>
    <w:rsid w:val="0022786D"/>
    <w:rsid w:val="00230143"/>
    <w:rsid w:val="002305FA"/>
    <w:rsid w:val="0023296F"/>
    <w:rsid w:val="00234C88"/>
    <w:rsid w:val="00234E65"/>
    <w:rsid w:val="0023778A"/>
    <w:rsid w:val="00244ED0"/>
    <w:rsid w:val="00245582"/>
    <w:rsid w:val="00247AC5"/>
    <w:rsid w:val="00252569"/>
    <w:rsid w:val="00260140"/>
    <w:rsid w:val="00266988"/>
    <w:rsid w:val="00270414"/>
    <w:rsid w:val="00274813"/>
    <w:rsid w:val="00277D2A"/>
    <w:rsid w:val="00280C56"/>
    <w:rsid w:val="0028475A"/>
    <w:rsid w:val="002857F0"/>
    <w:rsid w:val="0029162C"/>
    <w:rsid w:val="00296C6C"/>
    <w:rsid w:val="002A0D36"/>
    <w:rsid w:val="002A10B5"/>
    <w:rsid w:val="002A20E2"/>
    <w:rsid w:val="002A671D"/>
    <w:rsid w:val="002B0530"/>
    <w:rsid w:val="002C6A42"/>
    <w:rsid w:val="002D0D9E"/>
    <w:rsid w:val="002D6377"/>
    <w:rsid w:val="002E0B8A"/>
    <w:rsid w:val="002E4A72"/>
    <w:rsid w:val="00300151"/>
    <w:rsid w:val="00303A5C"/>
    <w:rsid w:val="003054B7"/>
    <w:rsid w:val="00305AEC"/>
    <w:rsid w:val="00310BE3"/>
    <w:rsid w:val="003113AC"/>
    <w:rsid w:val="0031358E"/>
    <w:rsid w:val="00314352"/>
    <w:rsid w:val="00317C52"/>
    <w:rsid w:val="0032101D"/>
    <w:rsid w:val="0032435C"/>
    <w:rsid w:val="00325E82"/>
    <w:rsid w:val="00327A61"/>
    <w:rsid w:val="00335D5A"/>
    <w:rsid w:val="00336BF6"/>
    <w:rsid w:val="0034486E"/>
    <w:rsid w:val="00350D92"/>
    <w:rsid w:val="00356F6F"/>
    <w:rsid w:val="00360B43"/>
    <w:rsid w:val="003611D2"/>
    <w:rsid w:val="00383589"/>
    <w:rsid w:val="00394334"/>
    <w:rsid w:val="00394733"/>
    <w:rsid w:val="003A19F1"/>
    <w:rsid w:val="003A2D30"/>
    <w:rsid w:val="003A6D37"/>
    <w:rsid w:val="003A7EB2"/>
    <w:rsid w:val="003B267B"/>
    <w:rsid w:val="003B5619"/>
    <w:rsid w:val="003B710E"/>
    <w:rsid w:val="003C22AB"/>
    <w:rsid w:val="003C3F02"/>
    <w:rsid w:val="003C4123"/>
    <w:rsid w:val="003C6265"/>
    <w:rsid w:val="003C6B49"/>
    <w:rsid w:val="003D674E"/>
    <w:rsid w:val="003E4066"/>
    <w:rsid w:val="003E51D7"/>
    <w:rsid w:val="003E6EE5"/>
    <w:rsid w:val="003F04E4"/>
    <w:rsid w:val="003F1D30"/>
    <w:rsid w:val="003F7B50"/>
    <w:rsid w:val="00401947"/>
    <w:rsid w:val="00402065"/>
    <w:rsid w:val="004038F5"/>
    <w:rsid w:val="00405A39"/>
    <w:rsid w:val="00432D48"/>
    <w:rsid w:val="00432F9C"/>
    <w:rsid w:val="00434037"/>
    <w:rsid w:val="00442BB9"/>
    <w:rsid w:val="004452A9"/>
    <w:rsid w:val="00445ECC"/>
    <w:rsid w:val="00453C4A"/>
    <w:rsid w:val="00454F47"/>
    <w:rsid w:val="00455A02"/>
    <w:rsid w:val="00455F92"/>
    <w:rsid w:val="00467BD1"/>
    <w:rsid w:val="00472D98"/>
    <w:rsid w:val="00473217"/>
    <w:rsid w:val="0047729A"/>
    <w:rsid w:val="004814ED"/>
    <w:rsid w:val="00482F29"/>
    <w:rsid w:val="00482FF9"/>
    <w:rsid w:val="00484A8C"/>
    <w:rsid w:val="004850A3"/>
    <w:rsid w:val="0049277B"/>
    <w:rsid w:val="00494E4E"/>
    <w:rsid w:val="00495CF7"/>
    <w:rsid w:val="0049667C"/>
    <w:rsid w:val="004A0585"/>
    <w:rsid w:val="004A63D1"/>
    <w:rsid w:val="004B67E9"/>
    <w:rsid w:val="004C71F8"/>
    <w:rsid w:val="004D1A06"/>
    <w:rsid w:val="004D6E0D"/>
    <w:rsid w:val="004E57C9"/>
    <w:rsid w:val="004F0FD5"/>
    <w:rsid w:val="00500799"/>
    <w:rsid w:val="005010FC"/>
    <w:rsid w:val="00501204"/>
    <w:rsid w:val="00501CC2"/>
    <w:rsid w:val="0050426A"/>
    <w:rsid w:val="005106D0"/>
    <w:rsid w:val="00511241"/>
    <w:rsid w:val="0051576B"/>
    <w:rsid w:val="005176BD"/>
    <w:rsid w:val="0052168C"/>
    <w:rsid w:val="00521AE2"/>
    <w:rsid w:val="005260D9"/>
    <w:rsid w:val="0052722F"/>
    <w:rsid w:val="00530AE2"/>
    <w:rsid w:val="00540AD3"/>
    <w:rsid w:val="00552D23"/>
    <w:rsid w:val="005542BC"/>
    <w:rsid w:val="00562376"/>
    <w:rsid w:val="005748BB"/>
    <w:rsid w:val="005751B7"/>
    <w:rsid w:val="005801B3"/>
    <w:rsid w:val="00584AD9"/>
    <w:rsid w:val="00590F42"/>
    <w:rsid w:val="0059248B"/>
    <w:rsid w:val="00594BE7"/>
    <w:rsid w:val="00597556"/>
    <w:rsid w:val="005B2720"/>
    <w:rsid w:val="005B502F"/>
    <w:rsid w:val="005C04FD"/>
    <w:rsid w:val="005C46B0"/>
    <w:rsid w:val="005C5CCB"/>
    <w:rsid w:val="005C7B71"/>
    <w:rsid w:val="005D2622"/>
    <w:rsid w:val="005D64D6"/>
    <w:rsid w:val="005E2C58"/>
    <w:rsid w:val="005F0B05"/>
    <w:rsid w:val="005F4221"/>
    <w:rsid w:val="005F65DF"/>
    <w:rsid w:val="005F76EB"/>
    <w:rsid w:val="00600331"/>
    <w:rsid w:val="006028E2"/>
    <w:rsid w:val="0060726A"/>
    <w:rsid w:val="00613738"/>
    <w:rsid w:val="0061790A"/>
    <w:rsid w:val="00620D16"/>
    <w:rsid w:val="00625180"/>
    <w:rsid w:val="00625209"/>
    <w:rsid w:val="006505D4"/>
    <w:rsid w:val="0065204B"/>
    <w:rsid w:val="00657602"/>
    <w:rsid w:val="00662147"/>
    <w:rsid w:val="00677CA0"/>
    <w:rsid w:val="00685EC9"/>
    <w:rsid w:val="00690887"/>
    <w:rsid w:val="00690B92"/>
    <w:rsid w:val="00690CC3"/>
    <w:rsid w:val="006A1BF9"/>
    <w:rsid w:val="006A1E53"/>
    <w:rsid w:val="006A27C4"/>
    <w:rsid w:val="006A2EAA"/>
    <w:rsid w:val="006A3A98"/>
    <w:rsid w:val="006A69C6"/>
    <w:rsid w:val="006A6A05"/>
    <w:rsid w:val="006B04EB"/>
    <w:rsid w:val="006B225C"/>
    <w:rsid w:val="006B2590"/>
    <w:rsid w:val="006B39FF"/>
    <w:rsid w:val="006B475A"/>
    <w:rsid w:val="006B54E5"/>
    <w:rsid w:val="006C20C2"/>
    <w:rsid w:val="006C2CBC"/>
    <w:rsid w:val="006C3EFE"/>
    <w:rsid w:val="006D00BF"/>
    <w:rsid w:val="006D1961"/>
    <w:rsid w:val="006D3B0C"/>
    <w:rsid w:val="006D3D74"/>
    <w:rsid w:val="006D4B36"/>
    <w:rsid w:val="006D7909"/>
    <w:rsid w:val="006F0B05"/>
    <w:rsid w:val="006F70DF"/>
    <w:rsid w:val="0070087D"/>
    <w:rsid w:val="007012A3"/>
    <w:rsid w:val="00702105"/>
    <w:rsid w:val="00703B8F"/>
    <w:rsid w:val="00707565"/>
    <w:rsid w:val="00710533"/>
    <w:rsid w:val="00711DA9"/>
    <w:rsid w:val="007172B0"/>
    <w:rsid w:val="007213BD"/>
    <w:rsid w:val="00721C0A"/>
    <w:rsid w:val="00727E50"/>
    <w:rsid w:val="00730801"/>
    <w:rsid w:val="00736CF2"/>
    <w:rsid w:val="00743E45"/>
    <w:rsid w:val="00746E54"/>
    <w:rsid w:val="007471DE"/>
    <w:rsid w:val="0075321D"/>
    <w:rsid w:val="00756B5D"/>
    <w:rsid w:val="0076002C"/>
    <w:rsid w:val="0076428F"/>
    <w:rsid w:val="00772DBD"/>
    <w:rsid w:val="00782391"/>
    <w:rsid w:val="007828C7"/>
    <w:rsid w:val="007830E6"/>
    <w:rsid w:val="0078428A"/>
    <w:rsid w:val="00787CF5"/>
    <w:rsid w:val="007920D2"/>
    <w:rsid w:val="00793A03"/>
    <w:rsid w:val="007A08C7"/>
    <w:rsid w:val="007B30F6"/>
    <w:rsid w:val="007B4210"/>
    <w:rsid w:val="007B7360"/>
    <w:rsid w:val="007B7E46"/>
    <w:rsid w:val="007C0B2B"/>
    <w:rsid w:val="007C4EDF"/>
    <w:rsid w:val="007C5F81"/>
    <w:rsid w:val="007D0784"/>
    <w:rsid w:val="007D1391"/>
    <w:rsid w:val="007D24C1"/>
    <w:rsid w:val="007D5578"/>
    <w:rsid w:val="007E782C"/>
    <w:rsid w:val="007F1D59"/>
    <w:rsid w:val="007F2F40"/>
    <w:rsid w:val="00804588"/>
    <w:rsid w:val="00805570"/>
    <w:rsid w:val="00820DA7"/>
    <w:rsid w:val="008213D2"/>
    <w:rsid w:val="00822378"/>
    <w:rsid w:val="0082483F"/>
    <w:rsid w:val="00827F92"/>
    <w:rsid w:val="00836E56"/>
    <w:rsid w:val="00843BA5"/>
    <w:rsid w:val="0084623E"/>
    <w:rsid w:val="008520DB"/>
    <w:rsid w:val="0085636D"/>
    <w:rsid w:val="008608A5"/>
    <w:rsid w:val="0086424A"/>
    <w:rsid w:val="00870D88"/>
    <w:rsid w:val="00875287"/>
    <w:rsid w:val="0087537E"/>
    <w:rsid w:val="008768FD"/>
    <w:rsid w:val="008859AF"/>
    <w:rsid w:val="00887118"/>
    <w:rsid w:val="008878A5"/>
    <w:rsid w:val="00892626"/>
    <w:rsid w:val="0089499D"/>
    <w:rsid w:val="00895125"/>
    <w:rsid w:val="00897BD4"/>
    <w:rsid w:val="008A40D3"/>
    <w:rsid w:val="008A4D7C"/>
    <w:rsid w:val="008B7B63"/>
    <w:rsid w:val="008C416B"/>
    <w:rsid w:val="008D0980"/>
    <w:rsid w:val="008D16BC"/>
    <w:rsid w:val="008D2C12"/>
    <w:rsid w:val="008D4B59"/>
    <w:rsid w:val="008E0919"/>
    <w:rsid w:val="008F0083"/>
    <w:rsid w:val="008F09AA"/>
    <w:rsid w:val="008F0F11"/>
    <w:rsid w:val="008F2FB6"/>
    <w:rsid w:val="009016AD"/>
    <w:rsid w:val="00907FAF"/>
    <w:rsid w:val="00911814"/>
    <w:rsid w:val="00912A9A"/>
    <w:rsid w:val="00920A39"/>
    <w:rsid w:val="00921E07"/>
    <w:rsid w:val="00924518"/>
    <w:rsid w:val="00927E05"/>
    <w:rsid w:val="00927EAE"/>
    <w:rsid w:val="00931130"/>
    <w:rsid w:val="00932496"/>
    <w:rsid w:val="0093267B"/>
    <w:rsid w:val="00940D5D"/>
    <w:rsid w:val="0094775D"/>
    <w:rsid w:val="0096605C"/>
    <w:rsid w:val="00967F89"/>
    <w:rsid w:val="00971EA3"/>
    <w:rsid w:val="00976487"/>
    <w:rsid w:val="00981329"/>
    <w:rsid w:val="00997AF9"/>
    <w:rsid w:val="009B01EB"/>
    <w:rsid w:val="009C2284"/>
    <w:rsid w:val="009C6250"/>
    <w:rsid w:val="009E0262"/>
    <w:rsid w:val="009E280B"/>
    <w:rsid w:val="009E5E76"/>
    <w:rsid w:val="009E7246"/>
    <w:rsid w:val="009E7C44"/>
    <w:rsid w:val="009F0405"/>
    <w:rsid w:val="009F2147"/>
    <w:rsid w:val="009F703E"/>
    <w:rsid w:val="00A030CC"/>
    <w:rsid w:val="00A13304"/>
    <w:rsid w:val="00A21874"/>
    <w:rsid w:val="00A21E08"/>
    <w:rsid w:val="00A2328B"/>
    <w:rsid w:val="00A24125"/>
    <w:rsid w:val="00A30AEC"/>
    <w:rsid w:val="00A31166"/>
    <w:rsid w:val="00A32A7C"/>
    <w:rsid w:val="00A33D6D"/>
    <w:rsid w:val="00A35EB3"/>
    <w:rsid w:val="00A401BB"/>
    <w:rsid w:val="00A4209A"/>
    <w:rsid w:val="00A4780D"/>
    <w:rsid w:val="00A51DEE"/>
    <w:rsid w:val="00A6136B"/>
    <w:rsid w:val="00A613D5"/>
    <w:rsid w:val="00A644A3"/>
    <w:rsid w:val="00A6496F"/>
    <w:rsid w:val="00A714A6"/>
    <w:rsid w:val="00A8702C"/>
    <w:rsid w:val="00A87260"/>
    <w:rsid w:val="00A907E2"/>
    <w:rsid w:val="00A9250D"/>
    <w:rsid w:val="00A9554C"/>
    <w:rsid w:val="00A958EC"/>
    <w:rsid w:val="00AA413C"/>
    <w:rsid w:val="00AA5F4C"/>
    <w:rsid w:val="00AB16BC"/>
    <w:rsid w:val="00AB495E"/>
    <w:rsid w:val="00AD0AC6"/>
    <w:rsid w:val="00AD4A88"/>
    <w:rsid w:val="00AD5A72"/>
    <w:rsid w:val="00AD63F9"/>
    <w:rsid w:val="00AE414F"/>
    <w:rsid w:val="00AF0880"/>
    <w:rsid w:val="00AF531C"/>
    <w:rsid w:val="00AF6F6D"/>
    <w:rsid w:val="00AF7721"/>
    <w:rsid w:val="00B00BAF"/>
    <w:rsid w:val="00B01463"/>
    <w:rsid w:val="00B01A24"/>
    <w:rsid w:val="00B05662"/>
    <w:rsid w:val="00B1294A"/>
    <w:rsid w:val="00B1382E"/>
    <w:rsid w:val="00B15085"/>
    <w:rsid w:val="00B20F67"/>
    <w:rsid w:val="00B21F1C"/>
    <w:rsid w:val="00B23D54"/>
    <w:rsid w:val="00B24762"/>
    <w:rsid w:val="00B2493C"/>
    <w:rsid w:val="00B25BE1"/>
    <w:rsid w:val="00B2641B"/>
    <w:rsid w:val="00B277AF"/>
    <w:rsid w:val="00B27AB5"/>
    <w:rsid w:val="00B3165D"/>
    <w:rsid w:val="00B32E36"/>
    <w:rsid w:val="00B336DD"/>
    <w:rsid w:val="00B345B6"/>
    <w:rsid w:val="00B37D4C"/>
    <w:rsid w:val="00B457A8"/>
    <w:rsid w:val="00B54B16"/>
    <w:rsid w:val="00B54F18"/>
    <w:rsid w:val="00B576A5"/>
    <w:rsid w:val="00B60F9F"/>
    <w:rsid w:val="00B660C1"/>
    <w:rsid w:val="00B7230B"/>
    <w:rsid w:val="00B73EC6"/>
    <w:rsid w:val="00B75D85"/>
    <w:rsid w:val="00B81751"/>
    <w:rsid w:val="00B87A1A"/>
    <w:rsid w:val="00BA29C3"/>
    <w:rsid w:val="00BA655F"/>
    <w:rsid w:val="00BC0A63"/>
    <w:rsid w:val="00BC3972"/>
    <w:rsid w:val="00BD3E5E"/>
    <w:rsid w:val="00BE29E7"/>
    <w:rsid w:val="00BF588A"/>
    <w:rsid w:val="00C00424"/>
    <w:rsid w:val="00C017D8"/>
    <w:rsid w:val="00C04964"/>
    <w:rsid w:val="00C12248"/>
    <w:rsid w:val="00C1301C"/>
    <w:rsid w:val="00C22710"/>
    <w:rsid w:val="00C2338A"/>
    <w:rsid w:val="00C32028"/>
    <w:rsid w:val="00C33037"/>
    <w:rsid w:val="00C36AB1"/>
    <w:rsid w:val="00C36F1D"/>
    <w:rsid w:val="00C45405"/>
    <w:rsid w:val="00C45BD6"/>
    <w:rsid w:val="00C45DB2"/>
    <w:rsid w:val="00C477CE"/>
    <w:rsid w:val="00C62F3B"/>
    <w:rsid w:val="00C63F18"/>
    <w:rsid w:val="00C73411"/>
    <w:rsid w:val="00C766D5"/>
    <w:rsid w:val="00C83A0B"/>
    <w:rsid w:val="00C86968"/>
    <w:rsid w:val="00C918C9"/>
    <w:rsid w:val="00C944F9"/>
    <w:rsid w:val="00C95D2B"/>
    <w:rsid w:val="00C964C6"/>
    <w:rsid w:val="00CB5573"/>
    <w:rsid w:val="00CB5CDC"/>
    <w:rsid w:val="00CB67FA"/>
    <w:rsid w:val="00CB6AAB"/>
    <w:rsid w:val="00CC5673"/>
    <w:rsid w:val="00CD0136"/>
    <w:rsid w:val="00CE2222"/>
    <w:rsid w:val="00CE71C5"/>
    <w:rsid w:val="00CF0347"/>
    <w:rsid w:val="00CF24EC"/>
    <w:rsid w:val="00CF450D"/>
    <w:rsid w:val="00D0357C"/>
    <w:rsid w:val="00D055DE"/>
    <w:rsid w:val="00D068BB"/>
    <w:rsid w:val="00D111D1"/>
    <w:rsid w:val="00D1328A"/>
    <w:rsid w:val="00D15935"/>
    <w:rsid w:val="00D174DE"/>
    <w:rsid w:val="00D205CF"/>
    <w:rsid w:val="00D23973"/>
    <w:rsid w:val="00D24A08"/>
    <w:rsid w:val="00D26378"/>
    <w:rsid w:val="00D31F7C"/>
    <w:rsid w:val="00D34C20"/>
    <w:rsid w:val="00D40A62"/>
    <w:rsid w:val="00D40BE7"/>
    <w:rsid w:val="00D40CC3"/>
    <w:rsid w:val="00D53224"/>
    <w:rsid w:val="00D62A35"/>
    <w:rsid w:val="00D67609"/>
    <w:rsid w:val="00D7023D"/>
    <w:rsid w:val="00D71CD0"/>
    <w:rsid w:val="00D73368"/>
    <w:rsid w:val="00D774A1"/>
    <w:rsid w:val="00D77C9C"/>
    <w:rsid w:val="00D83FE9"/>
    <w:rsid w:val="00D852A5"/>
    <w:rsid w:val="00D85578"/>
    <w:rsid w:val="00D855DE"/>
    <w:rsid w:val="00DA11DC"/>
    <w:rsid w:val="00DB3A21"/>
    <w:rsid w:val="00DB6015"/>
    <w:rsid w:val="00DB7AF4"/>
    <w:rsid w:val="00DC293F"/>
    <w:rsid w:val="00DC69D8"/>
    <w:rsid w:val="00DC7638"/>
    <w:rsid w:val="00DD1C93"/>
    <w:rsid w:val="00DD3A50"/>
    <w:rsid w:val="00DD5EA0"/>
    <w:rsid w:val="00DE22FE"/>
    <w:rsid w:val="00DE60FC"/>
    <w:rsid w:val="00DF321A"/>
    <w:rsid w:val="00DF3DBC"/>
    <w:rsid w:val="00DF6D69"/>
    <w:rsid w:val="00E0367E"/>
    <w:rsid w:val="00E06B42"/>
    <w:rsid w:val="00E11336"/>
    <w:rsid w:val="00E12029"/>
    <w:rsid w:val="00E13D68"/>
    <w:rsid w:val="00E15A31"/>
    <w:rsid w:val="00E17C72"/>
    <w:rsid w:val="00E26F0A"/>
    <w:rsid w:val="00E32A06"/>
    <w:rsid w:val="00E345C2"/>
    <w:rsid w:val="00E35BF6"/>
    <w:rsid w:val="00E36DDF"/>
    <w:rsid w:val="00E41ACA"/>
    <w:rsid w:val="00E47C34"/>
    <w:rsid w:val="00E523A7"/>
    <w:rsid w:val="00E55FF8"/>
    <w:rsid w:val="00E566DF"/>
    <w:rsid w:val="00E56AAF"/>
    <w:rsid w:val="00E56ED5"/>
    <w:rsid w:val="00E614A9"/>
    <w:rsid w:val="00E61FAA"/>
    <w:rsid w:val="00E626A2"/>
    <w:rsid w:val="00E626CA"/>
    <w:rsid w:val="00E7020B"/>
    <w:rsid w:val="00E71A8E"/>
    <w:rsid w:val="00E72163"/>
    <w:rsid w:val="00E74CA4"/>
    <w:rsid w:val="00E76878"/>
    <w:rsid w:val="00E779FA"/>
    <w:rsid w:val="00E82414"/>
    <w:rsid w:val="00E95355"/>
    <w:rsid w:val="00EA38EE"/>
    <w:rsid w:val="00EA4EDE"/>
    <w:rsid w:val="00EA707C"/>
    <w:rsid w:val="00EB2283"/>
    <w:rsid w:val="00EB2562"/>
    <w:rsid w:val="00EC1CB7"/>
    <w:rsid w:val="00EC3212"/>
    <w:rsid w:val="00EC3EC4"/>
    <w:rsid w:val="00EC5895"/>
    <w:rsid w:val="00EC6AF8"/>
    <w:rsid w:val="00ED4E3A"/>
    <w:rsid w:val="00ED6500"/>
    <w:rsid w:val="00ED660D"/>
    <w:rsid w:val="00EE1AF5"/>
    <w:rsid w:val="00EE2358"/>
    <w:rsid w:val="00EE3371"/>
    <w:rsid w:val="00EE4C0C"/>
    <w:rsid w:val="00EF0057"/>
    <w:rsid w:val="00EF0889"/>
    <w:rsid w:val="00EF09E0"/>
    <w:rsid w:val="00EF70D0"/>
    <w:rsid w:val="00EF7CDD"/>
    <w:rsid w:val="00F07B43"/>
    <w:rsid w:val="00F10C46"/>
    <w:rsid w:val="00F11295"/>
    <w:rsid w:val="00F15AFD"/>
    <w:rsid w:val="00F22344"/>
    <w:rsid w:val="00F25EAF"/>
    <w:rsid w:val="00F26D4F"/>
    <w:rsid w:val="00F32989"/>
    <w:rsid w:val="00F34AE8"/>
    <w:rsid w:val="00F34C9A"/>
    <w:rsid w:val="00F3535D"/>
    <w:rsid w:val="00F421C4"/>
    <w:rsid w:val="00F45203"/>
    <w:rsid w:val="00F4587D"/>
    <w:rsid w:val="00F54F12"/>
    <w:rsid w:val="00F573B4"/>
    <w:rsid w:val="00F626EA"/>
    <w:rsid w:val="00F67749"/>
    <w:rsid w:val="00F71D95"/>
    <w:rsid w:val="00F7316D"/>
    <w:rsid w:val="00F747A2"/>
    <w:rsid w:val="00F7752E"/>
    <w:rsid w:val="00F80537"/>
    <w:rsid w:val="00F834A5"/>
    <w:rsid w:val="00F86716"/>
    <w:rsid w:val="00F914BF"/>
    <w:rsid w:val="00F96128"/>
    <w:rsid w:val="00FA0DB4"/>
    <w:rsid w:val="00FA6EFF"/>
    <w:rsid w:val="00FA7468"/>
    <w:rsid w:val="00FB0F9D"/>
    <w:rsid w:val="00FB5FA5"/>
    <w:rsid w:val="00FB73CE"/>
    <w:rsid w:val="00FC47D9"/>
    <w:rsid w:val="00FC7E1E"/>
    <w:rsid w:val="00FD2B3C"/>
    <w:rsid w:val="00FD68EA"/>
    <w:rsid w:val="00FE723E"/>
    <w:rsid w:val="00FF4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14EA"/>
  <w15:docId w15:val="{92D849F2-8A6D-46FB-9DA0-7627534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600331"/>
    <w:rPr>
      <w:rFonts w:eastAsia="Calibri" w:cs="Times New Roman"/>
      <w:szCs w:val="22"/>
      <w:lang w:eastAsia="en-US"/>
    </w:rPr>
  </w:style>
  <w:style w:type="paragraph" w:styleId="Heading1">
    <w:name w:val="heading 1"/>
    <w:basedOn w:val="Normal"/>
    <w:next w:val="Normal"/>
    <w:link w:val="Heading1Char"/>
    <w:uiPriority w:val="9"/>
    <w:qFormat/>
    <w:rsid w:val="00600331"/>
    <w:pPr>
      <w:keepNext/>
      <w:keepLines/>
      <w:outlineLvl w:val="0"/>
    </w:pPr>
    <w:rPr>
      <w:rFonts w:eastAsia="Times New Roman"/>
      <w:b/>
      <w:bCs/>
      <w:sz w:val="28"/>
      <w:szCs w:val="24"/>
    </w:rPr>
  </w:style>
  <w:style w:type="paragraph" w:styleId="Heading2">
    <w:name w:val="heading 2"/>
    <w:basedOn w:val="Normal"/>
    <w:next w:val="Normal"/>
    <w:link w:val="Heading2Char"/>
    <w:uiPriority w:val="9"/>
    <w:unhideWhenUsed/>
    <w:qFormat/>
    <w:rsid w:val="00600331"/>
    <w:pPr>
      <w:keepNext/>
      <w:keepLines/>
      <w:outlineLvl w:val="1"/>
    </w:pPr>
    <w:rPr>
      <w:rFonts w:eastAsia="Times New Roman"/>
      <w:b/>
      <w:bCs/>
      <w:spacing w:val="20"/>
      <w:szCs w:val="26"/>
    </w:rPr>
  </w:style>
  <w:style w:type="paragraph" w:styleId="Heading3">
    <w:name w:val="heading 3"/>
    <w:basedOn w:val="Normal"/>
    <w:next w:val="Normal"/>
    <w:link w:val="Heading3Char"/>
    <w:uiPriority w:val="9"/>
    <w:unhideWhenUsed/>
    <w:qFormat/>
    <w:rsid w:val="00600331"/>
    <w:pPr>
      <w:keepNext/>
      <w:keepLines/>
      <w:outlineLvl w:val="2"/>
    </w:pPr>
    <w:rPr>
      <w:rFonts w:eastAsia="Times New Roman"/>
      <w:b/>
      <w:bCs/>
    </w:rPr>
  </w:style>
  <w:style w:type="paragraph" w:styleId="Heading4">
    <w:name w:val="heading 4"/>
    <w:basedOn w:val="Normal"/>
    <w:next w:val="Normal"/>
    <w:link w:val="Heading4Char"/>
    <w:uiPriority w:val="9"/>
    <w:unhideWhenUsed/>
    <w:qFormat/>
    <w:rsid w:val="00600331"/>
    <w:pPr>
      <w:keepNext/>
      <w:keepLines/>
      <w:spacing w:before="200" w:after="0"/>
      <w:outlineLvl w:val="3"/>
    </w:pPr>
    <w:rPr>
      <w:rFonts w:eastAsia="Times New Roman"/>
      <w:b/>
      <w:bCs/>
      <w:iCs/>
      <w:color w:val="365F91"/>
    </w:rPr>
  </w:style>
  <w:style w:type="paragraph" w:styleId="Heading5">
    <w:name w:val="heading 5"/>
    <w:basedOn w:val="Normal"/>
    <w:next w:val="Normal"/>
    <w:link w:val="Heading5Char"/>
    <w:uiPriority w:val="9"/>
    <w:unhideWhenUsed/>
    <w:qFormat/>
    <w:rsid w:val="00600331"/>
    <w:pPr>
      <w:keepNext/>
      <w:keepLines/>
      <w:spacing w:before="200" w:after="0"/>
      <w:outlineLvl w:val="4"/>
    </w:pPr>
    <w:rPr>
      <w:rFonts w:eastAsia="Times New Roman"/>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Pr>
      <w:rFonts w:eastAsia="Times New Roman" w:cs="Times New Roman"/>
      <w:b/>
      <w:bCs/>
      <w:sz w:val="28"/>
      <w:lang w:eastAsia="en-US"/>
    </w:rPr>
  </w:style>
  <w:style w:type="character" w:customStyle="1" w:styleId="Heading2Char">
    <w:name w:val="Heading 2 Char"/>
    <w:link w:val="Heading2"/>
    <w:uiPriority w:val="9"/>
    <w:rPr>
      <w:rFonts w:eastAsia="Times New Roman" w:cs="Times New Roman"/>
      <w:b/>
      <w:bCs/>
      <w:spacing w:val="20"/>
      <w:szCs w:val="26"/>
      <w:lang w:eastAsia="en-US"/>
    </w:rPr>
  </w:style>
  <w:style w:type="character" w:customStyle="1" w:styleId="Heading4Char">
    <w:name w:val="Heading 4 Char"/>
    <w:link w:val="Heading4"/>
    <w:uiPriority w:val="9"/>
    <w:rPr>
      <w:rFonts w:eastAsia="Times New Roman" w:cs="Times New Roman"/>
      <w:b/>
      <w:bCs/>
      <w:iCs/>
      <w:color w:val="365F91"/>
      <w:szCs w:val="22"/>
      <w:lang w:eastAsia="en-US"/>
    </w:rPr>
  </w:style>
  <w:style w:type="character" w:customStyle="1" w:styleId="Heading3Char">
    <w:name w:val="Heading 3 Char"/>
    <w:link w:val="Heading3"/>
    <w:uiPriority w:val="9"/>
    <w:rPr>
      <w:rFonts w:eastAsia="Times New Roman" w:cs="Times New Roman"/>
      <w:b/>
      <w:bCs/>
      <w:szCs w:val="22"/>
      <w:lang w:eastAsia="en-US"/>
    </w:rPr>
  </w:style>
  <w:style w:type="paragraph" w:styleId="ListParagraph">
    <w:name w:val="List Paragraph"/>
    <w:basedOn w:val="Normal"/>
    <w:uiPriority w:val="34"/>
    <w:qFormat/>
    <w:rsid w:val="00600331"/>
    <w:pPr>
      <w:framePr w:hSpace="180" w:wrap="around" w:vAnchor="text" w:hAnchor="page" w:y="1"/>
      <w:spacing w:before="0" w:after="0" w:line="240" w:lineRule="auto"/>
      <w:contextualSpacing/>
      <w:suppressOverlap/>
    </w:pPr>
    <w:rPr>
      <w:color w:val="0000FF"/>
    </w:rPr>
  </w:style>
  <w:style w:type="character" w:customStyle="1" w:styleId="Heading5Char">
    <w:name w:val="Heading 5 Char"/>
    <w:link w:val="Heading5"/>
    <w:uiPriority w:val="9"/>
    <w:rPr>
      <w:rFonts w:eastAsia="Times New Roman" w:cs="Times New Roman"/>
      <w:color w:val="243F60"/>
      <w:szCs w:val="22"/>
      <w:lang w:eastAsia="en-US"/>
    </w:rPr>
  </w:style>
  <w:style w:type="paragraph" w:styleId="Header">
    <w:name w:val="header"/>
    <w:basedOn w:val="Normal"/>
    <w:link w:val="HeaderChar"/>
    <w:uiPriority w:val="99"/>
    <w:qFormat/>
    <w:rsid w:val="00600331"/>
    <w:pPr>
      <w:spacing w:before="0" w:after="0" w:line="240" w:lineRule="auto"/>
    </w:pPr>
  </w:style>
  <w:style w:type="character" w:customStyle="1" w:styleId="HeaderChar">
    <w:name w:val="Header Char"/>
    <w:link w:val="Header"/>
    <w:uiPriority w:val="99"/>
    <w:rPr>
      <w:rFonts w:eastAsia="Calibri" w:cs="Times New Roman"/>
      <w:szCs w:val="22"/>
      <w:lang w:eastAsia="en-US"/>
    </w:rPr>
  </w:style>
  <w:style w:type="paragraph" w:styleId="Footer">
    <w:name w:val="footer"/>
    <w:basedOn w:val="Normal"/>
    <w:link w:val="FooterChar"/>
    <w:uiPriority w:val="99"/>
    <w:qFormat/>
    <w:rsid w:val="00600331"/>
    <w:pPr>
      <w:spacing w:before="0" w:after="0" w:line="240" w:lineRule="auto"/>
    </w:pPr>
  </w:style>
  <w:style w:type="character" w:customStyle="1" w:styleId="FooterChar">
    <w:name w:val="Footer Char"/>
    <w:link w:val="Footer"/>
    <w:uiPriority w:val="99"/>
    <w:rPr>
      <w:rFonts w:eastAsia="Calibri" w:cs="Times New Roman"/>
      <w:szCs w:val="22"/>
      <w:lang w:eastAsia="en-US"/>
    </w:rPr>
  </w:style>
  <w:style w:type="paragraph" w:styleId="BalloonText">
    <w:name w:val="Balloon Text"/>
    <w:basedOn w:val="Normal"/>
    <w:link w:val="BalloonTextChar"/>
    <w:uiPriority w:val="99"/>
    <w:qFormat/>
    <w:rsid w:val="00600331"/>
    <w:pPr>
      <w:spacing w:before="0" w:after="0" w:line="240" w:lineRule="auto"/>
    </w:pPr>
    <w:rPr>
      <w:rFonts w:ascii="Tahoma" w:hAnsi="Tahoma" w:cs="Tahoma"/>
      <w:sz w:val="16"/>
      <w:szCs w:val="16"/>
    </w:rPr>
  </w:style>
  <w:style w:type="character" w:customStyle="1" w:styleId="BalloonTextChar">
    <w:name w:val="Balloon Text Char"/>
    <w:link w:val="BalloonText"/>
    <w:uiPriority w:val="99"/>
    <w:rPr>
      <w:rFonts w:ascii="Tahoma" w:eastAsia="Calibri" w:hAnsi="Tahoma" w:cs="Tahoma"/>
      <w:sz w:val="16"/>
      <w:szCs w:val="16"/>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00331"/>
    <w:rPr>
      <w:color w:val="0000FF"/>
      <w:w w:val="100"/>
      <w:position w:val="-1"/>
      <w:u w:val="single"/>
      <w:effect w:val="none"/>
      <w:vertAlign w:val="baseline"/>
      <w:cs w:val="0"/>
      <w:em w:val="none"/>
    </w:rPr>
  </w:style>
  <w:style w:type="character" w:styleId="FollowedHyperlink">
    <w:name w:val="FollowedHyperlink"/>
    <w:uiPriority w:val="99"/>
    <w:qFormat/>
    <w:rsid w:val="00600331"/>
    <w:rPr>
      <w:color w:val="800080"/>
      <w:w w:val="100"/>
      <w:position w:val="-1"/>
      <w:u w:val="single"/>
      <w:effect w:val="none"/>
      <w:vertAlign w:val="baseline"/>
      <w:cs w:val="0"/>
      <w:em w:val="none"/>
    </w:rPr>
  </w:style>
  <w:style w:type="character" w:styleId="UnresolvedMention">
    <w:name w:val="Unresolved Mention"/>
    <w:uiPriority w:val="99"/>
    <w:qFormat/>
    <w:rsid w:val="00600331"/>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Revision">
    <w:name w:val="Revision"/>
    <w:hidden/>
    <w:uiPriority w:val="99"/>
    <w:semiHidden/>
    <w:rsid w:val="00600331"/>
    <w:pPr>
      <w:spacing w:before="0" w:after="0" w:line="240" w:lineRule="auto"/>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9568">
      <w:bodyDiv w:val="1"/>
      <w:marLeft w:val="0"/>
      <w:marRight w:val="0"/>
      <w:marTop w:val="0"/>
      <w:marBottom w:val="0"/>
      <w:divBdr>
        <w:top w:val="none" w:sz="0" w:space="0" w:color="auto"/>
        <w:left w:val="none" w:sz="0" w:space="0" w:color="auto"/>
        <w:bottom w:val="none" w:sz="0" w:space="0" w:color="auto"/>
        <w:right w:val="none" w:sz="0" w:space="0" w:color="auto"/>
      </w:divBdr>
    </w:div>
    <w:div w:id="695692152">
      <w:bodyDiv w:val="1"/>
      <w:marLeft w:val="0"/>
      <w:marRight w:val="0"/>
      <w:marTop w:val="0"/>
      <w:marBottom w:val="0"/>
      <w:divBdr>
        <w:top w:val="none" w:sz="0" w:space="0" w:color="auto"/>
        <w:left w:val="none" w:sz="0" w:space="0" w:color="auto"/>
        <w:bottom w:val="none" w:sz="0" w:space="0" w:color="auto"/>
        <w:right w:val="none" w:sz="0" w:space="0" w:color="auto"/>
      </w:divBdr>
    </w:div>
    <w:div w:id="835920476">
      <w:bodyDiv w:val="1"/>
      <w:marLeft w:val="0"/>
      <w:marRight w:val="0"/>
      <w:marTop w:val="0"/>
      <w:marBottom w:val="0"/>
      <w:divBdr>
        <w:top w:val="none" w:sz="0" w:space="0" w:color="auto"/>
        <w:left w:val="none" w:sz="0" w:space="0" w:color="auto"/>
        <w:bottom w:val="none" w:sz="0" w:space="0" w:color="auto"/>
        <w:right w:val="none" w:sz="0" w:space="0" w:color="auto"/>
      </w:divBdr>
    </w:div>
    <w:div w:id="1321353542">
      <w:bodyDiv w:val="1"/>
      <w:marLeft w:val="0"/>
      <w:marRight w:val="0"/>
      <w:marTop w:val="0"/>
      <w:marBottom w:val="0"/>
      <w:divBdr>
        <w:top w:val="none" w:sz="0" w:space="0" w:color="auto"/>
        <w:left w:val="none" w:sz="0" w:space="0" w:color="auto"/>
        <w:bottom w:val="none" w:sz="0" w:space="0" w:color="auto"/>
        <w:right w:val="none" w:sz="0" w:space="0" w:color="auto"/>
      </w:divBdr>
    </w:div>
    <w:div w:id="1599488588">
      <w:bodyDiv w:val="1"/>
      <w:marLeft w:val="0"/>
      <w:marRight w:val="0"/>
      <w:marTop w:val="0"/>
      <w:marBottom w:val="0"/>
      <w:divBdr>
        <w:top w:val="none" w:sz="0" w:space="0" w:color="auto"/>
        <w:left w:val="none" w:sz="0" w:space="0" w:color="auto"/>
        <w:bottom w:val="none" w:sz="0" w:space="0" w:color="auto"/>
        <w:right w:val="none" w:sz="0" w:space="0" w:color="auto"/>
      </w:divBdr>
    </w:div>
    <w:div w:id="2141998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PUQBrkKgzQZbw6Vy8o6Qx9eOfQ==">AMUW2mXhcQlfZlUgVGzD2tKq0ZgUdSGVat8th13w19OdrjT68LBN3at+sBel2b8T4nvTURKAz3+qUIB6y2S/a741SJvKZ+9SRKECLGJmSwBG8XBuv0inJmrIoId7LsN9DidJE3d85IDevndX9HMNO+9EHiKL/GGmltymQqyrJPH6ALC9MVEen0MNozTYYq2J43CNV14U7g5YmQyd1ZfN9Qls6iNaFVKYGab3L4h0yl2chpUAjDaNTmcVIF+LhmZW5DzWrsCEBWXfKn8gHMQOlKbiKv7eTKFFoTASPbpyfFpr5wK+/+4GRR0UrJJunC7B6lvMS7MjNuYC</go:docsCustomData>
</go:gDocsCustomXmlDataStorage>
</file>

<file path=customXml/itemProps1.xml><?xml version="1.0" encoding="utf-8"?>
<ds:datastoreItem xmlns:ds="http://schemas.openxmlformats.org/officeDocument/2006/customXml" ds:itemID="{D89EC64E-A9D6-48B6-B118-D326A6EF4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Anker, Dina</dc:creator>
  <cp:lastModifiedBy>Catalano, Anna</cp:lastModifiedBy>
  <cp:revision>8</cp:revision>
  <dcterms:created xsi:type="dcterms:W3CDTF">2022-02-14T14:00:00Z</dcterms:created>
  <dcterms:modified xsi:type="dcterms:W3CDTF">2023-01-31T16:26:00Z</dcterms:modified>
</cp:coreProperties>
</file>