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92EF9" w14:textId="77777777" w:rsidR="00005391" w:rsidRDefault="00005391" w:rsidP="00005391">
      <w:bookmarkStart w:id="0" w:name="_Hlk115691702"/>
    </w:p>
    <w:p w14:paraId="344BDFD9" w14:textId="77777777" w:rsidR="00005391" w:rsidRPr="009319DA" w:rsidRDefault="00005391" w:rsidP="00005391">
      <w:pPr>
        <w:pStyle w:val="Heading1"/>
        <w:rPr>
          <w:rFonts w:cs="Arial"/>
        </w:rPr>
      </w:pPr>
      <w:r w:rsidRPr="009319DA">
        <w:t>Name</w:t>
      </w:r>
      <w:r w:rsidRPr="009319DA">
        <w:rPr>
          <w:spacing w:val="1"/>
        </w:rPr>
        <w:t xml:space="preserve"> </w:t>
      </w:r>
      <w:r w:rsidRPr="009319DA">
        <w:t>of C</w:t>
      </w:r>
      <w:r w:rsidRPr="009319DA">
        <w:rPr>
          <w:spacing w:val="-1"/>
        </w:rPr>
        <w:t>o</w:t>
      </w:r>
      <w:r w:rsidRPr="009319DA">
        <w:t>mm</w:t>
      </w:r>
      <w:r w:rsidRPr="009319DA">
        <w:rPr>
          <w:spacing w:val="1"/>
        </w:rPr>
        <w:t>i</w:t>
      </w:r>
      <w:r w:rsidRPr="009319DA">
        <w:t>t</w:t>
      </w:r>
      <w:r w:rsidRPr="009319DA">
        <w:rPr>
          <w:spacing w:val="-1"/>
        </w:rPr>
        <w:t>t</w:t>
      </w:r>
      <w:r w:rsidRPr="009319DA">
        <w:rPr>
          <w:spacing w:val="1"/>
        </w:rPr>
        <w:t>e</w:t>
      </w:r>
      <w:r w:rsidRPr="009319DA">
        <w:rPr>
          <w:spacing w:val="2"/>
        </w:rPr>
        <w:t>e</w:t>
      </w:r>
      <w:r w:rsidRPr="009319DA">
        <w:t>:</w:t>
      </w:r>
      <w:r>
        <w:tab/>
        <w:t>Environmental Sustainability</w:t>
      </w:r>
      <w:r w:rsidRPr="009319DA">
        <w:rPr>
          <w:spacing w:val="3"/>
        </w:rPr>
        <w:t xml:space="preserve"> </w:t>
      </w:r>
      <w:r w:rsidRPr="009319DA">
        <w:t>C</w:t>
      </w:r>
      <w:r w:rsidRPr="009319DA">
        <w:rPr>
          <w:spacing w:val="-2"/>
        </w:rPr>
        <w:t>o</w:t>
      </w:r>
      <w:r w:rsidRPr="009319DA">
        <w:rPr>
          <w:spacing w:val="1"/>
        </w:rPr>
        <w:t>m</w:t>
      </w:r>
      <w:r w:rsidRPr="009319DA">
        <w:rPr>
          <w:spacing w:val="-1"/>
        </w:rPr>
        <w:t>m</w:t>
      </w:r>
      <w:r w:rsidRPr="009319DA">
        <w:rPr>
          <w:spacing w:val="1"/>
        </w:rPr>
        <w:t>un</w:t>
      </w:r>
      <w:r w:rsidRPr="009319DA">
        <w:t>ity</w:t>
      </w:r>
      <w:r w:rsidRPr="009319DA">
        <w:rPr>
          <w:spacing w:val="-1"/>
        </w:rPr>
        <w:t xml:space="preserve"> </w:t>
      </w:r>
      <w:r w:rsidRPr="009319DA">
        <w:t>A</w:t>
      </w:r>
      <w:r w:rsidRPr="009319DA">
        <w:rPr>
          <w:spacing w:val="1"/>
        </w:rPr>
        <w:t>d</w:t>
      </w:r>
      <w:r w:rsidRPr="009319DA">
        <w:rPr>
          <w:spacing w:val="-2"/>
        </w:rPr>
        <w:t>v</w:t>
      </w:r>
      <w:r w:rsidRPr="009319DA">
        <w:t>isory</w:t>
      </w:r>
      <w:r w:rsidRPr="009319DA">
        <w:rPr>
          <w:spacing w:val="-3"/>
        </w:rPr>
        <w:t xml:space="preserve"> </w:t>
      </w:r>
      <w:r w:rsidRPr="009319DA">
        <w:t>C</w:t>
      </w:r>
      <w:r w:rsidRPr="009319DA">
        <w:rPr>
          <w:spacing w:val="1"/>
        </w:rPr>
        <w:t>omm</w:t>
      </w:r>
      <w:r w:rsidRPr="009319DA">
        <w:t>itt</w:t>
      </w:r>
      <w:r w:rsidRPr="009319DA">
        <w:rPr>
          <w:spacing w:val="-1"/>
        </w:rPr>
        <w:t>e</w:t>
      </w:r>
      <w:r w:rsidRPr="009319DA">
        <w:t>e</w:t>
      </w:r>
      <w:r>
        <w:t xml:space="preserve"> (ESCAC)</w:t>
      </w:r>
    </w:p>
    <w:p w14:paraId="5DD7560E" w14:textId="77F40297" w:rsidR="00005391" w:rsidRPr="00025D69" w:rsidRDefault="00005391" w:rsidP="00005391">
      <w:pPr>
        <w:tabs>
          <w:tab w:val="left" w:pos="2880"/>
        </w:tabs>
        <w:spacing w:after="0" w:line="240" w:lineRule="auto"/>
        <w:ind w:right="-20"/>
        <w:rPr>
          <w:rFonts w:eastAsia="Arial" w:cs="Arial"/>
          <w:b/>
          <w:szCs w:val="24"/>
        </w:rPr>
      </w:pPr>
      <w:r>
        <w:rPr>
          <w:rFonts w:eastAsia="Arial" w:cs="Arial"/>
          <w:b/>
          <w:bCs/>
          <w:spacing w:val="-1"/>
          <w:szCs w:val="24"/>
        </w:rPr>
        <w:t>M</w:t>
      </w:r>
      <w:r>
        <w:rPr>
          <w:rFonts w:eastAsia="Arial" w:cs="Arial"/>
          <w:b/>
          <w:bCs/>
          <w:spacing w:val="1"/>
          <w:szCs w:val="24"/>
        </w:rPr>
        <w:t>ee</w:t>
      </w:r>
      <w:r>
        <w:rPr>
          <w:rFonts w:eastAsia="Arial" w:cs="Arial"/>
          <w:b/>
          <w:bCs/>
          <w:szCs w:val="24"/>
        </w:rPr>
        <w:t xml:space="preserve">ting </w:t>
      </w:r>
      <w:r>
        <w:rPr>
          <w:rFonts w:eastAsia="Arial" w:cs="Arial"/>
          <w:b/>
          <w:bCs/>
          <w:spacing w:val="-1"/>
          <w:szCs w:val="24"/>
        </w:rPr>
        <w:t>D</w:t>
      </w:r>
      <w:r>
        <w:rPr>
          <w:rFonts w:eastAsia="Arial" w:cs="Arial"/>
          <w:b/>
          <w:bCs/>
          <w:spacing w:val="1"/>
          <w:szCs w:val="24"/>
        </w:rPr>
        <w:t>a</w:t>
      </w:r>
      <w:r>
        <w:rPr>
          <w:rFonts w:eastAsia="Arial" w:cs="Arial"/>
          <w:b/>
          <w:bCs/>
          <w:szCs w:val="24"/>
        </w:rPr>
        <w:t>t</w:t>
      </w:r>
      <w:r>
        <w:rPr>
          <w:rFonts w:eastAsia="Arial" w:cs="Arial"/>
          <w:b/>
          <w:bCs/>
          <w:spacing w:val="1"/>
          <w:szCs w:val="24"/>
        </w:rPr>
        <w:t>e</w:t>
      </w:r>
      <w:r>
        <w:rPr>
          <w:rFonts w:eastAsia="Arial" w:cs="Arial"/>
          <w:szCs w:val="24"/>
        </w:rPr>
        <w:t>:</w:t>
      </w:r>
      <w:r>
        <w:rPr>
          <w:rFonts w:eastAsia="Arial" w:cs="Arial"/>
          <w:szCs w:val="24"/>
        </w:rPr>
        <w:tab/>
      </w:r>
      <w:r>
        <w:rPr>
          <w:rFonts w:eastAsia="Arial" w:cs="Arial"/>
          <w:b/>
          <w:szCs w:val="24"/>
        </w:rPr>
        <w:t>January 7, 202 6:30 p.m.</w:t>
      </w:r>
    </w:p>
    <w:p w14:paraId="290D4934" w14:textId="77777777" w:rsidR="00005391" w:rsidRDefault="00005391" w:rsidP="00005391">
      <w:r>
        <w:t>Notes</w:t>
      </w:r>
    </w:p>
    <w:p w14:paraId="7DBE1BDD" w14:textId="5FC73C74" w:rsidR="00005391" w:rsidRDefault="00005391" w:rsidP="00005391">
      <w:r w:rsidRPr="00C76F4F">
        <w:t xml:space="preserve">A meeting of the Environment and </w:t>
      </w:r>
      <w:r w:rsidRPr="006D142A">
        <w:t xml:space="preserve">Sustainability Community Advisory Committee convened on </w:t>
      </w:r>
      <w:r>
        <w:t xml:space="preserve">January 7, </w:t>
      </w:r>
      <w:proofErr w:type="gramStart"/>
      <w:r>
        <w:t>2025</w:t>
      </w:r>
      <w:proofErr w:type="gramEnd"/>
      <w:r w:rsidRPr="006D142A">
        <w:t xml:space="preserve"> from 6:</w:t>
      </w:r>
      <w:r>
        <w:t xml:space="preserve">30 </w:t>
      </w:r>
      <w:r w:rsidRPr="006D142A">
        <w:t>p.m. to 8</w:t>
      </w:r>
      <w:r>
        <w:t xml:space="preserve">:00 </w:t>
      </w:r>
      <w:r w:rsidRPr="006D142A">
        <w:t xml:space="preserve">p.m. via </w:t>
      </w:r>
      <w:r>
        <w:t>Microsoft Teams</w:t>
      </w:r>
      <w:r w:rsidRPr="006D142A">
        <w:t xml:space="preserve"> Video Conferen</w:t>
      </w:r>
      <w:r w:rsidRPr="00631B6B">
        <w:t xml:space="preserve">cing, with </w:t>
      </w:r>
      <w:bookmarkStart w:id="1" w:name="_Hlk85460593"/>
      <w:r>
        <w:t xml:space="preserve">Trustee Manna Wong and Community Co-Chair Anne Keary </w:t>
      </w:r>
      <w:bookmarkEnd w:id="1"/>
      <w:r w:rsidRPr="00631B6B">
        <w:t>presiding</w:t>
      </w:r>
      <w:r w:rsidRPr="00417E1F">
        <w:t>.</w:t>
      </w:r>
    </w:p>
    <w:p w14:paraId="013FF489" w14:textId="77777777" w:rsidR="00005391" w:rsidRDefault="00005391" w:rsidP="00005391">
      <w:pPr>
        <w:pStyle w:val="Heading2"/>
      </w:pPr>
      <w:r w:rsidRPr="009319DA">
        <w:t>Attendance</w:t>
      </w:r>
      <w:r>
        <w:t xml:space="preserve"> </w:t>
      </w:r>
      <w:r w:rsidRPr="009319DA">
        <w:t>via Zoom:</w:t>
      </w:r>
    </w:p>
    <w:p w14:paraId="0D94DA01" w14:textId="3288222E" w:rsidR="00005391" w:rsidRPr="00005391" w:rsidRDefault="00005391" w:rsidP="00005391">
      <w:pPr>
        <w:ind w:left="407"/>
        <w:rPr>
          <w:rFonts w:cs="Arial"/>
          <w:szCs w:val="24"/>
        </w:rPr>
      </w:pPr>
      <w:bookmarkStart w:id="2" w:name="_Hlk94102687"/>
      <w:bookmarkStart w:id="3" w:name="_Hlk85460665"/>
      <w:r w:rsidRPr="00005391">
        <w:rPr>
          <w:rFonts w:cs="Arial"/>
          <w:szCs w:val="24"/>
        </w:rPr>
        <w:t xml:space="preserve">Manna Wong (Trustee, Ward 20), </w:t>
      </w:r>
      <w:r w:rsidRPr="00005391">
        <w:rPr>
          <w:rFonts w:eastAsiaTheme="minorHAnsi" w:cs="Arial"/>
          <w:szCs w:val="24"/>
          <w:lang w:val="en-CA"/>
        </w:rPr>
        <w:t xml:space="preserve">Anne Keary (Community Co-Chair), </w:t>
      </w:r>
      <w:r w:rsidR="00F62280" w:rsidRPr="002B66C6">
        <w:rPr>
          <w:rFonts w:eastAsiaTheme="minorHAnsi" w:cs="Arial"/>
          <w:szCs w:val="24"/>
          <w:lang w:val="en-CA"/>
        </w:rPr>
        <w:t xml:space="preserve">Emily Alfred (Toronto Environmental Alliance), </w:t>
      </w:r>
      <w:r w:rsidR="00F62280" w:rsidRPr="00501D4A">
        <w:rPr>
          <w:rFonts w:eastAsiaTheme="minorHAnsi" w:cs="Arial"/>
          <w:szCs w:val="24"/>
          <w:lang w:val="en-CA"/>
        </w:rPr>
        <w:t>M</w:t>
      </w:r>
      <w:r w:rsidR="00F62280">
        <w:rPr>
          <w:rFonts w:eastAsiaTheme="minorHAnsi" w:cs="Arial"/>
          <w:szCs w:val="24"/>
          <w:lang w:val="en-CA"/>
        </w:rPr>
        <w:t xml:space="preserve">aria Bazilevskaya (Parent), </w:t>
      </w:r>
      <w:r w:rsidRPr="00005391">
        <w:rPr>
          <w:rFonts w:cs="Arial"/>
          <w:szCs w:val="24"/>
        </w:rPr>
        <w:t xml:space="preserve">Phil Dawes (Community Member), </w:t>
      </w:r>
      <w:r w:rsidR="00F62280" w:rsidRPr="00380198">
        <w:rPr>
          <w:rFonts w:cs="Arial"/>
          <w:szCs w:val="24"/>
        </w:rPr>
        <w:t>Jonathan Dostrovsky (Don Valley West for Environmental Action),</w:t>
      </w:r>
      <w:r w:rsidR="00F62280">
        <w:rPr>
          <w:rFonts w:cs="Arial"/>
          <w:szCs w:val="24"/>
        </w:rPr>
        <w:t xml:space="preserve"> </w:t>
      </w:r>
      <w:r w:rsidR="00F62280" w:rsidRPr="00005391">
        <w:rPr>
          <w:rFonts w:eastAsiaTheme="minorHAnsi" w:cs="Arial"/>
          <w:szCs w:val="24"/>
          <w:lang w:val="en-CA"/>
        </w:rPr>
        <w:t>Mieke Foster (Community Member),</w:t>
      </w:r>
      <w:r w:rsidR="00F62280" w:rsidRPr="00005391">
        <w:rPr>
          <w:rFonts w:cs="Arial"/>
          <w:szCs w:val="24"/>
        </w:rPr>
        <w:t xml:space="preserve"> </w:t>
      </w:r>
      <w:r w:rsidRPr="00005391">
        <w:rPr>
          <w:rFonts w:cs="Arial"/>
          <w:szCs w:val="24"/>
        </w:rPr>
        <w:t xml:space="preserve">Michael Green (Seniors for Climate Action Toronto), Sunday Harrison (Green Thumbs Growing Kids), Dennis Hastings (Trustee, Ward 1), </w:t>
      </w:r>
      <w:r w:rsidR="00F62280" w:rsidRPr="00005391">
        <w:rPr>
          <w:rFonts w:eastAsiaTheme="minorHAnsi" w:cs="Arial"/>
          <w:szCs w:val="24"/>
          <w:lang w:val="en-CA"/>
        </w:rPr>
        <w:t>Hilary Inwood</w:t>
      </w:r>
      <w:r w:rsidR="00F62280">
        <w:rPr>
          <w:rFonts w:eastAsiaTheme="minorHAnsi" w:cs="Arial"/>
          <w:szCs w:val="24"/>
          <w:lang w:val="en-CA"/>
        </w:rPr>
        <w:t xml:space="preserve"> (OISE), </w:t>
      </w:r>
      <w:r w:rsidR="00F62280" w:rsidRPr="00B41A0E">
        <w:rPr>
          <w:rFonts w:eastAsiaTheme="minorHAnsi" w:cs="Arial"/>
          <w:szCs w:val="24"/>
          <w:lang w:val="en-CA"/>
        </w:rPr>
        <w:t xml:space="preserve">Kate Leuschan Millar (Parent), </w:t>
      </w:r>
      <w:r w:rsidR="00F62280" w:rsidRPr="00005391">
        <w:rPr>
          <w:rFonts w:eastAsiaTheme="minorHAnsi" w:cs="Arial"/>
          <w:szCs w:val="24"/>
          <w:lang w:val="en-CA"/>
        </w:rPr>
        <w:t>Charles Lin</w:t>
      </w:r>
      <w:r w:rsidR="00F62280">
        <w:rPr>
          <w:rFonts w:eastAsiaTheme="minorHAnsi" w:cs="Arial"/>
          <w:szCs w:val="24"/>
          <w:lang w:val="en-CA"/>
        </w:rPr>
        <w:t xml:space="preserve"> (Impact Net Zero)</w:t>
      </w:r>
      <w:r w:rsidR="00F62280" w:rsidRPr="00005391">
        <w:rPr>
          <w:rFonts w:eastAsiaTheme="minorHAnsi" w:cs="Arial"/>
          <w:szCs w:val="24"/>
          <w:lang w:val="en-CA"/>
        </w:rPr>
        <w:t xml:space="preserve">, </w:t>
      </w:r>
      <w:r w:rsidRPr="00005391">
        <w:rPr>
          <w:rFonts w:cs="Arial"/>
          <w:szCs w:val="24"/>
        </w:rPr>
        <w:t xml:space="preserve">Linda Naccarato (Community Member), </w:t>
      </w:r>
      <w:r w:rsidR="00F62280" w:rsidRPr="002B66C6">
        <w:rPr>
          <w:rFonts w:cs="Arial"/>
          <w:szCs w:val="24"/>
        </w:rPr>
        <w:t xml:space="preserve">Elena Solokhina (Community Member), </w:t>
      </w:r>
      <w:r w:rsidR="00F62280">
        <w:rPr>
          <w:rFonts w:cs="Arial"/>
          <w:szCs w:val="24"/>
        </w:rPr>
        <w:t>Robert Spencer (Community Member)</w:t>
      </w:r>
      <w:r w:rsidRPr="00005391">
        <w:rPr>
          <w:rFonts w:cs="Arial"/>
          <w:szCs w:val="24"/>
        </w:rPr>
        <w:t xml:space="preserve">Karen Templin (Community Member), </w:t>
      </w:r>
      <w:r w:rsidRPr="00005391">
        <w:rPr>
          <w:rFonts w:eastAsiaTheme="minorHAnsi" w:cs="Arial"/>
          <w:szCs w:val="24"/>
          <w:lang w:val="en-CA"/>
        </w:rPr>
        <w:t xml:space="preserve">Sarah Urquhart (OISE), </w:t>
      </w:r>
    </w:p>
    <w:p w14:paraId="227C0E9D" w14:textId="77777777" w:rsidR="00005391" w:rsidRPr="00005391" w:rsidRDefault="00005391" w:rsidP="00005391">
      <w:pPr>
        <w:pStyle w:val="PlainText"/>
        <w:rPr>
          <w:rFonts w:ascii="Arial" w:hAnsi="Arial" w:cs="Arial"/>
          <w:sz w:val="24"/>
          <w:szCs w:val="24"/>
        </w:rPr>
      </w:pPr>
    </w:p>
    <w:p w14:paraId="0C496F7F" w14:textId="504DCC62" w:rsidR="00005391" w:rsidRPr="00A74CDB" w:rsidRDefault="00005391" w:rsidP="00005391">
      <w:pPr>
        <w:pStyle w:val="PlainText"/>
        <w:ind w:left="426"/>
        <w:rPr>
          <w:rFonts w:ascii="Arial" w:hAnsi="Arial" w:cs="Arial"/>
          <w:sz w:val="24"/>
          <w:szCs w:val="24"/>
        </w:rPr>
      </w:pPr>
      <w:r w:rsidRPr="00005391">
        <w:rPr>
          <w:rFonts w:ascii="Arial" w:hAnsi="Arial" w:cs="Arial"/>
          <w:sz w:val="24"/>
          <w:szCs w:val="24"/>
        </w:rPr>
        <w:t xml:space="preserve">Also present were: Richard Christie (TDSB), Kristen Evers (TDSB), David Hawker-Budlovsky (TDSB), </w:t>
      </w:r>
      <w:r w:rsidR="00F62280">
        <w:rPr>
          <w:rFonts w:ascii="Arial" w:hAnsi="Arial" w:cs="Arial"/>
          <w:sz w:val="24"/>
          <w:szCs w:val="24"/>
        </w:rPr>
        <w:t xml:space="preserve">Andrea Keech (TDSB), </w:t>
      </w:r>
      <w:r w:rsidR="00F62280" w:rsidRPr="00F62280">
        <w:rPr>
          <w:rFonts w:ascii="Arial" w:hAnsi="Arial" w:cs="Arial"/>
          <w:sz w:val="24"/>
          <w:szCs w:val="24"/>
        </w:rPr>
        <w:t xml:space="preserve">Mahnaz Mirkhond-Chegini (TDSB), </w:t>
      </w:r>
      <w:r w:rsidRPr="00005391">
        <w:rPr>
          <w:rFonts w:ascii="Arial" w:hAnsi="Arial" w:cs="Arial"/>
          <w:sz w:val="24"/>
          <w:szCs w:val="24"/>
        </w:rPr>
        <w:t>Alicia Roberge (TDSB), Gigi Shanks (TDSB), Jenn Vetter (TDSB)</w:t>
      </w:r>
      <w:r w:rsidR="003A4E45">
        <w:rPr>
          <w:rFonts w:ascii="Arial" w:hAnsi="Arial" w:cs="Arial"/>
          <w:sz w:val="24"/>
          <w:szCs w:val="24"/>
        </w:rPr>
        <w:t xml:space="preserve">, Mary Kokinakis (TDSB). </w:t>
      </w:r>
    </w:p>
    <w:p w14:paraId="78471DC8" w14:textId="77777777" w:rsidR="00005391" w:rsidRPr="002C3135" w:rsidRDefault="00005391" w:rsidP="00005391">
      <w:pPr>
        <w:pStyle w:val="PlainText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4616" w:type="dxa"/>
        <w:tblLayout w:type="fixed"/>
        <w:tblLook w:val="04A0" w:firstRow="1" w:lastRow="0" w:firstColumn="1" w:lastColumn="0" w:noHBand="0" w:noVBand="1"/>
        <w:tblDescription w:val="ITEM DISCUSSION RECOMMENDATION/MOTION"/>
      </w:tblPr>
      <w:tblGrid>
        <w:gridCol w:w="4872"/>
        <w:gridCol w:w="6846"/>
        <w:gridCol w:w="2898"/>
      </w:tblGrid>
      <w:tr w:rsidR="00005391" w14:paraId="26FC62EF" w14:textId="77777777" w:rsidTr="006B25B2">
        <w:trPr>
          <w:tblHeader/>
        </w:trPr>
        <w:tc>
          <w:tcPr>
            <w:tcW w:w="4872" w:type="dxa"/>
            <w:shd w:val="clear" w:color="auto" w:fill="F2F2F2" w:themeFill="background1" w:themeFillShade="F2"/>
          </w:tcPr>
          <w:bookmarkEnd w:id="2"/>
          <w:bookmarkEnd w:id="3"/>
          <w:p w14:paraId="5B4E8484" w14:textId="77777777" w:rsidR="00005391" w:rsidRPr="000A7A1E" w:rsidRDefault="00005391" w:rsidP="006B25B2">
            <w:pPr>
              <w:rPr>
                <w:b/>
              </w:rPr>
            </w:pPr>
            <w:r w:rsidRPr="000A7A1E">
              <w:rPr>
                <w:b/>
              </w:rPr>
              <w:t>ITEM</w:t>
            </w:r>
          </w:p>
        </w:tc>
        <w:tc>
          <w:tcPr>
            <w:tcW w:w="6846" w:type="dxa"/>
            <w:shd w:val="clear" w:color="auto" w:fill="F2F2F2" w:themeFill="background1" w:themeFillShade="F2"/>
          </w:tcPr>
          <w:p w14:paraId="6E3EB21D" w14:textId="77777777" w:rsidR="00005391" w:rsidRPr="009319DA" w:rsidRDefault="00005391" w:rsidP="006B25B2">
            <w:pPr>
              <w:rPr>
                <w:b/>
              </w:rPr>
            </w:pPr>
            <w:r w:rsidRPr="009319DA">
              <w:rPr>
                <w:b/>
              </w:rPr>
              <w:t>DISCUSSION</w:t>
            </w:r>
          </w:p>
        </w:tc>
        <w:tc>
          <w:tcPr>
            <w:tcW w:w="2898" w:type="dxa"/>
            <w:shd w:val="clear" w:color="auto" w:fill="F2F2F2" w:themeFill="background1" w:themeFillShade="F2"/>
          </w:tcPr>
          <w:p w14:paraId="7643ED88" w14:textId="77777777" w:rsidR="00005391" w:rsidRPr="005A3F2C" w:rsidRDefault="00005391" w:rsidP="006B25B2">
            <w:pPr>
              <w:rPr>
                <w:b/>
              </w:rPr>
            </w:pPr>
            <w:r w:rsidRPr="005A3F2C">
              <w:rPr>
                <w:b/>
              </w:rPr>
              <w:t>RECOMMENDATIONS / MOTIONS</w:t>
            </w:r>
          </w:p>
        </w:tc>
      </w:tr>
      <w:tr w:rsidR="00005391" w14:paraId="200BA3A9" w14:textId="77777777" w:rsidTr="006B25B2">
        <w:tc>
          <w:tcPr>
            <w:tcW w:w="4872" w:type="dxa"/>
          </w:tcPr>
          <w:p w14:paraId="3B6C2D49" w14:textId="77777777" w:rsidR="00005391" w:rsidRPr="001A7FA7" w:rsidRDefault="00005391" w:rsidP="006B25B2">
            <w:r w:rsidRPr="001A7FA7">
              <w:t>Call to Order / Quorum</w:t>
            </w:r>
          </w:p>
        </w:tc>
        <w:tc>
          <w:tcPr>
            <w:tcW w:w="6846" w:type="dxa"/>
          </w:tcPr>
          <w:p w14:paraId="401227C8" w14:textId="53219367" w:rsidR="00005391" w:rsidRPr="000861B3" w:rsidRDefault="00005391" w:rsidP="00B41A0E">
            <w:pPr>
              <w:pStyle w:val="ListParagraph"/>
            </w:pPr>
            <w:r w:rsidRPr="00322591">
              <w:t xml:space="preserve">Meeting called to </w:t>
            </w:r>
            <w:r w:rsidRPr="006D142A">
              <w:t xml:space="preserve">order at </w:t>
            </w:r>
            <w:r w:rsidRPr="00490C73">
              <w:t>6:3</w:t>
            </w:r>
            <w:r w:rsidR="00F74B2F">
              <w:t>0</w:t>
            </w:r>
            <w:r>
              <w:t xml:space="preserve"> </w:t>
            </w:r>
            <w:r w:rsidRPr="006D142A">
              <w:t>p.m.</w:t>
            </w:r>
          </w:p>
        </w:tc>
        <w:tc>
          <w:tcPr>
            <w:tcW w:w="2898" w:type="dxa"/>
          </w:tcPr>
          <w:p w14:paraId="138CEA77" w14:textId="77777777" w:rsidR="00005391" w:rsidRPr="009319DA" w:rsidRDefault="00005391" w:rsidP="006B25B2"/>
        </w:tc>
      </w:tr>
      <w:tr w:rsidR="00005391" w14:paraId="36ED4529" w14:textId="77777777" w:rsidTr="006B25B2">
        <w:tc>
          <w:tcPr>
            <w:tcW w:w="4872" w:type="dxa"/>
          </w:tcPr>
          <w:p w14:paraId="7992485B" w14:textId="77777777" w:rsidR="00005391" w:rsidRPr="001A7FA7" w:rsidRDefault="00005391" w:rsidP="006B25B2">
            <w:r>
              <w:t>Land Acknowledgment</w:t>
            </w:r>
          </w:p>
        </w:tc>
        <w:tc>
          <w:tcPr>
            <w:tcW w:w="6846" w:type="dxa"/>
          </w:tcPr>
          <w:p w14:paraId="7BEED393" w14:textId="77777777" w:rsidR="00005391" w:rsidRPr="00322591" w:rsidRDefault="00005391" w:rsidP="00B41A0E">
            <w:pPr>
              <w:pStyle w:val="ListParagraph"/>
            </w:pPr>
            <w:r>
              <w:t xml:space="preserve">The meeting began with </w:t>
            </w:r>
            <w:r w:rsidRPr="00756A87">
              <w:t>a Land Acknowledgement</w:t>
            </w:r>
          </w:p>
        </w:tc>
        <w:tc>
          <w:tcPr>
            <w:tcW w:w="2898" w:type="dxa"/>
          </w:tcPr>
          <w:p w14:paraId="1437ACCF" w14:textId="77777777" w:rsidR="00005391" w:rsidRPr="009319DA" w:rsidRDefault="00005391" w:rsidP="006B25B2"/>
        </w:tc>
      </w:tr>
      <w:tr w:rsidR="00005391" w14:paraId="3E87001E" w14:textId="77777777" w:rsidTr="006B25B2">
        <w:tc>
          <w:tcPr>
            <w:tcW w:w="4872" w:type="dxa"/>
          </w:tcPr>
          <w:p w14:paraId="47830611" w14:textId="77777777" w:rsidR="00005391" w:rsidRPr="001A7FA7" w:rsidRDefault="00005391" w:rsidP="006B25B2">
            <w:r>
              <w:lastRenderedPageBreak/>
              <w:t>Introduction</w:t>
            </w:r>
          </w:p>
        </w:tc>
        <w:tc>
          <w:tcPr>
            <w:tcW w:w="6846" w:type="dxa"/>
          </w:tcPr>
          <w:p w14:paraId="088CA1A8" w14:textId="77777777" w:rsidR="00005391" w:rsidRPr="005578E3" w:rsidRDefault="00005391" w:rsidP="00B41A0E">
            <w:pPr>
              <w:pStyle w:val="ListParagraph"/>
            </w:pPr>
            <w:r w:rsidRPr="005578E3">
              <w:t>Co-Chairs Anne Keary and Manna Wong and Participants</w:t>
            </w:r>
          </w:p>
        </w:tc>
        <w:tc>
          <w:tcPr>
            <w:tcW w:w="2898" w:type="dxa"/>
          </w:tcPr>
          <w:p w14:paraId="16225797" w14:textId="77777777" w:rsidR="00005391" w:rsidRPr="009319DA" w:rsidRDefault="00005391" w:rsidP="006B25B2"/>
        </w:tc>
      </w:tr>
      <w:tr w:rsidR="00005391" w14:paraId="50A558BF" w14:textId="77777777" w:rsidTr="006B25B2">
        <w:tc>
          <w:tcPr>
            <w:tcW w:w="4872" w:type="dxa"/>
          </w:tcPr>
          <w:p w14:paraId="5C1C4495" w14:textId="0ABEF5BD" w:rsidR="00005391" w:rsidRPr="009619B4" w:rsidRDefault="00005391" w:rsidP="006B25B2">
            <w:pPr>
              <w:rPr>
                <w:rFonts w:cs="Arial"/>
              </w:rPr>
            </w:pPr>
            <w:r>
              <w:t xml:space="preserve">Approval of </w:t>
            </w:r>
            <w:r w:rsidR="00F74B2F">
              <w:t>November 5</w:t>
            </w:r>
            <w:r>
              <w:t>, 2024 minutes</w:t>
            </w:r>
          </w:p>
        </w:tc>
        <w:tc>
          <w:tcPr>
            <w:tcW w:w="6846" w:type="dxa"/>
          </w:tcPr>
          <w:p w14:paraId="437FDF1F" w14:textId="77777777" w:rsidR="00005391" w:rsidRPr="005578E3" w:rsidRDefault="00005391" w:rsidP="00B41A0E">
            <w:pPr>
              <w:pStyle w:val="ListParagraph"/>
            </w:pPr>
            <w:r w:rsidRPr="005578E3">
              <w:t>Minutes approved, without comments.</w:t>
            </w:r>
          </w:p>
        </w:tc>
        <w:tc>
          <w:tcPr>
            <w:tcW w:w="2898" w:type="dxa"/>
          </w:tcPr>
          <w:p w14:paraId="1B9F7DAF" w14:textId="77777777" w:rsidR="00005391" w:rsidRPr="009319DA" w:rsidRDefault="00005391" w:rsidP="006B25B2"/>
        </w:tc>
      </w:tr>
      <w:tr w:rsidR="00EC03A7" w14:paraId="74B5F80A" w14:textId="77777777" w:rsidTr="006B25B2">
        <w:tc>
          <w:tcPr>
            <w:tcW w:w="4872" w:type="dxa"/>
          </w:tcPr>
          <w:p w14:paraId="589E9B0E" w14:textId="77777777" w:rsidR="00EC03A7" w:rsidRDefault="00EC03A7" w:rsidP="00EC03A7">
            <w:pPr>
              <w:rPr>
                <w:rFonts w:cs="Arial"/>
              </w:rPr>
            </w:pPr>
            <w:r>
              <w:rPr>
                <w:color w:val="000000" w:themeColor="text1"/>
              </w:rPr>
              <w:t>ESCAC Review Update</w:t>
            </w:r>
            <w:r w:rsidRPr="00D02585">
              <w:rPr>
                <w:rFonts w:cs="Arial"/>
              </w:rPr>
              <w:t xml:space="preserve"> </w:t>
            </w:r>
          </w:p>
          <w:p w14:paraId="7DB40266" w14:textId="77777777" w:rsidR="00BE1A1A" w:rsidRDefault="00BE1A1A" w:rsidP="00EC03A7">
            <w:pPr>
              <w:rPr>
                <w:rFonts w:cs="Arial"/>
              </w:rPr>
            </w:pPr>
          </w:p>
          <w:p w14:paraId="3BEED924" w14:textId="77777777" w:rsidR="00BE1A1A" w:rsidRDefault="00BE1A1A" w:rsidP="00EC03A7">
            <w:pPr>
              <w:rPr>
                <w:rFonts w:cs="Arial"/>
              </w:rPr>
            </w:pPr>
          </w:p>
          <w:p w14:paraId="6ECB122F" w14:textId="77777777" w:rsidR="00BE1A1A" w:rsidRDefault="00BE1A1A" w:rsidP="00EC03A7">
            <w:pPr>
              <w:rPr>
                <w:rFonts w:cs="Arial"/>
              </w:rPr>
            </w:pPr>
          </w:p>
          <w:p w14:paraId="2EA64407" w14:textId="2620A24C" w:rsidR="00BE1A1A" w:rsidRDefault="003A4E45" w:rsidP="00EC03A7">
            <w:pPr>
              <w:rPr>
                <w:rFonts w:cs="Arial"/>
              </w:rPr>
            </w:pPr>
            <w:r>
              <w:rPr>
                <w:rFonts w:cs="Arial"/>
              </w:rPr>
              <w:br/>
            </w:r>
            <w:r>
              <w:rPr>
                <w:rFonts w:cs="Arial"/>
              </w:rPr>
              <w:br/>
            </w:r>
          </w:p>
          <w:p w14:paraId="30F53FE4" w14:textId="77777777" w:rsidR="00706011" w:rsidRDefault="00706011" w:rsidP="00EC03A7">
            <w:pPr>
              <w:rPr>
                <w:rFonts w:cs="Arial"/>
              </w:rPr>
            </w:pPr>
          </w:p>
          <w:p w14:paraId="724A7DBC" w14:textId="5FA1650E" w:rsidR="00BE1A1A" w:rsidRPr="00D02585" w:rsidRDefault="00706011" w:rsidP="00EC03A7">
            <w:pPr>
              <w:rPr>
                <w:rFonts w:cs="Arial"/>
              </w:rPr>
            </w:pPr>
            <w:r>
              <w:rPr>
                <w:rFonts w:cs="Arial"/>
                <w:sz w:val="2"/>
                <w:szCs w:val="2"/>
              </w:rPr>
              <w:br/>
            </w:r>
            <w:r>
              <w:rPr>
                <w:rFonts w:cs="Arial"/>
                <w:sz w:val="2"/>
                <w:szCs w:val="2"/>
              </w:rPr>
              <w:br/>
            </w:r>
            <w:r>
              <w:rPr>
                <w:rFonts w:cs="Arial"/>
                <w:sz w:val="2"/>
                <w:szCs w:val="2"/>
              </w:rPr>
              <w:br/>
            </w:r>
            <w:r>
              <w:rPr>
                <w:rFonts w:cs="Arial"/>
                <w:sz w:val="2"/>
                <w:szCs w:val="2"/>
              </w:rPr>
              <w:br/>
            </w:r>
            <w:r>
              <w:rPr>
                <w:rFonts w:cs="Arial"/>
                <w:sz w:val="2"/>
                <w:szCs w:val="2"/>
              </w:rPr>
              <w:br/>
            </w:r>
            <w:r>
              <w:rPr>
                <w:rFonts w:cs="Arial"/>
                <w:sz w:val="2"/>
                <w:szCs w:val="2"/>
              </w:rPr>
              <w:br/>
            </w:r>
            <w:r w:rsidR="00BE1A1A">
              <w:rPr>
                <w:rFonts w:cs="Arial"/>
              </w:rPr>
              <w:t>2024/25 Climate Action Report Update</w:t>
            </w:r>
          </w:p>
        </w:tc>
        <w:tc>
          <w:tcPr>
            <w:tcW w:w="6846" w:type="dxa"/>
          </w:tcPr>
          <w:p w14:paraId="1AE03EE3" w14:textId="2C840D1E" w:rsidR="00EC03A7" w:rsidRDefault="00EC03A7" w:rsidP="00B41A0E">
            <w:pPr>
              <w:pStyle w:val="ListParagraph"/>
            </w:pPr>
            <w:r>
              <w:t>Richard Christie</w:t>
            </w:r>
            <w:r w:rsidR="006D6E16">
              <w:t xml:space="preserve"> updated ESCAC on a </w:t>
            </w:r>
            <w:hyperlink r:id="rId7" w:history="1">
              <w:r w:rsidR="006D6E16" w:rsidRPr="00B41A0E">
                <w:rPr>
                  <w:rStyle w:val="Hyperlink"/>
                </w:rPr>
                <w:t>recent motion</w:t>
              </w:r>
            </w:hyperlink>
            <w:r w:rsidR="006D6E16">
              <w:t xml:space="preserve"> approved by the Board of Trustees at their Nov. 13/24 meeting. The motion provides some new direction to staff in terms of reconstituting Community Advisory Committees.  </w:t>
            </w:r>
            <w:r>
              <w:t xml:space="preserve"> </w:t>
            </w:r>
          </w:p>
          <w:p w14:paraId="3FE96EC2" w14:textId="11F02208" w:rsidR="00353930" w:rsidRPr="008857A3" w:rsidRDefault="00605A9A" w:rsidP="008857A3">
            <w:pPr>
              <w:pStyle w:val="ListParagraph"/>
            </w:pPr>
            <w:r>
              <w:t xml:space="preserve">There was </w:t>
            </w:r>
            <w:r w:rsidR="006D6E16">
              <w:t xml:space="preserve">some preliminary </w:t>
            </w:r>
            <w:r>
              <w:t>discussion</w:t>
            </w:r>
            <w:r w:rsidR="00353930">
              <w:t xml:space="preserve"> around revamping ESCAC’s goal to focus on </w:t>
            </w:r>
            <w:r w:rsidR="006D6E16">
              <w:t>both climate action and r</w:t>
            </w:r>
            <w:r w:rsidR="00353930">
              <w:t xml:space="preserve">esilient </w:t>
            </w:r>
            <w:r w:rsidR="006D6E16">
              <w:t>s</w:t>
            </w:r>
            <w:r w:rsidR="00353930">
              <w:t xml:space="preserve">chool </w:t>
            </w:r>
            <w:r w:rsidR="006D6E16">
              <w:t>f</w:t>
            </w:r>
            <w:r w:rsidR="00353930">
              <w:t>acilities</w:t>
            </w:r>
            <w:r w:rsidR="006D6E16">
              <w:t xml:space="preserve"> and agreement that more discussion will be needed about the implications of the Board’s motion and how it impacts ESCAC. </w:t>
            </w:r>
          </w:p>
          <w:p w14:paraId="7A28AA42" w14:textId="77777777" w:rsidR="008857A3" w:rsidRDefault="008857A3" w:rsidP="008857A3">
            <w:pPr>
              <w:pStyle w:val="ListParagraph"/>
              <w:numPr>
                <w:ilvl w:val="0"/>
                <w:numId w:val="0"/>
              </w:numPr>
              <w:ind w:left="1440"/>
              <w:rPr>
                <w:sz w:val="4"/>
                <w:szCs w:val="4"/>
              </w:rPr>
            </w:pPr>
          </w:p>
          <w:p w14:paraId="1AA3E761" w14:textId="77777777" w:rsidR="008857A3" w:rsidRDefault="008857A3" w:rsidP="008857A3">
            <w:pPr>
              <w:pStyle w:val="ListParagraph"/>
              <w:numPr>
                <w:ilvl w:val="0"/>
                <w:numId w:val="0"/>
              </w:numPr>
              <w:ind w:left="1440"/>
              <w:rPr>
                <w:sz w:val="4"/>
                <w:szCs w:val="4"/>
              </w:rPr>
            </w:pPr>
          </w:p>
          <w:p w14:paraId="45303DA4" w14:textId="77777777" w:rsidR="008857A3" w:rsidRDefault="008857A3" w:rsidP="008857A3">
            <w:pPr>
              <w:pStyle w:val="ListParagraph"/>
              <w:numPr>
                <w:ilvl w:val="0"/>
                <w:numId w:val="0"/>
              </w:numPr>
              <w:ind w:left="1440"/>
            </w:pPr>
          </w:p>
          <w:p w14:paraId="6DCE58F7" w14:textId="1B0FEB78" w:rsidR="00BE1A1A" w:rsidRDefault="00BE1A1A" w:rsidP="00B41A0E">
            <w:pPr>
              <w:pStyle w:val="ListParagraph"/>
            </w:pPr>
            <w:r w:rsidRPr="00BE1A1A">
              <w:t xml:space="preserve">Richard provided an </w:t>
            </w:r>
            <w:hyperlink r:id="rId8" w:history="1">
              <w:r w:rsidRPr="001A33AE">
                <w:rPr>
                  <w:rStyle w:val="Hyperlink"/>
                </w:rPr>
                <w:t>update on the Climate Action Report</w:t>
              </w:r>
            </w:hyperlink>
            <w:r w:rsidRPr="00BE1A1A">
              <w:t>, drawing attention to</w:t>
            </w:r>
            <w:r w:rsidR="006D6E16">
              <w:t xml:space="preserve"> a few of the key</w:t>
            </w:r>
            <w:r w:rsidR="00B41A0E">
              <w:t xml:space="preserve"> </w:t>
            </w:r>
            <w:r w:rsidRPr="00BE1A1A">
              <w:t>sections of the report –</w:t>
            </w:r>
            <w:r w:rsidR="003A4E45">
              <w:t xml:space="preserve"> </w:t>
            </w:r>
            <w:r w:rsidRPr="00BE1A1A">
              <w:t>Climate Mitigation and Climate Adaptation and Resilient School Facilities.</w:t>
            </w:r>
          </w:p>
          <w:p w14:paraId="0266CF3B" w14:textId="5506305B" w:rsidR="00BE1A1A" w:rsidRDefault="00BE1A1A" w:rsidP="00B41A0E">
            <w:pPr>
              <w:pStyle w:val="ListParagraph"/>
            </w:pPr>
            <w:r>
              <w:t xml:space="preserve">Richard outlined the financial savings opportunities and </w:t>
            </w:r>
            <w:r w:rsidR="002A1F4B">
              <w:t xml:space="preserve">GHG </w:t>
            </w:r>
            <w:r>
              <w:t>emission reduction opportunities</w:t>
            </w:r>
            <w:r w:rsidR="001A33AE">
              <w:t>; he shared highlights for how the savings strategy would counter the Board’s structural deficit.</w:t>
            </w:r>
          </w:p>
          <w:p w14:paraId="7FBECB98" w14:textId="77777777" w:rsidR="00696F75" w:rsidRDefault="00696F75" w:rsidP="00B41A0E">
            <w:pPr>
              <w:pStyle w:val="ListParagraph"/>
            </w:pPr>
            <w:r>
              <w:t>T</w:t>
            </w:r>
            <w:r w:rsidR="00353930">
              <w:t xml:space="preserve">hree dimensions to improve the resilience of </w:t>
            </w:r>
            <w:r w:rsidR="00353930">
              <w:lastRenderedPageBreak/>
              <w:t xml:space="preserve">school facilities, were presented.  </w:t>
            </w:r>
          </w:p>
          <w:p w14:paraId="47E2D81E" w14:textId="42ECB191" w:rsidR="00BE1A1A" w:rsidRPr="00696F75" w:rsidRDefault="00696F75" w:rsidP="00B41A0E">
            <w:pPr>
              <w:pStyle w:val="ListParagraph"/>
            </w:pPr>
            <w:r>
              <w:t>It was noted that t</w:t>
            </w:r>
            <w:r w:rsidR="00353930">
              <w:t>he Ontario Provincial Climate Impact Assessment contains important best practices for lessening and avoiding climate risks posed to public infrastructure</w:t>
            </w:r>
            <w:r w:rsidR="003A4E45">
              <w:t>,</w:t>
            </w:r>
            <w:r w:rsidR="00353930">
              <w:t xml:space="preserve"> which will </w:t>
            </w:r>
            <w:r>
              <w:t xml:space="preserve">be </w:t>
            </w:r>
            <w:r w:rsidR="00353930">
              <w:t>drawn upon for emphasis in the Climate Report.</w:t>
            </w:r>
            <w:r>
              <w:br/>
            </w:r>
          </w:p>
        </w:tc>
        <w:tc>
          <w:tcPr>
            <w:tcW w:w="2898" w:type="dxa"/>
          </w:tcPr>
          <w:p w14:paraId="6489E27E" w14:textId="77777777" w:rsidR="00EC03A7" w:rsidRPr="00A20F6A" w:rsidRDefault="00EC03A7" w:rsidP="00EC03A7">
            <w:pPr>
              <w:rPr>
                <w:rFonts w:cs="Arial"/>
                <w:sz w:val="22"/>
              </w:rPr>
            </w:pPr>
          </w:p>
          <w:p w14:paraId="18C2F5AF" w14:textId="77777777" w:rsidR="00EC03A7" w:rsidRDefault="00EC03A7" w:rsidP="00EC03A7">
            <w:pPr>
              <w:rPr>
                <w:rFonts w:cs="Arial"/>
                <w:szCs w:val="24"/>
              </w:rPr>
            </w:pPr>
          </w:p>
          <w:p w14:paraId="0A58025C" w14:textId="77777777" w:rsidR="00EC03A7" w:rsidRDefault="00EC03A7" w:rsidP="00EC03A7">
            <w:pPr>
              <w:rPr>
                <w:sz w:val="23"/>
                <w:szCs w:val="23"/>
              </w:rPr>
            </w:pPr>
          </w:p>
          <w:p w14:paraId="6D5F3758" w14:textId="77777777" w:rsidR="00EC03A7" w:rsidRDefault="00EC03A7" w:rsidP="00EC03A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</w:p>
          <w:p w14:paraId="78DB2673" w14:textId="77777777" w:rsidR="00EC03A7" w:rsidRPr="007C2379" w:rsidRDefault="00EC03A7" w:rsidP="00EC03A7">
            <w:pPr>
              <w:rPr>
                <w:rFonts w:cs="Arial"/>
                <w:sz w:val="22"/>
                <w:lang w:val="en"/>
              </w:rPr>
            </w:pPr>
          </w:p>
          <w:p w14:paraId="0A5EF0CF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7748DF61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41AE968E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61D2AB69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6A06D593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233C60F7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5E60A12C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3C13ECBA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636D69F2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7786429A" w14:textId="77777777" w:rsidR="00EC03A7" w:rsidRPr="009319DA" w:rsidRDefault="00EC03A7" w:rsidP="00EC03A7"/>
        </w:tc>
      </w:tr>
      <w:tr w:rsidR="00B41A0E" w14:paraId="74EC5293" w14:textId="77777777" w:rsidTr="003E1596">
        <w:tc>
          <w:tcPr>
            <w:tcW w:w="4872" w:type="dxa"/>
          </w:tcPr>
          <w:p w14:paraId="7AFEA389" w14:textId="77777777" w:rsidR="00B41A0E" w:rsidRPr="00521133" w:rsidRDefault="00B41A0E" w:rsidP="003E1596">
            <w:pPr>
              <w:widowControl/>
              <w:autoSpaceDE/>
              <w:autoSpaceDN/>
              <w:spacing w:before="0" w:after="0"/>
              <w:rPr>
                <w:rFonts w:eastAsia="Times New Roman"/>
                <w:b/>
                <w:bCs/>
                <w:lang w:val="en-CA"/>
              </w:rPr>
            </w:pPr>
            <w:r w:rsidRPr="00521133">
              <w:rPr>
                <w:rFonts w:eastAsia="Times New Roman"/>
                <w:b/>
                <w:bCs/>
                <w:lang w:val="en-CA"/>
              </w:rPr>
              <w:t>Reusable foodware and waste reduction</w:t>
            </w:r>
          </w:p>
          <w:p w14:paraId="15D4B3F6" w14:textId="286C785B" w:rsidR="00B41A0E" w:rsidRPr="00521133" w:rsidRDefault="00B41A0E" w:rsidP="003E1596">
            <w:pPr>
              <w:widowControl/>
              <w:autoSpaceDE/>
              <w:autoSpaceDN/>
              <w:spacing w:before="0" w:after="0"/>
              <w:rPr>
                <w:rFonts w:eastAsia="Times New Roman"/>
                <w:lang w:val="en-CA"/>
              </w:rPr>
            </w:pPr>
          </w:p>
        </w:tc>
        <w:tc>
          <w:tcPr>
            <w:tcW w:w="6846" w:type="dxa"/>
          </w:tcPr>
          <w:p w14:paraId="1C089B24" w14:textId="4B46472E" w:rsidR="00B41A0E" w:rsidRDefault="00B41A0E" w:rsidP="00B41A0E">
            <w:pPr>
              <w:pStyle w:val="ListParagraph"/>
            </w:pPr>
            <w:r>
              <w:t xml:space="preserve">Emily Alfred, Senior Campaigner with the Toronto Environmental Alliance presented on the topic of working to eliminate waste and shift away from disposables to reusables. </w:t>
            </w:r>
          </w:p>
          <w:p w14:paraId="11348574" w14:textId="77777777" w:rsidR="00B41A0E" w:rsidRDefault="00B41A0E" w:rsidP="00B41A0E">
            <w:pPr>
              <w:pStyle w:val="ListParagraph"/>
            </w:pPr>
            <w:r>
              <w:t xml:space="preserve">Toronto Environmental Alliance is a not-for-profit organization dedicated to finding solutions to Toronto’s urban environmental problems. </w:t>
            </w:r>
          </w:p>
          <w:p w14:paraId="26F070A9" w14:textId="77777777" w:rsidR="00B41A0E" w:rsidRDefault="00B41A0E" w:rsidP="00B41A0E">
            <w:pPr>
              <w:pStyle w:val="ListParagraph"/>
            </w:pPr>
            <w:r>
              <w:t>Emily shared research on reusables having less carbon impact versus disposables and outlined successful school initiatives and other reusable programs from other countries. She debunked the myth of “sustainable” single-use and brought to light the health impacts of plastics, especially on children.</w:t>
            </w:r>
          </w:p>
          <w:p w14:paraId="711EBBBD" w14:textId="77777777" w:rsidR="00B41A0E" w:rsidRDefault="00B41A0E" w:rsidP="00B41A0E">
            <w:pPr>
              <w:pStyle w:val="ListParagraph"/>
            </w:pPr>
            <w:r>
              <w:t xml:space="preserve">Emily outlined the policy and by-law changes that need to happen at the municipal government level. </w:t>
            </w:r>
          </w:p>
          <w:p w14:paraId="43153247" w14:textId="5582504D" w:rsidR="00B41A0E" w:rsidRDefault="00B41A0E" w:rsidP="00B41A0E">
            <w:pPr>
              <w:pStyle w:val="ListParagraph"/>
            </w:pPr>
            <w:r>
              <w:t xml:space="preserve">There was discussion around a pilot project to investigate the adoption of </w:t>
            </w:r>
            <w:r w:rsidR="007908CC">
              <w:t>reusables</w:t>
            </w:r>
            <w:r>
              <w:t xml:space="preserve"> in schools. School daycares mentioned as a highly feasible area to also explore </w:t>
            </w:r>
            <w:r w:rsidR="008857A3">
              <w:t>further</w:t>
            </w:r>
            <w:r>
              <w:t xml:space="preserve">. </w:t>
            </w:r>
          </w:p>
          <w:p w14:paraId="1F36A7EF" w14:textId="77777777" w:rsidR="00B41A0E" w:rsidRPr="00521133" w:rsidRDefault="00B41A0E" w:rsidP="00B41A0E">
            <w:pPr>
              <w:pStyle w:val="ListParagraph"/>
            </w:pPr>
            <w:r>
              <w:lastRenderedPageBreak/>
              <w:t xml:space="preserve">TEA presentation and slide deck: </w:t>
            </w:r>
          </w:p>
          <w:p w14:paraId="0ED54302" w14:textId="77777777" w:rsidR="00B41A0E" w:rsidRPr="009E4D88" w:rsidRDefault="00B41A0E" w:rsidP="00B41A0E">
            <w:pPr>
              <w:pStyle w:val="ListParagraph"/>
            </w:pPr>
            <w:r>
              <w:rPr>
                <w:lang w:eastAsia="en-US"/>
              </w:rPr>
              <w:object w:dxaOrig="1520" w:dyaOrig="987" w14:anchorId="249ECBD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.6pt;height:49.2pt" o:ole="">
                  <v:imagedata r:id="rId9" o:title=""/>
                </v:shape>
                <o:OLEObject Type="Embed" ProgID="Acrobat.Document.DC" ShapeID="_x0000_i1025" DrawAspect="Icon" ObjectID="_1800251329" r:id="rId10"/>
              </w:object>
            </w:r>
          </w:p>
        </w:tc>
        <w:tc>
          <w:tcPr>
            <w:tcW w:w="2898" w:type="dxa"/>
          </w:tcPr>
          <w:p w14:paraId="26786CA2" w14:textId="77777777" w:rsidR="00B41A0E" w:rsidRDefault="00B41A0E" w:rsidP="003E1596">
            <w:pPr>
              <w:rPr>
                <w:rFonts w:cs="Arial"/>
                <w:sz w:val="22"/>
              </w:rPr>
            </w:pPr>
          </w:p>
        </w:tc>
      </w:tr>
      <w:tr w:rsidR="00605A9A" w14:paraId="6A7BA5C7" w14:textId="77777777" w:rsidTr="006B25B2">
        <w:tc>
          <w:tcPr>
            <w:tcW w:w="4872" w:type="dxa"/>
          </w:tcPr>
          <w:p w14:paraId="2B1BA4A6" w14:textId="180E56E5" w:rsidR="00605A9A" w:rsidRDefault="00605A9A" w:rsidP="00605A9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Poplar Road JPS ground source heat pump system feasibility study</w:t>
            </w:r>
          </w:p>
        </w:tc>
        <w:tc>
          <w:tcPr>
            <w:tcW w:w="6846" w:type="dxa"/>
          </w:tcPr>
          <w:p w14:paraId="5E8848C9" w14:textId="79285339" w:rsidR="00605A9A" w:rsidRDefault="00605A9A" w:rsidP="00B41A0E">
            <w:pPr>
              <w:pStyle w:val="ListParagraph"/>
              <w:rPr>
                <w:lang w:val="en-CA"/>
              </w:rPr>
            </w:pPr>
            <w:r>
              <w:rPr>
                <w:lang w:val="en-CA"/>
              </w:rPr>
              <w:t>Action: Item deferred to next meeting.</w:t>
            </w:r>
          </w:p>
        </w:tc>
        <w:tc>
          <w:tcPr>
            <w:tcW w:w="2898" w:type="dxa"/>
          </w:tcPr>
          <w:p w14:paraId="2D5D2C5D" w14:textId="77777777" w:rsidR="00605A9A" w:rsidRDefault="00605A9A" w:rsidP="00605A9A">
            <w:pPr>
              <w:rPr>
                <w:rFonts w:cs="Arial"/>
                <w:sz w:val="22"/>
              </w:rPr>
            </w:pPr>
          </w:p>
        </w:tc>
      </w:tr>
      <w:tr w:rsidR="00EC03A7" w14:paraId="75942D0F" w14:textId="77777777" w:rsidTr="006B25B2">
        <w:tc>
          <w:tcPr>
            <w:tcW w:w="4872" w:type="dxa"/>
          </w:tcPr>
          <w:p w14:paraId="1A6DB10B" w14:textId="099E54E1" w:rsidR="00EC03A7" w:rsidRPr="008857A3" w:rsidRDefault="00EC03A7" w:rsidP="00EC03A7">
            <w:pPr>
              <w:rPr>
                <w:rFonts w:asciiTheme="minorHAnsi" w:hAnsiTheme="minorHAnsi" w:cstheme="minorHAnsi"/>
                <w:kern w:val="2"/>
                <w14:ligatures w14:val="standardContextual"/>
              </w:rPr>
            </w:pPr>
            <w:r>
              <w:rPr>
                <w:rFonts w:eastAsia="Times New Roman"/>
              </w:rPr>
              <w:t xml:space="preserve">Toronto Hydro revenue policy re: community net metering </w:t>
            </w:r>
          </w:p>
        </w:tc>
        <w:tc>
          <w:tcPr>
            <w:tcW w:w="6846" w:type="dxa"/>
          </w:tcPr>
          <w:p w14:paraId="7D2DA665" w14:textId="77777777" w:rsidR="00EC03A7" w:rsidRDefault="00EC03A7" w:rsidP="00B41A0E">
            <w:pPr>
              <w:pStyle w:val="ListParagraph"/>
            </w:pPr>
            <w:r>
              <w:rPr>
                <w:lang w:val="en-CA"/>
              </w:rPr>
              <w:t xml:space="preserve">Action: Item deferred to next meeting. </w:t>
            </w:r>
          </w:p>
        </w:tc>
        <w:tc>
          <w:tcPr>
            <w:tcW w:w="2898" w:type="dxa"/>
          </w:tcPr>
          <w:p w14:paraId="5B5561C2" w14:textId="77777777" w:rsidR="00EC03A7" w:rsidRDefault="00EC03A7" w:rsidP="00EC03A7">
            <w:pPr>
              <w:rPr>
                <w:rFonts w:cs="Arial"/>
                <w:sz w:val="22"/>
              </w:rPr>
            </w:pPr>
          </w:p>
        </w:tc>
      </w:tr>
      <w:tr w:rsidR="008E144C" w:rsidRPr="008E144C" w14:paraId="060B158E" w14:textId="77777777" w:rsidTr="006B25B2">
        <w:tc>
          <w:tcPr>
            <w:tcW w:w="4872" w:type="dxa"/>
          </w:tcPr>
          <w:p w14:paraId="5C641ACF" w14:textId="371F518C" w:rsidR="008E144C" w:rsidRPr="008E144C" w:rsidRDefault="008E144C" w:rsidP="00EC03A7">
            <w:pPr>
              <w:rPr>
                <w:rFonts w:eastAsia="Times New Roman"/>
                <w:lang w:val="en-CA"/>
              </w:rPr>
            </w:pPr>
            <w:r w:rsidRPr="008E144C">
              <w:rPr>
                <w:rFonts w:eastAsia="Times New Roman"/>
                <w:lang w:val="en-CA"/>
              </w:rPr>
              <w:t>Hodgson MS Environmental Art Pro</w:t>
            </w:r>
            <w:r>
              <w:rPr>
                <w:rFonts w:eastAsia="Times New Roman"/>
                <w:lang w:val="en-CA"/>
              </w:rPr>
              <w:t>ject</w:t>
            </w:r>
          </w:p>
        </w:tc>
        <w:tc>
          <w:tcPr>
            <w:tcW w:w="6846" w:type="dxa"/>
          </w:tcPr>
          <w:p w14:paraId="07654E6B" w14:textId="3E878D86" w:rsidR="008E144C" w:rsidRPr="008E144C" w:rsidRDefault="008E144C" w:rsidP="00B41A0E">
            <w:pPr>
              <w:pStyle w:val="ListParagraph"/>
              <w:rPr>
                <w:lang w:val="en-CA"/>
              </w:rPr>
            </w:pPr>
            <w:r>
              <w:rPr>
                <w:lang w:val="en-CA"/>
              </w:rPr>
              <w:t>Action: Item deferred to next meeting.</w:t>
            </w:r>
          </w:p>
        </w:tc>
        <w:tc>
          <w:tcPr>
            <w:tcW w:w="2898" w:type="dxa"/>
          </w:tcPr>
          <w:p w14:paraId="547E22D5" w14:textId="77777777" w:rsidR="008E144C" w:rsidRPr="008E144C" w:rsidRDefault="008E144C" w:rsidP="00EC03A7">
            <w:pPr>
              <w:rPr>
                <w:rFonts w:cs="Arial"/>
                <w:sz w:val="22"/>
                <w:lang w:val="en-CA"/>
              </w:rPr>
            </w:pPr>
          </w:p>
        </w:tc>
      </w:tr>
      <w:tr w:rsidR="00EC03A7" w14:paraId="70F3B16C" w14:textId="77777777" w:rsidTr="006B25B2">
        <w:tc>
          <w:tcPr>
            <w:tcW w:w="4872" w:type="dxa"/>
          </w:tcPr>
          <w:p w14:paraId="509193A1" w14:textId="77777777" w:rsidR="00EC03A7" w:rsidRPr="0091755D" w:rsidRDefault="00EC03A7" w:rsidP="00EC03A7">
            <w:pPr>
              <w:rPr>
                <w:rFonts w:eastAsia="Times New Roman"/>
              </w:rPr>
            </w:pPr>
            <w:r w:rsidRPr="00FA3287">
              <w:rPr>
                <w:rFonts w:eastAsia="Times New Roman"/>
              </w:rPr>
              <w:t>City of Toronto's community school garden support policy</w:t>
            </w:r>
          </w:p>
        </w:tc>
        <w:tc>
          <w:tcPr>
            <w:tcW w:w="6846" w:type="dxa"/>
          </w:tcPr>
          <w:p w14:paraId="7BD97900" w14:textId="77777777" w:rsidR="00EC03A7" w:rsidRDefault="00EC03A7" w:rsidP="00B41A0E">
            <w:pPr>
              <w:pStyle w:val="ListParagraph"/>
            </w:pPr>
            <w:r>
              <w:rPr>
                <w:lang w:val="en-CA"/>
              </w:rPr>
              <w:t>Action: Item deferred to next meeting.</w:t>
            </w:r>
          </w:p>
        </w:tc>
        <w:tc>
          <w:tcPr>
            <w:tcW w:w="2898" w:type="dxa"/>
          </w:tcPr>
          <w:p w14:paraId="6103FC52" w14:textId="77777777" w:rsidR="00EC03A7" w:rsidRDefault="00EC03A7" w:rsidP="00EC03A7">
            <w:pPr>
              <w:rPr>
                <w:rFonts w:cs="Arial"/>
                <w:sz w:val="22"/>
              </w:rPr>
            </w:pPr>
          </w:p>
        </w:tc>
      </w:tr>
      <w:tr w:rsidR="00EC03A7" w14:paraId="68492C34" w14:textId="77777777" w:rsidTr="006B25B2">
        <w:tc>
          <w:tcPr>
            <w:tcW w:w="4872" w:type="dxa"/>
          </w:tcPr>
          <w:p w14:paraId="7170A415" w14:textId="77777777" w:rsidR="00EC03A7" w:rsidRPr="001A5266" w:rsidRDefault="00EC03A7" w:rsidP="00EC03A7">
            <w:pPr>
              <w:rPr>
                <w:rFonts w:cs="Arial"/>
              </w:rPr>
            </w:pPr>
            <w:r>
              <w:t xml:space="preserve">Member </w:t>
            </w:r>
            <w:r w:rsidRPr="001B5561">
              <w:rPr>
                <w:rFonts w:cs="Arial"/>
              </w:rPr>
              <w:t>Updates/Announcements</w:t>
            </w:r>
          </w:p>
        </w:tc>
        <w:tc>
          <w:tcPr>
            <w:tcW w:w="6846" w:type="dxa"/>
          </w:tcPr>
          <w:p w14:paraId="5EC13479" w14:textId="7B41DC38" w:rsidR="00B41A0E" w:rsidRDefault="001E3EFE" w:rsidP="00B41A0E">
            <w:pPr>
              <w:pStyle w:val="ListParagraph"/>
              <w:rPr>
                <w:lang w:val="en-CA"/>
              </w:rPr>
            </w:pPr>
            <w:r>
              <w:rPr>
                <w:lang w:val="en-CA"/>
              </w:rPr>
              <w:t>Mention made of “</w:t>
            </w:r>
            <w:hyperlink r:id="rId11" w:history="1">
              <w:r w:rsidRPr="001E3EFE">
                <w:rPr>
                  <w:rStyle w:val="Hyperlink"/>
                  <w:lang w:val="en-CA"/>
                </w:rPr>
                <w:t>Common Ground</w:t>
              </w:r>
            </w:hyperlink>
            <w:r>
              <w:rPr>
                <w:lang w:val="en-CA"/>
              </w:rPr>
              <w:t>” film screening on Jan 10</w:t>
            </w:r>
            <w:r w:rsidR="008857A3">
              <w:rPr>
                <w:lang w:val="en-CA"/>
              </w:rPr>
              <w:t>.</w:t>
            </w:r>
          </w:p>
          <w:p w14:paraId="69D3CBBB" w14:textId="579DE0AD" w:rsidR="001E3EFE" w:rsidRPr="001E3EFE" w:rsidRDefault="001E3EFE" w:rsidP="00B41A0E">
            <w:pPr>
              <w:pStyle w:val="ListParagraph"/>
              <w:rPr>
                <w:lang w:val="en-CA"/>
              </w:rPr>
            </w:pPr>
            <w:r>
              <w:t>Suggestion made to incorporate the grounds/tree canopy into the Climate Report given the educational value of engaging students through very tangible means.</w:t>
            </w:r>
          </w:p>
        </w:tc>
        <w:tc>
          <w:tcPr>
            <w:tcW w:w="2898" w:type="dxa"/>
          </w:tcPr>
          <w:p w14:paraId="7D3BAFA1" w14:textId="77777777" w:rsidR="00EC03A7" w:rsidRPr="001E3EFE" w:rsidRDefault="00EC03A7" w:rsidP="00EC03A7">
            <w:pPr>
              <w:rPr>
                <w:rFonts w:cs="Arial"/>
                <w:sz w:val="22"/>
                <w:lang w:val="en-CA"/>
              </w:rPr>
            </w:pPr>
          </w:p>
          <w:p w14:paraId="75CDA680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6D7975CE" w14:textId="77777777" w:rsidR="00EC03A7" w:rsidRDefault="00EC03A7" w:rsidP="00EC03A7">
            <w:pPr>
              <w:rPr>
                <w:rFonts w:cs="Arial"/>
                <w:sz w:val="22"/>
              </w:rPr>
            </w:pPr>
          </w:p>
          <w:p w14:paraId="67A96309" w14:textId="77777777" w:rsidR="00EC03A7" w:rsidRPr="009319DA" w:rsidRDefault="00EC03A7" w:rsidP="00EC03A7"/>
        </w:tc>
      </w:tr>
      <w:tr w:rsidR="00EC03A7" w14:paraId="4A3BD24E" w14:textId="77777777" w:rsidTr="006B25B2">
        <w:tc>
          <w:tcPr>
            <w:tcW w:w="4872" w:type="dxa"/>
            <w:shd w:val="clear" w:color="auto" w:fill="DBDBDB" w:themeFill="accent3" w:themeFillTint="66"/>
          </w:tcPr>
          <w:p w14:paraId="5A31C239" w14:textId="77777777" w:rsidR="00EC03A7" w:rsidRPr="002B02AD" w:rsidRDefault="00EC03A7" w:rsidP="00EC03A7">
            <w:pPr>
              <w:rPr>
                <w:b/>
              </w:rPr>
            </w:pPr>
            <w:r w:rsidRPr="002B02AD">
              <w:rPr>
                <w:b/>
              </w:rPr>
              <w:t>Adjournment</w:t>
            </w:r>
          </w:p>
        </w:tc>
        <w:tc>
          <w:tcPr>
            <w:tcW w:w="6846" w:type="dxa"/>
            <w:shd w:val="clear" w:color="auto" w:fill="DBDBDB" w:themeFill="accent3" w:themeFillTint="66"/>
          </w:tcPr>
          <w:p w14:paraId="41F4DDCC" w14:textId="77777777" w:rsidR="00EC03A7" w:rsidRDefault="00EC03A7" w:rsidP="00B41A0E">
            <w:pPr>
              <w:pStyle w:val="ListParagraph"/>
            </w:pPr>
            <w:r>
              <w:t>Meeting ended at 8:06 p.m.</w:t>
            </w:r>
          </w:p>
          <w:p w14:paraId="69EDB3D2" w14:textId="37F1B9D9" w:rsidR="00EC03A7" w:rsidRPr="001A0BC5" w:rsidRDefault="00EC03A7" w:rsidP="00B41A0E">
            <w:pPr>
              <w:pStyle w:val="ListParagraph"/>
            </w:pPr>
            <w:r>
              <w:t>Next meeting, February 4, 2025</w:t>
            </w:r>
          </w:p>
        </w:tc>
        <w:tc>
          <w:tcPr>
            <w:tcW w:w="2898" w:type="dxa"/>
            <w:shd w:val="clear" w:color="auto" w:fill="DBDBDB" w:themeFill="accent3" w:themeFillTint="66"/>
          </w:tcPr>
          <w:p w14:paraId="5F1881E3" w14:textId="77777777" w:rsidR="00EC03A7" w:rsidRPr="001A0BC5" w:rsidRDefault="00EC03A7" w:rsidP="00EC03A7">
            <w:pPr>
              <w:rPr>
                <w:b/>
                <w:color w:val="000000" w:themeColor="text1"/>
              </w:rPr>
            </w:pPr>
          </w:p>
        </w:tc>
      </w:tr>
      <w:bookmarkEnd w:id="0"/>
    </w:tbl>
    <w:p w14:paraId="73FFE94D" w14:textId="77777777" w:rsidR="00005391" w:rsidRPr="009319DA" w:rsidRDefault="00005391" w:rsidP="00005391">
      <w:pPr>
        <w:rPr>
          <w:b/>
        </w:rPr>
      </w:pPr>
    </w:p>
    <w:p w14:paraId="67E991D9" w14:textId="77777777" w:rsidR="00005391" w:rsidRDefault="00005391"/>
    <w:sectPr w:rsidR="00005391" w:rsidSect="009319DA">
      <w:headerReference w:type="default" r:id="rId12"/>
      <w:footerReference w:type="default" r:id="rId13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1BF92" w14:textId="77777777" w:rsidR="00857DF8" w:rsidRDefault="00857DF8">
      <w:pPr>
        <w:spacing w:before="0" w:after="0" w:line="240" w:lineRule="auto"/>
      </w:pPr>
      <w:r>
        <w:separator/>
      </w:r>
    </w:p>
  </w:endnote>
  <w:endnote w:type="continuationSeparator" w:id="0">
    <w:p w14:paraId="574C39D6" w14:textId="77777777" w:rsidR="00857DF8" w:rsidRDefault="00857DF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80659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4FCCFFA" w14:textId="77777777" w:rsidR="00521133" w:rsidRDefault="00521133" w:rsidP="009319D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417A6" w14:textId="77777777" w:rsidR="00857DF8" w:rsidRDefault="00857DF8">
      <w:pPr>
        <w:spacing w:before="0" w:after="0" w:line="240" w:lineRule="auto"/>
      </w:pPr>
      <w:r>
        <w:separator/>
      </w:r>
    </w:p>
  </w:footnote>
  <w:footnote w:type="continuationSeparator" w:id="0">
    <w:p w14:paraId="38B6B27A" w14:textId="77777777" w:rsidR="00857DF8" w:rsidRDefault="00857DF8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62F8D" w14:textId="77777777" w:rsidR="00521133" w:rsidRDefault="00521133" w:rsidP="00A66C9E">
    <w:pPr>
      <w:pStyle w:val="Header"/>
      <w:jc w:val="right"/>
    </w:pPr>
    <w:r>
      <w:rPr>
        <w:noProof/>
        <w:lang w:eastAsia="en-CA"/>
      </w:rPr>
      <w:drawing>
        <wp:anchor distT="0" distB="0" distL="114300" distR="114300" simplePos="0" relativeHeight="251659264" behindDoc="0" locked="0" layoutInCell="1" allowOverlap="1" wp14:anchorId="5730FE73" wp14:editId="0D9E6A88">
          <wp:simplePos x="0" y="0"/>
          <wp:positionH relativeFrom="margin">
            <wp:posOffset>-277495</wp:posOffset>
          </wp:positionH>
          <wp:positionV relativeFrom="margin">
            <wp:posOffset>-973455</wp:posOffset>
          </wp:positionV>
          <wp:extent cx="790575" cy="714375"/>
          <wp:effectExtent l="0" t="0" r="9525" b="9525"/>
          <wp:wrapSquare wrapText="bothSides"/>
          <wp:docPr id="3" name="Picture 2" descr="TDS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17B025F" w14:textId="77777777" w:rsidR="00521133" w:rsidRPr="00A66C9E" w:rsidRDefault="00521133" w:rsidP="00A66C9E">
    <w:pPr>
      <w:pStyle w:val="Header"/>
      <w:jc w:val="right"/>
      <w:rPr>
        <w:color w:val="2F5496" w:themeColor="accent1" w:themeShade="BF"/>
        <w:sz w:val="36"/>
        <w:szCs w:val="36"/>
      </w:rPr>
    </w:pPr>
    <w:r w:rsidRPr="00A66C9E">
      <w:rPr>
        <w:color w:val="2F5496" w:themeColor="accent1" w:themeShade="BF"/>
        <w:sz w:val="36"/>
        <w:szCs w:val="36"/>
      </w:rPr>
      <w:t>Community Advisory Committees</w:t>
    </w:r>
  </w:p>
  <w:p w14:paraId="1716E1A9" w14:textId="77777777" w:rsidR="00521133" w:rsidRDefault="00521133">
    <w:pPr>
      <w:pStyle w:val="Header"/>
    </w:pPr>
  </w:p>
  <w:p w14:paraId="63DBE0A4" w14:textId="77777777" w:rsidR="00521133" w:rsidRDefault="005211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D17E2"/>
    <w:multiLevelType w:val="hybridMultilevel"/>
    <w:tmpl w:val="4BD4733E"/>
    <w:lvl w:ilvl="0" w:tplc="AEC2E3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E0042"/>
    <w:multiLevelType w:val="hybridMultilevel"/>
    <w:tmpl w:val="D7C2E400"/>
    <w:lvl w:ilvl="0" w:tplc="6BA079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38687F"/>
    <w:multiLevelType w:val="hybridMultilevel"/>
    <w:tmpl w:val="57E2F4D2"/>
    <w:lvl w:ilvl="0" w:tplc="DD0EDD2A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2B27B7F"/>
    <w:multiLevelType w:val="hybridMultilevel"/>
    <w:tmpl w:val="7CD0A2AE"/>
    <w:lvl w:ilvl="0" w:tplc="2996A2A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7C3EEB"/>
    <w:multiLevelType w:val="hybridMultilevel"/>
    <w:tmpl w:val="B032F9AA"/>
    <w:lvl w:ilvl="0" w:tplc="93767D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2100716">
    <w:abstractNumId w:val="1"/>
  </w:num>
  <w:num w:numId="2" w16cid:durableId="1298411328">
    <w:abstractNumId w:val="4"/>
  </w:num>
  <w:num w:numId="3" w16cid:durableId="1864325361">
    <w:abstractNumId w:val="3"/>
  </w:num>
  <w:num w:numId="4" w16cid:durableId="2024434251">
    <w:abstractNumId w:val="0"/>
  </w:num>
  <w:num w:numId="5" w16cid:durableId="12051737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391"/>
    <w:rsid w:val="00005391"/>
    <w:rsid w:val="00145D94"/>
    <w:rsid w:val="001A33AE"/>
    <w:rsid w:val="001E3EFE"/>
    <w:rsid w:val="00280EAB"/>
    <w:rsid w:val="002A1F4B"/>
    <w:rsid w:val="00353930"/>
    <w:rsid w:val="003A4E45"/>
    <w:rsid w:val="003E7694"/>
    <w:rsid w:val="00521133"/>
    <w:rsid w:val="00541373"/>
    <w:rsid w:val="0059678A"/>
    <w:rsid w:val="00605A9A"/>
    <w:rsid w:val="00652951"/>
    <w:rsid w:val="00696F75"/>
    <w:rsid w:val="006D6E16"/>
    <w:rsid w:val="006E15D6"/>
    <w:rsid w:val="00706011"/>
    <w:rsid w:val="007908CC"/>
    <w:rsid w:val="007A4D9E"/>
    <w:rsid w:val="00857DF8"/>
    <w:rsid w:val="008857A3"/>
    <w:rsid w:val="008E144C"/>
    <w:rsid w:val="009212FC"/>
    <w:rsid w:val="00AB584B"/>
    <w:rsid w:val="00B41A0E"/>
    <w:rsid w:val="00BE1A1A"/>
    <w:rsid w:val="00C31613"/>
    <w:rsid w:val="00D418D7"/>
    <w:rsid w:val="00EC03A7"/>
    <w:rsid w:val="00F62280"/>
    <w:rsid w:val="00F74B2F"/>
    <w:rsid w:val="00F82E55"/>
    <w:rsid w:val="00F8776C"/>
    <w:rsid w:val="00FD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0E7FEE6"/>
  <w15:chartTrackingRefBased/>
  <w15:docId w15:val="{F91B7415-C600-457F-B5BA-9A7EE2D6C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5391"/>
    <w:pPr>
      <w:widowControl w:val="0"/>
      <w:autoSpaceDE w:val="0"/>
      <w:autoSpaceDN w:val="0"/>
      <w:spacing w:before="120" w:after="120" w:line="288" w:lineRule="auto"/>
    </w:pPr>
    <w:rPr>
      <w:rFonts w:ascii="Arial" w:eastAsia="Myriad Pro" w:hAnsi="Arial" w:cs="Myriad Pro"/>
      <w:kern w:val="0"/>
      <w:sz w:val="24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05391"/>
    <w:pPr>
      <w:keepNext/>
      <w:keepLines/>
      <w:spacing w:before="240"/>
      <w:outlineLvl w:val="0"/>
    </w:pPr>
    <w:rPr>
      <w:rFonts w:eastAsia="Arial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05391"/>
    <w:pPr>
      <w:keepNext/>
      <w:keepLines/>
      <w:widowControl/>
      <w:shd w:val="clear" w:color="auto" w:fill="FFFFFF" w:themeFill="background1"/>
      <w:autoSpaceDE/>
      <w:autoSpaceDN/>
      <w:spacing w:before="200"/>
      <w:ind w:left="450" w:hanging="360"/>
      <w:outlineLvl w:val="1"/>
    </w:pPr>
    <w:rPr>
      <w:rFonts w:eastAsiaTheme="majorEastAsia" w:cstheme="majorBidi"/>
      <w:b/>
      <w:bCs/>
      <w:sz w:val="28"/>
      <w:szCs w:val="26"/>
      <w:lang w:val="en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5391"/>
    <w:rPr>
      <w:rFonts w:ascii="Arial" w:eastAsia="Arial" w:hAnsi="Arial" w:cstheme="majorBidi"/>
      <w:b/>
      <w:bCs/>
      <w:kern w:val="0"/>
      <w:sz w:val="28"/>
      <w:szCs w:val="28"/>
      <w:lang w:val="en-US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005391"/>
    <w:rPr>
      <w:rFonts w:ascii="Arial" w:eastAsiaTheme="majorEastAsia" w:hAnsi="Arial" w:cstheme="majorBidi"/>
      <w:b/>
      <w:bCs/>
      <w:kern w:val="0"/>
      <w:sz w:val="28"/>
      <w:szCs w:val="26"/>
      <w:shd w:val="clear" w:color="auto" w:fill="FFFFFF" w:themeFill="background1"/>
      <w:lang w:val="en" w:eastAsia="en-CA"/>
      <w14:ligatures w14:val="none"/>
    </w:rPr>
  </w:style>
  <w:style w:type="paragraph" w:styleId="ListParagraph">
    <w:name w:val="List Paragraph"/>
    <w:basedOn w:val="Normal"/>
    <w:autoRedefine/>
    <w:uiPriority w:val="34"/>
    <w:qFormat/>
    <w:rsid w:val="00B41A0E"/>
    <w:pPr>
      <w:numPr>
        <w:numId w:val="5"/>
      </w:numPr>
      <w:spacing w:before="40" w:after="4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05391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5391"/>
    <w:rPr>
      <w:rFonts w:ascii="Arial" w:eastAsia="Myriad Pro" w:hAnsi="Arial" w:cs="Myriad Pro"/>
      <w:kern w:val="0"/>
      <w:sz w:val="24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05391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5391"/>
    <w:rPr>
      <w:rFonts w:ascii="Arial" w:eastAsia="Myriad Pro" w:hAnsi="Arial" w:cs="Myriad Pro"/>
      <w:kern w:val="0"/>
      <w:sz w:val="24"/>
      <w:lang w:val="en-US"/>
      <w14:ligatures w14:val="none"/>
    </w:rPr>
  </w:style>
  <w:style w:type="table" w:styleId="TableGrid">
    <w:name w:val="Table Grid"/>
    <w:basedOn w:val="TableNormal"/>
    <w:uiPriority w:val="59"/>
    <w:rsid w:val="00005391"/>
    <w:pPr>
      <w:spacing w:after="0" w:line="240" w:lineRule="auto"/>
    </w:pPr>
    <w:rPr>
      <w:rFonts w:eastAsia="Myriad Pro"/>
      <w:kern w:val="0"/>
      <w:lang w:val="en" w:eastAsia="en-C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05391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005391"/>
    <w:pPr>
      <w:widowControl/>
      <w:autoSpaceDE/>
      <w:autoSpaceDN/>
      <w:spacing w:before="0" w:after="0" w:line="240" w:lineRule="auto"/>
    </w:pPr>
    <w:rPr>
      <w:rFonts w:ascii="Calibri" w:eastAsiaTheme="minorHAnsi" w:hAnsi="Calibri" w:cstheme="minorBidi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rsid w:val="00005391"/>
    <w:rPr>
      <w:rFonts w:ascii="Calibri" w:hAnsi="Calibri"/>
      <w:kern w:val="0"/>
      <w:szCs w:val="21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A4D9E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33A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D6E16"/>
    <w:pPr>
      <w:spacing w:after="0" w:line="240" w:lineRule="auto"/>
    </w:pPr>
    <w:rPr>
      <w:rFonts w:ascii="Arial" w:eastAsia="Myriad Pro" w:hAnsi="Arial" w:cs="Myriad Pro"/>
      <w:kern w:val="0"/>
      <w:sz w:val="24"/>
      <w:lang w:val="en-US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D6E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D6E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D6E16"/>
    <w:rPr>
      <w:rFonts w:ascii="Arial" w:eastAsia="Myriad Pro" w:hAnsi="Arial" w:cs="Myriad Pro"/>
      <w:kern w:val="0"/>
      <w:sz w:val="20"/>
      <w:szCs w:val="20"/>
      <w:lang w:val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6E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6E16"/>
    <w:rPr>
      <w:rFonts w:ascii="Arial" w:eastAsia="Myriad Pro" w:hAnsi="Arial" w:cs="Myriad Pro"/>
      <w:b/>
      <w:bCs/>
      <w:kern w:val="0"/>
      <w:sz w:val="20"/>
      <w:szCs w:val="2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n6SBMN9P998nQqgC90GsPwCpKeyy-CxX/view?usp=drive_link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file/d/1CDy5ZSpC5_UBo3htUoELZX9P2DFFS1VQ/view?usp=drive_link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tcan.ca/events-list/common-ground-fil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1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721</Words>
  <Characters>4113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Kokinakis, Mary</dc:creator>
  <cp:keywords/>
  <dc:description/>
  <cp:lastModifiedBy>Kokinakis, Mary</cp:lastModifiedBy>
  <cp:revision>2</cp:revision>
  <dcterms:created xsi:type="dcterms:W3CDTF">2025-02-05T14:02:00Z</dcterms:created>
  <dcterms:modified xsi:type="dcterms:W3CDTF">2025-02-05T14:02:00Z</dcterms:modified>
</cp:coreProperties>
</file>