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6B4" w14:textId="61D8EA5B" w:rsidR="008513EA" w:rsidRDefault="009319DA" w:rsidP="000B5279">
      <w:r>
        <w:rPr>
          <w:noProof/>
          <w:lang w:val="en-CA" w:eastAsia="en-CA"/>
        </w:rPr>
        <w:drawing>
          <wp:inline distT="0" distB="0" distL="0" distR="0" wp14:anchorId="60266C17" wp14:editId="5714C704">
            <wp:extent cx="9004300" cy="1444487"/>
            <wp:effectExtent l="0" t="0" r="0" b="29210"/>
            <wp:docPr id="2" name="Picture 1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30" cy="15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5A5314C" w14:textId="77E47FA1" w:rsidR="00C22005" w:rsidRPr="0073433F" w:rsidRDefault="009319DA" w:rsidP="0073433F">
      <w:pPr>
        <w:pStyle w:val="Heading2"/>
        <w:rPr>
          <w:rFonts w:eastAsia="Arial"/>
          <w:spacing w:val="-1"/>
        </w:rPr>
      </w:pPr>
      <w:r w:rsidRPr="0073433F">
        <w:t>Name</w:t>
      </w:r>
      <w:r w:rsidRPr="0073433F">
        <w:rPr>
          <w:spacing w:val="1"/>
        </w:rPr>
        <w:t xml:space="preserve"> </w:t>
      </w:r>
      <w:r w:rsidRPr="0073433F">
        <w:t>of C</w:t>
      </w:r>
      <w:r w:rsidRPr="0073433F">
        <w:rPr>
          <w:spacing w:val="-1"/>
        </w:rPr>
        <w:t>o</w:t>
      </w:r>
      <w:r w:rsidRPr="0073433F">
        <w:t>mm</w:t>
      </w:r>
      <w:r w:rsidRPr="0073433F">
        <w:rPr>
          <w:spacing w:val="1"/>
        </w:rPr>
        <w:t>i</w:t>
      </w:r>
      <w:r w:rsidRPr="0073433F">
        <w:t>t</w:t>
      </w:r>
      <w:r w:rsidRPr="0073433F">
        <w:rPr>
          <w:spacing w:val="-1"/>
        </w:rPr>
        <w:t>t</w:t>
      </w:r>
      <w:r w:rsidRPr="0073433F">
        <w:rPr>
          <w:spacing w:val="1"/>
        </w:rPr>
        <w:t>e</w:t>
      </w:r>
      <w:r w:rsidRPr="0073433F">
        <w:rPr>
          <w:spacing w:val="2"/>
        </w:rPr>
        <w:t>e</w:t>
      </w:r>
      <w:r w:rsidRPr="0073433F">
        <w:t>:</w:t>
      </w:r>
      <w:r w:rsidR="00C22005" w:rsidRPr="0073433F">
        <w:t xml:space="preserve"> </w:t>
      </w:r>
      <w:r w:rsidR="009F1AD0" w:rsidRPr="0073433F">
        <w:t xml:space="preserve">Urban Indigenous </w:t>
      </w:r>
      <w:r w:rsidRPr="0073433F">
        <w:t>C</w:t>
      </w:r>
      <w:r w:rsidRPr="0073433F">
        <w:rPr>
          <w:spacing w:val="-2"/>
        </w:rPr>
        <w:t>o</w:t>
      </w:r>
      <w:r w:rsidRPr="0073433F">
        <w:rPr>
          <w:spacing w:val="1"/>
        </w:rPr>
        <w:t>m</w:t>
      </w:r>
      <w:r w:rsidRPr="0073433F">
        <w:rPr>
          <w:spacing w:val="-1"/>
        </w:rPr>
        <w:t>m</w:t>
      </w:r>
      <w:r w:rsidRPr="0073433F">
        <w:rPr>
          <w:spacing w:val="1"/>
        </w:rPr>
        <w:t>un</w:t>
      </w:r>
      <w:r w:rsidRPr="0073433F">
        <w:t>ity</w:t>
      </w:r>
      <w:r w:rsidRPr="0073433F">
        <w:rPr>
          <w:spacing w:val="-1"/>
        </w:rPr>
        <w:t xml:space="preserve"> </w:t>
      </w:r>
      <w:r w:rsidRPr="0073433F">
        <w:t>A</w:t>
      </w:r>
      <w:r w:rsidRPr="0073433F">
        <w:rPr>
          <w:spacing w:val="1"/>
        </w:rPr>
        <w:t>d</w:t>
      </w:r>
      <w:r w:rsidRPr="0073433F">
        <w:rPr>
          <w:spacing w:val="-2"/>
        </w:rPr>
        <w:t>v</w:t>
      </w:r>
      <w:r w:rsidRPr="0073433F">
        <w:t>isory</w:t>
      </w:r>
      <w:r w:rsidRPr="0073433F">
        <w:rPr>
          <w:spacing w:val="-3"/>
        </w:rPr>
        <w:t xml:space="preserve"> </w:t>
      </w:r>
      <w:r w:rsidRPr="0073433F">
        <w:t>C</w:t>
      </w:r>
      <w:r w:rsidRPr="0073433F">
        <w:rPr>
          <w:spacing w:val="1"/>
        </w:rPr>
        <w:t>omm</w:t>
      </w:r>
      <w:r w:rsidRPr="0073433F">
        <w:t>itt</w:t>
      </w:r>
      <w:r w:rsidRPr="0073433F">
        <w:rPr>
          <w:spacing w:val="-1"/>
        </w:rPr>
        <w:t>e</w:t>
      </w:r>
      <w:r w:rsidRPr="0073433F">
        <w:t>e</w:t>
      </w:r>
      <w:r w:rsidR="00C22005" w:rsidRPr="0073433F">
        <w:rPr>
          <w:rFonts w:eastAsia="Arial"/>
          <w:spacing w:val="-1"/>
        </w:rPr>
        <w:t xml:space="preserve"> </w:t>
      </w:r>
    </w:p>
    <w:p w14:paraId="790F64D7" w14:textId="10652013" w:rsidR="00C22005" w:rsidRPr="0073433F" w:rsidRDefault="00C22005" w:rsidP="0073433F">
      <w:pPr>
        <w:pStyle w:val="Heading2"/>
      </w:pPr>
      <w:r w:rsidRPr="00ED2DA1">
        <w:rPr>
          <w:spacing w:val="-1"/>
          <w:highlight w:val="yellow"/>
        </w:rPr>
        <w:t>M</w:t>
      </w:r>
      <w:r w:rsidRPr="00ED2DA1">
        <w:rPr>
          <w:spacing w:val="1"/>
          <w:highlight w:val="yellow"/>
        </w:rPr>
        <w:t>ee</w:t>
      </w:r>
      <w:r w:rsidRPr="00ED2DA1">
        <w:rPr>
          <w:highlight w:val="yellow"/>
        </w:rPr>
        <w:t xml:space="preserve">ting </w:t>
      </w:r>
      <w:r w:rsidRPr="00ED2DA1">
        <w:rPr>
          <w:spacing w:val="-1"/>
          <w:highlight w:val="yellow"/>
        </w:rPr>
        <w:t>D</w:t>
      </w:r>
      <w:r w:rsidRPr="00ED2DA1">
        <w:rPr>
          <w:spacing w:val="1"/>
          <w:highlight w:val="yellow"/>
        </w:rPr>
        <w:t>a</w:t>
      </w:r>
      <w:r w:rsidRPr="00ED2DA1">
        <w:rPr>
          <w:highlight w:val="yellow"/>
        </w:rPr>
        <w:t>t</w:t>
      </w:r>
      <w:r w:rsidRPr="00ED2DA1">
        <w:rPr>
          <w:spacing w:val="1"/>
          <w:highlight w:val="yellow"/>
        </w:rPr>
        <w:t>e</w:t>
      </w:r>
      <w:r w:rsidRPr="00ED2DA1">
        <w:rPr>
          <w:highlight w:val="yellow"/>
        </w:rPr>
        <w:t xml:space="preserve">: Tuesday, </w:t>
      </w:r>
      <w:r w:rsidR="009B181F" w:rsidRPr="00ED2DA1">
        <w:rPr>
          <w:highlight w:val="yellow"/>
        </w:rPr>
        <w:t>April 19th</w:t>
      </w:r>
      <w:r w:rsidR="007B2B1F" w:rsidRPr="00ED2DA1">
        <w:rPr>
          <w:highlight w:val="yellow"/>
        </w:rPr>
        <w:t>,</w:t>
      </w:r>
      <w:r w:rsidRPr="00ED2DA1">
        <w:rPr>
          <w:highlight w:val="yellow"/>
        </w:rPr>
        <w:t xml:space="preserve"> 2022</w:t>
      </w:r>
    </w:p>
    <w:p w14:paraId="5103629D" w14:textId="70D0B96D" w:rsidR="009319DA" w:rsidRPr="0073433F" w:rsidRDefault="00C22005" w:rsidP="0073433F">
      <w:pPr>
        <w:pStyle w:val="Heading2"/>
      </w:pPr>
      <w:r w:rsidRPr="0073433F">
        <w:t>Time: 6:00 p.m. – 7:30 p</w:t>
      </w:r>
      <w:r w:rsidR="00ED2DA1">
        <w:t>m</w:t>
      </w:r>
    </w:p>
    <w:p w14:paraId="695FF3A0" w14:textId="6B8B4AA7" w:rsidR="0073181D" w:rsidRPr="002C3AB6" w:rsidRDefault="009319DA" w:rsidP="003019F0">
      <w:pPr>
        <w:rPr>
          <w:lang w:val="en-CA"/>
        </w:rPr>
      </w:pPr>
      <w:bookmarkStart w:id="0" w:name="_Hlk69475528"/>
      <w:r w:rsidRPr="002C3AB6">
        <w:rPr>
          <w:lang w:val="en-CA"/>
        </w:rPr>
        <w:t>Attendan</w:t>
      </w:r>
      <w:r w:rsidR="00584BA7" w:rsidRPr="002C3AB6">
        <w:rPr>
          <w:lang w:val="en-CA"/>
        </w:rPr>
        <w:t>ce</w:t>
      </w:r>
      <w:r w:rsidRPr="002C3AB6">
        <w:rPr>
          <w:lang w:val="en-CA"/>
        </w:rPr>
        <w:t xml:space="preserve"> </w:t>
      </w:r>
      <w:r w:rsidR="00584BA7" w:rsidRPr="002C3AB6">
        <w:rPr>
          <w:lang w:val="en-CA"/>
        </w:rPr>
        <w:t>v</w:t>
      </w:r>
      <w:r w:rsidRPr="002C3AB6">
        <w:rPr>
          <w:lang w:val="en-CA"/>
        </w:rPr>
        <w:t>ia Zoom:</w:t>
      </w:r>
      <w:r w:rsidR="009B181F" w:rsidRPr="002C3AB6">
        <w:rPr>
          <w:lang w:val="en-CA"/>
        </w:rPr>
        <w:t xml:space="preserve"> </w:t>
      </w:r>
    </w:p>
    <w:bookmarkEnd w:id="0"/>
    <w:p w14:paraId="6A01F465" w14:textId="5F228BE9" w:rsidR="005E2064" w:rsidRPr="005D6758" w:rsidRDefault="005E2064" w:rsidP="005D6758">
      <w:pPr>
        <w:pStyle w:val="NoSpacing"/>
        <w:framePr w:hSpace="0" w:wrap="auto" w:vAnchor="margin" w:yAlign="inline"/>
        <w:suppressOverlap w:val="0"/>
        <w:rPr>
          <w:b/>
          <w:bCs w:val="0"/>
        </w:rPr>
      </w:pPr>
      <w:r w:rsidRPr="005D6758">
        <w:rPr>
          <w:b/>
          <w:bCs w:val="0"/>
        </w:rPr>
        <w:t>Core Voting Constituents:</w:t>
      </w:r>
      <w:r w:rsidR="00F22990" w:rsidRPr="005D6758">
        <w:rPr>
          <w:b/>
          <w:bCs w:val="0"/>
        </w:rPr>
        <w:t xml:space="preserve"> </w:t>
      </w:r>
    </w:p>
    <w:p w14:paraId="729C60E9" w14:textId="6AF6A24E" w:rsidR="00F0570C" w:rsidRPr="00781F30" w:rsidRDefault="3EC9BE76" w:rsidP="000F57B2">
      <w:pPr>
        <w:rPr>
          <w:b/>
          <w:bCs/>
          <w:sz w:val="22"/>
          <w:szCs w:val="22"/>
        </w:rPr>
      </w:pPr>
      <w:r w:rsidRPr="00781F30">
        <w:rPr>
          <w:b/>
          <w:bCs/>
          <w:sz w:val="22"/>
          <w:szCs w:val="22"/>
        </w:rPr>
        <w:t>Present</w:t>
      </w:r>
      <w:r w:rsidRPr="00781F30">
        <w:rPr>
          <w:sz w:val="22"/>
          <w:szCs w:val="22"/>
        </w:rPr>
        <w:t xml:space="preserve">: Elder Dr. Joanne Dallaire, </w:t>
      </w:r>
      <w:r w:rsidR="00197F7F" w:rsidRPr="00781F30">
        <w:rPr>
          <w:sz w:val="22"/>
          <w:szCs w:val="22"/>
        </w:rPr>
        <w:t>Elder Pauline Shirt</w:t>
      </w:r>
      <w:r w:rsidR="006313B1" w:rsidRPr="00781F30">
        <w:rPr>
          <w:sz w:val="22"/>
          <w:szCs w:val="22"/>
        </w:rPr>
        <w:t xml:space="preserve">, </w:t>
      </w:r>
      <w:r w:rsidRPr="00781F30">
        <w:rPr>
          <w:sz w:val="22"/>
          <w:szCs w:val="22"/>
        </w:rPr>
        <w:t xml:space="preserve">Elder Dr. Duke Redbird, </w:t>
      </w:r>
      <w:r w:rsidR="0091485E" w:rsidRPr="00781F30">
        <w:rPr>
          <w:sz w:val="22"/>
          <w:szCs w:val="22"/>
        </w:rPr>
        <w:t xml:space="preserve">Elder </w:t>
      </w:r>
      <w:r w:rsidR="7C8CE279" w:rsidRPr="00781F30">
        <w:rPr>
          <w:sz w:val="22"/>
          <w:szCs w:val="22"/>
        </w:rPr>
        <w:t>Clayton Shirt</w:t>
      </w:r>
      <w:r w:rsidR="00495D7D">
        <w:rPr>
          <w:sz w:val="22"/>
          <w:szCs w:val="22"/>
        </w:rPr>
        <w:t xml:space="preserve">, </w:t>
      </w:r>
      <w:r w:rsidR="00F51D5C" w:rsidRPr="00781F30">
        <w:rPr>
          <w:sz w:val="22"/>
          <w:szCs w:val="22"/>
        </w:rPr>
        <w:t>Tanya Senk (</w:t>
      </w:r>
      <w:bookmarkStart w:id="1" w:name="_Hlk95907923"/>
      <w:r w:rsidR="00F51D5C" w:rsidRPr="00781F30">
        <w:rPr>
          <w:sz w:val="22"/>
          <w:szCs w:val="22"/>
        </w:rPr>
        <w:t>System Superintendent, Indigenous Education</w:t>
      </w:r>
      <w:r w:rsidR="00495D7D">
        <w:rPr>
          <w:sz w:val="22"/>
          <w:szCs w:val="22"/>
        </w:rPr>
        <w:t xml:space="preserve">, </w:t>
      </w:r>
      <w:r w:rsidR="00F51D5C" w:rsidRPr="00781F30">
        <w:rPr>
          <w:sz w:val="22"/>
          <w:szCs w:val="22"/>
        </w:rPr>
        <w:t>UIEC and Kâpapâmahchakwêw / Wandering Spirt School</w:t>
      </w:r>
      <w:bookmarkEnd w:id="1"/>
      <w:r w:rsidR="00F51D5C" w:rsidRPr="00781F30">
        <w:rPr>
          <w:sz w:val="22"/>
          <w:szCs w:val="22"/>
        </w:rPr>
        <w:t>, TDSB</w:t>
      </w:r>
      <w:r w:rsidR="009B181F">
        <w:rPr>
          <w:sz w:val="22"/>
          <w:szCs w:val="22"/>
        </w:rPr>
        <w:t>)</w:t>
      </w:r>
      <w:r w:rsidR="00495D7D">
        <w:rPr>
          <w:sz w:val="22"/>
          <w:szCs w:val="22"/>
        </w:rPr>
        <w:t xml:space="preserve">, </w:t>
      </w:r>
      <w:r w:rsidR="009B181F" w:rsidRPr="00781F30">
        <w:rPr>
          <w:sz w:val="22"/>
          <w:szCs w:val="22"/>
        </w:rPr>
        <w:t>Christina Saunders (Principal,</w:t>
      </w:r>
      <w:r w:rsidR="006C5970">
        <w:rPr>
          <w:sz w:val="22"/>
          <w:szCs w:val="22"/>
        </w:rPr>
        <w:t xml:space="preserve"> </w:t>
      </w:r>
      <w:r w:rsidR="009B181F" w:rsidRPr="00781F30">
        <w:rPr>
          <w:sz w:val="22"/>
          <w:szCs w:val="22"/>
        </w:rPr>
        <w:t>TDSB</w:t>
      </w:r>
      <w:r w:rsidR="009B181F">
        <w:rPr>
          <w:sz w:val="22"/>
          <w:szCs w:val="22"/>
        </w:rPr>
        <w:t>)</w:t>
      </w:r>
      <w:r w:rsidR="00495D7D">
        <w:rPr>
          <w:sz w:val="22"/>
          <w:szCs w:val="22"/>
        </w:rPr>
        <w:t xml:space="preserve">, </w:t>
      </w:r>
      <w:r w:rsidR="0091485E" w:rsidRPr="00781F30">
        <w:rPr>
          <w:sz w:val="22"/>
          <w:szCs w:val="22"/>
        </w:rPr>
        <w:t>Robert</w:t>
      </w:r>
      <w:r w:rsidRPr="00781F30">
        <w:rPr>
          <w:sz w:val="22"/>
          <w:szCs w:val="22"/>
        </w:rPr>
        <w:t xml:space="preserve"> Durocher (Centrally Assigned Vice-Principal, TDSB)</w:t>
      </w:r>
      <w:r w:rsidR="00495D7D">
        <w:rPr>
          <w:sz w:val="22"/>
          <w:szCs w:val="22"/>
        </w:rPr>
        <w:t xml:space="preserve">, </w:t>
      </w:r>
      <w:r w:rsidRPr="00781F30">
        <w:rPr>
          <w:sz w:val="22"/>
          <w:szCs w:val="22"/>
        </w:rPr>
        <w:t>Isaiah Shafqat (Indigenous Student Trustee, TDSB)</w:t>
      </w:r>
      <w:r w:rsidR="00811572">
        <w:rPr>
          <w:sz w:val="22"/>
          <w:szCs w:val="22"/>
        </w:rPr>
        <w:t xml:space="preserve">, </w:t>
      </w:r>
      <w:r w:rsidRPr="00781F30">
        <w:rPr>
          <w:sz w:val="22"/>
          <w:szCs w:val="22"/>
        </w:rPr>
        <w:t>Tracy Mackenzie (Community Liaison, TDSB),</w:t>
      </w:r>
      <w:r w:rsidR="00117E54" w:rsidRPr="00781F30">
        <w:rPr>
          <w:sz w:val="22"/>
          <w:szCs w:val="22"/>
        </w:rPr>
        <w:t xml:space="preserve"> </w:t>
      </w:r>
      <w:r w:rsidRPr="00781F30">
        <w:rPr>
          <w:sz w:val="22"/>
          <w:szCs w:val="22"/>
        </w:rPr>
        <w:t xml:space="preserve"> Marilyn Hew (TYRMC)</w:t>
      </w:r>
      <w:r w:rsidR="003D18F0" w:rsidRPr="00781F30">
        <w:rPr>
          <w:sz w:val="22"/>
          <w:szCs w:val="22"/>
        </w:rPr>
        <w:t>,</w:t>
      </w:r>
      <w:r w:rsidRPr="00781F30">
        <w:rPr>
          <w:sz w:val="22"/>
          <w:szCs w:val="22"/>
        </w:rPr>
        <w:t xml:space="preserve"> Joe Rock (City of Toronto, Early ON),</w:t>
      </w:r>
      <w:r w:rsidR="003447EF" w:rsidRPr="00781F30">
        <w:rPr>
          <w:sz w:val="22"/>
          <w:szCs w:val="22"/>
        </w:rPr>
        <w:t xml:space="preserve"> </w:t>
      </w:r>
      <w:r w:rsidR="00E81775" w:rsidRPr="00781F30">
        <w:rPr>
          <w:sz w:val="22"/>
          <w:szCs w:val="22"/>
        </w:rPr>
        <w:t xml:space="preserve">Sean Gale </w:t>
      </w:r>
      <w:r w:rsidR="00AB7779" w:rsidRPr="00781F30">
        <w:rPr>
          <w:sz w:val="22"/>
          <w:szCs w:val="22"/>
        </w:rPr>
        <w:t>(Student Success Teacher, TDSB</w:t>
      </w:r>
      <w:r w:rsidR="00EF04E7">
        <w:rPr>
          <w:sz w:val="22"/>
          <w:szCs w:val="22"/>
        </w:rPr>
        <w:t>)</w:t>
      </w:r>
      <w:r w:rsidR="009B181F">
        <w:rPr>
          <w:sz w:val="22"/>
          <w:szCs w:val="22"/>
        </w:rPr>
        <w:t xml:space="preserve">, </w:t>
      </w:r>
      <w:r w:rsidR="009B181F" w:rsidRPr="00781F30">
        <w:rPr>
          <w:sz w:val="22"/>
          <w:szCs w:val="22"/>
        </w:rPr>
        <w:t>Shannon Judge (Community),</w:t>
      </w:r>
      <w:r w:rsidR="00DC0126">
        <w:rPr>
          <w:sz w:val="22"/>
          <w:szCs w:val="22"/>
        </w:rPr>
        <w:t xml:space="preserve"> </w:t>
      </w:r>
      <w:r w:rsidR="003E2F19">
        <w:rPr>
          <w:sz w:val="22"/>
          <w:szCs w:val="22"/>
        </w:rPr>
        <w:t>Mary Doucette</w:t>
      </w:r>
      <w:r w:rsidR="00686F67">
        <w:rPr>
          <w:sz w:val="22"/>
          <w:szCs w:val="22"/>
        </w:rPr>
        <w:t xml:space="preserve"> </w:t>
      </w:r>
      <w:r w:rsidR="00EC1969">
        <w:rPr>
          <w:sz w:val="22"/>
          <w:szCs w:val="22"/>
        </w:rPr>
        <w:t xml:space="preserve">(Administrative Liaison, </w:t>
      </w:r>
      <w:r w:rsidR="00020EC8">
        <w:rPr>
          <w:sz w:val="22"/>
          <w:szCs w:val="22"/>
        </w:rPr>
        <w:t>TDSB</w:t>
      </w:r>
      <w:r w:rsidR="00EC1969">
        <w:rPr>
          <w:sz w:val="22"/>
          <w:szCs w:val="22"/>
        </w:rPr>
        <w:t xml:space="preserve">), </w:t>
      </w:r>
      <w:r w:rsidR="00AA306B">
        <w:rPr>
          <w:sz w:val="22"/>
          <w:szCs w:val="22"/>
        </w:rPr>
        <w:t>Natasha Gleeson</w:t>
      </w:r>
      <w:r w:rsidR="00EC1969">
        <w:rPr>
          <w:sz w:val="22"/>
          <w:szCs w:val="22"/>
        </w:rPr>
        <w:t xml:space="preserve"> (Instructional </w:t>
      </w:r>
      <w:r w:rsidR="00141E9C">
        <w:rPr>
          <w:sz w:val="22"/>
          <w:szCs w:val="22"/>
        </w:rPr>
        <w:t>Leader, TDSB)</w:t>
      </w:r>
      <w:r w:rsidR="00AA306B">
        <w:rPr>
          <w:sz w:val="22"/>
          <w:szCs w:val="22"/>
        </w:rPr>
        <w:t>, Bonnie Johnston</w:t>
      </w:r>
      <w:r w:rsidR="00141E9C">
        <w:rPr>
          <w:sz w:val="22"/>
          <w:szCs w:val="22"/>
        </w:rPr>
        <w:t xml:space="preserve"> (Social Worker, TDSB)</w:t>
      </w:r>
    </w:p>
    <w:p w14:paraId="32E5FDA5" w14:textId="77777777" w:rsidR="00E77624" w:rsidRPr="00781F30" w:rsidRDefault="00F0570C" w:rsidP="009405AD">
      <w:pPr>
        <w:pStyle w:val="NoSpacing"/>
        <w:framePr w:hSpace="0" w:wrap="auto" w:vAnchor="margin" w:yAlign="inline"/>
        <w:suppressOverlap w:val="0"/>
        <w:rPr>
          <w:b/>
        </w:rPr>
      </w:pPr>
      <w:r w:rsidRPr="00781F30">
        <w:rPr>
          <w:b/>
        </w:rPr>
        <w:t>TDSB Staff:</w:t>
      </w:r>
      <w:r w:rsidR="00E77624" w:rsidRPr="00781F30">
        <w:rPr>
          <w:b/>
        </w:rPr>
        <w:t xml:space="preserve"> </w:t>
      </w:r>
    </w:p>
    <w:p w14:paraId="2E51FAED" w14:textId="1C7DB128" w:rsidR="00CE482A" w:rsidRPr="00781F30" w:rsidRDefault="3EC9BE76" w:rsidP="009405AD">
      <w:pPr>
        <w:pStyle w:val="NoSpacing"/>
        <w:framePr w:hSpace="0" w:wrap="auto" w:vAnchor="margin" w:yAlign="inline"/>
        <w:suppressOverlap w:val="0"/>
        <w:rPr>
          <w:b/>
        </w:rPr>
      </w:pPr>
      <w:r w:rsidRPr="00781F30">
        <w:rPr>
          <w:b/>
        </w:rPr>
        <w:t>Present</w:t>
      </w:r>
      <w:r w:rsidRPr="00781F30">
        <w:t xml:space="preserve">: </w:t>
      </w:r>
      <w:r w:rsidR="00CE482A" w:rsidRPr="00781F30">
        <w:t xml:space="preserve">Michelle Blackie (Vice-Principal), Michael Sanders (Principal), </w:t>
      </w:r>
      <w:r w:rsidR="00A950F2" w:rsidRPr="00781F30">
        <w:t xml:space="preserve">Jim Spyropoulos (Executive Superintendent, Human </w:t>
      </w:r>
      <w:r w:rsidR="00BA28E3" w:rsidRPr="00781F30">
        <w:t>Rights,</w:t>
      </w:r>
      <w:r w:rsidR="00A950F2" w:rsidRPr="00781F30">
        <w:t xml:space="preserve"> and Indigenous Education)</w:t>
      </w:r>
      <w:r w:rsidR="00EC7780" w:rsidRPr="00781F30">
        <w:t xml:space="preserve">, </w:t>
      </w:r>
      <w:r w:rsidR="005539BB" w:rsidRPr="00781F30">
        <w:t>Sandy Spyropoulos</w:t>
      </w:r>
      <w:r w:rsidR="004008C6" w:rsidRPr="00781F30">
        <w:t xml:space="preserve"> (Executive Superin</w:t>
      </w:r>
      <w:r w:rsidR="00202203" w:rsidRPr="00781F30">
        <w:t>tendent,</w:t>
      </w:r>
      <w:r w:rsidR="00572BC9" w:rsidRPr="00781F30">
        <w:t xml:space="preserve"> Learning Centre 4</w:t>
      </w:r>
      <w:r w:rsidR="00202203" w:rsidRPr="00781F30">
        <w:t>),</w:t>
      </w:r>
      <w:r w:rsidR="00E67B12" w:rsidRPr="00781F30">
        <w:t xml:space="preserve"> </w:t>
      </w:r>
      <w:r w:rsidR="009405AD" w:rsidRPr="00781F30">
        <w:t>Elise Twyford (Centrally Assigned Vice-Principal)</w:t>
      </w:r>
      <w:r w:rsidR="00413E88">
        <w:t xml:space="preserve">, Irit </w:t>
      </w:r>
      <w:r w:rsidR="00182F79">
        <w:t>Kelman (Interim Senior Manager, Human Rig</w:t>
      </w:r>
      <w:r w:rsidR="00314A1C">
        <w:t>hts Office)</w:t>
      </w:r>
    </w:p>
    <w:p w14:paraId="06251897" w14:textId="77777777" w:rsidR="00CE482A" w:rsidRPr="00781F30" w:rsidRDefault="00CE482A" w:rsidP="00CE482A">
      <w:pPr>
        <w:pStyle w:val="NoSpacing"/>
        <w:framePr w:hSpace="0" w:wrap="auto" w:vAnchor="margin" w:yAlign="inline"/>
        <w:suppressOverlap w:val="0"/>
        <w:rPr>
          <w:b/>
          <w:bCs w:val="0"/>
        </w:rPr>
      </w:pPr>
    </w:p>
    <w:p w14:paraId="3D3CCC6C" w14:textId="07F3C825" w:rsidR="00CE482A" w:rsidRPr="00781F30" w:rsidRDefault="00CE482A" w:rsidP="00CE482A">
      <w:pPr>
        <w:pStyle w:val="NoSpacing"/>
        <w:framePr w:hSpace="0" w:wrap="auto" w:vAnchor="margin" w:yAlign="inline"/>
        <w:suppressOverlap w:val="0"/>
        <w:rPr>
          <w:b/>
          <w:bCs w:val="0"/>
        </w:rPr>
      </w:pPr>
      <w:r w:rsidRPr="00781F30">
        <w:rPr>
          <w:b/>
          <w:bCs w:val="0"/>
        </w:rPr>
        <w:t xml:space="preserve">TDSB Trustees: </w:t>
      </w:r>
    </w:p>
    <w:p w14:paraId="2A76BE66" w14:textId="44FEA7A0" w:rsidR="006F59DA" w:rsidRDefault="00CE482A" w:rsidP="00CE482A">
      <w:pPr>
        <w:pStyle w:val="NoSpacing"/>
        <w:framePr w:hSpace="0" w:wrap="auto" w:vAnchor="margin" w:yAlign="inline"/>
        <w:suppressOverlap w:val="0"/>
      </w:pPr>
      <w:r w:rsidRPr="00781F30">
        <w:t>Present</w:t>
      </w:r>
      <w:r w:rsidRPr="00673EC8">
        <w:rPr>
          <w:bCs w:val="0"/>
        </w:rPr>
        <w:t xml:space="preserve">: Trustee Alexander Brown (Ward 12), Dan McLean (Ward 2), Michelle Aarts (Ward 16), </w:t>
      </w:r>
      <w:r w:rsidRPr="00673EC8">
        <w:t>Stephanie</w:t>
      </w:r>
      <w:r w:rsidR="00495D7D">
        <w:t xml:space="preserve"> </w:t>
      </w:r>
      <w:r w:rsidRPr="00673EC8">
        <w:t>Donaldson (Ward 9),</w:t>
      </w:r>
    </w:p>
    <w:p w14:paraId="4CD95671" w14:textId="197ED763" w:rsidR="00CE482A" w:rsidRDefault="00A24F0E" w:rsidP="00CE482A">
      <w:pPr>
        <w:pStyle w:val="NoSpacing"/>
        <w:framePr w:hSpace="0" w:wrap="auto" w:vAnchor="margin" w:yAlign="inline"/>
        <w:suppressOverlap w:val="0"/>
        <w:rPr>
          <w:bCs w:val="0"/>
        </w:rPr>
      </w:pPr>
      <w:r w:rsidRPr="00673EC8">
        <w:t>Trixie Doyle</w:t>
      </w:r>
      <w:r w:rsidR="006C1003">
        <w:t xml:space="preserve"> </w:t>
      </w:r>
      <w:r w:rsidR="00673EC8">
        <w:t>(Ward 14)</w:t>
      </w:r>
      <w:r w:rsidR="00077049">
        <w:t xml:space="preserve">, </w:t>
      </w:r>
      <w:r w:rsidR="00713D9F" w:rsidRPr="00673EC8">
        <w:t xml:space="preserve">Indigenous Student </w:t>
      </w:r>
      <w:r w:rsidR="00CF5BD1">
        <w:t>T</w:t>
      </w:r>
      <w:r w:rsidR="00713D9F" w:rsidRPr="00673EC8">
        <w:t xml:space="preserve">rustee </w:t>
      </w:r>
      <w:r w:rsidR="00CE482A" w:rsidRPr="00673EC8">
        <w:rPr>
          <w:bCs w:val="0"/>
        </w:rPr>
        <w:t>Isaiah Shafqat</w:t>
      </w:r>
    </w:p>
    <w:p w14:paraId="5FCEB69F" w14:textId="77777777" w:rsidR="0009702A" w:rsidRPr="0009702A" w:rsidRDefault="0009702A" w:rsidP="00CE482A">
      <w:pPr>
        <w:pStyle w:val="NoSpacing"/>
        <w:framePr w:hSpace="0" w:wrap="auto" w:vAnchor="margin" w:yAlign="inline"/>
        <w:suppressOverlap w:val="0"/>
        <w:rPr>
          <w:b/>
          <w:bCs w:val="0"/>
        </w:rPr>
      </w:pPr>
    </w:p>
    <w:p w14:paraId="246AAE66" w14:textId="0D382308" w:rsidR="00F0570C" w:rsidRDefault="3EC9BE76" w:rsidP="003019F0">
      <w:pPr>
        <w:pStyle w:val="NoSpacing"/>
        <w:framePr w:hSpace="0" w:wrap="auto" w:vAnchor="margin" w:yAlign="inline"/>
        <w:suppressOverlap w:val="0"/>
      </w:pPr>
      <w:r w:rsidRPr="00781F30">
        <w:rPr>
          <w:b/>
          <w:bCs w:val="0"/>
        </w:rPr>
        <w:t>Guests</w:t>
      </w:r>
      <w:r w:rsidRPr="00781F30">
        <w:t>:</w:t>
      </w:r>
      <w:r w:rsidR="004963E4" w:rsidRPr="00781F30">
        <w:t xml:space="preserve"> Reta Red Sky </w:t>
      </w:r>
      <w:r w:rsidR="00C91740">
        <w:t xml:space="preserve">Hamlin </w:t>
      </w:r>
      <w:r w:rsidR="004963E4" w:rsidRPr="00781F30">
        <w:t>(City of Toronto, Early ON)</w:t>
      </w:r>
    </w:p>
    <w:p w14:paraId="0D717BA3" w14:textId="77777777" w:rsidR="0009702A" w:rsidRPr="00781F30" w:rsidRDefault="0009702A" w:rsidP="003019F0">
      <w:pPr>
        <w:pStyle w:val="NoSpacing"/>
        <w:framePr w:hSpace="0" w:wrap="auto" w:vAnchor="margin" w:yAlign="inline"/>
        <w:suppressOverlap w:val="0"/>
        <w:rPr>
          <w:b/>
          <w:bCs w:val="0"/>
        </w:rPr>
      </w:pPr>
    </w:p>
    <w:p w14:paraId="49F1C5CD" w14:textId="2966B916" w:rsidR="00F0570C" w:rsidRPr="00781F30" w:rsidRDefault="00F0570C" w:rsidP="00781F30">
      <w:pPr>
        <w:rPr>
          <w:rFonts w:ascii="Calibri" w:eastAsia="Times New Roman" w:hAnsi="Calibri" w:cs="Calibri"/>
          <w:sz w:val="22"/>
          <w:szCs w:val="22"/>
          <w:lang w:val="en-CA" w:eastAsia="en-CA"/>
        </w:rPr>
      </w:pPr>
      <w:r w:rsidRPr="00781F30">
        <w:rPr>
          <w:b/>
          <w:bCs/>
          <w:sz w:val="22"/>
          <w:szCs w:val="22"/>
        </w:rPr>
        <w:t>Regrets</w:t>
      </w:r>
      <w:r w:rsidR="0073433F" w:rsidRPr="00781F30">
        <w:rPr>
          <w:b/>
          <w:bCs/>
          <w:sz w:val="22"/>
          <w:szCs w:val="22"/>
        </w:rPr>
        <w:t>:</w:t>
      </w:r>
      <w:r w:rsidR="0073433F" w:rsidRPr="00781F30">
        <w:rPr>
          <w:sz w:val="22"/>
          <w:szCs w:val="22"/>
        </w:rPr>
        <w:t xml:space="preserve"> </w:t>
      </w:r>
      <w:r w:rsidR="003F74EA">
        <w:rPr>
          <w:sz w:val="22"/>
          <w:szCs w:val="22"/>
        </w:rPr>
        <w:t>Selina Young</w:t>
      </w:r>
      <w:r w:rsidR="00542F04">
        <w:rPr>
          <w:sz w:val="22"/>
          <w:szCs w:val="22"/>
        </w:rPr>
        <w:t xml:space="preserve"> (Director of Indigenous Affairs, City of Toronto)</w:t>
      </w:r>
      <w:r w:rsidR="00495D7D">
        <w:rPr>
          <w:sz w:val="22"/>
          <w:szCs w:val="22"/>
        </w:rPr>
        <w:t xml:space="preserve">, </w:t>
      </w:r>
      <w:r w:rsidR="003F74EA">
        <w:rPr>
          <w:sz w:val="22"/>
          <w:szCs w:val="22"/>
        </w:rPr>
        <w:t>Bob Philips</w:t>
      </w:r>
      <w:r w:rsidR="0095006C">
        <w:rPr>
          <w:sz w:val="22"/>
          <w:szCs w:val="22"/>
        </w:rPr>
        <w:t xml:space="preserve"> (Community)</w:t>
      </w:r>
      <w:r w:rsidR="00495D7D">
        <w:rPr>
          <w:sz w:val="22"/>
          <w:szCs w:val="22"/>
        </w:rPr>
        <w:t xml:space="preserve">, </w:t>
      </w:r>
      <w:r w:rsidR="0095006C">
        <w:rPr>
          <w:sz w:val="22"/>
          <w:szCs w:val="22"/>
        </w:rPr>
        <w:t>Trustee</w:t>
      </w:r>
      <w:r w:rsidR="00542F04">
        <w:rPr>
          <w:sz w:val="22"/>
          <w:szCs w:val="22"/>
        </w:rPr>
        <w:t xml:space="preserve"> </w:t>
      </w:r>
      <w:r w:rsidR="003F74EA">
        <w:rPr>
          <w:sz w:val="22"/>
          <w:szCs w:val="22"/>
        </w:rPr>
        <w:t>Christopher Mam</w:t>
      </w:r>
      <w:r w:rsidR="00020EC8">
        <w:rPr>
          <w:sz w:val="22"/>
          <w:szCs w:val="22"/>
        </w:rPr>
        <w:t>m</w:t>
      </w:r>
      <w:r w:rsidR="003F74EA">
        <w:rPr>
          <w:sz w:val="22"/>
          <w:szCs w:val="22"/>
        </w:rPr>
        <w:t>o</w:t>
      </w:r>
      <w:r w:rsidR="0095006C">
        <w:rPr>
          <w:sz w:val="22"/>
          <w:szCs w:val="22"/>
        </w:rPr>
        <w:t>liti</w:t>
      </w:r>
      <w:r w:rsidR="004E1BF1">
        <w:rPr>
          <w:sz w:val="22"/>
          <w:szCs w:val="22"/>
        </w:rPr>
        <w:t xml:space="preserve"> (Ward 4)</w:t>
      </w:r>
    </w:p>
    <w:p w14:paraId="6047222A" w14:textId="0A7A5786" w:rsidR="005E2064" w:rsidRPr="00F0570C" w:rsidRDefault="005E2064" w:rsidP="00C22005">
      <w:pPr>
        <w:rPr>
          <w:lang w:val="en-CA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14621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256"/>
        <w:gridCol w:w="8221"/>
        <w:gridCol w:w="3144"/>
      </w:tblGrid>
      <w:tr w:rsidR="009319DA" w:rsidRPr="009F4E7C" w14:paraId="731BB4FC" w14:textId="77777777" w:rsidTr="52B6431F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40F254C8" w14:textId="78D9B54E" w:rsidR="009319DA" w:rsidRPr="009F4E7C" w:rsidRDefault="0075623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lastRenderedPageBreak/>
              <w:t>I</w:t>
            </w:r>
            <w:r w:rsidR="009319DA" w:rsidRPr="009F4E7C">
              <w:rPr>
                <w:bCs w:val="0"/>
              </w:rPr>
              <w:t>TEM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2BAB4676" w14:textId="77777777" w:rsidR="009319DA" w:rsidRPr="009F4E7C" w:rsidRDefault="009319DA" w:rsidP="00806365">
            <w:pPr>
              <w:rPr>
                <w:lang w:val="en-CA"/>
              </w:rPr>
            </w:pPr>
            <w:r w:rsidRPr="009F4E7C">
              <w:rPr>
                <w:lang w:val="en-CA"/>
              </w:rPr>
              <w:t>DISCUSSION</w:t>
            </w:r>
          </w:p>
        </w:tc>
        <w:tc>
          <w:tcPr>
            <w:tcW w:w="3144" w:type="dxa"/>
            <w:shd w:val="clear" w:color="auto" w:fill="F2F2F2" w:themeFill="background1" w:themeFillShade="F2"/>
          </w:tcPr>
          <w:p w14:paraId="64BAF37B" w14:textId="4D7B7CC9" w:rsidR="009319DA" w:rsidRPr="009F4E7C" w:rsidRDefault="00730CAE" w:rsidP="00806365">
            <w:pPr>
              <w:rPr>
                <w:lang w:val="en-CA"/>
              </w:rPr>
            </w:pPr>
            <w:r w:rsidRPr="009F4E7C">
              <w:rPr>
                <w:lang w:val="en-CA"/>
              </w:rPr>
              <w:t>MOTION</w:t>
            </w:r>
            <w:r w:rsidR="003D65F4">
              <w:rPr>
                <w:lang w:val="en-CA"/>
              </w:rPr>
              <w:t>/</w:t>
            </w:r>
            <w:r w:rsidR="009319DA" w:rsidRPr="009F4E7C">
              <w:rPr>
                <w:lang w:val="en-CA"/>
              </w:rPr>
              <w:t>RECOMMENDATION</w:t>
            </w:r>
            <w:r w:rsidR="001A0BC5" w:rsidRPr="009F4E7C">
              <w:rPr>
                <w:lang w:val="en-CA"/>
              </w:rPr>
              <w:t xml:space="preserve"> </w:t>
            </w:r>
          </w:p>
        </w:tc>
      </w:tr>
      <w:tr w:rsidR="00110DEB" w:rsidRPr="009F4E7C" w14:paraId="7EC0FD76" w14:textId="77777777" w:rsidTr="00984C36">
        <w:trPr>
          <w:trHeight w:val="1167"/>
        </w:trPr>
        <w:tc>
          <w:tcPr>
            <w:tcW w:w="3256" w:type="dxa"/>
          </w:tcPr>
          <w:p w14:paraId="08FB18B1" w14:textId="7934F2B7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>Call to Order, Traditional Opening, Review of Meeting Etiquette, Code of Conduct</w:t>
            </w:r>
          </w:p>
        </w:tc>
        <w:tc>
          <w:tcPr>
            <w:tcW w:w="11365" w:type="dxa"/>
            <w:gridSpan w:val="2"/>
          </w:tcPr>
          <w:p w14:paraId="5017D0C2" w14:textId="05FFB3BE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</w:rPr>
            </w:pPr>
            <w:r w:rsidRPr="009F4E7C">
              <w:t>Elder Dr. Joanne Dallaire chaired</w:t>
            </w:r>
            <w:r w:rsidR="00984C36">
              <w:t xml:space="preserve"> and </w:t>
            </w:r>
            <w:r w:rsidRPr="009F4E7C">
              <w:t>conducted a traditional opening</w:t>
            </w:r>
            <w:r w:rsidR="00984C36">
              <w:t>.</w:t>
            </w:r>
          </w:p>
          <w:p w14:paraId="3CB08023" w14:textId="315E4237" w:rsidR="00110DEB" w:rsidRPr="009F4E7C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 xml:space="preserve">Elder Dr. Joanne Dallaire spoke to the code of conduct for </w:t>
            </w:r>
            <w:r w:rsidR="63DDC74A" w:rsidRPr="009F4E7C">
              <w:rPr>
                <w:bCs w:val="0"/>
              </w:rPr>
              <w:t>UICAC (Urban Indigenous Community Advisory Committee)</w:t>
            </w:r>
            <w:r w:rsidRPr="009F4E7C">
              <w:rPr>
                <w:bCs w:val="0"/>
              </w:rPr>
              <w:t xml:space="preserve"> members and guests. </w:t>
            </w:r>
          </w:p>
          <w:p w14:paraId="0477B0A9" w14:textId="62A55BCF" w:rsidR="00110DEB" w:rsidRPr="00984C36" w:rsidRDefault="6B7E867E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 xml:space="preserve">Introductions from the membership in attendance. </w:t>
            </w:r>
          </w:p>
        </w:tc>
      </w:tr>
      <w:tr w:rsidR="00110DEB" w:rsidRPr="009F4E7C" w14:paraId="16687003" w14:textId="77777777" w:rsidTr="00DF7DBC">
        <w:trPr>
          <w:trHeight w:val="763"/>
        </w:trPr>
        <w:tc>
          <w:tcPr>
            <w:tcW w:w="3256" w:type="dxa"/>
          </w:tcPr>
          <w:p w14:paraId="2E425F31" w14:textId="77777777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</w:p>
          <w:p w14:paraId="4CC88F4D" w14:textId="065CB96E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  <w:r w:rsidRPr="009F4E7C">
              <w:rPr>
                <w:bCs w:val="0"/>
              </w:rPr>
              <w:t>Approval of Agenda</w:t>
            </w:r>
          </w:p>
        </w:tc>
        <w:tc>
          <w:tcPr>
            <w:tcW w:w="11365" w:type="dxa"/>
            <w:gridSpan w:val="2"/>
          </w:tcPr>
          <w:p w14:paraId="552FC249" w14:textId="45C06C2A" w:rsidR="52B6431F" w:rsidRPr="009F4E7C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  <w:p w14:paraId="20DE978B" w14:textId="55C29796" w:rsidR="00110DEB" w:rsidRPr="00DF7DBC" w:rsidRDefault="6B7E867E" w:rsidP="00DF7DBC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 xml:space="preserve">The agenda of </w:t>
            </w:r>
            <w:r w:rsidR="003E2F19">
              <w:rPr>
                <w:bCs w:val="0"/>
              </w:rPr>
              <w:t>May 1</w:t>
            </w:r>
            <w:r w:rsidR="00AB3E6A">
              <w:rPr>
                <w:bCs w:val="0"/>
              </w:rPr>
              <w:t>7</w:t>
            </w:r>
            <w:r w:rsidRPr="009F4E7C">
              <w:rPr>
                <w:bCs w:val="0"/>
              </w:rPr>
              <w:t>, 2022</w:t>
            </w:r>
          </w:p>
        </w:tc>
      </w:tr>
      <w:tr w:rsidR="00110DEB" w:rsidRPr="009F4E7C" w14:paraId="2051AD31" w14:textId="77777777" w:rsidTr="52B6431F">
        <w:tc>
          <w:tcPr>
            <w:tcW w:w="3256" w:type="dxa"/>
          </w:tcPr>
          <w:p w14:paraId="5A8F03D7" w14:textId="5B585790" w:rsidR="00110DEB" w:rsidRPr="009F4E7C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>Review and Approval of the minutes</w:t>
            </w:r>
          </w:p>
          <w:p w14:paraId="3F9DE5A0" w14:textId="49C93827" w:rsidR="00110DEB" w:rsidRPr="009F4E7C" w:rsidRDefault="00110DEB" w:rsidP="52B6431F">
            <w:pPr>
              <w:pStyle w:val="NoSpacing"/>
              <w:framePr w:hSpace="0" w:wrap="auto" w:vAnchor="margin" w:yAlign="inline"/>
              <w:suppressOverlap w:val="0"/>
              <w:rPr>
                <w:rFonts w:eastAsia="Calibri"/>
              </w:rPr>
            </w:pPr>
          </w:p>
        </w:tc>
        <w:tc>
          <w:tcPr>
            <w:tcW w:w="11365" w:type="dxa"/>
            <w:gridSpan w:val="2"/>
          </w:tcPr>
          <w:p w14:paraId="06B273FD" w14:textId="07187121" w:rsidR="00DF7DBC" w:rsidRDefault="00DF7DBC" w:rsidP="00110DEB">
            <w:pPr>
              <w:pStyle w:val="NoSpacing"/>
              <w:framePr w:hSpace="0" w:wrap="auto" w:vAnchor="margin" w:yAlign="inline"/>
              <w:suppressOverlap w:val="0"/>
              <w:rPr>
                <w:bCs w:val="0"/>
              </w:rPr>
            </w:pPr>
          </w:p>
          <w:p w14:paraId="50A335BE" w14:textId="584943EC" w:rsidR="00110DEB" w:rsidRPr="009F4E7C" w:rsidRDefault="6B7E867E" w:rsidP="00110DEB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 xml:space="preserve">The minutes of </w:t>
            </w:r>
            <w:r w:rsidR="00C11AD2">
              <w:rPr>
                <w:bCs w:val="0"/>
              </w:rPr>
              <w:t xml:space="preserve">April </w:t>
            </w:r>
            <w:r w:rsidR="003D0A68">
              <w:rPr>
                <w:bCs w:val="0"/>
              </w:rPr>
              <w:t>1</w:t>
            </w:r>
            <w:r w:rsidR="00AB3E6A">
              <w:rPr>
                <w:bCs w:val="0"/>
              </w:rPr>
              <w:t>9</w:t>
            </w:r>
            <w:r w:rsidR="003D0A68">
              <w:rPr>
                <w:bCs w:val="0"/>
              </w:rPr>
              <w:t>, 2022</w:t>
            </w:r>
          </w:p>
        </w:tc>
      </w:tr>
      <w:tr w:rsidR="00110DEB" w:rsidRPr="009F4E7C" w14:paraId="37EB2BB7" w14:textId="77777777" w:rsidTr="52B6431F">
        <w:tc>
          <w:tcPr>
            <w:tcW w:w="3256" w:type="dxa"/>
          </w:tcPr>
          <w:p w14:paraId="786DEB3E" w14:textId="4ED366FC" w:rsidR="00110DEB" w:rsidRPr="009F4E7C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9F4E7C">
              <w:rPr>
                <w:bCs w:val="0"/>
              </w:rPr>
              <w:t>Declaration of conflict of interest, Terms of Reference</w:t>
            </w:r>
          </w:p>
        </w:tc>
        <w:tc>
          <w:tcPr>
            <w:tcW w:w="11365" w:type="dxa"/>
            <w:gridSpan w:val="2"/>
          </w:tcPr>
          <w:p w14:paraId="4932AB87" w14:textId="0D9D8B8D" w:rsidR="00110DEB" w:rsidRPr="009F4E7C" w:rsidRDefault="00110DEB" w:rsidP="00806365">
            <w:pPr>
              <w:rPr>
                <w:lang w:val="en-CA"/>
              </w:rPr>
            </w:pPr>
            <w:r w:rsidRPr="009F4E7C">
              <w:rPr>
                <w:sz w:val="21"/>
                <w:szCs w:val="22"/>
                <w:lang w:val="en-CA"/>
              </w:rPr>
              <w:t>Non</w:t>
            </w:r>
            <w:r w:rsidR="0076173E">
              <w:rPr>
                <w:sz w:val="21"/>
                <w:szCs w:val="22"/>
                <w:lang w:val="en-CA"/>
              </w:rPr>
              <w:t>e</w:t>
            </w:r>
          </w:p>
        </w:tc>
      </w:tr>
      <w:tr w:rsidR="009F1AD0" w:rsidRPr="009F4E7C" w14:paraId="528AFCD5" w14:textId="77777777" w:rsidTr="00BF60E1">
        <w:trPr>
          <w:trHeight w:val="132"/>
        </w:trPr>
        <w:tc>
          <w:tcPr>
            <w:tcW w:w="3256" w:type="dxa"/>
          </w:tcPr>
          <w:p w14:paraId="54A74E23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</w:pPr>
          </w:p>
          <w:p w14:paraId="53F8E4DE" w14:textId="6AF503FF" w:rsidR="009F1AD0" w:rsidRPr="009F4E7C" w:rsidRDefault="398DBC14" w:rsidP="52B6431F">
            <w:pPr>
              <w:pStyle w:val="NoSpacing"/>
              <w:framePr w:hSpace="0" w:wrap="auto" w:vAnchor="margin" w:yAlign="inline"/>
              <w:suppressOverlap w:val="0"/>
            </w:pPr>
            <w:r w:rsidRPr="009F4E7C">
              <w:t>UICAC Priorities for 2020-21 Re-visited:</w:t>
            </w:r>
          </w:p>
          <w:p w14:paraId="12311BD5" w14:textId="6C329F55" w:rsidR="52B6431F" w:rsidRPr="009F4E7C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</w:p>
          <w:p w14:paraId="05B38CB3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</w:p>
          <w:p w14:paraId="0E710D3D" w14:textId="6F7F6787" w:rsidR="009F1AD0" w:rsidRPr="009F4E7C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 xml:space="preserve">Facility, 16 Phin – Mobility, Accessibility, Health &amp; Safety, Renovations. </w:t>
            </w:r>
          </w:p>
          <w:p w14:paraId="19C23A81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</w:p>
          <w:p w14:paraId="1C8BBE47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</w:p>
          <w:p w14:paraId="2215A8EA" w14:textId="3335FCD8" w:rsidR="009F1AD0" w:rsidRPr="009F4E7C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 xml:space="preserve">Indigenous </w:t>
            </w:r>
            <w:r w:rsidR="24A9EA0A" w:rsidRPr="009F4E7C">
              <w:rPr>
                <w:bCs w:val="0"/>
                <w:sz w:val="24"/>
                <w:szCs w:val="24"/>
              </w:rPr>
              <w:t>Tru</w:t>
            </w:r>
            <w:r w:rsidRPr="009F4E7C">
              <w:rPr>
                <w:bCs w:val="0"/>
                <w:sz w:val="24"/>
                <w:szCs w:val="24"/>
              </w:rPr>
              <w:t xml:space="preserve">stee </w:t>
            </w:r>
            <w:r w:rsidR="24A9EA0A" w:rsidRPr="009F4E7C">
              <w:rPr>
                <w:bCs w:val="0"/>
                <w:sz w:val="24"/>
                <w:szCs w:val="24"/>
              </w:rPr>
              <w:t>(TDSB)</w:t>
            </w:r>
          </w:p>
          <w:p w14:paraId="13325952" w14:textId="77777777" w:rsidR="0075623B" w:rsidRPr="009F4E7C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</w:p>
          <w:p w14:paraId="039168A3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</w:p>
          <w:p w14:paraId="25BEF96B" w14:textId="77777777" w:rsidR="0051540E" w:rsidRPr="009F4E7C" w:rsidRDefault="0051540E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</w:p>
          <w:p w14:paraId="33FDE4FC" w14:textId="6D97F412" w:rsidR="009F1AD0" w:rsidRPr="009F4E7C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  <w:r w:rsidRPr="009F4E7C">
              <w:rPr>
                <w:bCs w:val="0"/>
                <w:sz w:val="24"/>
                <w:szCs w:val="24"/>
              </w:rPr>
              <w:t xml:space="preserve">Hiring practices, recruitment, </w:t>
            </w:r>
            <w:r w:rsidR="67D3D679" w:rsidRPr="009F4E7C">
              <w:rPr>
                <w:bCs w:val="0"/>
                <w:sz w:val="24"/>
                <w:szCs w:val="24"/>
              </w:rPr>
              <w:t>retention,</w:t>
            </w:r>
            <w:r w:rsidRPr="009F4E7C">
              <w:rPr>
                <w:bCs w:val="0"/>
                <w:sz w:val="24"/>
                <w:szCs w:val="24"/>
              </w:rPr>
              <w:t xml:space="preserve"> and mobility</w:t>
            </w:r>
            <w:r w:rsidR="563F13AE" w:rsidRPr="009F4E7C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14:paraId="512DED1D" w14:textId="77777777" w:rsidR="0051540E" w:rsidRPr="009F4E7C" w:rsidRDefault="0051540E" w:rsidP="003A29D8">
            <w:pPr>
              <w:pStyle w:val="NoSpacing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</w:p>
          <w:p w14:paraId="0D642027" w14:textId="48753891" w:rsidR="00AE0B58" w:rsidRPr="0003161D" w:rsidRDefault="009F1AD0" w:rsidP="0003161D">
            <w:pPr>
              <w:pStyle w:val="NoSpacing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9F4E7C">
              <w:rPr>
                <w:sz w:val="24"/>
                <w:szCs w:val="24"/>
              </w:rPr>
              <w:t>UICAC Priorities:</w:t>
            </w:r>
          </w:p>
          <w:p w14:paraId="73E37C60" w14:textId="4AE6EA8A" w:rsidR="00AB2ED5" w:rsidRDefault="00AB2ED5" w:rsidP="003A29D8">
            <w:pPr>
              <w:pStyle w:val="Heading1"/>
              <w:outlineLvl w:val="0"/>
              <w:rPr>
                <w:lang w:val="en-CA"/>
              </w:rPr>
            </w:pPr>
            <w:r w:rsidRPr="009F4E7C">
              <w:rPr>
                <w:lang w:val="en-CA"/>
              </w:rPr>
              <w:t>Facility, 16 Phin – Mobility, Accessibility, Health &amp; Safety, Renovations</w:t>
            </w:r>
          </w:p>
          <w:p w14:paraId="5314C920" w14:textId="10573D31" w:rsidR="00C11AD2" w:rsidRDefault="00C11AD2" w:rsidP="00C11AD2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D93882">
              <w:rPr>
                <w:b/>
                <w:bCs w:val="0"/>
              </w:rPr>
              <w:t xml:space="preserve">Tanya Senk (System Superintendent, Indigenous Education, TDSB) </w:t>
            </w:r>
          </w:p>
          <w:p w14:paraId="7DD33865" w14:textId="77777777" w:rsidR="00C43812" w:rsidRPr="00D93882" w:rsidRDefault="00C43812" w:rsidP="00C11AD2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  <w:p w14:paraId="7A5E6E5C" w14:textId="2DB10133" w:rsidR="00C11AD2" w:rsidRDefault="00E40CF9" w:rsidP="004F7D5B">
            <w:pPr>
              <w:pStyle w:val="NoSpacing"/>
              <w:framePr w:hSpace="0" w:wrap="auto" w:vAnchor="margin" w:yAlign="inline"/>
              <w:numPr>
                <w:ilvl w:val="0"/>
                <w:numId w:val="1"/>
              </w:numPr>
              <w:suppressOverlap w:val="0"/>
            </w:pPr>
            <w:r>
              <w:t>S</w:t>
            </w:r>
            <w:r w:rsidR="00C11AD2">
              <w:t xml:space="preserve">econd meeting </w:t>
            </w:r>
            <w:r>
              <w:t xml:space="preserve">held </w:t>
            </w:r>
            <w:r w:rsidR="00C11AD2">
              <w:t xml:space="preserve">with the Ministry of Education and the Elders Council to discuss the new build.  The Ministry is supportive of the work by the UIEC, Elders Council and TDSB. The Board </w:t>
            </w:r>
            <w:r>
              <w:t>continues to work</w:t>
            </w:r>
            <w:r w:rsidR="00C91740">
              <w:t xml:space="preserve"> with the Ministry of Education.</w:t>
            </w:r>
          </w:p>
          <w:p w14:paraId="6C2F4E65" w14:textId="73934D7B" w:rsidR="00AB2ED5" w:rsidRPr="009F4E7C" w:rsidRDefault="00AF6C1C" w:rsidP="003A29D8">
            <w:pPr>
              <w:pStyle w:val="Heading1"/>
              <w:outlineLvl w:val="0"/>
              <w:rPr>
                <w:lang w:val="en-CA"/>
              </w:rPr>
            </w:pPr>
            <w:r w:rsidRPr="009F4E7C">
              <w:rPr>
                <w:lang w:val="en-CA"/>
              </w:rPr>
              <w:t xml:space="preserve">Indigenous TDSB Trustee </w:t>
            </w:r>
          </w:p>
          <w:p w14:paraId="10B395C0" w14:textId="54D85DF9" w:rsidR="0051540E" w:rsidRDefault="00C11AD2" w:rsidP="002C3AB6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 xml:space="preserve">As a Board we continue to explore </w:t>
            </w:r>
            <w:r w:rsidR="00C91740">
              <w:t>the role of an Indigenous Trustee and t</w:t>
            </w:r>
            <w:r>
              <w:t>he implementation of the role and what that looks like in the City of Toronto.</w:t>
            </w:r>
          </w:p>
          <w:p w14:paraId="76264CB3" w14:textId="77777777" w:rsidR="00F737A0" w:rsidRPr="0003161D" w:rsidRDefault="00F737A0" w:rsidP="00F737A0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14:paraId="5C982C34" w14:textId="5484920F" w:rsidR="000F30B7" w:rsidRPr="009F4E7C" w:rsidRDefault="000F30B7" w:rsidP="000F30B7">
            <w:pPr>
              <w:rPr>
                <w:sz w:val="24"/>
                <w:szCs w:val="24"/>
                <w:u w:val="single"/>
                <w:lang w:val="en-CA"/>
              </w:rPr>
            </w:pPr>
            <w:r w:rsidRPr="009F4E7C">
              <w:rPr>
                <w:sz w:val="24"/>
                <w:szCs w:val="24"/>
                <w:u w:val="single"/>
                <w:lang w:val="en-CA"/>
              </w:rPr>
              <w:t xml:space="preserve">Hiring Practices, Recruitment, Retention, and Mobility </w:t>
            </w:r>
          </w:p>
          <w:p w14:paraId="2B0C4246" w14:textId="77777777" w:rsidR="00C43812" w:rsidRDefault="00C11AD2" w:rsidP="00C11AD2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C43812">
              <w:rPr>
                <w:b/>
                <w:bCs w:val="0"/>
              </w:rPr>
              <w:t>Tanya Senk (System Superintendent, Indigenous Education, TDSB)</w:t>
            </w:r>
          </w:p>
          <w:p w14:paraId="17277C80" w14:textId="380821FA" w:rsidR="00C11AD2" w:rsidRPr="00C43812" w:rsidRDefault="00C11AD2" w:rsidP="00C11AD2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C43812">
              <w:rPr>
                <w:b/>
                <w:bCs w:val="0"/>
              </w:rPr>
              <w:t xml:space="preserve"> </w:t>
            </w:r>
          </w:p>
          <w:p w14:paraId="1EC68943" w14:textId="586C8D60" w:rsidR="00710356" w:rsidRPr="00C43812" w:rsidRDefault="00F8099C" w:rsidP="002C3AB6">
            <w:pPr>
              <w:pStyle w:val="ListParagraph"/>
              <w:framePr w:hSpace="0" w:wrap="auto" w:vAnchor="margin" w:xAlign="left" w:yAlign="inline"/>
              <w:suppressOverlap w:val="0"/>
            </w:pPr>
            <w:r w:rsidRPr="00C43812">
              <w:t>Employee</w:t>
            </w:r>
            <w:r w:rsidR="00C91740" w:rsidRPr="00C43812">
              <w:t xml:space="preserve"> </w:t>
            </w:r>
            <w:r w:rsidRPr="00C43812">
              <w:t>S</w:t>
            </w:r>
            <w:r w:rsidR="00C91740" w:rsidRPr="00C43812">
              <w:t xml:space="preserve">ervices </w:t>
            </w:r>
            <w:r w:rsidR="00C11AD2" w:rsidRPr="00C43812">
              <w:t>held</w:t>
            </w:r>
            <w:r w:rsidRPr="00C43812">
              <w:t xml:space="preserve"> a meeting</w:t>
            </w:r>
            <w:r w:rsidR="00C11AD2" w:rsidRPr="00C43812">
              <w:t xml:space="preserve"> with O</w:t>
            </w:r>
            <w:r w:rsidR="00A55D68" w:rsidRPr="00C43812">
              <w:t>SSTF and other Unions. Conversations will continue and we will explore best practices.</w:t>
            </w:r>
          </w:p>
          <w:p w14:paraId="6AE2196E" w14:textId="122489C8" w:rsidR="00984C36" w:rsidRPr="00710356" w:rsidRDefault="00984C36" w:rsidP="00984C36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</w:tc>
        <w:tc>
          <w:tcPr>
            <w:tcW w:w="3144" w:type="dxa"/>
          </w:tcPr>
          <w:p w14:paraId="1ED29933" w14:textId="77777777" w:rsidR="00912D58" w:rsidRPr="009F4E7C" w:rsidRDefault="00912D58" w:rsidP="00806365">
            <w:pPr>
              <w:rPr>
                <w:lang w:val="en-CA"/>
              </w:rPr>
            </w:pPr>
          </w:p>
          <w:p w14:paraId="47980F10" w14:textId="77777777" w:rsidR="009F1AD0" w:rsidRPr="009F4E7C" w:rsidRDefault="009F1AD0" w:rsidP="00806365">
            <w:pPr>
              <w:rPr>
                <w:lang w:val="en-CA"/>
              </w:rPr>
            </w:pPr>
          </w:p>
          <w:p w14:paraId="7EF6864C" w14:textId="4D904098" w:rsidR="0092102D" w:rsidRPr="009F4E7C" w:rsidRDefault="0092102D" w:rsidP="00806365">
            <w:pPr>
              <w:rPr>
                <w:lang w:val="en-CA"/>
              </w:rPr>
            </w:pPr>
          </w:p>
        </w:tc>
      </w:tr>
      <w:tr w:rsidR="009F1AD0" w:rsidRPr="009F4E7C" w14:paraId="2B57DC22" w14:textId="77777777" w:rsidTr="52B6431F">
        <w:trPr>
          <w:trHeight w:val="2011"/>
        </w:trPr>
        <w:tc>
          <w:tcPr>
            <w:tcW w:w="3256" w:type="dxa"/>
          </w:tcPr>
          <w:p w14:paraId="10F67A4F" w14:textId="77777777" w:rsidR="004578BD" w:rsidRPr="009F4E7C" w:rsidRDefault="004578BD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</w:p>
          <w:p w14:paraId="6A0465C2" w14:textId="3D62C398" w:rsidR="00935023" w:rsidRPr="009F4E7C" w:rsidRDefault="34C19B91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>Elders</w:t>
            </w:r>
            <w:r w:rsidR="50617405" w:rsidRPr="009F4E7C">
              <w:rPr>
                <w:bCs w:val="0"/>
                <w:sz w:val="24"/>
                <w:szCs w:val="24"/>
              </w:rPr>
              <w:t xml:space="preserve"> Council</w:t>
            </w:r>
            <w:r w:rsidRPr="009F4E7C">
              <w:rPr>
                <w:bCs w:val="0"/>
                <w:sz w:val="24"/>
                <w:szCs w:val="24"/>
              </w:rPr>
              <w:t xml:space="preserve"> Update:</w:t>
            </w:r>
          </w:p>
          <w:p w14:paraId="04E3A389" w14:textId="2C0565A9" w:rsidR="00596662" w:rsidRPr="009F4E7C" w:rsidRDefault="00596662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</w:p>
          <w:p w14:paraId="0E5B27AD" w14:textId="317D002C" w:rsidR="009F1AD0" w:rsidRPr="009F4E7C" w:rsidRDefault="009F1AD0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445D560" w14:textId="77777777" w:rsidR="00806365" w:rsidRPr="009F4E7C" w:rsidRDefault="00806365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63EFBCBD" w14:textId="112F50FD" w:rsidR="00DB754A" w:rsidRPr="00CE0B43" w:rsidRDefault="00F2CC2F" w:rsidP="00CE0B43">
            <w:pPr>
              <w:rPr>
                <w:b/>
                <w:bCs/>
                <w:sz w:val="22"/>
                <w:szCs w:val="22"/>
              </w:rPr>
            </w:pPr>
            <w:r w:rsidRPr="00CE0B43">
              <w:rPr>
                <w:b/>
                <w:bCs/>
                <w:sz w:val="22"/>
                <w:szCs w:val="22"/>
              </w:rPr>
              <w:t>Elder Dr. Joanne Dallaire</w:t>
            </w:r>
          </w:p>
          <w:p w14:paraId="39A521C8" w14:textId="77A88D20" w:rsidR="00733C9D" w:rsidRPr="00CE0B43" w:rsidRDefault="00F8099C" w:rsidP="002C3AB6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>No update</w:t>
            </w:r>
          </w:p>
          <w:p w14:paraId="05A5943A" w14:textId="149EF70D" w:rsidR="00733C9D" w:rsidRPr="00CE0B43" w:rsidRDefault="00733C9D" w:rsidP="00CE0B43">
            <w:pPr>
              <w:rPr>
                <w:b/>
                <w:bCs/>
                <w:sz w:val="22"/>
                <w:szCs w:val="22"/>
                <w:lang w:val="en-CA"/>
              </w:rPr>
            </w:pPr>
            <w:r w:rsidRPr="00CE0B43">
              <w:rPr>
                <w:b/>
                <w:bCs/>
                <w:sz w:val="22"/>
                <w:szCs w:val="22"/>
                <w:lang w:val="en-CA"/>
              </w:rPr>
              <w:t>Elder Pauline Shirt</w:t>
            </w:r>
          </w:p>
          <w:p w14:paraId="7A019D3B" w14:textId="2ECF252F" w:rsidR="00733C9D" w:rsidRPr="00CE0B43" w:rsidRDefault="00F8099C" w:rsidP="002C3AB6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>No update</w:t>
            </w:r>
          </w:p>
          <w:p w14:paraId="0D559997" w14:textId="4BC121E0" w:rsidR="00DB754A" w:rsidRPr="00CE0B43" w:rsidRDefault="00F2CC2F" w:rsidP="00CE0B43">
            <w:pPr>
              <w:rPr>
                <w:b/>
                <w:bCs/>
                <w:sz w:val="22"/>
                <w:szCs w:val="22"/>
              </w:rPr>
            </w:pPr>
            <w:r w:rsidRPr="00CE0B43">
              <w:rPr>
                <w:b/>
                <w:bCs/>
                <w:sz w:val="22"/>
                <w:szCs w:val="22"/>
              </w:rPr>
              <w:t>Elder Dr. Duke Redbird</w:t>
            </w:r>
          </w:p>
          <w:p w14:paraId="6A48D124" w14:textId="5AF680B2" w:rsidR="00733C9D" w:rsidRPr="00733C9D" w:rsidRDefault="00E40CF9" w:rsidP="002C3AB6">
            <w:pPr>
              <w:pStyle w:val="ListParagraph"/>
              <w:framePr w:hSpace="0" w:wrap="auto" w:vAnchor="margin" w:xAlign="left" w:yAlign="inline"/>
              <w:suppressOverlap w:val="0"/>
            </w:pPr>
            <w:r>
              <w:rPr>
                <w:lang w:val="en-US"/>
              </w:rPr>
              <w:t>Attending</w:t>
            </w:r>
            <w:r w:rsidR="00A55D68">
              <w:t xml:space="preserve"> OPSOA’s conference in May and will open with</w:t>
            </w:r>
            <w:r w:rsidR="00F8099C">
              <w:t xml:space="preserve"> a</w:t>
            </w:r>
            <w:r w:rsidR="00A55D68">
              <w:t xml:space="preserve"> land acknowledgement.</w:t>
            </w:r>
          </w:p>
          <w:p w14:paraId="66DBFEA0" w14:textId="5A130D93" w:rsidR="00DB754A" w:rsidRPr="00CE0B43" w:rsidRDefault="00F2CC2F" w:rsidP="00CE0B43">
            <w:pPr>
              <w:rPr>
                <w:b/>
                <w:bCs/>
                <w:sz w:val="22"/>
                <w:szCs w:val="22"/>
              </w:rPr>
            </w:pPr>
            <w:r w:rsidRPr="00CE0B43">
              <w:rPr>
                <w:b/>
                <w:bCs/>
                <w:sz w:val="22"/>
                <w:szCs w:val="22"/>
              </w:rPr>
              <w:t>Elder Clay</w:t>
            </w:r>
            <w:r w:rsidR="000D2B43" w:rsidRPr="00CE0B43">
              <w:rPr>
                <w:b/>
                <w:bCs/>
                <w:sz w:val="22"/>
                <w:szCs w:val="22"/>
              </w:rPr>
              <w:t>ton</w:t>
            </w:r>
            <w:r w:rsidRPr="00CE0B43">
              <w:rPr>
                <w:b/>
                <w:bCs/>
                <w:sz w:val="22"/>
                <w:szCs w:val="22"/>
              </w:rPr>
              <w:t xml:space="preserve"> Shirt</w:t>
            </w:r>
          </w:p>
          <w:p w14:paraId="121A3309" w14:textId="0666BA50" w:rsidR="0051540E" w:rsidRDefault="00F8099C" w:rsidP="002C3AB6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>No update</w:t>
            </w:r>
          </w:p>
          <w:p w14:paraId="5A0DC5C7" w14:textId="459C23E7" w:rsidR="00984C36" w:rsidRPr="004E27B4" w:rsidRDefault="00984C36" w:rsidP="00984C36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</w:tc>
        <w:tc>
          <w:tcPr>
            <w:tcW w:w="3144" w:type="dxa"/>
          </w:tcPr>
          <w:p w14:paraId="5AAFBA1A" w14:textId="11BF40B0" w:rsidR="009A7283" w:rsidRPr="009F4E7C" w:rsidRDefault="009A7283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5D694A65" w14:textId="54B235BE" w:rsidR="009A7283" w:rsidRPr="009F4E7C" w:rsidRDefault="009A7283" w:rsidP="00806365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75623B" w:rsidRPr="009F4E7C" w14:paraId="2453E2DC" w14:textId="77777777" w:rsidTr="52B6431F">
        <w:trPr>
          <w:trHeight w:val="855"/>
        </w:trPr>
        <w:tc>
          <w:tcPr>
            <w:tcW w:w="3256" w:type="dxa"/>
          </w:tcPr>
          <w:p w14:paraId="199BEDA4" w14:textId="77777777" w:rsidR="0075623B" w:rsidRPr="009F4E7C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0DF87C61" w14:textId="3C690DDE" w:rsidR="0075623B" w:rsidRPr="009F4E7C" w:rsidRDefault="67E25F47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sz w:val="20"/>
                <w:szCs w:val="20"/>
              </w:rPr>
              <w:t xml:space="preserve"> </w:t>
            </w:r>
            <w:r w:rsidRPr="009F4E7C">
              <w:rPr>
                <w:bCs w:val="0"/>
                <w:sz w:val="24"/>
                <w:szCs w:val="24"/>
              </w:rPr>
              <w:t>Staff Update:</w:t>
            </w:r>
          </w:p>
          <w:p w14:paraId="2CD56306" w14:textId="77777777" w:rsidR="0075623B" w:rsidRPr="009F4E7C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3BCE835E" w14:textId="7C928F14" w:rsidR="00733C9D" w:rsidRPr="00CE0B43" w:rsidRDefault="00733C9D" w:rsidP="00CE0B43">
            <w:pPr>
              <w:rPr>
                <w:b/>
                <w:bCs/>
                <w:sz w:val="22"/>
                <w:szCs w:val="22"/>
              </w:rPr>
            </w:pPr>
            <w:r w:rsidRPr="00CE0B43">
              <w:rPr>
                <w:b/>
                <w:bCs/>
                <w:sz w:val="22"/>
                <w:szCs w:val="22"/>
              </w:rPr>
              <w:t>Jim Spyropoulos (Executive Superintendent, Human Rights, and Indigenous Education, TDSB)</w:t>
            </w:r>
          </w:p>
          <w:p w14:paraId="046A9B4F" w14:textId="02D119F4" w:rsidR="00733C9D" w:rsidRPr="00836913" w:rsidRDefault="00A55D68" w:rsidP="002C3AB6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 xml:space="preserve">The Board is working towards Indigenous self determination by separating the staffing and funding from the </w:t>
            </w:r>
            <w:r w:rsidR="002C3AB6">
              <w:t>larger processes.</w:t>
            </w:r>
          </w:p>
          <w:p w14:paraId="55C1C7C9" w14:textId="77777777" w:rsidR="00733C9D" w:rsidRDefault="00733C9D" w:rsidP="00BD32D8">
            <w:pPr>
              <w:pStyle w:val="NoSpacing"/>
              <w:framePr w:hSpace="0" w:wrap="auto" w:vAnchor="margin" w:yAlign="inline"/>
              <w:suppressOverlap w:val="0"/>
            </w:pPr>
          </w:p>
          <w:p w14:paraId="726C6B65" w14:textId="7F37D1FB" w:rsidR="00993898" w:rsidRDefault="00BD32D8" w:rsidP="005558F6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D93882">
              <w:rPr>
                <w:b/>
                <w:bCs w:val="0"/>
              </w:rPr>
              <w:t>Tanya Senk (System Superintendent, Indigenous Education, TDSB)</w:t>
            </w:r>
          </w:p>
          <w:p w14:paraId="1B7F7E2D" w14:textId="77777777" w:rsidR="005558F6" w:rsidRPr="005558F6" w:rsidRDefault="005558F6" w:rsidP="005558F6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  <w:p w14:paraId="4DFE40A7" w14:textId="4A034FA2" w:rsidR="002C3AB6" w:rsidRPr="002C3AB6" w:rsidRDefault="002C3AB6" w:rsidP="002C3AB6">
            <w:pPr>
              <w:pStyle w:val="ListParagraph"/>
              <w:framePr w:hSpace="0" w:wrap="auto" w:vAnchor="margin" w:xAlign="left" w:yAlign="inline"/>
              <w:suppressOverlap w:val="0"/>
              <w:rPr>
                <w:rFonts w:eastAsiaTheme="minorEastAsia"/>
              </w:rPr>
            </w:pPr>
            <w:r>
              <w:t>5</w:t>
            </w:r>
            <w:r w:rsidRPr="002C3AB6">
              <w:rPr>
                <w:vertAlign w:val="superscript"/>
              </w:rPr>
              <w:t>th</w:t>
            </w:r>
            <w:r>
              <w:t xml:space="preserve"> annual </w:t>
            </w:r>
            <w:r w:rsidR="0035121E">
              <w:t>C</w:t>
            </w:r>
            <w:r>
              <w:t xml:space="preserve">reating </w:t>
            </w:r>
            <w:r w:rsidR="0035121E">
              <w:t>S</w:t>
            </w:r>
            <w:r>
              <w:t xml:space="preserve">paces of </w:t>
            </w:r>
            <w:r w:rsidR="0035121E">
              <w:t>B</w:t>
            </w:r>
            <w:r>
              <w:t>elonging will tak</w:t>
            </w:r>
            <w:r w:rsidR="00B15C16">
              <w:t xml:space="preserve">e </w:t>
            </w:r>
            <w:r>
              <w:t xml:space="preserve">place </w:t>
            </w:r>
            <w:r w:rsidR="005558F6">
              <w:t>in</w:t>
            </w:r>
            <w:r>
              <w:t xml:space="preserve"> May.</w:t>
            </w:r>
          </w:p>
          <w:p w14:paraId="71226633" w14:textId="3A3C0047" w:rsidR="002C3AB6" w:rsidRPr="002C3AB6" w:rsidRDefault="002C3AB6" w:rsidP="002C3AB6">
            <w:pPr>
              <w:pStyle w:val="ListParagraph"/>
              <w:framePr w:hSpace="0" w:wrap="auto" w:vAnchor="margin" w:xAlign="left" w:yAlign="inline"/>
              <w:suppressOverlap w:val="0"/>
              <w:rPr>
                <w:rFonts w:eastAsiaTheme="minorEastAsia"/>
              </w:rPr>
            </w:pPr>
            <w:r>
              <w:t>Planning is underway for Indigenous History Month and National Indigenous Peoples Day</w:t>
            </w:r>
            <w:r w:rsidR="00F737A0">
              <w:t>.</w:t>
            </w:r>
          </w:p>
          <w:p w14:paraId="27605E59" w14:textId="7B2D17CC" w:rsidR="00984C36" w:rsidRPr="00984C36" w:rsidRDefault="00984C36" w:rsidP="00984C36">
            <w:pPr>
              <w:rPr>
                <w:b/>
                <w:bCs/>
                <w:sz w:val="22"/>
                <w:szCs w:val="22"/>
              </w:rPr>
            </w:pPr>
            <w:r w:rsidRPr="00984C36">
              <w:rPr>
                <w:b/>
                <w:bCs/>
                <w:sz w:val="22"/>
                <w:szCs w:val="22"/>
              </w:rPr>
              <w:t>Christina Saunders (Principal, TDSB)</w:t>
            </w:r>
          </w:p>
          <w:p w14:paraId="4EAF0478" w14:textId="731CEDEC" w:rsidR="002C3AB6" w:rsidRDefault="005558F6" w:rsidP="002C3AB6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>Highlighted</w:t>
            </w:r>
            <w:r w:rsidR="002C3AB6">
              <w:t xml:space="preserve"> the momentous occasion of her Excellency, The Right Honourable Governor General Mary Simon</w:t>
            </w:r>
            <w:r w:rsidR="00984C36">
              <w:t>’s visit to the school</w:t>
            </w:r>
            <w:r>
              <w:t xml:space="preserve"> and the UIEC.</w:t>
            </w:r>
          </w:p>
          <w:p w14:paraId="30460EA9" w14:textId="2C2B3943" w:rsidR="002C3AB6" w:rsidRDefault="002C3AB6" w:rsidP="002C3AB6">
            <w:r w:rsidRPr="00984C36">
              <w:rPr>
                <w:b/>
                <w:bCs/>
                <w:sz w:val="22"/>
                <w:szCs w:val="22"/>
              </w:rPr>
              <w:t>Michael Sanders</w:t>
            </w:r>
            <w:r w:rsidR="00984C36">
              <w:t xml:space="preserve"> </w:t>
            </w:r>
            <w:r w:rsidR="00984C36" w:rsidRPr="00984C36">
              <w:rPr>
                <w:b/>
                <w:bCs/>
                <w:sz w:val="22"/>
                <w:szCs w:val="22"/>
              </w:rPr>
              <w:t>(Principal, TDSB)</w:t>
            </w:r>
          </w:p>
          <w:p w14:paraId="334D7AA1" w14:textId="14118B7D" w:rsidR="002C3AB6" w:rsidRPr="002C3AB6" w:rsidRDefault="002C3AB6" w:rsidP="002C3AB6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Expressed gratitude to staff of the UIEC and their continued support to Eastview</w:t>
            </w:r>
            <w:r w:rsidR="00C80F1D">
              <w:t xml:space="preserve"> students, </w:t>
            </w:r>
            <w:r w:rsidR="00703383">
              <w:t>caregivers,</w:t>
            </w:r>
            <w:r w:rsidR="00C80F1D">
              <w:t xml:space="preserve"> and staff.</w:t>
            </w:r>
          </w:p>
          <w:p w14:paraId="1144B021" w14:textId="3EA6C097" w:rsidR="00E615A5" w:rsidRPr="009F4E7C" w:rsidRDefault="00E615A5" w:rsidP="00D404B9">
            <w:pPr>
              <w:pStyle w:val="NoSpacing"/>
              <w:framePr w:hSpace="0" w:wrap="auto" w:vAnchor="margin" w:yAlign="inline"/>
              <w:suppressOverlap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44" w:type="dxa"/>
          </w:tcPr>
          <w:p w14:paraId="13259864" w14:textId="2EB4F740" w:rsidR="00D404B9" w:rsidRPr="009F4E7C" w:rsidRDefault="00D404B9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</w:p>
        </w:tc>
      </w:tr>
      <w:tr w:rsidR="0075623B" w:rsidRPr="009F4E7C" w14:paraId="5B247C0E" w14:textId="77777777" w:rsidTr="00984C36">
        <w:trPr>
          <w:trHeight w:val="3818"/>
        </w:trPr>
        <w:tc>
          <w:tcPr>
            <w:tcW w:w="3256" w:type="dxa"/>
          </w:tcPr>
          <w:p w14:paraId="196A6A5A" w14:textId="1B997A5A" w:rsidR="52B6431F" w:rsidRPr="009F4E7C" w:rsidRDefault="52B6431F" w:rsidP="52B6431F">
            <w:pPr>
              <w:pStyle w:val="NoSpacing"/>
              <w:framePr w:hSpace="0" w:wrap="auto" w:vAnchor="margin" w:yAlign="inline"/>
              <w:suppressOverlap w:val="0"/>
            </w:pPr>
          </w:p>
          <w:p w14:paraId="2E8DA14E" w14:textId="741DA6D5" w:rsidR="0075623B" w:rsidRPr="009F4E7C" w:rsidRDefault="67E25F47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>Indigenous Student Trustee &amp; Trustee Upd</w:t>
            </w:r>
            <w:r w:rsidRPr="00984C36">
              <w:rPr>
                <w:bCs w:val="0"/>
                <w:i/>
                <w:iCs/>
                <w:sz w:val="24"/>
                <w:szCs w:val="24"/>
              </w:rPr>
              <w:t>a</w:t>
            </w:r>
            <w:r w:rsidRPr="009F4E7C">
              <w:rPr>
                <w:bCs w:val="0"/>
                <w:sz w:val="24"/>
                <w:szCs w:val="24"/>
              </w:rPr>
              <w:t>te:</w:t>
            </w:r>
          </w:p>
        </w:tc>
        <w:tc>
          <w:tcPr>
            <w:tcW w:w="8221" w:type="dxa"/>
          </w:tcPr>
          <w:p w14:paraId="490C3267" w14:textId="77777777" w:rsidR="0063628E" w:rsidRPr="009F4E7C" w:rsidRDefault="0063628E" w:rsidP="0063628E">
            <w:pPr>
              <w:pStyle w:val="NoSpacing"/>
              <w:framePr w:hSpace="0" w:wrap="auto" w:vAnchor="margin" w:yAlign="inline"/>
              <w:suppressOverlap w:val="0"/>
              <w:rPr>
                <w:b/>
              </w:rPr>
            </w:pPr>
          </w:p>
          <w:p w14:paraId="54A9DB94" w14:textId="62673C9E" w:rsidR="00753A2D" w:rsidRPr="00D93882" w:rsidRDefault="00753A2D" w:rsidP="00753A2D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</w:rPr>
            </w:pPr>
            <w:r w:rsidRPr="00D93882">
              <w:rPr>
                <w:b/>
                <w:bCs w:val="0"/>
              </w:rPr>
              <w:t>Isaiah Shafqat (Indigenous Student Trustee, TDSB)</w:t>
            </w:r>
          </w:p>
          <w:p w14:paraId="2D8D5291" w14:textId="77777777" w:rsidR="003121F5" w:rsidRDefault="003121F5" w:rsidP="00753A2D">
            <w:pPr>
              <w:pStyle w:val="NoSpacing"/>
              <w:framePr w:hSpace="0" w:wrap="auto" w:vAnchor="margin" w:yAlign="inline"/>
              <w:suppressOverlap w:val="0"/>
            </w:pPr>
          </w:p>
          <w:p w14:paraId="533B0C38" w14:textId="4B5A7858" w:rsidR="00E615A5" w:rsidRPr="00F107EA" w:rsidRDefault="00F107EA" w:rsidP="002C3AB6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  <w:rPr>
                <w:b/>
              </w:rPr>
            </w:pPr>
            <w:r>
              <w:t>Bowmore Public School’s International Day of Pink celebration and opened in a good way.</w:t>
            </w:r>
          </w:p>
          <w:p w14:paraId="2CD33AF3" w14:textId="41B33613" w:rsidR="00F107EA" w:rsidRPr="00F107EA" w:rsidRDefault="00F107EA" w:rsidP="00F107EA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  <w:rPr>
                <w:b/>
              </w:rPr>
            </w:pPr>
            <w:r>
              <w:t>OSTA-AECO continues to work thru their Indigenous Education work online series.</w:t>
            </w:r>
          </w:p>
          <w:p w14:paraId="132E4548" w14:textId="4B59C252" w:rsidR="00F107EA" w:rsidRPr="00F107EA" w:rsidRDefault="00F107EA" w:rsidP="00F107EA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  <w:rPr>
                <w:b/>
              </w:rPr>
            </w:pPr>
            <w:r>
              <w:t>Facilitated professional learning with staff of LN15 and discussed Indigenous allyship.</w:t>
            </w:r>
          </w:p>
          <w:p w14:paraId="0A71F2B9" w14:textId="3661208B" w:rsidR="00F107EA" w:rsidRPr="00F8099C" w:rsidRDefault="00E615A5" w:rsidP="00F8099C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  <w:rPr>
                <w:b/>
              </w:rPr>
            </w:pPr>
            <w:r w:rsidRPr="00F951DE">
              <w:t xml:space="preserve">The Toronto Indigenous Youth </w:t>
            </w:r>
            <w:r w:rsidR="001F09E7" w:rsidRPr="00F951DE">
              <w:t>Council</w:t>
            </w:r>
            <w:r w:rsidRPr="00F951DE">
              <w:t xml:space="preserve"> continues to work on many projects, one of which includes a submission for Focus on Youth (FOY) funding to create paid student jobs</w:t>
            </w:r>
            <w:r w:rsidR="001550FD" w:rsidRPr="004C4930">
              <w:rPr>
                <w:b/>
              </w:rPr>
              <w:t>.</w:t>
            </w:r>
          </w:p>
        </w:tc>
        <w:tc>
          <w:tcPr>
            <w:tcW w:w="3144" w:type="dxa"/>
          </w:tcPr>
          <w:p w14:paraId="50795E53" w14:textId="06203378" w:rsidR="00F029A9" w:rsidRPr="009F4E7C" w:rsidRDefault="00F029A9" w:rsidP="00806365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9F1AD0" w:rsidRPr="009F4E7C" w14:paraId="66463E95" w14:textId="77777777" w:rsidTr="003D0A68">
        <w:trPr>
          <w:trHeight w:val="703"/>
        </w:trPr>
        <w:tc>
          <w:tcPr>
            <w:tcW w:w="3256" w:type="dxa"/>
          </w:tcPr>
          <w:p w14:paraId="39103C30" w14:textId="77777777" w:rsidR="00B40770" w:rsidRPr="009F4E7C" w:rsidRDefault="00B40770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0"/>
                <w:szCs w:val="20"/>
              </w:rPr>
            </w:pPr>
          </w:p>
          <w:p w14:paraId="354CCDC5" w14:textId="3C4B8A95" w:rsidR="009F1AD0" w:rsidRPr="009F4E7C" w:rsidRDefault="1271570A" w:rsidP="52B6431F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 xml:space="preserve">New </w:t>
            </w:r>
            <w:r w:rsidR="398DBC14" w:rsidRPr="009F4E7C">
              <w:rPr>
                <w:bCs w:val="0"/>
                <w:sz w:val="24"/>
                <w:szCs w:val="24"/>
              </w:rPr>
              <w:t>and Other Business</w:t>
            </w:r>
          </w:p>
        </w:tc>
        <w:tc>
          <w:tcPr>
            <w:tcW w:w="8221" w:type="dxa"/>
          </w:tcPr>
          <w:p w14:paraId="5E7EC7EB" w14:textId="3CBFCAEC" w:rsidR="00710356" w:rsidRPr="00B40864" w:rsidRDefault="00710356" w:rsidP="00F107EA"/>
        </w:tc>
        <w:tc>
          <w:tcPr>
            <w:tcW w:w="3144" w:type="dxa"/>
          </w:tcPr>
          <w:p w14:paraId="40C87BE8" w14:textId="77777777" w:rsidR="009F1AD0" w:rsidRPr="009F4E7C" w:rsidRDefault="009F1AD0" w:rsidP="00806365">
            <w:pPr>
              <w:rPr>
                <w:lang w:val="en-CA"/>
              </w:rPr>
            </w:pPr>
          </w:p>
        </w:tc>
      </w:tr>
      <w:tr w:rsidR="00BC4734" w:rsidRPr="009F4E7C" w14:paraId="4F1FFEEF" w14:textId="77777777" w:rsidTr="52B6431F">
        <w:tc>
          <w:tcPr>
            <w:tcW w:w="3256" w:type="dxa"/>
          </w:tcPr>
          <w:p w14:paraId="7DCB2FB3" w14:textId="6B726BEF" w:rsidR="00BC4734" w:rsidRPr="009F4E7C" w:rsidRDefault="00BC4734" w:rsidP="00806365">
            <w:pPr>
              <w:pStyle w:val="NoSpacing"/>
              <w:framePr w:hSpace="0" w:wrap="auto" w:vAnchor="margin" w:yAlign="inline"/>
              <w:suppressOverlap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Future Topics:</w:t>
            </w:r>
          </w:p>
        </w:tc>
        <w:tc>
          <w:tcPr>
            <w:tcW w:w="8221" w:type="dxa"/>
          </w:tcPr>
          <w:p w14:paraId="130F6E39" w14:textId="3343378E" w:rsidR="00CA722C" w:rsidRDefault="00CA722C" w:rsidP="00CA722C">
            <w:pPr>
              <w:rPr>
                <w:rFonts w:cs="Arial"/>
                <w:sz w:val="22"/>
                <w:szCs w:val="22"/>
              </w:rPr>
            </w:pPr>
            <w:r w:rsidRPr="00CA722C">
              <w:rPr>
                <w:rFonts w:cs="Arial"/>
                <w:sz w:val="22"/>
                <w:szCs w:val="22"/>
              </w:rPr>
              <w:t>Indigenous Board Trustee Committee (Dr. Susan Dion)</w:t>
            </w:r>
          </w:p>
          <w:p w14:paraId="3E5F9BA9" w14:textId="77777777" w:rsidR="00D95973" w:rsidRDefault="00CA722C" w:rsidP="00D9597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17760">
              <w:rPr>
                <w:rFonts w:cs="Arial"/>
                <w:b/>
                <w:bCs/>
                <w:sz w:val="22"/>
                <w:szCs w:val="22"/>
              </w:rPr>
              <w:t>Sub Committee:</w:t>
            </w:r>
          </w:p>
          <w:p w14:paraId="54C9EA4C" w14:textId="456B3F13" w:rsidR="000F3970" w:rsidRPr="001C1F7F" w:rsidRDefault="000F3970" w:rsidP="002C3AB6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rFonts w:cs="Arial"/>
                <w:b/>
                <w:bCs/>
              </w:rPr>
            </w:pPr>
            <w:r w:rsidRPr="00D17760">
              <w:t>Tanya Senk</w:t>
            </w:r>
          </w:p>
          <w:p w14:paraId="49FBA3E1" w14:textId="0E00A14D" w:rsidR="00D17760" w:rsidRDefault="00D17760" w:rsidP="002C3AB6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Tracy MacKenzie</w:t>
            </w:r>
          </w:p>
          <w:p w14:paraId="4A5B0C04" w14:textId="77777777" w:rsidR="00D17760" w:rsidRDefault="00D17760" w:rsidP="002C3AB6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Isaiah Shafqat</w:t>
            </w:r>
          </w:p>
          <w:p w14:paraId="5EAB7F02" w14:textId="46EAE1AC" w:rsidR="00D95973" w:rsidRDefault="00D17760" w:rsidP="00984C36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Stephanie Donaldson</w:t>
            </w:r>
          </w:p>
          <w:p w14:paraId="2B0B9C11" w14:textId="648C1CB2" w:rsidR="00D17760" w:rsidRDefault="00D17760" w:rsidP="002C3AB6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Christopher Mammolit</w:t>
            </w:r>
            <w:r w:rsidR="00E86C0F">
              <w:t>i</w:t>
            </w:r>
          </w:p>
          <w:p w14:paraId="76F1F4C3" w14:textId="563E31DC" w:rsidR="001C1F7F" w:rsidRPr="00D17760" w:rsidRDefault="001C1F7F" w:rsidP="001C1F7F">
            <w:pPr>
              <w:ind w:left="360"/>
            </w:pPr>
          </w:p>
        </w:tc>
        <w:tc>
          <w:tcPr>
            <w:tcW w:w="3144" w:type="dxa"/>
          </w:tcPr>
          <w:p w14:paraId="3B47DE17" w14:textId="451A51F8" w:rsidR="00BC4734" w:rsidRPr="004F7D5B" w:rsidRDefault="00BC4734" w:rsidP="00806365">
            <w:pPr>
              <w:rPr>
                <w:sz w:val="22"/>
                <w:szCs w:val="22"/>
                <w:lang w:val="en-CA"/>
              </w:rPr>
            </w:pPr>
          </w:p>
        </w:tc>
      </w:tr>
      <w:tr w:rsidR="009F1AD0" w:rsidRPr="009F4E7C" w14:paraId="0E3D6828" w14:textId="77777777" w:rsidTr="52B6431F">
        <w:tc>
          <w:tcPr>
            <w:tcW w:w="3256" w:type="dxa"/>
          </w:tcPr>
          <w:p w14:paraId="492BE65C" w14:textId="77777777" w:rsidR="009F1AD0" w:rsidRPr="009F4E7C" w:rsidRDefault="009F1AD0" w:rsidP="00806365">
            <w:pPr>
              <w:pStyle w:val="NoSpacing"/>
              <w:framePr w:hSpace="0" w:wrap="auto" w:vAnchor="margin" w:yAlign="inline"/>
              <w:suppressOverlap w:val="0"/>
              <w:rPr>
                <w:b/>
                <w:bCs w:val="0"/>
                <w:sz w:val="24"/>
                <w:szCs w:val="24"/>
              </w:rPr>
            </w:pPr>
            <w:r w:rsidRPr="009F4E7C">
              <w:rPr>
                <w:bCs w:val="0"/>
                <w:sz w:val="24"/>
                <w:szCs w:val="24"/>
              </w:rPr>
              <w:t>Traditional Closing:</w:t>
            </w:r>
          </w:p>
        </w:tc>
        <w:tc>
          <w:tcPr>
            <w:tcW w:w="8221" w:type="dxa"/>
          </w:tcPr>
          <w:p w14:paraId="34313648" w14:textId="30F6396B" w:rsidR="009F1AD0" w:rsidRPr="009F4E7C" w:rsidRDefault="00993898" w:rsidP="00806365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Elder Dr. Joanne </w:t>
            </w:r>
            <w:r w:rsidR="00694106">
              <w:rPr>
                <w:sz w:val="22"/>
                <w:szCs w:val="22"/>
                <w:lang w:val="en-CA"/>
              </w:rPr>
              <w:t>Dallaire</w:t>
            </w:r>
            <w:r>
              <w:rPr>
                <w:sz w:val="22"/>
                <w:szCs w:val="22"/>
                <w:lang w:val="en-CA"/>
              </w:rPr>
              <w:t xml:space="preserve"> closed the meeting</w:t>
            </w:r>
          </w:p>
        </w:tc>
        <w:tc>
          <w:tcPr>
            <w:tcW w:w="3144" w:type="dxa"/>
          </w:tcPr>
          <w:p w14:paraId="5EFC4058" w14:textId="395A2F38" w:rsidR="009F1AD0" w:rsidRPr="009F4E7C" w:rsidRDefault="009F1AD0" w:rsidP="00806365">
            <w:pPr>
              <w:rPr>
                <w:lang w:val="en-CA"/>
              </w:rPr>
            </w:pPr>
          </w:p>
        </w:tc>
      </w:tr>
    </w:tbl>
    <w:p w14:paraId="51C726C0" w14:textId="4A6906FB" w:rsidR="009319DA" w:rsidRPr="00E7069E" w:rsidRDefault="009319DA" w:rsidP="000B5279">
      <w:pPr>
        <w:rPr>
          <w:lang w:val="en-CA"/>
        </w:rPr>
      </w:pPr>
    </w:p>
    <w:sectPr w:rsidR="009319DA" w:rsidRPr="00E7069E" w:rsidSect="009319DA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AEB1" w14:textId="77777777" w:rsidR="00063452" w:rsidRDefault="00063452" w:rsidP="000B5279">
      <w:r>
        <w:separator/>
      </w:r>
    </w:p>
  </w:endnote>
  <w:endnote w:type="continuationSeparator" w:id="0">
    <w:p w14:paraId="0F727EC9" w14:textId="77777777" w:rsidR="00063452" w:rsidRDefault="00063452" w:rsidP="000B5279">
      <w:r>
        <w:continuationSeparator/>
      </w:r>
    </w:p>
  </w:endnote>
  <w:endnote w:type="continuationNotice" w:id="1">
    <w:p w14:paraId="7E327867" w14:textId="77777777" w:rsidR="00063452" w:rsidRDefault="0006345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5805A4" w:rsidRDefault="005805A4" w:rsidP="000B52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1EB9" w14:textId="77777777" w:rsidR="00063452" w:rsidRDefault="00063452" w:rsidP="000B5279">
      <w:r>
        <w:separator/>
      </w:r>
    </w:p>
  </w:footnote>
  <w:footnote w:type="continuationSeparator" w:id="0">
    <w:p w14:paraId="349AD56B" w14:textId="77777777" w:rsidR="00063452" w:rsidRDefault="00063452" w:rsidP="000B5279">
      <w:r>
        <w:continuationSeparator/>
      </w:r>
    </w:p>
  </w:footnote>
  <w:footnote w:type="continuationNotice" w:id="1">
    <w:p w14:paraId="4280B745" w14:textId="77777777" w:rsidR="00063452" w:rsidRDefault="00063452">
      <w:pPr>
        <w:spacing w:before="0"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417275148" textId="1437357144" start="65" length="16" invalidationStart="65" invalidationLength="16" id="wGrY7yXW"/>
    <int:ParagraphRange paragraphId="87964830" textId="250812207" start="6" length="9" invalidationStart="6" invalidationLength="9" id="JM2cEmlL"/>
    <int:ParagraphRange paragraphId="362288220" textId="2004318071" start="56" length="8" invalidationStart="56" invalidationLength="8" id="JjJk8T2p"/>
    <int:ParagraphRange paragraphId="1922851049" textId="2014357539" start="438" length="6" invalidationStart="438" invalidationLength="6" id="Cdb1fwrJ"/>
  </int:Manifest>
  <int:Observations>
    <int:Content id="wGrY7yXW">
      <int:Rejection type="LegacyProofing"/>
    </int:Content>
    <int:Content id="JM2cEmlL">
      <int:Rejection type="LegacyProofing"/>
    </int:Content>
    <int:Content id="JjJk8T2p">
      <int:Rejection type="LegacyProofing"/>
    </int:Content>
    <int:Content id="Cdb1fwr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4F6C"/>
    <w:multiLevelType w:val="hybridMultilevel"/>
    <w:tmpl w:val="565682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7B23"/>
    <w:multiLevelType w:val="hybridMultilevel"/>
    <w:tmpl w:val="049889AA"/>
    <w:lvl w:ilvl="0" w:tplc="E3F8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3518"/>
    <w:multiLevelType w:val="hybridMultilevel"/>
    <w:tmpl w:val="1182FD34"/>
    <w:lvl w:ilvl="0" w:tplc="778E08D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26E0E"/>
    <w:multiLevelType w:val="hybridMultilevel"/>
    <w:tmpl w:val="C3F8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F3C"/>
    <w:multiLevelType w:val="hybridMultilevel"/>
    <w:tmpl w:val="A9D61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342D3"/>
    <w:multiLevelType w:val="hybridMultilevel"/>
    <w:tmpl w:val="AA4A5362"/>
    <w:lvl w:ilvl="0" w:tplc="26503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48D1"/>
    <w:rsid w:val="00010CD6"/>
    <w:rsid w:val="0001276D"/>
    <w:rsid w:val="000132AB"/>
    <w:rsid w:val="00016B26"/>
    <w:rsid w:val="0001795F"/>
    <w:rsid w:val="0002062C"/>
    <w:rsid w:val="00020EC8"/>
    <w:rsid w:val="00022465"/>
    <w:rsid w:val="00022B02"/>
    <w:rsid w:val="00024D44"/>
    <w:rsid w:val="00025D69"/>
    <w:rsid w:val="000283AF"/>
    <w:rsid w:val="0003161D"/>
    <w:rsid w:val="000324C3"/>
    <w:rsid w:val="00035F3B"/>
    <w:rsid w:val="000467B9"/>
    <w:rsid w:val="00047F77"/>
    <w:rsid w:val="0005053D"/>
    <w:rsid w:val="00050B76"/>
    <w:rsid w:val="00051DE7"/>
    <w:rsid w:val="0005400B"/>
    <w:rsid w:val="00054884"/>
    <w:rsid w:val="000564D2"/>
    <w:rsid w:val="000574D2"/>
    <w:rsid w:val="00063452"/>
    <w:rsid w:val="00064FD4"/>
    <w:rsid w:val="00067538"/>
    <w:rsid w:val="0006783F"/>
    <w:rsid w:val="000701C2"/>
    <w:rsid w:val="00072027"/>
    <w:rsid w:val="00073D7D"/>
    <w:rsid w:val="000740FC"/>
    <w:rsid w:val="00075A65"/>
    <w:rsid w:val="00076BE3"/>
    <w:rsid w:val="00077049"/>
    <w:rsid w:val="00080D73"/>
    <w:rsid w:val="00083351"/>
    <w:rsid w:val="00084907"/>
    <w:rsid w:val="000868DF"/>
    <w:rsid w:val="000958FD"/>
    <w:rsid w:val="00096439"/>
    <w:rsid w:val="0009702A"/>
    <w:rsid w:val="00097D77"/>
    <w:rsid w:val="000A1C03"/>
    <w:rsid w:val="000A32FD"/>
    <w:rsid w:val="000A39F3"/>
    <w:rsid w:val="000A3CA2"/>
    <w:rsid w:val="000A422A"/>
    <w:rsid w:val="000A5E8D"/>
    <w:rsid w:val="000A6E48"/>
    <w:rsid w:val="000A7A1E"/>
    <w:rsid w:val="000A7E43"/>
    <w:rsid w:val="000B006B"/>
    <w:rsid w:val="000B0B21"/>
    <w:rsid w:val="000B12BF"/>
    <w:rsid w:val="000B1300"/>
    <w:rsid w:val="000B1937"/>
    <w:rsid w:val="000B203B"/>
    <w:rsid w:val="000B339C"/>
    <w:rsid w:val="000B5279"/>
    <w:rsid w:val="000B5B64"/>
    <w:rsid w:val="000C1BFC"/>
    <w:rsid w:val="000C3B0B"/>
    <w:rsid w:val="000C3F90"/>
    <w:rsid w:val="000C3FA8"/>
    <w:rsid w:val="000C78F3"/>
    <w:rsid w:val="000CA9A6"/>
    <w:rsid w:val="000D0A99"/>
    <w:rsid w:val="000D2B43"/>
    <w:rsid w:val="000D41CB"/>
    <w:rsid w:val="000D4BCA"/>
    <w:rsid w:val="000D5C55"/>
    <w:rsid w:val="000D79E0"/>
    <w:rsid w:val="000E2224"/>
    <w:rsid w:val="000E55FB"/>
    <w:rsid w:val="000E5648"/>
    <w:rsid w:val="000E5B58"/>
    <w:rsid w:val="000E6706"/>
    <w:rsid w:val="000E6873"/>
    <w:rsid w:val="000E6ADB"/>
    <w:rsid w:val="000E78B1"/>
    <w:rsid w:val="000E7AD5"/>
    <w:rsid w:val="000F30B7"/>
    <w:rsid w:val="000F389E"/>
    <w:rsid w:val="000F3970"/>
    <w:rsid w:val="000F4D50"/>
    <w:rsid w:val="000F57B2"/>
    <w:rsid w:val="001028A6"/>
    <w:rsid w:val="00110CA9"/>
    <w:rsid w:val="00110DEB"/>
    <w:rsid w:val="00111B6F"/>
    <w:rsid w:val="00113491"/>
    <w:rsid w:val="00113F9B"/>
    <w:rsid w:val="00114269"/>
    <w:rsid w:val="00117E54"/>
    <w:rsid w:val="00120704"/>
    <w:rsid w:val="001239C6"/>
    <w:rsid w:val="001242A2"/>
    <w:rsid w:val="001250D1"/>
    <w:rsid w:val="00125509"/>
    <w:rsid w:val="001329C0"/>
    <w:rsid w:val="001329C8"/>
    <w:rsid w:val="00133C63"/>
    <w:rsid w:val="001342CB"/>
    <w:rsid w:val="00135756"/>
    <w:rsid w:val="001409BF"/>
    <w:rsid w:val="00141D04"/>
    <w:rsid w:val="00141E9C"/>
    <w:rsid w:val="00142B3B"/>
    <w:rsid w:val="00144D0D"/>
    <w:rsid w:val="00152062"/>
    <w:rsid w:val="00154175"/>
    <w:rsid w:val="001550FD"/>
    <w:rsid w:val="00161B72"/>
    <w:rsid w:val="0016464A"/>
    <w:rsid w:val="00167612"/>
    <w:rsid w:val="00167EC3"/>
    <w:rsid w:val="001752CF"/>
    <w:rsid w:val="0018011A"/>
    <w:rsid w:val="00181907"/>
    <w:rsid w:val="00182F79"/>
    <w:rsid w:val="00183811"/>
    <w:rsid w:val="00185E06"/>
    <w:rsid w:val="00191005"/>
    <w:rsid w:val="00192138"/>
    <w:rsid w:val="00195117"/>
    <w:rsid w:val="001965E7"/>
    <w:rsid w:val="00197F7F"/>
    <w:rsid w:val="001A0BC5"/>
    <w:rsid w:val="001A7694"/>
    <w:rsid w:val="001B0027"/>
    <w:rsid w:val="001B705C"/>
    <w:rsid w:val="001C0518"/>
    <w:rsid w:val="001C1F7F"/>
    <w:rsid w:val="001D5897"/>
    <w:rsid w:val="001E3211"/>
    <w:rsid w:val="001E3739"/>
    <w:rsid w:val="001E5A68"/>
    <w:rsid w:val="001E7918"/>
    <w:rsid w:val="001F09E7"/>
    <w:rsid w:val="001F100C"/>
    <w:rsid w:val="001F252B"/>
    <w:rsid w:val="00201AF5"/>
    <w:rsid w:val="00202203"/>
    <w:rsid w:val="00202B81"/>
    <w:rsid w:val="00203D24"/>
    <w:rsid w:val="00206253"/>
    <w:rsid w:val="00206FD5"/>
    <w:rsid w:val="00207F9F"/>
    <w:rsid w:val="00212E66"/>
    <w:rsid w:val="00213729"/>
    <w:rsid w:val="002144D9"/>
    <w:rsid w:val="002160D4"/>
    <w:rsid w:val="00217941"/>
    <w:rsid w:val="0022333A"/>
    <w:rsid w:val="00223933"/>
    <w:rsid w:val="00226F4D"/>
    <w:rsid w:val="002316E8"/>
    <w:rsid w:val="00232A58"/>
    <w:rsid w:val="002335F7"/>
    <w:rsid w:val="00233BA5"/>
    <w:rsid w:val="0024366B"/>
    <w:rsid w:val="002530FF"/>
    <w:rsid w:val="00253F71"/>
    <w:rsid w:val="00255912"/>
    <w:rsid w:val="00256042"/>
    <w:rsid w:val="00256413"/>
    <w:rsid w:val="00266523"/>
    <w:rsid w:val="00267A7C"/>
    <w:rsid w:val="00271356"/>
    <w:rsid w:val="002741A4"/>
    <w:rsid w:val="00274F9C"/>
    <w:rsid w:val="002765A9"/>
    <w:rsid w:val="0028008B"/>
    <w:rsid w:val="00282A1A"/>
    <w:rsid w:val="00283951"/>
    <w:rsid w:val="00283BF4"/>
    <w:rsid w:val="0028447E"/>
    <w:rsid w:val="00285136"/>
    <w:rsid w:val="00286211"/>
    <w:rsid w:val="00290294"/>
    <w:rsid w:val="0029223B"/>
    <w:rsid w:val="00292F28"/>
    <w:rsid w:val="00293557"/>
    <w:rsid w:val="00294882"/>
    <w:rsid w:val="002A1E23"/>
    <w:rsid w:val="002A25FF"/>
    <w:rsid w:val="002A6196"/>
    <w:rsid w:val="002A6D4C"/>
    <w:rsid w:val="002A72E1"/>
    <w:rsid w:val="002A737B"/>
    <w:rsid w:val="002B02AD"/>
    <w:rsid w:val="002B18CD"/>
    <w:rsid w:val="002B69C8"/>
    <w:rsid w:val="002C3AB6"/>
    <w:rsid w:val="002C42D5"/>
    <w:rsid w:val="002C622D"/>
    <w:rsid w:val="002C729A"/>
    <w:rsid w:val="002D0C05"/>
    <w:rsid w:val="002D10CC"/>
    <w:rsid w:val="002D2E8D"/>
    <w:rsid w:val="002D5887"/>
    <w:rsid w:val="002D5F84"/>
    <w:rsid w:val="002E2E6D"/>
    <w:rsid w:val="002E40DA"/>
    <w:rsid w:val="002F29DE"/>
    <w:rsid w:val="002F3D98"/>
    <w:rsid w:val="002F564D"/>
    <w:rsid w:val="002F5FA2"/>
    <w:rsid w:val="002F7AF2"/>
    <w:rsid w:val="00300D57"/>
    <w:rsid w:val="0030181E"/>
    <w:rsid w:val="003019F0"/>
    <w:rsid w:val="00302239"/>
    <w:rsid w:val="00302DBB"/>
    <w:rsid w:val="00303C4B"/>
    <w:rsid w:val="00310065"/>
    <w:rsid w:val="0031057A"/>
    <w:rsid w:val="003121F5"/>
    <w:rsid w:val="00314676"/>
    <w:rsid w:val="00314A1C"/>
    <w:rsid w:val="0032321B"/>
    <w:rsid w:val="00323565"/>
    <w:rsid w:val="0032782E"/>
    <w:rsid w:val="00327B69"/>
    <w:rsid w:val="0033019E"/>
    <w:rsid w:val="0033288C"/>
    <w:rsid w:val="00333FAC"/>
    <w:rsid w:val="0033433E"/>
    <w:rsid w:val="0034088C"/>
    <w:rsid w:val="00341A11"/>
    <w:rsid w:val="003428A1"/>
    <w:rsid w:val="00343F1B"/>
    <w:rsid w:val="003447EF"/>
    <w:rsid w:val="003456F4"/>
    <w:rsid w:val="00345C10"/>
    <w:rsid w:val="0035121E"/>
    <w:rsid w:val="00353740"/>
    <w:rsid w:val="003542E5"/>
    <w:rsid w:val="003545C6"/>
    <w:rsid w:val="00355C75"/>
    <w:rsid w:val="0035651B"/>
    <w:rsid w:val="00357479"/>
    <w:rsid w:val="00357F63"/>
    <w:rsid w:val="003608F5"/>
    <w:rsid w:val="0036246A"/>
    <w:rsid w:val="003675B2"/>
    <w:rsid w:val="00367ECF"/>
    <w:rsid w:val="00370927"/>
    <w:rsid w:val="003718E7"/>
    <w:rsid w:val="00375275"/>
    <w:rsid w:val="003753D0"/>
    <w:rsid w:val="0037682E"/>
    <w:rsid w:val="00383059"/>
    <w:rsid w:val="00384DEC"/>
    <w:rsid w:val="003856C6"/>
    <w:rsid w:val="003858E4"/>
    <w:rsid w:val="00385C66"/>
    <w:rsid w:val="003907A1"/>
    <w:rsid w:val="00391510"/>
    <w:rsid w:val="00394CCD"/>
    <w:rsid w:val="0039736A"/>
    <w:rsid w:val="00397B30"/>
    <w:rsid w:val="003A07D3"/>
    <w:rsid w:val="003A29D8"/>
    <w:rsid w:val="003A5398"/>
    <w:rsid w:val="003A5723"/>
    <w:rsid w:val="003A5BFF"/>
    <w:rsid w:val="003B3FA2"/>
    <w:rsid w:val="003B561E"/>
    <w:rsid w:val="003B7AE7"/>
    <w:rsid w:val="003C6CE7"/>
    <w:rsid w:val="003D0A68"/>
    <w:rsid w:val="003D18F0"/>
    <w:rsid w:val="003D3ADD"/>
    <w:rsid w:val="003D65F4"/>
    <w:rsid w:val="003D6828"/>
    <w:rsid w:val="003E0589"/>
    <w:rsid w:val="003E18FD"/>
    <w:rsid w:val="003E220C"/>
    <w:rsid w:val="003E2F19"/>
    <w:rsid w:val="003E37AB"/>
    <w:rsid w:val="003E383D"/>
    <w:rsid w:val="003E5690"/>
    <w:rsid w:val="003E6370"/>
    <w:rsid w:val="003F1634"/>
    <w:rsid w:val="003F37FB"/>
    <w:rsid w:val="003F6374"/>
    <w:rsid w:val="003F74EA"/>
    <w:rsid w:val="003F7BC3"/>
    <w:rsid w:val="004001BA"/>
    <w:rsid w:val="004008C6"/>
    <w:rsid w:val="00400CFC"/>
    <w:rsid w:val="00400DBF"/>
    <w:rsid w:val="00403196"/>
    <w:rsid w:val="0040340D"/>
    <w:rsid w:val="004041FA"/>
    <w:rsid w:val="00406652"/>
    <w:rsid w:val="00407729"/>
    <w:rsid w:val="00412A50"/>
    <w:rsid w:val="00413E88"/>
    <w:rsid w:val="00415620"/>
    <w:rsid w:val="00415DA7"/>
    <w:rsid w:val="004254B9"/>
    <w:rsid w:val="004268D4"/>
    <w:rsid w:val="0043453D"/>
    <w:rsid w:val="00442493"/>
    <w:rsid w:val="00442D48"/>
    <w:rsid w:val="00445722"/>
    <w:rsid w:val="00450EAA"/>
    <w:rsid w:val="0045187A"/>
    <w:rsid w:val="004521A7"/>
    <w:rsid w:val="004541B0"/>
    <w:rsid w:val="00456813"/>
    <w:rsid w:val="00456F15"/>
    <w:rsid w:val="004578BD"/>
    <w:rsid w:val="0046072A"/>
    <w:rsid w:val="0046655A"/>
    <w:rsid w:val="0047162C"/>
    <w:rsid w:val="00472D7C"/>
    <w:rsid w:val="00475072"/>
    <w:rsid w:val="00477D3B"/>
    <w:rsid w:val="00480106"/>
    <w:rsid w:val="004838E3"/>
    <w:rsid w:val="00483BA9"/>
    <w:rsid w:val="00490759"/>
    <w:rsid w:val="00492CB6"/>
    <w:rsid w:val="0049529F"/>
    <w:rsid w:val="004954B6"/>
    <w:rsid w:val="00495D7D"/>
    <w:rsid w:val="004963E4"/>
    <w:rsid w:val="004A08E5"/>
    <w:rsid w:val="004A2983"/>
    <w:rsid w:val="004A2A84"/>
    <w:rsid w:val="004A51B7"/>
    <w:rsid w:val="004A5421"/>
    <w:rsid w:val="004A5870"/>
    <w:rsid w:val="004A7B76"/>
    <w:rsid w:val="004B0EC9"/>
    <w:rsid w:val="004B1AD8"/>
    <w:rsid w:val="004B6FFE"/>
    <w:rsid w:val="004B7FC4"/>
    <w:rsid w:val="004B9514"/>
    <w:rsid w:val="004C17FE"/>
    <w:rsid w:val="004C2D85"/>
    <w:rsid w:val="004C30F1"/>
    <w:rsid w:val="004C333C"/>
    <w:rsid w:val="004C4930"/>
    <w:rsid w:val="004C528A"/>
    <w:rsid w:val="004C75BC"/>
    <w:rsid w:val="004D147C"/>
    <w:rsid w:val="004D28CC"/>
    <w:rsid w:val="004D2ED5"/>
    <w:rsid w:val="004D381A"/>
    <w:rsid w:val="004D4581"/>
    <w:rsid w:val="004D7E96"/>
    <w:rsid w:val="004E0A37"/>
    <w:rsid w:val="004E1BF1"/>
    <w:rsid w:val="004E27B4"/>
    <w:rsid w:val="004E36DF"/>
    <w:rsid w:val="004E548E"/>
    <w:rsid w:val="004E5668"/>
    <w:rsid w:val="004E5A4E"/>
    <w:rsid w:val="004E5C74"/>
    <w:rsid w:val="004E5D07"/>
    <w:rsid w:val="004F2F5D"/>
    <w:rsid w:val="004F51F7"/>
    <w:rsid w:val="004F7382"/>
    <w:rsid w:val="004F7D5B"/>
    <w:rsid w:val="00500513"/>
    <w:rsid w:val="00500DB5"/>
    <w:rsid w:val="00504855"/>
    <w:rsid w:val="005075E5"/>
    <w:rsid w:val="0051053B"/>
    <w:rsid w:val="005116A2"/>
    <w:rsid w:val="0051250A"/>
    <w:rsid w:val="005149DC"/>
    <w:rsid w:val="0051540E"/>
    <w:rsid w:val="005247CE"/>
    <w:rsid w:val="005269D6"/>
    <w:rsid w:val="005378FB"/>
    <w:rsid w:val="00542F04"/>
    <w:rsid w:val="00543B47"/>
    <w:rsid w:val="00544447"/>
    <w:rsid w:val="00544508"/>
    <w:rsid w:val="00550128"/>
    <w:rsid w:val="005539BB"/>
    <w:rsid w:val="005539BE"/>
    <w:rsid w:val="00553C83"/>
    <w:rsid w:val="005558F6"/>
    <w:rsid w:val="005577B2"/>
    <w:rsid w:val="00560D0D"/>
    <w:rsid w:val="00566CB1"/>
    <w:rsid w:val="00572914"/>
    <w:rsid w:val="00572BC9"/>
    <w:rsid w:val="00574CAD"/>
    <w:rsid w:val="005759A3"/>
    <w:rsid w:val="00576487"/>
    <w:rsid w:val="0057649B"/>
    <w:rsid w:val="005769B2"/>
    <w:rsid w:val="005805A4"/>
    <w:rsid w:val="005814FA"/>
    <w:rsid w:val="00582C43"/>
    <w:rsid w:val="00584BA7"/>
    <w:rsid w:val="005867DB"/>
    <w:rsid w:val="00586AE1"/>
    <w:rsid w:val="00591588"/>
    <w:rsid w:val="005962F7"/>
    <w:rsid w:val="00596662"/>
    <w:rsid w:val="00597749"/>
    <w:rsid w:val="005A1303"/>
    <w:rsid w:val="005A2873"/>
    <w:rsid w:val="005A3835"/>
    <w:rsid w:val="005A5966"/>
    <w:rsid w:val="005B2B69"/>
    <w:rsid w:val="005B4BB0"/>
    <w:rsid w:val="005C16B7"/>
    <w:rsid w:val="005C3774"/>
    <w:rsid w:val="005C4FAC"/>
    <w:rsid w:val="005C5C98"/>
    <w:rsid w:val="005D03BB"/>
    <w:rsid w:val="005D22AE"/>
    <w:rsid w:val="005D2430"/>
    <w:rsid w:val="005D2E4A"/>
    <w:rsid w:val="005D5A49"/>
    <w:rsid w:val="005D6758"/>
    <w:rsid w:val="005E2064"/>
    <w:rsid w:val="005E2A83"/>
    <w:rsid w:val="005E30CD"/>
    <w:rsid w:val="005E6822"/>
    <w:rsid w:val="005F10D4"/>
    <w:rsid w:val="005F1394"/>
    <w:rsid w:val="005F214E"/>
    <w:rsid w:val="005F3687"/>
    <w:rsid w:val="005F4EA2"/>
    <w:rsid w:val="005F51C5"/>
    <w:rsid w:val="005F5547"/>
    <w:rsid w:val="005F5D82"/>
    <w:rsid w:val="005F7F1B"/>
    <w:rsid w:val="00601F56"/>
    <w:rsid w:val="006058E3"/>
    <w:rsid w:val="00605BE4"/>
    <w:rsid w:val="00606046"/>
    <w:rsid w:val="00606E55"/>
    <w:rsid w:val="00607EB3"/>
    <w:rsid w:val="00611A08"/>
    <w:rsid w:val="0061772F"/>
    <w:rsid w:val="00617C28"/>
    <w:rsid w:val="0062147B"/>
    <w:rsid w:val="006218F7"/>
    <w:rsid w:val="006220B8"/>
    <w:rsid w:val="00622CB1"/>
    <w:rsid w:val="0062381E"/>
    <w:rsid w:val="00623A06"/>
    <w:rsid w:val="0062521F"/>
    <w:rsid w:val="00625757"/>
    <w:rsid w:val="00630F91"/>
    <w:rsid w:val="006313B1"/>
    <w:rsid w:val="006333E2"/>
    <w:rsid w:val="00635546"/>
    <w:rsid w:val="0063628E"/>
    <w:rsid w:val="0063724C"/>
    <w:rsid w:val="00637E32"/>
    <w:rsid w:val="00640AF0"/>
    <w:rsid w:val="00640C79"/>
    <w:rsid w:val="00641E0E"/>
    <w:rsid w:val="00643BD6"/>
    <w:rsid w:val="0064476E"/>
    <w:rsid w:val="006500DA"/>
    <w:rsid w:val="006504E9"/>
    <w:rsid w:val="00652C63"/>
    <w:rsid w:val="00662D3F"/>
    <w:rsid w:val="006700EA"/>
    <w:rsid w:val="00670F62"/>
    <w:rsid w:val="00673EC8"/>
    <w:rsid w:val="00674490"/>
    <w:rsid w:val="00676603"/>
    <w:rsid w:val="006821B3"/>
    <w:rsid w:val="00682614"/>
    <w:rsid w:val="00686807"/>
    <w:rsid w:val="00686F67"/>
    <w:rsid w:val="00694106"/>
    <w:rsid w:val="006971B8"/>
    <w:rsid w:val="006A0E59"/>
    <w:rsid w:val="006A37C0"/>
    <w:rsid w:val="006A5462"/>
    <w:rsid w:val="006A5D57"/>
    <w:rsid w:val="006A7386"/>
    <w:rsid w:val="006B16BB"/>
    <w:rsid w:val="006B2383"/>
    <w:rsid w:val="006B7C68"/>
    <w:rsid w:val="006C1003"/>
    <w:rsid w:val="006C33FE"/>
    <w:rsid w:val="006C34CA"/>
    <w:rsid w:val="006C5970"/>
    <w:rsid w:val="006D164C"/>
    <w:rsid w:val="006D3175"/>
    <w:rsid w:val="006E132B"/>
    <w:rsid w:val="006E3794"/>
    <w:rsid w:val="006E3F5D"/>
    <w:rsid w:val="006E57DD"/>
    <w:rsid w:val="006E6D67"/>
    <w:rsid w:val="006F23F2"/>
    <w:rsid w:val="006F32DD"/>
    <w:rsid w:val="006F59DA"/>
    <w:rsid w:val="007001D6"/>
    <w:rsid w:val="00703383"/>
    <w:rsid w:val="00704D98"/>
    <w:rsid w:val="00704DD9"/>
    <w:rsid w:val="00710356"/>
    <w:rsid w:val="00710435"/>
    <w:rsid w:val="00710828"/>
    <w:rsid w:val="0071177F"/>
    <w:rsid w:val="007120C2"/>
    <w:rsid w:val="00713D9F"/>
    <w:rsid w:val="00715547"/>
    <w:rsid w:val="007162C9"/>
    <w:rsid w:val="00716A7F"/>
    <w:rsid w:val="007178B7"/>
    <w:rsid w:val="00720F46"/>
    <w:rsid w:val="007263FC"/>
    <w:rsid w:val="00726E49"/>
    <w:rsid w:val="00727E9F"/>
    <w:rsid w:val="0073032D"/>
    <w:rsid w:val="00730CAE"/>
    <w:rsid w:val="0073181D"/>
    <w:rsid w:val="0073307E"/>
    <w:rsid w:val="00733C9D"/>
    <w:rsid w:val="0073433F"/>
    <w:rsid w:val="00734462"/>
    <w:rsid w:val="007371F3"/>
    <w:rsid w:val="007373C1"/>
    <w:rsid w:val="0074354E"/>
    <w:rsid w:val="007436A3"/>
    <w:rsid w:val="00744839"/>
    <w:rsid w:val="00752043"/>
    <w:rsid w:val="00753A2D"/>
    <w:rsid w:val="00754B1A"/>
    <w:rsid w:val="00754D6C"/>
    <w:rsid w:val="0075623B"/>
    <w:rsid w:val="00757254"/>
    <w:rsid w:val="007579F2"/>
    <w:rsid w:val="00760912"/>
    <w:rsid w:val="0076173E"/>
    <w:rsid w:val="0076257A"/>
    <w:rsid w:val="0076398A"/>
    <w:rsid w:val="00765B4E"/>
    <w:rsid w:val="00765E46"/>
    <w:rsid w:val="00771C5B"/>
    <w:rsid w:val="00773CEB"/>
    <w:rsid w:val="00777873"/>
    <w:rsid w:val="007806AB"/>
    <w:rsid w:val="00781F30"/>
    <w:rsid w:val="007825D0"/>
    <w:rsid w:val="0078312B"/>
    <w:rsid w:val="007838A6"/>
    <w:rsid w:val="007853F8"/>
    <w:rsid w:val="00785940"/>
    <w:rsid w:val="00787E2D"/>
    <w:rsid w:val="0079436C"/>
    <w:rsid w:val="00794E8C"/>
    <w:rsid w:val="007A1C96"/>
    <w:rsid w:val="007A32A2"/>
    <w:rsid w:val="007A52AD"/>
    <w:rsid w:val="007A7C0A"/>
    <w:rsid w:val="007B2B1F"/>
    <w:rsid w:val="007B74E8"/>
    <w:rsid w:val="007C1F19"/>
    <w:rsid w:val="007D0542"/>
    <w:rsid w:val="007D1F55"/>
    <w:rsid w:val="007D657B"/>
    <w:rsid w:val="007D7219"/>
    <w:rsid w:val="007E1139"/>
    <w:rsid w:val="007E383E"/>
    <w:rsid w:val="007E43B1"/>
    <w:rsid w:val="007E4666"/>
    <w:rsid w:val="007E4E9F"/>
    <w:rsid w:val="007E5E2A"/>
    <w:rsid w:val="007F0FEE"/>
    <w:rsid w:val="007F18FD"/>
    <w:rsid w:val="007F19EA"/>
    <w:rsid w:val="007F436B"/>
    <w:rsid w:val="00801F5E"/>
    <w:rsid w:val="00803285"/>
    <w:rsid w:val="00803649"/>
    <w:rsid w:val="00806365"/>
    <w:rsid w:val="00811572"/>
    <w:rsid w:val="00812741"/>
    <w:rsid w:val="00812FEA"/>
    <w:rsid w:val="008132B3"/>
    <w:rsid w:val="00814BD7"/>
    <w:rsid w:val="00814E0D"/>
    <w:rsid w:val="0081688C"/>
    <w:rsid w:val="00817F8E"/>
    <w:rsid w:val="00821044"/>
    <w:rsid w:val="0082303E"/>
    <w:rsid w:val="00832632"/>
    <w:rsid w:val="00834F36"/>
    <w:rsid w:val="00835B63"/>
    <w:rsid w:val="00836913"/>
    <w:rsid w:val="00836AAE"/>
    <w:rsid w:val="00841A1C"/>
    <w:rsid w:val="00841B5D"/>
    <w:rsid w:val="00843015"/>
    <w:rsid w:val="00844BD4"/>
    <w:rsid w:val="00847A9F"/>
    <w:rsid w:val="00847D6C"/>
    <w:rsid w:val="008513EA"/>
    <w:rsid w:val="00852860"/>
    <w:rsid w:val="00855C53"/>
    <w:rsid w:val="00857766"/>
    <w:rsid w:val="0086059E"/>
    <w:rsid w:val="00860C15"/>
    <w:rsid w:val="00864C6F"/>
    <w:rsid w:val="00870103"/>
    <w:rsid w:val="00875430"/>
    <w:rsid w:val="00883151"/>
    <w:rsid w:val="0088359A"/>
    <w:rsid w:val="008856A6"/>
    <w:rsid w:val="008875AC"/>
    <w:rsid w:val="00887F2A"/>
    <w:rsid w:val="008905DC"/>
    <w:rsid w:val="008936EA"/>
    <w:rsid w:val="0089532F"/>
    <w:rsid w:val="00896347"/>
    <w:rsid w:val="008A0AB4"/>
    <w:rsid w:val="008A3512"/>
    <w:rsid w:val="008A7C4B"/>
    <w:rsid w:val="008A7DF0"/>
    <w:rsid w:val="008B0DF7"/>
    <w:rsid w:val="008B1831"/>
    <w:rsid w:val="008B3819"/>
    <w:rsid w:val="008B5BE1"/>
    <w:rsid w:val="008B6AB2"/>
    <w:rsid w:val="008B6C9F"/>
    <w:rsid w:val="008C0879"/>
    <w:rsid w:val="008C15E1"/>
    <w:rsid w:val="008C6571"/>
    <w:rsid w:val="008C74F8"/>
    <w:rsid w:val="008D3572"/>
    <w:rsid w:val="008E19FC"/>
    <w:rsid w:val="008E1BF4"/>
    <w:rsid w:val="008E2C89"/>
    <w:rsid w:val="008E3A40"/>
    <w:rsid w:val="008E4E99"/>
    <w:rsid w:val="008E5B5D"/>
    <w:rsid w:val="008E5F1A"/>
    <w:rsid w:val="008F06EB"/>
    <w:rsid w:val="008F1A14"/>
    <w:rsid w:val="008F26A2"/>
    <w:rsid w:val="008F69FB"/>
    <w:rsid w:val="008F7E44"/>
    <w:rsid w:val="00901A62"/>
    <w:rsid w:val="00901AEA"/>
    <w:rsid w:val="009044F9"/>
    <w:rsid w:val="009064BD"/>
    <w:rsid w:val="00906FE1"/>
    <w:rsid w:val="00910D99"/>
    <w:rsid w:val="00912D58"/>
    <w:rsid w:val="00913EE0"/>
    <w:rsid w:val="0091485E"/>
    <w:rsid w:val="00915ABB"/>
    <w:rsid w:val="009166F7"/>
    <w:rsid w:val="0092102D"/>
    <w:rsid w:val="00921971"/>
    <w:rsid w:val="00922E1C"/>
    <w:rsid w:val="00925AE4"/>
    <w:rsid w:val="009319DA"/>
    <w:rsid w:val="00931A39"/>
    <w:rsid w:val="00933A38"/>
    <w:rsid w:val="00935023"/>
    <w:rsid w:val="00935A8E"/>
    <w:rsid w:val="0093779E"/>
    <w:rsid w:val="00937A75"/>
    <w:rsid w:val="009405AD"/>
    <w:rsid w:val="0094241D"/>
    <w:rsid w:val="00942EFA"/>
    <w:rsid w:val="00943152"/>
    <w:rsid w:val="00944113"/>
    <w:rsid w:val="00945A05"/>
    <w:rsid w:val="00946A22"/>
    <w:rsid w:val="0095006C"/>
    <w:rsid w:val="00955085"/>
    <w:rsid w:val="00956C4E"/>
    <w:rsid w:val="0096049D"/>
    <w:rsid w:val="009739AA"/>
    <w:rsid w:val="0097511B"/>
    <w:rsid w:val="00975C8D"/>
    <w:rsid w:val="00976E18"/>
    <w:rsid w:val="009806F1"/>
    <w:rsid w:val="0098259A"/>
    <w:rsid w:val="00984C36"/>
    <w:rsid w:val="00986CDC"/>
    <w:rsid w:val="00990495"/>
    <w:rsid w:val="00991277"/>
    <w:rsid w:val="00991BB6"/>
    <w:rsid w:val="009920F8"/>
    <w:rsid w:val="00993898"/>
    <w:rsid w:val="00994A3E"/>
    <w:rsid w:val="00995B81"/>
    <w:rsid w:val="009A10CC"/>
    <w:rsid w:val="009A405E"/>
    <w:rsid w:val="009A45C0"/>
    <w:rsid w:val="009A4D28"/>
    <w:rsid w:val="009A5C14"/>
    <w:rsid w:val="009A651F"/>
    <w:rsid w:val="009A7283"/>
    <w:rsid w:val="009AC896"/>
    <w:rsid w:val="009B00F2"/>
    <w:rsid w:val="009B041F"/>
    <w:rsid w:val="009B181F"/>
    <w:rsid w:val="009B527A"/>
    <w:rsid w:val="009C4631"/>
    <w:rsid w:val="009C54CF"/>
    <w:rsid w:val="009D27AF"/>
    <w:rsid w:val="009D2933"/>
    <w:rsid w:val="009D2C58"/>
    <w:rsid w:val="009D31E8"/>
    <w:rsid w:val="009D5016"/>
    <w:rsid w:val="009D792F"/>
    <w:rsid w:val="009E0D7B"/>
    <w:rsid w:val="009E2712"/>
    <w:rsid w:val="009E2C8A"/>
    <w:rsid w:val="009E473E"/>
    <w:rsid w:val="009E4FA2"/>
    <w:rsid w:val="009E560F"/>
    <w:rsid w:val="009E5863"/>
    <w:rsid w:val="009E6AD2"/>
    <w:rsid w:val="009E6B88"/>
    <w:rsid w:val="009F06A2"/>
    <w:rsid w:val="009F12EE"/>
    <w:rsid w:val="009F1AD0"/>
    <w:rsid w:val="009F1EE8"/>
    <w:rsid w:val="009F3101"/>
    <w:rsid w:val="009F3492"/>
    <w:rsid w:val="009F4E7C"/>
    <w:rsid w:val="009F51DB"/>
    <w:rsid w:val="00A00656"/>
    <w:rsid w:val="00A01A8E"/>
    <w:rsid w:val="00A036C1"/>
    <w:rsid w:val="00A04C0B"/>
    <w:rsid w:val="00A055CD"/>
    <w:rsid w:val="00A05765"/>
    <w:rsid w:val="00A05C49"/>
    <w:rsid w:val="00A11E21"/>
    <w:rsid w:val="00A11E91"/>
    <w:rsid w:val="00A11FD6"/>
    <w:rsid w:val="00A11FFF"/>
    <w:rsid w:val="00A122F7"/>
    <w:rsid w:val="00A12D74"/>
    <w:rsid w:val="00A13DE4"/>
    <w:rsid w:val="00A1780C"/>
    <w:rsid w:val="00A20B78"/>
    <w:rsid w:val="00A24F0E"/>
    <w:rsid w:val="00A25579"/>
    <w:rsid w:val="00A3278F"/>
    <w:rsid w:val="00A40281"/>
    <w:rsid w:val="00A4325A"/>
    <w:rsid w:val="00A50FE2"/>
    <w:rsid w:val="00A519A4"/>
    <w:rsid w:val="00A52BB9"/>
    <w:rsid w:val="00A54B31"/>
    <w:rsid w:val="00A55D68"/>
    <w:rsid w:val="00A565A2"/>
    <w:rsid w:val="00A566F7"/>
    <w:rsid w:val="00A56894"/>
    <w:rsid w:val="00A610CC"/>
    <w:rsid w:val="00A62851"/>
    <w:rsid w:val="00A65D93"/>
    <w:rsid w:val="00A66F83"/>
    <w:rsid w:val="00A72B03"/>
    <w:rsid w:val="00A77F4A"/>
    <w:rsid w:val="00A8062D"/>
    <w:rsid w:val="00A814AC"/>
    <w:rsid w:val="00A85FD9"/>
    <w:rsid w:val="00A8637F"/>
    <w:rsid w:val="00A94B09"/>
    <w:rsid w:val="00A950F2"/>
    <w:rsid w:val="00A95A64"/>
    <w:rsid w:val="00A977C5"/>
    <w:rsid w:val="00AA0DDE"/>
    <w:rsid w:val="00AA306B"/>
    <w:rsid w:val="00AA37F2"/>
    <w:rsid w:val="00AA3995"/>
    <w:rsid w:val="00AA60AB"/>
    <w:rsid w:val="00AA6C64"/>
    <w:rsid w:val="00AB15AE"/>
    <w:rsid w:val="00AB17F1"/>
    <w:rsid w:val="00AB1C33"/>
    <w:rsid w:val="00AB2ED5"/>
    <w:rsid w:val="00AB3E6A"/>
    <w:rsid w:val="00AB4673"/>
    <w:rsid w:val="00AB50BF"/>
    <w:rsid w:val="00AB7779"/>
    <w:rsid w:val="00AB7DCD"/>
    <w:rsid w:val="00AC31D5"/>
    <w:rsid w:val="00AC64B7"/>
    <w:rsid w:val="00AC7E87"/>
    <w:rsid w:val="00AD0D97"/>
    <w:rsid w:val="00AD119B"/>
    <w:rsid w:val="00AE0B58"/>
    <w:rsid w:val="00AE35E7"/>
    <w:rsid w:val="00AE407F"/>
    <w:rsid w:val="00AE4499"/>
    <w:rsid w:val="00AE5D6D"/>
    <w:rsid w:val="00AE67DD"/>
    <w:rsid w:val="00AE6BB4"/>
    <w:rsid w:val="00AE6C64"/>
    <w:rsid w:val="00AF1F75"/>
    <w:rsid w:val="00AF4415"/>
    <w:rsid w:val="00AF5495"/>
    <w:rsid w:val="00AF6A50"/>
    <w:rsid w:val="00AF6C1C"/>
    <w:rsid w:val="00B05A14"/>
    <w:rsid w:val="00B070C9"/>
    <w:rsid w:val="00B07621"/>
    <w:rsid w:val="00B13F2A"/>
    <w:rsid w:val="00B15C16"/>
    <w:rsid w:val="00B15D89"/>
    <w:rsid w:val="00B15DDC"/>
    <w:rsid w:val="00B16AAF"/>
    <w:rsid w:val="00B176A2"/>
    <w:rsid w:val="00B179CE"/>
    <w:rsid w:val="00B22E40"/>
    <w:rsid w:val="00B264E4"/>
    <w:rsid w:val="00B3051A"/>
    <w:rsid w:val="00B3288D"/>
    <w:rsid w:val="00B33984"/>
    <w:rsid w:val="00B357B0"/>
    <w:rsid w:val="00B36CFE"/>
    <w:rsid w:val="00B4047D"/>
    <w:rsid w:val="00B40770"/>
    <w:rsid w:val="00B40864"/>
    <w:rsid w:val="00B40CFA"/>
    <w:rsid w:val="00B45C60"/>
    <w:rsid w:val="00B569F8"/>
    <w:rsid w:val="00B56D66"/>
    <w:rsid w:val="00B57081"/>
    <w:rsid w:val="00B60D6D"/>
    <w:rsid w:val="00B63603"/>
    <w:rsid w:val="00B66097"/>
    <w:rsid w:val="00B663A8"/>
    <w:rsid w:val="00B70785"/>
    <w:rsid w:val="00B70DF7"/>
    <w:rsid w:val="00B75E79"/>
    <w:rsid w:val="00B76CF9"/>
    <w:rsid w:val="00B77991"/>
    <w:rsid w:val="00B815BF"/>
    <w:rsid w:val="00B81FF8"/>
    <w:rsid w:val="00B84CF7"/>
    <w:rsid w:val="00B85C10"/>
    <w:rsid w:val="00B93527"/>
    <w:rsid w:val="00B944A3"/>
    <w:rsid w:val="00BA1DE5"/>
    <w:rsid w:val="00BA28E3"/>
    <w:rsid w:val="00BA3F8D"/>
    <w:rsid w:val="00BA75A1"/>
    <w:rsid w:val="00BB0E99"/>
    <w:rsid w:val="00BB14C8"/>
    <w:rsid w:val="00BB1AC5"/>
    <w:rsid w:val="00BB1E81"/>
    <w:rsid w:val="00BC19E4"/>
    <w:rsid w:val="00BC3290"/>
    <w:rsid w:val="00BC4734"/>
    <w:rsid w:val="00BC57F1"/>
    <w:rsid w:val="00BC6870"/>
    <w:rsid w:val="00BD1E7A"/>
    <w:rsid w:val="00BD32D8"/>
    <w:rsid w:val="00BD4E13"/>
    <w:rsid w:val="00BE6928"/>
    <w:rsid w:val="00BF14BE"/>
    <w:rsid w:val="00BF1B77"/>
    <w:rsid w:val="00BF32CD"/>
    <w:rsid w:val="00BF34D4"/>
    <w:rsid w:val="00BF4A1C"/>
    <w:rsid w:val="00BF5FAA"/>
    <w:rsid w:val="00BF60E1"/>
    <w:rsid w:val="00BF6775"/>
    <w:rsid w:val="00C04A91"/>
    <w:rsid w:val="00C11A9F"/>
    <w:rsid w:val="00C11AD2"/>
    <w:rsid w:val="00C14B65"/>
    <w:rsid w:val="00C1590D"/>
    <w:rsid w:val="00C2060F"/>
    <w:rsid w:val="00C22005"/>
    <w:rsid w:val="00C238AA"/>
    <w:rsid w:val="00C25CD7"/>
    <w:rsid w:val="00C25F2C"/>
    <w:rsid w:val="00C37B04"/>
    <w:rsid w:val="00C40553"/>
    <w:rsid w:val="00C40BEB"/>
    <w:rsid w:val="00C430ED"/>
    <w:rsid w:val="00C43812"/>
    <w:rsid w:val="00C47419"/>
    <w:rsid w:val="00C47E02"/>
    <w:rsid w:val="00C54BFF"/>
    <w:rsid w:val="00C55B32"/>
    <w:rsid w:val="00C6175F"/>
    <w:rsid w:val="00C6661C"/>
    <w:rsid w:val="00C73F8C"/>
    <w:rsid w:val="00C77C43"/>
    <w:rsid w:val="00C80F1D"/>
    <w:rsid w:val="00C82DAD"/>
    <w:rsid w:val="00C86CFC"/>
    <w:rsid w:val="00C87085"/>
    <w:rsid w:val="00C877E0"/>
    <w:rsid w:val="00C90EC8"/>
    <w:rsid w:val="00C91740"/>
    <w:rsid w:val="00C946A8"/>
    <w:rsid w:val="00C95039"/>
    <w:rsid w:val="00CA0822"/>
    <w:rsid w:val="00CA20AE"/>
    <w:rsid w:val="00CA41D1"/>
    <w:rsid w:val="00CA4587"/>
    <w:rsid w:val="00CA4C39"/>
    <w:rsid w:val="00CA56E8"/>
    <w:rsid w:val="00CA673F"/>
    <w:rsid w:val="00CA7081"/>
    <w:rsid w:val="00CA722C"/>
    <w:rsid w:val="00CA7C9D"/>
    <w:rsid w:val="00CB0815"/>
    <w:rsid w:val="00CB2238"/>
    <w:rsid w:val="00CB5A06"/>
    <w:rsid w:val="00CB76C6"/>
    <w:rsid w:val="00CC214A"/>
    <w:rsid w:val="00CC3B96"/>
    <w:rsid w:val="00CC3CBB"/>
    <w:rsid w:val="00CC66FA"/>
    <w:rsid w:val="00CC71B9"/>
    <w:rsid w:val="00CC7A13"/>
    <w:rsid w:val="00CC7DED"/>
    <w:rsid w:val="00CD677A"/>
    <w:rsid w:val="00CE0B43"/>
    <w:rsid w:val="00CE0B92"/>
    <w:rsid w:val="00CE2804"/>
    <w:rsid w:val="00CE4766"/>
    <w:rsid w:val="00CE482A"/>
    <w:rsid w:val="00CE7329"/>
    <w:rsid w:val="00CF2974"/>
    <w:rsid w:val="00CF5BD1"/>
    <w:rsid w:val="00CF70E1"/>
    <w:rsid w:val="00D01516"/>
    <w:rsid w:val="00D05C29"/>
    <w:rsid w:val="00D06502"/>
    <w:rsid w:val="00D07757"/>
    <w:rsid w:val="00D10B5C"/>
    <w:rsid w:val="00D144A7"/>
    <w:rsid w:val="00D146C1"/>
    <w:rsid w:val="00D159A4"/>
    <w:rsid w:val="00D17760"/>
    <w:rsid w:val="00D21284"/>
    <w:rsid w:val="00D27F3B"/>
    <w:rsid w:val="00D3155A"/>
    <w:rsid w:val="00D32634"/>
    <w:rsid w:val="00D32B40"/>
    <w:rsid w:val="00D32DA4"/>
    <w:rsid w:val="00D3622E"/>
    <w:rsid w:val="00D404B9"/>
    <w:rsid w:val="00D426E9"/>
    <w:rsid w:val="00D42983"/>
    <w:rsid w:val="00D4476C"/>
    <w:rsid w:val="00D455E1"/>
    <w:rsid w:val="00D47C4A"/>
    <w:rsid w:val="00D514F3"/>
    <w:rsid w:val="00D55788"/>
    <w:rsid w:val="00D56CD9"/>
    <w:rsid w:val="00D610EB"/>
    <w:rsid w:val="00D6193D"/>
    <w:rsid w:val="00D645EA"/>
    <w:rsid w:val="00D66055"/>
    <w:rsid w:val="00D66DB7"/>
    <w:rsid w:val="00D718A7"/>
    <w:rsid w:val="00D724F7"/>
    <w:rsid w:val="00D74BA6"/>
    <w:rsid w:val="00D76B27"/>
    <w:rsid w:val="00D779FA"/>
    <w:rsid w:val="00D819A0"/>
    <w:rsid w:val="00D87A8D"/>
    <w:rsid w:val="00D93882"/>
    <w:rsid w:val="00D93DCF"/>
    <w:rsid w:val="00D93EA7"/>
    <w:rsid w:val="00D94B0D"/>
    <w:rsid w:val="00D95973"/>
    <w:rsid w:val="00D95B3A"/>
    <w:rsid w:val="00DA038B"/>
    <w:rsid w:val="00DA3481"/>
    <w:rsid w:val="00DA3B96"/>
    <w:rsid w:val="00DA7057"/>
    <w:rsid w:val="00DB0396"/>
    <w:rsid w:val="00DB1916"/>
    <w:rsid w:val="00DB6678"/>
    <w:rsid w:val="00DB754A"/>
    <w:rsid w:val="00DC0126"/>
    <w:rsid w:val="00DC23B9"/>
    <w:rsid w:val="00DC6781"/>
    <w:rsid w:val="00DC6A7A"/>
    <w:rsid w:val="00DC6AF4"/>
    <w:rsid w:val="00DD397E"/>
    <w:rsid w:val="00DD3CAA"/>
    <w:rsid w:val="00DD5F77"/>
    <w:rsid w:val="00DD7751"/>
    <w:rsid w:val="00DD77C2"/>
    <w:rsid w:val="00DE040C"/>
    <w:rsid w:val="00DF073A"/>
    <w:rsid w:val="00DF1A07"/>
    <w:rsid w:val="00DF1FCE"/>
    <w:rsid w:val="00DF64E4"/>
    <w:rsid w:val="00DF6D7C"/>
    <w:rsid w:val="00DF7078"/>
    <w:rsid w:val="00DF7DBC"/>
    <w:rsid w:val="00E02C25"/>
    <w:rsid w:val="00E118F7"/>
    <w:rsid w:val="00E128DB"/>
    <w:rsid w:val="00E13561"/>
    <w:rsid w:val="00E13C4A"/>
    <w:rsid w:val="00E149FC"/>
    <w:rsid w:val="00E32B2A"/>
    <w:rsid w:val="00E32B45"/>
    <w:rsid w:val="00E34302"/>
    <w:rsid w:val="00E3662F"/>
    <w:rsid w:val="00E3707A"/>
    <w:rsid w:val="00E40456"/>
    <w:rsid w:val="00E40733"/>
    <w:rsid w:val="00E40CF9"/>
    <w:rsid w:val="00E435B3"/>
    <w:rsid w:val="00E50216"/>
    <w:rsid w:val="00E54075"/>
    <w:rsid w:val="00E5620E"/>
    <w:rsid w:val="00E56317"/>
    <w:rsid w:val="00E615A5"/>
    <w:rsid w:val="00E61DEF"/>
    <w:rsid w:val="00E6347F"/>
    <w:rsid w:val="00E63FD9"/>
    <w:rsid w:val="00E64D6D"/>
    <w:rsid w:val="00E6635F"/>
    <w:rsid w:val="00E6722D"/>
    <w:rsid w:val="00E67AB3"/>
    <w:rsid w:val="00E67B12"/>
    <w:rsid w:val="00E7069E"/>
    <w:rsid w:val="00E72BB3"/>
    <w:rsid w:val="00E73E0B"/>
    <w:rsid w:val="00E77624"/>
    <w:rsid w:val="00E77913"/>
    <w:rsid w:val="00E808F4"/>
    <w:rsid w:val="00E81775"/>
    <w:rsid w:val="00E82297"/>
    <w:rsid w:val="00E83972"/>
    <w:rsid w:val="00E86BF5"/>
    <w:rsid w:val="00E86C0F"/>
    <w:rsid w:val="00E8763F"/>
    <w:rsid w:val="00E87834"/>
    <w:rsid w:val="00E91997"/>
    <w:rsid w:val="00E91D92"/>
    <w:rsid w:val="00E93526"/>
    <w:rsid w:val="00E93CAD"/>
    <w:rsid w:val="00E93F91"/>
    <w:rsid w:val="00E94875"/>
    <w:rsid w:val="00E96AA8"/>
    <w:rsid w:val="00EA1BDB"/>
    <w:rsid w:val="00EA3C9F"/>
    <w:rsid w:val="00EA59C2"/>
    <w:rsid w:val="00EA7E75"/>
    <w:rsid w:val="00EB4349"/>
    <w:rsid w:val="00EC17E4"/>
    <w:rsid w:val="00EC1969"/>
    <w:rsid w:val="00EC7653"/>
    <w:rsid w:val="00EC7780"/>
    <w:rsid w:val="00ED1132"/>
    <w:rsid w:val="00ED2200"/>
    <w:rsid w:val="00ED22CA"/>
    <w:rsid w:val="00ED2DA1"/>
    <w:rsid w:val="00ED4C7F"/>
    <w:rsid w:val="00ED5F5A"/>
    <w:rsid w:val="00ED607C"/>
    <w:rsid w:val="00EE02E5"/>
    <w:rsid w:val="00EE2182"/>
    <w:rsid w:val="00EE4223"/>
    <w:rsid w:val="00EE6A97"/>
    <w:rsid w:val="00EF01F4"/>
    <w:rsid w:val="00EF04E7"/>
    <w:rsid w:val="00EF06A6"/>
    <w:rsid w:val="00EF0DC1"/>
    <w:rsid w:val="00EF16A5"/>
    <w:rsid w:val="00EF4A0D"/>
    <w:rsid w:val="00F029A9"/>
    <w:rsid w:val="00F0570C"/>
    <w:rsid w:val="00F05AE6"/>
    <w:rsid w:val="00F0679D"/>
    <w:rsid w:val="00F070EF"/>
    <w:rsid w:val="00F107EA"/>
    <w:rsid w:val="00F13D72"/>
    <w:rsid w:val="00F143A9"/>
    <w:rsid w:val="00F150C4"/>
    <w:rsid w:val="00F165E5"/>
    <w:rsid w:val="00F16E22"/>
    <w:rsid w:val="00F20B12"/>
    <w:rsid w:val="00F22990"/>
    <w:rsid w:val="00F2358C"/>
    <w:rsid w:val="00F240BE"/>
    <w:rsid w:val="00F2498F"/>
    <w:rsid w:val="00F25C42"/>
    <w:rsid w:val="00F25E6E"/>
    <w:rsid w:val="00F26B46"/>
    <w:rsid w:val="00F2CC2F"/>
    <w:rsid w:val="00F308B6"/>
    <w:rsid w:val="00F34E79"/>
    <w:rsid w:val="00F34ECB"/>
    <w:rsid w:val="00F36889"/>
    <w:rsid w:val="00F40E63"/>
    <w:rsid w:val="00F41A5C"/>
    <w:rsid w:val="00F41EFB"/>
    <w:rsid w:val="00F446E4"/>
    <w:rsid w:val="00F45436"/>
    <w:rsid w:val="00F45E2A"/>
    <w:rsid w:val="00F51D5C"/>
    <w:rsid w:val="00F5248C"/>
    <w:rsid w:val="00F52F8E"/>
    <w:rsid w:val="00F55A90"/>
    <w:rsid w:val="00F569AC"/>
    <w:rsid w:val="00F57620"/>
    <w:rsid w:val="00F60E3D"/>
    <w:rsid w:val="00F60F19"/>
    <w:rsid w:val="00F6174A"/>
    <w:rsid w:val="00F63DAE"/>
    <w:rsid w:val="00F662D1"/>
    <w:rsid w:val="00F67066"/>
    <w:rsid w:val="00F737A0"/>
    <w:rsid w:val="00F745D2"/>
    <w:rsid w:val="00F7705B"/>
    <w:rsid w:val="00F8099C"/>
    <w:rsid w:val="00F82843"/>
    <w:rsid w:val="00F82979"/>
    <w:rsid w:val="00F83FBD"/>
    <w:rsid w:val="00F84892"/>
    <w:rsid w:val="00F8788F"/>
    <w:rsid w:val="00F9040F"/>
    <w:rsid w:val="00F92FB2"/>
    <w:rsid w:val="00F951DE"/>
    <w:rsid w:val="00F95A9D"/>
    <w:rsid w:val="00F96979"/>
    <w:rsid w:val="00F96F41"/>
    <w:rsid w:val="00FA07F9"/>
    <w:rsid w:val="00FA3E89"/>
    <w:rsid w:val="00FA45F5"/>
    <w:rsid w:val="00FA4836"/>
    <w:rsid w:val="00FA5E3B"/>
    <w:rsid w:val="00FB1DC5"/>
    <w:rsid w:val="00FB279B"/>
    <w:rsid w:val="00FB287E"/>
    <w:rsid w:val="00FB3591"/>
    <w:rsid w:val="00FB64BC"/>
    <w:rsid w:val="00FC1603"/>
    <w:rsid w:val="00FC50F1"/>
    <w:rsid w:val="00FC5AA4"/>
    <w:rsid w:val="00FC6386"/>
    <w:rsid w:val="00FD17DB"/>
    <w:rsid w:val="00FD1D14"/>
    <w:rsid w:val="00FD438D"/>
    <w:rsid w:val="00FD603C"/>
    <w:rsid w:val="00FD66FB"/>
    <w:rsid w:val="00FD76B1"/>
    <w:rsid w:val="00FE16E1"/>
    <w:rsid w:val="00FE2028"/>
    <w:rsid w:val="00FE26CF"/>
    <w:rsid w:val="00FE4AE3"/>
    <w:rsid w:val="00FE6B52"/>
    <w:rsid w:val="00FF1A85"/>
    <w:rsid w:val="00FF27AA"/>
    <w:rsid w:val="00FF43F6"/>
    <w:rsid w:val="00FF7789"/>
    <w:rsid w:val="016A4FB6"/>
    <w:rsid w:val="019F2786"/>
    <w:rsid w:val="01B6CE89"/>
    <w:rsid w:val="01C05A3E"/>
    <w:rsid w:val="02477A02"/>
    <w:rsid w:val="02A99462"/>
    <w:rsid w:val="02C8D3E5"/>
    <w:rsid w:val="037A2A43"/>
    <w:rsid w:val="03D27433"/>
    <w:rsid w:val="041EF306"/>
    <w:rsid w:val="04853B42"/>
    <w:rsid w:val="04CE5682"/>
    <w:rsid w:val="05023D06"/>
    <w:rsid w:val="053A944B"/>
    <w:rsid w:val="06CF369B"/>
    <w:rsid w:val="077B994C"/>
    <w:rsid w:val="08B9D255"/>
    <w:rsid w:val="09CB6C23"/>
    <w:rsid w:val="0A2BB583"/>
    <w:rsid w:val="0A783456"/>
    <w:rsid w:val="0ADAF526"/>
    <w:rsid w:val="0AEBD1A6"/>
    <w:rsid w:val="0B2A2788"/>
    <w:rsid w:val="0B61CAAE"/>
    <w:rsid w:val="0B9A5591"/>
    <w:rsid w:val="0BDCEEA0"/>
    <w:rsid w:val="0C9DBFC4"/>
    <w:rsid w:val="0D77F5E9"/>
    <w:rsid w:val="0D93CE29"/>
    <w:rsid w:val="0DE93619"/>
    <w:rsid w:val="0E85B4E9"/>
    <w:rsid w:val="0EA46159"/>
    <w:rsid w:val="0EFF26A6"/>
    <w:rsid w:val="0F6FF5EA"/>
    <w:rsid w:val="0F9ABE9A"/>
    <w:rsid w:val="10B9B9A2"/>
    <w:rsid w:val="110E5E55"/>
    <w:rsid w:val="11AC4212"/>
    <w:rsid w:val="12558A03"/>
    <w:rsid w:val="1271570A"/>
    <w:rsid w:val="12836596"/>
    <w:rsid w:val="1286309E"/>
    <w:rsid w:val="12B1189E"/>
    <w:rsid w:val="138618F6"/>
    <w:rsid w:val="13A302BE"/>
    <w:rsid w:val="13E9941C"/>
    <w:rsid w:val="149C0455"/>
    <w:rsid w:val="149E546D"/>
    <w:rsid w:val="15713549"/>
    <w:rsid w:val="15DB6970"/>
    <w:rsid w:val="15E8B960"/>
    <w:rsid w:val="166309CB"/>
    <w:rsid w:val="16C4AA24"/>
    <w:rsid w:val="16EC072A"/>
    <w:rsid w:val="1708D6CA"/>
    <w:rsid w:val="170D05AA"/>
    <w:rsid w:val="178489C1"/>
    <w:rsid w:val="185137EC"/>
    <w:rsid w:val="18E2ADAE"/>
    <w:rsid w:val="198BEA0C"/>
    <w:rsid w:val="19D87377"/>
    <w:rsid w:val="1A12E292"/>
    <w:rsid w:val="1A60FAF1"/>
    <w:rsid w:val="1ABC8492"/>
    <w:rsid w:val="1AD8146C"/>
    <w:rsid w:val="1B977836"/>
    <w:rsid w:val="1BB07C63"/>
    <w:rsid w:val="1BD58A52"/>
    <w:rsid w:val="1C477EC3"/>
    <w:rsid w:val="1CD8F485"/>
    <w:rsid w:val="1D3A449C"/>
    <w:rsid w:val="1DA2C0E5"/>
    <w:rsid w:val="1E2AC195"/>
    <w:rsid w:val="1E9BD8B3"/>
    <w:rsid w:val="1EA81B5C"/>
    <w:rsid w:val="1ED305B9"/>
    <w:rsid w:val="1F59126F"/>
    <w:rsid w:val="1FB53882"/>
    <w:rsid w:val="1FC3BA09"/>
    <w:rsid w:val="2031AA2F"/>
    <w:rsid w:val="203BA376"/>
    <w:rsid w:val="2081F240"/>
    <w:rsid w:val="21CEE57B"/>
    <w:rsid w:val="220858EA"/>
    <w:rsid w:val="2235566C"/>
    <w:rsid w:val="2265A5AC"/>
    <w:rsid w:val="2284F3A6"/>
    <w:rsid w:val="2350ECDD"/>
    <w:rsid w:val="237DEA5F"/>
    <w:rsid w:val="23E2EC48"/>
    <w:rsid w:val="240C7EF6"/>
    <w:rsid w:val="242E5492"/>
    <w:rsid w:val="24A9EA0A"/>
    <w:rsid w:val="24FA6B45"/>
    <w:rsid w:val="2508E490"/>
    <w:rsid w:val="2572F116"/>
    <w:rsid w:val="25E3A3D9"/>
    <w:rsid w:val="271942CD"/>
    <w:rsid w:val="27440B8B"/>
    <w:rsid w:val="278F3BD5"/>
    <w:rsid w:val="279AAD8B"/>
    <w:rsid w:val="27D25A1F"/>
    <w:rsid w:val="281CA34B"/>
    <w:rsid w:val="28512BAA"/>
    <w:rsid w:val="285BB085"/>
    <w:rsid w:val="29009716"/>
    <w:rsid w:val="29351193"/>
    <w:rsid w:val="2943580D"/>
    <w:rsid w:val="2ACF8F3D"/>
    <w:rsid w:val="2B3831EB"/>
    <w:rsid w:val="2B398819"/>
    <w:rsid w:val="2B53DF66"/>
    <w:rsid w:val="2B88828D"/>
    <w:rsid w:val="2CA16A8C"/>
    <w:rsid w:val="2D135EFD"/>
    <w:rsid w:val="2D74C0B8"/>
    <w:rsid w:val="2DBC0E7B"/>
    <w:rsid w:val="2DCA4A5D"/>
    <w:rsid w:val="2E000B24"/>
    <w:rsid w:val="2EED35E1"/>
    <w:rsid w:val="2EFB0163"/>
    <w:rsid w:val="30B4E651"/>
    <w:rsid w:val="30F7912D"/>
    <w:rsid w:val="31286774"/>
    <w:rsid w:val="3204BDDA"/>
    <w:rsid w:val="3270BDFE"/>
    <w:rsid w:val="3272E90D"/>
    <w:rsid w:val="32E2B26F"/>
    <w:rsid w:val="33440286"/>
    <w:rsid w:val="3467F5BC"/>
    <w:rsid w:val="348C63A8"/>
    <w:rsid w:val="34C19B91"/>
    <w:rsid w:val="34DE4D70"/>
    <w:rsid w:val="34FE5819"/>
    <w:rsid w:val="358FCDDB"/>
    <w:rsid w:val="368BB02A"/>
    <w:rsid w:val="373CA73D"/>
    <w:rsid w:val="376BCFCE"/>
    <w:rsid w:val="37F06A74"/>
    <w:rsid w:val="38B4A02F"/>
    <w:rsid w:val="38B73FD4"/>
    <w:rsid w:val="38EC4CC3"/>
    <w:rsid w:val="397AB465"/>
    <w:rsid w:val="398DBC14"/>
    <w:rsid w:val="39C8D3D7"/>
    <w:rsid w:val="39F84766"/>
    <w:rsid w:val="3A18EB3A"/>
    <w:rsid w:val="3A8D4DC4"/>
    <w:rsid w:val="3AC623A7"/>
    <w:rsid w:val="3B12A27A"/>
    <w:rsid w:val="3B381818"/>
    <w:rsid w:val="3B6D7422"/>
    <w:rsid w:val="3C056853"/>
    <w:rsid w:val="3C799AE1"/>
    <w:rsid w:val="3CB92CFC"/>
    <w:rsid w:val="3CCA5D83"/>
    <w:rsid w:val="3D4DC975"/>
    <w:rsid w:val="3E0E9A99"/>
    <w:rsid w:val="3E2A2A73"/>
    <w:rsid w:val="3E8DE3FD"/>
    <w:rsid w:val="3EBFF653"/>
    <w:rsid w:val="3EC9BE76"/>
    <w:rsid w:val="3FC97FE4"/>
    <w:rsid w:val="40FB6C0E"/>
    <w:rsid w:val="40FFB445"/>
    <w:rsid w:val="415D9D50"/>
    <w:rsid w:val="41A30F5C"/>
    <w:rsid w:val="41FA3163"/>
    <w:rsid w:val="42AB2876"/>
    <w:rsid w:val="4350BB05"/>
    <w:rsid w:val="43878974"/>
    <w:rsid w:val="4399D84B"/>
    <w:rsid w:val="43D40847"/>
    <w:rsid w:val="44F6F3CB"/>
    <w:rsid w:val="45876C73"/>
    <w:rsid w:val="46207E7D"/>
    <w:rsid w:val="4634A4E0"/>
    <w:rsid w:val="465BAE15"/>
    <w:rsid w:val="46A0A504"/>
    <w:rsid w:val="46A8CEF8"/>
    <w:rsid w:val="47129975"/>
    <w:rsid w:val="47E3AD17"/>
    <w:rsid w:val="48087EF0"/>
    <w:rsid w:val="485AFA97"/>
    <w:rsid w:val="497D1BD2"/>
    <w:rsid w:val="49DA0C2E"/>
    <w:rsid w:val="4A962192"/>
    <w:rsid w:val="4AAD50B6"/>
    <w:rsid w:val="4BDDB86B"/>
    <w:rsid w:val="4C002F14"/>
    <w:rsid w:val="4C02E2BF"/>
    <w:rsid w:val="4C360FF4"/>
    <w:rsid w:val="4C48EF41"/>
    <w:rsid w:val="4C70030E"/>
    <w:rsid w:val="4D45680D"/>
    <w:rsid w:val="4D5E365B"/>
    <w:rsid w:val="4E19A9AF"/>
    <w:rsid w:val="4E5CA860"/>
    <w:rsid w:val="4F428980"/>
    <w:rsid w:val="4FC1CBE4"/>
    <w:rsid w:val="4FD2A4BA"/>
    <w:rsid w:val="4FD3FF42"/>
    <w:rsid w:val="50617405"/>
    <w:rsid w:val="50657504"/>
    <w:rsid w:val="506D9640"/>
    <w:rsid w:val="511C6064"/>
    <w:rsid w:val="5168DF37"/>
    <w:rsid w:val="51F811A3"/>
    <w:rsid w:val="520A06D1"/>
    <w:rsid w:val="5227E9F3"/>
    <w:rsid w:val="523ADECD"/>
    <w:rsid w:val="52517318"/>
    <w:rsid w:val="52B6431F"/>
    <w:rsid w:val="538FA124"/>
    <w:rsid w:val="540FCADA"/>
    <w:rsid w:val="54185883"/>
    <w:rsid w:val="54521380"/>
    <w:rsid w:val="54EB9D0B"/>
    <w:rsid w:val="5547FCB0"/>
    <w:rsid w:val="55C2D405"/>
    <w:rsid w:val="55D9B17D"/>
    <w:rsid w:val="55EDE3E1"/>
    <w:rsid w:val="563F13AE"/>
    <w:rsid w:val="575B7D38"/>
    <w:rsid w:val="57E2F86F"/>
    <w:rsid w:val="5803EF4D"/>
    <w:rsid w:val="588FE71A"/>
    <w:rsid w:val="58F74D99"/>
    <w:rsid w:val="59110C73"/>
    <w:rsid w:val="59B03C35"/>
    <w:rsid w:val="59C7BF71"/>
    <w:rsid w:val="59DDC631"/>
    <w:rsid w:val="5A1EBEFE"/>
    <w:rsid w:val="5A931DFA"/>
    <w:rsid w:val="5AA7847B"/>
    <w:rsid w:val="5ABBBAC6"/>
    <w:rsid w:val="5B11AFAA"/>
    <w:rsid w:val="5B42807B"/>
    <w:rsid w:val="5BBF24F9"/>
    <w:rsid w:val="5C5D2565"/>
    <w:rsid w:val="5CAD283D"/>
    <w:rsid w:val="5CD9BE50"/>
    <w:rsid w:val="5D1C575F"/>
    <w:rsid w:val="5D315736"/>
    <w:rsid w:val="5D6B0141"/>
    <w:rsid w:val="5D8A261B"/>
    <w:rsid w:val="5EF62E43"/>
    <w:rsid w:val="5F94C627"/>
    <w:rsid w:val="5FBB2D43"/>
    <w:rsid w:val="603D7767"/>
    <w:rsid w:val="605296E9"/>
    <w:rsid w:val="607FA7F1"/>
    <w:rsid w:val="60A44ED7"/>
    <w:rsid w:val="61056275"/>
    <w:rsid w:val="612CCD4A"/>
    <w:rsid w:val="61309688"/>
    <w:rsid w:val="617C407A"/>
    <w:rsid w:val="621BC436"/>
    <w:rsid w:val="62343291"/>
    <w:rsid w:val="6290E584"/>
    <w:rsid w:val="62945300"/>
    <w:rsid w:val="62A1843C"/>
    <w:rsid w:val="63DDC74A"/>
    <w:rsid w:val="63DFEDA5"/>
    <w:rsid w:val="64955C0A"/>
    <w:rsid w:val="64AFB357"/>
    <w:rsid w:val="6518323E"/>
    <w:rsid w:val="65FD3E7D"/>
    <w:rsid w:val="66046A89"/>
    <w:rsid w:val="67D3D679"/>
    <w:rsid w:val="67E25F47"/>
    <w:rsid w:val="67F5D701"/>
    <w:rsid w:val="68483F89"/>
    <w:rsid w:val="684909D2"/>
    <w:rsid w:val="688AD898"/>
    <w:rsid w:val="68A37415"/>
    <w:rsid w:val="68F60D26"/>
    <w:rsid w:val="6981C1C5"/>
    <w:rsid w:val="69D339BA"/>
    <w:rsid w:val="6A22166D"/>
    <w:rsid w:val="6AF6253E"/>
    <w:rsid w:val="6B330769"/>
    <w:rsid w:val="6B6091CB"/>
    <w:rsid w:val="6B7E867E"/>
    <w:rsid w:val="6BCC91EF"/>
    <w:rsid w:val="6D2C2235"/>
    <w:rsid w:val="6E0DAD37"/>
    <w:rsid w:val="6E783821"/>
    <w:rsid w:val="6E79AD5B"/>
    <w:rsid w:val="6EE47A25"/>
    <w:rsid w:val="6FA75289"/>
    <w:rsid w:val="702FACD0"/>
    <w:rsid w:val="71058F00"/>
    <w:rsid w:val="710B01BC"/>
    <w:rsid w:val="714C3E65"/>
    <w:rsid w:val="71580988"/>
    <w:rsid w:val="724820B4"/>
    <w:rsid w:val="724FA898"/>
    <w:rsid w:val="725EBB48"/>
    <w:rsid w:val="727695E4"/>
    <w:rsid w:val="73674D92"/>
    <w:rsid w:val="73BD2549"/>
    <w:rsid w:val="73EE76ED"/>
    <w:rsid w:val="74BD5841"/>
    <w:rsid w:val="75031DF3"/>
    <w:rsid w:val="75D330B5"/>
    <w:rsid w:val="76C0CC8A"/>
    <w:rsid w:val="76D30884"/>
    <w:rsid w:val="76D8F8C8"/>
    <w:rsid w:val="77009E6D"/>
    <w:rsid w:val="784BA9F1"/>
    <w:rsid w:val="7874FAFF"/>
    <w:rsid w:val="788AA222"/>
    <w:rsid w:val="78C18565"/>
    <w:rsid w:val="7924E317"/>
    <w:rsid w:val="7A3DC9DD"/>
    <w:rsid w:val="7A4551C1"/>
    <w:rsid w:val="7AADB66C"/>
    <w:rsid w:val="7AD994A2"/>
    <w:rsid w:val="7B3332C8"/>
    <w:rsid w:val="7B4ACC52"/>
    <w:rsid w:val="7B8AB91A"/>
    <w:rsid w:val="7BC2A6C3"/>
    <w:rsid w:val="7C1C649A"/>
    <w:rsid w:val="7C3624F8"/>
    <w:rsid w:val="7C63227A"/>
    <w:rsid w:val="7C6A3F26"/>
    <w:rsid w:val="7C8CE279"/>
    <w:rsid w:val="7CE35D65"/>
    <w:rsid w:val="7D9F9C91"/>
    <w:rsid w:val="7E49EEB3"/>
    <w:rsid w:val="7E4BEE87"/>
    <w:rsid w:val="7F9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AFE802B8-A279-4A00-BDEE-C275121F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79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4FD4"/>
    <w:pPr>
      <w:keepNext/>
      <w:keepLines/>
      <w:spacing w:before="240"/>
      <w:outlineLvl w:val="0"/>
    </w:pPr>
    <w:rPr>
      <w:rFonts w:eastAsia="Arial" w:cstheme="majorBidi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433F"/>
    <w:pPr>
      <w:keepNext/>
      <w:keepLines/>
      <w:widowControl/>
      <w:pBdr>
        <w:top w:val="single" w:sz="4" w:space="0" w:color="auto"/>
      </w:pBdr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4"/>
      <w:szCs w:val="24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D4"/>
    <w:rPr>
      <w:rFonts w:ascii="Arial" w:eastAsia="Arial" w:hAnsi="Arial" w:cstheme="majorBidi"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433F"/>
    <w:rPr>
      <w:rFonts w:ascii="Arial" w:eastAsiaTheme="majorEastAsia" w:hAnsi="Arial" w:cstheme="majorBidi"/>
      <w:b/>
      <w:bCs/>
      <w:sz w:val="24"/>
      <w:szCs w:val="24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2C3AB6"/>
    <w:pPr>
      <w:framePr w:hSpace="180" w:wrap="around" w:vAnchor="text" w:hAnchor="text" w:x="-5" w:y="1"/>
      <w:widowControl/>
      <w:numPr>
        <w:numId w:val="5"/>
      </w:numPr>
      <w:autoSpaceDE/>
      <w:autoSpaceDN/>
      <w:spacing w:before="0" w:after="0" w:line="240" w:lineRule="auto"/>
      <w:contextualSpacing/>
      <w:suppressOverlap/>
    </w:pPr>
    <w:rPr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E77624"/>
    <w:pPr>
      <w:framePr w:hSpace="180" w:wrap="around" w:vAnchor="text" w:hAnchor="text" w:y="1"/>
      <w:spacing w:after="0" w:line="240" w:lineRule="auto"/>
      <w:suppressOverlap/>
    </w:pPr>
    <w:rPr>
      <w:rFonts w:ascii="Arial" w:eastAsiaTheme="minorHAnsi" w:hAnsi="Arial" w:cs="Arial"/>
      <w:bCs/>
      <w:lang w:val="en-CA" w:eastAsia="en-US"/>
    </w:r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F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7F"/>
    <w:rPr>
      <w:rFonts w:ascii="Arial" w:hAnsi="Arial" w:cs="Myriad Pro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customStyle="1" w:styleId="transcript-list-item">
    <w:name w:val="transcript-list-item"/>
    <w:basedOn w:val="Normal"/>
    <w:rsid w:val="00F745D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text">
    <w:name w:val="text"/>
    <w:basedOn w:val="DefaultParagraphFont"/>
    <w:rsid w:val="00F745D2"/>
  </w:style>
  <w:style w:type="paragraph" w:customStyle="1" w:styleId="xmsonormal">
    <w:name w:val="x_msonormal"/>
    <w:basedOn w:val="Normal"/>
    <w:rsid w:val="009E560F"/>
    <w:pPr>
      <w:widowControl/>
      <w:autoSpaceDE/>
      <w:autoSpaceDN/>
      <w:spacing w:before="0" w:after="0" w:line="240" w:lineRule="auto"/>
    </w:pPr>
    <w:rPr>
      <w:rFonts w:ascii="Calibri" w:eastAsiaTheme="minorHAnsi" w:hAnsi="Calibri" w:cs="Calibri"/>
      <w:sz w:val="22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5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df21025377414e6b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6B756-8E99-43B7-87CF-8F973F785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1DC2D-659E-421F-B319-C9B2381BE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F2B4E-4DC9-47D6-9A25-1671C9942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subject/>
  <dc:creator>Mohammed, Melissa</dc:creator>
  <cp:keywords/>
  <cp:lastModifiedBy>Mackenzie, Tracy</cp:lastModifiedBy>
  <cp:revision>3</cp:revision>
  <cp:lastPrinted>2022-03-14T17:23:00Z</cp:lastPrinted>
  <dcterms:created xsi:type="dcterms:W3CDTF">2022-05-14T13:28:00Z</dcterms:created>
  <dcterms:modified xsi:type="dcterms:W3CDTF">2022-05-14T13:28:00Z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