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0AA8F3" w14:textId="1DEB8F7C" w:rsidR="009319DA" w:rsidRPr="009319DA" w:rsidRDefault="009319DA" w:rsidP="009319DA">
      <w:pPr>
        <w:pStyle w:val="Heading1"/>
        <w:rPr>
          <w:rFonts w:cs="Arial"/>
        </w:rPr>
      </w:pPr>
      <w:r w:rsidRPr="009319DA">
        <w:t>Name</w:t>
      </w:r>
      <w:r w:rsidRPr="009319DA">
        <w:rPr>
          <w:spacing w:val="1"/>
        </w:rPr>
        <w:t xml:space="preserve"> </w:t>
      </w:r>
      <w:r w:rsidRPr="009319DA">
        <w:t>of C</w:t>
      </w:r>
      <w:r w:rsidRPr="009319DA">
        <w:rPr>
          <w:spacing w:val="-1"/>
        </w:rPr>
        <w:t>o</w:t>
      </w:r>
      <w:r w:rsidRPr="009319DA">
        <w:t>mm</w:t>
      </w:r>
      <w:r w:rsidRPr="009319DA">
        <w:rPr>
          <w:spacing w:val="1"/>
        </w:rPr>
        <w:t>i</w:t>
      </w:r>
      <w:r w:rsidRPr="009319DA">
        <w:t>t</w:t>
      </w:r>
      <w:r w:rsidRPr="009319DA">
        <w:rPr>
          <w:spacing w:val="-1"/>
        </w:rPr>
        <w:t>t</w:t>
      </w:r>
      <w:r w:rsidRPr="009319DA">
        <w:rPr>
          <w:spacing w:val="1"/>
        </w:rPr>
        <w:t>e</w:t>
      </w:r>
      <w:r w:rsidRPr="009319DA">
        <w:rPr>
          <w:spacing w:val="2"/>
        </w:rPr>
        <w:t>e</w:t>
      </w:r>
      <w:r w:rsidRPr="009319DA">
        <w:t>:</w:t>
      </w:r>
      <w:r w:rsidR="004F51F7">
        <w:tab/>
      </w:r>
      <w:r w:rsidR="004A74FE">
        <w:t xml:space="preserve">Inner City </w:t>
      </w:r>
      <w:r w:rsidRPr="009319DA">
        <w:t>C</w:t>
      </w:r>
      <w:r w:rsidRPr="009319DA">
        <w:rPr>
          <w:spacing w:val="-2"/>
        </w:rPr>
        <w:t>o</w:t>
      </w:r>
      <w:r w:rsidRPr="009319DA">
        <w:rPr>
          <w:spacing w:val="1"/>
        </w:rPr>
        <w:t>m</w:t>
      </w:r>
      <w:r w:rsidRPr="009319DA">
        <w:rPr>
          <w:spacing w:val="-1"/>
        </w:rPr>
        <w:t>m</w:t>
      </w:r>
      <w:r w:rsidRPr="009319DA">
        <w:rPr>
          <w:spacing w:val="1"/>
        </w:rPr>
        <w:t>un</w:t>
      </w:r>
      <w:r w:rsidRPr="009319DA">
        <w:t>ity</w:t>
      </w:r>
      <w:r w:rsidRPr="009319DA">
        <w:rPr>
          <w:spacing w:val="-1"/>
        </w:rPr>
        <w:t xml:space="preserve"> </w:t>
      </w:r>
      <w:r w:rsidRPr="009319DA">
        <w:t>A</w:t>
      </w:r>
      <w:r w:rsidRPr="009319DA">
        <w:rPr>
          <w:spacing w:val="1"/>
        </w:rPr>
        <w:t>d</w:t>
      </w:r>
      <w:r w:rsidRPr="009319DA">
        <w:rPr>
          <w:spacing w:val="-2"/>
        </w:rPr>
        <w:t>v</w:t>
      </w:r>
      <w:r w:rsidRPr="009319DA">
        <w:t>isory</w:t>
      </w:r>
      <w:r w:rsidRPr="009319DA">
        <w:rPr>
          <w:spacing w:val="-3"/>
        </w:rPr>
        <w:t xml:space="preserve"> </w:t>
      </w:r>
      <w:r w:rsidRPr="009319DA">
        <w:t>C</w:t>
      </w:r>
      <w:r w:rsidRPr="009319DA">
        <w:rPr>
          <w:spacing w:val="1"/>
        </w:rPr>
        <w:t>omm</w:t>
      </w:r>
      <w:r w:rsidRPr="009319DA">
        <w:t>itt</w:t>
      </w:r>
      <w:r w:rsidRPr="009319DA">
        <w:rPr>
          <w:spacing w:val="-1"/>
        </w:rPr>
        <w:t>e</w:t>
      </w:r>
      <w:r w:rsidRPr="009319DA">
        <w:t>e</w:t>
      </w:r>
      <w:r w:rsidR="00BF4A39">
        <w:t xml:space="preserve"> (</w:t>
      </w:r>
      <w:r w:rsidR="004A74FE">
        <w:t>IC</w:t>
      </w:r>
      <w:r w:rsidR="00BF4A39">
        <w:t>CAC)</w:t>
      </w:r>
    </w:p>
    <w:p w14:paraId="6C0043F2" w14:textId="5CF919DC" w:rsidR="009319DA" w:rsidRPr="00025D69" w:rsidRDefault="009319DA" w:rsidP="004F51F7">
      <w:pPr>
        <w:tabs>
          <w:tab w:val="left" w:pos="2880"/>
        </w:tabs>
        <w:spacing w:after="0" w:line="240" w:lineRule="auto"/>
        <w:ind w:right="-20"/>
        <w:rPr>
          <w:rFonts w:eastAsia="Arial" w:cs="Arial"/>
          <w:b/>
          <w:szCs w:val="24"/>
        </w:rPr>
      </w:pPr>
      <w:r>
        <w:rPr>
          <w:rFonts w:eastAsia="Arial" w:cs="Arial"/>
          <w:b/>
          <w:bCs/>
          <w:spacing w:val="-1"/>
          <w:szCs w:val="24"/>
        </w:rPr>
        <w:t>M</w:t>
      </w:r>
      <w:r>
        <w:rPr>
          <w:rFonts w:eastAsia="Arial" w:cs="Arial"/>
          <w:b/>
          <w:bCs/>
          <w:spacing w:val="1"/>
          <w:szCs w:val="24"/>
        </w:rPr>
        <w:t>ee</w:t>
      </w:r>
      <w:r>
        <w:rPr>
          <w:rFonts w:eastAsia="Arial" w:cs="Arial"/>
          <w:b/>
          <w:bCs/>
          <w:szCs w:val="24"/>
        </w:rPr>
        <w:t xml:space="preserve">ting </w:t>
      </w:r>
      <w:r>
        <w:rPr>
          <w:rFonts w:eastAsia="Arial" w:cs="Arial"/>
          <w:b/>
          <w:bCs/>
          <w:spacing w:val="-1"/>
          <w:szCs w:val="24"/>
        </w:rPr>
        <w:t>D</w:t>
      </w:r>
      <w:r>
        <w:rPr>
          <w:rFonts w:eastAsia="Arial" w:cs="Arial"/>
          <w:b/>
          <w:bCs/>
          <w:spacing w:val="1"/>
          <w:szCs w:val="24"/>
        </w:rPr>
        <w:t>a</w:t>
      </w:r>
      <w:r>
        <w:rPr>
          <w:rFonts w:eastAsia="Arial" w:cs="Arial"/>
          <w:b/>
          <w:bCs/>
          <w:szCs w:val="24"/>
        </w:rPr>
        <w:t>t</w:t>
      </w:r>
      <w:r>
        <w:rPr>
          <w:rFonts w:eastAsia="Arial" w:cs="Arial"/>
          <w:b/>
          <w:bCs/>
          <w:spacing w:val="1"/>
          <w:szCs w:val="24"/>
        </w:rPr>
        <w:t>e</w:t>
      </w:r>
      <w:r w:rsidR="004F51F7">
        <w:rPr>
          <w:rFonts w:eastAsia="Arial" w:cs="Arial"/>
          <w:szCs w:val="24"/>
        </w:rPr>
        <w:t>:</w:t>
      </w:r>
      <w:r w:rsidR="004F51F7">
        <w:rPr>
          <w:rFonts w:eastAsia="Arial" w:cs="Arial"/>
          <w:szCs w:val="24"/>
        </w:rPr>
        <w:tab/>
      </w:r>
      <w:r w:rsidR="004A74FE">
        <w:rPr>
          <w:rFonts w:eastAsia="Arial" w:cs="Arial"/>
          <w:b/>
          <w:szCs w:val="24"/>
        </w:rPr>
        <w:t>20 January 2022</w:t>
      </w:r>
    </w:p>
    <w:p w14:paraId="613B9AAA" w14:textId="77777777" w:rsidR="009319DA" w:rsidRDefault="00D87A8D" w:rsidP="009319DA">
      <w:r>
        <w:t>Notes</w:t>
      </w:r>
    </w:p>
    <w:p w14:paraId="46A9606C" w14:textId="77777777" w:rsidR="009319DA" w:rsidRDefault="009319DA" w:rsidP="002B02AD">
      <w:pPr>
        <w:pStyle w:val="Heading2"/>
        <w:pBdr>
          <w:top w:val="single" w:sz="4" w:space="1" w:color="auto"/>
        </w:pBdr>
      </w:pPr>
      <w:r w:rsidRPr="009319DA">
        <w:t>Attendance</w:t>
      </w:r>
      <w:r w:rsidR="002B02AD">
        <w:t>:</w:t>
      </w:r>
      <w:r w:rsidRPr="009319DA">
        <w:t xml:space="preserve"> via Zoom:</w:t>
      </w:r>
    </w:p>
    <w:p w14:paraId="0E631E42" w14:textId="0391B083" w:rsidR="003A3231" w:rsidRDefault="003A3231" w:rsidP="002B02AD">
      <w:pPr>
        <w:rPr>
          <w:rFonts w:cs="Arial"/>
          <w:szCs w:val="24"/>
        </w:rPr>
      </w:pPr>
      <w:r w:rsidRPr="00F318B4">
        <w:rPr>
          <w:rFonts w:cs="Arial"/>
          <w:szCs w:val="24"/>
        </w:rPr>
        <w:t>Trustee</w:t>
      </w:r>
      <w:r>
        <w:rPr>
          <w:rFonts w:cs="Arial"/>
          <w:szCs w:val="24"/>
        </w:rPr>
        <w:t xml:space="preserve"> </w:t>
      </w:r>
      <w:r w:rsidRPr="00F318B4">
        <w:rPr>
          <w:rFonts w:cs="Arial"/>
          <w:szCs w:val="24"/>
        </w:rPr>
        <w:t>Michelle Aarts, Co-Chair;</w:t>
      </w:r>
      <w:r>
        <w:rPr>
          <w:rFonts w:cs="Arial"/>
          <w:szCs w:val="24"/>
        </w:rPr>
        <w:t xml:space="preserve"> </w:t>
      </w:r>
      <w:r>
        <w:rPr>
          <w:rFonts w:cs="Arial"/>
          <w:color w:val="000000"/>
          <w:szCs w:val="24"/>
        </w:rPr>
        <w:t xml:space="preserve">Rachel Chernos Lin, Trustee Ward 11; </w:t>
      </w:r>
      <w:r>
        <w:rPr>
          <w:rFonts w:cs="Arial"/>
          <w:szCs w:val="24"/>
        </w:rPr>
        <w:t xml:space="preserve">Trixie Doyle, Trustee Ward; 14; </w:t>
      </w:r>
      <w:r w:rsidR="00DD378C" w:rsidRPr="001A3FB9">
        <w:rPr>
          <w:rFonts w:cs="Arial"/>
          <w:color w:val="000000"/>
          <w:szCs w:val="24"/>
        </w:rPr>
        <w:t>Josette Holness</w:t>
      </w:r>
      <w:r w:rsidR="00DD378C" w:rsidRPr="001A3FB9">
        <w:rPr>
          <w:rFonts w:cs="Arial"/>
          <w:szCs w:val="24"/>
        </w:rPr>
        <w:t xml:space="preserve">, City of Toronto; </w:t>
      </w:r>
      <w:r w:rsidR="00174624">
        <w:rPr>
          <w:rFonts w:cs="Arial"/>
          <w:szCs w:val="24"/>
        </w:rPr>
        <w:t>m</w:t>
      </w:r>
      <w:r w:rsidR="00DD378C" w:rsidRPr="001A3FB9">
        <w:rPr>
          <w:rFonts w:cs="Arial"/>
          <w:szCs w:val="24"/>
        </w:rPr>
        <w:t xml:space="preserve">ichael </w:t>
      </w:r>
      <w:r w:rsidR="00174624">
        <w:rPr>
          <w:rFonts w:cs="Arial"/>
          <w:szCs w:val="24"/>
        </w:rPr>
        <w:t>k</w:t>
      </w:r>
      <w:r w:rsidR="00DD378C" w:rsidRPr="001A3FB9">
        <w:rPr>
          <w:rFonts w:cs="Arial"/>
          <w:szCs w:val="24"/>
        </w:rPr>
        <w:t xml:space="preserve">err, Colour of Poverty Colour of Change; </w:t>
      </w:r>
      <w:r w:rsidR="00DD378C">
        <w:rPr>
          <w:rFonts w:cs="Arial"/>
          <w:szCs w:val="24"/>
        </w:rPr>
        <w:t xml:space="preserve">Omar Khan, Parent; </w:t>
      </w:r>
      <w:r>
        <w:rPr>
          <w:rFonts w:cs="Arial"/>
          <w:szCs w:val="24"/>
        </w:rPr>
        <w:t xml:space="preserve">Dan MacLean, Trustee Ward 2; Sejal Patel, Ryerson University; </w:t>
      </w:r>
      <w:r w:rsidR="004B6168">
        <w:rPr>
          <w:rFonts w:cs="Arial"/>
          <w:color w:val="000000"/>
          <w:szCs w:val="24"/>
        </w:rPr>
        <w:t>Robert Spencer, Parent;</w:t>
      </w:r>
      <w:r w:rsidR="000E11C9">
        <w:rPr>
          <w:rFonts w:cs="Arial"/>
          <w:color w:val="000000"/>
          <w:szCs w:val="24"/>
        </w:rPr>
        <w:t xml:space="preserve"> Crystal Stewart, Parent</w:t>
      </w:r>
    </w:p>
    <w:p w14:paraId="0CEAE35E" w14:textId="4D0F05C6" w:rsidR="00887BE8" w:rsidRDefault="002B02AD" w:rsidP="00887BE8">
      <w:pPr>
        <w:rPr>
          <w:rFonts w:cs="Arial"/>
          <w:szCs w:val="24"/>
        </w:rPr>
      </w:pPr>
      <w:r>
        <w:t xml:space="preserve">Also present were: </w:t>
      </w:r>
      <w:r w:rsidR="000E11C9">
        <w:t xml:space="preserve">David Forrester, Community Support Worker, LC1; </w:t>
      </w:r>
      <w:r w:rsidR="008111AA">
        <w:t xml:space="preserve">Ian MacPherson, Community Support Worker, LC4; </w:t>
      </w:r>
      <w:r w:rsidR="00887BE8">
        <w:rPr>
          <w:rFonts w:cs="Arial"/>
          <w:szCs w:val="24"/>
        </w:rPr>
        <w:t xml:space="preserve">Rukiya Mohamed, Coordinator, </w:t>
      </w:r>
      <w:r w:rsidR="00887BE8" w:rsidRPr="002D649C">
        <w:rPr>
          <w:rFonts w:cs="Arial"/>
          <w:szCs w:val="24"/>
        </w:rPr>
        <w:t>The C</w:t>
      </w:r>
      <w:r w:rsidR="00887BE8">
        <w:rPr>
          <w:rFonts w:cs="Arial"/>
          <w:szCs w:val="24"/>
        </w:rPr>
        <w:t xml:space="preserve">entre of Excellence for Black Student Achievement and MSIC; </w:t>
      </w:r>
      <w:r w:rsidR="00BA7433">
        <w:rPr>
          <w:rFonts w:cs="Arial"/>
          <w:szCs w:val="24"/>
        </w:rPr>
        <w:t xml:space="preserve">Karen Murray, Centrally Assigned Principal, </w:t>
      </w:r>
      <w:r w:rsidR="008111AA" w:rsidRPr="002D649C">
        <w:rPr>
          <w:rFonts w:cs="Arial"/>
          <w:szCs w:val="24"/>
        </w:rPr>
        <w:t>The C</w:t>
      </w:r>
      <w:r w:rsidR="008111AA">
        <w:rPr>
          <w:rFonts w:cs="Arial"/>
          <w:szCs w:val="24"/>
        </w:rPr>
        <w:t>entre of Excellence for Black Student Achievement and MSIC</w:t>
      </w:r>
      <w:r w:rsidR="00BA7433">
        <w:rPr>
          <w:rFonts w:cs="Arial"/>
          <w:szCs w:val="24"/>
        </w:rPr>
        <w:t xml:space="preserve">; </w:t>
      </w:r>
      <w:r w:rsidR="00887BE8">
        <w:rPr>
          <w:rFonts w:cs="Arial"/>
          <w:szCs w:val="24"/>
        </w:rPr>
        <w:t xml:space="preserve">Omar </w:t>
      </w:r>
      <w:proofErr w:type="spellStart"/>
      <w:r w:rsidR="00887BE8">
        <w:rPr>
          <w:rFonts w:cs="Arial"/>
          <w:szCs w:val="24"/>
        </w:rPr>
        <w:t>Omar</w:t>
      </w:r>
      <w:proofErr w:type="spellEnd"/>
      <w:r w:rsidR="00887BE8">
        <w:rPr>
          <w:rFonts w:cs="Arial"/>
          <w:szCs w:val="24"/>
        </w:rPr>
        <w:t xml:space="preserve">, Community Support Worker LC2; </w:t>
      </w:r>
      <w:r w:rsidR="000E11C9">
        <w:rPr>
          <w:rFonts w:cs="Arial"/>
          <w:szCs w:val="24"/>
        </w:rPr>
        <w:t xml:space="preserve">Isaiah Shafqat, Student Trustee; </w:t>
      </w:r>
      <w:r w:rsidR="00887BE8">
        <w:rPr>
          <w:rFonts w:cs="Arial"/>
          <w:szCs w:val="24"/>
        </w:rPr>
        <w:t>Sandy Spyropoulos, Executive Superintendent LC4</w:t>
      </w:r>
      <w:r w:rsidR="006F21F5">
        <w:rPr>
          <w:rFonts w:cs="Arial"/>
          <w:szCs w:val="24"/>
        </w:rPr>
        <w:t xml:space="preserve">; </w:t>
      </w:r>
      <w:r w:rsidR="006F21F5">
        <w:t>Trustee Manna Wong, Ward 20</w:t>
      </w:r>
    </w:p>
    <w:p w14:paraId="1BAE4842" w14:textId="71E8CE2A" w:rsidR="004F51F7" w:rsidRPr="002E553D" w:rsidRDefault="002B02AD" w:rsidP="002B02AD">
      <w:pPr>
        <w:rPr>
          <w:rFonts w:cs="Arial"/>
          <w:szCs w:val="24"/>
        </w:rPr>
      </w:pPr>
      <w:r>
        <w:t>The following participated by electronic means:</w:t>
      </w:r>
      <w:r w:rsidR="002E553D">
        <w:t xml:space="preserve"> </w:t>
      </w:r>
      <w:r w:rsidR="002E553D" w:rsidRPr="00F318B4">
        <w:rPr>
          <w:rFonts w:cs="Arial"/>
          <w:szCs w:val="24"/>
        </w:rPr>
        <w:t>Trustee</w:t>
      </w:r>
      <w:r w:rsidR="002E553D">
        <w:rPr>
          <w:rFonts w:cs="Arial"/>
          <w:szCs w:val="24"/>
        </w:rPr>
        <w:t xml:space="preserve"> </w:t>
      </w:r>
      <w:r w:rsidR="002E553D" w:rsidRPr="00F318B4">
        <w:rPr>
          <w:rFonts w:cs="Arial"/>
          <w:szCs w:val="24"/>
        </w:rPr>
        <w:t>Michelle Aarts, Co-Chair;</w:t>
      </w:r>
      <w:r w:rsidR="002E553D">
        <w:rPr>
          <w:rFonts w:cs="Arial"/>
          <w:szCs w:val="24"/>
        </w:rPr>
        <w:t xml:space="preserve"> </w:t>
      </w:r>
      <w:r w:rsidR="002E553D">
        <w:rPr>
          <w:rFonts w:cs="Arial"/>
          <w:color w:val="000000"/>
          <w:szCs w:val="24"/>
        </w:rPr>
        <w:t xml:space="preserve">Rachel Chernos Lin, Trustee Ward 11; </w:t>
      </w:r>
      <w:r w:rsidR="002E553D">
        <w:rPr>
          <w:rFonts w:cs="Arial"/>
          <w:szCs w:val="24"/>
        </w:rPr>
        <w:t xml:space="preserve">Trixie Doyle, Trustee Ward; 14; </w:t>
      </w:r>
      <w:r w:rsidR="002E553D" w:rsidRPr="001A3FB9">
        <w:rPr>
          <w:rFonts w:cs="Arial"/>
          <w:color w:val="000000"/>
          <w:szCs w:val="24"/>
        </w:rPr>
        <w:t>Josette Holness</w:t>
      </w:r>
      <w:r w:rsidR="002E553D" w:rsidRPr="001A3FB9">
        <w:rPr>
          <w:rFonts w:cs="Arial"/>
          <w:szCs w:val="24"/>
        </w:rPr>
        <w:t xml:space="preserve">, City of Toronto; </w:t>
      </w:r>
      <w:r w:rsidR="00BE6586">
        <w:rPr>
          <w:rFonts w:cs="Arial"/>
          <w:szCs w:val="24"/>
        </w:rPr>
        <w:t>m</w:t>
      </w:r>
      <w:r w:rsidR="002E553D" w:rsidRPr="001A3FB9">
        <w:rPr>
          <w:rFonts w:cs="Arial"/>
          <w:szCs w:val="24"/>
        </w:rPr>
        <w:t xml:space="preserve">ichael </w:t>
      </w:r>
      <w:r w:rsidR="00BE6586">
        <w:rPr>
          <w:rFonts w:cs="Arial"/>
          <w:szCs w:val="24"/>
        </w:rPr>
        <w:t>k</w:t>
      </w:r>
      <w:r w:rsidR="002E553D" w:rsidRPr="001A3FB9">
        <w:rPr>
          <w:rFonts w:cs="Arial"/>
          <w:szCs w:val="24"/>
        </w:rPr>
        <w:t xml:space="preserve">err, Colour of Poverty Colour of Change; </w:t>
      </w:r>
      <w:r w:rsidR="002E553D">
        <w:rPr>
          <w:rFonts w:cs="Arial"/>
          <w:szCs w:val="24"/>
        </w:rPr>
        <w:t xml:space="preserve">Omar Khan, Parent; Dan MacLean, Trustee Ward 2; Sejal Patel, Ryerson University; </w:t>
      </w:r>
      <w:r w:rsidR="002E553D">
        <w:rPr>
          <w:rFonts w:cs="Arial"/>
          <w:color w:val="000000"/>
          <w:szCs w:val="24"/>
        </w:rPr>
        <w:t xml:space="preserve">Robert Spencer, Parent; Crystal Stewart, Parent; </w:t>
      </w:r>
      <w:r w:rsidR="002E553D">
        <w:t xml:space="preserve">David Forrester, Community Support Worker, LC1; Ian MacPherson, Community Support Worker, LC4; </w:t>
      </w:r>
      <w:r w:rsidR="002E553D">
        <w:rPr>
          <w:rFonts w:cs="Arial"/>
          <w:szCs w:val="24"/>
        </w:rPr>
        <w:t xml:space="preserve">Rukiya Mohamed, Coordinator, </w:t>
      </w:r>
      <w:r w:rsidR="002E553D" w:rsidRPr="002D649C">
        <w:rPr>
          <w:rFonts w:cs="Arial"/>
          <w:szCs w:val="24"/>
        </w:rPr>
        <w:t>The C</w:t>
      </w:r>
      <w:r w:rsidR="002E553D">
        <w:rPr>
          <w:rFonts w:cs="Arial"/>
          <w:szCs w:val="24"/>
        </w:rPr>
        <w:t xml:space="preserve">entre of Excellence for Black Student Achievement and MSIC; Karen Murray, Centrally Assigned Principal, </w:t>
      </w:r>
      <w:r w:rsidR="002E553D" w:rsidRPr="002D649C">
        <w:rPr>
          <w:rFonts w:cs="Arial"/>
          <w:szCs w:val="24"/>
        </w:rPr>
        <w:t>The C</w:t>
      </w:r>
      <w:r w:rsidR="002E553D">
        <w:rPr>
          <w:rFonts w:cs="Arial"/>
          <w:szCs w:val="24"/>
        </w:rPr>
        <w:t xml:space="preserve">entre of Excellence for Black Student Achievement and MSIC; Omar </w:t>
      </w:r>
      <w:proofErr w:type="spellStart"/>
      <w:r w:rsidR="002E553D">
        <w:rPr>
          <w:rFonts w:cs="Arial"/>
          <w:szCs w:val="24"/>
        </w:rPr>
        <w:t>Omar</w:t>
      </w:r>
      <w:proofErr w:type="spellEnd"/>
      <w:r w:rsidR="002E553D">
        <w:rPr>
          <w:rFonts w:cs="Arial"/>
          <w:szCs w:val="24"/>
        </w:rPr>
        <w:t xml:space="preserve">, Community Support Worker LC2; Isaiah Shafqat, Student Trustee; Sandy Spyropoulos, Executive Superintendent LC4; </w:t>
      </w:r>
      <w:r w:rsidR="002E553D">
        <w:t>Trustee Manna Wong, Ward 20</w:t>
      </w:r>
    </w:p>
    <w:p w14:paraId="0816BD95" w14:textId="77777777" w:rsidR="009319DA" w:rsidRPr="009319DA" w:rsidRDefault="009319DA" w:rsidP="004F51F7">
      <w:pPr>
        <w:pStyle w:val="Heading2"/>
      </w:pPr>
      <w:r w:rsidRPr="009319DA">
        <w:t>Regrets:</w:t>
      </w:r>
    </w:p>
    <w:p w14:paraId="1CC672B5" w14:textId="254A5D57" w:rsidR="004B6168" w:rsidRDefault="00606A4C" w:rsidP="00336264">
      <w:pPr>
        <w:pBdr>
          <w:top w:val="nil"/>
          <w:left w:val="nil"/>
          <w:bottom w:val="nil"/>
          <w:right w:val="nil"/>
          <w:between w:val="nil"/>
        </w:pBdr>
        <w:rPr>
          <w:rFonts w:cs="Arial"/>
          <w:szCs w:val="24"/>
        </w:rPr>
      </w:pPr>
      <w:r w:rsidRPr="00302551">
        <w:rPr>
          <w:rFonts w:cs="Arial"/>
          <w:color w:val="000000"/>
          <w:szCs w:val="24"/>
        </w:rPr>
        <w:t>Diane Banks, Toronto Public Library; Anna</w:t>
      </w:r>
      <w:r w:rsidR="00336264">
        <w:rPr>
          <w:rFonts w:cs="Arial"/>
          <w:color w:val="000000"/>
          <w:szCs w:val="24"/>
        </w:rPr>
        <w:t xml:space="preserve"> </w:t>
      </w:r>
      <w:r w:rsidRPr="00302551">
        <w:rPr>
          <w:rFonts w:cs="Arial"/>
          <w:color w:val="000000"/>
          <w:szCs w:val="24"/>
        </w:rPr>
        <w:t>Kay Brown</w:t>
      </w:r>
      <w:r w:rsidRPr="00302551">
        <w:rPr>
          <w:rFonts w:cs="Arial"/>
          <w:szCs w:val="24"/>
        </w:rPr>
        <w:t xml:space="preserve">, </w:t>
      </w:r>
      <w:r w:rsidRPr="00302551">
        <w:rPr>
          <w:rFonts w:cs="Arial"/>
          <w:color w:val="000000"/>
          <w:szCs w:val="24"/>
        </w:rPr>
        <w:t xml:space="preserve">Jane Finch Education Action Group; </w:t>
      </w:r>
      <w:r w:rsidR="004B6168" w:rsidRPr="00302551">
        <w:rPr>
          <w:rFonts w:cs="Arial"/>
          <w:szCs w:val="24"/>
        </w:rPr>
        <w:t xml:space="preserve">Laurie Green, St. Michael’s Hospital; </w:t>
      </w:r>
      <w:r w:rsidR="004B6168" w:rsidRPr="00302551">
        <w:rPr>
          <w:rFonts w:cs="Arial"/>
          <w:color w:val="000000"/>
          <w:szCs w:val="24"/>
        </w:rPr>
        <w:t>Cherie Mordecai Steer, Parent;</w:t>
      </w:r>
      <w:r w:rsidR="004B6168" w:rsidRPr="00302551">
        <w:rPr>
          <w:rFonts w:cs="Arial"/>
          <w:szCs w:val="24"/>
        </w:rPr>
        <w:t xml:space="preserve"> </w:t>
      </w:r>
      <w:r w:rsidR="00CC6175" w:rsidRPr="00302551">
        <w:rPr>
          <w:rFonts w:cs="Arial"/>
          <w:color w:val="000000"/>
          <w:szCs w:val="24"/>
        </w:rPr>
        <w:t xml:space="preserve">Ingrid Palmer, Parent; </w:t>
      </w:r>
      <w:r w:rsidR="002A19D9" w:rsidRPr="00302551">
        <w:rPr>
          <w:rFonts w:cs="Arial"/>
          <w:szCs w:val="24"/>
        </w:rPr>
        <w:t xml:space="preserve">Emmy Pantin, Parent Co-Chair; </w:t>
      </w:r>
      <w:r w:rsidR="004B6168" w:rsidRPr="00302551">
        <w:rPr>
          <w:rFonts w:cs="Arial"/>
          <w:szCs w:val="24"/>
        </w:rPr>
        <w:t>Aamir Sukhera, The Neighbourhood Organization</w:t>
      </w:r>
      <w:r w:rsidRPr="00302551">
        <w:rPr>
          <w:rFonts w:cs="Arial"/>
          <w:szCs w:val="24"/>
        </w:rPr>
        <w:t xml:space="preserve">; Fiona Yang, </w:t>
      </w:r>
      <w:r w:rsidRPr="00302551">
        <w:rPr>
          <w:rFonts w:cs="Arial"/>
          <w:color w:val="000000"/>
          <w:szCs w:val="24"/>
        </w:rPr>
        <w:t>Catholic Crosscultural Services</w:t>
      </w:r>
    </w:p>
    <w:p w14:paraId="6B73BA0B" w14:textId="0E40ED01" w:rsidR="009319DA" w:rsidRDefault="004B6168" w:rsidP="00407729">
      <w:pPr>
        <w:pBdr>
          <w:bottom w:val="single" w:sz="4" w:space="1" w:color="auto"/>
        </w:pBdr>
        <w:rPr>
          <w:rFonts w:cs="Arial"/>
          <w:szCs w:val="24"/>
        </w:rPr>
      </w:pPr>
      <w:r>
        <w:rPr>
          <w:rFonts w:cs="Arial"/>
          <w:szCs w:val="24"/>
        </w:rPr>
        <w:t xml:space="preserve"> </w:t>
      </w:r>
      <w:r w:rsidR="009319DA">
        <w:rPr>
          <w:rFonts w:cs="Arial"/>
          <w:szCs w:val="24"/>
        </w:rPr>
        <w:br w:type="page"/>
      </w:r>
    </w:p>
    <w:tbl>
      <w:tblPr>
        <w:tblStyle w:val="TableGrid"/>
        <w:tblW w:w="14616" w:type="dxa"/>
        <w:tblLayout w:type="fixed"/>
        <w:tblLook w:val="04A0" w:firstRow="1" w:lastRow="0" w:firstColumn="1" w:lastColumn="0" w:noHBand="0" w:noVBand="1"/>
        <w:tblDescription w:val="ITEM DISCUSSION RECOMMENDATION/MOTION"/>
      </w:tblPr>
      <w:tblGrid>
        <w:gridCol w:w="4872"/>
        <w:gridCol w:w="6846"/>
        <w:gridCol w:w="2898"/>
      </w:tblGrid>
      <w:tr w:rsidR="009319DA" w14:paraId="11DFDABD" w14:textId="77777777" w:rsidTr="005E11F9">
        <w:trPr>
          <w:tblHeader/>
        </w:trPr>
        <w:tc>
          <w:tcPr>
            <w:tcW w:w="4872" w:type="dxa"/>
            <w:shd w:val="clear" w:color="auto" w:fill="F2F2F2" w:themeFill="background1" w:themeFillShade="F2"/>
          </w:tcPr>
          <w:p w14:paraId="51B52BAF" w14:textId="77777777" w:rsidR="009319DA" w:rsidRPr="000A7A1E" w:rsidRDefault="009319DA" w:rsidP="000F39DF">
            <w:pPr>
              <w:rPr>
                <w:b/>
              </w:rPr>
            </w:pPr>
            <w:r w:rsidRPr="000A7A1E">
              <w:rPr>
                <w:b/>
              </w:rPr>
              <w:lastRenderedPageBreak/>
              <w:t>ITEM</w:t>
            </w:r>
          </w:p>
        </w:tc>
        <w:tc>
          <w:tcPr>
            <w:tcW w:w="6846" w:type="dxa"/>
            <w:shd w:val="clear" w:color="auto" w:fill="F2F2F2" w:themeFill="background1" w:themeFillShade="F2"/>
          </w:tcPr>
          <w:p w14:paraId="2E59C3CC" w14:textId="77777777" w:rsidR="009319DA" w:rsidRPr="009319DA" w:rsidRDefault="009319DA" w:rsidP="000F39DF">
            <w:pPr>
              <w:rPr>
                <w:b/>
              </w:rPr>
            </w:pPr>
            <w:r w:rsidRPr="009319DA">
              <w:rPr>
                <w:b/>
              </w:rPr>
              <w:t>DISCUSSION</w:t>
            </w:r>
          </w:p>
        </w:tc>
        <w:tc>
          <w:tcPr>
            <w:tcW w:w="2898" w:type="dxa"/>
            <w:shd w:val="clear" w:color="auto" w:fill="F2F2F2" w:themeFill="background1" w:themeFillShade="F2"/>
          </w:tcPr>
          <w:p w14:paraId="44B9402D" w14:textId="67D365F7" w:rsidR="009319DA" w:rsidRPr="009319DA" w:rsidRDefault="009319DA" w:rsidP="000F39DF">
            <w:pPr>
              <w:rPr>
                <w:b/>
              </w:rPr>
            </w:pPr>
            <w:r w:rsidRPr="009319DA">
              <w:rPr>
                <w:b/>
              </w:rPr>
              <w:t>RECOMMENDATION/</w:t>
            </w:r>
            <w:r w:rsidR="004A74FE">
              <w:rPr>
                <w:b/>
              </w:rPr>
              <w:t xml:space="preserve"> </w:t>
            </w:r>
            <w:r w:rsidRPr="009319DA">
              <w:rPr>
                <w:b/>
              </w:rPr>
              <w:t>MOTION</w:t>
            </w:r>
          </w:p>
        </w:tc>
      </w:tr>
      <w:tr w:rsidR="002B02AD" w14:paraId="476BB86F" w14:textId="77777777" w:rsidTr="005E11F9">
        <w:tc>
          <w:tcPr>
            <w:tcW w:w="4872" w:type="dxa"/>
          </w:tcPr>
          <w:p w14:paraId="53D736B6" w14:textId="77777777" w:rsidR="002B02AD" w:rsidRPr="000D3560" w:rsidRDefault="002B02AD" w:rsidP="0032240A">
            <w:r w:rsidRPr="000D3560">
              <w:t>Call to Order / Quorum</w:t>
            </w:r>
          </w:p>
        </w:tc>
        <w:tc>
          <w:tcPr>
            <w:tcW w:w="6846" w:type="dxa"/>
          </w:tcPr>
          <w:p w14:paraId="025ACAD9" w14:textId="3546AC84" w:rsidR="002B02AD" w:rsidRPr="000861B3" w:rsidRDefault="005E11F9" w:rsidP="005E11F9">
            <w:pPr>
              <w:ind w:left="360" w:hanging="360"/>
            </w:pPr>
            <w:r>
              <w:rPr>
                <w:rFonts w:cs="Arial"/>
                <w:szCs w:val="24"/>
              </w:rPr>
              <w:t>Meeting was called to order at 6:10 p.m.</w:t>
            </w:r>
          </w:p>
        </w:tc>
        <w:tc>
          <w:tcPr>
            <w:tcW w:w="2898" w:type="dxa"/>
          </w:tcPr>
          <w:p w14:paraId="70249B6E" w14:textId="77777777" w:rsidR="002B02AD" w:rsidRPr="009319DA" w:rsidRDefault="002B02AD" w:rsidP="009319DA"/>
        </w:tc>
      </w:tr>
      <w:tr w:rsidR="005E11F9" w14:paraId="33C4EDFD" w14:textId="77777777" w:rsidTr="005E11F9">
        <w:tc>
          <w:tcPr>
            <w:tcW w:w="4872" w:type="dxa"/>
          </w:tcPr>
          <w:p w14:paraId="0A8F5345" w14:textId="6A4F5DC7" w:rsidR="005E11F9" w:rsidRDefault="005E11F9" w:rsidP="005E11F9">
            <w:r>
              <w:t>Welcome and Introductions o</w:t>
            </w:r>
            <w:r w:rsidR="00425541">
              <w:t>f</w:t>
            </w:r>
            <w:r>
              <w:t xml:space="preserve"> new and returning members.  Setting meeting norms</w:t>
            </w:r>
          </w:p>
        </w:tc>
        <w:tc>
          <w:tcPr>
            <w:tcW w:w="6846" w:type="dxa"/>
          </w:tcPr>
          <w:p w14:paraId="377A227B" w14:textId="7C944946" w:rsidR="005E11F9" w:rsidRPr="000861B3" w:rsidRDefault="005E11F9" w:rsidP="005E11F9">
            <w:r w:rsidRPr="009B7D99">
              <w:rPr>
                <w:rFonts w:cs="Arial"/>
                <w:szCs w:val="24"/>
              </w:rPr>
              <w:t>Everyone was welcomed to the meeting</w:t>
            </w:r>
            <w:r>
              <w:rPr>
                <w:rFonts w:cs="Arial"/>
                <w:szCs w:val="24"/>
              </w:rPr>
              <w:t xml:space="preserve"> and introductions were made.</w:t>
            </w:r>
          </w:p>
        </w:tc>
        <w:tc>
          <w:tcPr>
            <w:tcW w:w="2898" w:type="dxa"/>
          </w:tcPr>
          <w:p w14:paraId="6389AD29" w14:textId="77777777" w:rsidR="005E11F9" w:rsidRPr="009319DA" w:rsidRDefault="005E11F9" w:rsidP="005E11F9"/>
        </w:tc>
      </w:tr>
      <w:tr w:rsidR="005E11F9" w14:paraId="3CEEEFC6" w14:textId="77777777" w:rsidTr="005E11F9">
        <w:tc>
          <w:tcPr>
            <w:tcW w:w="4872" w:type="dxa"/>
          </w:tcPr>
          <w:p w14:paraId="24EAD290" w14:textId="21AAD2C0" w:rsidR="005E11F9" w:rsidRPr="000A7A1E" w:rsidRDefault="005E11F9" w:rsidP="005E11F9">
            <w:pPr>
              <w:rPr>
                <w:b/>
              </w:rPr>
            </w:pPr>
            <w:r w:rsidRPr="000D3560">
              <w:t>Approval of Agenda</w:t>
            </w:r>
          </w:p>
        </w:tc>
        <w:tc>
          <w:tcPr>
            <w:tcW w:w="6846" w:type="dxa"/>
          </w:tcPr>
          <w:p w14:paraId="5F9C9502" w14:textId="4418AB21" w:rsidR="005E11F9" w:rsidRPr="000861B3" w:rsidRDefault="001D1735" w:rsidP="001D1735">
            <w:r>
              <w:t>The agenda was approved.</w:t>
            </w:r>
          </w:p>
        </w:tc>
        <w:tc>
          <w:tcPr>
            <w:tcW w:w="2898" w:type="dxa"/>
          </w:tcPr>
          <w:p w14:paraId="150D5E7F" w14:textId="77777777" w:rsidR="005E11F9" w:rsidRPr="009319DA" w:rsidRDefault="005E11F9" w:rsidP="005E11F9"/>
        </w:tc>
      </w:tr>
      <w:tr w:rsidR="005E11F9" w14:paraId="1AFFAB9E" w14:textId="77777777" w:rsidTr="005E11F9">
        <w:tc>
          <w:tcPr>
            <w:tcW w:w="4872" w:type="dxa"/>
          </w:tcPr>
          <w:p w14:paraId="35715D44" w14:textId="549F7880" w:rsidR="005E11F9" w:rsidRPr="000A7A1E" w:rsidRDefault="001D1735" w:rsidP="005E11F9">
            <w:pPr>
              <w:rPr>
                <w:b/>
              </w:rPr>
            </w:pPr>
            <w:r w:rsidRPr="00202FF2">
              <w:rPr>
                <w:rFonts w:cs="Arial"/>
                <w:w w:val="110"/>
              </w:rPr>
              <w:t xml:space="preserve">Review and Approval of the Notes – </w:t>
            </w:r>
            <w:r>
              <w:rPr>
                <w:rFonts w:cs="Arial"/>
                <w:w w:val="110"/>
              </w:rPr>
              <w:t>December 16</w:t>
            </w:r>
            <w:r w:rsidRPr="00202FF2">
              <w:rPr>
                <w:rFonts w:cs="Arial"/>
                <w:w w:val="110"/>
              </w:rPr>
              <w:t>, 2021</w:t>
            </w:r>
          </w:p>
        </w:tc>
        <w:tc>
          <w:tcPr>
            <w:tcW w:w="6846" w:type="dxa"/>
          </w:tcPr>
          <w:p w14:paraId="5913C77A" w14:textId="0ED5E2D4" w:rsidR="005E11F9" w:rsidRPr="009319DA" w:rsidRDefault="001D1735" w:rsidP="001D1735">
            <w:r>
              <w:rPr>
                <w:rFonts w:cs="Arial"/>
                <w:szCs w:val="24"/>
              </w:rPr>
              <w:t>The notes from December 16, 2021 were approved.</w:t>
            </w:r>
          </w:p>
        </w:tc>
        <w:tc>
          <w:tcPr>
            <w:tcW w:w="2898" w:type="dxa"/>
          </w:tcPr>
          <w:p w14:paraId="66D881FD" w14:textId="77777777" w:rsidR="005E11F9" w:rsidRPr="009319DA" w:rsidRDefault="005E11F9" w:rsidP="005E11F9"/>
        </w:tc>
      </w:tr>
      <w:tr w:rsidR="005E11F9" w14:paraId="3DCDC7F4" w14:textId="77777777" w:rsidTr="005E11F9">
        <w:tc>
          <w:tcPr>
            <w:tcW w:w="4872" w:type="dxa"/>
          </w:tcPr>
          <w:p w14:paraId="5D6784AB" w14:textId="2E62A67D" w:rsidR="005E11F9" w:rsidRPr="000A7A1E" w:rsidRDefault="00D86792" w:rsidP="005E11F9">
            <w:pPr>
              <w:rPr>
                <w:b/>
              </w:rPr>
            </w:pPr>
            <w:r w:rsidRPr="00202FF2">
              <w:rPr>
                <w:rFonts w:cs="Arial"/>
              </w:rPr>
              <w:t>Co-Chairs’ Report</w:t>
            </w:r>
          </w:p>
        </w:tc>
        <w:tc>
          <w:tcPr>
            <w:tcW w:w="6846" w:type="dxa"/>
          </w:tcPr>
          <w:p w14:paraId="517422CF" w14:textId="4297A513" w:rsidR="004B61A5" w:rsidRDefault="00704D1B" w:rsidP="001C615F">
            <w:pPr>
              <w:spacing w:before="0" w:after="0" w:line="240" w:lineRule="auto"/>
              <w:rPr>
                <w:rFonts w:cs="Arial"/>
                <w:szCs w:val="24"/>
              </w:rPr>
            </w:pPr>
            <w:r>
              <w:rPr>
                <w:rFonts w:cs="Arial"/>
                <w:szCs w:val="24"/>
              </w:rPr>
              <w:t xml:space="preserve">Trustee Aarts provided information on </w:t>
            </w:r>
            <w:r w:rsidR="00AB1BA7">
              <w:rPr>
                <w:rFonts w:cs="Arial"/>
                <w:szCs w:val="24"/>
              </w:rPr>
              <w:t xml:space="preserve">the </w:t>
            </w:r>
            <w:r w:rsidR="00AB1BA7" w:rsidRPr="00425541">
              <w:rPr>
                <w:rFonts w:cs="Arial"/>
                <w:szCs w:val="24"/>
              </w:rPr>
              <w:t>Community Advisory Committee Review report</w:t>
            </w:r>
            <w:r w:rsidR="00AB1BA7">
              <w:rPr>
                <w:rFonts w:cs="Arial"/>
                <w:szCs w:val="24"/>
              </w:rPr>
              <w:t xml:space="preserve"> that went to the January 12 </w:t>
            </w:r>
            <w:r>
              <w:rPr>
                <w:rFonts w:cs="Arial"/>
                <w:szCs w:val="24"/>
              </w:rPr>
              <w:t>Governance and Policy Committee</w:t>
            </w:r>
            <w:r w:rsidR="00395EDA">
              <w:rPr>
                <w:rFonts w:cs="Arial"/>
                <w:szCs w:val="24"/>
              </w:rPr>
              <w:t xml:space="preserve">.  This report looks at the way CACs work, how CACs are consulted with and an update on the review of the Parent and Community Engagement Policy.  </w:t>
            </w:r>
          </w:p>
          <w:p w14:paraId="4DAC8D72" w14:textId="4FC930A6" w:rsidR="004B61A5" w:rsidRDefault="004B61A5" w:rsidP="001C615F">
            <w:pPr>
              <w:spacing w:before="0" w:after="0" w:line="240" w:lineRule="auto"/>
              <w:rPr>
                <w:rFonts w:cs="Arial"/>
                <w:szCs w:val="24"/>
              </w:rPr>
            </w:pPr>
            <w:r>
              <w:object w:dxaOrig="1536" w:dyaOrig="992" w14:anchorId="615325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8" o:title=""/>
                </v:shape>
                <o:OLEObject Type="Embed" ProgID="Acrobat.Document.DC" ShapeID="_x0000_i1025" DrawAspect="Icon" ObjectID="_1707561598" r:id="rId9"/>
              </w:object>
            </w:r>
          </w:p>
          <w:p w14:paraId="60190881" w14:textId="4CF7CDEB" w:rsidR="001C615F" w:rsidRDefault="00395EDA" w:rsidP="001C615F">
            <w:pPr>
              <w:spacing w:before="0" w:after="0" w:line="240" w:lineRule="auto"/>
              <w:rPr>
                <w:rFonts w:cs="Arial"/>
                <w:szCs w:val="24"/>
              </w:rPr>
            </w:pPr>
            <w:r>
              <w:rPr>
                <w:rFonts w:cs="Arial"/>
                <w:szCs w:val="24"/>
              </w:rPr>
              <w:t>She also informed the member</w:t>
            </w:r>
            <w:r w:rsidR="00CA6A82">
              <w:rPr>
                <w:rFonts w:cs="Arial"/>
                <w:szCs w:val="24"/>
              </w:rPr>
              <w:t>s</w:t>
            </w:r>
            <w:r>
              <w:rPr>
                <w:rFonts w:cs="Arial"/>
                <w:szCs w:val="24"/>
              </w:rPr>
              <w:t xml:space="preserve"> about the </w:t>
            </w:r>
            <w:r w:rsidR="00AB1BA7" w:rsidRPr="004B61A5">
              <w:rPr>
                <w:rFonts w:cs="Arial"/>
                <w:szCs w:val="24"/>
              </w:rPr>
              <w:t>Caring and Safe Schools report</w:t>
            </w:r>
            <w:r w:rsidR="00AB1BA7">
              <w:rPr>
                <w:rFonts w:cs="Arial"/>
                <w:szCs w:val="24"/>
              </w:rPr>
              <w:t xml:space="preserve"> that went to the January 19 Program and S</w:t>
            </w:r>
            <w:r w:rsidR="00704D1B">
              <w:rPr>
                <w:rFonts w:cs="Arial"/>
                <w:szCs w:val="24"/>
              </w:rPr>
              <w:t>chool Services Committee (PSSC)</w:t>
            </w:r>
            <w:r w:rsidR="00AB1BA7">
              <w:rPr>
                <w:rFonts w:cs="Arial"/>
                <w:szCs w:val="24"/>
              </w:rPr>
              <w:t xml:space="preserve"> </w:t>
            </w:r>
            <w:r w:rsidR="001C615F">
              <w:rPr>
                <w:rFonts w:cs="Arial"/>
                <w:szCs w:val="24"/>
              </w:rPr>
              <w:t>meeting</w:t>
            </w:r>
            <w:r w:rsidR="00704D1B">
              <w:rPr>
                <w:rFonts w:cs="Arial"/>
                <w:szCs w:val="24"/>
              </w:rPr>
              <w:t>.</w:t>
            </w:r>
            <w:r>
              <w:rPr>
                <w:rFonts w:cs="Arial"/>
                <w:szCs w:val="24"/>
              </w:rPr>
              <w:t xml:space="preserve">  This report looks at </w:t>
            </w:r>
            <w:r w:rsidR="004B61A5">
              <w:rPr>
                <w:rFonts w:cs="Arial"/>
                <w:szCs w:val="24"/>
              </w:rPr>
              <w:t xml:space="preserve">data collected </w:t>
            </w:r>
            <w:r>
              <w:rPr>
                <w:rFonts w:cs="Arial"/>
                <w:szCs w:val="24"/>
              </w:rPr>
              <w:t>on suspensions and expulsions of students</w:t>
            </w:r>
            <w:r w:rsidR="004B61A5">
              <w:rPr>
                <w:rFonts w:cs="Arial"/>
                <w:szCs w:val="24"/>
              </w:rPr>
              <w:t>.</w:t>
            </w:r>
          </w:p>
          <w:p w14:paraId="0DCB3603" w14:textId="00701465" w:rsidR="004B61A5" w:rsidRDefault="004B61A5" w:rsidP="001C615F">
            <w:pPr>
              <w:spacing w:before="0" w:after="0" w:line="240" w:lineRule="auto"/>
              <w:rPr>
                <w:rFonts w:cs="Arial"/>
                <w:szCs w:val="24"/>
              </w:rPr>
            </w:pPr>
            <w:r>
              <w:object w:dxaOrig="1536" w:dyaOrig="992" w14:anchorId="77A7EE5B">
                <v:shape id="_x0000_i1026" type="#_x0000_t75" style="width:76.5pt;height:49.5pt" o:ole="">
                  <v:imagedata r:id="rId10" o:title=""/>
                </v:shape>
                <o:OLEObject Type="Embed" ProgID="Acrobat.Document.DC" ShapeID="_x0000_i1026" DrawAspect="Icon" ObjectID="_1707561599" r:id="rId11"/>
              </w:object>
            </w:r>
          </w:p>
          <w:p w14:paraId="4E23A98A" w14:textId="46688779" w:rsidR="00704D1B" w:rsidRDefault="00AB1BA7" w:rsidP="00705D11">
            <w:pPr>
              <w:spacing w:before="0" w:after="0" w:line="240" w:lineRule="auto"/>
              <w:rPr>
                <w:rFonts w:cs="Arial"/>
                <w:szCs w:val="24"/>
              </w:rPr>
            </w:pPr>
            <w:r>
              <w:rPr>
                <w:rFonts w:cs="Arial"/>
                <w:szCs w:val="24"/>
              </w:rPr>
              <w:t xml:space="preserve"> </w:t>
            </w:r>
          </w:p>
          <w:p w14:paraId="492BF79D" w14:textId="7B26FA55" w:rsidR="00704D1B" w:rsidRDefault="00704D1B" w:rsidP="00704D1B">
            <w:pPr>
              <w:spacing w:before="0" w:after="0" w:line="240" w:lineRule="auto"/>
              <w:rPr>
                <w:rFonts w:cs="Arial"/>
                <w:szCs w:val="24"/>
              </w:rPr>
            </w:pPr>
            <w:r>
              <w:rPr>
                <w:rFonts w:cs="Arial"/>
                <w:szCs w:val="24"/>
              </w:rPr>
              <w:lastRenderedPageBreak/>
              <w:t xml:space="preserve">On behalf of Emmy Pantin, Trustee Aarts informed the Committee that Emmy is talking with other CAC Co-Chairs, notably Alexis Dawson, Co-Chair of the Black Student Achievement Community Advisory Committee who has collected data on how specialized programs impacts MSIC schools.  Emmy will ask Alexis to come to an ICCAC meeting to present this information.  As well, Trustee Aarts informed the members that at the January 19 PSSC meeting Trustees </w:t>
            </w:r>
            <w:r w:rsidR="00CA6A82">
              <w:rPr>
                <w:rFonts w:cs="Arial"/>
                <w:szCs w:val="24"/>
              </w:rPr>
              <w:t xml:space="preserve">received </w:t>
            </w:r>
            <w:r>
              <w:rPr>
                <w:rFonts w:cs="Arial"/>
                <w:szCs w:val="24"/>
              </w:rPr>
              <w:t>a motion on “TDSB Equitable Marketing” from the Alternative Schools Community Advisory Committee.  The motion was to review how the TDSB looks at the promotion of Alternative Schools and other specialized programs so that they are accessible</w:t>
            </w:r>
            <w:r w:rsidR="00CA6A82">
              <w:rPr>
                <w:rFonts w:cs="Arial"/>
                <w:szCs w:val="24"/>
              </w:rPr>
              <w:t xml:space="preserve"> </w:t>
            </w:r>
            <w:r>
              <w:rPr>
                <w:rFonts w:cs="Arial"/>
                <w:szCs w:val="24"/>
              </w:rPr>
              <w:t xml:space="preserve">to </w:t>
            </w:r>
            <w:r w:rsidR="00CA6A82">
              <w:rPr>
                <w:rFonts w:cs="Arial"/>
                <w:szCs w:val="24"/>
              </w:rPr>
              <w:t>everyone</w:t>
            </w:r>
            <w:r>
              <w:rPr>
                <w:rFonts w:cs="Arial"/>
                <w:szCs w:val="24"/>
              </w:rPr>
              <w:t xml:space="preserve">.   </w:t>
            </w:r>
          </w:p>
          <w:p w14:paraId="67597DC5" w14:textId="2594879F" w:rsidR="00704D1B" w:rsidRPr="009319DA" w:rsidRDefault="00704D1B" w:rsidP="00705D11">
            <w:pPr>
              <w:spacing w:before="0" w:after="0" w:line="240" w:lineRule="auto"/>
            </w:pPr>
          </w:p>
        </w:tc>
        <w:tc>
          <w:tcPr>
            <w:tcW w:w="2898" w:type="dxa"/>
          </w:tcPr>
          <w:p w14:paraId="6F3ACCC0" w14:textId="77777777" w:rsidR="005E11F9" w:rsidRPr="009319DA" w:rsidRDefault="005E11F9" w:rsidP="005E11F9"/>
        </w:tc>
      </w:tr>
      <w:tr w:rsidR="005E11F9" w14:paraId="07CF05DD" w14:textId="77777777" w:rsidTr="005E11F9">
        <w:tc>
          <w:tcPr>
            <w:tcW w:w="4872" w:type="dxa"/>
          </w:tcPr>
          <w:p w14:paraId="3EF6D986" w14:textId="77777777" w:rsidR="00D86792" w:rsidRPr="00D86792" w:rsidRDefault="00D86792" w:rsidP="001111B3">
            <w:pPr>
              <w:pStyle w:val="TableParagraph"/>
              <w:spacing w:line="310" w:lineRule="exact"/>
              <w:ind w:left="22"/>
              <w:rPr>
                <w:rFonts w:ascii="Arial" w:hAnsi="Arial" w:cs="Arial"/>
                <w:sz w:val="24"/>
                <w:szCs w:val="24"/>
              </w:rPr>
            </w:pPr>
            <w:r w:rsidRPr="00D86792">
              <w:rPr>
                <w:rFonts w:ascii="Arial" w:hAnsi="Arial" w:cs="Arial"/>
                <w:sz w:val="24"/>
                <w:szCs w:val="24"/>
              </w:rPr>
              <w:t xml:space="preserve">Consultations: </w:t>
            </w:r>
          </w:p>
          <w:p w14:paraId="1F03BE93" w14:textId="77777777" w:rsidR="00D86792" w:rsidRPr="00D86792" w:rsidRDefault="00D86792" w:rsidP="00D86792">
            <w:pPr>
              <w:pStyle w:val="TableParagraph"/>
              <w:numPr>
                <w:ilvl w:val="0"/>
                <w:numId w:val="23"/>
              </w:numPr>
              <w:spacing w:line="310" w:lineRule="exact"/>
              <w:rPr>
                <w:rFonts w:ascii="Arial" w:hAnsi="Arial" w:cs="Arial"/>
                <w:sz w:val="24"/>
                <w:szCs w:val="24"/>
              </w:rPr>
            </w:pPr>
            <w:r w:rsidRPr="00D86792">
              <w:rPr>
                <w:rFonts w:ascii="Arial" w:hAnsi="Arial" w:cs="Arial"/>
                <w:sz w:val="24"/>
                <w:szCs w:val="24"/>
              </w:rPr>
              <w:t>Strategic Budget Driver</w:t>
            </w:r>
          </w:p>
          <w:p w14:paraId="1A7CAC31" w14:textId="6DB2DF85" w:rsidR="005E11F9" w:rsidRPr="00D86792" w:rsidRDefault="00D86792" w:rsidP="00F45722">
            <w:pPr>
              <w:pStyle w:val="ListParagraph"/>
              <w:rPr>
                <w:b/>
              </w:rPr>
            </w:pPr>
            <w:r w:rsidRPr="00D86792">
              <w:t>Naming Schools and Special Purpose Areas Policy (P047)</w:t>
            </w:r>
          </w:p>
        </w:tc>
        <w:tc>
          <w:tcPr>
            <w:tcW w:w="6846" w:type="dxa"/>
          </w:tcPr>
          <w:p w14:paraId="0DCD1384" w14:textId="21B3A06D" w:rsidR="005E11F9" w:rsidRDefault="00822A5F" w:rsidP="00822A5F">
            <w:r>
              <w:t>Trustee Aarts informed the members that there are two consultations underway and provided them with a timeline to provide input/feedback for both.</w:t>
            </w:r>
          </w:p>
          <w:p w14:paraId="031E2807" w14:textId="7F770310" w:rsidR="00F45722" w:rsidRDefault="00F45722" w:rsidP="00F45722">
            <w:pPr>
              <w:pStyle w:val="ListParagraph"/>
            </w:pPr>
            <w:r>
              <w:t>Strategic Budget Driver consultation – January 31, 2022 deadline.</w:t>
            </w:r>
          </w:p>
          <w:p w14:paraId="3BE69164" w14:textId="32630693" w:rsidR="00822A5F" w:rsidRPr="009319DA" w:rsidRDefault="00F45722" w:rsidP="00D94409">
            <w:pPr>
              <w:pStyle w:val="ListParagraph"/>
            </w:pPr>
            <w:r>
              <w:t>Naming Schools and Special Purpose Areas Policy – March 14, 2022 deadline.</w:t>
            </w:r>
          </w:p>
        </w:tc>
        <w:tc>
          <w:tcPr>
            <w:tcW w:w="2898" w:type="dxa"/>
          </w:tcPr>
          <w:p w14:paraId="17648F02" w14:textId="77777777" w:rsidR="005E11F9" w:rsidRPr="009319DA" w:rsidRDefault="005E11F9" w:rsidP="005E11F9"/>
        </w:tc>
      </w:tr>
      <w:tr w:rsidR="005E11F9" w14:paraId="1714431C" w14:textId="77777777" w:rsidTr="005E11F9">
        <w:tc>
          <w:tcPr>
            <w:tcW w:w="4872" w:type="dxa"/>
          </w:tcPr>
          <w:p w14:paraId="5FCE2023" w14:textId="77777777" w:rsidR="00C70DC6" w:rsidRDefault="00C70DC6" w:rsidP="00C70DC6">
            <w:pPr>
              <w:pStyle w:val="TableParagraph"/>
              <w:spacing w:line="310" w:lineRule="exact"/>
              <w:ind w:left="22"/>
              <w:rPr>
                <w:rFonts w:ascii="Arial" w:hAnsi="Arial" w:cs="Arial"/>
              </w:rPr>
            </w:pPr>
            <w:r>
              <w:rPr>
                <w:rFonts w:ascii="Arial" w:hAnsi="Arial" w:cs="Arial"/>
              </w:rPr>
              <w:t>CAC Annual Report and Self Evaluation – Follow Up</w:t>
            </w:r>
          </w:p>
          <w:p w14:paraId="2C20A35D" w14:textId="77777777" w:rsidR="005E11F9" w:rsidRPr="000A7A1E" w:rsidRDefault="005E11F9" w:rsidP="005E11F9">
            <w:pPr>
              <w:rPr>
                <w:b/>
              </w:rPr>
            </w:pPr>
          </w:p>
        </w:tc>
        <w:tc>
          <w:tcPr>
            <w:tcW w:w="6846" w:type="dxa"/>
          </w:tcPr>
          <w:p w14:paraId="7B27E379" w14:textId="1BFFFA6A" w:rsidR="005E11F9" w:rsidRPr="009064BD" w:rsidRDefault="00C70DC6" w:rsidP="00D94409">
            <w:pPr>
              <w:widowControl/>
              <w:autoSpaceDE/>
              <w:autoSpaceDN/>
              <w:spacing w:before="0" w:after="0"/>
            </w:pPr>
            <w:r>
              <w:t xml:space="preserve">Trustee Aarts reminded members that the CAC </w:t>
            </w:r>
            <w:hyperlink r:id="rId12" w:history="1">
              <w:r w:rsidRPr="00C70DC6">
                <w:rPr>
                  <w:rStyle w:val="Hyperlink"/>
                  <w:rFonts w:eastAsia="Times New Roman"/>
                  <w:szCs w:val="24"/>
                </w:rPr>
                <w:t>Annual Report</w:t>
              </w:r>
            </w:hyperlink>
            <w:r>
              <w:rPr>
                <w:rStyle w:val="Hyperlink"/>
                <w:rFonts w:eastAsia="Times New Roman"/>
                <w:szCs w:val="24"/>
              </w:rPr>
              <w:t xml:space="preserve"> </w:t>
            </w:r>
            <w:r w:rsidRPr="00C70DC6">
              <w:rPr>
                <w:rStyle w:val="Hyperlink"/>
                <w:rFonts w:eastAsia="Times New Roman"/>
                <w:color w:val="auto"/>
                <w:szCs w:val="24"/>
                <w:u w:val="none"/>
              </w:rPr>
              <w:t xml:space="preserve">and </w:t>
            </w:r>
            <w:hyperlink r:id="rId13" w:history="1">
              <w:r>
                <w:rPr>
                  <w:rStyle w:val="Hyperlink"/>
                  <w:rFonts w:eastAsia="Times New Roman"/>
                  <w:szCs w:val="24"/>
                </w:rPr>
                <w:t>Self-Evaluation form</w:t>
              </w:r>
            </w:hyperlink>
            <w:r>
              <w:rPr>
                <w:rFonts w:eastAsia="Times New Roman"/>
                <w:szCs w:val="24"/>
              </w:rPr>
              <w:t xml:space="preserve"> </w:t>
            </w:r>
            <w:r w:rsidR="00222A97">
              <w:rPr>
                <w:rFonts w:eastAsia="Times New Roman"/>
                <w:szCs w:val="24"/>
              </w:rPr>
              <w:t>are past due and asked that the report and form be completed by January 28.</w:t>
            </w:r>
          </w:p>
        </w:tc>
        <w:tc>
          <w:tcPr>
            <w:tcW w:w="2898" w:type="dxa"/>
          </w:tcPr>
          <w:p w14:paraId="444E9E1B" w14:textId="77777777" w:rsidR="005E11F9" w:rsidRPr="009319DA" w:rsidRDefault="005E11F9" w:rsidP="005E11F9"/>
        </w:tc>
      </w:tr>
      <w:tr w:rsidR="005E11F9" w14:paraId="0678D308" w14:textId="77777777" w:rsidTr="005E11F9">
        <w:tc>
          <w:tcPr>
            <w:tcW w:w="4872" w:type="dxa"/>
          </w:tcPr>
          <w:p w14:paraId="7F5F3FB7" w14:textId="591FC3AC" w:rsidR="005E11F9" w:rsidRPr="00326A22" w:rsidRDefault="00326A22" w:rsidP="005E11F9">
            <w:pPr>
              <w:rPr>
                <w:bCs/>
              </w:rPr>
            </w:pPr>
            <w:r w:rsidRPr="00326A22">
              <w:rPr>
                <w:bCs/>
              </w:rPr>
              <w:t>Re-Imagining ICCAC</w:t>
            </w:r>
          </w:p>
        </w:tc>
        <w:tc>
          <w:tcPr>
            <w:tcW w:w="6846" w:type="dxa"/>
          </w:tcPr>
          <w:p w14:paraId="55F05515" w14:textId="1EAABDA0" w:rsidR="00D83B3E" w:rsidRDefault="00D83B3E" w:rsidP="00122950">
            <w:r>
              <w:t xml:space="preserve">Trustee Aarts indicated that the three goals for </w:t>
            </w:r>
            <w:r w:rsidR="00AB342E">
              <w:t>R</w:t>
            </w:r>
            <w:r>
              <w:t>e-</w:t>
            </w:r>
            <w:r w:rsidR="00AB342E">
              <w:t>I</w:t>
            </w:r>
            <w:r>
              <w:t xml:space="preserve">magining </w:t>
            </w:r>
            <w:r>
              <w:lastRenderedPageBreak/>
              <w:t>ICCAC are:</w:t>
            </w:r>
          </w:p>
          <w:p w14:paraId="79218052" w14:textId="77777777" w:rsidR="00D83B3E" w:rsidRDefault="00D83B3E" w:rsidP="00F45722">
            <w:pPr>
              <w:pStyle w:val="ListParagraph"/>
              <w:numPr>
                <w:ilvl w:val="0"/>
                <w:numId w:val="25"/>
              </w:numPr>
            </w:pPr>
            <w:r>
              <w:t xml:space="preserve">Renaming the Committee </w:t>
            </w:r>
          </w:p>
          <w:p w14:paraId="6C5EDAFE" w14:textId="77777777" w:rsidR="00D83B3E" w:rsidRDefault="00D83B3E" w:rsidP="00F45722">
            <w:pPr>
              <w:pStyle w:val="ListParagraph"/>
              <w:numPr>
                <w:ilvl w:val="0"/>
                <w:numId w:val="25"/>
              </w:numPr>
            </w:pPr>
            <w:r>
              <w:t>Revising the Mandate for the Committee</w:t>
            </w:r>
          </w:p>
          <w:p w14:paraId="639F01D2" w14:textId="77777777" w:rsidR="00D83B3E" w:rsidRDefault="00D83B3E" w:rsidP="00F45722">
            <w:pPr>
              <w:pStyle w:val="ListParagraph"/>
              <w:numPr>
                <w:ilvl w:val="0"/>
                <w:numId w:val="25"/>
              </w:numPr>
            </w:pPr>
            <w:r>
              <w:t>Ongoing Equity and Anti-Racism training</w:t>
            </w:r>
          </w:p>
          <w:p w14:paraId="7D908A45" w14:textId="07369D6C" w:rsidR="00F55499" w:rsidRDefault="00F55499" w:rsidP="00D83B3E">
            <w:r>
              <w:t>As training in equity and anti-racism is vast, it was suggested that the best approach might be to determine an area of learning to focus on.</w:t>
            </w:r>
          </w:p>
          <w:p w14:paraId="041C58AE" w14:textId="2B03B96C" w:rsidR="005E11F9" w:rsidRPr="009064BD" w:rsidRDefault="00F55499" w:rsidP="00F55499">
            <w:r>
              <w:t xml:space="preserve">Trustee Aarts indicated she would review other CAC mandates and bring back a suggested plan to complete this work.  She also </w:t>
            </w:r>
            <w:r w:rsidR="00D83B3E">
              <w:t xml:space="preserve">asked members to review the three goals and bring </w:t>
            </w:r>
            <w:r>
              <w:t>back ideas for discussion to the February 17, 2022 meeting.</w:t>
            </w:r>
            <w:r w:rsidR="00D83B3E">
              <w:t xml:space="preserve"> </w:t>
            </w:r>
          </w:p>
        </w:tc>
        <w:tc>
          <w:tcPr>
            <w:tcW w:w="2898" w:type="dxa"/>
          </w:tcPr>
          <w:p w14:paraId="4E82AECD" w14:textId="77777777" w:rsidR="005E11F9" w:rsidRPr="009319DA" w:rsidRDefault="005E11F9" w:rsidP="005E11F9"/>
        </w:tc>
      </w:tr>
      <w:tr w:rsidR="005E11F9" w14:paraId="676055C6" w14:textId="77777777" w:rsidTr="005E11F9">
        <w:tc>
          <w:tcPr>
            <w:tcW w:w="4872" w:type="dxa"/>
          </w:tcPr>
          <w:p w14:paraId="6444843D" w14:textId="7421BDB9" w:rsidR="005E11F9" w:rsidRPr="00122950" w:rsidRDefault="00122950" w:rsidP="005E11F9">
            <w:pPr>
              <w:rPr>
                <w:bCs/>
              </w:rPr>
            </w:pPr>
            <w:r w:rsidRPr="00122950">
              <w:rPr>
                <w:bCs/>
              </w:rPr>
              <w:t>Status Update ICCAC Federal Child Care Funding Motion (April 22, 2021 meeting)</w:t>
            </w:r>
          </w:p>
        </w:tc>
        <w:tc>
          <w:tcPr>
            <w:tcW w:w="6846" w:type="dxa"/>
          </w:tcPr>
          <w:p w14:paraId="33920A0D" w14:textId="1C4C0A84" w:rsidR="005E11F9" w:rsidRPr="009064BD" w:rsidRDefault="00837ECD" w:rsidP="000007A1">
            <w:r>
              <w:t>Based on feedback from staff, the Child Care Working Group will work with the Early Years Community Advisory Committee to revise/reword the Federal Child Care Funding motion.</w:t>
            </w:r>
          </w:p>
        </w:tc>
        <w:tc>
          <w:tcPr>
            <w:tcW w:w="2898" w:type="dxa"/>
          </w:tcPr>
          <w:p w14:paraId="0498722A" w14:textId="77777777" w:rsidR="005E11F9" w:rsidRPr="000A7A1E" w:rsidRDefault="005E11F9" w:rsidP="005E11F9"/>
        </w:tc>
      </w:tr>
      <w:tr w:rsidR="005E11F9" w14:paraId="58B89BD4" w14:textId="77777777" w:rsidTr="005E11F9">
        <w:tc>
          <w:tcPr>
            <w:tcW w:w="4872" w:type="dxa"/>
          </w:tcPr>
          <w:p w14:paraId="75C786AF" w14:textId="7841FEC2" w:rsidR="005E11F9" w:rsidRDefault="000007A1" w:rsidP="005E11F9">
            <w:r>
              <w:t>Business Arising from December 16 Meeting</w:t>
            </w:r>
          </w:p>
        </w:tc>
        <w:tc>
          <w:tcPr>
            <w:tcW w:w="6846" w:type="dxa"/>
          </w:tcPr>
          <w:p w14:paraId="0286EE26" w14:textId="36CA19FD" w:rsidR="005E11F9" w:rsidRPr="009064BD" w:rsidRDefault="000007A1" w:rsidP="000007A1">
            <w:r>
              <w:rPr>
                <w:rFonts w:cs="Arial"/>
                <w:szCs w:val="24"/>
              </w:rPr>
              <w:t xml:space="preserve">There was no business arising from the </w:t>
            </w:r>
            <w:r w:rsidR="00757423">
              <w:rPr>
                <w:rFonts w:cs="Arial"/>
                <w:szCs w:val="24"/>
              </w:rPr>
              <w:t xml:space="preserve">December 16 </w:t>
            </w:r>
            <w:r>
              <w:rPr>
                <w:rFonts w:cs="Arial"/>
                <w:szCs w:val="24"/>
              </w:rPr>
              <w:t>meeting.</w:t>
            </w:r>
          </w:p>
        </w:tc>
        <w:tc>
          <w:tcPr>
            <w:tcW w:w="2898" w:type="dxa"/>
          </w:tcPr>
          <w:p w14:paraId="0D6AE3FA" w14:textId="77777777" w:rsidR="005E11F9" w:rsidRPr="009319DA" w:rsidRDefault="005E11F9" w:rsidP="005E11F9"/>
        </w:tc>
      </w:tr>
      <w:tr w:rsidR="000007A1" w14:paraId="71AB98EF" w14:textId="77777777" w:rsidTr="005E11F9">
        <w:tc>
          <w:tcPr>
            <w:tcW w:w="4872" w:type="dxa"/>
          </w:tcPr>
          <w:p w14:paraId="165F1DFE" w14:textId="70FA9E24" w:rsidR="000007A1" w:rsidRDefault="000007A1" w:rsidP="005E11F9">
            <w:r>
              <w:t>CSW Update</w:t>
            </w:r>
          </w:p>
        </w:tc>
        <w:tc>
          <w:tcPr>
            <w:tcW w:w="6846" w:type="dxa"/>
          </w:tcPr>
          <w:p w14:paraId="37BFF99A" w14:textId="76A3C4E7" w:rsidR="00DD3599" w:rsidRDefault="00DD3599" w:rsidP="00DD3599">
            <w:pPr>
              <w:rPr>
                <w:rFonts w:cs="Arial"/>
                <w:szCs w:val="24"/>
              </w:rPr>
            </w:pPr>
            <w:r w:rsidRPr="00BA54F5">
              <w:rPr>
                <w:rFonts w:cs="Arial"/>
                <w:szCs w:val="24"/>
              </w:rPr>
              <w:t xml:space="preserve">Omar </w:t>
            </w:r>
            <w:proofErr w:type="spellStart"/>
            <w:r w:rsidRPr="00BA54F5">
              <w:rPr>
                <w:rFonts w:cs="Arial"/>
                <w:szCs w:val="24"/>
              </w:rPr>
              <w:t>Omar</w:t>
            </w:r>
            <w:proofErr w:type="spellEnd"/>
            <w:r w:rsidRPr="00BA54F5">
              <w:rPr>
                <w:rFonts w:cs="Arial"/>
                <w:szCs w:val="24"/>
              </w:rPr>
              <w:t>, C</w:t>
            </w:r>
            <w:r>
              <w:rPr>
                <w:rFonts w:cs="Arial"/>
                <w:szCs w:val="24"/>
              </w:rPr>
              <w:t xml:space="preserve">ommunity Support Worker </w:t>
            </w:r>
            <w:r w:rsidRPr="00BA54F5">
              <w:rPr>
                <w:rFonts w:cs="Arial"/>
                <w:szCs w:val="24"/>
              </w:rPr>
              <w:t>LC2, pro</w:t>
            </w:r>
            <w:r>
              <w:rPr>
                <w:rFonts w:cs="Arial"/>
                <w:szCs w:val="24"/>
              </w:rPr>
              <w:t xml:space="preserve">vided the CSW Update.  He informed the Committee that before the holiday break the CSWs delivered food hampers to families.  </w:t>
            </w:r>
          </w:p>
          <w:p w14:paraId="3B92F04D" w14:textId="4FA4EDED" w:rsidR="000007A1" w:rsidRDefault="00DD3599" w:rsidP="00DD3599">
            <w:pPr>
              <w:rPr>
                <w:rFonts w:cs="Arial"/>
                <w:szCs w:val="24"/>
              </w:rPr>
            </w:pPr>
            <w:r>
              <w:rPr>
                <w:rFonts w:cs="Arial"/>
                <w:szCs w:val="24"/>
              </w:rPr>
              <w:t xml:space="preserve">Omar also mentioned that the </w:t>
            </w:r>
            <w:hyperlink r:id="rId14" w:history="1">
              <w:r w:rsidRPr="0041175F">
                <w:rPr>
                  <w:rStyle w:val="Hyperlink"/>
                  <w:rFonts w:cs="Arial"/>
                  <w:szCs w:val="24"/>
                </w:rPr>
                <w:t>MSIC Ambassador Program</w:t>
              </w:r>
            </w:hyperlink>
            <w:r>
              <w:rPr>
                <w:rFonts w:cs="Arial"/>
                <w:szCs w:val="24"/>
              </w:rPr>
              <w:t xml:space="preserve"> </w:t>
            </w:r>
            <w:r>
              <w:rPr>
                <w:rFonts w:cs="Arial"/>
                <w:szCs w:val="24"/>
              </w:rPr>
              <w:lastRenderedPageBreak/>
              <w:t xml:space="preserve">has </w:t>
            </w:r>
            <w:r w:rsidR="009F7BDC">
              <w:rPr>
                <w:rFonts w:cs="Arial"/>
                <w:szCs w:val="24"/>
              </w:rPr>
              <w:t xml:space="preserve">been a </w:t>
            </w:r>
            <w:r>
              <w:rPr>
                <w:rFonts w:cs="Arial"/>
                <w:szCs w:val="24"/>
              </w:rPr>
              <w:t xml:space="preserve">great success.  There were 33 participants in the program that offered workshops on public speaking and navigating the education system.  </w:t>
            </w:r>
            <w:r w:rsidR="00502698">
              <w:rPr>
                <w:rFonts w:cs="Arial"/>
                <w:szCs w:val="24"/>
              </w:rPr>
              <w:t>All</w:t>
            </w:r>
            <w:r>
              <w:rPr>
                <w:rFonts w:cs="Arial"/>
                <w:szCs w:val="24"/>
              </w:rPr>
              <w:t xml:space="preserve"> the workshops have been recorded for others to view and learn from.</w:t>
            </w:r>
          </w:p>
          <w:p w14:paraId="5A0E4BD9" w14:textId="784DA321" w:rsidR="00B5158B" w:rsidRPr="009064BD" w:rsidRDefault="00B5158B" w:rsidP="00DD3599">
            <w:r>
              <w:rPr>
                <w:rFonts w:cs="Arial"/>
                <w:szCs w:val="24"/>
              </w:rPr>
              <w:t xml:space="preserve">Omar also informed the Committee members that, even though the Vision and Hearing Clinics are not operating for in-person visits due to the pandemic, </w:t>
            </w:r>
            <w:r w:rsidR="00297762">
              <w:rPr>
                <w:rFonts w:cs="Arial"/>
                <w:szCs w:val="24"/>
              </w:rPr>
              <w:t xml:space="preserve">the TDSB is </w:t>
            </w:r>
            <w:r>
              <w:rPr>
                <w:rFonts w:cs="Arial"/>
                <w:szCs w:val="24"/>
              </w:rPr>
              <w:t>working with Toronto Foundation for Student Success</w:t>
            </w:r>
            <w:r w:rsidR="00F04E7D">
              <w:rPr>
                <w:rFonts w:cs="Arial"/>
                <w:szCs w:val="24"/>
              </w:rPr>
              <w:t xml:space="preserve"> to ensure </w:t>
            </w:r>
            <w:r>
              <w:rPr>
                <w:rFonts w:cs="Arial"/>
                <w:szCs w:val="24"/>
              </w:rPr>
              <w:t xml:space="preserve">families are still being supported on a case by case basis. </w:t>
            </w:r>
          </w:p>
        </w:tc>
        <w:tc>
          <w:tcPr>
            <w:tcW w:w="2898" w:type="dxa"/>
          </w:tcPr>
          <w:p w14:paraId="7180B4F9" w14:textId="77777777" w:rsidR="000007A1" w:rsidRPr="009319DA" w:rsidRDefault="000007A1" w:rsidP="005E11F9"/>
        </w:tc>
      </w:tr>
      <w:tr w:rsidR="000007A1" w14:paraId="23EF138E" w14:textId="77777777" w:rsidTr="005E11F9">
        <w:tc>
          <w:tcPr>
            <w:tcW w:w="4872" w:type="dxa"/>
          </w:tcPr>
          <w:p w14:paraId="50E8BEC9" w14:textId="4FAD26C7" w:rsidR="000007A1" w:rsidRDefault="000007A1" w:rsidP="005E11F9">
            <w:r>
              <w:t>MSIC Update</w:t>
            </w:r>
          </w:p>
        </w:tc>
        <w:tc>
          <w:tcPr>
            <w:tcW w:w="6846" w:type="dxa"/>
          </w:tcPr>
          <w:p w14:paraId="0BEC0F59" w14:textId="793C7E12" w:rsidR="000007A1" w:rsidRPr="009064BD" w:rsidRDefault="000007A1" w:rsidP="000007A1">
            <w:r>
              <w:t>Deferred to the February 17, 2022 meeting.</w:t>
            </w:r>
          </w:p>
        </w:tc>
        <w:tc>
          <w:tcPr>
            <w:tcW w:w="2898" w:type="dxa"/>
          </w:tcPr>
          <w:p w14:paraId="7A157324" w14:textId="77777777" w:rsidR="000007A1" w:rsidRPr="009319DA" w:rsidRDefault="000007A1" w:rsidP="005E11F9"/>
        </w:tc>
      </w:tr>
      <w:tr w:rsidR="000007A1" w14:paraId="516F89EF" w14:textId="77777777" w:rsidTr="005E11F9">
        <w:tc>
          <w:tcPr>
            <w:tcW w:w="4872" w:type="dxa"/>
          </w:tcPr>
          <w:p w14:paraId="38703FDD" w14:textId="77777777" w:rsidR="000007A1" w:rsidRDefault="000007A1" w:rsidP="005E11F9">
            <w:r>
              <w:t>Working Group Updates</w:t>
            </w:r>
          </w:p>
          <w:p w14:paraId="0E03C125" w14:textId="77777777" w:rsidR="000007A1" w:rsidRDefault="000007A1" w:rsidP="00F45722">
            <w:pPr>
              <w:pStyle w:val="ListParagraph"/>
            </w:pPr>
            <w:r>
              <w:t>Membership</w:t>
            </w:r>
          </w:p>
          <w:p w14:paraId="63058A4F" w14:textId="77777777" w:rsidR="000007A1" w:rsidRDefault="000007A1" w:rsidP="00F45722">
            <w:pPr>
              <w:pStyle w:val="ListParagraph"/>
            </w:pPr>
            <w:r>
              <w:t>LOI</w:t>
            </w:r>
          </w:p>
          <w:p w14:paraId="140C782E" w14:textId="77777777" w:rsidR="000007A1" w:rsidRDefault="000007A1" w:rsidP="00F45722">
            <w:pPr>
              <w:pStyle w:val="ListParagraph"/>
            </w:pPr>
            <w:r>
              <w:t>Child Care</w:t>
            </w:r>
          </w:p>
          <w:p w14:paraId="30DA098E" w14:textId="7743B70C" w:rsidR="000007A1" w:rsidRDefault="000007A1" w:rsidP="00F45722">
            <w:pPr>
              <w:pStyle w:val="ListParagraph"/>
            </w:pPr>
            <w:r>
              <w:t>Communication</w:t>
            </w:r>
          </w:p>
        </w:tc>
        <w:tc>
          <w:tcPr>
            <w:tcW w:w="6846" w:type="dxa"/>
          </w:tcPr>
          <w:p w14:paraId="37AD59C3" w14:textId="2A6996B8" w:rsidR="000007A1" w:rsidRPr="009064BD" w:rsidRDefault="000007A1" w:rsidP="000007A1">
            <w:r>
              <w:t>Deferred to the February 17, 2022 meeting.</w:t>
            </w:r>
          </w:p>
        </w:tc>
        <w:tc>
          <w:tcPr>
            <w:tcW w:w="2898" w:type="dxa"/>
          </w:tcPr>
          <w:p w14:paraId="10596B21" w14:textId="77777777" w:rsidR="000007A1" w:rsidRPr="009319DA" w:rsidRDefault="000007A1" w:rsidP="005E11F9"/>
        </w:tc>
      </w:tr>
      <w:tr w:rsidR="000007A1" w14:paraId="4D512974" w14:textId="77777777" w:rsidTr="005E11F9">
        <w:tc>
          <w:tcPr>
            <w:tcW w:w="4872" w:type="dxa"/>
          </w:tcPr>
          <w:p w14:paraId="710206A7" w14:textId="42C9A119" w:rsidR="000007A1" w:rsidRDefault="00D85167" w:rsidP="005E11F9">
            <w:r>
              <w:t>Other Business</w:t>
            </w:r>
          </w:p>
        </w:tc>
        <w:tc>
          <w:tcPr>
            <w:tcW w:w="6846" w:type="dxa"/>
          </w:tcPr>
          <w:p w14:paraId="75C639E3" w14:textId="1996A699" w:rsidR="000007A1" w:rsidRPr="009064BD" w:rsidRDefault="00A934F4" w:rsidP="00D85167">
            <w:r>
              <w:t xml:space="preserve">Information on the </w:t>
            </w:r>
            <w:hyperlink r:id="rId15" w:history="1">
              <w:r w:rsidRPr="00A934F4">
                <w:rPr>
                  <w:rStyle w:val="Hyperlink"/>
                </w:rPr>
                <w:t>TDSB Pandemic Recovery Plan</w:t>
              </w:r>
            </w:hyperlink>
            <w:r>
              <w:t xml:space="preserve"> was shared with members.  </w:t>
            </w:r>
          </w:p>
        </w:tc>
        <w:tc>
          <w:tcPr>
            <w:tcW w:w="2898" w:type="dxa"/>
          </w:tcPr>
          <w:p w14:paraId="50A7B82B" w14:textId="77777777" w:rsidR="000007A1" w:rsidRPr="009319DA" w:rsidRDefault="000007A1" w:rsidP="005E11F9"/>
        </w:tc>
      </w:tr>
      <w:tr w:rsidR="00D85167" w14:paraId="73185C8F" w14:textId="77777777" w:rsidTr="005E11F9">
        <w:tc>
          <w:tcPr>
            <w:tcW w:w="4872" w:type="dxa"/>
          </w:tcPr>
          <w:p w14:paraId="2CF93F61" w14:textId="0281EA78" w:rsidR="00D85167" w:rsidRDefault="00FE51D1" w:rsidP="005E11F9">
            <w:r>
              <w:t>Next Meeting</w:t>
            </w:r>
          </w:p>
        </w:tc>
        <w:tc>
          <w:tcPr>
            <w:tcW w:w="6846" w:type="dxa"/>
          </w:tcPr>
          <w:p w14:paraId="71012ABA" w14:textId="7E1B11BF" w:rsidR="00D85167" w:rsidRPr="009064BD" w:rsidRDefault="002A166B" w:rsidP="00FE51D1">
            <w:r>
              <w:t xml:space="preserve">Thursday, </w:t>
            </w:r>
            <w:r w:rsidR="00FE51D1">
              <w:t>February 17, 2022 at 9:00 a.m.</w:t>
            </w:r>
          </w:p>
        </w:tc>
        <w:tc>
          <w:tcPr>
            <w:tcW w:w="2898" w:type="dxa"/>
          </w:tcPr>
          <w:p w14:paraId="54D10E24" w14:textId="77777777" w:rsidR="00D85167" w:rsidRPr="009319DA" w:rsidRDefault="00D85167" w:rsidP="005E11F9"/>
        </w:tc>
      </w:tr>
      <w:tr w:rsidR="005E11F9" w14:paraId="581C560E" w14:textId="77777777" w:rsidTr="005E11F9">
        <w:tc>
          <w:tcPr>
            <w:tcW w:w="4872" w:type="dxa"/>
            <w:shd w:val="clear" w:color="auto" w:fill="D6E3BC" w:themeFill="accent3" w:themeFillTint="66"/>
          </w:tcPr>
          <w:p w14:paraId="3D3EF2BA" w14:textId="77777777" w:rsidR="005E11F9" w:rsidRPr="002B02AD" w:rsidRDefault="005E11F9" w:rsidP="005E11F9">
            <w:pPr>
              <w:rPr>
                <w:b/>
              </w:rPr>
            </w:pPr>
            <w:r w:rsidRPr="002B02AD">
              <w:rPr>
                <w:b/>
              </w:rPr>
              <w:t>Adjournment</w:t>
            </w:r>
          </w:p>
        </w:tc>
        <w:tc>
          <w:tcPr>
            <w:tcW w:w="6846" w:type="dxa"/>
            <w:shd w:val="clear" w:color="auto" w:fill="D6E3BC" w:themeFill="accent3" w:themeFillTint="66"/>
          </w:tcPr>
          <w:p w14:paraId="32F293D3" w14:textId="202F71E2" w:rsidR="005E11F9" w:rsidRPr="001A0BC5" w:rsidRDefault="002A166B" w:rsidP="00FE51D1">
            <w:r>
              <w:t xml:space="preserve">Thursday, </w:t>
            </w:r>
            <w:r w:rsidR="00FE51D1">
              <w:t xml:space="preserve">January 20, 2022 at 8:35 p.m. </w:t>
            </w:r>
          </w:p>
        </w:tc>
        <w:tc>
          <w:tcPr>
            <w:tcW w:w="2898" w:type="dxa"/>
            <w:shd w:val="clear" w:color="auto" w:fill="D6E3BC" w:themeFill="accent3" w:themeFillTint="66"/>
          </w:tcPr>
          <w:p w14:paraId="1F1DDFB8" w14:textId="77777777" w:rsidR="005E11F9" w:rsidRPr="001A0BC5" w:rsidRDefault="005E11F9" w:rsidP="005E11F9">
            <w:pPr>
              <w:rPr>
                <w:b/>
                <w:color w:val="000000" w:themeColor="text1"/>
              </w:rPr>
            </w:pPr>
          </w:p>
        </w:tc>
      </w:tr>
    </w:tbl>
    <w:p w14:paraId="521E4A7A" w14:textId="77777777" w:rsidR="009319DA" w:rsidRPr="009319DA" w:rsidRDefault="009319DA" w:rsidP="009319DA">
      <w:pPr>
        <w:rPr>
          <w:b/>
        </w:rPr>
      </w:pPr>
    </w:p>
    <w:sectPr w:rsidR="009319DA" w:rsidRPr="009319DA" w:rsidSect="009319DA">
      <w:headerReference w:type="even" r:id="rId16"/>
      <w:headerReference w:type="default" r:id="rId17"/>
      <w:footerReference w:type="even" r:id="rId18"/>
      <w:footerReference w:type="default" r:id="rId19"/>
      <w:headerReference w:type="first" r:id="rId20"/>
      <w:footerReference w:type="first" r:id="rId21"/>
      <w:pgSz w:w="15840" w:h="12240"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B92653" w14:textId="77777777" w:rsidR="00F4114D" w:rsidRDefault="00F4114D" w:rsidP="009319DA">
      <w:pPr>
        <w:spacing w:before="0" w:after="0" w:line="240" w:lineRule="auto"/>
      </w:pPr>
      <w:r>
        <w:separator/>
      </w:r>
    </w:p>
  </w:endnote>
  <w:endnote w:type="continuationSeparator" w:id="0">
    <w:p w14:paraId="387A75E8" w14:textId="77777777" w:rsidR="00F4114D" w:rsidRDefault="00F4114D" w:rsidP="009319D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yriad Pro">
    <w:altName w:val="Myriad Pro"/>
    <w:panose1 w:val="020B0503030403020204"/>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CA5815" w14:textId="77777777" w:rsidR="004D7917" w:rsidRDefault="004D79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28065916"/>
      <w:docPartObj>
        <w:docPartGallery w:val="Page Numbers (Bottom of Page)"/>
        <w:docPartUnique/>
      </w:docPartObj>
    </w:sdtPr>
    <w:sdtEndPr>
      <w:rPr>
        <w:noProof/>
      </w:rPr>
    </w:sdtEndPr>
    <w:sdtContent>
      <w:p w14:paraId="0DF0958C" w14:textId="77777777" w:rsidR="009319DA" w:rsidRDefault="009319DA" w:rsidP="009319DA">
        <w:pPr>
          <w:pStyle w:val="Footer"/>
          <w:jc w:val="right"/>
        </w:pPr>
        <w:r>
          <w:fldChar w:fldCharType="begin"/>
        </w:r>
        <w:r>
          <w:instrText xml:space="preserve"> PAGE   \* MERGEFORMAT </w:instrText>
        </w:r>
        <w:r>
          <w:fldChar w:fldCharType="separate"/>
        </w:r>
        <w:r w:rsidR="00BF4A39">
          <w:rPr>
            <w:noProof/>
          </w:rPr>
          <w:t>1</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6DE12A" w14:textId="77777777" w:rsidR="004D7917" w:rsidRDefault="004D79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38E76B" w14:textId="77777777" w:rsidR="00F4114D" w:rsidRDefault="00F4114D" w:rsidP="009319DA">
      <w:pPr>
        <w:spacing w:before="0" w:after="0" w:line="240" w:lineRule="auto"/>
      </w:pPr>
      <w:r>
        <w:separator/>
      </w:r>
    </w:p>
  </w:footnote>
  <w:footnote w:type="continuationSeparator" w:id="0">
    <w:p w14:paraId="29698BCE" w14:textId="77777777" w:rsidR="00F4114D" w:rsidRDefault="00F4114D" w:rsidP="009319D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46C397" w14:textId="1CE37A55" w:rsidR="004D7917" w:rsidRDefault="004D79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51F07" w14:textId="5DD8D28A" w:rsidR="00A66C9E" w:rsidRDefault="00A66C9E" w:rsidP="00A66C9E">
    <w:pPr>
      <w:pStyle w:val="Header"/>
      <w:jc w:val="right"/>
    </w:pPr>
    <w:r>
      <w:rPr>
        <w:noProof/>
        <w:lang w:eastAsia="en-CA"/>
      </w:rPr>
      <w:drawing>
        <wp:anchor distT="0" distB="0" distL="114300" distR="114300" simplePos="0" relativeHeight="251658240" behindDoc="0" locked="0" layoutInCell="1" allowOverlap="1" wp14:anchorId="105DF46D" wp14:editId="7F76B038">
          <wp:simplePos x="0" y="0"/>
          <wp:positionH relativeFrom="margin">
            <wp:posOffset>-277495</wp:posOffset>
          </wp:positionH>
          <wp:positionV relativeFrom="margin">
            <wp:posOffset>-973455</wp:posOffset>
          </wp:positionV>
          <wp:extent cx="790575" cy="714375"/>
          <wp:effectExtent l="0" t="0" r="9525" b="9525"/>
          <wp:wrapSquare wrapText="bothSides"/>
          <wp:docPr id="3" name="Picture 2" descr="TDS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714375"/>
                  </a:xfrm>
                  <a:prstGeom prst="rect">
                    <a:avLst/>
                  </a:prstGeom>
                  <a:noFill/>
                  <a:ln>
                    <a:noFill/>
                  </a:ln>
                </pic:spPr>
              </pic:pic>
            </a:graphicData>
          </a:graphic>
        </wp:anchor>
      </w:drawing>
    </w:r>
  </w:p>
  <w:p w14:paraId="7F541359" w14:textId="77777777" w:rsidR="00A66C9E" w:rsidRPr="00A66C9E" w:rsidRDefault="00A66C9E" w:rsidP="00A66C9E">
    <w:pPr>
      <w:pStyle w:val="Header"/>
      <w:jc w:val="right"/>
      <w:rPr>
        <w:color w:val="365F91" w:themeColor="accent1" w:themeShade="BF"/>
        <w:sz w:val="36"/>
        <w:szCs w:val="36"/>
      </w:rPr>
    </w:pPr>
    <w:r w:rsidRPr="00A66C9E">
      <w:rPr>
        <w:color w:val="365F91" w:themeColor="accent1" w:themeShade="BF"/>
        <w:sz w:val="36"/>
        <w:szCs w:val="36"/>
      </w:rPr>
      <w:t>Community Advisory Committees</w:t>
    </w:r>
  </w:p>
  <w:p w14:paraId="57774C4C" w14:textId="77777777" w:rsidR="00A66C9E" w:rsidRDefault="00A66C9E">
    <w:pPr>
      <w:pStyle w:val="Header"/>
    </w:pPr>
  </w:p>
  <w:p w14:paraId="16B6E00C" w14:textId="77777777" w:rsidR="00A66C9E" w:rsidRDefault="00A66C9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857DEC" w14:textId="7DBB7E26" w:rsidR="004D7917" w:rsidRDefault="004D79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D53DF"/>
    <w:multiLevelType w:val="hybridMultilevel"/>
    <w:tmpl w:val="95FA28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CF24EF9"/>
    <w:multiLevelType w:val="hybridMultilevel"/>
    <w:tmpl w:val="D1B0D36A"/>
    <w:lvl w:ilvl="0" w:tplc="45BA3E26">
      <w:start w:val="1"/>
      <w:numFmt w:val="bullet"/>
      <w:pStyle w:val="ListParagraph"/>
      <w:lvlText w:val=""/>
      <w:lvlJc w:val="left"/>
      <w:pPr>
        <w:ind w:left="832" w:hanging="360"/>
      </w:pPr>
      <w:rPr>
        <w:rFonts w:ascii="Symbol" w:hAnsi="Symbol" w:hint="default"/>
      </w:rPr>
    </w:lvl>
    <w:lvl w:ilvl="1" w:tplc="10090003" w:tentative="1">
      <w:start w:val="1"/>
      <w:numFmt w:val="bullet"/>
      <w:lvlText w:val="o"/>
      <w:lvlJc w:val="left"/>
      <w:pPr>
        <w:ind w:left="1552" w:hanging="360"/>
      </w:pPr>
      <w:rPr>
        <w:rFonts w:ascii="Courier New" w:hAnsi="Courier New" w:cs="Courier New" w:hint="default"/>
      </w:rPr>
    </w:lvl>
    <w:lvl w:ilvl="2" w:tplc="10090005" w:tentative="1">
      <w:start w:val="1"/>
      <w:numFmt w:val="bullet"/>
      <w:lvlText w:val=""/>
      <w:lvlJc w:val="left"/>
      <w:pPr>
        <w:ind w:left="2272" w:hanging="360"/>
      </w:pPr>
      <w:rPr>
        <w:rFonts w:ascii="Wingdings" w:hAnsi="Wingdings" w:hint="default"/>
      </w:rPr>
    </w:lvl>
    <w:lvl w:ilvl="3" w:tplc="10090001" w:tentative="1">
      <w:start w:val="1"/>
      <w:numFmt w:val="bullet"/>
      <w:lvlText w:val=""/>
      <w:lvlJc w:val="left"/>
      <w:pPr>
        <w:ind w:left="2992" w:hanging="360"/>
      </w:pPr>
      <w:rPr>
        <w:rFonts w:ascii="Symbol" w:hAnsi="Symbol" w:hint="default"/>
      </w:rPr>
    </w:lvl>
    <w:lvl w:ilvl="4" w:tplc="10090003" w:tentative="1">
      <w:start w:val="1"/>
      <w:numFmt w:val="bullet"/>
      <w:lvlText w:val="o"/>
      <w:lvlJc w:val="left"/>
      <w:pPr>
        <w:ind w:left="3712" w:hanging="360"/>
      </w:pPr>
      <w:rPr>
        <w:rFonts w:ascii="Courier New" w:hAnsi="Courier New" w:cs="Courier New" w:hint="default"/>
      </w:rPr>
    </w:lvl>
    <w:lvl w:ilvl="5" w:tplc="10090005" w:tentative="1">
      <w:start w:val="1"/>
      <w:numFmt w:val="bullet"/>
      <w:lvlText w:val=""/>
      <w:lvlJc w:val="left"/>
      <w:pPr>
        <w:ind w:left="4432" w:hanging="360"/>
      </w:pPr>
      <w:rPr>
        <w:rFonts w:ascii="Wingdings" w:hAnsi="Wingdings" w:hint="default"/>
      </w:rPr>
    </w:lvl>
    <w:lvl w:ilvl="6" w:tplc="10090001" w:tentative="1">
      <w:start w:val="1"/>
      <w:numFmt w:val="bullet"/>
      <w:lvlText w:val=""/>
      <w:lvlJc w:val="left"/>
      <w:pPr>
        <w:ind w:left="5152" w:hanging="360"/>
      </w:pPr>
      <w:rPr>
        <w:rFonts w:ascii="Symbol" w:hAnsi="Symbol" w:hint="default"/>
      </w:rPr>
    </w:lvl>
    <w:lvl w:ilvl="7" w:tplc="10090003" w:tentative="1">
      <w:start w:val="1"/>
      <w:numFmt w:val="bullet"/>
      <w:lvlText w:val="o"/>
      <w:lvlJc w:val="left"/>
      <w:pPr>
        <w:ind w:left="5872" w:hanging="360"/>
      </w:pPr>
      <w:rPr>
        <w:rFonts w:ascii="Courier New" w:hAnsi="Courier New" w:cs="Courier New" w:hint="default"/>
      </w:rPr>
    </w:lvl>
    <w:lvl w:ilvl="8" w:tplc="10090005" w:tentative="1">
      <w:start w:val="1"/>
      <w:numFmt w:val="bullet"/>
      <w:lvlText w:val=""/>
      <w:lvlJc w:val="left"/>
      <w:pPr>
        <w:ind w:left="6592" w:hanging="360"/>
      </w:pPr>
      <w:rPr>
        <w:rFonts w:ascii="Wingdings" w:hAnsi="Wingdings" w:hint="default"/>
      </w:rPr>
    </w:lvl>
  </w:abstractNum>
  <w:abstractNum w:abstractNumId="2" w15:restartNumberingAfterBreak="0">
    <w:nsid w:val="0D0C3A6D"/>
    <w:multiLevelType w:val="hybridMultilevel"/>
    <w:tmpl w:val="1B48FF0C"/>
    <w:lvl w:ilvl="0" w:tplc="E6DE8162">
      <w:start w:val="1"/>
      <w:numFmt w:val="decimal"/>
      <w:lvlText w:val="4.%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CA21FA1"/>
    <w:multiLevelType w:val="hybridMultilevel"/>
    <w:tmpl w:val="1F9E618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DC70FFC"/>
    <w:multiLevelType w:val="hybridMultilevel"/>
    <w:tmpl w:val="A4F49A24"/>
    <w:lvl w:ilvl="0" w:tplc="F7F89882">
      <w:start w:val="1"/>
      <w:numFmt w:val="decimal"/>
      <w:lvlText w:val="%1.0"/>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236338ED"/>
    <w:multiLevelType w:val="hybridMultilevel"/>
    <w:tmpl w:val="9A202E0E"/>
    <w:lvl w:ilvl="0" w:tplc="CCA46B02">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36701522"/>
    <w:multiLevelType w:val="hybridMultilevel"/>
    <w:tmpl w:val="FD08A0BE"/>
    <w:lvl w:ilvl="0" w:tplc="5DC02428">
      <w:start w:val="1"/>
      <w:numFmt w:val="decimal"/>
      <w:lvlText w:val="%1.0"/>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40C05318"/>
    <w:multiLevelType w:val="hybridMultilevel"/>
    <w:tmpl w:val="3F0AD58E"/>
    <w:lvl w:ilvl="0" w:tplc="2286DB7E">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42724118"/>
    <w:multiLevelType w:val="hybridMultilevel"/>
    <w:tmpl w:val="D05E6200"/>
    <w:lvl w:ilvl="0" w:tplc="F996B544">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9" w15:restartNumberingAfterBreak="0">
    <w:nsid w:val="4EC821DC"/>
    <w:multiLevelType w:val="hybridMultilevel"/>
    <w:tmpl w:val="5BF8C2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57360896"/>
    <w:multiLevelType w:val="multilevel"/>
    <w:tmpl w:val="47F03E10"/>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8021BCD"/>
    <w:multiLevelType w:val="hybridMultilevel"/>
    <w:tmpl w:val="CCC2EB7A"/>
    <w:lvl w:ilvl="0" w:tplc="FF3C2B7C">
      <w:start w:val="1"/>
      <w:numFmt w:val="decimal"/>
      <w:lvlText w:val="4.%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620C24D0"/>
    <w:multiLevelType w:val="hybridMultilevel"/>
    <w:tmpl w:val="5B86C128"/>
    <w:lvl w:ilvl="0" w:tplc="A15258F6">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3" w15:restartNumberingAfterBreak="0">
    <w:nsid w:val="62366EB0"/>
    <w:multiLevelType w:val="hybridMultilevel"/>
    <w:tmpl w:val="22044308"/>
    <w:lvl w:ilvl="0" w:tplc="B426BF3E">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674C2ED4"/>
    <w:multiLevelType w:val="hybridMultilevel"/>
    <w:tmpl w:val="717ADBE4"/>
    <w:lvl w:ilvl="0" w:tplc="ED14D6CC">
      <w:start w:val="1"/>
      <w:numFmt w:val="bullet"/>
      <w:lvlText w:val=""/>
      <w:lvlJc w:val="left"/>
      <w:pPr>
        <w:ind w:left="817" w:hanging="360"/>
      </w:pPr>
      <w:rPr>
        <w:rFonts w:ascii="Symbol" w:hAnsi="Symbol" w:hint="default"/>
      </w:rPr>
    </w:lvl>
    <w:lvl w:ilvl="1" w:tplc="10090003" w:tentative="1">
      <w:start w:val="1"/>
      <w:numFmt w:val="bullet"/>
      <w:lvlText w:val="o"/>
      <w:lvlJc w:val="left"/>
      <w:pPr>
        <w:ind w:left="1537" w:hanging="360"/>
      </w:pPr>
      <w:rPr>
        <w:rFonts w:ascii="Courier New" w:hAnsi="Courier New" w:cs="Courier New" w:hint="default"/>
      </w:rPr>
    </w:lvl>
    <w:lvl w:ilvl="2" w:tplc="10090005" w:tentative="1">
      <w:start w:val="1"/>
      <w:numFmt w:val="bullet"/>
      <w:lvlText w:val=""/>
      <w:lvlJc w:val="left"/>
      <w:pPr>
        <w:ind w:left="2257" w:hanging="360"/>
      </w:pPr>
      <w:rPr>
        <w:rFonts w:ascii="Wingdings" w:hAnsi="Wingdings" w:hint="default"/>
      </w:rPr>
    </w:lvl>
    <w:lvl w:ilvl="3" w:tplc="10090001" w:tentative="1">
      <w:start w:val="1"/>
      <w:numFmt w:val="bullet"/>
      <w:lvlText w:val=""/>
      <w:lvlJc w:val="left"/>
      <w:pPr>
        <w:ind w:left="2977" w:hanging="360"/>
      </w:pPr>
      <w:rPr>
        <w:rFonts w:ascii="Symbol" w:hAnsi="Symbol" w:hint="default"/>
      </w:rPr>
    </w:lvl>
    <w:lvl w:ilvl="4" w:tplc="10090003" w:tentative="1">
      <w:start w:val="1"/>
      <w:numFmt w:val="bullet"/>
      <w:lvlText w:val="o"/>
      <w:lvlJc w:val="left"/>
      <w:pPr>
        <w:ind w:left="3697" w:hanging="360"/>
      </w:pPr>
      <w:rPr>
        <w:rFonts w:ascii="Courier New" w:hAnsi="Courier New" w:cs="Courier New" w:hint="default"/>
      </w:rPr>
    </w:lvl>
    <w:lvl w:ilvl="5" w:tplc="10090005" w:tentative="1">
      <w:start w:val="1"/>
      <w:numFmt w:val="bullet"/>
      <w:lvlText w:val=""/>
      <w:lvlJc w:val="left"/>
      <w:pPr>
        <w:ind w:left="4417" w:hanging="360"/>
      </w:pPr>
      <w:rPr>
        <w:rFonts w:ascii="Wingdings" w:hAnsi="Wingdings" w:hint="default"/>
      </w:rPr>
    </w:lvl>
    <w:lvl w:ilvl="6" w:tplc="10090001" w:tentative="1">
      <w:start w:val="1"/>
      <w:numFmt w:val="bullet"/>
      <w:lvlText w:val=""/>
      <w:lvlJc w:val="left"/>
      <w:pPr>
        <w:ind w:left="5137" w:hanging="360"/>
      </w:pPr>
      <w:rPr>
        <w:rFonts w:ascii="Symbol" w:hAnsi="Symbol" w:hint="default"/>
      </w:rPr>
    </w:lvl>
    <w:lvl w:ilvl="7" w:tplc="10090003" w:tentative="1">
      <w:start w:val="1"/>
      <w:numFmt w:val="bullet"/>
      <w:lvlText w:val="o"/>
      <w:lvlJc w:val="left"/>
      <w:pPr>
        <w:ind w:left="5857" w:hanging="360"/>
      </w:pPr>
      <w:rPr>
        <w:rFonts w:ascii="Courier New" w:hAnsi="Courier New" w:cs="Courier New" w:hint="default"/>
      </w:rPr>
    </w:lvl>
    <w:lvl w:ilvl="8" w:tplc="10090005" w:tentative="1">
      <w:start w:val="1"/>
      <w:numFmt w:val="bullet"/>
      <w:lvlText w:val=""/>
      <w:lvlJc w:val="left"/>
      <w:pPr>
        <w:ind w:left="6577" w:hanging="360"/>
      </w:pPr>
      <w:rPr>
        <w:rFonts w:ascii="Wingdings" w:hAnsi="Wingdings" w:hint="default"/>
      </w:rPr>
    </w:lvl>
  </w:abstractNum>
  <w:num w:numId="1">
    <w:abstractNumId w:val="8"/>
  </w:num>
  <w:num w:numId="2">
    <w:abstractNumId w:val="4"/>
  </w:num>
  <w:num w:numId="3">
    <w:abstractNumId w:val="2"/>
  </w:num>
  <w:num w:numId="4">
    <w:abstractNumId w:val="2"/>
  </w:num>
  <w:num w:numId="5">
    <w:abstractNumId w:val="6"/>
  </w:num>
  <w:num w:numId="6">
    <w:abstractNumId w:val="4"/>
  </w:num>
  <w:num w:numId="7">
    <w:abstractNumId w:val="4"/>
  </w:num>
  <w:num w:numId="8">
    <w:abstractNumId w:val="11"/>
  </w:num>
  <w:num w:numId="9">
    <w:abstractNumId w:val="11"/>
  </w:num>
  <w:num w:numId="10">
    <w:abstractNumId w:val="7"/>
  </w:num>
  <w:num w:numId="11">
    <w:abstractNumId w:val="13"/>
  </w:num>
  <w:num w:numId="12">
    <w:abstractNumId w:val="13"/>
  </w:num>
  <w:num w:numId="13">
    <w:abstractNumId w:val="14"/>
  </w:num>
  <w:num w:numId="14">
    <w:abstractNumId w:val="14"/>
  </w:num>
  <w:num w:numId="15">
    <w:abstractNumId w:val="14"/>
  </w:num>
  <w:num w:numId="16">
    <w:abstractNumId w:val="14"/>
  </w:num>
  <w:num w:numId="17">
    <w:abstractNumId w:val="5"/>
  </w:num>
  <w:num w:numId="18">
    <w:abstractNumId w:val="5"/>
  </w:num>
  <w:num w:numId="19">
    <w:abstractNumId w:val="12"/>
  </w:num>
  <w:num w:numId="20">
    <w:abstractNumId w:val="12"/>
  </w:num>
  <w:num w:numId="21">
    <w:abstractNumId w:val="0"/>
  </w:num>
  <w:num w:numId="22">
    <w:abstractNumId w:val="12"/>
  </w:num>
  <w:num w:numId="23">
    <w:abstractNumId w:val="1"/>
  </w:num>
  <w:num w:numId="24">
    <w:abstractNumId w:val="10"/>
  </w:num>
  <w:num w:numId="25">
    <w:abstractNumId w:val="3"/>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024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TQ1tDA3MzUzMTUzszRT0lEKTi0uzszPAykwrQUA0YFDRiwAAAA="/>
  </w:docVars>
  <w:rsids>
    <w:rsidRoot w:val="00A66C9E"/>
    <w:rsid w:val="000007A1"/>
    <w:rsid w:val="000048D1"/>
    <w:rsid w:val="00025D69"/>
    <w:rsid w:val="000A379D"/>
    <w:rsid w:val="000A7A1E"/>
    <w:rsid w:val="000C5E71"/>
    <w:rsid w:val="000E11C9"/>
    <w:rsid w:val="001111B3"/>
    <w:rsid w:val="00122950"/>
    <w:rsid w:val="00126AD7"/>
    <w:rsid w:val="001329C0"/>
    <w:rsid w:val="00154175"/>
    <w:rsid w:val="00174624"/>
    <w:rsid w:val="00195117"/>
    <w:rsid w:val="001A0BC5"/>
    <w:rsid w:val="001A74C3"/>
    <w:rsid w:val="001C615F"/>
    <w:rsid w:val="001D1735"/>
    <w:rsid w:val="001D2E45"/>
    <w:rsid w:val="00222A97"/>
    <w:rsid w:val="002765A9"/>
    <w:rsid w:val="00297762"/>
    <w:rsid w:val="002A166B"/>
    <w:rsid w:val="002A19D9"/>
    <w:rsid w:val="002A6D4C"/>
    <w:rsid w:val="002B02AD"/>
    <w:rsid w:val="002E553D"/>
    <w:rsid w:val="00302551"/>
    <w:rsid w:val="00326A22"/>
    <w:rsid w:val="00336264"/>
    <w:rsid w:val="0037682E"/>
    <w:rsid w:val="00395EDA"/>
    <w:rsid w:val="0039736A"/>
    <w:rsid w:val="003A07D3"/>
    <w:rsid w:val="003A3231"/>
    <w:rsid w:val="003A5398"/>
    <w:rsid w:val="003E4342"/>
    <w:rsid w:val="004001BA"/>
    <w:rsid w:val="00407729"/>
    <w:rsid w:val="00415DA7"/>
    <w:rsid w:val="00425541"/>
    <w:rsid w:val="004A74FE"/>
    <w:rsid w:val="004B6168"/>
    <w:rsid w:val="004B61A5"/>
    <w:rsid w:val="004D7917"/>
    <w:rsid w:val="004F51F7"/>
    <w:rsid w:val="00502698"/>
    <w:rsid w:val="00586AE1"/>
    <w:rsid w:val="005E11F9"/>
    <w:rsid w:val="00606A4C"/>
    <w:rsid w:val="0062381E"/>
    <w:rsid w:val="006504E9"/>
    <w:rsid w:val="006700EA"/>
    <w:rsid w:val="006B5860"/>
    <w:rsid w:val="006F21F5"/>
    <w:rsid w:val="00704D1B"/>
    <w:rsid w:val="00705D11"/>
    <w:rsid w:val="00714862"/>
    <w:rsid w:val="00716A7F"/>
    <w:rsid w:val="00757423"/>
    <w:rsid w:val="007825D0"/>
    <w:rsid w:val="008111AA"/>
    <w:rsid w:val="00822A5F"/>
    <w:rsid w:val="00837ECD"/>
    <w:rsid w:val="00847FC0"/>
    <w:rsid w:val="008513EA"/>
    <w:rsid w:val="0085215F"/>
    <w:rsid w:val="00864C6F"/>
    <w:rsid w:val="00887BE8"/>
    <w:rsid w:val="008E2C89"/>
    <w:rsid w:val="008E3A40"/>
    <w:rsid w:val="009064BD"/>
    <w:rsid w:val="009319DA"/>
    <w:rsid w:val="0093779E"/>
    <w:rsid w:val="009A651F"/>
    <w:rsid w:val="009D2C58"/>
    <w:rsid w:val="009E6AD2"/>
    <w:rsid w:val="009F7BDC"/>
    <w:rsid w:val="00A566F7"/>
    <w:rsid w:val="00A66C9E"/>
    <w:rsid w:val="00A81D3C"/>
    <w:rsid w:val="00A8637F"/>
    <w:rsid w:val="00A934F4"/>
    <w:rsid w:val="00AB1BA7"/>
    <w:rsid w:val="00AB342E"/>
    <w:rsid w:val="00AE6BB4"/>
    <w:rsid w:val="00AF5495"/>
    <w:rsid w:val="00B15F2E"/>
    <w:rsid w:val="00B4047D"/>
    <w:rsid w:val="00B5158B"/>
    <w:rsid w:val="00BA7433"/>
    <w:rsid w:val="00BD16C9"/>
    <w:rsid w:val="00BE6586"/>
    <w:rsid w:val="00BF4A39"/>
    <w:rsid w:val="00BF5FAA"/>
    <w:rsid w:val="00C70DC6"/>
    <w:rsid w:val="00C86CFC"/>
    <w:rsid w:val="00CA6A82"/>
    <w:rsid w:val="00CB0815"/>
    <w:rsid w:val="00CC6175"/>
    <w:rsid w:val="00D256F2"/>
    <w:rsid w:val="00D83B3E"/>
    <w:rsid w:val="00D85167"/>
    <w:rsid w:val="00D86792"/>
    <w:rsid w:val="00D87A8D"/>
    <w:rsid w:val="00D94409"/>
    <w:rsid w:val="00DD3599"/>
    <w:rsid w:val="00DD378C"/>
    <w:rsid w:val="00E118F7"/>
    <w:rsid w:val="00E54075"/>
    <w:rsid w:val="00F04E7D"/>
    <w:rsid w:val="00F4114D"/>
    <w:rsid w:val="00F45722"/>
    <w:rsid w:val="00F55499"/>
    <w:rsid w:val="00F8788F"/>
    <w:rsid w:val="00FE16E1"/>
    <w:rsid w:val="00FE2028"/>
    <w:rsid w:val="00FE51D1"/>
    <w:rsid w:val="00FF1A8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44"/>
    <o:shapelayout v:ext="edit">
      <o:idmap v:ext="edit" data="1"/>
    </o:shapelayout>
  </w:shapeDefaults>
  <w:decimalSymbol w:val="."/>
  <w:listSeparator w:val=","/>
  <w14:docId w14:val="1F83D734"/>
  <w15:docId w15:val="{1D6585F6-72AF-48B7-AB42-42B56EB0D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Myriad Pro" w:hAnsiTheme="minorHAnsi" w:cstheme="minorBidi"/>
        <w:sz w:val="22"/>
        <w:szCs w:val="22"/>
        <w:lang w:val="en" w:eastAsia="en-C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19DA"/>
    <w:pPr>
      <w:widowControl w:val="0"/>
      <w:autoSpaceDE w:val="0"/>
      <w:autoSpaceDN w:val="0"/>
      <w:spacing w:before="120" w:after="120" w:line="288" w:lineRule="auto"/>
    </w:pPr>
    <w:rPr>
      <w:rFonts w:ascii="Arial" w:hAnsi="Arial" w:cs="Myriad Pro"/>
      <w:sz w:val="24"/>
      <w:lang w:val="en-US" w:eastAsia="en-US"/>
    </w:rPr>
  </w:style>
  <w:style w:type="paragraph" w:styleId="Heading1">
    <w:name w:val="heading 1"/>
    <w:basedOn w:val="Normal"/>
    <w:next w:val="Normal"/>
    <w:link w:val="Heading1Char"/>
    <w:autoRedefine/>
    <w:uiPriority w:val="9"/>
    <w:qFormat/>
    <w:rsid w:val="009319DA"/>
    <w:pPr>
      <w:keepNext/>
      <w:keepLines/>
      <w:spacing w:before="240"/>
      <w:outlineLvl w:val="0"/>
    </w:pPr>
    <w:rPr>
      <w:rFonts w:eastAsia="Arial" w:cstheme="majorBidi"/>
      <w:b/>
      <w:bCs/>
      <w:sz w:val="28"/>
      <w:szCs w:val="28"/>
    </w:rPr>
  </w:style>
  <w:style w:type="paragraph" w:styleId="Heading2">
    <w:name w:val="heading 2"/>
    <w:basedOn w:val="Normal"/>
    <w:next w:val="Normal"/>
    <w:link w:val="Heading2Char"/>
    <w:autoRedefine/>
    <w:uiPriority w:val="9"/>
    <w:unhideWhenUsed/>
    <w:qFormat/>
    <w:rsid w:val="009319DA"/>
    <w:pPr>
      <w:keepNext/>
      <w:keepLines/>
      <w:widowControl/>
      <w:shd w:val="clear" w:color="auto" w:fill="FFFFFF" w:themeFill="background1"/>
      <w:autoSpaceDE/>
      <w:autoSpaceDN/>
      <w:spacing w:before="200"/>
      <w:outlineLvl w:val="1"/>
    </w:pPr>
    <w:rPr>
      <w:rFonts w:eastAsiaTheme="majorEastAsia" w:cstheme="majorBidi"/>
      <w:b/>
      <w:bCs/>
      <w:sz w:val="28"/>
      <w:szCs w:val="26"/>
      <w:lang w:val="en" w:eastAsia="en-CA"/>
    </w:rPr>
  </w:style>
  <w:style w:type="paragraph" w:styleId="Heading3">
    <w:name w:val="heading 3"/>
    <w:basedOn w:val="Normal"/>
    <w:link w:val="Heading3Char"/>
    <w:autoRedefine/>
    <w:uiPriority w:val="9"/>
    <w:unhideWhenUsed/>
    <w:qFormat/>
    <w:rsid w:val="0093779E"/>
    <w:pPr>
      <w:keepNext/>
      <w:keepLines/>
      <w:spacing w:before="240"/>
      <w:outlineLvl w:val="2"/>
    </w:pPr>
    <w:rPr>
      <w:b/>
      <w:bCs/>
      <w:color w:val="365F91" w:themeColor="accent1" w:themeShade="BF"/>
      <w:lang w:val="en"/>
    </w:rPr>
  </w:style>
  <w:style w:type="paragraph" w:styleId="Heading4">
    <w:name w:val="heading 4"/>
    <w:basedOn w:val="Heading5"/>
    <w:next w:val="Normal"/>
    <w:link w:val="Heading4Char"/>
    <w:autoRedefine/>
    <w:uiPriority w:val="9"/>
    <w:unhideWhenUsed/>
    <w:qFormat/>
    <w:rsid w:val="00AF5495"/>
    <w:pPr>
      <w:tabs>
        <w:tab w:val="left" w:pos="4887"/>
      </w:tabs>
      <w:outlineLvl w:val="3"/>
    </w:pPr>
    <w:rPr>
      <w:rFonts w:ascii="Arial" w:hAnsi="Arial"/>
      <w:b/>
      <w:bCs/>
      <w:color w:val="1F497D" w:themeColor="text2"/>
      <w:lang w:val="en" w:eastAsia="en-CA"/>
    </w:rPr>
  </w:style>
  <w:style w:type="paragraph" w:styleId="Heading5">
    <w:name w:val="heading 5"/>
    <w:basedOn w:val="Normal"/>
    <w:next w:val="Normal"/>
    <w:link w:val="Heading5Char"/>
    <w:uiPriority w:val="9"/>
    <w:semiHidden/>
    <w:unhideWhenUsed/>
    <w:qFormat/>
    <w:rsid w:val="00AF5495"/>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19DA"/>
    <w:rPr>
      <w:rFonts w:ascii="Myriad Pro" w:eastAsia="Arial" w:hAnsi="Myriad Pro" w:cstheme="majorBidi"/>
      <w:b/>
      <w:bCs/>
      <w:sz w:val="28"/>
      <w:szCs w:val="28"/>
      <w:lang w:val="en-US" w:eastAsia="en-US"/>
    </w:rPr>
  </w:style>
  <w:style w:type="character" w:customStyle="1" w:styleId="Heading2Char">
    <w:name w:val="Heading 2 Char"/>
    <w:basedOn w:val="DefaultParagraphFont"/>
    <w:link w:val="Heading2"/>
    <w:uiPriority w:val="9"/>
    <w:rsid w:val="009319DA"/>
    <w:rPr>
      <w:rFonts w:ascii="Arial" w:eastAsiaTheme="majorEastAsia" w:hAnsi="Arial" w:cstheme="majorBidi"/>
      <w:b/>
      <w:bCs/>
      <w:sz w:val="28"/>
      <w:szCs w:val="26"/>
      <w:shd w:val="clear" w:color="auto" w:fill="FFFFFF" w:themeFill="background1"/>
    </w:rPr>
  </w:style>
  <w:style w:type="paragraph" w:styleId="ListParagraph">
    <w:name w:val="List Paragraph"/>
    <w:basedOn w:val="Normal"/>
    <w:autoRedefine/>
    <w:uiPriority w:val="34"/>
    <w:qFormat/>
    <w:rsid w:val="00F45722"/>
    <w:pPr>
      <w:numPr>
        <w:numId w:val="23"/>
      </w:numPr>
      <w:spacing w:before="40" w:after="40" w:line="240" w:lineRule="auto"/>
    </w:pPr>
  </w:style>
  <w:style w:type="character" w:customStyle="1" w:styleId="Heading3Char">
    <w:name w:val="Heading 3 Char"/>
    <w:basedOn w:val="DefaultParagraphFont"/>
    <w:link w:val="Heading3"/>
    <w:uiPriority w:val="9"/>
    <w:rsid w:val="0093779E"/>
    <w:rPr>
      <w:rFonts w:ascii="Arial" w:hAnsi="Arial" w:cs="Myriad Pro"/>
      <w:b/>
      <w:bCs/>
      <w:color w:val="365F91" w:themeColor="accent1" w:themeShade="BF"/>
      <w:sz w:val="24"/>
      <w:lang w:eastAsia="en-US"/>
    </w:rPr>
  </w:style>
  <w:style w:type="character" w:customStyle="1" w:styleId="Heading4Char">
    <w:name w:val="Heading 4 Char"/>
    <w:basedOn w:val="DefaultParagraphFont"/>
    <w:link w:val="Heading4"/>
    <w:uiPriority w:val="9"/>
    <w:rsid w:val="00AF5495"/>
    <w:rPr>
      <w:rFonts w:ascii="Arial" w:eastAsiaTheme="majorEastAsia" w:hAnsi="Arial" w:cstheme="majorBidi"/>
      <w:b/>
      <w:bCs/>
      <w:color w:val="1F497D" w:themeColor="text2"/>
      <w:sz w:val="24"/>
    </w:rPr>
  </w:style>
  <w:style w:type="character" w:customStyle="1" w:styleId="Heading5Char">
    <w:name w:val="Heading 5 Char"/>
    <w:basedOn w:val="DefaultParagraphFont"/>
    <w:link w:val="Heading5"/>
    <w:uiPriority w:val="9"/>
    <w:semiHidden/>
    <w:rsid w:val="00AF5495"/>
    <w:rPr>
      <w:rFonts w:asciiTheme="majorHAnsi" w:eastAsiaTheme="majorEastAsia" w:hAnsiTheme="majorHAnsi" w:cstheme="majorBidi"/>
      <w:color w:val="243F60" w:themeColor="accent1" w:themeShade="7F"/>
      <w:sz w:val="24"/>
      <w:lang w:val="en-US" w:eastAsia="en-US" w:bidi="en-US"/>
    </w:rPr>
  </w:style>
  <w:style w:type="paragraph" w:styleId="Title">
    <w:name w:val="Title"/>
    <w:basedOn w:val="Normal"/>
    <w:next w:val="Normal"/>
    <w:link w:val="TitleChar"/>
    <w:autoRedefine/>
    <w:uiPriority w:val="10"/>
    <w:qFormat/>
    <w:rsid w:val="008E3A40"/>
    <w:pPr>
      <w:pBdr>
        <w:bottom w:val="single" w:sz="8" w:space="4" w:color="4F81BD" w:themeColor="accent1"/>
      </w:pBdr>
      <w:spacing w:before="0"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E3A40"/>
    <w:rPr>
      <w:rFonts w:ascii="Myriad Pro" w:eastAsiaTheme="majorEastAsia" w:hAnsi="Myriad Pro" w:cstheme="majorBidi"/>
      <w:color w:val="17365D" w:themeColor="text2" w:themeShade="BF"/>
      <w:spacing w:val="5"/>
      <w:kern w:val="28"/>
      <w:sz w:val="52"/>
      <w:szCs w:val="52"/>
      <w:lang w:val="en-US" w:eastAsia="en-US"/>
    </w:rPr>
  </w:style>
  <w:style w:type="paragraph" w:styleId="BalloonText">
    <w:name w:val="Balloon Text"/>
    <w:basedOn w:val="Normal"/>
    <w:link w:val="BalloonTextChar"/>
    <w:uiPriority w:val="99"/>
    <w:semiHidden/>
    <w:unhideWhenUsed/>
    <w:rsid w:val="009319DA"/>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19DA"/>
    <w:rPr>
      <w:rFonts w:ascii="Tahoma" w:hAnsi="Tahoma" w:cs="Tahoma"/>
      <w:sz w:val="16"/>
      <w:szCs w:val="16"/>
      <w:lang w:val="en-US" w:eastAsia="en-US"/>
    </w:rPr>
  </w:style>
  <w:style w:type="paragraph" w:styleId="Header">
    <w:name w:val="header"/>
    <w:basedOn w:val="Normal"/>
    <w:link w:val="HeaderChar"/>
    <w:uiPriority w:val="99"/>
    <w:unhideWhenUsed/>
    <w:rsid w:val="009319DA"/>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9319DA"/>
    <w:rPr>
      <w:rFonts w:ascii="Myriad Pro" w:hAnsi="Myriad Pro" w:cs="Myriad Pro"/>
      <w:sz w:val="24"/>
      <w:lang w:val="en-US" w:eastAsia="en-US"/>
    </w:rPr>
  </w:style>
  <w:style w:type="paragraph" w:styleId="Footer">
    <w:name w:val="footer"/>
    <w:basedOn w:val="Normal"/>
    <w:link w:val="FooterChar"/>
    <w:uiPriority w:val="99"/>
    <w:unhideWhenUsed/>
    <w:rsid w:val="009319DA"/>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9319DA"/>
    <w:rPr>
      <w:rFonts w:ascii="Myriad Pro" w:hAnsi="Myriad Pro" w:cs="Myriad Pro"/>
      <w:sz w:val="24"/>
      <w:lang w:val="en-US" w:eastAsia="en-US"/>
    </w:rPr>
  </w:style>
  <w:style w:type="table" w:styleId="TableGrid">
    <w:name w:val="Table Grid"/>
    <w:basedOn w:val="TableNormal"/>
    <w:uiPriority w:val="59"/>
    <w:rsid w:val="009319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118F7"/>
    <w:rPr>
      <w:color w:val="0000FF" w:themeColor="hyperlink"/>
      <w:u w:val="single"/>
    </w:rPr>
  </w:style>
  <w:style w:type="paragraph" w:styleId="Caption">
    <w:name w:val="caption"/>
    <w:basedOn w:val="Normal"/>
    <w:next w:val="Normal"/>
    <w:uiPriority w:val="35"/>
    <w:unhideWhenUsed/>
    <w:qFormat/>
    <w:rsid w:val="001A0BC5"/>
    <w:pPr>
      <w:spacing w:before="0" w:after="200" w:line="240" w:lineRule="auto"/>
    </w:pPr>
    <w:rPr>
      <w:b/>
      <w:bCs/>
      <w:color w:val="4F81BD" w:themeColor="accent1"/>
      <w:sz w:val="18"/>
      <w:szCs w:val="18"/>
    </w:rPr>
  </w:style>
  <w:style w:type="paragraph" w:customStyle="1" w:styleId="TableParagraph">
    <w:name w:val="Table Paragraph"/>
    <w:basedOn w:val="Normal"/>
    <w:uiPriority w:val="1"/>
    <w:qFormat/>
    <w:rsid w:val="00D86792"/>
    <w:pPr>
      <w:spacing w:before="0" w:after="0" w:line="240" w:lineRule="auto"/>
      <w:ind w:left="112"/>
    </w:pPr>
    <w:rPr>
      <w:rFonts w:ascii="Arial Unicode MS" w:eastAsia="Arial Unicode MS" w:hAnsi="Arial Unicode MS" w:cs="Arial Unicode MS"/>
      <w:sz w:val="22"/>
    </w:rPr>
  </w:style>
  <w:style w:type="character" w:styleId="UnresolvedMention">
    <w:name w:val="Unresolved Mention"/>
    <w:basedOn w:val="DefaultParagraphFont"/>
    <w:uiPriority w:val="99"/>
    <w:semiHidden/>
    <w:unhideWhenUsed/>
    <w:rsid w:val="00A934F4"/>
    <w:rPr>
      <w:color w:val="605E5C"/>
      <w:shd w:val="clear" w:color="auto" w:fill="E1DFDD"/>
    </w:rPr>
  </w:style>
  <w:style w:type="character" w:styleId="FollowedHyperlink">
    <w:name w:val="FollowedHyperlink"/>
    <w:basedOn w:val="DefaultParagraphFont"/>
    <w:uiPriority w:val="99"/>
    <w:semiHidden/>
    <w:unhideWhenUsed/>
    <w:rsid w:val="00395ED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20470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forms.gle/XscQ5N5i1Gmn49s29"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docs.google.com/forms/d/e/1FAIpQLSdNr_cFc1K5ClarEX_iplyvaf81vdKL-136ujm-gbdORip9pw/viewfor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hyperlink" Target="https://www.tdsb.on.ca/School-Year-2021-22/Pandemic-Recovery-Plan" TargetMode="External"/><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sites.google.com/tdsb.on.ca/csws/parentacademy/model-schools-ambassadors?authuser=0"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6ADF36-7033-408F-B559-820FE0E81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5</Pages>
  <Words>1009</Words>
  <Characters>5753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CAC Minutes Templaate</vt:lpstr>
    </vt:vector>
  </TitlesOfParts>
  <Company>Toronto District School Board</Company>
  <LinksUpToDate>false</LinksUpToDate>
  <CharactersWithSpaces>6749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CAC Minutes Templaate</dc:title>
  <dc:creator>Horvath, Margaret</dc:creator>
  <cp:lastModifiedBy>Fox, Leslie</cp:lastModifiedBy>
  <cp:revision>63</cp:revision>
  <dcterms:created xsi:type="dcterms:W3CDTF">2022-01-28T14:45:00Z</dcterms:created>
  <dcterms:modified xsi:type="dcterms:W3CDTF">2022-02-28T18:54:00Z</dcterms:modified>
</cp:coreProperties>
</file>