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9F" w:rsidRDefault="00BA009F" w:rsidP="00097A18">
      <w:pPr>
        <w:ind w:left="-1530"/>
        <w:rPr>
          <w:rFonts w:ascii="Arial" w:hAnsi="Arial" w:cs="Arial"/>
          <w:b/>
          <w:sz w:val="24"/>
          <w:szCs w:val="24"/>
        </w:rPr>
      </w:pPr>
    </w:p>
    <w:p w:rsidR="00C54006" w:rsidRPr="00D40DBA" w:rsidRDefault="0039267A" w:rsidP="00097A18">
      <w:pPr>
        <w:ind w:left="-15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44572" w:rsidRPr="00D40DBA">
        <w:rPr>
          <w:rFonts w:ascii="Arial" w:hAnsi="Arial" w:cs="Arial"/>
          <w:b/>
          <w:sz w:val="24"/>
          <w:szCs w:val="24"/>
        </w:rPr>
        <w:t xml:space="preserve">COMMUNITY ADVISORY COMMITTEE MINUTES </w:t>
      </w:r>
    </w:p>
    <w:p w:rsidR="00644572" w:rsidRPr="00D40DB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  <w:t xml:space="preserve">Committee Name: </w:t>
      </w:r>
      <w:r w:rsidR="00EB723B">
        <w:rPr>
          <w:rFonts w:ascii="Arial" w:hAnsi="Arial" w:cs="Arial"/>
          <w:sz w:val="24"/>
          <w:szCs w:val="24"/>
        </w:rPr>
        <w:t>Urban Indigenous</w:t>
      </w:r>
      <w:r w:rsidR="0097488B" w:rsidRPr="00D40DBA">
        <w:rPr>
          <w:rFonts w:ascii="Arial" w:hAnsi="Arial" w:cs="Arial"/>
          <w:sz w:val="24"/>
          <w:szCs w:val="24"/>
        </w:rPr>
        <w:t xml:space="preserve"> Community Advisory Committee</w:t>
      </w:r>
    </w:p>
    <w:p w:rsidR="00644572" w:rsidRPr="00D40DB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  <w:t>Date:</w:t>
      </w:r>
      <w:r w:rsidR="00D53037" w:rsidRPr="00D40DBA">
        <w:rPr>
          <w:rFonts w:ascii="Arial" w:hAnsi="Arial" w:cs="Arial"/>
          <w:sz w:val="24"/>
          <w:szCs w:val="24"/>
        </w:rPr>
        <w:t xml:space="preserve"> </w:t>
      </w:r>
      <w:r w:rsidR="007508FB">
        <w:rPr>
          <w:rFonts w:ascii="Arial" w:hAnsi="Arial" w:cs="Arial"/>
          <w:sz w:val="24"/>
          <w:szCs w:val="24"/>
        </w:rPr>
        <w:t xml:space="preserve">Tuesday </w:t>
      </w:r>
      <w:r w:rsidR="006C0D16">
        <w:rPr>
          <w:rFonts w:ascii="Arial" w:hAnsi="Arial" w:cs="Arial"/>
          <w:sz w:val="24"/>
          <w:szCs w:val="24"/>
        </w:rPr>
        <w:t>January 15</w:t>
      </w:r>
      <w:r w:rsidR="006C0D16" w:rsidRPr="006C0D16">
        <w:rPr>
          <w:rFonts w:ascii="Arial" w:hAnsi="Arial" w:cs="Arial"/>
          <w:sz w:val="24"/>
          <w:szCs w:val="24"/>
          <w:vertAlign w:val="superscript"/>
        </w:rPr>
        <w:t>th</w:t>
      </w:r>
      <w:r w:rsidR="006C0D16">
        <w:rPr>
          <w:rFonts w:ascii="Arial" w:hAnsi="Arial" w:cs="Arial"/>
          <w:sz w:val="24"/>
          <w:szCs w:val="24"/>
        </w:rPr>
        <w:t xml:space="preserve"> 2019</w:t>
      </w:r>
    </w:p>
    <w:p w:rsidR="00644572" w:rsidRPr="00D40DB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  <w:t xml:space="preserve">Time: </w:t>
      </w:r>
      <w:r w:rsidR="0097488B" w:rsidRPr="00D40DBA">
        <w:rPr>
          <w:rFonts w:ascii="Arial" w:hAnsi="Arial" w:cs="Arial"/>
          <w:sz w:val="24"/>
          <w:szCs w:val="24"/>
        </w:rPr>
        <w:t>5:30pm</w:t>
      </w:r>
      <w:r w:rsidR="00D40DBA">
        <w:rPr>
          <w:rFonts w:ascii="Arial" w:hAnsi="Arial" w:cs="Arial"/>
          <w:sz w:val="24"/>
          <w:szCs w:val="24"/>
        </w:rPr>
        <w:t>- 8</w:t>
      </w:r>
      <w:r w:rsidR="0094454B">
        <w:rPr>
          <w:rFonts w:ascii="Arial" w:hAnsi="Arial" w:cs="Arial"/>
          <w:sz w:val="24"/>
          <w:szCs w:val="24"/>
        </w:rPr>
        <w:t>:30</w:t>
      </w:r>
      <w:r w:rsidR="00D40DBA">
        <w:rPr>
          <w:rFonts w:ascii="Arial" w:hAnsi="Arial" w:cs="Arial"/>
          <w:sz w:val="24"/>
          <w:szCs w:val="24"/>
        </w:rPr>
        <w:t>pm</w:t>
      </w:r>
    </w:p>
    <w:p w:rsidR="00E76148" w:rsidRPr="0016783E" w:rsidRDefault="00DD4BB8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16783E">
        <w:rPr>
          <w:rFonts w:ascii="Arial" w:hAnsi="Arial" w:cs="Arial"/>
          <w:b/>
          <w:sz w:val="24"/>
          <w:szCs w:val="24"/>
        </w:rPr>
        <w:t>Core Voting Constituent’s:</w:t>
      </w:r>
    </w:p>
    <w:p w:rsidR="00C222CF" w:rsidRPr="0016783E" w:rsidRDefault="00644572" w:rsidP="00FB59C2">
      <w:pPr>
        <w:ind w:left="-1530"/>
        <w:rPr>
          <w:rFonts w:ascii="Arial" w:hAnsi="Arial" w:cs="Arial"/>
          <w:sz w:val="24"/>
          <w:szCs w:val="24"/>
        </w:rPr>
      </w:pPr>
      <w:r w:rsidRPr="0016783E">
        <w:rPr>
          <w:rFonts w:ascii="Arial" w:hAnsi="Arial" w:cs="Arial"/>
          <w:sz w:val="24"/>
          <w:szCs w:val="24"/>
        </w:rPr>
        <w:t>Present:</w:t>
      </w:r>
      <w:r w:rsidR="00B76DC1" w:rsidRPr="0016783E">
        <w:rPr>
          <w:rFonts w:ascii="Arial" w:hAnsi="Arial" w:cs="Arial"/>
          <w:sz w:val="24"/>
          <w:szCs w:val="24"/>
        </w:rPr>
        <w:t xml:space="preserve"> </w:t>
      </w:r>
      <w:r w:rsidR="00FC6807" w:rsidRPr="0016783E">
        <w:rPr>
          <w:rFonts w:ascii="Arial" w:hAnsi="Arial" w:cs="Arial"/>
          <w:sz w:val="24"/>
          <w:szCs w:val="24"/>
        </w:rPr>
        <w:t xml:space="preserve">Dr. </w:t>
      </w:r>
      <w:r w:rsidR="00B308A8">
        <w:rPr>
          <w:rFonts w:ascii="Arial" w:hAnsi="Arial" w:cs="Arial"/>
          <w:sz w:val="24"/>
          <w:szCs w:val="24"/>
        </w:rPr>
        <w:t xml:space="preserve">Elder </w:t>
      </w:r>
      <w:r w:rsidR="00FC6807" w:rsidRPr="0016783E">
        <w:rPr>
          <w:rFonts w:ascii="Arial" w:hAnsi="Arial" w:cs="Arial"/>
          <w:sz w:val="24"/>
          <w:szCs w:val="24"/>
        </w:rPr>
        <w:t xml:space="preserve">Joanne Dallaire (Elder), </w:t>
      </w:r>
      <w:r w:rsidR="0039267A" w:rsidRPr="0016783E">
        <w:rPr>
          <w:rFonts w:ascii="Arial" w:hAnsi="Arial" w:cs="Arial"/>
          <w:sz w:val="24"/>
          <w:szCs w:val="24"/>
        </w:rPr>
        <w:t xml:space="preserve">Dr. Susan Dion (York U), Renee Dixon (Parent), Marilyn Hew (TYRMC), </w:t>
      </w:r>
      <w:r w:rsidR="0016783E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16783E">
        <w:rPr>
          <w:rFonts w:ascii="Arial" w:hAnsi="Arial" w:cs="Arial"/>
          <w:sz w:val="24"/>
          <w:szCs w:val="24"/>
        </w:rPr>
        <w:t>Cheena</w:t>
      </w:r>
      <w:proofErr w:type="spellEnd"/>
      <w:r w:rsidR="00FB59C2">
        <w:rPr>
          <w:rFonts w:ascii="Arial" w:hAnsi="Arial" w:cs="Arial"/>
          <w:sz w:val="24"/>
          <w:szCs w:val="24"/>
        </w:rPr>
        <w:t xml:space="preserve"> (Toronto Council Fire)</w:t>
      </w:r>
      <w:r w:rsidR="0016783E">
        <w:rPr>
          <w:rFonts w:ascii="Arial" w:hAnsi="Arial" w:cs="Arial"/>
          <w:sz w:val="24"/>
          <w:szCs w:val="24"/>
        </w:rPr>
        <w:t xml:space="preserve">, </w:t>
      </w:r>
      <w:r w:rsidR="0039267A" w:rsidRPr="0016783E">
        <w:rPr>
          <w:rFonts w:ascii="Arial" w:hAnsi="Arial" w:cs="Arial"/>
          <w:sz w:val="24"/>
          <w:szCs w:val="24"/>
        </w:rPr>
        <w:t xml:space="preserve">Shannon Judge (FNST Parent), </w:t>
      </w:r>
      <w:r w:rsidR="00FC6807" w:rsidRPr="0016783E">
        <w:rPr>
          <w:rFonts w:ascii="Arial" w:hAnsi="Arial" w:cs="Arial"/>
          <w:sz w:val="24"/>
          <w:szCs w:val="24"/>
        </w:rPr>
        <w:t xml:space="preserve">Neal Judge (FNST Parent), </w:t>
      </w:r>
      <w:r w:rsidR="0016783E">
        <w:rPr>
          <w:rFonts w:ascii="Arial" w:hAnsi="Arial" w:cs="Arial"/>
          <w:sz w:val="24"/>
          <w:szCs w:val="24"/>
        </w:rPr>
        <w:t xml:space="preserve">Randy Pitawanakwat (NCFST), Sandra </w:t>
      </w:r>
      <w:proofErr w:type="spellStart"/>
      <w:r w:rsidR="0016783E">
        <w:rPr>
          <w:rFonts w:ascii="Arial" w:hAnsi="Arial" w:cs="Arial"/>
          <w:sz w:val="24"/>
          <w:szCs w:val="24"/>
        </w:rPr>
        <w:t>LaFleur</w:t>
      </w:r>
      <w:proofErr w:type="spellEnd"/>
      <w:r w:rsidR="0016783E">
        <w:rPr>
          <w:rFonts w:ascii="Arial" w:hAnsi="Arial" w:cs="Arial"/>
          <w:sz w:val="24"/>
          <w:szCs w:val="24"/>
        </w:rPr>
        <w:t xml:space="preserve">, </w:t>
      </w:r>
      <w:r w:rsidR="00FB59C2">
        <w:rPr>
          <w:rFonts w:ascii="Arial" w:hAnsi="Arial" w:cs="Arial"/>
          <w:sz w:val="24"/>
          <w:szCs w:val="24"/>
        </w:rPr>
        <w:t xml:space="preserve">Nicholas Thomas (Toronto Council Fire), </w:t>
      </w:r>
      <w:r w:rsidR="00A0214A" w:rsidRPr="0016783E">
        <w:rPr>
          <w:rFonts w:ascii="Arial" w:eastAsia="Calibri" w:hAnsi="Arial" w:cs="Arial"/>
          <w:sz w:val="24"/>
          <w:szCs w:val="24"/>
        </w:rPr>
        <w:t>Mary Doucette (Office Administrator),</w:t>
      </w:r>
      <w:r w:rsidR="00C222CF" w:rsidRPr="00C222CF">
        <w:rPr>
          <w:rFonts w:ascii="Arial" w:eastAsia="Calibri" w:hAnsi="Arial" w:cs="Arial"/>
          <w:sz w:val="24"/>
          <w:szCs w:val="24"/>
        </w:rPr>
        <w:t xml:space="preserve"> </w:t>
      </w:r>
      <w:r w:rsidR="00C222CF" w:rsidRPr="0016783E">
        <w:rPr>
          <w:rFonts w:ascii="Arial" w:eastAsia="Calibri" w:hAnsi="Arial" w:cs="Arial"/>
          <w:sz w:val="24"/>
          <w:szCs w:val="24"/>
        </w:rPr>
        <w:t xml:space="preserve">Dr. Duke Redbird (Artist in Residence), Tanya Senk (Centrally Assigned Principal/Principal), Ryan </w:t>
      </w:r>
      <w:proofErr w:type="spellStart"/>
      <w:r w:rsidR="00C222CF" w:rsidRPr="0016783E">
        <w:rPr>
          <w:rFonts w:ascii="Arial" w:eastAsia="Calibri" w:hAnsi="Arial" w:cs="Arial"/>
          <w:sz w:val="24"/>
          <w:szCs w:val="24"/>
        </w:rPr>
        <w:t>Neepin</w:t>
      </w:r>
      <w:proofErr w:type="spellEnd"/>
      <w:r w:rsidR="00C222CF" w:rsidRPr="0016783E">
        <w:rPr>
          <w:rFonts w:ascii="Arial" w:eastAsia="Calibri" w:hAnsi="Arial" w:cs="Arial"/>
          <w:sz w:val="24"/>
          <w:szCs w:val="24"/>
        </w:rPr>
        <w:t xml:space="preserve"> (Teacher), Bonnie Johnston (Community Liaison), Adrienne Plumley (FNST Teacher), </w:t>
      </w:r>
      <w:r w:rsidR="00C222CF">
        <w:rPr>
          <w:rFonts w:ascii="Arial" w:eastAsia="Calibri" w:hAnsi="Arial" w:cs="Arial"/>
          <w:sz w:val="24"/>
          <w:szCs w:val="24"/>
        </w:rPr>
        <w:t>Jeff McDonald (Teacher),</w:t>
      </w:r>
      <w:r w:rsidR="00C222CF" w:rsidRPr="00C222CF">
        <w:rPr>
          <w:rFonts w:ascii="Arial" w:eastAsia="Calibri" w:hAnsi="Arial" w:cs="Arial"/>
          <w:sz w:val="24"/>
          <w:szCs w:val="24"/>
        </w:rPr>
        <w:t xml:space="preserve"> </w:t>
      </w:r>
      <w:r w:rsidR="00C222CF" w:rsidRPr="0016783E">
        <w:rPr>
          <w:rFonts w:ascii="Arial" w:eastAsia="Calibri" w:hAnsi="Arial" w:cs="Arial"/>
          <w:sz w:val="24"/>
          <w:szCs w:val="24"/>
        </w:rPr>
        <w:t xml:space="preserve">Alicia </w:t>
      </w:r>
      <w:proofErr w:type="spellStart"/>
      <w:r w:rsidR="00C222CF" w:rsidRPr="0016783E">
        <w:rPr>
          <w:rFonts w:ascii="Arial" w:eastAsia="Calibri" w:hAnsi="Arial" w:cs="Arial"/>
          <w:sz w:val="24"/>
          <w:szCs w:val="24"/>
        </w:rPr>
        <w:t>Coady</w:t>
      </w:r>
      <w:proofErr w:type="spellEnd"/>
      <w:r w:rsidR="00C222CF" w:rsidRPr="0016783E">
        <w:rPr>
          <w:rFonts w:ascii="Arial" w:eastAsia="Calibri" w:hAnsi="Arial" w:cs="Arial"/>
          <w:sz w:val="24"/>
          <w:szCs w:val="24"/>
        </w:rPr>
        <w:t xml:space="preserve"> (Teacher)</w:t>
      </w:r>
      <w:r w:rsidR="00C222CF" w:rsidRPr="00C222CF">
        <w:rPr>
          <w:rFonts w:ascii="Arial" w:eastAsia="Calibri" w:hAnsi="Arial" w:cs="Arial"/>
          <w:sz w:val="24"/>
          <w:szCs w:val="24"/>
        </w:rPr>
        <w:t xml:space="preserve"> </w:t>
      </w:r>
      <w:r w:rsidR="00C222CF">
        <w:rPr>
          <w:rFonts w:ascii="Arial" w:eastAsia="Calibri" w:hAnsi="Arial" w:cs="Arial"/>
          <w:sz w:val="24"/>
          <w:szCs w:val="24"/>
        </w:rPr>
        <w:t xml:space="preserve">and </w:t>
      </w:r>
      <w:r w:rsidR="00C222CF" w:rsidRPr="0016783E">
        <w:rPr>
          <w:rFonts w:ascii="Arial" w:eastAsia="Calibri" w:hAnsi="Arial" w:cs="Arial"/>
          <w:sz w:val="24"/>
          <w:szCs w:val="24"/>
        </w:rPr>
        <w:t>Meaghan Salisbury (Teacher)</w:t>
      </w:r>
      <w:r w:rsidR="00306638">
        <w:rPr>
          <w:rFonts w:ascii="Arial" w:eastAsia="Calibri" w:hAnsi="Arial" w:cs="Arial"/>
          <w:sz w:val="24"/>
          <w:szCs w:val="24"/>
        </w:rPr>
        <w:t>.</w:t>
      </w:r>
    </w:p>
    <w:p w:rsidR="00A0214A" w:rsidRDefault="00A0214A" w:rsidP="00C222CF">
      <w:pPr>
        <w:spacing w:after="0"/>
        <w:rPr>
          <w:rFonts w:ascii="Arial" w:hAnsi="Arial" w:cs="Arial"/>
          <w:b/>
          <w:sz w:val="24"/>
          <w:szCs w:val="24"/>
        </w:rPr>
      </w:pPr>
    </w:p>
    <w:p w:rsidR="001B7821" w:rsidRPr="0016783E" w:rsidRDefault="001B7821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16783E">
        <w:rPr>
          <w:rFonts w:ascii="Arial" w:hAnsi="Arial" w:cs="Arial"/>
          <w:b/>
          <w:sz w:val="24"/>
          <w:szCs w:val="24"/>
        </w:rPr>
        <w:t xml:space="preserve">TDSB Trustee’s: </w:t>
      </w:r>
    </w:p>
    <w:p w:rsidR="00DD4BB8" w:rsidRPr="0016783E" w:rsidRDefault="001B7821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16783E">
        <w:rPr>
          <w:rFonts w:ascii="Arial" w:hAnsi="Arial" w:cs="Arial"/>
          <w:sz w:val="24"/>
          <w:szCs w:val="24"/>
        </w:rPr>
        <w:t>Present</w:t>
      </w:r>
      <w:r w:rsidR="00BF0399" w:rsidRPr="0016783E">
        <w:rPr>
          <w:rFonts w:ascii="Arial" w:hAnsi="Arial" w:cs="Arial"/>
          <w:sz w:val="24"/>
          <w:szCs w:val="24"/>
        </w:rPr>
        <w:t>:</w:t>
      </w:r>
      <w:r w:rsidRPr="0016783E">
        <w:rPr>
          <w:rFonts w:ascii="Arial" w:hAnsi="Arial" w:cs="Arial"/>
          <w:sz w:val="24"/>
          <w:szCs w:val="24"/>
        </w:rPr>
        <w:t xml:space="preserve"> </w:t>
      </w:r>
      <w:r w:rsidR="0016783E">
        <w:rPr>
          <w:rFonts w:ascii="Arial" w:hAnsi="Arial" w:cs="Arial"/>
          <w:sz w:val="24"/>
          <w:szCs w:val="24"/>
        </w:rPr>
        <w:t>Alexander Brown &amp; Jennifer Story</w:t>
      </w:r>
      <w:r w:rsidR="00306638">
        <w:rPr>
          <w:rFonts w:ascii="Arial" w:hAnsi="Arial" w:cs="Arial"/>
          <w:sz w:val="24"/>
          <w:szCs w:val="24"/>
        </w:rPr>
        <w:t>.</w:t>
      </w:r>
      <w:r w:rsidR="007508FB" w:rsidRPr="0016783E">
        <w:rPr>
          <w:rFonts w:ascii="Arial" w:hAnsi="Arial" w:cs="Arial"/>
          <w:sz w:val="24"/>
          <w:szCs w:val="24"/>
        </w:rPr>
        <w:t xml:space="preserve"> </w:t>
      </w:r>
    </w:p>
    <w:p w:rsidR="00A0214A" w:rsidRDefault="00A0214A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</w:p>
    <w:p w:rsidR="00D40DBA" w:rsidRPr="0016783E" w:rsidRDefault="00DD4BB8" w:rsidP="00835CDB">
      <w:pPr>
        <w:spacing w:after="0"/>
        <w:ind w:left="-1530"/>
        <w:rPr>
          <w:rFonts w:ascii="Arial" w:eastAsia="Calibri" w:hAnsi="Arial" w:cs="Arial"/>
          <w:sz w:val="24"/>
          <w:szCs w:val="24"/>
        </w:rPr>
      </w:pPr>
      <w:r w:rsidRPr="0016783E">
        <w:rPr>
          <w:rFonts w:ascii="Arial" w:hAnsi="Arial" w:cs="Arial"/>
          <w:b/>
          <w:sz w:val="24"/>
          <w:szCs w:val="24"/>
        </w:rPr>
        <w:t>TDSB Staff:</w:t>
      </w:r>
      <w:r w:rsidR="00D40DBA" w:rsidRPr="0016783E">
        <w:rPr>
          <w:rFonts w:ascii="Arial" w:eastAsia="Calibri" w:hAnsi="Arial" w:cs="Arial"/>
          <w:sz w:val="24"/>
          <w:szCs w:val="24"/>
        </w:rPr>
        <w:t xml:space="preserve"> </w:t>
      </w:r>
    </w:p>
    <w:p w:rsidR="00C222CF" w:rsidRDefault="00D40DBA" w:rsidP="00C222CF">
      <w:pPr>
        <w:spacing w:after="0"/>
        <w:ind w:left="-1530"/>
        <w:rPr>
          <w:rFonts w:ascii="Arial" w:hAnsi="Arial" w:cs="Arial"/>
          <w:sz w:val="24"/>
          <w:szCs w:val="24"/>
        </w:rPr>
      </w:pPr>
      <w:r w:rsidRPr="0016783E">
        <w:rPr>
          <w:rFonts w:ascii="Arial" w:eastAsia="Calibri" w:hAnsi="Arial" w:cs="Arial"/>
          <w:sz w:val="24"/>
          <w:szCs w:val="24"/>
        </w:rPr>
        <w:t xml:space="preserve">Present: </w:t>
      </w:r>
      <w:r w:rsidR="0016783E">
        <w:rPr>
          <w:rFonts w:ascii="Arial" w:eastAsia="Calibri" w:hAnsi="Arial" w:cs="Arial"/>
          <w:sz w:val="24"/>
          <w:szCs w:val="24"/>
        </w:rPr>
        <w:t xml:space="preserve">Cori </w:t>
      </w:r>
      <w:proofErr w:type="spellStart"/>
      <w:r w:rsidR="0016783E">
        <w:rPr>
          <w:rFonts w:ascii="Arial" w:eastAsia="Calibri" w:hAnsi="Arial" w:cs="Arial"/>
          <w:sz w:val="24"/>
          <w:szCs w:val="24"/>
        </w:rPr>
        <w:t>MacFarlene</w:t>
      </w:r>
      <w:proofErr w:type="spellEnd"/>
      <w:r w:rsidR="00A0214A">
        <w:rPr>
          <w:rFonts w:ascii="Arial" w:eastAsia="Calibri" w:hAnsi="Arial" w:cs="Arial"/>
          <w:sz w:val="24"/>
          <w:szCs w:val="24"/>
        </w:rPr>
        <w:t xml:space="preserve"> </w:t>
      </w:r>
      <w:r w:rsidR="0016783E" w:rsidRPr="0016783E">
        <w:rPr>
          <w:rFonts w:ascii="Arial" w:eastAsia="Calibri" w:hAnsi="Arial" w:cs="Arial"/>
          <w:sz w:val="24"/>
          <w:szCs w:val="24"/>
        </w:rPr>
        <w:t>(Office Administrator</w:t>
      </w:r>
      <w:r w:rsidR="0016783E">
        <w:rPr>
          <w:rFonts w:ascii="Arial" w:eastAsia="Calibri" w:hAnsi="Arial" w:cs="Arial"/>
          <w:sz w:val="24"/>
          <w:szCs w:val="24"/>
        </w:rPr>
        <w:t xml:space="preserve">), </w:t>
      </w:r>
      <w:r w:rsidR="00E944AE" w:rsidRPr="0016783E">
        <w:rPr>
          <w:rFonts w:ascii="Arial" w:eastAsia="Calibri" w:hAnsi="Arial" w:cs="Arial"/>
          <w:sz w:val="24"/>
          <w:szCs w:val="24"/>
        </w:rPr>
        <w:t>Antonino Giambrone (Centrally Assigned Principal), Jim Spyropou</w:t>
      </w:r>
      <w:r w:rsidR="00C222CF">
        <w:rPr>
          <w:rFonts w:ascii="Arial" w:eastAsia="Calibri" w:hAnsi="Arial" w:cs="Arial"/>
          <w:sz w:val="24"/>
          <w:szCs w:val="24"/>
        </w:rPr>
        <w:t>los (Executive Superintendent)</w:t>
      </w:r>
      <w:r w:rsidR="007C29CC">
        <w:rPr>
          <w:rFonts w:ascii="Arial" w:eastAsia="Calibri" w:hAnsi="Arial" w:cs="Arial"/>
          <w:sz w:val="24"/>
          <w:szCs w:val="24"/>
        </w:rPr>
        <w:t>, Barbara-Ann Felschow (Retired Principal)</w:t>
      </w:r>
      <w:r w:rsidR="00C222CF">
        <w:rPr>
          <w:rFonts w:ascii="Arial" w:eastAsia="Calibri" w:hAnsi="Arial" w:cs="Arial"/>
          <w:sz w:val="24"/>
          <w:szCs w:val="24"/>
        </w:rPr>
        <w:t xml:space="preserve"> and Roxanne Chee (Teacher)</w:t>
      </w:r>
      <w:r w:rsidR="00306638">
        <w:rPr>
          <w:rFonts w:ascii="Arial" w:eastAsia="Calibri" w:hAnsi="Arial" w:cs="Arial"/>
          <w:sz w:val="24"/>
          <w:szCs w:val="24"/>
        </w:rPr>
        <w:t>.</w:t>
      </w:r>
    </w:p>
    <w:p w:rsidR="00C222CF" w:rsidRPr="00C222CF" w:rsidRDefault="00C222CF" w:rsidP="00C222CF">
      <w:pPr>
        <w:spacing w:after="0"/>
        <w:ind w:left="-1530"/>
        <w:rPr>
          <w:rFonts w:ascii="Arial" w:hAnsi="Arial" w:cs="Arial"/>
          <w:sz w:val="24"/>
          <w:szCs w:val="24"/>
        </w:rPr>
      </w:pPr>
    </w:p>
    <w:p w:rsidR="00D40DBA" w:rsidRPr="0016783E" w:rsidRDefault="00A10870" w:rsidP="00D40DBA">
      <w:pPr>
        <w:ind w:left="-1530"/>
        <w:rPr>
          <w:rFonts w:ascii="Arial" w:hAnsi="Arial" w:cs="Arial"/>
          <w:sz w:val="24"/>
          <w:szCs w:val="24"/>
        </w:rPr>
      </w:pPr>
      <w:r w:rsidRPr="0016783E">
        <w:rPr>
          <w:rFonts w:ascii="Arial" w:hAnsi="Arial" w:cs="Arial"/>
          <w:b/>
          <w:sz w:val="24"/>
          <w:szCs w:val="24"/>
        </w:rPr>
        <w:t xml:space="preserve">Guests: </w:t>
      </w:r>
      <w:r w:rsidR="00E04F0A" w:rsidRPr="0016783E">
        <w:rPr>
          <w:rFonts w:ascii="Arial" w:hAnsi="Arial" w:cs="Arial"/>
          <w:sz w:val="24"/>
          <w:szCs w:val="24"/>
        </w:rPr>
        <w:t xml:space="preserve"> </w:t>
      </w:r>
      <w:r w:rsidR="0016783E">
        <w:rPr>
          <w:rFonts w:ascii="Arial" w:hAnsi="Arial" w:cs="Arial"/>
          <w:sz w:val="24"/>
          <w:szCs w:val="24"/>
        </w:rPr>
        <w:t xml:space="preserve">Monique </w:t>
      </w:r>
      <w:proofErr w:type="spellStart"/>
      <w:r w:rsidR="0016783E">
        <w:rPr>
          <w:rFonts w:ascii="Arial" w:hAnsi="Arial" w:cs="Arial"/>
          <w:sz w:val="24"/>
          <w:szCs w:val="24"/>
        </w:rPr>
        <w:t>Diabo</w:t>
      </w:r>
      <w:proofErr w:type="spellEnd"/>
      <w:r w:rsidR="00543AA5">
        <w:rPr>
          <w:rFonts w:ascii="Arial" w:hAnsi="Arial" w:cs="Arial"/>
          <w:sz w:val="24"/>
          <w:szCs w:val="24"/>
        </w:rPr>
        <w:t>,</w:t>
      </w:r>
      <w:r w:rsidR="0016783E">
        <w:rPr>
          <w:rFonts w:ascii="Arial" w:hAnsi="Arial" w:cs="Arial"/>
          <w:sz w:val="24"/>
          <w:szCs w:val="24"/>
        </w:rPr>
        <w:t xml:space="preserve"> </w:t>
      </w:r>
      <w:r w:rsidR="00840519">
        <w:rPr>
          <w:rFonts w:ascii="Arial" w:hAnsi="Arial" w:cs="Arial"/>
          <w:sz w:val="24"/>
          <w:szCs w:val="24"/>
        </w:rPr>
        <w:t xml:space="preserve">Melanie Laking and </w:t>
      </w:r>
      <w:r w:rsidR="00543AA5">
        <w:rPr>
          <w:rFonts w:ascii="Arial" w:hAnsi="Arial" w:cs="Arial"/>
          <w:sz w:val="24"/>
          <w:szCs w:val="24"/>
        </w:rPr>
        <w:t>Kayla Webber</w:t>
      </w:r>
      <w:r w:rsidR="00306638">
        <w:rPr>
          <w:rFonts w:ascii="Arial" w:hAnsi="Arial" w:cs="Arial"/>
          <w:sz w:val="24"/>
          <w:szCs w:val="24"/>
        </w:rPr>
        <w:t>.</w:t>
      </w:r>
      <w:r w:rsidR="00543AA5">
        <w:rPr>
          <w:rFonts w:ascii="Arial" w:hAnsi="Arial" w:cs="Arial"/>
          <w:sz w:val="24"/>
          <w:szCs w:val="24"/>
        </w:rPr>
        <w:t xml:space="preserve"> </w:t>
      </w:r>
    </w:p>
    <w:p w:rsidR="00FC6807" w:rsidRPr="007A53BC" w:rsidRDefault="00644572" w:rsidP="0036485A">
      <w:pPr>
        <w:ind w:left="-1530"/>
        <w:rPr>
          <w:rFonts w:ascii="Arial" w:hAnsi="Arial" w:cs="Arial"/>
          <w:sz w:val="24"/>
          <w:szCs w:val="24"/>
        </w:rPr>
      </w:pPr>
      <w:r w:rsidRPr="0016783E">
        <w:rPr>
          <w:rFonts w:ascii="Arial" w:hAnsi="Arial" w:cs="Arial"/>
          <w:b/>
          <w:sz w:val="24"/>
          <w:szCs w:val="24"/>
        </w:rPr>
        <w:lastRenderedPageBreak/>
        <w:t>Regrets</w:t>
      </w:r>
      <w:r w:rsidRPr="0016783E">
        <w:rPr>
          <w:rFonts w:ascii="Arial" w:hAnsi="Arial" w:cs="Arial"/>
          <w:sz w:val="24"/>
          <w:szCs w:val="24"/>
        </w:rPr>
        <w:t xml:space="preserve">: </w:t>
      </w:r>
      <w:r w:rsidR="00C222CF">
        <w:rPr>
          <w:rFonts w:ascii="Arial" w:hAnsi="Arial" w:cs="Arial"/>
          <w:sz w:val="24"/>
          <w:szCs w:val="24"/>
        </w:rPr>
        <w:t xml:space="preserve">Crystal </w:t>
      </w:r>
      <w:proofErr w:type="spellStart"/>
      <w:r w:rsidR="00C222CF">
        <w:rPr>
          <w:rFonts w:ascii="Arial" w:hAnsi="Arial" w:cs="Arial"/>
          <w:sz w:val="24"/>
          <w:szCs w:val="24"/>
        </w:rPr>
        <w:t>Basi</w:t>
      </w:r>
      <w:proofErr w:type="spellEnd"/>
      <w:r w:rsidR="00C222CF">
        <w:rPr>
          <w:rFonts w:ascii="Arial" w:hAnsi="Arial" w:cs="Arial"/>
          <w:sz w:val="24"/>
          <w:szCs w:val="24"/>
        </w:rPr>
        <w:t>, Natasha Gleason, J’net Ayayqway</w:t>
      </w:r>
      <w:r w:rsidR="00C222CF" w:rsidRPr="00FC6807">
        <w:rPr>
          <w:rFonts w:ascii="Arial" w:hAnsi="Arial" w:cs="Arial"/>
          <w:sz w:val="24"/>
          <w:szCs w:val="24"/>
        </w:rPr>
        <w:t>ak</w:t>
      </w:r>
      <w:r w:rsidR="00C222CF">
        <w:rPr>
          <w:rFonts w:ascii="Arial" w:hAnsi="Arial" w:cs="Arial"/>
          <w:sz w:val="24"/>
          <w:szCs w:val="24"/>
        </w:rPr>
        <w:t>s</w:t>
      </w:r>
      <w:r w:rsidR="00C222CF" w:rsidRPr="00FC6807">
        <w:rPr>
          <w:rFonts w:ascii="Arial" w:hAnsi="Arial" w:cs="Arial"/>
          <w:sz w:val="24"/>
          <w:szCs w:val="24"/>
        </w:rPr>
        <w:t>heelth</w:t>
      </w:r>
      <w:r w:rsidR="00C222CF">
        <w:rPr>
          <w:rFonts w:ascii="Arial" w:hAnsi="Arial" w:cs="Arial"/>
          <w:sz w:val="24"/>
          <w:szCs w:val="24"/>
        </w:rPr>
        <w:t>, Elder Pauline Shirt</w:t>
      </w:r>
      <w:r w:rsidR="00840519">
        <w:rPr>
          <w:rFonts w:ascii="Arial" w:hAnsi="Arial" w:cs="Arial"/>
          <w:sz w:val="24"/>
          <w:szCs w:val="24"/>
        </w:rPr>
        <w:t xml:space="preserve">, Trustee </w:t>
      </w:r>
      <w:proofErr w:type="spellStart"/>
      <w:r w:rsidR="00840519">
        <w:rPr>
          <w:rFonts w:ascii="Arial" w:hAnsi="Arial" w:cs="Arial"/>
          <w:sz w:val="24"/>
          <w:szCs w:val="24"/>
        </w:rPr>
        <w:t>Yalini</w:t>
      </w:r>
      <w:proofErr w:type="spellEnd"/>
      <w:r w:rsidR="008405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519">
        <w:rPr>
          <w:rFonts w:ascii="Arial" w:hAnsi="Arial" w:cs="Arial"/>
          <w:sz w:val="24"/>
          <w:szCs w:val="24"/>
        </w:rPr>
        <w:t>Rajakulasingam</w:t>
      </w:r>
      <w:proofErr w:type="spellEnd"/>
      <w:r w:rsidR="00C222CF">
        <w:rPr>
          <w:rFonts w:ascii="Arial" w:hAnsi="Arial" w:cs="Arial"/>
          <w:sz w:val="24"/>
          <w:szCs w:val="24"/>
        </w:rPr>
        <w:t xml:space="preserve"> and Jim Clarke</w:t>
      </w:r>
      <w:r w:rsidR="0030663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14148" w:type="dxa"/>
        <w:tblInd w:w="-1530" w:type="dxa"/>
        <w:tblLook w:val="04A0" w:firstRow="1" w:lastRow="0" w:firstColumn="1" w:lastColumn="0" w:noHBand="0" w:noVBand="1"/>
      </w:tblPr>
      <w:tblGrid>
        <w:gridCol w:w="3515"/>
        <w:gridCol w:w="6057"/>
        <w:gridCol w:w="4576"/>
      </w:tblGrid>
      <w:tr w:rsidR="00644572" w:rsidRPr="00DD4BB8" w:rsidTr="004758A5">
        <w:tc>
          <w:tcPr>
            <w:tcW w:w="3515" w:type="dxa"/>
          </w:tcPr>
          <w:p w:rsidR="00644572" w:rsidRPr="00DD4BB8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BB8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6057" w:type="dxa"/>
          </w:tcPr>
          <w:p w:rsidR="00644572" w:rsidRPr="00DD4BB8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BB8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4576" w:type="dxa"/>
          </w:tcPr>
          <w:p w:rsidR="00644572" w:rsidRPr="00DD4BB8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BB8">
              <w:rPr>
                <w:rFonts w:ascii="Arial" w:hAnsi="Arial" w:cs="Arial"/>
                <w:b/>
                <w:sz w:val="24"/>
                <w:szCs w:val="24"/>
              </w:rPr>
              <w:t>RECOMMENDATION/MOTION</w:t>
            </w:r>
            <w:r w:rsidR="00814F04">
              <w:rPr>
                <w:rFonts w:ascii="Arial" w:hAnsi="Arial" w:cs="Arial"/>
                <w:b/>
                <w:sz w:val="24"/>
                <w:szCs w:val="24"/>
              </w:rPr>
              <w:t>/ACTION</w:t>
            </w:r>
          </w:p>
        </w:tc>
      </w:tr>
      <w:tr w:rsidR="00644572" w:rsidRPr="00866DC9" w:rsidTr="00A3355B">
        <w:tc>
          <w:tcPr>
            <w:tcW w:w="3515" w:type="dxa"/>
            <w:shd w:val="clear" w:color="auto" w:fill="auto"/>
          </w:tcPr>
          <w:p w:rsidR="00644572" w:rsidRPr="00866DC9" w:rsidRDefault="00B25A98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866DC9">
              <w:rPr>
                <w:rFonts w:ascii="Arial" w:hAnsi="Arial" w:cs="Arial"/>
                <w:sz w:val="24"/>
                <w:szCs w:val="24"/>
              </w:rPr>
              <w:t>Call to Order, Traditional Opening</w:t>
            </w:r>
            <w:r w:rsidR="005459C5">
              <w:rPr>
                <w:rFonts w:ascii="Arial" w:hAnsi="Arial" w:cs="Arial"/>
                <w:sz w:val="24"/>
                <w:szCs w:val="24"/>
              </w:rPr>
              <w:t xml:space="preserve">, meeting etiquette/ code of conduct </w:t>
            </w:r>
          </w:p>
          <w:p w:rsidR="00814F04" w:rsidRPr="00866DC9" w:rsidRDefault="00814F04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7" w:type="dxa"/>
            <w:shd w:val="clear" w:color="auto" w:fill="auto"/>
          </w:tcPr>
          <w:p w:rsidR="005459C5" w:rsidRPr="0036485A" w:rsidRDefault="00162279" w:rsidP="0036485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36485A">
              <w:rPr>
                <w:rFonts w:ascii="Arial" w:hAnsi="Arial" w:cs="Arial"/>
                <w:sz w:val="24"/>
                <w:szCs w:val="24"/>
              </w:rPr>
              <w:t>Bonnie Johnston</w:t>
            </w:r>
            <w:r w:rsidR="003A5D54" w:rsidRPr="00364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F0A" w:rsidRPr="0036485A">
              <w:rPr>
                <w:rFonts w:ascii="Arial" w:hAnsi="Arial" w:cs="Arial"/>
                <w:sz w:val="24"/>
                <w:szCs w:val="24"/>
              </w:rPr>
              <w:t xml:space="preserve">chaired the meeting. </w:t>
            </w:r>
          </w:p>
          <w:p w:rsidR="0036485A" w:rsidRPr="0036485A" w:rsidRDefault="00E04F0A" w:rsidP="0036485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36485A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B308A8">
              <w:rPr>
                <w:rFonts w:ascii="Arial" w:hAnsi="Arial" w:cs="Arial"/>
                <w:sz w:val="24"/>
                <w:szCs w:val="24"/>
              </w:rPr>
              <w:t xml:space="preserve">Elder </w:t>
            </w:r>
            <w:r w:rsidRPr="0036485A">
              <w:rPr>
                <w:rFonts w:ascii="Arial" w:hAnsi="Arial" w:cs="Arial"/>
                <w:sz w:val="24"/>
                <w:szCs w:val="24"/>
              </w:rPr>
              <w:t>Joanne Dallaire</w:t>
            </w:r>
            <w:r w:rsidR="007C29CC">
              <w:rPr>
                <w:rFonts w:ascii="Arial" w:hAnsi="Arial" w:cs="Arial"/>
                <w:sz w:val="24"/>
                <w:szCs w:val="24"/>
              </w:rPr>
              <w:t xml:space="preserve"> conducted a traditional opening</w:t>
            </w:r>
            <w:r w:rsidR="0036485A" w:rsidRPr="0036485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2279" w:rsidRPr="0036485A" w:rsidRDefault="00162279" w:rsidP="0036485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36485A">
              <w:rPr>
                <w:rFonts w:ascii="Arial" w:hAnsi="Arial" w:cs="Arial"/>
                <w:sz w:val="24"/>
                <w:szCs w:val="24"/>
              </w:rPr>
              <w:t xml:space="preserve">Introductions from the membership in attendance. </w:t>
            </w:r>
          </w:p>
          <w:p w:rsidR="0036485A" w:rsidRPr="00866DC9" w:rsidRDefault="0036485A" w:rsidP="001622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auto"/>
          </w:tcPr>
          <w:p w:rsidR="00644572" w:rsidRPr="00866DC9" w:rsidRDefault="00644572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572" w:rsidRPr="00866DC9" w:rsidTr="00A3355B">
        <w:tc>
          <w:tcPr>
            <w:tcW w:w="3515" w:type="dxa"/>
            <w:shd w:val="clear" w:color="auto" w:fill="auto"/>
          </w:tcPr>
          <w:p w:rsidR="00814F04" w:rsidRPr="00866DC9" w:rsidRDefault="00644572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866DC9">
              <w:rPr>
                <w:rFonts w:ascii="Arial" w:hAnsi="Arial" w:cs="Arial"/>
                <w:sz w:val="24"/>
                <w:szCs w:val="24"/>
              </w:rPr>
              <w:t>Approval of Agenda</w:t>
            </w:r>
          </w:p>
        </w:tc>
        <w:tc>
          <w:tcPr>
            <w:tcW w:w="6057" w:type="dxa"/>
            <w:shd w:val="clear" w:color="auto" w:fill="auto"/>
          </w:tcPr>
          <w:p w:rsidR="00BF0399" w:rsidRPr="005459C5" w:rsidRDefault="00E04F0A" w:rsidP="008E5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agenda of </w:t>
            </w:r>
            <w:r w:rsidR="00162279">
              <w:rPr>
                <w:rFonts w:ascii="Arial" w:hAnsi="Arial" w:cs="Arial"/>
                <w:sz w:val="24"/>
                <w:szCs w:val="24"/>
              </w:rPr>
              <w:t>January 15</w:t>
            </w:r>
            <w:r w:rsidR="00162279" w:rsidRPr="0016227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62279">
              <w:rPr>
                <w:rFonts w:ascii="Arial" w:hAnsi="Arial" w:cs="Arial"/>
                <w:sz w:val="24"/>
                <w:szCs w:val="24"/>
              </w:rPr>
              <w:t>, 2019</w:t>
            </w:r>
            <w:r w:rsidR="005459C5">
              <w:rPr>
                <w:rFonts w:ascii="Arial" w:hAnsi="Arial" w:cs="Arial"/>
                <w:sz w:val="24"/>
                <w:szCs w:val="24"/>
              </w:rPr>
              <w:t xml:space="preserve"> was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59C5">
              <w:rPr>
                <w:rFonts w:ascii="Arial" w:hAnsi="Arial" w:cs="Arial"/>
                <w:sz w:val="24"/>
                <w:szCs w:val="24"/>
              </w:rPr>
              <w:t xml:space="preserve">approved by consensus. </w:t>
            </w:r>
          </w:p>
        </w:tc>
        <w:tc>
          <w:tcPr>
            <w:tcW w:w="4576" w:type="dxa"/>
            <w:shd w:val="clear" w:color="auto" w:fill="auto"/>
          </w:tcPr>
          <w:p w:rsidR="00747BD1" w:rsidRDefault="00162279" w:rsidP="00162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by:</w:t>
            </w:r>
          </w:p>
          <w:p w:rsidR="00162279" w:rsidRDefault="00162279" w:rsidP="0016227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 Dion</w:t>
            </w:r>
          </w:p>
          <w:p w:rsidR="00162279" w:rsidRPr="00162279" w:rsidRDefault="00162279" w:rsidP="0016227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Shannon Judge</w:t>
            </w:r>
          </w:p>
        </w:tc>
      </w:tr>
      <w:tr w:rsidR="00644572" w:rsidRPr="00866DC9" w:rsidTr="00A3355B">
        <w:tc>
          <w:tcPr>
            <w:tcW w:w="3515" w:type="dxa"/>
            <w:shd w:val="clear" w:color="auto" w:fill="auto"/>
          </w:tcPr>
          <w:p w:rsidR="00FA0D13" w:rsidRPr="00866DC9" w:rsidRDefault="00063B46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866DC9">
              <w:rPr>
                <w:rFonts w:ascii="Arial" w:hAnsi="Arial" w:cs="Arial"/>
                <w:sz w:val="24"/>
                <w:szCs w:val="24"/>
              </w:rPr>
              <w:t>Review and</w:t>
            </w:r>
            <w:r w:rsidR="00385839" w:rsidRPr="00866DC9">
              <w:rPr>
                <w:rFonts w:ascii="Arial" w:hAnsi="Arial" w:cs="Arial"/>
                <w:sz w:val="24"/>
                <w:szCs w:val="24"/>
              </w:rPr>
              <w:t xml:space="preserve"> Approval of the minutes of </w:t>
            </w:r>
            <w:r w:rsidR="00A90EE8">
              <w:rPr>
                <w:rFonts w:ascii="Arial" w:hAnsi="Arial" w:cs="Arial"/>
                <w:sz w:val="24"/>
                <w:szCs w:val="24"/>
              </w:rPr>
              <w:t>May 15</w:t>
            </w:r>
            <w:r w:rsidR="00A90EE8" w:rsidRPr="00A90E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47BD1">
              <w:rPr>
                <w:rFonts w:ascii="Arial" w:hAnsi="Arial" w:cs="Arial"/>
                <w:sz w:val="24"/>
                <w:szCs w:val="24"/>
              </w:rPr>
              <w:t>, 2018</w:t>
            </w:r>
          </w:p>
        </w:tc>
        <w:tc>
          <w:tcPr>
            <w:tcW w:w="6057" w:type="dxa"/>
            <w:shd w:val="clear" w:color="auto" w:fill="auto"/>
          </w:tcPr>
          <w:p w:rsidR="00571F82" w:rsidRPr="00747BD1" w:rsidRDefault="003C4F06" w:rsidP="008E511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66DC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47BD1">
              <w:rPr>
                <w:rFonts w:ascii="Arial" w:hAnsi="Arial" w:cs="Arial"/>
                <w:sz w:val="24"/>
                <w:szCs w:val="24"/>
              </w:rPr>
              <w:t>minutes of</w:t>
            </w:r>
            <w:r w:rsidR="00A90E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2279">
              <w:rPr>
                <w:rFonts w:ascii="Arial" w:hAnsi="Arial" w:cs="Arial"/>
                <w:sz w:val="24"/>
                <w:szCs w:val="24"/>
              </w:rPr>
              <w:t>November 20th</w:t>
            </w:r>
            <w:r w:rsidR="008E511B">
              <w:rPr>
                <w:rFonts w:ascii="Arial" w:hAnsi="Arial" w:cs="Arial"/>
                <w:sz w:val="24"/>
                <w:szCs w:val="24"/>
              </w:rPr>
              <w:t xml:space="preserve">, 2018 </w:t>
            </w:r>
            <w:r w:rsidR="00747BD1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1D1790">
              <w:rPr>
                <w:rFonts w:ascii="Arial" w:hAnsi="Arial" w:cs="Arial"/>
                <w:sz w:val="24"/>
                <w:szCs w:val="24"/>
              </w:rPr>
              <w:t xml:space="preserve">approved </w:t>
            </w:r>
            <w:r w:rsidR="00747BD1">
              <w:rPr>
                <w:rFonts w:ascii="Arial" w:hAnsi="Arial" w:cs="Arial"/>
                <w:sz w:val="24"/>
                <w:szCs w:val="24"/>
              </w:rPr>
              <w:t xml:space="preserve">by consensus. </w:t>
            </w:r>
          </w:p>
        </w:tc>
        <w:tc>
          <w:tcPr>
            <w:tcW w:w="4576" w:type="dxa"/>
            <w:shd w:val="clear" w:color="auto" w:fill="auto"/>
          </w:tcPr>
          <w:p w:rsidR="00747BD1" w:rsidRDefault="00162279" w:rsidP="00E04F0A">
            <w:pPr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Approved by:</w:t>
            </w:r>
          </w:p>
          <w:p w:rsidR="00162279" w:rsidRDefault="00162279" w:rsidP="00162279">
            <w:pPr>
              <w:pStyle w:val="ListParagraph"/>
              <w:numPr>
                <w:ilvl w:val="0"/>
                <w:numId w:val="27"/>
              </w:numPr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Marilyn Hew</w:t>
            </w:r>
          </w:p>
          <w:p w:rsidR="00162279" w:rsidRPr="00162279" w:rsidRDefault="00162279" w:rsidP="00162279">
            <w:pPr>
              <w:pStyle w:val="ListParagraph"/>
              <w:numPr>
                <w:ilvl w:val="0"/>
                <w:numId w:val="27"/>
              </w:numPr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Arial" w:eastAsia="Cambria" w:hAnsi="Arial" w:cs="Arial"/>
                <w:sz w:val="24"/>
                <w:szCs w:val="24"/>
              </w:rPr>
              <w:t>LaFleur</w:t>
            </w:r>
            <w:proofErr w:type="spellEnd"/>
          </w:p>
        </w:tc>
      </w:tr>
      <w:tr w:rsidR="007508FB" w:rsidRPr="00866DC9" w:rsidTr="00A3355B">
        <w:tc>
          <w:tcPr>
            <w:tcW w:w="3515" w:type="dxa"/>
            <w:shd w:val="clear" w:color="auto" w:fill="auto"/>
          </w:tcPr>
          <w:p w:rsidR="007508FB" w:rsidRPr="00866DC9" w:rsidRDefault="007508FB" w:rsidP="00A90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Declaration of conflict of interest</w:t>
            </w:r>
          </w:p>
        </w:tc>
        <w:tc>
          <w:tcPr>
            <w:tcW w:w="6057" w:type="dxa"/>
            <w:shd w:val="clear" w:color="auto" w:fill="auto"/>
          </w:tcPr>
          <w:p w:rsidR="007508FB" w:rsidRPr="00866DC9" w:rsidRDefault="007508FB" w:rsidP="00162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Bonnie spoke to the </w:t>
            </w:r>
            <w:r w:rsidR="00162279">
              <w:rPr>
                <w:rFonts w:ascii="Arial" w:hAnsi="Arial" w:cs="Arial"/>
                <w:sz w:val="24"/>
                <w:szCs w:val="24"/>
              </w:rPr>
              <w:t xml:space="preserve">updated Terms of Reference.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  <w:shd w:val="clear" w:color="auto" w:fill="auto"/>
          </w:tcPr>
          <w:p w:rsidR="007508FB" w:rsidRPr="00E04F0A" w:rsidRDefault="007508FB" w:rsidP="00E04F0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DB1BCB" w:rsidRPr="00866DC9" w:rsidTr="004758A5">
        <w:tc>
          <w:tcPr>
            <w:tcW w:w="3515" w:type="dxa"/>
          </w:tcPr>
          <w:p w:rsidR="00747BD1" w:rsidRDefault="007C29CC" w:rsidP="00747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</w:t>
            </w:r>
            <w:r w:rsidR="00747BD1">
              <w:rPr>
                <w:rFonts w:ascii="Arial" w:hAnsi="Arial" w:cs="Arial"/>
                <w:sz w:val="24"/>
                <w:szCs w:val="24"/>
              </w:rPr>
              <w:t>CAC Priorities</w:t>
            </w:r>
          </w:p>
          <w:p w:rsidR="00747BD1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Facility, 16 Phin – Mobility, Accessibility, Health &amp; Safety, Renovations. </w:t>
            </w:r>
          </w:p>
          <w:p w:rsidR="00A90EE8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Indigenous TDSB Trustee</w:t>
            </w:r>
          </w:p>
          <w:p w:rsidR="007508FB" w:rsidRPr="007508FB" w:rsidRDefault="00A90EE8" w:rsidP="007508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Hiring practices, recruitment, retention and mobility. </w:t>
            </w:r>
          </w:p>
        </w:tc>
        <w:tc>
          <w:tcPr>
            <w:tcW w:w="6057" w:type="dxa"/>
          </w:tcPr>
          <w:p w:rsidR="008365F1" w:rsidRPr="002024D3" w:rsidRDefault="00E04F0A" w:rsidP="00A90E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9CC">
              <w:rPr>
                <w:rFonts w:ascii="Arial" w:hAnsi="Arial" w:cs="Arial"/>
                <w:b/>
                <w:sz w:val="24"/>
                <w:szCs w:val="24"/>
              </w:rPr>
              <w:t>UIC</w:t>
            </w:r>
            <w:r w:rsidR="00A90EE8" w:rsidRPr="002024D3">
              <w:rPr>
                <w:rFonts w:ascii="Arial" w:hAnsi="Arial" w:cs="Arial"/>
                <w:b/>
                <w:sz w:val="24"/>
                <w:szCs w:val="24"/>
              </w:rPr>
              <w:t>AC Priorities</w:t>
            </w:r>
          </w:p>
          <w:p w:rsidR="008D4057" w:rsidRDefault="008D4057" w:rsidP="00A90EE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0EE8" w:rsidRDefault="00A90EE8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A5D54">
              <w:rPr>
                <w:rFonts w:ascii="Arial" w:hAnsi="Arial" w:cs="Arial"/>
                <w:sz w:val="24"/>
                <w:szCs w:val="24"/>
                <w:u w:val="single"/>
              </w:rPr>
              <w:t xml:space="preserve">Facility, 16 Phin – Mobility, Accessibility, Health &amp; Safety, Renovations. </w:t>
            </w:r>
          </w:p>
          <w:p w:rsidR="008D4057" w:rsidRDefault="009A53CD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9A53CD">
              <w:rPr>
                <w:rFonts w:ascii="Arial" w:hAnsi="Arial" w:cs="Arial"/>
                <w:b/>
                <w:sz w:val="24"/>
                <w:szCs w:val="24"/>
              </w:rPr>
              <w:t>Tanya Senk:</w:t>
            </w:r>
            <w:r>
              <w:rPr>
                <w:rFonts w:ascii="Arial" w:hAnsi="Arial" w:cs="Arial"/>
                <w:sz w:val="24"/>
                <w:szCs w:val="24"/>
              </w:rPr>
              <w:t xml:space="preserve"> This is a </w:t>
            </w:r>
            <w:r w:rsidR="007C29CC">
              <w:rPr>
                <w:rFonts w:ascii="Arial" w:hAnsi="Arial" w:cs="Arial"/>
                <w:sz w:val="24"/>
                <w:szCs w:val="24"/>
              </w:rPr>
              <w:t xml:space="preserve">complex </w:t>
            </w:r>
            <w:r>
              <w:rPr>
                <w:rFonts w:ascii="Arial" w:hAnsi="Arial" w:cs="Arial"/>
                <w:sz w:val="24"/>
                <w:szCs w:val="24"/>
              </w:rPr>
              <w:t xml:space="preserve">multi-phased and multi-layered construction. </w:t>
            </w:r>
          </w:p>
          <w:p w:rsidR="007C29CC" w:rsidRDefault="007C29CC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90EE8" w:rsidRDefault="00A90EE8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3A5D54">
              <w:rPr>
                <w:rFonts w:ascii="Arial" w:hAnsi="Arial" w:cs="Arial"/>
                <w:sz w:val="24"/>
                <w:szCs w:val="24"/>
                <w:u w:val="single"/>
              </w:rPr>
              <w:t>Indigenous TDSB Trustee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A53CD" w:rsidRDefault="009A53CD" w:rsidP="00A90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Deferred until next meeting.</w:t>
            </w:r>
          </w:p>
          <w:p w:rsidR="008D4057" w:rsidRDefault="008D4057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A45B1" w:rsidRPr="002265F1" w:rsidRDefault="00A90EE8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65F1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Hiring practices, recruitment, retention and mobility. </w:t>
            </w:r>
          </w:p>
          <w:p w:rsidR="00A90EE8" w:rsidRDefault="009A53CD" w:rsidP="00162279">
            <w:pPr>
              <w:rPr>
                <w:rFonts w:ascii="Arial" w:hAnsi="Arial" w:cs="Arial"/>
                <w:sz w:val="24"/>
                <w:szCs w:val="24"/>
              </w:rPr>
            </w:pPr>
            <w:r w:rsidRPr="009A53CD">
              <w:rPr>
                <w:rFonts w:ascii="Arial" w:hAnsi="Arial" w:cs="Arial"/>
                <w:b/>
                <w:sz w:val="24"/>
                <w:szCs w:val="24"/>
              </w:rPr>
              <w:t>Jim Spyropoulos: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Pardeep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was unable to make it to this meeting. </w:t>
            </w:r>
            <w:r w:rsidR="007C29CC">
              <w:rPr>
                <w:rFonts w:ascii="Arial" w:hAnsi="Arial" w:cs="Arial"/>
                <w:sz w:val="24"/>
                <w:szCs w:val="24"/>
              </w:rPr>
              <w:t xml:space="preserve">Will invite </w:t>
            </w:r>
            <w:proofErr w:type="spellStart"/>
            <w:r w:rsidR="007C29CC">
              <w:rPr>
                <w:rFonts w:ascii="Arial" w:hAnsi="Arial" w:cs="Arial"/>
                <w:sz w:val="24"/>
                <w:szCs w:val="24"/>
              </w:rPr>
              <w:t>Pardeep</w:t>
            </w:r>
            <w:proofErr w:type="spellEnd"/>
            <w:r w:rsidR="007C29CC">
              <w:rPr>
                <w:rFonts w:ascii="Arial" w:hAnsi="Arial" w:cs="Arial"/>
                <w:sz w:val="24"/>
                <w:szCs w:val="24"/>
              </w:rPr>
              <w:t xml:space="preserve"> to the</w:t>
            </w:r>
            <w:r>
              <w:rPr>
                <w:rFonts w:ascii="Arial" w:hAnsi="Arial" w:cs="Arial"/>
                <w:sz w:val="24"/>
                <w:szCs w:val="24"/>
              </w:rPr>
              <w:t xml:space="preserve"> next meet</w:t>
            </w:r>
            <w:r w:rsidR="007C29CC">
              <w:rPr>
                <w:rFonts w:ascii="Arial" w:hAnsi="Arial" w:cs="Arial"/>
                <w:sz w:val="24"/>
                <w:szCs w:val="24"/>
              </w:rPr>
              <w:t>ing to speak to the TDSB Census data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024D3" w:rsidRDefault="002024D3" w:rsidP="001622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3CD" w:rsidRDefault="009A53CD" w:rsidP="00162279">
            <w:pPr>
              <w:rPr>
                <w:rFonts w:ascii="Arial" w:hAnsi="Arial" w:cs="Arial"/>
                <w:sz w:val="24"/>
                <w:szCs w:val="24"/>
              </w:rPr>
            </w:pPr>
            <w:r w:rsidRPr="009A53CD">
              <w:rPr>
                <w:rFonts w:ascii="Arial" w:hAnsi="Arial" w:cs="Arial"/>
                <w:b/>
                <w:sz w:val="24"/>
                <w:szCs w:val="24"/>
              </w:rPr>
              <w:t>Antonino Giambrone: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24D3">
              <w:rPr>
                <w:rFonts w:ascii="Arial" w:hAnsi="Arial" w:cs="Arial"/>
                <w:sz w:val="24"/>
                <w:szCs w:val="24"/>
              </w:rPr>
              <w:t>A TDSB Aspiring Leaders G</w:t>
            </w:r>
            <w:r>
              <w:rPr>
                <w:rFonts w:ascii="Arial" w:hAnsi="Arial" w:cs="Arial"/>
                <w:sz w:val="24"/>
                <w:szCs w:val="24"/>
              </w:rPr>
              <w:t>roup is in the works for those staf</w:t>
            </w:r>
            <w:r w:rsidR="002024D3">
              <w:rPr>
                <w:rFonts w:ascii="Arial" w:hAnsi="Arial" w:cs="Arial"/>
                <w:sz w:val="24"/>
                <w:szCs w:val="24"/>
              </w:rPr>
              <w:t>f members who would like to advance</w:t>
            </w:r>
            <w:r>
              <w:rPr>
                <w:rFonts w:ascii="Arial" w:hAnsi="Arial" w:cs="Arial"/>
                <w:sz w:val="24"/>
                <w:szCs w:val="24"/>
              </w:rPr>
              <w:t xml:space="preserve"> within the TDSB. </w:t>
            </w:r>
          </w:p>
          <w:p w:rsidR="002024D3" w:rsidRPr="00162279" w:rsidRDefault="002024D3" w:rsidP="001622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6" w:type="dxa"/>
          </w:tcPr>
          <w:p w:rsidR="007508FB" w:rsidRPr="00162279" w:rsidRDefault="007508FB" w:rsidP="001622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866DC9" w:rsidTr="00BC5987">
        <w:tc>
          <w:tcPr>
            <w:tcW w:w="3515" w:type="dxa"/>
            <w:shd w:val="clear" w:color="auto" w:fill="auto"/>
          </w:tcPr>
          <w:p w:rsidR="001F4BDA" w:rsidRPr="00866DC9" w:rsidRDefault="001F4BDA" w:rsidP="00A60D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66DC9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Staff Update:</w:t>
            </w:r>
          </w:p>
          <w:p w:rsidR="001F4BDA" w:rsidRPr="00866DC9" w:rsidRDefault="001F4BDA" w:rsidP="00747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7" w:type="dxa"/>
            <w:shd w:val="clear" w:color="auto" w:fill="auto"/>
          </w:tcPr>
          <w:p w:rsidR="001F4BDA" w:rsidRPr="00470E2E" w:rsidRDefault="001F4BDA" w:rsidP="00010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E2E">
              <w:rPr>
                <w:rFonts w:ascii="Arial" w:hAnsi="Arial" w:cs="Arial"/>
                <w:b/>
                <w:sz w:val="24"/>
                <w:szCs w:val="24"/>
              </w:rPr>
              <w:t>Update: Jim Spyropoulos:</w:t>
            </w:r>
          </w:p>
          <w:p w:rsidR="00043620" w:rsidRDefault="00043620" w:rsidP="009A53C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  <w:r w:rsidR="009A53CD">
              <w:rPr>
                <w:rFonts w:ascii="Arial" w:hAnsi="Arial" w:cs="Arial"/>
                <w:sz w:val="24"/>
                <w:szCs w:val="24"/>
              </w:rPr>
              <w:t>ere are now two pathways, one remains open while one is locked du</w:t>
            </w:r>
            <w:r w:rsidR="007C29CC">
              <w:rPr>
                <w:rFonts w:ascii="Arial" w:hAnsi="Arial" w:cs="Arial"/>
                <w:sz w:val="24"/>
                <w:szCs w:val="24"/>
              </w:rPr>
              <w:t>ring the school day hours.</w:t>
            </w:r>
          </w:p>
          <w:p w:rsidR="009A53CD" w:rsidRDefault="009A53CD" w:rsidP="009A53C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Demolition begins in April.</w:t>
            </w:r>
          </w:p>
          <w:p w:rsidR="009A53CD" w:rsidRDefault="009A53CD" w:rsidP="009A53C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is a</w:t>
            </w:r>
            <w:r w:rsidR="002024D3">
              <w:rPr>
                <w:rFonts w:ascii="Arial" w:hAnsi="Arial" w:cs="Arial"/>
                <w:sz w:val="24"/>
                <w:szCs w:val="24"/>
              </w:rPr>
              <w:t xml:space="preserve"> meeting happening Friday with M</w:t>
            </w:r>
            <w:r>
              <w:rPr>
                <w:rFonts w:ascii="Arial" w:hAnsi="Arial" w:cs="Arial"/>
                <w:sz w:val="24"/>
                <w:szCs w:val="24"/>
              </w:rPr>
              <w:t>inistry officials in regards to the construction.</w:t>
            </w:r>
          </w:p>
          <w:p w:rsidR="002024D3" w:rsidRDefault="002024D3" w:rsidP="009A53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3CD" w:rsidRDefault="009A53CD" w:rsidP="009A53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Tanya Senk:</w:t>
            </w:r>
          </w:p>
          <w:p w:rsidR="009A53CD" w:rsidRDefault="00E061A1" w:rsidP="009A53C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Preliminary drafts will be presented</w:t>
            </w:r>
            <w:r w:rsidR="009A53CD">
              <w:rPr>
                <w:rFonts w:ascii="Arial" w:hAnsi="Arial" w:cs="Arial"/>
                <w:sz w:val="24"/>
                <w:szCs w:val="24"/>
              </w:rPr>
              <w:t xml:space="preserve"> at Parent Council as well as</w:t>
            </w:r>
            <w:r w:rsidR="007C29CC">
              <w:rPr>
                <w:rFonts w:ascii="Arial" w:hAnsi="Arial" w:cs="Arial"/>
                <w:sz w:val="24"/>
                <w:szCs w:val="24"/>
              </w:rPr>
              <w:t xml:space="preserve"> the UICAC. The Architects will attend</w:t>
            </w:r>
            <w:r w:rsidR="009A53CD">
              <w:rPr>
                <w:rFonts w:ascii="Arial" w:hAnsi="Arial" w:cs="Arial"/>
                <w:sz w:val="24"/>
                <w:szCs w:val="24"/>
              </w:rPr>
              <w:t xml:space="preserve"> a future meeting.</w:t>
            </w:r>
          </w:p>
          <w:p w:rsidR="002024D3" w:rsidRDefault="002024D3" w:rsidP="009A53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3CD" w:rsidRDefault="009A53CD" w:rsidP="009A53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Jim Spyropoulos:</w:t>
            </w:r>
          </w:p>
          <w:p w:rsidR="009A53CD" w:rsidRDefault="009A53CD" w:rsidP="009A53C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regards to the reclaiming of the name, </w:t>
            </w:r>
            <w:r w:rsidR="00E061A1">
              <w:rPr>
                <w:rFonts w:ascii="Arial" w:hAnsi="Arial" w:cs="Arial"/>
                <w:sz w:val="24"/>
                <w:szCs w:val="24"/>
              </w:rPr>
              <w:t xml:space="preserve">Elder </w:t>
            </w:r>
            <w:r>
              <w:rPr>
                <w:rFonts w:ascii="Arial" w:hAnsi="Arial" w:cs="Arial"/>
                <w:sz w:val="24"/>
                <w:szCs w:val="24"/>
              </w:rPr>
              <w:t xml:space="preserve">Pauline </w:t>
            </w:r>
            <w:r w:rsidR="00E061A1">
              <w:rPr>
                <w:rFonts w:ascii="Arial" w:hAnsi="Arial" w:cs="Arial"/>
                <w:sz w:val="24"/>
                <w:szCs w:val="24"/>
              </w:rPr>
              <w:t xml:space="preserve">Shirt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translate Wandering Spirit </w:t>
            </w:r>
            <w:r w:rsidR="00E061A1">
              <w:rPr>
                <w:rFonts w:ascii="Arial" w:hAnsi="Arial" w:cs="Arial"/>
                <w:sz w:val="24"/>
                <w:szCs w:val="24"/>
              </w:rPr>
              <w:t xml:space="preserve">into Cree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E061A1">
              <w:rPr>
                <w:rFonts w:ascii="Arial" w:hAnsi="Arial" w:cs="Arial"/>
                <w:sz w:val="24"/>
                <w:szCs w:val="24"/>
              </w:rPr>
              <w:t xml:space="preserve">the reclamation will be presented to the Committee of the Whole on January 30, 2019.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0188" w:rsidRDefault="00440188" w:rsidP="009A53C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Feb 6</w:t>
            </w:r>
            <w:r w:rsidRPr="0044018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, 2019 – Will be brought to the board meeting. </w:t>
            </w:r>
          </w:p>
          <w:p w:rsidR="002024D3" w:rsidRDefault="002024D3" w:rsidP="00440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188" w:rsidRPr="00440188" w:rsidRDefault="00440188" w:rsidP="004401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188">
              <w:rPr>
                <w:rFonts w:ascii="Arial" w:hAnsi="Arial" w:cs="Arial"/>
                <w:b/>
                <w:sz w:val="24"/>
                <w:szCs w:val="24"/>
              </w:rPr>
              <w:t>Bonnie Johnston:</w:t>
            </w:r>
          </w:p>
          <w:p w:rsidR="00440188" w:rsidRDefault="00440188" w:rsidP="0044018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28</w:t>
            </w:r>
            <w:r w:rsidRPr="0044018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, 2019 will be </w:t>
            </w:r>
            <w:r w:rsidR="002024D3">
              <w:rPr>
                <w:rFonts w:ascii="Arial" w:hAnsi="Arial" w:cs="Arial"/>
                <w:sz w:val="24"/>
                <w:szCs w:val="24"/>
              </w:rPr>
              <w:t>the community ceremony for the reclaiming of the name – Wandering Spirit School.</w:t>
            </w:r>
          </w:p>
          <w:p w:rsidR="002024D3" w:rsidRDefault="002024D3" w:rsidP="00440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188" w:rsidRPr="00440188" w:rsidRDefault="00440188" w:rsidP="004401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188">
              <w:rPr>
                <w:rFonts w:ascii="Arial" w:hAnsi="Arial" w:cs="Arial"/>
                <w:b/>
                <w:sz w:val="24"/>
                <w:szCs w:val="24"/>
              </w:rPr>
              <w:t>Jim Spyropoulos:</w:t>
            </w:r>
          </w:p>
          <w:p w:rsidR="00440188" w:rsidRDefault="00440188" w:rsidP="0044018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regards to budget, still waiting on information and should be able to update at next meeting. </w:t>
            </w:r>
          </w:p>
          <w:p w:rsidR="00440188" w:rsidRDefault="00440188" w:rsidP="0044018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TDSB will be creating a CAC on topics related to LGTBQ+ students. </w:t>
            </w:r>
          </w:p>
          <w:p w:rsidR="002024D3" w:rsidRDefault="002024D3" w:rsidP="00440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188" w:rsidRPr="00440188" w:rsidRDefault="00440188" w:rsidP="004401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188">
              <w:rPr>
                <w:rFonts w:ascii="Arial" w:hAnsi="Arial" w:cs="Arial"/>
                <w:b/>
                <w:sz w:val="24"/>
                <w:szCs w:val="24"/>
              </w:rPr>
              <w:t>Update: Tanya Senk</w:t>
            </w:r>
          </w:p>
          <w:p w:rsidR="00440188" w:rsidRPr="00F446BF" w:rsidRDefault="007C29CC" w:rsidP="00F446B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40188" w:rsidRPr="00F446BF">
              <w:rPr>
                <w:rFonts w:ascii="Arial" w:hAnsi="Arial" w:cs="Arial"/>
                <w:sz w:val="24"/>
                <w:szCs w:val="24"/>
              </w:rPr>
              <w:t>poke to the seven lodge poles of the Urban Indigenous Education Centre; Professional Learning, Community Engagement, Student Voice, Partnerships, Programming, Curriculum Development and Implementation, Research, Development and Innovation, Reconciliation and Relationship.</w:t>
            </w:r>
          </w:p>
          <w:p w:rsidR="00440188" w:rsidRPr="00F446BF" w:rsidRDefault="007C29CC" w:rsidP="00F446B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40188" w:rsidRPr="00F446BF">
              <w:rPr>
                <w:rFonts w:ascii="Arial" w:hAnsi="Arial" w:cs="Arial"/>
                <w:sz w:val="24"/>
                <w:szCs w:val="24"/>
              </w:rPr>
              <w:t>poke to the Board Actio</w:t>
            </w:r>
            <w:r w:rsidR="00F446BF" w:rsidRPr="00F446BF">
              <w:rPr>
                <w:rFonts w:ascii="Arial" w:hAnsi="Arial" w:cs="Arial"/>
                <w:sz w:val="24"/>
                <w:szCs w:val="24"/>
              </w:rPr>
              <w:t>n Plan (BAP) and to the Decolonizing our S</w:t>
            </w:r>
            <w:r w:rsidR="00440188" w:rsidRPr="00F446BF">
              <w:rPr>
                <w:rFonts w:ascii="Arial" w:hAnsi="Arial" w:cs="Arial"/>
                <w:sz w:val="24"/>
                <w:szCs w:val="24"/>
              </w:rPr>
              <w:t xml:space="preserve">chools report. </w:t>
            </w:r>
          </w:p>
          <w:p w:rsidR="00F446BF" w:rsidRDefault="00F446BF" w:rsidP="00440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188" w:rsidRPr="00440188" w:rsidRDefault="00440188" w:rsidP="004401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188">
              <w:rPr>
                <w:rFonts w:ascii="Arial" w:hAnsi="Arial" w:cs="Arial"/>
                <w:b/>
                <w:sz w:val="24"/>
                <w:szCs w:val="24"/>
              </w:rPr>
              <w:t>Susan Dion:</w:t>
            </w:r>
          </w:p>
          <w:p w:rsidR="00FA1B96" w:rsidRPr="00840519" w:rsidRDefault="00FA1B96" w:rsidP="0044018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conducting a</w:t>
            </w:r>
            <w:r w:rsidR="00F446BF">
              <w:rPr>
                <w:rFonts w:ascii="Arial" w:hAnsi="Arial" w:cs="Arial"/>
                <w:sz w:val="24"/>
                <w:szCs w:val="24"/>
              </w:rPr>
              <w:t xml:space="preserve"> research project to update the Decolonizing our S</w:t>
            </w:r>
            <w:r w:rsidR="00440188">
              <w:rPr>
                <w:rFonts w:ascii="Arial" w:hAnsi="Arial" w:cs="Arial"/>
                <w:sz w:val="24"/>
                <w:szCs w:val="24"/>
              </w:rPr>
              <w:t>chools report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1B96" w:rsidRDefault="00FA1B96" w:rsidP="00440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188" w:rsidRPr="00440188" w:rsidRDefault="00440188" w:rsidP="004401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188">
              <w:rPr>
                <w:rFonts w:ascii="Arial" w:hAnsi="Arial" w:cs="Arial"/>
                <w:b/>
                <w:sz w:val="24"/>
                <w:szCs w:val="24"/>
              </w:rPr>
              <w:t>Antonino Giambrone:</w:t>
            </w:r>
          </w:p>
          <w:p w:rsidR="00440188" w:rsidRDefault="00FA1B96" w:rsidP="0044018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Spoke about the Indigenous s</w:t>
            </w:r>
            <w:r w:rsidR="00440188">
              <w:rPr>
                <w:rFonts w:ascii="Arial" w:hAnsi="Arial" w:cs="Arial"/>
                <w:sz w:val="24"/>
                <w:szCs w:val="24"/>
              </w:rPr>
              <w:t xml:space="preserve">tudent focused well-being and achievement strategy and how the UIEC plans to implement. The updated Access to Service </w:t>
            </w:r>
            <w:r w:rsidR="006C0D16">
              <w:rPr>
                <w:rFonts w:ascii="Arial" w:hAnsi="Arial" w:cs="Arial"/>
                <w:sz w:val="24"/>
                <w:szCs w:val="24"/>
              </w:rPr>
              <w:t xml:space="preserve">referral </w:t>
            </w:r>
            <w:r w:rsidR="00440188">
              <w:rPr>
                <w:rFonts w:ascii="Arial" w:hAnsi="Arial" w:cs="Arial"/>
                <w:sz w:val="24"/>
                <w:szCs w:val="24"/>
              </w:rPr>
              <w:t xml:space="preserve">form was </w:t>
            </w:r>
            <w:r w:rsidR="006C0D16">
              <w:rPr>
                <w:rFonts w:ascii="Arial" w:hAnsi="Arial" w:cs="Arial"/>
                <w:sz w:val="24"/>
                <w:szCs w:val="24"/>
              </w:rPr>
              <w:t xml:space="preserve">distributed to all. Antonino explained the new referral process. </w:t>
            </w:r>
          </w:p>
          <w:p w:rsidR="009D7829" w:rsidRDefault="009D7829" w:rsidP="006C0D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0D16" w:rsidRPr="006C0D16" w:rsidRDefault="006C0D16" w:rsidP="006C0D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D16">
              <w:rPr>
                <w:rFonts w:ascii="Arial" w:hAnsi="Arial" w:cs="Arial"/>
                <w:b/>
                <w:sz w:val="24"/>
                <w:szCs w:val="24"/>
              </w:rPr>
              <w:t>Tanya Senk:</w:t>
            </w:r>
          </w:p>
          <w:p w:rsidR="006C0D16" w:rsidRDefault="00981885" w:rsidP="006C0D1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Thanks to Christina Saunders for organizing the Indigenous Educators Network. </w:t>
            </w:r>
          </w:p>
          <w:p w:rsidR="00981885" w:rsidRDefault="00981885" w:rsidP="006C0D1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UIEC is hosting a board wide library PD. </w:t>
            </w:r>
          </w:p>
          <w:p w:rsidR="00981885" w:rsidRDefault="009D7829" w:rsidP="006C0D1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UIEC</w:t>
            </w:r>
            <w:r w:rsidR="00981885">
              <w:rPr>
                <w:rFonts w:ascii="Arial" w:hAnsi="Arial" w:cs="Arial"/>
                <w:sz w:val="24"/>
                <w:szCs w:val="24"/>
              </w:rPr>
              <w:t xml:space="preserve"> continue to do the good work in support of the Calls to Action specifically #62 &amp; 63 as well as UNDRIP. </w:t>
            </w:r>
          </w:p>
          <w:p w:rsidR="00981885" w:rsidRDefault="00981885" w:rsidP="006C0D1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Thanks to </w:t>
            </w:r>
            <w:r w:rsidR="007C29CC">
              <w:rPr>
                <w:rFonts w:ascii="Arial" w:hAnsi="Arial" w:cs="Arial"/>
                <w:sz w:val="24"/>
                <w:szCs w:val="24"/>
              </w:rPr>
              <w:t xml:space="preserve">Bonnie Johnston and all who supported </w:t>
            </w:r>
            <w:r>
              <w:rPr>
                <w:rFonts w:ascii="Arial" w:hAnsi="Arial" w:cs="Arial"/>
                <w:sz w:val="24"/>
                <w:szCs w:val="24"/>
              </w:rPr>
              <w:t xml:space="preserve">an amazing Winter Solstice. </w:t>
            </w:r>
          </w:p>
          <w:p w:rsidR="00981885" w:rsidRPr="006C0D16" w:rsidRDefault="00981885" w:rsidP="009D782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auto"/>
          </w:tcPr>
          <w:p w:rsidR="001F4BDA" w:rsidRPr="00A261EB" w:rsidRDefault="001F4BDA" w:rsidP="00097A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</w:p>
          <w:p w:rsidR="001F4BDA" w:rsidRPr="0081016A" w:rsidRDefault="001F4BDA" w:rsidP="00810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866DC9" w:rsidTr="00A3355B">
        <w:tc>
          <w:tcPr>
            <w:tcW w:w="3515" w:type="dxa"/>
            <w:shd w:val="clear" w:color="auto" w:fill="auto"/>
          </w:tcPr>
          <w:p w:rsidR="007C29CC" w:rsidRDefault="007C29CC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F4BDA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New and Other Business</w:t>
            </w:r>
          </w:p>
          <w:p w:rsidR="001F4BDA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F4BDA" w:rsidRPr="00FF703D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057" w:type="dxa"/>
            <w:shd w:val="clear" w:color="auto" w:fill="auto"/>
          </w:tcPr>
          <w:p w:rsidR="007C29CC" w:rsidRDefault="007C29CC" w:rsidP="00E75B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BDA" w:rsidRPr="002265F1" w:rsidRDefault="002265F1" w:rsidP="00E75B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5F1">
              <w:rPr>
                <w:rFonts w:ascii="Arial" w:hAnsi="Arial" w:cs="Arial"/>
                <w:b/>
                <w:sz w:val="24"/>
                <w:szCs w:val="24"/>
              </w:rPr>
              <w:t xml:space="preserve">Monique </w:t>
            </w:r>
            <w:proofErr w:type="spellStart"/>
            <w:r w:rsidRPr="002265F1">
              <w:rPr>
                <w:rFonts w:ascii="Arial" w:hAnsi="Arial" w:cs="Arial"/>
                <w:b/>
                <w:sz w:val="24"/>
                <w:szCs w:val="24"/>
              </w:rPr>
              <w:t>Diabo</w:t>
            </w:r>
            <w:proofErr w:type="spellEnd"/>
            <w:r w:rsidRPr="002265F1">
              <w:rPr>
                <w:rFonts w:ascii="Arial" w:hAnsi="Arial" w:cs="Arial"/>
                <w:b/>
                <w:sz w:val="24"/>
                <w:szCs w:val="24"/>
              </w:rPr>
              <w:t xml:space="preserve"> – Indigenous Early ON Program</w:t>
            </w:r>
          </w:p>
          <w:p w:rsidR="002265F1" w:rsidRDefault="00A03A23" w:rsidP="002265F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Intent of Interest is due January 28</w:t>
            </w:r>
            <w:r w:rsidRPr="00A03A2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2019</w:t>
            </w:r>
          </w:p>
          <w:p w:rsidR="00A03A23" w:rsidRDefault="00A03A23" w:rsidP="002265F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Submission deadline is February 15, 2019</w:t>
            </w:r>
          </w:p>
          <w:p w:rsidR="00A03A23" w:rsidRDefault="00A03A23" w:rsidP="002265F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Hoping to have the program up and running in April </w:t>
            </w:r>
            <w:r w:rsidR="009D7829">
              <w:rPr>
                <w:rFonts w:ascii="Arial" w:hAnsi="Arial" w:cs="Arial"/>
                <w:sz w:val="24"/>
                <w:szCs w:val="24"/>
              </w:rPr>
              <w:t>2019.</w:t>
            </w:r>
          </w:p>
          <w:p w:rsidR="00A03A23" w:rsidRDefault="00A03A23" w:rsidP="002265F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Inviting non-profit Indigenous agencies to apply</w:t>
            </w:r>
          </w:p>
          <w:p w:rsidR="009D7829" w:rsidRDefault="009D7829" w:rsidP="00226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9CC" w:rsidRDefault="007C29CC" w:rsidP="00226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9CC" w:rsidRDefault="007C29CC" w:rsidP="00226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5F1" w:rsidRPr="002265F1" w:rsidRDefault="002265F1" w:rsidP="00226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5F1">
              <w:rPr>
                <w:rFonts w:ascii="Arial" w:hAnsi="Arial" w:cs="Arial"/>
                <w:b/>
                <w:sz w:val="24"/>
                <w:szCs w:val="24"/>
              </w:rPr>
              <w:t>Tanya Senk:</w:t>
            </w:r>
          </w:p>
          <w:p w:rsidR="007508FB" w:rsidRDefault="009D7829" w:rsidP="009D782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Indigenous Early On Program is c</w:t>
            </w:r>
            <w:r w:rsidR="00A03A23">
              <w:rPr>
                <w:rFonts w:ascii="Arial" w:hAnsi="Arial" w:cs="Arial"/>
                <w:sz w:val="24"/>
                <w:szCs w:val="24"/>
              </w:rPr>
              <w:t>ontingent on space, due to construction</w:t>
            </w:r>
            <w:r w:rsidR="007C29CC">
              <w:rPr>
                <w:rFonts w:ascii="Arial" w:hAnsi="Arial" w:cs="Arial"/>
                <w:sz w:val="24"/>
                <w:szCs w:val="24"/>
              </w:rPr>
              <w:t xml:space="preserve"> (TBD)</w:t>
            </w:r>
            <w:r w:rsidR="00A03A23">
              <w:rPr>
                <w:rFonts w:ascii="Arial" w:hAnsi="Arial" w:cs="Arial"/>
                <w:sz w:val="24"/>
                <w:szCs w:val="24"/>
              </w:rPr>
              <w:t>.</w:t>
            </w:r>
            <w:r w:rsidR="007508FB" w:rsidRPr="00A03A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7829" w:rsidRPr="00A03A23" w:rsidRDefault="009D7829" w:rsidP="00E061A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auto"/>
          </w:tcPr>
          <w:p w:rsidR="001F4BDA" w:rsidRPr="00F17E4D" w:rsidRDefault="001F4BDA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866DC9" w:rsidTr="00A3355B">
        <w:tc>
          <w:tcPr>
            <w:tcW w:w="3515" w:type="dxa"/>
            <w:shd w:val="clear" w:color="auto" w:fill="auto"/>
          </w:tcPr>
          <w:p w:rsidR="001F4BDA" w:rsidRPr="00F17E4D" w:rsidRDefault="001F4BDA" w:rsidP="004758A5">
            <w:pPr>
              <w:rPr>
                <w:rFonts w:ascii="Arial" w:hAnsi="Arial" w:cs="Arial"/>
                <w:sz w:val="24"/>
                <w:szCs w:val="24"/>
              </w:rPr>
            </w:pPr>
            <w:r w:rsidRPr="00F17E4D">
              <w:rPr>
                <w:rFonts w:ascii="Arial" w:hAnsi="Arial" w:cs="Arial"/>
                <w:sz w:val="24"/>
                <w:szCs w:val="24"/>
              </w:rPr>
              <w:lastRenderedPageBreak/>
              <w:t>Next meeting Date:</w:t>
            </w:r>
          </w:p>
        </w:tc>
        <w:tc>
          <w:tcPr>
            <w:tcW w:w="6057" w:type="dxa"/>
            <w:shd w:val="clear" w:color="auto" w:fill="auto"/>
          </w:tcPr>
          <w:p w:rsidR="001F4BDA" w:rsidRDefault="007C29CC" w:rsidP="001F4B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next UI</w:t>
            </w:r>
            <w:r w:rsidR="001F4BDA" w:rsidRPr="00F17E4D">
              <w:rPr>
                <w:rFonts w:ascii="Arial" w:hAnsi="Arial" w:cs="Arial"/>
                <w:sz w:val="24"/>
                <w:szCs w:val="24"/>
              </w:rPr>
              <w:t>CAC will</w:t>
            </w:r>
            <w:r w:rsidR="00A03A23">
              <w:rPr>
                <w:rFonts w:ascii="Arial" w:hAnsi="Arial" w:cs="Arial"/>
                <w:sz w:val="24"/>
                <w:szCs w:val="24"/>
              </w:rPr>
              <w:t xml:space="preserve"> be on Tuesday February 19</w:t>
            </w:r>
            <w:r w:rsidR="00A03A23" w:rsidRPr="00A03A2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F4BDA">
              <w:rPr>
                <w:rFonts w:ascii="Arial" w:hAnsi="Arial" w:cs="Arial"/>
                <w:sz w:val="24"/>
                <w:szCs w:val="24"/>
              </w:rPr>
              <w:t>, 2019</w:t>
            </w:r>
            <w:r w:rsidR="001F4BDA" w:rsidRPr="00F17E4D">
              <w:rPr>
                <w:rFonts w:ascii="Arial" w:hAnsi="Arial" w:cs="Arial"/>
                <w:sz w:val="24"/>
                <w:szCs w:val="24"/>
              </w:rPr>
              <w:t xml:space="preserve"> @ 5:30pm. Located in room 123, 16 Phin Ave.  </w:t>
            </w:r>
          </w:p>
          <w:p w:rsidR="009D7829" w:rsidRPr="00F17E4D" w:rsidRDefault="009D7829" w:rsidP="001F4B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auto"/>
          </w:tcPr>
          <w:p w:rsidR="001F4BDA" w:rsidRPr="00F17E4D" w:rsidRDefault="001F4BDA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866DC9" w:rsidTr="00A3355B">
        <w:tc>
          <w:tcPr>
            <w:tcW w:w="3515" w:type="dxa"/>
            <w:shd w:val="clear" w:color="auto" w:fill="auto"/>
          </w:tcPr>
          <w:p w:rsidR="001F4BDA" w:rsidRPr="00F17E4D" w:rsidRDefault="001F4BDA" w:rsidP="003905C4">
            <w:pPr>
              <w:rPr>
                <w:rFonts w:ascii="Arial" w:hAnsi="Arial" w:cs="Arial"/>
                <w:sz w:val="24"/>
                <w:szCs w:val="24"/>
              </w:rPr>
            </w:pPr>
            <w:r w:rsidRPr="00F17E4D">
              <w:rPr>
                <w:rFonts w:ascii="Arial" w:hAnsi="Arial" w:cs="Arial"/>
                <w:sz w:val="24"/>
                <w:szCs w:val="24"/>
              </w:rPr>
              <w:t>Traditional Closing:</w:t>
            </w:r>
          </w:p>
        </w:tc>
        <w:tc>
          <w:tcPr>
            <w:tcW w:w="6057" w:type="dxa"/>
            <w:shd w:val="clear" w:color="auto" w:fill="auto"/>
          </w:tcPr>
          <w:p w:rsidR="001F4BDA" w:rsidRDefault="001F4BDA" w:rsidP="00F17E4D">
            <w:pPr>
              <w:rPr>
                <w:rFonts w:ascii="Arial" w:hAnsi="Arial" w:cs="Arial"/>
                <w:sz w:val="24"/>
                <w:szCs w:val="24"/>
              </w:rPr>
            </w:pPr>
            <w:r w:rsidRPr="00F17E4D">
              <w:rPr>
                <w:rFonts w:ascii="Arial" w:hAnsi="Arial" w:cs="Arial"/>
                <w:sz w:val="24"/>
                <w:szCs w:val="24"/>
              </w:rPr>
              <w:t xml:space="preserve">Elder </w:t>
            </w:r>
            <w:r>
              <w:rPr>
                <w:rFonts w:ascii="Arial" w:hAnsi="Arial" w:cs="Arial"/>
                <w:sz w:val="24"/>
                <w:szCs w:val="24"/>
              </w:rPr>
              <w:t xml:space="preserve">Dr. Joanne Dallaire closed the meeting. </w:t>
            </w:r>
          </w:p>
          <w:p w:rsidR="009D7829" w:rsidRPr="00F17E4D" w:rsidRDefault="009D7829" w:rsidP="00F17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auto"/>
          </w:tcPr>
          <w:p w:rsidR="001F4BDA" w:rsidRPr="00F17E4D" w:rsidRDefault="001F4BDA" w:rsidP="00390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572" w:rsidRPr="00866DC9" w:rsidRDefault="003125A8" w:rsidP="003125A8">
      <w:pPr>
        <w:tabs>
          <w:tab w:val="left" w:pos="6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644572" w:rsidRPr="00866DC9" w:rsidSect="00DD4BB8">
      <w:headerReference w:type="default" r:id="rId9"/>
      <w:footerReference w:type="default" r:id="rId10"/>
      <w:pgSz w:w="15840" w:h="12240" w:orient="landscape"/>
      <w:pgMar w:top="2423" w:right="1260" w:bottom="990" w:left="27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BD" w:rsidRDefault="00DA3BBD" w:rsidP="006044B2">
      <w:pPr>
        <w:spacing w:after="0" w:line="240" w:lineRule="auto"/>
      </w:pPr>
      <w:r>
        <w:separator/>
      </w:r>
    </w:p>
  </w:endnote>
  <w:endnote w:type="continuationSeparator" w:id="0">
    <w:p w:rsidR="00DA3BBD" w:rsidRDefault="00DA3BBD" w:rsidP="0060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C4" w:rsidRDefault="003905C4" w:rsidP="006044B2">
    <w:pPr>
      <w:pStyle w:val="Footer"/>
      <w:ind w:left="-1440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06638">
      <w:rPr>
        <w:noProof/>
      </w:rPr>
      <w:t>6</w:t>
    </w:r>
    <w:r>
      <w:rPr>
        <w:noProof/>
      </w:rPr>
      <w:fldChar w:fldCharType="end"/>
    </w:r>
    <w:r>
      <w:tab/>
    </w:r>
  </w:p>
  <w:p w:rsidR="003905C4" w:rsidRDefault="003905C4" w:rsidP="00097A18">
    <w:pPr>
      <w:pStyle w:val="Footer"/>
      <w:ind w:left="-1440" w:hanging="1350"/>
    </w:pPr>
    <w:r>
      <w:rPr>
        <w:noProof/>
        <w:lang w:eastAsia="en-CA"/>
      </w:rPr>
      <w:drawing>
        <wp:inline distT="0" distB="0" distL="0" distR="0" wp14:anchorId="474E63EC" wp14:editId="255C2090">
          <wp:extent cx="10058400" cy="1024128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BD" w:rsidRDefault="00DA3BBD" w:rsidP="006044B2">
      <w:pPr>
        <w:spacing w:after="0" w:line="240" w:lineRule="auto"/>
      </w:pPr>
      <w:r>
        <w:separator/>
      </w:r>
    </w:p>
  </w:footnote>
  <w:footnote w:type="continuationSeparator" w:id="0">
    <w:p w:rsidR="00DA3BBD" w:rsidRDefault="00DA3BBD" w:rsidP="0060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C4" w:rsidRDefault="003905C4" w:rsidP="00097A18">
    <w:pPr>
      <w:pStyle w:val="Header"/>
      <w:ind w:left="-1440" w:hanging="1350"/>
    </w:pPr>
    <w:r>
      <w:rPr>
        <w:noProof/>
        <w:lang w:eastAsia="en-CA"/>
      </w:rPr>
      <w:drawing>
        <wp:inline distT="0" distB="0" distL="0" distR="0" wp14:anchorId="139C05E5" wp14:editId="639ADE48">
          <wp:extent cx="10030968" cy="154533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FFD"/>
    <w:multiLevelType w:val="hybridMultilevel"/>
    <w:tmpl w:val="47C486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49DB"/>
    <w:multiLevelType w:val="hybridMultilevel"/>
    <w:tmpl w:val="FC74B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7D7D"/>
    <w:multiLevelType w:val="hybridMultilevel"/>
    <w:tmpl w:val="9ACAC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E6A00"/>
    <w:multiLevelType w:val="hybridMultilevel"/>
    <w:tmpl w:val="7C2AC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6158"/>
    <w:multiLevelType w:val="hybridMultilevel"/>
    <w:tmpl w:val="6B9E0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96A9A"/>
    <w:multiLevelType w:val="hybridMultilevel"/>
    <w:tmpl w:val="CDA01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941F0"/>
    <w:multiLevelType w:val="hybridMultilevel"/>
    <w:tmpl w:val="8F6A6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0249D"/>
    <w:multiLevelType w:val="hybridMultilevel"/>
    <w:tmpl w:val="B53E8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3405C"/>
    <w:multiLevelType w:val="hybridMultilevel"/>
    <w:tmpl w:val="E01E83DE"/>
    <w:lvl w:ilvl="0" w:tplc="EE7A672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2" w:hanging="360"/>
      </w:pPr>
    </w:lvl>
    <w:lvl w:ilvl="2" w:tplc="1009001B" w:tentative="1">
      <w:start w:val="1"/>
      <w:numFmt w:val="lowerRoman"/>
      <w:lvlText w:val="%3."/>
      <w:lvlJc w:val="right"/>
      <w:pPr>
        <w:ind w:left="1872" w:hanging="180"/>
      </w:pPr>
    </w:lvl>
    <w:lvl w:ilvl="3" w:tplc="1009000F" w:tentative="1">
      <w:start w:val="1"/>
      <w:numFmt w:val="decimal"/>
      <w:lvlText w:val="%4."/>
      <w:lvlJc w:val="left"/>
      <w:pPr>
        <w:ind w:left="2592" w:hanging="360"/>
      </w:pPr>
    </w:lvl>
    <w:lvl w:ilvl="4" w:tplc="10090019" w:tentative="1">
      <w:start w:val="1"/>
      <w:numFmt w:val="lowerLetter"/>
      <w:lvlText w:val="%5."/>
      <w:lvlJc w:val="left"/>
      <w:pPr>
        <w:ind w:left="3312" w:hanging="360"/>
      </w:pPr>
    </w:lvl>
    <w:lvl w:ilvl="5" w:tplc="1009001B" w:tentative="1">
      <w:start w:val="1"/>
      <w:numFmt w:val="lowerRoman"/>
      <w:lvlText w:val="%6."/>
      <w:lvlJc w:val="right"/>
      <w:pPr>
        <w:ind w:left="4032" w:hanging="180"/>
      </w:pPr>
    </w:lvl>
    <w:lvl w:ilvl="6" w:tplc="1009000F" w:tentative="1">
      <w:start w:val="1"/>
      <w:numFmt w:val="decimal"/>
      <w:lvlText w:val="%7."/>
      <w:lvlJc w:val="left"/>
      <w:pPr>
        <w:ind w:left="4752" w:hanging="360"/>
      </w:pPr>
    </w:lvl>
    <w:lvl w:ilvl="7" w:tplc="10090019" w:tentative="1">
      <w:start w:val="1"/>
      <w:numFmt w:val="lowerLetter"/>
      <w:lvlText w:val="%8."/>
      <w:lvlJc w:val="left"/>
      <w:pPr>
        <w:ind w:left="5472" w:hanging="360"/>
      </w:pPr>
    </w:lvl>
    <w:lvl w:ilvl="8" w:tplc="1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1E042AEB"/>
    <w:multiLevelType w:val="hybridMultilevel"/>
    <w:tmpl w:val="78723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36705"/>
    <w:multiLevelType w:val="hybridMultilevel"/>
    <w:tmpl w:val="13E24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C0C3E"/>
    <w:multiLevelType w:val="hybridMultilevel"/>
    <w:tmpl w:val="92F8A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5481A"/>
    <w:multiLevelType w:val="hybridMultilevel"/>
    <w:tmpl w:val="7DB05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93D70"/>
    <w:multiLevelType w:val="hybridMultilevel"/>
    <w:tmpl w:val="55AC3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37F02"/>
    <w:multiLevelType w:val="hybridMultilevel"/>
    <w:tmpl w:val="3A867F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004B6"/>
    <w:multiLevelType w:val="hybridMultilevel"/>
    <w:tmpl w:val="2D767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30F03"/>
    <w:multiLevelType w:val="hybridMultilevel"/>
    <w:tmpl w:val="2AD46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B28D2"/>
    <w:multiLevelType w:val="hybridMultilevel"/>
    <w:tmpl w:val="BFA6B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343DC"/>
    <w:multiLevelType w:val="hybridMultilevel"/>
    <w:tmpl w:val="07A25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B29CE"/>
    <w:multiLevelType w:val="hybridMultilevel"/>
    <w:tmpl w:val="42CE4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079BA"/>
    <w:multiLevelType w:val="hybridMultilevel"/>
    <w:tmpl w:val="5E80B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A31D4"/>
    <w:multiLevelType w:val="hybridMultilevel"/>
    <w:tmpl w:val="32320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53FF1"/>
    <w:multiLevelType w:val="hybridMultilevel"/>
    <w:tmpl w:val="A6FCB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B0E0D"/>
    <w:multiLevelType w:val="hybridMultilevel"/>
    <w:tmpl w:val="80060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C3371"/>
    <w:multiLevelType w:val="hybridMultilevel"/>
    <w:tmpl w:val="D7709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130FE"/>
    <w:multiLevelType w:val="hybridMultilevel"/>
    <w:tmpl w:val="A7EC8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22030"/>
    <w:multiLevelType w:val="hybridMultilevel"/>
    <w:tmpl w:val="1E70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11370"/>
    <w:multiLevelType w:val="hybridMultilevel"/>
    <w:tmpl w:val="130C09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724DD"/>
    <w:multiLevelType w:val="hybridMultilevel"/>
    <w:tmpl w:val="BD66A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E16FB"/>
    <w:multiLevelType w:val="hybridMultilevel"/>
    <w:tmpl w:val="806E6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E72F0"/>
    <w:multiLevelType w:val="hybridMultilevel"/>
    <w:tmpl w:val="F6E2CB2A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78BB76F2"/>
    <w:multiLevelType w:val="hybridMultilevel"/>
    <w:tmpl w:val="C4F80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24C3D"/>
    <w:multiLevelType w:val="hybridMultilevel"/>
    <w:tmpl w:val="FAC6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7310A"/>
    <w:multiLevelType w:val="hybridMultilevel"/>
    <w:tmpl w:val="24961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6"/>
  </w:num>
  <w:num w:numId="5">
    <w:abstractNumId w:val="22"/>
  </w:num>
  <w:num w:numId="6">
    <w:abstractNumId w:val="7"/>
  </w:num>
  <w:num w:numId="7">
    <w:abstractNumId w:val="10"/>
  </w:num>
  <w:num w:numId="8">
    <w:abstractNumId w:val="15"/>
  </w:num>
  <w:num w:numId="9">
    <w:abstractNumId w:val="12"/>
  </w:num>
  <w:num w:numId="10">
    <w:abstractNumId w:val="29"/>
  </w:num>
  <w:num w:numId="11">
    <w:abstractNumId w:val="33"/>
  </w:num>
  <w:num w:numId="12">
    <w:abstractNumId w:val="9"/>
  </w:num>
  <w:num w:numId="13">
    <w:abstractNumId w:val="27"/>
  </w:num>
  <w:num w:numId="14">
    <w:abstractNumId w:val="13"/>
  </w:num>
  <w:num w:numId="15">
    <w:abstractNumId w:val="26"/>
  </w:num>
  <w:num w:numId="16">
    <w:abstractNumId w:val="31"/>
  </w:num>
  <w:num w:numId="17">
    <w:abstractNumId w:val="30"/>
  </w:num>
  <w:num w:numId="18">
    <w:abstractNumId w:val="4"/>
  </w:num>
  <w:num w:numId="19">
    <w:abstractNumId w:val="11"/>
  </w:num>
  <w:num w:numId="20">
    <w:abstractNumId w:val="18"/>
  </w:num>
  <w:num w:numId="21">
    <w:abstractNumId w:val="24"/>
  </w:num>
  <w:num w:numId="22">
    <w:abstractNumId w:val="20"/>
  </w:num>
  <w:num w:numId="23">
    <w:abstractNumId w:val="3"/>
  </w:num>
  <w:num w:numId="24">
    <w:abstractNumId w:val="8"/>
  </w:num>
  <w:num w:numId="25">
    <w:abstractNumId w:val="0"/>
  </w:num>
  <w:num w:numId="26">
    <w:abstractNumId w:val="2"/>
  </w:num>
  <w:num w:numId="27">
    <w:abstractNumId w:val="14"/>
  </w:num>
  <w:num w:numId="28">
    <w:abstractNumId w:val="6"/>
  </w:num>
  <w:num w:numId="29">
    <w:abstractNumId w:val="25"/>
  </w:num>
  <w:num w:numId="30">
    <w:abstractNumId w:val="23"/>
  </w:num>
  <w:num w:numId="31">
    <w:abstractNumId w:val="28"/>
  </w:num>
  <w:num w:numId="32">
    <w:abstractNumId w:val="32"/>
  </w:num>
  <w:num w:numId="33">
    <w:abstractNumId w:val="19"/>
  </w:num>
  <w:num w:numId="3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E"/>
    <w:rsid w:val="000007F4"/>
    <w:rsid w:val="00010C92"/>
    <w:rsid w:val="00015891"/>
    <w:rsid w:val="000314DE"/>
    <w:rsid w:val="00033921"/>
    <w:rsid w:val="00036F46"/>
    <w:rsid w:val="000426B6"/>
    <w:rsid w:val="00043620"/>
    <w:rsid w:val="000438A8"/>
    <w:rsid w:val="00043D01"/>
    <w:rsid w:val="00060A33"/>
    <w:rsid w:val="00062DDB"/>
    <w:rsid w:val="00063B46"/>
    <w:rsid w:val="00070D31"/>
    <w:rsid w:val="00071D88"/>
    <w:rsid w:val="00077E19"/>
    <w:rsid w:val="0008621E"/>
    <w:rsid w:val="00096B75"/>
    <w:rsid w:val="00097A18"/>
    <w:rsid w:val="000C0C56"/>
    <w:rsid w:val="000C237F"/>
    <w:rsid w:val="000C2C56"/>
    <w:rsid w:val="000D5E9D"/>
    <w:rsid w:val="000D7675"/>
    <w:rsid w:val="001043BA"/>
    <w:rsid w:val="001063F8"/>
    <w:rsid w:val="00111AB1"/>
    <w:rsid w:val="00125B17"/>
    <w:rsid w:val="0012799D"/>
    <w:rsid w:val="00130E2B"/>
    <w:rsid w:val="00137D01"/>
    <w:rsid w:val="00137D61"/>
    <w:rsid w:val="00142517"/>
    <w:rsid w:val="00152985"/>
    <w:rsid w:val="00155CA8"/>
    <w:rsid w:val="00162279"/>
    <w:rsid w:val="001640C6"/>
    <w:rsid w:val="0016783E"/>
    <w:rsid w:val="00173B01"/>
    <w:rsid w:val="00173DCA"/>
    <w:rsid w:val="00176B93"/>
    <w:rsid w:val="00195BB8"/>
    <w:rsid w:val="001B7821"/>
    <w:rsid w:val="001C105E"/>
    <w:rsid w:val="001D1790"/>
    <w:rsid w:val="001D6245"/>
    <w:rsid w:val="001E7212"/>
    <w:rsid w:val="001F4BDA"/>
    <w:rsid w:val="002024D3"/>
    <w:rsid w:val="00207CF2"/>
    <w:rsid w:val="002165F3"/>
    <w:rsid w:val="00217773"/>
    <w:rsid w:val="002265F1"/>
    <w:rsid w:val="002319C2"/>
    <w:rsid w:val="0023388A"/>
    <w:rsid w:val="002503FF"/>
    <w:rsid w:val="00264953"/>
    <w:rsid w:val="00265D52"/>
    <w:rsid w:val="00287A56"/>
    <w:rsid w:val="002B7F73"/>
    <w:rsid w:val="002C24DE"/>
    <w:rsid w:val="002C2BEA"/>
    <w:rsid w:val="002C5112"/>
    <w:rsid w:val="002C604F"/>
    <w:rsid w:val="002D31FB"/>
    <w:rsid w:val="002E1A64"/>
    <w:rsid w:val="00306638"/>
    <w:rsid w:val="00306A1D"/>
    <w:rsid w:val="003125A8"/>
    <w:rsid w:val="00317A5B"/>
    <w:rsid w:val="00320772"/>
    <w:rsid w:val="00322439"/>
    <w:rsid w:val="00332801"/>
    <w:rsid w:val="003542E1"/>
    <w:rsid w:val="0036485A"/>
    <w:rsid w:val="0038044A"/>
    <w:rsid w:val="00382686"/>
    <w:rsid w:val="0038498B"/>
    <w:rsid w:val="00385839"/>
    <w:rsid w:val="003905C4"/>
    <w:rsid w:val="0039267A"/>
    <w:rsid w:val="003A5D54"/>
    <w:rsid w:val="003A6E90"/>
    <w:rsid w:val="003B2A25"/>
    <w:rsid w:val="003B35EB"/>
    <w:rsid w:val="003B58B5"/>
    <w:rsid w:val="003C2CDA"/>
    <w:rsid w:val="003C4F06"/>
    <w:rsid w:val="003D3B92"/>
    <w:rsid w:val="003D6937"/>
    <w:rsid w:val="003D7F92"/>
    <w:rsid w:val="003E5572"/>
    <w:rsid w:val="003F3268"/>
    <w:rsid w:val="003F478E"/>
    <w:rsid w:val="00440188"/>
    <w:rsid w:val="00443918"/>
    <w:rsid w:val="00451EC5"/>
    <w:rsid w:val="0046600D"/>
    <w:rsid w:val="00470E2E"/>
    <w:rsid w:val="004758A5"/>
    <w:rsid w:val="00480FE7"/>
    <w:rsid w:val="004874A5"/>
    <w:rsid w:val="00490DED"/>
    <w:rsid w:val="004B1DDF"/>
    <w:rsid w:val="004B66B6"/>
    <w:rsid w:val="004C0AF9"/>
    <w:rsid w:val="004C29EF"/>
    <w:rsid w:val="004C3658"/>
    <w:rsid w:val="004D79D1"/>
    <w:rsid w:val="004E007B"/>
    <w:rsid w:val="004E01D8"/>
    <w:rsid w:val="004F0323"/>
    <w:rsid w:val="0050201A"/>
    <w:rsid w:val="00502F05"/>
    <w:rsid w:val="00506F78"/>
    <w:rsid w:val="0051393E"/>
    <w:rsid w:val="005170EC"/>
    <w:rsid w:val="00537AED"/>
    <w:rsid w:val="005414D8"/>
    <w:rsid w:val="00543AA5"/>
    <w:rsid w:val="005459C5"/>
    <w:rsid w:val="005627B6"/>
    <w:rsid w:val="00571F82"/>
    <w:rsid w:val="005A2ECF"/>
    <w:rsid w:val="005C3E4D"/>
    <w:rsid w:val="005D0D15"/>
    <w:rsid w:val="005D55E0"/>
    <w:rsid w:val="005F71CF"/>
    <w:rsid w:val="006004C0"/>
    <w:rsid w:val="006044B2"/>
    <w:rsid w:val="00644572"/>
    <w:rsid w:val="0065720C"/>
    <w:rsid w:val="00672041"/>
    <w:rsid w:val="00694414"/>
    <w:rsid w:val="006A7EFB"/>
    <w:rsid w:val="006C0D16"/>
    <w:rsid w:val="006E145F"/>
    <w:rsid w:val="006E5396"/>
    <w:rsid w:val="006F4C53"/>
    <w:rsid w:val="006F78C6"/>
    <w:rsid w:val="00723597"/>
    <w:rsid w:val="00747BD1"/>
    <w:rsid w:val="007508FB"/>
    <w:rsid w:val="007531F0"/>
    <w:rsid w:val="00760CD3"/>
    <w:rsid w:val="0076722E"/>
    <w:rsid w:val="00772E11"/>
    <w:rsid w:val="007739AE"/>
    <w:rsid w:val="00775E46"/>
    <w:rsid w:val="0079437D"/>
    <w:rsid w:val="00794C21"/>
    <w:rsid w:val="007A4DE5"/>
    <w:rsid w:val="007A53BC"/>
    <w:rsid w:val="007B14E8"/>
    <w:rsid w:val="007B66CC"/>
    <w:rsid w:val="007C29CC"/>
    <w:rsid w:val="007C2F0D"/>
    <w:rsid w:val="007D5E0F"/>
    <w:rsid w:val="007E7028"/>
    <w:rsid w:val="007F4602"/>
    <w:rsid w:val="0080073A"/>
    <w:rsid w:val="00807130"/>
    <w:rsid w:val="00807367"/>
    <w:rsid w:val="0081016A"/>
    <w:rsid w:val="00811C61"/>
    <w:rsid w:val="00814F04"/>
    <w:rsid w:val="00835CDB"/>
    <w:rsid w:val="008365F1"/>
    <w:rsid w:val="00840519"/>
    <w:rsid w:val="00843D55"/>
    <w:rsid w:val="008478D7"/>
    <w:rsid w:val="00853C54"/>
    <w:rsid w:val="00866DC9"/>
    <w:rsid w:val="00896DE0"/>
    <w:rsid w:val="008A1E9A"/>
    <w:rsid w:val="008A45B1"/>
    <w:rsid w:val="008B387F"/>
    <w:rsid w:val="008B3B98"/>
    <w:rsid w:val="008C69FB"/>
    <w:rsid w:val="008D4057"/>
    <w:rsid w:val="008D6A2D"/>
    <w:rsid w:val="008E4152"/>
    <w:rsid w:val="008E511B"/>
    <w:rsid w:val="008E6D5A"/>
    <w:rsid w:val="008E75F3"/>
    <w:rsid w:val="009043B1"/>
    <w:rsid w:val="00920E4A"/>
    <w:rsid w:val="00926B1D"/>
    <w:rsid w:val="00930167"/>
    <w:rsid w:val="0094454B"/>
    <w:rsid w:val="0094668E"/>
    <w:rsid w:val="0094701F"/>
    <w:rsid w:val="009507E6"/>
    <w:rsid w:val="00956E98"/>
    <w:rsid w:val="00961640"/>
    <w:rsid w:val="00967F71"/>
    <w:rsid w:val="00972034"/>
    <w:rsid w:val="00972CD3"/>
    <w:rsid w:val="009730C9"/>
    <w:rsid w:val="0097488B"/>
    <w:rsid w:val="009757C3"/>
    <w:rsid w:val="00981885"/>
    <w:rsid w:val="00995EDF"/>
    <w:rsid w:val="009A3711"/>
    <w:rsid w:val="009A53CD"/>
    <w:rsid w:val="009B0F2D"/>
    <w:rsid w:val="009B5EBD"/>
    <w:rsid w:val="009C0023"/>
    <w:rsid w:val="009C6C1C"/>
    <w:rsid w:val="009D087E"/>
    <w:rsid w:val="009D0EFA"/>
    <w:rsid w:val="009D7829"/>
    <w:rsid w:val="009F2B4E"/>
    <w:rsid w:val="009F32CC"/>
    <w:rsid w:val="009F347C"/>
    <w:rsid w:val="009F3E11"/>
    <w:rsid w:val="00A0214A"/>
    <w:rsid w:val="00A03A23"/>
    <w:rsid w:val="00A10870"/>
    <w:rsid w:val="00A23B77"/>
    <w:rsid w:val="00A261EB"/>
    <w:rsid w:val="00A3355B"/>
    <w:rsid w:val="00A3456E"/>
    <w:rsid w:val="00A3459A"/>
    <w:rsid w:val="00A347A7"/>
    <w:rsid w:val="00A365C6"/>
    <w:rsid w:val="00A60DD3"/>
    <w:rsid w:val="00A73900"/>
    <w:rsid w:val="00A74A07"/>
    <w:rsid w:val="00A8463C"/>
    <w:rsid w:val="00A85418"/>
    <w:rsid w:val="00A8643D"/>
    <w:rsid w:val="00A90EE8"/>
    <w:rsid w:val="00A94A5F"/>
    <w:rsid w:val="00A96874"/>
    <w:rsid w:val="00AA3982"/>
    <w:rsid w:val="00AB008B"/>
    <w:rsid w:val="00AB3880"/>
    <w:rsid w:val="00AD2E60"/>
    <w:rsid w:val="00AE615C"/>
    <w:rsid w:val="00AF48C7"/>
    <w:rsid w:val="00B06103"/>
    <w:rsid w:val="00B171DD"/>
    <w:rsid w:val="00B24771"/>
    <w:rsid w:val="00B25A98"/>
    <w:rsid w:val="00B308A8"/>
    <w:rsid w:val="00B33C89"/>
    <w:rsid w:val="00B40491"/>
    <w:rsid w:val="00B40EA4"/>
    <w:rsid w:val="00B76DC1"/>
    <w:rsid w:val="00B815C1"/>
    <w:rsid w:val="00B97E28"/>
    <w:rsid w:val="00BA009F"/>
    <w:rsid w:val="00BC5987"/>
    <w:rsid w:val="00BF0399"/>
    <w:rsid w:val="00BF2ED8"/>
    <w:rsid w:val="00C02CF0"/>
    <w:rsid w:val="00C04CD4"/>
    <w:rsid w:val="00C06A68"/>
    <w:rsid w:val="00C071E5"/>
    <w:rsid w:val="00C222CF"/>
    <w:rsid w:val="00C31BD7"/>
    <w:rsid w:val="00C50681"/>
    <w:rsid w:val="00C54006"/>
    <w:rsid w:val="00C7035B"/>
    <w:rsid w:val="00CA7AC8"/>
    <w:rsid w:val="00CB550E"/>
    <w:rsid w:val="00CE47F9"/>
    <w:rsid w:val="00CE6CE3"/>
    <w:rsid w:val="00CF611A"/>
    <w:rsid w:val="00D01A22"/>
    <w:rsid w:val="00D2265B"/>
    <w:rsid w:val="00D35BE6"/>
    <w:rsid w:val="00D36A06"/>
    <w:rsid w:val="00D372FC"/>
    <w:rsid w:val="00D40DBA"/>
    <w:rsid w:val="00D44769"/>
    <w:rsid w:val="00D5059F"/>
    <w:rsid w:val="00D53037"/>
    <w:rsid w:val="00D6258B"/>
    <w:rsid w:val="00D6604E"/>
    <w:rsid w:val="00D6751E"/>
    <w:rsid w:val="00D70A7D"/>
    <w:rsid w:val="00D74452"/>
    <w:rsid w:val="00D94180"/>
    <w:rsid w:val="00D9640B"/>
    <w:rsid w:val="00DA3BBD"/>
    <w:rsid w:val="00DA58B5"/>
    <w:rsid w:val="00DA6C76"/>
    <w:rsid w:val="00DB1BCB"/>
    <w:rsid w:val="00DB3FF9"/>
    <w:rsid w:val="00DC01A6"/>
    <w:rsid w:val="00DC3D5B"/>
    <w:rsid w:val="00DD0198"/>
    <w:rsid w:val="00DD4198"/>
    <w:rsid w:val="00DD4A69"/>
    <w:rsid w:val="00DD4BB8"/>
    <w:rsid w:val="00E048B8"/>
    <w:rsid w:val="00E04F0A"/>
    <w:rsid w:val="00E061A1"/>
    <w:rsid w:val="00E10787"/>
    <w:rsid w:val="00E1565D"/>
    <w:rsid w:val="00E16491"/>
    <w:rsid w:val="00E22DCB"/>
    <w:rsid w:val="00E4533C"/>
    <w:rsid w:val="00E512F7"/>
    <w:rsid w:val="00E67F98"/>
    <w:rsid w:val="00E73996"/>
    <w:rsid w:val="00E75B3D"/>
    <w:rsid w:val="00E76148"/>
    <w:rsid w:val="00E861EF"/>
    <w:rsid w:val="00E92413"/>
    <w:rsid w:val="00E93D23"/>
    <w:rsid w:val="00E944AE"/>
    <w:rsid w:val="00EA08E5"/>
    <w:rsid w:val="00EB5B03"/>
    <w:rsid w:val="00EB723B"/>
    <w:rsid w:val="00EE0C05"/>
    <w:rsid w:val="00F0463A"/>
    <w:rsid w:val="00F1008C"/>
    <w:rsid w:val="00F17E4D"/>
    <w:rsid w:val="00F25184"/>
    <w:rsid w:val="00F446BF"/>
    <w:rsid w:val="00F4544F"/>
    <w:rsid w:val="00F70462"/>
    <w:rsid w:val="00F83369"/>
    <w:rsid w:val="00F87A1E"/>
    <w:rsid w:val="00F94347"/>
    <w:rsid w:val="00FA0D13"/>
    <w:rsid w:val="00FA1B96"/>
    <w:rsid w:val="00FB59C2"/>
    <w:rsid w:val="00FC6807"/>
    <w:rsid w:val="00FC701B"/>
    <w:rsid w:val="00FD3E6E"/>
    <w:rsid w:val="00FE09BC"/>
    <w:rsid w:val="00FE21AD"/>
    <w:rsid w:val="00FE73C0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37FD-C04A-4FD2-B8D5-029EA6B0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172553</dc:creator>
  <cp:lastModifiedBy>Johnston, Bonnie</cp:lastModifiedBy>
  <cp:revision>12</cp:revision>
  <cp:lastPrinted>2019-03-05T19:27:00Z</cp:lastPrinted>
  <dcterms:created xsi:type="dcterms:W3CDTF">2019-02-13T18:20:00Z</dcterms:created>
  <dcterms:modified xsi:type="dcterms:W3CDTF">2019-06-06T17:21:00Z</dcterms:modified>
</cp:coreProperties>
</file>