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550E" w14:textId="56C66FAE" w:rsidR="002A6232" w:rsidRPr="002A6232" w:rsidRDefault="002A6232" w:rsidP="004A3F8A">
      <w:pPr>
        <w:spacing w:after="200" w:line="276" w:lineRule="auto"/>
        <w:rPr>
          <w:rFonts w:ascii="Arial" w:hAnsi="Arial" w:cs="Arial"/>
          <w:sz w:val="24"/>
          <w:szCs w:val="24"/>
        </w:rPr>
      </w:pPr>
      <w:r w:rsidRPr="002A6232">
        <w:rPr>
          <w:rFonts w:ascii="Arial" w:hAnsi="Arial" w:cs="Arial"/>
          <w:noProof/>
          <w:sz w:val="24"/>
          <w:szCs w:val="24"/>
        </w:rPr>
        <w:drawing>
          <wp:inline distT="0" distB="0" distL="0" distR="0" wp14:anchorId="399CFBE6" wp14:editId="72C3A60F">
            <wp:extent cx="1183005"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005" cy="1127760"/>
                    </a:xfrm>
                    <a:prstGeom prst="rect">
                      <a:avLst/>
                    </a:prstGeom>
                    <a:noFill/>
                  </pic:spPr>
                </pic:pic>
              </a:graphicData>
            </a:graphic>
          </wp:inline>
        </w:drawing>
      </w:r>
    </w:p>
    <w:p w14:paraId="026690A6" w14:textId="44924D5F" w:rsidR="002A6232" w:rsidRPr="002A6232" w:rsidRDefault="002A6232" w:rsidP="002A6232">
      <w:pPr>
        <w:spacing w:line="360" w:lineRule="auto"/>
        <w:rPr>
          <w:rFonts w:ascii="Arial" w:hAnsi="Arial" w:cs="Arial"/>
          <w:sz w:val="24"/>
          <w:szCs w:val="24"/>
        </w:rPr>
      </w:pPr>
      <w:r>
        <w:rPr>
          <w:rFonts w:ascii="Arial" w:hAnsi="Arial" w:cs="Arial"/>
          <w:sz w:val="24"/>
          <w:szCs w:val="24"/>
        </w:rPr>
        <w:t>June 4, 2021</w:t>
      </w:r>
    </w:p>
    <w:p w14:paraId="188E0968" w14:textId="77777777" w:rsidR="002A6232" w:rsidRPr="002A6232" w:rsidRDefault="002A6232" w:rsidP="002A6232">
      <w:pPr>
        <w:spacing w:line="360" w:lineRule="auto"/>
        <w:rPr>
          <w:rFonts w:ascii="Arial" w:hAnsi="Arial" w:cs="Arial"/>
          <w:sz w:val="24"/>
          <w:szCs w:val="24"/>
        </w:rPr>
      </w:pPr>
    </w:p>
    <w:p w14:paraId="1089798C" w14:textId="33C7F1A5" w:rsidR="002E3071" w:rsidRPr="002A6232" w:rsidRDefault="002E3071" w:rsidP="002A6232">
      <w:pPr>
        <w:spacing w:line="360" w:lineRule="auto"/>
        <w:rPr>
          <w:rFonts w:ascii="Arial" w:hAnsi="Arial" w:cs="Arial"/>
          <w:sz w:val="24"/>
          <w:szCs w:val="24"/>
          <w:lang w:eastAsia="en-CA"/>
        </w:rPr>
      </w:pPr>
      <w:r w:rsidRPr="002A6232">
        <w:rPr>
          <w:rFonts w:ascii="Arial" w:hAnsi="Arial" w:cs="Arial"/>
          <w:sz w:val="24"/>
          <w:szCs w:val="24"/>
          <w:lang w:eastAsia="en-CA"/>
        </w:rPr>
        <w:t xml:space="preserve">Dear </w:t>
      </w:r>
      <w:r w:rsidR="00344C38" w:rsidRPr="002A6232">
        <w:rPr>
          <w:rFonts w:ascii="Arial" w:hAnsi="Arial" w:cs="Arial"/>
          <w:sz w:val="24"/>
          <w:szCs w:val="24"/>
          <w:lang w:eastAsia="en-CA"/>
        </w:rPr>
        <w:t>Child Care</w:t>
      </w:r>
      <w:r w:rsidRPr="002A6232">
        <w:rPr>
          <w:rFonts w:ascii="Arial" w:hAnsi="Arial" w:cs="Arial"/>
          <w:sz w:val="24"/>
          <w:szCs w:val="24"/>
          <w:lang w:eastAsia="en-CA"/>
        </w:rPr>
        <w:t xml:space="preserve"> Colleagues,</w:t>
      </w:r>
    </w:p>
    <w:p w14:paraId="0508AB6E" w14:textId="77777777" w:rsidR="002E3071" w:rsidRPr="002A6232" w:rsidRDefault="002E3071" w:rsidP="002A6232">
      <w:pPr>
        <w:spacing w:line="360" w:lineRule="auto"/>
        <w:rPr>
          <w:rFonts w:ascii="Arial" w:hAnsi="Arial" w:cs="Arial"/>
          <w:sz w:val="24"/>
          <w:szCs w:val="24"/>
          <w:lang w:eastAsia="en-CA"/>
        </w:rPr>
      </w:pPr>
    </w:p>
    <w:p w14:paraId="48CBD82A" w14:textId="77777777" w:rsidR="00344C38" w:rsidRPr="002A6232" w:rsidRDefault="002E3071" w:rsidP="002A6232">
      <w:pPr>
        <w:spacing w:line="360" w:lineRule="auto"/>
        <w:rPr>
          <w:rFonts w:ascii="Arial" w:hAnsi="Arial" w:cs="Arial"/>
          <w:strike/>
          <w:sz w:val="24"/>
          <w:szCs w:val="24"/>
          <w:lang w:eastAsia="en-CA"/>
        </w:rPr>
      </w:pPr>
      <w:r w:rsidRPr="002A6232">
        <w:rPr>
          <w:rFonts w:ascii="Arial" w:hAnsi="Arial" w:cs="Arial"/>
          <w:sz w:val="24"/>
          <w:szCs w:val="24"/>
          <w:lang w:eastAsia="en-CA"/>
        </w:rPr>
        <w:t> </w:t>
      </w:r>
      <w:r w:rsidR="00344C38" w:rsidRPr="002A6232">
        <w:rPr>
          <w:rFonts w:ascii="Arial" w:hAnsi="Arial" w:cs="Arial"/>
          <w:color w:val="000000"/>
          <w:sz w:val="24"/>
          <w:szCs w:val="24"/>
          <w:lang w:val="en-US" w:eastAsia="en-CA"/>
        </w:rPr>
        <w:t xml:space="preserve">As you are likely aware, yesterday the Government of Ontario </w:t>
      </w:r>
      <w:hyperlink r:id="rId5" w:history="1">
        <w:r w:rsidR="00344C38" w:rsidRPr="002A6232">
          <w:rPr>
            <w:rStyle w:val="Hyperlink"/>
            <w:rFonts w:ascii="Arial" w:hAnsi="Arial" w:cs="Arial"/>
            <w:sz w:val="24"/>
            <w:szCs w:val="24"/>
            <w:lang w:val="en-US" w:eastAsia="en-CA"/>
          </w:rPr>
          <w:t>announced</w:t>
        </w:r>
      </w:hyperlink>
      <w:r w:rsidR="00344C38" w:rsidRPr="002A6232">
        <w:rPr>
          <w:rFonts w:ascii="Arial" w:hAnsi="Arial" w:cs="Arial"/>
          <w:color w:val="000000"/>
          <w:sz w:val="24"/>
          <w:szCs w:val="24"/>
          <w:lang w:val="en-US" w:eastAsia="en-CA"/>
        </w:rPr>
        <w:t xml:space="preserve"> that all school boards in Ontario, including the TDSB, will not return to in-person learning for this school year</w:t>
      </w:r>
      <w:r w:rsidR="00344C38" w:rsidRPr="002A6232">
        <w:rPr>
          <w:rFonts w:ascii="Arial" w:hAnsi="Arial" w:cs="Arial"/>
          <w:b/>
          <w:bCs/>
          <w:color w:val="000000"/>
          <w:sz w:val="24"/>
          <w:szCs w:val="24"/>
          <w:lang w:val="en-US" w:eastAsia="en-CA"/>
        </w:rPr>
        <w:t>.</w:t>
      </w:r>
      <w:r w:rsidR="00344C38" w:rsidRPr="002A6232">
        <w:rPr>
          <w:rFonts w:ascii="Arial" w:hAnsi="Arial" w:cs="Arial"/>
          <w:color w:val="000000"/>
          <w:sz w:val="24"/>
          <w:szCs w:val="24"/>
          <w:lang w:val="en-US" w:eastAsia="en-CA"/>
        </w:rPr>
        <w:t xml:space="preserve"> </w:t>
      </w:r>
      <w:r w:rsidR="00344C38" w:rsidRPr="002A6232">
        <w:rPr>
          <w:rFonts w:ascii="Arial" w:hAnsi="Arial" w:cs="Arial"/>
          <w:sz w:val="24"/>
          <w:szCs w:val="24"/>
          <w:lang w:val="en-US" w:eastAsia="en-CA"/>
        </w:rPr>
        <w:t xml:space="preserve">As a result, </w:t>
      </w:r>
      <w:r w:rsidR="00344C38" w:rsidRPr="002A6232">
        <w:rPr>
          <w:rFonts w:ascii="Arial" w:hAnsi="Arial" w:cs="Arial"/>
          <w:sz w:val="24"/>
          <w:szCs w:val="24"/>
          <w:lang w:eastAsia="en-CA"/>
        </w:rPr>
        <w:t>before</w:t>
      </w:r>
      <w:r w:rsidR="00344C38" w:rsidRPr="002A6232">
        <w:rPr>
          <w:rFonts w:ascii="Arial" w:hAnsi="Arial" w:cs="Arial"/>
          <w:color w:val="1F497D"/>
          <w:sz w:val="24"/>
          <w:szCs w:val="24"/>
          <w:lang w:eastAsia="en-CA"/>
        </w:rPr>
        <w:t>-</w:t>
      </w:r>
      <w:r w:rsidR="00344C38" w:rsidRPr="002A6232">
        <w:rPr>
          <w:rFonts w:ascii="Arial" w:hAnsi="Arial" w:cs="Arial"/>
          <w:sz w:val="24"/>
          <w:szCs w:val="24"/>
          <w:lang w:eastAsia="en-CA"/>
        </w:rPr>
        <w:t xml:space="preserve"> and after</w:t>
      </w:r>
      <w:r w:rsidR="00344C38" w:rsidRPr="002A6232">
        <w:rPr>
          <w:rFonts w:ascii="Arial" w:hAnsi="Arial" w:cs="Arial"/>
          <w:color w:val="1F497D"/>
          <w:sz w:val="24"/>
          <w:szCs w:val="24"/>
          <w:lang w:eastAsia="en-CA"/>
        </w:rPr>
        <w:t>-</w:t>
      </w:r>
      <w:r w:rsidR="00344C38" w:rsidRPr="002A6232">
        <w:rPr>
          <w:rFonts w:ascii="Arial" w:hAnsi="Arial" w:cs="Arial"/>
          <w:sz w:val="24"/>
          <w:szCs w:val="24"/>
          <w:lang w:eastAsia="en-CA"/>
        </w:rPr>
        <w:t>school programs must remain closed for the remainder of this school year. Emergency child care (ECC) programs however will continue to operate during the extended school closure period</w:t>
      </w:r>
      <w:r w:rsidR="00344C38" w:rsidRPr="002A6232">
        <w:rPr>
          <w:rFonts w:ascii="Arial" w:hAnsi="Arial" w:cs="Arial"/>
          <w:strike/>
          <w:sz w:val="24"/>
          <w:szCs w:val="24"/>
          <w:lang w:eastAsia="en-CA"/>
        </w:rPr>
        <w:t>.</w:t>
      </w:r>
    </w:p>
    <w:p w14:paraId="4F309980" w14:textId="77777777" w:rsidR="00344C38" w:rsidRPr="002A6232" w:rsidRDefault="00344C38" w:rsidP="002A6232">
      <w:pPr>
        <w:spacing w:line="360" w:lineRule="auto"/>
        <w:rPr>
          <w:rFonts w:ascii="Arial" w:hAnsi="Arial" w:cs="Arial"/>
          <w:sz w:val="24"/>
          <w:szCs w:val="24"/>
          <w:lang w:val="en-US" w:eastAsia="en-CA"/>
        </w:rPr>
      </w:pPr>
      <w:r w:rsidRPr="002A6232">
        <w:rPr>
          <w:rFonts w:ascii="Arial" w:hAnsi="Arial" w:cs="Arial"/>
          <w:sz w:val="24"/>
          <w:szCs w:val="24"/>
          <w:lang w:eastAsia="en-CA"/>
        </w:rPr>
        <w:t> </w:t>
      </w:r>
    </w:p>
    <w:p w14:paraId="167D9FF7" w14:textId="77777777" w:rsidR="00344C38" w:rsidRPr="002A6232" w:rsidRDefault="00344C38" w:rsidP="002A6232">
      <w:pPr>
        <w:spacing w:line="360" w:lineRule="auto"/>
        <w:rPr>
          <w:rFonts w:ascii="Arial" w:hAnsi="Arial" w:cs="Arial"/>
          <w:sz w:val="24"/>
          <w:szCs w:val="24"/>
          <w:lang w:val="en-US" w:eastAsia="en-CA"/>
        </w:rPr>
      </w:pPr>
      <w:r w:rsidRPr="002A6232">
        <w:rPr>
          <w:rFonts w:ascii="Arial" w:hAnsi="Arial" w:cs="Arial"/>
          <w:sz w:val="24"/>
          <w:szCs w:val="24"/>
          <w:lang w:eastAsia="en-CA"/>
        </w:rPr>
        <w:t xml:space="preserve">The Province has confirmed that these measures will end on the final instructional day for elementary students and that licensed child care centres may resume serving school-aged children for full-days of programming over the summer months, in accordance with the </w:t>
      </w:r>
      <w:hyperlink r:id="rId6" w:history="1">
        <w:r w:rsidRPr="002A6232">
          <w:rPr>
            <w:rStyle w:val="Hyperlink"/>
            <w:rFonts w:ascii="Arial" w:hAnsi="Arial" w:cs="Arial"/>
            <w:sz w:val="24"/>
            <w:szCs w:val="24"/>
            <w:lang w:eastAsia="en-CA"/>
          </w:rPr>
          <w:t>Ministry of Education’s health and safety guidance.</w:t>
        </w:r>
      </w:hyperlink>
      <w:r w:rsidRPr="002A6232">
        <w:rPr>
          <w:rFonts w:ascii="Arial" w:hAnsi="Arial" w:cs="Arial"/>
          <w:sz w:val="24"/>
          <w:szCs w:val="24"/>
          <w:lang w:eastAsia="en-CA"/>
        </w:rPr>
        <w:t xml:space="preserve"> For the TDSB, the final instructional day (elementary) for this school year is Tuesday, June 29, 2021.</w:t>
      </w:r>
      <w:r w:rsidRPr="002A6232">
        <w:rPr>
          <w:rFonts w:ascii="Arial" w:hAnsi="Arial" w:cs="Arial"/>
          <w:i/>
          <w:iCs/>
          <w:sz w:val="24"/>
          <w:szCs w:val="24"/>
          <w:lang w:eastAsia="en-CA"/>
        </w:rPr>
        <w:t xml:space="preserve"> </w:t>
      </w:r>
    </w:p>
    <w:p w14:paraId="6C6E7FC0" w14:textId="77777777" w:rsidR="00344C38" w:rsidRPr="002A6232" w:rsidRDefault="00344C38" w:rsidP="002A6232">
      <w:pPr>
        <w:spacing w:line="360" w:lineRule="auto"/>
        <w:rPr>
          <w:rFonts w:ascii="Arial" w:hAnsi="Arial" w:cs="Arial"/>
          <w:sz w:val="24"/>
          <w:szCs w:val="24"/>
          <w:lang w:val="en-US" w:eastAsia="en-CA"/>
        </w:rPr>
      </w:pPr>
      <w:r w:rsidRPr="002A6232">
        <w:rPr>
          <w:rFonts w:ascii="Arial" w:hAnsi="Arial" w:cs="Arial"/>
          <w:sz w:val="24"/>
          <w:szCs w:val="24"/>
          <w:lang w:eastAsia="en-CA"/>
        </w:rPr>
        <w:t> </w:t>
      </w:r>
    </w:p>
    <w:p w14:paraId="6627CB5B" w14:textId="77777777" w:rsidR="00344C38" w:rsidRPr="002A6232" w:rsidRDefault="00344C38" w:rsidP="002A6232">
      <w:pPr>
        <w:spacing w:line="360" w:lineRule="auto"/>
        <w:rPr>
          <w:rFonts w:ascii="Arial" w:hAnsi="Arial" w:cs="Arial"/>
          <w:sz w:val="24"/>
          <w:szCs w:val="24"/>
          <w:lang w:val="en-US" w:eastAsia="en-CA"/>
        </w:rPr>
      </w:pPr>
      <w:r w:rsidRPr="002A6232">
        <w:rPr>
          <w:rFonts w:ascii="Arial" w:hAnsi="Arial" w:cs="Arial"/>
          <w:sz w:val="24"/>
          <w:szCs w:val="24"/>
          <w:lang w:eastAsia="en-CA"/>
        </w:rPr>
        <w:t>The TDSB remains committed to supporting children and families throughout our child care community, and our schools will be available for summer child care programming to those operators who lease space over the summer months, beginning on June 30.  We ask that school-age program operators please inform your school Principal and Caretaker of your reopening plans and related dates</w:t>
      </w:r>
      <w:r w:rsidRPr="002A6232">
        <w:rPr>
          <w:rFonts w:ascii="Arial" w:hAnsi="Arial" w:cs="Arial"/>
          <w:color w:val="1F497D"/>
          <w:sz w:val="24"/>
          <w:szCs w:val="24"/>
          <w:lang w:eastAsia="en-CA"/>
        </w:rPr>
        <w:t xml:space="preserve">. </w:t>
      </w:r>
      <w:r w:rsidRPr="002A6232">
        <w:rPr>
          <w:rFonts w:ascii="Arial" w:hAnsi="Arial" w:cs="Arial"/>
          <w:sz w:val="24"/>
          <w:szCs w:val="24"/>
          <w:lang w:eastAsia="en-CA"/>
        </w:rPr>
        <w:t>We also ask that program operators please connect directly with the families in your programs so they are aware of your reopening plans.</w:t>
      </w:r>
    </w:p>
    <w:p w14:paraId="1FB13D66" w14:textId="77777777" w:rsidR="00344C38" w:rsidRPr="002A6232" w:rsidRDefault="00344C38" w:rsidP="002A6232">
      <w:pPr>
        <w:spacing w:line="360" w:lineRule="auto"/>
        <w:rPr>
          <w:rFonts w:ascii="Arial" w:hAnsi="Arial" w:cs="Arial"/>
          <w:sz w:val="24"/>
          <w:szCs w:val="24"/>
          <w:lang w:val="en-US" w:eastAsia="en-CA"/>
        </w:rPr>
      </w:pPr>
      <w:r w:rsidRPr="002A6232">
        <w:rPr>
          <w:rFonts w:ascii="Arial" w:hAnsi="Arial" w:cs="Arial"/>
          <w:sz w:val="24"/>
          <w:szCs w:val="24"/>
          <w:lang w:eastAsia="en-CA"/>
        </w:rPr>
        <w:t> </w:t>
      </w:r>
    </w:p>
    <w:p w14:paraId="6D8D35A3" w14:textId="77777777" w:rsidR="00344C38" w:rsidRPr="002A6232" w:rsidRDefault="00344C38" w:rsidP="002A6232">
      <w:pPr>
        <w:spacing w:line="360" w:lineRule="auto"/>
        <w:rPr>
          <w:rFonts w:ascii="Arial" w:hAnsi="Arial" w:cs="Arial"/>
          <w:sz w:val="24"/>
          <w:szCs w:val="24"/>
          <w:lang w:val="en-US" w:eastAsia="en-CA"/>
        </w:rPr>
      </w:pPr>
      <w:r w:rsidRPr="002A6232">
        <w:rPr>
          <w:rFonts w:ascii="Arial" w:hAnsi="Arial" w:cs="Arial"/>
          <w:sz w:val="24"/>
          <w:szCs w:val="24"/>
          <w:lang w:eastAsia="en-CA"/>
        </w:rPr>
        <w:t xml:space="preserve">Additional information about the </w:t>
      </w:r>
      <w:hyperlink r:id="rId7" w:history="1">
        <w:r w:rsidRPr="002A6232">
          <w:rPr>
            <w:rStyle w:val="Hyperlink"/>
            <w:rFonts w:ascii="Arial" w:hAnsi="Arial" w:cs="Arial"/>
            <w:sz w:val="24"/>
            <w:szCs w:val="24"/>
            <w:lang w:eastAsia="en-CA"/>
          </w:rPr>
          <w:t>status of in-person learning</w:t>
        </w:r>
      </w:hyperlink>
      <w:r w:rsidRPr="002A6232">
        <w:rPr>
          <w:rFonts w:ascii="Arial" w:hAnsi="Arial" w:cs="Arial"/>
          <w:sz w:val="24"/>
          <w:szCs w:val="24"/>
          <w:lang w:eastAsia="en-CA"/>
        </w:rPr>
        <w:t xml:space="preserve"> can be found on our website.</w:t>
      </w:r>
    </w:p>
    <w:p w14:paraId="5D4FA846" w14:textId="77777777" w:rsidR="00344C38" w:rsidRPr="002A6232" w:rsidRDefault="00344C38" w:rsidP="002A6232">
      <w:pPr>
        <w:spacing w:line="360" w:lineRule="auto"/>
        <w:rPr>
          <w:rFonts w:ascii="Arial" w:hAnsi="Arial" w:cs="Arial"/>
          <w:sz w:val="24"/>
          <w:szCs w:val="24"/>
          <w:lang w:val="en-US" w:eastAsia="en-CA"/>
        </w:rPr>
      </w:pPr>
      <w:r w:rsidRPr="002A6232">
        <w:rPr>
          <w:rFonts w:ascii="Arial" w:hAnsi="Arial" w:cs="Arial"/>
          <w:sz w:val="24"/>
          <w:szCs w:val="24"/>
          <w:lang w:eastAsia="en-CA"/>
        </w:rPr>
        <w:lastRenderedPageBreak/>
        <w:t> </w:t>
      </w:r>
    </w:p>
    <w:p w14:paraId="53F75B39" w14:textId="77777777" w:rsidR="00344C38" w:rsidRPr="002A6232" w:rsidRDefault="00344C38" w:rsidP="002A6232">
      <w:pPr>
        <w:spacing w:line="360" w:lineRule="auto"/>
        <w:rPr>
          <w:rFonts w:ascii="Arial" w:hAnsi="Arial" w:cs="Arial"/>
          <w:sz w:val="24"/>
          <w:szCs w:val="24"/>
          <w:lang w:val="en-US" w:eastAsia="en-CA"/>
        </w:rPr>
      </w:pPr>
      <w:r w:rsidRPr="002A6232">
        <w:rPr>
          <w:rFonts w:ascii="Arial" w:hAnsi="Arial" w:cs="Arial"/>
          <w:sz w:val="24"/>
          <w:szCs w:val="24"/>
          <w:lang w:eastAsia="en-CA"/>
        </w:rPr>
        <w:t xml:space="preserve">We appreciate your continued partnership and look forward to all of you returning to our schools as we move toward the next stage of reopening. Please don’t hesitate to connect with our team should you have any questions. </w:t>
      </w:r>
    </w:p>
    <w:p w14:paraId="79DBB2C8" w14:textId="537372B9" w:rsidR="002E3071" w:rsidRPr="002A6232" w:rsidRDefault="002E3071" w:rsidP="002A6232">
      <w:pPr>
        <w:spacing w:line="360" w:lineRule="auto"/>
        <w:rPr>
          <w:rFonts w:ascii="Arial" w:hAnsi="Arial" w:cs="Arial"/>
          <w:sz w:val="24"/>
          <w:szCs w:val="24"/>
          <w:lang w:val="en-US" w:eastAsia="en-CA"/>
        </w:rPr>
      </w:pPr>
    </w:p>
    <w:p w14:paraId="7C66990A" w14:textId="77777777" w:rsidR="002E3071" w:rsidRPr="002A6232" w:rsidRDefault="002E3071" w:rsidP="002A6232">
      <w:pPr>
        <w:spacing w:line="360" w:lineRule="auto"/>
        <w:rPr>
          <w:rFonts w:ascii="Arial" w:hAnsi="Arial" w:cs="Arial"/>
          <w:sz w:val="24"/>
          <w:szCs w:val="24"/>
          <w:lang w:eastAsia="en-CA"/>
        </w:rPr>
      </w:pPr>
      <w:r w:rsidRPr="002A6232">
        <w:rPr>
          <w:rFonts w:ascii="Arial" w:hAnsi="Arial" w:cs="Arial"/>
          <w:sz w:val="24"/>
          <w:szCs w:val="24"/>
          <w:lang w:eastAsia="en-CA"/>
        </w:rPr>
        <w:t>Sincerely,</w:t>
      </w:r>
    </w:p>
    <w:p w14:paraId="070A148A" w14:textId="77777777" w:rsidR="002E3071" w:rsidRPr="002A6232" w:rsidRDefault="002E3071" w:rsidP="002A6232">
      <w:pPr>
        <w:spacing w:line="360" w:lineRule="auto"/>
        <w:rPr>
          <w:rFonts w:ascii="Arial" w:hAnsi="Arial" w:cs="Arial"/>
          <w:sz w:val="24"/>
          <w:szCs w:val="24"/>
          <w:lang w:eastAsia="en-CA"/>
        </w:rPr>
      </w:pPr>
    </w:p>
    <w:p w14:paraId="28C2A802" w14:textId="77777777" w:rsidR="002E3071" w:rsidRPr="002A6232" w:rsidRDefault="002E3071" w:rsidP="002A6232">
      <w:pPr>
        <w:spacing w:line="360" w:lineRule="auto"/>
        <w:rPr>
          <w:rFonts w:ascii="Arial" w:hAnsi="Arial" w:cs="Arial"/>
          <w:b/>
          <w:bCs/>
          <w:sz w:val="24"/>
          <w:szCs w:val="24"/>
          <w:lang w:eastAsia="en-CA"/>
        </w:rPr>
      </w:pPr>
      <w:r w:rsidRPr="002A6232">
        <w:rPr>
          <w:rFonts w:ascii="Arial" w:hAnsi="Arial" w:cs="Arial"/>
          <w:b/>
          <w:bCs/>
          <w:sz w:val="24"/>
          <w:szCs w:val="24"/>
          <w:lang w:eastAsia="en-CA"/>
        </w:rPr>
        <w:t>Child Care Services</w:t>
      </w:r>
    </w:p>
    <w:p w14:paraId="4EB41F34" w14:textId="77777777" w:rsidR="002E3071" w:rsidRPr="002A6232" w:rsidRDefault="002E3071" w:rsidP="002A6232">
      <w:pPr>
        <w:spacing w:line="360" w:lineRule="auto"/>
        <w:rPr>
          <w:rFonts w:ascii="Arial" w:hAnsi="Arial" w:cs="Arial"/>
          <w:sz w:val="24"/>
          <w:szCs w:val="24"/>
          <w:lang w:eastAsia="en-CA"/>
        </w:rPr>
      </w:pPr>
      <w:r w:rsidRPr="002A6232">
        <w:rPr>
          <w:rFonts w:ascii="Arial" w:hAnsi="Arial" w:cs="Arial"/>
          <w:b/>
          <w:bCs/>
          <w:color w:val="00B050"/>
          <w:sz w:val="24"/>
          <w:szCs w:val="24"/>
          <w:lang w:eastAsia="en-CA"/>
        </w:rPr>
        <w:t>Toronto</w:t>
      </w:r>
      <w:r w:rsidRPr="002A6232">
        <w:rPr>
          <w:rFonts w:ascii="Arial" w:hAnsi="Arial" w:cs="Arial"/>
          <w:b/>
          <w:bCs/>
          <w:sz w:val="24"/>
          <w:szCs w:val="24"/>
          <w:lang w:eastAsia="en-CA"/>
        </w:rPr>
        <w:t xml:space="preserve"> </w:t>
      </w:r>
      <w:r w:rsidRPr="002A6232">
        <w:rPr>
          <w:rFonts w:ascii="Arial" w:hAnsi="Arial" w:cs="Arial"/>
          <w:b/>
          <w:bCs/>
          <w:color w:val="EAB200"/>
          <w:sz w:val="24"/>
          <w:szCs w:val="24"/>
          <w:lang w:eastAsia="en-CA"/>
        </w:rPr>
        <w:t>District</w:t>
      </w:r>
      <w:r w:rsidRPr="002A6232">
        <w:rPr>
          <w:rFonts w:ascii="Arial" w:hAnsi="Arial" w:cs="Arial"/>
          <w:b/>
          <w:bCs/>
          <w:sz w:val="24"/>
          <w:szCs w:val="24"/>
          <w:lang w:eastAsia="en-CA"/>
        </w:rPr>
        <w:t xml:space="preserve"> </w:t>
      </w:r>
      <w:r w:rsidRPr="002A6232">
        <w:rPr>
          <w:rFonts w:ascii="Arial" w:hAnsi="Arial" w:cs="Arial"/>
          <w:b/>
          <w:bCs/>
          <w:color w:val="0070C0"/>
          <w:sz w:val="24"/>
          <w:szCs w:val="24"/>
          <w:lang w:eastAsia="en-CA"/>
        </w:rPr>
        <w:t>School</w:t>
      </w:r>
      <w:r w:rsidRPr="002A6232">
        <w:rPr>
          <w:rFonts w:ascii="Arial" w:hAnsi="Arial" w:cs="Arial"/>
          <w:b/>
          <w:bCs/>
          <w:sz w:val="24"/>
          <w:szCs w:val="24"/>
          <w:lang w:eastAsia="en-CA"/>
        </w:rPr>
        <w:t xml:space="preserve"> </w:t>
      </w:r>
      <w:r w:rsidRPr="002A6232">
        <w:rPr>
          <w:rFonts w:ascii="Arial" w:hAnsi="Arial" w:cs="Arial"/>
          <w:b/>
          <w:bCs/>
          <w:color w:val="E36C0A"/>
          <w:sz w:val="24"/>
          <w:szCs w:val="24"/>
          <w:lang w:eastAsia="en-CA"/>
        </w:rPr>
        <w:t>Board</w:t>
      </w:r>
    </w:p>
    <w:p w14:paraId="6F1DFCDB" w14:textId="77777777" w:rsidR="002E3071" w:rsidRPr="002A6232" w:rsidRDefault="002E3071" w:rsidP="002A6232">
      <w:pPr>
        <w:spacing w:line="360" w:lineRule="auto"/>
        <w:rPr>
          <w:rFonts w:ascii="Arial" w:hAnsi="Arial" w:cs="Arial"/>
          <w:sz w:val="24"/>
          <w:szCs w:val="24"/>
          <w:lang w:eastAsia="en-CA"/>
        </w:rPr>
      </w:pPr>
      <w:r w:rsidRPr="002A6232">
        <w:rPr>
          <w:rFonts w:ascii="Arial" w:hAnsi="Arial" w:cs="Arial"/>
          <w:sz w:val="24"/>
          <w:szCs w:val="24"/>
          <w:lang w:eastAsia="en-CA"/>
        </w:rPr>
        <w:t>Tel: 416-394-2072</w:t>
      </w:r>
    </w:p>
    <w:p w14:paraId="6C7A5E22" w14:textId="77777777" w:rsidR="002E3071" w:rsidRPr="002A6232" w:rsidRDefault="002A6232" w:rsidP="002A6232">
      <w:pPr>
        <w:spacing w:line="360" w:lineRule="auto"/>
        <w:rPr>
          <w:rFonts w:ascii="Arial" w:hAnsi="Arial" w:cs="Arial"/>
          <w:sz w:val="24"/>
          <w:szCs w:val="24"/>
          <w:lang w:eastAsia="en-CA"/>
        </w:rPr>
      </w:pPr>
      <w:hyperlink r:id="rId8" w:history="1">
        <w:r w:rsidR="002E3071" w:rsidRPr="002A6232">
          <w:rPr>
            <w:rStyle w:val="Hyperlink"/>
            <w:rFonts w:ascii="Arial" w:hAnsi="Arial" w:cs="Arial"/>
            <w:sz w:val="24"/>
            <w:szCs w:val="24"/>
            <w:lang w:eastAsia="en-CA"/>
          </w:rPr>
          <w:t>ccs@tdsb.on.ca</w:t>
        </w:r>
      </w:hyperlink>
      <w:r w:rsidR="002E3071" w:rsidRPr="002A6232">
        <w:rPr>
          <w:rFonts w:ascii="Arial" w:hAnsi="Arial" w:cs="Arial"/>
          <w:sz w:val="24"/>
          <w:szCs w:val="24"/>
          <w:lang w:val="en-US" w:eastAsia="en-CA"/>
        </w:rPr>
        <w:t xml:space="preserve"> </w:t>
      </w:r>
    </w:p>
    <w:p w14:paraId="2D7A32DE" w14:textId="384C386E" w:rsidR="002E3071" w:rsidRPr="002A6232" w:rsidRDefault="002E3071" w:rsidP="002A6232">
      <w:pPr>
        <w:spacing w:line="360" w:lineRule="auto"/>
        <w:rPr>
          <w:rFonts w:ascii="Arial" w:hAnsi="Arial" w:cs="Arial"/>
          <w:color w:val="002060"/>
          <w:sz w:val="24"/>
          <w:szCs w:val="24"/>
          <w:lang w:eastAsia="en-CA"/>
        </w:rPr>
      </w:pPr>
      <w:r w:rsidRPr="002A6232">
        <w:rPr>
          <w:rFonts w:ascii="Arial" w:hAnsi="Arial" w:cs="Arial"/>
          <w:noProof/>
          <w:color w:val="1F497D"/>
          <w:sz w:val="24"/>
          <w:szCs w:val="24"/>
          <w:lang w:eastAsia="en-CA"/>
        </w:rPr>
        <w:drawing>
          <wp:inline distT="0" distB="0" distL="0" distR="0" wp14:anchorId="0DE475D7" wp14:editId="52559544">
            <wp:extent cx="2165350" cy="165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65350" cy="165100"/>
                    </a:xfrm>
                    <a:prstGeom prst="rect">
                      <a:avLst/>
                    </a:prstGeom>
                    <a:noFill/>
                    <a:ln>
                      <a:noFill/>
                    </a:ln>
                  </pic:spPr>
                </pic:pic>
              </a:graphicData>
            </a:graphic>
          </wp:inline>
        </w:drawing>
      </w:r>
    </w:p>
    <w:p w14:paraId="7D7779CD" w14:textId="77777777" w:rsidR="00B91D3C" w:rsidRPr="002A6232" w:rsidRDefault="00B91D3C">
      <w:pPr>
        <w:rPr>
          <w:rFonts w:ascii="Arial" w:hAnsi="Arial" w:cs="Arial"/>
          <w:sz w:val="24"/>
          <w:szCs w:val="24"/>
        </w:rPr>
      </w:pPr>
    </w:p>
    <w:sectPr w:rsidR="00B91D3C" w:rsidRPr="002A6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71"/>
    <w:rsid w:val="002A6232"/>
    <w:rsid w:val="002E3071"/>
    <w:rsid w:val="00317282"/>
    <w:rsid w:val="00344C38"/>
    <w:rsid w:val="004A3F8A"/>
    <w:rsid w:val="006366D1"/>
    <w:rsid w:val="00A8773B"/>
    <w:rsid w:val="00B91D3C"/>
    <w:rsid w:val="00DD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37449"/>
  <w15:chartTrackingRefBased/>
  <w15:docId w15:val="{ACE03C84-9A64-4292-8076-C7A7A59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24887">
      <w:bodyDiv w:val="1"/>
      <w:marLeft w:val="0"/>
      <w:marRight w:val="0"/>
      <w:marTop w:val="0"/>
      <w:marBottom w:val="0"/>
      <w:divBdr>
        <w:top w:val="none" w:sz="0" w:space="0" w:color="auto"/>
        <w:left w:val="none" w:sz="0" w:space="0" w:color="auto"/>
        <w:bottom w:val="none" w:sz="0" w:space="0" w:color="auto"/>
        <w:right w:val="none" w:sz="0" w:space="0" w:color="auto"/>
      </w:divBdr>
    </w:div>
    <w:div w:id="13110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3" Type="http://schemas.openxmlformats.org/officeDocument/2006/relationships/webSettings" Target="webSettings.xml"/><Relationship Id="rId7" Type="http://schemas.openxmlformats.org/officeDocument/2006/relationships/hyperlink" Target="https://www.tdsb.on.ca/News/Article-Details/ArtMID/474/ArticleID/1659/Important-School-Update-Letter-To-ParentsGuardia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on.ca/childcare/child-care-guide-child-care.pdf" TargetMode="External"/><Relationship Id="rId11" Type="http://schemas.openxmlformats.org/officeDocument/2006/relationships/fontTable" Target="fontTable.xml"/><Relationship Id="rId5" Type="http://schemas.openxmlformats.org/officeDocument/2006/relationships/hyperlink" Target="https://news.ontario.ca/en/release/1000251/remote-learning-to-continue-across-ontario-for-the-remainder-of-school-year" TargetMode="External"/><Relationship Id="rId10" Type="http://schemas.openxmlformats.org/officeDocument/2006/relationships/image" Target="cid:image001.png@01D73FFA.73924A60" TargetMode="External"/><Relationship Id="rId4" Type="http://schemas.openxmlformats.org/officeDocument/2006/relationships/image" Target="media/image1.pn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Karen</dc:creator>
  <cp:keywords/>
  <dc:description/>
  <cp:lastModifiedBy>Guthrie, Karen</cp:lastModifiedBy>
  <cp:revision>3</cp:revision>
  <dcterms:created xsi:type="dcterms:W3CDTF">2021-06-04T12:34:00Z</dcterms:created>
  <dcterms:modified xsi:type="dcterms:W3CDTF">2021-06-04T12:37:00Z</dcterms:modified>
</cp:coreProperties>
</file>