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228" w:rsidRDefault="00CB7342" w:rsidP="003A3228">
      <w:pPr>
        <w:spacing w:after="200" w:line="276" w:lineRule="auto"/>
        <w:rPr>
          <w:rFonts w:asciiTheme="minorHAnsi" w:hAnsiTheme="minorHAnsi" w:cstheme="minorBidi"/>
        </w:rPr>
      </w:pPr>
      <w:r>
        <w:rPr>
          <w:rFonts w:asciiTheme="majorHAnsi" w:hAnsiTheme="majorHAnsi" w:cstheme="majorHAnsi"/>
          <w:noProof/>
        </w:rPr>
        <w:drawing>
          <wp:inline distT="0" distB="0" distL="0" distR="0" wp14:anchorId="78E02C7A" wp14:editId="4B174E6A">
            <wp:extent cx="1186249" cy="11279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7838" cy="1129420"/>
                    </a:xfrm>
                    <a:prstGeom prst="rect">
                      <a:avLst/>
                    </a:prstGeom>
                    <a:noFill/>
                    <a:ln>
                      <a:noFill/>
                    </a:ln>
                  </pic:spPr>
                </pic:pic>
              </a:graphicData>
            </a:graphic>
          </wp:inline>
        </w:drawing>
      </w:r>
    </w:p>
    <w:p w:rsidR="003A3228" w:rsidRPr="00812D3A" w:rsidRDefault="003A3228" w:rsidP="00CB7342">
      <w:pPr>
        <w:spacing w:after="200" w:line="360" w:lineRule="auto"/>
        <w:rPr>
          <w:rFonts w:asciiTheme="minorHAnsi" w:hAnsiTheme="minorHAnsi" w:cstheme="minorBidi"/>
        </w:rPr>
      </w:pPr>
      <w:r>
        <w:rPr>
          <w:rFonts w:asciiTheme="minorHAnsi" w:hAnsiTheme="minorHAnsi" w:cstheme="minorBidi"/>
        </w:rPr>
        <w:t>February 26, 2020</w:t>
      </w:r>
      <w:r w:rsidRPr="00812D3A">
        <w:rPr>
          <w:rFonts w:asciiTheme="minorHAnsi" w:hAnsiTheme="minorHAnsi" w:cstheme="minorBidi"/>
        </w:rPr>
        <w:t xml:space="preserve"> </w:t>
      </w:r>
    </w:p>
    <w:p w:rsidR="003A3228" w:rsidRPr="00CB7342" w:rsidRDefault="003A3228" w:rsidP="00CB7342">
      <w:pPr>
        <w:spacing w:line="360" w:lineRule="auto"/>
        <w:rPr>
          <w:bCs/>
          <w:iCs/>
        </w:rPr>
      </w:pPr>
      <w:r w:rsidRPr="00494002">
        <w:rPr>
          <w:bCs/>
          <w:iCs/>
        </w:rPr>
        <w:t>Before-and After-</w:t>
      </w:r>
      <w:r>
        <w:rPr>
          <w:bCs/>
          <w:iCs/>
        </w:rPr>
        <w:t>School Program Expansions- 2020-</w:t>
      </w:r>
      <w:r w:rsidRPr="00494002">
        <w:rPr>
          <w:bCs/>
          <w:iCs/>
        </w:rPr>
        <w:t>21</w:t>
      </w:r>
    </w:p>
    <w:p w:rsidR="003A3228" w:rsidRDefault="003A3228" w:rsidP="00CB7342">
      <w:pPr>
        <w:spacing w:line="360" w:lineRule="auto"/>
        <w:rPr>
          <w:b/>
          <w:bCs/>
          <w:i/>
          <w:iCs/>
          <w:u w:val="single"/>
        </w:rPr>
      </w:pPr>
    </w:p>
    <w:p w:rsidR="003A3228" w:rsidRDefault="003A3228" w:rsidP="00CB7342">
      <w:pPr>
        <w:spacing w:line="360" w:lineRule="auto"/>
      </w:pPr>
      <w:r>
        <w:rPr>
          <w:b/>
          <w:bCs/>
          <w:i/>
          <w:iCs/>
          <w:u w:val="single"/>
        </w:rPr>
        <w:t>Sent on behalf of TDSB Child Care Services</w:t>
      </w:r>
    </w:p>
    <w:p w:rsidR="003A3228" w:rsidRDefault="003A3228" w:rsidP="00CB7342">
      <w:pPr>
        <w:spacing w:line="360" w:lineRule="auto"/>
      </w:pPr>
      <w:r>
        <w:t> </w:t>
      </w:r>
    </w:p>
    <w:p w:rsidR="003A3228" w:rsidRDefault="003A3228" w:rsidP="00CB7342">
      <w:pPr>
        <w:spacing w:line="360" w:lineRule="auto"/>
      </w:pPr>
      <w:r>
        <w:t>Dear Colleagues,</w:t>
      </w:r>
    </w:p>
    <w:p w:rsidR="003A3228" w:rsidRDefault="003A3228" w:rsidP="00CB7342">
      <w:pPr>
        <w:spacing w:line="360" w:lineRule="auto"/>
      </w:pPr>
      <w:r>
        <w:t> </w:t>
      </w:r>
    </w:p>
    <w:p w:rsidR="003A3228" w:rsidRDefault="003A3228" w:rsidP="00CB7342">
      <w:pPr>
        <w:spacing w:line="360" w:lineRule="auto"/>
      </w:pPr>
      <w:r>
        <w:t xml:space="preserve">Thank you for your continued work with TDSB to provide </w:t>
      </w:r>
      <w:proofErr w:type="gramStart"/>
      <w:r>
        <w:t>Before-</w:t>
      </w:r>
      <w:proofErr w:type="gramEnd"/>
      <w:r>
        <w:t>and After-School Programs (BASP) to our students. The partnerships that support these programs benefit students and their families in many different ways.</w:t>
      </w:r>
    </w:p>
    <w:p w:rsidR="003A3228" w:rsidRDefault="003A3228" w:rsidP="00CB7342">
      <w:pPr>
        <w:spacing w:line="360" w:lineRule="auto"/>
      </w:pPr>
    </w:p>
    <w:p w:rsidR="003A3228" w:rsidRDefault="003A3228" w:rsidP="00CB7342">
      <w:pPr>
        <w:spacing w:line="360" w:lineRule="auto"/>
      </w:pPr>
      <w:r>
        <w:t xml:space="preserve">We understand that at this time of year many of you have begun planning for the upcoming 2020-21 school year. Aligned with our </w:t>
      </w:r>
      <w:hyperlink r:id="rId8" w:history="1">
        <w:r>
          <w:rPr>
            <w:rStyle w:val="Hyperlink"/>
          </w:rPr>
          <w:t>Early Learning and Care Policy</w:t>
        </w:r>
      </w:hyperlink>
      <w:r>
        <w:t xml:space="preserve"> , the TDSB supports the continued growth of BASP and would be happy to support your work to increase access for our students. If you are considering a program expansion, we ask that you please contact our office and the school principal to discuss community need </w:t>
      </w:r>
      <w:r>
        <w:rPr>
          <w:b/>
          <w:bCs/>
        </w:rPr>
        <w:t>prior to March 27, 2020</w:t>
      </w:r>
      <w:r>
        <w:t xml:space="preserve">. </w:t>
      </w:r>
    </w:p>
    <w:p w:rsidR="003A3228" w:rsidRDefault="003A3228" w:rsidP="00CB7342">
      <w:pPr>
        <w:spacing w:line="360" w:lineRule="auto"/>
      </w:pPr>
    </w:p>
    <w:p w:rsidR="003A3228" w:rsidRDefault="003A3228" w:rsidP="00CB7342">
      <w:pPr>
        <w:spacing w:line="360" w:lineRule="auto"/>
      </w:pPr>
      <w:r>
        <w:t>This year, the TDSB</w:t>
      </w:r>
      <w:proofErr w:type="gramStart"/>
      <w:r>
        <w:t>  will</w:t>
      </w:r>
      <w:proofErr w:type="gramEnd"/>
      <w:r>
        <w:t xml:space="preserve"> be using data as well as local knowledge to assess BASP demand and viability in schools that currently do not have a program. To that end, the Before- and After-School Program Parent Survey of Interest will not be used to assess demand in schools that currently do not have a BASP, or schools that have a partial BASP (only kindergarten or only school-age). We ask that you please maintain and use your waitlists to support the exploration of BASP expansions. </w:t>
      </w:r>
    </w:p>
    <w:p w:rsidR="003A3228" w:rsidRDefault="003A3228" w:rsidP="00CB7342">
      <w:pPr>
        <w:spacing w:line="360" w:lineRule="auto"/>
      </w:pPr>
      <w:r>
        <w:t> </w:t>
      </w:r>
    </w:p>
    <w:p w:rsidR="003A3228" w:rsidRDefault="003A3228" w:rsidP="00CB7342">
      <w:pPr>
        <w:spacing w:line="360" w:lineRule="auto"/>
      </w:pPr>
      <w:r>
        <w:t>Please note that all changes to BASP occupancy within the school must be reflected on your lease. If you will be expanding your BASP, please work with the school principal to identify any new shared space classrooms or changes. Once this has been completed, you must work with your Early Years Coordinator to complete a new space request form</w:t>
      </w:r>
      <w:r>
        <w:rPr>
          <w:b/>
          <w:bCs/>
        </w:rPr>
        <w:t xml:space="preserve"> by April 10, 2020. </w:t>
      </w:r>
    </w:p>
    <w:p w:rsidR="003A3228" w:rsidRDefault="003A3228" w:rsidP="00CB7342">
      <w:pPr>
        <w:spacing w:line="360" w:lineRule="auto"/>
        <w:rPr>
          <w:color w:val="1F497D"/>
        </w:rPr>
      </w:pPr>
    </w:p>
    <w:p w:rsidR="003A3228" w:rsidRDefault="003A3228" w:rsidP="00CB7342">
      <w:pPr>
        <w:spacing w:line="360" w:lineRule="auto"/>
      </w:pPr>
      <w:r>
        <w:t xml:space="preserve">If you are intending to expand your BASP, we strongly recommend that you contact both the Ministry of Education and Toronto Children’s Services as early as possible so that they may support you in ensuring that licensing and fee subsidies are in place for September 2020. Requests to amend licensed capacity should be submitted to the Ministry of Education through the Child Care Licensing System as soon as possible. Requests to amend your Service Agreement for additional subsidies should be submitted to your Toronto Children’s Services District Consultant as soon as possible. In some cases, Toronto Children's Services will require budget information by July 3, 2020. Questions about these processes may be directed to the Ministry of Education and Toronto Children’s Services accordingly. </w:t>
      </w:r>
    </w:p>
    <w:p w:rsidR="003A3228" w:rsidRDefault="003A3228" w:rsidP="00CB7342">
      <w:pPr>
        <w:spacing w:line="360" w:lineRule="auto"/>
      </w:pPr>
    </w:p>
    <w:p w:rsidR="003A3228" w:rsidRDefault="003A3228" w:rsidP="00CB7342">
      <w:pPr>
        <w:spacing w:line="360" w:lineRule="auto"/>
      </w:pPr>
      <w:r>
        <w:t xml:space="preserve">We look forward to our continued work with you in supporting the ongoing care of students in our schools.  Should you have any questions, please contact our Early Years Coordinators Karen Guthrie </w:t>
      </w:r>
      <w:hyperlink r:id="rId9" w:history="1">
        <w:r>
          <w:rPr>
            <w:rStyle w:val="Hyperlink"/>
          </w:rPr>
          <w:t>karen.guthrie@tdsb.on.ca</w:t>
        </w:r>
      </w:hyperlink>
      <w:r>
        <w:t xml:space="preserve"> for schools in LC 2&amp;3, and </w:t>
      </w:r>
      <w:proofErr w:type="spellStart"/>
      <w:r>
        <w:t>Nadie</w:t>
      </w:r>
      <w:proofErr w:type="spellEnd"/>
      <w:r>
        <w:t xml:space="preserve"> Lekosky </w:t>
      </w:r>
      <w:hyperlink r:id="rId10" w:history="1">
        <w:r>
          <w:rPr>
            <w:rStyle w:val="Hyperlink"/>
          </w:rPr>
          <w:t>nadejda.lekosky@tdsb.on.ca</w:t>
        </w:r>
      </w:hyperlink>
      <w:r>
        <w:t xml:space="preserve"> for schools in LC 1&amp;4. </w:t>
      </w:r>
    </w:p>
    <w:p w:rsidR="003A3228" w:rsidRDefault="003A3228" w:rsidP="00CB7342">
      <w:pPr>
        <w:spacing w:line="360" w:lineRule="auto"/>
      </w:pPr>
      <w:r>
        <w:t> </w:t>
      </w:r>
    </w:p>
    <w:p w:rsidR="003A3228" w:rsidRDefault="003A3228" w:rsidP="00CB7342">
      <w:pPr>
        <w:spacing w:line="360" w:lineRule="auto"/>
      </w:pPr>
      <w:r>
        <w:t>Sincerely,</w:t>
      </w:r>
    </w:p>
    <w:p w:rsidR="003A3228" w:rsidRDefault="003A3228" w:rsidP="00CB7342">
      <w:pPr>
        <w:spacing w:line="360" w:lineRule="auto"/>
      </w:pPr>
      <w:r>
        <w:t> </w:t>
      </w:r>
    </w:p>
    <w:p w:rsidR="003A3228" w:rsidRDefault="003A3228" w:rsidP="00CB7342">
      <w:pPr>
        <w:spacing w:line="360" w:lineRule="auto"/>
        <w:rPr>
          <w:b/>
          <w:bCs/>
        </w:rPr>
      </w:pPr>
      <w:r>
        <w:rPr>
          <w:b/>
          <w:bCs/>
          <w:lang w:eastAsia="en-CA"/>
        </w:rPr>
        <w:t>TDSB Child Care Services</w:t>
      </w:r>
    </w:p>
    <w:p w:rsidR="003A3228" w:rsidRDefault="003A3228" w:rsidP="00CB7342">
      <w:pPr>
        <w:spacing w:line="360" w:lineRule="auto"/>
      </w:pPr>
      <w:r>
        <w:rPr>
          <w:lang w:eastAsia="en-CA"/>
        </w:rPr>
        <w:t>(416) 394-2072</w:t>
      </w:r>
    </w:p>
    <w:p w:rsidR="003A3228" w:rsidRDefault="003A3228" w:rsidP="00CB7342">
      <w:pPr>
        <w:spacing w:line="360" w:lineRule="auto"/>
      </w:pPr>
      <w:r>
        <w:rPr>
          <w:b/>
          <w:bCs/>
          <w:color w:val="00B050"/>
          <w:lang w:eastAsia="en-CA"/>
        </w:rPr>
        <w:t>Toronto</w:t>
      </w:r>
      <w:r>
        <w:rPr>
          <w:b/>
          <w:bCs/>
          <w:color w:val="1F497D"/>
          <w:lang w:eastAsia="en-CA"/>
        </w:rPr>
        <w:t xml:space="preserve"> </w:t>
      </w:r>
      <w:r>
        <w:rPr>
          <w:b/>
          <w:bCs/>
          <w:color w:val="EAB200"/>
          <w:lang w:eastAsia="en-CA"/>
        </w:rPr>
        <w:t>District</w:t>
      </w:r>
      <w:r>
        <w:rPr>
          <w:b/>
          <w:bCs/>
          <w:color w:val="1F497D"/>
          <w:lang w:eastAsia="en-CA"/>
        </w:rPr>
        <w:t xml:space="preserve"> </w:t>
      </w:r>
      <w:r>
        <w:rPr>
          <w:b/>
          <w:bCs/>
          <w:color w:val="0070C0"/>
          <w:lang w:eastAsia="en-CA"/>
        </w:rPr>
        <w:t>School</w:t>
      </w:r>
      <w:r>
        <w:rPr>
          <w:b/>
          <w:bCs/>
          <w:color w:val="1F497D"/>
          <w:lang w:eastAsia="en-CA"/>
        </w:rPr>
        <w:t xml:space="preserve"> </w:t>
      </w:r>
      <w:r>
        <w:rPr>
          <w:b/>
          <w:bCs/>
          <w:color w:val="E36C0A"/>
          <w:lang w:eastAsia="en-CA"/>
        </w:rPr>
        <w:t>Board</w:t>
      </w:r>
    </w:p>
    <w:p w:rsidR="004155F5" w:rsidRDefault="004155F5" w:rsidP="00CB7342">
      <w:pPr>
        <w:spacing w:line="360" w:lineRule="auto"/>
      </w:pPr>
    </w:p>
    <w:sectPr w:rsidR="004155F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342" w:rsidRDefault="00CB7342" w:rsidP="00CB7342">
      <w:r>
        <w:separator/>
      </w:r>
    </w:p>
  </w:endnote>
  <w:endnote w:type="continuationSeparator" w:id="0">
    <w:p w:rsidR="00CB7342" w:rsidRDefault="00CB7342" w:rsidP="00CB7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342" w:rsidRDefault="00CB73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4919386"/>
      <w:docPartObj>
        <w:docPartGallery w:val="Page Numbers (Bottom of Page)"/>
        <w:docPartUnique/>
      </w:docPartObj>
    </w:sdtPr>
    <w:sdtEndPr>
      <w:rPr>
        <w:noProof/>
      </w:rPr>
    </w:sdtEndPr>
    <w:sdtContent>
      <w:bookmarkStart w:id="0" w:name="_GoBack" w:displacedByCustomXml="prev"/>
      <w:bookmarkEnd w:id="0" w:displacedByCustomXml="prev"/>
      <w:p w:rsidR="00CB7342" w:rsidRDefault="00CB734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CB7342" w:rsidRDefault="00CB73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342" w:rsidRDefault="00CB73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342" w:rsidRDefault="00CB7342" w:rsidP="00CB7342">
      <w:r>
        <w:separator/>
      </w:r>
    </w:p>
  </w:footnote>
  <w:footnote w:type="continuationSeparator" w:id="0">
    <w:p w:rsidR="00CB7342" w:rsidRDefault="00CB7342" w:rsidP="00CB73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342" w:rsidRDefault="00CB73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342" w:rsidRDefault="00CB73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342" w:rsidRDefault="00CB73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228"/>
    <w:rsid w:val="003A3228"/>
    <w:rsid w:val="004155F5"/>
    <w:rsid w:val="00CB734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22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A3228"/>
    <w:rPr>
      <w:color w:val="0000FF"/>
      <w:u w:val="single"/>
    </w:rPr>
  </w:style>
  <w:style w:type="paragraph" w:styleId="BalloonText">
    <w:name w:val="Balloon Text"/>
    <w:basedOn w:val="Normal"/>
    <w:link w:val="BalloonTextChar"/>
    <w:uiPriority w:val="99"/>
    <w:semiHidden/>
    <w:unhideWhenUsed/>
    <w:rsid w:val="00CB7342"/>
    <w:rPr>
      <w:rFonts w:ascii="Tahoma" w:hAnsi="Tahoma" w:cs="Tahoma"/>
      <w:sz w:val="16"/>
      <w:szCs w:val="16"/>
    </w:rPr>
  </w:style>
  <w:style w:type="character" w:customStyle="1" w:styleId="BalloonTextChar">
    <w:name w:val="Balloon Text Char"/>
    <w:basedOn w:val="DefaultParagraphFont"/>
    <w:link w:val="BalloonText"/>
    <w:uiPriority w:val="99"/>
    <w:semiHidden/>
    <w:rsid w:val="00CB7342"/>
    <w:rPr>
      <w:rFonts w:ascii="Tahoma" w:hAnsi="Tahoma" w:cs="Tahoma"/>
      <w:sz w:val="16"/>
      <w:szCs w:val="16"/>
    </w:rPr>
  </w:style>
  <w:style w:type="paragraph" w:styleId="Header">
    <w:name w:val="header"/>
    <w:basedOn w:val="Normal"/>
    <w:link w:val="HeaderChar"/>
    <w:uiPriority w:val="99"/>
    <w:unhideWhenUsed/>
    <w:rsid w:val="00CB7342"/>
    <w:pPr>
      <w:tabs>
        <w:tab w:val="center" w:pos="4680"/>
        <w:tab w:val="right" w:pos="9360"/>
      </w:tabs>
    </w:pPr>
  </w:style>
  <w:style w:type="character" w:customStyle="1" w:styleId="HeaderChar">
    <w:name w:val="Header Char"/>
    <w:basedOn w:val="DefaultParagraphFont"/>
    <w:link w:val="Header"/>
    <w:uiPriority w:val="99"/>
    <w:rsid w:val="00CB7342"/>
    <w:rPr>
      <w:rFonts w:ascii="Calibri" w:hAnsi="Calibri" w:cs="Calibri"/>
    </w:rPr>
  </w:style>
  <w:style w:type="paragraph" w:styleId="Footer">
    <w:name w:val="footer"/>
    <w:basedOn w:val="Normal"/>
    <w:link w:val="FooterChar"/>
    <w:uiPriority w:val="99"/>
    <w:unhideWhenUsed/>
    <w:rsid w:val="00CB7342"/>
    <w:pPr>
      <w:tabs>
        <w:tab w:val="center" w:pos="4680"/>
        <w:tab w:val="right" w:pos="9360"/>
      </w:tabs>
    </w:pPr>
  </w:style>
  <w:style w:type="character" w:customStyle="1" w:styleId="FooterChar">
    <w:name w:val="Footer Char"/>
    <w:basedOn w:val="DefaultParagraphFont"/>
    <w:link w:val="Footer"/>
    <w:uiPriority w:val="99"/>
    <w:rsid w:val="00CB7342"/>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22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A3228"/>
    <w:rPr>
      <w:color w:val="0000FF"/>
      <w:u w:val="single"/>
    </w:rPr>
  </w:style>
  <w:style w:type="paragraph" w:styleId="BalloonText">
    <w:name w:val="Balloon Text"/>
    <w:basedOn w:val="Normal"/>
    <w:link w:val="BalloonTextChar"/>
    <w:uiPriority w:val="99"/>
    <w:semiHidden/>
    <w:unhideWhenUsed/>
    <w:rsid w:val="00CB7342"/>
    <w:rPr>
      <w:rFonts w:ascii="Tahoma" w:hAnsi="Tahoma" w:cs="Tahoma"/>
      <w:sz w:val="16"/>
      <w:szCs w:val="16"/>
    </w:rPr>
  </w:style>
  <w:style w:type="character" w:customStyle="1" w:styleId="BalloonTextChar">
    <w:name w:val="Balloon Text Char"/>
    <w:basedOn w:val="DefaultParagraphFont"/>
    <w:link w:val="BalloonText"/>
    <w:uiPriority w:val="99"/>
    <w:semiHidden/>
    <w:rsid w:val="00CB7342"/>
    <w:rPr>
      <w:rFonts w:ascii="Tahoma" w:hAnsi="Tahoma" w:cs="Tahoma"/>
      <w:sz w:val="16"/>
      <w:szCs w:val="16"/>
    </w:rPr>
  </w:style>
  <w:style w:type="paragraph" w:styleId="Header">
    <w:name w:val="header"/>
    <w:basedOn w:val="Normal"/>
    <w:link w:val="HeaderChar"/>
    <w:uiPriority w:val="99"/>
    <w:unhideWhenUsed/>
    <w:rsid w:val="00CB7342"/>
    <w:pPr>
      <w:tabs>
        <w:tab w:val="center" w:pos="4680"/>
        <w:tab w:val="right" w:pos="9360"/>
      </w:tabs>
    </w:pPr>
  </w:style>
  <w:style w:type="character" w:customStyle="1" w:styleId="HeaderChar">
    <w:name w:val="Header Char"/>
    <w:basedOn w:val="DefaultParagraphFont"/>
    <w:link w:val="Header"/>
    <w:uiPriority w:val="99"/>
    <w:rsid w:val="00CB7342"/>
    <w:rPr>
      <w:rFonts w:ascii="Calibri" w:hAnsi="Calibri" w:cs="Calibri"/>
    </w:rPr>
  </w:style>
  <w:style w:type="paragraph" w:styleId="Footer">
    <w:name w:val="footer"/>
    <w:basedOn w:val="Normal"/>
    <w:link w:val="FooterChar"/>
    <w:uiPriority w:val="99"/>
    <w:unhideWhenUsed/>
    <w:rsid w:val="00CB7342"/>
    <w:pPr>
      <w:tabs>
        <w:tab w:val="center" w:pos="4680"/>
        <w:tab w:val="right" w:pos="9360"/>
      </w:tabs>
    </w:pPr>
  </w:style>
  <w:style w:type="character" w:customStyle="1" w:styleId="FooterChar">
    <w:name w:val="Footer Char"/>
    <w:basedOn w:val="DefaultParagraphFont"/>
    <w:link w:val="Footer"/>
    <w:uiPriority w:val="99"/>
    <w:rsid w:val="00CB7342"/>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dsb.on.ca/About-Us/Detail/docId/187"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nadejda.lekosky@tdsb.on.ca" TargetMode="External"/><Relationship Id="rId4" Type="http://schemas.openxmlformats.org/officeDocument/2006/relationships/webSettings" Target="webSettings.xml"/><Relationship Id="rId9" Type="http://schemas.openxmlformats.org/officeDocument/2006/relationships/hyperlink" Target="mailto:karen.guthrie@tdsb.on.c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Guthrie, Karen</dc:creator>
  <cp:lastModifiedBy>Guthrie, Karen</cp:lastModifiedBy>
  <cp:revision>2</cp:revision>
  <dcterms:created xsi:type="dcterms:W3CDTF">2020-02-27T13:47:00Z</dcterms:created>
  <dcterms:modified xsi:type="dcterms:W3CDTF">2020-02-27T13:51:00Z</dcterms:modified>
</cp:coreProperties>
</file>