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94" w:rsidRPr="00737994" w:rsidRDefault="008725F2" w:rsidP="009C45C2">
      <w:pPr>
        <w:rPr>
          <w:rFonts w:asciiTheme="minorHAnsi" w:hAnsiTheme="minorHAnsi"/>
          <w:b/>
          <w:sz w:val="28"/>
          <w:szCs w:val="28"/>
          <w:lang w:val="en-US"/>
        </w:rPr>
      </w:pPr>
      <w:r w:rsidRPr="00737994">
        <w:rPr>
          <w:rFonts w:asciiTheme="minorHAnsi" w:hAnsiTheme="minorHAnsi"/>
          <w:b/>
          <w:sz w:val="28"/>
          <w:szCs w:val="28"/>
          <w:lang w:val="en-US"/>
        </w:rPr>
        <w:t>SEAC Question</w:t>
      </w:r>
      <w:r w:rsidR="00992E74" w:rsidRPr="00737994">
        <w:rPr>
          <w:rFonts w:asciiTheme="minorHAnsi" w:hAnsiTheme="minorHAnsi"/>
          <w:b/>
          <w:sz w:val="28"/>
          <w:szCs w:val="28"/>
          <w:lang w:val="en-US"/>
        </w:rPr>
        <w:t>s</w:t>
      </w:r>
      <w:r w:rsidRPr="00737994">
        <w:rPr>
          <w:rFonts w:asciiTheme="minorHAnsi" w:hAnsiTheme="minorHAnsi"/>
          <w:b/>
          <w:sz w:val="28"/>
          <w:szCs w:val="28"/>
          <w:lang w:val="en-US"/>
        </w:rPr>
        <w:t xml:space="preserve"> for Staff Response</w:t>
      </w:r>
      <w:r w:rsidR="007B7745">
        <w:rPr>
          <w:rFonts w:asciiTheme="minorHAnsi" w:hAnsiTheme="minorHAnsi"/>
          <w:b/>
          <w:sz w:val="28"/>
          <w:szCs w:val="28"/>
          <w:lang w:val="en-US"/>
        </w:rPr>
        <w:t xml:space="preserve"> </w:t>
      </w:r>
      <w:r w:rsidR="009C45C2">
        <w:rPr>
          <w:rFonts w:asciiTheme="minorHAnsi" w:hAnsiTheme="minorHAnsi"/>
          <w:b/>
          <w:sz w:val="28"/>
          <w:szCs w:val="28"/>
          <w:lang w:val="en-US"/>
        </w:rPr>
        <w:t>for</w:t>
      </w:r>
      <w:r w:rsidR="007B7745">
        <w:rPr>
          <w:rFonts w:asciiTheme="minorHAnsi" w:hAnsiTheme="minorHAnsi"/>
          <w:b/>
          <w:sz w:val="28"/>
          <w:szCs w:val="28"/>
          <w:lang w:val="en-US"/>
        </w:rPr>
        <w:t xml:space="preserve"> June</w:t>
      </w:r>
      <w:r w:rsidR="009C45C2">
        <w:rPr>
          <w:rFonts w:asciiTheme="minorHAnsi" w:hAnsiTheme="minorHAnsi"/>
          <w:b/>
          <w:sz w:val="28"/>
          <w:szCs w:val="28"/>
          <w:lang w:val="en-US"/>
        </w:rPr>
        <w:t xml:space="preserve"> 13,</w:t>
      </w:r>
      <w:r w:rsidR="007B7745">
        <w:rPr>
          <w:rFonts w:asciiTheme="minorHAnsi" w:hAnsiTheme="minorHAnsi"/>
          <w:b/>
          <w:sz w:val="28"/>
          <w:szCs w:val="28"/>
          <w:lang w:val="en-US"/>
        </w:rPr>
        <w:t xml:space="preserve"> 2016</w:t>
      </w:r>
      <w:r w:rsidR="009C45C2">
        <w:rPr>
          <w:rFonts w:asciiTheme="minorHAnsi" w:hAnsiTheme="minorHAnsi"/>
          <w:b/>
          <w:sz w:val="28"/>
          <w:szCs w:val="28"/>
          <w:lang w:val="en-US"/>
        </w:rPr>
        <w:t xml:space="preserve"> SEAC Meeting</w:t>
      </w:r>
    </w:p>
    <w:p w:rsidR="00286A04" w:rsidRDefault="00286A04" w:rsidP="00286A04">
      <w:pPr>
        <w:rPr>
          <w:color w:val="000000"/>
        </w:rPr>
      </w:pPr>
      <w:r>
        <w:rPr>
          <w:color w:val="000000"/>
        </w:rPr>
        <w:t> </w:t>
      </w:r>
    </w:p>
    <w:p w:rsidR="00286A04" w:rsidRPr="00752EE4" w:rsidRDefault="00286A04" w:rsidP="00752EE4">
      <w:pPr>
        <w:pStyle w:val="ListParagraph"/>
        <w:numPr>
          <w:ilvl w:val="0"/>
          <w:numId w:val="11"/>
        </w:numPr>
        <w:ind w:left="360"/>
        <w:rPr>
          <w:b/>
          <w:i/>
          <w:color w:val="000000"/>
          <w:sz w:val="26"/>
          <w:szCs w:val="26"/>
        </w:rPr>
      </w:pPr>
      <w:r w:rsidRPr="00752EE4">
        <w:rPr>
          <w:b/>
          <w:i/>
          <w:color w:val="000000"/>
          <w:sz w:val="26"/>
          <w:szCs w:val="26"/>
          <w:lang w:val="en-US"/>
        </w:rPr>
        <w:t>What is TDSB doing to include principles of universal design in learning UDL in curriculum in mainstream classes, to enable students with special education needs to be able to be mainstreamed as much as possible? How is this measured or monitored?</w:t>
      </w:r>
    </w:p>
    <w:p w:rsidR="00752EE4" w:rsidRPr="00752EE4" w:rsidRDefault="00752EE4" w:rsidP="00752EE4">
      <w:pPr>
        <w:pStyle w:val="ListParagraph"/>
        <w:spacing w:after="360"/>
        <w:ind w:left="0"/>
        <w:rPr>
          <w:color w:val="000000"/>
          <w:sz w:val="6"/>
          <w:szCs w:val="6"/>
        </w:rPr>
      </w:pPr>
    </w:p>
    <w:p w:rsidR="008B4B09" w:rsidRDefault="008B4B09" w:rsidP="00752EE4">
      <w:pPr>
        <w:pStyle w:val="ListParagraph"/>
        <w:spacing w:after="360"/>
        <w:ind w:left="0"/>
        <w:rPr>
          <w:rFonts w:cs="Arial"/>
          <w:sz w:val="24"/>
          <w:szCs w:val="24"/>
          <w:lang w:val="en-US"/>
        </w:rPr>
      </w:pPr>
      <w:r w:rsidRPr="008B4B09">
        <w:rPr>
          <w:color w:val="000000"/>
          <w:sz w:val="24"/>
          <w:szCs w:val="24"/>
        </w:rPr>
        <w:t>We</w:t>
      </w:r>
      <w:r>
        <w:rPr>
          <w:color w:val="000000"/>
          <w:sz w:val="24"/>
          <w:szCs w:val="24"/>
        </w:rPr>
        <w:t xml:space="preserve"> have arranged for </w:t>
      </w:r>
      <w:r w:rsidR="00CF0E94" w:rsidRPr="00267052">
        <w:rPr>
          <w:rFonts w:cs="Arial"/>
          <w:sz w:val="24"/>
          <w:szCs w:val="24"/>
          <w:lang w:val="en-US"/>
        </w:rPr>
        <w:t>Bernadette Shaw, Central Coordinating Principal, Teaching and Learning</w:t>
      </w:r>
      <w:r w:rsidR="00CF0E94">
        <w:rPr>
          <w:rFonts w:cs="Arial"/>
          <w:sz w:val="24"/>
          <w:szCs w:val="24"/>
          <w:lang w:val="en-US"/>
        </w:rPr>
        <w:t xml:space="preserve"> to talk about Universal Design for Learning (UDL). In preparation, Margo has included in the June meeting mail out a copy of a slide presentation (and associated Word document) addressing UDL.</w:t>
      </w:r>
    </w:p>
    <w:p w:rsidR="00752EE4" w:rsidRPr="00752EE4" w:rsidRDefault="00752EE4" w:rsidP="00752EE4">
      <w:pPr>
        <w:pStyle w:val="ListParagraph"/>
        <w:spacing w:after="360"/>
        <w:ind w:left="0"/>
        <w:rPr>
          <w:rFonts w:cs="Arial"/>
          <w:sz w:val="12"/>
          <w:szCs w:val="12"/>
          <w:lang w:val="en-US"/>
        </w:rPr>
      </w:pPr>
    </w:p>
    <w:p w:rsidR="008725F2" w:rsidRDefault="00286A04" w:rsidP="00752EE4">
      <w:pPr>
        <w:pStyle w:val="ListParagraph"/>
        <w:numPr>
          <w:ilvl w:val="0"/>
          <w:numId w:val="11"/>
        </w:numPr>
        <w:spacing w:before="120"/>
        <w:ind w:left="360"/>
        <w:rPr>
          <w:b/>
          <w:i/>
          <w:color w:val="000000"/>
          <w:sz w:val="26"/>
          <w:szCs w:val="26"/>
          <w:lang w:val="en-US"/>
        </w:rPr>
      </w:pPr>
      <w:r w:rsidRPr="00752EE4">
        <w:rPr>
          <w:b/>
          <w:i/>
          <w:color w:val="000000"/>
          <w:sz w:val="26"/>
          <w:szCs w:val="26"/>
          <w:lang w:val="en-US"/>
        </w:rPr>
        <w:t>For studen</w:t>
      </w:r>
      <w:bookmarkStart w:id="0" w:name="_GoBack"/>
      <w:bookmarkEnd w:id="0"/>
      <w:r w:rsidRPr="00752EE4">
        <w:rPr>
          <w:b/>
          <w:i/>
          <w:color w:val="000000"/>
          <w:sz w:val="26"/>
          <w:szCs w:val="26"/>
          <w:lang w:val="en-US"/>
        </w:rPr>
        <w:t>ts with special education needs to be able to fully participate in our schools, especially in the mainstream classroom or recess, students without disabilities need to be given curriculum on disability and inclusion. What is TDSB doing to educate students without disabilities about people with disabilities, students with special education needs and inclusion?</w:t>
      </w:r>
    </w:p>
    <w:p w:rsidR="00752EE4" w:rsidRPr="00752EE4" w:rsidRDefault="00752EE4" w:rsidP="00752EE4">
      <w:pPr>
        <w:pStyle w:val="ListParagraph"/>
        <w:spacing w:before="120"/>
        <w:ind w:left="360"/>
        <w:rPr>
          <w:b/>
          <w:i/>
          <w:color w:val="000000"/>
          <w:sz w:val="6"/>
          <w:szCs w:val="6"/>
          <w:lang w:val="en-US"/>
        </w:rPr>
      </w:pPr>
    </w:p>
    <w:p w:rsidR="00262951" w:rsidRDefault="007B7745" w:rsidP="00752EE4">
      <w:pPr>
        <w:pStyle w:val="ListParagraph"/>
        <w:shd w:val="clear" w:color="auto" w:fill="FFFFFF"/>
        <w:spacing w:after="120"/>
        <w:ind w:left="0"/>
        <w:rPr>
          <w:rFonts w:asciiTheme="minorHAnsi" w:hAnsiTheme="minorHAnsi"/>
          <w:sz w:val="24"/>
          <w:szCs w:val="24"/>
        </w:rPr>
      </w:pPr>
      <w:r>
        <w:rPr>
          <w:rFonts w:asciiTheme="minorHAnsi" w:hAnsiTheme="minorHAnsi"/>
          <w:sz w:val="24"/>
          <w:szCs w:val="24"/>
        </w:rPr>
        <w:t>Instruction</w:t>
      </w:r>
      <w:r w:rsidR="00CF0E94">
        <w:rPr>
          <w:rFonts w:asciiTheme="minorHAnsi" w:hAnsiTheme="minorHAnsi"/>
          <w:sz w:val="24"/>
          <w:szCs w:val="24"/>
        </w:rPr>
        <w:t xml:space="preserve"> is guided by Ontario Ministry Curriculum </w:t>
      </w:r>
      <w:r>
        <w:rPr>
          <w:rFonts w:asciiTheme="minorHAnsi" w:hAnsiTheme="minorHAnsi"/>
          <w:sz w:val="24"/>
          <w:szCs w:val="24"/>
        </w:rPr>
        <w:t xml:space="preserve">Policy </w:t>
      </w:r>
      <w:r w:rsidR="00CF0E94">
        <w:rPr>
          <w:rFonts w:asciiTheme="minorHAnsi" w:hAnsiTheme="minorHAnsi"/>
          <w:sz w:val="24"/>
          <w:szCs w:val="24"/>
        </w:rPr>
        <w:t xml:space="preserve">documents. While there is not a specific curriculum assigned to addressing disabilities as a topic of study, teachers consciously </w:t>
      </w:r>
      <w:r w:rsidR="00737994">
        <w:rPr>
          <w:rFonts w:asciiTheme="minorHAnsi" w:hAnsiTheme="minorHAnsi"/>
          <w:sz w:val="24"/>
          <w:szCs w:val="24"/>
        </w:rPr>
        <w:t>work</w:t>
      </w:r>
      <w:r>
        <w:rPr>
          <w:rFonts w:asciiTheme="minorHAnsi" w:hAnsiTheme="minorHAnsi"/>
          <w:sz w:val="24"/>
          <w:szCs w:val="24"/>
        </w:rPr>
        <w:t xml:space="preserve"> within mandated curriculum </w:t>
      </w:r>
      <w:r w:rsidR="00737994">
        <w:rPr>
          <w:rFonts w:asciiTheme="minorHAnsi" w:hAnsiTheme="minorHAnsi"/>
          <w:sz w:val="24"/>
          <w:szCs w:val="24"/>
        </w:rPr>
        <w:t xml:space="preserve">with </w:t>
      </w:r>
      <w:r w:rsidR="00CF0E94">
        <w:rPr>
          <w:rFonts w:asciiTheme="minorHAnsi" w:hAnsiTheme="minorHAnsi"/>
          <w:sz w:val="24"/>
          <w:szCs w:val="24"/>
        </w:rPr>
        <w:t>educational partners to increase</w:t>
      </w:r>
      <w:r w:rsidR="00737994">
        <w:rPr>
          <w:rFonts w:asciiTheme="minorHAnsi" w:hAnsiTheme="minorHAnsi"/>
          <w:sz w:val="24"/>
          <w:szCs w:val="24"/>
        </w:rPr>
        <w:t xml:space="preserve"> </w:t>
      </w:r>
      <w:r>
        <w:rPr>
          <w:rFonts w:asciiTheme="minorHAnsi" w:hAnsiTheme="minorHAnsi"/>
          <w:sz w:val="24"/>
          <w:szCs w:val="24"/>
        </w:rPr>
        <w:t xml:space="preserve">student </w:t>
      </w:r>
      <w:r w:rsidR="00737994">
        <w:rPr>
          <w:rFonts w:asciiTheme="minorHAnsi" w:hAnsiTheme="minorHAnsi"/>
          <w:sz w:val="24"/>
          <w:szCs w:val="24"/>
        </w:rPr>
        <w:t xml:space="preserve">empathy </w:t>
      </w:r>
      <w:r w:rsidR="00CF0E94">
        <w:rPr>
          <w:rFonts w:asciiTheme="minorHAnsi" w:hAnsiTheme="minorHAnsi"/>
          <w:sz w:val="24"/>
          <w:szCs w:val="24"/>
        </w:rPr>
        <w:t xml:space="preserve">for all differences </w:t>
      </w:r>
      <w:r w:rsidR="00737994">
        <w:rPr>
          <w:rFonts w:asciiTheme="minorHAnsi" w:hAnsiTheme="minorHAnsi"/>
          <w:sz w:val="24"/>
          <w:szCs w:val="24"/>
        </w:rPr>
        <w:t xml:space="preserve">and </w:t>
      </w:r>
      <w:r w:rsidR="00CF0E94">
        <w:rPr>
          <w:rFonts w:asciiTheme="minorHAnsi" w:hAnsiTheme="minorHAnsi"/>
          <w:sz w:val="24"/>
          <w:szCs w:val="24"/>
        </w:rPr>
        <w:t xml:space="preserve">to  help students develop deeper </w:t>
      </w:r>
      <w:r w:rsidR="00737994">
        <w:rPr>
          <w:rFonts w:asciiTheme="minorHAnsi" w:hAnsiTheme="minorHAnsi"/>
          <w:sz w:val="24"/>
          <w:szCs w:val="24"/>
        </w:rPr>
        <w:t xml:space="preserve">understanding of issues around disability and inclusion. </w:t>
      </w:r>
      <w:r w:rsidR="00CF0E94">
        <w:rPr>
          <w:rFonts w:asciiTheme="minorHAnsi" w:hAnsiTheme="minorHAnsi"/>
          <w:sz w:val="24"/>
          <w:szCs w:val="24"/>
        </w:rPr>
        <w:t>A good example was the</w:t>
      </w:r>
      <w:r>
        <w:rPr>
          <w:rFonts w:asciiTheme="minorHAnsi" w:hAnsiTheme="minorHAnsi"/>
          <w:sz w:val="24"/>
          <w:szCs w:val="24"/>
        </w:rPr>
        <w:t xml:space="preserve"> recent</w:t>
      </w:r>
      <w:r w:rsidR="00CF0E94">
        <w:rPr>
          <w:rFonts w:asciiTheme="minorHAnsi" w:hAnsiTheme="minorHAnsi"/>
          <w:sz w:val="24"/>
          <w:szCs w:val="24"/>
        </w:rPr>
        <w:t xml:space="preserve"> Hillcrest letter-writing carried out by Grade 3 students on accessibility. The curriculum being addressed was Literacy – persuasive letter writing, but the teacher chose the </w:t>
      </w:r>
      <w:r>
        <w:rPr>
          <w:rFonts w:asciiTheme="minorHAnsi" w:hAnsiTheme="minorHAnsi"/>
          <w:sz w:val="24"/>
          <w:szCs w:val="24"/>
        </w:rPr>
        <w:t>topic</w:t>
      </w:r>
      <w:r w:rsidR="00CF0E94">
        <w:rPr>
          <w:rFonts w:asciiTheme="minorHAnsi" w:hAnsiTheme="minorHAnsi"/>
          <w:sz w:val="24"/>
          <w:szCs w:val="24"/>
        </w:rPr>
        <w:t>. An assortment of e</w:t>
      </w:r>
      <w:r w:rsidR="00737994">
        <w:rPr>
          <w:rFonts w:asciiTheme="minorHAnsi" w:hAnsiTheme="minorHAnsi"/>
          <w:sz w:val="24"/>
          <w:szCs w:val="24"/>
        </w:rPr>
        <w:t xml:space="preserve">xamples </w:t>
      </w:r>
      <w:r w:rsidR="00CF0E94">
        <w:rPr>
          <w:rFonts w:asciiTheme="minorHAnsi" w:hAnsiTheme="minorHAnsi"/>
          <w:sz w:val="24"/>
          <w:szCs w:val="24"/>
        </w:rPr>
        <w:t xml:space="preserve">provided below </w:t>
      </w:r>
      <w:r w:rsidR="00737994">
        <w:rPr>
          <w:rFonts w:asciiTheme="minorHAnsi" w:hAnsiTheme="minorHAnsi"/>
          <w:sz w:val="24"/>
          <w:szCs w:val="24"/>
        </w:rPr>
        <w:t xml:space="preserve">reflect </w:t>
      </w:r>
      <w:r w:rsidR="00CF0E94">
        <w:rPr>
          <w:rFonts w:asciiTheme="minorHAnsi" w:hAnsiTheme="minorHAnsi"/>
          <w:sz w:val="24"/>
          <w:szCs w:val="24"/>
        </w:rPr>
        <w:t xml:space="preserve">only </w:t>
      </w:r>
      <w:r w:rsidR="00286A04">
        <w:rPr>
          <w:rFonts w:asciiTheme="minorHAnsi" w:hAnsiTheme="minorHAnsi"/>
          <w:sz w:val="24"/>
          <w:szCs w:val="24"/>
        </w:rPr>
        <w:t xml:space="preserve">some of </w:t>
      </w:r>
      <w:r w:rsidR="00737994">
        <w:rPr>
          <w:rFonts w:asciiTheme="minorHAnsi" w:hAnsiTheme="minorHAnsi"/>
          <w:sz w:val="24"/>
          <w:szCs w:val="24"/>
        </w:rPr>
        <w:t>the</w:t>
      </w:r>
      <w:r>
        <w:rPr>
          <w:rFonts w:asciiTheme="minorHAnsi" w:hAnsiTheme="minorHAnsi"/>
          <w:sz w:val="24"/>
          <w:szCs w:val="24"/>
        </w:rPr>
        <w:t xml:space="preserve"> many</w:t>
      </w:r>
      <w:r w:rsidR="00737994">
        <w:rPr>
          <w:rFonts w:asciiTheme="minorHAnsi" w:hAnsiTheme="minorHAnsi"/>
          <w:sz w:val="24"/>
          <w:szCs w:val="24"/>
        </w:rPr>
        <w:t xml:space="preserve"> kinds of programs</w:t>
      </w:r>
      <w:r w:rsidR="00286A04">
        <w:rPr>
          <w:rFonts w:asciiTheme="minorHAnsi" w:hAnsiTheme="minorHAnsi"/>
          <w:sz w:val="24"/>
          <w:szCs w:val="24"/>
        </w:rPr>
        <w:t>/activities</w:t>
      </w:r>
      <w:r w:rsidR="00737994">
        <w:rPr>
          <w:rFonts w:asciiTheme="minorHAnsi" w:hAnsiTheme="minorHAnsi"/>
          <w:sz w:val="24"/>
          <w:szCs w:val="24"/>
        </w:rPr>
        <w:t xml:space="preserve"> offered through</w:t>
      </w:r>
      <w:r w:rsidR="00286A04">
        <w:rPr>
          <w:rFonts w:asciiTheme="minorHAnsi" w:hAnsiTheme="minorHAnsi"/>
          <w:sz w:val="24"/>
          <w:szCs w:val="24"/>
        </w:rPr>
        <w:t xml:space="preserve"> different TDSB departments </w:t>
      </w:r>
      <w:r w:rsidR="00CF0E94">
        <w:rPr>
          <w:rFonts w:asciiTheme="minorHAnsi" w:hAnsiTheme="minorHAnsi"/>
          <w:sz w:val="24"/>
          <w:szCs w:val="24"/>
        </w:rPr>
        <w:t xml:space="preserve">including </w:t>
      </w:r>
      <w:r w:rsidR="00286A04">
        <w:rPr>
          <w:rFonts w:asciiTheme="minorHAnsi" w:hAnsiTheme="minorHAnsi"/>
          <w:sz w:val="24"/>
          <w:szCs w:val="24"/>
        </w:rPr>
        <w:t xml:space="preserve"> Special E</w:t>
      </w:r>
      <w:r w:rsidR="00737994">
        <w:rPr>
          <w:rFonts w:asciiTheme="minorHAnsi" w:hAnsiTheme="minorHAnsi"/>
          <w:sz w:val="24"/>
          <w:szCs w:val="24"/>
        </w:rPr>
        <w:t>ducation,</w:t>
      </w:r>
      <w:r w:rsidR="00CF0E94">
        <w:rPr>
          <w:rFonts w:asciiTheme="minorHAnsi" w:hAnsiTheme="minorHAnsi"/>
          <w:sz w:val="24"/>
          <w:szCs w:val="24"/>
        </w:rPr>
        <w:t xml:space="preserve"> Guidance, Early Years, Physical and Health Education </w:t>
      </w:r>
      <w:r w:rsidR="00737994" w:rsidRPr="00737994">
        <w:rPr>
          <w:rFonts w:asciiTheme="minorHAnsi" w:hAnsiTheme="minorHAnsi"/>
          <w:sz w:val="24"/>
          <w:szCs w:val="24"/>
        </w:rPr>
        <w:t>and Equity.</w:t>
      </w:r>
    </w:p>
    <w:p w:rsidR="00752EE4" w:rsidRPr="00752EE4" w:rsidRDefault="00752EE4" w:rsidP="00752EE4">
      <w:pPr>
        <w:pStyle w:val="ListParagraph"/>
        <w:shd w:val="clear" w:color="auto" w:fill="FFFFFF"/>
        <w:spacing w:after="120"/>
        <w:ind w:left="0"/>
        <w:rPr>
          <w:rStyle w:val="Strong"/>
          <w:rFonts w:asciiTheme="minorHAnsi" w:hAnsiTheme="minorHAnsi"/>
          <w:b w:val="0"/>
          <w:bCs w:val="0"/>
          <w:sz w:val="12"/>
          <w:szCs w:val="12"/>
        </w:rPr>
      </w:pPr>
    </w:p>
    <w:p w:rsidR="008725F2" w:rsidRPr="00992E74" w:rsidRDefault="007B7745" w:rsidP="00FE5BC6">
      <w:pPr>
        <w:pStyle w:val="ListParagraph"/>
        <w:shd w:val="clear" w:color="auto" w:fill="FFFFFF"/>
        <w:ind w:left="0"/>
        <w:rPr>
          <w:rFonts w:asciiTheme="minorHAnsi" w:hAnsiTheme="minorHAnsi"/>
          <w:b/>
          <w:sz w:val="24"/>
          <w:szCs w:val="24"/>
          <w:u w:val="single"/>
        </w:rPr>
      </w:pPr>
      <w:r>
        <w:rPr>
          <w:rFonts w:asciiTheme="minorHAnsi" w:hAnsiTheme="minorHAnsi"/>
          <w:b/>
          <w:sz w:val="24"/>
          <w:szCs w:val="24"/>
          <w:u w:val="single"/>
        </w:rPr>
        <w:t xml:space="preserve">Examples of </w:t>
      </w:r>
      <w:r w:rsidR="008725F2" w:rsidRPr="00992E74">
        <w:rPr>
          <w:rFonts w:asciiTheme="minorHAnsi" w:hAnsiTheme="minorHAnsi"/>
          <w:b/>
          <w:sz w:val="24"/>
          <w:szCs w:val="24"/>
          <w:u w:val="single"/>
        </w:rPr>
        <w:t>Programs</w:t>
      </w:r>
      <w:r w:rsidR="00FE5BC6" w:rsidRPr="00992E74">
        <w:rPr>
          <w:rFonts w:asciiTheme="minorHAnsi" w:hAnsiTheme="minorHAnsi"/>
          <w:b/>
          <w:sz w:val="24"/>
          <w:szCs w:val="24"/>
          <w:u w:val="single"/>
        </w:rPr>
        <w:t xml:space="preserve"> with Empathy Building Activities</w:t>
      </w:r>
    </w:p>
    <w:p w:rsidR="008725F2" w:rsidRPr="008725F2" w:rsidRDefault="008725F2" w:rsidP="008725F2">
      <w:pPr>
        <w:pStyle w:val="ListParagraph"/>
        <w:numPr>
          <w:ilvl w:val="0"/>
          <w:numId w:val="1"/>
        </w:numPr>
        <w:shd w:val="clear" w:color="auto" w:fill="FFFFFF"/>
        <w:rPr>
          <w:rFonts w:asciiTheme="minorHAnsi" w:hAnsiTheme="minorHAnsi"/>
          <w:sz w:val="24"/>
          <w:szCs w:val="24"/>
        </w:rPr>
      </w:pPr>
      <w:r w:rsidRPr="004C78D6">
        <w:rPr>
          <w:rFonts w:asciiTheme="minorHAnsi" w:hAnsiTheme="minorHAnsi"/>
          <w:b/>
          <w:sz w:val="24"/>
          <w:szCs w:val="24"/>
        </w:rPr>
        <w:t>Best Buddies</w:t>
      </w:r>
      <w:r w:rsidRPr="008725F2">
        <w:rPr>
          <w:rFonts w:asciiTheme="minorHAnsi" w:hAnsiTheme="minorHAnsi"/>
          <w:sz w:val="24"/>
          <w:szCs w:val="24"/>
        </w:rPr>
        <w:t xml:space="preserve"> – a board wide initiative pairing neuro-typical students with those in D</w:t>
      </w:r>
      <w:r w:rsidR="004C78D6">
        <w:rPr>
          <w:rFonts w:asciiTheme="minorHAnsi" w:hAnsiTheme="minorHAnsi"/>
          <w:sz w:val="24"/>
          <w:szCs w:val="24"/>
        </w:rPr>
        <w:t xml:space="preserve">evelopmental </w:t>
      </w:r>
      <w:r w:rsidRPr="008725F2">
        <w:rPr>
          <w:rFonts w:asciiTheme="minorHAnsi" w:hAnsiTheme="minorHAnsi"/>
          <w:sz w:val="24"/>
          <w:szCs w:val="24"/>
        </w:rPr>
        <w:t>D</w:t>
      </w:r>
      <w:r w:rsidR="004C78D6">
        <w:rPr>
          <w:rFonts w:asciiTheme="minorHAnsi" w:hAnsiTheme="minorHAnsi"/>
          <w:sz w:val="24"/>
          <w:szCs w:val="24"/>
        </w:rPr>
        <w:t>isability</w:t>
      </w:r>
      <w:r w:rsidRPr="008725F2">
        <w:rPr>
          <w:rFonts w:asciiTheme="minorHAnsi" w:hAnsiTheme="minorHAnsi"/>
          <w:sz w:val="24"/>
          <w:szCs w:val="24"/>
        </w:rPr>
        <w:t xml:space="preserve"> programs </w:t>
      </w:r>
    </w:p>
    <w:p w:rsidR="008725F2" w:rsidRPr="008725F2" w:rsidRDefault="008725F2" w:rsidP="008725F2">
      <w:pPr>
        <w:pStyle w:val="NormalWeb"/>
        <w:numPr>
          <w:ilvl w:val="0"/>
          <w:numId w:val="1"/>
        </w:numPr>
        <w:rPr>
          <w:rFonts w:asciiTheme="minorHAnsi" w:hAnsiTheme="minorHAnsi"/>
        </w:rPr>
      </w:pPr>
      <w:r w:rsidRPr="004C78D6">
        <w:rPr>
          <w:rFonts w:asciiTheme="minorHAnsi" w:hAnsiTheme="minorHAnsi"/>
          <w:b/>
        </w:rPr>
        <w:t>Spinclusion</w:t>
      </w:r>
      <w:r w:rsidR="004C78D6">
        <w:rPr>
          <w:rFonts w:asciiTheme="minorHAnsi" w:hAnsiTheme="minorHAnsi"/>
        </w:rPr>
        <w:t xml:space="preserve"> – (</w:t>
      </w:r>
      <w:r w:rsidR="007B7745">
        <w:rPr>
          <w:rFonts w:asciiTheme="minorHAnsi" w:hAnsiTheme="minorHAnsi"/>
        </w:rPr>
        <w:t xml:space="preserve">a </w:t>
      </w:r>
      <w:r w:rsidR="004C78D6">
        <w:rPr>
          <w:rFonts w:asciiTheme="minorHAnsi" w:hAnsiTheme="minorHAnsi"/>
        </w:rPr>
        <w:t>Community Living activity)</w:t>
      </w:r>
      <w:r w:rsidRPr="008725F2">
        <w:rPr>
          <w:rFonts w:asciiTheme="minorHAnsi" w:hAnsiTheme="minorHAnsi"/>
        </w:rPr>
        <w:t xml:space="preserve"> that come</w:t>
      </w:r>
      <w:r w:rsidR="004C78D6">
        <w:rPr>
          <w:rFonts w:asciiTheme="minorHAnsi" w:hAnsiTheme="minorHAnsi"/>
        </w:rPr>
        <w:t>s to schools to engage with students</w:t>
      </w:r>
    </w:p>
    <w:p w:rsidR="008725F2" w:rsidRPr="008725F2" w:rsidRDefault="008725F2" w:rsidP="008725F2">
      <w:pPr>
        <w:pStyle w:val="NormalWeb"/>
        <w:numPr>
          <w:ilvl w:val="0"/>
          <w:numId w:val="1"/>
        </w:numPr>
        <w:rPr>
          <w:rFonts w:asciiTheme="minorHAnsi" w:hAnsiTheme="minorHAnsi"/>
        </w:rPr>
      </w:pPr>
      <w:r w:rsidRPr="004C78D6">
        <w:rPr>
          <w:rFonts w:asciiTheme="minorHAnsi" w:hAnsiTheme="minorHAnsi"/>
          <w:b/>
        </w:rPr>
        <w:t>Roots of Empathy</w:t>
      </w:r>
      <w:r w:rsidR="004C78D6">
        <w:rPr>
          <w:rFonts w:asciiTheme="minorHAnsi" w:hAnsiTheme="minorHAnsi"/>
        </w:rPr>
        <w:t xml:space="preserve"> –</w:t>
      </w:r>
      <w:r w:rsidRPr="008725F2">
        <w:rPr>
          <w:rFonts w:asciiTheme="minorHAnsi" w:hAnsiTheme="minorHAnsi"/>
        </w:rPr>
        <w:t xml:space="preserve"> an overall initiative to build acceptance and understanding of all students</w:t>
      </w:r>
    </w:p>
    <w:p w:rsidR="008725F2" w:rsidRPr="008725F2" w:rsidRDefault="008725F2" w:rsidP="008725F2">
      <w:pPr>
        <w:pStyle w:val="ListParagraph"/>
        <w:numPr>
          <w:ilvl w:val="0"/>
          <w:numId w:val="1"/>
        </w:numPr>
        <w:rPr>
          <w:rFonts w:asciiTheme="minorHAnsi" w:hAnsiTheme="minorHAnsi"/>
          <w:sz w:val="24"/>
          <w:szCs w:val="24"/>
        </w:rPr>
      </w:pPr>
      <w:r w:rsidRPr="004C78D6">
        <w:rPr>
          <w:rFonts w:asciiTheme="minorHAnsi" w:hAnsiTheme="minorHAnsi"/>
          <w:b/>
          <w:sz w:val="24"/>
          <w:szCs w:val="24"/>
        </w:rPr>
        <w:t>CNIB - Shades of Fun Awareness</w:t>
      </w:r>
      <w:r w:rsidRPr="008725F2">
        <w:rPr>
          <w:rFonts w:asciiTheme="minorHAnsi" w:hAnsiTheme="minorHAnsi"/>
          <w:sz w:val="24"/>
          <w:szCs w:val="24"/>
        </w:rPr>
        <w:t xml:space="preserve"> as well as other fund raising activities around disabilities and diagnoses</w:t>
      </w:r>
    </w:p>
    <w:p w:rsidR="008725F2" w:rsidRPr="004C78D6" w:rsidRDefault="004C78D6" w:rsidP="004C78D6">
      <w:pPr>
        <w:pStyle w:val="ListParagraph"/>
        <w:numPr>
          <w:ilvl w:val="0"/>
          <w:numId w:val="1"/>
        </w:numPr>
        <w:contextualSpacing w:val="0"/>
        <w:rPr>
          <w:sz w:val="24"/>
          <w:szCs w:val="24"/>
        </w:rPr>
      </w:pPr>
      <w:r w:rsidRPr="004C78D6">
        <w:rPr>
          <w:b/>
          <w:sz w:val="24"/>
          <w:szCs w:val="24"/>
        </w:rPr>
        <w:t>Airplane Game</w:t>
      </w:r>
      <w:r w:rsidRPr="004C78D6">
        <w:rPr>
          <w:sz w:val="24"/>
          <w:szCs w:val="24"/>
        </w:rPr>
        <w:t xml:space="preserve"> – A Mental Health &amp; Well-Being Student Leadership focus around stigma, which helps students reflect on stigma/negative responses to difference. </w:t>
      </w:r>
    </w:p>
    <w:p w:rsidR="008725F2" w:rsidRPr="00752EE4" w:rsidRDefault="008725F2" w:rsidP="008725F2">
      <w:pPr>
        <w:shd w:val="clear" w:color="auto" w:fill="FFFFFF"/>
        <w:rPr>
          <w:rFonts w:asciiTheme="minorHAnsi" w:hAnsiTheme="minorHAnsi"/>
          <w:sz w:val="12"/>
          <w:szCs w:val="12"/>
        </w:rPr>
      </w:pPr>
    </w:p>
    <w:p w:rsidR="008725F2" w:rsidRPr="00992E74" w:rsidRDefault="007B7745" w:rsidP="008725F2">
      <w:pPr>
        <w:shd w:val="clear" w:color="auto" w:fill="FFFFFF"/>
        <w:rPr>
          <w:rFonts w:asciiTheme="minorHAnsi" w:hAnsiTheme="minorHAnsi"/>
          <w:b/>
          <w:sz w:val="24"/>
          <w:szCs w:val="24"/>
          <w:u w:val="single"/>
        </w:rPr>
      </w:pPr>
      <w:r>
        <w:rPr>
          <w:rFonts w:asciiTheme="minorHAnsi" w:hAnsiTheme="minorHAnsi"/>
          <w:b/>
          <w:sz w:val="24"/>
          <w:szCs w:val="24"/>
          <w:u w:val="single"/>
        </w:rPr>
        <w:t xml:space="preserve">Examples of High Interest </w:t>
      </w:r>
      <w:r w:rsidR="008725F2" w:rsidRPr="00992E74">
        <w:rPr>
          <w:rFonts w:asciiTheme="minorHAnsi" w:hAnsiTheme="minorHAnsi"/>
          <w:b/>
          <w:sz w:val="24"/>
          <w:szCs w:val="24"/>
          <w:u w:val="single"/>
        </w:rPr>
        <w:t>Special Events</w:t>
      </w:r>
    </w:p>
    <w:p w:rsidR="008725F2" w:rsidRPr="00FE5BC6" w:rsidRDefault="00FE5BC6" w:rsidP="00FE5BC6">
      <w:pPr>
        <w:pStyle w:val="ListParagraph"/>
        <w:numPr>
          <w:ilvl w:val="0"/>
          <w:numId w:val="1"/>
        </w:numPr>
        <w:rPr>
          <w:rFonts w:asciiTheme="minorHAnsi" w:hAnsiTheme="minorHAnsi"/>
          <w:sz w:val="24"/>
          <w:szCs w:val="24"/>
        </w:rPr>
      </w:pPr>
      <w:r>
        <w:rPr>
          <w:rFonts w:asciiTheme="minorHAnsi" w:hAnsiTheme="minorHAnsi"/>
          <w:sz w:val="24"/>
          <w:szCs w:val="24"/>
        </w:rPr>
        <w:t>A</w:t>
      </w:r>
      <w:r w:rsidR="008725F2" w:rsidRPr="00FE5BC6">
        <w:rPr>
          <w:rFonts w:asciiTheme="minorHAnsi" w:hAnsiTheme="minorHAnsi"/>
          <w:sz w:val="24"/>
          <w:szCs w:val="24"/>
        </w:rPr>
        <w:t xml:space="preserve">ttendance/collaboration in spectacular arts-based events hosted by organizations that integrate people with disabilities, such as FAMOUS PEOPLE PLAYERS, </w:t>
      </w:r>
      <w:r>
        <w:rPr>
          <w:rFonts w:asciiTheme="minorHAnsi" w:hAnsiTheme="minorHAnsi"/>
          <w:sz w:val="24"/>
          <w:szCs w:val="24"/>
        </w:rPr>
        <w:t>with a</w:t>
      </w:r>
      <w:r w:rsidR="008725F2" w:rsidRPr="00FE5BC6">
        <w:rPr>
          <w:rFonts w:asciiTheme="minorHAnsi" w:hAnsiTheme="minorHAnsi"/>
          <w:sz w:val="24"/>
          <w:szCs w:val="24"/>
        </w:rPr>
        <w:t xml:space="preserve"> focus on what people CAN do rather than what people can't do. </w:t>
      </w:r>
    </w:p>
    <w:p w:rsidR="008725F2" w:rsidRPr="00FE5BC6" w:rsidRDefault="008725F2" w:rsidP="00FE5BC6">
      <w:pPr>
        <w:pStyle w:val="ListParagraph"/>
        <w:numPr>
          <w:ilvl w:val="0"/>
          <w:numId w:val="1"/>
        </w:numPr>
        <w:rPr>
          <w:rFonts w:asciiTheme="minorHAnsi" w:hAnsiTheme="minorHAnsi"/>
          <w:sz w:val="24"/>
          <w:szCs w:val="24"/>
        </w:rPr>
      </w:pPr>
      <w:r w:rsidRPr="00FE5BC6">
        <w:rPr>
          <w:rFonts w:asciiTheme="minorHAnsi" w:hAnsiTheme="minorHAnsi"/>
          <w:sz w:val="24"/>
          <w:szCs w:val="24"/>
        </w:rPr>
        <w:t>Young People’s T</w:t>
      </w:r>
      <w:r w:rsidR="007B7745">
        <w:rPr>
          <w:rFonts w:asciiTheme="minorHAnsi" w:hAnsiTheme="minorHAnsi"/>
          <w:sz w:val="24"/>
          <w:szCs w:val="24"/>
        </w:rPr>
        <w:t xml:space="preserve">heatre School Presentations - </w:t>
      </w:r>
      <w:r w:rsidR="00FE5BC6">
        <w:rPr>
          <w:rFonts w:asciiTheme="minorHAnsi" w:hAnsiTheme="minorHAnsi"/>
          <w:sz w:val="24"/>
          <w:szCs w:val="24"/>
        </w:rPr>
        <w:t xml:space="preserve">funded centrally </w:t>
      </w:r>
      <w:r w:rsidRPr="00FE5BC6">
        <w:rPr>
          <w:rFonts w:asciiTheme="minorHAnsi" w:hAnsiTheme="minorHAnsi"/>
          <w:sz w:val="24"/>
          <w:szCs w:val="24"/>
        </w:rPr>
        <w:t>per FOS each year</w:t>
      </w:r>
    </w:p>
    <w:p w:rsidR="008725F2" w:rsidRDefault="00FE5BC6" w:rsidP="00FE5BC6">
      <w:pPr>
        <w:pStyle w:val="ListParagraph"/>
        <w:numPr>
          <w:ilvl w:val="0"/>
          <w:numId w:val="1"/>
        </w:numPr>
        <w:rPr>
          <w:rFonts w:asciiTheme="minorHAnsi" w:hAnsiTheme="minorHAnsi"/>
          <w:sz w:val="24"/>
          <w:szCs w:val="24"/>
        </w:rPr>
      </w:pPr>
      <w:r>
        <w:rPr>
          <w:rFonts w:asciiTheme="minorHAnsi" w:hAnsiTheme="minorHAnsi"/>
          <w:sz w:val="24"/>
          <w:szCs w:val="24"/>
        </w:rPr>
        <w:t>S</w:t>
      </w:r>
      <w:r w:rsidR="004C78D6">
        <w:rPr>
          <w:rFonts w:asciiTheme="minorHAnsi" w:hAnsiTheme="minorHAnsi"/>
          <w:sz w:val="24"/>
          <w:szCs w:val="24"/>
        </w:rPr>
        <w:t>ystem recognition of s</w:t>
      </w:r>
      <w:r>
        <w:rPr>
          <w:rFonts w:asciiTheme="minorHAnsi" w:hAnsiTheme="minorHAnsi"/>
          <w:sz w:val="24"/>
          <w:szCs w:val="24"/>
        </w:rPr>
        <w:t xml:space="preserve">pecial awareness days/months related to </w:t>
      </w:r>
      <w:r w:rsidR="007B7745">
        <w:rPr>
          <w:rFonts w:asciiTheme="minorHAnsi" w:hAnsiTheme="minorHAnsi"/>
          <w:sz w:val="24"/>
          <w:szCs w:val="24"/>
        </w:rPr>
        <w:t xml:space="preserve">specific </w:t>
      </w:r>
      <w:r>
        <w:rPr>
          <w:rFonts w:asciiTheme="minorHAnsi" w:hAnsiTheme="minorHAnsi"/>
          <w:sz w:val="24"/>
          <w:szCs w:val="24"/>
        </w:rPr>
        <w:t>exceptionalities/disabilities (</w:t>
      </w:r>
      <w:r w:rsidR="008725F2" w:rsidRPr="00FE5BC6">
        <w:rPr>
          <w:rFonts w:asciiTheme="minorHAnsi" w:hAnsiTheme="minorHAnsi"/>
          <w:sz w:val="24"/>
          <w:szCs w:val="24"/>
        </w:rPr>
        <w:t xml:space="preserve">Autism </w:t>
      </w:r>
      <w:r>
        <w:rPr>
          <w:rFonts w:asciiTheme="minorHAnsi" w:hAnsiTheme="minorHAnsi"/>
          <w:sz w:val="24"/>
          <w:szCs w:val="24"/>
        </w:rPr>
        <w:t>Community Living, Epilepsy)</w:t>
      </w:r>
    </w:p>
    <w:p w:rsidR="004C78D6" w:rsidRPr="00262951" w:rsidRDefault="004C78D6" w:rsidP="004C78D6">
      <w:pPr>
        <w:pStyle w:val="ListParagraph"/>
        <w:numPr>
          <w:ilvl w:val="0"/>
          <w:numId w:val="1"/>
        </w:numPr>
        <w:contextualSpacing w:val="0"/>
      </w:pPr>
      <w:r>
        <w:t>Ta</w:t>
      </w:r>
      <w:r w:rsidR="007B7745">
        <w:t xml:space="preserve">rgeted fund-raising endeavours </w:t>
      </w:r>
      <w:r>
        <w:t xml:space="preserve">that broaden student perspectives, </w:t>
      </w:r>
      <w:r w:rsidR="007B7745">
        <w:t xml:space="preserve">engage empathy and </w:t>
      </w:r>
      <w:r>
        <w:t xml:space="preserve">incorporate educational activities to learn about special needs </w:t>
      </w:r>
      <w:r>
        <w:rPr>
          <w:rFonts w:asciiTheme="minorHAnsi" w:hAnsiTheme="minorHAnsi"/>
          <w:sz w:val="24"/>
          <w:szCs w:val="24"/>
        </w:rPr>
        <w:t>(MS Read-a-thon, Terry Fox Day)</w:t>
      </w:r>
    </w:p>
    <w:p w:rsidR="00262951" w:rsidRPr="00262951" w:rsidRDefault="00262951" w:rsidP="004C78D6">
      <w:pPr>
        <w:pStyle w:val="ListParagraph"/>
        <w:numPr>
          <w:ilvl w:val="0"/>
          <w:numId w:val="1"/>
        </w:numPr>
        <w:contextualSpacing w:val="0"/>
        <w:rPr>
          <w:rFonts w:asciiTheme="minorHAnsi" w:hAnsiTheme="minorHAnsi"/>
          <w:sz w:val="24"/>
          <w:szCs w:val="24"/>
        </w:rPr>
      </w:pPr>
      <w:r>
        <w:rPr>
          <w:rFonts w:asciiTheme="minorHAnsi" w:hAnsiTheme="minorHAnsi"/>
          <w:sz w:val="24"/>
          <w:szCs w:val="24"/>
        </w:rPr>
        <w:t xml:space="preserve">System </w:t>
      </w:r>
      <w:r w:rsidRPr="00262951">
        <w:rPr>
          <w:rFonts w:asciiTheme="minorHAnsi" w:hAnsiTheme="minorHAnsi"/>
          <w:sz w:val="24"/>
          <w:szCs w:val="24"/>
        </w:rPr>
        <w:t>Physical and Health Education Initiative</w:t>
      </w:r>
      <w:r>
        <w:rPr>
          <w:rFonts w:asciiTheme="minorHAnsi" w:hAnsiTheme="minorHAnsi"/>
          <w:sz w:val="24"/>
          <w:szCs w:val="24"/>
        </w:rPr>
        <w:t>s</w:t>
      </w:r>
      <w:r w:rsidRPr="00262951">
        <w:rPr>
          <w:rFonts w:asciiTheme="minorHAnsi" w:hAnsiTheme="minorHAnsi"/>
          <w:sz w:val="24"/>
          <w:szCs w:val="24"/>
        </w:rPr>
        <w:t xml:space="preserve"> </w:t>
      </w:r>
      <w:r w:rsidR="007B7745">
        <w:rPr>
          <w:rFonts w:asciiTheme="minorHAnsi" w:hAnsiTheme="minorHAnsi"/>
          <w:sz w:val="24"/>
          <w:szCs w:val="24"/>
        </w:rPr>
        <w:t>offer</w:t>
      </w:r>
      <w:r w:rsidRPr="00262951">
        <w:rPr>
          <w:rFonts w:asciiTheme="minorHAnsi" w:hAnsiTheme="minorHAnsi"/>
          <w:sz w:val="24"/>
          <w:szCs w:val="24"/>
        </w:rPr>
        <w:t xml:space="preserve"> </w:t>
      </w:r>
      <w:r>
        <w:rPr>
          <w:rFonts w:asciiTheme="minorHAnsi" w:hAnsiTheme="minorHAnsi"/>
          <w:sz w:val="24"/>
          <w:szCs w:val="24"/>
        </w:rPr>
        <w:t>accommodations</w:t>
      </w:r>
      <w:r w:rsidRPr="00262951">
        <w:rPr>
          <w:rFonts w:asciiTheme="minorHAnsi" w:hAnsiTheme="minorHAnsi"/>
          <w:sz w:val="24"/>
          <w:szCs w:val="24"/>
        </w:rPr>
        <w:t xml:space="preserve"> to enable </w:t>
      </w:r>
      <w:r w:rsidR="007B7745">
        <w:rPr>
          <w:rFonts w:asciiTheme="minorHAnsi" w:hAnsiTheme="minorHAnsi"/>
          <w:sz w:val="24"/>
          <w:szCs w:val="24"/>
        </w:rPr>
        <w:t xml:space="preserve">broad </w:t>
      </w:r>
      <w:r w:rsidRPr="00262951">
        <w:rPr>
          <w:rFonts w:asciiTheme="minorHAnsi" w:hAnsiTheme="minorHAnsi"/>
          <w:sz w:val="24"/>
          <w:szCs w:val="24"/>
        </w:rPr>
        <w:t xml:space="preserve">participation, </w:t>
      </w:r>
      <w:r>
        <w:rPr>
          <w:rFonts w:asciiTheme="minorHAnsi" w:hAnsiTheme="minorHAnsi"/>
          <w:sz w:val="24"/>
          <w:szCs w:val="24"/>
        </w:rPr>
        <w:t>such as</w:t>
      </w:r>
      <w:r w:rsidRPr="00262951">
        <w:rPr>
          <w:rFonts w:asciiTheme="minorHAnsi" w:hAnsiTheme="minorHAnsi"/>
          <w:sz w:val="24"/>
          <w:szCs w:val="24"/>
        </w:rPr>
        <w:t xml:space="preserve"> the recently publicized</w:t>
      </w:r>
      <w:r>
        <w:rPr>
          <w:rFonts w:asciiTheme="minorHAnsi" w:hAnsiTheme="minorHAnsi"/>
          <w:sz w:val="24"/>
          <w:szCs w:val="24"/>
        </w:rPr>
        <w:t xml:space="preserve"> information about the</w:t>
      </w:r>
      <w:r w:rsidRPr="00262951">
        <w:rPr>
          <w:rFonts w:asciiTheme="minorHAnsi" w:hAnsiTheme="minorHAnsi"/>
          <w:sz w:val="24"/>
          <w:szCs w:val="24"/>
        </w:rPr>
        <w:t xml:space="preserve"> </w:t>
      </w:r>
      <w:r>
        <w:rPr>
          <w:rFonts w:asciiTheme="minorHAnsi" w:hAnsiTheme="minorHAnsi"/>
          <w:sz w:val="24"/>
          <w:szCs w:val="24"/>
        </w:rPr>
        <w:t>“</w:t>
      </w:r>
      <w:r w:rsidRPr="00262951">
        <w:rPr>
          <w:rStyle w:val="titlehead"/>
          <w:rFonts w:asciiTheme="minorHAnsi" w:hAnsiTheme="minorHAnsi"/>
          <w:sz w:val="24"/>
          <w:szCs w:val="24"/>
          <w:lang w:val="en-US"/>
        </w:rPr>
        <w:t>TDSB Health</w:t>
      </w:r>
      <w:r>
        <w:rPr>
          <w:rStyle w:val="titlehead"/>
          <w:rFonts w:asciiTheme="minorHAnsi" w:hAnsiTheme="minorHAnsi"/>
          <w:sz w:val="24"/>
          <w:szCs w:val="24"/>
          <w:lang w:val="en-US"/>
        </w:rPr>
        <w:t xml:space="preserve">y Schools 5k Run/Walk Event Day”, where the distance can be shortened to 2 K and participation of </w:t>
      </w:r>
      <w:r w:rsidRPr="00262951">
        <w:rPr>
          <w:rFonts w:asciiTheme="minorHAnsi" w:hAnsiTheme="minorHAnsi" w:cs="Arial"/>
          <w:sz w:val="24"/>
          <w:szCs w:val="24"/>
          <w:lang w:val="en-US"/>
        </w:rPr>
        <w:t xml:space="preserve">Service </w:t>
      </w:r>
      <w:r w:rsidRPr="00262951">
        <w:rPr>
          <w:rFonts w:asciiTheme="minorHAnsi" w:hAnsiTheme="minorHAnsi" w:cs="Arial"/>
          <w:sz w:val="24"/>
          <w:szCs w:val="24"/>
          <w:lang w:val="en-US"/>
        </w:rPr>
        <w:lastRenderedPageBreak/>
        <w:t xml:space="preserve">dogs and </w:t>
      </w:r>
      <w:r>
        <w:rPr>
          <w:rFonts w:asciiTheme="minorHAnsi" w:hAnsiTheme="minorHAnsi" w:cs="Arial"/>
          <w:sz w:val="24"/>
          <w:szCs w:val="24"/>
          <w:lang w:val="en-US"/>
        </w:rPr>
        <w:t xml:space="preserve">use of </w:t>
      </w:r>
      <w:r w:rsidRPr="00262951">
        <w:rPr>
          <w:rFonts w:asciiTheme="minorHAnsi" w:hAnsiTheme="minorHAnsi" w:cs="Arial"/>
          <w:sz w:val="24"/>
          <w:szCs w:val="24"/>
          <w:lang w:val="en-US"/>
        </w:rPr>
        <w:t>assistive devices, such as wheelchairs, are permitted</w:t>
      </w:r>
      <w:r>
        <w:rPr>
          <w:rFonts w:asciiTheme="minorHAnsi" w:hAnsiTheme="minorHAnsi" w:cs="Arial"/>
          <w:sz w:val="24"/>
          <w:szCs w:val="24"/>
          <w:lang w:val="en-US"/>
        </w:rPr>
        <w:t xml:space="preserve"> to facilitate involvement of persons with disabilities</w:t>
      </w:r>
      <w:r w:rsidRPr="00262951">
        <w:rPr>
          <w:rFonts w:asciiTheme="minorHAnsi" w:hAnsiTheme="minorHAnsi" w:cs="Arial"/>
          <w:sz w:val="24"/>
          <w:szCs w:val="24"/>
          <w:lang w:val="en-US"/>
        </w:rPr>
        <w:t>.</w:t>
      </w:r>
    </w:p>
    <w:p w:rsidR="008725F2" w:rsidRPr="00752EE4" w:rsidRDefault="008725F2" w:rsidP="008725F2">
      <w:pPr>
        <w:shd w:val="clear" w:color="auto" w:fill="FFFFFF"/>
        <w:rPr>
          <w:rFonts w:asciiTheme="minorHAnsi" w:hAnsiTheme="minorHAnsi"/>
          <w:sz w:val="12"/>
          <w:szCs w:val="12"/>
        </w:rPr>
      </w:pPr>
    </w:p>
    <w:p w:rsidR="008725F2" w:rsidRPr="00992E74" w:rsidRDefault="00FE5BC6" w:rsidP="008725F2">
      <w:pPr>
        <w:shd w:val="clear" w:color="auto" w:fill="FFFFFF"/>
        <w:rPr>
          <w:rFonts w:asciiTheme="minorHAnsi" w:hAnsiTheme="minorHAnsi"/>
          <w:b/>
          <w:sz w:val="24"/>
          <w:szCs w:val="24"/>
          <w:u w:val="single"/>
        </w:rPr>
      </w:pPr>
      <w:r w:rsidRPr="00992E74">
        <w:rPr>
          <w:rFonts w:asciiTheme="minorHAnsi" w:hAnsiTheme="minorHAnsi"/>
          <w:b/>
          <w:sz w:val="24"/>
          <w:szCs w:val="24"/>
          <w:u w:val="single"/>
        </w:rPr>
        <w:t>System-Wide School-</w:t>
      </w:r>
      <w:r w:rsidR="008725F2" w:rsidRPr="00992E74">
        <w:rPr>
          <w:rFonts w:asciiTheme="minorHAnsi" w:hAnsiTheme="minorHAnsi"/>
          <w:b/>
          <w:sz w:val="24"/>
          <w:szCs w:val="24"/>
          <w:u w:val="single"/>
        </w:rPr>
        <w:t>Based Practices</w:t>
      </w:r>
    </w:p>
    <w:p w:rsidR="008725F2" w:rsidRPr="008725F2" w:rsidRDefault="008725F2" w:rsidP="008725F2">
      <w:pPr>
        <w:pStyle w:val="ListParagraph"/>
        <w:numPr>
          <w:ilvl w:val="0"/>
          <w:numId w:val="1"/>
        </w:numPr>
        <w:shd w:val="clear" w:color="auto" w:fill="FFFFFF"/>
        <w:rPr>
          <w:rFonts w:asciiTheme="minorHAnsi" w:hAnsiTheme="minorHAnsi"/>
          <w:sz w:val="24"/>
          <w:szCs w:val="24"/>
        </w:rPr>
      </w:pPr>
      <w:r w:rsidRPr="008725F2">
        <w:rPr>
          <w:rFonts w:asciiTheme="minorHAnsi" w:hAnsiTheme="minorHAnsi"/>
          <w:sz w:val="24"/>
          <w:szCs w:val="24"/>
        </w:rPr>
        <w:t>Monarch</w:t>
      </w:r>
      <w:r w:rsidR="00FE5BC6">
        <w:rPr>
          <w:rFonts w:asciiTheme="minorHAnsi" w:hAnsiTheme="minorHAnsi"/>
          <w:sz w:val="24"/>
          <w:szCs w:val="24"/>
        </w:rPr>
        <w:t xml:space="preserve"> Park SS</w:t>
      </w:r>
      <w:r w:rsidRPr="008725F2">
        <w:rPr>
          <w:rFonts w:asciiTheme="minorHAnsi" w:hAnsiTheme="minorHAnsi"/>
          <w:sz w:val="24"/>
          <w:szCs w:val="24"/>
        </w:rPr>
        <w:t xml:space="preserve"> has co-op students complet</w:t>
      </w:r>
      <w:r w:rsidR="00FE5BC6">
        <w:rPr>
          <w:rFonts w:asciiTheme="minorHAnsi" w:hAnsiTheme="minorHAnsi"/>
          <w:sz w:val="24"/>
          <w:szCs w:val="24"/>
        </w:rPr>
        <w:t>e their placement with their Physical and Developmental Disability programs</w:t>
      </w:r>
      <w:r w:rsidRPr="008725F2">
        <w:rPr>
          <w:rFonts w:asciiTheme="minorHAnsi" w:hAnsiTheme="minorHAnsi"/>
          <w:sz w:val="24"/>
          <w:szCs w:val="24"/>
        </w:rPr>
        <w:t xml:space="preserve"> </w:t>
      </w:r>
    </w:p>
    <w:p w:rsidR="00FE5BC6" w:rsidRDefault="00FE5BC6" w:rsidP="008725F2">
      <w:pPr>
        <w:pStyle w:val="ListParagraph"/>
        <w:numPr>
          <w:ilvl w:val="0"/>
          <w:numId w:val="1"/>
        </w:numPr>
        <w:shd w:val="clear" w:color="auto" w:fill="FFFFFF"/>
        <w:rPr>
          <w:rFonts w:asciiTheme="minorHAnsi" w:hAnsiTheme="minorHAnsi"/>
          <w:sz w:val="24"/>
          <w:szCs w:val="24"/>
        </w:rPr>
      </w:pPr>
      <w:r>
        <w:rPr>
          <w:rFonts w:asciiTheme="minorHAnsi" w:hAnsiTheme="minorHAnsi"/>
          <w:sz w:val="24"/>
          <w:szCs w:val="24"/>
        </w:rPr>
        <w:t>A</w:t>
      </w:r>
      <w:r w:rsidR="008725F2" w:rsidRPr="008725F2">
        <w:rPr>
          <w:rFonts w:asciiTheme="minorHAnsi" w:hAnsiTheme="minorHAnsi"/>
          <w:sz w:val="24"/>
          <w:szCs w:val="24"/>
        </w:rPr>
        <w:t>ctive citizenship projects focu</w:t>
      </w:r>
      <w:r w:rsidR="007B7745">
        <w:rPr>
          <w:rFonts w:asciiTheme="minorHAnsi" w:hAnsiTheme="minorHAnsi"/>
          <w:sz w:val="24"/>
          <w:szCs w:val="24"/>
        </w:rPr>
        <w:t>sed on marginalized communities</w:t>
      </w:r>
      <w:r w:rsidR="008725F2" w:rsidRPr="008725F2">
        <w:rPr>
          <w:rFonts w:asciiTheme="minorHAnsi" w:hAnsiTheme="minorHAnsi"/>
          <w:sz w:val="24"/>
          <w:szCs w:val="24"/>
        </w:rPr>
        <w:t xml:space="preserve"> </w:t>
      </w:r>
    </w:p>
    <w:p w:rsidR="008725F2" w:rsidRPr="008725F2" w:rsidRDefault="00FE5BC6" w:rsidP="008725F2">
      <w:pPr>
        <w:pStyle w:val="ListParagraph"/>
        <w:numPr>
          <w:ilvl w:val="0"/>
          <w:numId w:val="1"/>
        </w:numPr>
        <w:shd w:val="clear" w:color="auto" w:fill="FFFFFF"/>
        <w:rPr>
          <w:rFonts w:asciiTheme="minorHAnsi" w:hAnsiTheme="minorHAnsi"/>
          <w:sz w:val="24"/>
          <w:szCs w:val="24"/>
        </w:rPr>
      </w:pPr>
      <w:r>
        <w:rPr>
          <w:rFonts w:asciiTheme="minorHAnsi" w:hAnsiTheme="minorHAnsi"/>
          <w:sz w:val="24"/>
          <w:szCs w:val="24"/>
        </w:rPr>
        <w:t>S</w:t>
      </w:r>
      <w:r w:rsidR="008725F2" w:rsidRPr="008725F2">
        <w:rPr>
          <w:rFonts w:asciiTheme="minorHAnsi" w:hAnsiTheme="minorHAnsi"/>
          <w:sz w:val="24"/>
          <w:szCs w:val="24"/>
        </w:rPr>
        <w:t xml:space="preserve">chool-wide anti-bullying assemblies with </w:t>
      </w:r>
      <w:r w:rsidR="007B7745">
        <w:rPr>
          <w:rFonts w:asciiTheme="minorHAnsi" w:hAnsiTheme="minorHAnsi"/>
          <w:sz w:val="24"/>
          <w:szCs w:val="24"/>
        </w:rPr>
        <w:t>resources from the PACER Centre</w:t>
      </w:r>
    </w:p>
    <w:p w:rsidR="008725F2" w:rsidRPr="008725F2" w:rsidRDefault="00FE5BC6" w:rsidP="008725F2">
      <w:pPr>
        <w:pStyle w:val="ListParagraph"/>
        <w:numPr>
          <w:ilvl w:val="0"/>
          <w:numId w:val="1"/>
        </w:numPr>
        <w:shd w:val="clear" w:color="auto" w:fill="FFFFFF"/>
        <w:rPr>
          <w:rFonts w:asciiTheme="minorHAnsi" w:hAnsiTheme="minorHAnsi"/>
          <w:sz w:val="24"/>
          <w:szCs w:val="24"/>
        </w:rPr>
      </w:pPr>
      <w:r>
        <w:rPr>
          <w:rFonts w:asciiTheme="minorHAnsi" w:hAnsiTheme="minorHAnsi"/>
          <w:sz w:val="24"/>
          <w:szCs w:val="24"/>
        </w:rPr>
        <w:t>Peer Mentoring</w:t>
      </w:r>
      <w:r w:rsidR="007B7745">
        <w:rPr>
          <w:rFonts w:asciiTheme="minorHAnsi" w:hAnsiTheme="minorHAnsi"/>
          <w:sz w:val="24"/>
          <w:szCs w:val="24"/>
        </w:rPr>
        <w:t xml:space="preserve"> </w:t>
      </w:r>
      <w:r w:rsidR="008725F2" w:rsidRPr="008725F2">
        <w:rPr>
          <w:rFonts w:asciiTheme="minorHAnsi" w:hAnsiTheme="minorHAnsi"/>
          <w:sz w:val="24"/>
          <w:szCs w:val="24"/>
        </w:rPr>
        <w:t xml:space="preserve"> </w:t>
      </w:r>
    </w:p>
    <w:p w:rsidR="00FE5BC6" w:rsidRDefault="008725F2" w:rsidP="008725F2">
      <w:pPr>
        <w:pStyle w:val="ListParagraph"/>
        <w:numPr>
          <w:ilvl w:val="0"/>
          <w:numId w:val="1"/>
        </w:numPr>
        <w:shd w:val="clear" w:color="auto" w:fill="FFFFFF"/>
        <w:rPr>
          <w:rFonts w:asciiTheme="minorHAnsi" w:hAnsiTheme="minorHAnsi"/>
          <w:sz w:val="24"/>
          <w:szCs w:val="24"/>
        </w:rPr>
      </w:pPr>
      <w:r w:rsidRPr="008725F2">
        <w:rPr>
          <w:rFonts w:asciiTheme="minorHAnsi" w:hAnsiTheme="minorHAnsi"/>
          <w:sz w:val="24"/>
          <w:szCs w:val="24"/>
        </w:rPr>
        <w:t>Class reps</w:t>
      </w:r>
      <w:r w:rsidR="007B7745">
        <w:rPr>
          <w:rFonts w:asciiTheme="minorHAnsi" w:hAnsiTheme="minorHAnsi"/>
          <w:sz w:val="24"/>
          <w:szCs w:val="24"/>
        </w:rPr>
        <w:t xml:space="preserve"> for Student Leadership Council</w:t>
      </w:r>
      <w:r w:rsidRPr="008725F2">
        <w:rPr>
          <w:rFonts w:asciiTheme="minorHAnsi" w:hAnsiTheme="minorHAnsi"/>
          <w:sz w:val="24"/>
          <w:szCs w:val="24"/>
        </w:rPr>
        <w:t xml:space="preserve"> </w:t>
      </w:r>
    </w:p>
    <w:p w:rsidR="007B7745" w:rsidRDefault="008725F2" w:rsidP="008725F2">
      <w:pPr>
        <w:pStyle w:val="ListParagraph"/>
        <w:numPr>
          <w:ilvl w:val="0"/>
          <w:numId w:val="1"/>
        </w:numPr>
        <w:shd w:val="clear" w:color="auto" w:fill="FFFFFF"/>
        <w:rPr>
          <w:rFonts w:asciiTheme="minorHAnsi" w:hAnsiTheme="minorHAnsi"/>
          <w:sz w:val="24"/>
          <w:szCs w:val="24"/>
        </w:rPr>
      </w:pPr>
      <w:r w:rsidRPr="008725F2">
        <w:rPr>
          <w:rFonts w:asciiTheme="minorHAnsi" w:hAnsiTheme="minorHAnsi"/>
          <w:sz w:val="24"/>
          <w:szCs w:val="24"/>
        </w:rPr>
        <w:t>Leadership opportunities</w:t>
      </w:r>
      <w:r w:rsidR="007B7745">
        <w:rPr>
          <w:rFonts w:asciiTheme="minorHAnsi" w:hAnsiTheme="minorHAnsi"/>
          <w:sz w:val="24"/>
          <w:szCs w:val="24"/>
        </w:rPr>
        <w:t xml:space="preserve"> to build self-esteem and respect for different abilities</w:t>
      </w:r>
      <w:r w:rsidRPr="008725F2">
        <w:rPr>
          <w:rFonts w:asciiTheme="minorHAnsi" w:hAnsiTheme="minorHAnsi"/>
          <w:sz w:val="24"/>
          <w:szCs w:val="24"/>
        </w:rPr>
        <w:t xml:space="preserve"> (classroom helpers, etc.)</w:t>
      </w:r>
    </w:p>
    <w:p w:rsidR="008725F2" w:rsidRPr="008725F2" w:rsidRDefault="007B7745" w:rsidP="008725F2">
      <w:pPr>
        <w:pStyle w:val="ListParagraph"/>
        <w:numPr>
          <w:ilvl w:val="0"/>
          <w:numId w:val="1"/>
        </w:numPr>
        <w:shd w:val="clear" w:color="auto" w:fill="FFFFFF"/>
        <w:rPr>
          <w:rFonts w:asciiTheme="minorHAnsi" w:hAnsiTheme="minorHAnsi"/>
          <w:sz w:val="24"/>
          <w:szCs w:val="24"/>
        </w:rPr>
      </w:pPr>
      <w:r>
        <w:rPr>
          <w:rFonts w:asciiTheme="minorHAnsi" w:hAnsiTheme="minorHAnsi"/>
          <w:sz w:val="24"/>
          <w:szCs w:val="24"/>
        </w:rPr>
        <w:t>Reading buddies affiliated with special programs and senior citizens</w:t>
      </w:r>
    </w:p>
    <w:p w:rsidR="008725F2" w:rsidRPr="00752EE4" w:rsidRDefault="008725F2" w:rsidP="008725F2">
      <w:pPr>
        <w:rPr>
          <w:rFonts w:asciiTheme="minorHAnsi" w:hAnsiTheme="minorHAnsi"/>
          <w:sz w:val="12"/>
          <w:szCs w:val="12"/>
        </w:rPr>
      </w:pPr>
    </w:p>
    <w:p w:rsidR="008725F2" w:rsidRPr="00992E74" w:rsidRDefault="00FE5BC6" w:rsidP="008725F2">
      <w:pPr>
        <w:rPr>
          <w:rFonts w:asciiTheme="minorHAnsi" w:hAnsiTheme="minorHAnsi"/>
          <w:b/>
          <w:sz w:val="24"/>
          <w:szCs w:val="24"/>
          <w:u w:val="single"/>
        </w:rPr>
      </w:pPr>
      <w:r w:rsidRPr="00992E74">
        <w:rPr>
          <w:rFonts w:asciiTheme="minorHAnsi" w:hAnsiTheme="minorHAnsi"/>
          <w:b/>
          <w:sz w:val="24"/>
          <w:szCs w:val="24"/>
          <w:u w:val="single"/>
        </w:rPr>
        <w:t>Instructional P</w:t>
      </w:r>
      <w:r w:rsidR="008725F2" w:rsidRPr="00992E74">
        <w:rPr>
          <w:rFonts w:asciiTheme="minorHAnsi" w:hAnsiTheme="minorHAnsi"/>
          <w:b/>
          <w:sz w:val="24"/>
          <w:szCs w:val="24"/>
          <w:u w:val="single"/>
        </w:rPr>
        <w:t>ractices</w:t>
      </w:r>
    </w:p>
    <w:p w:rsidR="00FE5BC6" w:rsidRPr="008725F2" w:rsidRDefault="00FE5BC6" w:rsidP="00FE5BC6">
      <w:pPr>
        <w:pStyle w:val="NormalWeb"/>
        <w:numPr>
          <w:ilvl w:val="0"/>
          <w:numId w:val="1"/>
        </w:numPr>
        <w:rPr>
          <w:rFonts w:asciiTheme="minorHAnsi" w:hAnsiTheme="minorHAnsi"/>
        </w:rPr>
      </w:pPr>
      <w:r>
        <w:rPr>
          <w:rFonts w:asciiTheme="minorHAnsi" w:hAnsiTheme="minorHAnsi"/>
        </w:rPr>
        <w:t>D</w:t>
      </w:r>
      <w:r w:rsidRPr="008725F2">
        <w:rPr>
          <w:rFonts w:asciiTheme="minorHAnsi" w:hAnsiTheme="minorHAnsi"/>
        </w:rPr>
        <w:t>ifferentiated instruction</w:t>
      </w:r>
      <w:r>
        <w:rPr>
          <w:rFonts w:asciiTheme="minorHAnsi" w:hAnsiTheme="minorHAnsi"/>
        </w:rPr>
        <w:t xml:space="preserve"> and</w:t>
      </w:r>
      <w:r w:rsidRPr="008725F2">
        <w:rPr>
          <w:rFonts w:asciiTheme="minorHAnsi" w:hAnsiTheme="minorHAnsi"/>
        </w:rPr>
        <w:t xml:space="preserve"> DI activities </w:t>
      </w:r>
      <w:r>
        <w:rPr>
          <w:rFonts w:asciiTheme="minorHAnsi" w:hAnsiTheme="minorHAnsi"/>
        </w:rPr>
        <w:t>that demonstrates</w:t>
      </w:r>
      <w:r w:rsidRPr="008725F2">
        <w:rPr>
          <w:rFonts w:asciiTheme="minorHAnsi" w:hAnsiTheme="minorHAnsi"/>
        </w:rPr>
        <w:t xml:space="preserve"> how each individual student learns best</w:t>
      </w:r>
    </w:p>
    <w:p w:rsidR="00FE5BC6" w:rsidRPr="00FE5BC6" w:rsidRDefault="00FE5BC6" w:rsidP="00FE5BC6">
      <w:pPr>
        <w:pStyle w:val="ListParagraph"/>
        <w:numPr>
          <w:ilvl w:val="0"/>
          <w:numId w:val="1"/>
        </w:numPr>
        <w:rPr>
          <w:rFonts w:asciiTheme="minorHAnsi" w:hAnsiTheme="minorHAnsi"/>
          <w:sz w:val="24"/>
          <w:szCs w:val="24"/>
        </w:rPr>
      </w:pPr>
      <w:r>
        <w:rPr>
          <w:rFonts w:asciiTheme="minorHAnsi" w:hAnsiTheme="minorHAnsi"/>
          <w:sz w:val="24"/>
          <w:szCs w:val="24"/>
        </w:rPr>
        <w:t>M</w:t>
      </w:r>
      <w:r w:rsidRPr="008725F2">
        <w:rPr>
          <w:rFonts w:asciiTheme="minorHAnsi" w:hAnsiTheme="minorHAnsi"/>
          <w:sz w:val="24"/>
          <w:szCs w:val="24"/>
        </w:rPr>
        <w:t>ultiple intelligences, and afford</w:t>
      </w:r>
      <w:r w:rsidR="007B7745">
        <w:rPr>
          <w:rFonts w:asciiTheme="minorHAnsi" w:hAnsiTheme="minorHAnsi"/>
          <w:sz w:val="24"/>
          <w:szCs w:val="24"/>
        </w:rPr>
        <w:t>ing</w:t>
      </w:r>
      <w:r w:rsidRPr="008725F2">
        <w:rPr>
          <w:rFonts w:asciiTheme="minorHAnsi" w:hAnsiTheme="minorHAnsi"/>
          <w:sz w:val="24"/>
          <w:szCs w:val="24"/>
        </w:rPr>
        <w:t xml:space="preserve"> opportunities </w:t>
      </w:r>
      <w:r w:rsidR="007B7745">
        <w:rPr>
          <w:rFonts w:asciiTheme="minorHAnsi" w:hAnsiTheme="minorHAnsi"/>
          <w:sz w:val="24"/>
          <w:szCs w:val="24"/>
        </w:rPr>
        <w:t>for students to</w:t>
      </w:r>
      <w:r w:rsidRPr="008725F2">
        <w:rPr>
          <w:rFonts w:asciiTheme="minorHAnsi" w:hAnsiTheme="minorHAnsi"/>
          <w:sz w:val="24"/>
          <w:szCs w:val="24"/>
        </w:rPr>
        <w:t xml:space="preserve"> shine in a variety of ways/settings, through differentiation/subjects, such as the arts.</w:t>
      </w:r>
    </w:p>
    <w:p w:rsidR="008725F2" w:rsidRPr="008725F2" w:rsidRDefault="00FE5BC6" w:rsidP="008725F2">
      <w:pPr>
        <w:pStyle w:val="NormalWeb"/>
        <w:numPr>
          <w:ilvl w:val="0"/>
          <w:numId w:val="1"/>
        </w:numPr>
        <w:rPr>
          <w:rFonts w:asciiTheme="minorHAnsi" w:hAnsiTheme="minorHAnsi"/>
        </w:rPr>
      </w:pPr>
      <w:r>
        <w:rPr>
          <w:rFonts w:asciiTheme="minorHAnsi" w:hAnsiTheme="minorHAnsi"/>
        </w:rPr>
        <w:t>D</w:t>
      </w:r>
      <w:r w:rsidR="008725F2" w:rsidRPr="008725F2">
        <w:rPr>
          <w:rFonts w:asciiTheme="minorHAnsi" w:hAnsiTheme="minorHAnsi"/>
        </w:rPr>
        <w:t>iscus</w:t>
      </w:r>
      <w:r>
        <w:rPr>
          <w:rFonts w:asciiTheme="minorHAnsi" w:hAnsiTheme="minorHAnsi"/>
        </w:rPr>
        <w:t>sions/P</w:t>
      </w:r>
      <w:r w:rsidR="008725F2" w:rsidRPr="008725F2">
        <w:rPr>
          <w:rFonts w:asciiTheme="minorHAnsi" w:hAnsiTheme="minorHAnsi"/>
        </w:rPr>
        <w:t>rojects on famous people</w:t>
      </w:r>
      <w:r w:rsidR="007B7745">
        <w:rPr>
          <w:rFonts w:asciiTheme="minorHAnsi" w:hAnsiTheme="minorHAnsi"/>
        </w:rPr>
        <w:t xml:space="preserve"> who have disabilities</w:t>
      </w:r>
      <w:r>
        <w:rPr>
          <w:rFonts w:asciiTheme="minorHAnsi" w:hAnsiTheme="minorHAnsi"/>
        </w:rPr>
        <w:t xml:space="preserve"> (</w:t>
      </w:r>
      <w:r w:rsidR="007B7745">
        <w:rPr>
          <w:rFonts w:asciiTheme="minorHAnsi" w:hAnsiTheme="minorHAnsi"/>
        </w:rPr>
        <w:t xml:space="preserve">especially those </w:t>
      </w:r>
      <w:r>
        <w:rPr>
          <w:rFonts w:asciiTheme="minorHAnsi" w:hAnsiTheme="minorHAnsi"/>
        </w:rPr>
        <w:t>known to students</w:t>
      </w:r>
      <w:r w:rsidR="007B7745">
        <w:rPr>
          <w:rFonts w:asciiTheme="minorHAnsi" w:hAnsiTheme="minorHAnsi"/>
        </w:rPr>
        <w:t xml:space="preserve"> such as </w:t>
      </w:r>
      <w:r w:rsidR="008725F2" w:rsidRPr="008725F2">
        <w:rPr>
          <w:rFonts w:asciiTheme="minorHAnsi" w:hAnsiTheme="minorHAnsi"/>
        </w:rPr>
        <w:t>Tom Cruz, Jay Leno</w:t>
      </w:r>
      <w:r w:rsidR="007B7745">
        <w:rPr>
          <w:rFonts w:asciiTheme="minorHAnsi" w:hAnsiTheme="minorHAnsi"/>
        </w:rPr>
        <w:t>)</w:t>
      </w:r>
    </w:p>
    <w:p w:rsidR="008725F2" w:rsidRPr="008725F2" w:rsidRDefault="007B7745" w:rsidP="008725F2">
      <w:pPr>
        <w:pStyle w:val="NormalWeb"/>
        <w:numPr>
          <w:ilvl w:val="0"/>
          <w:numId w:val="1"/>
        </w:numPr>
        <w:rPr>
          <w:rFonts w:asciiTheme="minorHAnsi" w:hAnsiTheme="minorHAnsi"/>
        </w:rPr>
      </w:pPr>
      <w:r>
        <w:rPr>
          <w:rFonts w:asciiTheme="minorHAnsi" w:hAnsiTheme="minorHAnsi"/>
        </w:rPr>
        <w:t>Read-</w:t>
      </w:r>
      <w:r w:rsidR="00FE5BC6">
        <w:rPr>
          <w:rFonts w:asciiTheme="minorHAnsi" w:hAnsiTheme="minorHAnsi"/>
        </w:rPr>
        <w:t>a</w:t>
      </w:r>
      <w:r>
        <w:rPr>
          <w:rFonts w:asciiTheme="minorHAnsi" w:hAnsiTheme="minorHAnsi"/>
        </w:rPr>
        <w:t>-</w:t>
      </w:r>
      <w:r w:rsidR="00FE5BC6">
        <w:rPr>
          <w:rFonts w:asciiTheme="minorHAnsi" w:hAnsiTheme="minorHAnsi"/>
        </w:rPr>
        <w:t>louds/D</w:t>
      </w:r>
      <w:r w:rsidR="008725F2" w:rsidRPr="008725F2">
        <w:rPr>
          <w:rFonts w:asciiTheme="minorHAnsi" w:hAnsiTheme="minorHAnsi"/>
        </w:rPr>
        <w:t>iscussions in primary/junior grades - Leo the Late Bloomer, Thank you Mr. Faulker</w:t>
      </w:r>
    </w:p>
    <w:p w:rsidR="008725F2" w:rsidRPr="00FE5BC6" w:rsidRDefault="00FE5BC6" w:rsidP="00FE5BC6">
      <w:pPr>
        <w:pStyle w:val="NormalWeb"/>
        <w:numPr>
          <w:ilvl w:val="0"/>
          <w:numId w:val="1"/>
        </w:numPr>
        <w:rPr>
          <w:rFonts w:asciiTheme="minorHAnsi" w:hAnsiTheme="minorHAnsi"/>
        </w:rPr>
      </w:pPr>
      <w:r>
        <w:rPr>
          <w:rFonts w:asciiTheme="minorHAnsi" w:hAnsiTheme="minorHAnsi"/>
        </w:rPr>
        <w:t>D</w:t>
      </w:r>
      <w:r w:rsidRPr="008725F2">
        <w:rPr>
          <w:rFonts w:asciiTheme="minorHAnsi" w:hAnsiTheme="minorHAnsi"/>
        </w:rPr>
        <w:t xml:space="preserve">iscussions on Growth Mind set - how the brain works, how to develop a growth mind set </w:t>
      </w:r>
    </w:p>
    <w:p w:rsidR="008725F2" w:rsidRPr="00FE5BC6" w:rsidRDefault="00FE5BC6" w:rsidP="00FE5BC6">
      <w:pPr>
        <w:pStyle w:val="NormalWeb"/>
        <w:numPr>
          <w:ilvl w:val="0"/>
          <w:numId w:val="1"/>
        </w:numPr>
        <w:rPr>
          <w:rFonts w:asciiTheme="minorHAnsi" w:hAnsiTheme="minorHAnsi"/>
        </w:rPr>
      </w:pPr>
      <w:r>
        <w:rPr>
          <w:rFonts w:asciiTheme="minorHAnsi" w:hAnsiTheme="minorHAnsi"/>
        </w:rPr>
        <w:t>D</w:t>
      </w:r>
      <w:r w:rsidR="008725F2" w:rsidRPr="008725F2">
        <w:rPr>
          <w:rFonts w:asciiTheme="minorHAnsi" w:hAnsiTheme="minorHAnsi"/>
        </w:rPr>
        <w:t xml:space="preserve">irect teaching of language specific conversations/dialogues </w:t>
      </w:r>
      <w:r>
        <w:rPr>
          <w:rFonts w:asciiTheme="minorHAnsi" w:hAnsiTheme="minorHAnsi"/>
        </w:rPr>
        <w:t>–</w:t>
      </w:r>
      <w:r w:rsidR="008725F2" w:rsidRPr="008725F2">
        <w:rPr>
          <w:rFonts w:asciiTheme="minorHAnsi" w:hAnsiTheme="minorHAnsi"/>
        </w:rPr>
        <w:t xml:space="preserve"> </w:t>
      </w:r>
      <w:r w:rsidR="007B7745">
        <w:rPr>
          <w:rFonts w:asciiTheme="minorHAnsi" w:hAnsiTheme="minorHAnsi"/>
        </w:rPr>
        <w:t xml:space="preserve">i.e. </w:t>
      </w:r>
      <w:r>
        <w:rPr>
          <w:rFonts w:asciiTheme="minorHAnsi" w:hAnsiTheme="minorHAnsi"/>
        </w:rPr>
        <w:t xml:space="preserve"> “t</w:t>
      </w:r>
      <w:r w:rsidR="008725F2" w:rsidRPr="008725F2">
        <w:rPr>
          <w:rFonts w:asciiTheme="minorHAnsi" w:hAnsiTheme="minorHAnsi"/>
        </w:rPr>
        <w:t>he student has autism</w:t>
      </w:r>
      <w:r>
        <w:rPr>
          <w:rFonts w:asciiTheme="minorHAnsi" w:hAnsiTheme="minorHAnsi"/>
        </w:rPr>
        <w:t>”</w:t>
      </w:r>
      <w:r w:rsidR="008725F2" w:rsidRPr="008725F2">
        <w:rPr>
          <w:rFonts w:asciiTheme="minorHAnsi" w:hAnsiTheme="minorHAnsi"/>
        </w:rPr>
        <w:t xml:space="preserve"> and not </w:t>
      </w:r>
      <w:r>
        <w:rPr>
          <w:rFonts w:asciiTheme="minorHAnsi" w:hAnsiTheme="minorHAnsi"/>
        </w:rPr>
        <w:t>“</w:t>
      </w:r>
      <w:r w:rsidR="008725F2" w:rsidRPr="008725F2">
        <w:rPr>
          <w:rFonts w:asciiTheme="minorHAnsi" w:hAnsiTheme="minorHAnsi"/>
        </w:rPr>
        <w:t>the autistic student</w:t>
      </w:r>
      <w:r>
        <w:rPr>
          <w:rFonts w:asciiTheme="minorHAnsi" w:hAnsiTheme="minorHAnsi"/>
        </w:rPr>
        <w:t>”</w:t>
      </w:r>
    </w:p>
    <w:p w:rsidR="008725F2" w:rsidRPr="008725F2" w:rsidRDefault="00FE5BC6" w:rsidP="008725F2">
      <w:pPr>
        <w:pStyle w:val="ListParagraph"/>
        <w:numPr>
          <w:ilvl w:val="0"/>
          <w:numId w:val="2"/>
        </w:numPr>
        <w:rPr>
          <w:rFonts w:asciiTheme="minorHAnsi" w:hAnsiTheme="minorHAnsi"/>
          <w:sz w:val="24"/>
          <w:szCs w:val="24"/>
        </w:rPr>
      </w:pPr>
      <w:r>
        <w:rPr>
          <w:rFonts w:asciiTheme="minorHAnsi" w:hAnsiTheme="minorHAnsi"/>
          <w:sz w:val="24"/>
          <w:szCs w:val="24"/>
        </w:rPr>
        <w:t>E</w:t>
      </w:r>
      <w:r w:rsidR="008725F2" w:rsidRPr="008725F2">
        <w:rPr>
          <w:rFonts w:asciiTheme="minorHAnsi" w:hAnsiTheme="minorHAnsi"/>
          <w:sz w:val="24"/>
          <w:szCs w:val="24"/>
        </w:rPr>
        <w:t xml:space="preserve">mphasis on "people first" language at all </w:t>
      </w:r>
      <w:r w:rsidR="007B7745">
        <w:rPr>
          <w:rFonts w:asciiTheme="minorHAnsi" w:hAnsiTheme="minorHAnsi"/>
          <w:sz w:val="24"/>
          <w:szCs w:val="24"/>
        </w:rPr>
        <w:t>times</w:t>
      </w:r>
    </w:p>
    <w:p w:rsidR="00FE5BC6" w:rsidRPr="00752EE4" w:rsidRDefault="00FE5BC6" w:rsidP="008725F2">
      <w:pPr>
        <w:rPr>
          <w:rFonts w:asciiTheme="minorHAnsi" w:hAnsiTheme="minorHAnsi"/>
          <w:sz w:val="12"/>
          <w:szCs w:val="12"/>
        </w:rPr>
      </w:pPr>
    </w:p>
    <w:p w:rsidR="008725F2" w:rsidRPr="00992E74" w:rsidRDefault="008725F2" w:rsidP="008725F2">
      <w:pPr>
        <w:rPr>
          <w:rFonts w:asciiTheme="minorHAnsi" w:hAnsiTheme="minorHAnsi"/>
          <w:b/>
          <w:sz w:val="24"/>
          <w:szCs w:val="24"/>
          <w:u w:val="single"/>
        </w:rPr>
      </w:pPr>
      <w:r w:rsidRPr="00992E74">
        <w:rPr>
          <w:rFonts w:asciiTheme="minorHAnsi" w:hAnsiTheme="minorHAnsi"/>
          <w:b/>
          <w:sz w:val="24"/>
          <w:szCs w:val="24"/>
          <w:u w:val="single"/>
        </w:rPr>
        <w:t>Professional Learning</w:t>
      </w:r>
    </w:p>
    <w:p w:rsidR="008725F2" w:rsidRPr="00FE5BC6" w:rsidRDefault="008725F2" w:rsidP="00FE5BC6">
      <w:pPr>
        <w:pStyle w:val="ListParagraph"/>
        <w:numPr>
          <w:ilvl w:val="0"/>
          <w:numId w:val="2"/>
        </w:numPr>
        <w:rPr>
          <w:rFonts w:asciiTheme="minorHAnsi" w:hAnsiTheme="minorHAnsi"/>
          <w:sz w:val="24"/>
          <w:szCs w:val="24"/>
        </w:rPr>
      </w:pPr>
      <w:r w:rsidRPr="00FE5BC6">
        <w:rPr>
          <w:rFonts w:asciiTheme="minorHAnsi" w:hAnsiTheme="minorHAnsi"/>
          <w:sz w:val="24"/>
          <w:szCs w:val="24"/>
        </w:rPr>
        <w:t>Educating teachers/school staff (SST, Case Conference, IPRC, 699), who then, in turn share appropriate information</w:t>
      </w:r>
    </w:p>
    <w:p w:rsidR="008725F2" w:rsidRPr="00FE5BC6" w:rsidRDefault="008725F2" w:rsidP="00FE5BC6">
      <w:pPr>
        <w:pStyle w:val="ListParagraph"/>
        <w:numPr>
          <w:ilvl w:val="0"/>
          <w:numId w:val="2"/>
        </w:numPr>
        <w:rPr>
          <w:rFonts w:asciiTheme="minorHAnsi" w:hAnsiTheme="minorHAnsi"/>
          <w:sz w:val="24"/>
          <w:szCs w:val="24"/>
        </w:rPr>
      </w:pPr>
      <w:r w:rsidRPr="00FE5BC6">
        <w:rPr>
          <w:rFonts w:asciiTheme="minorHAnsi" w:hAnsiTheme="minorHAnsi"/>
          <w:sz w:val="24"/>
          <w:szCs w:val="24"/>
        </w:rPr>
        <w:t>System/FOS PL - Highlighting different exceptionalities - MARTs, ISP teachers, who then, in turn share appropriate information</w:t>
      </w:r>
    </w:p>
    <w:p w:rsidR="00FF32BA" w:rsidRPr="00262951" w:rsidRDefault="008725F2" w:rsidP="00FF32BA">
      <w:pPr>
        <w:pStyle w:val="ListParagraph"/>
        <w:numPr>
          <w:ilvl w:val="0"/>
          <w:numId w:val="2"/>
        </w:numPr>
        <w:rPr>
          <w:rFonts w:asciiTheme="minorHAnsi" w:hAnsiTheme="minorHAnsi"/>
          <w:sz w:val="24"/>
          <w:szCs w:val="24"/>
        </w:rPr>
      </w:pPr>
      <w:r w:rsidRPr="00FE5BC6">
        <w:rPr>
          <w:rFonts w:asciiTheme="minorHAnsi" w:hAnsiTheme="minorHAnsi"/>
          <w:sz w:val="24"/>
          <w:szCs w:val="24"/>
        </w:rPr>
        <w:t>Zones of Regulation PD</w:t>
      </w:r>
      <w:r w:rsidRPr="00737994">
        <w:rPr>
          <w:rFonts w:asciiTheme="minorHAnsi" w:hAnsiTheme="minorHAnsi"/>
        </w:rPr>
        <w:t> </w:t>
      </w:r>
    </w:p>
    <w:p w:rsidR="00FF32BA" w:rsidRDefault="00FF32BA" w:rsidP="00FF32BA"/>
    <w:p w:rsidR="007617DD" w:rsidRDefault="00737994" w:rsidP="00FF32BA">
      <w:pPr>
        <w:rPr>
          <w:b/>
          <w:i/>
          <w:sz w:val="26"/>
          <w:szCs w:val="26"/>
          <w:lang w:val="en-US"/>
        </w:rPr>
      </w:pPr>
      <w:r w:rsidRPr="008B4B09">
        <w:rPr>
          <w:b/>
          <w:i/>
          <w:sz w:val="26"/>
          <w:szCs w:val="26"/>
        </w:rPr>
        <w:t>3. U</w:t>
      </w:r>
      <w:r w:rsidRPr="008B4B09">
        <w:rPr>
          <w:b/>
          <w:i/>
          <w:sz w:val="26"/>
          <w:szCs w:val="26"/>
          <w:lang w:val="en-US"/>
        </w:rPr>
        <w:t xml:space="preserve">pdate on the implementation of </w:t>
      </w:r>
      <w:r w:rsidR="00262951" w:rsidRPr="008B4B09">
        <w:rPr>
          <w:b/>
          <w:i/>
          <w:sz w:val="26"/>
          <w:szCs w:val="26"/>
          <w:lang w:val="en-US"/>
        </w:rPr>
        <w:t>Learning C</w:t>
      </w:r>
      <w:r w:rsidRPr="008B4B09">
        <w:rPr>
          <w:b/>
          <w:i/>
          <w:sz w:val="26"/>
          <w:szCs w:val="26"/>
          <w:lang w:val="en-US"/>
        </w:rPr>
        <w:t>entres and on how special education is being dealt with.</w:t>
      </w:r>
    </w:p>
    <w:p w:rsidR="00752EE4" w:rsidRPr="00752EE4" w:rsidRDefault="00752EE4" w:rsidP="00FF32BA">
      <w:pPr>
        <w:rPr>
          <w:b/>
          <w:i/>
          <w:sz w:val="6"/>
          <w:szCs w:val="6"/>
          <w:lang w:val="en-US"/>
        </w:rPr>
      </w:pPr>
    </w:p>
    <w:p w:rsidR="00FF32BA" w:rsidRPr="007617DD" w:rsidRDefault="007617DD" w:rsidP="00752EE4">
      <w:pPr>
        <w:rPr>
          <w:lang w:val="en-US"/>
        </w:rPr>
      </w:pPr>
      <w:r w:rsidRPr="007617DD">
        <w:rPr>
          <w:rFonts w:eastAsia="Times New Roman"/>
        </w:rPr>
        <w:t>On the TDSB website</w:t>
      </w:r>
      <w:r>
        <w:rPr>
          <w:rFonts w:eastAsia="Times New Roman"/>
        </w:rPr>
        <w:t xml:space="preserve"> at: </w:t>
      </w:r>
      <w:r w:rsidRPr="00262951">
        <w:rPr>
          <w:rFonts w:asciiTheme="minorHAnsi" w:eastAsia="Times New Roman" w:hAnsiTheme="minorHAnsi" w:cs="Segoe UI"/>
          <w:color w:val="000000"/>
        </w:rPr>
        <w:t> </w:t>
      </w:r>
      <w:hyperlink r:id="rId6" w:tgtFrame="_blank" w:history="1">
        <w:r w:rsidRPr="00262951">
          <w:rPr>
            <w:rStyle w:val="Hyperlink"/>
            <w:rFonts w:asciiTheme="minorHAnsi" w:eastAsia="Times New Roman" w:hAnsiTheme="minorHAnsi" w:cs="Segoe UI"/>
          </w:rPr>
          <w:t>http://www.tdsb.on.ca/aboutus/directorofeducation/learningcentres.aspx</w:t>
        </w:r>
      </w:hyperlink>
      <w:r w:rsidRPr="00262951">
        <w:rPr>
          <w:rFonts w:asciiTheme="minorHAnsi" w:eastAsia="Times New Roman" w:hAnsiTheme="minorHAnsi"/>
        </w:rPr>
        <w:t xml:space="preserve">, </w:t>
      </w:r>
      <w:r>
        <w:rPr>
          <w:rFonts w:eastAsia="Times New Roman"/>
        </w:rPr>
        <w:t xml:space="preserve">information is provided about the Learning Centres.  </w:t>
      </w:r>
      <w:r w:rsidRPr="007617DD">
        <w:rPr>
          <w:rFonts w:eastAsia="Times New Roman"/>
        </w:rPr>
        <w:t>Ther</w:t>
      </w:r>
      <w:r>
        <w:rPr>
          <w:rFonts w:eastAsia="Times New Roman"/>
        </w:rPr>
        <w:t>e is a map that shows the</w:t>
      </w:r>
      <w:r w:rsidRPr="007617DD">
        <w:rPr>
          <w:rFonts w:eastAsia="Times New Roman"/>
        </w:rPr>
        <w:t xml:space="preserve"> </w:t>
      </w:r>
      <w:r>
        <w:rPr>
          <w:rFonts w:eastAsia="Times New Roman"/>
        </w:rPr>
        <w:t>boundaries for the Learning Centres, S</w:t>
      </w:r>
      <w:r w:rsidR="00262951">
        <w:rPr>
          <w:rFonts w:eastAsia="Times New Roman"/>
        </w:rPr>
        <w:t xml:space="preserve">enior Team assignments, trustee locations </w:t>
      </w:r>
      <w:r>
        <w:rPr>
          <w:rFonts w:eastAsia="Times New Roman"/>
        </w:rPr>
        <w:t>and lists of associated schools. I</w:t>
      </w:r>
      <w:r w:rsidRPr="007617DD">
        <w:rPr>
          <w:rFonts w:eastAsia="Times New Roman"/>
        </w:rPr>
        <w:t>nformation about the rationale for moving to ‎learning centres</w:t>
      </w:r>
      <w:r>
        <w:rPr>
          <w:rFonts w:eastAsia="Times New Roman"/>
        </w:rPr>
        <w:t xml:space="preserve"> </w:t>
      </w:r>
      <w:r w:rsidR="00262951">
        <w:rPr>
          <w:rFonts w:eastAsia="Times New Roman"/>
        </w:rPr>
        <w:t xml:space="preserve">is </w:t>
      </w:r>
      <w:r>
        <w:rPr>
          <w:rFonts w:eastAsia="Times New Roman"/>
        </w:rPr>
        <w:t>in the linked document:  “Improving School Effectiveness and Student Achievement and Well-Being – Learning Centres”</w:t>
      </w:r>
      <w:r w:rsidRPr="007617DD">
        <w:rPr>
          <w:rFonts w:eastAsia="Times New Roman"/>
        </w:rPr>
        <w:t>.</w:t>
      </w:r>
      <w:r>
        <w:rPr>
          <w:rFonts w:eastAsia="Times New Roman"/>
        </w:rPr>
        <w:t xml:space="preserve"> (This</w:t>
      </w:r>
      <w:r w:rsidR="00262951">
        <w:rPr>
          <w:rFonts w:eastAsia="Times New Roman"/>
        </w:rPr>
        <w:t xml:space="preserve"> booklet</w:t>
      </w:r>
      <w:r>
        <w:rPr>
          <w:rFonts w:eastAsia="Times New Roman"/>
        </w:rPr>
        <w:t xml:space="preserve"> has been converted into a Word document</w:t>
      </w:r>
      <w:r w:rsidR="00262951">
        <w:rPr>
          <w:rFonts w:eastAsia="Times New Roman"/>
        </w:rPr>
        <w:t>,</w:t>
      </w:r>
      <w:r>
        <w:rPr>
          <w:rFonts w:eastAsia="Times New Roman"/>
        </w:rPr>
        <w:t xml:space="preserve"> included in the June </w:t>
      </w:r>
      <w:r w:rsidR="00262951">
        <w:rPr>
          <w:rFonts w:eastAsia="Times New Roman"/>
        </w:rPr>
        <w:t xml:space="preserve">SEAC </w:t>
      </w:r>
      <w:r>
        <w:rPr>
          <w:rFonts w:eastAsia="Times New Roman"/>
        </w:rPr>
        <w:t xml:space="preserve">Meeting Mail-out.) On page 5 of this document </w:t>
      </w:r>
      <w:r w:rsidR="00286A04">
        <w:rPr>
          <w:rFonts w:eastAsia="Times New Roman"/>
        </w:rPr>
        <w:t xml:space="preserve">under Enhanced Service Delivery, a brief outline </w:t>
      </w:r>
      <w:r w:rsidR="00262951">
        <w:rPr>
          <w:rFonts w:eastAsia="Times New Roman"/>
        </w:rPr>
        <w:t xml:space="preserve">is provided </w:t>
      </w:r>
      <w:r w:rsidR="00286A04">
        <w:rPr>
          <w:rFonts w:eastAsia="Times New Roman"/>
        </w:rPr>
        <w:t>of how special education service delivery is improved.</w:t>
      </w:r>
      <w:r w:rsidR="00262951">
        <w:rPr>
          <w:rFonts w:eastAsia="Times New Roman"/>
        </w:rPr>
        <w:t xml:space="preserve"> All central staff have been assigned</w:t>
      </w:r>
      <w:r w:rsidR="008B4B09">
        <w:rPr>
          <w:rFonts w:eastAsia="Times New Roman"/>
        </w:rPr>
        <w:t>. As an example of service enhancement, special education c</w:t>
      </w:r>
      <w:r w:rsidR="00262951">
        <w:rPr>
          <w:rFonts w:eastAsia="Times New Roman"/>
        </w:rPr>
        <w:t>onsultants have been allocated fewer schools than had existed in their forme</w:t>
      </w:r>
      <w:r w:rsidR="008B4B09">
        <w:rPr>
          <w:rFonts w:eastAsia="Times New Roman"/>
        </w:rPr>
        <w:t>r F</w:t>
      </w:r>
      <w:r w:rsidR="00262951">
        <w:rPr>
          <w:rFonts w:eastAsia="Times New Roman"/>
        </w:rPr>
        <w:t>amilies</w:t>
      </w:r>
      <w:r w:rsidR="008B4B09">
        <w:rPr>
          <w:rFonts w:eastAsia="Times New Roman"/>
        </w:rPr>
        <w:t xml:space="preserve"> of Schools</w:t>
      </w:r>
      <w:r w:rsidR="00262951">
        <w:rPr>
          <w:rFonts w:eastAsia="Times New Roman"/>
        </w:rPr>
        <w:t xml:space="preserve"> and the intention is for them to be more involved in classrooms and coaching than in meetings. </w:t>
      </w:r>
    </w:p>
    <w:p w:rsidR="007617DD" w:rsidRPr="00752EE4" w:rsidRDefault="007617DD" w:rsidP="00752EE4">
      <w:pPr>
        <w:spacing w:after="120"/>
        <w:ind w:left="270" w:hanging="270"/>
        <w:rPr>
          <w:b/>
          <w:i/>
        </w:rPr>
      </w:pPr>
      <w:r w:rsidRPr="008B4B09">
        <w:rPr>
          <w:b/>
          <w:i/>
          <w:sz w:val="26"/>
          <w:szCs w:val="26"/>
        </w:rPr>
        <w:lastRenderedPageBreak/>
        <w:t xml:space="preserve">4. </w:t>
      </w:r>
      <w:r w:rsidR="00286A04" w:rsidRPr="008B4B09">
        <w:rPr>
          <w:b/>
          <w:i/>
          <w:sz w:val="26"/>
          <w:szCs w:val="26"/>
        </w:rPr>
        <w:t xml:space="preserve">Requested </w:t>
      </w:r>
      <w:r w:rsidRPr="008B4B09">
        <w:rPr>
          <w:b/>
          <w:i/>
          <w:sz w:val="26"/>
          <w:szCs w:val="26"/>
        </w:rPr>
        <w:t>update on the outcome of the review IPRCs and statisti</w:t>
      </w:r>
      <w:r w:rsidR="00262951" w:rsidRPr="008B4B09">
        <w:rPr>
          <w:b/>
          <w:i/>
          <w:sz w:val="26"/>
          <w:szCs w:val="26"/>
        </w:rPr>
        <w:t>cs on the inclusion initiative.</w:t>
      </w:r>
    </w:p>
    <w:p w:rsidR="007617DD" w:rsidRPr="00FF32BA" w:rsidRDefault="007617DD" w:rsidP="00752EE4">
      <w:pPr>
        <w:spacing w:after="120"/>
      </w:pPr>
      <w:r>
        <w:t>Available data</w:t>
      </w:r>
      <w:r w:rsidRPr="00FF32BA">
        <w:t xml:space="preserve"> (as of June 3) regarding </w:t>
      </w:r>
      <w:r>
        <w:t>the Inclusion IPRC Reviews</w:t>
      </w:r>
      <w:r w:rsidR="00262951">
        <w:t xml:space="preserve"> follows</w:t>
      </w:r>
      <w:r w:rsidRPr="00FF32BA">
        <w:t xml:space="preserve">:  </w:t>
      </w:r>
    </w:p>
    <w:p w:rsidR="007617DD" w:rsidRPr="00FF32BA" w:rsidRDefault="007617DD" w:rsidP="00752EE4">
      <w:pPr>
        <w:spacing w:after="120"/>
        <w:rPr>
          <w:b/>
        </w:rPr>
      </w:pPr>
      <w:r w:rsidRPr="00FF32BA">
        <w:rPr>
          <w:b/>
        </w:rPr>
        <w:t xml:space="preserve">INCLUSION REVIEWS BY GRADE </w:t>
      </w:r>
    </w:p>
    <w:p w:rsidR="007617DD" w:rsidRPr="00992E74" w:rsidRDefault="007617DD" w:rsidP="007617DD">
      <w:pPr>
        <w:spacing w:line="276" w:lineRule="auto"/>
        <w:rPr>
          <w:b/>
          <w:u w:val="single"/>
        </w:rPr>
      </w:pPr>
      <w:r w:rsidRPr="00992E74">
        <w:rPr>
          <w:b/>
          <w:u w:val="single"/>
        </w:rPr>
        <w:t xml:space="preserve">Grades 1 to 7 </w:t>
      </w:r>
    </w:p>
    <w:p w:rsidR="007617DD" w:rsidRPr="00FF32BA" w:rsidRDefault="007617DD" w:rsidP="007617DD">
      <w:pPr>
        <w:spacing w:line="276" w:lineRule="auto"/>
      </w:pPr>
      <w:r w:rsidRPr="00FF32BA">
        <w:t xml:space="preserve">A total of 1515 held and 1378 reported to date: </w:t>
      </w:r>
    </w:p>
    <w:p w:rsidR="007617DD" w:rsidRPr="00FF32BA" w:rsidRDefault="007617DD" w:rsidP="007617DD">
      <w:pPr>
        <w:pStyle w:val="ListParagraph"/>
        <w:numPr>
          <w:ilvl w:val="0"/>
          <w:numId w:val="4"/>
        </w:numPr>
        <w:spacing w:line="276" w:lineRule="auto"/>
      </w:pPr>
      <w:r w:rsidRPr="00FF32BA">
        <w:t xml:space="preserve">1273 (92%) in ISP, </w:t>
      </w:r>
    </w:p>
    <w:p w:rsidR="007617DD" w:rsidRPr="00FF32BA" w:rsidRDefault="007617DD" w:rsidP="007617DD">
      <w:pPr>
        <w:pStyle w:val="ListParagraph"/>
        <w:numPr>
          <w:ilvl w:val="0"/>
          <w:numId w:val="4"/>
        </w:numPr>
        <w:spacing w:line="276" w:lineRule="auto"/>
      </w:pPr>
      <w:r w:rsidRPr="00FF32BA">
        <w:t xml:space="preserve">86 (6%) in HSP </w:t>
      </w:r>
    </w:p>
    <w:p w:rsidR="007617DD" w:rsidRPr="00FF32BA" w:rsidRDefault="007617DD" w:rsidP="00752EE4">
      <w:pPr>
        <w:pStyle w:val="ListParagraph"/>
        <w:numPr>
          <w:ilvl w:val="0"/>
          <w:numId w:val="4"/>
        </w:numPr>
        <w:spacing w:after="120" w:line="276" w:lineRule="auto"/>
      </w:pPr>
      <w:r w:rsidRPr="00FF32BA">
        <w:t>19 (1%) in regular program</w:t>
      </w:r>
    </w:p>
    <w:p w:rsidR="007617DD" w:rsidRPr="00992E74" w:rsidRDefault="007617DD" w:rsidP="007617DD">
      <w:pPr>
        <w:spacing w:line="276" w:lineRule="auto"/>
        <w:rPr>
          <w:b/>
          <w:u w:val="single"/>
        </w:rPr>
      </w:pPr>
      <w:r w:rsidRPr="00992E74">
        <w:rPr>
          <w:b/>
          <w:u w:val="single"/>
        </w:rPr>
        <w:t>Grade 8</w:t>
      </w:r>
    </w:p>
    <w:p w:rsidR="007617DD" w:rsidRPr="00FF32BA" w:rsidRDefault="007617DD" w:rsidP="007617DD">
      <w:pPr>
        <w:spacing w:line="276" w:lineRule="auto"/>
      </w:pPr>
      <w:r w:rsidRPr="00FF32BA">
        <w:t>A total of 365 held and 321 reported to date:</w:t>
      </w:r>
    </w:p>
    <w:p w:rsidR="007617DD" w:rsidRPr="00FF32BA" w:rsidRDefault="007617DD" w:rsidP="007617DD">
      <w:pPr>
        <w:pStyle w:val="ListParagraph"/>
        <w:numPr>
          <w:ilvl w:val="0"/>
          <w:numId w:val="5"/>
        </w:numPr>
        <w:spacing w:line="276" w:lineRule="auto"/>
      </w:pPr>
      <w:r w:rsidRPr="00FF32BA">
        <w:t>263 (82%) in ISP</w:t>
      </w:r>
    </w:p>
    <w:p w:rsidR="007617DD" w:rsidRPr="00FF32BA" w:rsidRDefault="007617DD" w:rsidP="007617DD">
      <w:pPr>
        <w:pStyle w:val="ListParagraph"/>
        <w:numPr>
          <w:ilvl w:val="0"/>
          <w:numId w:val="5"/>
        </w:numPr>
        <w:spacing w:line="276" w:lineRule="auto"/>
      </w:pPr>
      <w:r w:rsidRPr="00FF32BA">
        <w:t>3 (1%) in HSP</w:t>
      </w:r>
    </w:p>
    <w:p w:rsidR="007617DD" w:rsidRPr="00FF32BA" w:rsidRDefault="007617DD" w:rsidP="00752EE4">
      <w:pPr>
        <w:pStyle w:val="ListParagraph"/>
        <w:numPr>
          <w:ilvl w:val="0"/>
          <w:numId w:val="5"/>
        </w:numPr>
        <w:spacing w:after="120" w:line="276" w:lineRule="auto"/>
      </w:pPr>
      <w:r w:rsidRPr="00FF32BA">
        <w:t>55 (17%) in regular program</w:t>
      </w:r>
    </w:p>
    <w:p w:rsidR="007617DD" w:rsidRPr="00992E74" w:rsidRDefault="007617DD" w:rsidP="007617DD">
      <w:pPr>
        <w:spacing w:line="276" w:lineRule="auto"/>
        <w:rPr>
          <w:b/>
          <w:u w:val="single"/>
        </w:rPr>
      </w:pPr>
      <w:r w:rsidRPr="00992E74">
        <w:rPr>
          <w:b/>
          <w:u w:val="single"/>
        </w:rPr>
        <w:t>All Grades</w:t>
      </w:r>
    </w:p>
    <w:p w:rsidR="007617DD" w:rsidRPr="00FF32BA" w:rsidRDefault="007617DD" w:rsidP="007617DD">
      <w:pPr>
        <w:spacing w:line="276" w:lineRule="auto"/>
      </w:pPr>
      <w:r w:rsidRPr="00FF32BA">
        <w:t>A total of 1880 and 1699 reported to date</w:t>
      </w:r>
    </w:p>
    <w:p w:rsidR="007617DD" w:rsidRPr="00FF32BA" w:rsidRDefault="007617DD" w:rsidP="007617DD">
      <w:pPr>
        <w:pStyle w:val="ListParagraph"/>
        <w:numPr>
          <w:ilvl w:val="0"/>
          <w:numId w:val="8"/>
        </w:numPr>
        <w:spacing w:line="276" w:lineRule="auto"/>
      </w:pPr>
      <w:r w:rsidRPr="00FF32BA">
        <w:t>1536 (90%) in ISP</w:t>
      </w:r>
    </w:p>
    <w:p w:rsidR="007617DD" w:rsidRPr="00FF32BA" w:rsidRDefault="007617DD" w:rsidP="007617DD">
      <w:pPr>
        <w:pStyle w:val="ListParagraph"/>
        <w:numPr>
          <w:ilvl w:val="0"/>
          <w:numId w:val="8"/>
        </w:numPr>
        <w:spacing w:line="276" w:lineRule="auto"/>
      </w:pPr>
      <w:r w:rsidRPr="00FF32BA">
        <w:t>89 (5%) in HSP</w:t>
      </w:r>
    </w:p>
    <w:p w:rsidR="007617DD" w:rsidRPr="00FF32BA" w:rsidRDefault="007617DD" w:rsidP="007617DD">
      <w:pPr>
        <w:pStyle w:val="ListParagraph"/>
        <w:numPr>
          <w:ilvl w:val="0"/>
          <w:numId w:val="8"/>
        </w:numPr>
        <w:spacing w:line="276" w:lineRule="auto"/>
      </w:pPr>
      <w:r w:rsidRPr="00FF32BA">
        <w:t>74 (4%) in regular program</w:t>
      </w:r>
    </w:p>
    <w:p w:rsidR="007617DD" w:rsidRPr="00FF32BA" w:rsidRDefault="007617DD" w:rsidP="007617DD">
      <w:pPr>
        <w:spacing w:line="276" w:lineRule="auto"/>
      </w:pPr>
    </w:p>
    <w:p w:rsidR="007617DD" w:rsidRPr="00752EE4" w:rsidRDefault="007617DD" w:rsidP="007617DD">
      <w:pPr>
        <w:spacing w:line="276" w:lineRule="auto"/>
        <w:rPr>
          <w:b/>
          <w:sz w:val="26"/>
          <w:szCs w:val="26"/>
        </w:rPr>
      </w:pPr>
      <w:r w:rsidRPr="00752EE4">
        <w:rPr>
          <w:b/>
          <w:sz w:val="26"/>
          <w:szCs w:val="26"/>
        </w:rPr>
        <w:t>INCLUSION REVIEWS BY EXCEPTIONALITY</w:t>
      </w:r>
    </w:p>
    <w:p w:rsidR="007617DD" w:rsidRPr="00992E74" w:rsidRDefault="007617DD" w:rsidP="007617DD">
      <w:pPr>
        <w:rPr>
          <w:b/>
          <w:u w:val="single"/>
        </w:rPr>
      </w:pPr>
      <w:r w:rsidRPr="00992E74">
        <w:rPr>
          <w:b/>
          <w:u w:val="single"/>
        </w:rPr>
        <w:t>Learning Disability (LD)</w:t>
      </w:r>
    </w:p>
    <w:p w:rsidR="007617DD" w:rsidRPr="00FF32BA" w:rsidRDefault="007617DD" w:rsidP="007617DD">
      <w:r w:rsidRPr="00FF32BA">
        <w:t>Grade 1 to 7</w:t>
      </w:r>
    </w:p>
    <w:p w:rsidR="007617DD" w:rsidRPr="00FF32BA" w:rsidRDefault="007617DD" w:rsidP="007617DD">
      <w:r w:rsidRPr="00FF32BA">
        <w:t>A total of 513 and 484 reported to date</w:t>
      </w:r>
    </w:p>
    <w:p w:rsidR="007617DD" w:rsidRPr="00FF32BA" w:rsidRDefault="007617DD" w:rsidP="007617DD">
      <w:pPr>
        <w:pStyle w:val="ListParagraph"/>
        <w:numPr>
          <w:ilvl w:val="0"/>
          <w:numId w:val="6"/>
        </w:numPr>
      </w:pPr>
      <w:r w:rsidRPr="00FF32BA">
        <w:t>441 (91%) in ISP</w:t>
      </w:r>
    </w:p>
    <w:p w:rsidR="007617DD" w:rsidRPr="00FF32BA" w:rsidRDefault="007617DD" w:rsidP="007617DD">
      <w:pPr>
        <w:pStyle w:val="ListParagraph"/>
        <w:numPr>
          <w:ilvl w:val="0"/>
          <w:numId w:val="6"/>
        </w:numPr>
      </w:pPr>
      <w:r w:rsidRPr="00FF32BA">
        <w:t>39 (8%) in HSP</w:t>
      </w:r>
    </w:p>
    <w:p w:rsidR="007617DD" w:rsidRDefault="007617DD" w:rsidP="00752EE4">
      <w:pPr>
        <w:pStyle w:val="ListParagraph"/>
        <w:numPr>
          <w:ilvl w:val="0"/>
          <w:numId w:val="6"/>
        </w:numPr>
        <w:spacing w:after="120"/>
      </w:pPr>
      <w:r w:rsidRPr="00FF32BA">
        <w:t>2 (0%) in regular program</w:t>
      </w:r>
    </w:p>
    <w:p w:rsidR="007617DD" w:rsidRPr="00992E74" w:rsidRDefault="007617DD" w:rsidP="007617DD">
      <w:pPr>
        <w:rPr>
          <w:b/>
          <w:u w:val="single"/>
        </w:rPr>
      </w:pPr>
      <w:r w:rsidRPr="00992E74">
        <w:rPr>
          <w:b/>
          <w:u w:val="single"/>
        </w:rPr>
        <w:t>Behaviour</w:t>
      </w:r>
    </w:p>
    <w:p w:rsidR="007617DD" w:rsidRDefault="007617DD" w:rsidP="007617DD">
      <w:r>
        <w:t>Grade 1 to 7</w:t>
      </w:r>
    </w:p>
    <w:p w:rsidR="007617DD" w:rsidRDefault="007617DD" w:rsidP="007617DD">
      <w:r>
        <w:t>A total of 365 and 329 reported to date</w:t>
      </w:r>
    </w:p>
    <w:p w:rsidR="007617DD" w:rsidRDefault="007617DD" w:rsidP="007617DD">
      <w:pPr>
        <w:pStyle w:val="ListParagraph"/>
        <w:numPr>
          <w:ilvl w:val="0"/>
          <w:numId w:val="10"/>
        </w:numPr>
      </w:pPr>
      <w:r>
        <w:t>286 (87%) in ISP</w:t>
      </w:r>
    </w:p>
    <w:p w:rsidR="007617DD" w:rsidRDefault="007617DD" w:rsidP="007617DD">
      <w:pPr>
        <w:pStyle w:val="ListParagraph"/>
        <w:numPr>
          <w:ilvl w:val="0"/>
          <w:numId w:val="10"/>
        </w:numPr>
      </w:pPr>
      <w:r>
        <w:t>27 (8%) in HSP</w:t>
      </w:r>
    </w:p>
    <w:p w:rsidR="007617DD" w:rsidRDefault="007617DD" w:rsidP="00752EE4">
      <w:pPr>
        <w:pStyle w:val="ListParagraph"/>
        <w:numPr>
          <w:ilvl w:val="0"/>
          <w:numId w:val="10"/>
        </w:numPr>
        <w:spacing w:after="120"/>
      </w:pPr>
      <w:r>
        <w:t>16 (5%) in regular program</w:t>
      </w:r>
    </w:p>
    <w:p w:rsidR="007617DD" w:rsidRPr="00992E74" w:rsidRDefault="007617DD" w:rsidP="007617DD">
      <w:pPr>
        <w:rPr>
          <w:b/>
          <w:u w:val="single"/>
        </w:rPr>
      </w:pPr>
      <w:r w:rsidRPr="00992E74">
        <w:rPr>
          <w:b/>
          <w:u w:val="single"/>
        </w:rPr>
        <w:t>Mild Intellectual Disability</w:t>
      </w:r>
      <w:r>
        <w:rPr>
          <w:b/>
          <w:u w:val="single"/>
        </w:rPr>
        <w:t xml:space="preserve"> (MID)</w:t>
      </w:r>
    </w:p>
    <w:p w:rsidR="007617DD" w:rsidRDefault="007617DD" w:rsidP="007617DD">
      <w:r>
        <w:t>Grades 1 to 7</w:t>
      </w:r>
    </w:p>
    <w:p w:rsidR="007617DD" w:rsidRDefault="007617DD" w:rsidP="007617DD">
      <w:r>
        <w:t>A total of 637 and 567 reported to date</w:t>
      </w:r>
    </w:p>
    <w:p w:rsidR="007617DD" w:rsidRDefault="007617DD" w:rsidP="007617DD">
      <w:pPr>
        <w:pStyle w:val="ListParagraph"/>
        <w:numPr>
          <w:ilvl w:val="0"/>
          <w:numId w:val="9"/>
        </w:numPr>
      </w:pPr>
      <w:r>
        <w:t>546 (96%) in ISP</w:t>
      </w:r>
    </w:p>
    <w:p w:rsidR="007617DD" w:rsidRDefault="007617DD" w:rsidP="007617DD">
      <w:pPr>
        <w:pStyle w:val="ListParagraph"/>
        <w:numPr>
          <w:ilvl w:val="0"/>
          <w:numId w:val="9"/>
        </w:numPr>
      </w:pPr>
      <w:r>
        <w:t>20 (4%) in HSP</w:t>
      </w:r>
    </w:p>
    <w:p w:rsidR="007617DD" w:rsidRDefault="007617DD" w:rsidP="007617DD">
      <w:pPr>
        <w:pStyle w:val="ListParagraph"/>
        <w:numPr>
          <w:ilvl w:val="0"/>
          <w:numId w:val="9"/>
        </w:numPr>
      </w:pPr>
      <w:r>
        <w:t>1 (0%) in regular program</w:t>
      </w:r>
    </w:p>
    <w:p w:rsidR="00377558" w:rsidRPr="008725F2" w:rsidRDefault="00377558">
      <w:pPr>
        <w:rPr>
          <w:rFonts w:asciiTheme="minorHAnsi" w:hAnsiTheme="minorHAnsi"/>
          <w:sz w:val="24"/>
          <w:szCs w:val="24"/>
        </w:rPr>
      </w:pPr>
    </w:p>
    <w:sectPr w:rsidR="00377558" w:rsidRPr="008725F2" w:rsidSect="009C45C2">
      <w:pgSz w:w="12240" w:h="15840"/>
      <w:pgMar w:top="1008" w:right="1152" w:bottom="1008"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781"/>
    <w:multiLevelType w:val="hybridMultilevel"/>
    <w:tmpl w:val="5AE8E6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FA3472"/>
    <w:multiLevelType w:val="hybridMultilevel"/>
    <w:tmpl w:val="4E605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F980FC9"/>
    <w:multiLevelType w:val="hybridMultilevel"/>
    <w:tmpl w:val="71869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286125"/>
    <w:multiLevelType w:val="hybridMultilevel"/>
    <w:tmpl w:val="C89A7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6861688"/>
    <w:multiLevelType w:val="hybridMultilevel"/>
    <w:tmpl w:val="35BE2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C851DCF"/>
    <w:multiLevelType w:val="hybridMultilevel"/>
    <w:tmpl w:val="A46C3F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CD64B96"/>
    <w:multiLevelType w:val="hybridMultilevel"/>
    <w:tmpl w:val="84C4B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7240A7D"/>
    <w:multiLevelType w:val="hybridMultilevel"/>
    <w:tmpl w:val="30B28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9111027"/>
    <w:multiLevelType w:val="hybridMultilevel"/>
    <w:tmpl w:val="3CBA1C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nsid w:val="6BE33B23"/>
    <w:multiLevelType w:val="hybridMultilevel"/>
    <w:tmpl w:val="BA4CB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1517555"/>
    <w:multiLevelType w:val="hybridMultilevel"/>
    <w:tmpl w:val="94ECC5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23E10B0"/>
    <w:multiLevelType w:val="hybridMultilevel"/>
    <w:tmpl w:val="D76AB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C7E3235"/>
    <w:multiLevelType w:val="hybridMultilevel"/>
    <w:tmpl w:val="B56C6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1"/>
  </w:num>
  <w:num w:numId="6">
    <w:abstractNumId w:val="11"/>
  </w:num>
  <w:num w:numId="7">
    <w:abstractNumId w:val="4"/>
  </w:num>
  <w:num w:numId="8">
    <w:abstractNumId w:val="12"/>
  </w:num>
  <w:num w:numId="9">
    <w:abstractNumId w:val="7"/>
  </w:num>
  <w:num w:numId="10">
    <w:abstractNumId w:val="9"/>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F2"/>
    <w:rsid w:val="00001C0F"/>
    <w:rsid w:val="001E1265"/>
    <w:rsid w:val="001F0696"/>
    <w:rsid w:val="00262951"/>
    <w:rsid w:val="00286A04"/>
    <w:rsid w:val="00377558"/>
    <w:rsid w:val="004C78D6"/>
    <w:rsid w:val="00737994"/>
    <w:rsid w:val="00752EE4"/>
    <w:rsid w:val="007617DD"/>
    <w:rsid w:val="007B7745"/>
    <w:rsid w:val="008725F2"/>
    <w:rsid w:val="008B4B09"/>
    <w:rsid w:val="00992E74"/>
    <w:rsid w:val="009C45C2"/>
    <w:rsid w:val="00A173B8"/>
    <w:rsid w:val="00CF0E94"/>
    <w:rsid w:val="00FE5BC6"/>
    <w:rsid w:val="00FF32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F2"/>
    <w:pPr>
      <w:spacing w:after="0" w:line="240" w:lineRule="auto"/>
    </w:pPr>
    <w:rPr>
      <w:rFonts w:ascii="Calibri" w:hAnsi="Calibri" w:cs="Times New Roman"/>
      <w:lang w:eastAsia="en-CA"/>
    </w:rPr>
  </w:style>
  <w:style w:type="paragraph" w:styleId="Heading1">
    <w:name w:val="heading 1"/>
    <w:basedOn w:val="Normal"/>
    <w:next w:val="Normal"/>
    <w:link w:val="Heading1Char"/>
    <w:uiPriority w:val="9"/>
    <w:qFormat/>
    <w:rsid w:val="00A173B8"/>
    <w:pPr>
      <w:keepNext/>
      <w:keepLines/>
      <w:outlineLvl w:val="0"/>
    </w:pPr>
    <w:rPr>
      <w:rFonts w:asciiTheme="majorHAnsi" w:eastAsiaTheme="majorEastAsia" w:hAnsiTheme="majorHAnsi" w:cstheme="majorBidi"/>
      <w:b/>
      <w:bCs/>
      <w:sz w:val="32"/>
      <w:szCs w:val="28"/>
    </w:rPr>
  </w:style>
  <w:style w:type="paragraph" w:styleId="Heading2">
    <w:name w:val="heading 2"/>
    <w:basedOn w:val="Normal"/>
    <w:link w:val="Heading2Char"/>
    <w:uiPriority w:val="1"/>
    <w:qFormat/>
    <w:rsid w:val="00A173B8"/>
    <w:pPr>
      <w:widowControl w:val="0"/>
      <w:spacing w:before="120"/>
      <w:outlineLvl w:val="1"/>
    </w:pPr>
    <w:rPr>
      <w:rFonts w:eastAsia="Myriad Pro"/>
      <w:b/>
      <w:bCs/>
      <w:sz w:val="28"/>
      <w:szCs w:val="70"/>
      <w:lang w:val="en-US"/>
    </w:rPr>
  </w:style>
  <w:style w:type="paragraph" w:styleId="Heading3">
    <w:name w:val="heading 3"/>
    <w:basedOn w:val="Normal"/>
    <w:next w:val="Normal"/>
    <w:link w:val="Heading3Char"/>
    <w:uiPriority w:val="9"/>
    <w:unhideWhenUsed/>
    <w:qFormat/>
    <w:rsid w:val="00A173B8"/>
    <w:pPr>
      <w:keepNext/>
      <w:keepLines/>
      <w:spacing w:before="12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3B8"/>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A173B8"/>
    <w:rPr>
      <w:rFonts w:ascii="Calibri" w:eastAsia="Myriad Pro" w:hAnsi="Calibri"/>
      <w:b/>
      <w:bCs/>
      <w:sz w:val="28"/>
      <w:szCs w:val="70"/>
      <w:lang w:val="en-US"/>
    </w:rPr>
  </w:style>
  <w:style w:type="character" w:customStyle="1" w:styleId="Heading3Char">
    <w:name w:val="Heading 3 Char"/>
    <w:basedOn w:val="DefaultParagraphFont"/>
    <w:link w:val="Heading3"/>
    <w:uiPriority w:val="9"/>
    <w:rsid w:val="00A173B8"/>
    <w:rPr>
      <w:rFonts w:asciiTheme="majorHAnsi" w:eastAsiaTheme="majorEastAsia" w:hAnsiTheme="majorHAnsi" w:cstheme="majorBidi"/>
      <w:b/>
      <w:bCs/>
      <w:sz w:val="24"/>
    </w:rPr>
  </w:style>
  <w:style w:type="paragraph" w:styleId="NormalWeb">
    <w:name w:val="Normal (Web)"/>
    <w:basedOn w:val="Normal"/>
    <w:uiPriority w:val="99"/>
    <w:unhideWhenUsed/>
    <w:rsid w:val="008725F2"/>
    <w:rPr>
      <w:rFonts w:ascii="Times New Roman" w:hAnsi="Times New Roman"/>
      <w:sz w:val="24"/>
      <w:szCs w:val="24"/>
      <w:lang w:bidi="he-IL"/>
    </w:rPr>
  </w:style>
  <w:style w:type="paragraph" w:styleId="ListParagraph">
    <w:name w:val="List Paragraph"/>
    <w:basedOn w:val="Normal"/>
    <w:uiPriority w:val="34"/>
    <w:qFormat/>
    <w:rsid w:val="008725F2"/>
    <w:pPr>
      <w:ind w:left="720"/>
      <w:contextualSpacing/>
    </w:pPr>
  </w:style>
  <w:style w:type="character" w:styleId="Hyperlink">
    <w:name w:val="Hyperlink"/>
    <w:basedOn w:val="DefaultParagraphFont"/>
    <w:uiPriority w:val="99"/>
    <w:semiHidden/>
    <w:unhideWhenUsed/>
    <w:rsid w:val="007617DD"/>
    <w:rPr>
      <w:color w:val="0000FF"/>
      <w:u w:val="single"/>
    </w:rPr>
  </w:style>
  <w:style w:type="character" w:styleId="FollowedHyperlink">
    <w:name w:val="FollowedHyperlink"/>
    <w:basedOn w:val="DefaultParagraphFont"/>
    <w:uiPriority w:val="99"/>
    <w:semiHidden/>
    <w:unhideWhenUsed/>
    <w:rsid w:val="007617DD"/>
    <w:rPr>
      <w:color w:val="800080" w:themeColor="followedHyperlink"/>
      <w:u w:val="single"/>
    </w:rPr>
  </w:style>
  <w:style w:type="character" w:styleId="Strong">
    <w:name w:val="Strong"/>
    <w:basedOn w:val="DefaultParagraphFont"/>
    <w:uiPriority w:val="22"/>
    <w:qFormat/>
    <w:rsid w:val="00262951"/>
    <w:rPr>
      <w:b/>
      <w:bCs/>
    </w:rPr>
  </w:style>
  <w:style w:type="character" w:customStyle="1" w:styleId="titlehead">
    <w:name w:val="titlehead"/>
    <w:basedOn w:val="DefaultParagraphFont"/>
    <w:rsid w:val="00262951"/>
  </w:style>
  <w:style w:type="paragraph" w:styleId="BalloonText">
    <w:name w:val="Balloon Text"/>
    <w:basedOn w:val="Normal"/>
    <w:link w:val="BalloonTextChar"/>
    <w:uiPriority w:val="99"/>
    <w:semiHidden/>
    <w:unhideWhenUsed/>
    <w:rsid w:val="008B4B09"/>
    <w:rPr>
      <w:rFonts w:ascii="Tahoma" w:hAnsi="Tahoma" w:cs="Tahoma"/>
      <w:sz w:val="16"/>
      <w:szCs w:val="16"/>
    </w:rPr>
  </w:style>
  <w:style w:type="character" w:customStyle="1" w:styleId="BalloonTextChar">
    <w:name w:val="Balloon Text Char"/>
    <w:basedOn w:val="DefaultParagraphFont"/>
    <w:link w:val="BalloonText"/>
    <w:uiPriority w:val="99"/>
    <w:semiHidden/>
    <w:rsid w:val="008B4B09"/>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F2"/>
    <w:pPr>
      <w:spacing w:after="0" w:line="240" w:lineRule="auto"/>
    </w:pPr>
    <w:rPr>
      <w:rFonts w:ascii="Calibri" w:hAnsi="Calibri" w:cs="Times New Roman"/>
      <w:lang w:eastAsia="en-CA"/>
    </w:rPr>
  </w:style>
  <w:style w:type="paragraph" w:styleId="Heading1">
    <w:name w:val="heading 1"/>
    <w:basedOn w:val="Normal"/>
    <w:next w:val="Normal"/>
    <w:link w:val="Heading1Char"/>
    <w:uiPriority w:val="9"/>
    <w:qFormat/>
    <w:rsid w:val="00A173B8"/>
    <w:pPr>
      <w:keepNext/>
      <w:keepLines/>
      <w:outlineLvl w:val="0"/>
    </w:pPr>
    <w:rPr>
      <w:rFonts w:asciiTheme="majorHAnsi" w:eastAsiaTheme="majorEastAsia" w:hAnsiTheme="majorHAnsi" w:cstheme="majorBidi"/>
      <w:b/>
      <w:bCs/>
      <w:sz w:val="32"/>
      <w:szCs w:val="28"/>
    </w:rPr>
  </w:style>
  <w:style w:type="paragraph" w:styleId="Heading2">
    <w:name w:val="heading 2"/>
    <w:basedOn w:val="Normal"/>
    <w:link w:val="Heading2Char"/>
    <w:uiPriority w:val="1"/>
    <w:qFormat/>
    <w:rsid w:val="00A173B8"/>
    <w:pPr>
      <w:widowControl w:val="0"/>
      <w:spacing w:before="120"/>
      <w:outlineLvl w:val="1"/>
    </w:pPr>
    <w:rPr>
      <w:rFonts w:eastAsia="Myriad Pro"/>
      <w:b/>
      <w:bCs/>
      <w:sz w:val="28"/>
      <w:szCs w:val="70"/>
      <w:lang w:val="en-US"/>
    </w:rPr>
  </w:style>
  <w:style w:type="paragraph" w:styleId="Heading3">
    <w:name w:val="heading 3"/>
    <w:basedOn w:val="Normal"/>
    <w:next w:val="Normal"/>
    <w:link w:val="Heading3Char"/>
    <w:uiPriority w:val="9"/>
    <w:unhideWhenUsed/>
    <w:qFormat/>
    <w:rsid w:val="00A173B8"/>
    <w:pPr>
      <w:keepNext/>
      <w:keepLines/>
      <w:spacing w:before="12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3B8"/>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A173B8"/>
    <w:rPr>
      <w:rFonts w:ascii="Calibri" w:eastAsia="Myriad Pro" w:hAnsi="Calibri"/>
      <w:b/>
      <w:bCs/>
      <w:sz w:val="28"/>
      <w:szCs w:val="70"/>
      <w:lang w:val="en-US"/>
    </w:rPr>
  </w:style>
  <w:style w:type="character" w:customStyle="1" w:styleId="Heading3Char">
    <w:name w:val="Heading 3 Char"/>
    <w:basedOn w:val="DefaultParagraphFont"/>
    <w:link w:val="Heading3"/>
    <w:uiPriority w:val="9"/>
    <w:rsid w:val="00A173B8"/>
    <w:rPr>
      <w:rFonts w:asciiTheme="majorHAnsi" w:eastAsiaTheme="majorEastAsia" w:hAnsiTheme="majorHAnsi" w:cstheme="majorBidi"/>
      <w:b/>
      <w:bCs/>
      <w:sz w:val="24"/>
    </w:rPr>
  </w:style>
  <w:style w:type="paragraph" w:styleId="NormalWeb">
    <w:name w:val="Normal (Web)"/>
    <w:basedOn w:val="Normal"/>
    <w:uiPriority w:val="99"/>
    <w:unhideWhenUsed/>
    <w:rsid w:val="008725F2"/>
    <w:rPr>
      <w:rFonts w:ascii="Times New Roman" w:hAnsi="Times New Roman"/>
      <w:sz w:val="24"/>
      <w:szCs w:val="24"/>
      <w:lang w:bidi="he-IL"/>
    </w:rPr>
  </w:style>
  <w:style w:type="paragraph" w:styleId="ListParagraph">
    <w:name w:val="List Paragraph"/>
    <w:basedOn w:val="Normal"/>
    <w:uiPriority w:val="34"/>
    <w:qFormat/>
    <w:rsid w:val="008725F2"/>
    <w:pPr>
      <w:ind w:left="720"/>
      <w:contextualSpacing/>
    </w:pPr>
  </w:style>
  <w:style w:type="character" w:styleId="Hyperlink">
    <w:name w:val="Hyperlink"/>
    <w:basedOn w:val="DefaultParagraphFont"/>
    <w:uiPriority w:val="99"/>
    <w:semiHidden/>
    <w:unhideWhenUsed/>
    <w:rsid w:val="007617DD"/>
    <w:rPr>
      <w:color w:val="0000FF"/>
      <w:u w:val="single"/>
    </w:rPr>
  </w:style>
  <w:style w:type="character" w:styleId="FollowedHyperlink">
    <w:name w:val="FollowedHyperlink"/>
    <w:basedOn w:val="DefaultParagraphFont"/>
    <w:uiPriority w:val="99"/>
    <w:semiHidden/>
    <w:unhideWhenUsed/>
    <w:rsid w:val="007617DD"/>
    <w:rPr>
      <w:color w:val="800080" w:themeColor="followedHyperlink"/>
      <w:u w:val="single"/>
    </w:rPr>
  </w:style>
  <w:style w:type="character" w:styleId="Strong">
    <w:name w:val="Strong"/>
    <w:basedOn w:val="DefaultParagraphFont"/>
    <w:uiPriority w:val="22"/>
    <w:qFormat/>
    <w:rsid w:val="00262951"/>
    <w:rPr>
      <w:b/>
      <w:bCs/>
    </w:rPr>
  </w:style>
  <w:style w:type="character" w:customStyle="1" w:styleId="titlehead">
    <w:name w:val="titlehead"/>
    <w:basedOn w:val="DefaultParagraphFont"/>
    <w:rsid w:val="00262951"/>
  </w:style>
  <w:style w:type="paragraph" w:styleId="BalloonText">
    <w:name w:val="Balloon Text"/>
    <w:basedOn w:val="Normal"/>
    <w:link w:val="BalloonTextChar"/>
    <w:uiPriority w:val="99"/>
    <w:semiHidden/>
    <w:unhideWhenUsed/>
    <w:rsid w:val="008B4B09"/>
    <w:rPr>
      <w:rFonts w:ascii="Tahoma" w:hAnsi="Tahoma" w:cs="Tahoma"/>
      <w:sz w:val="16"/>
      <w:szCs w:val="16"/>
    </w:rPr>
  </w:style>
  <w:style w:type="character" w:customStyle="1" w:styleId="BalloonTextChar">
    <w:name w:val="Balloon Text Char"/>
    <w:basedOn w:val="DefaultParagraphFont"/>
    <w:link w:val="BalloonText"/>
    <w:uiPriority w:val="99"/>
    <w:semiHidden/>
    <w:rsid w:val="008B4B09"/>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4187">
      <w:bodyDiv w:val="1"/>
      <w:marLeft w:val="0"/>
      <w:marRight w:val="0"/>
      <w:marTop w:val="0"/>
      <w:marBottom w:val="0"/>
      <w:divBdr>
        <w:top w:val="none" w:sz="0" w:space="0" w:color="auto"/>
        <w:left w:val="none" w:sz="0" w:space="0" w:color="auto"/>
        <w:bottom w:val="none" w:sz="0" w:space="0" w:color="auto"/>
        <w:right w:val="none" w:sz="0" w:space="0" w:color="auto"/>
      </w:divBdr>
    </w:div>
    <w:div w:id="190996973">
      <w:bodyDiv w:val="1"/>
      <w:marLeft w:val="0"/>
      <w:marRight w:val="0"/>
      <w:marTop w:val="0"/>
      <w:marBottom w:val="0"/>
      <w:divBdr>
        <w:top w:val="none" w:sz="0" w:space="0" w:color="auto"/>
        <w:left w:val="none" w:sz="0" w:space="0" w:color="auto"/>
        <w:bottom w:val="none" w:sz="0" w:space="0" w:color="auto"/>
        <w:right w:val="none" w:sz="0" w:space="0" w:color="auto"/>
      </w:divBdr>
    </w:div>
    <w:div w:id="408581285">
      <w:bodyDiv w:val="1"/>
      <w:marLeft w:val="0"/>
      <w:marRight w:val="0"/>
      <w:marTop w:val="0"/>
      <w:marBottom w:val="0"/>
      <w:divBdr>
        <w:top w:val="none" w:sz="0" w:space="0" w:color="auto"/>
        <w:left w:val="none" w:sz="0" w:space="0" w:color="auto"/>
        <w:bottom w:val="none" w:sz="0" w:space="0" w:color="auto"/>
        <w:right w:val="none" w:sz="0" w:space="0" w:color="auto"/>
      </w:divBdr>
    </w:div>
    <w:div w:id="427041395">
      <w:bodyDiv w:val="1"/>
      <w:marLeft w:val="0"/>
      <w:marRight w:val="0"/>
      <w:marTop w:val="0"/>
      <w:marBottom w:val="0"/>
      <w:divBdr>
        <w:top w:val="none" w:sz="0" w:space="0" w:color="auto"/>
        <w:left w:val="none" w:sz="0" w:space="0" w:color="auto"/>
        <w:bottom w:val="none" w:sz="0" w:space="0" w:color="auto"/>
        <w:right w:val="none" w:sz="0" w:space="0" w:color="auto"/>
      </w:divBdr>
    </w:div>
    <w:div w:id="805321725">
      <w:bodyDiv w:val="1"/>
      <w:marLeft w:val="0"/>
      <w:marRight w:val="0"/>
      <w:marTop w:val="0"/>
      <w:marBottom w:val="0"/>
      <w:divBdr>
        <w:top w:val="none" w:sz="0" w:space="0" w:color="auto"/>
        <w:left w:val="none" w:sz="0" w:space="0" w:color="auto"/>
        <w:bottom w:val="none" w:sz="0" w:space="0" w:color="auto"/>
        <w:right w:val="none" w:sz="0" w:space="0" w:color="auto"/>
      </w:divBdr>
    </w:div>
    <w:div w:id="1066025338">
      <w:bodyDiv w:val="1"/>
      <w:marLeft w:val="0"/>
      <w:marRight w:val="0"/>
      <w:marTop w:val="0"/>
      <w:marBottom w:val="0"/>
      <w:divBdr>
        <w:top w:val="none" w:sz="0" w:space="0" w:color="auto"/>
        <w:left w:val="none" w:sz="0" w:space="0" w:color="auto"/>
        <w:bottom w:val="none" w:sz="0" w:space="0" w:color="auto"/>
        <w:right w:val="none" w:sz="0" w:space="0" w:color="auto"/>
      </w:divBdr>
    </w:div>
    <w:div w:id="1094976824">
      <w:bodyDiv w:val="1"/>
      <w:marLeft w:val="0"/>
      <w:marRight w:val="0"/>
      <w:marTop w:val="0"/>
      <w:marBottom w:val="0"/>
      <w:divBdr>
        <w:top w:val="none" w:sz="0" w:space="0" w:color="auto"/>
        <w:left w:val="none" w:sz="0" w:space="0" w:color="auto"/>
        <w:bottom w:val="none" w:sz="0" w:space="0" w:color="auto"/>
        <w:right w:val="none" w:sz="0" w:space="0" w:color="auto"/>
      </w:divBdr>
    </w:div>
    <w:div w:id="21418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sb.on.ca/aboutus/directorofeducation/learningcentre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Taj, Fatima</cp:lastModifiedBy>
  <cp:revision>2</cp:revision>
  <cp:lastPrinted>2016-06-08T20:14:00Z</cp:lastPrinted>
  <dcterms:created xsi:type="dcterms:W3CDTF">2016-06-09T14:49:00Z</dcterms:created>
  <dcterms:modified xsi:type="dcterms:W3CDTF">2016-06-09T14:49:00Z</dcterms:modified>
</cp:coreProperties>
</file>