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Default="00181CB3" w:rsidP="00181CB3">
      <w:pPr>
        <w:jc w:val="center"/>
        <w:rPr>
          <w:b/>
        </w:rPr>
      </w:pPr>
      <w:bookmarkStart w:id="0" w:name="_GoBack"/>
      <w:bookmarkEnd w:id="0"/>
      <w:r>
        <w:rPr>
          <w:b/>
          <w:sz w:val="28"/>
        </w:rPr>
        <w:t>Special Education Advisory Committee (SEAC)</w:t>
      </w:r>
    </w:p>
    <w:p w:rsidR="00181CB3" w:rsidRPr="00011CB7" w:rsidRDefault="00181CB3" w:rsidP="00011CB7">
      <w:pPr>
        <w:pStyle w:val="Heading2"/>
        <w:jc w:val="center"/>
      </w:pPr>
      <w:r w:rsidRPr="00011CB7">
        <w:t xml:space="preserve">MINUTES for </w:t>
      </w:r>
      <w:r w:rsidR="0002011E">
        <w:t>Monday May 2</w:t>
      </w:r>
      <w:r w:rsidRPr="00011CB7">
        <w:t>, 2016</w:t>
      </w:r>
      <w:r w:rsidR="004B5107">
        <w:t xml:space="preserve"> – </w:t>
      </w:r>
      <w:r w:rsidR="004B5107" w:rsidRPr="004B5107">
        <w:rPr>
          <w:color w:val="FF0000"/>
        </w:rPr>
        <w:t>DRAFT</w:t>
      </w:r>
      <w:r w:rsidR="004B5107">
        <w:rPr>
          <w:color w:val="FF0000"/>
        </w:rPr>
        <w:t xml:space="preserve"> </w:t>
      </w:r>
    </w:p>
    <w:p w:rsidR="00181CB3" w:rsidRDefault="00181CB3" w:rsidP="0040217B">
      <w:pPr>
        <w:pStyle w:val="Heading3"/>
        <w:spacing w:before="240" w:after="120"/>
      </w:pPr>
      <w:r>
        <w:t>SEAC –</w:t>
      </w:r>
      <w:r>
        <w:tab/>
        <w:t>Representatives and (Alternates)</w:t>
      </w:r>
      <w:r w:rsidR="003B6992">
        <w:t xml:space="preserve"> Present</w:t>
      </w:r>
      <w:r>
        <w:t>:</w:t>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Association for Bright Children </w:t>
      </w:r>
      <w:r w:rsidRPr="00725824">
        <w:rPr>
          <w:rFonts w:cs="Arial"/>
          <w:sz w:val="20"/>
          <w:szCs w:val="20"/>
        </w:rPr>
        <w:tab/>
        <w:t xml:space="preserve">Diana Avon  </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Autism Society of Ontario – Toronto</w:t>
      </w:r>
      <w:r w:rsidRPr="00725824">
        <w:rPr>
          <w:rFonts w:cs="Arial"/>
          <w:sz w:val="20"/>
          <w:szCs w:val="20"/>
        </w:rPr>
        <w:tab/>
      </w:r>
      <w:r w:rsidRPr="00C61671">
        <w:rPr>
          <w:rFonts w:cs="Arial"/>
          <w:sz w:val="20"/>
          <w:szCs w:val="20"/>
        </w:rPr>
        <w:t>Lisa Kness</w:t>
      </w:r>
      <w:r w:rsidRPr="00725824">
        <w:rPr>
          <w:rFonts w:cs="Arial"/>
          <w:sz w:val="20"/>
          <w:szCs w:val="20"/>
        </w:rPr>
        <w:t xml:space="preserve">    </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Brain Injury Society of Toronto</w:t>
      </w:r>
      <w:r w:rsidRPr="00725824">
        <w:rPr>
          <w:rFonts w:cs="Arial"/>
          <w:sz w:val="20"/>
          <w:szCs w:val="20"/>
        </w:rPr>
        <w:tab/>
      </w:r>
      <w:r w:rsidR="0002011E" w:rsidRPr="0002011E">
        <w:rPr>
          <w:rFonts w:cs="Arial"/>
          <w:sz w:val="20"/>
          <w:szCs w:val="20"/>
        </w:rPr>
        <w:t>Cynthia Sprigings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Community Living Toronto</w:t>
      </w:r>
      <w:r w:rsidRPr="00725824">
        <w:rPr>
          <w:rFonts w:cs="Arial"/>
          <w:sz w:val="20"/>
          <w:szCs w:val="20"/>
        </w:rPr>
        <w:tab/>
      </w:r>
      <w:r w:rsidR="00F56A9D" w:rsidRPr="00F56A9D">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Down Syndrome Association of Toronto</w:t>
      </w:r>
      <w:r w:rsidRPr="00725824">
        <w:rPr>
          <w:rFonts w:cs="Arial"/>
          <w:sz w:val="20"/>
          <w:szCs w:val="20"/>
        </w:rPr>
        <w:tab/>
        <w:t>Richard Carter</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Easter Seals Ontario</w:t>
      </w:r>
      <w:r w:rsidRPr="00725824">
        <w:rPr>
          <w:rFonts w:cs="Arial"/>
          <w:sz w:val="20"/>
          <w:szCs w:val="20"/>
        </w:rPr>
        <w:tab/>
      </w:r>
      <w:r w:rsidR="00F56A9D" w:rsidRPr="00F56A9D">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Epilepsy Toronto</w:t>
      </w:r>
      <w:r w:rsidRPr="00725824">
        <w:rPr>
          <w:rFonts w:cs="Arial"/>
          <w:sz w:val="20"/>
          <w:szCs w:val="20"/>
        </w:rPr>
        <w:tab/>
        <w:t>Steven Lynette</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Learning Disabilities Association Toronto</w:t>
      </w:r>
      <w:r w:rsidRPr="00725824">
        <w:rPr>
          <w:rFonts w:cs="Arial"/>
          <w:sz w:val="20"/>
          <w:szCs w:val="20"/>
        </w:rPr>
        <w:tab/>
      </w:r>
      <w:r w:rsidR="00F56A9D" w:rsidRPr="00F56A9D">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VIEWS for the Visually Impaired</w:t>
      </w:r>
      <w:r w:rsidRPr="00725824">
        <w:rPr>
          <w:rFonts w:cs="Arial"/>
          <w:sz w:val="20"/>
          <w:szCs w:val="20"/>
        </w:rPr>
        <w:tab/>
        <w:t>David Lepofsky</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VOICE for Hearing Impaired Children</w:t>
      </w:r>
      <w:r w:rsidRPr="00725824">
        <w:rPr>
          <w:rFonts w:cs="Arial"/>
          <w:sz w:val="20"/>
          <w:szCs w:val="20"/>
        </w:rPr>
        <w:tab/>
        <w:t>Paul Cross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East Community </w:t>
      </w:r>
      <w:r w:rsidRPr="00725824">
        <w:rPr>
          <w:rFonts w:cs="Arial"/>
          <w:sz w:val="20"/>
          <w:szCs w:val="20"/>
        </w:rPr>
        <w:tab/>
      </w:r>
      <w:r w:rsidR="00F56A9D" w:rsidRPr="00F56A9D">
        <w:rPr>
          <w:rFonts w:cs="Arial"/>
          <w:i/>
          <w:sz w:val="20"/>
          <w:szCs w:val="20"/>
        </w:rPr>
        <w:t>regrets</w:t>
      </w:r>
      <w:r w:rsidRPr="00725824">
        <w:rPr>
          <w:rFonts w:cs="Arial"/>
          <w:sz w:val="20"/>
          <w:szCs w:val="20"/>
        </w:rPr>
        <w:tab/>
      </w:r>
    </w:p>
    <w:p w:rsidR="00181CB3" w:rsidRPr="00725824" w:rsidRDefault="00181CB3" w:rsidP="003B6992">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West Community </w:t>
      </w:r>
      <w:r w:rsidRPr="00725824">
        <w:rPr>
          <w:rFonts w:cs="Arial"/>
          <w:sz w:val="20"/>
          <w:szCs w:val="20"/>
        </w:rPr>
        <w:tab/>
        <w:t>Jordan Glass</w:t>
      </w:r>
      <w:r w:rsidRPr="00725824">
        <w:rPr>
          <w:rFonts w:cs="Arial"/>
          <w:sz w:val="20"/>
          <w:szCs w:val="20"/>
        </w:rPr>
        <w:tab/>
      </w:r>
      <w:r w:rsidR="0002011E">
        <w:rPr>
          <w:rFonts w:cs="Arial"/>
          <w:sz w:val="20"/>
          <w:szCs w:val="20"/>
        </w:rPr>
        <w:t>Phillip Sargent</w:t>
      </w:r>
    </w:p>
    <w:p w:rsidR="00181CB3" w:rsidRPr="00725824" w:rsidRDefault="00181CB3" w:rsidP="003B6992">
      <w:pPr>
        <w:tabs>
          <w:tab w:val="left" w:pos="3870"/>
          <w:tab w:val="left" w:pos="5760"/>
          <w:tab w:val="left" w:pos="7380"/>
          <w:tab w:val="left" w:pos="8100"/>
        </w:tabs>
        <w:spacing w:before="0" w:after="0"/>
        <w:jc w:val="both"/>
        <w:rPr>
          <w:rFonts w:cs="Arial"/>
          <w:sz w:val="20"/>
          <w:szCs w:val="20"/>
        </w:rPr>
      </w:pPr>
      <w:r w:rsidRPr="00725824">
        <w:rPr>
          <w:rFonts w:cs="Arial"/>
          <w:sz w:val="20"/>
          <w:szCs w:val="20"/>
        </w:rPr>
        <w:t xml:space="preserve">TDSB South East Community  </w:t>
      </w:r>
      <w:r w:rsidRPr="00725824">
        <w:rPr>
          <w:rFonts w:cs="Arial"/>
          <w:sz w:val="20"/>
          <w:szCs w:val="20"/>
        </w:rPr>
        <w:tab/>
      </w:r>
      <w:r w:rsidR="003B6992">
        <w:rPr>
          <w:rFonts w:cs="Arial"/>
          <w:sz w:val="20"/>
          <w:szCs w:val="20"/>
        </w:rPr>
        <w:t xml:space="preserve">Diane Montgomery </w:t>
      </w:r>
      <w:r w:rsidR="003B6992">
        <w:rPr>
          <w:rFonts w:cs="Arial"/>
          <w:sz w:val="20"/>
          <w:szCs w:val="20"/>
        </w:rPr>
        <w:tab/>
      </w:r>
      <w:r w:rsidR="0002011E">
        <w:rPr>
          <w:rFonts w:cs="Arial"/>
          <w:sz w:val="20"/>
          <w:szCs w:val="20"/>
        </w:rPr>
        <w:t>Olga Ingrahm</w:t>
      </w:r>
      <w:r w:rsidR="009A3FA2">
        <w:rPr>
          <w:rFonts w:cs="Arial"/>
          <w:sz w:val="20"/>
          <w:szCs w:val="20"/>
        </w:rPr>
        <w:tab/>
      </w:r>
    </w:p>
    <w:p w:rsidR="00181CB3" w:rsidRPr="00725824" w:rsidRDefault="007C09CD" w:rsidP="003B6992">
      <w:pPr>
        <w:tabs>
          <w:tab w:val="left" w:pos="3060"/>
          <w:tab w:val="left" w:pos="3870"/>
          <w:tab w:val="left" w:pos="5760"/>
          <w:tab w:val="left" w:pos="7380"/>
          <w:tab w:val="left" w:pos="8100"/>
        </w:tabs>
        <w:spacing w:before="0" w:after="0"/>
        <w:ind w:right="-630"/>
        <w:rPr>
          <w:rFonts w:cs="Arial"/>
          <w:sz w:val="20"/>
          <w:szCs w:val="20"/>
        </w:rPr>
      </w:pPr>
      <w:r>
        <w:rPr>
          <w:rFonts w:cs="Arial"/>
          <w:sz w:val="20"/>
          <w:szCs w:val="20"/>
        </w:rPr>
        <w:t xml:space="preserve">TDSB South West Community </w:t>
      </w:r>
      <w:r>
        <w:rPr>
          <w:rFonts w:cs="Arial"/>
          <w:sz w:val="20"/>
          <w:szCs w:val="20"/>
        </w:rPr>
        <w:tab/>
      </w:r>
      <w:r w:rsidR="003B6992">
        <w:rPr>
          <w:rFonts w:cs="Arial"/>
          <w:sz w:val="20"/>
          <w:szCs w:val="20"/>
        </w:rPr>
        <w:tab/>
      </w:r>
      <w:r w:rsidR="00181CB3" w:rsidRPr="00725824">
        <w:rPr>
          <w:rFonts w:cs="Arial"/>
          <w:sz w:val="20"/>
          <w:szCs w:val="20"/>
        </w:rPr>
        <w:t>Nora Green</w:t>
      </w:r>
      <w:r w:rsidR="00181CB3" w:rsidRPr="00725824">
        <w:rPr>
          <w:rFonts w:cs="Arial"/>
          <w:sz w:val="20"/>
          <w:szCs w:val="20"/>
        </w:rPr>
        <w:tab/>
        <w:t>Paula Boutis</w:t>
      </w:r>
      <w:r w:rsidR="00181CB3" w:rsidRPr="00725824">
        <w:rPr>
          <w:rFonts w:cs="Arial"/>
          <w:sz w:val="20"/>
          <w:szCs w:val="20"/>
        </w:rPr>
        <w:tab/>
        <w:t>(</w:t>
      </w:r>
      <w:r>
        <w:rPr>
          <w:rFonts w:cs="Arial"/>
          <w:sz w:val="20"/>
          <w:szCs w:val="20"/>
        </w:rPr>
        <w:t>Colin Ballosingh</w:t>
      </w:r>
      <w:r w:rsidR="00181CB3" w:rsidRPr="00725824">
        <w:rPr>
          <w:rFonts w:cs="Arial"/>
          <w:sz w:val="20"/>
          <w:szCs w:val="20"/>
        </w:rPr>
        <w:t>)</w:t>
      </w:r>
      <w:r w:rsidR="00181CB3" w:rsidRPr="00725824">
        <w:rPr>
          <w:rFonts w:cs="Arial"/>
          <w:sz w:val="20"/>
          <w:szCs w:val="20"/>
        </w:rPr>
        <w:tab/>
      </w:r>
    </w:p>
    <w:p w:rsidR="003B6992" w:rsidRPr="003B6992" w:rsidRDefault="00181CB3" w:rsidP="003B6992">
      <w:pPr>
        <w:tabs>
          <w:tab w:val="left" w:pos="3870"/>
          <w:tab w:val="left" w:pos="5760"/>
          <w:tab w:val="left" w:pos="7380"/>
          <w:tab w:val="left" w:pos="8100"/>
        </w:tabs>
        <w:spacing w:before="0" w:after="0"/>
        <w:ind w:right="-360"/>
        <w:jc w:val="both"/>
        <w:rPr>
          <w:rStyle w:val="Heading3Char"/>
          <w:rFonts w:ascii="Arial" w:eastAsia="Calibri" w:hAnsi="Arial" w:cs="Arial"/>
          <w:b w:val="0"/>
          <w:bCs w:val="0"/>
          <w:sz w:val="20"/>
          <w:szCs w:val="20"/>
        </w:rPr>
      </w:pPr>
      <w:r w:rsidRPr="00725824">
        <w:rPr>
          <w:rFonts w:cs="Arial"/>
          <w:sz w:val="20"/>
          <w:szCs w:val="20"/>
        </w:rPr>
        <w:t>TDSB Trustees</w:t>
      </w:r>
      <w:r w:rsidRPr="00725824">
        <w:rPr>
          <w:rFonts w:cs="Arial"/>
          <w:sz w:val="20"/>
          <w:szCs w:val="20"/>
        </w:rPr>
        <w:tab/>
        <w:t xml:space="preserve">Pamela Gough </w:t>
      </w:r>
      <w:r w:rsidRPr="00725824">
        <w:rPr>
          <w:rFonts w:cs="Arial"/>
          <w:sz w:val="20"/>
          <w:szCs w:val="20"/>
        </w:rPr>
        <w:tab/>
        <w:t xml:space="preserve">Alexander Brown  </w:t>
      </w:r>
      <w:r w:rsidRPr="00725824">
        <w:rPr>
          <w:rFonts w:cs="Arial"/>
          <w:sz w:val="20"/>
          <w:szCs w:val="20"/>
        </w:rPr>
        <w:tab/>
      </w:r>
      <w:r w:rsidRPr="00725824">
        <w:rPr>
          <w:rFonts w:cs="Arial"/>
          <w:sz w:val="20"/>
          <w:szCs w:val="20"/>
        </w:rPr>
        <w:tab/>
        <w:t xml:space="preserve"> </w:t>
      </w:r>
    </w:p>
    <w:p w:rsidR="00E46A42" w:rsidRDefault="00181CB3" w:rsidP="0014562E">
      <w:pPr>
        <w:ind w:left="1440" w:right="-360" w:hanging="1440"/>
        <w:jc w:val="both"/>
        <w:rPr>
          <w:rFonts w:cs="Arial"/>
          <w:sz w:val="20"/>
          <w:szCs w:val="20"/>
        </w:rPr>
      </w:pPr>
      <w:r w:rsidRPr="00F56A9D">
        <w:rPr>
          <w:rStyle w:val="Heading3Char"/>
          <w:rFonts w:ascii="Arial" w:hAnsi="Arial" w:cs="Arial"/>
          <w:sz w:val="20"/>
          <w:szCs w:val="20"/>
        </w:rPr>
        <w:t>Regrets:</w:t>
      </w:r>
      <w:r w:rsidRPr="00F56A9D">
        <w:rPr>
          <w:rFonts w:cs="Arial"/>
          <w:sz w:val="20"/>
          <w:szCs w:val="20"/>
        </w:rPr>
        <w:t xml:space="preserve"> </w:t>
      </w:r>
      <w:r w:rsidR="00F56A9D" w:rsidRPr="00F56A9D">
        <w:rPr>
          <w:rFonts w:cs="Arial"/>
          <w:sz w:val="20"/>
          <w:szCs w:val="20"/>
        </w:rPr>
        <w:tab/>
      </w:r>
      <w:r w:rsidR="0014562E">
        <w:rPr>
          <w:rFonts w:cs="Arial"/>
          <w:sz w:val="20"/>
          <w:szCs w:val="20"/>
        </w:rPr>
        <w:t>Community Living Rep Clovis Grant and Alternate</w:t>
      </w:r>
      <w:r w:rsidR="0014562E" w:rsidRPr="00F56A9D">
        <w:rPr>
          <w:rFonts w:cs="Arial"/>
          <w:sz w:val="20"/>
          <w:szCs w:val="20"/>
        </w:rPr>
        <w:t xml:space="preserve"> </w:t>
      </w:r>
      <w:r w:rsidR="0014562E">
        <w:rPr>
          <w:rFonts w:cs="Arial"/>
          <w:sz w:val="20"/>
          <w:szCs w:val="20"/>
        </w:rPr>
        <w:t>Margarita Isakov</w:t>
      </w:r>
      <w:r w:rsidR="0014562E" w:rsidRPr="00F56A9D">
        <w:rPr>
          <w:rFonts w:cs="Arial"/>
          <w:sz w:val="20"/>
          <w:szCs w:val="20"/>
        </w:rPr>
        <w:t xml:space="preserve">, </w:t>
      </w:r>
      <w:r w:rsidR="0014562E">
        <w:rPr>
          <w:rFonts w:cs="Arial"/>
          <w:sz w:val="20"/>
          <w:szCs w:val="20"/>
        </w:rPr>
        <w:t>Easter Seals Rep Deborah Fletcher,</w:t>
      </w:r>
      <w:r w:rsidR="0014562E" w:rsidRPr="00F56A9D">
        <w:rPr>
          <w:rFonts w:cs="Arial"/>
          <w:sz w:val="20"/>
          <w:szCs w:val="20"/>
        </w:rPr>
        <w:t xml:space="preserve"> </w:t>
      </w:r>
      <w:r w:rsidR="0014562E">
        <w:rPr>
          <w:rFonts w:cs="Arial"/>
          <w:sz w:val="20"/>
          <w:szCs w:val="20"/>
        </w:rPr>
        <w:t xml:space="preserve">Learning Disabilities Rep Mark Kovats, NE Community Reps </w:t>
      </w:r>
      <w:r w:rsidR="00F56A9D" w:rsidRPr="00F56A9D">
        <w:rPr>
          <w:rFonts w:cs="Arial"/>
          <w:sz w:val="20"/>
          <w:szCs w:val="20"/>
        </w:rPr>
        <w:t>Aline Chan</w:t>
      </w:r>
      <w:r w:rsidR="0014562E">
        <w:rPr>
          <w:rFonts w:cs="Arial"/>
          <w:sz w:val="20"/>
          <w:szCs w:val="20"/>
        </w:rPr>
        <w:t xml:space="preserve"> and </w:t>
      </w:r>
      <w:r w:rsidR="0014562E" w:rsidRPr="00F56A9D">
        <w:rPr>
          <w:rFonts w:cs="Arial"/>
          <w:sz w:val="20"/>
          <w:szCs w:val="20"/>
        </w:rPr>
        <w:t>Jean-Paul Ngana</w:t>
      </w:r>
      <w:r w:rsidR="0014562E">
        <w:rPr>
          <w:rFonts w:cs="Arial"/>
          <w:sz w:val="20"/>
          <w:szCs w:val="20"/>
        </w:rPr>
        <w:t xml:space="preserve"> and NE Alternate Dick Winters</w:t>
      </w:r>
      <w:r w:rsidR="0014562E" w:rsidRPr="00725824">
        <w:rPr>
          <w:rFonts w:cs="Arial"/>
          <w:sz w:val="20"/>
          <w:szCs w:val="20"/>
        </w:rPr>
        <w:tab/>
      </w:r>
      <w:r w:rsidR="0014562E" w:rsidRPr="00F56A9D">
        <w:rPr>
          <w:rFonts w:cs="Arial"/>
          <w:sz w:val="20"/>
          <w:szCs w:val="20"/>
        </w:rPr>
        <w:t xml:space="preserve">   </w:t>
      </w:r>
    </w:p>
    <w:p w:rsidR="00475CF7" w:rsidRPr="00475CF7" w:rsidRDefault="00475CF7" w:rsidP="00475CF7">
      <w:pPr>
        <w:spacing w:before="0" w:after="0"/>
        <w:ind w:left="1440" w:hanging="1440"/>
        <w:jc w:val="both"/>
        <w:rPr>
          <w:rFonts w:cs="Arial"/>
          <w:sz w:val="20"/>
          <w:szCs w:val="20"/>
        </w:rPr>
      </w:pPr>
      <w:r w:rsidRPr="00475CF7">
        <w:rPr>
          <w:rStyle w:val="Heading3Char"/>
          <w:rFonts w:ascii="Arial" w:hAnsi="Arial" w:cs="Arial"/>
          <w:sz w:val="20"/>
          <w:szCs w:val="20"/>
        </w:rPr>
        <w:t>Staff Present:</w:t>
      </w:r>
      <w:r w:rsidRPr="00475CF7">
        <w:rPr>
          <w:rFonts w:cs="Arial"/>
          <w:sz w:val="20"/>
          <w:szCs w:val="20"/>
        </w:rPr>
        <w:t xml:space="preserve"> </w:t>
      </w:r>
      <w:r w:rsidRPr="00475CF7">
        <w:rPr>
          <w:rFonts w:cs="Arial"/>
          <w:sz w:val="20"/>
          <w:szCs w:val="20"/>
        </w:rPr>
        <w:tab/>
        <w:t>Uton Robinson, Executive Superintendent, Special Education and Section Programs</w:t>
      </w:r>
    </w:p>
    <w:p w:rsidR="00475CF7" w:rsidRPr="00475CF7" w:rsidRDefault="00475CF7" w:rsidP="00475CF7">
      <w:pPr>
        <w:tabs>
          <w:tab w:val="left" w:pos="1440"/>
        </w:tabs>
        <w:spacing w:before="0" w:after="0"/>
        <w:ind w:left="1440" w:hanging="1440"/>
        <w:jc w:val="both"/>
        <w:rPr>
          <w:rFonts w:cs="Arial"/>
          <w:sz w:val="20"/>
          <w:szCs w:val="20"/>
        </w:rPr>
      </w:pPr>
      <w:r w:rsidRPr="00475CF7">
        <w:rPr>
          <w:rFonts w:cs="Arial"/>
          <w:sz w:val="20"/>
          <w:szCs w:val="20"/>
        </w:rPr>
        <w:tab/>
        <w:t>Ian Allison, Coordinating Superintendent, Special Education and Section Programs</w:t>
      </w:r>
    </w:p>
    <w:p w:rsidR="00E46A42" w:rsidRPr="00E46A42" w:rsidRDefault="00417F38" w:rsidP="00E46A42">
      <w:pPr>
        <w:spacing w:before="0" w:after="0"/>
        <w:ind w:left="1440"/>
        <w:jc w:val="both"/>
        <w:rPr>
          <w:rFonts w:eastAsiaTheme="majorEastAsia" w:cs="Arial"/>
          <w:bCs/>
          <w:sz w:val="20"/>
          <w:szCs w:val="20"/>
        </w:rPr>
      </w:pPr>
      <w:r>
        <w:rPr>
          <w:rFonts w:cs="Arial"/>
          <w:sz w:val="20"/>
          <w:szCs w:val="20"/>
        </w:rPr>
        <w:t xml:space="preserve">Dr. </w:t>
      </w:r>
      <w:r w:rsidR="00E46A42">
        <w:rPr>
          <w:rFonts w:cs="Arial"/>
          <w:sz w:val="20"/>
          <w:szCs w:val="20"/>
        </w:rPr>
        <w:t xml:space="preserve">John Malloy, </w:t>
      </w:r>
      <w:r>
        <w:rPr>
          <w:rFonts w:cs="Arial"/>
          <w:sz w:val="20"/>
          <w:szCs w:val="20"/>
        </w:rPr>
        <w:t xml:space="preserve">TDSB </w:t>
      </w:r>
      <w:r w:rsidR="00E46A42" w:rsidRPr="00417F38">
        <w:rPr>
          <w:rFonts w:cs="Arial"/>
          <w:sz w:val="20"/>
          <w:szCs w:val="20"/>
        </w:rPr>
        <w:t>Director of Education</w:t>
      </w:r>
    </w:p>
    <w:p w:rsidR="003B6992" w:rsidRDefault="00E46A42" w:rsidP="00E46A42">
      <w:pPr>
        <w:spacing w:before="0" w:after="0"/>
        <w:ind w:left="1440"/>
        <w:jc w:val="both"/>
        <w:rPr>
          <w:rFonts w:cs="Arial"/>
          <w:sz w:val="20"/>
          <w:szCs w:val="20"/>
        </w:rPr>
      </w:pPr>
      <w:r>
        <w:rPr>
          <w:rFonts w:cs="Arial"/>
          <w:sz w:val="20"/>
          <w:szCs w:val="20"/>
        </w:rPr>
        <w:t xml:space="preserve">Dr. </w:t>
      </w:r>
      <w:r w:rsidR="009F1037">
        <w:rPr>
          <w:rFonts w:cs="Arial"/>
          <w:sz w:val="20"/>
          <w:szCs w:val="20"/>
        </w:rPr>
        <w:t>Carolyn Lennox</w:t>
      </w:r>
      <w:r w:rsidR="005C38AF">
        <w:rPr>
          <w:rFonts w:cs="Arial"/>
          <w:sz w:val="20"/>
          <w:szCs w:val="20"/>
        </w:rPr>
        <w:t>, Chief of Psychological Services</w:t>
      </w:r>
      <w:r>
        <w:rPr>
          <w:rFonts w:cs="Arial"/>
          <w:sz w:val="20"/>
          <w:szCs w:val="20"/>
        </w:rPr>
        <w:t xml:space="preserve">, Area </w:t>
      </w:r>
      <w:r w:rsidR="005C38AF">
        <w:rPr>
          <w:rFonts w:cs="Arial"/>
          <w:sz w:val="20"/>
          <w:szCs w:val="20"/>
        </w:rPr>
        <w:t>B</w:t>
      </w:r>
    </w:p>
    <w:p w:rsidR="009F1037" w:rsidRDefault="009F1037" w:rsidP="0002011E">
      <w:pPr>
        <w:spacing w:before="0" w:after="0"/>
        <w:ind w:left="1440" w:hanging="1440"/>
        <w:jc w:val="both"/>
        <w:rPr>
          <w:rFonts w:cs="Arial"/>
          <w:sz w:val="20"/>
          <w:szCs w:val="20"/>
        </w:rPr>
      </w:pPr>
      <w:r>
        <w:rPr>
          <w:rFonts w:cs="Arial"/>
          <w:sz w:val="20"/>
          <w:szCs w:val="20"/>
        </w:rPr>
        <w:tab/>
      </w:r>
      <w:r w:rsidR="00E46A42">
        <w:rPr>
          <w:rFonts w:cs="Arial"/>
          <w:sz w:val="20"/>
          <w:szCs w:val="20"/>
        </w:rPr>
        <w:t xml:space="preserve">Dr. </w:t>
      </w:r>
      <w:r>
        <w:rPr>
          <w:rFonts w:cs="Arial"/>
          <w:sz w:val="20"/>
          <w:szCs w:val="20"/>
        </w:rPr>
        <w:t>David Schwartzbein</w:t>
      </w:r>
      <w:r w:rsidR="005C38AF">
        <w:rPr>
          <w:rFonts w:cs="Arial"/>
          <w:sz w:val="20"/>
          <w:szCs w:val="20"/>
        </w:rPr>
        <w:t>, Chief of Psychological Services</w:t>
      </w:r>
      <w:r w:rsidR="00E46A42">
        <w:rPr>
          <w:rFonts w:cs="Arial"/>
          <w:sz w:val="20"/>
          <w:szCs w:val="20"/>
        </w:rPr>
        <w:t xml:space="preserve">, Area </w:t>
      </w:r>
      <w:r w:rsidR="005C38AF">
        <w:rPr>
          <w:rFonts w:cs="Arial"/>
          <w:sz w:val="20"/>
          <w:szCs w:val="20"/>
        </w:rPr>
        <w:t>D</w:t>
      </w:r>
    </w:p>
    <w:p w:rsidR="009F1037" w:rsidRDefault="009F1037" w:rsidP="009F1037">
      <w:pPr>
        <w:spacing w:before="0" w:after="0"/>
        <w:ind w:left="1440"/>
        <w:jc w:val="both"/>
        <w:rPr>
          <w:rFonts w:cs="Arial"/>
          <w:sz w:val="20"/>
          <w:szCs w:val="20"/>
        </w:rPr>
      </w:pPr>
      <w:r>
        <w:rPr>
          <w:rFonts w:cs="Arial"/>
          <w:sz w:val="20"/>
          <w:szCs w:val="20"/>
        </w:rPr>
        <w:t>Peter Singh</w:t>
      </w:r>
      <w:r w:rsidR="00E46A42">
        <w:rPr>
          <w:rFonts w:cs="Arial"/>
          <w:sz w:val="20"/>
          <w:szCs w:val="20"/>
        </w:rPr>
        <w:t xml:space="preserve">, </w:t>
      </w:r>
      <w:r w:rsidR="00E46A42" w:rsidRPr="005C38AF">
        <w:rPr>
          <w:rFonts w:cs="Arial"/>
          <w:sz w:val="20"/>
          <w:szCs w:val="20"/>
        </w:rPr>
        <w:t xml:space="preserve">Chief </w:t>
      </w:r>
      <w:r w:rsidR="005C38AF" w:rsidRPr="005C38AF">
        <w:rPr>
          <w:rFonts w:cs="Arial"/>
          <w:sz w:val="20"/>
          <w:szCs w:val="20"/>
        </w:rPr>
        <w:t xml:space="preserve">Technology </w:t>
      </w:r>
      <w:r w:rsidR="00E46A42" w:rsidRPr="005C38AF">
        <w:rPr>
          <w:rFonts w:cs="Arial"/>
          <w:sz w:val="20"/>
          <w:szCs w:val="20"/>
        </w:rPr>
        <w:t>Officer</w:t>
      </w:r>
    </w:p>
    <w:p w:rsidR="00475CF7" w:rsidRDefault="00475CF7" w:rsidP="00E46A42">
      <w:pPr>
        <w:spacing w:after="360"/>
        <w:jc w:val="both"/>
        <w:rPr>
          <w:rFonts w:cs="Arial"/>
          <w:sz w:val="20"/>
          <w:szCs w:val="20"/>
        </w:rPr>
      </w:pPr>
      <w:r w:rsidRPr="00475CF7">
        <w:rPr>
          <w:rStyle w:val="Heading3Char"/>
          <w:rFonts w:ascii="Arial" w:hAnsi="Arial" w:cs="Arial"/>
          <w:sz w:val="20"/>
          <w:szCs w:val="20"/>
        </w:rPr>
        <w:t>Recorder:</w:t>
      </w:r>
      <w:r w:rsidRPr="00475CF7">
        <w:rPr>
          <w:rFonts w:cs="Arial"/>
          <w:sz w:val="20"/>
          <w:szCs w:val="20"/>
        </w:rPr>
        <w:t xml:space="preserve"> </w:t>
      </w:r>
      <w:r w:rsidRPr="00475CF7">
        <w:rPr>
          <w:rFonts w:cs="Arial"/>
          <w:sz w:val="20"/>
          <w:szCs w:val="20"/>
        </w:rPr>
        <w:tab/>
      </w:r>
      <w:r w:rsidR="009F1037">
        <w:rPr>
          <w:rFonts w:cs="Arial"/>
          <w:sz w:val="20"/>
          <w:szCs w:val="20"/>
        </w:rPr>
        <w:tab/>
      </w:r>
      <w:r w:rsidR="009F1037">
        <w:rPr>
          <w:rFonts w:cs="Arial"/>
          <w:sz w:val="20"/>
          <w:szCs w:val="20"/>
        </w:rPr>
        <w:tab/>
      </w:r>
      <w:r w:rsidR="009F1037">
        <w:rPr>
          <w:rFonts w:cs="Arial"/>
          <w:sz w:val="20"/>
          <w:szCs w:val="20"/>
        </w:rPr>
        <w:tab/>
      </w:r>
      <w:r w:rsidRPr="00475CF7">
        <w:rPr>
          <w:rFonts w:cs="Arial"/>
          <w:sz w:val="20"/>
          <w:szCs w:val="20"/>
        </w:rPr>
        <w:t>Margo Ratsep, SEAC Liaison</w:t>
      </w:r>
    </w:p>
    <w:p w:rsidR="009878EE" w:rsidRPr="009878EE" w:rsidRDefault="009878EE" w:rsidP="00E46A42">
      <w:pPr>
        <w:spacing w:before="0" w:after="360"/>
        <w:ind w:left="1440" w:hanging="1440"/>
        <w:rPr>
          <w:rFonts w:eastAsiaTheme="majorEastAsia" w:cs="Arial"/>
          <w:bCs/>
          <w:sz w:val="24"/>
          <w:szCs w:val="24"/>
        </w:rPr>
      </w:pPr>
      <w:r w:rsidRPr="009878EE">
        <w:rPr>
          <w:rStyle w:val="Heading3Char"/>
          <w:rFonts w:ascii="Arial" w:hAnsi="Arial" w:cs="Arial"/>
          <w:sz w:val="24"/>
          <w:szCs w:val="24"/>
        </w:rPr>
        <w:t>MINUTES</w:t>
      </w:r>
    </w:p>
    <w:p w:rsidR="0023389B" w:rsidRPr="007C09CD" w:rsidRDefault="00EE3A6B" w:rsidP="008A08D1">
      <w:pPr>
        <w:pStyle w:val="Heading2"/>
        <w:numPr>
          <w:ilvl w:val="0"/>
          <w:numId w:val="11"/>
        </w:numPr>
        <w:spacing w:after="120" w:line="276" w:lineRule="auto"/>
        <w:ind w:left="360"/>
        <w:rPr>
          <w:sz w:val="24"/>
          <w:szCs w:val="24"/>
        </w:rPr>
      </w:pPr>
      <w:r w:rsidRPr="007C09CD">
        <w:rPr>
          <w:sz w:val="24"/>
          <w:szCs w:val="24"/>
        </w:rPr>
        <w:t xml:space="preserve">Call to Order </w:t>
      </w:r>
    </w:p>
    <w:p w:rsidR="005D77C3" w:rsidRPr="00530680" w:rsidRDefault="00DD1295" w:rsidP="00AE61CE">
      <w:pPr>
        <w:pStyle w:val="Heading2"/>
        <w:spacing w:after="240" w:line="276" w:lineRule="auto"/>
        <w:rPr>
          <w:b w:val="0"/>
          <w:sz w:val="22"/>
          <w:szCs w:val="22"/>
        </w:rPr>
      </w:pPr>
      <w:r w:rsidRPr="00530680">
        <w:rPr>
          <w:b w:val="0"/>
          <w:sz w:val="22"/>
          <w:szCs w:val="22"/>
        </w:rPr>
        <w:t xml:space="preserve">SEAC </w:t>
      </w:r>
      <w:r w:rsidR="005D77C3" w:rsidRPr="00530680">
        <w:rPr>
          <w:b w:val="0"/>
          <w:sz w:val="22"/>
          <w:szCs w:val="22"/>
        </w:rPr>
        <w:t xml:space="preserve">Chair David Lepofsky </w:t>
      </w:r>
      <w:r w:rsidR="00475CF7" w:rsidRPr="00530680">
        <w:rPr>
          <w:b w:val="0"/>
          <w:sz w:val="22"/>
          <w:szCs w:val="22"/>
        </w:rPr>
        <w:t xml:space="preserve">called the meeting to order at </w:t>
      </w:r>
      <w:r w:rsidR="009F1037">
        <w:rPr>
          <w:b w:val="0"/>
          <w:sz w:val="22"/>
          <w:szCs w:val="22"/>
        </w:rPr>
        <w:t xml:space="preserve">7:00 </w:t>
      </w:r>
      <w:r w:rsidR="00D6467E" w:rsidRPr="00530680">
        <w:rPr>
          <w:b w:val="0"/>
          <w:sz w:val="22"/>
          <w:szCs w:val="22"/>
        </w:rPr>
        <w:t>p.m</w:t>
      </w:r>
      <w:r w:rsidR="00E46A42">
        <w:rPr>
          <w:b w:val="0"/>
          <w:sz w:val="22"/>
          <w:szCs w:val="22"/>
        </w:rPr>
        <w:t>. and</w:t>
      </w:r>
      <w:r w:rsidR="005D77C3" w:rsidRPr="00530680">
        <w:rPr>
          <w:b w:val="0"/>
          <w:sz w:val="22"/>
          <w:szCs w:val="22"/>
        </w:rPr>
        <w:t xml:space="preserve"> invited SEAC members and staff in attendance to introduce themselves to the </w:t>
      </w:r>
      <w:r w:rsidR="00C72F9A" w:rsidRPr="00530680">
        <w:rPr>
          <w:b w:val="0"/>
          <w:sz w:val="22"/>
          <w:szCs w:val="22"/>
        </w:rPr>
        <w:t xml:space="preserve">guests in the </w:t>
      </w:r>
      <w:r w:rsidR="005D77C3" w:rsidRPr="00530680">
        <w:rPr>
          <w:b w:val="0"/>
          <w:sz w:val="22"/>
          <w:szCs w:val="22"/>
        </w:rPr>
        <w:t>gallery.</w:t>
      </w:r>
    </w:p>
    <w:p w:rsidR="0023389B" w:rsidRPr="007C09CD" w:rsidRDefault="0023389B" w:rsidP="0023389B">
      <w:pPr>
        <w:pStyle w:val="Heading2"/>
        <w:numPr>
          <w:ilvl w:val="0"/>
          <w:numId w:val="11"/>
        </w:numPr>
        <w:spacing w:after="120"/>
        <w:ind w:left="360"/>
        <w:rPr>
          <w:sz w:val="24"/>
          <w:szCs w:val="24"/>
        </w:rPr>
      </w:pPr>
      <w:r w:rsidRPr="007C09CD">
        <w:rPr>
          <w:sz w:val="24"/>
          <w:szCs w:val="24"/>
        </w:rPr>
        <w:t>Declaration of Possible Conflicts of Interest</w:t>
      </w:r>
    </w:p>
    <w:p w:rsidR="0023389B" w:rsidRPr="00530680" w:rsidRDefault="007C09CD" w:rsidP="00AE61CE">
      <w:pPr>
        <w:pStyle w:val="NoSpacing"/>
        <w:spacing w:after="240"/>
      </w:pPr>
      <w:r w:rsidRPr="00530680">
        <w:t>No conflicts of interest were noted.</w:t>
      </w:r>
    </w:p>
    <w:p w:rsidR="0002011E" w:rsidRDefault="0002011E" w:rsidP="007C09CD">
      <w:pPr>
        <w:pStyle w:val="Heading2"/>
        <w:numPr>
          <w:ilvl w:val="0"/>
          <w:numId w:val="11"/>
        </w:numPr>
        <w:ind w:left="360"/>
        <w:rPr>
          <w:sz w:val="24"/>
          <w:szCs w:val="24"/>
        </w:rPr>
      </w:pPr>
      <w:r>
        <w:rPr>
          <w:sz w:val="24"/>
          <w:szCs w:val="24"/>
        </w:rPr>
        <w:t>Moment of Silence in memory of Trustee Howard Kaplan</w:t>
      </w:r>
    </w:p>
    <w:p w:rsidR="009F1037" w:rsidRDefault="00E46A42" w:rsidP="00344291">
      <w:pPr>
        <w:pStyle w:val="NoSpacing"/>
        <w:spacing w:before="120" w:after="120" w:line="276" w:lineRule="auto"/>
      </w:pPr>
      <w:r>
        <w:t>The Chair expressed a</w:t>
      </w:r>
      <w:r w:rsidR="009F1037">
        <w:t xml:space="preserve">ppreciation </w:t>
      </w:r>
      <w:r>
        <w:t xml:space="preserve">for the work of Trustee </w:t>
      </w:r>
      <w:r w:rsidR="00765593">
        <w:t xml:space="preserve">Howard </w:t>
      </w:r>
      <w:r w:rsidR="00D755A7">
        <w:t xml:space="preserve">Kaplan. He </w:t>
      </w:r>
      <w:r>
        <w:t xml:space="preserve">reported that he and </w:t>
      </w:r>
      <w:r w:rsidR="00D755A7">
        <w:t xml:space="preserve">SEAC </w:t>
      </w:r>
      <w:r>
        <w:t>Vice Chair Brown had</w:t>
      </w:r>
      <w:r w:rsidR="00D755A7">
        <w:t xml:space="preserve"> attended the</w:t>
      </w:r>
      <w:r>
        <w:t xml:space="preserve"> shiva and extended c</w:t>
      </w:r>
      <w:r w:rsidR="009F1037">
        <w:t xml:space="preserve">ondolences </w:t>
      </w:r>
      <w:r w:rsidR="00D755A7">
        <w:t xml:space="preserve">to </w:t>
      </w:r>
      <w:r w:rsidR="005C38AF">
        <w:t>Trustee Kaplan’s</w:t>
      </w:r>
      <w:r w:rsidR="00D755A7">
        <w:t xml:space="preserve"> family </w:t>
      </w:r>
      <w:r>
        <w:t xml:space="preserve">on behalf of SEAC. Members took part in a moment of silence in recognition of the important contributions made by Trustee Kaplan to </w:t>
      </w:r>
      <w:r w:rsidR="00D755A7">
        <w:t>the board</w:t>
      </w:r>
      <w:r>
        <w:t xml:space="preserve"> and </w:t>
      </w:r>
      <w:r w:rsidR="005C38AF">
        <w:t>as a committed representative on</w:t>
      </w:r>
      <w:r w:rsidR="00D755A7">
        <w:t xml:space="preserve"> </w:t>
      </w:r>
      <w:r>
        <w:t xml:space="preserve">SEAC.  </w:t>
      </w:r>
    </w:p>
    <w:p w:rsidR="009F1037" w:rsidRDefault="00D755A7" w:rsidP="0040217B">
      <w:pPr>
        <w:pStyle w:val="NoSpacing"/>
        <w:spacing w:after="240"/>
      </w:pPr>
      <w:r>
        <w:lastRenderedPageBreak/>
        <w:t xml:space="preserve">The Chair </w:t>
      </w:r>
      <w:r w:rsidR="00344291">
        <w:t>welcomed TDSB Director,</w:t>
      </w:r>
      <w:r>
        <w:t xml:space="preserve"> </w:t>
      </w:r>
      <w:r w:rsidR="00344291">
        <w:t xml:space="preserve">John </w:t>
      </w:r>
      <w:r w:rsidR="009F1037">
        <w:t>Malloy</w:t>
      </w:r>
      <w:r w:rsidR="00344291">
        <w:t xml:space="preserve"> and invited him</w:t>
      </w:r>
      <w:r w:rsidR="009F1037">
        <w:t xml:space="preserve"> to address SEAC.</w:t>
      </w:r>
    </w:p>
    <w:p w:rsidR="009F1037" w:rsidRDefault="00D755A7" w:rsidP="00422CD2">
      <w:pPr>
        <w:pStyle w:val="NoSpacing"/>
        <w:tabs>
          <w:tab w:val="left" w:pos="0"/>
        </w:tabs>
        <w:spacing w:before="120" w:after="120" w:line="276" w:lineRule="auto"/>
      </w:pPr>
      <w:r>
        <w:t>D</w:t>
      </w:r>
      <w:r w:rsidR="00417F38">
        <w:t>irector</w:t>
      </w:r>
      <w:r>
        <w:t xml:space="preserve"> Malloy</w:t>
      </w:r>
      <w:r w:rsidR="0048564E">
        <w:t xml:space="preserve"> expressed his </w:t>
      </w:r>
      <w:r w:rsidR="00B7091D">
        <w:t xml:space="preserve">personal </w:t>
      </w:r>
      <w:r w:rsidR="0048564E">
        <w:t>commitment to</w:t>
      </w:r>
      <w:r w:rsidR="00B7091D">
        <w:t xml:space="preserve"> understanding </w:t>
      </w:r>
      <w:r w:rsidR="004D045D">
        <w:t xml:space="preserve">the </w:t>
      </w:r>
      <w:r w:rsidR="009F1037">
        <w:t xml:space="preserve">issues and bringing parties together to </w:t>
      </w:r>
      <w:r w:rsidR="005839B4">
        <w:t>address them</w:t>
      </w:r>
      <w:r w:rsidR="009F1037">
        <w:t>.</w:t>
      </w:r>
      <w:r w:rsidR="00B7091D">
        <w:t xml:space="preserve"> </w:t>
      </w:r>
      <w:r w:rsidR="0048564E">
        <w:t>He recognizes</w:t>
      </w:r>
      <w:r w:rsidR="00B7091D">
        <w:t xml:space="preserve"> </w:t>
      </w:r>
      <w:r w:rsidR="0048564E">
        <w:t>TDSB has</w:t>
      </w:r>
      <w:r w:rsidR="00B7091D">
        <w:t xml:space="preserve"> important work to do together with SEAC – work </w:t>
      </w:r>
      <w:r w:rsidR="004D045D">
        <w:t>on which</w:t>
      </w:r>
      <w:r w:rsidR="005C38AF">
        <w:t xml:space="preserve"> the TDSB</w:t>
      </w:r>
      <w:r w:rsidR="00B7091D">
        <w:t xml:space="preserve"> senior team has </w:t>
      </w:r>
      <w:r w:rsidR="005839B4">
        <w:t xml:space="preserve">already </w:t>
      </w:r>
      <w:r w:rsidR="004D045D">
        <w:t>been focusing</w:t>
      </w:r>
      <w:r w:rsidR="005C38AF">
        <w:t>. He stressed that b</w:t>
      </w:r>
      <w:r w:rsidR="00B7091D">
        <w:t xml:space="preserve">ecause of </w:t>
      </w:r>
      <w:r w:rsidR="004D045D">
        <w:t xml:space="preserve">the </w:t>
      </w:r>
      <w:r w:rsidR="009F1037">
        <w:t>complexities</w:t>
      </w:r>
      <w:r w:rsidR="004D045D">
        <w:t xml:space="preserve"> involved</w:t>
      </w:r>
      <w:r w:rsidR="009F1037">
        <w:t xml:space="preserve">, </w:t>
      </w:r>
      <w:r w:rsidR="0048564E">
        <w:t xml:space="preserve">TDSB </w:t>
      </w:r>
      <w:r w:rsidR="009F1037">
        <w:t>need</w:t>
      </w:r>
      <w:r w:rsidR="0048564E">
        <w:t>s</w:t>
      </w:r>
      <w:r w:rsidR="009F1037">
        <w:t xml:space="preserve"> to make sure </w:t>
      </w:r>
      <w:r w:rsidR="005839B4">
        <w:t>that</w:t>
      </w:r>
      <w:r w:rsidR="009F1037">
        <w:t xml:space="preserve"> students</w:t>
      </w:r>
      <w:r w:rsidR="005839B4">
        <w:t xml:space="preserve"> continue to be </w:t>
      </w:r>
      <w:r w:rsidR="0048564E">
        <w:t xml:space="preserve">well </w:t>
      </w:r>
      <w:r w:rsidR="005839B4">
        <w:t xml:space="preserve">served </w:t>
      </w:r>
      <w:r w:rsidR="0048564E">
        <w:t>as changes are being made</w:t>
      </w:r>
      <w:r w:rsidR="009F1037">
        <w:t xml:space="preserve">. </w:t>
      </w:r>
      <w:r w:rsidR="0048564E">
        <w:t xml:space="preserve">He </w:t>
      </w:r>
      <w:r w:rsidR="005C38AF">
        <w:t xml:space="preserve">noted </w:t>
      </w:r>
      <w:r w:rsidR="0048564E">
        <w:t>emerging t</w:t>
      </w:r>
      <w:r w:rsidR="009F1037">
        <w:t>hemes</w:t>
      </w:r>
      <w:r w:rsidR="0048564E">
        <w:t>:</w:t>
      </w:r>
      <w:r w:rsidR="009F1037">
        <w:t xml:space="preserve"> </w:t>
      </w:r>
    </w:p>
    <w:p w:rsidR="004D3087" w:rsidRDefault="00BC26BB" w:rsidP="00422CD2">
      <w:pPr>
        <w:pStyle w:val="NoSpacing"/>
        <w:numPr>
          <w:ilvl w:val="0"/>
          <w:numId w:val="28"/>
        </w:numPr>
        <w:spacing w:after="120" w:line="276" w:lineRule="auto"/>
        <w:ind w:left="540"/>
      </w:pPr>
      <w:r>
        <w:t>T</w:t>
      </w:r>
      <w:r w:rsidR="005839B4">
        <w:t xml:space="preserve">he </w:t>
      </w:r>
      <w:r w:rsidR="009F1037">
        <w:t>sy</w:t>
      </w:r>
      <w:r w:rsidR="005839B4">
        <w:t>stem is difficult to navigate</w:t>
      </w:r>
      <w:r>
        <w:t xml:space="preserve"> and TDSB needs to communicate more effectively (</w:t>
      </w:r>
      <w:r w:rsidR="00C433A2">
        <w:t>I.e.</w:t>
      </w:r>
      <w:r w:rsidR="005839B4">
        <w:t xml:space="preserve"> h</w:t>
      </w:r>
      <w:r w:rsidR="009F1037">
        <w:t xml:space="preserve">ow </w:t>
      </w:r>
      <w:r w:rsidR="00022F9D">
        <w:t>it</w:t>
      </w:r>
      <w:r w:rsidR="0048564E">
        <w:t xml:space="preserve"> communicate</w:t>
      </w:r>
      <w:r w:rsidR="00022F9D">
        <w:t>s</w:t>
      </w:r>
      <w:r w:rsidR="009F1037">
        <w:t xml:space="preserve"> </w:t>
      </w:r>
      <w:r w:rsidR="00022F9D">
        <w:t>what it</w:t>
      </w:r>
      <w:r w:rsidR="009F1037">
        <w:t xml:space="preserve"> offer</w:t>
      </w:r>
      <w:r w:rsidR="00022F9D">
        <w:t>s, who it</w:t>
      </w:r>
      <w:r w:rsidR="009F1037">
        <w:t xml:space="preserve"> </w:t>
      </w:r>
      <w:r w:rsidR="0048564E">
        <w:t>consult</w:t>
      </w:r>
      <w:r w:rsidR="00022F9D">
        <w:t>s</w:t>
      </w:r>
      <w:r w:rsidR="009F1037">
        <w:t>, who makes the decisions</w:t>
      </w:r>
      <w:r w:rsidR="005839B4">
        <w:t>, etc</w:t>
      </w:r>
      <w:r w:rsidR="009F1037">
        <w:t>.</w:t>
      </w:r>
      <w:r>
        <w:t>).</w:t>
      </w:r>
      <w:r w:rsidR="009F1037">
        <w:t xml:space="preserve"> </w:t>
      </w:r>
      <w:r w:rsidR="0048564E">
        <w:t>A lack of clarity has led to</w:t>
      </w:r>
      <w:r w:rsidR="009F1037">
        <w:t xml:space="preserve"> frustration</w:t>
      </w:r>
      <w:r w:rsidR="0048564E">
        <w:t>, anger</w:t>
      </w:r>
      <w:r w:rsidR="009F1037">
        <w:t xml:space="preserve"> </w:t>
      </w:r>
      <w:r w:rsidR="0048564E">
        <w:t>and</w:t>
      </w:r>
      <w:r w:rsidR="009F1037">
        <w:t xml:space="preserve"> </w:t>
      </w:r>
      <w:r w:rsidR="00B7091D">
        <w:t xml:space="preserve">exhaustion on </w:t>
      </w:r>
      <w:r w:rsidR="005C38AF">
        <w:t xml:space="preserve">the </w:t>
      </w:r>
      <w:r w:rsidR="00B7091D">
        <w:t xml:space="preserve">parts of parents, communities and staff. </w:t>
      </w:r>
      <w:r>
        <w:t>The danger is that this frustration</w:t>
      </w:r>
      <w:r w:rsidR="0048564E">
        <w:t xml:space="preserve"> can lead </w:t>
      </w:r>
      <w:r w:rsidR="009F1037">
        <w:t>to discussion that</w:t>
      </w:r>
      <w:r>
        <w:t xml:space="preserve"> </w:t>
      </w:r>
      <w:r w:rsidR="005C38AF">
        <w:t xml:space="preserve">becomes less helpful and does </w:t>
      </w:r>
      <w:r w:rsidR="00022F9D">
        <w:t xml:space="preserve">not </w:t>
      </w:r>
      <w:r w:rsidR="009F1037">
        <w:t xml:space="preserve">allow </w:t>
      </w:r>
      <w:r>
        <w:t>staff</w:t>
      </w:r>
      <w:r w:rsidR="009F1037">
        <w:t xml:space="preserve"> to focus on </w:t>
      </w:r>
      <w:r>
        <w:t xml:space="preserve">improving </w:t>
      </w:r>
      <w:r w:rsidR="009F1037">
        <w:t>service to students</w:t>
      </w:r>
      <w:r w:rsidR="00844C20">
        <w:t xml:space="preserve"> based on thoughtful analysis and </w:t>
      </w:r>
      <w:r w:rsidR="00022F9D">
        <w:t xml:space="preserve">careful </w:t>
      </w:r>
      <w:r w:rsidR="00844C20">
        <w:t>decision-making</w:t>
      </w:r>
      <w:r w:rsidR="009F1037">
        <w:t xml:space="preserve">. </w:t>
      </w:r>
    </w:p>
    <w:p w:rsidR="00844C20" w:rsidRDefault="004D3087" w:rsidP="00422CD2">
      <w:pPr>
        <w:pStyle w:val="NoSpacing"/>
        <w:numPr>
          <w:ilvl w:val="0"/>
          <w:numId w:val="28"/>
        </w:numPr>
        <w:spacing w:before="60" w:after="120" w:line="276" w:lineRule="auto"/>
        <w:ind w:left="540"/>
      </w:pPr>
      <w:r>
        <w:t xml:space="preserve">When parents, staff and students are frustrated, </w:t>
      </w:r>
      <w:r w:rsidR="00022F9D">
        <w:t>the board</w:t>
      </w:r>
      <w:r>
        <w:t xml:space="preserve"> know</w:t>
      </w:r>
      <w:r w:rsidR="00022F9D">
        <w:t>s</w:t>
      </w:r>
      <w:r>
        <w:t xml:space="preserve"> something has to shift.</w:t>
      </w:r>
      <w:r w:rsidR="00C433A2">
        <w:t xml:space="preserve"> </w:t>
      </w:r>
      <w:r w:rsidR="0048564E">
        <w:t>The b</w:t>
      </w:r>
      <w:r w:rsidR="00B7091D">
        <w:t>oard is committed to and concerned about</w:t>
      </w:r>
      <w:r w:rsidR="009F1037">
        <w:t xml:space="preserve"> providing direct</w:t>
      </w:r>
      <w:r w:rsidR="00B7091D">
        <w:t>i</w:t>
      </w:r>
      <w:r w:rsidR="009F1037">
        <w:t>on to staff i</w:t>
      </w:r>
      <w:r w:rsidR="00B7091D">
        <w:t>n terms of learning for all stud</w:t>
      </w:r>
      <w:r w:rsidR="00CF17BF">
        <w:t>ents</w:t>
      </w:r>
      <w:r w:rsidR="009F1037">
        <w:t xml:space="preserve"> </w:t>
      </w:r>
      <w:r w:rsidR="00B7091D">
        <w:t>and</w:t>
      </w:r>
      <w:r w:rsidR="009F1037">
        <w:t xml:space="preserve"> </w:t>
      </w:r>
      <w:r w:rsidR="00844C20">
        <w:t xml:space="preserve">effective interventions for </w:t>
      </w:r>
      <w:r w:rsidR="00022F9D">
        <w:t>all students</w:t>
      </w:r>
      <w:r w:rsidR="00B7091D">
        <w:t xml:space="preserve"> who need them</w:t>
      </w:r>
      <w:r w:rsidR="009F1037">
        <w:t>.</w:t>
      </w:r>
      <w:r w:rsidR="00844C20">
        <w:t xml:space="preserve"> </w:t>
      </w:r>
    </w:p>
    <w:p w:rsidR="00844C20" w:rsidRDefault="00844C20" w:rsidP="00422CD2">
      <w:pPr>
        <w:pStyle w:val="NoSpacing"/>
        <w:numPr>
          <w:ilvl w:val="0"/>
          <w:numId w:val="28"/>
        </w:numPr>
        <w:spacing w:before="60" w:after="120" w:line="276" w:lineRule="auto"/>
        <w:ind w:left="540"/>
      </w:pPr>
      <w:r>
        <w:t>The Special Education Plan isn’t always delivered on to the extent expected. Time is needed to sort out what needs to be done</w:t>
      </w:r>
      <w:r w:rsidR="005C38AF">
        <w:t xml:space="preserve"> to improve the Plan</w:t>
      </w:r>
      <w:r>
        <w:t xml:space="preserve">. In the midst of </w:t>
      </w:r>
      <w:r w:rsidR="005C38AF">
        <w:t xml:space="preserve">the </w:t>
      </w:r>
      <w:r>
        <w:t xml:space="preserve">concerns and challenges, TDSB needs to see not only what is and what isn’t working, but why – and then proceed intentionally. </w:t>
      </w:r>
    </w:p>
    <w:p w:rsidR="009F1037" w:rsidRDefault="00844C20" w:rsidP="00422CD2">
      <w:pPr>
        <w:pStyle w:val="NoSpacing"/>
        <w:numPr>
          <w:ilvl w:val="0"/>
          <w:numId w:val="28"/>
        </w:numPr>
        <w:spacing w:after="120" w:line="276" w:lineRule="auto"/>
        <w:ind w:left="540"/>
      </w:pPr>
      <w:r>
        <w:t xml:space="preserve">There is a deep desire among staff, communities </w:t>
      </w:r>
      <w:r w:rsidR="005C38AF">
        <w:t xml:space="preserve">and families to serve students. </w:t>
      </w:r>
      <w:r w:rsidR="0075715B">
        <w:t>R</w:t>
      </w:r>
      <w:r w:rsidR="00CF17BF">
        <w:t>e</w:t>
      </w:r>
      <w:r w:rsidR="005C38AF">
        <w:t>cognizing</w:t>
      </w:r>
      <w:r w:rsidR="00CF17BF">
        <w:t xml:space="preserve"> </w:t>
      </w:r>
      <w:r w:rsidR="009D79E8">
        <w:t>the positive intentionality</w:t>
      </w:r>
      <w:r>
        <w:t xml:space="preserve"> of</w:t>
      </w:r>
      <w:r w:rsidR="009D79E8">
        <w:t xml:space="preserve"> parents, staff and SEAC, </w:t>
      </w:r>
      <w:r w:rsidR="00022F9D">
        <w:t>as the board moves</w:t>
      </w:r>
      <w:r w:rsidR="0075715B">
        <w:t xml:space="preserve"> forward </w:t>
      </w:r>
      <w:r w:rsidR="00022F9D">
        <w:t>staff</w:t>
      </w:r>
      <w:r w:rsidR="00C433A2">
        <w:t xml:space="preserve"> need to</w:t>
      </w:r>
      <w:r w:rsidR="0075715B">
        <w:t xml:space="preserve"> carefully</w:t>
      </w:r>
      <w:r w:rsidR="00C433A2">
        <w:t xml:space="preserve"> identify </w:t>
      </w:r>
      <w:r w:rsidR="009D79E8">
        <w:t xml:space="preserve">what </w:t>
      </w:r>
      <w:r w:rsidR="00C433A2">
        <w:t>need</w:t>
      </w:r>
      <w:r w:rsidR="00022F9D">
        <w:t>s</w:t>
      </w:r>
      <w:r w:rsidR="00C433A2">
        <w:t xml:space="preserve"> to </w:t>
      </w:r>
      <w:r w:rsidR="00022F9D">
        <w:t xml:space="preserve">be </w:t>
      </w:r>
      <w:r w:rsidR="009D79E8">
        <w:t>focus</w:t>
      </w:r>
      <w:r w:rsidR="00022F9D">
        <w:t>ed</w:t>
      </w:r>
      <w:r w:rsidR="009D79E8">
        <w:t xml:space="preserve"> on to make the greatest change possible.</w:t>
      </w:r>
      <w:r w:rsidR="00022F9D">
        <w:t xml:space="preserve"> We</w:t>
      </w:r>
      <w:r w:rsidR="00C433A2">
        <w:t xml:space="preserve"> </w:t>
      </w:r>
      <w:r w:rsidR="004E5970">
        <w:t>need to</w:t>
      </w:r>
      <w:r w:rsidR="00022F9D">
        <w:t xml:space="preserve"> sort out what</w:t>
      </w:r>
      <w:r w:rsidR="00C433A2">
        <w:t xml:space="preserve"> the most important things</w:t>
      </w:r>
      <w:r w:rsidR="00022F9D">
        <w:t xml:space="preserve"> are</w:t>
      </w:r>
      <w:r w:rsidR="00C433A2">
        <w:t xml:space="preserve"> that should be on the table.</w:t>
      </w:r>
      <w:r w:rsidR="004E5970">
        <w:t xml:space="preserve"> </w:t>
      </w:r>
    </w:p>
    <w:p w:rsidR="009D79E8" w:rsidRDefault="00022F9D" w:rsidP="00422CD2">
      <w:pPr>
        <w:pStyle w:val="NoSpacing"/>
        <w:numPr>
          <w:ilvl w:val="0"/>
          <w:numId w:val="28"/>
        </w:numPr>
        <w:spacing w:after="120" w:line="276" w:lineRule="auto"/>
        <w:ind w:left="540"/>
      </w:pPr>
      <w:r>
        <w:t xml:space="preserve">There </w:t>
      </w:r>
      <w:r w:rsidR="0075715B">
        <w:t>is concern</w:t>
      </w:r>
      <w:r w:rsidR="009D79E8">
        <w:t xml:space="preserve"> </w:t>
      </w:r>
      <w:r>
        <w:t xml:space="preserve">within our communities </w:t>
      </w:r>
      <w:r w:rsidR="009D79E8">
        <w:t>that voices are no</w:t>
      </w:r>
      <w:r w:rsidR="00CF17BF">
        <w:t>t being heard and frustration w</w:t>
      </w:r>
      <w:r w:rsidR="009D79E8">
        <w:t xml:space="preserve">ith </w:t>
      </w:r>
      <w:r w:rsidR="0075715B">
        <w:t xml:space="preserve">a lack of </w:t>
      </w:r>
      <w:r w:rsidR="009D79E8">
        <w:t>responsiveness</w:t>
      </w:r>
      <w:r w:rsidR="0075715B">
        <w:t xml:space="preserve"> by the board.</w:t>
      </w:r>
      <w:r w:rsidR="006C17A5">
        <w:t xml:space="preserve"> </w:t>
      </w:r>
      <w:r w:rsidR="0075715B">
        <w:t>T</w:t>
      </w:r>
      <w:r w:rsidR="009D79E8">
        <w:t>he</w:t>
      </w:r>
      <w:r>
        <w:t xml:space="preserve"> emerging Learning C</w:t>
      </w:r>
      <w:r w:rsidR="00CF17BF">
        <w:t>entre strat</w:t>
      </w:r>
      <w:r w:rsidR="009D79E8">
        <w:t xml:space="preserve">egy </w:t>
      </w:r>
      <w:r w:rsidR="0075715B">
        <w:t xml:space="preserve">is meant </w:t>
      </w:r>
      <w:r w:rsidR="009D79E8">
        <w:t>to</w:t>
      </w:r>
      <w:r w:rsidR="0075715B">
        <w:t xml:space="preserve"> be a more engaging and responsive structure,</w:t>
      </w:r>
      <w:r w:rsidR="009D79E8">
        <w:t xml:space="preserve"> ensu</w:t>
      </w:r>
      <w:r w:rsidR="00CF17BF">
        <w:t>r</w:t>
      </w:r>
      <w:r w:rsidR="0075715B">
        <w:t>ing</w:t>
      </w:r>
      <w:r w:rsidR="009D79E8">
        <w:t xml:space="preserve"> </w:t>
      </w:r>
      <w:r>
        <w:t xml:space="preserve">that </w:t>
      </w:r>
      <w:r w:rsidR="009D79E8">
        <w:t xml:space="preserve">decision-making is closer to schools. </w:t>
      </w:r>
      <w:r w:rsidR="004E5970">
        <w:t>There will be</w:t>
      </w:r>
      <w:r w:rsidR="009D79E8">
        <w:t xml:space="preserve"> </w:t>
      </w:r>
      <w:r w:rsidR="004E5970">
        <w:t xml:space="preserve">opportunities for </w:t>
      </w:r>
      <w:r>
        <w:t xml:space="preserve">broader </w:t>
      </w:r>
      <w:r w:rsidR="009D79E8">
        <w:t>consultation</w:t>
      </w:r>
      <w:r w:rsidR="004E5970">
        <w:t xml:space="preserve"> </w:t>
      </w:r>
      <w:r w:rsidR="009D79E8">
        <w:t>on how well we are doing</w:t>
      </w:r>
      <w:r>
        <w:t>,</w:t>
      </w:r>
      <w:r w:rsidR="009D79E8">
        <w:t xml:space="preserve"> as we implement a more responsive and engaging structure</w:t>
      </w:r>
      <w:r w:rsidR="006C17A5">
        <w:t>.</w:t>
      </w:r>
      <w:r w:rsidR="00B73A0C" w:rsidRPr="00B73A0C">
        <w:t xml:space="preserve"> </w:t>
      </w:r>
    </w:p>
    <w:p w:rsidR="00DF0638" w:rsidRDefault="00417F38" w:rsidP="00422CD2">
      <w:pPr>
        <w:pStyle w:val="NoSpacing"/>
        <w:spacing w:before="60" w:after="120" w:line="276" w:lineRule="auto"/>
      </w:pPr>
      <w:r>
        <w:t xml:space="preserve">Dr. </w:t>
      </w:r>
      <w:r w:rsidR="00B73A0C">
        <w:t xml:space="preserve">Malloy </w:t>
      </w:r>
      <w:r w:rsidR="00DF0638">
        <w:t>expressed his</w:t>
      </w:r>
      <w:r w:rsidR="00B73A0C">
        <w:t xml:space="preserve"> </w:t>
      </w:r>
      <w:r w:rsidR="00DF0638">
        <w:t xml:space="preserve">own </w:t>
      </w:r>
      <w:r w:rsidR="00B73A0C">
        <w:t>e</w:t>
      </w:r>
      <w:r w:rsidR="00CF17BF">
        <w:t>xcit</w:t>
      </w:r>
      <w:r w:rsidR="00DF0638">
        <w:t>ement</w:t>
      </w:r>
      <w:r w:rsidR="009D79E8">
        <w:t xml:space="preserve"> </w:t>
      </w:r>
      <w:r w:rsidR="00CF17BF">
        <w:t>and</w:t>
      </w:r>
      <w:r w:rsidR="00DF0638">
        <w:t xml:space="preserve"> optimism</w:t>
      </w:r>
      <w:r w:rsidR="009D79E8">
        <w:t xml:space="preserve"> ab</w:t>
      </w:r>
      <w:r w:rsidR="006C17A5">
        <w:t xml:space="preserve">out the </w:t>
      </w:r>
      <w:r w:rsidR="00B73A0C">
        <w:t xml:space="preserve">meaningful </w:t>
      </w:r>
      <w:r w:rsidR="006C17A5">
        <w:t xml:space="preserve">work of </w:t>
      </w:r>
      <w:r w:rsidR="00B73A0C">
        <w:t xml:space="preserve">the </w:t>
      </w:r>
      <w:r w:rsidR="006C17A5">
        <w:t>board</w:t>
      </w:r>
      <w:r w:rsidR="00022F9D">
        <w:t xml:space="preserve"> and staff</w:t>
      </w:r>
      <w:r w:rsidR="00B73A0C">
        <w:t xml:space="preserve"> in improving</w:t>
      </w:r>
      <w:r w:rsidR="004D045D">
        <w:t xml:space="preserve"> how well TDSB</w:t>
      </w:r>
      <w:r w:rsidR="00B73A0C">
        <w:t xml:space="preserve"> serve</w:t>
      </w:r>
      <w:r w:rsidR="004D045D">
        <w:t>s</w:t>
      </w:r>
      <w:r w:rsidR="00022F9D">
        <w:t xml:space="preserve"> its</w:t>
      </w:r>
      <w:r w:rsidR="00B73A0C">
        <w:t xml:space="preserve"> students.</w:t>
      </w:r>
      <w:r w:rsidR="009D79E8">
        <w:t xml:space="preserve"> </w:t>
      </w:r>
      <w:r w:rsidR="0075715B">
        <w:t xml:space="preserve">Insights and ideas from SEAC member communities are welcome regarding what TDSB is offering, how it is being provided and how well TDSB is doing. </w:t>
      </w:r>
    </w:p>
    <w:p w:rsidR="00CF17BF" w:rsidRDefault="00DF0638" w:rsidP="00422CD2">
      <w:pPr>
        <w:pStyle w:val="NoSpacing"/>
        <w:spacing w:before="60" w:after="120" w:line="276" w:lineRule="auto"/>
      </w:pPr>
      <w:r>
        <w:t xml:space="preserve">Dr. Malloy is </w:t>
      </w:r>
      <w:r w:rsidR="004D045D">
        <w:t xml:space="preserve">also </w:t>
      </w:r>
      <w:r>
        <w:t>asking for patience – t</w:t>
      </w:r>
      <w:r w:rsidR="004D045D">
        <w:t>hat TDSB and SEAC</w:t>
      </w:r>
      <w:r w:rsidR="009D79E8">
        <w:t xml:space="preserve"> work together</w:t>
      </w:r>
      <w:r w:rsidR="00022F9D">
        <w:t>,</w:t>
      </w:r>
      <w:r w:rsidR="009D79E8">
        <w:t xml:space="preserve"> with patience to figure out </w:t>
      </w:r>
      <w:r w:rsidR="004D045D">
        <w:t xml:space="preserve">key next steps. He is concerned </w:t>
      </w:r>
      <w:r w:rsidR="005C38AF">
        <w:t>about the difficulty of</w:t>
      </w:r>
      <w:r w:rsidR="009D79E8">
        <w:t xml:space="preserve"> be</w:t>
      </w:r>
      <w:r w:rsidR="005C38AF">
        <w:t>ing</w:t>
      </w:r>
      <w:r w:rsidR="009D79E8">
        <w:t xml:space="preserve"> successful together if there are too ma</w:t>
      </w:r>
      <w:r w:rsidR="00CF17BF">
        <w:t>n</w:t>
      </w:r>
      <w:r w:rsidR="009D79E8">
        <w:t xml:space="preserve">y things on the table competing for finite time and </w:t>
      </w:r>
      <w:r>
        <w:t xml:space="preserve">finite </w:t>
      </w:r>
      <w:r w:rsidR="009D79E8">
        <w:t>resources.</w:t>
      </w:r>
      <w:r>
        <w:t xml:space="preserve"> </w:t>
      </w:r>
      <w:r w:rsidR="00CF17BF">
        <w:t xml:space="preserve">Clarity of focus </w:t>
      </w:r>
      <w:r>
        <w:t>is</w:t>
      </w:r>
      <w:r w:rsidR="009D79E8">
        <w:t xml:space="preserve"> </w:t>
      </w:r>
      <w:r w:rsidR="00022F9D">
        <w:t>required</w:t>
      </w:r>
      <w:r w:rsidR="009D79E8">
        <w:t xml:space="preserve"> and some space to do </w:t>
      </w:r>
      <w:r>
        <w:t>collaborative work with</w:t>
      </w:r>
      <w:r w:rsidR="009D79E8">
        <w:t xml:space="preserve"> </w:t>
      </w:r>
      <w:r w:rsidR="00022F9D">
        <w:t xml:space="preserve">the </w:t>
      </w:r>
      <w:r w:rsidR="009D79E8">
        <w:t>ideas</w:t>
      </w:r>
      <w:r w:rsidR="00022F9D">
        <w:t xml:space="preserve"> generated</w:t>
      </w:r>
      <w:r w:rsidR="004D045D">
        <w:t xml:space="preserve">. He </w:t>
      </w:r>
      <w:r w:rsidR="00422CD2">
        <w:t>assured SEAC that</w:t>
      </w:r>
      <w:r w:rsidR="004D045D">
        <w:t xml:space="preserve"> the board is</w:t>
      </w:r>
      <w:r w:rsidR="00422CD2">
        <w:t xml:space="preserve"> committed to improvement and </w:t>
      </w:r>
      <w:r w:rsidR="004D045D">
        <w:t>to</w:t>
      </w:r>
      <w:r w:rsidR="009D79E8">
        <w:t xml:space="preserve"> assessing</w:t>
      </w:r>
      <w:r w:rsidR="00CF17BF">
        <w:t xml:space="preserve"> </w:t>
      </w:r>
      <w:r>
        <w:t xml:space="preserve">how engaging and responsive </w:t>
      </w:r>
      <w:r w:rsidR="00022F9D">
        <w:t xml:space="preserve">the on-going </w:t>
      </w:r>
      <w:r w:rsidR="009D79E8">
        <w:t xml:space="preserve">work </w:t>
      </w:r>
      <w:r>
        <w:t>is</w:t>
      </w:r>
      <w:r w:rsidR="009D79E8">
        <w:t xml:space="preserve"> and </w:t>
      </w:r>
      <w:r w:rsidR="004D045D">
        <w:t>how effective</w:t>
      </w:r>
      <w:r>
        <w:t xml:space="preserve"> its impact is </w:t>
      </w:r>
      <w:r w:rsidR="00CF17BF">
        <w:t>on stud</w:t>
      </w:r>
      <w:r w:rsidR="009D79E8">
        <w:t>ents.</w:t>
      </w:r>
    </w:p>
    <w:p w:rsidR="009F1037" w:rsidRDefault="00CF17BF" w:rsidP="00422CD2">
      <w:pPr>
        <w:pStyle w:val="NoSpacing"/>
        <w:spacing w:after="200" w:line="276" w:lineRule="auto"/>
      </w:pPr>
      <w:r>
        <w:t>David L</w:t>
      </w:r>
      <w:r w:rsidR="00DF0638">
        <w:t>epofsky thanked Dr. Malloy and</w:t>
      </w:r>
      <w:r>
        <w:t xml:space="preserve"> </w:t>
      </w:r>
      <w:r w:rsidR="004D045D">
        <w:t>described</w:t>
      </w:r>
      <w:r>
        <w:t xml:space="preserve"> the draft</w:t>
      </w:r>
      <w:r w:rsidR="00960392">
        <w:t xml:space="preserve"> SEAC</w:t>
      </w:r>
      <w:r>
        <w:t xml:space="preserve"> </w:t>
      </w:r>
      <w:r w:rsidR="00DF0638">
        <w:t xml:space="preserve">motions </w:t>
      </w:r>
      <w:r w:rsidR="00960392">
        <w:t xml:space="preserve">being considered at this meeting </w:t>
      </w:r>
      <w:r w:rsidR="00DF0638">
        <w:t xml:space="preserve">as a way of providing </w:t>
      </w:r>
      <w:r w:rsidR="004D045D">
        <w:t xml:space="preserve">that </w:t>
      </w:r>
      <w:r w:rsidR="009D79E8">
        <w:t>focus</w:t>
      </w:r>
      <w:r w:rsidR="00DF0638">
        <w:t xml:space="preserve"> for SEAC’s ideas.</w:t>
      </w:r>
    </w:p>
    <w:p w:rsidR="009F1037" w:rsidRPr="007C09CD" w:rsidRDefault="009F1037" w:rsidP="009F1037">
      <w:pPr>
        <w:pStyle w:val="Heading2"/>
        <w:numPr>
          <w:ilvl w:val="0"/>
          <w:numId w:val="11"/>
        </w:numPr>
        <w:spacing w:after="120"/>
        <w:ind w:left="360"/>
        <w:rPr>
          <w:sz w:val="24"/>
          <w:szCs w:val="24"/>
        </w:rPr>
      </w:pPr>
      <w:r w:rsidRPr="007C09CD">
        <w:rPr>
          <w:sz w:val="24"/>
          <w:szCs w:val="24"/>
        </w:rPr>
        <w:t xml:space="preserve">Confirmation of Minutes for the </w:t>
      </w:r>
      <w:r>
        <w:rPr>
          <w:sz w:val="24"/>
          <w:szCs w:val="24"/>
        </w:rPr>
        <w:t>March 7</w:t>
      </w:r>
      <w:r w:rsidRPr="007C09CD">
        <w:rPr>
          <w:sz w:val="24"/>
          <w:szCs w:val="24"/>
        </w:rPr>
        <w:t>, 2016 SEAC meeting</w:t>
      </w:r>
    </w:p>
    <w:p w:rsidR="00422CD2" w:rsidRDefault="009F1037" w:rsidP="009F1037">
      <w:pPr>
        <w:pStyle w:val="NoSpacing"/>
        <w:spacing w:line="276" w:lineRule="auto"/>
      </w:pPr>
      <w:r w:rsidRPr="00530680">
        <w:t xml:space="preserve">On motion of </w:t>
      </w:r>
      <w:r w:rsidR="009D79E8">
        <w:t>Paul Cross</w:t>
      </w:r>
      <w:r w:rsidRPr="00530680">
        <w:t xml:space="preserve">, the Minutes of the </w:t>
      </w:r>
      <w:r>
        <w:t>Tuesday April 5</w:t>
      </w:r>
      <w:r w:rsidRPr="00530680">
        <w:t>, 2016 SEAC meeting were approved.</w:t>
      </w:r>
      <w:r w:rsidR="00422CD2">
        <w:t xml:space="preserve"> </w:t>
      </w:r>
    </w:p>
    <w:p w:rsidR="00422CD2" w:rsidRDefault="00422CD2" w:rsidP="0040217B">
      <w:pPr>
        <w:pStyle w:val="NoSpacing"/>
        <w:spacing w:before="120" w:after="120" w:line="276" w:lineRule="auto"/>
      </w:pPr>
      <w:r>
        <w:t>The Chair reminded SEAC members of the need to make a recommendation to the board for the appointment of the BIST representative.</w:t>
      </w:r>
    </w:p>
    <w:p w:rsidR="00422CD2" w:rsidRPr="00344291" w:rsidRDefault="00422CD2" w:rsidP="0040217B">
      <w:pPr>
        <w:spacing w:before="360" w:line="276" w:lineRule="auto"/>
        <w:ind w:left="360"/>
      </w:pPr>
      <w:r>
        <w:rPr>
          <w:b/>
        </w:rPr>
        <w:lastRenderedPageBreak/>
        <w:t xml:space="preserve">***MOTION </w:t>
      </w:r>
      <w:r>
        <w:tab/>
      </w:r>
      <w:r>
        <w:tab/>
      </w:r>
      <w:r w:rsidR="00344291">
        <w:tab/>
      </w:r>
      <w:r w:rsidRPr="00422CD2">
        <w:t>On motion of Vice Chair Alexander Brown:</w:t>
      </w:r>
      <w:r w:rsidRPr="00422CD2">
        <w:rPr>
          <w:b/>
        </w:rPr>
        <w:t xml:space="preserve"> </w:t>
      </w:r>
    </w:p>
    <w:p w:rsidR="00422CD2" w:rsidRPr="00422CD2" w:rsidRDefault="00422CD2" w:rsidP="00422CD2">
      <w:pPr>
        <w:spacing w:line="276" w:lineRule="auto"/>
        <w:ind w:left="360"/>
        <w:rPr>
          <w:b/>
        </w:rPr>
      </w:pPr>
      <w:r w:rsidRPr="00422CD2">
        <w:rPr>
          <w:b/>
        </w:rPr>
        <w:t xml:space="preserve">Whereas Michelle McDonald, the Special Education Advisory Committee (SEAC) Representative for the Brain Injury Society of Toronto (BIST) has resigned, and the Executive Director for BIST has </w:t>
      </w:r>
      <w:r>
        <w:rPr>
          <w:b/>
        </w:rPr>
        <w:t xml:space="preserve">recommended </w:t>
      </w:r>
      <w:r w:rsidRPr="00422CD2">
        <w:rPr>
          <w:b/>
        </w:rPr>
        <w:t xml:space="preserve">current </w:t>
      </w:r>
      <w:r>
        <w:rPr>
          <w:b/>
        </w:rPr>
        <w:t xml:space="preserve">BIST </w:t>
      </w:r>
      <w:r w:rsidRPr="00422CD2">
        <w:rPr>
          <w:b/>
        </w:rPr>
        <w:t xml:space="preserve">Alternate, Cynthia Sprigings as her replacement, therefore, </w:t>
      </w:r>
    </w:p>
    <w:p w:rsidR="00422CD2" w:rsidRPr="00422CD2" w:rsidRDefault="00422CD2" w:rsidP="00422CD2">
      <w:pPr>
        <w:spacing w:line="276" w:lineRule="auto"/>
        <w:ind w:left="360"/>
        <w:rPr>
          <w:b/>
        </w:rPr>
      </w:pPr>
      <w:r w:rsidRPr="00422CD2">
        <w:rPr>
          <w:b/>
        </w:rPr>
        <w:t>SEAC recommends that the Toronto District School Board appoint Cynthia Sprigings as BIST Representative on the TDSB Special Education Advisory Committee for the 2015 to 2018 term.</w:t>
      </w:r>
    </w:p>
    <w:p w:rsidR="00422CD2" w:rsidRDefault="00422CD2" w:rsidP="00344291">
      <w:pPr>
        <w:spacing w:after="200" w:line="276" w:lineRule="auto"/>
        <w:ind w:left="360"/>
      </w:pPr>
      <w:r w:rsidRPr="00422CD2">
        <w:t>The motion carried.</w:t>
      </w:r>
    </w:p>
    <w:p w:rsidR="009D79E8" w:rsidRPr="00422CD2" w:rsidRDefault="0023389B" w:rsidP="00422CD2">
      <w:pPr>
        <w:pStyle w:val="Heading2"/>
        <w:numPr>
          <w:ilvl w:val="0"/>
          <w:numId w:val="11"/>
        </w:numPr>
        <w:spacing w:after="120"/>
        <w:ind w:left="360"/>
        <w:rPr>
          <w:sz w:val="24"/>
          <w:szCs w:val="24"/>
        </w:rPr>
      </w:pPr>
      <w:r w:rsidRPr="007C09CD">
        <w:rPr>
          <w:sz w:val="24"/>
          <w:szCs w:val="24"/>
        </w:rPr>
        <w:t xml:space="preserve">Digital </w:t>
      </w:r>
      <w:r w:rsidR="0002011E">
        <w:rPr>
          <w:sz w:val="24"/>
          <w:szCs w:val="24"/>
        </w:rPr>
        <w:t xml:space="preserve">and Information Technology </w:t>
      </w:r>
      <w:r w:rsidRPr="007C09CD">
        <w:rPr>
          <w:sz w:val="24"/>
          <w:szCs w:val="24"/>
        </w:rPr>
        <w:t>Accessibility</w:t>
      </w:r>
      <w:r w:rsidR="0002011E">
        <w:rPr>
          <w:sz w:val="24"/>
          <w:szCs w:val="24"/>
        </w:rPr>
        <w:t xml:space="preserve"> at TDSB (Peter Singh, TDSB Chief Technology Officer)</w:t>
      </w:r>
      <w:r w:rsidR="009D79E8">
        <w:rPr>
          <w:sz w:val="24"/>
          <w:szCs w:val="24"/>
        </w:rPr>
        <w:t xml:space="preserve"> – relat</w:t>
      </w:r>
      <w:r w:rsidR="00422CD2">
        <w:rPr>
          <w:sz w:val="24"/>
          <w:szCs w:val="24"/>
        </w:rPr>
        <w:t xml:space="preserve">es to </w:t>
      </w:r>
      <w:r w:rsidR="009D79E8">
        <w:rPr>
          <w:sz w:val="24"/>
          <w:szCs w:val="24"/>
        </w:rPr>
        <w:t>Priority 3 (Ensuring a Barrier Free school board</w:t>
      </w:r>
    </w:p>
    <w:p w:rsidR="004D1108" w:rsidRDefault="009D79E8" w:rsidP="000B3133">
      <w:pPr>
        <w:pStyle w:val="NoSpacing"/>
        <w:spacing w:after="120" w:line="276" w:lineRule="auto"/>
      </w:pPr>
      <w:r>
        <w:t>David Lepofsky expressed appreciation to staff for responding to the request for more information</w:t>
      </w:r>
      <w:r w:rsidR="004D1108">
        <w:t xml:space="preserve"> on Accessibility of T</w:t>
      </w:r>
      <w:r>
        <w:t>echnology for students with diverse disabilities</w:t>
      </w:r>
      <w:r w:rsidR="000B3133">
        <w:t xml:space="preserve">, </w:t>
      </w:r>
      <w:r w:rsidR="004D1108">
        <w:t xml:space="preserve">as well as for </w:t>
      </w:r>
      <w:r>
        <w:t>staf</w:t>
      </w:r>
      <w:r w:rsidR="004D1108">
        <w:t>f and parents with disabilities</w:t>
      </w:r>
      <w:r>
        <w:t xml:space="preserve"> such as vision loss.</w:t>
      </w:r>
      <w:r w:rsidR="00456C49">
        <w:t xml:space="preserve"> </w:t>
      </w:r>
      <w:r w:rsidR="000B3133">
        <w:t>Executive Superintendent Uton Robinson</w:t>
      </w:r>
      <w:r w:rsidR="00456C49">
        <w:t xml:space="preserve"> explained that the 5 questions</w:t>
      </w:r>
      <w:r w:rsidR="004D1108">
        <w:t xml:space="preserve"> addressed in the provided information</w:t>
      </w:r>
      <w:r w:rsidR="00456C49">
        <w:t xml:space="preserve"> were question</w:t>
      </w:r>
      <w:r w:rsidR="004D1108">
        <w:t>s</w:t>
      </w:r>
      <w:r w:rsidR="00456C49">
        <w:t xml:space="preserve"> that </w:t>
      </w:r>
      <w:r w:rsidR="000B3133">
        <w:t>were taken</w:t>
      </w:r>
      <w:r w:rsidR="00456C49">
        <w:t xml:space="preserve"> from the report </w:t>
      </w:r>
      <w:r w:rsidR="000B3133">
        <w:t>provided to</w:t>
      </w:r>
      <w:r w:rsidR="00456C49" w:rsidRPr="004D1108">
        <w:t xml:space="preserve"> the </w:t>
      </w:r>
      <w:r w:rsidR="00456C49" w:rsidRPr="00422CD2">
        <w:t>P</w:t>
      </w:r>
      <w:r w:rsidR="004D1108" w:rsidRPr="00422CD2">
        <w:t>rogram and S</w:t>
      </w:r>
      <w:r w:rsidR="00422CD2" w:rsidRPr="00422CD2">
        <w:t xml:space="preserve">chool </w:t>
      </w:r>
      <w:r w:rsidR="004D1108" w:rsidRPr="00422CD2">
        <w:t xml:space="preserve">Services </w:t>
      </w:r>
      <w:r w:rsidR="00456C49" w:rsidRPr="00422CD2">
        <w:t>C</w:t>
      </w:r>
      <w:r w:rsidR="004D1108" w:rsidRPr="00422CD2">
        <w:t>ommittee</w:t>
      </w:r>
      <w:r w:rsidR="004D1108">
        <w:t xml:space="preserve"> (PSSC). He thanked Peter Singh, </w:t>
      </w:r>
      <w:r w:rsidR="00422CD2">
        <w:t xml:space="preserve">TDSB </w:t>
      </w:r>
      <w:r w:rsidR="004D1108">
        <w:t xml:space="preserve">Chief </w:t>
      </w:r>
      <w:r w:rsidR="00422CD2">
        <w:t>Technology</w:t>
      </w:r>
      <w:r w:rsidR="004D1108">
        <w:t xml:space="preserve"> Officer for attending</w:t>
      </w:r>
      <w:r w:rsidR="000B3133">
        <w:t xml:space="preserve"> to respond to SEAC member questions</w:t>
      </w:r>
      <w:r w:rsidR="004D1108">
        <w:t>.</w:t>
      </w:r>
    </w:p>
    <w:p w:rsidR="004D1108" w:rsidRDefault="004D1108" w:rsidP="000B3133">
      <w:pPr>
        <w:pStyle w:val="NoSpacing"/>
        <w:spacing w:after="120" w:line="276" w:lineRule="auto"/>
      </w:pPr>
      <w:r>
        <w:t>Mr. Singh</w:t>
      </w:r>
      <w:r w:rsidR="00456C49">
        <w:t xml:space="preserve"> thanked SEAC for inviting him to the meeting</w:t>
      </w:r>
      <w:r>
        <w:t xml:space="preserve"> and spoke to the Question and Answer document that had been distributed in advance to SEAC members.  During the discussion and follow-up questions on the topic, the following points were made:</w:t>
      </w:r>
    </w:p>
    <w:p w:rsidR="00456C49" w:rsidRDefault="00456C49" w:rsidP="000B3133">
      <w:pPr>
        <w:pStyle w:val="NoSpacing"/>
        <w:numPr>
          <w:ilvl w:val="0"/>
          <w:numId w:val="29"/>
        </w:numPr>
        <w:spacing w:after="60" w:line="276" w:lineRule="auto"/>
        <w:ind w:left="540"/>
      </w:pPr>
      <w:r>
        <w:t>Work around AODA is being looked after b</w:t>
      </w:r>
      <w:r w:rsidR="000B3133">
        <w:t>y various teams within the TDSB, including Information Technology, Information Services, Web Team, Board legal services, Teaching and Learning and Special Education.</w:t>
      </w:r>
      <w:r>
        <w:t xml:space="preserve"> </w:t>
      </w:r>
    </w:p>
    <w:p w:rsidR="00BD77F7" w:rsidRDefault="00456C49" w:rsidP="000B3133">
      <w:pPr>
        <w:pStyle w:val="NoSpacing"/>
        <w:numPr>
          <w:ilvl w:val="0"/>
          <w:numId w:val="29"/>
        </w:numPr>
        <w:spacing w:after="60" w:line="276" w:lineRule="auto"/>
        <w:ind w:left="540"/>
      </w:pPr>
      <w:r>
        <w:t xml:space="preserve">When procuring anything, </w:t>
      </w:r>
      <w:r w:rsidR="000B3133">
        <w:t xml:space="preserve">TDSB must </w:t>
      </w:r>
      <w:r>
        <w:t xml:space="preserve">ensure </w:t>
      </w:r>
      <w:r w:rsidR="000B3133">
        <w:t xml:space="preserve">that </w:t>
      </w:r>
      <w:r>
        <w:t>any pieces touch</w:t>
      </w:r>
      <w:r w:rsidR="000B3133">
        <w:t>ing</w:t>
      </w:r>
      <w:r>
        <w:t xml:space="preserve"> students directly are AODA compliant.</w:t>
      </w:r>
    </w:p>
    <w:p w:rsidR="00700DFC" w:rsidRDefault="00700DFC" w:rsidP="000B3133">
      <w:pPr>
        <w:pStyle w:val="NoSpacing"/>
        <w:numPr>
          <w:ilvl w:val="0"/>
          <w:numId w:val="29"/>
        </w:numPr>
        <w:spacing w:after="60" w:line="276" w:lineRule="auto"/>
        <w:ind w:left="540"/>
      </w:pPr>
      <w:r>
        <w:t>TDSB’s virtual library has on-line resources that are accessible.</w:t>
      </w:r>
    </w:p>
    <w:p w:rsidR="00BD77F7" w:rsidRDefault="000B3133" w:rsidP="000B3133">
      <w:pPr>
        <w:pStyle w:val="NoSpacing"/>
        <w:numPr>
          <w:ilvl w:val="0"/>
          <w:numId w:val="29"/>
        </w:numPr>
        <w:spacing w:after="60" w:line="276" w:lineRule="auto"/>
        <w:ind w:left="540"/>
      </w:pPr>
      <w:r>
        <w:t xml:space="preserve">There is agreement about the </w:t>
      </w:r>
      <w:r w:rsidR="00BD77F7">
        <w:t xml:space="preserve">need to </w:t>
      </w:r>
      <w:r>
        <w:t>“</w:t>
      </w:r>
      <w:r w:rsidR="00BD77F7">
        <w:t>crowd source</w:t>
      </w:r>
      <w:r>
        <w:t>”</w:t>
      </w:r>
      <w:r w:rsidR="00BD77F7">
        <w:t xml:space="preserve"> information sharing</w:t>
      </w:r>
      <w:r>
        <w:t>. R</w:t>
      </w:r>
      <w:r w:rsidR="00BD77F7">
        <w:t>ather than focus</w:t>
      </w:r>
      <w:r>
        <w:t>ing</w:t>
      </w:r>
      <w:r w:rsidR="00BD77F7">
        <w:t xml:space="preserve"> on Teacher to student, the sharing should happen with whoever has the knowledge</w:t>
      </w:r>
      <w:r>
        <w:t>, including peer-to-peer</w:t>
      </w:r>
      <w:r w:rsidR="00BD77F7">
        <w:t xml:space="preserve">. The goal is to create a system where can we facilitate those relationships. </w:t>
      </w:r>
    </w:p>
    <w:p w:rsidR="00456C49" w:rsidRDefault="00BD77F7" w:rsidP="000B3133">
      <w:pPr>
        <w:pStyle w:val="NoSpacing"/>
        <w:numPr>
          <w:ilvl w:val="0"/>
          <w:numId w:val="29"/>
        </w:numPr>
        <w:spacing w:after="60" w:line="276" w:lineRule="auto"/>
        <w:ind w:left="540"/>
      </w:pPr>
      <w:r>
        <w:t xml:space="preserve">The new technology is </w:t>
      </w:r>
      <w:r w:rsidR="000B3133">
        <w:t xml:space="preserve">transformative – all companies </w:t>
      </w:r>
      <w:r>
        <w:t>are focusing on withi</w:t>
      </w:r>
      <w:r w:rsidR="000B3133">
        <w:t>n classroom apps that help kids.</w:t>
      </w:r>
      <w:r>
        <w:t xml:space="preserve"> </w:t>
      </w:r>
      <w:r w:rsidR="000B3133">
        <w:t xml:space="preserve">TDSB is </w:t>
      </w:r>
      <w:r>
        <w:t xml:space="preserve">looking for built in features that </w:t>
      </w:r>
      <w:r w:rsidR="000B3133">
        <w:t>can be</w:t>
      </w:r>
      <w:r>
        <w:t xml:space="preserve"> utilized in all grades</w:t>
      </w:r>
      <w:r w:rsidR="000B3133">
        <w:t>.</w:t>
      </w:r>
      <w:r w:rsidR="00456C49">
        <w:t xml:space="preserve"> </w:t>
      </w:r>
    </w:p>
    <w:p w:rsidR="00230A3C" w:rsidRDefault="00BD77F7" w:rsidP="000B3133">
      <w:pPr>
        <w:pStyle w:val="NoSpacing"/>
        <w:numPr>
          <w:ilvl w:val="0"/>
          <w:numId w:val="29"/>
        </w:numPr>
        <w:spacing w:after="60" w:line="276" w:lineRule="auto"/>
        <w:ind w:left="540"/>
      </w:pPr>
      <w:r>
        <w:t>The board has 25,000 iPads</w:t>
      </w:r>
      <w:r w:rsidR="00412B8F">
        <w:t>. T</w:t>
      </w:r>
      <w:r w:rsidR="000B3133">
        <w:t>he majority are TDSB-</w:t>
      </w:r>
      <w:r>
        <w:t>funded</w:t>
      </w:r>
      <w:r w:rsidR="00412B8F">
        <w:t xml:space="preserve"> but some have been purchased through school-based fundraising</w:t>
      </w:r>
      <w:r>
        <w:t xml:space="preserve">. </w:t>
      </w:r>
      <w:r w:rsidR="00412B8F">
        <w:t xml:space="preserve">TDSB is addressing </w:t>
      </w:r>
      <w:r>
        <w:t xml:space="preserve">equity </w:t>
      </w:r>
      <w:r w:rsidR="00412B8F">
        <w:t>by placing</w:t>
      </w:r>
      <w:r>
        <w:t xml:space="preserve"> central money for hardware directly into school budgets. </w:t>
      </w:r>
    </w:p>
    <w:p w:rsidR="00BD77F7" w:rsidRDefault="00412B8F" w:rsidP="000B3133">
      <w:pPr>
        <w:pStyle w:val="NoSpacing"/>
        <w:numPr>
          <w:ilvl w:val="0"/>
          <w:numId w:val="29"/>
        </w:numPr>
        <w:spacing w:after="60" w:line="276" w:lineRule="auto"/>
        <w:ind w:left="540"/>
      </w:pPr>
      <w:r>
        <w:t>TDSB has f</w:t>
      </w:r>
      <w:r w:rsidR="00BD77F7">
        <w:t>acilitated tech</w:t>
      </w:r>
      <w:r>
        <w:t>nology</w:t>
      </w:r>
      <w:r w:rsidR="00BD77F7">
        <w:t xml:space="preserve"> discussion</w:t>
      </w:r>
      <w:r w:rsidR="000B3133">
        <w:t xml:space="preserve"> by staff</w:t>
      </w:r>
      <w:r w:rsidR="00BD77F7">
        <w:t xml:space="preserve"> with a </w:t>
      </w:r>
      <w:r>
        <w:t>guidebook and catalogue</w:t>
      </w:r>
      <w:r w:rsidR="00BD77F7">
        <w:t xml:space="preserve"> for procurement, so schools don’t go outside the board contract. </w:t>
      </w:r>
      <w:r>
        <w:t>School staff and administrators are guided to</w:t>
      </w:r>
      <w:r w:rsidR="00A0773E">
        <w:t xml:space="preserve"> ask what</w:t>
      </w:r>
      <w:r w:rsidR="00BD77F7">
        <w:t xml:space="preserve"> the right tech</w:t>
      </w:r>
      <w:r>
        <w:t>nology</w:t>
      </w:r>
      <w:r w:rsidR="00A0773E">
        <w:t xml:space="preserve"> is</w:t>
      </w:r>
      <w:r w:rsidR="00BD77F7">
        <w:t xml:space="preserve"> for what the school wants to do</w:t>
      </w:r>
      <w:r w:rsidR="00A0773E">
        <w:t>, before making purchases</w:t>
      </w:r>
      <w:r w:rsidR="00BD77F7">
        <w:t>.</w:t>
      </w:r>
    </w:p>
    <w:p w:rsidR="001A1C25" w:rsidRDefault="000B3133" w:rsidP="000B3133">
      <w:pPr>
        <w:pStyle w:val="NoSpacing"/>
        <w:numPr>
          <w:ilvl w:val="0"/>
          <w:numId w:val="29"/>
        </w:numPr>
        <w:spacing w:after="60" w:line="276" w:lineRule="auto"/>
        <w:ind w:left="540"/>
      </w:pPr>
      <w:r>
        <w:t>There is a</w:t>
      </w:r>
      <w:r w:rsidR="001A1C25">
        <w:t>gree</w:t>
      </w:r>
      <w:r>
        <w:t>ment</w:t>
      </w:r>
      <w:r w:rsidR="001A1C25">
        <w:t xml:space="preserve"> with comments on procurement and </w:t>
      </w:r>
      <w:r>
        <w:t xml:space="preserve">staff is </w:t>
      </w:r>
      <w:r w:rsidR="001A1C25">
        <w:t xml:space="preserve">currently looking for direction from the board on how to proceed. </w:t>
      </w:r>
    </w:p>
    <w:p w:rsidR="001A1C25" w:rsidRDefault="000B3133" w:rsidP="000B3133">
      <w:pPr>
        <w:pStyle w:val="NoSpacing"/>
        <w:numPr>
          <w:ilvl w:val="0"/>
          <w:numId w:val="29"/>
        </w:numPr>
        <w:spacing w:after="60" w:line="276" w:lineRule="auto"/>
        <w:ind w:left="540"/>
      </w:pPr>
      <w:r>
        <w:t>There is a</w:t>
      </w:r>
      <w:r w:rsidR="001A1C25">
        <w:t>gree</w:t>
      </w:r>
      <w:r>
        <w:t>ment</w:t>
      </w:r>
      <w:r w:rsidR="001A1C25">
        <w:t xml:space="preserve"> that just having the devices isn’t enough – </w:t>
      </w:r>
      <w:r>
        <w:t xml:space="preserve">There is a </w:t>
      </w:r>
      <w:r w:rsidR="001A1C25">
        <w:t xml:space="preserve">need </w:t>
      </w:r>
      <w:r>
        <w:t xml:space="preserve">for </w:t>
      </w:r>
      <w:r w:rsidR="001A1C25">
        <w:t>more Professional Development for staff</w:t>
      </w:r>
      <w:r>
        <w:t xml:space="preserve"> to ensure their use.</w:t>
      </w:r>
    </w:p>
    <w:p w:rsidR="00230A3C" w:rsidRDefault="00B64089" w:rsidP="000B3133">
      <w:pPr>
        <w:pStyle w:val="NoSpacing"/>
        <w:numPr>
          <w:ilvl w:val="0"/>
          <w:numId w:val="29"/>
        </w:numPr>
        <w:spacing w:after="60" w:line="276" w:lineRule="auto"/>
        <w:ind w:left="540"/>
      </w:pPr>
      <w:r>
        <w:lastRenderedPageBreak/>
        <w:t>TDSB has</w:t>
      </w:r>
      <w:r w:rsidR="00230A3C">
        <w:t xml:space="preserve"> the ability to </w:t>
      </w:r>
      <w:r>
        <w:t>carry out</w:t>
      </w:r>
      <w:r w:rsidR="00230A3C">
        <w:t xml:space="preserve"> one or 100 down</w:t>
      </w:r>
      <w:r>
        <w:t xml:space="preserve"> </w:t>
      </w:r>
      <w:r w:rsidR="00230A3C">
        <w:t>loads of apps for students to use.</w:t>
      </w:r>
      <w:r w:rsidR="00230A3C" w:rsidRPr="00230A3C">
        <w:t xml:space="preserve"> </w:t>
      </w:r>
      <w:r>
        <w:t xml:space="preserve">App distribution is complex and made more complicated when suppliers like </w:t>
      </w:r>
      <w:r w:rsidR="00230A3C">
        <w:t xml:space="preserve">Apple </w:t>
      </w:r>
      <w:r>
        <w:t>change</w:t>
      </w:r>
      <w:r w:rsidR="00230A3C">
        <w:t xml:space="preserve"> </w:t>
      </w:r>
      <w:r>
        <w:t>their</w:t>
      </w:r>
      <w:r w:rsidR="00230A3C">
        <w:t xml:space="preserve"> app strategy</w:t>
      </w:r>
      <w:r>
        <w:t xml:space="preserve">, requiring a wait for </w:t>
      </w:r>
      <w:r w:rsidR="00230A3C">
        <w:t xml:space="preserve">the next transformation. </w:t>
      </w:r>
    </w:p>
    <w:p w:rsidR="00456C49" w:rsidRDefault="00B64089" w:rsidP="00B64089">
      <w:pPr>
        <w:pStyle w:val="NoSpacing"/>
        <w:numPr>
          <w:ilvl w:val="0"/>
          <w:numId w:val="29"/>
        </w:numPr>
        <w:spacing w:after="120" w:line="276" w:lineRule="auto"/>
        <w:ind w:left="540"/>
      </w:pPr>
      <w:r>
        <w:t>School-based s</w:t>
      </w:r>
      <w:r w:rsidR="00230A3C">
        <w:t xml:space="preserve">taff </w:t>
      </w:r>
      <w:r>
        <w:t xml:space="preserve">are also being assisted in the </w:t>
      </w:r>
      <w:r w:rsidR="00230A3C">
        <w:t>manage</w:t>
      </w:r>
      <w:r>
        <w:t>ment of iPads in school</w:t>
      </w:r>
      <w:r w:rsidR="00230A3C">
        <w:t xml:space="preserve"> lab</w:t>
      </w:r>
      <w:r>
        <w:t>s through the introduction of</w:t>
      </w:r>
      <w:r w:rsidR="00230A3C">
        <w:t xml:space="preserve"> the ability to make changes to</w:t>
      </w:r>
      <w:r>
        <w:t xml:space="preserve"> all computers in a lab in a faster, more efficient way.</w:t>
      </w:r>
    </w:p>
    <w:p w:rsidR="00BD77F7" w:rsidRPr="00B64089" w:rsidRDefault="00BD77F7" w:rsidP="0040217B">
      <w:pPr>
        <w:spacing w:before="240" w:line="276" w:lineRule="auto"/>
        <w:rPr>
          <w:b/>
        </w:rPr>
      </w:pPr>
      <w:r w:rsidRPr="00B64089">
        <w:rPr>
          <w:b/>
        </w:rPr>
        <w:t>SEAC Input</w:t>
      </w:r>
    </w:p>
    <w:p w:rsidR="00BD77F7" w:rsidRPr="00B64089" w:rsidRDefault="00700DFC" w:rsidP="00B64089">
      <w:pPr>
        <w:pStyle w:val="NoSpacing"/>
        <w:numPr>
          <w:ilvl w:val="0"/>
          <w:numId w:val="29"/>
        </w:numPr>
        <w:spacing w:after="60" w:line="276" w:lineRule="auto"/>
        <w:ind w:left="540"/>
        <w:rPr>
          <w:b/>
        </w:rPr>
      </w:pPr>
      <w:r w:rsidRPr="00B64089">
        <w:rPr>
          <w:b/>
        </w:rPr>
        <w:t>We h</w:t>
      </w:r>
      <w:r w:rsidR="00BD77F7" w:rsidRPr="00B64089">
        <w:rPr>
          <w:b/>
        </w:rPr>
        <w:t xml:space="preserve">ave an opportunity </w:t>
      </w:r>
      <w:r w:rsidR="00B64089">
        <w:rPr>
          <w:b/>
        </w:rPr>
        <w:t xml:space="preserve">to integrate </w:t>
      </w:r>
      <w:r w:rsidR="00BD77F7" w:rsidRPr="00B64089">
        <w:rPr>
          <w:b/>
        </w:rPr>
        <w:t xml:space="preserve">accessible technology into student devices, so </w:t>
      </w:r>
      <w:r w:rsidR="001A1C25" w:rsidRPr="00B64089">
        <w:rPr>
          <w:b/>
        </w:rPr>
        <w:t xml:space="preserve">all </w:t>
      </w:r>
      <w:r w:rsidR="00BD77F7" w:rsidRPr="00B64089">
        <w:rPr>
          <w:b/>
        </w:rPr>
        <w:t>students can be</w:t>
      </w:r>
      <w:r w:rsidR="00B64089">
        <w:rPr>
          <w:b/>
        </w:rPr>
        <w:t>come</w:t>
      </w:r>
      <w:r w:rsidR="00BD77F7" w:rsidRPr="00B64089">
        <w:rPr>
          <w:b/>
        </w:rPr>
        <w:t xml:space="preserve"> a resource for other students. </w:t>
      </w:r>
    </w:p>
    <w:p w:rsidR="00412B8F" w:rsidRPr="00B64089" w:rsidRDefault="00412B8F" w:rsidP="00B64089">
      <w:pPr>
        <w:pStyle w:val="NoSpacing"/>
        <w:numPr>
          <w:ilvl w:val="0"/>
          <w:numId w:val="29"/>
        </w:numPr>
        <w:spacing w:after="60" w:line="276" w:lineRule="auto"/>
        <w:ind w:left="540"/>
        <w:rPr>
          <w:b/>
        </w:rPr>
      </w:pPr>
      <w:r w:rsidRPr="00B64089">
        <w:rPr>
          <w:b/>
        </w:rPr>
        <w:t>I</w:t>
      </w:r>
      <w:r w:rsidR="00700DFC" w:rsidRPr="00B64089">
        <w:rPr>
          <w:b/>
        </w:rPr>
        <w:t>t is i</w:t>
      </w:r>
      <w:r w:rsidRPr="00B64089">
        <w:rPr>
          <w:b/>
        </w:rPr>
        <w:t xml:space="preserve">mportant that TDSB address equity issues to ensure all schools have access to new technology and not just those that can fundraise. </w:t>
      </w:r>
    </w:p>
    <w:p w:rsidR="00412B8F" w:rsidRPr="00B64089" w:rsidRDefault="00412B8F" w:rsidP="00B64089">
      <w:pPr>
        <w:pStyle w:val="NoSpacing"/>
        <w:numPr>
          <w:ilvl w:val="0"/>
          <w:numId w:val="29"/>
        </w:numPr>
        <w:spacing w:after="60" w:line="276" w:lineRule="auto"/>
        <w:ind w:left="540"/>
        <w:rPr>
          <w:b/>
        </w:rPr>
      </w:pPr>
      <w:r w:rsidRPr="00B64089">
        <w:rPr>
          <w:b/>
        </w:rPr>
        <w:t>I</w:t>
      </w:r>
      <w:r w:rsidR="00700DFC" w:rsidRPr="00B64089">
        <w:rPr>
          <w:b/>
        </w:rPr>
        <w:t>t is i</w:t>
      </w:r>
      <w:r w:rsidRPr="00B64089">
        <w:rPr>
          <w:b/>
        </w:rPr>
        <w:t xml:space="preserve">mportant to have the technology available, but equally important </w:t>
      </w:r>
      <w:r w:rsidR="001A1C25" w:rsidRPr="00B64089">
        <w:rPr>
          <w:b/>
        </w:rPr>
        <w:t xml:space="preserve">for everyone </w:t>
      </w:r>
      <w:r w:rsidRPr="00B64089">
        <w:rPr>
          <w:b/>
        </w:rPr>
        <w:t>to know how to use it and to have teacher and peer acceptance and support for actually using it</w:t>
      </w:r>
      <w:r w:rsidR="001A1C25" w:rsidRPr="00B64089">
        <w:rPr>
          <w:b/>
        </w:rPr>
        <w:t xml:space="preserve"> in the classroom</w:t>
      </w:r>
      <w:r w:rsidRPr="00B64089">
        <w:rPr>
          <w:b/>
        </w:rPr>
        <w:t>.</w:t>
      </w:r>
      <w:r w:rsidR="001A1C25" w:rsidRPr="00B64089">
        <w:rPr>
          <w:b/>
        </w:rPr>
        <w:t xml:space="preserve"> Do not underestimate </w:t>
      </w:r>
      <w:r w:rsidR="00B64089">
        <w:rPr>
          <w:b/>
        </w:rPr>
        <w:t xml:space="preserve">the </w:t>
      </w:r>
      <w:r w:rsidR="001A1C25" w:rsidRPr="00B64089">
        <w:rPr>
          <w:b/>
        </w:rPr>
        <w:t>capability of students with special needs to reach outcomes with appropriately applied assistive technology.</w:t>
      </w:r>
    </w:p>
    <w:p w:rsidR="00A0773E" w:rsidRPr="00B64089" w:rsidRDefault="00D6058C" w:rsidP="00B64089">
      <w:pPr>
        <w:pStyle w:val="NoSpacing"/>
        <w:numPr>
          <w:ilvl w:val="0"/>
          <w:numId w:val="29"/>
        </w:numPr>
        <w:spacing w:after="60" w:line="276" w:lineRule="auto"/>
        <w:ind w:left="540"/>
        <w:rPr>
          <w:b/>
        </w:rPr>
      </w:pPr>
      <w:r w:rsidRPr="00B64089">
        <w:rPr>
          <w:b/>
        </w:rPr>
        <w:t>Peer support needs to be reinforced with front-line staff so kids in regular classes are supported by peers too.</w:t>
      </w:r>
      <w:r w:rsidR="001A1C25" w:rsidRPr="00B64089">
        <w:rPr>
          <w:b/>
        </w:rPr>
        <w:t xml:space="preserve"> For example, students provided with Special Education Amount (SEA) claim equipment won’t use it without peer acceptance and/or support and </w:t>
      </w:r>
      <w:r w:rsidR="00B64089">
        <w:rPr>
          <w:b/>
        </w:rPr>
        <w:t xml:space="preserve">greater </w:t>
      </w:r>
      <w:r w:rsidR="001A1C25" w:rsidRPr="00B64089">
        <w:rPr>
          <w:b/>
        </w:rPr>
        <w:t xml:space="preserve">staff </w:t>
      </w:r>
      <w:r w:rsidR="00B64089">
        <w:rPr>
          <w:b/>
        </w:rPr>
        <w:t xml:space="preserve">acceptance and </w:t>
      </w:r>
      <w:r w:rsidR="001A1C25" w:rsidRPr="00B64089">
        <w:rPr>
          <w:b/>
        </w:rPr>
        <w:t>understanding of how it can be used to support a student.</w:t>
      </w:r>
    </w:p>
    <w:p w:rsidR="00A0773E" w:rsidRPr="00B64089" w:rsidRDefault="00A0773E" w:rsidP="00B64089">
      <w:pPr>
        <w:pStyle w:val="NoSpacing"/>
        <w:numPr>
          <w:ilvl w:val="0"/>
          <w:numId w:val="29"/>
        </w:numPr>
        <w:spacing w:after="60" w:line="276" w:lineRule="auto"/>
        <w:ind w:left="540"/>
        <w:rPr>
          <w:b/>
        </w:rPr>
      </w:pPr>
      <w:r w:rsidRPr="00B64089">
        <w:rPr>
          <w:b/>
        </w:rPr>
        <w:t>The i</w:t>
      </w:r>
      <w:r w:rsidR="00D6058C" w:rsidRPr="00B64089">
        <w:rPr>
          <w:b/>
        </w:rPr>
        <w:t>ssue is not just AODA</w:t>
      </w:r>
      <w:r w:rsidRPr="00B64089">
        <w:rPr>
          <w:b/>
        </w:rPr>
        <w:t xml:space="preserve"> compliance</w:t>
      </w:r>
      <w:r w:rsidR="00D6058C" w:rsidRPr="00B64089">
        <w:rPr>
          <w:b/>
        </w:rPr>
        <w:t xml:space="preserve"> because </w:t>
      </w:r>
      <w:r w:rsidR="001A1C25" w:rsidRPr="00B64089">
        <w:rPr>
          <w:b/>
        </w:rPr>
        <w:t xml:space="preserve">those </w:t>
      </w:r>
      <w:r w:rsidR="00D6058C" w:rsidRPr="00B64089">
        <w:rPr>
          <w:b/>
        </w:rPr>
        <w:t>requirements are not as specific as they should be. H</w:t>
      </w:r>
      <w:r w:rsidRPr="00B64089">
        <w:rPr>
          <w:b/>
        </w:rPr>
        <w:t xml:space="preserve">uman </w:t>
      </w:r>
      <w:r w:rsidR="00D6058C" w:rsidRPr="00B64089">
        <w:rPr>
          <w:b/>
        </w:rPr>
        <w:t>R</w:t>
      </w:r>
      <w:r w:rsidRPr="00B64089">
        <w:rPr>
          <w:b/>
        </w:rPr>
        <w:t>ights C</w:t>
      </w:r>
      <w:r w:rsidR="00D6058C" w:rsidRPr="00B64089">
        <w:rPr>
          <w:b/>
        </w:rPr>
        <w:t xml:space="preserve">ode </w:t>
      </w:r>
      <w:r w:rsidR="001A1C25" w:rsidRPr="00B64089">
        <w:rPr>
          <w:b/>
        </w:rPr>
        <w:t xml:space="preserve">also applies and </w:t>
      </w:r>
      <w:r w:rsidR="00D6058C" w:rsidRPr="00B64089">
        <w:rPr>
          <w:b/>
        </w:rPr>
        <w:t xml:space="preserve">covers </w:t>
      </w:r>
      <w:r w:rsidR="001A1C25" w:rsidRPr="00B64089">
        <w:rPr>
          <w:b/>
        </w:rPr>
        <w:t>more</w:t>
      </w:r>
      <w:r w:rsidR="00D6058C" w:rsidRPr="00B64089">
        <w:rPr>
          <w:b/>
        </w:rPr>
        <w:t xml:space="preserve">. </w:t>
      </w:r>
    </w:p>
    <w:p w:rsidR="00230A3C" w:rsidRPr="00B64089" w:rsidRDefault="00A0773E" w:rsidP="00B64089">
      <w:pPr>
        <w:pStyle w:val="NoSpacing"/>
        <w:numPr>
          <w:ilvl w:val="0"/>
          <w:numId w:val="29"/>
        </w:numPr>
        <w:spacing w:after="60" w:line="276" w:lineRule="auto"/>
        <w:ind w:left="540"/>
        <w:rPr>
          <w:b/>
        </w:rPr>
      </w:pPr>
      <w:r w:rsidRPr="00B64089">
        <w:rPr>
          <w:b/>
        </w:rPr>
        <w:t>It is not enough to</w:t>
      </w:r>
      <w:r w:rsidR="00D6058C" w:rsidRPr="00B64089">
        <w:rPr>
          <w:b/>
        </w:rPr>
        <w:t xml:space="preserve"> </w:t>
      </w:r>
      <w:r w:rsidRPr="00B64089">
        <w:rPr>
          <w:b/>
        </w:rPr>
        <w:t>talk</w:t>
      </w:r>
      <w:r w:rsidR="00D6058C" w:rsidRPr="00B64089">
        <w:rPr>
          <w:b/>
        </w:rPr>
        <w:t xml:space="preserve"> about adaptive products – what is important is to ensure the board chooses tech</w:t>
      </w:r>
      <w:r w:rsidRPr="00B64089">
        <w:rPr>
          <w:b/>
        </w:rPr>
        <w:t>nology</w:t>
      </w:r>
      <w:r w:rsidR="00D6058C" w:rsidRPr="00B64089">
        <w:rPr>
          <w:b/>
        </w:rPr>
        <w:t xml:space="preserve"> that is useable by all or has features that can be adaptive. The products liste</w:t>
      </w:r>
      <w:r w:rsidRPr="00B64089">
        <w:rPr>
          <w:b/>
        </w:rPr>
        <w:t xml:space="preserve">d </w:t>
      </w:r>
      <w:r w:rsidR="001A1C25" w:rsidRPr="00B64089">
        <w:rPr>
          <w:b/>
        </w:rPr>
        <w:t xml:space="preserve">in the Q &amp; A </w:t>
      </w:r>
      <w:r w:rsidRPr="00B64089">
        <w:rPr>
          <w:b/>
        </w:rPr>
        <w:t>are add-on</w:t>
      </w:r>
      <w:r w:rsidR="00B64089">
        <w:rPr>
          <w:b/>
        </w:rPr>
        <w:t>s</w:t>
      </w:r>
      <w:r w:rsidRPr="00B64089">
        <w:rPr>
          <w:b/>
        </w:rPr>
        <w:t xml:space="preserve"> </w:t>
      </w:r>
      <w:r w:rsidR="00D6058C" w:rsidRPr="00B64089">
        <w:rPr>
          <w:b/>
        </w:rPr>
        <w:t xml:space="preserve">that </w:t>
      </w:r>
      <w:r w:rsidR="00B64089">
        <w:rPr>
          <w:b/>
        </w:rPr>
        <w:t xml:space="preserve">try to work around but </w:t>
      </w:r>
      <w:r w:rsidR="00D6058C" w:rsidRPr="00B64089">
        <w:rPr>
          <w:b/>
        </w:rPr>
        <w:t>don’t accommodate every barrier. Befor</w:t>
      </w:r>
      <w:r w:rsidRPr="00B64089">
        <w:rPr>
          <w:b/>
        </w:rPr>
        <w:t>e</w:t>
      </w:r>
      <w:r w:rsidR="00D6058C" w:rsidRPr="00B64089">
        <w:rPr>
          <w:b/>
        </w:rPr>
        <w:t xml:space="preserve"> we </w:t>
      </w:r>
      <w:r w:rsidR="001A1C25" w:rsidRPr="00B64089">
        <w:rPr>
          <w:b/>
        </w:rPr>
        <w:t xml:space="preserve">even </w:t>
      </w:r>
      <w:r w:rsidR="00D6058C" w:rsidRPr="00B64089">
        <w:rPr>
          <w:b/>
        </w:rPr>
        <w:t>deploy a device in the classroom</w:t>
      </w:r>
      <w:r w:rsidR="00230A3C" w:rsidRPr="00B64089">
        <w:rPr>
          <w:b/>
        </w:rPr>
        <w:t xml:space="preserve"> the question is,</w:t>
      </w:r>
      <w:r w:rsidR="00D6058C" w:rsidRPr="00B64089">
        <w:rPr>
          <w:b/>
        </w:rPr>
        <w:t xml:space="preserve"> if </w:t>
      </w:r>
      <w:r w:rsidRPr="00B64089">
        <w:rPr>
          <w:b/>
        </w:rPr>
        <w:t xml:space="preserve">there are </w:t>
      </w:r>
      <w:r w:rsidR="00D6058C" w:rsidRPr="00B64089">
        <w:rPr>
          <w:b/>
        </w:rPr>
        <w:t xml:space="preserve">2 options have we chosen the best </w:t>
      </w:r>
      <w:r w:rsidR="00230A3C" w:rsidRPr="00B64089">
        <w:rPr>
          <w:b/>
        </w:rPr>
        <w:t xml:space="preserve">one, </w:t>
      </w:r>
      <w:r w:rsidR="00D6058C" w:rsidRPr="00B64089">
        <w:rPr>
          <w:b/>
        </w:rPr>
        <w:t>based on</w:t>
      </w:r>
      <w:r w:rsidRPr="00B64089">
        <w:rPr>
          <w:b/>
        </w:rPr>
        <w:t xml:space="preserve"> Principles of Universal Design for Learning. </w:t>
      </w:r>
    </w:p>
    <w:p w:rsidR="00D6058C" w:rsidRPr="00B64089" w:rsidRDefault="00230A3C" w:rsidP="00B64089">
      <w:pPr>
        <w:pStyle w:val="NoSpacing"/>
        <w:numPr>
          <w:ilvl w:val="0"/>
          <w:numId w:val="29"/>
        </w:numPr>
        <w:spacing w:after="60" w:line="276" w:lineRule="auto"/>
        <w:ind w:left="540"/>
        <w:rPr>
          <w:b/>
        </w:rPr>
      </w:pPr>
      <w:r w:rsidRPr="00B64089">
        <w:rPr>
          <w:b/>
        </w:rPr>
        <w:t>With</w:t>
      </w:r>
      <w:r w:rsidR="00A0773E" w:rsidRPr="00B64089">
        <w:rPr>
          <w:b/>
        </w:rPr>
        <w:t xml:space="preserve"> </w:t>
      </w:r>
      <w:r w:rsidR="00D6058C" w:rsidRPr="00B64089">
        <w:rPr>
          <w:b/>
        </w:rPr>
        <w:t xml:space="preserve">25000 iPads, we </w:t>
      </w:r>
      <w:r w:rsidRPr="00B64089">
        <w:rPr>
          <w:b/>
        </w:rPr>
        <w:t xml:space="preserve">already </w:t>
      </w:r>
      <w:r w:rsidR="00D6058C" w:rsidRPr="00B64089">
        <w:rPr>
          <w:b/>
        </w:rPr>
        <w:t>have tech</w:t>
      </w:r>
      <w:r w:rsidR="00A0773E" w:rsidRPr="00B64089">
        <w:rPr>
          <w:b/>
        </w:rPr>
        <w:t>nology based on Universal D</w:t>
      </w:r>
      <w:r w:rsidR="00D6058C" w:rsidRPr="00B64089">
        <w:rPr>
          <w:b/>
        </w:rPr>
        <w:t>esign – useful tech</w:t>
      </w:r>
      <w:r w:rsidR="00A0773E" w:rsidRPr="00B64089">
        <w:rPr>
          <w:b/>
        </w:rPr>
        <w:t>nology</w:t>
      </w:r>
      <w:r w:rsidR="00D6058C" w:rsidRPr="00B64089">
        <w:rPr>
          <w:b/>
        </w:rPr>
        <w:t xml:space="preserve"> we already have </w:t>
      </w:r>
      <w:r w:rsidRPr="00B64089">
        <w:rPr>
          <w:b/>
        </w:rPr>
        <w:t>but which</w:t>
      </w:r>
      <w:r w:rsidR="00D6058C" w:rsidRPr="00B64089">
        <w:rPr>
          <w:b/>
        </w:rPr>
        <w:t xml:space="preserve"> is not being used to </w:t>
      </w:r>
      <w:r w:rsidR="00A0773E" w:rsidRPr="00B64089">
        <w:rPr>
          <w:b/>
        </w:rPr>
        <w:t xml:space="preserve">its </w:t>
      </w:r>
      <w:r w:rsidR="00D6058C" w:rsidRPr="00B64089">
        <w:rPr>
          <w:b/>
        </w:rPr>
        <w:t>fullest extent.</w:t>
      </w:r>
    </w:p>
    <w:p w:rsidR="00230A3C" w:rsidRPr="00B64089" w:rsidRDefault="00A0773E" w:rsidP="00B64089">
      <w:pPr>
        <w:pStyle w:val="NoSpacing"/>
        <w:numPr>
          <w:ilvl w:val="0"/>
          <w:numId w:val="29"/>
        </w:numPr>
        <w:spacing w:after="60" w:line="276" w:lineRule="auto"/>
        <w:ind w:left="540"/>
        <w:rPr>
          <w:b/>
        </w:rPr>
      </w:pPr>
      <w:r w:rsidRPr="00B64089">
        <w:rPr>
          <w:b/>
        </w:rPr>
        <w:t>Regarding p</w:t>
      </w:r>
      <w:r w:rsidR="00D6058C" w:rsidRPr="00B64089">
        <w:rPr>
          <w:b/>
        </w:rPr>
        <w:t>rocurement – a customer the size of TDSB has</w:t>
      </w:r>
      <w:r w:rsidRPr="00B64089">
        <w:rPr>
          <w:b/>
        </w:rPr>
        <w:t xml:space="preserve"> influence. There is r</w:t>
      </w:r>
      <w:r w:rsidR="00D6058C" w:rsidRPr="00B64089">
        <w:rPr>
          <w:b/>
        </w:rPr>
        <w:t xml:space="preserve">oom for </w:t>
      </w:r>
      <w:r w:rsidRPr="00B64089">
        <w:rPr>
          <w:b/>
        </w:rPr>
        <w:t xml:space="preserve">SEAC’s </w:t>
      </w:r>
      <w:r w:rsidR="00D6058C" w:rsidRPr="00B64089">
        <w:rPr>
          <w:b/>
        </w:rPr>
        <w:t>digital accessibility motion to contribute to the helpful information provided</w:t>
      </w:r>
      <w:r w:rsidRPr="00B64089">
        <w:rPr>
          <w:b/>
        </w:rPr>
        <w:t xml:space="preserve">. </w:t>
      </w:r>
    </w:p>
    <w:p w:rsidR="00D6058C" w:rsidRPr="00B64089" w:rsidRDefault="001A1C25" w:rsidP="00B64089">
      <w:pPr>
        <w:pStyle w:val="NoSpacing"/>
        <w:numPr>
          <w:ilvl w:val="0"/>
          <w:numId w:val="29"/>
        </w:numPr>
        <w:spacing w:after="60" w:line="276" w:lineRule="auto"/>
        <w:ind w:left="540"/>
        <w:rPr>
          <w:b/>
        </w:rPr>
      </w:pPr>
      <w:r w:rsidRPr="00B64089">
        <w:rPr>
          <w:b/>
        </w:rPr>
        <w:t>The</w:t>
      </w:r>
      <w:r w:rsidR="00D6058C" w:rsidRPr="00B64089">
        <w:rPr>
          <w:b/>
        </w:rPr>
        <w:t xml:space="preserve"> </w:t>
      </w:r>
      <w:r w:rsidR="00230A3C" w:rsidRPr="00B64089">
        <w:rPr>
          <w:b/>
        </w:rPr>
        <w:t xml:space="preserve">TDSB </w:t>
      </w:r>
      <w:r w:rsidR="00D6058C" w:rsidRPr="00B64089">
        <w:rPr>
          <w:b/>
        </w:rPr>
        <w:t xml:space="preserve">website is not where </w:t>
      </w:r>
      <w:r w:rsidRPr="00B64089">
        <w:rPr>
          <w:b/>
        </w:rPr>
        <w:t xml:space="preserve">it </w:t>
      </w:r>
      <w:r w:rsidR="00D6058C" w:rsidRPr="00B64089">
        <w:rPr>
          <w:b/>
        </w:rPr>
        <w:t>need</w:t>
      </w:r>
      <w:r w:rsidRPr="00B64089">
        <w:rPr>
          <w:b/>
        </w:rPr>
        <w:t>s to be</w:t>
      </w:r>
      <w:r w:rsidR="00B64089">
        <w:rPr>
          <w:b/>
        </w:rPr>
        <w:t xml:space="preserve"> in terms of accessibility</w:t>
      </w:r>
      <w:r w:rsidRPr="00B64089">
        <w:rPr>
          <w:b/>
        </w:rPr>
        <w:t>. We n</w:t>
      </w:r>
      <w:r w:rsidR="00D6058C" w:rsidRPr="00B64089">
        <w:rPr>
          <w:b/>
        </w:rPr>
        <w:t xml:space="preserve">eed a process for producing accessible </w:t>
      </w:r>
      <w:r w:rsidRPr="00B64089">
        <w:rPr>
          <w:b/>
        </w:rPr>
        <w:t>online content.</w:t>
      </w:r>
    </w:p>
    <w:p w:rsidR="00A25457" w:rsidRPr="00B64089" w:rsidRDefault="00700DFC" w:rsidP="00B64089">
      <w:pPr>
        <w:pStyle w:val="NoSpacing"/>
        <w:numPr>
          <w:ilvl w:val="0"/>
          <w:numId w:val="29"/>
        </w:numPr>
        <w:spacing w:line="276" w:lineRule="auto"/>
        <w:ind w:left="540"/>
        <w:rPr>
          <w:b/>
        </w:rPr>
      </w:pPr>
      <w:r w:rsidRPr="00B64089">
        <w:rPr>
          <w:b/>
        </w:rPr>
        <w:t>TDSB n</w:t>
      </w:r>
      <w:r w:rsidR="00A25457" w:rsidRPr="00B64089">
        <w:rPr>
          <w:b/>
        </w:rPr>
        <w:t>eed</w:t>
      </w:r>
      <w:r w:rsidRPr="00B64089">
        <w:rPr>
          <w:b/>
        </w:rPr>
        <w:t>s</w:t>
      </w:r>
      <w:r w:rsidR="00A25457" w:rsidRPr="00B64089">
        <w:rPr>
          <w:b/>
        </w:rPr>
        <w:t xml:space="preserve"> way</w:t>
      </w:r>
      <w:r w:rsidR="00230A3C" w:rsidRPr="00B64089">
        <w:rPr>
          <w:b/>
        </w:rPr>
        <w:t>s</w:t>
      </w:r>
      <w:r w:rsidR="00A25457" w:rsidRPr="00B64089">
        <w:rPr>
          <w:b/>
        </w:rPr>
        <w:t xml:space="preserve"> to share applications across the board among staff</w:t>
      </w:r>
      <w:r w:rsidR="00B64089">
        <w:rPr>
          <w:b/>
        </w:rPr>
        <w:t>.</w:t>
      </w:r>
    </w:p>
    <w:p w:rsidR="00A25457" w:rsidRDefault="00A25457" w:rsidP="009D79E8">
      <w:pPr>
        <w:pStyle w:val="NoSpacing"/>
      </w:pPr>
    </w:p>
    <w:p w:rsidR="00700DFC" w:rsidRDefault="00FF19E6" w:rsidP="00FF19E6">
      <w:pPr>
        <w:pStyle w:val="NoSpacing"/>
      </w:pPr>
      <w:r>
        <w:t>Actions:</w:t>
      </w:r>
    </w:p>
    <w:p w:rsidR="00700DFC" w:rsidRDefault="00700DFC" w:rsidP="00700DFC">
      <w:pPr>
        <w:pStyle w:val="NoSpacing"/>
        <w:spacing w:after="60"/>
      </w:pPr>
      <w:r>
        <w:t>Peter Singh undertook to work with Uton Robinson to facilitate sharing the following information with SEAC:</w:t>
      </w:r>
    </w:p>
    <w:p w:rsidR="00700DFC" w:rsidRDefault="00B64089" w:rsidP="00344291">
      <w:pPr>
        <w:pStyle w:val="NoSpacing"/>
        <w:spacing w:after="60"/>
        <w:ind w:left="540" w:hanging="360"/>
      </w:pPr>
      <w:r>
        <w:t>1.  W</w:t>
      </w:r>
      <w:r w:rsidR="00DF73A4">
        <w:t>hether the board’s Virtual L</w:t>
      </w:r>
      <w:r w:rsidR="00700DFC">
        <w:t>ibrary contain</w:t>
      </w:r>
      <w:r>
        <w:t>s</w:t>
      </w:r>
      <w:r w:rsidR="00700DFC">
        <w:t xml:space="preserve"> e-copies that </w:t>
      </w:r>
      <w:r>
        <w:t xml:space="preserve">are accessible </w:t>
      </w:r>
      <w:r w:rsidR="00700DFC">
        <w:t>to the student</w:t>
      </w:r>
      <w:r w:rsidR="0086502C">
        <w:t xml:space="preserve"> by e-reading software</w:t>
      </w:r>
      <w:r w:rsidR="00700DFC">
        <w:t>.</w:t>
      </w:r>
      <w:r w:rsidR="00864CE8">
        <w:t xml:space="preserve"> </w:t>
      </w:r>
      <w:r w:rsidR="00864CE8" w:rsidRPr="000A316C">
        <w:rPr>
          <w:i/>
        </w:rPr>
        <w:t>(</w:t>
      </w:r>
      <w:r w:rsidR="000A316C" w:rsidRPr="000A316C">
        <w:rPr>
          <w:i/>
        </w:rPr>
        <w:t>This information has been sourced and added on</w:t>
      </w:r>
      <w:r w:rsidR="00864CE8" w:rsidRPr="000A316C">
        <w:rPr>
          <w:i/>
        </w:rPr>
        <w:t xml:space="preserve"> page 13</w:t>
      </w:r>
      <w:r w:rsidR="00C20297">
        <w:rPr>
          <w:i/>
        </w:rPr>
        <w:t xml:space="preserve"> – 14</w:t>
      </w:r>
      <w:r w:rsidR="00DF73A4">
        <w:rPr>
          <w:i/>
        </w:rPr>
        <w:t xml:space="preserve"> of these Minutes</w:t>
      </w:r>
      <w:r w:rsidR="000A316C" w:rsidRPr="000A316C">
        <w:rPr>
          <w:i/>
        </w:rPr>
        <w:t>.</w:t>
      </w:r>
      <w:r w:rsidR="00864CE8" w:rsidRPr="000A316C">
        <w:rPr>
          <w:i/>
        </w:rPr>
        <w:t>)</w:t>
      </w:r>
      <w:r w:rsidR="00700DFC" w:rsidRPr="000A316C">
        <w:rPr>
          <w:i/>
        </w:rPr>
        <w:t xml:space="preserve"> </w:t>
      </w:r>
    </w:p>
    <w:p w:rsidR="00700DFC" w:rsidRDefault="00700DFC" w:rsidP="00344291">
      <w:pPr>
        <w:pStyle w:val="NoSpacing"/>
        <w:ind w:left="540" w:hanging="360"/>
      </w:pPr>
      <w:r>
        <w:t xml:space="preserve">2.  </w:t>
      </w:r>
      <w:r w:rsidR="0086502C">
        <w:t xml:space="preserve">What </w:t>
      </w:r>
      <w:r>
        <w:t>the distribution of iPads</w:t>
      </w:r>
      <w:r w:rsidR="0086502C">
        <w:t xml:space="preserve"> is across the system.</w:t>
      </w:r>
      <w:r>
        <w:t xml:space="preserve"> </w:t>
      </w:r>
    </w:p>
    <w:p w:rsidR="00700DFC" w:rsidRDefault="00700DFC" w:rsidP="009D79E8">
      <w:pPr>
        <w:pStyle w:val="NoSpacing"/>
      </w:pPr>
    </w:p>
    <w:p w:rsidR="00A25457" w:rsidRDefault="00A25457" w:rsidP="00764118">
      <w:pPr>
        <w:pStyle w:val="NoSpacing"/>
        <w:spacing w:after="200" w:line="276" w:lineRule="auto"/>
      </w:pPr>
      <w:r>
        <w:t>David</w:t>
      </w:r>
      <w:r w:rsidR="00686F53">
        <w:t xml:space="preserve"> Lepofsky</w:t>
      </w:r>
      <w:r>
        <w:t xml:space="preserve"> thanked </w:t>
      </w:r>
      <w:r w:rsidR="00700DFC">
        <w:t>Mr. Singh for his time and requested that the Q and A</w:t>
      </w:r>
      <w:r w:rsidR="0086502C">
        <w:t xml:space="preserve"> on Accessibility</w:t>
      </w:r>
      <w:r w:rsidR="00700DFC">
        <w:t xml:space="preserve"> document be posted on the SEAC pages of the TDSB website.</w:t>
      </w:r>
    </w:p>
    <w:p w:rsidR="0040217B" w:rsidRDefault="0040217B" w:rsidP="005D5771">
      <w:pPr>
        <w:pStyle w:val="NoSpacing"/>
        <w:spacing w:after="120"/>
        <w:rPr>
          <w:b/>
          <w:sz w:val="24"/>
          <w:szCs w:val="24"/>
        </w:rPr>
      </w:pPr>
    </w:p>
    <w:p w:rsidR="0040217B" w:rsidRDefault="0040217B" w:rsidP="005D5771">
      <w:pPr>
        <w:pStyle w:val="NoSpacing"/>
        <w:spacing w:after="120"/>
        <w:rPr>
          <w:b/>
          <w:sz w:val="24"/>
          <w:szCs w:val="24"/>
        </w:rPr>
      </w:pPr>
    </w:p>
    <w:p w:rsidR="00A25457" w:rsidRPr="0086502C" w:rsidRDefault="0002011E" w:rsidP="005D5771">
      <w:pPr>
        <w:pStyle w:val="NoSpacing"/>
        <w:spacing w:after="120"/>
        <w:rPr>
          <w:b/>
          <w:sz w:val="24"/>
          <w:szCs w:val="24"/>
        </w:rPr>
      </w:pPr>
      <w:r w:rsidRPr="0086502C">
        <w:rPr>
          <w:b/>
          <w:sz w:val="24"/>
          <w:szCs w:val="24"/>
        </w:rPr>
        <w:lastRenderedPageBreak/>
        <w:t>6.   Fo</w:t>
      </w:r>
      <w:r w:rsidR="005D5771" w:rsidRPr="0086502C">
        <w:rPr>
          <w:b/>
          <w:sz w:val="24"/>
          <w:szCs w:val="24"/>
        </w:rPr>
        <w:t>llow-Up on Giftedness Screening</w:t>
      </w:r>
    </w:p>
    <w:p w:rsidR="0086502C" w:rsidRDefault="005D5771" w:rsidP="0086502C">
      <w:pPr>
        <w:pStyle w:val="NoSpacing"/>
        <w:spacing w:after="120" w:line="276" w:lineRule="auto"/>
      </w:pPr>
      <w:r>
        <w:t xml:space="preserve">Coordinating Superintendent </w:t>
      </w:r>
      <w:r w:rsidR="00A25457" w:rsidRPr="00A25457">
        <w:t>Ian</w:t>
      </w:r>
      <w:r>
        <w:t xml:space="preserve"> Allison</w:t>
      </w:r>
      <w:r w:rsidR="00A25457" w:rsidRPr="00A25457">
        <w:t xml:space="preserve"> spoke</w:t>
      </w:r>
      <w:r w:rsidR="00700DFC">
        <w:t xml:space="preserve"> </w:t>
      </w:r>
      <w:r w:rsidR="00EE3167">
        <w:t xml:space="preserve">briefly </w:t>
      </w:r>
      <w:r w:rsidR="00700DFC">
        <w:t xml:space="preserve">to </w:t>
      </w:r>
      <w:r w:rsidR="0086502C">
        <w:t xml:space="preserve">the </w:t>
      </w:r>
      <w:r w:rsidR="00700DFC">
        <w:t>Q</w:t>
      </w:r>
      <w:r w:rsidR="0086502C">
        <w:t xml:space="preserve"> </w:t>
      </w:r>
      <w:r w:rsidR="00700DFC">
        <w:t>&amp;</w:t>
      </w:r>
      <w:r w:rsidR="0086502C">
        <w:t xml:space="preserve"> </w:t>
      </w:r>
      <w:r w:rsidR="00700DFC">
        <w:t>A</w:t>
      </w:r>
      <w:r w:rsidR="0086502C">
        <w:t xml:space="preserve"> document about the new Universal Screening process, which</w:t>
      </w:r>
      <w:r w:rsidR="00700DFC">
        <w:t xml:space="preserve"> he had provided to SEAC in advance of the meeting</w:t>
      </w:r>
      <w:r w:rsidR="0086502C">
        <w:t xml:space="preserve">. </w:t>
      </w:r>
      <w:r w:rsidR="0086502C" w:rsidRPr="00385F34">
        <w:t xml:space="preserve">He </w:t>
      </w:r>
      <w:r w:rsidR="00EE3167" w:rsidRPr="00385F34">
        <w:t>invited questions</w:t>
      </w:r>
      <w:r w:rsidR="0067099E" w:rsidRPr="00385F34">
        <w:t xml:space="preserve"> on that document and about the</w:t>
      </w:r>
      <w:r w:rsidR="0086502C" w:rsidRPr="00385F34">
        <w:t xml:space="preserve"> second document</w:t>
      </w:r>
      <w:r w:rsidR="007B523E" w:rsidRPr="00385F34">
        <w:t>, a report</w:t>
      </w:r>
      <w:r w:rsidR="0086502C" w:rsidRPr="00385F34">
        <w:t xml:space="preserve"> he had forwarded </w:t>
      </w:r>
      <w:r w:rsidR="0067099E" w:rsidRPr="00385F34">
        <w:t>for SEAC’s attention, as</w:t>
      </w:r>
      <w:r w:rsidR="007B523E" w:rsidRPr="00385F34">
        <w:t xml:space="preserve"> was</w:t>
      </w:r>
      <w:r w:rsidR="0067099E" w:rsidRPr="00385F34">
        <w:t xml:space="preserve"> required by PSSC.</w:t>
      </w:r>
      <w:r w:rsidR="0067099E">
        <w:t xml:space="preserve"> </w:t>
      </w:r>
    </w:p>
    <w:p w:rsidR="00A25457" w:rsidRDefault="00B31BFB" w:rsidP="002610F2">
      <w:pPr>
        <w:spacing w:before="0" w:after="200" w:line="276" w:lineRule="auto"/>
      </w:pPr>
      <w:r>
        <w:t xml:space="preserve">In response to questions about the Universal Screening process, </w:t>
      </w:r>
      <w:r w:rsidR="00EE3167">
        <w:t>Dr. Carolyn Lennox shared the following</w:t>
      </w:r>
      <w:r>
        <w:t xml:space="preserve"> information</w:t>
      </w:r>
      <w:r w:rsidR="005C2AFC">
        <w:t>:</w:t>
      </w:r>
    </w:p>
    <w:p w:rsidR="00EE3167" w:rsidRDefault="00EE3167" w:rsidP="00B31BFB">
      <w:pPr>
        <w:pStyle w:val="NoSpacing"/>
        <w:numPr>
          <w:ilvl w:val="0"/>
          <w:numId w:val="30"/>
        </w:numPr>
        <w:spacing w:after="60" w:line="276" w:lineRule="auto"/>
        <w:ind w:left="540"/>
      </w:pPr>
      <w:r>
        <w:t xml:space="preserve">Staff </w:t>
      </w:r>
      <w:r w:rsidR="00A25457">
        <w:t>spoke with other boards before approaching the publish</w:t>
      </w:r>
      <w:r>
        <w:t>ing company for the CCAT.</w:t>
      </w:r>
    </w:p>
    <w:p w:rsidR="00B31BFB" w:rsidRDefault="00B31BFB" w:rsidP="006D02E0">
      <w:pPr>
        <w:pStyle w:val="NoSpacing"/>
        <w:numPr>
          <w:ilvl w:val="0"/>
          <w:numId w:val="30"/>
        </w:numPr>
        <w:spacing w:after="60" w:line="276" w:lineRule="auto"/>
        <w:ind w:left="540"/>
      </w:pPr>
      <w:r>
        <w:t xml:space="preserve">The </w:t>
      </w:r>
      <w:r w:rsidR="006D02E0">
        <w:t>assessment</w:t>
      </w:r>
      <w:r>
        <w:t xml:space="preserve"> will be presented to parents as a universal screener for all grade 3 students. </w:t>
      </w:r>
      <w:r w:rsidR="006D02E0">
        <w:t xml:space="preserve">While it is not just for Gifted, it will be part of the process for bringing forward any child for Giftedness consideration. </w:t>
      </w:r>
      <w:r>
        <w:t>The assessment is also valuable because it provides teachers information that is useful for programming purposes.</w:t>
      </w:r>
      <w:r w:rsidR="006D02E0" w:rsidRPr="006D02E0">
        <w:t xml:space="preserve"> </w:t>
      </w:r>
      <w:r w:rsidR="006D02E0">
        <w:t>Parents must provide signed, informed consent before the assessment can be given.</w:t>
      </w:r>
    </w:p>
    <w:p w:rsidR="005C2AFC" w:rsidRDefault="00EE3167" w:rsidP="00B31BFB">
      <w:pPr>
        <w:pStyle w:val="NoSpacing"/>
        <w:numPr>
          <w:ilvl w:val="0"/>
          <w:numId w:val="30"/>
        </w:numPr>
        <w:spacing w:after="60" w:line="276" w:lineRule="auto"/>
        <w:ind w:left="540"/>
      </w:pPr>
      <w:r>
        <w:t>Staff did ask qu</w:t>
      </w:r>
      <w:r w:rsidR="00A25457">
        <w:t>estions</w:t>
      </w:r>
      <w:r>
        <w:t xml:space="preserve"> about accessibility</w:t>
      </w:r>
      <w:r w:rsidR="005C2AFC">
        <w:t xml:space="preserve"> and </w:t>
      </w:r>
      <w:r w:rsidR="00B31BFB">
        <w:t xml:space="preserve">learned that </w:t>
      </w:r>
      <w:r>
        <w:t xml:space="preserve">accommodations will </w:t>
      </w:r>
      <w:r w:rsidR="005C2AFC">
        <w:t xml:space="preserve">be able to </w:t>
      </w:r>
      <w:r>
        <w:t xml:space="preserve">address the accessibility </w:t>
      </w:r>
      <w:r w:rsidR="006D02E0">
        <w:t>challenges</w:t>
      </w:r>
      <w:r>
        <w:t xml:space="preserve"> in most instances</w:t>
      </w:r>
      <w:r w:rsidR="006D02E0">
        <w:t>, and</w:t>
      </w:r>
      <w:r w:rsidR="005C2AFC">
        <w:t xml:space="preserve"> without impacting on the accurate measure of results.</w:t>
      </w:r>
    </w:p>
    <w:p w:rsidR="0099570B" w:rsidRDefault="005C2AFC" w:rsidP="00B31BFB">
      <w:pPr>
        <w:pStyle w:val="NoSpacing"/>
        <w:numPr>
          <w:ilvl w:val="0"/>
          <w:numId w:val="30"/>
        </w:numPr>
        <w:spacing w:after="60" w:line="276" w:lineRule="auto"/>
        <w:ind w:left="540"/>
      </w:pPr>
      <w:r>
        <w:t>A</w:t>
      </w:r>
      <w:r w:rsidR="00EE3167">
        <w:t xml:space="preserve">s with most </w:t>
      </w:r>
      <w:r>
        <w:t xml:space="preserve">kinds of </w:t>
      </w:r>
      <w:r w:rsidR="00EE3167">
        <w:t>assessment, the</w:t>
      </w:r>
      <w:r>
        <w:t xml:space="preserve"> CCAT</w:t>
      </w:r>
      <w:r w:rsidR="00EE3167">
        <w:t xml:space="preserve"> is </w:t>
      </w:r>
      <w:r w:rsidR="00A25457">
        <w:t>not for everyone</w:t>
      </w:r>
      <w:r w:rsidR="00EE3167">
        <w:t xml:space="preserve">. </w:t>
      </w:r>
      <w:r>
        <w:t xml:space="preserve">There will be children it will not fit. </w:t>
      </w:r>
      <w:r w:rsidR="00EE3167">
        <w:t>In those instances, there</w:t>
      </w:r>
      <w:r w:rsidR="00A25457">
        <w:t xml:space="preserve"> </w:t>
      </w:r>
      <w:r>
        <w:t>needs to be a discussion by</w:t>
      </w:r>
      <w:r w:rsidR="00A25457">
        <w:t xml:space="preserve"> the S</w:t>
      </w:r>
      <w:r>
        <w:t xml:space="preserve">chool </w:t>
      </w:r>
      <w:r w:rsidR="00A25457">
        <w:t>S</w:t>
      </w:r>
      <w:r>
        <w:t xml:space="preserve">upport </w:t>
      </w:r>
      <w:r w:rsidR="00A25457">
        <w:t>T</w:t>
      </w:r>
      <w:r>
        <w:t>eam (SST)</w:t>
      </w:r>
      <w:r w:rsidR="00A25457">
        <w:t xml:space="preserve"> regarding the fairness of the procedure</w:t>
      </w:r>
      <w:r>
        <w:t>. That is</w:t>
      </w:r>
      <w:r w:rsidR="00A25457">
        <w:t xml:space="preserve"> </w:t>
      </w:r>
      <w:r w:rsidR="00B31BFB">
        <w:t xml:space="preserve">one of </w:t>
      </w:r>
      <w:r w:rsidR="00A25457">
        <w:t>the purpose</w:t>
      </w:r>
      <w:r w:rsidR="00B31BFB">
        <w:t>s of the SST process</w:t>
      </w:r>
      <w:r w:rsidR="00A25457">
        <w:t xml:space="preserve">. </w:t>
      </w:r>
    </w:p>
    <w:p w:rsidR="0099570B" w:rsidRDefault="0099570B" w:rsidP="006D02E0">
      <w:pPr>
        <w:pStyle w:val="NoSpacing"/>
        <w:numPr>
          <w:ilvl w:val="0"/>
          <w:numId w:val="30"/>
        </w:numPr>
        <w:spacing w:after="60" w:line="276" w:lineRule="auto"/>
        <w:ind w:left="540"/>
      </w:pPr>
      <w:r>
        <w:t xml:space="preserve">Procedures to address </w:t>
      </w:r>
      <w:r w:rsidR="00B31BFB">
        <w:t xml:space="preserve">staff and parental </w:t>
      </w:r>
      <w:r>
        <w:t xml:space="preserve">concerns about possible special needs are already in place through the School Support Team (SST) process. Results from the universal screener that indicate possible exceptional needs (not just for Giftedness) will </w:t>
      </w:r>
      <w:r w:rsidR="00B31BFB">
        <w:t xml:space="preserve">be taken </w:t>
      </w:r>
      <w:r>
        <w:t xml:space="preserve">to the SST for a decision about the need to proceed to </w:t>
      </w:r>
      <w:r w:rsidR="00B31BFB">
        <w:t xml:space="preserve">an </w:t>
      </w:r>
      <w:r w:rsidR="006D02E0">
        <w:t xml:space="preserve">Individual assessment. The </w:t>
      </w:r>
      <w:r>
        <w:t>Gifted Rating S</w:t>
      </w:r>
      <w:r w:rsidR="005D5771">
        <w:t>cale</w:t>
      </w:r>
      <w:r w:rsidR="006D02E0">
        <w:t xml:space="preserve"> (GRS)</w:t>
      </w:r>
      <w:r w:rsidR="005D5771">
        <w:t xml:space="preserve"> </w:t>
      </w:r>
      <w:r w:rsidR="00B31BFB">
        <w:t>is</w:t>
      </w:r>
      <w:r w:rsidR="005D5771">
        <w:t xml:space="preserve"> </w:t>
      </w:r>
      <w:r>
        <w:t xml:space="preserve">an intermediate step. The SST </w:t>
      </w:r>
      <w:r w:rsidR="005D5771">
        <w:t>must still discuss</w:t>
      </w:r>
      <w:r>
        <w:t xml:space="preserve"> what the next step will be.</w:t>
      </w:r>
      <w:r w:rsidR="006D02E0">
        <w:t xml:space="preserve"> The SST process includes parents.</w:t>
      </w:r>
    </w:p>
    <w:p w:rsidR="005D5771" w:rsidRDefault="005D5771" w:rsidP="00B31BFB">
      <w:pPr>
        <w:pStyle w:val="NoSpacing"/>
        <w:numPr>
          <w:ilvl w:val="0"/>
          <w:numId w:val="30"/>
        </w:numPr>
        <w:spacing w:before="60" w:line="276" w:lineRule="auto"/>
        <w:ind w:left="540"/>
      </w:pPr>
      <w:r>
        <w:t>A technical Manual is provided describing admi</w:t>
      </w:r>
      <w:r w:rsidR="00B31BFB">
        <w:t>nistration and accommodations. T</w:t>
      </w:r>
      <w:r>
        <w:t xml:space="preserve">here needs to be discussion with the School Support Team prior to testing to know what </w:t>
      </w:r>
      <w:r w:rsidR="00B31BFB">
        <w:t xml:space="preserve">accommodation </w:t>
      </w:r>
      <w:r>
        <w:t>strategies are needed</w:t>
      </w:r>
      <w:r w:rsidR="00B31BFB">
        <w:t>,</w:t>
      </w:r>
      <w:r>
        <w:t xml:space="preserve"> or if it is e</w:t>
      </w:r>
      <w:r w:rsidR="006B14AB">
        <w:t xml:space="preserve">ven the appropriate tool to use. </w:t>
      </w:r>
      <w:r>
        <w:t xml:space="preserve"> </w:t>
      </w:r>
      <w:r w:rsidR="006B14AB">
        <w:t xml:space="preserve">In some cases, it </w:t>
      </w:r>
      <w:r w:rsidR="00B31BFB">
        <w:t>may be</w:t>
      </w:r>
      <w:r w:rsidR="006B14AB">
        <w:t xml:space="preserve"> advisable to go</w:t>
      </w:r>
      <w:r>
        <w:t xml:space="preserve"> directly to individual assessment.</w:t>
      </w:r>
    </w:p>
    <w:p w:rsidR="005D5771" w:rsidRDefault="006B14AB" w:rsidP="0040217B">
      <w:pPr>
        <w:pStyle w:val="NoSpacing"/>
        <w:numPr>
          <w:ilvl w:val="0"/>
          <w:numId w:val="30"/>
        </w:numPr>
        <w:spacing w:before="60" w:line="276" w:lineRule="auto"/>
        <w:ind w:left="540"/>
      </w:pPr>
      <w:r>
        <w:t>T</w:t>
      </w:r>
      <w:r w:rsidR="005D5771">
        <w:t>he resources that are required by the child</w:t>
      </w:r>
      <w:r>
        <w:t xml:space="preserve"> (such as someone for scribing) are </w:t>
      </w:r>
      <w:r w:rsidR="00E722D2">
        <w:t xml:space="preserve">provided </w:t>
      </w:r>
      <w:r>
        <w:t>at the school, (as they commonly are for EQAO)</w:t>
      </w:r>
      <w:r w:rsidR="005D5771">
        <w:t>.</w:t>
      </w:r>
    </w:p>
    <w:p w:rsidR="005C2AFC" w:rsidRPr="00764118" w:rsidRDefault="005C2AFC" w:rsidP="00B42904">
      <w:pPr>
        <w:pStyle w:val="NoSpacing"/>
        <w:spacing w:before="120" w:after="60"/>
        <w:rPr>
          <w:b/>
        </w:rPr>
      </w:pPr>
      <w:r w:rsidRPr="00764118">
        <w:rPr>
          <w:b/>
        </w:rPr>
        <w:t>SEAC input:</w:t>
      </w:r>
    </w:p>
    <w:p w:rsidR="005D5771" w:rsidRPr="00764118" w:rsidRDefault="00534134" w:rsidP="006D02E0">
      <w:pPr>
        <w:pStyle w:val="NoSpacing"/>
        <w:numPr>
          <w:ilvl w:val="0"/>
          <w:numId w:val="32"/>
        </w:numPr>
        <w:spacing w:after="60" w:line="276" w:lineRule="auto"/>
        <w:ind w:left="540"/>
        <w:rPr>
          <w:b/>
        </w:rPr>
      </w:pPr>
      <w:r w:rsidRPr="00764118">
        <w:rPr>
          <w:b/>
        </w:rPr>
        <w:t>This assessment is being presented as a universal</w:t>
      </w:r>
      <w:r w:rsidR="00A25457" w:rsidRPr="00764118">
        <w:rPr>
          <w:b/>
        </w:rPr>
        <w:t xml:space="preserve"> screening </w:t>
      </w:r>
      <w:r w:rsidRPr="00764118">
        <w:rPr>
          <w:b/>
        </w:rPr>
        <w:t xml:space="preserve">tool </w:t>
      </w:r>
      <w:r w:rsidR="00A25457" w:rsidRPr="00764118">
        <w:rPr>
          <w:b/>
        </w:rPr>
        <w:t xml:space="preserve">for many </w:t>
      </w:r>
      <w:r w:rsidR="006D02E0" w:rsidRPr="00764118">
        <w:rPr>
          <w:b/>
        </w:rPr>
        <w:t>kinds of information</w:t>
      </w:r>
      <w:r w:rsidRPr="00764118">
        <w:rPr>
          <w:b/>
        </w:rPr>
        <w:t>, while also</w:t>
      </w:r>
      <w:r w:rsidR="00A25457" w:rsidRPr="00764118">
        <w:rPr>
          <w:b/>
        </w:rPr>
        <w:t xml:space="preserve"> </w:t>
      </w:r>
      <w:r w:rsidR="006D02E0" w:rsidRPr="00764118">
        <w:rPr>
          <w:b/>
        </w:rPr>
        <w:t>being used in</w:t>
      </w:r>
      <w:r w:rsidR="00A25457" w:rsidRPr="00764118">
        <w:rPr>
          <w:b/>
        </w:rPr>
        <w:t xml:space="preserve"> </w:t>
      </w:r>
      <w:r w:rsidRPr="00764118">
        <w:rPr>
          <w:b/>
        </w:rPr>
        <w:t>the</w:t>
      </w:r>
      <w:r w:rsidR="00A25457" w:rsidRPr="00764118">
        <w:rPr>
          <w:b/>
        </w:rPr>
        <w:t xml:space="preserve"> Gifted Screening process</w:t>
      </w:r>
      <w:r w:rsidRPr="00764118">
        <w:rPr>
          <w:b/>
        </w:rPr>
        <w:t>.</w:t>
      </w:r>
      <w:r w:rsidR="005D5771" w:rsidRPr="00764118">
        <w:rPr>
          <w:b/>
        </w:rPr>
        <w:t xml:space="preserve"> The concern is how effective it is </w:t>
      </w:r>
      <w:r w:rsidR="006D02E0" w:rsidRPr="00764118">
        <w:rPr>
          <w:b/>
        </w:rPr>
        <w:t>in a real sense as a universal screening tool</w:t>
      </w:r>
      <w:r w:rsidR="005D5771" w:rsidRPr="00764118">
        <w:rPr>
          <w:b/>
        </w:rPr>
        <w:t xml:space="preserve"> for other exceptionalities apart from Giftedness.</w:t>
      </w:r>
      <w:r w:rsidRPr="00764118">
        <w:rPr>
          <w:b/>
        </w:rPr>
        <w:t xml:space="preserve"> </w:t>
      </w:r>
    </w:p>
    <w:p w:rsidR="005D5771" w:rsidRPr="00764118" w:rsidRDefault="006D02E0" w:rsidP="006D02E0">
      <w:pPr>
        <w:pStyle w:val="NoSpacing"/>
        <w:numPr>
          <w:ilvl w:val="0"/>
          <w:numId w:val="32"/>
        </w:numPr>
        <w:spacing w:after="60" w:line="276" w:lineRule="auto"/>
        <w:ind w:left="540"/>
        <w:rPr>
          <w:b/>
        </w:rPr>
      </w:pPr>
      <w:r w:rsidRPr="00764118">
        <w:rPr>
          <w:b/>
        </w:rPr>
        <w:t>The details given in the Q &amp; A provide</w:t>
      </w:r>
      <w:r w:rsidR="00534134" w:rsidRPr="00764118">
        <w:rPr>
          <w:b/>
        </w:rPr>
        <w:t xml:space="preserve"> follow-up steps for further screening for Giftedness, but not for other </w:t>
      </w:r>
      <w:r w:rsidRPr="00764118">
        <w:rPr>
          <w:b/>
        </w:rPr>
        <w:t xml:space="preserve">special learner </w:t>
      </w:r>
      <w:r w:rsidR="00534134" w:rsidRPr="00764118">
        <w:rPr>
          <w:b/>
        </w:rPr>
        <w:t xml:space="preserve">populations. TDSB needs to outline </w:t>
      </w:r>
      <w:r w:rsidR="00A25457" w:rsidRPr="00764118">
        <w:rPr>
          <w:b/>
        </w:rPr>
        <w:t>pr</w:t>
      </w:r>
      <w:r w:rsidR="00534134" w:rsidRPr="00764118">
        <w:rPr>
          <w:b/>
        </w:rPr>
        <w:t>ocedures and follow-up steps for the students</w:t>
      </w:r>
      <w:r w:rsidR="00A25457" w:rsidRPr="00764118">
        <w:rPr>
          <w:b/>
        </w:rPr>
        <w:t xml:space="preserve"> who are potential</w:t>
      </w:r>
      <w:r w:rsidR="00534134" w:rsidRPr="00764118">
        <w:rPr>
          <w:b/>
        </w:rPr>
        <w:t>ly impacted by</w:t>
      </w:r>
      <w:r w:rsidR="00A25457" w:rsidRPr="00764118">
        <w:rPr>
          <w:b/>
        </w:rPr>
        <w:t xml:space="preserve"> other kinds of exceptionalities.</w:t>
      </w:r>
      <w:r w:rsidR="00534134" w:rsidRPr="00764118">
        <w:rPr>
          <w:b/>
        </w:rPr>
        <w:t xml:space="preserve"> For example, for the student exhibiting a possible Learning Disability, p</w:t>
      </w:r>
      <w:r w:rsidR="00DC39BE" w:rsidRPr="00764118">
        <w:rPr>
          <w:b/>
        </w:rPr>
        <w:t>arents won’t know what Steps 2, 3 and 4 will be. If next steps are</w:t>
      </w:r>
      <w:r w:rsidR="00534134" w:rsidRPr="00764118">
        <w:rPr>
          <w:b/>
        </w:rPr>
        <w:t xml:space="preserve"> not spelled out</w:t>
      </w:r>
      <w:r w:rsidR="00DC39BE" w:rsidRPr="00764118">
        <w:rPr>
          <w:b/>
        </w:rPr>
        <w:t xml:space="preserve"> and t</w:t>
      </w:r>
      <w:r w:rsidR="00534134" w:rsidRPr="00764118">
        <w:rPr>
          <w:b/>
        </w:rPr>
        <w:t>he parent doesn’t know to ask, there is a potential for it to</w:t>
      </w:r>
      <w:r w:rsidR="00DC39BE" w:rsidRPr="00764118">
        <w:rPr>
          <w:b/>
        </w:rPr>
        <w:t xml:space="preserve"> go unnoticed.</w:t>
      </w:r>
    </w:p>
    <w:p w:rsidR="005D5771" w:rsidRPr="00764118" w:rsidRDefault="005D5771" w:rsidP="006D02E0">
      <w:pPr>
        <w:pStyle w:val="NoSpacing"/>
        <w:numPr>
          <w:ilvl w:val="0"/>
          <w:numId w:val="32"/>
        </w:numPr>
        <w:spacing w:line="276" w:lineRule="auto"/>
        <w:ind w:left="540"/>
        <w:rPr>
          <w:b/>
        </w:rPr>
      </w:pPr>
      <w:r w:rsidRPr="00764118">
        <w:rPr>
          <w:b/>
        </w:rPr>
        <w:t>There n</w:t>
      </w:r>
      <w:r w:rsidR="00DC39BE" w:rsidRPr="00764118">
        <w:rPr>
          <w:b/>
        </w:rPr>
        <w:t xml:space="preserve">eeds to be proactive outreach to parents </w:t>
      </w:r>
      <w:r w:rsidRPr="00764118">
        <w:rPr>
          <w:b/>
        </w:rPr>
        <w:t>about</w:t>
      </w:r>
      <w:r w:rsidR="00DC39BE" w:rsidRPr="00764118">
        <w:rPr>
          <w:b/>
        </w:rPr>
        <w:t xml:space="preserve"> the results of the universal screening. </w:t>
      </w:r>
    </w:p>
    <w:p w:rsidR="005D5771" w:rsidRPr="00764118" w:rsidRDefault="005D5771" w:rsidP="00334CE0">
      <w:pPr>
        <w:pStyle w:val="NoSpacing"/>
        <w:numPr>
          <w:ilvl w:val="0"/>
          <w:numId w:val="32"/>
        </w:numPr>
        <w:spacing w:after="60" w:line="276" w:lineRule="auto"/>
        <w:ind w:left="540"/>
        <w:rPr>
          <w:b/>
        </w:rPr>
      </w:pPr>
      <w:r w:rsidRPr="00764118">
        <w:rPr>
          <w:b/>
        </w:rPr>
        <w:lastRenderedPageBreak/>
        <w:t xml:space="preserve">The </w:t>
      </w:r>
      <w:r w:rsidR="00DC39BE" w:rsidRPr="00764118">
        <w:rPr>
          <w:b/>
        </w:rPr>
        <w:t>CCAT and alternative testing strategies</w:t>
      </w:r>
      <w:r w:rsidRPr="00764118">
        <w:rPr>
          <w:b/>
        </w:rPr>
        <w:t>/accommodations</w:t>
      </w:r>
      <w:r w:rsidR="00DC39BE" w:rsidRPr="00764118">
        <w:rPr>
          <w:b/>
        </w:rPr>
        <w:t xml:space="preserve"> make sense. </w:t>
      </w:r>
      <w:r w:rsidRPr="00764118">
        <w:rPr>
          <w:b/>
        </w:rPr>
        <w:t xml:space="preserve">These strategies should be common practice even beyond </w:t>
      </w:r>
      <w:r w:rsidR="00334CE0" w:rsidRPr="00764118">
        <w:rPr>
          <w:b/>
        </w:rPr>
        <w:t>this assessment</w:t>
      </w:r>
      <w:r w:rsidRPr="00764118">
        <w:rPr>
          <w:b/>
        </w:rPr>
        <w:t>.</w:t>
      </w:r>
    </w:p>
    <w:p w:rsidR="00DC39BE" w:rsidRPr="00764118" w:rsidRDefault="00334CE0" w:rsidP="00334CE0">
      <w:pPr>
        <w:pStyle w:val="NoSpacing"/>
        <w:numPr>
          <w:ilvl w:val="0"/>
          <w:numId w:val="32"/>
        </w:numPr>
        <w:spacing w:after="60" w:line="276" w:lineRule="auto"/>
        <w:ind w:left="540"/>
        <w:rPr>
          <w:b/>
        </w:rPr>
      </w:pPr>
      <w:r w:rsidRPr="00764118">
        <w:rPr>
          <w:b/>
        </w:rPr>
        <w:t xml:space="preserve">The </w:t>
      </w:r>
      <w:r w:rsidR="00DC39BE" w:rsidRPr="00764118">
        <w:rPr>
          <w:b/>
        </w:rPr>
        <w:t>A</w:t>
      </w:r>
      <w:r w:rsidRPr="00764118">
        <w:rPr>
          <w:b/>
        </w:rPr>
        <w:t xml:space="preserve">ssociation for </w:t>
      </w:r>
      <w:r w:rsidR="00DC39BE" w:rsidRPr="00764118">
        <w:rPr>
          <w:b/>
        </w:rPr>
        <w:t>B</w:t>
      </w:r>
      <w:r w:rsidRPr="00764118">
        <w:rPr>
          <w:b/>
        </w:rPr>
        <w:t xml:space="preserve">right </w:t>
      </w:r>
      <w:r w:rsidR="00DC39BE" w:rsidRPr="00764118">
        <w:rPr>
          <w:b/>
        </w:rPr>
        <w:t>C</w:t>
      </w:r>
      <w:r w:rsidRPr="00764118">
        <w:rPr>
          <w:b/>
        </w:rPr>
        <w:t>hildren</w:t>
      </w:r>
      <w:r w:rsidR="00DC39BE" w:rsidRPr="00764118">
        <w:rPr>
          <w:b/>
        </w:rPr>
        <w:t xml:space="preserve"> would appreciate having input into </w:t>
      </w:r>
      <w:r w:rsidRPr="00764118">
        <w:rPr>
          <w:b/>
        </w:rPr>
        <w:t>the</w:t>
      </w:r>
      <w:r w:rsidR="00DC39BE" w:rsidRPr="00764118">
        <w:rPr>
          <w:b/>
        </w:rPr>
        <w:t xml:space="preserve"> T</w:t>
      </w:r>
      <w:r w:rsidR="005D5771" w:rsidRPr="00764118">
        <w:rPr>
          <w:b/>
        </w:rPr>
        <w:t>eacher</w:t>
      </w:r>
      <w:r w:rsidR="00DC39BE" w:rsidRPr="00764118">
        <w:rPr>
          <w:b/>
        </w:rPr>
        <w:t xml:space="preserve"> questionnaire</w:t>
      </w:r>
      <w:r w:rsidR="005D5771" w:rsidRPr="00764118">
        <w:rPr>
          <w:b/>
        </w:rPr>
        <w:t xml:space="preserve">, since </w:t>
      </w:r>
      <w:r w:rsidR="00DC39BE" w:rsidRPr="00764118">
        <w:rPr>
          <w:b/>
        </w:rPr>
        <w:t>T</w:t>
      </w:r>
      <w:r w:rsidR="005D5771" w:rsidRPr="00764118">
        <w:rPr>
          <w:b/>
        </w:rPr>
        <w:t>eacher</w:t>
      </w:r>
      <w:r w:rsidR="00DC39BE" w:rsidRPr="00764118">
        <w:rPr>
          <w:b/>
        </w:rPr>
        <w:t xml:space="preserve">s </w:t>
      </w:r>
      <w:r w:rsidR="005D5771" w:rsidRPr="00764118">
        <w:rPr>
          <w:b/>
        </w:rPr>
        <w:t>sometimes confuse high achievers and Giftedness.</w:t>
      </w:r>
    </w:p>
    <w:p w:rsidR="00392163" w:rsidRPr="00764118" w:rsidRDefault="00392163" w:rsidP="00334CE0">
      <w:pPr>
        <w:pStyle w:val="NoSpacing"/>
        <w:numPr>
          <w:ilvl w:val="0"/>
          <w:numId w:val="32"/>
        </w:numPr>
        <w:spacing w:after="60" w:line="276" w:lineRule="auto"/>
        <w:ind w:left="540"/>
        <w:rPr>
          <w:b/>
        </w:rPr>
      </w:pPr>
      <w:r w:rsidRPr="00764118">
        <w:rPr>
          <w:b/>
        </w:rPr>
        <w:t>The M</w:t>
      </w:r>
      <w:r w:rsidR="006B14AB" w:rsidRPr="00764118">
        <w:rPr>
          <w:b/>
        </w:rPr>
        <w:t>anual h</w:t>
      </w:r>
      <w:r w:rsidRPr="00764118">
        <w:rPr>
          <w:b/>
        </w:rPr>
        <w:t xml:space="preserve">as accommodations for students. It is </w:t>
      </w:r>
      <w:r w:rsidR="006B14AB" w:rsidRPr="00764118">
        <w:rPr>
          <w:b/>
        </w:rPr>
        <w:t>imperative to offer student</w:t>
      </w:r>
      <w:r w:rsidR="00334CE0" w:rsidRPr="00764118">
        <w:rPr>
          <w:b/>
        </w:rPr>
        <w:t>s</w:t>
      </w:r>
      <w:r w:rsidR="006B14AB" w:rsidRPr="00764118">
        <w:rPr>
          <w:b/>
        </w:rPr>
        <w:t xml:space="preserve"> any</w:t>
      </w:r>
      <w:r w:rsidR="00334CE0" w:rsidRPr="00764118">
        <w:rPr>
          <w:b/>
        </w:rPr>
        <w:t xml:space="preserve"> of the</w:t>
      </w:r>
      <w:r w:rsidR="006B14AB" w:rsidRPr="00764118">
        <w:rPr>
          <w:b/>
        </w:rPr>
        <w:t xml:space="preserve"> accommodations </w:t>
      </w:r>
      <w:r w:rsidR="00334CE0" w:rsidRPr="00764118">
        <w:rPr>
          <w:b/>
        </w:rPr>
        <w:t>they require</w:t>
      </w:r>
      <w:r w:rsidRPr="00764118">
        <w:rPr>
          <w:b/>
        </w:rPr>
        <w:t>.</w:t>
      </w:r>
    </w:p>
    <w:p w:rsidR="006B14AB" w:rsidRPr="00764118" w:rsidRDefault="00392163" w:rsidP="00334CE0">
      <w:pPr>
        <w:pStyle w:val="NoSpacing"/>
        <w:numPr>
          <w:ilvl w:val="0"/>
          <w:numId w:val="32"/>
        </w:numPr>
        <w:spacing w:after="60" w:line="276" w:lineRule="auto"/>
        <w:ind w:left="540"/>
        <w:rPr>
          <w:b/>
        </w:rPr>
      </w:pPr>
      <w:r w:rsidRPr="00764118">
        <w:rPr>
          <w:b/>
        </w:rPr>
        <w:t>A suggestion was made that the board relook at the Grade 3 limitation for Gifted assessment and programming.</w:t>
      </w:r>
      <w:r w:rsidR="006B14AB" w:rsidRPr="00764118">
        <w:rPr>
          <w:b/>
        </w:rPr>
        <w:t xml:space="preserve"> </w:t>
      </w:r>
    </w:p>
    <w:p w:rsidR="00DC39BE" w:rsidRPr="00764118" w:rsidRDefault="00E722D2" w:rsidP="0002011E">
      <w:pPr>
        <w:pStyle w:val="NoSpacing"/>
        <w:numPr>
          <w:ilvl w:val="0"/>
          <w:numId w:val="32"/>
        </w:numPr>
        <w:spacing w:after="60" w:line="276" w:lineRule="auto"/>
        <w:ind w:left="540"/>
        <w:rPr>
          <w:b/>
        </w:rPr>
      </w:pPr>
      <w:r w:rsidRPr="00764118">
        <w:rPr>
          <w:b/>
        </w:rPr>
        <w:t xml:space="preserve">David Lepofsky volunteered </w:t>
      </w:r>
      <w:r w:rsidR="00334CE0" w:rsidRPr="00764118">
        <w:rPr>
          <w:b/>
        </w:rPr>
        <w:t xml:space="preserve">to connect with </w:t>
      </w:r>
      <w:r w:rsidRPr="00764118">
        <w:rPr>
          <w:b/>
        </w:rPr>
        <w:t>a resource person</w:t>
      </w:r>
      <w:r w:rsidR="00334CE0" w:rsidRPr="00764118">
        <w:rPr>
          <w:b/>
        </w:rPr>
        <w:t xml:space="preserve"> he knows who could assist in </w:t>
      </w:r>
      <w:r w:rsidRPr="00764118">
        <w:rPr>
          <w:b/>
        </w:rPr>
        <w:t>making sure a test is accessible.</w:t>
      </w:r>
    </w:p>
    <w:p w:rsidR="00DC39BE" w:rsidRDefault="00344291" w:rsidP="00344291">
      <w:pPr>
        <w:pStyle w:val="NoSpacing"/>
        <w:spacing w:before="120" w:after="60" w:line="276" w:lineRule="auto"/>
        <w:ind w:left="180"/>
      </w:pPr>
      <w:r>
        <w:t>Additional q</w:t>
      </w:r>
      <w:r w:rsidR="00392163">
        <w:t>uestions</w:t>
      </w:r>
      <w:r w:rsidR="00764118">
        <w:t xml:space="preserve"> </w:t>
      </w:r>
      <w:r w:rsidR="007B523E">
        <w:t xml:space="preserve">were put forward as </w:t>
      </w:r>
      <w:r w:rsidR="00764118">
        <w:t xml:space="preserve">not covered in the </w:t>
      </w:r>
      <w:r w:rsidR="00DF73A4">
        <w:t xml:space="preserve">distributed </w:t>
      </w:r>
      <w:r w:rsidR="007B523E">
        <w:t xml:space="preserve">Q &amp; A </w:t>
      </w:r>
      <w:r w:rsidR="00764118">
        <w:t>document</w:t>
      </w:r>
      <w:r w:rsidR="00392163">
        <w:t>:</w:t>
      </w:r>
    </w:p>
    <w:p w:rsidR="00DC39BE" w:rsidRDefault="00DC39BE" w:rsidP="00344291">
      <w:pPr>
        <w:pStyle w:val="NoSpacing"/>
        <w:numPr>
          <w:ilvl w:val="0"/>
          <w:numId w:val="33"/>
        </w:numPr>
        <w:spacing w:after="60" w:line="276" w:lineRule="auto"/>
        <w:ind w:left="540"/>
      </w:pPr>
      <w:r>
        <w:t xml:space="preserve">On </w:t>
      </w:r>
      <w:r w:rsidR="006B14AB">
        <w:t xml:space="preserve">the </w:t>
      </w:r>
      <w:r>
        <w:t xml:space="preserve">website, </w:t>
      </w:r>
      <w:r w:rsidR="006B14AB">
        <w:t xml:space="preserve">parents </w:t>
      </w:r>
      <w:r>
        <w:t xml:space="preserve">can see </w:t>
      </w:r>
      <w:r w:rsidR="006B14AB">
        <w:t xml:space="preserve">what the criteria </w:t>
      </w:r>
      <w:r w:rsidR="00334CE0">
        <w:t>are for G</w:t>
      </w:r>
      <w:r>
        <w:t>ifted</w:t>
      </w:r>
      <w:r w:rsidR="00334CE0">
        <w:t>ness</w:t>
      </w:r>
      <w:r>
        <w:t xml:space="preserve"> identification </w:t>
      </w:r>
      <w:r w:rsidR="00392163">
        <w:t>and</w:t>
      </w:r>
      <w:r w:rsidR="006B14AB">
        <w:t xml:space="preserve"> </w:t>
      </w:r>
      <w:r w:rsidR="00392163">
        <w:t>have</w:t>
      </w:r>
      <w:r>
        <w:t xml:space="preserve"> a sense of what the process is. If</w:t>
      </w:r>
      <w:r w:rsidR="00392163">
        <w:t xml:space="preserve"> the universal screening reveals</w:t>
      </w:r>
      <w:r>
        <w:t xml:space="preserve"> a spread of discrepant scores, </w:t>
      </w:r>
      <w:r w:rsidR="00392163">
        <w:t>where can parents f</w:t>
      </w:r>
      <w:r w:rsidR="00334CE0">
        <w:t>ind out what the next steps are?</w:t>
      </w:r>
      <w:r w:rsidR="00392163">
        <w:t xml:space="preserve"> </w:t>
      </w:r>
      <w:r>
        <w:t xml:space="preserve"> </w:t>
      </w:r>
    </w:p>
    <w:p w:rsidR="007B230C" w:rsidRDefault="007B230C" w:rsidP="00344291">
      <w:pPr>
        <w:pStyle w:val="NoSpacing"/>
        <w:numPr>
          <w:ilvl w:val="0"/>
          <w:numId w:val="33"/>
        </w:numPr>
        <w:spacing w:line="276" w:lineRule="auto"/>
        <w:ind w:left="540"/>
      </w:pPr>
      <w:r>
        <w:t xml:space="preserve">What happens if </w:t>
      </w:r>
      <w:r w:rsidR="00334CE0">
        <w:t xml:space="preserve">a child has had an earlier </w:t>
      </w:r>
      <w:r w:rsidR="00392163">
        <w:t>psychological assessment</w:t>
      </w:r>
      <w:r w:rsidR="00334CE0">
        <w:t xml:space="preserve"> that suggests giftedness,</w:t>
      </w:r>
      <w:r w:rsidR="00392163">
        <w:t xml:space="preserve"> but i</w:t>
      </w:r>
      <w:r>
        <w:t>s screened out as the result of the GRS</w:t>
      </w:r>
      <w:r w:rsidR="00392163">
        <w:t xml:space="preserve">? </w:t>
      </w:r>
      <w:r w:rsidR="00DF73A4">
        <w:t>A</w:t>
      </w:r>
      <w:r w:rsidR="00392163">
        <w:t xml:space="preserve"> testing situation may </w:t>
      </w:r>
      <w:r w:rsidR="00DF73A4">
        <w:t xml:space="preserve">also </w:t>
      </w:r>
      <w:r w:rsidR="00392163">
        <w:t>be impacted by behaviour and result in a discrepancy. W</w:t>
      </w:r>
      <w:r>
        <w:t xml:space="preserve">hat is the appeal process and how would </w:t>
      </w:r>
      <w:r w:rsidR="00DF73A4">
        <w:t>discrepancies</w:t>
      </w:r>
      <w:r>
        <w:t xml:space="preserve"> be resolved</w:t>
      </w:r>
      <w:r w:rsidR="00392163">
        <w:t>?</w:t>
      </w:r>
      <w:r>
        <w:t xml:space="preserve"> </w:t>
      </w:r>
    </w:p>
    <w:p w:rsidR="007B523E" w:rsidRDefault="007B523E" w:rsidP="00344291">
      <w:pPr>
        <w:pStyle w:val="NoSpacing"/>
        <w:spacing w:before="120" w:line="276" w:lineRule="auto"/>
      </w:pPr>
      <w:r w:rsidRPr="00385F34">
        <w:t>The second document was not addressed at this time by SEAC.</w:t>
      </w:r>
    </w:p>
    <w:p w:rsidR="00A25457" w:rsidRDefault="00334CE0" w:rsidP="00344291">
      <w:pPr>
        <w:pStyle w:val="NoSpacing"/>
        <w:spacing w:before="120" w:line="276" w:lineRule="auto"/>
      </w:pPr>
      <w:r>
        <w:t>The Chair requested that the distributed</w:t>
      </w:r>
      <w:r w:rsidR="00E722D2">
        <w:t xml:space="preserve"> Q &amp; A</w:t>
      </w:r>
      <w:r>
        <w:t xml:space="preserve"> </w:t>
      </w:r>
      <w:r w:rsidR="007B523E">
        <w:t xml:space="preserve">document </w:t>
      </w:r>
      <w:r>
        <w:t>be posted</w:t>
      </w:r>
      <w:r w:rsidR="00344291">
        <w:t xml:space="preserve"> on the website</w:t>
      </w:r>
      <w:r>
        <w:t xml:space="preserve">. </w:t>
      </w:r>
      <w:r w:rsidR="00E722D2">
        <w:t xml:space="preserve">Uton Robinson </w:t>
      </w:r>
      <w:r>
        <w:t xml:space="preserve">clarified that this was an opportunity for SEAC to provide input into the document. Mr. Robinson indicated </w:t>
      </w:r>
      <w:r w:rsidR="00E722D2">
        <w:t xml:space="preserve">he will be </w:t>
      </w:r>
      <w:r>
        <w:t xml:space="preserve">refining the document in light of SEAC’s input and </w:t>
      </w:r>
      <w:r w:rsidR="00344291">
        <w:t xml:space="preserve">will be </w:t>
      </w:r>
      <w:r>
        <w:t>sharing it</w:t>
      </w:r>
      <w:r w:rsidR="00E722D2">
        <w:t xml:space="preserve"> with system principals </w:t>
      </w:r>
      <w:r>
        <w:t>before</w:t>
      </w:r>
      <w:r w:rsidR="00E722D2">
        <w:t xml:space="preserve"> </w:t>
      </w:r>
      <w:r w:rsidR="00344291">
        <w:t>it is posted</w:t>
      </w:r>
      <w:r w:rsidR="00E722D2">
        <w:t xml:space="preserve"> on the TDSB website.</w:t>
      </w:r>
      <w:r w:rsidR="0067099E">
        <w:t xml:space="preserve"> </w:t>
      </w:r>
    </w:p>
    <w:p w:rsidR="00C576B1" w:rsidRDefault="0023389B" w:rsidP="00344291">
      <w:pPr>
        <w:pStyle w:val="NoSpacing"/>
        <w:spacing w:before="200" w:after="120"/>
        <w:ind w:right="-360"/>
        <w:rPr>
          <w:b/>
          <w:sz w:val="24"/>
          <w:szCs w:val="24"/>
          <w:lang w:val="en-US"/>
        </w:rPr>
      </w:pPr>
      <w:r w:rsidRPr="00140E6F">
        <w:rPr>
          <w:b/>
          <w:sz w:val="24"/>
          <w:szCs w:val="24"/>
          <w:lang w:val="en-US"/>
        </w:rPr>
        <w:t xml:space="preserve">7. </w:t>
      </w:r>
      <w:r w:rsidR="0002011E">
        <w:rPr>
          <w:b/>
          <w:sz w:val="24"/>
          <w:szCs w:val="24"/>
          <w:lang w:val="en-US"/>
        </w:rPr>
        <w:t xml:space="preserve"> Four Motions on TDSB Special Education Reform</w:t>
      </w:r>
    </w:p>
    <w:p w:rsidR="009B5429" w:rsidRDefault="00764118" w:rsidP="009B5429">
      <w:pPr>
        <w:pStyle w:val="NoSpacing"/>
        <w:spacing w:before="120" w:after="120"/>
        <w:ind w:right="-360"/>
        <w:rPr>
          <w:lang w:val="en-US"/>
        </w:rPr>
      </w:pPr>
      <w:r>
        <w:rPr>
          <w:lang w:val="en-US"/>
        </w:rPr>
        <w:t xml:space="preserve">Chair </w:t>
      </w:r>
      <w:r w:rsidR="002A23C9" w:rsidRPr="00392163">
        <w:rPr>
          <w:lang w:val="en-US"/>
        </w:rPr>
        <w:t>David</w:t>
      </w:r>
      <w:r>
        <w:rPr>
          <w:lang w:val="en-US"/>
        </w:rPr>
        <w:t xml:space="preserve"> Lepofsky</w:t>
      </w:r>
      <w:r w:rsidR="002A23C9" w:rsidRPr="00392163">
        <w:rPr>
          <w:lang w:val="en-US"/>
        </w:rPr>
        <w:t xml:space="preserve"> sp</w:t>
      </w:r>
      <w:r w:rsidR="00392163">
        <w:rPr>
          <w:lang w:val="en-US"/>
        </w:rPr>
        <w:t>oke to the</w:t>
      </w:r>
      <w:r w:rsidR="002A23C9" w:rsidRPr="00392163">
        <w:rPr>
          <w:lang w:val="en-US"/>
        </w:rPr>
        <w:t xml:space="preserve"> motions</w:t>
      </w:r>
      <w:r w:rsidR="00392163">
        <w:rPr>
          <w:lang w:val="en-US"/>
        </w:rPr>
        <w:t xml:space="preserve"> he </w:t>
      </w:r>
      <w:r w:rsidR="00344291">
        <w:rPr>
          <w:lang w:val="en-US"/>
        </w:rPr>
        <w:t xml:space="preserve">had drafted </w:t>
      </w:r>
      <w:r w:rsidR="009B5429">
        <w:rPr>
          <w:lang w:val="en-US"/>
        </w:rPr>
        <w:t>and outlined the next steps:</w:t>
      </w:r>
    </w:p>
    <w:p w:rsidR="009B5429" w:rsidRDefault="009B5429" w:rsidP="00344291">
      <w:pPr>
        <w:pStyle w:val="NoSpacing"/>
        <w:numPr>
          <w:ilvl w:val="0"/>
          <w:numId w:val="34"/>
        </w:numPr>
        <w:spacing w:before="120" w:after="120" w:line="276" w:lineRule="auto"/>
        <w:ind w:left="540" w:right="-360"/>
        <w:rPr>
          <w:lang w:val="en-US"/>
        </w:rPr>
      </w:pPr>
      <w:r>
        <w:rPr>
          <w:lang w:val="en-US"/>
        </w:rPr>
        <w:t xml:space="preserve">Trustee Brown </w:t>
      </w:r>
      <w:r w:rsidR="00764118">
        <w:rPr>
          <w:lang w:val="en-US"/>
        </w:rPr>
        <w:t xml:space="preserve">would take members </w:t>
      </w:r>
      <w:r>
        <w:rPr>
          <w:lang w:val="en-US"/>
        </w:rPr>
        <w:t>through the motions one by one</w:t>
      </w:r>
      <w:r w:rsidR="00344291">
        <w:rPr>
          <w:lang w:val="en-US"/>
        </w:rPr>
        <w:t xml:space="preserve"> at the meeting,</w:t>
      </w:r>
      <w:r>
        <w:rPr>
          <w:lang w:val="en-US"/>
        </w:rPr>
        <w:t xml:space="preserve"> </w:t>
      </w:r>
      <w:r w:rsidR="00392163">
        <w:rPr>
          <w:lang w:val="en-US"/>
        </w:rPr>
        <w:t>to identify the concerns held in common</w:t>
      </w:r>
      <w:r w:rsidR="00344291">
        <w:rPr>
          <w:lang w:val="en-US"/>
        </w:rPr>
        <w:t xml:space="preserve"> and those that might be more contentious among members</w:t>
      </w:r>
      <w:r w:rsidR="00392163">
        <w:rPr>
          <w:lang w:val="en-US"/>
        </w:rPr>
        <w:t>.</w:t>
      </w:r>
      <w:r w:rsidR="002A23C9" w:rsidRPr="00392163">
        <w:rPr>
          <w:lang w:val="en-US"/>
        </w:rPr>
        <w:t xml:space="preserve"> </w:t>
      </w:r>
    </w:p>
    <w:p w:rsidR="009B5429" w:rsidRDefault="00764118" w:rsidP="009B5429">
      <w:pPr>
        <w:pStyle w:val="NoSpacing"/>
        <w:numPr>
          <w:ilvl w:val="0"/>
          <w:numId w:val="34"/>
        </w:numPr>
        <w:spacing w:before="120" w:after="120"/>
        <w:ind w:left="540" w:right="-360"/>
        <w:rPr>
          <w:lang w:val="en-US"/>
        </w:rPr>
      </w:pPr>
      <w:r>
        <w:rPr>
          <w:lang w:val="en-US"/>
        </w:rPr>
        <w:t>Discussion would</w:t>
      </w:r>
      <w:r w:rsidR="009B5429">
        <w:rPr>
          <w:lang w:val="en-US"/>
        </w:rPr>
        <w:t xml:space="preserve"> t</w:t>
      </w:r>
      <w:r w:rsidR="002A23C9" w:rsidRPr="009B5429">
        <w:rPr>
          <w:lang w:val="en-US"/>
        </w:rPr>
        <w:t xml:space="preserve">ake into account </w:t>
      </w:r>
      <w:r w:rsidR="009B5429">
        <w:rPr>
          <w:lang w:val="en-US"/>
        </w:rPr>
        <w:t xml:space="preserve">newly </w:t>
      </w:r>
      <w:r w:rsidR="002A23C9" w:rsidRPr="009B5429">
        <w:rPr>
          <w:lang w:val="en-US"/>
        </w:rPr>
        <w:t>shared ideas</w:t>
      </w:r>
      <w:r w:rsidR="009B5429">
        <w:rPr>
          <w:lang w:val="en-US"/>
        </w:rPr>
        <w:t xml:space="preserve"> and any reservations</w:t>
      </w:r>
      <w:r>
        <w:rPr>
          <w:lang w:val="en-US"/>
        </w:rPr>
        <w:t xml:space="preserve">, in order to clarify and </w:t>
      </w:r>
      <w:r w:rsidR="009B5429">
        <w:rPr>
          <w:lang w:val="en-US"/>
        </w:rPr>
        <w:t xml:space="preserve"> refine the motions</w:t>
      </w:r>
      <w:r w:rsidR="002A23C9" w:rsidRPr="009B5429">
        <w:rPr>
          <w:lang w:val="en-US"/>
        </w:rPr>
        <w:t>.</w:t>
      </w:r>
    </w:p>
    <w:p w:rsidR="002A23C9" w:rsidRPr="009B5429" w:rsidRDefault="002A23C9" w:rsidP="009B5429">
      <w:pPr>
        <w:pStyle w:val="NoSpacing"/>
        <w:numPr>
          <w:ilvl w:val="0"/>
          <w:numId w:val="34"/>
        </w:numPr>
        <w:spacing w:before="120" w:after="120"/>
        <w:ind w:left="540" w:right="-360"/>
        <w:rPr>
          <w:lang w:val="en-US"/>
        </w:rPr>
      </w:pPr>
      <w:r w:rsidRPr="009B5429">
        <w:rPr>
          <w:lang w:val="en-US"/>
        </w:rPr>
        <w:t xml:space="preserve">At </w:t>
      </w:r>
      <w:r w:rsidR="00344291">
        <w:rPr>
          <w:lang w:val="en-US"/>
        </w:rPr>
        <w:t xml:space="preserve">the </w:t>
      </w:r>
      <w:r w:rsidRPr="009B5429">
        <w:rPr>
          <w:lang w:val="en-US"/>
        </w:rPr>
        <w:t xml:space="preserve">June meeting, </w:t>
      </w:r>
      <w:r w:rsidR="00344291">
        <w:rPr>
          <w:lang w:val="en-US"/>
        </w:rPr>
        <w:t xml:space="preserve">SEAC </w:t>
      </w:r>
      <w:r w:rsidRPr="009B5429">
        <w:rPr>
          <w:lang w:val="en-US"/>
        </w:rPr>
        <w:t xml:space="preserve">may be in </w:t>
      </w:r>
      <w:r w:rsidR="00344291">
        <w:rPr>
          <w:lang w:val="en-US"/>
        </w:rPr>
        <w:t xml:space="preserve">a </w:t>
      </w:r>
      <w:r w:rsidRPr="009B5429">
        <w:rPr>
          <w:lang w:val="en-US"/>
        </w:rPr>
        <w:t>position to make decisions on some</w:t>
      </w:r>
      <w:r w:rsidR="00344291">
        <w:rPr>
          <w:lang w:val="en-US"/>
        </w:rPr>
        <w:t xml:space="preserve"> of the motions</w:t>
      </w:r>
      <w:r w:rsidRPr="009B5429">
        <w:rPr>
          <w:lang w:val="en-US"/>
        </w:rPr>
        <w:t>.</w:t>
      </w:r>
    </w:p>
    <w:p w:rsidR="00344291" w:rsidRDefault="009B5429" w:rsidP="0040217B">
      <w:pPr>
        <w:pStyle w:val="NoSpacing"/>
        <w:spacing w:before="120" w:after="120" w:line="276" w:lineRule="auto"/>
        <w:ind w:right="-360"/>
        <w:rPr>
          <w:lang w:val="en-US"/>
        </w:rPr>
      </w:pPr>
      <w:r>
        <w:rPr>
          <w:lang w:val="en-US"/>
        </w:rPr>
        <w:t xml:space="preserve">At </w:t>
      </w:r>
      <w:r w:rsidRPr="009B5429">
        <w:rPr>
          <w:lang w:val="en-US"/>
        </w:rPr>
        <w:t>8:59</w:t>
      </w:r>
      <w:r>
        <w:rPr>
          <w:lang w:val="en-US"/>
        </w:rPr>
        <w:t xml:space="preserve"> the Chair obtained c</w:t>
      </w:r>
      <w:r w:rsidRPr="009B5429">
        <w:rPr>
          <w:lang w:val="en-US"/>
        </w:rPr>
        <w:t>ons</w:t>
      </w:r>
      <w:r w:rsidR="00657A7D" w:rsidRPr="009B5429">
        <w:rPr>
          <w:lang w:val="en-US"/>
        </w:rPr>
        <w:t>ensus to extend meeting</w:t>
      </w:r>
      <w:r>
        <w:rPr>
          <w:lang w:val="en-US"/>
        </w:rPr>
        <w:t>.</w:t>
      </w:r>
      <w:r w:rsidR="00344291">
        <w:rPr>
          <w:lang w:val="en-US"/>
        </w:rPr>
        <w:t xml:space="preserve"> Trustee Alexander proceeded to review the motions with SEAC.</w:t>
      </w:r>
      <w:r w:rsidR="00417F38">
        <w:rPr>
          <w:lang w:val="en-US"/>
        </w:rPr>
        <w:t xml:space="preserve"> </w:t>
      </w:r>
      <w:r>
        <w:rPr>
          <w:lang w:val="en-US"/>
        </w:rPr>
        <w:t xml:space="preserve">Input to the </w:t>
      </w:r>
      <w:r w:rsidR="00B42904">
        <w:rPr>
          <w:lang w:val="en-US"/>
        </w:rPr>
        <w:t>four m</w:t>
      </w:r>
      <w:r>
        <w:rPr>
          <w:lang w:val="en-US"/>
        </w:rPr>
        <w:t>otions</w:t>
      </w:r>
      <w:r w:rsidR="00417F38">
        <w:rPr>
          <w:lang w:val="en-US"/>
        </w:rPr>
        <w:t xml:space="preserve"> was collected. (See additions in </w:t>
      </w:r>
      <w:r w:rsidR="00417F38" w:rsidRPr="00417F38">
        <w:rPr>
          <w:lang w:val="en-US"/>
        </w:rPr>
        <w:t>red</w:t>
      </w:r>
      <w:r w:rsidR="00417F38">
        <w:rPr>
          <w:lang w:val="en-US"/>
        </w:rPr>
        <w:t>, on</w:t>
      </w:r>
      <w:r>
        <w:rPr>
          <w:lang w:val="en-US"/>
        </w:rPr>
        <w:t xml:space="preserve"> </w:t>
      </w:r>
      <w:r w:rsidR="00417F38">
        <w:rPr>
          <w:lang w:val="en-US"/>
        </w:rPr>
        <w:t>pages 7–12.)</w:t>
      </w:r>
      <w:r>
        <w:rPr>
          <w:lang w:val="en-US"/>
        </w:rPr>
        <w:t xml:space="preserve"> </w:t>
      </w:r>
    </w:p>
    <w:p w:rsidR="002A23C9" w:rsidRPr="00344291" w:rsidRDefault="009B5429" w:rsidP="00344291">
      <w:pPr>
        <w:pStyle w:val="NoSpacing"/>
        <w:spacing w:before="120" w:after="120" w:line="276" w:lineRule="auto"/>
        <w:ind w:right="-360"/>
        <w:rPr>
          <w:lang w:val="en-US"/>
        </w:rPr>
      </w:pPr>
      <w:r>
        <w:rPr>
          <w:lang w:val="en-US"/>
        </w:rPr>
        <w:t>SEAC Liaison, Margo Ratsep undertook to collect and collate any additional member input emailed to her for inclusion</w:t>
      </w:r>
      <w:r w:rsidR="00344291">
        <w:rPr>
          <w:lang w:val="en-US"/>
        </w:rPr>
        <w:t xml:space="preserve"> in the motions</w:t>
      </w:r>
      <w:r>
        <w:rPr>
          <w:lang w:val="en-US"/>
        </w:rPr>
        <w:t>.</w:t>
      </w:r>
    </w:p>
    <w:p w:rsidR="00B42904" w:rsidRDefault="0023389B" w:rsidP="0040217B">
      <w:pPr>
        <w:pStyle w:val="Heading2"/>
        <w:spacing w:before="0"/>
        <w:rPr>
          <w:sz w:val="24"/>
          <w:szCs w:val="24"/>
          <w:lang w:val="en-US"/>
        </w:rPr>
      </w:pPr>
      <w:r w:rsidRPr="007C09CD">
        <w:rPr>
          <w:sz w:val="24"/>
          <w:szCs w:val="24"/>
          <w:lang w:val="en-US"/>
        </w:rPr>
        <w:t>8</w:t>
      </w:r>
      <w:r w:rsidR="008D4FA7" w:rsidRPr="007C09CD">
        <w:rPr>
          <w:sz w:val="24"/>
          <w:szCs w:val="24"/>
          <w:lang w:val="en-US"/>
        </w:rPr>
        <w:t xml:space="preserve">. </w:t>
      </w:r>
      <w:r w:rsidR="0053329C" w:rsidRPr="007C09CD">
        <w:rPr>
          <w:sz w:val="24"/>
          <w:szCs w:val="24"/>
          <w:lang w:val="en-US"/>
        </w:rPr>
        <w:tab/>
      </w:r>
      <w:r w:rsidR="0002011E">
        <w:rPr>
          <w:sz w:val="24"/>
          <w:szCs w:val="24"/>
          <w:lang w:val="en-US"/>
        </w:rPr>
        <w:t>TDSB Petition</w:t>
      </w:r>
      <w:r w:rsidR="0060429B">
        <w:rPr>
          <w:sz w:val="24"/>
          <w:szCs w:val="24"/>
          <w:lang w:val="en-US"/>
        </w:rPr>
        <w:t xml:space="preserve"> </w:t>
      </w:r>
    </w:p>
    <w:p w:rsidR="00EE3A6B" w:rsidRPr="00B42904" w:rsidRDefault="00B42904" w:rsidP="0040217B">
      <w:pPr>
        <w:pStyle w:val="Heading2"/>
        <w:spacing w:before="0" w:after="120"/>
        <w:rPr>
          <w:b w:val="0"/>
          <w:sz w:val="22"/>
          <w:szCs w:val="22"/>
          <w:lang w:val="en-US"/>
        </w:rPr>
      </w:pPr>
      <w:r w:rsidRPr="00B42904">
        <w:rPr>
          <w:b w:val="0"/>
          <w:sz w:val="22"/>
          <w:szCs w:val="22"/>
          <w:lang w:val="en-US"/>
        </w:rPr>
        <w:t xml:space="preserve">This item was tabled until the June meeting. </w:t>
      </w:r>
    </w:p>
    <w:p w:rsidR="00AF2FEB" w:rsidRDefault="0023389B" w:rsidP="0040217B">
      <w:pPr>
        <w:pStyle w:val="Heading2"/>
        <w:ind w:left="450" w:hanging="450"/>
        <w:rPr>
          <w:sz w:val="24"/>
          <w:szCs w:val="24"/>
          <w:lang w:val="en-US"/>
        </w:rPr>
      </w:pPr>
      <w:r w:rsidRPr="007C09CD">
        <w:rPr>
          <w:sz w:val="24"/>
          <w:szCs w:val="24"/>
          <w:lang w:val="en-US"/>
        </w:rPr>
        <w:t>9</w:t>
      </w:r>
      <w:r w:rsidR="009D20BE" w:rsidRPr="007C09CD">
        <w:rPr>
          <w:sz w:val="24"/>
          <w:szCs w:val="24"/>
          <w:lang w:val="en-US"/>
        </w:rPr>
        <w:t xml:space="preserve">. </w:t>
      </w:r>
      <w:r w:rsidR="0002011E">
        <w:rPr>
          <w:sz w:val="24"/>
          <w:szCs w:val="24"/>
          <w:lang w:val="en-US"/>
        </w:rPr>
        <w:t>Other Business</w:t>
      </w:r>
    </w:p>
    <w:p w:rsidR="00B42904" w:rsidRPr="00B42904" w:rsidRDefault="00B42904" w:rsidP="0040217B">
      <w:pPr>
        <w:pStyle w:val="NoSpacing"/>
        <w:rPr>
          <w:lang w:val="en-US"/>
        </w:rPr>
      </w:pPr>
      <w:r>
        <w:rPr>
          <w:lang w:val="en-US"/>
        </w:rPr>
        <w:t>No new business was raised.</w:t>
      </w:r>
    </w:p>
    <w:p w:rsidR="00B42904" w:rsidRDefault="0002011E" w:rsidP="0040217B">
      <w:pPr>
        <w:pStyle w:val="Heading2"/>
        <w:rPr>
          <w:lang w:val="en-US"/>
        </w:rPr>
      </w:pPr>
      <w:r>
        <w:rPr>
          <w:lang w:val="en-US"/>
        </w:rPr>
        <w:t>10. Adjournment</w:t>
      </w:r>
      <w:r w:rsidR="0060429B">
        <w:rPr>
          <w:lang w:val="en-US"/>
        </w:rPr>
        <w:t xml:space="preserve"> </w:t>
      </w:r>
    </w:p>
    <w:p w:rsidR="0002011E" w:rsidRPr="00B42904" w:rsidRDefault="00B42904" w:rsidP="0040217B">
      <w:pPr>
        <w:pStyle w:val="Heading2"/>
        <w:spacing w:before="0"/>
        <w:rPr>
          <w:b w:val="0"/>
          <w:sz w:val="22"/>
          <w:szCs w:val="22"/>
          <w:lang w:val="en-US"/>
        </w:rPr>
      </w:pPr>
      <w:r>
        <w:rPr>
          <w:b w:val="0"/>
          <w:sz w:val="22"/>
          <w:szCs w:val="22"/>
          <w:lang w:val="en-US"/>
        </w:rPr>
        <w:t>On m</w:t>
      </w:r>
      <w:r w:rsidR="0060429B" w:rsidRPr="00B42904">
        <w:rPr>
          <w:b w:val="0"/>
          <w:sz w:val="22"/>
          <w:szCs w:val="22"/>
          <w:lang w:val="en-US"/>
        </w:rPr>
        <w:t xml:space="preserve">otion </w:t>
      </w:r>
      <w:r>
        <w:rPr>
          <w:b w:val="0"/>
          <w:sz w:val="22"/>
          <w:szCs w:val="22"/>
          <w:lang w:val="en-US"/>
        </w:rPr>
        <w:t xml:space="preserve">of </w:t>
      </w:r>
      <w:r w:rsidR="0060429B" w:rsidRPr="00B42904">
        <w:rPr>
          <w:b w:val="0"/>
          <w:sz w:val="22"/>
          <w:szCs w:val="22"/>
          <w:lang w:val="en-US"/>
        </w:rPr>
        <w:t>Steven</w:t>
      </w:r>
      <w:r w:rsidR="002610F2">
        <w:rPr>
          <w:b w:val="0"/>
          <w:sz w:val="22"/>
          <w:szCs w:val="22"/>
          <w:lang w:val="en-US"/>
        </w:rPr>
        <w:t xml:space="preserve"> Lynette and a majority vote in favour,</w:t>
      </w:r>
      <w:r>
        <w:rPr>
          <w:b w:val="0"/>
          <w:sz w:val="22"/>
          <w:szCs w:val="22"/>
          <w:lang w:val="en-US"/>
        </w:rPr>
        <w:t xml:space="preserve"> the meeting adjourned</w:t>
      </w:r>
      <w:r w:rsidR="0060429B" w:rsidRPr="00B42904">
        <w:rPr>
          <w:b w:val="0"/>
          <w:sz w:val="22"/>
          <w:szCs w:val="22"/>
          <w:lang w:val="en-US"/>
        </w:rPr>
        <w:t xml:space="preserve"> at 9:15</w:t>
      </w:r>
      <w:r>
        <w:rPr>
          <w:b w:val="0"/>
          <w:sz w:val="22"/>
          <w:szCs w:val="22"/>
          <w:lang w:val="en-US"/>
        </w:rPr>
        <w:t xml:space="preserve"> p.m.</w:t>
      </w:r>
    </w:p>
    <w:p w:rsidR="00764118" w:rsidRPr="0040217B" w:rsidRDefault="0040217B" w:rsidP="0040217B">
      <w:pPr>
        <w:rPr>
          <w:b/>
          <w:sz w:val="24"/>
          <w:szCs w:val="24"/>
        </w:rPr>
      </w:pPr>
      <w:r w:rsidRPr="0002011E">
        <w:rPr>
          <w:rStyle w:val="Heading2Char"/>
          <w:sz w:val="24"/>
          <w:szCs w:val="24"/>
        </w:rPr>
        <w:t>Next Meeting:</w:t>
      </w:r>
      <w:r w:rsidRPr="0002011E">
        <w:rPr>
          <w:b/>
          <w:sz w:val="24"/>
          <w:szCs w:val="24"/>
        </w:rPr>
        <w:t xml:space="preserve">  </w:t>
      </w:r>
      <w:r>
        <w:rPr>
          <w:b/>
          <w:sz w:val="24"/>
          <w:szCs w:val="24"/>
        </w:rPr>
        <w:t>June 13, 2016 (New date)</w:t>
      </w:r>
      <w:r w:rsidR="00764118">
        <w:br w:type="page"/>
      </w:r>
    </w:p>
    <w:sdt>
      <w:sdtPr>
        <w:rPr>
          <w:rFonts w:eastAsiaTheme="majorEastAsia" w:cs="Arial"/>
          <w:b/>
          <w:bCs/>
          <w:sz w:val="24"/>
          <w:szCs w:val="24"/>
          <w:lang w:val="en-US"/>
        </w:rPr>
        <w:alias w:val="Title"/>
        <w:id w:val="1509251568"/>
        <w:placeholder>
          <w:docPart w:val="7250252E3EA84542A1AAC17072A51094"/>
        </w:placeholder>
        <w:dataBinding w:prefixMappings="xmlns:ns0='http://schemas.openxmlformats.org/package/2006/metadata/core-properties' xmlns:ns1='http://purl.org/dc/elements/1.1/'" w:xpath="/ns0:coreProperties[1]/ns1:title[1]" w:storeItemID="{6C3C8BC8-F283-45AE-878A-BAB7291924A1}"/>
        <w:text/>
      </w:sdtPr>
      <w:sdtEndPr/>
      <w:sdtContent>
        <w:p w:rsidR="00764118" w:rsidRDefault="00764118" w:rsidP="00417F38">
          <w:pPr>
            <w:pStyle w:val="Header"/>
            <w:pBdr>
              <w:bottom w:val="thickThinSmallGap" w:sz="24" w:space="1" w:color="622423" w:themeColor="accent2" w:themeShade="7F"/>
            </w:pBdr>
            <w:ind w:right="-486"/>
            <w:jc w:val="center"/>
            <w:rPr>
              <w:rFonts w:asciiTheme="majorHAnsi" w:eastAsiaTheme="majorEastAsia" w:hAnsiTheme="majorHAnsi" w:cstheme="majorBidi"/>
              <w:sz w:val="32"/>
              <w:szCs w:val="32"/>
            </w:rPr>
          </w:pPr>
          <w:r w:rsidRPr="00764118">
            <w:rPr>
              <w:rFonts w:eastAsiaTheme="majorEastAsia" w:cs="Arial"/>
              <w:b/>
              <w:bCs/>
              <w:sz w:val="24"/>
              <w:szCs w:val="24"/>
              <w:lang w:val="en-US"/>
            </w:rPr>
            <w:t xml:space="preserve">Special Education Advisory Committee (SEAC) – TDSB Special Education Reform </w:t>
          </w:r>
          <w:r>
            <w:rPr>
              <w:rFonts w:eastAsiaTheme="majorEastAsia" w:cs="Arial"/>
              <w:b/>
              <w:bCs/>
              <w:sz w:val="24"/>
              <w:szCs w:val="24"/>
              <w:lang w:val="en-US"/>
            </w:rPr>
            <w:t xml:space="preserve">Draft </w:t>
          </w:r>
          <w:r w:rsidRPr="00764118">
            <w:rPr>
              <w:rFonts w:eastAsiaTheme="majorEastAsia" w:cs="Arial"/>
              <w:b/>
              <w:bCs/>
              <w:sz w:val="24"/>
              <w:szCs w:val="24"/>
              <w:lang w:val="en-US"/>
            </w:rPr>
            <w:t>Motions</w:t>
          </w:r>
        </w:p>
      </w:sdtContent>
    </w:sdt>
    <w:p w:rsidR="00764118" w:rsidRPr="006B6B1D" w:rsidRDefault="00764118" w:rsidP="00764118">
      <w:pPr>
        <w:pStyle w:val="Heading1"/>
        <w:spacing w:before="120"/>
        <w:jc w:val="center"/>
        <w:rPr>
          <w:rFonts w:cs="Arial"/>
          <w:sz w:val="24"/>
          <w:szCs w:val="24"/>
        </w:rPr>
      </w:pPr>
      <w:r>
        <w:rPr>
          <w:rFonts w:cs="Arial"/>
          <w:sz w:val="24"/>
          <w:szCs w:val="24"/>
          <w:lang w:val="en-CA"/>
        </w:rPr>
        <w:t xml:space="preserve">Motion #1 – </w:t>
      </w:r>
      <w:r w:rsidRPr="006B6B1D">
        <w:rPr>
          <w:rFonts w:cs="Arial"/>
          <w:sz w:val="24"/>
          <w:szCs w:val="24"/>
        </w:rPr>
        <w:t>Draft 1</w:t>
      </w:r>
      <w:r>
        <w:rPr>
          <w:rFonts w:cs="Arial"/>
          <w:sz w:val="24"/>
          <w:szCs w:val="24"/>
        </w:rPr>
        <w:t xml:space="preserve"> (April 20, 2016)</w:t>
      </w:r>
    </w:p>
    <w:p w:rsidR="00764118" w:rsidRPr="006B6B1D" w:rsidRDefault="00764118" w:rsidP="00764118">
      <w:pPr>
        <w:pStyle w:val="Heading2"/>
        <w:keepNext w:val="0"/>
        <w:keepLines w:val="0"/>
        <w:widowControl w:val="0"/>
        <w:spacing w:before="0" w:after="240" w:line="276" w:lineRule="auto"/>
        <w:rPr>
          <w:rFonts w:cs="Arial"/>
          <w:sz w:val="24"/>
          <w:szCs w:val="24"/>
        </w:rPr>
      </w:pPr>
      <w:r w:rsidRPr="006B6B1D">
        <w:rPr>
          <w:rFonts w:cs="Arial"/>
          <w:sz w:val="24"/>
          <w:szCs w:val="24"/>
        </w:rPr>
        <w:t>The Right of Parents, Guardians and Students with Special Education Needs to Know about TDSB Special Education Programs, Services, and Supports, and How to Access Them</w:t>
      </w:r>
      <w:r>
        <w:rPr>
          <w:rFonts w:cs="Arial"/>
          <w:sz w:val="24"/>
          <w:szCs w:val="24"/>
        </w:rPr>
        <w:t xml:space="preserve"> </w:t>
      </w:r>
    </w:p>
    <w:p w:rsidR="00764118" w:rsidRPr="006B6B1D" w:rsidRDefault="00764118" w:rsidP="00764118">
      <w:pPr>
        <w:widowControl w:val="0"/>
        <w:rPr>
          <w:rFonts w:cs="Arial"/>
        </w:rPr>
      </w:pPr>
      <w:r w:rsidRPr="006B6B1D">
        <w:rPr>
          <w:rFonts w:cs="Arial"/>
        </w:rPr>
        <w:t>SEAC recommends as follows:</w:t>
      </w:r>
    </w:p>
    <w:p w:rsidR="00764118" w:rsidRPr="006B6B1D" w:rsidRDefault="00764118" w:rsidP="00764118">
      <w:pPr>
        <w:widowControl w:val="0"/>
        <w:spacing w:line="276" w:lineRule="auto"/>
        <w:ind w:left="270" w:hanging="270"/>
        <w:rPr>
          <w:rFonts w:cs="Arial"/>
        </w:rPr>
      </w:pPr>
      <w:r w:rsidRPr="006B6B1D">
        <w:rPr>
          <w:rFonts w:cs="Arial"/>
        </w:rPr>
        <w:t xml:space="preserve">1. </w:t>
      </w:r>
      <w:r w:rsidRPr="00EF5F82">
        <w:rPr>
          <w:rFonts w:cs="Arial"/>
          <w:i/>
          <w:color w:val="FF0000"/>
        </w:rPr>
        <w:t>[TDSB needs to develop information resources.]</w:t>
      </w:r>
      <w:r w:rsidRPr="00EF5F82">
        <w:rPr>
          <w:rFonts w:cs="Arial"/>
          <w:color w:val="FF0000"/>
        </w:rPr>
        <w:t xml:space="preserve"> </w:t>
      </w:r>
      <w:r w:rsidRPr="006B6B1D">
        <w:rPr>
          <w:rFonts w:cs="Arial"/>
        </w:rPr>
        <w:t xml:space="preserve">TDSB should ensure that parents, guardians, and where practicable, students are </w:t>
      </w:r>
      <w:r w:rsidRPr="00607482">
        <w:rPr>
          <w:rFonts w:cs="Arial"/>
          <w:strike/>
        </w:rPr>
        <w:t>told</w:t>
      </w:r>
      <w:r>
        <w:rPr>
          <w:rFonts w:cs="Arial"/>
        </w:rPr>
        <w:t xml:space="preserve"> </w:t>
      </w:r>
      <w:r w:rsidRPr="00EF5F82">
        <w:rPr>
          <w:rFonts w:cs="Arial"/>
          <w:i/>
          <w:color w:val="FF0000"/>
        </w:rPr>
        <w:t>informed</w:t>
      </w:r>
      <w:r w:rsidRPr="006B6B1D">
        <w:rPr>
          <w:rFonts w:cs="Arial"/>
        </w:rPr>
        <w:t>, as soon as possible, in a readily-accessible and understandable way, about such important information as:</w:t>
      </w:r>
    </w:p>
    <w:p w:rsidR="00764118" w:rsidRPr="006B6B1D" w:rsidRDefault="00764118" w:rsidP="00764118">
      <w:pPr>
        <w:widowControl w:val="0"/>
        <w:spacing w:line="276" w:lineRule="auto"/>
        <w:ind w:left="540" w:hanging="270"/>
        <w:rPr>
          <w:rFonts w:cs="Arial"/>
        </w:rPr>
      </w:pPr>
      <w:r w:rsidRPr="006B6B1D">
        <w:rPr>
          <w:rFonts w:cs="Arial"/>
        </w:rPr>
        <w:t>a) What is “special education” and who is entitled to receive it.</w:t>
      </w:r>
    </w:p>
    <w:p w:rsidR="00764118" w:rsidRPr="00764118" w:rsidRDefault="00764118" w:rsidP="00764118">
      <w:pPr>
        <w:widowControl w:val="0"/>
        <w:spacing w:line="276" w:lineRule="auto"/>
        <w:ind w:left="540" w:hanging="270"/>
        <w:rPr>
          <w:rFonts w:cs="Arial"/>
          <w:color w:val="FF0000"/>
        </w:rPr>
      </w:pPr>
      <w:r w:rsidRPr="006B6B1D">
        <w:rPr>
          <w:rFonts w:cs="Arial"/>
        </w:rPr>
        <w:t xml:space="preserve">b) TDSB’s duty to ensure that the </w:t>
      </w:r>
      <w:r w:rsidRPr="00EF5F82">
        <w:rPr>
          <w:rFonts w:cs="Arial"/>
          <w:i/>
          <w:color w:val="FF0000"/>
        </w:rPr>
        <w:t>special</w:t>
      </w:r>
      <w:r>
        <w:rPr>
          <w:rFonts w:cs="Arial"/>
          <w:color w:val="FF0000"/>
        </w:rPr>
        <w:t xml:space="preserve"> </w:t>
      </w:r>
      <w:r w:rsidRPr="006B6B1D">
        <w:rPr>
          <w:rFonts w:cs="Arial"/>
        </w:rPr>
        <w:t>education</w:t>
      </w:r>
      <w:r w:rsidRPr="00EF5F82">
        <w:rPr>
          <w:rFonts w:cs="Arial"/>
          <w:strike/>
        </w:rPr>
        <w:t>al</w:t>
      </w:r>
      <w:r w:rsidRPr="006B6B1D">
        <w:rPr>
          <w:rFonts w:cs="Arial"/>
        </w:rPr>
        <w:t xml:space="preserve"> needs of students with disabilities are effectively accommodated, as required by the Ontario Human Rights Code and the Charter of Rights.</w:t>
      </w:r>
      <w:r>
        <w:rPr>
          <w:rFonts w:cs="Arial"/>
          <w:color w:val="FF0000"/>
        </w:rPr>
        <w:t xml:space="preserve"> </w:t>
      </w:r>
      <w:r w:rsidRPr="00EF5F82">
        <w:rPr>
          <w:rFonts w:cs="Arial"/>
          <w:i/>
          <w:color w:val="FF0000"/>
        </w:rPr>
        <w:t>[</w:t>
      </w:r>
      <w:r>
        <w:rPr>
          <w:rFonts w:cs="Arial"/>
          <w:color w:val="FF0000"/>
        </w:rPr>
        <w:t xml:space="preserve">We </w:t>
      </w:r>
      <w:r>
        <w:rPr>
          <w:rFonts w:cs="Arial"/>
          <w:i/>
          <w:color w:val="FF0000"/>
        </w:rPr>
        <w:t>n</w:t>
      </w:r>
      <w:r w:rsidRPr="00607482">
        <w:rPr>
          <w:rFonts w:cs="Arial"/>
          <w:i/>
          <w:color w:val="FF0000"/>
        </w:rPr>
        <w:t>eed to understand what the</w:t>
      </w:r>
      <w:r>
        <w:rPr>
          <w:rFonts w:cs="Arial"/>
          <w:i/>
          <w:color w:val="FF0000"/>
        </w:rPr>
        <w:t xml:space="preserve"> Code and Charter</w:t>
      </w:r>
      <w:r w:rsidRPr="00607482">
        <w:rPr>
          <w:rFonts w:cs="Arial"/>
          <w:i/>
          <w:color w:val="FF0000"/>
        </w:rPr>
        <w:t xml:space="preserve"> refer to when talking about </w:t>
      </w:r>
      <w:r>
        <w:rPr>
          <w:rFonts w:cs="Arial"/>
          <w:i/>
          <w:color w:val="FF0000"/>
        </w:rPr>
        <w:t xml:space="preserve">duty to </w:t>
      </w:r>
      <w:r w:rsidRPr="00607482">
        <w:rPr>
          <w:rFonts w:cs="Arial"/>
          <w:i/>
          <w:color w:val="FF0000"/>
        </w:rPr>
        <w:t>accommod</w:t>
      </w:r>
      <w:r>
        <w:rPr>
          <w:rFonts w:cs="Arial"/>
          <w:i/>
          <w:color w:val="FF0000"/>
        </w:rPr>
        <w:t>ate and what TDSB means</w:t>
      </w:r>
      <w:r w:rsidRPr="00607482">
        <w:rPr>
          <w:rFonts w:cs="Arial"/>
          <w:i/>
          <w:color w:val="FF0000"/>
        </w:rPr>
        <w:t>.</w:t>
      </w:r>
      <w:r>
        <w:rPr>
          <w:rFonts w:cs="Arial"/>
          <w:color w:val="FF0000"/>
        </w:rPr>
        <w:t xml:space="preserve"> </w:t>
      </w:r>
      <w:r>
        <w:rPr>
          <w:rFonts w:cs="Arial"/>
          <w:i/>
          <w:color w:val="FF0000"/>
        </w:rPr>
        <w:t>There is an o</w:t>
      </w:r>
      <w:r w:rsidRPr="00607482">
        <w:rPr>
          <w:rFonts w:cs="Arial"/>
          <w:i/>
          <w:color w:val="FF0000"/>
        </w:rPr>
        <w:t xml:space="preserve">pportunity to establish what the requirement is and to convince front line workers that it is </w:t>
      </w:r>
      <w:r>
        <w:rPr>
          <w:rFonts w:cs="Arial"/>
          <w:i/>
          <w:color w:val="FF0000"/>
        </w:rPr>
        <w:t>what they both need and want to do</w:t>
      </w:r>
      <w:r w:rsidRPr="00607482">
        <w:rPr>
          <w:rFonts w:cs="Arial"/>
          <w:i/>
          <w:color w:val="FF0000"/>
        </w:rPr>
        <w:t xml:space="preserve"> – a paradigm shift for the board</w:t>
      </w:r>
      <w:r>
        <w:rPr>
          <w:rFonts w:cs="Arial"/>
          <w:i/>
          <w:color w:val="FF0000"/>
        </w:rPr>
        <w:t>]</w:t>
      </w:r>
    </w:p>
    <w:p w:rsidR="00764118" w:rsidRPr="006B6B1D" w:rsidRDefault="00764118" w:rsidP="00764118">
      <w:pPr>
        <w:widowControl w:val="0"/>
        <w:spacing w:line="276" w:lineRule="auto"/>
        <w:ind w:left="540" w:hanging="270"/>
        <w:rPr>
          <w:rFonts w:cs="Arial"/>
        </w:rPr>
      </w:pPr>
      <w:r w:rsidRPr="006B6B1D">
        <w:rPr>
          <w:rFonts w:cs="Arial"/>
        </w:rPr>
        <w:t xml:space="preserve">c) The range of options, placements, programs, services, supports and accommodations available at TDSB for students with special education needs. </w:t>
      </w:r>
    </w:p>
    <w:p w:rsidR="00764118" w:rsidRPr="006B6B1D" w:rsidRDefault="00764118" w:rsidP="00764118">
      <w:pPr>
        <w:widowControl w:val="0"/>
        <w:spacing w:line="276" w:lineRule="auto"/>
        <w:ind w:left="540" w:hanging="270"/>
        <w:rPr>
          <w:rFonts w:cs="Arial"/>
        </w:rPr>
      </w:pPr>
      <w:r w:rsidRPr="006B6B1D">
        <w:rPr>
          <w:rFonts w:cs="Arial"/>
        </w:rPr>
        <w:t>d) 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p>
    <w:p w:rsidR="00764118" w:rsidRPr="006B6B1D" w:rsidRDefault="00764118" w:rsidP="00764118">
      <w:pPr>
        <w:widowControl w:val="0"/>
        <w:spacing w:line="276" w:lineRule="auto"/>
        <w:ind w:left="540" w:hanging="270"/>
        <w:rPr>
          <w:rFonts w:cs="Arial"/>
        </w:rPr>
      </w:pPr>
      <w:r w:rsidRPr="006B6B1D">
        <w:rPr>
          <w:rFonts w:cs="Arial"/>
        </w:rPr>
        <w:t xml:space="preserve">e) 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 It also includes other informal processes like requests for programs, services, supports and accommodations in the classroom that are not covered in an IPRC or IEP. </w:t>
      </w:r>
    </w:p>
    <w:p w:rsidR="00764118" w:rsidRPr="006B6B1D" w:rsidRDefault="00764118" w:rsidP="00764118">
      <w:pPr>
        <w:widowControl w:val="0"/>
        <w:spacing w:line="276" w:lineRule="auto"/>
        <w:ind w:left="270" w:hanging="270"/>
        <w:rPr>
          <w:rFonts w:cs="Arial"/>
        </w:rPr>
      </w:pPr>
      <w:r w:rsidRPr="006B6B1D">
        <w:rPr>
          <w:rFonts w:cs="Arial"/>
        </w:rPr>
        <w:t>2. Without restricting the important information that must be made readily available, TDSB should ensure, among other things, that:</w:t>
      </w:r>
    </w:p>
    <w:p w:rsidR="00764118" w:rsidRPr="006B6B1D" w:rsidRDefault="00764118" w:rsidP="00764118">
      <w:pPr>
        <w:widowControl w:val="0"/>
        <w:spacing w:line="276" w:lineRule="auto"/>
        <w:ind w:left="540" w:hanging="270"/>
        <w:rPr>
          <w:rFonts w:cs="Arial"/>
        </w:rPr>
      </w:pPr>
      <w:r w:rsidRPr="006B6B1D">
        <w:rPr>
          <w:rFonts w:cs="Arial"/>
        </w:rPr>
        <w:t>a) parents and guardians of students with special education needs can easily find out and, where necessary, visit different placement, program, service and support options for a student with special education needs, before the parent, guardian or, where practicable, the student must take a position on what placement, program or services sho</w:t>
      </w:r>
      <w:r>
        <w:rPr>
          <w:rFonts w:cs="Arial"/>
        </w:rPr>
        <w:t>uld be provided to that student.</w:t>
      </w:r>
    </w:p>
    <w:p w:rsidR="00764118" w:rsidRDefault="00764118" w:rsidP="00764118">
      <w:pPr>
        <w:widowControl w:val="0"/>
        <w:spacing w:line="276" w:lineRule="auto"/>
        <w:ind w:left="540" w:hanging="270"/>
        <w:rPr>
          <w:rFonts w:cs="Arial"/>
        </w:rPr>
      </w:pPr>
      <w:r w:rsidRPr="006B6B1D">
        <w:rPr>
          <w:rFonts w:cs="Arial"/>
        </w:rPr>
        <w:t>b) parents and guardians of students with special education needs and, where practicable, students with special education needs themselves, should be given clear, understandable explanations of their rights in the special education process. For example, when TDSB presents parents or guardians with a proposed IEP, TDSB should carefully explain to them that they need not agree to the proposed IEP, that TDSB is open to their suggestions for changes to the proposed IEP, and the avenues by which parents or guardians can seek to get TDSB to make changes to the proposed IEP.</w:t>
      </w:r>
    </w:p>
    <w:p w:rsidR="00764118" w:rsidRPr="006B6B1D" w:rsidRDefault="00764118" w:rsidP="00764118">
      <w:pPr>
        <w:widowControl w:val="0"/>
        <w:spacing w:line="276" w:lineRule="auto"/>
        <w:ind w:left="540" w:hanging="270"/>
        <w:rPr>
          <w:rFonts w:cs="Arial"/>
        </w:rPr>
      </w:pPr>
      <w:r w:rsidRPr="006B6B1D">
        <w:rPr>
          <w:rFonts w:cs="Arial"/>
        </w:rPr>
        <w:t xml:space="preserve">   </w:t>
      </w:r>
    </w:p>
    <w:p w:rsidR="00764118" w:rsidRDefault="00764118" w:rsidP="00764118">
      <w:pPr>
        <w:ind w:left="270" w:hanging="270"/>
        <w:rPr>
          <w:rFonts w:cs="Arial"/>
        </w:rPr>
      </w:pPr>
      <w:r w:rsidRPr="006B6B1D">
        <w:rPr>
          <w:rFonts w:cs="Arial"/>
        </w:rPr>
        <w:lastRenderedPageBreak/>
        <w:t>3. TDSB should now implement a comprehensive plan to substantially improve its provision of the important information, described above, to all parents and guardians of TDSB students, and to all TDSB students where practicable, and especially to parents and guardians of students with special education needs:</w:t>
      </w:r>
    </w:p>
    <w:p w:rsidR="00764118" w:rsidRPr="00764118" w:rsidRDefault="00764118" w:rsidP="00764118">
      <w:pPr>
        <w:spacing w:after="240"/>
        <w:ind w:left="270"/>
        <w:rPr>
          <w:rFonts w:cs="Arial"/>
        </w:rPr>
      </w:pPr>
      <w:r>
        <w:rPr>
          <w:rFonts w:cs="Arial"/>
          <w:i/>
          <w:color w:val="FF0000"/>
        </w:rPr>
        <w:t>[</w:t>
      </w:r>
      <w:r w:rsidRPr="00607482">
        <w:rPr>
          <w:rFonts w:cs="Arial"/>
          <w:i/>
          <w:color w:val="FF0000"/>
        </w:rPr>
        <w:t>Every parent should have an option to receive inform</w:t>
      </w:r>
      <w:r>
        <w:rPr>
          <w:rFonts w:cs="Arial"/>
          <w:i/>
          <w:color w:val="FF0000"/>
        </w:rPr>
        <w:t>ation digitally or in hard copy – to be able to opt in or opt out.]</w:t>
      </w:r>
    </w:p>
    <w:p w:rsidR="00764118" w:rsidRPr="006B6B1D" w:rsidRDefault="00764118" w:rsidP="00764118">
      <w:pPr>
        <w:widowControl w:val="0"/>
        <w:spacing w:line="276" w:lineRule="auto"/>
        <w:ind w:left="630" w:hanging="360"/>
        <w:rPr>
          <w:rFonts w:cs="Arial"/>
        </w:rPr>
      </w:pPr>
      <w:r w:rsidRPr="006B6B1D">
        <w:rPr>
          <w:rFonts w:cs="Arial"/>
        </w:rPr>
        <w:t>a)  This plan’s objective should be to ensure that all parents, guardians and where practicable, students, have the important information they need to ensure that students of all abilities can fully access and benefit from the educational opportunities available at TDSB.</w:t>
      </w:r>
      <w:bookmarkStart w:id="1" w:name="Start"/>
      <w:bookmarkStart w:id="2" w:name="Complete"/>
      <w:bookmarkEnd w:id="1"/>
      <w:bookmarkEnd w:id="2"/>
    </w:p>
    <w:p w:rsidR="00764118" w:rsidRPr="00764118" w:rsidRDefault="00764118" w:rsidP="00764118">
      <w:pPr>
        <w:widowControl w:val="0"/>
        <w:spacing w:line="276" w:lineRule="auto"/>
        <w:ind w:left="630" w:hanging="360"/>
        <w:rPr>
          <w:rFonts w:cs="Arial"/>
          <w:color w:val="FF0000"/>
        </w:rPr>
      </w:pPr>
      <w:r w:rsidRPr="006B6B1D">
        <w:rPr>
          <w:rFonts w:cs="Arial"/>
        </w:rPr>
        <w:t xml:space="preserve">b) </w:t>
      </w:r>
      <w:r>
        <w:rPr>
          <w:rFonts w:cs="Arial"/>
        </w:rPr>
        <w:t xml:space="preserve"> </w:t>
      </w:r>
      <w:r w:rsidRPr="006B6B1D">
        <w:rPr>
          <w:rFonts w:cs="Arial"/>
        </w:rPr>
        <w:t>TDSB should not simply leave it to each principal or teacher to make sure that this important information is effectively provided.</w:t>
      </w:r>
      <w:r>
        <w:rPr>
          <w:rFonts w:cs="Arial"/>
        </w:rPr>
        <w:t xml:space="preserve"> </w:t>
      </w:r>
      <w:r w:rsidRPr="00EF5F82">
        <w:rPr>
          <w:rFonts w:cs="Arial"/>
          <w:i/>
          <w:color w:val="FF0000"/>
        </w:rPr>
        <w:t>[Reword this as a positive statement.]</w:t>
      </w:r>
    </w:p>
    <w:p w:rsidR="00764118" w:rsidRPr="006B6B1D" w:rsidRDefault="00764118" w:rsidP="00764118">
      <w:pPr>
        <w:widowControl w:val="0"/>
        <w:spacing w:line="276" w:lineRule="auto"/>
        <w:ind w:left="630" w:hanging="360"/>
        <w:rPr>
          <w:rFonts w:cs="Arial"/>
        </w:rPr>
      </w:pPr>
      <w:r w:rsidRPr="006B6B1D">
        <w:rPr>
          <w:rFonts w:cs="Arial"/>
        </w:rPr>
        <w:t xml:space="preserve">c) </w:t>
      </w:r>
      <w:r>
        <w:rPr>
          <w:rFonts w:cs="Arial"/>
        </w:rPr>
        <w:t xml:space="preserve"> </w:t>
      </w:r>
      <w:r w:rsidRPr="006B6B1D">
        <w:rPr>
          <w:rFonts w:cs="Arial"/>
        </w:rPr>
        <w:t>TDSB should ensure that all of this important information is fully and readily accessible in a prompt and timely way to all parents, guardians and students, in accessible formats and, in jargon-free plain language, in a diverse range of languages. It should be easy to find this information, without having to call all around TDSB.</w:t>
      </w:r>
    </w:p>
    <w:p w:rsidR="00764118" w:rsidRPr="006B6B1D" w:rsidRDefault="00764118" w:rsidP="00764118">
      <w:pPr>
        <w:widowControl w:val="0"/>
        <w:spacing w:line="276" w:lineRule="auto"/>
        <w:ind w:left="630" w:hanging="360"/>
        <w:rPr>
          <w:rFonts w:cs="Arial"/>
        </w:rPr>
      </w:pPr>
      <w:r w:rsidRPr="006B6B1D">
        <w:rPr>
          <w:rFonts w:cs="Arial"/>
        </w:rPr>
        <w:t xml:space="preserve">d) </w:t>
      </w:r>
      <w:r>
        <w:rPr>
          <w:rFonts w:cs="Arial"/>
        </w:rPr>
        <w:t xml:space="preserve"> </w:t>
      </w:r>
      <w:r w:rsidRPr="006B6B1D">
        <w:rPr>
          <w:rFonts w:cs="Arial"/>
        </w:rPr>
        <w:t xml:space="preserve">TDSB should not simply rely on its website to share this information since this will not serve those families that do not have internet access. </w:t>
      </w:r>
      <w:r w:rsidRPr="00EF5F82">
        <w:rPr>
          <w:rFonts w:cs="Arial"/>
          <w:i/>
          <w:color w:val="FF0000"/>
        </w:rPr>
        <w:t>[Reword this as a positive statement.]</w:t>
      </w:r>
    </w:p>
    <w:p w:rsidR="00764118" w:rsidRPr="00EF5F82" w:rsidRDefault="00764118" w:rsidP="00764118">
      <w:pPr>
        <w:widowControl w:val="0"/>
        <w:spacing w:line="276" w:lineRule="auto"/>
        <w:ind w:left="630" w:hanging="360"/>
        <w:rPr>
          <w:rFonts w:cs="Arial"/>
          <w:color w:val="FF0000"/>
        </w:rPr>
      </w:pPr>
      <w:r w:rsidRPr="006B6B1D">
        <w:rPr>
          <w:rFonts w:cs="Arial"/>
        </w:rPr>
        <w:t xml:space="preserve">e) </w:t>
      </w:r>
      <w:r>
        <w:rPr>
          <w:rFonts w:cs="Arial"/>
        </w:rPr>
        <w:t xml:space="preserve"> </w:t>
      </w:r>
      <w:r w:rsidRPr="006B6B1D">
        <w:rPr>
          <w:rFonts w:cs="Arial"/>
        </w:rPr>
        <w:t>This plan should include TDSB sending home information at the start of each school year in a package of information to all families, and not merely families of those students who are already being served as having special education needs.</w:t>
      </w:r>
      <w:r>
        <w:rPr>
          <w:rFonts w:cs="Arial"/>
        </w:rPr>
        <w:t xml:space="preserve"> </w:t>
      </w:r>
      <w:r w:rsidRPr="00EF5F82">
        <w:rPr>
          <w:rFonts w:cs="Arial"/>
          <w:i/>
          <w:color w:val="FF0000"/>
        </w:rPr>
        <w:t>[If sending a package home, send home questions to prompt parents – i.e. here’s something to think about…The advantage of sending it to all parents, helps get families of kids without special needs to be more understanding of those who do struggle – improves inclusion.]</w:t>
      </w:r>
    </w:p>
    <w:p w:rsidR="00764118" w:rsidRPr="00764118" w:rsidRDefault="00764118" w:rsidP="00764118">
      <w:pPr>
        <w:widowControl w:val="0"/>
        <w:spacing w:line="276" w:lineRule="auto"/>
        <w:ind w:left="630" w:hanging="360"/>
        <w:rPr>
          <w:rFonts w:cs="Arial"/>
        </w:rPr>
      </w:pPr>
      <w:r w:rsidRPr="006B6B1D">
        <w:rPr>
          <w:rFonts w:cs="Arial"/>
        </w:rPr>
        <w:t xml:space="preserve">f) </w:t>
      </w:r>
      <w:r>
        <w:rPr>
          <w:rFonts w:cs="Arial"/>
        </w:rPr>
        <w:t xml:space="preserve"> </w:t>
      </w:r>
      <w:r w:rsidRPr="006B6B1D">
        <w:rPr>
          <w:rFonts w:cs="Arial"/>
        </w:rPr>
        <w:t>This plan should include the creation of a user-friendly package of information to be provided to families who first approach TDSB about the possibility of enrolling a child at TDSB, e.g. when they register for kindergarten.</w:t>
      </w:r>
    </w:p>
    <w:p w:rsidR="00764118" w:rsidRPr="00EF5F82" w:rsidRDefault="00764118" w:rsidP="00764118">
      <w:pPr>
        <w:spacing w:after="240"/>
        <w:jc w:val="center"/>
        <w:rPr>
          <w:rFonts w:eastAsiaTheme="majorEastAsia" w:cs="Arial"/>
          <w:b/>
          <w:bCs/>
        </w:rPr>
      </w:pPr>
      <w:r w:rsidRPr="00EF5F82">
        <w:rPr>
          <w:rFonts w:cs="Arial"/>
          <w:b/>
        </w:rPr>
        <w:t>Motion #2 – Draft 1 (April 20, 2016)</w:t>
      </w:r>
    </w:p>
    <w:p w:rsidR="00764118" w:rsidRPr="006B6B1D" w:rsidRDefault="00764118" w:rsidP="00764118">
      <w:pPr>
        <w:pStyle w:val="Heading2"/>
        <w:keepNext w:val="0"/>
        <w:keepLines w:val="0"/>
        <w:widowControl w:val="0"/>
        <w:spacing w:before="0" w:after="240" w:line="276" w:lineRule="auto"/>
        <w:rPr>
          <w:rFonts w:cs="Arial"/>
          <w:sz w:val="24"/>
          <w:szCs w:val="24"/>
        </w:rPr>
      </w:pPr>
      <w:r w:rsidRPr="006B6B1D">
        <w:rPr>
          <w:rFonts w:cs="Arial"/>
          <w:sz w:val="24"/>
          <w:szCs w:val="24"/>
        </w:rPr>
        <w:t xml:space="preserve">Ensuring that Parents, Guardians and Students Have a Fair </w:t>
      </w:r>
      <w:r w:rsidRPr="00EF5F82">
        <w:rPr>
          <w:rFonts w:cs="Arial"/>
          <w:i/>
          <w:color w:val="FF0000"/>
          <w:sz w:val="24"/>
          <w:szCs w:val="24"/>
        </w:rPr>
        <w:t>[and Effective]</w:t>
      </w:r>
      <w:r w:rsidRPr="00EF5F82">
        <w:rPr>
          <w:rFonts w:cs="Arial"/>
          <w:color w:val="FF0000"/>
          <w:sz w:val="24"/>
          <w:szCs w:val="24"/>
        </w:rPr>
        <w:t xml:space="preserve"> </w:t>
      </w:r>
      <w:r w:rsidRPr="006B6B1D">
        <w:rPr>
          <w:rFonts w:cs="Arial"/>
          <w:sz w:val="24"/>
          <w:szCs w:val="24"/>
        </w:rPr>
        <w:t>Process for Raising Concerns about TDSB’s Accommodation of the Education Needs of Students with Special Education Needs</w:t>
      </w:r>
    </w:p>
    <w:p w:rsidR="00764118" w:rsidRPr="006B6B1D" w:rsidRDefault="00764118" w:rsidP="00764118">
      <w:pPr>
        <w:widowControl w:val="0"/>
        <w:rPr>
          <w:rFonts w:cs="Arial"/>
        </w:rPr>
      </w:pPr>
      <w:r w:rsidRPr="006B6B1D">
        <w:rPr>
          <w:rFonts w:cs="Arial"/>
        </w:rPr>
        <w:t>SEAC recommends as follows:</w:t>
      </w:r>
    </w:p>
    <w:p w:rsidR="00764118" w:rsidRPr="00764118" w:rsidRDefault="00764118" w:rsidP="00764118">
      <w:pPr>
        <w:widowControl w:val="0"/>
        <w:spacing w:line="276" w:lineRule="auto"/>
        <w:ind w:left="270" w:hanging="270"/>
        <w:rPr>
          <w:rFonts w:cs="Arial"/>
          <w:color w:val="FF0000"/>
        </w:rPr>
      </w:pPr>
      <w:r w:rsidRPr="006B6B1D">
        <w:rPr>
          <w:rFonts w:cs="Arial"/>
        </w:rPr>
        <w:t xml:space="preserve">1. TDSB should establish </w:t>
      </w:r>
      <w:r w:rsidRPr="00EF5F82">
        <w:rPr>
          <w:rFonts w:cs="Arial"/>
          <w:i/>
          <w:color w:val="FF0000"/>
        </w:rPr>
        <w:t>[an improved]</w:t>
      </w:r>
      <w:r w:rsidRPr="00EF5F82">
        <w:rPr>
          <w:rFonts w:cs="Arial"/>
          <w:color w:val="FF0000"/>
        </w:rPr>
        <w:t xml:space="preserve"> </w:t>
      </w:r>
      <w:r w:rsidRPr="00271CDF">
        <w:rPr>
          <w:rFonts w:cs="Arial"/>
          <w:strike/>
        </w:rPr>
        <w:t>new</w:t>
      </w:r>
      <w:r w:rsidRPr="006B6B1D">
        <w:rPr>
          <w:rFonts w:cs="Arial"/>
        </w:rPr>
        <w:t xml:space="preserve"> process for parents and guardians of students with special education needs to more effectively take part in the development and implementation of a student’s Individual Education Plan. This should include giving parents complete, timely and readily-understandable information about the IEP development process, and the parents/ guardians’ rights and opportunities in that process (in accordance with Motion #1 – Parents/Guardians Right to Know)</w:t>
      </w:r>
      <w:r>
        <w:rPr>
          <w:rFonts w:cs="Arial"/>
        </w:rPr>
        <w:t>.</w:t>
      </w:r>
      <w:r>
        <w:rPr>
          <w:rFonts w:cs="Arial"/>
          <w:color w:val="FF0000"/>
        </w:rPr>
        <w:t xml:space="preserve"> </w:t>
      </w:r>
      <w:r w:rsidRPr="00EF5F82">
        <w:rPr>
          <w:rFonts w:cs="Arial"/>
          <w:i/>
          <w:color w:val="FF0000"/>
        </w:rPr>
        <w:t>[Have a condensed version of the Plan i.e. regarding exceptionalities, IEP, etc. – What does an MID child typically have in an IEP – would like a manual.]</w:t>
      </w:r>
    </w:p>
    <w:p w:rsidR="00764118" w:rsidRDefault="00764118" w:rsidP="00764118">
      <w:pPr>
        <w:widowControl w:val="0"/>
        <w:spacing w:line="276" w:lineRule="auto"/>
        <w:ind w:left="270" w:hanging="270"/>
        <w:rPr>
          <w:rFonts w:cs="Arial"/>
        </w:rPr>
      </w:pPr>
      <w:r w:rsidRPr="006B6B1D">
        <w:rPr>
          <w:rFonts w:cs="Arial"/>
        </w:rPr>
        <w:t xml:space="preserve">2. Parents and guardians of students with special education needs, and where practicable, the student, should be invited to take part in a joint TDSB IEP development meeting, where the IEP will be written. TDSB should bring to the table all key professionals who can contribute to this. The family should be invited to bring to the table any supports and professionals that can assist the family. </w:t>
      </w:r>
    </w:p>
    <w:p w:rsidR="00764118" w:rsidRDefault="00764118" w:rsidP="00764118">
      <w:pPr>
        <w:widowControl w:val="0"/>
        <w:spacing w:line="276" w:lineRule="auto"/>
        <w:ind w:left="270" w:hanging="270"/>
        <w:rPr>
          <w:rFonts w:cs="Arial"/>
        </w:rPr>
      </w:pPr>
    </w:p>
    <w:p w:rsidR="00764118" w:rsidRPr="005F3558" w:rsidRDefault="00764118" w:rsidP="00764118">
      <w:pPr>
        <w:widowControl w:val="0"/>
        <w:spacing w:line="276" w:lineRule="auto"/>
        <w:ind w:left="270"/>
        <w:rPr>
          <w:rFonts w:cs="Arial"/>
          <w:i/>
          <w:color w:val="FF0000"/>
        </w:rPr>
      </w:pPr>
      <w:r w:rsidRPr="005F3558">
        <w:rPr>
          <w:rFonts w:cs="Arial"/>
          <w:i/>
          <w:color w:val="FF0000"/>
        </w:rPr>
        <w:t>[Suggestions:</w:t>
      </w:r>
    </w:p>
    <w:p w:rsidR="00764118" w:rsidRPr="005F3558" w:rsidRDefault="00764118" w:rsidP="00764118">
      <w:pPr>
        <w:pStyle w:val="ListParagraph"/>
        <w:widowControl w:val="0"/>
        <w:numPr>
          <w:ilvl w:val="0"/>
          <w:numId w:val="35"/>
        </w:numPr>
        <w:spacing w:before="0" w:after="0" w:line="276" w:lineRule="auto"/>
        <w:ind w:left="540" w:hanging="180"/>
        <w:rPr>
          <w:rFonts w:cs="Arial"/>
          <w:i/>
          <w:color w:val="FF0000"/>
        </w:rPr>
      </w:pPr>
      <w:r w:rsidRPr="005F3558">
        <w:rPr>
          <w:rFonts w:cs="Arial"/>
          <w:i/>
          <w:color w:val="FF0000"/>
        </w:rPr>
        <w:t xml:space="preserve">Need to develop support for students, such as every student having access to homework assignments on-line. </w:t>
      </w:r>
    </w:p>
    <w:p w:rsidR="00764118" w:rsidRPr="005F3558" w:rsidRDefault="00764118" w:rsidP="00764118">
      <w:pPr>
        <w:pStyle w:val="ListParagraph"/>
        <w:widowControl w:val="0"/>
        <w:numPr>
          <w:ilvl w:val="0"/>
          <w:numId w:val="35"/>
        </w:numPr>
        <w:spacing w:before="0" w:after="0" w:line="276" w:lineRule="auto"/>
        <w:ind w:left="540" w:hanging="180"/>
        <w:rPr>
          <w:rFonts w:cs="Arial"/>
          <w:i/>
          <w:color w:val="FF0000"/>
        </w:rPr>
      </w:pPr>
      <w:r w:rsidRPr="005F3558">
        <w:rPr>
          <w:rFonts w:cs="Arial"/>
          <w:i/>
          <w:color w:val="FF0000"/>
        </w:rPr>
        <w:t xml:space="preserve">Parents need support to participate effectively – more information about what a good IEP looks like. Need for clarification about what the IEP is. </w:t>
      </w:r>
    </w:p>
    <w:p w:rsidR="00764118" w:rsidRPr="005F3558" w:rsidRDefault="00764118" w:rsidP="00764118">
      <w:pPr>
        <w:pStyle w:val="ListParagraph"/>
        <w:widowControl w:val="0"/>
        <w:numPr>
          <w:ilvl w:val="0"/>
          <w:numId w:val="35"/>
        </w:numPr>
        <w:spacing w:before="0" w:after="0" w:line="276" w:lineRule="auto"/>
        <w:ind w:left="540" w:hanging="180"/>
        <w:rPr>
          <w:rFonts w:cs="Arial"/>
          <w:i/>
          <w:color w:val="FF0000"/>
        </w:rPr>
      </w:pPr>
      <w:r w:rsidRPr="005F3558">
        <w:rPr>
          <w:rFonts w:cs="Arial"/>
          <w:i/>
          <w:color w:val="FF0000"/>
        </w:rPr>
        <w:t xml:space="preserve">There are parents who might want an alternative way to participate – need to provide a wide range of options in how they want to participate. </w:t>
      </w:r>
    </w:p>
    <w:p w:rsidR="00764118" w:rsidRPr="005F3558" w:rsidRDefault="00764118" w:rsidP="00764118">
      <w:pPr>
        <w:pStyle w:val="ListParagraph"/>
        <w:widowControl w:val="0"/>
        <w:numPr>
          <w:ilvl w:val="0"/>
          <w:numId w:val="35"/>
        </w:numPr>
        <w:spacing w:before="0" w:after="0" w:line="276" w:lineRule="auto"/>
        <w:ind w:left="540" w:hanging="180"/>
        <w:rPr>
          <w:rFonts w:cs="Arial"/>
          <w:i/>
          <w:color w:val="FF0000"/>
        </w:rPr>
      </w:pPr>
      <w:r w:rsidRPr="005F3558">
        <w:rPr>
          <w:rFonts w:cs="Arial"/>
          <w:i/>
          <w:color w:val="FF0000"/>
        </w:rPr>
        <w:t xml:space="preserve">Useful to have a list of personnel from staff that will show up so not intimidating for parents. Family should be notified about who the supports are. </w:t>
      </w:r>
    </w:p>
    <w:p w:rsidR="00764118" w:rsidRPr="005F3558" w:rsidRDefault="00764118" w:rsidP="00764118">
      <w:pPr>
        <w:pStyle w:val="ListParagraph"/>
        <w:widowControl w:val="0"/>
        <w:numPr>
          <w:ilvl w:val="0"/>
          <w:numId w:val="35"/>
        </w:numPr>
        <w:spacing w:before="0" w:after="0" w:line="276" w:lineRule="auto"/>
        <w:ind w:left="540" w:hanging="180"/>
        <w:rPr>
          <w:rFonts w:cs="Arial"/>
          <w:i/>
          <w:color w:val="FF0000"/>
        </w:rPr>
      </w:pPr>
      <w:r w:rsidRPr="005F3558">
        <w:rPr>
          <w:rFonts w:cs="Arial"/>
          <w:i/>
          <w:color w:val="FF0000"/>
        </w:rPr>
        <w:t xml:space="preserve">Need TDSB sponsored events specific to these things – through school councils and in every school so parents can learn about this. </w:t>
      </w:r>
    </w:p>
    <w:p w:rsidR="00764118" w:rsidRPr="00764118" w:rsidRDefault="00764118" w:rsidP="00764118">
      <w:pPr>
        <w:pStyle w:val="ListParagraph"/>
        <w:widowControl w:val="0"/>
        <w:numPr>
          <w:ilvl w:val="0"/>
          <w:numId w:val="35"/>
        </w:numPr>
        <w:spacing w:before="0" w:after="0" w:line="276" w:lineRule="auto"/>
        <w:ind w:left="540" w:hanging="180"/>
        <w:rPr>
          <w:rFonts w:cs="Arial"/>
          <w:i/>
          <w:color w:val="FF0000"/>
        </w:rPr>
      </w:pPr>
      <w:r w:rsidRPr="005F3558">
        <w:rPr>
          <w:rFonts w:cs="Arial"/>
          <w:i/>
          <w:color w:val="FF0000"/>
        </w:rPr>
        <w:t>Groups represented on SEAC have expertise to offer parents and can provide through their own organizations, advice on what to ask for, how to ask, to know what accommodations are possible – so there is no mystery about what to ask for]</w:t>
      </w:r>
    </w:p>
    <w:p w:rsidR="00764118" w:rsidRPr="006B6B1D" w:rsidRDefault="00764118" w:rsidP="00764118">
      <w:pPr>
        <w:widowControl w:val="0"/>
        <w:spacing w:line="276" w:lineRule="auto"/>
        <w:ind w:left="270" w:hanging="270"/>
        <w:rPr>
          <w:rFonts w:cs="Arial"/>
        </w:rPr>
      </w:pPr>
      <w:r w:rsidRPr="006B6B1D">
        <w:rPr>
          <w:rFonts w:cs="Arial"/>
        </w:rPr>
        <w:t>3. If TDSB refuses to provide an accommodation, service, or support for a child’s disability that a parent, guardian, or where appropriate, the student requests, TDSB should, on request, promptly provide written reasons for that refusal.</w:t>
      </w:r>
    </w:p>
    <w:p w:rsidR="00764118" w:rsidRPr="006B6B1D" w:rsidRDefault="00764118" w:rsidP="00764118">
      <w:pPr>
        <w:widowControl w:val="0"/>
        <w:spacing w:line="276" w:lineRule="auto"/>
        <w:ind w:left="270" w:hanging="270"/>
        <w:rPr>
          <w:rFonts w:cs="Arial"/>
        </w:rPr>
      </w:pPr>
      <w:r w:rsidRPr="006B6B1D">
        <w:rPr>
          <w:rFonts w:cs="Arial"/>
        </w:rPr>
        <w:t>4. If parents and guardians of students with special education needs, and where practicable, the student, disagree with any aspect of the proposed IEP, TDSB should make available an internal appeal process for hearing and deciding on the family’s concerns. This internal TDSB appeal process should meet the following requirements:</w:t>
      </w:r>
    </w:p>
    <w:p w:rsidR="00764118" w:rsidRPr="006B6B1D" w:rsidRDefault="00764118" w:rsidP="00764118">
      <w:pPr>
        <w:widowControl w:val="0"/>
        <w:spacing w:line="276" w:lineRule="auto"/>
        <w:ind w:left="540" w:hanging="270"/>
        <w:rPr>
          <w:rFonts w:cs="Arial"/>
        </w:rPr>
      </w:pPr>
      <w:r w:rsidRPr="006B6B1D">
        <w:rPr>
          <w:rFonts w:cs="Arial"/>
        </w:rPr>
        <w:t>a) It should be very prompt. An IEP should be finalized as quickly as possible, so that the students’ learning needs are promptly met.</w:t>
      </w:r>
    </w:p>
    <w:p w:rsidR="00764118" w:rsidRPr="00764118" w:rsidRDefault="00764118" w:rsidP="00764118">
      <w:pPr>
        <w:widowControl w:val="0"/>
        <w:spacing w:line="276" w:lineRule="auto"/>
        <w:ind w:left="540" w:hanging="270"/>
        <w:rPr>
          <w:rFonts w:cs="Arial"/>
          <w:color w:val="FF0000"/>
        </w:rPr>
      </w:pPr>
      <w:r w:rsidRPr="006B6B1D">
        <w:rPr>
          <w:rFonts w:cs="Arial"/>
        </w:rPr>
        <w:t>b) No proposed accommodations should be withheld from a student pending an appeal. The family should not feel pressured not to appeal, lest the child be placed in a position of educational disadvantage during the appeal process.</w:t>
      </w:r>
      <w:r>
        <w:rPr>
          <w:rFonts w:cs="Arial"/>
        </w:rPr>
        <w:t xml:space="preserve"> </w:t>
      </w:r>
      <w:r w:rsidRPr="005F3558">
        <w:rPr>
          <w:rFonts w:cs="Arial"/>
          <w:i/>
          <w:color w:val="FF0000"/>
        </w:rPr>
        <w:t>[Needs clarity – to explain that those accommodations proposed by the school will not be withheld pending an appeal.]</w:t>
      </w:r>
    </w:p>
    <w:p w:rsidR="00764118" w:rsidRPr="006B6B1D" w:rsidRDefault="00764118" w:rsidP="00764118">
      <w:pPr>
        <w:widowControl w:val="0"/>
        <w:spacing w:line="276" w:lineRule="auto"/>
        <w:ind w:left="540" w:hanging="270"/>
        <w:rPr>
          <w:rFonts w:cs="Arial"/>
        </w:rPr>
      </w:pPr>
      <w:r w:rsidRPr="006B6B1D">
        <w:rPr>
          <w:rFonts w:cs="Arial"/>
        </w:rPr>
        <w:t>c) The appeal process should be fair. TDSB should let the family know all of its issues or concerns with a family’s proposal regarding the IEP. The family should be given a fair chance to express its concerns and recommendations regarding the IEP.</w:t>
      </w:r>
    </w:p>
    <w:p w:rsidR="00764118" w:rsidRPr="006B6B1D" w:rsidRDefault="00764118" w:rsidP="00764118">
      <w:pPr>
        <w:widowControl w:val="0"/>
        <w:spacing w:line="276" w:lineRule="auto"/>
        <w:ind w:left="540" w:hanging="270"/>
        <w:rPr>
          <w:rFonts w:cs="Arial"/>
        </w:rPr>
      </w:pPr>
      <w:r w:rsidRPr="006B6B1D">
        <w:rPr>
          <w:rFonts w:cs="Arial"/>
        </w:rPr>
        <w:t>d) The appeal should be to a person or persons who are independent and impartial. They should have expertise in special education. They should not have taken part in any of the earlier discussions or decisions regarding the IEP for that child.</w:t>
      </w:r>
    </w:p>
    <w:p w:rsidR="00764118" w:rsidRPr="006B6B1D" w:rsidRDefault="00764118" w:rsidP="00764118">
      <w:pPr>
        <w:widowControl w:val="0"/>
        <w:spacing w:line="276" w:lineRule="auto"/>
        <w:ind w:left="540" w:hanging="270"/>
        <w:rPr>
          <w:rFonts w:cs="Arial"/>
        </w:rPr>
      </w:pPr>
      <w:r w:rsidRPr="006B6B1D">
        <w:rPr>
          <w:rFonts w:cs="Arial"/>
        </w:rPr>
        <w:t>e) At the appeal, every effort should be made to mediate and resolve any disagreements between the family and TDSB. If the matter cannot be resolved by agreement, there should be an option for TDSB to appoint a person or persons who are outside TDSB to consider the appeal, along short time lines.</w:t>
      </w:r>
    </w:p>
    <w:p w:rsidR="00764118" w:rsidRPr="006B6B1D" w:rsidRDefault="00764118" w:rsidP="00764118">
      <w:pPr>
        <w:widowControl w:val="0"/>
        <w:spacing w:line="276" w:lineRule="auto"/>
        <w:ind w:left="540" w:hanging="270"/>
        <w:rPr>
          <w:rFonts w:cs="Arial"/>
        </w:rPr>
      </w:pPr>
      <w:r w:rsidRPr="006B6B1D">
        <w:rPr>
          <w:rFonts w:cs="Arial"/>
        </w:rPr>
        <w:t xml:space="preserve">f) At the appeal, written reasons should be given for the decision, and especially if any of the family’s requests or concerns are not accepted. </w:t>
      </w:r>
    </w:p>
    <w:p w:rsidR="00764118" w:rsidRPr="006B6B1D" w:rsidRDefault="00764118" w:rsidP="00764118">
      <w:pPr>
        <w:widowControl w:val="0"/>
        <w:spacing w:line="276" w:lineRule="auto"/>
        <w:ind w:left="540" w:hanging="270"/>
        <w:rPr>
          <w:rFonts w:cs="Arial"/>
        </w:rPr>
      </w:pPr>
      <w:r w:rsidRPr="006B6B1D">
        <w:rPr>
          <w:rFonts w:cs="Arial"/>
        </w:rPr>
        <w:t xml:space="preserve">g) If, after receiving the appeal reasons, the family wishes to present any new information, it can ask for the appeal to be reconsidered. This should be along short time lines. </w:t>
      </w:r>
    </w:p>
    <w:p w:rsidR="00764118" w:rsidRPr="006B6B1D" w:rsidRDefault="00764118" w:rsidP="00764118">
      <w:pPr>
        <w:widowControl w:val="0"/>
        <w:spacing w:line="276" w:lineRule="auto"/>
        <w:ind w:left="540" w:hanging="270"/>
        <w:rPr>
          <w:rFonts w:cs="Arial"/>
        </w:rPr>
      </w:pPr>
    </w:p>
    <w:p w:rsidR="00764118" w:rsidRPr="006B6B1D" w:rsidRDefault="00764118" w:rsidP="00764118">
      <w:pPr>
        <w:widowControl w:val="0"/>
        <w:spacing w:line="276" w:lineRule="auto"/>
        <w:ind w:left="540" w:hanging="270"/>
        <w:rPr>
          <w:rFonts w:cs="Arial"/>
        </w:rPr>
      </w:pPr>
      <w:r w:rsidRPr="006B6B1D">
        <w:rPr>
          <w:rFonts w:cs="Arial"/>
        </w:rPr>
        <w:lastRenderedPageBreak/>
        <w:t>h) After the Appeal is decided, if the family is not satisfied, it should be able to bring its concerns regarding the proposed IEP to the Executive Superintendent for Special Education, for a further consideration.</w:t>
      </w:r>
    </w:p>
    <w:p w:rsidR="00764118" w:rsidRPr="006B6B1D" w:rsidRDefault="00764118" w:rsidP="00764118">
      <w:pPr>
        <w:widowControl w:val="0"/>
        <w:spacing w:line="276" w:lineRule="auto"/>
        <w:ind w:left="270" w:hanging="270"/>
        <w:rPr>
          <w:rFonts w:cs="Arial"/>
        </w:rPr>
      </w:pPr>
      <w:r w:rsidRPr="006B6B1D">
        <w:rPr>
          <w:rFonts w:cs="Arial"/>
        </w:rPr>
        <w:t>5. TDSB should establish a process for parents and guardians of students with special education needs and where practicable, the student, where they can raise concerns about the implementation of the IEP. For example, this should be available if there is a concern that the IEP is not being fully implemented. These should follow the same procedures as listed above for family concerns regarding the content of the IEP.</w:t>
      </w:r>
    </w:p>
    <w:p w:rsidR="00764118" w:rsidRPr="006B6B1D" w:rsidRDefault="00764118" w:rsidP="00764118">
      <w:pPr>
        <w:widowControl w:val="0"/>
        <w:spacing w:line="276" w:lineRule="auto"/>
        <w:ind w:left="270" w:hanging="270"/>
        <w:rPr>
          <w:rFonts w:cs="Arial"/>
        </w:rPr>
      </w:pPr>
      <w:r w:rsidRPr="006B6B1D">
        <w:rPr>
          <w:rFonts w:cs="Arial"/>
        </w:rPr>
        <w:t>6. Once an IEP is established, TDSB should put in place a process for monitoring or periodically checking on a random basis to see to what extent IEPs are being effectively implemented. A synthesis or summary of the results of this audit or monitoring should be shared with the Special Education Advisory Committee and the TDSB trustees, with any identification of students removed.</w:t>
      </w:r>
    </w:p>
    <w:p w:rsidR="00515DAD" w:rsidRPr="00515DAD" w:rsidRDefault="00515DAD" w:rsidP="00515DAD">
      <w:pPr>
        <w:rPr>
          <w:rFonts w:cs="Arial"/>
          <w:b/>
          <w:i/>
          <w:color w:val="FF0000"/>
          <w:sz w:val="24"/>
          <w:szCs w:val="24"/>
        </w:rPr>
      </w:pPr>
      <w:r w:rsidRPr="00515DAD">
        <w:rPr>
          <w:rFonts w:cs="Arial"/>
          <w:bCs/>
          <w:i/>
          <w:color w:val="FF0000"/>
        </w:rPr>
        <w:t xml:space="preserve">[During the discussion, reference was made to the differences between IEPs in elementary and secondary, particularly around resources and parent involvement. </w:t>
      </w:r>
      <w:r>
        <w:rPr>
          <w:rFonts w:cs="Arial"/>
          <w:bCs/>
          <w:i/>
          <w:color w:val="FF0000"/>
        </w:rPr>
        <w:t>Executive Supe</w:t>
      </w:r>
      <w:r w:rsidR="00864CE8">
        <w:rPr>
          <w:rFonts w:cs="Arial"/>
          <w:bCs/>
          <w:i/>
          <w:color w:val="FF0000"/>
        </w:rPr>
        <w:t>rin</w:t>
      </w:r>
      <w:r>
        <w:rPr>
          <w:rFonts w:cs="Arial"/>
          <w:bCs/>
          <w:i/>
          <w:color w:val="FF0000"/>
        </w:rPr>
        <w:t>tendent Robinson</w:t>
      </w:r>
      <w:r w:rsidRPr="00515DAD">
        <w:rPr>
          <w:rFonts w:cs="Arial"/>
          <w:bCs/>
          <w:i/>
          <w:color w:val="FF0000"/>
        </w:rPr>
        <w:t xml:space="preserve"> noted that while the quality of the experience should be the same for parents with regards to involvement, opportunities to interact with teachers, etc., there are differences resulting from the numbers of students and teacher mindset (related to subject specialization) in secondary schools. IEPs are generally different in terms of complexity.]</w:t>
      </w:r>
    </w:p>
    <w:p w:rsidR="00764118" w:rsidRPr="00764118" w:rsidRDefault="00764118" w:rsidP="00764118">
      <w:pPr>
        <w:spacing w:before="360"/>
        <w:ind w:left="270"/>
        <w:jc w:val="center"/>
        <w:rPr>
          <w:rFonts w:cs="Arial"/>
          <w:b/>
          <w:bCs/>
          <w:i/>
        </w:rPr>
      </w:pPr>
      <w:r w:rsidRPr="00764118">
        <w:rPr>
          <w:rFonts w:cs="Arial"/>
          <w:b/>
          <w:sz w:val="24"/>
          <w:szCs w:val="24"/>
        </w:rPr>
        <w:t>Motion #3 – Draft 1 (April 20, 2016)</w:t>
      </w:r>
    </w:p>
    <w:p w:rsidR="00764118" w:rsidRPr="00764118" w:rsidRDefault="00764118" w:rsidP="00764118">
      <w:pPr>
        <w:spacing w:before="240"/>
        <w:rPr>
          <w:rFonts w:cs="Arial"/>
          <w:b/>
          <w:bCs/>
          <w:color w:val="FF0000"/>
        </w:rPr>
      </w:pPr>
      <w:r w:rsidRPr="006B6B1D">
        <w:rPr>
          <w:rFonts w:cs="Arial"/>
          <w:b/>
          <w:bCs/>
        </w:rPr>
        <w:t>Ensuring a Fully Accessible Built Environment at TDSB Schools</w:t>
      </w:r>
      <w:r>
        <w:rPr>
          <w:rFonts w:cs="Arial"/>
          <w:b/>
          <w:bCs/>
          <w:color w:val="FF0000"/>
        </w:rPr>
        <w:t xml:space="preserve"> </w:t>
      </w:r>
    </w:p>
    <w:p w:rsidR="00764118" w:rsidRPr="006B6B1D" w:rsidRDefault="00764118" w:rsidP="00764118">
      <w:pPr>
        <w:rPr>
          <w:rFonts w:cs="Arial"/>
        </w:rPr>
      </w:pPr>
      <w:r w:rsidRPr="006B6B1D">
        <w:rPr>
          <w:rFonts w:cs="Arial"/>
        </w:rPr>
        <w:t>SEAC recommends as follows:</w:t>
      </w:r>
    </w:p>
    <w:p w:rsidR="00764118" w:rsidRPr="006B6B1D" w:rsidRDefault="00764118" w:rsidP="00764118">
      <w:pPr>
        <w:spacing w:line="276" w:lineRule="auto"/>
        <w:ind w:left="270" w:hanging="270"/>
        <w:rPr>
          <w:rFonts w:cs="Arial"/>
        </w:rPr>
      </w:pPr>
      <w:r w:rsidRPr="006B6B1D">
        <w:rPr>
          <w:rFonts w:cs="Arial"/>
        </w:rPr>
        <w:t xml:space="preserve">1. TDSB should develop a plan for ensuring that the built environment of its schools and other educational facilities becomes fully accessible to people with disabilities as soon as reasonably possible, and in any event, no later than 2025. </w:t>
      </w:r>
      <w:r w:rsidRPr="005F3558">
        <w:rPr>
          <w:rFonts w:cs="Arial"/>
          <w:bCs/>
          <w:i/>
          <w:color w:val="FF0000"/>
        </w:rPr>
        <w:t>[</w:t>
      </w:r>
      <w:r>
        <w:rPr>
          <w:rFonts w:cs="Arial"/>
          <w:bCs/>
          <w:i/>
          <w:color w:val="FF0000"/>
        </w:rPr>
        <w:t>The f</w:t>
      </w:r>
      <w:r w:rsidRPr="005F3558">
        <w:rPr>
          <w:rFonts w:cs="Arial"/>
          <w:bCs/>
          <w:i/>
          <w:color w:val="FF0000"/>
        </w:rPr>
        <w:t xml:space="preserve">ocus </w:t>
      </w:r>
      <w:r>
        <w:rPr>
          <w:rFonts w:cs="Arial"/>
          <w:bCs/>
          <w:i/>
          <w:color w:val="FF0000"/>
        </w:rPr>
        <w:t xml:space="preserve">is </w:t>
      </w:r>
      <w:r w:rsidRPr="005F3558">
        <w:rPr>
          <w:rFonts w:cs="Arial"/>
          <w:bCs/>
          <w:i/>
          <w:color w:val="FF0000"/>
        </w:rPr>
        <w:t>to do as much as can within available funding</w:t>
      </w:r>
      <w:r>
        <w:rPr>
          <w:rFonts w:cs="Arial"/>
          <w:bCs/>
          <w:i/>
          <w:color w:val="FF0000"/>
        </w:rPr>
        <w:t>.</w:t>
      </w:r>
      <w:r w:rsidRPr="005F3558">
        <w:rPr>
          <w:rFonts w:cs="Arial"/>
          <w:bCs/>
          <w:i/>
          <w:color w:val="FF0000"/>
        </w:rPr>
        <w:t xml:space="preserve">] </w:t>
      </w:r>
      <w:r w:rsidRPr="006B6B1D">
        <w:rPr>
          <w:rFonts w:cs="Arial"/>
        </w:rPr>
        <w:t>As part of this planning process:</w:t>
      </w:r>
    </w:p>
    <w:p w:rsidR="00764118" w:rsidRPr="00764118" w:rsidRDefault="00764118" w:rsidP="00764118">
      <w:pPr>
        <w:spacing w:line="276" w:lineRule="auto"/>
        <w:ind w:left="540" w:hanging="270"/>
        <w:rPr>
          <w:rFonts w:cs="Arial"/>
          <w:color w:val="FF0000"/>
        </w:rPr>
      </w:pPr>
      <w:r w:rsidRPr="006B6B1D">
        <w:rPr>
          <w:rFonts w:cs="Arial"/>
        </w:rPr>
        <w:t>a) As a first step, TDSB should develop a plan for making as many of its schools disability-accessible within its current financial context.</w:t>
      </w:r>
      <w:r>
        <w:rPr>
          <w:rFonts w:cs="Arial"/>
        </w:rPr>
        <w:t xml:space="preserve"> </w:t>
      </w:r>
      <w:r w:rsidRPr="005F3558">
        <w:rPr>
          <w:rFonts w:cs="Arial"/>
          <w:i/>
          <w:color w:val="FF0000"/>
        </w:rPr>
        <w:t>[Make a site as fully accessible as possible through school-based organizational decisions.]</w:t>
      </w:r>
    </w:p>
    <w:p w:rsidR="00764118" w:rsidRPr="006B6B1D" w:rsidRDefault="00764118" w:rsidP="00764118">
      <w:pPr>
        <w:spacing w:line="276" w:lineRule="auto"/>
        <w:ind w:left="540" w:hanging="270"/>
        <w:rPr>
          <w:rFonts w:cs="Arial"/>
        </w:rPr>
      </w:pPr>
      <w:r w:rsidRPr="006B6B1D">
        <w:rPr>
          <w:rFonts w:cs="Arial"/>
        </w:rPr>
        <w:t xml:space="preserve">b) TDSB should identify which schools can be more easily made accessible, and which schools would require substantially more extensive action to be made physically accessible. An interim plan should be developed to show what progress towards full physical accessibility can be made by first addressing those schools that would require less money to be made physically accessible. </w:t>
      </w:r>
      <w:r w:rsidRPr="005F3558">
        <w:rPr>
          <w:rFonts w:cs="Arial"/>
          <w:i/>
          <w:color w:val="FF0000"/>
        </w:rPr>
        <w:t>[Need to look across the system to address geog</w:t>
      </w:r>
      <w:r w:rsidR="00515DAD">
        <w:rPr>
          <w:rFonts w:cs="Arial"/>
          <w:i/>
          <w:color w:val="FF0000"/>
        </w:rPr>
        <w:t>raphic equity of access – n</w:t>
      </w:r>
      <w:r w:rsidRPr="005F3558">
        <w:rPr>
          <w:rFonts w:cs="Arial"/>
          <w:i/>
          <w:color w:val="FF0000"/>
        </w:rPr>
        <w:t xml:space="preserve">ot just </w:t>
      </w:r>
      <w:r w:rsidR="00515DAD">
        <w:rPr>
          <w:rFonts w:cs="Arial"/>
          <w:i/>
          <w:color w:val="FF0000"/>
        </w:rPr>
        <w:t xml:space="preserve">the ones that are easy to fix, </w:t>
      </w:r>
      <w:r w:rsidRPr="005F3558">
        <w:rPr>
          <w:rFonts w:cs="Arial"/>
          <w:i/>
          <w:color w:val="FF0000"/>
        </w:rPr>
        <w:t>but which neighbou</w:t>
      </w:r>
      <w:r w:rsidR="00515DAD">
        <w:rPr>
          <w:rFonts w:cs="Arial"/>
          <w:i/>
          <w:color w:val="FF0000"/>
        </w:rPr>
        <w:t>rhood has not been addressed. D</w:t>
      </w:r>
      <w:r w:rsidRPr="005F3558">
        <w:rPr>
          <w:rFonts w:cs="Arial"/>
          <w:i/>
          <w:color w:val="FF0000"/>
        </w:rPr>
        <w:t>on’t rely solely on the easy fixes without the other considerations. Think about sensory, vision and hearing needs too.]</w:t>
      </w:r>
      <w:r>
        <w:rPr>
          <w:rFonts w:cs="Arial"/>
          <w:color w:val="FF0000"/>
        </w:rPr>
        <w:t xml:space="preserve"> </w:t>
      </w:r>
      <w:r w:rsidRPr="006B6B1D">
        <w:rPr>
          <w:rFonts w:cs="Arial"/>
        </w:rPr>
        <w:t xml:space="preserve">    </w:t>
      </w:r>
    </w:p>
    <w:p w:rsidR="00764118" w:rsidRPr="006B6B1D" w:rsidRDefault="00764118" w:rsidP="00764118">
      <w:pPr>
        <w:spacing w:line="276" w:lineRule="auto"/>
        <w:ind w:left="270" w:hanging="270"/>
        <w:rPr>
          <w:rFonts w:cs="Arial"/>
        </w:rPr>
      </w:pPr>
      <w:r w:rsidRPr="006B6B1D">
        <w:rPr>
          <w:rFonts w:cs="Arial"/>
        </w:rPr>
        <w:t xml:space="preserve">2. If the Ontario Government does not have a detailed and sufficient accessibility standard for the design of the built environment in schools, TDSB should develop an up-to-date list of design criteria for ensuring the physical accessibility of any new construction or renovation, especially at a school. This should meet the accessibility requirements of the Ontario Human Rights Code and the Charter of Rights. It should meet the needs of all disabilities, and not only those of people with mobility disabilities. </w:t>
      </w:r>
    </w:p>
    <w:p w:rsidR="00764118" w:rsidRPr="00515DAD" w:rsidRDefault="00764118" w:rsidP="00515DAD">
      <w:pPr>
        <w:spacing w:line="276" w:lineRule="auto"/>
        <w:ind w:left="270" w:hanging="270"/>
        <w:rPr>
          <w:rFonts w:cs="Arial"/>
          <w:color w:val="FF0000"/>
        </w:rPr>
      </w:pPr>
      <w:r w:rsidRPr="006B6B1D">
        <w:rPr>
          <w:rFonts w:cs="Arial"/>
        </w:rPr>
        <w:t xml:space="preserve">3. When TDSB seeks to retain outside design professionals, such as architects, for the design of a new school or a school renovation, or for any other TDSB construction project, TDSB should include in any </w:t>
      </w:r>
      <w:r w:rsidRPr="006B6B1D">
        <w:rPr>
          <w:rFonts w:cs="Arial"/>
        </w:rPr>
        <w:lastRenderedPageBreak/>
        <w:t>Request for Proposal (RFP) a strong condition that the design professional must have sufficient expertise in accessibility design.</w:t>
      </w:r>
      <w:r w:rsidRPr="005F3558">
        <w:rPr>
          <w:rFonts w:cs="Arial"/>
          <w:i/>
        </w:rPr>
        <w:t xml:space="preserve"> </w:t>
      </w:r>
      <w:r w:rsidRPr="005F3558">
        <w:rPr>
          <w:rFonts w:cs="Arial"/>
          <w:i/>
          <w:color w:val="FF0000"/>
        </w:rPr>
        <w:t>[Think about sensory, vision and hearing needs too</w:t>
      </w:r>
      <w:r w:rsidR="00515DAD">
        <w:rPr>
          <w:rFonts w:cs="Arial"/>
          <w:i/>
          <w:color w:val="FF0000"/>
        </w:rPr>
        <w:t>.</w:t>
      </w:r>
      <w:r w:rsidRPr="005F3558">
        <w:rPr>
          <w:rFonts w:cs="Arial"/>
          <w:i/>
          <w:color w:val="FF0000"/>
        </w:rPr>
        <w:t>]</w:t>
      </w:r>
    </w:p>
    <w:p w:rsidR="00764118" w:rsidRPr="00764118" w:rsidRDefault="00764118" w:rsidP="00764118">
      <w:pPr>
        <w:spacing w:line="276" w:lineRule="auto"/>
        <w:ind w:left="270" w:hanging="270"/>
        <w:rPr>
          <w:rFonts w:cs="Arial"/>
          <w:color w:val="FF0000"/>
        </w:rPr>
      </w:pPr>
      <w:r w:rsidRPr="006B6B1D">
        <w:rPr>
          <w:rFonts w:cs="Arial"/>
        </w:rPr>
        <w:t>4. TDSB trustees and SEAC should review design decisions on new construction or renovations to ensure that physical accessibility is effectively addressed.</w:t>
      </w:r>
      <w:r>
        <w:rPr>
          <w:rFonts w:cs="Arial"/>
          <w:color w:val="FF0000"/>
        </w:rPr>
        <w:t xml:space="preserve"> </w:t>
      </w:r>
    </w:p>
    <w:p w:rsidR="00764118" w:rsidRPr="006B6B1D" w:rsidRDefault="00764118" w:rsidP="00764118">
      <w:pPr>
        <w:spacing w:line="276" w:lineRule="auto"/>
        <w:ind w:left="270" w:hanging="270"/>
        <w:rPr>
          <w:rFonts w:cs="Arial"/>
        </w:rPr>
      </w:pPr>
      <w:r w:rsidRPr="006B6B1D">
        <w:rPr>
          <w:rFonts w:cs="Arial"/>
        </w:rPr>
        <w:t>5. TDSB should look for funding to reallocate to accessibility retrofits, where possible, from within its budget. When doing this, TDSB should recognize that fulfilling its duties under the Charter of Rights and the Ontario Human Rights Code is an important budgetary priority.</w:t>
      </w:r>
      <w:r>
        <w:rPr>
          <w:rFonts w:cs="Arial"/>
        </w:rPr>
        <w:t xml:space="preserve"> </w:t>
      </w:r>
      <w:r w:rsidRPr="005F3558">
        <w:rPr>
          <w:rFonts w:cs="Arial"/>
          <w:i/>
          <w:color w:val="FF0000"/>
        </w:rPr>
        <w:t>[Think about sensory, vision and hearing needs too</w:t>
      </w:r>
      <w:r w:rsidR="00515DAD">
        <w:rPr>
          <w:rFonts w:cs="Arial"/>
          <w:i/>
          <w:color w:val="FF0000"/>
        </w:rPr>
        <w:t>.</w:t>
      </w:r>
      <w:r w:rsidRPr="005F3558">
        <w:rPr>
          <w:rFonts w:cs="Arial"/>
          <w:i/>
          <w:color w:val="FF0000"/>
        </w:rPr>
        <w:t>]</w:t>
      </w:r>
    </w:p>
    <w:p w:rsidR="00764118" w:rsidRPr="006B6B1D" w:rsidRDefault="00764118" w:rsidP="00764118">
      <w:pPr>
        <w:spacing w:line="276" w:lineRule="auto"/>
        <w:ind w:left="270" w:hanging="270"/>
        <w:rPr>
          <w:rFonts w:cs="Arial"/>
        </w:rPr>
      </w:pPr>
      <w:r w:rsidRPr="006B6B1D">
        <w:rPr>
          <w:rFonts w:cs="Arial"/>
        </w:rPr>
        <w:t xml:space="preserve">6. Where possible, TDSB should avoid throwing good money after bad, i.e. by renovating an existing school that lacks disability accessibility, unless TDSB has a plan to also make that school accessible. For example, TDSB should not spend public money to renovate the second storey of a school which lacks accessibility to the second storey, if TDSB does not have a plan to make that second storey disability-accessible. Health and safety concerns should be the only reason for any exception to this. </w:t>
      </w:r>
    </w:p>
    <w:p w:rsidR="00764118" w:rsidRPr="006B6B1D" w:rsidRDefault="00764118" w:rsidP="00764118">
      <w:pPr>
        <w:spacing w:line="276" w:lineRule="auto"/>
        <w:ind w:left="270" w:hanging="270"/>
        <w:rPr>
          <w:rFonts w:cs="Arial"/>
        </w:rPr>
      </w:pPr>
      <w:r w:rsidRPr="006B6B1D">
        <w:rPr>
          <w:rFonts w:cs="Arial"/>
        </w:rPr>
        <w:t xml:space="preserve">7. When TDSB decides which schools to close due to reduced enrollment, a priority should be placed on keeping open schools with more physical accessibility, while a priority should be given to closing schools that are the most lacking in physical accessibility, or for which retrofitting is the most costly. For example, none of the 85 TDSB schools that are now accessible should be closed.  </w:t>
      </w:r>
    </w:p>
    <w:p w:rsidR="00764118" w:rsidRPr="006B6B1D" w:rsidRDefault="00764118" w:rsidP="00764118">
      <w:pPr>
        <w:spacing w:line="276" w:lineRule="auto"/>
        <w:ind w:left="270" w:hanging="270"/>
        <w:rPr>
          <w:rFonts w:cs="Arial"/>
        </w:rPr>
      </w:pPr>
      <w:r w:rsidRPr="006B6B1D">
        <w:rPr>
          <w:rFonts w:cs="Arial"/>
        </w:rPr>
        <w:t xml:space="preserve">8. TDSB should adopt a policy that TDSB off-site events will only be held at venues with built environment accessibility.  </w:t>
      </w:r>
    </w:p>
    <w:p w:rsidR="00764118" w:rsidRPr="006B6B1D" w:rsidRDefault="00764118" w:rsidP="00764118">
      <w:pPr>
        <w:spacing w:line="276" w:lineRule="auto"/>
        <w:ind w:left="270" w:hanging="270"/>
        <w:rPr>
          <w:rFonts w:cs="Arial"/>
        </w:rPr>
      </w:pPr>
      <w:r w:rsidRPr="006B6B1D">
        <w:rPr>
          <w:rFonts w:cs="Arial"/>
        </w:rPr>
        <w:t xml:space="preserve">9. TDSB should designate a chief accessibility officer, with ultimate responsibility for all accessibility efforts at TDSB, including accessibility of the built environment. This position should report directly to the Director of Education. TDSB’s chief accessibility officer should periodically report to TDSB trustees and to SEAC on TDSB plans and progress on built environment accessibility. </w:t>
      </w:r>
    </w:p>
    <w:p w:rsidR="00764118" w:rsidRPr="00417F38" w:rsidRDefault="00764118" w:rsidP="00417F38">
      <w:pPr>
        <w:spacing w:before="360" w:line="276" w:lineRule="auto"/>
        <w:jc w:val="center"/>
        <w:rPr>
          <w:rFonts w:cs="Arial"/>
          <w:b/>
          <w:bCs/>
        </w:rPr>
      </w:pPr>
      <w:r w:rsidRPr="00417F38">
        <w:rPr>
          <w:rFonts w:cs="Arial"/>
          <w:b/>
          <w:sz w:val="24"/>
          <w:szCs w:val="24"/>
        </w:rPr>
        <w:t>Motion #4 – Draft 1 (April 20, 2016)</w:t>
      </w:r>
    </w:p>
    <w:p w:rsidR="00764118" w:rsidRPr="00417F38" w:rsidRDefault="00764118" w:rsidP="00417F38">
      <w:pPr>
        <w:spacing w:before="240"/>
        <w:rPr>
          <w:rFonts w:cs="Arial"/>
          <w:b/>
          <w:bCs/>
        </w:rPr>
      </w:pPr>
      <w:r w:rsidRPr="006B6B1D">
        <w:rPr>
          <w:rFonts w:cs="Arial"/>
          <w:b/>
          <w:bCs/>
        </w:rPr>
        <w:t xml:space="preserve">Ensuring Digital Accessibility at TDSB </w:t>
      </w:r>
    </w:p>
    <w:p w:rsidR="00764118" w:rsidRPr="006B6B1D" w:rsidRDefault="00417F38" w:rsidP="00764118">
      <w:pPr>
        <w:rPr>
          <w:rFonts w:cs="Arial"/>
        </w:rPr>
      </w:pPr>
      <w:r>
        <w:rPr>
          <w:rFonts w:cs="Arial"/>
        </w:rPr>
        <w:t>SEAC recommends that:</w:t>
      </w:r>
    </w:p>
    <w:p w:rsidR="00764118" w:rsidRPr="006B6B1D" w:rsidRDefault="00417F38" w:rsidP="00417F38">
      <w:pPr>
        <w:spacing w:line="276" w:lineRule="auto"/>
        <w:ind w:left="270" w:hanging="270"/>
        <w:rPr>
          <w:rFonts w:cs="Arial"/>
        </w:rPr>
      </w:pPr>
      <w:r>
        <w:rPr>
          <w:rFonts w:cs="Arial"/>
        </w:rPr>
        <w:t>1. TDSB should ensure that:</w:t>
      </w:r>
    </w:p>
    <w:p w:rsidR="00764118" w:rsidRPr="006B6B1D" w:rsidRDefault="00764118" w:rsidP="00417F38">
      <w:pPr>
        <w:spacing w:line="276" w:lineRule="auto"/>
        <w:ind w:left="540" w:hanging="270"/>
        <w:rPr>
          <w:rFonts w:cs="Arial"/>
        </w:rPr>
      </w:pPr>
      <w:r w:rsidRPr="006B6B1D">
        <w:rPr>
          <w:rFonts w:cs="Arial"/>
        </w:rPr>
        <w:t>a) Educational equipment and technology, including hardware and software, deployed in classrooms should be designed based on universal design principles, to ensure that as many students with di</w:t>
      </w:r>
      <w:r w:rsidR="00417F38">
        <w:rPr>
          <w:rFonts w:cs="Arial"/>
        </w:rPr>
        <w:t>fferent abilities can use them.</w:t>
      </w:r>
    </w:p>
    <w:p w:rsidR="00764118" w:rsidRPr="006B6B1D" w:rsidRDefault="00764118" w:rsidP="00417F38">
      <w:pPr>
        <w:spacing w:line="276" w:lineRule="auto"/>
        <w:ind w:left="540" w:hanging="270"/>
        <w:rPr>
          <w:rFonts w:cs="Arial"/>
        </w:rPr>
      </w:pPr>
      <w:r w:rsidRPr="006B6B1D">
        <w:rPr>
          <w:rFonts w:cs="Arial"/>
        </w:rPr>
        <w:t>b) TDSB Learning Management Systems (LMS) should be accessible to staff and students who use adaptive technology. They should have all accessibility features invoked and available to ensure that information posted through them will be accessible to students using adaptive technology such as screen readers or voice recognition tools. TDSB should ensure that no teacher is able to turn off any feature of the MS that is accessibl</w:t>
      </w:r>
      <w:r w:rsidR="00417F38">
        <w:rPr>
          <w:rFonts w:cs="Arial"/>
        </w:rPr>
        <w:t>e in favour of one that is not.</w:t>
      </w:r>
    </w:p>
    <w:p w:rsidR="00764118" w:rsidRPr="006B6B1D" w:rsidRDefault="00764118" w:rsidP="00417F38">
      <w:pPr>
        <w:spacing w:line="276" w:lineRule="auto"/>
        <w:ind w:left="540" w:hanging="270"/>
        <w:rPr>
          <w:rFonts w:cs="Arial"/>
        </w:rPr>
      </w:pPr>
      <w:r w:rsidRPr="006B6B1D">
        <w:rPr>
          <w:rFonts w:cs="Arial"/>
        </w:rPr>
        <w:t>c) TDSB websites and intranet content should be fully accessible, with all new information p</w:t>
      </w:r>
      <w:r w:rsidR="00417F38">
        <w:rPr>
          <w:rFonts w:cs="Arial"/>
        </w:rPr>
        <w:t>osted on them fully accessible.</w:t>
      </w:r>
    </w:p>
    <w:p w:rsidR="00764118" w:rsidRPr="006B6B1D" w:rsidRDefault="00764118" w:rsidP="00764118">
      <w:pPr>
        <w:spacing w:line="276" w:lineRule="auto"/>
        <w:ind w:left="540" w:hanging="270"/>
        <w:rPr>
          <w:rFonts w:cs="Arial"/>
        </w:rPr>
      </w:pPr>
      <w:r w:rsidRPr="006B6B1D">
        <w:rPr>
          <w:rFonts w:cs="Arial"/>
        </w:rPr>
        <w:t>d) Electronic documents created at TDSB should be created in accessible formats unless there is some exceptional and unavoidable reason demanding otherwise. If a PDF document is created, it should conform to ISO 14289 with an alternate version of the content posted in Microsoft Word or HTML format.</w:t>
      </w:r>
    </w:p>
    <w:p w:rsidR="00764118" w:rsidRPr="006B6B1D" w:rsidRDefault="00764118" w:rsidP="00764118">
      <w:pPr>
        <w:spacing w:line="276" w:lineRule="auto"/>
        <w:ind w:left="540" w:hanging="270"/>
        <w:rPr>
          <w:rFonts w:cs="Arial"/>
        </w:rPr>
      </w:pPr>
    </w:p>
    <w:p w:rsidR="00764118" w:rsidRPr="006B6B1D" w:rsidRDefault="00764118" w:rsidP="00417F38">
      <w:pPr>
        <w:spacing w:line="276" w:lineRule="auto"/>
        <w:ind w:left="540" w:hanging="270"/>
        <w:rPr>
          <w:rFonts w:cs="Arial"/>
        </w:rPr>
      </w:pPr>
      <w:r w:rsidRPr="006B6B1D">
        <w:rPr>
          <w:rFonts w:cs="Arial"/>
        </w:rPr>
        <w:t>e) Software used to produce TDSB documents such as report cards, Individual Education Plans, or other key documents should be designed to ensure that they produce these d</w:t>
      </w:r>
      <w:r w:rsidR="00417F38">
        <w:rPr>
          <w:rFonts w:cs="Arial"/>
        </w:rPr>
        <w:t>ocuments in accessible formats.</w:t>
      </w:r>
    </w:p>
    <w:p w:rsidR="00764118" w:rsidRPr="006B6B1D" w:rsidRDefault="00764118" w:rsidP="00417F38">
      <w:pPr>
        <w:spacing w:line="276" w:lineRule="auto"/>
        <w:ind w:left="540" w:hanging="270"/>
        <w:rPr>
          <w:rFonts w:cs="Arial"/>
        </w:rPr>
      </w:pPr>
      <w:r w:rsidRPr="006B6B1D">
        <w:rPr>
          <w:rFonts w:cs="Arial"/>
        </w:rPr>
        <w:t>f) Only textbooks and learning software should be procured which include full information technology accessibility. Any textbook used in any learning environment must be accessible to teachers and students with disabilities at the time of procurement. For example, if a textbook is available in EPUB or PDF format, the textbooks must meet the international standard for that file format. For PDF it is ISO 14289 and for EPUB it is the W3C Digital Publishing Guidelines currently under review. If a textbook is available in print, the publisher should be required to provide the digital version of the textbook in an accessible format (for example, EPUB or PDF) at the same time the print version is delivered to the school/Board. Both of these formats, if created to be accessible, provide conversion-ready content for students who might need Br</w:t>
      </w:r>
      <w:r w:rsidR="00417F38">
        <w:rPr>
          <w:rFonts w:cs="Arial"/>
        </w:rPr>
        <w:t xml:space="preserve">aille or large print versions. </w:t>
      </w:r>
    </w:p>
    <w:p w:rsidR="00764118" w:rsidRPr="006B6B1D" w:rsidRDefault="00764118" w:rsidP="00417F38">
      <w:pPr>
        <w:spacing w:line="276" w:lineRule="auto"/>
        <w:ind w:left="270" w:hanging="270"/>
        <w:rPr>
          <w:rFonts w:cs="Arial"/>
        </w:rPr>
      </w:pPr>
      <w:r w:rsidRPr="006B6B1D">
        <w:rPr>
          <w:rFonts w:cs="Arial"/>
        </w:rPr>
        <w:t xml:space="preserve">2. TDSB should establish, implement and publicize information technology procurement accessibility requirements, to ensure that no information technology is purchased unless it ensures full digital accessibility. Digital and information technology accessibility should be included in all Requests for Proposal (RFP) or other tenders for sale of </w:t>
      </w:r>
      <w:r w:rsidR="00417F38">
        <w:rPr>
          <w:rFonts w:cs="Arial"/>
        </w:rPr>
        <w:t xml:space="preserve">products and services to TDSB. </w:t>
      </w:r>
    </w:p>
    <w:p w:rsidR="00764118" w:rsidRPr="006B6B1D" w:rsidRDefault="00764118" w:rsidP="00417F38">
      <w:pPr>
        <w:spacing w:line="276" w:lineRule="auto"/>
        <w:ind w:left="270" w:hanging="270"/>
        <w:rPr>
          <w:rFonts w:cs="Arial"/>
        </w:rPr>
      </w:pPr>
      <w:r w:rsidRPr="006B6B1D">
        <w:rPr>
          <w:rFonts w:cs="Arial"/>
        </w:rPr>
        <w:t>3. As recommended in Motion #3, TDSB should establish the position of chief accessibility officer, who should have ultimate responsibi</w:t>
      </w:r>
      <w:r w:rsidR="00417F38">
        <w:rPr>
          <w:rFonts w:cs="Arial"/>
        </w:rPr>
        <w:t>lity for digital accessibility.</w:t>
      </w:r>
    </w:p>
    <w:p w:rsidR="00764118" w:rsidRPr="006B6B1D" w:rsidRDefault="00764118" w:rsidP="00417F38">
      <w:pPr>
        <w:spacing w:line="276" w:lineRule="auto"/>
        <w:ind w:left="270" w:hanging="270"/>
        <w:rPr>
          <w:rFonts w:cs="Arial"/>
        </w:rPr>
      </w:pPr>
      <w:r w:rsidRPr="006B6B1D">
        <w:rPr>
          <w:rFonts w:cs="Arial"/>
        </w:rPr>
        <w:t>4. TDSB should establish a detailed plan for ensuring digital accessibility. It should include a monitoring/ audit component. TDSB should semi-annually report on progress towards digital and information technology accessibility</w:t>
      </w:r>
      <w:r w:rsidR="00417F38">
        <w:rPr>
          <w:rFonts w:cs="Arial"/>
        </w:rPr>
        <w:t xml:space="preserve"> to TDSB trustees and to SEAC. </w:t>
      </w:r>
    </w:p>
    <w:p w:rsidR="00C72F9A" w:rsidRDefault="00764118" w:rsidP="00417F38">
      <w:pPr>
        <w:spacing w:line="276" w:lineRule="auto"/>
        <w:ind w:left="270" w:hanging="270"/>
        <w:rPr>
          <w:rFonts w:cs="Arial"/>
        </w:rPr>
      </w:pPr>
      <w:r w:rsidRPr="006B6B1D">
        <w:rPr>
          <w:rFonts w:cs="Arial"/>
        </w:rPr>
        <w:t>5. TDSB should include in its digital accessibility plan a detailed plan for training TDSB staff, including teachers, on ensuring digital/information technology accessibility in the classroom, on the use of access technology (where needed) and on steps how to create access</w:t>
      </w:r>
      <w:r w:rsidR="00417F38">
        <w:rPr>
          <w:rFonts w:cs="Arial"/>
        </w:rPr>
        <w:t>ible documents and web content.</w:t>
      </w:r>
    </w:p>
    <w:p w:rsidR="0020542A" w:rsidRDefault="0020542A">
      <w:pPr>
        <w:spacing w:before="0" w:after="200" w:line="276" w:lineRule="auto"/>
        <w:rPr>
          <w:rFonts w:cs="Arial"/>
          <w:lang w:val="en-US"/>
        </w:rPr>
      </w:pPr>
    </w:p>
    <w:p w:rsidR="0020542A" w:rsidRDefault="0020542A">
      <w:pPr>
        <w:spacing w:before="0" w:after="200" w:line="276" w:lineRule="auto"/>
        <w:rPr>
          <w:rFonts w:cs="Arial"/>
          <w:lang w:val="en-US"/>
        </w:rPr>
      </w:pPr>
      <w:r>
        <w:rPr>
          <w:rFonts w:cs="Arial"/>
          <w:lang w:val="en-US"/>
        </w:rPr>
        <w:br w:type="page"/>
      </w:r>
    </w:p>
    <w:p w:rsidR="00C20297" w:rsidRDefault="00C20297" w:rsidP="0020542A">
      <w:pPr>
        <w:rPr>
          <w:rFonts w:ascii="Tahoma" w:hAnsi="Tahoma" w:cs="Tahoma"/>
          <w:color w:val="000000"/>
          <w:sz w:val="20"/>
          <w:szCs w:val="20"/>
        </w:rPr>
      </w:pPr>
    </w:p>
    <w:p w:rsidR="00C20297" w:rsidRPr="00C20297" w:rsidRDefault="00C20297" w:rsidP="0020542A">
      <w:pPr>
        <w:rPr>
          <w:rFonts w:cs="Arial"/>
          <w:color w:val="000000"/>
          <w:sz w:val="24"/>
          <w:szCs w:val="24"/>
        </w:rPr>
      </w:pPr>
    </w:p>
    <w:p w:rsidR="00C20297" w:rsidRPr="00C20297" w:rsidRDefault="00C20297" w:rsidP="00C20297">
      <w:pPr>
        <w:spacing w:line="276" w:lineRule="auto"/>
        <w:jc w:val="center"/>
        <w:rPr>
          <w:b/>
          <w:sz w:val="24"/>
          <w:szCs w:val="24"/>
        </w:rPr>
      </w:pPr>
      <w:r w:rsidRPr="00C20297">
        <w:rPr>
          <w:b/>
          <w:sz w:val="24"/>
          <w:szCs w:val="24"/>
        </w:rPr>
        <w:t>Digital and Information Technology Accessibility at TDSB</w:t>
      </w:r>
    </w:p>
    <w:p w:rsidR="00C20297" w:rsidRPr="00C20297" w:rsidRDefault="00C20297" w:rsidP="00C20297">
      <w:pPr>
        <w:spacing w:line="276" w:lineRule="auto"/>
        <w:rPr>
          <w:rFonts w:cs="Arial"/>
          <w:b/>
          <w:color w:val="000000"/>
          <w:sz w:val="24"/>
          <w:szCs w:val="24"/>
        </w:rPr>
      </w:pPr>
      <w:r w:rsidRPr="00C20297">
        <w:rPr>
          <w:rFonts w:cs="Arial"/>
          <w:b/>
          <w:color w:val="000000"/>
          <w:sz w:val="24"/>
          <w:szCs w:val="24"/>
        </w:rPr>
        <w:t>Response to Questions about the TDSB Virtual Library</w:t>
      </w:r>
    </w:p>
    <w:p w:rsidR="00C20297" w:rsidRPr="00C20297" w:rsidRDefault="00C20297" w:rsidP="00C20297">
      <w:pPr>
        <w:spacing w:line="276" w:lineRule="auto"/>
        <w:rPr>
          <w:rFonts w:cs="Arial"/>
        </w:rPr>
      </w:pPr>
      <w:r w:rsidRPr="00C20297">
        <w:rPr>
          <w:rFonts w:cs="Arial"/>
          <w:color w:val="000000"/>
        </w:rPr>
        <w:t>Ruth Hall</w:t>
      </w:r>
      <w:r w:rsidRPr="00C20297">
        <w:rPr>
          <w:rFonts w:cs="Arial"/>
        </w:rPr>
        <w:t xml:space="preserve">, </w:t>
      </w:r>
      <w:r w:rsidRPr="00C20297">
        <w:rPr>
          <w:rFonts w:cs="Arial"/>
          <w:color w:val="000000"/>
        </w:rPr>
        <w:t>Program Coordinator for Library Learning Resources &amp; Global Education and Interdisciplinary Studies</w:t>
      </w:r>
      <w:r>
        <w:rPr>
          <w:rFonts w:cs="Arial"/>
          <w:color w:val="000000"/>
        </w:rPr>
        <w:t xml:space="preserve">, </w:t>
      </w:r>
      <w:r w:rsidRPr="00C20297">
        <w:rPr>
          <w:rFonts w:cs="Arial"/>
          <w:color w:val="000000"/>
        </w:rPr>
        <w:t>TDSB Teaching and Learning Department provided information on the TDSV Virtual Library:</w:t>
      </w:r>
    </w:p>
    <w:p w:rsidR="0020542A" w:rsidRPr="00C20297" w:rsidRDefault="00C20297" w:rsidP="00C20297">
      <w:pPr>
        <w:spacing w:line="276" w:lineRule="auto"/>
        <w:rPr>
          <w:rFonts w:cs="Arial"/>
        </w:rPr>
      </w:pPr>
      <w:r w:rsidRPr="00C20297">
        <w:rPr>
          <w:rFonts w:cs="Arial"/>
          <w:color w:val="000000"/>
        </w:rPr>
        <w:t>Most purchased resources i</w:t>
      </w:r>
      <w:r w:rsidR="0020542A" w:rsidRPr="00C20297">
        <w:rPr>
          <w:rFonts w:cs="Arial"/>
          <w:color w:val="000000"/>
        </w:rPr>
        <w:t xml:space="preserve">n the Virtual Library include a read-aloud feature. This is one of the features </w:t>
      </w:r>
      <w:r w:rsidRPr="00C20297">
        <w:rPr>
          <w:rFonts w:cs="Arial"/>
          <w:color w:val="000000"/>
        </w:rPr>
        <w:t xml:space="preserve">looked </w:t>
      </w:r>
      <w:r w:rsidR="0020542A" w:rsidRPr="00C20297">
        <w:rPr>
          <w:rFonts w:cs="Arial"/>
          <w:color w:val="000000"/>
        </w:rPr>
        <w:t>for when purchas</w:t>
      </w:r>
      <w:r w:rsidRPr="00C20297">
        <w:rPr>
          <w:rFonts w:cs="Arial"/>
          <w:color w:val="000000"/>
        </w:rPr>
        <w:t>es of</w:t>
      </w:r>
      <w:r w:rsidR="0020542A" w:rsidRPr="00C20297">
        <w:rPr>
          <w:rFonts w:cs="Arial"/>
          <w:color w:val="000000"/>
        </w:rPr>
        <w:t xml:space="preserve"> digital resources</w:t>
      </w:r>
      <w:r w:rsidRPr="00C20297">
        <w:rPr>
          <w:rFonts w:cs="Arial"/>
          <w:color w:val="000000"/>
        </w:rPr>
        <w:t xml:space="preserve"> are being made</w:t>
      </w:r>
      <w:r w:rsidR="0020542A" w:rsidRPr="00C20297">
        <w:rPr>
          <w:rFonts w:cs="Arial"/>
          <w:color w:val="000000"/>
        </w:rPr>
        <w:t>.</w:t>
      </w:r>
      <w:r w:rsidRPr="00C20297">
        <w:rPr>
          <w:rFonts w:cs="Arial"/>
        </w:rPr>
        <w:t xml:space="preserve"> </w:t>
      </w:r>
      <w:r w:rsidRPr="00C20297">
        <w:rPr>
          <w:rFonts w:cs="Arial"/>
          <w:color w:val="000000"/>
        </w:rPr>
        <w:t xml:space="preserve">The </w:t>
      </w:r>
      <w:r w:rsidR="0020542A" w:rsidRPr="00C20297">
        <w:rPr>
          <w:rFonts w:cs="Arial"/>
          <w:color w:val="000000"/>
        </w:rPr>
        <w:t>ReadWrite Gold</w:t>
      </w:r>
      <w:r w:rsidRPr="00C20297">
        <w:rPr>
          <w:rFonts w:cs="Arial"/>
          <w:color w:val="000000"/>
        </w:rPr>
        <w:t xml:space="preserve"> program available to all TDSB students also has a toolbar option for read aloud.</w:t>
      </w:r>
      <w:r w:rsidR="0020542A" w:rsidRPr="00C20297">
        <w:rPr>
          <w:rFonts w:cs="Arial"/>
          <w:color w:val="000000"/>
        </w:rPr>
        <w:t xml:space="preserve"> </w:t>
      </w:r>
      <w:r w:rsidRPr="00C20297">
        <w:rPr>
          <w:rFonts w:cs="Arial"/>
          <w:color w:val="000000"/>
        </w:rPr>
        <w:t>However, i</w:t>
      </w:r>
      <w:r w:rsidR="0020542A" w:rsidRPr="00C20297">
        <w:rPr>
          <w:rFonts w:cs="Arial"/>
          <w:color w:val="000000"/>
        </w:rPr>
        <w:t xml:space="preserve">n some cases it may be more convenient for </w:t>
      </w:r>
      <w:r w:rsidRPr="00C20297">
        <w:rPr>
          <w:rFonts w:cs="Arial"/>
          <w:color w:val="000000"/>
        </w:rPr>
        <w:t>a</w:t>
      </w:r>
      <w:r w:rsidR="0020542A" w:rsidRPr="00C20297">
        <w:rPr>
          <w:rFonts w:cs="Arial"/>
          <w:color w:val="000000"/>
        </w:rPr>
        <w:t xml:space="preserve"> student to utilize the read aloud native to the purchased product than to use the ReadWrite Gold toolbar.</w:t>
      </w:r>
    </w:p>
    <w:p w:rsidR="00C20297" w:rsidRPr="00C20297" w:rsidRDefault="00C20297" w:rsidP="00C20297">
      <w:pPr>
        <w:spacing w:line="276" w:lineRule="auto"/>
        <w:rPr>
          <w:rFonts w:cs="Arial"/>
        </w:rPr>
      </w:pPr>
      <w:r w:rsidRPr="00C20297">
        <w:rPr>
          <w:rFonts w:cs="Arial"/>
          <w:color w:val="000000"/>
        </w:rPr>
        <w:t>A</w:t>
      </w:r>
      <w:r w:rsidR="0020542A" w:rsidRPr="00C20297">
        <w:rPr>
          <w:rFonts w:cs="Arial"/>
          <w:color w:val="000000"/>
        </w:rPr>
        <w:t xml:space="preserve"> write</w:t>
      </w:r>
      <w:r>
        <w:rPr>
          <w:rFonts w:cs="Arial"/>
          <w:color w:val="000000"/>
        </w:rPr>
        <w:t xml:space="preserve"> </w:t>
      </w:r>
      <w:r w:rsidR="0020542A" w:rsidRPr="00C20297">
        <w:rPr>
          <w:rFonts w:cs="Arial"/>
          <w:color w:val="000000"/>
        </w:rPr>
        <w:t xml:space="preserve">up </w:t>
      </w:r>
      <w:r w:rsidRPr="00C20297">
        <w:rPr>
          <w:rFonts w:cs="Arial"/>
          <w:color w:val="000000"/>
        </w:rPr>
        <w:t xml:space="preserve">about the Virtual Library is provided </w:t>
      </w:r>
      <w:r>
        <w:rPr>
          <w:rFonts w:cs="Arial"/>
          <w:color w:val="000000"/>
        </w:rPr>
        <w:t>in</w:t>
      </w:r>
      <w:r w:rsidR="0020542A" w:rsidRPr="00C20297">
        <w:rPr>
          <w:rFonts w:cs="Arial"/>
          <w:color w:val="000000"/>
        </w:rPr>
        <w:t xml:space="preserve"> </w:t>
      </w:r>
      <w:r w:rsidRPr="00C20297">
        <w:rPr>
          <w:rFonts w:cs="Arial"/>
          <w:color w:val="000000"/>
        </w:rPr>
        <w:t>TDSB S</w:t>
      </w:r>
      <w:r w:rsidR="0020542A" w:rsidRPr="00C20297">
        <w:rPr>
          <w:rFonts w:cs="Arial"/>
          <w:color w:val="000000"/>
        </w:rPr>
        <w:t xml:space="preserve">tudent </w:t>
      </w:r>
      <w:r w:rsidRPr="00C20297">
        <w:rPr>
          <w:rFonts w:cs="Arial"/>
          <w:color w:val="000000"/>
        </w:rPr>
        <w:t xml:space="preserve">Planners, </w:t>
      </w:r>
      <w:r w:rsidR="0020542A" w:rsidRPr="00C20297">
        <w:rPr>
          <w:rFonts w:cs="Arial"/>
          <w:color w:val="000000"/>
        </w:rPr>
        <w:t xml:space="preserve">as well as a list of resources with Read aloud. </w:t>
      </w:r>
      <w:r w:rsidRPr="00C20297">
        <w:rPr>
          <w:rFonts w:cs="Arial"/>
          <w:color w:val="000000"/>
        </w:rPr>
        <w:t>T</w:t>
      </w:r>
      <w:r>
        <w:rPr>
          <w:rFonts w:cs="Arial"/>
          <w:color w:val="000000"/>
        </w:rPr>
        <w:t>he following provides an</w:t>
      </w:r>
      <w:r w:rsidRPr="00C20297">
        <w:rPr>
          <w:rFonts w:cs="Arial"/>
          <w:color w:val="000000"/>
        </w:rPr>
        <w:t xml:space="preserve"> example of what appears in the Student Planners.</w:t>
      </w:r>
    </w:p>
    <w:p w:rsidR="0020542A" w:rsidRPr="00C20297" w:rsidRDefault="0020542A" w:rsidP="00C20297">
      <w:pPr>
        <w:spacing w:line="276" w:lineRule="auto"/>
        <w:ind w:left="360"/>
        <w:rPr>
          <w:i/>
          <w:lang w:val="en-US"/>
        </w:rPr>
      </w:pPr>
      <w:r w:rsidRPr="00C20297">
        <w:rPr>
          <w:i/>
          <w:color w:val="000000"/>
        </w:rPr>
        <w:t>The TDSB Virtual Library is accessible to students, staff and families from any internet enabled device inside and outside of the TDSB network providing round the clock access to eBooks, </w:t>
      </w:r>
      <w:r w:rsidRPr="00C20297">
        <w:rPr>
          <w:i/>
          <w:color w:val="000000"/>
          <w:lang w:val="en-US"/>
        </w:rPr>
        <w:t>news/magazine/journal articles, streamed video, images, recommended websites/tools and more. The Virtual Library includes a combination of purchased resources with features including</w:t>
      </w:r>
      <w:r w:rsidRPr="00C20297">
        <w:rPr>
          <w:i/>
          <w:iCs/>
          <w:color w:val="0A0A0A"/>
          <w:lang w:val="en-US"/>
        </w:rPr>
        <w:t> </w:t>
      </w:r>
      <w:r w:rsidRPr="00C20297">
        <w:rPr>
          <w:i/>
          <w:color w:val="0A0A0A"/>
          <w:lang w:val="en-US"/>
        </w:rPr>
        <w:t>read-a-loud, translation, images, video, citation, and persistent links; as well as a selection of curriculum relevant recommended sites and online tools. Some resources require logins when outside of the TDSB network. When logged into the Library Catalogue, found on the Virtual Library, no passwords are needed for eBooks or streaming media. Learnmarks with login information are available from each school's teacher-librarian. </w:t>
      </w:r>
      <w:r w:rsidRPr="00C20297">
        <w:rPr>
          <w:rFonts w:ascii="Tahoma" w:hAnsi="Tahoma" w:cs="Tahoma"/>
          <w:color w:val="000000"/>
          <w:sz w:val="20"/>
          <w:szCs w:val="20"/>
        </w:rPr>
        <w:t> </w:t>
      </w:r>
    </w:p>
    <w:p w:rsidR="0020542A" w:rsidRPr="00C20297" w:rsidRDefault="0020542A" w:rsidP="00C20297">
      <w:pPr>
        <w:spacing w:before="20" w:after="20"/>
        <w:rPr>
          <w:rFonts w:cs="Arial"/>
        </w:rPr>
      </w:pPr>
      <w:r w:rsidRPr="00C20297">
        <w:rPr>
          <w:rFonts w:cs="Arial"/>
          <w:color w:val="000000"/>
        </w:rPr>
        <w:t xml:space="preserve">For 2016-17, the range of resources </w:t>
      </w:r>
      <w:r w:rsidR="009A772A">
        <w:rPr>
          <w:rFonts w:cs="Arial"/>
          <w:color w:val="000000"/>
        </w:rPr>
        <w:t>with</w:t>
      </w:r>
      <w:r w:rsidRPr="00C20297">
        <w:rPr>
          <w:rFonts w:cs="Arial"/>
          <w:color w:val="000000"/>
        </w:rPr>
        <w:t xml:space="preserve"> read aloud includes:</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Encyclopedia Britannica, K to 12 resource</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Encyclopedia Universalis Junior, French Language, Junior to Intermediate</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BookFlix, fiction/nonfiction eBooks on paired themes, emergent readers, primary</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PebbleGo, animals and science, article database, emergent readers, primary</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CultureGrams, global/cultural/provincial information, gr 3 to 12</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Capstone eBooks, non-fiction science, history, health, high interest/low vocab fiction, some primary, mostly junior to intermediate</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Infobase eBooks (science topics only), intermediate to secondary</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Gale Virtual Reference Library, eBooks, wide range of topics, intermediate to secondary</w:t>
      </w:r>
    </w:p>
    <w:p w:rsidR="0020542A" w:rsidRPr="00C20297" w:rsidRDefault="0020542A" w:rsidP="00C20297">
      <w:pPr>
        <w:numPr>
          <w:ilvl w:val="0"/>
          <w:numId w:val="36"/>
        </w:numPr>
        <w:spacing w:before="60" w:after="60"/>
        <w:rPr>
          <w:rFonts w:eastAsia="Times New Roman" w:cs="Arial"/>
          <w:color w:val="000000"/>
        </w:rPr>
      </w:pPr>
      <w:r w:rsidRPr="00C20297">
        <w:rPr>
          <w:rFonts w:eastAsia="Times New Roman" w:cs="Arial"/>
          <w:color w:val="000000"/>
        </w:rPr>
        <w:t>All of our article databases have a read aloud feature (Canadian Points of View; Canadian Reference Centre; Science Reference Centre; History Reference Centre; Literary Reference Centre; Global Issues in Context; Teen Health and Wellness), non-fiction, wide range of topics, gr 6 to 12</w:t>
      </w:r>
    </w:p>
    <w:p w:rsidR="009A772A" w:rsidRDefault="0020542A" w:rsidP="009A772A">
      <w:pPr>
        <w:numPr>
          <w:ilvl w:val="0"/>
          <w:numId w:val="36"/>
        </w:numPr>
        <w:spacing w:before="60" w:after="60"/>
        <w:rPr>
          <w:rFonts w:eastAsia="Times New Roman" w:cs="Arial"/>
          <w:color w:val="000000"/>
        </w:rPr>
      </w:pPr>
      <w:r w:rsidRPr="00C20297">
        <w:rPr>
          <w:rFonts w:eastAsia="Times New Roman" w:cs="Arial"/>
          <w:color w:val="000000"/>
        </w:rPr>
        <w:t>Streaming media databases would also be useful for accessibility (video and audio) - Learn 360, K to 12; CBC Curio, primary math/art/music and junior to secondary content</w:t>
      </w:r>
    </w:p>
    <w:p w:rsidR="009A772A" w:rsidRPr="009A772A" w:rsidRDefault="009A772A" w:rsidP="009A772A">
      <w:pPr>
        <w:spacing w:before="60" w:after="60"/>
        <w:ind w:left="720"/>
        <w:rPr>
          <w:rFonts w:eastAsia="Times New Roman" w:cs="Arial"/>
          <w:color w:val="000000"/>
        </w:rPr>
      </w:pPr>
    </w:p>
    <w:p w:rsidR="00C20297" w:rsidRPr="009A772A" w:rsidRDefault="009A772A" w:rsidP="009A772A">
      <w:pPr>
        <w:spacing w:before="0" w:after="0" w:line="276" w:lineRule="auto"/>
        <w:rPr>
          <w:rFonts w:cs="Arial"/>
          <w:color w:val="000000"/>
        </w:rPr>
      </w:pPr>
      <w:r w:rsidRPr="009A772A">
        <w:rPr>
          <w:rFonts w:cs="Arial"/>
        </w:rPr>
        <w:t xml:space="preserve">The next page shows the information included in the Student Planners. </w:t>
      </w:r>
      <w:r w:rsidRPr="009A772A">
        <w:rPr>
          <w:rFonts w:cs="Arial"/>
          <w:lang w:val="en-US"/>
        </w:rPr>
        <w:t xml:space="preserve">When using the Virtual Library </w:t>
      </w:r>
      <w:r w:rsidRPr="009A772A">
        <w:rPr>
          <w:rFonts w:cs="Arial"/>
          <w:b/>
          <w:lang w:val="en-US"/>
        </w:rPr>
        <w:t>outside of the TDSB network</w:t>
      </w:r>
      <w:r w:rsidRPr="009A772A">
        <w:rPr>
          <w:rFonts w:cs="Arial"/>
          <w:lang w:val="en-US"/>
        </w:rPr>
        <w:t>, Login/Passwords are used</w:t>
      </w:r>
      <w:r>
        <w:rPr>
          <w:rFonts w:cs="Arial"/>
          <w:lang w:val="en-US"/>
        </w:rPr>
        <w:t xml:space="preserve"> and are listed on the Student Planner page</w:t>
      </w:r>
      <w:r w:rsidRPr="009A772A">
        <w:rPr>
          <w:rFonts w:cs="Arial"/>
          <w:lang w:val="en-US"/>
        </w:rPr>
        <w:t xml:space="preserve">, but have been removed </w:t>
      </w:r>
      <w:r w:rsidRPr="009A772A">
        <w:rPr>
          <w:rFonts w:cs="Arial"/>
          <w:i/>
          <w:lang w:val="en-US"/>
        </w:rPr>
        <w:t xml:space="preserve">for </w:t>
      </w:r>
      <w:r>
        <w:rPr>
          <w:rFonts w:cs="Arial"/>
          <w:i/>
          <w:lang w:val="en-US"/>
        </w:rPr>
        <w:t xml:space="preserve">external </w:t>
      </w:r>
      <w:r w:rsidRPr="009A772A">
        <w:rPr>
          <w:rFonts w:cs="Arial"/>
          <w:i/>
          <w:lang w:val="en-US"/>
        </w:rPr>
        <w:t>posting in</w:t>
      </w:r>
      <w:r>
        <w:rPr>
          <w:rFonts w:cs="Arial"/>
          <w:i/>
          <w:lang w:val="en-US"/>
        </w:rPr>
        <w:t xml:space="preserve"> the</w:t>
      </w:r>
      <w:r w:rsidRPr="009A772A">
        <w:rPr>
          <w:rFonts w:cs="Arial"/>
          <w:i/>
          <w:lang w:val="en-US"/>
        </w:rPr>
        <w:t xml:space="preserve"> SEAC Minutes.</w:t>
      </w:r>
      <w:r w:rsidRPr="009A772A">
        <w:rPr>
          <w:rFonts w:cs="Arial"/>
        </w:rPr>
        <w:t xml:space="preserve"> </w:t>
      </w:r>
      <w:r w:rsidR="00C20297" w:rsidRPr="009A772A">
        <w:rPr>
          <w:rFonts w:cs="Arial"/>
          <w:color w:val="000000"/>
        </w:rPr>
        <w:br w:type="page"/>
      </w:r>
    </w:p>
    <w:p w:rsidR="00B915F4" w:rsidRPr="001977F1" w:rsidRDefault="00B915F4" w:rsidP="00B915F4">
      <w:pPr>
        <w:rPr>
          <w:rFonts w:cstheme="minorHAnsi"/>
          <w:sz w:val="20"/>
          <w:szCs w:val="20"/>
          <w:lang w:val="en-US"/>
        </w:rPr>
      </w:pPr>
      <w:r w:rsidRPr="001977F1">
        <w:rPr>
          <w:noProof/>
          <w:sz w:val="20"/>
          <w:szCs w:val="20"/>
          <w:lang w:eastAsia="en-CA"/>
        </w:rPr>
        <w:drawing>
          <wp:anchor distT="0" distB="0" distL="114300" distR="114300" simplePos="0" relativeHeight="251659264" behindDoc="0" locked="0" layoutInCell="1" allowOverlap="1" wp14:anchorId="1C80CC66" wp14:editId="142E2D5D">
            <wp:simplePos x="0" y="0"/>
            <wp:positionH relativeFrom="column">
              <wp:posOffset>-353695</wp:posOffset>
            </wp:positionH>
            <wp:positionV relativeFrom="paragraph">
              <wp:posOffset>-66675</wp:posOffset>
            </wp:positionV>
            <wp:extent cx="923290" cy="551815"/>
            <wp:effectExtent l="0" t="0" r="0" b="635"/>
            <wp:wrapSquare wrapText="bothSides"/>
            <wp:docPr id="7" name="Picture 7" descr="http://zwebwwwdnntst/Portals/library/home_icon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webwwwdnntst/Portals/library/home_iconV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7F1">
        <w:rPr>
          <w:rFonts w:cstheme="minorHAnsi"/>
          <w:b/>
          <w:sz w:val="20"/>
          <w:szCs w:val="20"/>
          <w:lang w:val="en-US"/>
        </w:rPr>
        <w:t>Connect to your TDSB Virtual Library</w:t>
      </w:r>
      <w:r w:rsidRPr="001977F1">
        <w:rPr>
          <w:rFonts w:cstheme="minorHAnsi"/>
          <w:sz w:val="20"/>
          <w:szCs w:val="20"/>
          <w:lang w:val="en-US"/>
        </w:rPr>
        <w:t xml:space="preserve"> in school and from </w:t>
      </w:r>
      <w:r>
        <w:rPr>
          <w:rFonts w:cstheme="minorHAnsi"/>
          <w:sz w:val="20"/>
          <w:szCs w:val="20"/>
          <w:lang w:val="en-US"/>
        </w:rPr>
        <w:t>anywhere</w:t>
      </w:r>
      <w:r w:rsidRPr="001977F1">
        <w:rPr>
          <w:rFonts w:cstheme="minorHAnsi"/>
          <w:sz w:val="20"/>
          <w:szCs w:val="20"/>
          <w:lang w:val="en-US"/>
        </w:rPr>
        <w:t xml:space="preserve"> online </w:t>
      </w:r>
      <w:r>
        <w:rPr>
          <w:rFonts w:cstheme="minorHAnsi"/>
          <w:sz w:val="20"/>
          <w:szCs w:val="20"/>
          <w:lang w:val="en-US"/>
        </w:rPr>
        <w:t xml:space="preserve">for </w:t>
      </w:r>
      <w:r w:rsidRPr="001977F1">
        <w:rPr>
          <w:rFonts w:cstheme="minorHAnsi"/>
          <w:sz w:val="20"/>
          <w:szCs w:val="20"/>
          <w:lang w:val="en-US"/>
        </w:rPr>
        <w:t>new</w:t>
      </w:r>
      <w:r>
        <w:rPr>
          <w:rFonts w:cstheme="minorHAnsi"/>
          <w:sz w:val="20"/>
          <w:szCs w:val="20"/>
          <w:lang w:val="en-US"/>
        </w:rPr>
        <w:t>s</w:t>
      </w:r>
      <w:r w:rsidRPr="001977F1">
        <w:rPr>
          <w:rFonts w:cstheme="minorHAnsi"/>
          <w:sz w:val="20"/>
          <w:szCs w:val="20"/>
          <w:lang w:val="en-US"/>
        </w:rPr>
        <w:t>/magazine/journal articles, eBooks, streamed video, images, recommended websites/tools and more, to answer questions, solve problems, tackle projects and have fun.</w:t>
      </w:r>
    </w:p>
    <w:p w:rsidR="00B915F4" w:rsidRPr="001977F1" w:rsidRDefault="00B915F4" w:rsidP="00B915F4">
      <w:pPr>
        <w:spacing w:before="60" w:after="0"/>
        <w:ind w:left="-450" w:right="-558"/>
        <w:rPr>
          <w:rFonts w:cstheme="minorHAnsi"/>
          <w:b/>
          <w:sz w:val="20"/>
          <w:szCs w:val="20"/>
          <w:lang w:val="en-US"/>
        </w:rPr>
      </w:pPr>
      <w:r>
        <w:rPr>
          <w:rFonts w:cstheme="minorHAnsi"/>
          <w:b/>
          <w:sz w:val="20"/>
          <w:szCs w:val="20"/>
          <w:lang w:val="en-US"/>
        </w:rPr>
        <w:t>There are 3 ways to</w:t>
      </w:r>
      <w:r w:rsidRPr="001977F1">
        <w:rPr>
          <w:rFonts w:cstheme="minorHAnsi"/>
          <w:b/>
          <w:sz w:val="20"/>
          <w:szCs w:val="20"/>
          <w:lang w:val="en-US"/>
        </w:rPr>
        <w:t xml:space="preserve"> </w:t>
      </w:r>
      <w:r>
        <w:rPr>
          <w:rFonts w:cstheme="minorHAnsi"/>
          <w:b/>
          <w:sz w:val="20"/>
          <w:szCs w:val="20"/>
          <w:lang w:val="en-US"/>
        </w:rPr>
        <w:t>find your Virtual Library</w:t>
      </w:r>
      <w:r w:rsidRPr="001977F1">
        <w:rPr>
          <w:rFonts w:cstheme="minorHAnsi"/>
          <w:b/>
          <w:sz w:val="20"/>
          <w:szCs w:val="20"/>
          <w:lang w:val="en-US"/>
        </w:rPr>
        <w:t xml:space="preserve"> when outside of the TDSB network</w:t>
      </w:r>
      <w:r>
        <w:rPr>
          <w:rFonts w:cstheme="minorHAnsi"/>
          <w:b/>
          <w:sz w:val="20"/>
          <w:szCs w:val="20"/>
          <w:lang w:val="en-US"/>
        </w:rPr>
        <w:t>, choose the one that works for you</w:t>
      </w:r>
      <w:r w:rsidRPr="001977F1">
        <w:rPr>
          <w:rFonts w:cstheme="minorHAnsi"/>
          <w:b/>
          <w:sz w:val="20"/>
          <w:szCs w:val="20"/>
          <w:lang w:val="en-US"/>
        </w:rPr>
        <w:t>:</w:t>
      </w:r>
    </w:p>
    <w:p w:rsidR="00B915F4" w:rsidRPr="001977F1" w:rsidRDefault="00B915F4" w:rsidP="00B915F4">
      <w:pPr>
        <w:pStyle w:val="ListParagraph"/>
        <w:spacing w:before="60" w:after="60"/>
        <w:ind w:left="-90"/>
        <w:rPr>
          <w:sz w:val="20"/>
          <w:szCs w:val="20"/>
        </w:rPr>
      </w:pPr>
      <w:r w:rsidRPr="001977F1">
        <w:rPr>
          <w:sz w:val="20"/>
          <w:szCs w:val="20"/>
        </w:rPr>
        <w:t xml:space="preserve">1. </w:t>
      </w:r>
      <w:hyperlink r:id="rId10" w:history="1">
        <w:r w:rsidRPr="001977F1">
          <w:rPr>
            <w:rStyle w:val="Hyperlink"/>
            <w:sz w:val="20"/>
            <w:szCs w:val="20"/>
          </w:rPr>
          <w:t>http://www.tdsb.on.ca</w:t>
        </w:r>
      </w:hyperlink>
      <w:r w:rsidR="009A772A">
        <w:rPr>
          <w:sz w:val="20"/>
          <w:szCs w:val="20"/>
        </w:rPr>
        <w:t xml:space="preserve"> – </w:t>
      </w:r>
      <w:r>
        <w:rPr>
          <w:i/>
          <w:sz w:val="20"/>
          <w:szCs w:val="20"/>
        </w:rPr>
        <w:t>Fi</w:t>
      </w:r>
      <w:r w:rsidRPr="001977F1">
        <w:rPr>
          <w:i/>
          <w:sz w:val="20"/>
          <w:szCs w:val="20"/>
        </w:rPr>
        <w:t>nd your school</w:t>
      </w:r>
      <w:r w:rsidRPr="001977F1">
        <w:rPr>
          <w:sz w:val="20"/>
          <w:szCs w:val="20"/>
        </w:rPr>
        <w:t xml:space="preserve"> (top nav bar) – </w:t>
      </w:r>
      <w:r>
        <w:rPr>
          <w:i/>
          <w:sz w:val="20"/>
          <w:szCs w:val="20"/>
        </w:rPr>
        <w:t>S</w:t>
      </w:r>
      <w:r w:rsidRPr="001977F1">
        <w:rPr>
          <w:i/>
          <w:sz w:val="20"/>
          <w:szCs w:val="20"/>
        </w:rPr>
        <w:t>chool name</w:t>
      </w:r>
      <w:r w:rsidRPr="001977F1">
        <w:rPr>
          <w:sz w:val="20"/>
          <w:szCs w:val="20"/>
        </w:rPr>
        <w:t xml:space="preserve"> – </w:t>
      </w:r>
      <w:r w:rsidRPr="001977F1">
        <w:rPr>
          <w:i/>
          <w:sz w:val="20"/>
          <w:szCs w:val="20"/>
        </w:rPr>
        <w:t>Virtual Library</w:t>
      </w:r>
      <w:r w:rsidRPr="001977F1">
        <w:rPr>
          <w:sz w:val="20"/>
          <w:szCs w:val="20"/>
        </w:rPr>
        <w:t xml:space="preserve"> link (left nav</w:t>
      </w:r>
      <w:r>
        <w:rPr>
          <w:sz w:val="20"/>
          <w:szCs w:val="20"/>
        </w:rPr>
        <w:t xml:space="preserve"> </w:t>
      </w:r>
      <w:r w:rsidRPr="001977F1">
        <w:rPr>
          <w:sz w:val="20"/>
          <w:szCs w:val="20"/>
        </w:rPr>
        <w:t xml:space="preserve">bar) </w:t>
      </w:r>
    </w:p>
    <w:p w:rsidR="00B915F4" w:rsidRPr="001977F1" w:rsidRDefault="00B915F4" w:rsidP="00B915F4">
      <w:pPr>
        <w:pStyle w:val="ListParagraph"/>
        <w:ind w:left="-90"/>
        <w:rPr>
          <w:sz w:val="20"/>
          <w:szCs w:val="20"/>
        </w:rPr>
      </w:pPr>
      <w:r w:rsidRPr="001977F1">
        <w:rPr>
          <w:rFonts w:cstheme="minorHAnsi"/>
          <w:sz w:val="20"/>
          <w:szCs w:val="20"/>
          <w:lang w:val="en-US"/>
        </w:rPr>
        <w:t xml:space="preserve">2. </w:t>
      </w:r>
      <w:r w:rsidRPr="001977F1">
        <w:rPr>
          <w:b/>
          <w:sz w:val="20"/>
          <w:szCs w:val="20"/>
        </w:rPr>
        <w:t>Search</w:t>
      </w:r>
      <w:r w:rsidRPr="001977F1">
        <w:rPr>
          <w:sz w:val="20"/>
          <w:szCs w:val="20"/>
        </w:rPr>
        <w:t xml:space="preserve"> on the Internet for “school name TDSB Virtual Library”</w:t>
      </w:r>
    </w:p>
    <w:p w:rsidR="00B915F4" w:rsidRPr="00B915F4" w:rsidRDefault="00B915F4" w:rsidP="00B915F4">
      <w:pPr>
        <w:pStyle w:val="ListParagraph"/>
        <w:ind w:left="90" w:hanging="180"/>
        <w:rPr>
          <w:sz w:val="20"/>
          <w:szCs w:val="20"/>
        </w:rPr>
      </w:pPr>
      <w:r w:rsidRPr="001977F1">
        <w:rPr>
          <w:sz w:val="20"/>
          <w:szCs w:val="20"/>
        </w:rPr>
        <w:t xml:space="preserve">3. </w:t>
      </w:r>
      <w:hyperlink r:id="rId11" w:history="1">
        <w:r w:rsidRPr="001977F1">
          <w:rPr>
            <w:rStyle w:val="Hyperlink"/>
            <w:sz w:val="20"/>
            <w:szCs w:val="20"/>
          </w:rPr>
          <w:t>http://aw.tdsb.on.ca</w:t>
        </w:r>
      </w:hyperlink>
      <w:r w:rsidRPr="001977F1">
        <w:rPr>
          <w:sz w:val="20"/>
          <w:szCs w:val="20"/>
        </w:rPr>
        <w:t xml:space="preserve"> – sign in with student/employee number and network password –</w:t>
      </w:r>
      <w:r>
        <w:rPr>
          <w:i/>
          <w:sz w:val="20"/>
          <w:szCs w:val="20"/>
        </w:rPr>
        <w:t>M</w:t>
      </w:r>
      <w:r w:rsidRPr="001977F1">
        <w:rPr>
          <w:i/>
          <w:sz w:val="20"/>
          <w:szCs w:val="20"/>
        </w:rPr>
        <w:t xml:space="preserve">y home </w:t>
      </w:r>
      <w:r w:rsidRPr="001977F1">
        <w:rPr>
          <w:sz w:val="20"/>
          <w:szCs w:val="20"/>
        </w:rPr>
        <w:t xml:space="preserve">tab (top nav bar) – </w:t>
      </w:r>
      <w:r w:rsidRPr="001977F1">
        <w:rPr>
          <w:i/>
          <w:sz w:val="20"/>
          <w:szCs w:val="20"/>
        </w:rPr>
        <w:t>Virtual Library</w:t>
      </w:r>
      <w:r w:rsidRPr="001977F1">
        <w:rPr>
          <w:sz w:val="20"/>
          <w:szCs w:val="20"/>
        </w:rPr>
        <w:t xml:space="preserve"> (left nav bar)</w:t>
      </w:r>
    </w:p>
    <w:tbl>
      <w:tblPr>
        <w:tblStyle w:val="TableGrid"/>
        <w:tblpPr w:leftFromText="180" w:rightFromText="180" w:vertAnchor="text" w:horzAnchor="margin" w:tblpX="-312" w:tblpY="55"/>
        <w:tblOverlap w:val="never"/>
        <w:tblW w:w="10998" w:type="dxa"/>
        <w:tblLook w:val="04A0" w:firstRow="1" w:lastRow="0" w:firstColumn="1" w:lastColumn="0" w:noHBand="0" w:noVBand="1"/>
      </w:tblPr>
      <w:tblGrid>
        <w:gridCol w:w="2381"/>
        <w:gridCol w:w="8617"/>
      </w:tblGrid>
      <w:tr w:rsidR="00B915F4" w:rsidRPr="001977F1" w:rsidTr="00B915F4">
        <w:trPr>
          <w:trHeight w:val="353"/>
        </w:trPr>
        <w:tc>
          <w:tcPr>
            <w:tcW w:w="10998" w:type="dxa"/>
            <w:gridSpan w:val="2"/>
          </w:tcPr>
          <w:p w:rsidR="00B915F4" w:rsidRPr="001977F1" w:rsidRDefault="00B915F4" w:rsidP="00D86378">
            <w:pPr>
              <w:spacing w:before="60" w:after="60"/>
              <w:rPr>
                <w:rFonts w:cstheme="minorHAnsi"/>
                <w:color w:val="0A0A0A"/>
              </w:rPr>
            </w:pPr>
            <w:r>
              <w:rPr>
                <w:b/>
              </w:rPr>
              <w:t xml:space="preserve">   </w:t>
            </w:r>
            <w:r w:rsidRPr="001977F1">
              <w:rPr>
                <w:b/>
              </w:rPr>
              <w:t>Virtual Library Resources</w:t>
            </w:r>
            <w:r>
              <w:rPr>
                <w:b/>
              </w:rPr>
              <w:t xml:space="preserve"> </w:t>
            </w:r>
            <w:r w:rsidRPr="001977F1">
              <w:rPr>
                <w:b/>
              </w:rPr>
              <w:t xml:space="preserve"> </w:t>
            </w:r>
            <w:r w:rsidRPr="00D0175D">
              <w:rPr>
                <w:rFonts w:cstheme="minorHAnsi"/>
                <w:color w:val="0A0A0A"/>
              </w:rPr>
              <w:t>(</w:t>
            </w:r>
            <w:r w:rsidRPr="00D0175D">
              <w:rPr>
                <w:rFonts w:cstheme="minorHAnsi"/>
                <w:i/>
                <w:color w:val="0A0A0A"/>
              </w:rPr>
              <w:t>look for read-a-loud, translation</w:t>
            </w:r>
            <w:r>
              <w:rPr>
                <w:rFonts w:cstheme="minorHAnsi"/>
                <w:i/>
                <w:color w:val="0A0A0A"/>
              </w:rPr>
              <w:t xml:space="preserve">, images, </w:t>
            </w:r>
            <w:r w:rsidRPr="00D0175D">
              <w:rPr>
                <w:rFonts w:cstheme="minorHAnsi"/>
                <w:i/>
                <w:color w:val="0A0A0A"/>
              </w:rPr>
              <w:t>video</w:t>
            </w:r>
            <w:r>
              <w:rPr>
                <w:rFonts w:cstheme="minorHAnsi"/>
                <w:i/>
                <w:color w:val="0A0A0A"/>
              </w:rPr>
              <w:t>, citation, persistent link</w:t>
            </w:r>
            <w:r w:rsidRPr="00D0175D">
              <w:rPr>
                <w:rFonts w:cstheme="minorHAnsi"/>
                <w:i/>
                <w:color w:val="0A0A0A"/>
              </w:rPr>
              <w:t xml:space="preserve"> features</w:t>
            </w:r>
            <w:r w:rsidRPr="00D0175D">
              <w:rPr>
                <w:rFonts w:cstheme="minorHAnsi"/>
                <w:color w:val="0A0A0A"/>
              </w:rPr>
              <w:t>)</w:t>
            </w:r>
            <w:r w:rsidRPr="00D0175D">
              <w:rPr>
                <w:b/>
              </w:rPr>
              <w:t xml:space="preserve"> </w:t>
            </w:r>
          </w:p>
        </w:tc>
      </w:tr>
      <w:tr w:rsidR="00B915F4" w:rsidRPr="001977F1" w:rsidTr="00B915F4">
        <w:tc>
          <w:tcPr>
            <w:tcW w:w="2381" w:type="dxa"/>
          </w:tcPr>
          <w:p w:rsidR="00B915F4" w:rsidRPr="001977F1" w:rsidRDefault="00B915F4" w:rsidP="00B915F4">
            <w:pPr>
              <w:spacing w:before="0" w:after="40"/>
              <w:rPr>
                <w:rFonts w:cstheme="minorHAnsi"/>
                <w:color w:val="0A0A0A"/>
              </w:rPr>
            </w:pPr>
            <w:r w:rsidRPr="001977F1">
              <w:rPr>
                <w:noProof/>
                <w:lang w:eastAsia="en-CA"/>
              </w:rPr>
              <w:drawing>
                <wp:anchor distT="0" distB="0" distL="114300" distR="114300" simplePos="0" relativeHeight="251664384" behindDoc="1" locked="0" layoutInCell="1" allowOverlap="1" wp14:anchorId="6428BA18" wp14:editId="097821EF">
                  <wp:simplePos x="0" y="0"/>
                  <wp:positionH relativeFrom="column">
                    <wp:posOffset>20320</wp:posOffset>
                  </wp:positionH>
                  <wp:positionV relativeFrom="paragraph">
                    <wp:posOffset>18415</wp:posOffset>
                  </wp:positionV>
                  <wp:extent cx="285115" cy="285115"/>
                  <wp:effectExtent l="0" t="0" r="635" b="635"/>
                  <wp:wrapTight wrapText="bothSides">
                    <wp:wrapPolygon edited="0">
                      <wp:start x="0" y="0"/>
                      <wp:lineTo x="0" y="20205"/>
                      <wp:lineTo x="20205" y="20205"/>
                      <wp:lineTo x="20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14:sizeRelH relativeFrom="page">
                    <wp14:pctWidth>0</wp14:pctWidth>
                  </wp14:sizeRelH>
                  <wp14:sizeRelV relativeFrom="page">
                    <wp14:pctHeight>0</wp14:pctHeight>
                  </wp14:sizeRelV>
                </wp:anchor>
              </w:drawing>
            </w:r>
            <w:r w:rsidRPr="001977F1">
              <w:rPr>
                <w:rFonts w:eastAsia="Times New Roman"/>
                <w:b/>
              </w:rPr>
              <w:t>Library Catalogue</w:t>
            </w:r>
            <w:r w:rsidRPr="001977F1">
              <w:rPr>
                <w:noProof/>
                <w:lang w:eastAsia="en-CA"/>
              </w:rPr>
              <w:t xml:space="preserve"> </w:t>
            </w:r>
          </w:p>
        </w:tc>
        <w:tc>
          <w:tcPr>
            <w:tcW w:w="8617" w:type="dxa"/>
          </w:tcPr>
          <w:p w:rsidR="00B915F4" w:rsidRPr="001977F1" w:rsidRDefault="00B915F4" w:rsidP="00B915F4">
            <w:pPr>
              <w:spacing w:before="0" w:after="0"/>
              <w:rPr>
                <w:rFonts w:cstheme="minorHAnsi"/>
                <w:color w:val="0A0A0A"/>
              </w:rPr>
            </w:pPr>
            <w:r w:rsidRPr="001977F1">
              <w:rPr>
                <w:rFonts w:cstheme="minorHAnsi"/>
                <w:color w:val="0A0A0A"/>
              </w:rPr>
              <w:t>Search your school library.  Login with your TDSB network account and check to see what you have borrowed, find and read eBooks, find and view streaming video.</w:t>
            </w:r>
          </w:p>
        </w:tc>
      </w:tr>
      <w:tr w:rsidR="00B915F4" w:rsidRPr="001977F1" w:rsidTr="00B915F4">
        <w:tc>
          <w:tcPr>
            <w:tcW w:w="2381" w:type="dxa"/>
          </w:tcPr>
          <w:p w:rsidR="00B915F4" w:rsidRPr="001977F1" w:rsidRDefault="00B915F4" w:rsidP="00C20297">
            <w:pPr>
              <w:spacing w:before="40" w:after="40"/>
              <w:rPr>
                <w:rFonts w:cstheme="minorHAnsi"/>
                <w:color w:val="0A0A0A"/>
              </w:rPr>
            </w:pPr>
            <w:r w:rsidRPr="001977F1">
              <w:rPr>
                <w:rFonts w:cstheme="minorHAnsi"/>
                <w:b/>
                <w:noProof/>
                <w:lang w:eastAsia="en-CA"/>
              </w:rPr>
              <w:drawing>
                <wp:anchor distT="0" distB="0" distL="114300" distR="114300" simplePos="0" relativeHeight="251663360" behindDoc="0" locked="0" layoutInCell="1" allowOverlap="1" wp14:anchorId="0CCF5918" wp14:editId="0999A4B8">
                  <wp:simplePos x="0" y="0"/>
                  <wp:positionH relativeFrom="column">
                    <wp:posOffset>29845</wp:posOffset>
                  </wp:positionH>
                  <wp:positionV relativeFrom="paragraph">
                    <wp:posOffset>27305</wp:posOffset>
                  </wp:positionV>
                  <wp:extent cx="232410" cy="232410"/>
                  <wp:effectExtent l="19050" t="19050" r="15240" b="15240"/>
                  <wp:wrapTight wrapText="bothSides">
                    <wp:wrapPolygon edited="0">
                      <wp:start x="-1770" y="-1770"/>
                      <wp:lineTo x="-1770" y="21246"/>
                      <wp:lineTo x="21246" y="21246"/>
                      <wp:lineTo x="21246" y="-1770"/>
                      <wp:lineTo x="-1770" y="-17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r="70397"/>
                          <a:stretch/>
                        </pic:blipFill>
                        <pic:spPr bwMode="auto">
                          <a:xfrm>
                            <a:off x="0" y="0"/>
                            <a:ext cx="232410" cy="232410"/>
                          </a:xfrm>
                          <a:prstGeom prst="rect">
                            <a:avLst/>
                          </a:prstGeom>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A0A0A"/>
              </w:rPr>
              <w:t xml:space="preserve"> </w:t>
            </w:r>
            <w:r w:rsidRPr="001977F1">
              <w:rPr>
                <w:rFonts w:cstheme="minorHAnsi"/>
                <w:b/>
                <w:color w:val="0A0A0A"/>
              </w:rPr>
              <w:t>Encyclopedias</w:t>
            </w:r>
            <w:r w:rsidRPr="001977F1">
              <w:rPr>
                <w:rFonts w:cstheme="minorHAnsi"/>
                <w:b/>
                <w:noProof/>
              </w:rPr>
              <w:t xml:space="preserve"> </w:t>
            </w:r>
          </w:p>
        </w:tc>
        <w:tc>
          <w:tcPr>
            <w:tcW w:w="8617" w:type="dxa"/>
          </w:tcPr>
          <w:p w:rsidR="00B915F4" w:rsidRPr="001977F1" w:rsidRDefault="00B915F4" w:rsidP="00C20297">
            <w:pPr>
              <w:spacing w:before="40" w:after="0"/>
              <w:rPr>
                <w:rFonts w:cstheme="minorHAnsi"/>
                <w:color w:val="0A0A0A"/>
              </w:rPr>
            </w:pPr>
            <w:r w:rsidRPr="001977F1">
              <w:rPr>
                <w:rFonts w:cstheme="minorHAnsi"/>
                <w:color w:val="0A0A0A"/>
              </w:rPr>
              <w:t>A great place to start when you want to find out about almost anything</w:t>
            </w:r>
          </w:p>
        </w:tc>
      </w:tr>
      <w:tr w:rsidR="00B915F4" w:rsidRPr="001977F1" w:rsidTr="00B915F4">
        <w:tc>
          <w:tcPr>
            <w:tcW w:w="2381" w:type="dxa"/>
          </w:tcPr>
          <w:p w:rsidR="00B915F4" w:rsidRPr="001977F1" w:rsidRDefault="00B915F4" w:rsidP="00B915F4">
            <w:pPr>
              <w:spacing w:before="0" w:after="40"/>
              <w:rPr>
                <w:rFonts w:cstheme="minorHAnsi"/>
                <w:color w:val="0A0A0A"/>
              </w:rPr>
            </w:pPr>
            <w:r w:rsidRPr="001977F1">
              <w:rPr>
                <w:rFonts w:cstheme="minorHAnsi"/>
                <w:noProof/>
                <w:color w:val="0A0A0A"/>
                <w:lang w:eastAsia="en-CA"/>
              </w:rPr>
              <w:drawing>
                <wp:anchor distT="0" distB="0" distL="114300" distR="114300" simplePos="0" relativeHeight="251660288" behindDoc="0" locked="0" layoutInCell="1" allowOverlap="1" wp14:anchorId="6D6390DC" wp14:editId="1FB930E6">
                  <wp:simplePos x="0" y="0"/>
                  <wp:positionH relativeFrom="column">
                    <wp:posOffset>29845</wp:posOffset>
                  </wp:positionH>
                  <wp:positionV relativeFrom="margin">
                    <wp:posOffset>66675</wp:posOffset>
                  </wp:positionV>
                  <wp:extent cx="258445" cy="224155"/>
                  <wp:effectExtent l="19050" t="19050" r="27305" b="23495"/>
                  <wp:wrapTight wrapText="bothSides">
                    <wp:wrapPolygon edited="0">
                      <wp:start x="-1592" y="-1836"/>
                      <wp:lineTo x="-1592" y="22028"/>
                      <wp:lineTo x="22290" y="22028"/>
                      <wp:lineTo x="22290" y="-1836"/>
                      <wp:lineTo x="-1592" y="-183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4">
                            <a:extLst>
                              <a:ext uri="{28A0092B-C50C-407E-A947-70E740481C1C}">
                                <a14:useLocalDpi xmlns:a14="http://schemas.microsoft.com/office/drawing/2010/main" val="0"/>
                              </a:ext>
                            </a:extLst>
                          </a:blip>
                          <a:srcRect r="66563"/>
                          <a:stretch/>
                        </pic:blipFill>
                        <pic:spPr bwMode="auto">
                          <a:xfrm>
                            <a:off x="0" y="0"/>
                            <a:ext cx="258445" cy="224155"/>
                          </a:xfrm>
                          <a:prstGeom prst="rect">
                            <a:avLst/>
                          </a:prstGeom>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77F1">
              <w:rPr>
                <w:rFonts w:cstheme="minorHAnsi"/>
                <w:b/>
                <w:color w:val="0A0A0A"/>
              </w:rPr>
              <w:t>Article databases</w:t>
            </w:r>
            <w:r w:rsidRPr="001977F1">
              <w:rPr>
                <w:rFonts w:cstheme="minorHAnsi"/>
                <w:color w:val="0A0A0A"/>
              </w:rPr>
              <w:t xml:space="preserve"> </w:t>
            </w:r>
          </w:p>
        </w:tc>
        <w:tc>
          <w:tcPr>
            <w:tcW w:w="8617" w:type="dxa"/>
          </w:tcPr>
          <w:p w:rsidR="00B915F4" w:rsidRPr="001977F1" w:rsidRDefault="00B915F4" w:rsidP="00B915F4">
            <w:pPr>
              <w:spacing w:before="0" w:after="0"/>
              <w:rPr>
                <w:rFonts w:cstheme="minorHAnsi"/>
                <w:color w:val="0A0A0A"/>
              </w:rPr>
            </w:pPr>
            <w:r w:rsidRPr="001977F1">
              <w:rPr>
                <w:rFonts w:cstheme="minorHAnsi"/>
                <w:color w:val="0A0A0A"/>
              </w:rPr>
              <w:t xml:space="preserve">Find current news/magazine/journal articles, topic overviews, and information written for students from hundreds of sources, in one simple search. </w:t>
            </w:r>
          </w:p>
        </w:tc>
      </w:tr>
      <w:tr w:rsidR="00B915F4" w:rsidRPr="001977F1" w:rsidTr="00B915F4">
        <w:tc>
          <w:tcPr>
            <w:tcW w:w="2381" w:type="dxa"/>
          </w:tcPr>
          <w:p w:rsidR="00B915F4" w:rsidRPr="001977F1" w:rsidRDefault="00B915F4" w:rsidP="00B915F4">
            <w:pPr>
              <w:spacing w:before="0" w:after="40"/>
              <w:rPr>
                <w:rFonts w:cstheme="minorHAnsi"/>
                <w:color w:val="0A0A0A"/>
              </w:rPr>
            </w:pPr>
            <w:r w:rsidRPr="001977F1">
              <w:rPr>
                <w:rFonts w:cstheme="minorHAnsi"/>
                <w:noProof/>
                <w:color w:val="0A0A0A"/>
                <w:lang w:eastAsia="en-CA"/>
              </w:rPr>
              <w:drawing>
                <wp:anchor distT="0" distB="0" distL="114300" distR="114300" simplePos="0" relativeHeight="251661312" behindDoc="0" locked="0" layoutInCell="1" allowOverlap="1" wp14:anchorId="232494B7" wp14:editId="4D69ECDF">
                  <wp:simplePos x="0" y="0"/>
                  <wp:positionH relativeFrom="column">
                    <wp:posOffset>29845</wp:posOffset>
                  </wp:positionH>
                  <wp:positionV relativeFrom="margin">
                    <wp:posOffset>18415</wp:posOffset>
                  </wp:positionV>
                  <wp:extent cx="258445" cy="224155"/>
                  <wp:effectExtent l="19050" t="19050" r="27305" b="23495"/>
                  <wp:wrapTight wrapText="bothSides">
                    <wp:wrapPolygon edited="0">
                      <wp:start x="-1592" y="-1836"/>
                      <wp:lineTo x="-1592" y="22028"/>
                      <wp:lineTo x="22290" y="22028"/>
                      <wp:lineTo x="22290" y="-1836"/>
                      <wp:lineTo x="-1592" y="-183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5" cstate="print">
                            <a:extLst>
                              <a:ext uri="{28A0092B-C50C-407E-A947-70E740481C1C}">
                                <a14:useLocalDpi xmlns:a14="http://schemas.microsoft.com/office/drawing/2010/main" val="0"/>
                              </a:ext>
                            </a:extLst>
                          </a:blip>
                          <a:srcRect r="63230"/>
                          <a:stretch/>
                        </pic:blipFill>
                        <pic:spPr bwMode="auto">
                          <a:xfrm>
                            <a:off x="0" y="0"/>
                            <a:ext cx="258445" cy="224155"/>
                          </a:xfrm>
                          <a:prstGeom prst="rect">
                            <a:avLst/>
                          </a:prstGeom>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77F1">
              <w:rPr>
                <w:rFonts w:cstheme="minorHAnsi"/>
                <w:b/>
                <w:color w:val="0A0A0A"/>
              </w:rPr>
              <w:t>Media</w:t>
            </w:r>
            <w:r w:rsidRPr="001977F1">
              <w:rPr>
                <w:rFonts w:cstheme="minorHAnsi"/>
                <w:color w:val="0A0A0A"/>
              </w:rPr>
              <w:t xml:space="preserve"> images, video, audio</w:t>
            </w:r>
          </w:p>
        </w:tc>
        <w:tc>
          <w:tcPr>
            <w:tcW w:w="8617" w:type="dxa"/>
          </w:tcPr>
          <w:p w:rsidR="00B915F4" w:rsidRPr="001977F1" w:rsidRDefault="00B915F4" w:rsidP="00C20297">
            <w:pPr>
              <w:spacing w:before="40" w:after="0"/>
              <w:rPr>
                <w:rFonts w:cstheme="minorHAnsi"/>
                <w:color w:val="0A0A0A"/>
              </w:rPr>
            </w:pPr>
            <w:r w:rsidRPr="001977F1">
              <w:rPr>
                <w:rFonts w:cstheme="minorHAnsi"/>
                <w:color w:val="0A0A0A"/>
              </w:rPr>
              <w:t>Streaming video, images, and music for projects, for homework and for personal interest.</w:t>
            </w:r>
          </w:p>
        </w:tc>
      </w:tr>
      <w:tr w:rsidR="00B915F4" w:rsidRPr="001977F1" w:rsidTr="00B915F4">
        <w:trPr>
          <w:trHeight w:val="399"/>
        </w:trPr>
        <w:tc>
          <w:tcPr>
            <w:tcW w:w="2381" w:type="dxa"/>
          </w:tcPr>
          <w:p w:rsidR="00B915F4" w:rsidRPr="001977F1" w:rsidRDefault="00B915F4" w:rsidP="00C20297">
            <w:pPr>
              <w:spacing w:before="40"/>
              <w:rPr>
                <w:noProof/>
                <w:lang w:eastAsia="en-CA"/>
              </w:rPr>
            </w:pPr>
            <w:r w:rsidRPr="001977F1">
              <w:rPr>
                <w:rFonts w:cstheme="minorHAnsi"/>
                <w:b/>
                <w:noProof/>
                <w:lang w:eastAsia="en-CA"/>
              </w:rPr>
              <w:drawing>
                <wp:anchor distT="0" distB="0" distL="114300" distR="114300" simplePos="0" relativeHeight="251662336" behindDoc="0" locked="0" layoutInCell="1" allowOverlap="1" wp14:anchorId="746319B3" wp14:editId="18DDE4A3">
                  <wp:simplePos x="0" y="0"/>
                  <wp:positionH relativeFrom="column">
                    <wp:posOffset>77470</wp:posOffset>
                  </wp:positionH>
                  <wp:positionV relativeFrom="margin">
                    <wp:posOffset>635</wp:posOffset>
                  </wp:positionV>
                  <wp:extent cx="207010" cy="215265"/>
                  <wp:effectExtent l="19050" t="19050" r="21590" b="13335"/>
                  <wp:wrapTight wrapText="bothSides">
                    <wp:wrapPolygon edited="0">
                      <wp:start x="-1988" y="-1912"/>
                      <wp:lineTo x="-1988" y="21027"/>
                      <wp:lineTo x="21865" y="21027"/>
                      <wp:lineTo x="21865" y="-1912"/>
                      <wp:lineTo x="-1988" y="-191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6" cstate="print">
                            <a:extLst>
                              <a:ext uri="{28A0092B-C50C-407E-A947-70E740481C1C}">
                                <a14:useLocalDpi xmlns:a14="http://schemas.microsoft.com/office/drawing/2010/main" val="0"/>
                              </a:ext>
                            </a:extLst>
                          </a:blip>
                          <a:srcRect r="54608"/>
                          <a:stretch/>
                        </pic:blipFill>
                        <pic:spPr bwMode="auto">
                          <a:xfrm>
                            <a:off x="0" y="0"/>
                            <a:ext cx="207010" cy="215265"/>
                          </a:xfrm>
                          <a:prstGeom prst="rect">
                            <a:avLst/>
                          </a:prstGeom>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A0A0A"/>
              </w:rPr>
              <w:t xml:space="preserve">  </w:t>
            </w:r>
            <w:r w:rsidRPr="001977F1">
              <w:rPr>
                <w:rFonts w:cstheme="minorHAnsi"/>
                <w:b/>
                <w:color w:val="0A0A0A"/>
              </w:rPr>
              <w:t>eBooks</w:t>
            </w:r>
          </w:p>
        </w:tc>
        <w:tc>
          <w:tcPr>
            <w:tcW w:w="8617" w:type="dxa"/>
          </w:tcPr>
          <w:p w:rsidR="00B915F4" w:rsidRPr="001977F1" w:rsidRDefault="00B915F4" w:rsidP="00C20297">
            <w:pPr>
              <w:spacing w:before="40" w:after="0"/>
              <w:rPr>
                <w:rFonts w:cstheme="minorHAnsi"/>
                <w:color w:val="0A0A0A"/>
              </w:rPr>
            </w:pPr>
            <w:r>
              <w:rPr>
                <w:rFonts w:cstheme="minorHAnsi"/>
                <w:color w:val="0A0A0A"/>
              </w:rPr>
              <w:t>F</w:t>
            </w:r>
            <w:r w:rsidRPr="001977F1">
              <w:rPr>
                <w:rFonts w:cstheme="minorHAnsi"/>
                <w:color w:val="0A0A0A"/>
              </w:rPr>
              <w:t>iction and non-fiction eBooks for school assignments or for pleasure</w:t>
            </w:r>
          </w:p>
        </w:tc>
      </w:tr>
    </w:tbl>
    <w:tbl>
      <w:tblPr>
        <w:tblStyle w:val="TableGrid"/>
        <w:tblW w:w="11046" w:type="dxa"/>
        <w:tblInd w:w="-318" w:type="dxa"/>
        <w:tblLayout w:type="fixed"/>
        <w:tblLook w:val="04A0" w:firstRow="1" w:lastRow="0" w:firstColumn="1" w:lastColumn="0" w:noHBand="0" w:noVBand="1"/>
      </w:tblPr>
      <w:tblGrid>
        <w:gridCol w:w="3936"/>
        <w:gridCol w:w="810"/>
        <w:gridCol w:w="75"/>
        <w:gridCol w:w="15"/>
        <w:gridCol w:w="1080"/>
        <w:gridCol w:w="5130"/>
      </w:tblGrid>
      <w:tr w:rsidR="00B915F4" w:rsidRPr="001977F1" w:rsidTr="00B915F4">
        <w:tc>
          <w:tcPr>
            <w:tcW w:w="11046" w:type="dxa"/>
            <w:gridSpan w:val="6"/>
          </w:tcPr>
          <w:p w:rsidR="00B915F4" w:rsidRPr="00012664" w:rsidRDefault="00B915F4" w:rsidP="00B915F4">
            <w:pPr>
              <w:spacing w:before="0" w:after="0"/>
              <w:jc w:val="center"/>
              <w:rPr>
                <w:rFonts w:cstheme="minorHAnsi"/>
                <w:b/>
              </w:rPr>
            </w:pPr>
            <w:r w:rsidRPr="00012664">
              <w:rPr>
                <w:rFonts w:cstheme="minorHAnsi"/>
                <w:b/>
              </w:rPr>
              <w:t>Use Login/Password when using the Virtual Library outside of the TDSB network</w:t>
            </w:r>
          </w:p>
        </w:tc>
      </w:tr>
      <w:tr w:rsidR="00B915F4" w:rsidRPr="001977F1" w:rsidTr="00B915F4">
        <w:tc>
          <w:tcPr>
            <w:tcW w:w="3936" w:type="dxa"/>
          </w:tcPr>
          <w:p w:rsidR="00B915F4" w:rsidRPr="001977F1" w:rsidRDefault="00B915F4" w:rsidP="00B915F4">
            <w:pPr>
              <w:spacing w:before="0" w:after="0"/>
              <w:rPr>
                <w:b/>
              </w:rPr>
            </w:pPr>
            <w:r w:rsidRPr="001977F1">
              <w:rPr>
                <w:b/>
              </w:rPr>
              <w:t xml:space="preserve">Resource Name </w:t>
            </w:r>
            <w:r w:rsidRPr="00873558">
              <w:t>(format/type)</w:t>
            </w:r>
          </w:p>
        </w:tc>
        <w:tc>
          <w:tcPr>
            <w:tcW w:w="810" w:type="dxa"/>
          </w:tcPr>
          <w:p w:rsidR="00B915F4" w:rsidRPr="001977F1" w:rsidRDefault="00B915F4" w:rsidP="00B915F4">
            <w:pPr>
              <w:spacing w:before="0" w:after="0"/>
              <w:jc w:val="center"/>
              <w:rPr>
                <w:b/>
              </w:rPr>
            </w:pPr>
            <w:r w:rsidRPr="001977F1">
              <w:rPr>
                <w:b/>
              </w:rPr>
              <w:t>LOGIN</w:t>
            </w:r>
          </w:p>
        </w:tc>
        <w:tc>
          <w:tcPr>
            <w:tcW w:w="1170" w:type="dxa"/>
            <w:gridSpan w:val="3"/>
          </w:tcPr>
          <w:p w:rsidR="00B915F4" w:rsidRDefault="00B915F4" w:rsidP="00B915F4">
            <w:pPr>
              <w:spacing w:before="0" w:after="0"/>
              <w:jc w:val="center"/>
              <w:rPr>
                <w:b/>
              </w:rPr>
            </w:pPr>
            <w:r>
              <w:rPr>
                <w:b/>
              </w:rPr>
              <w:t>PASS</w:t>
            </w:r>
          </w:p>
          <w:p w:rsidR="00B915F4" w:rsidRPr="001977F1" w:rsidRDefault="00B915F4" w:rsidP="00B915F4">
            <w:pPr>
              <w:spacing w:before="0" w:after="0"/>
              <w:jc w:val="center"/>
              <w:rPr>
                <w:b/>
              </w:rPr>
            </w:pPr>
            <w:r>
              <w:rPr>
                <w:b/>
              </w:rPr>
              <w:t>WORD</w:t>
            </w:r>
          </w:p>
        </w:tc>
        <w:tc>
          <w:tcPr>
            <w:tcW w:w="5130" w:type="dxa"/>
          </w:tcPr>
          <w:p w:rsidR="00B915F4" w:rsidRPr="001977F1" w:rsidRDefault="00B915F4" w:rsidP="00B915F4">
            <w:pPr>
              <w:spacing w:before="0" w:after="0"/>
              <w:jc w:val="center"/>
              <w:rPr>
                <w:b/>
              </w:rPr>
            </w:pPr>
            <w:r w:rsidRPr="001977F1">
              <w:rPr>
                <w:b/>
              </w:rPr>
              <w:t>DESCRIPTION</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BookFLIX (eBook</w:t>
            </w:r>
            <w:r>
              <w:rPr>
                <w:rFonts w:cstheme="minorHAnsi"/>
                <w:sz w:val="16"/>
                <w:szCs w:val="16"/>
              </w:rPr>
              <w:t>s</w:t>
            </w:r>
            <w:r w:rsidRPr="001977F1">
              <w:rPr>
                <w:rFonts w:cstheme="minorHAnsi"/>
                <w:sz w:val="16"/>
                <w:szCs w:val="16"/>
              </w:rPr>
              <w:t xml:space="preserve">) </w:t>
            </w:r>
          </w:p>
        </w:tc>
        <w:tc>
          <w:tcPr>
            <w:tcW w:w="81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17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Fiction/non-fiction paired texts, 12 themes, </w:t>
            </w:r>
            <w:r w:rsidRPr="001977F1">
              <w:rPr>
                <w:rFonts w:cstheme="minorHAnsi"/>
                <w:b/>
                <w:sz w:val="16"/>
                <w:szCs w:val="16"/>
              </w:rPr>
              <w:t>elementary</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Britannica Online (encyclopedia)</w:t>
            </w:r>
          </w:p>
        </w:tc>
        <w:tc>
          <w:tcPr>
            <w:tcW w:w="81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17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Start here for all subjects, 3 reading entry points, </w:t>
            </w:r>
            <w:r w:rsidRPr="001977F1">
              <w:rPr>
                <w:rFonts w:cstheme="minorHAnsi"/>
                <w:b/>
                <w:sz w:val="16"/>
                <w:szCs w:val="16"/>
              </w:rPr>
              <w:t>K to gr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Canadian Encyclopedia (encyclopedia)</w:t>
            </w:r>
          </w:p>
        </w:tc>
        <w:tc>
          <w:tcPr>
            <w:tcW w:w="1980" w:type="dxa"/>
            <w:gridSpan w:val="4"/>
          </w:tcPr>
          <w:p w:rsidR="00B915F4" w:rsidRPr="001977F1" w:rsidRDefault="00B915F4" w:rsidP="000A316C">
            <w:pPr>
              <w:spacing w:before="20" w:after="0"/>
              <w:jc w:val="center"/>
              <w:rPr>
                <w:rFonts w:cstheme="minorHAnsi"/>
                <w:sz w:val="16"/>
                <w:szCs w:val="16"/>
              </w:rPr>
            </w:pPr>
            <w:r>
              <w:rPr>
                <w:rFonts w:cstheme="minorHAnsi"/>
                <w:sz w:val="16"/>
                <w:szCs w:val="16"/>
              </w:rPr>
              <w:t>no password needed</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Start here for all subjects related to Canada, </w:t>
            </w:r>
            <w:r w:rsidRPr="001977F1">
              <w:rPr>
                <w:rFonts w:cstheme="minorHAnsi"/>
                <w:b/>
                <w:sz w:val="16"/>
                <w:szCs w:val="16"/>
              </w:rPr>
              <w:t>gr 5 to 12, ENG/FR</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Canadian Literary Reference Centre (article database)</w:t>
            </w:r>
          </w:p>
        </w:tc>
        <w:tc>
          <w:tcPr>
            <w:tcW w:w="885" w:type="dxa"/>
            <w:gridSpan w:val="2"/>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95" w:type="dxa"/>
            <w:gridSpan w:val="2"/>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Canadian writers, </w:t>
            </w:r>
            <w:r w:rsidRPr="001977F1">
              <w:rPr>
                <w:rFonts w:cstheme="minorHAnsi"/>
                <w:sz w:val="16"/>
                <w:szCs w:val="16"/>
                <w:lang w:val="en"/>
              </w:rPr>
              <w:t xml:space="preserve">English, drama, </w:t>
            </w:r>
            <w:r w:rsidRPr="001977F1">
              <w:rPr>
                <w:rFonts w:cstheme="minorHAnsi"/>
                <w:b/>
                <w:sz w:val="16"/>
                <w:szCs w:val="16"/>
              </w:rPr>
              <w:t>gr 7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Canadian Points of View (article database)</w:t>
            </w:r>
          </w:p>
        </w:tc>
        <w:tc>
          <w:tcPr>
            <w:tcW w:w="885" w:type="dxa"/>
            <w:gridSpan w:val="2"/>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95" w:type="dxa"/>
            <w:gridSpan w:val="2"/>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eastAsia="Arial Unicode MS" w:cstheme="minorHAnsi"/>
                <w:color w:val="000000"/>
                <w:kern w:val="28"/>
                <w:sz w:val="16"/>
                <w:szCs w:val="16"/>
                <w:lang w:val="en"/>
              </w:rPr>
              <w:t xml:space="preserve">Current issues, Canadian point of view/perspective, </w:t>
            </w:r>
            <w:r w:rsidRPr="001977F1">
              <w:rPr>
                <w:rFonts w:eastAsia="Arial Unicode MS" w:cstheme="minorHAnsi"/>
                <w:b/>
                <w:color w:val="000000"/>
                <w:kern w:val="28"/>
                <w:sz w:val="16"/>
                <w:szCs w:val="16"/>
                <w:lang w:val="en"/>
              </w:rPr>
              <w:t>gr 6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Canadian Reference Centre (article database)</w:t>
            </w:r>
          </w:p>
        </w:tc>
        <w:tc>
          <w:tcPr>
            <w:tcW w:w="885" w:type="dxa"/>
            <w:gridSpan w:val="2"/>
          </w:tcPr>
          <w:p w:rsidR="00B915F4" w:rsidRPr="005D2BD4" w:rsidRDefault="00B915F4" w:rsidP="000A316C">
            <w:pPr>
              <w:spacing w:before="20" w:after="0"/>
              <w:jc w:val="center"/>
              <w:rPr>
                <w:rFonts w:cstheme="minorHAnsi"/>
                <w:sz w:val="16"/>
                <w:szCs w:val="16"/>
              </w:rPr>
            </w:pPr>
            <w:r w:rsidRPr="005D2BD4">
              <w:rPr>
                <w:rFonts w:cstheme="minorHAnsi"/>
                <w:sz w:val="16"/>
                <w:szCs w:val="16"/>
              </w:rPr>
              <w:t>xxx</w:t>
            </w:r>
          </w:p>
        </w:tc>
        <w:tc>
          <w:tcPr>
            <w:tcW w:w="1095" w:type="dxa"/>
            <w:gridSpan w:val="2"/>
          </w:tcPr>
          <w:p w:rsidR="00B915F4" w:rsidRPr="001977F1" w:rsidRDefault="00B915F4" w:rsidP="000A316C">
            <w:pPr>
              <w:spacing w:before="20" w:after="0"/>
              <w:jc w:val="center"/>
              <w:rPr>
                <w:rFonts w:cstheme="minorHAnsi"/>
                <w:sz w:val="16"/>
                <w:szCs w:val="16"/>
                <w:highlight w:val="yellow"/>
              </w:rPr>
            </w:pPr>
            <w:r w:rsidRPr="005D2BD4">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eastAsia="Arial Unicode MS" w:cstheme="minorHAnsi"/>
                <w:color w:val="000000"/>
                <w:kern w:val="28"/>
                <w:sz w:val="16"/>
                <w:szCs w:val="16"/>
                <w:lang w:val="en"/>
              </w:rPr>
              <w:t xml:space="preserve">Current information, Canadian content, </w:t>
            </w:r>
            <w:r w:rsidRPr="001977F1">
              <w:rPr>
                <w:rFonts w:eastAsia="Arial Unicode MS" w:cstheme="minorHAnsi"/>
                <w:b/>
                <w:color w:val="000000"/>
                <w:kern w:val="28"/>
                <w:sz w:val="16"/>
                <w:szCs w:val="16"/>
                <w:lang w:val="en"/>
              </w:rPr>
              <w:t>gr 6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Capstone (eBooks)</w:t>
            </w:r>
          </w:p>
        </w:tc>
        <w:tc>
          <w:tcPr>
            <w:tcW w:w="885" w:type="dxa"/>
            <w:gridSpan w:val="2"/>
          </w:tcPr>
          <w:p w:rsidR="00B915F4" w:rsidRPr="005D2BD4" w:rsidRDefault="00B915F4" w:rsidP="000A316C">
            <w:pPr>
              <w:spacing w:before="20" w:after="0"/>
              <w:jc w:val="center"/>
              <w:rPr>
                <w:rFonts w:cstheme="minorHAnsi"/>
                <w:sz w:val="16"/>
                <w:szCs w:val="16"/>
              </w:rPr>
            </w:pPr>
            <w:r w:rsidRPr="005D2BD4">
              <w:rPr>
                <w:rFonts w:cstheme="minorHAnsi"/>
                <w:sz w:val="16"/>
                <w:szCs w:val="16"/>
              </w:rPr>
              <w:t>xxx</w:t>
            </w:r>
          </w:p>
        </w:tc>
        <w:tc>
          <w:tcPr>
            <w:tcW w:w="1095" w:type="dxa"/>
            <w:gridSpan w:val="2"/>
          </w:tcPr>
          <w:p w:rsidR="00B915F4" w:rsidRPr="005D2BD4" w:rsidRDefault="00B915F4" w:rsidP="000A316C">
            <w:pPr>
              <w:spacing w:before="20" w:after="0"/>
              <w:jc w:val="center"/>
              <w:rPr>
                <w:rFonts w:cstheme="minorHAnsi"/>
                <w:sz w:val="16"/>
                <w:szCs w:val="16"/>
              </w:rPr>
            </w:pPr>
            <w:r w:rsidRPr="005D2BD4">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Ancient civilizations, science, health, quick reads, </w:t>
            </w:r>
            <w:r w:rsidRPr="001977F1">
              <w:rPr>
                <w:rFonts w:cstheme="minorHAnsi"/>
                <w:b/>
                <w:sz w:val="16"/>
                <w:szCs w:val="16"/>
              </w:rPr>
              <w:t>gr 3 to 10</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Career Cruising</w:t>
            </w:r>
            <w:r>
              <w:rPr>
                <w:rFonts w:cstheme="minorHAnsi"/>
                <w:sz w:val="16"/>
                <w:szCs w:val="16"/>
              </w:rPr>
              <w:t xml:space="preserve"> </w:t>
            </w:r>
            <w:r w:rsidRPr="001977F1">
              <w:rPr>
                <w:rFonts w:cstheme="minorHAnsi"/>
                <w:sz w:val="16"/>
                <w:szCs w:val="16"/>
              </w:rPr>
              <w:t>(database)</w:t>
            </w:r>
          </w:p>
        </w:tc>
        <w:tc>
          <w:tcPr>
            <w:tcW w:w="1980" w:type="dxa"/>
            <w:gridSpan w:val="4"/>
          </w:tcPr>
          <w:p w:rsidR="00B915F4" w:rsidRPr="001977F1" w:rsidRDefault="00B915F4" w:rsidP="000A316C">
            <w:pPr>
              <w:spacing w:before="20" w:after="0"/>
              <w:jc w:val="center"/>
              <w:rPr>
                <w:rFonts w:cstheme="minorHAnsi"/>
                <w:sz w:val="16"/>
                <w:szCs w:val="16"/>
              </w:rPr>
            </w:pPr>
            <w:r w:rsidRPr="001977F1">
              <w:rPr>
                <w:rFonts w:cstheme="minorHAnsi"/>
                <w:i/>
                <w:sz w:val="16"/>
                <w:szCs w:val="16"/>
              </w:rPr>
              <w:t>Ask your Guidance Department</w:t>
            </w:r>
          </w:p>
        </w:tc>
        <w:tc>
          <w:tcPr>
            <w:tcW w:w="5130" w:type="dxa"/>
          </w:tcPr>
          <w:p w:rsidR="00B915F4" w:rsidRPr="001977F1" w:rsidRDefault="00B915F4" w:rsidP="000A316C">
            <w:pPr>
              <w:spacing w:before="20" w:after="0"/>
              <w:rPr>
                <w:rFonts w:eastAsia="Arial Unicode MS" w:cstheme="minorHAnsi"/>
                <w:color w:val="000000"/>
                <w:kern w:val="28"/>
                <w:sz w:val="16"/>
                <w:szCs w:val="16"/>
                <w:lang w:val="en"/>
              </w:rPr>
            </w:pPr>
            <w:r w:rsidRPr="001977F1">
              <w:rPr>
                <w:rFonts w:cstheme="minorHAnsi"/>
                <w:sz w:val="16"/>
                <w:szCs w:val="16"/>
              </w:rPr>
              <w:t xml:space="preserve">Career information, </w:t>
            </w:r>
            <w:r w:rsidRPr="001977F1">
              <w:rPr>
                <w:rFonts w:cstheme="minorHAnsi"/>
                <w:b/>
                <w:sz w:val="16"/>
                <w:szCs w:val="16"/>
              </w:rPr>
              <w:t>gr 7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Culture Grams (database)</w:t>
            </w:r>
          </w:p>
        </w:tc>
        <w:tc>
          <w:tcPr>
            <w:tcW w:w="885" w:type="dxa"/>
            <w:gridSpan w:val="2"/>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95" w:type="dxa"/>
            <w:gridSpan w:val="2"/>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eastAsia="Arial Unicode MS" w:cstheme="minorHAnsi"/>
                <w:color w:val="000000"/>
                <w:kern w:val="28"/>
                <w:sz w:val="16"/>
                <w:szCs w:val="16"/>
                <w:lang w:val="en"/>
              </w:rPr>
              <w:t xml:space="preserve">Countries, provinces, culture/maps/images/statistics, </w:t>
            </w:r>
            <w:r w:rsidRPr="001977F1">
              <w:rPr>
                <w:rFonts w:eastAsia="Arial Unicode MS" w:cstheme="minorHAnsi"/>
                <w:b/>
                <w:color w:val="000000"/>
                <w:kern w:val="28"/>
                <w:sz w:val="16"/>
                <w:szCs w:val="16"/>
                <w:lang w:val="en"/>
              </w:rPr>
              <w:t>K to  gr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Pr>
                <w:rFonts w:cstheme="minorHAnsi"/>
                <w:sz w:val="16"/>
                <w:szCs w:val="16"/>
              </w:rPr>
              <w:t>Curio CBC</w:t>
            </w:r>
            <w:r w:rsidRPr="001977F1">
              <w:rPr>
                <w:rFonts w:cstheme="minorHAnsi"/>
                <w:sz w:val="16"/>
                <w:szCs w:val="16"/>
              </w:rPr>
              <w:t xml:space="preserve"> </w:t>
            </w:r>
            <w:r>
              <w:rPr>
                <w:rFonts w:cstheme="minorHAnsi"/>
                <w:sz w:val="16"/>
                <w:szCs w:val="16"/>
              </w:rPr>
              <w:t>(streaming media)</w:t>
            </w:r>
            <w:r w:rsidRPr="001977F1">
              <w:rPr>
                <w:rFonts w:cstheme="minorHAnsi"/>
                <w:sz w:val="16"/>
                <w:szCs w:val="16"/>
              </w:rPr>
              <w:t xml:space="preserve"> </w:t>
            </w:r>
            <w:r w:rsidRPr="001977F1">
              <w:rPr>
                <w:rFonts w:cstheme="minorHAnsi"/>
                <w:i/>
                <w:sz w:val="16"/>
                <w:szCs w:val="16"/>
              </w:rPr>
              <w:t xml:space="preserve">also see </w:t>
            </w:r>
            <w:r>
              <w:rPr>
                <w:rFonts w:cstheme="minorHAnsi"/>
                <w:i/>
                <w:sz w:val="16"/>
                <w:szCs w:val="16"/>
              </w:rPr>
              <w:t>Educator Resources for teacher home access</w:t>
            </w:r>
          </w:p>
        </w:tc>
        <w:tc>
          <w:tcPr>
            <w:tcW w:w="1980" w:type="dxa"/>
            <w:gridSpan w:val="4"/>
          </w:tcPr>
          <w:p w:rsidR="00B915F4" w:rsidRPr="001977F1" w:rsidRDefault="00B915F4" w:rsidP="000A316C">
            <w:pPr>
              <w:spacing w:before="20" w:after="0"/>
              <w:jc w:val="center"/>
              <w:rPr>
                <w:rFonts w:cstheme="minorHAnsi"/>
                <w:sz w:val="16"/>
                <w:szCs w:val="16"/>
              </w:rPr>
            </w:pPr>
            <w:r>
              <w:rPr>
                <w:rFonts w:cstheme="minorHAnsi"/>
                <w:sz w:val="16"/>
                <w:szCs w:val="16"/>
              </w:rPr>
              <w:t>i</w:t>
            </w:r>
            <w:r w:rsidRPr="001977F1">
              <w:rPr>
                <w:rFonts w:cstheme="minorHAnsi"/>
                <w:sz w:val="16"/>
                <w:szCs w:val="16"/>
              </w:rPr>
              <w:t>n school access</w:t>
            </w:r>
            <w:r>
              <w:rPr>
                <w:rFonts w:cstheme="minorHAnsi"/>
                <w:sz w:val="16"/>
                <w:szCs w:val="16"/>
              </w:rPr>
              <w:t xml:space="preserve"> for students </w:t>
            </w:r>
          </w:p>
        </w:tc>
        <w:tc>
          <w:tcPr>
            <w:tcW w:w="5130" w:type="dxa"/>
          </w:tcPr>
          <w:p w:rsidR="00B915F4" w:rsidRPr="001977F1" w:rsidRDefault="00B915F4" w:rsidP="000A316C">
            <w:pPr>
              <w:spacing w:before="20" w:after="0"/>
              <w:rPr>
                <w:rFonts w:eastAsia="Arial Unicode MS" w:cstheme="minorHAnsi"/>
                <w:color w:val="000000"/>
                <w:kern w:val="28"/>
                <w:sz w:val="16"/>
                <w:szCs w:val="16"/>
                <w:lang w:val="en"/>
              </w:rPr>
            </w:pPr>
            <w:r w:rsidRPr="001977F1">
              <w:rPr>
                <w:rFonts w:eastAsia="Arial Unicode MS" w:cstheme="minorHAnsi"/>
                <w:color w:val="000000"/>
                <w:kern w:val="28"/>
                <w:sz w:val="16"/>
                <w:szCs w:val="16"/>
                <w:lang w:val="en"/>
              </w:rPr>
              <w:t xml:space="preserve">Streaming media, Canadian content, current issues, </w:t>
            </w:r>
            <w:r w:rsidRPr="001977F1">
              <w:rPr>
                <w:rFonts w:eastAsia="Arial Unicode MS" w:cstheme="minorHAnsi"/>
                <w:b/>
                <w:color w:val="000000"/>
                <w:kern w:val="28"/>
                <w:sz w:val="16"/>
                <w:szCs w:val="16"/>
                <w:lang w:val="en"/>
              </w:rPr>
              <w:t>gr 7 to 12,</w:t>
            </w:r>
            <w:r w:rsidRPr="001977F1">
              <w:rPr>
                <w:rFonts w:eastAsia="Arial Unicode MS" w:cstheme="minorHAnsi"/>
                <w:color w:val="000000"/>
                <w:kern w:val="28"/>
                <w:sz w:val="16"/>
                <w:szCs w:val="16"/>
                <w:lang w:val="en"/>
              </w:rPr>
              <w:t xml:space="preserve"> </w:t>
            </w:r>
            <w:r w:rsidRPr="001977F1">
              <w:rPr>
                <w:rFonts w:eastAsia="Arial Unicode MS" w:cstheme="minorHAnsi"/>
                <w:b/>
                <w:color w:val="000000"/>
                <w:kern w:val="28"/>
                <w:sz w:val="16"/>
                <w:szCs w:val="16"/>
                <w:lang w:val="en"/>
              </w:rPr>
              <w:t>ENG/FR</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Encyclopedie Universalis Jr</w:t>
            </w:r>
            <w:r>
              <w:rPr>
                <w:rFonts w:cstheme="minorHAnsi"/>
                <w:sz w:val="16"/>
                <w:szCs w:val="16"/>
              </w:rPr>
              <w:t xml:space="preserve"> AND Sr</w:t>
            </w:r>
            <w:r w:rsidRPr="001977F1">
              <w:rPr>
                <w:rFonts w:cstheme="minorHAnsi"/>
                <w:sz w:val="16"/>
                <w:szCs w:val="16"/>
              </w:rPr>
              <w:t xml:space="preserve"> (encyclopedia</w:t>
            </w:r>
            <w:r>
              <w:rPr>
                <w:rFonts w:cstheme="minorHAnsi"/>
                <w:sz w:val="16"/>
                <w:szCs w:val="16"/>
              </w:rPr>
              <w:t>s</w:t>
            </w:r>
            <w:r w:rsidRPr="001977F1">
              <w:rPr>
                <w:rFonts w:cstheme="minorHAnsi"/>
                <w:sz w:val="16"/>
                <w:szCs w:val="16"/>
              </w:rPr>
              <w:t>)</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eastAsia="Arial Unicode MS" w:cstheme="minorHAnsi"/>
                <w:color w:val="000000"/>
                <w:kern w:val="28"/>
                <w:sz w:val="16"/>
                <w:szCs w:val="16"/>
                <w:lang w:val="en"/>
              </w:rPr>
              <w:t xml:space="preserve">French language, two reading levels, read-aloud, </w:t>
            </w:r>
            <w:r w:rsidRPr="001977F1">
              <w:rPr>
                <w:rFonts w:eastAsia="Arial Unicode MS" w:cstheme="minorHAnsi"/>
                <w:b/>
                <w:color w:val="000000"/>
                <w:kern w:val="28"/>
                <w:sz w:val="16"/>
                <w:szCs w:val="16"/>
                <w:lang w:val="en"/>
              </w:rPr>
              <w:t>gr 4 to 12,  FR</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Pr>
                <w:rFonts w:cstheme="minorHAnsi"/>
                <w:sz w:val="16"/>
                <w:szCs w:val="16"/>
              </w:rPr>
              <w:t>Explora (article database search interface)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eastAsia="Arial Unicode MS" w:cstheme="minorHAnsi"/>
                <w:color w:val="000000"/>
                <w:kern w:val="28"/>
                <w:sz w:val="16"/>
                <w:szCs w:val="16"/>
                <w:lang w:val="en"/>
              </w:rPr>
            </w:pPr>
            <w:r>
              <w:rPr>
                <w:rFonts w:eastAsia="Arial Unicode MS" w:cstheme="minorHAnsi"/>
                <w:color w:val="000000"/>
                <w:kern w:val="28"/>
                <w:sz w:val="16"/>
                <w:szCs w:val="16"/>
                <w:lang w:val="en"/>
              </w:rPr>
              <w:t>Searches multiple EBSCO article databases at the same time</w:t>
            </w:r>
          </w:p>
        </w:tc>
      </w:tr>
      <w:tr w:rsidR="00B915F4" w:rsidRPr="001977F1" w:rsidTr="00B915F4">
        <w:trPr>
          <w:trHeight w:val="202"/>
        </w:trPr>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Follett Shelf (eBooks)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Junior/Intermediate fiction books, biography, </w:t>
            </w:r>
            <w:r w:rsidRPr="001977F1">
              <w:rPr>
                <w:rFonts w:cstheme="minorHAnsi"/>
                <w:b/>
                <w:sz w:val="16"/>
                <w:szCs w:val="16"/>
              </w:rPr>
              <w:t>gr 1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Global Issues in Context (article database)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Global topics, overviews, articles, video, </w:t>
            </w:r>
            <w:r w:rsidRPr="001977F1">
              <w:rPr>
                <w:rFonts w:cstheme="minorHAnsi"/>
                <w:b/>
                <w:sz w:val="16"/>
                <w:szCs w:val="16"/>
              </w:rPr>
              <w:t>gr 7 to 12</w:t>
            </w:r>
            <w:r w:rsidRPr="001977F1">
              <w:rPr>
                <w:rFonts w:cstheme="minorHAnsi"/>
                <w:sz w:val="16"/>
                <w:szCs w:val="16"/>
              </w:rPr>
              <w:t xml:space="preserve"> </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Gale Virtual Reference Library (eBooks)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All subjects topic overviews, reference, e-books, </w:t>
            </w:r>
            <w:r w:rsidRPr="001977F1">
              <w:rPr>
                <w:rFonts w:cstheme="minorHAnsi"/>
                <w:b/>
                <w:sz w:val="16"/>
                <w:szCs w:val="16"/>
              </w:rPr>
              <w:t>gr 7 to 12</w:t>
            </w:r>
          </w:p>
        </w:tc>
      </w:tr>
      <w:tr w:rsidR="00B915F4" w:rsidRPr="001977F1" w:rsidTr="00B915F4">
        <w:trPr>
          <w:trHeight w:val="140"/>
        </w:trPr>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History Reference Centre (article database)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World, Ancient Civilizations, Explorers, European, </w:t>
            </w:r>
            <w:r w:rsidRPr="001977F1">
              <w:rPr>
                <w:rFonts w:cstheme="minorHAnsi"/>
                <w:b/>
                <w:sz w:val="16"/>
                <w:szCs w:val="16"/>
              </w:rPr>
              <w:t>gr 7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InfoBase e-Books (eBooks)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eastAsia="Arial Unicode MS" w:cstheme="minorHAnsi"/>
                <w:color w:val="000000"/>
                <w:kern w:val="28"/>
                <w:sz w:val="16"/>
                <w:szCs w:val="16"/>
                <w:lang w:val="en"/>
              </w:rPr>
              <w:t xml:space="preserve">Science topics – e-books, </w:t>
            </w:r>
            <w:r w:rsidRPr="001977F1">
              <w:rPr>
                <w:rFonts w:eastAsia="Arial Unicode MS" w:cstheme="minorHAnsi"/>
                <w:b/>
                <w:color w:val="000000"/>
                <w:kern w:val="28"/>
                <w:sz w:val="16"/>
                <w:szCs w:val="16"/>
                <w:lang w:val="en"/>
              </w:rPr>
              <w:t>gr 6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Jobs People Do (database)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lang w:val="en"/>
              </w:rPr>
            </w:pPr>
            <w:r w:rsidRPr="001977F1">
              <w:rPr>
                <w:rFonts w:cstheme="minorHAnsi"/>
                <w:sz w:val="16"/>
                <w:szCs w:val="16"/>
                <w:lang w:val="en"/>
              </w:rPr>
              <w:t xml:space="preserve">Careers, experiential learning, co-op,  </w:t>
            </w:r>
            <w:r>
              <w:rPr>
                <w:rFonts w:cstheme="minorHAnsi"/>
                <w:sz w:val="16"/>
                <w:szCs w:val="16"/>
                <w:lang w:val="en"/>
              </w:rPr>
              <w:t xml:space="preserve">articles, videos </w:t>
            </w:r>
            <w:r w:rsidRPr="001977F1">
              <w:rPr>
                <w:rFonts w:cstheme="minorHAnsi"/>
                <w:b/>
                <w:sz w:val="16"/>
                <w:szCs w:val="16"/>
                <w:lang w:val="en"/>
              </w:rPr>
              <w:t>gr 7 to 12</w:t>
            </w:r>
          </w:p>
        </w:tc>
      </w:tr>
      <w:tr w:rsidR="00B915F4" w:rsidRPr="001977F1" w:rsidTr="00B915F4">
        <w:trPr>
          <w:trHeight w:val="86"/>
        </w:trPr>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Learn 360 </w:t>
            </w:r>
            <w:r>
              <w:rPr>
                <w:rFonts w:cstheme="minorHAnsi"/>
                <w:sz w:val="16"/>
                <w:szCs w:val="16"/>
              </w:rPr>
              <w:t>(streaming media)</w:t>
            </w:r>
            <w:r w:rsidRPr="001977F1">
              <w:rPr>
                <w:rFonts w:cstheme="minorHAnsi"/>
                <w:sz w:val="16"/>
                <w:szCs w:val="16"/>
              </w:rPr>
              <w:t xml:space="preserve"> </w:t>
            </w:r>
            <w:r w:rsidRPr="001977F1">
              <w:rPr>
                <w:rFonts w:cstheme="minorHAnsi"/>
                <w:i/>
                <w:sz w:val="16"/>
                <w:szCs w:val="16"/>
              </w:rPr>
              <w:t xml:space="preserve">also see </w:t>
            </w:r>
            <w:r>
              <w:rPr>
                <w:rFonts w:cstheme="minorHAnsi"/>
                <w:i/>
                <w:sz w:val="16"/>
                <w:szCs w:val="16"/>
              </w:rPr>
              <w:t>Educator Resources for teacher access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lang w:val="en"/>
              </w:rPr>
              <w:t>Streamed m</w:t>
            </w:r>
            <w:r>
              <w:rPr>
                <w:rFonts w:cstheme="minorHAnsi"/>
                <w:sz w:val="16"/>
                <w:szCs w:val="16"/>
                <w:lang w:val="en"/>
              </w:rPr>
              <w:t>e</w:t>
            </w:r>
            <w:r w:rsidRPr="001977F1">
              <w:rPr>
                <w:rFonts w:cstheme="minorHAnsi"/>
                <w:sz w:val="16"/>
                <w:szCs w:val="16"/>
                <w:lang w:val="en"/>
              </w:rPr>
              <w:t xml:space="preserve">dia, all subjects, </w:t>
            </w:r>
            <w:r w:rsidRPr="001977F1">
              <w:rPr>
                <w:rFonts w:cstheme="minorHAnsi"/>
                <w:b/>
                <w:sz w:val="16"/>
                <w:szCs w:val="16"/>
                <w:lang w:val="en"/>
              </w:rPr>
              <w:t xml:space="preserve"> K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Literary Reference Centre (article database)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lang w:val="en"/>
              </w:rPr>
            </w:pPr>
            <w:r w:rsidRPr="001977F1">
              <w:rPr>
                <w:rFonts w:cstheme="minorHAnsi"/>
                <w:sz w:val="16"/>
                <w:szCs w:val="16"/>
                <w:lang w:val="en"/>
              </w:rPr>
              <w:t xml:space="preserve">English, drama, </w:t>
            </w:r>
            <w:r w:rsidRPr="001977F1">
              <w:rPr>
                <w:rFonts w:cstheme="minorHAnsi"/>
                <w:b/>
                <w:sz w:val="16"/>
                <w:szCs w:val="16"/>
              </w:rPr>
              <w:t>gr 7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Naxos Music Library  </w:t>
            </w:r>
            <w:r>
              <w:rPr>
                <w:rFonts w:cstheme="minorHAnsi"/>
                <w:sz w:val="16"/>
                <w:szCs w:val="16"/>
              </w:rPr>
              <w:t>(streaming media)</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lang w:val="en"/>
              </w:rPr>
            </w:pPr>
            <w:r w:rsidRPr="001977F1">
              <w:rPr>
                <w:rFonts w:eastAsia="Arial Unicode MS" w:cstheme="minorHAnsi"/>
                <w:color w:val="000000"/>
                <w:kern w:val="28"/>
                <w:sz w:val="16"/>
                <w:szCs w:val="16"/>
                <w:lang w:val="en"/>
              </w:rPr>
              <w:t xml:space="preserve">Music, English, drama, public speaking, </w:t>
            </w:r>
            <w:r w:rsidRPr="001977F1">
              <w:rPr>
                <w:rFonts w:eastAsia="Arial Unicode MS" w:cstheme="minorHAnsi"/>
                <w:b/>
                <w:color w:val="000000"/>
                <w:kern w:val="28"/>
                <w:sz w:val="16"/>
                <w:szCs w:val="16"/>
                <w:lang w:val="en"/>
              </w:rPr>
              <w:t>gr 5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NoveList K to 8 (article database)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Choosing fiction books. What to read next… </w:t>
            </w:r>
            <w:r w:rsidRPr="001977F1">
              <w:rPr>
                <w:rFonts w:cstheme="minorHAnsi"/>
                <w:b/>
                <w:sz w:val="16"/>
                <w:szCs w:val="16"/>
              </w:rPr>
              <w:t>K to gr 9</w:t>
            </w:r>
          </w:p>
        </w:tc>
      </w:tr>
      <w:tr w:rsidR="00B915F4" w:rsidRPr="001977F1" w:rsidTr="00B915F4">
        <w:trPr>
          <w:trHeight w:val="215"/>
        </w:trPr>
        <w:tc>
          <w:tcPr>
            <w:tcW w:w="3936" w:type="dxa"/>
          </w:tcPr>
          <w:p w:rsidR="00B915F4" w:rsidRPr="001977F1" w:rsidRDefault="00B915F4" w:rsidP="000A316C">
            <w:pPr>
              <w:spacing w:before="20" w:after="0"/>
              <w:rPr>
                <w:rFonts w:cstheme="minorHAnsi"/>
                <w:i/>
                <w:sz w:val="16"/>
                <w:szCs w:val="16"/>
              </w:rPr>
            </w:pPr>
            <w:r w:rsidRPr="0090113B">
              <w:rPr>
                <w:rFonts w:cstheme="minorHAnsi"/>
                <w:sz w:val="16"/>
                <w:szCs w:val="16"/>
              </w:rPr>
              <w:t xml:space="preserve">OERB </w:t>
            </w:r>
            <w:r w:rsidRPr="001977F1">
              <w:rPr>
                <w:rFonts w:cstheme="minorHAnsi"/>
                <w:i/>
                <w:sz w:val="16"/>
                <w:szCs w:val="16"/>
              </w:rPr>
              <w:t xml:space="preserve">also see </w:t>
            </w:r>
            <w:r>
              <w:rPr>
                <w:rFonts w:cstheme="minorHAnsi"/>
                <w:i/>
                <w:sz w:val="16"/>
                <w:szCs w:val="16"/>
              </w:rPr>
              <w:t>Educator Resources for teacher access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lang w:val="en"/>
              </w:rPr>
              <w:t>All subjects – lessons, tutorials</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PebbleGo -Animals, Earth &amp; Space (database)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lang w:val="en"/>
              </w:rPr>
            </w:pPr>
            <w:r w:rsidRPr="001977F1">
              <w:rPr>
                <w:rFonts w:cstheme="minorHAnsi"/>
                <w:sz w:val="16"/>
                <w:szCs w:val="16"/>
              </w:rPr>
              <w:t xml:space="preserve">Animals, Science, environment, </w:t>
            </w:r>
            <w:r w:rsidRPr="001977F1">
              <w:rPr>
                <w:rFonts w:cstheme="minorHAnsi"/>
                <w:b/>
                <w:sz w:val="16"/>
                <w:szCs w:val="16"/>
              </w:rPr>
              <w:t>K to gr 4</w:t>
            </w:r>
          </w:p>
        </w:tc>
      </w:tr>
      <w:tr w:rsidR="00B915F4" w:rsidRPr="001977F1" w:rsidTr="00B915F4">
        <w:trPr>
          <w:trHeight w:val="183"/>
        </w:trPr>
        <w:tc>
          <w:tcPr>
            <w:tcW w:w="3936" w:type="dxa"/>
          </w:tcPr>
          <w:p w:rsidR="00B915F4" w:rsidRPr="001977F1" w:rsidRDefault="00B915F4" w:rsidP="000A316C">
            <w:pPr>
              <w:spacing w:before="20" w:after="0"/>
              <w:rPr>
                <w:rFonts w:cstheme="minorHAnsi"/>
                <w:sz w:val="16"/>
                <w:szCs w:val="16"/>
              </w:rPr>
            </w:pPr>
            <w:r>
              <w:rPr>
                <w:rFonts w:cstheme="minorHAnsi"/>
                <w:sz w:val="16"/>
                <w:szCs w:val="16"/>
              </w:rPr>
              <w:t>Primary Search (article database)</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tabs>
                <w:tab w:val="left" w:pos="304"/>
                <w:tab w:val="center" w:pos="554"/>
              </w:tabs>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Pr>
                <w:rFonts w:cstheme="minorHAnsi"/>
                <w:sz w:val="16"/>
                <w:szCs w:val="16"/>
              </w:rPr>
              <w:t>Wide range of topics for elementary students</w:t>
            </w:r>
          </w:p>
        </w:tc>
      </w:tr>
      <w:tr w:rsidR="00B915F4" w:rsidRPr="001977F1" w:rsidTr="00B915F4">
        <w:trPr>
          <w:trHeight w:val="183"/>
        </w:trPr>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Imagine the Learning/Research Success (research) </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tabs>
                <w:tab w:val="left" w:pos="304"/>
                <w:tab w:val="center" w:pos="554"/>
              </w:tabs>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Helpful guides for inquiry /research projects, </w:t>
            </w:r>
            <w:r w:rsidRPr="001977F1">
              <w:rPr>
                <w:rFonts w:cstheme="minorHAnsi"/>
                <w:b/>
                <w:sz w:val="16"/>
                <w:szCs w:val="16"/>
              </w:rPr>
              <w:t>gr 1 to 12</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 xml:space="preserve">Research Success in French  (Liens </w:t>
            </w:r>
            <w:r>
              <w:rPr>
                <w:rFonts w:cstheme="minorHAnsi"/>
                <w:sz w:val="16"/>
                <w:szCs w:val="16"/>
              </w:rPr>
              <w:t>f</w:t>
            </w:r>
            <w:r w:rsidRPr="001977F1">
              <w:rPr>
                <w:rFonts w:cstheme="minorHAnsi"/>
                <w:sz w:val="16"/>
                <w:szCs w:val="16"/>
              </w:rPr>
              <w:t>rançais)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b/>
                <w:sz w:val="16"/>
                <w:szCs w:val="16"/>
              </w:rPr>
            </w:pPr>
            <w:r w:rsidRPr="001977F1">
              <w:rPr>
                <w:rFonts w:cstheme="minorHAnsi"/>
                <w:sz w:val="16"/>
                <w:szCs w:val="16"/>
              </w:rPr>
              <w:t xml:space="preserve">Helpful guide for inquiry /research projects </w:t>
            </w:r>
            <w:r w:rsidRPr="001977F1">
              <w:rPr>
                <w:rFonts w:cstheme="minorHAnsi"/>
                <w:b/>
                <w:sz w:val="16"/>
                <w:szCs w:val="16"/>
              </w:rPr>
              <w:t>gr 7 to 12,  FR</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Science Reference Centre (</w:t>
            </w:r>
            <w:r>
              <w:rPr>
                <w:rFonts w:cstheme="minorHAnsi"/>
                <w:sz w:val="16"/>
                <w:szCs w:val="16"/>
              </w:rPr>
              <w:t xml:space="preserve">article </w:t>
            </w:r>
            <w:r w:rsidRPr="001977F1">
              <w:rPr>
                <w:rFonts w:cstheme="minorHAnsi"/>
                <w:sz w:val="16"/>
                <w:szCs w:val="16"/>
              </w:rPr>
              <w:t>databases)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lang w:val="en"/>
              </w:rPr>
              <w:t xml:space="preserve">Science, health, geography, </w:t>
            </w:r>
            <w:r w:rsidRPr="001977F1">
              <w:rPr>
                <w:rFonts w:cstheme="minorHAnsi"/>
                <w:b/>
                <w:sz w:val="16"/>
                <w:szCs w:val="16"/>
                <w:lang w:val="en"/>
              </w:rPr>
              <w:t>gr 6-12</w:t>
            </w:r>
          </w:p>
        </w:tc>
      </w:tr>
      <w:tr w:rsidR="00B915F4" w:rsidRPr="001977F1" w:rsidTr="00B915F4">
        <w:trPr>
          <w:trHeight w:val="59"/>
        </w:trPr>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TAB</w:t>
            </w:r>
            <w:r>
              <w:rPr>
                <w:rFonts w:cstheme="minorHAnsi"/>
                <w:sz w:val="16"/>
                <w:szCs w:val="16"/>
              </w:rPr>
              <w:t>v</w:t>
            </w:r>
            <w:r w:rsidRPr="001977F1">
              <w:rPr>
                <w:rFonts w:cstheme="minorHAnsi"/>
                <w:sz w:val="16"/>
                <w:szCs w:val="16"/>
              </w:rPr>
              <w:t>ue (eBooks)</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rPr>
            </w:pPr>
            <w:r w:rsidRPr="001977F1">
              <w:rPr>
                <w:rFonts w:cstheme="minorHAnsi"/>
                <w:sz w:val="16"/>
                <w:szCs w:val="16"/>
                <w:lang w:val="en"/>
              </w:rPr>
              <w:t xml:space="preserve">Canadian information, social studies, </w:t>
            </w:r>
            <w:r w:rsidRPr="001977F1">
              <w:rPr>
                <w:rFonts w:cstheme="minorHAnsi"/>
                <w:b/>
                <w:sz w:val="16"/>
                <w:szCs w:val="16"/>
                <w:lang w:val="en"/>
              </w:rPr>
              <w:t xml:space="preserve">Gr 4-10, </w:t>
            </w:r>
            <w:r w:rsidRPr="001977F1">
              <w:rPr>
                <w:rFonts w:eastAsia="Arial Unicode MS" w:cstheme="minorHAnsi"/>
                <w:b/>
                <w:color w:val="000000"/>
                <w:kern w:val="28"/>
                <w:sz w:val="16"/>
                <w:szCs w:val="16"/>
                <w:lang w:val="en"/>
              </w:rPr>
              <w:t>ENG/FR</w:t>
            </w:r>
          </w:p>
        </w:tc>
      </w:tr>
      <w:tr w:rsidR="00B915F4" w:rsidRPr="001977F1" w:rsidTr="00B915F4">
        <w:tc>
          <w:tcPr>
            <w:tcW w:w="3936" w:type="dxa"/>
          </w:tcPr>
          <w:p w:rsidR="00B915F4" w:rsidRPr="001977F1" w:rsidRDefault="00B915F4" w:rsidP="000A316C">
            <w:pPr>
              <w:spacing w:before="20" w:after="0"/>
              <w:rPr>
                <w:rFonts w:cstheme="minorHAnsi"/>
                <w:sz w:val="16"/>
                <w:szCs w:val="16"/>
              </w:rPr>
            </w:pPr>
            <w:r w:rsidRPr="001977F1">
              <w:rPr>
                <w:rFonts w:cstheme="minorHAnsi"/>
                <w:sz w:val="16"/>
                <w:szCs w:val="16"/>
              </w:rPr>
              <w:t>Teen Health &amp; Wellness (</w:t>
            </w:r>
            <w:r>
              <w:rPr>
                <w:rFonts w:cstheme="minorHAnsi"/>
                <w:sz w:val="16"/>
                <w:szCs w:val="16"/>
              </w:rPr>
              <w:t>article database</w:t>
            </w:r>
            <w:r w:rsidRPr="001977F1">
              <w:rPr>
                <w:rFonts w:cstheme="minorHAnsi"/>
                <w:sz w:val="16"/>
                <w:szCs w:val="16"/>
              </w:rPr>
              <w:t>)</w:t>
            </w:r>
          </w:p>
        </w:tc>
        <w:tc>
          <w:tcPr>
            <w:tcW w:w="900" w:type="dxa"/>
            <w:gridSpan w:val="3"/>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1080" w:type="dxa"/>
          </w:tcPr>
          <w:p w:rsidR="00B915F4" w:rsidRPr="001977F1" w:rsidRDefault="00B915F4" w:rsidP="000A316C">
            <w:pPr>
              <w:spacing w:before="20" w:after="0"/>
              <w:jc w:val="center"/>
              <w:rPr>
                <w:rFonts w:cstheme="minorHAnsi"/>
                <w:sz w:val="16"/>
                <w:szCs w:val="16"/>
              </w:rPr>
            </w:pPr>
            <w:r>
              <w:rPr>
                <w:rFonts w:cstheme="minorHAnsi"/>
                <w:sz w:val="16"/>
                <w:szCs w:val="16"/>
              </w:rPr>
              <w:t>xxx</w:t>
            </w:r>
          </w:p>
        </w:tc>
        <w:tc>
          <w:tcPr>
            <w:tcW w:w="5130" w:type="dxa"/>
          </w:tcPr>
          <w:p w:rsidR="00B915F4" w:rsidRPr="001977F1" w:rsidRDefault="00B915F4" w:rsidP="000A316C">
            <w:pPr>
              <w:spacing w:before="20" w:after="0"/>
              <w:rPr>
                <w:rFonts w:cstheme="minorHAnsi"/>
                <w:sz w:val="16"/>
                <w:szCs w:val="16"/>
                <w:lang w:val="en"/>
              </w:rPr>
            </w:pPr>
            <w:r w:rsidRPr="001977F1">
              <w:rPr>
                <w:rFonts w:cstheme="minorHAnsi"/>
                <w:sz w:val="16"/>
                <w:szCs w:val="16"/>
                <w:lang w:val="en"/>
              </w:rPr>
              <w:t xml:space="preserve">Mental, physical health, teen issues, self-help, </w:t>
            </w:r>
            <w:r w:rsidRPr="001977F1">
              <w:rPr>
                <w:rFonts w:cstheme="minorHAnsi"/>
                <w:b/>
                <w:sz w:val="16"/>
                <w:szCs w:val="16"/>
                <w:lang w:val="en"/>
              </w:rPr>
              <w:t>gr 7 to 12</w:t>
            </w:r>
          </w:p>
        </w:tc>
      </w:tr>
      <w:tr w:rsidR="00B915F4" w:rsidRPr="001977F1" w:rsidTr="00B915F4">
        <w:tc>
          <w:tcPr>
            <w:tcW w:w="3936" w:type="dxa"/>
          </w:tcPr>
          <w:p w:rsidR="00B915F4" w:rsidRPr="008B17C6" w:rsidRDefault="00B915F4" w:rsidP="000A316C">
            <w:pPr>
              <w:spacing w:before="20" w:after="0"/>
              <w:rPr>
                <w:rFonts w:cstheme="minorHAnsi"/>
                <w:b/>
                <w:sz w:val="16"/>
                <w:szCs w:val="16"/>
              </w:rPr>
            </w:pPr>
            <w:r w:rsidRPr="008B17C6">
              <w:rPr>
                <w:rFonts w:cstheme="minorHAnsi"/>
                <w:b/>
                <w:sz w:val="16"/>
                <w:szCs w:val="16"/>
              </w:rPr>
              <w:t xml:space="preserve">EDUCATOR RESOURCES </w:t>
            </w:r>
            <w:r w:rsidRPr="008B17C6">
              <w:rPr>
                <w:rFonts w:cstheme="minorHAnsi"/>
                <w:b/>
                <w:i/>
                <w:sz w:val="16"/>
                <w:szCs w:val="16"/>
              </w:rPr>
              <w:t>for TDSB staff</w:t>
            </w:r>
          </w:p>
          <w:p w:rsidR="00B915F4" w:rsidRPr="001977F1" w:rsidRDefault="00B915F4" w:rsidP="00B915F4">
            <w:pPr>
              <w:spacing w:before="0" w:after="0"/>
              <w:rPr>
                <w:rFonts w:cstheme="minorHAnsi"/>
                <w:sz w:val="16"/>
                <w:szCs w:val="16"/>
              </w:rPr>
            </w:pPr>
            <w:r>
              <w:rPr>
                <w:rFonts w:cstheme="minorHAnsi"/>
                <w:sz w:val="16"/>
                <w:szCs w:val="16"/>
                <w:lang w:val="en"/>
              </w:rPr>
              <w:t>Teaching Resources (b</w:t>
            </w:r>
            <w:r w:rsidRPr="001977F1">
              <w:rPr>
                <w:rFonts w:cstheme="minorHAnsi"/>
                <w:sz w:val="16"/>
                <w:szCs w:val="16"/>
                <w:lang w:val="en"/>
              </w:rPr>
              <w:t>ookable</w:t>
            </w:r>
            <w:r>
              <w:rPr>
                <w:rFonts w:cstheme="minorHAnsi"/>
                <w:sz w:val="16"/>
                <w:szCs w:val="16"/>
                <w:lang w:val="en"/>
              </w:rPr>
              <w:t>/</w:t>
            </w:r>
            <w:r w:rsidRPr="001977F1">
              <w:rPr>
                <w:rFonts w:cstheme="minorHAnsi"/>
                <w:sz w:val="16"/>
                <w:szCs w:val="16"/>
                <w:lang w:val="en"/>
              </w:rPr>
              <w:t>streaming media</w:t>
            </w:r>
            <w:r>
              <w:rPr>
                <w:rFonts w:cstheme="minorHAnsi"/>
                <w:sz w:val="16"/>
                <w:szCs w:val="16"/>
                <w:lang w:val="en"/>
              </w:rPr>
              <w:t>, kits)</w:t>
            </w:r>
            <w:r w:rsidRPr="001977F1">
              <w:rPr>
                <w:rFonts w:cstheme="minorHAnsi"/>
                <w:sz w:val="16"/>
                <w:szCs w:val="16"/>
                <w:lang w:val="en"/>
              </w:rPr>
              <w:t xml:space="preserve">, classroom </w:t>
            </w:r>
            <w:r>
              <w:rPr>
                <w:rFonts w:cstheme="minorHAnsi"/>
                <w:sz w:val="16"/>
                <w:szCs w:val="16"/>
                <w:lang w:val="en"/>
              </w:rPr>
              <w:t xml:space="preserve">resources, </w:t>
            </w:r>
            <w:r w:rsidRPr="001977F1">
              <w:rPr>
                <w:rFonts w:cstheme="minorHAnsi"/>
                <w:sz w:val="16"/>
                <w:szCs w:val="16"/>
                <w:lang w:val="en"/>
              </w:rPr>
              <w:t>Prof</w:t>
            </w:r>
            <w:r>
              <w:rPr>
                <w:rFonts w:cstheme="minorHAnsi"/>
                <w:sz w:val="16"/>
                <w:szCs w:val="16"/>
                <w:lang w:val="en"/>
              </w:rPr>
              <w:t>.</w:t>
            </w:r>
            <w:r w:rsidRPr="001977F1">
              <w:rPr>
                <w:rFonts w:cstheme="minorHAnsi"/>
                <w:sz w:val="16"/>
                <w:szCs w:val="16"/>
                <w:lang w:val="en"/>
              </w:rPr>
              <w:t xml:space="preserve"> Library</w:t>
            </w:r>
            <w:r>
              <w:rPr>
                <w:rFonts w:cstheme="minorHAnsi"/>
                <w:sz w:val="16"/>
                <w:szCs w:val="16"/>
                <w:lang w:val="en"/>
              </w:rPr>
              <w:t xml:space="preserve"> resources, etc.</w:t>
            </w:r>
          </w:p>
        </w:tc>
        <w:tc>
          <w:tcPr>
            <w:tcW w:w="7110" w:type="dxa"/>
            <w:gridSpan w:val="5"/>
          </w:tcPr>
          <w:p w:rsidR="00B915F4" w:rsidRDefault="00B915F4" w:rsidP="00B915F4">
            <w:pPr>
              <w:spacing w:before="0" w:after="0"/>
              <w:rPr>
                <w:rFonts w:cstheme="minorHAnsi"/>
                <w:sz w:val="16"/>
                <w:szCs w:val="16"/>
                <w:lang w:val="en"/>
              </w:rPr>
            </w:pPr>
          </w:p>
          <w:p w:rsidR="00B915F4" w:rsidRPr="001977F1" w:rsidRDefault="00B915F4" w:rsidP="00B915F4">
            <w:pPr>
              <w:spacing w:before="0" w:after="0"/>
              <w:rPr>
                <w:rFonts w:cstheme="minorHAnsi"/>
                <w:sz w:val="16"/>
                <w:szCs w:val="16"/>
                <w:lang w:val="en"/>
              </w:rPr>
            </w:pPr>
            <w:r w:rsidRPr="001977F1">
              <w:rPr>
                <w:rFonts w:cstheme="minorHAnsi"/>
                <w:sz w:val="16"/>
                <w:szCs w:val="16"/>
                <w:lang w:val="en"/>
              </w:rPr>
              <w:t xml:space="preserve">Professional </w:t>
            </w:r>
            <w:r>
              <w:rPr>
                <w:rFonts w:cstheme="minorHAnsi"/>
                <w:sz w:val="16"/>
                <w:szCs w:val="16"/>
                <w:lang w:val="en"/>
              </w:rPr>
              <w:t>Library eBooks (ASCD, Follett, EBSCO, Proquest)</w:t>
            </w:r>
            <w:r w:rsidRPr="001977F1">
              <w:rPr>
                <w:rFonts w:cstheme="minorHAnsi"/>
                <w:sz w:val="16"/>
                <w:szCs w:val="16"/>
                <w:lang w:val="en"/>
              </w:rPr>
              <w:t>; streaming media</w:t>
            </w:r>
            <w:r>
              <w:rPr>
                <w:rFonts w:cstheme="minorHAnsi"/>
                <w:sz w:val="16"/>
                <w:szCs w:val="16"/>
                <w:lang w:val="en"/>
              </w:rPr>
              <w:t xml:space="preserve"> (</w:t>
            </w:r>
            <w:r w:rsidRPr="001977F1">
              <w:rPr>
                <w:rFonts w:cstheme="minorHAnsi"/>
                <w:sz w:val="16"/>
                <w:szCs w:val="16"/>
                <w:lang w:val="en"/>
              </w:rPr>
              <w:t xml:space="preserve">CBC Curio </w:t>
            </w:r>
            <w:r>
              <w:rPr>
                <w:rFonts w:cstheme="minorHAnsi"/>
                <w:sz w:val="16"/>
                <w:szCs w:val="16"/>
                <w:lang w:val="en"/>
              </w:rPr>
              <w:t xml:space="preserve">FR/ENG </w:t>
            </w:r>
            <w:r w:rsidRPr="001977F1">
              <w:rPr>
                <w:rFonts w:cstheme="minorHAnsi"/>
                <w:sz w:val="16"/>
                <w:szCs w:val="16"/>
                <w:lang w:val="en"/>
              </w:rPr>
              <w:t>&amp; Learn 360</w:t>
            </w:r>
            <w:r>
              <w:rPr>
                <w:rFonts w:cstheme="minorHAnsi"/>
                <w:sz w:val="16"/>
                <w:szCs w:val="16"/>
                <w:lang w:val="en"/>
              </w:rPr>
              <w:t xml:space="preserve"> etc.)</w:t>
            </w:r>
            <w:r w:rsidRPr="001977F1">
              <w:rPr>
                <w:rFonts w:cstheme="minorHAnsi"/>
                <w:sz w:val="16"/>
                <w:szCs w:val="16"/>
                <w:lang w:val="en"/>
              </w:rPr>
              <w:t>; Les Plan FR/ENG classroom resource</w:t>
            </w:r>
            <w:r>
              <w:rPr>
                <w:rFonts w:cstheme="minorHAnsi"/>
                <w:sz w:val="16"/>
                <w:szCs w:val="16"/>
                <w:lang w:val="en"/>
              </w:rPr>
              <w:t>s, STEM, OERB, OSAPAC  resources and more.</w:t>
            </w:r>
          </w:p>
        </w:tc>
      </w:tr>
    </w:tbl>
    <w:p w:rsidR="00515DAD" w:rsidRPr="00B915F4" w:rsidRDefault="00B915F4" w:rsidP="007874BA">
      <w:pPr>
        <w:spacing w:before="60" w:after="0"/>
        <w:jc w:val="center"/>
        <w:rPr>
          <w:rFonts w:cs="Calibri"/>
          <w:sz w:val="20"/>
          <w:szCs w:val="20"/>
          <w:lang w:val="en-US"/>
        </w:rPr>
      </w:pPr>
      <w:r w:rsidRPr="001977F1">
        <w:rPr>
          <w:rFonts w:cstheme="minorHAnsi"/>
          <w:b/>
          <w:i/>
          <w:color w:val="0A0A0A"/>
          <w:sz w:val="20"/>
          <w:szCs w:val="20"/>
          <w:lang w:val="en-US"/>
        </w:rPr>
        <w:t>PASSWORDS MAY NOT BE POSTED ELECTRONICALLY OUTSIDE OF THE TDSB</w:t>
      </w:r>
      <w:r>
        <w:rPr>
          <w:rFonts w:cstheme="minorHAnsi"/>
          <w:b/>
          <w:i/>
          <w:color w:val="0A0A0A"/>
          <w:sz w:val="20"/>
          <w:szCs w:val="20"/>
          <w:lang w:val="en-US"/>
        </w:rPr>
        <w:t xml:space="preserve"> NETWORK</w:t>
      </w:r>
    </w:p>
    <w:sectPr w:rsidR="00515DAD" w:rsidRPr="00B915F4" w:rsidSect="0040217B">
      <w:headerReference w:type="even" r:id="rId17"/>
      <w:footerReference w:type="default" r:id="rId18"/>
      <w:headerReference w:type="first" r:id="rId19"/>
      <w:pgSz w:w="12240" w:h="15840"/>
      <w:pgMar w:top="720" w:right="994" w:bottom="1008" w:left="1008" w:header="540"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A6" w:rsidRDefault="005E76A6" w:rsidP="00862DFD">
      <w:pPr>
        <w:spacing w:after="0"/>
      </w:pPr>
      <w:r>
        <w:separator/>
      </w:r>
    </w:p>
  </w:endnote>
  <w:endnote w:type="continuationSeparator" w:id="0">
    <w:p w:rsidR="005E76A6" w:rsidRDefault="005E76A6" w:rsidP="00862DFD">
      <w:pPr>
        <w:spacing w:after="0"/>
      </w:pPr>
      <w:r>
        <w:continuationSeparator/>
      </w:r>
    </w:p>
  </w:endnote>
  <w:endnote w:type="continuationNotice" w:id="1">
    <w:p w:rsidR="005E76A6" w:rsidRDefault="005E76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95567"/>
      <w:docPartObj>
        <w:docPartGallery w:val="Page Numbers (Bottom of Page)"/>
        <w:docPartUnique/>
      </w:docPartObj>
    </w:sdtPr>
    <w:sdtEndPr/>
    <w:sdtContent>
      <w:sdt>
        <w:sdtPr>
          <w:id w:val="-825362394"/>
          <w:docPartObj>
            <w:docPartGallery w:val="Page Numbers (Top of Page)"/>
            <w:docPartUnique/>
          </w:docPartObj>
        </w:sdtPr>
        <w:sdtEndPr/>
        <w:sdtContent>
          <w:p w:rsidR="00764118" w:rsidRDefault="00764118">
            <w:pPr>
              <w:pStyle w:val="Footer"/>
              <w:jc w:val="right"/>
            </w:pPr>
            <w:r w:rsidRPr="00326D8E">
              <w:t xml:space="preserve">Page </w:t>
            </w:r>
            <w:r w:rsidRPr="00326D8E">
              <w:rPr>
                <w:bCs/>
                <w:sz w:val="24"/>
                <w:szCs w:val="24"/>
              </w:rPr>
              <w:fldChar w:fldCharType="begin"/>
            </w:r>
            <w:r w:rsidRPr="00326D8E">
              <w:rPr>
                <w:bCs/>
              </w:rPr>
              <w:instrText xml:space="preserve"> PAGE </w:instrText>
            </w:r>
            <w:r w:rsidRPr="00326D8E">
              <w:rPr>
                <w:bCs/>
                <w:sz w:val="24"/>
                <w:szCs w:val="24"/>
              </w:rPr>
              <w:fldChar w:fldCharType="separate"/>
            </w:r>
            <w:r w:rsidR="00A22F8C">
              <w:rPr>
                <w:bCs/>
                <w:noProof/>
              </w:rPr>
              <w:t>11</w:t>
            </w:r>
            <w:r w:rsidRPr="00326D8E">
              <w:rPr>
                <w:bCs/>
                <w:sz w:val="24"/>
                <w:szCs w:val="24"/>
              </w:rPr>
              <w:fldChar w:fldCharType="end"/>
            </w:r>
            <w:r w:rsidRPr="00326D8E">
              <w:t xml:space="preserve"> of </w:t>
            </w:r>
            <w:r w:rsidRPr="00326D8E">
              <w:rPr>
                <w:bCs/>
                <w:sz w:val="24"/>
                <w:szCs w:val="24"/>
              </w:rPr>
              <w:fldChar w:fldCharType="begin"/>
            </w:r>
            <w:r w:rsidRPr="00326D8E">
              <w:rPr>
                <w:bCs/>
              </w:rPr>
              <w:instrText xml:space="preserve"> NUMPAGES  </w:instrText>
            </w:r>
            <w:r w:rsidRPr="00326D8E">
              <w:rPr>
                <w:bCs/>
                <w:sz w:val="24"/>
                <w:szCs w:val="24"/>
              </w:rPr>
              <w:fldChar w:fldCharType="separate"/>
            </w:r>
            <w:r w:rsidR="00A22F8C">
              <w:rPr>
                <w:bCs/>
                <w:noProof/>
              </w:rPr>
              <w:t>11</w:t>
            </w:r>
            <w:r w:rsidRPr="00326D8E">
              <w:rPr>
                <w:bCs/>
                <w:sz w:val="24"/>
                <w:szCs w:val="24"/>
              </w:rPr>
              <w:fldChar w:fldCharType="end"/>
            </w:r>
          </w:p>
        </w:sdtContent>
      </w:sdt>
    </w:sdtContent>
  </w:sdt>
  <w:p w:rsidR="00764118" w:rsidRPr="0018741D" w:rsidRDefault="00764118">
    <w:pPr>
      <w:pStyle w:val="Footer"/>
      <w:rPr>
        <w:sz w:val="20"/>
        <w:szCs w:val="20"/>
      </w:rPr>
    </w:pPr>
    <w:r>
      <w:rPr>
        <w:sz w:val="20"/>
        <w:szCs w:val="20"/>
      </w:rPr>
      <w:t>SEAC Meeting Minutes – May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A6" w:rsidRDefault="005E76A6" w:rsidP="00862DFD">
      <w:pPr>
        <w:spacing w:after="0"/>
      </w:pPr>
      <w:r>
        <w:separator/>
      </w:r>
    </w:p>
  </w:footnote>
  <w:footnote w:type="continuationSeparator" w:id="0">
    <w:p w:rsidR="005E76A6" w:rsidRDefault="005E76A6" w:rsidP="00862DFD">
      <w:pPr>
        <w:spacing w:after="0"/>
      </w:pPr>
      <w:r>
        <w:continuationSeparator/>
      </w:r>
    </w:p>
  </w:footnote>
  <w:footnote w:type="continuationNotice" w:id="1">
    <w:p w:rsidR="005E76A6" w:rsidRDefault="005E76A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8" w:rsidRPr="00862DFD" w:rsidRDefault="00764118">
    <w:pPr>
      <w:pStyle w:val="Header"/>
      <w:rPr>
        <w:rFonts w:cs="Arial"/>
        <w:sz w:val="24"/>
        <w:szCs w:val="24"/>
      </w:rPr>
    </w:pPr>
    <w:r>
      <w:rPr>
        <w:rFonts w:cs="Arial"/>
        <w:sz w:val="24"/>
        <w:szCs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18" w:rsidRPr="0040217B" w:rsidRDefault="00764118" w:rsidP="00996803">
    <w:pPr>
      <w:pStyle w:val="Header"/>
      <w:tabs>
        <w:tab w:val="clear" w:pos="4680"/>
      </w:tabs>
      <w:ind w:left="1710" w:hanging="2160"/>
      <w:rPr>
        <w:rFonts w:ascii="Myriad Pro" w:hAnsi="Myriad Pro"/>
        <w:b/>
        <w:sz w:val="28"/>
        <w:szCs w:val="28"/>
      </w:rPr>
    </w:pPr>
    <w:r>
      <w:rPr>
        <w:noProof/>
        <w:lang w:eastAsia="en-CA"/>
      </w:rPr>
      <w:drawing>
        <wp:anchor distT="0" distB="0" distL="114300" distR="114300" simplePos="0" relativeHeight="251659264" behindDoc="0" locked="0" layoutInCell="1" allowOverlap="1" wp14:anchorId="2B9C51CF" wp14:editId="26FB37F6">
          <wp:simplePos x="0" y="0"/>
          <wp:positionH relativeFrom="margin">
            <wp:posOffset>-114300</wp:posOffset>
          </wp:positionH>
          <wp:positionV relativeFrom="margin">
            <wp:posOffset>-1109345</wp:posOffset>
          </wp:positionV>
          <wp:extent cx="76327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szCs w:val="28"/>
      </w:rPr>
      <w:t>TORONTO DISTRICT SCHOOL BOARD</w:t>
    </w:r>
  </w:p>
  <w:p w:rsidR="00764118" w:rsidRPr="0015099D" w:rsidRDefault="00764118"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764118" w:rsidRPr="0015099D" w:rsidRDefault="00764118"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764118" w:rsidRPr="0015099D" w:rsidRDefault="00764118"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764118" w:rsidRPr="00972A09" w:rsidRDefault="00764118" w:rsidP="0040217B">
    <w:pPr>
      <w:spacing w:before="80"/>
      <w:ind w:left="1710"/>
      <w:rPr>
        <w:b/>
      </w:rPr>
    </w:pPr>
    <w:r w:rsidRPr="0015099D">
      <w:rPr>
        <w:rFonts w:ascii="Myriad Pro" w:hAnsi="Myriad Pro"/>
        <w:sz w:val="18"/>
      </w:rPr>
      <w:t>www.tdsb.on.ca</w:t>
    </w:r>
  </w:p>
  <w:p w:rsidR="00764118" w:rsidRDefault="0076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7CF"/>
    <w:multiLevelType w:val="hybridMultilevel"/>
    <w:tmpl w:val="7CE26A38"/>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nsid w:val="0A5B7F9C"/>
    <w:multiLevelType w:val="hybridMultilevel"/>
    <w:tmpl w:val="99585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8E7A94"/>
    <w:multiLevelType w:val="hybridMultilevel"/>
    <w:tmpl w:val="ED80E44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
    <w:nsid w:val="0C10690A"/>
    <w:multiLevelType w:val="hybridMultilevel"/>
    <w:tmpl w:val="CBE0F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D715180"/>
    <w:multiLevelType w:val="hybridMultilevel"/>
    <w:tmpl w:val="B2A882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82A38B4"/>
    <w:multiLevelType w:val="hybridMultilevel"/>
    <w:tmpl w:val="FD146AF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nsid w:val="183C64DE"/>
    <w:multiLevelType w:val="hybridMultilevel"/>
    <w:tmpl w:val="4A88B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1606A3"/>
    <w:multiLevelType w:val="hybridMultilevel"/>
    <w:tmpl w:val="79E002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36210A5"/>
    <w:multiLevelType w:val="hybridMultilevel"/>
    <w:tmpl w:val="978EA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242894"/>
    <w:multiLevelType w:val="hybridMultilevel"/>
    <w:tmpl w:val="C3B0C43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0">
    <w:nsid w:val="24EC28E5"/>
    <w:multiLevelType w:val="hybridMultilevel"/>
    <w:tmpl w:val="FF90E9AE"/>
    <w:lvl w:ilvl="0" w:tplc="3066372E">
      <w:start w:val="1"/>
      <w:numFmt w:val="lowerLetter"/>
      <w:lvlText w:val="%1)"/>
      <w:lvlJc w:val="left"/>
      <w:pPr>
        <w:ind w:left="810" w:hanging="360"/>
      </w:pPr>
      <w:rPr>
        <w:rFonts w:hint="default"/>
      </w:rPr>
    </w:lvl>
    <w:lvl w:ilvl="1" w:tplc="4AB46FB0">
      <w:numFmt w:val="bullet"/>
      <w:lvlText w:val="-"/>
      <w:lvlJc w:val="left"/>
      <w:pPr>
        <w:ind w:left="1530" w:hanging="360"/>
      </w:pPr>
      <w:rPr>
        <w:rFonts w:ascii="Arial" w:eastAsia="Calibri" w:hAnsi="Arial" w:cs="Arial"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nsid w:val="2AF6510B"/>
    <w:multiLevelType w:val="hybridMultilevel"/>
    <w:tmpl w:val="1E1C718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nsid w:val="2C317FC7"/>
    <w:multiLevelType w:val="hybridMultilevel"/>
    <w:tmpl w:val="296456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50E0719"/>
    <w:multiLevelType w:val="hybridMultilevel"/>
    <w:tmpl w:val="2476198C"/>
    <w:lvl w:ilvl="0" w:tplc="617A1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CE3C98"/>
    <w:multiLevelType w:val="hybridMultilevel"/>
    <w:tmpl w:val="94A4D6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5E113B7"/>
    <w:multiLevelType w:val="hybridMultilevel"/>
    <w:tmpl w:val="05725CD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A54327E"/>
    <w:multiLevelType w:val="hybridMultilevel"/>
    <w:tmpl w:val="A468BC6A"/>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8">
    <w:nsid w:val="4C2326DB"/>
    <w:multiLevelType w:val="hybridMultilevel"/>
    <w:tmpl w:val="B4F2321A"/>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9">
    <w:nsid w:val="4CAE057E"/>
    <w:multiLevelType w:val="hybridMultilevel"/>
    <w:tmpl w:val="8CDEAA6C"/>
    <w:lvl w:ilvl="0" w:tplc="03B0F1E6">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0">
    <w:nsid w:val="50EB7E83"/>
    <w:multiLevelType w:val="hybridMultilevel"/>
    <w:tmpl w:val="33C09B22"/>
    <w:lvl w:ilvl="0" w:tplc="ECFAE58E">
      <w:start w:val="8"/>
      <w:numFmt w:val="bullet"/>
      <w:lvlText w:val="-"/>
      <w:lvlJc w:val="left"/>
      <w:pPr>
        <w:ind w:left="810" w:hanging="360"/>
      </w:pPr>
      <w:rPr>
        <w:rFonts w:ascii="Arial" w:eastAsia="Calibri"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1">
    <w:nsid w:val="5B407080"/>
    <w:multiLevelType w:val="hybridMultilevel"/>
    <w:tmpl w:val="4804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512B47"/>
    <w:multiLevelType w:val="hybridMultilevel"/>
    <w:tmpl w:val="F938811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3">
    <w:nsid w:val="5D960032"/>
    <w:multiLevelType w:val="hybridMultilevel"/>
    <w:tmpl w:val="36F499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EBB6F85"/>
    <w:multiLevelType w:val="multilevel"/>
    <w:tmpl w:val="2F7AD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4DC1816"/>
    <w:multiLevelType w:val="hybridMultilevel"/>
    <w:tmpl w:val="64E04F58"/>
    <w:lvl w:ilvl="0" w:tplc="10090001">
      <w:start w:val="1"/>
      <w:numFmt w:val="bullet"/>
      <w:lvlText w:val=""/>
      <w:lvlJc w:val="left"/>
      <w:pPr>
        <w:ind w:left="1620" w:hanging="360"/>
      </w:pPr>
      <w:rPr>
        <w:rFonts w:ascii="Symbol" w:hAnsi="Symbol" w:hint="default"/>
      </w:rPr>
    </w:lvl>
    <w:lvl w:ilvl="1" w:tplc="10090001">
      <w:start w:val="1"/>
      <w:numFmt w:val="bullet"/>
      <w:lvlText w:val=""/>
      <w:lvlJc w:val="left"/>
      <w:pPr>
        <w:ind w:left="2340" w:hanging="360"/>
      </w:pPr>
      <w:rPr>
        <w:rFonts w:ascii="Symbol" w:hAnsi="Symbol"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6">
    <w:nsid w:val="6AA47467"/>
    <w:multiLevelType w:val="hybridMultilevel"/>
    <w:tmpl w:val="16669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B2F455B"/>
    <w:multiLevelType w:val="hybridMultilevel"/>
    <w:tmpl w:val="A1782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4D247C"/>
    <w:multiLevelType w:val="hybridMultilevel"/>
    <w:tmpl w:val="1BB0B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D3F5E2D"/>
    <w:multiLevelType w:val="hybridMultilevel"/>
    <w:tmpl w:val="3E4C40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1AB0DF6"/>
    <w:multiLevelType w:val="hybridMultilevel"/>
    <w:tmpl w:val="F7DA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374D55"/>
    <w:multiLevelType w:val="hybridMultilevel"/>
    <w:tmpl w:val="F3CC6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A1B2B31"/>
    <w:multiLevelType w:val="hybridMultilevel"/>
    <w:tmpl w:val="4216B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AB0011E"/>
    <w:multiLevelType w:val="hybridMultilevel"/>
    <w:tmpl w:val="101EC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D74DF1"/>
    <w:multiLevelType w:val="hybridMultilevel"/>
    <w:tmpl w:val="A1246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B1657D8"/>
    <w:multiLevelType w:val="hybridMultilevel"/>
    <w:tmpl w:val="2FBEDDD0"/>
    <w:lvl w:ilvl="0" w:tplc="102EFEDE">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12"/>
  </w:num>
  <w:num w:numId="2">
    <w:abstractNumId w:val="23"/>
  </w:num>
  <w:num w:numId="3">
    <w:abstractNumId w:val="35"/>
  </w:num>
  <w:num w:numId="4">
    <w:abstractNumId w:val="2"/>
  </w:num>
  <w:num w:numId="5">
    <w:abstractNumId w:val="9"/>
  </w:num>
  <w:num w:numId="6">
    <w:abstractNumId w:val="18"/>
  </w:num>
  <w:num w:numId="7">
    <w:abstractNumId w:val="11"/>
  </w:num>
  <w:num w:numId="8">
    <w:abstractNumId w:val="10"/>
  </w:num>
  <w:num w:numId="9">
    <w:abstractNumId w:val="17"/>
  </w:num>
  <w:num w:numId="10">
    <w:abstractNumId w:val="25"/>
  </w:num>
  <w:num w:numId="11">
    <w:abstractNumId w:val="14"/>
  </w:num>
  <w:num w:numId="12">
    <w:abstractNumId w:val="26"/>
  </w:num>
  <w:num w:numId="13">
    <w:abstractNumId w:val="5"/>
  </w:num>
  <w:num w:numId="14">
    <w:abstractNumId w:val="19"/>
  </w:num>
  <w:num w:numId="15">
    <w:abstractNumId w:val="20"/>
  </w:num>
  <w:num w:numId="16">
    <w:abstractNumId w:val="4"/>
  </w:num>
  <w:num w:numId="17">
    <w:abstractNumId w:val="15"/>
  </w:num>
  <w:num w:numId="18">
    <w:abstractNumId w:val="29"/>
  </w:num>
  <w:num w:numId="19">
    <w:abstractNumId w:val="3"/>
  </w:num>
  <w:num w:numId="20">
    <w:abstractNumId w:val="7"/>
  </w:num>
  <w:num w:numId="21">
    <w:abstractNumId w:val="16"/>
  </w:num>
  <w:num w:numId="22">
    <w:abstractNumId w:val="13"/>
  </w:num>
  <w:num w:numId="23">
    <w:abstractNumId w:val="30"/>
  </w:num>
  <w:num w:numId="24">
    <w:abstractNumId w:val="28"/>
  </w:num>
  <w:num w:numId="25">
    <w:abstractNumId w:val="27"/>
  </w:num>
  <w:num w:numId="26">
    <w:abstractNumId w:val="34"/>
  </w:num>
  <w:num w:numId="27">
    <w:abstractNumId w:val="22"/>
  </w:num>
  <w:num w:numId="28">
    <w:abstractNumId w:val="6"/>
  </w:num>
  <w:num w:numId="29">
    <w:abstractNumId w:val="1"/>
  </w:num>
  <w:num w:numId="30">
    <w:abstractNumId w:val="21"/>
  </w:num>
  <w:num w:numId="31">
    <w:abstractNumId w:val="32"/>
  </w:num>
  <w:num w:numId="32">
    <w:abstractNumId w:val="8"/>
  </w:num>
  <w:num w:numId="33">
    <w:abstractNumId w:val="31"/>
  </w:num>
  <w:num w:numId="34">
    <w:abstractNumId w:val="33"/>
  </w:num>
  <w:num w:numId="35">
    <w:abstractNumId w:val="0"/>
  </w:num>
  <w:num w:numId="3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44EA"/>
    <w:rsid w:val="00005977"/>
    <w:rsid w:val="000101B1"/>
    <w:rsid w:val="00011CB7"/>
    <w:rsid w:val="000156E8"/>
    <w:rsid w:val="0002011E"/>
    <w:rsid w:val="00022F9D"/>
    <w:rsid w:val="0003206A"/>
    <w:rsid w:val="00047C6B"/>
    <w:rsid w:val="00051D1B"/>
    <w:rsid w:val="00055248"/>
    <w:rsid w:val="000637DC"/>
    <w:rsid w:val="00080893"/>
    <w:rsid w:val="00082099"/>
    <w:rsid w:val="00084353"/>
    <w:rsid w:val="00095C5B"/>
    <w:rsid w:val="000A316C"/>
    <w:rsid w:val="000A3928"/>
    <w:rsid w:val="000A4C8B"/>
    <w:rsid w:val="000A5879"/>
    <w:rsid w:val="000B3133"/>
    <w:rsid w:val="000B56BE"/>
    <w:rsid w:val="000B7383"/>
    <w:rsid w:val="000C696F"/>
    <w:rsid w:val="000D342C"/>
    <w:rsid w:val="000D6040"/>
    <w:rsid w:val="000D608F"/>
    <w:rsid w:val="000E634E"/>
    <w:rsid w:val="000E76F2"/>
    <w:rsid w:val="00102359"/>
    <w:rsid w:val="00121533"/>
    <w:rsid w:val="00127558"/>
    <w:rsid w:val="0013708E"/>
    <w:rsid w:val="00140E6F"/>
    <w:rsid w:val="001416A6"/>
    <w:rsid w:val="001455D2"/>
    <w:rsid w:val="0014562E"/>
    <w:rsid w:val="00147257"/>
    <w:rsid w:val="00150C45"/>
    <w:rsid w:val="001515DA"/>
    <w:rsid w:val="00155F5E"/>
    <w:rsid w:val="00163887"/>
    <w:rsid w:val="00165837"/>
    <w:rsid w:val="00181CB3"/>
    <w:rsid w:val="00182233"/>
    <w:rsid w:val="00182A71"/>
    <w:rsid w:val="00184EE2"/>
    <w:rsid w:val="0018741D"/>
    <w:rsid w:val="00187D40"/>
    <w:rsid w:val="0019033B"/>
    <w:rsid w:val="001954C1"/>
    <w:rsid w:val="001A1C25"/>
    <w:rsid w:val="001A57CC"/>
    <w:rsid w:val="001B03C9"/>
    <w:rsid w:val="001E54DD"/>
    <w:rsid w:val="001E7A81"/>
    <w:rsid w:val="001F58F4"/>
    <w:rsid w:val="001F7014"/>
    <w:rsid w:val="001F7A45"/>
    <w:rsid w:val="0020542A"/>
    <w:rsid w:val="0021553E"/>
    <w:rsid w:val="00216CB7"/>
    <w:rsid w:val="00225845"/>
    <w:rsid w:val="002269A2"/>
    <w:rsid w:val="00230A3C"/>
    <w:rsid w:val="002321E0"/>
    <w:rsid w:val="0023389B"/>
    <w:rsid w:val="00236D0C"/>
    <w:rsid w:val="00241D44"/>
    <w:rsid w:val="00242540"/>
    <w:rsid w:val="0024652F"/>
    <w:rsid w:val="002465DA"/>
    <w:rsid w:val="00254743"/>
    <w:rsid w:val="00257E6E"/>
    <w:rsid w:val="002610F2"/>
    <w:rsid w:val="0026175F"/>
    <w:rsid w:val="00276CEB"/>
    <w:rsid w:val="00281C3E"/>
    <w:rsid w:val="0029239C"/>
    <w:rsid w:val="002A23C9"/>
    <w:rsid w:val="002A5277"/>
    <w:rsid w:val="002B3B1C"/>
    <w:rsid w:val="002C4D3E"/>
    <w:rsid w:val="002F5168"/>
    <w:rsid w:val="00315090"/>
    <w:rsid w:val="00326D8E"/>
    <w:rsid w:val="00331209"/>
    <w:rsid w:val="0033378D"/>
    <w:rsid w:val="0033475B"/>
    <w:rsid w:val="00334CE0"/>
    <w:rsid w:val="00340D45"/>
    <w:rsid w:val="00344291"/>
    <w:rsid w:val="00347443"/>
    <w:rsid w:val="00353198"/>
    <w:rsid w:val="003656D0"/>
    <w:rsid w:val="0037131C"/>
    <w:rsid w:val="003714A3"/>
    <w:rsid w:val="00373EC5"/>
    <w:rsid w:val="00385F34"/>
    <w:rsid w:val="00392163"/>
    <w:rsid w:val="0039484D"/>
    <w:rsid w:val="003A285A"/>
    <w:rsid w:val="003A515F"/>
    <w:rsid w:val="003A5E08"/>
    <w:rsid w:val="003A737C"/>
    <w:rsid w:val="003B1D75"/>
    <w:rsid w:val="003B28B0"/>
    <w:rsid w:val="003B6992"/>
    <w:rsid w:val="003C17A0"/>
    <w:rsid w:val="003D0956"/>
    <w:rsid w:val="003D75E3"/>
    <w:rsid w:val="003E6E76"/>
    <w:rsid w:val="003F749C"/>
    <w:rsid w:val="00400FB3"/>
    <w:rsid w:val="0040217B"/>
    <w:rsid w:val="00412B8F"/>
    <w:rsid w:val="00417F38"/>
    <w:rsid w:val="00421ADE"/>
    <w:rsid w:val="00422CD2"/>
    <w:rsid w:val="00427BB1"/>
    <w:rsid w:val="0043539E"/>
    <w:rsid w:val="00436003"/>
    <w:rsid w:val="0043643A"/>
    <w:rsid w:val="0044233D"/>
    <w:rsid w:val="00451F3F"/>
    <w:rsid w:val="00456C49"/>
    <w:rsid w:val="004601DE"/>
    <w:rsid w:val="004666C4"/>
    <w:rsid w:val="00475CF7"/>
    <w:rsid w:val="004849E7"/>
    <w:rsid w:val="0048564E"/>
    <w:rsid w:val="00492A6C"/>
    <w:rsid w:val="0049401A"/>
    <w:rsid w:val="004B5107"/>
    <w:rsid w:val="004D045D"/>
    <w:rsid w:val="004D1108"/>
    <w:rsid w:val="004D3087"/>
    <w:rsid w:val="004D3331"/>
    <w:rsid w:val="004D78E0"/>
    <w:rsid w:val="004E3621"/>
    <w:rsid w:val="004E46CD"/>
    <w:rsid w:val="004E5970"/>
    <w:rsid w:val="004F604A"/>
    <w:rsid w:val="00502885"/>
    <w:rsid w:val="00504B8D"/>
    <w:rsid w:val="00515DAD"/>
    <w:rsid w:val="00527FC6"/>
    <w:rsid w:val="00530680"/>
    <w:rsid w:val="0053329C"/>
    <w:rsid w:val="00534134"/>
    <w:rsid w:val="005419D1"/>
    <w:rsid w:val="005421B0"/>
    <w:rsid w:val="0056489A"/>
    <w:rsid w:val="00566592"/>
    <w:rsid w:val="005712BF"/>
    <w:rsid w:val="005740D5"/>
    <w:rsid w:val="0057573E"/>
    <w:rsid w:val="005809BE"/>
    <w:rsid w:val="00582A0A"/>
    <w:rsid w:val="005839B4"/>
    <w:rsid w:val="00587113"/>
    <w:rsid w:val="00590BE6"/>
    <w:rsid w:val="005A3DF9"/>
    <w:rsid w:val="005A7360"/>
    <w:rsid w:val="005B2ADD"/>
    <w:rsid w:val="005C2AFC"/>
    <w:rsid w:val="005C38AF"/>
    <w:rsid w:val="005D5771"/>
    <w:rsid w:val="005D77C3"/>
    <w:rsid w:val="005E1A2C"/>
    <w:rsid w:val="005E76A6"/>
    <w:rsid w:val="005F44CB"/>
    <w:rsid w:val="0060429B"/>
    <w:rsid w:val="00621901"/>
    <w:rsid w:val="00624CE3"/>
    <w:rsid w:val="0062643F"/>
    <w:rsid w:val="006330FB"/>
    <w:rsid w:val="006466FA"/>
    <w:rsid w:val="00650C84"/>
    <w:rsid w:val="00652409"/>
    <w:rsid w:val="00653D26"/>
    <w:rsid w:val="00654994"/>
    <w:rsid w:val="00657A7D"/>
    <w:rsid w:val="00662939"/>
    <w:rsid w:val="0067099E"/>
    <w:rsid w:val="0067256A"/>
    <w:rsid w:val="00680117"/>
    <w:rsid w:val="006820FB"/>
    <w:rsid w:val="00682297"/>
    <w:rsid w:val="00685FDC"/>
    <w:rsid w:val="00686F53"/>
    <w:rsid w:val="00686FAB"/>
    <w:rsid w:val="0069181C"/>
    <w:rsid w:val="00694DC7"/>
    <w:rsid w:val="0069565F"/>
    <w:rsid w:val="006956CF"/>
    <w:rsid w:val="00695911"/>
    <w:rsid w:val="006974B8"/>
    <w:rsid w:val="006A079F"/>
    <w:rsid w:val="006A61EC"/>
    <w:rsid w:val="006B14AB"/>
    <w:rsid w:val="006C0F82"/>
    <w:rsid w:val="006C17A5"/>
    <w:rsid w:val="006C4194"/>
    <w:rsid w:val="006D02E0"/>
    <w:rsid w:val="006D51A8"/>
    <w:rsid w:val="006E1887"/>
    <w:rsid w:val="006E74B1"/>
    <w:rsid w:val="006F18E6"/>
    <w:rsid w:val="00700DFC"/>
    <w:rsid w:val="00702BCC"/>
    <w:rsid w:val="007036DB"/>
    <w:rsid w:val="00704447"/>
    <w:rsid w:val="00705D50"/>
    <w:rsid w:val="007104E3"/>
    <w:rsid w:val="00725824"/>
    <w:rsid w:val="00726FBB"/>
    <w:rsid w:val="00732288"/>
    <w:rsid w:val="007323AA"/>
    <w:rsid w:val="00733F04"/>
    <w:rsid w:val="007352A0"/>
    <w:rsid w:val="00735B9A"/>
    <w:rsid w:val="00741CF4"/>
    <w:rsid w:val="00744DD4"/>
    <w:rsid w:val="00745E17"/>
    <w:rsid w:val="0075194E"/>
    <w:rsid w:val="0075715B"/>
    <w:rsid w:val="00761E2D"/>
    <w:rsid w:val="00764118"/>
    <w:rsid w:val="00765593"/>
    <w:rsid w:val="0076560D"/>
    <w:rsid w:val="00773255"/>
    <w:rsid w:val="00783F19"/>
    <w:rsid w:val="0078483D"/>
    <w:rsid w:val="0078485B"/>
    <w:rsid w:val="007866A0"/>
    <w:rsid w:val="007874BA"/>
    <w:rsid w:val="007951B0"/>
    <w:rsid w:val="00796398"/>
    <w:rsid w:val="007A0103"/>
    <w:rsid w:val="007A06A6"/>
    <w:rsid w:val="007A48B9"/>
    <w:rsid w:val="007B230C"/>
    <w:rsid w:val="007B523E"/>
    <w:rsid w:val="007C09CD"/>
    <w:rsid w:val="007C3070"/>
    <w:rsid w:val="007C6D97"/>
    <w:rsid w:val="007D2F8B"/>
    <w:rsid w:val="007E10D7"/>
    <w:rsid w:val="007E6D6A"/>
    <w:rsid w:val="007F6507"/>
    <w:rsid w:val="0080427B"/>
    <w:rsid w:val="00814CB6"/>
    <w:rsid w:val="008235D5"/>
    <w:rsid w:val="00832D69"/>
    <w:rsid w:val="00835BE4"/>
    <w:rsid w:val="00835C55"/>
    <w:rsid w:val="00841A2D"/>
    <w:rsid w:val="008439FC"/>
    <w:rsid w:val="00844AD8"/>
    <w:rsid w:val="00844C20"/>
    <w:rsid w:val="00862DFD"/>
    <w:rsid w:val="00864CE8"/>
    <w:rsid w:val="0086502C"/>
    <w:rsid w:val="00873938"/>
    <w:rsid w:val="00877B9B"/>
    <w:rsid w:val="0088042F"/>
    <w:rsid w:val="008865A4"/>
    <w:rsid w:val="008A08D1"/>
    <w:rsid w:val="008A6467"/>
    <w:rsid w:val="008A724B"/>
    <w:rsid w:val="008A7E6E"/>
    <w:rsid w:val="008B02AA"/>
    <w:rsid w:val="008B2CE9"/>
    <w:rsid w:val="008D186E"/>
    <w:rsid w:val="008D405C"/>
    <w:rsid w:val="008D4FA7"/>
    <w:rsid w:val="008F0A57"/>
    <w:rsid w:val="0090199B"/>
    <w:rsid w:val="009033D4"/>
    <w:rsid w:val="009034D9"/>
    <w:rsid w:val="00904C1D"/>
    <w:rsid w:val="00906488"/>
    <w:rsid w:val="009073D5"/>
    <w:rsid w:val="009165A5"/>
    <w:rsid w:val="009264EE"/>
    <w:rsid w:val="009337E8"/>
    <w:rsid w:val="009378E9"/>
    <w:rsid w:val="0094441A"/>
    <w:rsid w:val="00947AA9"/>
    <w:rsid w:val="00951D94"/>
    <w:rsid w:val="00955B70"/>
    <w:rsid w:val="00960392"/>
    <w:rsid w:val="00972A09"/>
    <w:rsid w:val="00984B81"/>
    <w:rsid w:val="009878EE"/>
    <w:rsid w:val="009907EC"/>
    <w:rsid w:val="0099570B"/>
    <w:rsid w:val="00996803"/>
    <w:rsid w:val="009A0699"/>
    <w:rsid w:val="009A1BC0"/>
    <w:rsid w:val="009A3FA2"/>
    <w:rsid w:val="009A772A"/>
    <w:rsid w:val="009B2ABA"/>
    <w:rsid w:val="009B5429"/>
    <w:rsid w:val="009B6461"/>
    <w:rsid w:val="009C415E"/>
    <w:rsid w:val="009D20BE"/>
    <w:rsid w:val="009D79E8"/>
    <w:rsid w:val="009E1A63"/>
    <w:rsid w:val="009E42E8"/>
    <w:rsid w:val="009F1037"/>
    <w:rsid w:val="00A00587"/>
    <w:rsid w:val="00A04BF2"/>
    <w:rsid w:val="00A0773E"/>
    <w:rsid w:val="00A11DF4"/>
    <w:rsid w:val="00A21B14"/>
    <w:rsid w:val="00A22F8C"/>
    <w:rsid w:val="00A2392D"/>
    <w:rsid w:val="00A25457"/>
    <w:rsid w:val="00A26F24"/>
    <w:rsid w:val="00A457C6"/>
    <w:rsid w:val="00A50D06"/>
    <w:rsid w:val="00A604FF"/>
    <w:rsid w:val="00A61799"/>
    <w:rsid w:val="00A66AD8"/>
    <w:rsid w:val="00A8173D"/>
    <w:rsid w:val="00A9187E"/>
    <w:rsid w:val="00A94511"/>
    <w:rsid w:val="00A959AC"/>
    <w:rsid w:val="00A97455"/>
    <w:rsid w:val="00AA5B2D"/>
    <w:rsid w:val="00AB31D5"/>
    <w:rsid w:val="00AB5820"/>
    <w:rsid w:val="00AB782D"/>
    <w:rsid w:val="00AC1B0F"/>
    <w:rsid w:val="00AC2550"/>
    <w:rsid w:val="00AC28D5"/>
    <w:rsid w:val="00AC55DD"/>
    <w:rsid w:val="00AC5B43"/>
    <w:rsid w:val="00AD1A72"/>
    <w:rsid w:val="00AD347B"/>
    <w:rsid w:val="00AE61CE"/>
    <w:rsid w:val="00AF0A33"/>
    <w:rsid w:val="00AF0E63"/>
    <w:rsid w:val="00AF2FEB"/>
    <w:rsid w:val="00AF6931"/>
    <w:rsid w:val="00B06C75"/>
    <w:rsid w:val="00B07454"/>
    <w:rsid w:val="00B07AB9"/>
    <w:rsid w:val="00B07E4F"/>
    <w:rsid w:val="00B120C1"/>
    <w:rsid w:val="00B26D2B"/>
    <w:rsid w:val="00B31672"/>
    <w:rsid w:val="00B31BFB"/>
    <w:rsid w:val="00B41A4B"/>
    <w:rsid w:val="00B42904"/>
    <w:rsid w:val="00B45C93"/>
    <w:rsid w:val="00B50EA4"/>
    <w:rsid w:val="00B6115F"/>
    <w:rsid w:val="00B64089"/>
    <w:rsid w:val="00B65DAE"/>
    <w:rsid w:val="00B7091D"/>
    <w:rsid w:val="00B73A0C"/>
    <w:rsid w:val="00B819AB"/>
    <w:rsid w:val="00B915F4"/>
    <w:rsid w:val="00B92CB7"/>
    <w:rsid w:val="00B932E1"/>
    <w:rsid w:val="00BA2F6C"/>
    <w:rsid w:val="00BB1CE8"/>
    <w:rsid w:val="00BC26BB"/>
    <w:rsid w:val="00BD17AE"/>
    <w:rsid w:val="00BD2D07"/>
    <w:rsid w:val="00BD51C9"/>
    <w:rsid w:val="00BD6101"/>
    <w:rsid w:val="00BD77F7"/>
    <w:rsid w:val="00BE5D10"/>
    <w:rsid w:val="00C028B0"/>
    <w:rsid w:val="00C034A7"/>
    <w:rsid w:val="00C113BB"/>
    <w:rsid w:val="00C1374B"/>
    <w:rsid w:val="00C14245"/>
    <w:rsid w:val="00C15986"/>
    <w:rsid w:val="00C20297"/>
    <w:rsid w:val="00C26BD2"/>
    <w:rsid w:val="00C26BED"/>
    <w:rsid w:val="00C2790C"/>
    <w:rsid w:val="00C37C95"/>
    <w:rsid w:val="00C433A2"/>
    <w:rsid w:val="00C438D2"/>
    <w:rsid w:val="00C576B1"/>
    <w:rsid w:val="00C60F73"/>
    <w:rsid w:val="00C61671"/>
    <w:rsid w:val="00C72F9A"/>
    <w:rsid w:val="00C81344"/>
    <w:rsid w:val="00C91B38"/>
    <w:rsid w:val="00C9539B"/>
    <w:rsid w:val="00C96572"/>
    <w:rsid w:val="00C96EA6"/>
    <w:rsid w:val="00CA0D19"/>
    <w:rsid w:val="00CA18FF"/>
    <w:rsid w:val="00CA3521"/>
    <w:rsid w:val="00CC6F0F"/>
    <w:rsid w:val="00CC6FB5"/>
    <w:rsid w:val="00CD7CB7"/>
    <w:rsid w:val="00CF17BF"/>
    <w:rsid w:val="00CF34E8"/>
    <w:rsid w:val="00D06C4B"/>
    <w:rsid w:val="00D31E2C"/>
    <w:rsid w:val="00D34950"/>
    <w:rsid w:val="00D35AFE"/>
    <w:rsid w:val="00D45074"/>
    <w:rsid w:val="00D456D5"/>
    <w:rsid w:val="00D51628"/>
    <w:rsid w:val="00D56F70"/>
    <w:rsid w:val="00D6058C"/>
    <w:rsid w:val="00D6467E"/>
    <w:rsid w:val="00D678A8"/>
    <w:rsid w:val="00D72EAC"/>
    <w:rsid w:val="00D755A7"/>
    <w:rsid w:val="00D94475"/>
    <w:rsid w:val="00D95766"/>
    <w:rsid w:val="00D96302"/>
    <w:rsid w:val="00DA1BE7"/>
    <w:rsid w:val="00DA2D7C"/>
    <w:rsid w:val="00DC055D"/>
    <w:rsid w:val="00DC265D"/>
    <w:rsid w:val="00DC39BE"/>
    <w:rsid w:val="00DD1295"/>
    <w:rsid w:val="00DD4EAC"/>
    <w:rsid w:val="00DD707C"/>
    <w:rsid w:val="00DE6156"/>
    <w:rsid w:val="00DE78BE"/>
    <w:rsid w:val="00DF0638"/>
    <w:rsid w:val="00DF0D75"/>
    <w:rsid w:val="00DF47CC"/>
    <w:rsid w:val="00DF65D0"/>
    <w:rsid w:val="00DF73A4"/>
    <w:rsid w:val="00E03266"/>
    <w:rsid w:val="00E107B3"/>
    <w:rsid w:val="00E12764"/>
    <w:rsid w:val="00E12EE7"/>
    <w:rsid w:val="00E20D53"/>
    <w:rsid w:val="00E23D35"/>
    <w:rsid w:val="00E2618E"/>
    <w:rsid w:val="00E26C56"/>
    <w:rsid w:val="00E2749F"/>
    <w:rsid w:val="00E30697"/>
    <w:rsid w:val="00E33DBC"/>
    <w:rsid w:val="00E36C46"/>
    <w:rsid w:val="00E46A42"/>
    <w:rsid w:val="00E541E9"/>
    <w:rsid w:val="00E54769"/>
    <w:rsid w:val="00E57B63"/>
    <w:rsid w:val="00E602CA"/>
    <w:rsid w:val="00E722D2"/>
    <w:rsid w:val="00E73090"/>
    <w:rsid w:val="00E816AB"/>
    <w:rsid w:val="00E82E79"/>
    <w:rsid w:val="00E84342"/>
    <w:rsid w:val="00E84666"/>
    <w:rsid w:val="00E95854"/>
    <w:rsid w:val="00E95895"/>
    <w:rsid w:val="00EB0332"/>
    <w:rsid w:val="00EB0BBF"/>
    <w:rsid w:val="00EC44C7"/>
    <w:rsid w:val="00ED5769"/>
    <w:rsid w:val="00EE3167"/>
    <w:rsid w:val="00EE3A6B"/>
    <w:rsid w:val="00EE4052"/>
    <w:rsid w:val="00EF0F7A"/>
    <w:rsid w:val="00EF38E3"/>
    <w:rsid w:val="00EF45E7"/>
    <w:rsid w:val="00EF4823"/>
    <w:rsid w:val="00EF4851"/>
    <w:rsid w:val="00EF728A"/>
    <w:rsid w:val="00F157B3"/>
    <w:rsid w:val="00F16984"/>
    <w:rsid w:val="00F16EA6"/>
    <w:rsid w:val="00F17D67"/>
    <w:rsid w:val="00F260E7"/>
    <w:rsid w:val="00F26BF3"/>
    <w:rsid w:val="00F448BD"/>
    <w:rsid w:val="00F526D3"/>
    <w:rsid w:val="00F56A9D"/>
    <w:rsid w:val="00F63C52"/>
    <w:rsid w:val="00F70749"/>
    <w:rsid w:val="00F70A2C"/>
    <w:rsid w:val="00F71DF5"/>
    <w:rsid w:val="00F76B99"/>
    <w:rsid w:val="00F81B80"/>
    <w:rsid w:val="00F943E5"/>
    <w:rsid w:val="00FA5B93"/>
    <w:rsid w:val="00FB1894"/>
    <w:rsid w:val="00FB1F07"/>
    <w:rsid w:val="00FB7D45"/>
    <w:rsid w:val="00FC5FFB"/>
    <w:rsid w:val="00FE0B84"/>
    <w:rsid w:val="00FE356B"/>
    <w:rsid w:val="00FE4EBB"/>
    <w:rsid w:val="00FF1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70452351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60114381">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 w:id="1906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w.tdsb.on.ca"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tdsb.on.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0252E3EA84542A1AAC17072A51094"/>
        <w:category>
          <w:name w:val="General"/>
          <w:gallery w:val="placeholder"/>
        </w:category>
        <w:types>
          <w:type w:val="bbPlcHdr"/>
        </w:types>
        <w:behaviors>
          <w:behavior w:val="content"/>
        </w:behaviors>
        <w:guid w:val="{011C5510-8826-4255-8162-60866AB00015}"/>
      </w:docPartPr>
      <w:docPartBody>
        <w:p w:rsidR="00A14F36" w:rsidRDefault="00A14F36" w:rsidP="00A14F36">
          <w:pPr>
            <w:pStyle w:val="7250252E3EA84542A1AAC17072A5109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36"/>
    <w:rsid w:val="00052506"/>
    <w:rsid w:val="0016708C"/>
    <w:rsid w:val="00632EE9"/>
    <w:rsid w:val="007566AD"/>
    <w:rsid w:val="008A65E8"/>
    <w:rsid w:val="009162FF"/>
    <w:rsid w:val="00A14F36"/>
    <w:rsid w:val="00DD3F34"/>
    <w:rsid w:val="00FB2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0252E3EA84542A1AAC17072A51094">
    <w:name w:val="7250252E3EA84542A1AAC17072A51094"/>
    <w:rsid w:val="00A14F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0252E3EA84542A1AAC17072A51094">
    <w:name w:val="7250252E3EA84542A1AAC17072A51094"/>
    <w:rsid w:val="00A14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15CF-0255-4159-8BF8-1A838116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6769</Words>
  <Characters>38586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45265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Taj, Fatima</cp:lastModifiedBy>
  <cp:revision>2</cp:revision>
  <cp:lastPrinted>2016-05-17T20:51:00Z</cp:lastPrinted>
  <dcterms:created xsi:type="dcterms:W3CDTF">2016-06-09T14:44:00Z</dcterms:created>
  <dcterms:modified xsi:type="dcterms:W3CDTF">2016-06-09T14:44:00Z</dcterms:modified>
</cp:coreProperties>
</file>