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10" w:rsidRPr="00C64D10" w:rsidRDefault="00C64D10" w:rsidP="001A524A">
      <w:pPr>
        <w:spacing w:after="0"/>
        <w:rPr>
          <w:b/>
          <w:sz w:val="28"/>
          <w:szCs w:val="28"/>
        </w:rPr>
      </w:pPr>
      <w:r w:rsidRPr="00C64D10">
        <w:rPr>
          <w:b/>
          <w:sz w:val="28"/>
          <w:szCs w:val="28"/>
        </w:rPr>
        <w:t>TDSB Vision for Learning Slide Presentation</w:t>
      </w:r>
      <w:r>
        <w:rPr>
          <w:b/>
          <w:sz w:val="28"/>
          <w:szCs w:val="28"/>
        </w:rPr>
        <w:t xml:space="preserve"> (SEAC Meeting, </w:t>
      </w:r>
      <w:r>
        <w:rPr>
          <w:b/>
          <w:sz w:val="28"/>
          <w:szCs w:val="28"/>
        </w:rPr>
        <w:t>October 12, 2016</w:t>
      </w:r>
      <w:r>
        <w:rPr>
          <w:b/>
          <w:sz w:val="28"/>
          <w:szCs w:val="28"/>
        </w:rPr>
        <w:t>)</w:t>
      </w:r>
    </w:p>
    <w:p w:rsidR="00FE650E" w:rsidRPr="00E434D9" w:rsidRDefault="00FE650E" w:rsidP="001A524A">
      <w:pPr>
        <w:spacing w:after="0"/>
        <w:rPr>
          <w:b/>
          <w:sz w:val="24"/>
          <w:szCs w:val="24"/>
        </w:rPr>
      </w:pPr>
      <w:r w:rsidRPr="00E434D9">
        <w:rPr>
          <w:b/>
          <w:sz w:val="24"/>
          <w:szCs w:val="24"/>
        </w:rPr>
        <w:t>Cover Slide</w:t>
      </w:r>
    </w:p>
    <w:p w:rsidR="00FE650E" w:rsidRPr="001A524A" w:rsidRDefault="00FE650E" w:rsidP="00C64D10">
      <w:pPr>
        <w:spacing w:after="0" w:line="240" w:lineRule="auto"/>
      </w:pPr>
      <w:r w:rsidRPr="001A524A">
        <w:rPr>
          <w:bCs/>
          <w:lang w:val="en-US"/>
        </w:rPr>
        <w:t>Toronto District School Board</w:t>
      </w:r>
      <w:r w:rsidRPr="001A524A">
        <w:rPr>
          <w:bCs/>
          <w:lang w:val="en-US"/>
        </w:rPr>
        <w:br/>
      </w:r>
      <w:proofErr w:type="gramStart"/>
      <w:r w:rsidRPr="001A524A">
        <w:rPr>
          <w:bCs/>
          <w:lang w:val="en-US"/>
        </w:rPr>
        <w:t>A</w:t>
      </w:r>
      <w:proofErr w:type="gramEnd"/>
      <w:r w:rsidRPr="001A524A">
        <w:rPr>
          <w:bCs/>
          <w:lang w:val="en-US"/>
        </w:rPr>
        <w:t xml:space="preserve"> Vision for Learning in TDSB</w:t>
      </w:r>
      <w:r w:rsidRPr="001A524A">
        <w:rPr>
          <w:bCs/>
          <w:lang w:val="en-US"/>
        </w:rPr>
        <w:br/>
        <w:t xml:space="preserve">A Process for Engagement in School Effectiveness and School Improvement </w:t>
      </w:r>
    </w:p>
    <w:p w:rsidR="00FE650E" w:rsidRPr="001A524A" w:rsidRDefault="00FE650E" w:rsidP="00C64D10">
      <w:pPr>
        <w:spacing w:after="0" w:line="240" w:lineRule="auto"/>
        <w:rPr>
          <w:lang w:val="en-US"/>
        </w:rPr>
      </w:pPr>
      <w:r w:rsidRPr="001A524A">
        <w:rPr>
          <w:lang w:val="en-US"/>
        </w:rPr>
        <w:t>Student Learning in a Culture of Shared Leadership</w:t>
      </w:r>
    </w:p>
    <w:p w:rsidR="00FE650E" w:rsidRDefault="00FE650E" w:rsidP="00FE650E">
      <w:pPr>
        <w:spacing w:after="0"/>
        <w:rPr>
          <w:lang w:val="en-US"/>
        </w:rPr>
      </w:pPr>
    </w:p>
    <w:p w:rsidR="00FE650E" w:rsidRPr="00E434D9" w:rsidRDefault="001A524A" w:rsidP="00FE650E">
      <w:pPr>
        <w:spacing w:after="0"/>
        <w:rPr>
          <w:sz w:val="24"/>
          <w:szCs w:val="24"/>
        </w:rPr>
      </w:pPr>
      <w:r w:rsidRPr="00E434D9">
        <w:rPr>
          <w:b/>
          <w:bCs/>
          <w:sz w:val="24"/>
          <w:szCs w:val="24"/>
          <w:lang w:val="en-US"/>
        </w:rPr>
        <w:t xml:space="preserve">Slide </w:t>
      </w:r>
      <w:r w:rsidR="00E434D9">
        <w:rPr>
          <w:b/>
          <w:bCs/>
          <w:sz w:val="24"/>
          <w:szCs w:val="24"/>
          <w:lang w:val="en-US"/>
        </w:rPr>
        <w:t>2 –</w:t>
      </w:r>
      <w:r w:rsidR="00FE650E" w:rsidRPr="00E434D9">
        <w:rPr>
          <w:b/>
          <w:bCs/>
          <w:sz w:val="24"/>
          <w:szCs w:val="24"/>
          <w:lang w:val="en-US"/>
        </w:rPr>
        <w:t xml:space="preserve"> TDSB Vision for Learning</w:t>
      </w:r>
    </w:p>
    <w:p w:rsidR="00FE650E" w:rsidRDefault="00FE650E" w:rsidP="00C64D10">
      <w:pPr>
        <w:spacing w:after="0" w:line="240" w:lineRule="auto"/>
        <w:rPr>
          <w:lang w:val="en-US"/>
        </w:rPr>
      </w:pPr>
      <w:r>
        <w:rPr>
          <w:lang w:val="en-US"/>
        </w:rPr>
        <w:t xml:space="preserve">There is a diagram </w:t>
      </w:r>
      <w:r w:rsidR="001A524A">
        <w:rPr>
          <w:lang w:val="en-US"/>
        </w:rPr>
        <w:t>made up of</w:t>
      </w:r>
      <w:r>
        <w:rPr>
          <w:lang w:val="en-US"/>
        </w:rPr>
        <w:t xml:space="preserve"> 4 concentric circles with </w:t>
      </w:r>
      <w:r w:rsidR="008D3B28">
        <w:rPr>
          <w:lang w:val="en-US"/>
        </w:rPr>
        <w:t>themes identified</w:t>
      </w:r>
      <w:r>
        <w:rPr>
          <w:lang w:val="en-US"/>
        </w:rPr>
        <w:t xml:space="preserve"> inside each </w:t>
      </w:r>
      <w:r w:rsidR="008D3B28">
        <w:rPr>
          <w:lang w:val="en-US"/>
        </w:rPr>
        <w:t xml:space="preserve">circular layer. </w:t>
      </w:r>
    </w:p>
    <w:p w:rsidR="00FE650E" w:rsidRDefault="008C37CF" w:rsidP="00C64D10">
      <w:pPr>
        <w:spacing w:after="0" w:line="240" w:lineRule="auto"/>
        <w:rPr>
          <w:lang w:val="en-US"/>
        </w:rPr>
      </w:pPr>
      <w:r>
        <w:rPr>
          <w:lang w:val="en-US"/>
        </w:rPr>
        <w:t>The i</w:t>
      </w:r>
      <w:r w:rsidR="00FE650E">
        <w:rPr>
          <w:lang w:val="en-US"/>
        </w:rPr>
        <w:t xml:space="preserve">nnermost circle </w:t>
      </w:r>
      <w:r w:rsidR="001A524A">
        <w:rPr>
          <w:lang w:val="en-US"/>
        </w:rPr>
        <w:t>has the word</w:t>
      </w:r>
      <w:r w:rsidR="00FE650E">
        <w:rPr>
          <w:lang w:val="en-US"/>
        </w:rPr>
        <w:t xml:space="preserve"> Student at </w:t>
      </w:r>
      <w:r w:rsidR="001A524A">
        <w:rPr>
          <w:lang w:val="en-US"/>
        </w:rPr>
        <w:t>its</w:t>
      </w:r>
      <w:r w:rsidR="00FE650E">
        <w:rPr>
          <w:lang w:val="en-US"/>
        </w:rPr>
        <w:t xml:space="preserve"> </w:t>
      </w:r>
      <w:proofErr w:type="spellStart"/>
      <w:r w:rsidR="00FE650E">
        <w:rPr>
          <w:lang w:val="en-US"/>
        </w:rPr>
        <w:t>centre</w:t>
      </w:r>
      <w:proofErr w:type="spellEnd"/>
      <w:r w:rsidR="001A524A">
        <w:rPr>
          <w:lang w:val="en-US"/>
        </w:rPr>
        <w:t>,</w:t>
      </w:r>
      <w:r w:rsidR="00FE650E">
        <w:rPr>
          <w:lang w:val="en-US"/>
        </w:rPr>
        <w:t xml:space="preserve"> surrounded by the </w:t>
      </w:r>
      <w:r w:rsidR="008D3B28">
        <w:rPr>
          <w:lang w:val="en-US"/>
        </w:rPr>
        <w:t>themes</w:t>
      </w:r>
      <w:r w:rsidR="00C64D10">
        <w:rPr>
          <w:lang w:val="en-US"/>
        </w:rPr>
        <w:t>:</w:t>
      </w:r>
      <w:r w:rsidR="00FE650E">
        <w:rPr>
          <w:lang w:val="en-US"/>
        </w:rPr>
        <w:t xml:space="preserve">  Literacy, Numeracy</w:t>
      </w:r>
      <w:r w:rsidR="001A524A">
        <w:rPr>
          <w:lang w:val="en-US"/>
        </w:rPr>
        <w:t xml:space="preserve"> and</w:t>
      </w:r>
      <w:r w:rsidR="00FE650E">
        <w:rPr>
          <w:lang w:val="en-US"/>
        </w:rPr>
        <w:t xml:space="preserve"> Digital Fluency</w:t>
      </w:r>
    </w:p>
    <w:p w:rsidR="00FE650E" w:rsidRDefault="00C64D10" w:rsidP="00C64D10">
      <w:pPr>
        <w:spacing w:after="0" w:line="240" w:lineRule="auto"/>
        <w:ind w:left="270" w:hanging="270"/>
        <w:rPr>
          <w:lang w:val="en-US"/>
        </w:rPr>
      </w:pPr>
      <w:r>
        <w:rPr>
          <w:lang w:val="en-US"/>
        </w:rPr>
        <w:t xml:space="preserve">Moving from the </w:t>
      </w:r>
      <w:proofErr w:type="spellStart"/>
      <w:r>
        <w:rPr>
          <w:lang w:val="en-US"/>
        </w:rPr>
        <w:t>centre</w:t>
      </w:r>
      <w:proofErr w:type="spellEnd"/>
      <w:r>
        <w:rPr>
          <w:lang w:val="en-US"/>
        </w:rPr>
        <w:t xml:space="preserve"> outwards, t</w:t>
      </w:r>
      <w:r w:rsidR="008C37CF">
        <w:rPr>
          <w:lang w:val="en-US"/>
        </w:rPr>
        <w:t xml:space="preserve">he </w:t>
      </w:r>
      <w:r>
        <w:rPr>
          <w:lang w:val="en-US"/>
        </w:rPr>
        <w:t>next</w:t>
      </w:r>
      <w:r w:rsidR="001A524A">
        <w:rPr>
          <w:lang w:val="en-US"/>
        </w:rPr>
        <w:t xml:space="preserve"> circle</w:t>
      </w:r>
      <w:r w:rsidR="00FE650E">
        <w:rPr>
          <w:lang w:val="en-US"/>
        </w:rPr>
        <w:t xml:space="preserve"> is subdivided into five equitable sectors</w:t>
      </w:r>
      <w:r w:rsidR="008D3B28">
        <w:rPr>
          <w:lang w:val="en-US"/>
        </w:rPr>
        <w:t xml:space="preserve"> </w:t>
      </w:r>
      <w:r w:rsidR="001A524A">
        <w:rPr>
          <w:lang w:val="en-US"/>
        </w:rPr>
        <w:t>containing 5 different themes</w:t>
      </w:r>
      <w:r w:rsidR="00FE650E">
        <w:rPr>
          <w:lang w:val="en-US"/>
        </w:rPr>
        <w:t>:</w:t>
      </w:r>
    </w:p>
    <w:p w:rsidR="00FE650E" w:rsidRDefault="00FE650E" w:rsidP="00C64D10">
      <w:pPr>
        <w:pStyle w:val="ListParagraph"/>
        <w:numPr>
          <w:ilvl w:val="0"/>
          <w:numId w:val="2"/>
        </w:numPr>
        <w:spacing w:after="0" w:line="240" w:lineRule="auto"/>
        <w:rPr>
          <w:lang w:val="en-US"/>
        </w:rPr>
      </w:pPr>
      <w:r>
        <w:rPr>
          <w:lang w:val="en-US"/>
        </w:rPr>
        <w:t>Critical Thinking and Problem Solving</w:t>
      </w:r>
    </w:p>
    <w:p w:rsidR="00FE650E" w:rsidRDefault="00FE650E" w:rsidP="00C64D10">
      <w:pPr>
        <w:pStyle w:val="ListParagraph"/>
        <w:numPr>
          <w:ilvl w:val="0"/>
          <w:numId w:val="2"/>
        </w:numPr>
        <w:spacing w:after="0" w:line="240" w:lineRule="auto"/>
        <w:rPr>
          <w:lang w:val="en-US"/>
        </w:rPr>
      </w:pPr>
      <w:r>
        <w:rPr>
          <w:lang w:val="en-US"/>
        </w:rPr>
        <w:t>Communication</w:t>
      </w:r>
    </w:p>
    <w:p w:rsidR="00FE650E" w:rsidRDefault="00FE650E" w:rsidP="00C64D10">
      <w:pPr>
        <w:pStyle w:val="ListParagraph"/>
        <w:numPr>
          <w:ilvl w:val="0"/>
          <w:numId w:val="2"/>
        </w:numPr>
        <w:spacing w:after="0" w:line="240" w:lineRule="auto"/>
        <w:rPr>
          <w:lang w:val="en-US"/>
        </w:rPr>
      </w:pPr>
      <w:r>
        <w:rPr>
          <w:lang w:val="en-US"/>
        </w:rPr>
        <w:t>Creativity, Inquiry and Entrepreneurship</w:t>
      </w:r>
    </w:p>
    <w:p w:rsidR="00FE650E" w:rsidRDefault="00FE650E" w:rsidP="00C64D10">
      <w:pPr>
        <w:pStyle w:val="ListParagraph"/>
        <w:numPr>
          <w:ilvl w:val="0"/>
          <w:numId w:val="2"/>
        </w:numPr>
        <w:spacing w:after="0" w:line="240" w:lineRule="auto"/>
        <w:rPr>
          <w:lang w:val="en-US"/>
        </w:rPr>
      </w:pPr>
      <w:r>
        <w:rPr>
          <w:lang w:val="en-US"/>
        </w:rPr>
        <w:t>Global Citizenship and Character</w:t>
      </w:r>
    </w:p>
    <w:p w:rsidR="00FE650E" w:rsidRDefault="00FE650E" w:rsidP="00C64D10">
      <w:pPr>
        <w:pStyle w:val="ListParagraph"/>
        <w:numPr>
          <w:ilvl w:val="0"/>
          <w:numId w:val="2"/>
        </w:numPr>
        <w:spacing w:after="0" w:line="240" w:lineRule="auto"/>
        <w:rPr>
          <w:lang w:val="en-US"/>
        </w:rPr>
      </w:pPr>
      <w:r>
        <w:rPr>
          <w:lang w:val="en-US"/>
        </w:rPr>
        <w:t>Collaboration and Leadership</w:t>
      </w:r>
    </w:p>
    <w:p w:rsidR="008C37CF" w:rsidRPr="008D3B28" w:rsidRDefault="008C37CF" w:rsidP="008D3B28">
      <w:pPr>
        <w:spacing w:after="0" w:line="240" w:lineRule="auto"/>
        <w:rPr>
          <w:lang w:val="en-US"/>
        </w:rPr>
      </w:pPr>
      <w:r w:rsidRPr="008D3B28">
        <w:rPr>
          <w:lang w:val="en-US"/>
        </w:rPr>
        <w:t xml:space="preserve">The </w:t>
      </w:r>
      <w:r w:rsidR="00FE650E" w:rsidRPr="008D3B28">
        <w:rPr>
          <w:lang w:val="en-US"/>
        </w:rPr>
        <w:t>3</w:t>
      </w:r>
      <w:r w:rsidR="00FE650E" w:rsidRPr="008D3B28">
        <w:rPr>
          <w:vertAlign w:val="superscript"/>
          <w:lang w:val="en-US"/>
        </w:rPr>
        <w:t>rd</w:t>
      </w:r>
      <w:r w:rsidR="00FE650E" w:rsidRPr="008D3B28">
        <w:rPr>
          <w:lang w:val="en-US"/>
        </w:rPr>
        <w:t xml:space="preserve"> circle has four </w:t>
      </w:r>
      <w:r w:rsidR="001A524A" w:rsidRPr="008D3B28">
        <w:rPr>
          <w:lang w:val="en-US"/>
        </w:rPr>
        <w:t>themes</w:t>
      </w:r>
      <w:r w:rsidR="00FE650E" w:rsidRPr="008D3B28">
        <w:rPr>
          <w:lang w:val="en-US"/>
        </w:rPr>
        <w:t>:</w:t>
      </w:r>
      <w:r w:rsidRPr="008D3B28">
        <w:rPr>
          <w:lang w:val="en-US"/>
        </w:rPr>
        <w:t xml:space="preserve"> </w:t>
      </w:r>
    </w:p>
    <w:p w:rsidR="00FE650E" w:rsidRDefault="008C37CF" w:rsidP="00C64D10">
      <w:pPr>
        <w:pStyle w:val="ListParagraph"/>
        <w:numPr>
          <w:ilvl w:val="0"/>
          <w:numId w:val="6"/>
        </w:numPr>
        <w:spacing w:after="0" w:line="240" w:lineRule="auto"/>
        <w:ind w:left="630" w:hanging="270"/>
        <w:rPr>
          <w:lang w:val="en-US"/>
        </w:rPr>
      </w:pPr>
      <w:r>
        <w:rPr>
          <w:lang w:val="en-US"/>
        </w:rPr>
        <w:t>Curriculum and Instruction</w:t>
      </w:r>
    </w:p>
    <w:p w:rsidR="008C37CF" w:rsidRDefault="008C37CF" w:rsidP="00C64D10">
      <w:pPr>
        <w:pStyle w:val="ListParagraph"/>
        <w:numPr>
          <w:ilvl w:val="0"/>
          <w:numId w:val="6"/>
        </w:numPr>
        <w:spacing w:after="0" w:line="240" w:lineRule="auto"/>
        <w:ind w:left="630" w:hanging="270"/>
        <w:rPr>
          <w:lang w:val="en-US"/>
        </w:rPr>
      </w:pPr>
      <w:r>
        <w:rPr>
          <w:lang w:val="en-US"/>
        </w:rPr>
        <w:t>Ongoing Assessment</w:t>
      </w:r>
    </w:p>
    <w:p w:rsidR="008C37CF" w:rsidRDefault="001A524A" w:rsidP="00C64D10">
      <w:pPr>
        <w:pStyle w:val="ListParagraph"/>
        <w:numPr>
          <w:ilvl w:val="0"/>
          <w:numId w:val="6"/>
        </w:numPr>
        <w:spacing w:after="0" w:line="240" w:lineRule="auto"/>
        <w:ind w:left="630" w:hanging="270"/>
        <w:rPr>
          <w:lang w:val="en-US"/>
        </w:rPr>
      </w:pPr>
      <w:r>
        <w:rPr>
          <w:lang w:val="en-US"/>
        </w:rPr>
        <w:t>Engaging Learning E</w:t>
      </w:r>
      <w:r w:rsidR="008C37CF">
        <w:rPr>
          <w:lang w:val="en-US"/>
        </w:rPr>
        <w:t>nvironment</w:t>
      </w:r>
    </w:p>
    <w:p w:rsidR="001A524A" w:rsidRDefault="001A524A" w:rsidP="00C64D10">
      <w:pPr>
        <w:pStyle w:val="ListParagraph"/>
        <w:numPr>
          <w:ilvl w:val="0"/>
          <w:numId w:val="6"/>
        </w:numPr>
        <w:spacing w:after="0" w:line="240" w:lineRule="auto"/>
        <w:ind w:left="630" w:hanging="270"/>
        <w:rPr>
          <w:lang w:val="en-US"/>
        </w:rPr>
      </w:pPr>
      <w:r>
        <w:rPr>
          <w:lang w:val="en-US"/>
        </w:rPr>
        <w:t>Professional Growth</w:t>
      </w:r>
    </w:p>
    <w:p w:rsidR="001A524A" w:rsidRPr="008D3B28" w:rsidRDefault="001A524A" w:rsidP="008D3B28">
      <w:pPr>
        <w:spacing w:after="0" w:line="240" w:lineRule="auto"/>
        <w:rPr>
          <w:lang w:val="en-US"/>
        </w:rPr>
      </w:pPr>
      <w:r w:rsidRPr="008D3B28">
        <w:rPr>
          <w:lang w:val="en-US"/>
        </w:rPr>
        <w:t>The outermost circle has three themes – Equity, Achievement and Well-Being</w:t>
      </w:r>
    </w:p>
    <w:p w:rsidR="00FE650E" w:rsidRPr="00FE650E" w:rsidRDefault="00FE650E" w:rsidP="00FE650E">
      <w:pPr>
        <w:pStyle w:val="ListParagraph"/>
        <w:spacing w:after="0"/>
        <w:rPr>
          <w:lang w:val="en-US"/>
        </w:rPr>
      </w:pPr>
    </w:p>
    <w:p w:rsidR="00FE650E" w:rsidRDefault="008D3B28" w:rsidP="00FE650E">
      <w:pPr>
        <w:spacing w:after="0"/>
        <w:rPr>
          <w:lang w:val="en-US"/>
        </w:rPr>
      </w:pPr>
      <w:r>
        <w:rPr>
          <w:lang w:val="en-US"/>
        </w:rPr>
        <w:t>N</w:t>
      </w:r>
      <w:r w:rsidR="007A28FB">
        <w:rPr>
          <w:lang w:val="en-US"/>
        </w:rPr>
        <w:t>ext to the diagram</w:t>
      </w:r>
      <w:r w:rsidR="001A524A">
        <w:rPr>
          <w:lang w:val="en-US"/>
        </w:rPr>
        <w:t xml:space="preserve"> is</w:t>
      </w:r>
      <w:r>
        <w:rPr>
          <w:lang w:val="en-US"/>
        </w:rPr>
        <w:t xml:space="preserve"> the following text</w:t>
      </w:r>
      <w:r w:rsidR="001A524A">
        <w:rPr>
          <w:lang w:val="en-US"/>
        </w:rPr>
        <w:t>:</w:t>
      </w:r>
    </w:p>
    <w:p w:rsidR="00FE650E" w:rsidRPr="001A524A" w:rsidRDefault="00FE650E" w:rsidP="001A524A">
      <w:pPr>
        <w:spacing w:after="0"/>
      </w:pPr>
      <w:r w:rsidRPr="001A524A">
        <w:rPr>
          <w:lang w:val="en-US"/>
        </w:rPr>
        <w:t>We have a foundational commitment to equity, student achievement, and well-being, supported by technology through the lens of global competencies.</w:t>
      </w:r>
    </w:p>
    <w:p w:rsidR="00FE650E" w:rsidRPr="001A524A" w:rsidRDefault="00FE650E" w:rsidP="001A524A">
      <w:pPr>
        <w:spacing w:after="0"/>
      </w:pPr>
      <w:r w:rsidRPr="001A524A">
        <w:rPr>
          <w:bCs/>
          <w:lang w:val="en-US"/>
        </w:rPr>
        <w:t>Action:</w:t>
      </w:r>
    </w:p>
    <w:p w:rsidR="00FE650E" w:rsidRPr="001A524A" w:rsidRDefault="00FE650E" w:rsidP="001A524A">
      <w:pPr>
        <w:spacing w:after="0"/>
      </w:pPr>
      <w:r w:rsidRPr="001A524A">
        <w:rPr>
          <w:bCs/>
          <w:lang w:val="en-US"/>
        </w:rPr>
        <w:t xml:space="preserve">Every school, in partnership with their superintendent and school community, will develop authentic foci where equity is embedded throughout the school community. </w:t>
      </w:r>
    </w:p>
    <w:p w:rsidR="00FE650E" w:rsidRPr="001A524A" w:rsidRDefault="00FE650E" w:rsidP="001A524A">
      <w:pPr>
        <w:spacing w:after="0"/>
      </w:pPr>
      <w:r w:rsidRPr="001A524A">
        <w:rPr>
          <w:bCs/>
          <w:lang w:val="en-US"/>
        </w:rPr>
        <w:t>It is through equity, that we will enable student achievement, well-being and learning.</w:t>
      </w:r>
    </w:p>
    <w:p w:rsidR="00FE650E" w:rsidRDefault="00FE650E" w:rsidP="00FE650E">
      <w:pPr>
        <w:spacing w:after="0"/>
        <w:ind w:left="360"/>
      </w:pPr>
    </w:p>
    <w:p w:rsidR="001A524A" w:rsidRPr="00E434D9" w:rsidRDefault="001A524A" w:rsidP="001A524A">
      <w:pPr>
        <w:spacing w:after="0"/>
        <w:rPr>
          <w:b/>
          <w:sz w:val="24"/>
          <w:szCs w:val="24"/>
        </w:rPr>
      </w:pPr>
      <w:r w:rsidRPr="00E434D9">
        <w:rPr>
          <w:b/>
          <w:sz w:val="24"/>
          <w:szCs w:val="24"/>
        </w:rPr>
        <w:t>Slide 3 – Leadership that Engages and Empowers All</w:t>
      </w:r>
    </w:p>
    <w:p w:rsidR="001A524A" w:rsidRPr="001A524A" w:rsidRDefault="001A524A" w:rsidP="008D3B28">
      <w:pPr>
        <w:spacing w:after="0" w:line="240" w:lineRule="auto"/>
      </w:pPr>
      <w:r w:rsidRPr="001A524A">
        <w:rPr>
          <w:lang w:val="en-US"/>
        </w:rPr>
        <w:t>We are building a system that supports student learning in a culture of shared leadership.</w:t>
      </w:r>
    </w:p>
    <w:p w:rsidR="001A524A" w:rsidRDefault="001A524A" w:rsidP="008D3B28">
      <w:pPr>
        <w:spacing w:after="0" w:line="240" w:lineRule="auto"/>
      </w:pPr>
      <w:r>
        <w:t>The diagram shows 3 circles:</w:t>
      </w:r>
    </w:p>
    <w:p w:rsidR="001A524A" w:rsidRDefault="007A28FB" w:rsidP="008D3B28">
      <w:pPr>
        <w:pStyle w:val="ListParagraph"/>
        <w:numPr>
          <w:ilvl w:val="0"/>
          <w:numId w:val="7"/>
        </w:numPr>
        <w:spacing w:after="0" w:line="240" w:lineRule="auto"/>
      </w:pPr>
      <w:r>
        <w:t xml:space="preserve">Next to the heading </w:t>
      </w:r>
      <w:r w:rsidR="008D3B28">
        <w:t>“</w:t>
      </w:r>
      <w:r>
        <w:t>Improvement for all Students</w:t>
      </w:r>
      <w:r w:rsidR="008D3B28">
        <w:t>”</w:t>
      </w:r>
      <w:r>
        <w:t xml:space="preserve"> – there is a</w:t>
      </w:r>
      <w:r w:rsidR="001A524A">
        <w:t xml:space="preserve"> </w:t>
      </w:r>
      <w:r>
        <w:t>small copy</w:t>
      </w:r>
      <w:r w:rsidR="001A524A">
        <w:t xml:space="preserve"> of the slide 2 circle </w:t>
      </w:r>
    </w:p>
    <w:p w:rsidR="001A524A" w:rsidRDefault="007A28FB" w:rsidP="008D3B28">
      <w:pPr>
        <w:pStyle w:val="ListParagraph"/>
        <w:numPr>
          <w:ilvl w:val="0"/>
          <w:numId w:val="7"/>
        </w:numPr>
        <w:spacing w:after="0" w:line="240" w:lineRule="auto"/>
      </w:pPr>
      <w:r>
        <w:t xml:space="preserve">Next to the heading </w:t>
      </w:r>
      <w:r w:rsidR="008D3B28">
        <w:t>“</w:t>
      </w:r>
      <w:r>
        <w:t>Enhanced Learning Culture</w:t>
      </w:r>
      <w:r w:rsidR="008D3B28">
        <w:t>”</w:t>
      </w:r>
      <w:r>
        <w:t xml:space="preserve"> – there is a</w:t>
      </w:r>
      <w:r w:rsidR="001A524A">
        <w:t xml:space="preserve"> small circle made up of 2 concentric circles. The innermost circle has the words: Students, Staff, Parents, </w:t>
      </w:r>
      <w:proofErr w:type="gramStart"/>
      <w:r w:rsidR="001A524A">
        <w:t>Communities</w:t>
      </w:r>
      <w:proofErr w:type="gramEnd"/>
      <w:r w:rsidR="001A524A">
        <w:t>. The outermost circle has 4 themes:</w:t>
      </w:r>
    </w:p>
    <w:p w:rsidR="001A524A" w:rsidRDefault="001A524A" w:rsidP="008D3B28">
      <w:pPr>
        <w:pStyle w:val="ListParagraph"/>
        <w:numPr>
          <w:ilvl w:val="0"/>
          <w:numId w:val="8"/>
        </w:numPr>
        <w:spacing w:after="0" w:line="240" w:lineRule="auto"/>
      </w:pPr>
      <w:r>
        <w:t>Sharing wisdom to enhance practice</w:t>
      </w:r>
    </w:p>
    <w:p w:rsidR="007A28FB" w:rsidRDefault="007A28FB" w:rsidP="008D3B28">
      <w:pPr>
        <w:pStyle w:val="ListParagraph"/>
        <w:numPr>
          <w:ilvl w:val="0"/>
          <w:numId w:val="8"/>
        </w:numPr>
        <w:spacing w:after="0" w:line="240" w:lineRule="auto"/>
      </w:pPr>
      <w:r>
        <w:t>Holding high expectations</w:t>
      </w:r>
    </w:p>
    <w:p w:rsidR="007A28FB" w:rsidRDefault="007A28FB" w:rsidP="008D3B28">
      <w:pPr>
        <w:pStyle w:val="ListParagraph"/>
        <w:numPr>
          <w:ilvl w:val="0"/>
          <w:numId w:val="8"/>
        </w:numPr>
        <w:spacing w:after="0" w:line="240" w:lineRule="auto"/>
      </w:pPr>
      <w:r>
        <w:t>Learning in teams</w:t>
      </w:r>
    </w:p>
    <w:p w:rsidR="007A28FB" w:rsidRDefault="007A28FB" w:rsidP="008D3B28">
      <w:pPr>
        <w:pStyle w:val="ListParagraph"/>
        <w:numPr>
          <w:ilvl w:val="0"/>
          <w:numId w:val="8"/>
        </w:numPr>
        <w:spacing w:after="0" w:line="240" w:lineRule="auto"/>
      </w:pPr>
      <w:r>
        <w:t>Building trusting relationships</w:t>
      </w:r>
    </w:p>
    <w:p w:rsidR="007A28FB" w:rsidRDefault="007A28FB" w:rsidP="008D3B28">
      <w:pPr>
        <w:pStyle w:val="ListParagraph"/>
        <w:numPr>
          <w:ilvl w:val="0"/>
          <w:numId w:val="7"/>
        </w:numPr>
        <w:spacing w:after="0" w:line="240" w:lineRule="auto"/>
      </w:pPr>
      <w:r>
        <w:t xml:space="preserve">Next to the heading </w:t>
      </w:r>
      <w:r w:rsidR="008D3B28">
        <w:t>“</w:t>
      </w:r>
      <w:r>
        <w:t>Shared Leadership</w:t>
      </w:r>
      <w:r w:rsidR="008D3B28">
        <w:t>”</w:t>
      </w:r>
      <w:r>
        <w:t xml:space="preserve"> – there is a small circle made up of 2 concentric circles. The innermost circle has the word </w:t>
      </w:r>
      <w:proofErr w:type="gramStart"/>
      <w:r>
        <w:t>Everyone</w:t>
      </w:r>
      <w:proofErr w:type="gramEnd"/>
      <w:r>
        <w:t>. The outermost circle has 3 themes:</w:t>
      </w:r>
    </w:p>
    <w:p w:rsidR="007A28FB" w:rsidRDefault="007A28FB" w:rsidP="008D3B28">
      <w:pPr>
        <w:pStyle w:val="ListParagraph"/>
        <w:numPr>
          <w:ilvl w:val="0"/>
          <w:numId w:val="9"/>
        </w:numPr>
        <w:spacing w:after="0" w:line="240" w:lineRule="auto"/>
      </w:pPr>
      <w:r>
        <w:t>Honouring Voice</w:t>
      </w:r>
    </w:p>
    <w:p w:rsidR="007A28FB" w:rsidRDefault="007A28FB" w:rsidP="008D3B28">
      <w:pPr>
        <w:pStyle w:val="ListParagraph"/>
        <w:numPr>
          <w:ilvl w:val="0"/>
          <w:numId w:val="9"/>
        </w:numPr>
        <w:spacing w:after="0" w:line="240" w:lineRule="auto"/>
      </w:pPr>
      <w:r>
        <w:t>Creating Optimal Learning Conditions</w:t>
      </w:r>
    </w:p>
    <w:p w:rsidR="007A28FB" w:rsidRDefault="007A28FB" w:rsidP="008D3B28">
      <w:pPr>
        <w:pStyle w:val="ListParagraph"/>
        <w:numPr>
          <w:ilvl w:val="0"/>
          <w:numId w:val="9"/>
        </w:numPr>
        <w:spacing w:after="0" w:line="240" w:lineRule="auto"/>
      </w:pPr>
      <w:r>
        <w:t>Respecting Experience and Expertise</w:t>
      </w:r>
    </w:p>
    <w:p w:rsidR="007A28FB" w:rsidRDefault="007A28FB" w:rsidP="007A28FB">
      <w:pPr>
        <w:spacing w:after="0"/>
      </w:pPr>
    </w:p>
    <w:p w:rsidR="008D3B28" w:rsidRDefault="008D3B28">
      <w:pPr>
        <w:rPr>
          <w:b/>
          <w:sz w:val="24"/>
          <w:szCs w:val="24"/>
        </w:rPr>
      </w:pPr>
      <w:r>
        <w:rPr>
          <w:b/>
          <w:sz w:val="24"/>
          <w:szCs w:val="24"/>
        </w:rPr>
        <w:br w:type="page"/>
      </w:r>
    </w:p>
    <w:p w:rsidR="007A28FB" w:rsidRDefault="007A28FB" w:rsidP="007A28FB">
      <w:pPr>
        <w:spacing w:after="0"/>
        <w:rPr>
          <w:b/>
          <w:sz w:val="24"/>
          <w:szCs w:val="24"/>
        </w:rPr>
      </w:pPr>
      <w:r w:rsidRPr="00E434D9">
        <w:rPr>
          <w:b/>
          <w:sz w:val="24"/>
          <w:szCs w:val="24"/>
        </w:rPr>
        <w:lastRenderedPageBreak/>
        <w:t>Slide 4 – Shared Leadership</w:t>
      </w:r>
    </w:p>
    <w:p w:rsidR="008D3B28" w:rsidRPr="008D3B28" w:rsidRDefault="008D3B28" w:rsidP="007A28FB">
      <w:pPr>
        <w:spacing w:after="0"/>
        <w:rPr>
          <w:sz w:val="24"/>
          <w:szCs w:val="24"/>
        </w:rPr>
      </w:pPr>
      <w:r w:rsidRPr="008D3B28">
        <w:rPr>
          <w:sz w:val="24"/>
          <w:szCs w:val="24"/>
        </w:rPr>
        <w:t>On the slide is a list of bulleted ideas</w:t>
      </w:r>
      <w:r>
        <w:rPr>
          <w:sz w:val="24"/>
          <w:szCs w:val="24"/>
        </w:rPr>
        <w:t>, as follows</w:t>
      </w:r>
      <w:r w:rsidRPr="008D3B28">
        <w:rPr>
          <w:sz w:val="24"/>
          <w:szCs w:val="24"/>
        </w:rPr>
        <w:t>:</w:t>
      </w:r>
    </w:p>
    <w:p w:rsidR="0023143D" w:rsidRPr="007A28FB" w:rsidRDefault="00AD4F56" w:rsidP="007A28FB">
      <w:pPr>
        <w:numPr>
          <w:ilvl w:val="0"/>
          <w:numId w:val="10"/>
        </w:numPr>
        <w:spacing w:after="0"/>
      </w:pPr>
      <w:r w:rsidRPr="007A28FB">
        <w:rPr>
          <w:lang w:val="en-US"/>
        </w:rPr>
        <w:t xml:space="preserve">Sharing new learning and solving challenging issues </w:t>
      </w:r>
    </w:p>
    <w:p w:rsidR="0023143D" w:rsidRPr="007A28FB" w:rsidRDefault="00AD4F56" w:rsidP="007A28FB">
      <w:pPr>
        <w:numPr>
          <w:ilvl w:val="0"/>
          <w:numId w:val="10"/>
        </w:numPr>
        <w:spacing w:after="0"/>
      </w:pPr>
      <w:r w:rsidRPr="007A28FB">
        <w:rPr>
          <w:lang w:val="en-US"/>
        </w:rPr>
        <w:t xml:space="preserve">Promoting questioning </w:t>
      </w:r>
    </w:p>
    <w:p w:rsidR="0023143D" w:rsidRPr="007A28FB" w:rsidRDefault="00AD4F56" w:rsidP="007A28FB">
      <w:pPr>
        <w:numPr>
          <w:ilvl w:val="0"/>
          <w:numId w:val="10"/>
        </w:numPr>
        <w:spacing w:after="0"/>
      </w:pPr>
      <w:r w:rsidRPr="007A28FB">
        <w:rPr>
          <w:lang w:val="en-US"/>
        </w:rPr>
        <w:t>Working in collaborative trusting teams</w:t>
      </w:r>
    </w:p>
    <w:p w:rsidR="0023143D" w:rsidRPr="007A28FB" w:rsidRDefault="00AD4F56" w:rsidP="007A28FB">
      <w:pPr>
        <w:numPr>
          <w:ilvl w:val="0"/>
          <w:numId w:val="10"/>
        </w:numPr>
        <w:spacing w:after="0"/>
      </w:pPr>
      <w:r w:rsidRPr="007A28FB">
        <w:rPr>
          <w:lang w:val="en-US"/>
        </w:rPr>
        <w:t>Encouraging innovation and creativity</w:t>
      </w:r>
    </w:p>
    <w:p w:rsidR="0023143D" w:rsidRPr="007A28FB" w:rsidRDefault="00AD4F56" w:rsidP="007A28FB">
      <w:pPr>
        <w:numPr>
          <w:ilvl w:val="0"/>
          <w:numId w:val="10"/>
        </w:numPr>
        <w:spacing w:after="0"/>
      </w:pPr>
      <w:r w:rsidRPr="007A28FB">
        <w:rPr>
          <w:lang w:val="en-US"/>
        </w:rPr>
        <w:t>Infusing global competencies through the lens of equity using rich authentic learning tasks</w:t>
      </w:r>
    </w:p>
    <w:p w:rsidR="0023143D" w:rsidRPr="007A28FB" w:rsidRDefault="00AD4F56" w:rsidP="007A28FB">
      <w:pPr>
        <w:numPr>
          <w:ilvl w:val="0"/>
          <w:numId w:val="10"/>
        </w:numPr>
        <w:spacing w:after="0"/>
      </w:pPr>
      <w:r w:rsidRPr="007A28FB">
        <w:rPr>
          <w:lang w:val="en-US"/>
        </w:rPr>
        <w:t xml:space="preserve">Holding high expectations for all learners </w:t>
      </w:r>
    </w:p>
    <w:p w:rsidR="0023143D" w:rsidRPr="007A28FB" w:rsidRDefault="00AD4F56" w:rsidP="007A28FB">
      <w:pPr>
        <w:numPr>
          <w:ilvl w:val="0"/>
          <w:numId w:val="10"/>
        </w:numPr>
        <w:spacing w:after="0"/>
      </w:pPr>
      <w:r w:rsidRPr="007A28FB">
        <w:rPr>
          <w:lang w:val="en-US"/>
        </w:rPr>
        <w:t xml:space="preserve">Building relationships that are positive leading to increased engagement and empowerment of students, staff, parents and communities </w:t>
      </w:r>
    </w:p>
    <w:p w:rsidR="007A28FB" w:rsidRDefault="007A28FB" w:rsidP="007A28FB">
      <w:pPr>
        <w:spacing w:after="0"/>
      </w:pPr>
    </w:p>
    <w:p w:rsidR="001A524A" w:rsidRPr="00E434D9" w:rsidRDefault="007A28FB" w:rsidP="001A524A">
      <w:pPr>
        <w:spacing w:after="0"/>
        <w:rPr>
          <w:b/>
          <w:sz w:val="24"/>
          <w:szCs w:val="24"/>
        </w:rPr>
      </w:pPr>
      <w:r w:rsidRPr="00E434D9">
        <w:rPr>
          <w:b/>
          <w:sz w:val="24"/>
          <w:szCs w:val="24"/>
        </w:rPr>
        <w:t>Slide 5 – Our Process for Engagement</w:t>
      </w:r>
    </w:p>
    <w:p w:rsidR="008D3B28" w:rsidRDefault="008D3B28" w:rsidP="001A524A">
      <w:pPr>
        <w:spacing w:after="0"/>
        <w:rPr>
          <w:lang w:val="en-US"/>
        </w:rPr>
      </w:pPr>
      <w:r>
        <w:rPr>
          <w:lang w:val="en-US"/>
        </w:rPr>
        <w:t>On this slide there is a main paragraph, two links and additional text following-up on the links.</w:t>
      </w:r>
    </w:p>
    <w:p w:rsidR="008D3B28" w:rsidRDefault="008D3B28" w:rsidP="001A524A">
      <w:pPr>
        <w:spacing w:after="0"/>
        <w:rPr>
          <w:lang w:val="en-US"/>
        </w:rPr>
      </w:pPr>
      <w:r>
        <w:rPr>
          <w:lang w:val="en-US"/>
        </w:rPr>
        <w:t>Paragraph:</w:t>
      </w:r>
    </w:p>
    <w:p w:rsidR="007A28FB" w:rsidRDefault="007A28FB" w:rsidP="001A524A">
      <w:pPr>
        <w:spacing w:after="0"/>
      </w:pPr>
      <w:r w:rsidRPr="007A28FB">
        <w:rPr>
          <w:lang w:val="en-US"/>
        </w:rPr>
        <w:t xml:space="preserve">In the TDSB, a school’s strategy is not simply about the number of students or its EQAO scores. A school’s strategy is a collection of choices made by every individual in the school. Each and every school’s strategy is unique and its choices must reflect its needs, its communities and its goals. Principals will create conditions for shared leadership in collaboration with all learners. </w:t>
      </w:r>
    </w:p>
    <w:p w:rsidR="008D3B28" w:rsidRDefault="008D3B28" w:rsidP="008D3B28">
      <w:pPr>
        <w:spacing w:after="0"/>
      </w:pPr>
      <w:r>
        <w:t>Links:</w:t>
      </w:r>
    </w:p>
    <w:p w:rsidR="007A28FB" w:rsidRDefault="008D3B28" w:rsidP="00650D0E">
      <w:pPr>
        <w:spacing w:after="120"/>
      </w:pPr>
      <w:r>
        <w:t>L</w:t>
      </w:r>
      <w:r w:rsidR="00E434D9">
        <w:t>ink</w:t>
      </w:r>
      <w:r>
        <w:t xml:space="preserve"> #1</w:t>
      </w:r>
      <w:r w:rsidR="00E434D9">
        <w:t xml:space="preserve"> goes </w:t>
      </w:r>
      <w:r w:rsidR="007A28FB">
        <w:t>to the TDSB</w:t>
      </w:r>
      <w:r w:rsidR="00E434D9">
        <w:t xml:space="preserve"> Director’s </w:t>
      </w:r>
      <w:r w:rsidR="007A28FB">
        <w:t>web page</w:t>
      </w:r>
      <w:r>
        <w:t>,</w:t>
      </w:r>
      <w:r w:rsidR="007A28FB">
        <w:t xml:space="preserve"> </w:t>
      </w:r>
      <w:r>
        <w:t>which has</w:t>
      </w:r>
      <w:r w:rsidR="007A28FB">
        <w:t xml:space="preserve"> the following content:</w:t>
      </w:r>
    </w:p>
    <w:p w:rsidR="007A28FB" w:rsidRPr="00E434D9" w:rsidRDefault="007A28FB" w:rsidP="00E434D9">
      <w:pPr>
        <w:spacing w:after="0" w:line="264" w:lineRule="atLeast"/>
        <w:outlineLvl w:val="2"/>
        <w:rPr>
          <w:rFonts w:ascii="Arial" w:hAnsi="Arial" w:cs="Arial"/>
          <w:b/>
          <w:bCs/>
          <w:color w:val="3A3A3A"/>
          <w:spacing w:val="-7"/>
          <w:lang w:val="en-US"/>
        </w:rPr>
      </w:pPr>
      <w:r w:rsidRPr="007A28FB">
        <w:rPr>
          <w:rFonts w:ascii="Arial" w:hAnsi="Arial" w:cs="Arial"/>
          <w:b/>
          <w:bCs/>
          <w:color w:val="3A3A3A"/>
          <w:spacing w:val="-7"/>
          <w:lang w:val="en-US"/>
        </w:rPr>
        <w:t>A Vision for Learning in TDSB</w:t>
      </w:r>
      <w:r w:rsidRPr="007A28FB">
        <w:rPr>
          <w:rFonts w:ascii="Arial" w:hAnsi="Arial" w:cs="Arial"/>
          <w:b/>
          <w:bCs/>
          <w:color w:val="3A3A3A"/>
          <w:lang w:val="en-US"/>
        </w:rPr>
        <w:br/>
      </w:r>
      <w:r w:rsidRPr="007A28FB">
        <w:rPr>
          <w:rStyle w:val="Strong"/>
          <w:rFonts w:ascii="Arial" w:hAnsi="Arial" w:cs="Arial"/>
          <w:color w:val="3A3A3A"/>
          <w:lang w:val="en-US"/>
        </w:rPr>
        <w:t>Our Commitment is Equity of Access and Outcome for All Students</w:t>
      </w:r>
      <w:r w:rsidRPr="007A28FB">
        <w:rPr>
          <w:rFonts w:ascii="Arial" w:hAnsi="Arial" w:cs="Arial"/>
          <w:color w:val="3A3A3A"/>
          <w:lang w:val="en-US"/>
        </w:rPr>
        <w:br/>
        <w:t>TDSB is committed to creating an equitable school system where the achievement and well-being of every student is fostered through rich,</w:t>
      </w:r>
      <w:r w:rsidR="00E434D9">
        <w:rPr>
          <w:rFonts w:ascii="Arial" w:hAnsi="Arial" w:cs="Arial"/>
          <w:color w:val="3A3A3A"/>
          <w:lang w:val="en-US"/>
        </w:rPr>
        <w:t xml:space="preserve"> </w:t>
      </w:r>
      <w:r w:rsidRPr="007A28FB">
        <w:rPr>
          <w:rFonts w:ascii="Arial" w:hAnsi="Arial" w:cs="Arial"/>
          <w:color w:val="3A3A3A"/>
          <w:lang w:val="en-US"/>
        </w:rPr>
        <w:t>culturally authentic learning experiences in diverse, accepting environments where all are included, every voice is heard, an</w:t>
      </w:r>
      <w:r>
        <w:rPr>
          <w:rFonts w:ascii="Arial" w:hAnsi="Arial" w:cs="Arial"/>
          <w:color w:val="3A3A3A"/>
          <w:lang w:val="en-US"/>
        </w:rPr>
        <w:t xml:space="preserve">d every experience is </w:t>
      </w:r>
      <w:proofErr w:type="spellStart"/>
      <w:r>
        <w:rPr>
          <w:rFonts w:ascii="Arial" w:hAnsi="Arial" w:cs="Arial"/>
          <w:color w:val="3A3A3A"/>
          <w:lang w:val="en-US"/>
        </w:rPr>
        <w:t>honoured</w:t>
      </w:r>
      <w:proofErr w:type="spellEnd"/>
      <w:r>
        <w:rPr>
          <w:rFonts w:ascii="Arial" w:hAnsi="Arial" w:cs="Arial"/>
          <w:color w:val="3A3A3A"/>
          <w:lang w:val="en-US"/>
        </w:rPr>
        <w:t>.</w:t>
      </w:r>
      <w:r w:rsidRPr="007A28FB">
        <w:rPr>
          <w:rFonts w:ascii="Arial" w:hAnsi="Arial" w:cs="Arial"/>
          <w:color w:val="3A3A3A"/>
          <w:lang w:val="en-US"/>
        </w:rPr>
        <w:br/>
        <w:t>Each school will determine a learning focus in three areas: equity, well-being and achievement. In addition to identifying the three focus areas, this process will include engaging in the learning to support student improvement in these areas, determining the evidence and data to be col</w:t>
      </w:r>
      <w:r>
        <w:rPr>
          <w:rFonts w:ascii="Arial" w:hAnsi="Arial" w:cs="Arial"/>
          <w:color w:val="3A3A3A"/>
          <w:lang w:val="en-US"/>
        </w:rPr>
        <w:t>lected and monitoring progress.</w:t>
      </w:r>
      <w:r w:rsidRPr="007A28FB">
        <w:rPr>
          <w:rFonts w:ascii="Arial" w:hAnsi="Arial" w:cs="Arial"/>
          <w:color w:val="3A3A3A"/>
          <w:lang w:val="en-US"/>
        </w:rPr>
        <w:br/>
        <w:t xml:space="preserve">Learn more in the </w:t>
      </w:r>
      <w:hyperlink r:id="rId7" w:history="1">
        <w:r w:rsidRPr="007A28FB">
          <w:rPr>
            <w:rStyle w:val="Emphasis"/>
            <w:rFonts w:ascii="Arial" w:hAnsi="Arial" w:cs="Arial"/>
            <w:color w:val="2D4074"/>
            <w:lang w:val="en-US"/>
          </w:rPr>
          <w:t>A Vision for Learning in TDSB</w:t>
        </w:r>
      </w:hyperlink>
      <w:r w:rsidRPr="007A28FB">
        <w:rPr>
          <w:rFonts w:ascii="Arial" w:hAnsi="Arial" w:cs="Arial"/>
          <w:color w:val="3A3A3A"/>
          <w:lang w:val="en-US"/>
        </w:rPr>
        <w:t xml:space="preserve"> document.</w:t>
      </w:r>
      <w:r w:rsidR="00E434D9">
        <w:rPr>
          <w:rFonts w:ascii="Arial" w:hAnsi="Arial" w:cs="Arial"/>
          <w:color w:val="3A3A3A"/>
          <w:lang w:val="en-US"/>
        </w:rPr>
        <w:t xml:space="preserve"> </w:t>
      </w:r>
      <w:r w:rsidR="00E434D9" w:rsidRPr="00E434D9">
        <w:rPr>
          <w:rFonts w:ascii="Arial" w:hAnsi="Arial" w:cs="Arial"/>
          <w:i/>
          <w:color w:val="3A3A3A"/>
          <w:lang w:val="en-US"/>
        </w:rPr>
        <w:t>(</w:t>
      </w:r>
      <w:proofErr w:type="gramStart"/>
      <w:r w:rsidR="00E434D9" w:rsidRPr="00E434D9">
        <w:rPr>
          <w:rFonts w:ascii="Arial" w:hAnsi="Arial" w:cs="Arial"/>
          <w:i/>
          <w:color w:val="3A3A3A"/>
          <w:lang w:val="en-US"/>
        </w:rPr>
        <w:t>a</w:t>
      </w:r>
      <w:r w:rsidR="008D3B28">
        <w:rPr>
          <w:rFonts w:ascii="Arial" w:hAnsi="Arial" w:cs="Arial"/>
          <w:i/>
          <w:color w:val="3A3A3A"/>
          <w:lang w:val="en-US"/>
        </w:rPr>
        <w:t>nother</w:t>
      </w:r>
      <w:proofErr w:type="gramEnd"/>
      <w:r w:rsidR="00E434D9" w:rsidRPr="00E434D9">
        <w:rPr>
          <w:rFonts w:ascii="Arial" w:hAnsi="Arial" w:cs="Arial"/>
          <w:i/>
          <w:color w:val="3A3A3A"/>
          <w:lang w:val="en-US"/>
        </w:rPr>
        <w:t xml:space="preserve"> link is provided)</w:t>
      </w:r>
    </w:p>
    <w:p w:rsidR="00E434D9" w:rsidRDefault="00E434D9" w:rsidP="007A28FB">
      <w:pPr>
        <w:spacing w:after="0"/>
      </w:pPr>
    </w:p>
    <w:p w:rsidR="007A28FB" w:rsidRPr="007A28FB" w:rsidRDefault="008D3B28" w:rsidP="007A28FB">
      <w:pPr>
        <w:spacing w:after="0"/>
      </w:pPr>
      <w:r>
        <w:t>Link #2</w:t>
      </w:r>
      <w:r w:rsidR="00E434D9">
        <w:t xml:space="preserve"> goes to a video of Director Malloy speaking to his Message for the 2016-201</w:t>
      </w:r>
      <w:r>
        <w:t>7</w:t>
      </w:r>
      <w:r w:rsidR="00E434D9">
        <w:t xml:space="preserve"> School Year: </w:t>
      </w:r>
      <w:hyperlink r:id="rId8" w:history="1">
        <w:r w:rsidR="007A28FB" w:rsidRPr="007A28FB">
          <w:rPr>
            <w:rStyle w:val="Hyperlink"/>
          </w:rPr>
          <w:t>Link 2 (Vimeo)</w:t>
        </w:r>
      </w:hyperlink>
    </w:p>
    <w:p w:rsidR="00E434D9" w:rsidRDefault="00E434D9" w:rsidP="001A524A">
      <w:pPr>
        <w:spacing w:after="0"/>
      </w:pPr>
    </w:p>
    <w:p w:rsidR="007A28FB" w:rsidRPr="00650D0E" w:rsidRDefault="00E434D9" w:rsidP="007A28FB">
      <w:pPr>
        <w:spacing w:after="0"/>
      </w:pPr>
      <w:r>
        <w:t xml:space="preserve">Next to the links on the slide is the following </w:t>
      </w:r>
      <w:r w:rsidR="008D3B28">
        <w:t>text</w:t>
      </w:r>
      <w:r>
        <w:t>:</w:t>
      </w:r>
    </w:p>
    <w:p w:rsidR="007A28FB" w:rsidRPr="00650D0E" w:rsidRDefault="007A28FB" w:rsidP="008D3B28">
      <w:pPr>
        <w:spacing w:after="0" w:line="240" w:lineRule="auto"/>
      </w:pPr>
      <w:r w:rsidRPr="00650D0E">
        <w:rPr>
          <w:bCs/>
          <w:lang w:val="en-US"/>
        </w:rPr>
        <w:t>This collaborative inquiry process will support your team in:</w:t>
      </w:r>
    </w:p>
    <w:p w:rsidR="0023143D" w:rsidRPr="00650D0E" w:rsidRDefault="00AD4F56" w:rsidP="008D3B28">
      <w:pPr>
        <w:numPr>
          <w:ilvl w:val="0"/>
          <w:numId w:val="11"/>
        </w:numPr>
        <w:tabs>
          <w:tab w:val="clear" w:pos="720"/>
          <w:tab w:val="num" w:pos="360"/>
        </w:tabs>
        <w:spacing w:after="0" w:line="240" w:lineRule="auto"/>
        <w:ind w:left="360"/>
      </w:pPr>
      <w:r w:rsidRPr="00650D0E">
        <w:rPr>
          <w:bCs/>
          <w:lang w:val="en-US"/>
        </w:rPr>
        <w:t>Developing authentic learning foci in equity, well-being and achievement through the lens of global competencies</w:t>
      </w:r>
    </w:p>
    <w:p w:rsidR="0023143D" w:rsidRPr="00650D0E" w:rsidRDefault="00AD4F56" w:rsidP="008D3B28">
      <w:pPr>
        <w:numPr>
          <w:ilvl w:val="0"/>
          <w:numId w:val="11"/>
        </w:numPr>
        <w:tabs>
          <w:tab w:val="clear" w:pos="720"/>
          <w:tab w:val="num" w:pos="360"/>
        </w:tabs>
        <w:spacing w:after="0" w:line="240" w:lineRule="auto"/>
        <w:ind w:left="360"/>
      </w:pPr>
      <w:r w:rsidRPr="00650D0E">
        <w:rPr>
          <w:bCs/>
          <w:lang w:val="en-US"/>
        </w:rPr>
        <w:t>Exploring rich conversations that help your team to share their thinking</w:t>
      </w:r>
    </w:p>
    <w:p w:rsidR="0023143D" w:rsidRPr="00650D0E" w:rsidRDefault="00AD4F56" w:rsidP="008D3B28">
      <w:pPr>
        <w:numPr>
          <w:ilvl w:val="0"/>
          <w:numId w:val="11"/>
        </w:numPr>
        <w:tabs>
          <w:tab w:val="clear" w:pos="720"/>
          <w:tab w:val="num" w:pos="360"/>
        </w:tabs>
        <w:spacing w:after="0" w:line="240" w:lineRule="auto"/>
        <w:ind w:left="360"/>
      </w:pPr>
      <w:r w:rsidRPr="00650D0E">
        <w:rPr>
          <w:bCs/>
          <w:lang w:val="en-US"/>
        </w:rPr>
        <w:t xml:space="preserve">Taking meaningful actions, supported by data, to achieve the TDSB Vision for Learning </w:t>
      </w:r>
    </w:p>
    <w:p w:rsidR="007A28FB" w:rsidRPr="00650D0E" w:rsidRDefault="007A28FB" w:rsidP="008D3B28">
      <w:pPr>
        <w:spacing w:after="0" w:line="240" w:lineRule="auto"/>
      </w:pPr>
      <w:r w:rsidRPr="00650D0E">
        <w:rPr>
          <w:bCs/>
          <w:lang w:val="en-US"/>
        </w:rPr>
        <w:t>This process will enable each and every school to build shared leadership through equity.</w:t>
      </w:r>
    </w:p>
    <w:p w:rsidR="007A28FB" w:rsidRDefault="007A28FB" w:rsidP="001A524A">
      <w:pPr>
        <w:spacing w:after="0"/>
      </w:pPr>
    </w:p>
    <w:p w:rsidR="00E434D9" w:rsidRPr="00650D0E" w:rsidRDefault="00E434D9" w:rsidP="001A524A">
      <w:pPr>
        <w:spacing w:after="0"/>
        <w:rPr>
          <w:b/>
          <w:bCs/>
          <w:sz w:val="24"/>
          <w:szCs w:val="24"/>
          <w:lang w:val="en-US"/>
        </w:rPr>
      </w:pPr>
      <w:r w:rsidRPr="00650D0E">
        <w:rPr>
          <w:b/>
          <w:sz w:val="24"/>
          <w:szCs w:val="24"/>
        </w:rPr>
        <w:t xml:space="preserve">Slide 6 – 6 </w:t>
      </w:r>
      <w:r w:rsidRPr="00650D0E">
        <w:rPr>
          <w:b/>
          <w:bCs/>
          <w:sz w:val="24"/>
          <w:szCs w:val="24"/>
          <w:lang w:val="en-US"/>
        </w:rPr>
        <w:t>Key Conversations for Building Shared Leadership</w:t>
      </w:r>
    </w:p>
    <w:p w:rsidR="008D3B28" w:rsidRDefault="008D3B28" w:rsidP="001A524A">
      <w:pPr>
        <w:spacing w:after="0"/>
        <w:rPr>
          <w:bCs/>
          <w:lang w:val="en-US"/>
        </w:rPr>
      </w:pPr>
      <w:r>
        <w:rPr>
          <w:bCs/>
          <w:lang w:val="en-US"/>
        </w:rPr>
        <w:t>This slide is composed of a diagram and follow-up text:</w:t>
      </w:r>
    </w:p>
    <w:p w:rsidR="00E434D9" w:rsidRPr="00E434D9" w:rsidRDefault="008D3B28" w:rsidP="001A524A">
      <w:pPr>
        <w:spacing w:after="0"/>
        <w:rPr>
          <w:bCs/>
          <w:lang w:val="en-US"/>
        </w:rPr>
      </w:pPr>
      <w:r>
        <w:rPr>
          <w:bCs/>
          <w:lang w:val="en-US"/>
        </w:rPr>
        <w:t xml:space="preserve">The </w:t>
      </w:r>
      <w:r w:rsidR="00E434D9" w:rsidRPr="00E434D9">
        <w:rPr>
          <w:bCs/>
          <w:lang w:val="en-US"/>
        </w:rPr>
        <w:t>diagram</w:t>
      </w:r>
      <w:r w:rsidR="00650D0E">
        <w:rPr>
          <w:bCs/>
          <w:lang w:val="en-US"/>
        </w:rPr>
        <w:t xml:space="preserve"> at the top</w:t>
      </w:r>
      <w:r w:rsidR="00E434D9" w:rsidRPr="00E434D9">
        <w:rPr>
          <w:bCs/>
          <w:lang w:val="en-US"/>
        </w:rPr>
        <w:t xml:space="preserve"> shows a timeline from September to November </w:t>
      </w:r>
      <w:r w:rsidR="00650D0E">
        <w:rPr>
          <w:bCs/>
          <w:lang w:val="en-US"/>
        </w:rPr>
        <w:t>+</w:t>
      </w:r>
      <w:r>
        <w:rPr>
          <w:bCs/>
          <w:lang w:val="en-US"/>
        </w:rPr>
        <w:t xml:space="preserve"> (Plus)</w:t>
      </w:r>
      <w:r w:rsidR="00E434D9" w:rsidRPr="00E434D9">
        <w:rPr>
          <w:bCs/>
          <w:lang w:val="en-US"/>
        </w:rPr>
        <w:t>. Along the timeline are</w:t>
      </w:r>
      <w:r w:rsidR="00650D0E">
        <w:rPr>
          <w:bCs/>
          <w:lang w:val="en-US"/>
        </w:rPr>
        <w:t xml:space="preserve"> placed</w:t>
      </w:r>
      <w:r w:rsidR="00E434D9" w:rsidRPr="00E434D9">
        <w:rPr>
          <w:bCs/>
          <w:lang w:val="en-US"/>
        </w:rPr>
        <w:t xml:space="preserve"> numbers 1 to 6</w:t>
      </w:r>
      <w:r w:rsidR="00E94EB0">
        <w:rPr>
          <w:bCs/>
          <w:lang w:val="en-US"/>
        </w:rPr>
        <w:t>, indicating actions that take place at that time on the timeline</w:t>
      </w:r>
      <w:r w:rsidR="00E434D9" w:rsidRPr="00E434D9">
        <w:rPr>
          <w:bCs/>
          <w:lang w:val="en-US"/>
        </w:rPr>
        <w:t>. The numbers 1, 2 and 3 are on the timeline under September to October.</w:t>
      </w:r>
      <w:r w:rsidR="00E434D9">
        <w:rPr>
          <w:bCs/>
          <w:lang w:val="en-US"/>
        </w:rPr>
        <w:t xml:space="preserve"> </w:t>
      </w:r>
      <w:r w:rsidR="00E434D9" w:rsidRPr="00E434D9">
        <w:rPr>
          <w:bCs/>
          <w:lang w:val="en-US"/>
        </w:rPr>
        <w:t xml:space="preserve">The numbers 4 and 5 are under November, </w:t>
      </w:r>
      <w:r w:rsidR="00E94EB0">
        <w:rPr>
          <w:bCs/>
          <w:lang w:val="en-US"/>
        </w:rPr>
        <w:t>and</w:t>
      </w:r>
      <w:r w:rsidR="00E434D9" w:rsidRPr="00E434D9">
        <w:rPr>
          <w:bCs/>
          <w:lang w:val="en-US"/>
        </w:rPr>
        <w:t xml:space="preserve"> 6 </w:t>
      </w:r>
      <w:r w:rsidR="00E94EB0">
        <w:rPr>
          <w:bCs/>
          <w:lang w:val="en-US"/>
        </w:rPr>
        <w:t xml:space="preserve">is placed </w:t>
      </w:r>
      <w:r w:rsidR="00E434D9" w:rsidRPr="00E434D9">
        <w:rPr>
          <w:bCs/>
          <w:lang w:val="en-US"/>
        </w:rPr>
        <w:t>further along the timeline under November</w:t>
      </w:r>
      <w:r w:rsidR="00E94EB0">
        <w:rPr>
          <w:bCs/>
          <w:lang w:val="en-US"/>
        </w:rPr>
        <w:t xml:space="preserve"> +</w:t>
      </w:r>
      <w:r w:rsidR="00E434D9" w:rsidRPr="00E434D9">
        <w:rPr>
          <w:bCs/>
          <w:lang w:val="en-US"/>
        </w:rPr>
        <w:t xml:space="preserve"> </w:t>
      </w:r>
      <w:r w:rsidR="00E94EB0">
        <w:rPr>
          <w:bCs/>
          <w:lang w:val="en-US"/>
        </w:rPr>
        <w:t>(plus)</w:t>
      </w:r>
      <w:r w:rsidR="00650D0E">
        <w:rPr>
          <w:bCs/>
          <w:lang w:val="en-US"/>
        </w:rPr>
        <w:t>.</w:t>
      </w:r>
      <w:r w:rsidR="00E434D9">
        <w:rPr>
          <w:bCs/>
          <w:lang w:val="en-US"/>
        </w:rPr>
        <w:t xml:space="preserve"> </w:t>
      </w:r>
      <w:r w:rsidR="00650D0E">
        <w:rPr>
          <w:bCs/>
          <w:lang w:val="en-US"/>
        </w:rPr>
        <w:t xml:space="preserve">The </w:t>
      </w:r>
      <w:r w:rsidR="00E94EB0">
        <w:rPr>
          <w:bCs/>
          <w:lang w:val="en-US"/>
        </w:rPr>
        <w:t>text</w:t>
      </w:r>
      <w:r w:rsidR="00E434D9" w:rsidRPr="00E434D9">
        <w:rPr>
          <w:bCs/>
          <w:lang w:val="en-US"/>
        </w:rPr>
        <w:t xml:space="preserve"> below the timeline diagram follows:</w:t>
      </w:r>
    </w:p>
    <w:p w:rsidR="00650D0E" w:rsidRDefault="00650D0E" w:rsidP="001A524A">
      <w:pPr>
        <w:spacing w:after="0"/>
        <w:rPr>
          <w:bCs/>
          <w:lang w:val="en-US"/>
        </w:rPr>
      </w:pPr>
    </w:p>
    <w:p w:rsidR="00E434D9" w:rsidRDefault="00E434D9" w:rsidP="001A524A">
      <w:pPr>
        <w:spacing w:after="0"/>
        <w:rPr>
          <w:bCs/>
        </w:rPr>
      </w:pPr>
      <w:r w:rsidRPr="00E434D9">
        <w:rPr>
          <w:bCs/>
        </w:rPr>
        <w:lastRenderedPageBreak/>
        <w:t>Together,</w:t>
      </w:r>
      <w:r w:rsidR="00E94EB0">
        <w:rPr>
          <w:bCs/>
        </w:rPr>
        <w:t xml:space="preserve"> superintendents and principals</w:t>
      </w:r>
      <w:r w:rsidRPr="00E434D9">
        <w:rPr>
          <w:bCs/>
        </w:rPr>
        <w:t xml:space="preserve"> will have 6 key conversations to develop a strategy that supports the school’s goals of equity, well-being and achievement:</w:t>
      </w:r>
    </w:p>
    <w:p w:rsidR="00E434D9" w:rsidRPr="00E434D9" w:rsidRDefault="00E434D9" w:rsidP="00E94EB0">
      <w:pPr>
        <w:spacing w:after="0" w:line="240" w:lineRule="auto"/>
        <w:ind w:left="540" w:hanging="360"/>
        <w:rPr>
          <w:bCs/>
        </w:rPr>
      </w:pPr>
      <w:r>
        <w:rPr>
          <w:bCs/>
        </w:rPr>
        <w:t>1.</w:t>
      </w:r>
      <w:r w:rsidRPr="00E434D9">
        <w:rPr>
          <w:rFonts w:eastAsiaTheme="minorEastAsia" w:hAnsi="Calibri"/>
          <w:b/>
          <w:bCs/>
          <w:color w:val="000000" w:themeColor="text1"/>
          <w:kern w:val="24"/>
          <w:sz w:val="28"/>
          <w:szCs w:val="28"/>
          <w:lang w:val="en-US" w:eastAsia="en-CA"/>
        </w:rPr>
        <w:t xml:space="preserve"> </w:t>
      </w:r>
      <w:r w:rsidR="00650D0E">
        <w:rPr>
          <w:rFonts w:eastAsiaTheme="minorEastAsia" w:hAnsi="Calibri"/>
          <w:b/>
          <w:bCs/>
          <w:color w:val="000000" w:themeColor="text1"/>
          <w:kern w:val="24"/>
          <w:sz w:val="28"/>
          <w:szCs w:val="28"/>
          <w:lang w:val="en-US" w:eastAsia="en-CA"/>
        </w:rPr>
        <w:tab/>
      </w:r>
      <w:r w:rsidRPr="00E434D9">
        <w:rPr>
          <w:b/>
          <w:bCs/>
          <w:lang w:val="en-US"/>
        </w:rPr>
        <w:t>Where are we now?</w:t>
      </w:r>
      <w:r w:rsidR="00650D0E">
        <w:rPr>
          <w:bCs/>
        </w:rPr>
        <w:t xml:space="preserve"> </w:t>
      </w:r>
      <w:r w:rsidRPr="00E434D9">
        <w:rPr>
          <w:bCs/>
          <w:lang w:val="en-US"/>
        </w:rPr>
        <w:t>We start by examining</w:t>
      </w:r>
      <w:r w:rsidR="00650D0E">
        <w:rPr>
          <w:bCs/>
          <w:lang w:val="en-US"/>
        </w:rPr>
        <w:t xml:space="preserve"> data. By analyzing qualitative</w:t>
      </w:r>
      <w:r w:rsidRPr="00E434D9">
        <w:rPr>
          <w:bCs/>
          <w:lang w:val="en-US"/>
        </w:rPr>
        <w:t>, quantitative and perceptual data, we determine: Where are we now?</w:t>
      </w:r>
    </w:p>
    <w:p w:rsidR="00E434D9" w:rsidRPr="00E434D9" w:rsidRDefault="00E434D9" w:rsidP="00E94EB0">
      <w:pPr>
        <w:spacing w:after="0" w:line="240" w:lineRule="auto"/>
        <w:ind w:left="540" w:hanging="360"/>
      </w:pPr>
      <w:r>
        <w:t xml:space="preserve">2. </w:t>
      </w:r>
      <w:r w:rsidR="00650D0E">
        <w:tab/>
      </w:r>
      <w:r w:rsidRPr="00E434D9">
        <w:rPr>
          <w:b/>
          <w:bCs/>
          <w:lang w:val="en-US"/>
        </w:rPr>
        <w:t>Where are we going?</w:t>
      </w:r>
      <w:r w:rsidR="00650D0E">
        <w:t xml:space="preserve"> </w:t>
      </w:r>
      <w:r w:rsidRPr="00E434D9">
        <w:rPr>
          <w:lang w:val="en-US"/>
        </w:rPr>
        <w:t xml:space="preserve">Reflecting on the data we begin to focus our thinking to develop three foci - one each for equity, well-being, and achievement for the school. </w:t>
      </w:r>
    </w:p>
    <w:p w:rsidR="00E434D9" w:rsidRPr="00E434D9" w:rsidRDefault="00E434D9" w:rsidP="00E94EB0">
      <w:pPr>
        <w:spacing w:after="0" w:line="240" w:lineRule="auto"/>
        <w:ind w:left="540" w:hanging="360"/>
      </w:pPr>
      <w:r>
        <w:t>3.</w:t>
      </w:r>
      <w:r w:rsidRPr="00E434D9">
        <w:rPr>
          <w:rFonts w:eastAsiaTheme="minorEastAsia" w:hAnsi="Calibri"/>
          <w:b/>
          <w:bCs/>
          <w:color w:val="000000" w:themeColor="text1"/>
          <w:kern w:val="24"/>
          <w:sz w:val="28"/>
          <w:szCs w:val="28"/>
          <w:lang w:val="en-US" w:eastAsia="en-CA"/>
        </w:rPr>
        <w:t xml:space="preserve"> </w:t>
      </w:r>
      <w:r w:rsidR="00650D0E">
        <w:rPr>
          <w:rFonts w:eastAsiaTheme="minorEastAsia" w:hAnsi="Calibri"/>
          <w:b/>
          <w:bCs/>
          <w:color w:val="000000" w:themeColor="text1"/>
          <w:kern w:val="24"/>
          <w:sz w:val="28"/>
          <w:szCs w:val="28"/>
          <w:lang w:val="en-US" w:eastAsia="en-CA"/>
        </w:rPr>
        <w:tab/>
      </w:r>
      <w:r w:rsidRPr="00E434D9">
        <w:rPr>
          <w:b/>
          <w:bCs/>
          <w:lang w:val="en-US"/>
        </w:rPr>
        <w:t>What do we need to learn?</w:t>
      </w:r>
      <w:r w:rsidR="00650D0E">
        <w:t xml:space="preserve"> </w:t>
      </w:r>
      <w:r w:rsidRPr="00E434D9">
        <w:rPr>
          <w:lang w:val="en-US"/>
        </w:rPr>
        <w:t xml:space="preserve">In order to achieve our goals we need to identify the capabilities our learning </w:t>
      </w:r>
      <w:proofErr w:type="gramStart"/>
      <w:r w:rsidRPr="00E434D9">
        <w:rPr>
          <w:lang w:val="en-US"/>
        </w:rPr>
        <w:t>community :</w:t>
      </w:r>
      <w:proofErr w:type="gramEnd"/>
      <w:r w:rsidRPr="00E434D9">
        <w:rPr>
          <w:lang w:val="en-US"/>
        </w:rPr>
        <w:t xml:space="preserve"> What do we need to learn together?</w:t>
      </w:r>
    </w:p>
    <w:p w:rsidR="00E434D9" w:rsidRPr="00E434D9" w:rsidRDefault="00E434D9" w:rsidP="00E94EB0">
      <w:pPr>
        <w:pStyle w:val="ListParagraph"/>
        <w:numPr>
          <w:ilvl w:val="0"/>
          <w:numId w:val="7"/>
        </w:numPr>
        <w:spacing w:after="0" w:line="240" w:lineRule="auto"/>
        <w:ind w:left="540"/>
      </w:pPr>
      <w:r w:rsidRPr="00E434D9">
        <w:rPr>
          <w:b/>
          <w:bCs/>
          <w:lang w:val="en-US"/>
        </w:rPr>
        <w:t>How do we know?</w:t>
      </w:r>
      <w:r w:rsidR="00650D0E">
        <w:rPr>
          <w:b/>
          <w:bCs/>
          <w:lang w:val="en-US"/>
        </w:rPr>
        <w:t xml:space="preserve"> </w:t>
      </w:r>
      <w:r w:rsidRPr="00650D0E">
        <w:rPr>
          <w:lang w:val="en-US"/>
        </w:rPr>
        <w:t xml:space="preserve">What gets </w:t>
      </w:r>
      <w:proofErr w:type="gramStart"/>
      <w:r w:rsidRPr="00650D0E">
        <w:rPr>
          <w:lang w:val="en-US"/>
        </w:rPr>
        <w:t>measured,</w:t>
      </w:r>
      <w:proofErr w:type="gramEnd"/>
      <w:r w:rsidRPr="00650D0E">
        <w:rPr>
          <w:lang w:val="en-US"/>
        </w:rPr>
        <w:t xml:space="preserve"> gets done. We leverage evidence, data and success criteria to identify the key indicators to understand the impact of our actions.</w:t>
      </w:r>
    </w:p>
    <w:p w:rsidR="00650D0E" w:rsidRPr="00650D0E" w:rsidRDefault="00650D0E" w:rsidP="00E94EB0">
      <w:pPr>
        <w:pStyle w:val="ListParagraph"/>
        <w:numPr>
          <w:ilvl w:val="0"/>
          <w:numId w:val="7"/>
        </w:numPr>
        <w:spacing w:after="0" w:line="240" w:lineRule="auto"/>
        <w:ind w:left="540"/>
      </w:pPr>
      <w:r w:rsidRPr="00650D0E">
        <w:rPr>
          <w:b/>
          <w:bCs/>
          <w:lang w:val="en-US"/>
        </w:rPr>
        <w:t>Act!</w:t>
      </w:r>
      <w:r>
        <w:rPr>
          <w:b/>
          <w:bCs/>
          <w:lang w:val="en-US"/>
        </w:rPr>
        <w:t xml:space="preserve"> </w:t>
      </w:r>
      <w:r w:rsidRPr="00650D0E">
        <w:rPr>
          <w:lang w:val="en-US"/>
        </w:rPr>
        <w:t>Moving beyond thinking, we take action to achieve the results that our school is working on together.</w:t>
      </w:r>
    </w:p>
    <w:p w:rsidR="00650D0E" w:rsidRPr="00650D0E" w:rsidRDefault="00650D0E" w:rsidP="00E94EB0">
      <w:pPr>
        <w:pStyle w:val="ListParagraph"/>
        <w:numPr>
          <w:ilvl w:val="0"/>
          <w:numId w:val="7"/>
        </w:numPr>
        <w:spacing w:after="0" w:line="240" w:lineRule="auto"/>
        <w:ind w:left="540"/>
      </w:pPr>
      <w:r w:rsidRPr="00650D0E">
        <w:rPr>
          <w:b/>
          <w:bCs/>
          <w:lang w:val="en-US"/>
        </w:rPr>
        <w:t xml:space="preserve">What change will we make to our thinking and </w:t>
      </w:r>
      <w:proofErr w:type="spellStart"/>
      <w:r w:rsidRPr="00650D0E">
        <w:rPr>
          <w:b/>
          <w:bCs/>
          <w:lang w:val="en-US"/>
        </w:rPr>
        <w:t>behaviour</w:t>
      </w:r>
      <w:proofErr w:type="spellEnd"/>
      <w:r w:rsidRPr="00650D0E">
        <w:rPr>
          <w:b/>
          <w:bCs/>
          <w:lang w:val="en-US"/>
        </w:rPr>
        <w:t>?</w:t>
      </w:r>
      <w:r>
        <w:rPr>
          <w:b/>
          <w:bCs/>
          <w:lang w:val="en-US"/>
        </w:rPr>
        <w:t xml:space="preserve"> </w:t>
      </w:r>
      <w:r w:rsidRPr="00650D0E">
        <w:rPr>
          <w:lang w:val="en-US"/>
        </w:rPr>
        <w:t xml:space="preserve">At this stage, we reflect on what has been accomplished to re-focus our efforts and determine if our thinking or actions might need to shift. </w:t>
      </w:r>
    </w:p>
    <w:p w:rsidR="00650D0E" w:rsidRDefault="00650D0E" w:rsidP="00650D0E">
      <w:pPr>
        <w:spacing w:after="0"/>
      </w:pPr>
    </w:p>
    <w:p w:rsidR="00650D0E" w:rsidRPr="00650D0E" w:rsidRDefault="00650D0E" w:rsidP="00650D0E">
      <w:pPr>
        <w:pStyle w:val="ListParagraph"/>
        <w:ind w:left="0"/>
        <w:rPr>
          <w:sz w:val="24"/>
          <w:szCs w:val="24"/>
        </w:rPr>
      </w:pPr>
      <w:r w:rsidRPr="00650D0E">
        <w:rPr>
          <w:b/>
          <w:sz w:val="24"/>
          <w:szCs w:val="24"/>
        </w:rPr>
        <w:t xml:space="preserve">Slide 7 - </w:t>
      </w:r>
      <w:r w:rsidRPr="00650D0E">
        <w:rPr>
          <w:b/>
          <w:bCs/>
          <w:sz w:val="24"/>
          <w:szCs w:val="24"/>
          <w:lang w:val="en-US"/>
        </w:rPr>
        <w:t>Building Shared Leadership – Key Conversations: Where are we now?</w:t>
      </w:r>
    </w:p>
    <w:p w:rsidR="00E94EB0" w:rsidRDefault="00E94EB0" w:rsidP="00E94EB0">
      <w:pPr>
        <w:pStyle w:val="ListParagraph"/>
        <w:spacing w:after="0" w:line="240" w:lineRule="auto"/>
        <w:ind w:left="0"/>
        <w:rPr>
          <w:bCs/>
          <w:lang w:val="en-US"/>
        </w:rPr>
      </w:pPr>
      <w:r w:rsidRPr="00E94EB0">
        <w:rPr>
          <w:bCs/>
          <w:lang w:val="en-US"/>
        </w:rPr>
        <w:t xml:space="preserve">This slide begins with a repeat of the #1 question from the previous slide, followed by commentary and </w:t>
      </w:r>
      <w:r>
        <w:rPr>
          <w:bCs/>
          <w:lang w:val="en-US"/>
        </w:rPr>
        <w:t>4 categories with bulleted lists</w:t>
      </w:r>
      <w:r w:rsidRPr="00E94EB0">
        <w:rPr>
          <w:bCs/>
          <w:lang w:val="en-US"/>
        </w:rPr>
        <w:t xml:space="preserve"> of considerations</w:t>
      </w:r>
      <w:r>
        <w:rPr>
          <w:bCs/>
          <w:lang w:val="en-US"/>
        </w:rPr>
        <w:t>, which are related to both the question and commentary, as follows:</w:t>
      </w:r>
    </w:p>
    <w:p w:rsidR="00E94EB0" w:rsidRPr="00E94EB0" w:rsidRDefault="00E94EB0" w:rsidP="00E94EB0">
      <w:pPr>
        <w:pStyle w:val="ListParagraph"/>
        <w:spacing w:after="0" w:line="240" w:lineRule="auto"/>
        <w:ind w:left="0"/>
        <w:rPr>
          <w:bCs/>
          <w:lang w:val="en-US"/>
        </w:rPr>
      </w:pPr>
    </w:p>
    <w:p w:rsidR="00650D0E" w:rsidRDefault="00650D0E" w:rsidP="00E94EB0">
      <w:pPr>
        <w:pStyle w:val="ListParagraph"/>
        <w:spacing w:before="120" w:after="0" w:line="240" w:lineRule="auto"/>
        <w:ind w:left="0"/>
      </w:pPr>
      <w:r w:rsidRPr="00650D0E">
        <w:rPr>
          <w:b/>
          <w:bCs/>
          <w:lang w:val="en-US"/>
        </w:rPr>
        <w:t>Where are we now?</w:t>
      </w:r>
      <w:r>
        <w:rPr>
          <w:b/>
          <w:bCs/>
          <w:lang w:val="en-US"/>
        </w:rPr>
        <w:t xml:space="preserve"> </w:t>
      </w:r>
      <w:r w:rsidRPr="00650D0E">
        <w:rPr>
          <w:lang w:val="en-US"/>
        </w:rPr>
        <w:t>We start with examining data. By bringing together qualitative, quantitative and perceptual data we reflect by asking ourselves: Where are we now?</w:t>
      </w:r>
    </w:p>
    <w:p w:rsidR="00E94EB0" w:rsidRDefault="00E94EB0" w:rsidP="00E94EB0">
      <w:pPr>
        <w:pStyle w:val="ListParagraph"/>
        <w:spacing w:before="240" w:after="0" w:line="240" w:lineRule="auto"/>
        <w:ind w:left="0"/>
        <w:rPr>
          <w:lang w:val="en-US"/>
        </w:rPr>
      </w:pPr>
    </w:p>
    <w:p w:rsidR="00650D0E" w:rsidRPr="00E94EB0" w:rsidRDefault="00650D0E" w:rsidP="00E94EB0">
      <w:pPr>
        <w:pStyle w:val="ListParagraph"/>
        <w:spacing w:before="240" w:after="0" w:line="240" w:lineRule="auto"/>
        <w:ind w:left="0"/>
        <w:rPr>
          <w:lang w:val="en-US"/>
        </w:rPr>
      </w:pPr>
      <w:r w:rsidRPr="00650D0E">
        <w:rPr>
          <w:lang w:val="en-US"/>
        </w:rPr>
        <w:t xml:space="preserve">Meaningful equity, well-being and achievement foci aren’t always obvious. They need to come from a deep understanding of your current context: inspired by nuanced insights and triangulation of data. To start, explore data about your school, students and community; build on this with qualitative data drawn from your experiences and that of your colleagues. Our goal in this conversation is to have a deep exploration of our current context and to identify areas of opportunity for improvement. </w:t>
      </w:r>
    </w:p>
    <w:p w:rsidR="00650D0E" w:rsidRPr="00650D0E" w:rsidRDefault="00650D0E" w:rsidP="00E94EB0">
      <w:pPr>
        <w:pStyle w:val="ListParagraph"/>
        <w:spacing w:line="240" w:lineRule="auto"/>
        <w:ind w:left="540" w:hanging="360"/>
      </w:pPr>
      <w:r w:rsidRPr="00650D0E">
        <w:rPr>
          <w:b/>
          <w:bCs/>
          <w:lang w:val="en-US"/>
        </w:rPr>
        <w:t>Inputs</w:t>
      </w:r>
    </w:p>
    <w:p w:rsidR="0023143D" w:rsidRPr="00650D0E" w:rsidRDefault="00AD4F56" w:rsidP="00E94EB0">
      <w:pPr>
        <w:pStyle w:val="ListParagraph"/>
        <w:numPr>
          <w:ilvl w:val="0"/>
          <w:numId w:val="12"/>
        </w:numPr>
        <w:spacing w:line="240" w:lineRule="auto"/>
        <w:ind w:left="540"/>
      </w:pPr>
      <w:r w:rsidRPr="00650D0E">
        <w:rPr>
          <w:lang w:val="en-US"/>
        </w:rPr>
        <w:t>Review the Vision for Learning</w:t>
      </w:r>
    </w:p>
    <w:p w:rsidR="0023143D" w:rsidRPr="00650D0E" w:rsidRDefault="00AD4F56" w:rsidP="00E94EB0">
      <w:pPr>
        <w:pStyle w:val="ListParagraph"/>
        <w:numPr>
          <w:ilvl w:val="0"/>
          <w:numId w:val="12"/>
        </w:numPr>
        <w:spacing w:after="0" w:line="240" w:lineRule="auto"/>
        <w:ind w:left="540"/>
      </w:pPr>
      <w:r w:rsidRPr="00650D0E">
        <w:rPr>
          <w:lang w:val="en-US"/>
        </w:rPr>
        <w:t>Gather data, both quantitative, qualitative and perceptual from board resources and your class of learners</w:t>
      </w:r>
    </w:p>
    <w:p w:rsidR="00650D0E" w:rsidRPr="00650D0E" w:rsidRDefault="00650D0E" w:rsidP="00E94EB0">
      <w:pPr>
        <w:spacing w:after="0" w:line="240" w:lineRule="auto"/>
        <w:ind w:left="540" w:hanging="360"/>
      </w:pPr>
      <w:r w:rsidRPr="00650D0E">
        <w:rPr>
          <w:b/>
          <w:bCs/>
          <w:lang w:val="en-US"/>
        </w:rPr>
        <w:t>Resources</w:t>
      </w:r>
    </w:p>
    <w:p w:rsidR="00650D0E" w:rsidRPr="00650D0E" w:rsidRDefault="00650D0E" w:rsidP="00E94EB0">
      <w:pPr>
        <w:pStyle w:val="ListParagraph"/>
        <w:numPr>
          <w:ilvl w:val="0"/>
          <w:numId w:val="12"/>
        </w:numPr>
        <w:spacing w:after="0" w:line="240" w:lineRule="auto"/>
        <w:ind w:left="540"/>
      </w:pPr>
      <w:r w:rsidRPr="00650D0E">
        <w:rPr>
          <w:lang w:val="en-US"/>
        </w:rPr>
        <w:t>Vision for Learning, pages 5 and 6</w:t>
      </w:r>
    </w:p>
    <w:p w:rsidR="00650D0E" w:rsidRPr="00650D0E" w:rsidRDefault="00650D0E" w:rsidP="00E94EB0">
      <w:pPr>
        <w:pStyle w:val="ListParagraph"/>
        <w:numPr>
          <w:ilvl w:val="0"/>
          <w:numId w:val="12"/>
        </w:numPr>
        <w:spacing w:after="240" w:line="240" w:lineRule="auto"/>
        <w:ind w:left="540"/>
      </w:pPr>
      <w:r w:rsidRPr="00650D0E">
        <w:rPr>
          <w:lang w:val="en-US"/>
        </w:rPr>
        <w:t xml:space="preserve">Data Dashboard including: demographic data, achievement data, well-being/experiential data </w:t>
      </w:r>
    </w:p>
    <w:p w:rsidR="00650D0E" w:rsidRPr="00650D0E" w:rsidRDefault="00650D0E" w:rsidP="00E94EB0">
      <w:pPr>
        <w:pStyle w:val="ListParagraph"/>
        <w:spacing w:before="120" w:after="120" w:line="240" w:lineRule="auto"/>
        <w:ind w:left="540" w:hanging="360"/>
      </w:pPr>
      <w:r w:rsidRPr="00650D0E">
        <w:rPr>
          <w:b/>
          <w:bCs/>
          <w:lang w:val="en-US"/>
        </w:rPr>
        <w:t>Guiding Questions*</w:t>
      </w:r>
    </w:p>
    <w:p w:rsidR="0023143D" w:rsidRPr="00650D0E" w:rsidRDefault="00AD4F56" w:rsidP="00E94EB0">
      <w:pPr>
        <w:pStyle w:val="ListParagraph"/>
        <w:numPr>
          <w:ilvl w:val="0"/>
          <w:numId w:val="13"/>
        </w:numPr>
        <w:spacing w:line="240" w:lineRule="auto"/>
        <w:ind w:left="540"/>
      </w:pPr>
      <w:r w:rsidRPr="00650D0E">
        <w:rPr>
          <w:lang w:val="en-US"/>
        </w:rPr>
        <w:t>Who is not learning?</w:t>
      </w:r>
    </w:p>
    <w:p w:rsidR="0023143D" w:rsidRPr="00650D0E" w:rsidRDefault="00AD4F56" w:rsidP="00E94EB0">
      <w:pPr>
        <w:pStyle w:val="ListParagraph"/>
        <w:numPr>
          <w:ilvl w:val="0"/>
          <w:numId w:val="13"/>
        </w:numPr>
        <w:spacing w:line="240" w:lineRule="auto"/>
        <w:ind w:left="540"/>
      </w:pPr>
      <w:r w:rsidRPr="00650D0E">
        <w:rPr>
          <w:lang w:val="en-US"/>
        </w:rPr>
        <w:t>What do I believe to be true about equity in my school? Consider: Content, Pedagogy, Access and Climate, What data confirms my beliefs? What data disconfirms them?</w:t>
      </w:r>
    </w:p>
    <w:p w:rsidR="0023143D" w:rsidRPr="00650D0E" w:rsidRDefault="00AD4F56" w:rsidP="00E94EB0">
      <w:pPr>
        <w:pStyle w:val="ListParagraph"/>
        <w:numPr>
          <w:ilvl w:val="0"/>
          <w:numId w:val="13"/>
        </w:numPr>
        <w:spacing w:line="240" w:lineRule="auto"/>
        <w:ind w:left="540"/>
      </w:pPr>
      <w:r w:rsidRPr="00650D0E">
        <w:rPr>
          <w:lang w:val="en-US"/>
        </w:rPr>
        <w:t xml:space="preserve">What do </w:t>
      </w:r>
      <w:proofErr w:type="gramStart"/>
      <w:r w:rsidRPr="00650D0E">
        <w:rPr>
          <w:lang w:val="en-US"/>
        </w:rPr>
        <w:t>I</w:t>
      </w:r>
      <w:proofErr w:type="gramEnd"/>
      <w:r w:rsidRPr="00650D0E">
        <w:rPr>
          <w:lang w:val="en-US"/>
        </w:rPr>
        <w:t xml:space="preserve"> and our school community believe to be true about what certain groups of students are able to achieve? What biases are influencing these beliefs? </w:t>
      </w:r>
    </w:p>
    <w:p w:rsidR="0023143D" w:rsidRPr="00650D0E" w:rsidRDefault="00AD4F56" w:rsidP="00E94EB0">
      <w:pPr>
        <w:pStyle w:val="ListParagraph"/>
        <w:numPr>
          <w:ilvl w:val="0"/>
          <w:numId w:val="13"/>
        </w:numPr>
        <w:spacing w:line="240" w:lineRule="auto"/>
        <w:ind w:left="540"/>
      </w:pPr>
      <w:r w:rsidRPr="00650D0E">
        <w:rPr>
          <w:lang w:val="en-US"/>
        </w:rPr>
        <w:t xml:space="preserve">What do I not yet understand about the barriers that exist in the school that might keep students from achieving? </w:t>
      </w:r>
    </w:p>
    <w:p w:rsidR="0023143D" w:rsidRPr="00650D0E" w:rsidRDefault="00AD4F56" w:rsidP="00E94EB0">
      <w:pPr>
        <w:pStyle w:val="ListParagraph"/>
        <w:numPr>
          <w:ilvl w:val="0"/>
          <w:numId w:val="13"/>
        </w:numPr>
        <w:spacing w:after="0" w:line="240" w:lineRule="auto"/>
        <w:ind w:left="540"/>
      </w:pPr>
      <w:r w:rsidRPr="00650D0E">
        <w:rPr>
          <w:lang w:val="en-US"/>
        </w:rPr>
        <w:t>What Global Competency are our students struggling with? What equity barrier is in their way?</w:t>
      </w:r>
    </w:p>
    <w:p w:rsidR="00650D0E" w:rsidRPr="00650D0E" w:rsidRDefault="00650D0E" w:rsidP="00E94EB0">
      <w:pPr>
        <w:spacing w:after="0" w:line="240" w:lineRule="auto"/>
        <w:ind w:left="540" w:hanging="360"/>
      </w:pPr>
      <w:proofErr w:type="gramStart"/>
      <w:r w:rsidRPr="00650D0E">
        <w:rPr>
          <w:b/>
          <w:bCs/>
          <w:lang w:val="en-US"/>
        </w:rPr>
        <w:t>In the next conversation…</w:t>
      </w:r>
      <w:proofErr w:type="gramEnd"/>
    </w:p>
    <w:p w:rsidR="00650D0E" w:rsidRPr="00650D0E" w:rsidRDefault="00650D0E" w:rsidP="00E94EB0">
      <w:pPr>
        <w:pStyle w:val="ListParagraph"/>
        <w:numPr>
          <w:ilvl w:val="0"/>
          <w:numId w:val="13"/>
        </w:numPr>
        <w:spacing w:after="0" w:line="240" w:lineRule="auto"/>
        <w:ind w:left="540"/>
      </w:pPr>
      <w:r w:rsidRPr="00650D0E">
        <w:rPr>
          <w:lang w:val="en-US"/>
        </w:rPr>
        <w:t>Reflecting on the data we begin to focus our thinking to develop our core foci for the school.</w:t>
      </w:r>
    </w:p>
    <w:p w:rsidR="00650D0E" w:rsidRDefault="00650D0E" w:rsidP="00650D0E">
      <w:pPr>
        <w:pStyle w:val="ListParagraph"/>
        <w:spacing w:after="0"/>
        <w:ind w:left="0"/>
      </w:pPr>
    </w:p>
    <w:p w:rsidR="00FA161A" w:rsidRDefault="00650D0E" w:rsidP="00650D0E">
      <w:pPr>
        <w:pStyle w:val="ListParagraph"/>
        <w:spacing w:after="0"/>
        <w:ind w:left="0"/>
        <w:rPr>
          <w:b/>
          <w:sz w:val="24"/>
          <w:szCs w:val="24"/>
        </w:rPr>
      </w:pPr>
      <w:r w:rsidRPr="00650D0E">
        <w:rPr>
          <w:b/>
          <w:sz w:val="24"/>
          <w:szCs w:val="24"/>
        </w:rPr>
        <w:t>Slide 8 – Let’s get started</w:t>
      </w:r>
    </w:p>
    <w:p w:rsidR="00E94EB0" w:rsidRPr="00FA161A" w:rsidRDefault="00E94EB0" w:rsidP="00E94EB0">
      <w:pPr>
        <w:pStyle w:val="ListParagraph"/>
        <w:spacing w:after="0"/>
        <w:ind w:left="0"/>
      </w:pPr>
      <w:r>
        <w:t xml:space="preserve">This slide begins with a statement. Beneath the statement </w:t>
      </w:r>
      <w:proofErr w:type="gramStart"/>
      <w:r>
        <w:t xml:space="preserve">is </w:t>
      </w:r>
      <w:r w:rsidRPr="00FA161A">
        <w:t xml:space="preserve"> the</w:t>
      </w:r>
      <w:proofErr w:type="gramEnd"/>
      <w:r w:rsidRPr="00FA161A">
        <w:t xml:space="preserve"> slide 2</w:t>
      </w:r>
      <w:r>
        <w:t xml:space="preserve"> circle</w:t>
      </w:r>
      <w:r w:rsidRPr="00FA161A">
        <w:t xml:space="preserve"> diagram with </w:t>
      </w:r>
      <w:r>
        <w:t>2 questions, as follows:</w:t>
      </w:r>
    </w:p>
    <w:p w:rsidR="00E94EB0" w:rsidRDefault="00E94EB0" w:rsidP="00650D0E">
      <w:pPr>
        <w:pStyle w:val="ListParagraph"/>
        <w:spacing w:after="0"/>
        <w:ind w:left="0"/>
      </w:pPr>
    </w:p>
    <w:p w:rsidR="00FA161A" w:rsidRPr="00FA161A" w:rsidRDefault="00FA161A" w:rsidP="00650D0E">
      <w:pPr>
        <w:pStyle w:val="ListParagraph"/>
        <w:spacing w:after="0"/>
        <w:ind w:left="0"/>
      </w:pPr>
      <w:r w:rsidRPr="00FA161A">
        <w:t>The lens of equity is relevant to all of our schools.</w:t>
      </w:r>
    </w:p>
    <w:p w:rsidR="00650D0E" w:rsidRPr="00FA161A" w:rsidRDefault="00650D0E" w:rsidP="00650D0E">
      <w:pPr>
        <w:pStyle w:val="ListParagraph"/>
      </w:pPr>
      <w:r w:rsidRPr="00FA161A">
        <w:rPr>
          <w:lang w:val="en-US"/>
        </w:rPr>
        <w:t>Who is not learning?</w:t>
      </w:r>
    </w:p>
    <w:p w:rsidR="00650D0E" w:rsidRDefault="00650D0E" w:rsidP="00FA161A">
      <w:pPr>
        <w:pStyle w:val="ListParagraph"/>
        <w:rPr>
          <w:lang w:val="en-US"/>
        </w:rPr>
      </w:pPr>
      <w:r w:rsidRPr="00FA161A">
        <w:rPr>
          <w:lang w:val="en-US"/>
        </w:rPr>
        <w:t xml:space="preserve">What are we doing to address barriers, biases and oppression? </w:t>
      </w:r>
    </w:p>
    <w:p w:rsidR="00E94EB0" w:rsidRDefault="00E94EB0">
      <w:pPr>
        <w:rPr>
          <w:lang w:val="en-US"/>
        </w:rPr>
      </w:pPr>
      <w:r>
        <w:rPr>
          <w:lang w:val="en-US"/>
        </w:rPr>
        <w:br w:type="page"/>
      </w:r>
    </w:p>
    <w:p w:rsidR="00FA161A" w:rsidRPr="00FA161A" w:rsidRDefault="00FA161A" w:rsidP="00FA161A">
      <w:pPr>
        <w:pStyle w:val="ListParagraph"/>
        <w:ind w:left="0"/>
        <w:rPr>
          <w:b/>
          <w:sz w:val="24"/>
          <w:szCs w:val="24"/>
        </w:rPr>
      </w:pPr>
      <w:r w:rsidRPr="00FA161A">
        <w:rPr>
          <w:b/>
          <w:sz w:val="24"/>
          <w:szCs w:val="24"/>
          <w:lang w:val="en-US"/>
        </w:rPr>
        <w:lastRenderedPageBreak/>
        <w:t>Slide 9 - Equity</w:t>
      </w:r>
    </w:p>
    <w:p w:rsidR="00E94EB0" w:rsidRDefault="00E94EB0" w:rsidP="00FA161A">
      <w:pPr>
        <w:pStyle w:val="ListParagraph"/>
        <w:ind w:left="0"/>
      </w:pPr>
      <w:r>
        <w:t>This slide is comprised of the following text:</w:t>
      </w:r>
    </w:p>
    <w:p w:rsidR="00FA161A" w:rsidRPr="00FA161A" w:rsidRDefault="00FA161A" w:rsidP="00FA161A">
      <w:pPr>
        <w:pStyle w:val="ListParagraph"/>
        <w:ind w:left="0"/>
      </w:pPr>
      <w:r w:rsidRPr="00FA161A">
        <w:t xml:space="preserve">Equity and inclusive education aims to </w:t>
      </w:r>
      <w:r w:rsidRPr="00FA161A">
        <w:rPr>
          <w:bCs/>
        </w:rPr>
        <w:t xml:space="preserve">understand, identify, address, and eliminate </w:t>
      </w:r>
      <w:r w:rsidRPr="00FA161A">
        <w:t xml:space="preserve">the </w:t>
      </w:r>
      <w:r w:rsidRPr="00FA161A">
        <w:rPr>
          <w:u w:val="single"/>
        </w:rPr>
        <w:t>biases</w:t>
      </w:r>
      <w:r w:rsidRPr="00FA161A">
        <w:t xml:space="preserve">, </w:t>
      </w:r>
      <w:r w:rsidRPr="00FA161A">
        <w:rPr>
          <w:u w:val="single"/>
        </w:rPr>
        <w:t>barriers</w:t>
      </w:r>
      <w:r w:rsidRPr="00FA161A">
        <w:t xml:space="preserve">, and </w:t>
      </w:r>
      <w:r w:rsidRPr="00FA161A">
        <w:rPr>
          <w:u w:val="single"/>
        </w:rPr>
        <w:t xml:space="preserve">power dynamics </w:t>
      </w:r>
      <w:r w:rsidRPr="00FA161A">
        <w:t xml:space="preserve">that limit students’ prospects for learning, growing, and fully contributing to society. </w:t>
      </w:r>
    </w:p>
    <w:p w:rsidR="00FA161A" w:rsidRPr="00FA161A" w:rsidRDefault="00FA161A" w:rsidP="00FA161A">
      <w:pPr>
        <w:pStyle w:val="ListParagraph"/>
        <w:ind w:left="0"/>
      </w:pPr>
      <w:r w:rsidRPr="00FA161A">
        <w:t xml:space="preserve">Barriers may be related to sex, sexual orientation, gender identity, gender expression, race, ethnic origin, religion, socio-economic background, physical or mental ability, or other factors. </w:t>
      </w:r>
    </w:p>
    <w:p w:rsidR="00FA161A" w:rsidRPr="00FA161A" w:rsidRDefault="00FA161A" w:rsidP="00FA161A">
      <w:pPr>
        <w:pStyle w:val="ListParagraph"/>
        <w:ind w:left="0"/>
      </w:pPr>
      <w:r w:rsidRPr="00FA161A">
        <w:t>It is now recognized that several factors may intersect to create additional barriers for some students. These barriers and biases, whether overt or subtle, intentional or unintentional, need to be identified and addressed.</w:t>
      </w:r>
    </w:p>
    <w:p w:rsidR="00FA161A" w:rsidRDefault="00FA161A" w:rsidP="00FA161A">
      <w:pPr>
        <w:pStyle w:val="ListParagraph"/>
        <w:ind w:left="0"/>
        <w:rPr>
          <w:b/>
          <w:sz w:val="24"/>
          <w:szCs w:val="24"/>
        </w:rPr>
      </w:pPr>
    </w:p>
    <w:p w:rsidR="00FA161A" w:rsidRDefault="00FA161A" w:rsidP="00FA161A">
      <w:pPr>
        <w:pStyle w:val="ListParagraph"/>
        <w:spacing w:after="120"/>
        <w:ind w:left="0"/>
        <w:rPr>
          <w:b/>
          <w:sz w:val="24"/>
          <w:szCs w:val="24"/>
        </w:rPr>
      </w:pPr>
      <w:r w:rsidRPr="00FA161A">
        <w:rPr>
          <w:b/>
          <w:sz w:val="24"/>
          <w:szCs w:val="24"/>
        </w:rPr>
        <w:t>Slide 10 – Exploring Equity</w:t>
      </w:r>
      <w:r w:rsidR="00E94EB0">
        <w:rPr>
          <w:b/>
          <w:sz w:val="24"/>
          <w:szCs w:val="24"/>
        </w:rPr>
        <w:t xml:space="preserve"> </w:t>
      </w:r>
    </w:p>
    <w:p w:rsidR="00E94EB0" w:rsidRDefault="00E94EB0" w:rsidP="00FA161A">
      <w:pPr>
        <w:pStyle w:val="ListParagraph"/>
        <w:spacing w:line="240" w:lineRule="auto"/>
        <w:ind w:left="0"/>
      </w:pPr>
      <w:r>
        <w:t>This slide</w:t>
      </w:r>
      <w:r w:rsidR="00A30DD3">
        <w:t xml:space="preserve"> is the first of 3 on the topic. This slide is comprised of commentary, a subhead “Content” and a bulleted list, </w:t>
      </w:r>
      <w:r>
        <w:t>as follows:</w:t>
      </w:r>
    </w:p>
    <w:p w:rsidR="00FA161A" w:rsidRPr="00FA161A" w:rsidRDefault="00FA161A" w:rsidP="00FA161A">
      <w:pPr>
        <w:pStyle w:val="ListParagraph"/>
        <w:spacing w:line="240" w:lineRule="auto"/>
        <w:ind w:left="0"/>
      </w:pPr>
      <w:r w:rsidRPr="00FA161A">
        <w:t xml:space="preserve">The outcome of exploring the data will be that each school identify three goals, one each in the areas of equity, well-being and achievement.  This exploration will include consideration of content, pedagogy, access and climate, and takes into account </w:t>
      </w:r>
      <w:proofErr w:type="gramStart"/>
      <w:r w:rsidRPr="00FA161A">
        <w:t>school  climate</w:t>
      </w:r>
      <w:proofErr w:type="gramEnd"/>
      <w:r w:rsidRPr="00FA161A">
        <w:t>, safe schools, demographic and achievement information.</w:t>
      </w:r>
    </w:p>
    <w:p w:rsidR="00FA161A" w:rsidRPr="00FA161A" w:rsidRDefault="00FA161A" w:rsidP="00FA161A">
      <w:pPr>
        <w:pStyle w:val="ListParagraph"/>
        <w:spacing w:line="240" w:lineRule="auto"/>
        <w:ind w:left="0"/>
      </w:pPr>
      <w:r w:rsidRPr="00FA161A">
        <w:rPr>
          <w:bCs/>
        </w:rPr>
        <w:t>Content:</w:t>
      </w:r>
    </w:p>
    <w:p w:rsidR="0023143D" w:rsidRPr="00FA161A" w:rsidRDefault="00AD4F56" w:rsidP="00FA161A">
      <w:pPr>
        <w:pStyle w:val="ListParagraph"/>
        <w:numPr>
          <w:ilvl w:val="0"/>
          <w:numId w:val="14"/>
        </w:numPr>
        <w:spacing w:line="240" w:lineRule="auto"/>
        <w:ind w:left="360"/>
      </w:pPr>
      <w:r w:rsidRPr="00FA161A">
        <w:t>What are we teaching (curriculum)?</w:t>
      </w:r>
    </w:p>
    <w:p w:rsidR="0023143D" w:rsidRPr="00FA161A" w:rsidRDefault="00AD4F56" w:rsidP="00FA161A">
      <w:pPr>
        <w:pStyle w:val="ListParagraph"/>
        <w:numPr>
          <w:ilvl w:val="0"/>
          <w:numId w:val="14"/>
        </w:numPr>
        <w:spacing w:line="240" w:lineRule="auto"/>
        <w:ind w:left="360"/>
      </w:pPr>
      <w:r w:rsidRPr="00FA161A">
        <w:t>How do we ensure the curriculum is inclusive and includes a variety of knowledge of all peoples as the basis for instruction?</w:t>
      </w:r>
    </w:p>
    <w:p w:rsidR="0023143D" w:rsidRPr="00FA161A" w:rsidRDefault="00AD4F56" w:rsidP="00FA161A">
      <w:pPr>
        <w:pStyle w:val="ListParagraph"/>
        <w:numPr>
          <w:ilvl w:val="0"/>
          <w:numId w:val="14"/>
        </w:numPr>
        <w:spacing w:line="240" w:lineRule="auto"/>
        <w:ind w:left="360"/>
      </w:pPr>
      <w:r w:rsidRPr="00FA161A">
        <w:t>Whose voices are missing and how do we change that?</w:t>
      </w:r>
    </w:p>
    <w:p w:rsidR="0023143D" w:rsidRPr="00FA161A" w:rsidRDefault="00AD4F56" w:rsidP="00FA161A">
      <w:pPr>
        <w:pStyle w:val="ListParagraph"/>
        <w:numPr>
          <w:ilvl w:val="0"/>
          <w:numId w:val="14"/>
        </w:numPr>
        <w:spacing w:line="240" w:lineRule="auto"/>
        <w:ind w:left="360"/>
      </w:pPr>
      <w:r w:rsidRPr="00FA161A">
        <w:t>How do we ensure students acquire the skills and knowledge that enable them to challenge unjust practices, and to build positive and healthy human relationships among their fellow students, and among all members of society?</w:t>
      </w:r>
    </w:p>
    <w:p w:rsidR="00FA161A" w:rsidRPr="00FA161A" w:rsidRDefault="00FA161A" w:rsidP="00A30DD3">
      <w:pPr>
        <w:spacing w:after="0"/>
        <w:rPr>
          <w:b/>
          <w:sz w:val="24"/>
          <w:szCs w:val="24"/>
        </w:rPr>
      </w:pPr>
      <w:r w:rsidRPr="00FA161A">
        <w:rPr>
          <w:b/>
          <w:sz w:val="24"/>
          <w:szCs w:val="24"/>
        </w:rPr>
        <w:t>S</w:t>
      </w:r>
      <w:r w:rsidR="00A30DD3">
        <w:rPr>
          <w:b/>
          <w:sz w:val="24"/>
          <w:szCs w:val="24"/>
        </w:rPr>
        <w:t xml:space="preserve">lide 11 – Exploring Equity </w:t>
      </w:r>
    </w:p>
    <w:p w:rsidR="00A30DD3" w:rsidRDefault="00A30DD3" w:rsidP="00FA161A">
      <w:pPr>
        <w:pStyle w:val="ListParagraph"/>
        <w:ind w:left="360" w:hanging="360"/>
        <w:rPr>
          <w:bCs/>
        </w:rPr>
      </w:pPr>
      <w:r>
        <w:rPr>
          <w:bCs/>
        </w:rPr>
        <w:t>This slide, the second of three, is comprised of a subhead “Pedagogy” and a bulleted list of questions, as follows:</w:t>
      </w:r>
    </w:p>
    <w:p w:rsidR="00FA161A" w:rsidRPr="00FA161A" w:rsidRDefault="00FA161A" w:rsidP="00FA161A">
      <w:pPr>
        <w:pStyle w:val="ListParagraph"/>
        <w:ind w:left="360" w:hanging="360"/>
      </w:pPr>
      <w:r w:rsidRPr="00FA161A">
        <w:rPr>
          <w:bCs/>
        </w:rPr>
        <w:t>Pedagogy:</w:t>
      </w:r>
    </w:p>
    <w:p w:rsidR="0023143D" w:rsidRPr="00FA161A" w:rsidRDefault="00AD4F56" w:rsidP="009B23A4">
      <w:pPr>
        <w:pStyle w:val="ListParagraph"/>
        <w:numPr>
          <w:ilvl w:val="0"/>
          <w:numId w:val="15"/>
        </w:numPr>
        <w:ind w:left="360"/>
      </w:pPr>
      <w:r w:rsidRPr="00FA161A">
        <w:t>How do we encourage and support student voice?</w:t>
      </w:r>
    </w:p>
    <w:p w:rsidR="0023143D" w:rsidRPr="00FA161A" w:rsidRDefault="00AD4F56" w:rsidP="009B23A4">
      <w:pPr>
        <w:pStyle w:val="ListParagraph"/>
        <w:numPr>
          <w:ilvl w:val="0"/>
          <w:numId w:val="15"/>
        </w:numPr>
        <w:ind w:left="360"/>
      </w:pPr>
      <w:r w:rsidRPr="00FA161A">
        <w:t>How do we demonstrate commitment that all students are capable of learning and achieving?</w:t>
      </w:r>
    </w:p>
    <w:p w:rsidR="0023143D" w:rsidRPr="00FA161A" w:rsidRDefault="00AD4F56" w:rsidP="009B23A4">
      <w:pPr>
        <w:pStyle w:val="ListParagraph"/>
        <w:numPr>
          <w:ilvl w:val="0"/>
          <w:numId w:val="15"/>
        </w:numPr>
        <w:ind w:left="360"/>
      </w:pPr>
      <w:r w:rsidRPr="00FA161A">
        <w:t>How do we engage in conversations about bias and who is achieving/not achieving?</w:t>
      </w:r>
    </w:p>
    <w:p w:rsidR="0023143D" w:rsidRPr="00FA161A" w:rsidRDefault="00AD4F56" w:rsidP="009B23A4">
      <w:pPr>
        <w:pStyle w:val="ListParagraph"/>
        <w:numPr>
          <w:ilvl w:val="0"/>
          <w:numId w:val="15"/>
        </w:numPr>
        <w:ind w:left="360"/>
      </w:pPr>
      <w:r w:rsidRPr="00FA161A">
        <w:t>How do we demonstrate commitment to equity and inclusion?</w:t>
      </w:r>
    </w:p>
    <w:p w:rsidR="0023143D" w:rsidRPr="00FA161A" w:rsidRDefault="00AD4F56" w:rsidP="009B23A4">
      <w:pPr>
        <w:pStyle w:val="ListParagraph"/>
        <w:numPr>
          <w:ilvl w:val="0"/>
          <w:numId w:val="15"/>
        </w:numPr>
        <w:ind w:left="360"/>
      </w:pPr>
      <w:r w:rsidRPr="00FA161A">
        <w:t>How do we engage in culturally relevant and responsive pedagogy?</w:t>
      </w:r>
    </w:p>
    <w:p w:rsidR="00FA161A" w:rsidRPr="00FA161A" w:rsidRDefault="00AD4F56" w:rsidP="009B23A4">
      <w:pPr>
        <w:pStyle w:val="ListParagraph"/>
        <w:numPr>
          <w:ilvl w:val="0"/>
          <w:numId w:val="15"/>
        </w:numPr>
        <w:ind w:left="360"/>
      </w:pPr>
      <w:r w:rsidRPr="00FA161A">
        <w:t>Do we employ a variety of assessment strategies as well as instruments used to inform short and long-term planning to reduce gaps in student achievement and improve student learning and well-being?</w:t>
      </w:r>
    </w:p>
    <w:p w:rsidR="00FA161A" w:rsidRPr="00FA161A" w:rsidRDefault="00FA161A" w:rsidP="009B23A4">
      <w:pPr>
        <w:pStyle w:val="ListParagraph"/>
        <w:numPr>
          <w:ilvl w:val="0"/>
          <w:numId w:val="15"/>
        </w:numPr>
        <w:ind w:left="360"/>
      </w:pPr>
      <w:r w:rsidRPr="00FA161A">
        <w:t>Do we support co-curricular activities that offer student opportunities to achieve success outside the classroom that can contribute to their engagement in learning and success inside the classroom (e.g. before and after-school child care and/or programs that are focused on sport, recreation, the arts, and culture)</w:t>
      </w:r>
      <w:r w:rsidR="00A30DD3">
        <w:t>?</w:t>
      </w:r>
    </w:p>
    <w:p w:rsidR="00FA161A" w:rsidRPr="00FA161A" w:rsidRDefault="00FA161A" w:rsidP="00FA161A">
      <w:pPr>
        <w:pStyle w:val="ListParagraph"/>
        <w:ind w:left="0"/>
        <w:rPr>
          <w:b/>
          <w:sz w:val="24"/>
          <w:szCs w:val="24"/>
        </w:rPr>
      </w:pPr>
    </w:p>
    <w:p w:rsidR="00650D0E" w:rsidRDefault="00FA161A" w:rsidP="00650D0E">
      <w:pPr>
        <w:pStyle w:val="ListParagraph"/>
        <w:spacing w:after="0"/>
        <w:ind w:left="0"/>
        <w:rPr>
          <w:b/>
          <w:sz w:val="24"/>
          <w:szCs w:val="24"/>
        </w:rPr>
      </w:pPr>
      <w:r>
        <w:rPr>
          <w:b/>
          <w:sz w:val="24"/>
          <w:szCs w:val="24"/>
        </w:rPr>
        <w:t>Sl</w:t>
      </w:r>
      <w:r w:rsidR="00A30DD3">
        <w:rPr>
          <w:b/>
          <w:sz w:val="24"/>
          <w:szCs w:val="24"/>
        </w:rPr>
        <w:t xml:space="preserve">ide 12 – Exploring Equity </w:t>
      </w:r>
    </w:p>
    <w:p w:rsidR="00A30DD3" w:rsidRPr="00A30DD3" w:rsidRDefault="00A30DD3" w:rsidP="00A30DD3">
      <w:pPr>
        <w:pStyle w:val="ListParagraph"/>
        <w:ind w:left="0"/>
        <w:rPr>
          <w:bCs/>
        </w:rPr>
      </w:pPr>
      <w:r w:rsidRPr="00A30DD3">
        <w:rPr>
          <w:bCs/>
        </w:rPr>
        <w:t>This slide is the last of the three and is comprised of 2 subheads “Access” and “Climate”</w:t>
      </w:r>
      <w:r>
        <w:rPr>
          <w:bCs/>
        </w:rPr>
        <w:t>, with bu</w:t>
      </w:r>
      <w:r w:rsidRPr="00A30DD3">
        <w:rPr>
          <w:bCs/>
        </w:rPr>
        <w:t>lleted lists of related questions</w:t>
      </w:r>
      <w:r>
        <w:rPr>
          <w:bCs/>
        </w:rPr>
        <w:t xml:space="preserve"> and a source end note at the bottom of the slide</w:t>
      </w:r>
      <w:r w:rsidRPr="00A30DD3">
        <w:rPr>
          <w:bCs/>
        </w:rPr>
        <w:t>, as follows:</w:t>
      </w:r>
    </w:p>
    <w:p w:rsidR="00FA161A" w:rsidRPr="00FA161A" w:rsidRDefault="00FA161A" w:rsidP="009B23A4">
      <w:pPr>
        <w:pStyle w:val="ListParagraph"/>
        <w:ind w:left="360" w:hanging="360"/>
        <w:rPr>
          <w:b/>
        </w:rPr>
      </w:pPr>
      <w:r w:rsidRPr="00FA161A">
        <w:rPr>
          <w:b/>
          <w:bCs/>
        </w:rPr>
        <w:t>Access:</w:t>
      </w:r>
    </w:p>
    <w:p w:rsidR="0023143D" w:rsidRPr="00FA161A" w:rsidRDefault="00AD4F56" w:rsidP="009B23A4">
      <w:pPr>
        <w:pStyle w:val="ListParagraph"/>
        <w:numPr>
          <w:ilvl w:val="0"/>
          <w:numId w:val="16"/>
        </w:numPr>
        <w:ind w:left="360"/>
      </w:pPr>
      <w:r w:rsidRPr="00FA161A">
        <w:t>What are the physical barriers to access (e.g. washrooms, ramps, site safety, special needs equipment, breakfast programs, etc.)?</w:t>
      </w:r>
    </w:p>
    <w:p w:rsidR="00FA161A" w:rsidRPr="00FA161A" w:rsidRDefault="00AD4F56" w:rsidP="009B23A4">
      <w:pPr>
        <w:pStyle w:val="ListParagraph"/>
        <w:numPr>
          <w:ilvl w:val="0"/>
          <w:numId w:val="16"/>
        </w:numPr>
        <w:ind w:left="360"/>
      </w:pPr>
      <w:r w:rsidRPr="00FA161A">
        <w:t>Are the social barriers to access (e.g. language, information and data collection, dress codes, school fees, social emotional supports, etc.)?</w:t>
      </w:r>
    </w:p>
    <w:p w:rsidR="00FA161A" w:rsidRPr="00FA161A" w:rsidRDefault="00FA161A" w:rsidP="009B23A4">
      <w:pPr>
        <w:pStyle w:val="ListParagraph"/>
        <w:ind w:left="0"/>
        <w:rPr>
          <w:b/>
        </w:rPr>
      </w:pPr>
      <w:r w:rsidRPr="00FA161A">
        <w:rPr>
          <w:b/>
          <w:bCs/>
        </w:rPr>
        <w:t>Climate:</w:t>
      </w:r>
    </w:p>
    <w:p w:rsidR="0023143D" w:rsidRPr="00FA161A" w:rsidRDefault="00AD4F56" w:rsidP="009B23A4">
      <w:pPr>
        <w:pStyle w:val="ListParagraph"/>
        <w:numPr>
          <w:ilvl w:val="0"/>
          <w:numId w:val="17"/>
        </w:numPr>
        <w:tabs>
          <w:tab w:val="clear" w:pos="720"/>
        </w:tabs>
        <w:ind w:left="360"/>
      </w:pPr>
      <w:r w:rsidRPr="00FA161A">
        <w:t>How do we ensure the school environment is welcoming for all (students, staff, parents/guardians, and community)?</w:t>
      </w:r>
    </w:p>
    <w:p w:rsidR="0023143D" w:rsidRPr="00FA161A" w:rsidRDefault="00AD4F56" w:rsidP="009B23A4">
      <w:pPr>
        <w:pStyle w:val="ListParagraph"/>
        <w:numPr>
          <w:ilvl w:val="0"/>
          <w:numId w:val="17"/>
        </w:numPr>
        <w:tabs>
          <w:tab w:val="clear" w:pos="720"/>
        </w:tabs>
        <w:ind w:left="360"/>
      </w:pPr>
      <w:r w:rsidRPr="00FA161A">
        <w:lastRenderedPageBreak/>
        <w:t>How do we support student engagement opportunities?</w:t>
      </w:r>
    </w:p>
    <w:p w:rsidR="0023143D" w:rsidRPr="00FA161A" w:rsidRDefault="00AD4F56" w:rsidP="009B23A4">
      <w:pPr>
        <w:pStyle w:val="ListParagraph"/>
        <w:numPr>
          <w:ilvl w:val="0"/>
          <w:numId w:val="17"/>
        </w:numPr>
        <w:tabs>
          <w:tab w:val="clear" w:pos="720"/>
        </w:tabs>
        <w:ind w:left="360"/>
      </w:pPr>
      <w:r w:rsidRPr="00FA161A">
        <w:t>Do students see diversity and equity represented widely?</w:t>
      </w:r>
    </w:p>
    <w:p w:rsidR="0023143D" w:rsidRPr="00FA161A" w:rsidRDefault="00AD4F56" w:rsidP="009B23A4">
      <w:pPr>
        <w:pStyle w:val="ListParagraph"/>
        <w:numPr>
          <w:ilvl w:val="0"/>
          <w:numId w:val="17"/>
        </w:numPr>
        <w:tabs>
          <w:tab w:val="clear" w:pos="720"/>
        </w:tabs>
        <w:ind w:left="360"/>
      </w:pPr>
      <w:r w:rsidRPr="00FA161A">
        <w:t>How do we ensure students have input into dress codes and school codes?  Is safety an issue?  Is there a means of safe reporting?  Do students understand the causes and impacts of inequity in society, and understand the similarities, differences, intersectionality of multiple social identities and the connections between different forms of discrimination?</w:t>
      </w:r>
    </w:p>
    <w:p w:rsidR="00A30DD3" w:rsidRDefault="00A30DD3" w:rsidP="00A30DD3">
      <w:pPr>
        <w:spacing w:after="0"/>
      </w:pPr>
      <w:r w:rsidRPr="00FA161A">
        <w:t xml:space="preserve">Note: Nora Allingham, 1992 (From District Process Guide, TDSB, </w:t>
      </w:r>
      <w:proofErr w:type="gramStart"/>
      <w:r w:rsidRPr="00FA161A">
        <w:t>p</w:t>
      </w:r>
      <w:proofErr w:type="gramEnd"/>
      <w:r w:rsidRPr="00FA161A">
        <w:t xml:space="preserve"> 2)</w:t>
      </w:r>
    </w:p>
    <w:p w:rsidR="00FA161A" w:rsidRPr="00FA161A" w:rsidRDefault="00FA161A" w:rsidP="00650D0E">
      <w:pPr>
        <w:pStyle w:val="ListParagraph"/>
        <w:spacing w:after="0"/>
        <w:ind w:left="0"/>
        <w:rPr>
          <w:b/>
        </w:rPr>
      </w:pPr>
    </w:p>
    <w:p w:rsidR="00FA161A" w:rsidRDefault="00FA161A" w:rsidP="00650D0E">
      <w:pPr>
        <w:pStyle w:val="ListParagraph"/>
        <w:spacing w:after="0"/>
        <w:ind w:left="0"/>
        <w:rPr>
          <w:b/>
          <w:sz w:val="24"/>
          <w:szCs w:val="24"/>
        </w:rPr>
      </w:pPr>
      <w:r w:rsidRPr="00FA161A">
        <w:rPr>
          <w:b/>
          <w:sz w:val="24"/>
          <w:szCs w:val="24"/>
        </w:rPr>
        <w:t>Slide 13 – Our Process is Circular</w:t>
      </w:r>
    </w:p>
    <w:p w:rsidR="00A30DD3" w:rsidRDefault="00A30DD3" w:rsidP="009B23A4">
      <w:pPr>
        <w:pStyle w:val="ListParagraph"/>
        <w:ind w:left="0"/>
        <w:rPr>
          <w:lang w:val="en-US"/>
        </w:rPr>
      </w:pPr>
      <w:r>
        <w:rPr>
          <w:lang w:val="en-US"/>
        </w:rPr>
        <w:t>This slide is comprised of initial commentary and two diagrams, as follows:</w:t>
      </w:r>
    </w:p>
    <w:p w:rsidR="009B23A4" w:rsidRPr="009B23A4" w:rsidRDefault="009B23A4" w:rsidP="009B23A4">
      <w:pPr>
        <w:pStyle w:val="ListParagraph"/>
        <w:ind w:left="0"/>
      </w:pPr>
      <w:r w:rsidRPr="009B23A4">
        <w:rPr>
          <w:lang w:val="en-US"/>
        </w:rPr>
        <w:t xml:space="preserve">The process is a circular, iterative process that supports each school in their own journey. Like the System Improvement Learning Cycle, at each stage of the process, there will be planning, acting, assessing and reflecting. The process is staged to make explicit the outputs and interactions that facilitate the process. As we explore this process, there are fundamental questions that frame our conversations – these are our guiding questions. </w:t>
      </w:r>
    </w:p>
    <w:p w:rsidR="009B23A4" w:rsidRPr="009B23A4" w:rsidRDefault="009B23A4" w:rsidP="009B23A4">
      <w:pPr>
        <w:pStyle w:val="ListParagraph"/>
        <w:ind w:left="0"/>
      </w:pPr>
      <w:r w:rsidRPr="009B23A4">
        <w:rPr>
          <w:lang w:val="en-US"/>
        </w:rPr>
        <w:t>While the process is circular, the output must be:</w:t>
      </w:r>
    </w:p>
    <w:p w:rsidR="0023143D" w:rsidRPr="009B23A4" w:rsidRDefault="00AD4F56" w:rsidP="009B23A4">
      <w:pPr>
        <w:pStyle w:val="ListParagraph"/>
        <w:numPr>
          <w:ilvl w:val="0"/>
          <w:numId w:val="18"/>
        </w:numPr>
      </w:pPr>
      <w:r w:rsidRPr="009B23A4">
        <w:rPr>
          <w:lang w:val="en-US"/>
        </w:rPr>
        <w:t>Concrete and actionable</w:t>
      </w:r>
    </w:p>
    <w:p w:rsidR="0023143D" w:rsidRPr="009B23A4" w:rsidRDefault="00AD4F56" w:rsidP="009B23A4">
      <w:pPr>
        <w:pStyle w:val="ListParagraph"/>
        <w:numPr>
          <w:ilvl w:val="0"/>
          <w:numId w:val="18"/>
        </w:numPr>
      </w:pPr>
      <w:r w:rsidRPr="009B23A4">
        <w:rPr>
          <w:lang w:val="en-US"/>
        </w:rPr>
        <w:t>Specific to the school and authentically created for each school</w:t>
      </w:r>
    </w:p>
    <w:p w:rsidR="0023143D" w:rsidRPr="009B23A4" w:rsidRDefault="00AD4F56" w:rsidP="009B23A4">
      <w:pPr>
        <w:pStyle w:val="ListParagraph"/>
        <w:numPr>
          <w:ilvl w:val="0"/>
          <w:numId w:val="18"/>
        </w:numPr>
      </w:pPr>
      <w:r w:rsidRPr="009B23A4">
        <w:rPr>
          <w:lang w:val="en-US"/>
        </w:rPr>
        <w:t>Demonstrate the thinking between leaders and collaborators</w:t>
      </w:r>
    </w:p>
    <w:p w:rsidR="009B23A4" w:rsidRDefault="009B23A4" w:rsidP="00E91817">
      <w:pPr>
        <w:spacing w:before="120" w:after="0"/>
      </w:pPr>
      <w:r w:rsidRPr="00E91817">
        <w:rPr>
          <w:b/>
        </w:rPr>
        <w:t>Diagram 1:</w:t>
      </w:r>
      <w:r w:rsidRPr="009B23A4">
        <w:rPr>
          <w:rFonts w:eastAsiaTheme="minorEastAsia" w:hAnsi="Calibri"/>
          <w:i/>
          <w:iCs/>
          <w:color w:val="000000" w:themeColor="text1"/>
          <w:kern w:val="24"/>
          <w:sz w:val="16"/>
          <w:szCs w:val="16"/>
          <w:lang w:eastAsia="en-CA"/>
        </w:rPr>
        <w:t xml:space="preserve"> </w:t>
      </w:r>
      <w:r w:rsidRPr="009B23A4">
        <w:rPr>
          <w:iCs/>
        </w:rPr>
        <w:t xml:space="preserve">Adapted from Ministry of Education System Improvement Learning Cycle </w:t>
      </w:r>
    </w:p>
    <w:p w:rsidR="009B23A4" w:rsidRDefault="00A30DD3" w:rsidP="00650D0E">
      <w:pPr>
        <w:pStyle w:val="ListParagraph"/>
        <w:spacing w:after="0"/>
        <w:ind w:left="0"/>
      </w:pPr>
      <w:r>
        <w:t>In this diagram, a</w:t>
      </w:r>
      <w:r w:rsidR="009B23A4">
        <w:t xml:space="preserve"> circle contains a central theme: School Improvement Learning Cycle. The circle is divided into quadrants </w:t>
      </w:r>
      <w:r>
        <w:t>which name different stages of action and list the related activities. Arrows project from the</w:t>
      </w:r>
      <w:r w:rsidR="009B23A4">
        <w:t xml:space="preserve"> central theme</w:t>
      </w:r>
      <w:r>
        <w:t>, pointing</w:t>
      </w:r>
      <w:r w:rsidR="009B23A4">
        <w:t xml:space="preserve"> outwards to each quadrant</w:t>
      </w:r>
      <w:r w:rsidR="00E91817">
        <w:t xml:space="preserve">. At the </w:t>
      </w:r>
      <w:r>
        <w:t xml:space="preserve">very </w:t>
      </w:r>
      <w:r w:rsidR="00E91817">
        <w:t xml:space="preserve">bottom of the </w:t>
      </w:r>
      <w:r>
        <w:t>diagram</w:t>
      </w:r>
      <w:r w:rsidR="00E91817">
        <w:t xml:space="preserve"> is a two-way arrow, above which are the words Assess/Act/Adapt. The quadrants contain the following content</w:t>
      </w:r>
      <w:r w:rsidR="009B23A4">
        <w:t>:</w:t>
      </w:r>
    </w:p>
    <w:p w:rsidR="009B23A4" w:rsidRDefault="009B23A4" w:rsidP="00E91817">
      <w:pPr>
        <w:pStyle w:val="ListParagraph"/>
        <w:numPr>
          <w:ilvl w:val="0"/>
          <w:numId w:val="19"/>
        </w:numPr>
        <w:spacing w:after="0"/>
        <w:ind w:left="540"/>
      </w:pPr>
      <w:r>
        <w:t xml:space="preserve">NW Quadrant </w:t>
      </w:r>
      <w:r w:rsidR="00A30DD3">
        <w:t xml:space="preserve">– </w:t>
      </w:r>
      <w:r>
        <w:t>Planning Stage (Plan/Reflect) – Identify, reflect on and address system improvement needs and possible opportunities for support through a focused improvement plan.</w:t>
      </w:r>
    </w:p>
    <w:p w:rsidR="009B23A4" w:rsidRDefault="009B23A4" w:rsidP="00E91817">
      <w:pPr>
        <w:pStyle w:val="ListParagraph"/>
        <w:numPr>
          <w:ilvl w:val="0"/>
          <w:numId w:val="19"/>
        </w:numPr>
        <w:spacing w:after="0"/>
        <w:ind w:left="540"/>
      </w:pPr>
      <w:r>
        <w:t>NE Quadrant – Initiation Stage (Act/Reflect) – Implement improvement plan established in planning stage, identifying and accessing opportunities for support.</w:t>
      </w:r>
    </w:p>
    <w:p w:rsidR="009B23A4" w:rsidRDefault="009B23A4" w:rsidP="00E91817">
      <w:pPr>
        <w:pStyle w:val="ListParagraph"/>
        <w:numPr>
          <w:ilvl w:val="0"/>
          <w:numId w:val="19"/>
        </w:numPr>
        <w:spacing w:after="0"/>
        <w:ind w:left="540"/>
      </w:pPr>
      <w:r>
        <w:t>SE Quadrant – Monitoring Stage (Assess/Reflect) – Using multiple sources of evidence (products, observations and conversations) document, assess and adjust improvement plan actions, engaging with education stakeholders.</w:t>
      </w:r>
    </w:p>
    <w:p w:rsidR="009B23A4" w:rsidRDefault="009B23A4" w:rsidP="00E91817">
      <w:pPr>
        <w:pStyle w:val="ListParagraph"/>
        <w:numPr>
          <w:ilvl w:val="0"/>
          <w:numId w:val="19"/>
        </w:numPr>
        <w:spacing w:after="0"/>
        <w:ind w:left="540"/>
      </w:pPr>
      <w:r>
        <w:t>SW Quadrant – Reflective Stage</w:t>
      </w:r>
      <w:r w:rsidR="00A30DD3">
        <w:t xml:space="preserve"> </w:t>
      </w:r>
      <w:r>
        <w:t xml:space="preserve">(Reflect) – Using multiple sources of evidence, document and reflect on the impact of improvement plan, engaging with education </w:t>
      </w:r>
      <w:r w:rsidR="00E91817">
        <w:t>stakeholders</w:t>
      </w:r>
      <w:r>
        <w:t>.</w:t>
      </w:r>
    </w:p>
    <w:p w:rsidR="00E91817" w:rsidRDefault="00E91817" w:rsidP="00E91817">
      <w:pPr>
        <w:spacing w:after="0"/>
      </w:pPr>
    </w:p>
    <w:p w:rsidR="00E91817" w:rsidRDefault="00E91817" w:rsidP="00E91817">
      <w:pPr>
        <w:spacing w:after="0"/>
      </w:pPr>
      <w:r w:rsidRPr="00A30DD3">
        <w:rPr>
          <w:b/>
        </w:rPr>
        <w:t>Diagram 2</w:t>
      </w:r>
      <w:r>
        <w:t xml:space="preserve"> – </w:t>
      </w:r>
      <w:r w:rsidR="00A30DD3">
        <w:t xml:space="preserve">This diagram is comprised of the slide 2 circle. </w:t>
      </w:r>
      <w:r w:rsidR="008D46EF">
        <w:t>The numbers 1 to 6, representing t</w:t>
      </w:r>
      <w:r w:rsidR="00A30DD3">
        <w:t xml:space="preserve">he 6 </w:t>
      </w:r>
      <w:r w:rsidR="008D46EF">
        <w:t>“key conversations” from slide 6,</w:t>
      </w:r>
      <w:r>
        <w:t xml:space="preserve"> </w:t>
      </w:r>
      <w:r w:rsidR="008D46EF">
        <w:t>are placed along</w:t>
      </w:r>
      <w:r>
        <w:t xml:space="preserve"> a clockwise path that spirals around the circle, illustrating the cyclical nature of the 6 </w:t>
      </w:r>
      <w:r w:rsidR="008D46EF">
        <w:t>themes</w:t>
      </w:r>
      <w:r>
        <w:t xml:space="preserve">. The </w:t>
      </w:r>
      <w:r w:rsidR="008D46EF">
        <w:t xml:space="preserve">number 6 appears to end </w:t>
      </w:r>
      <w:r>
        <w:t>where number 1 begins</w:t>
      </w:r>
      <w:r w:rsidR="008D46EF">
        <w:t xml:space="preserve">. The key </w:t>
      </w:r>
      <w:proofErr w:type="gramStart"/>
      <w:r w:rsidR="008D46EF">
        <w:t>conversations  from</w:t>
      </w:r>
      <w:proofErr w:type="gramEnd"/>
      <w:r w:rsidR="008D46EF">
        <w:t xml:space="preserve"> slide 6 were</w:t>
      </w:r>
      <w:r>
        <w:t>:</w:t>
      </w:r>
    </w:p>
    <w:p w:rsidR="00E91817" w:rsidRDefault="00E91817" w:rsidP="00E91817">
      <w:pPr>
        <w:spacing w:after="0"/>
      </w:pPr>
      <w:r>
        <w:t>1. Where are we now?</w:t>
      </w:r>
    </w:p>
    <w:p w:rsidR="00E91817" w:rsidRDefault="00E91817" w:rsidP="00E91817">
      <w:pPr>
        <w:spacing w:after="0"/>
      </w:pPr>
      <w:r>
        <w:t>2. Where are we going?</w:t>
      </w:r>
    </w:p>
    <w:p w:rsidR="00E91817" w:rsidRDefault="00E91817" w:rsidP="00E91817">
      <w:pPr>
        <w:spacing w:after="0"/>
      </w:pPr>
      <w:r>
        <w:t>3. What do we need to learn?</w:t>
      </w:r>
    </w:p>
    <w:p w:rsidR="00E91817" w:rsidRDefault="00E91817" w:rsidP="00E91817">
      <w:pPr>
        <w:spacing w:after="0"/>
      </w:pPr>
      <w:r>
        <w:t>4. How do we know?</w:t>
      </w:r>
    </w:p>
    <w:p w:rsidR="00E91817" w:rsidRDefault="00E91817" w:rsidP="00E91817">
      <w:pPr>
        <w:spacing w:after="0"/>
      </w:pPr>
      <w:r>
        <w:t>5. Act</w:t>
      </w:r>
    </w:p>
    <w:p w:rsidR="00E91817" w:rsidRDefault="00E91817" w:rsidP="00E91817">
      <w:pPr>
        <w:spacing w:after="0"/>
      </w:pPr>
      <w:r>
        <w:t xml:space="preserve">6. What change will we make to our thinking and behaviour? </w:t>
      </w:r>
    </w:p>
    <w:p w:rsidR="00E91817" w:rsidRDefault="00E91817" w:rsidP="00E91817">
      <w:pPr>
        <w:spacing w:after="0"/>
      </w:pPr>
    </w:p>
    <w:p w:rsidR="008D46EF" w:rsidRDefault="008D46EF">
      <w:pPr>
        <w:rPr>
          <w:b/>
          <w:sz w:val="24"/>
          <w:szCs w:val="24"/>
        </w:rPr>
      </w:pPr>
      <w:r>
        <w:rPr>
          <w:b/>
          <w:sz w:val="24"/>
          <w:szCs w:val="24"/>
        </w:rPr>
        <w:br w:type="page"/>
      </w:r>
    </w:p>
    <w:p w:rsidR="00E91817" w:rsidRPr="00E91817" w:rsidRDefault="00E91817" w:rsidP="00E91817">
      <w:pPr>
        <w:spacing w:after="0"/>
        <w:rPr>
          <w:b/>
          <w:sz w:val="24"/>
          <w:szCs w:val="24"/>
        </w:rPr>
      </w:pPr>
      <w:r w:rsidRPr="00E91817">
        <w:rPr>
          <w:b/>
          <w:sz w:val="24"/>
          <w:szCs w:val="24"/>
        </w:rPr>
        <w:lastRenderedPageBreak/>
        <w:t>Slide 14 – Begin Exploring</w:t>
      </w:r>
    </w:p>
    <w:p w:rsidR="008D46EF" w:rsidRDefault="008D46EF" w:rsidP="00E91817">
      <w:pPr>
        <w:spacing w:after="0"/>
      </w:pPr>
      <w:r>
        <w:t xml:space="preserve">This slide is comprised of commentary and pictures of two TDSB website pages with an explanatory statement beneath each image, as follows: </w:t>
      </w:r>
    </w:p>
    <w:p w:rsidR="00E91817" w:rsidRDefault="00E91817" w:rsidP="00E91817">
      <w:pPr>
        <w:spacing w:after="0"/>
      </w:pPr>
      <w:r w:rsidRPr="00E91817">
        <w:t>The online resource will also include information that will give you a deeper dive into areas in our Vision for Learning. You will be able to click on areas of the Vision for Learning for access to further information and resources. As schools engage in this process, this is a living site with a central repository where others can contribute.</w:t>
      </w:r>
    </w:p>
    <w:p w:rsidR="00E91817" w:rsidRPr="00E41B7F" w:rsidRDefault="008D46EF" w:rsidP="008D46EF">
      <w:pPr>
        <w:spacing w:after="0"/>
      </w:pPr>
      <w:r w:rsidRPr="00E41B7F">
        <w:t xml:space="preserve">Page #1 – </w:t>
      </w:r>
      <w:r w:rsidR="00E91817" w:rsidRPr="00E41B7F">
        <w:rPr>
          <w:iCs/>
        </w:rPr>
        <w:t xml:space="preserve">Landing page for School Effectiveness and School Improvement </w:t>
      </w:r>
    </w:p>
    <w:p w:rsidR="00E91817" w:rsidRPr="00E41B7F" w:rsidRDefault="008D46EF" w:rsidP="008D46EF">
      <w:pPr>
        <w:spacing w:after="0"/>
      </w:pPr>
      <w:r w:rsidRPr="00E41B7F">
        <w:rPr>
          <w:iCs/>
        </w:rPr>
        <w:t xml:space="preserve">Page #2 – </w:t>
      </w:r>
      <w:r w:rsidR="00E91817" w:rsidRPr="00E41B7F">
        <w:rPr>
          <w:iCs/>
        </w:rPr>
        <w:t>Mock-up of Equity landing page with infor</w:t>
      </w:r>
      <w:r w:rsidR="00E41B7F">
        <w:rPr>
          <w:iCs/>
        </w:rPr>
        <w:t>mation and resource to explore</w:t>
      </w:r>
      <w:bookmarkStart w:id="0" w:name="_GoBack"/>
      <w:bookmarkEnd w:id="0"/>
    </w:p>
    <w:p w:rsidR="00E91817" w:rsidRDefault="00E91817" w:rsidP="00E91817">
      <w:pPr>
        <w:pStyle w:val="ListParagraph"/>
        <w:spacing w:after="0"/>
      </w:pPr>
    </w:p>
    <w:p w:rsidR="00E91817" w:rsidRPr="00E91817" w:rsidRDefault="00E41B7F" w:rsidP="00E91817">
      <w:pPr>
        <w:pStyle w:val="ListParagraph"/>
        <w:spacing w:after="0"/>
        <w:ind w:left="0"/>
        <w:rPr>
          <w:b/>
          <w:sz w:val="24"/>
          <w:szCs w:val="24"/>
        </w:rPr>
      </w:pPr>
      <w:r>
        <w:rPr>
          <w:b/>
          <w:sz w:val="24"/>
          <w:szCs w:val="24"/>
        </w:rPr>
        <w:t>Slides 15 to 17</w:t>
      </w:r>
      <w:r w:rsidR="00E91817" w:rsidRPr="00E91817">
        <w:rPr>
          <w:b/>
          <w:sz w:val="24"/>
          <w:szCs w:val="24"/>
        </w:rPr>
        <w:t xml:space="preserve"> – Resources</w:t>
      </w:r>
    </w:p>
    <w:p w:rsidR="00E91817" w:rsidRDefault="00E91817" w:rsidP="00E91817">
      <w:pPr>
        <w:pStyle w:val="ListParagraph"/>
        <w:spacing w:after="0"/>
        <w:ind w:left="0"/>
      </w:pPr>
      <w:r>
        <w:t xml:space="preserve">The </w:t>
      </w:r>
      <w:r w:rsidR="008D46EF">
        <w:t xml:space="preserve">3 final </w:t>
      </w:r>
      <w:r>
        <w:t xml:space="preserve">slides show </w:t>
      </w:r>
      <w:r w:rsidR="008D46EF">
        <w:t xml:space="preserve">images of </w:t>
      </w:r>
      <w:r>
        <w:t>the resources being used</w:t>
      </w:r>
      <w:r w:rsidR="008D46EF">
        <w:t>. They include</w:t>
      </w:r>
      <w:r>
        <w:t>:</w:t>
      </w:r>
    </w:p>
    <w:p w:rsidR="00E91817" w:rsidRDefault="00E91817" w:rsidP="00E91817">
      <w:pPr>
        <w:pStyle w:val="ListParagraph"/>
        <w:numPr>
          <w:ilvl w:val="0"/>
          <w:numId w:val="21"/>
        </w:numPr>
        <w:spacing w:after="0"/>
      </w:pPr>
      <w:r>
        <w:t>Equity Continuum: Action for Critical Information in Schools and Classrooms</w:t>
      </w:r>
    </w:p>
    <w:p w:rsidR="00E91817" w:rsidRDefault="00E91817" w:rsidP="00E91817">
      <w:pPr>
        <w:pStyle w:val="ListParagraph"/>
        <w:numPr>
          <w:ilvl w:val="0"/>
          <w:numId w:val="21"/>
        </w:numPr>
        <w:spacing w:after="0"/>
      </w:pPr>
      <w:r>
        <w:t>Educator’s Equity Workbook 2</w:t>
      </w:r>
      <w:r w:rsidRPr="00E91817">
        <w:rPr>
          <w:vertAlign w:val="superscript"/>
        </w:rPr>
        <w:t>nd</w:t>
      </w:r>
      <w:r>
        <w:t xml:space="preserve"> Edition</w:t>
      </w:r>
    </w:p>
    <w:p w:rsidR="00E91817" w:rsidRDefault="00E91817" w:rsidP="00E91817">
      <w:pPr>
        <w:pStyle w:val="ListParagraph"/>
        <w:numPr>
          <w:ilvl w:val="0"/>
          <w:numId w:val="21"/>
        </w:numPr>
        <w:spacing w:after="0"/>
      </w:pPr>
      <w:r>
        <w:t>Educator’s Equity Companion Guide</w:t>
      </w:r>
    </w:p>
    <w:p w:rsidR="00E91817" w:rsidRDefault="00E91817" w:rsidP="00E91817">
      <w:pPr>
        <w:pStyle w:val="ListParagraph"/>
        <w:numPr>
          <w:ilvl w:val="0"/>
          <w:numId w:val="21"/>
        </w:numPr>
        <w:spacing w:after="0"/>
      </w:pPr>
      <w:r>
        <w:t>Removing the Margins – The Challenges and possibilities of Inclusive Schooling</w:t>
      </w:r>
    </w:p>
    <w:p w:rsidR="00E91817" w:rsidRDefault="00E91817" w:rsidP="00E91817">
      <w:pPr>
        <w:pStyle w:val="ListParagraph"/>
        <w:numPr>
          <w:ilvl w:val="0"/>
          <w:numId w:val="21"/>
        </w:numPr>
        <w:spacing w:after="0"/>
      </w:pPr>
      <w:r>
        <w:t>Inclusive Schooling – A Teacher’s Companion to Removing the Margins</w:t>
      </w:r>
    </w:p>
    <w:p w:rsidR="00E91817" w:rsidRDefault="00E91817" w:rsidP="00E91817">
      <w:pPr>
        <w:pStyle w:val="ListParagraph"/>
        <w:numPr>
          <w:ilvl w:val="0"/>
          <w:numId w:val="21"/>
        </w:numPr>
        <w:spacing w:after="0"/>
      </w:pPr>
      <w:r>
        <w:t>A vision for Learning in TDSB – Our Educator’</w:t>
      </w:r>
      <w:r w:rsidR="00AD4F56">
        <w:t>s Guide to School Impro</w:t>
      </w:r>
      <w:r>
        <w:t>vement and Effectiveness</w:t>
      </w:r>
    </w:p>
    <w:p w:rsidR="00E91817" w:rsidRDefault="00E91817" w:rsidP="00E91817">
      <w:pPr>
        <w:pStyle w:val="ListParagraph"/>
        <w:numPr>
          <w:ilvl w:val="0"/>
          <w:numId w:val="21"/>
        </w:numPr>
        <w:spacing w:after="0"/>
      </w:pPr>
      <w:r>
        <w:t>Intentional Interruption – Breaking Down Learning Barriers to Transform Professional Practice</w:t>
      </w:r>
    </w:p>
    <w:p w:rsidR="00E91817" w:rsidRDefault="00AD4F56" w:rsidP="00E91817">
      <w:pPr>
        <w:pStyle w:val="ListParagraph"/>
        <w:numPr>
          <w:ilvl w:val="0"/>
          <w:numId w:val="21"/>
        </w:numPr>
        <w:spacing w:after="0"/>
      </w:pPr>
      <w:r>
        <w:t>The Principal as Leader of the Equitable School</w:t>
      </w:r>
    </w:p>
    <w:p w:rsidR="00AD4F56" w:rsidRDefault="00AD4F56" w:rsidP="00E91817">
      <w:pPr>
        <w:pStyle w:val="ListParagraph"/>
        <w:numPr>
          <w:ilvl w:val="0"/>
          <w:numId w:val="21"/>
        </w:numPr>
        <w:spacing w:after="0"/>
      </w:pPr>
      <w:r>
        <w:t>21</w:t>
      </w:r>
      <w:r w:rsidRPr="00AD4F56">
        <w:rPr>
          <w:vertAlign w:val="superscript"/>
        </w:rPr>
        <w:t>st</w:t>
      </w:r>
      <w:r>
        <w:t xml:space="preserve"> Century Competencies – Towards Defining 21</w:t>
      </w:r>
      <w:r w:rsidRPr="00AD4F56">
        <w:rPr>
          <w:vertAlign w:val="superscript"/>
        </w:rPr>
        <w:t>st</w:t>
      </w:r>
      <w:r>
        <w:t xml:space="preserve"> Century Competencies for Ontario (Winter 2016 Edition)</w:t>
      </w:r>
    </w:p>
    <w:p w:rsidR="00AD4F56" w:rsidRDefault="00AD4F56" w:rsidP="00E91817">
      <w:pPr>
        <w:pStyle w:val="ListParagraph"/>
        <w:numPr>
          <w:ilvl w:val="0"/>
          <w:numId w:val="21"/>
        </w:numPr>
        <w:spacing w:after="0"/>
      </w:pPr>
      <w:r>
        <w:t>The Colour of Democracy – Racism in Canadian Society (4</w:t>
      </w:r>
      <w:r w:rsidRPr="00AD4F56">
        <w:rPr>
          <w:vertAlign w:val="superscript"/>
        </w:rPr>
        <w:t>th</w:t>
      </w:r>
      <w:r>
        <w:t xml:space="preserve"> Edition)</w:t>
      </w:r>
    </w:p>
    <w:p w:rsidR="00AD4F56" w:rsidRPr="00E91817" w:rsidRDefault="00AD4F56" w:rsidP="00E91817">
      <w:pPr>
        <w:pStyle w:val="ListParagraph"/>
        <w:numPr>
          <w:ilvl w:val="0"/>
          <w:numId w:val="21"/>
        </w:numPr>
        <w:spacing w:after="0"/>
      </w:pPr>
      <w:r>
        <w:t>Data, Data Everywhere – Bringing all the Data Together for Continuous School Improvement</w:t>
      </w:r>
    </w:p>
    <w:p w:rsidR="00E91817" w:rsidRDefault="00E91817" w:rsidP="00E91817">
      <w:pPr>
        <w:spacing w:after="0"/>
        <w:rPr>
          <w:b/>
        </w:rPr>
      </w:pPr>
    </w:p>
    <w:p w:rsidR="00AD4F56" w:rsidRPr="008D46EF" w:rsidRDefault="000E5B9D" w:rsidP="00E91817">
      <w:pPr>
        <w:spacing w:after="0"/>
      </w:pPr>
      <w:r>
        <w:t>Slide</w:t>
      </w:r>
      <w:r w:rsidR="00AD4F56" w:rsidRPr="008D46EF">
        <w:t xml:space="preserve"> 17</w:t>
      </w:r>
      <w:r>
        <w:t xml:space="preserve"> is the final slide and along with </w:t>
      </w:r>
      <w:r w:rsidR="00E41B7F">
        <w:t xml:space="preserve">its 2 </w:t>
      </w:r>
      <w:r>
        <w:t>resources</w:t>
      </w:r>
      <w:r w:rsidR="00E41B7F">
        <w:t>,</w:t>
      </w:r>
      <w:r>
        <w:t xml:space="preserve"> it </w:t>
      </w:r>
      <w:r w:rsidR="00AD4F56" w:rsidRPr="008D46EF">
        <w:t>has a diagram taken from the final resource</w:t>
      </w:r>
      <w:r w:rsidR="00E41B7F">
        <w:t xml:space="preserve"> listed above.</w:t>
      </w:r>
      <w:r w:rsidR="00C64D10" w:rsidRPr="008D46EF">
        <w:t xml:space="preserve"> The heading </w:t>
      </w:r>
      <w:r w:rsidR="008D46EF">
        <w:t xml:space="preserve">of the diagram </w:t>
      </w:r>
      <w:r w:rsidR="00C64D10" w:rsidRPr="008D46EF">
        <w:t>is:</w:t>
      </w:r>
      <w:r w:rsidR="00AD4F56" w:rsidRPr="008D46EF">
        <w:t xml:space="preserve"> Figure 2.3 “Continuous School Improvement Framework with a Focus on Compliance”</w:t>
      </w:r>
      <w:r w:rsidR="00E41B7F">
        <w:t>.</w:t>
      </w:r>
    </w:p>
    <w:p w:rsidR="00D431FE" w:rsidRPr="008D46EF" w:rsidRDefault="00D431FE" w:rsidP="00E91817">
      <w:pPr>
        <w:spacing w:after="0"/>
      </w:pPr>
      <w:r w:rsidRPr="008D46EF">
        <w:t>The diagram is made up of</w:t>
      </w:r>
      <w:r w:rsidR="00E41B7F">
        <w:t xml:space="preserve"> 10</w:t>
      </w:r>
      <w:r w:rsidRPr="008D46EF">
        <w:t xml:space="preserve"> boxes, </w:t>
      </w:r>
      <w:r w:rsidR="00C64D10" w:rsidRPr="008D46EF">
        <w:t xml:space="preserve">stacked </w:t>
      </w:r>
      <w:r w:rsidRPr="008D46EF">
        <w:t>vertically</w:t>
      </w:r>
      <w:r w:rsidR="00C64D10" w:rsidRPr="008D46EF">
        <w:t xml:space="preserve"> with a line linking them </w:t>
      </w:r>
      <w:r w:rsidR="008D46EF">
        <w:t xml:space="preserve">from </w:t>
      </w:r>
      <w:r w:rsidR="00C64D10" w:rsidRPr="008D46EF">
        <w:t>top to bottom</w:t>
      </w:r>
      <w:r w:rsidRPr="008D46EF">
        <w:t>. In</w:t>
      </w:r>
      <w:r w:rsidR="008D46EF">
        <w:t>side</w:t>
      </w:r>
      <w:r w:rsidRPr="008D46EF">
        <w:t xml:space="preserve"> each box is</w:t>
      </w:r>
      <w:r w:rsidR="008D46EF">
        <w:t xml:space="preserve"> a question and next to each</w:t>
      </w:r>
      <w:r w:rsidRPr="008D46EF">
        <w:t xml:space="preserve"> box is a </w:t>
      </w:r>
      <w:r w:rsidR="008D46EF">
        <w:t>sub</w:t>
      </w:r>
      <w:r w:rsidR="00C64D10" w:rsidRPr="008D46EF">
        <w:t>heading</w:t>
      </w:r>
      <w:r w:rsidRPr="008D46EF">
        <w:t xml:space="preserve"> and </w:t>
      </w:r>
      <w:r w:rsidR="00C64D10" w:rsidRPr="008D46EF">
        <w:t xml:space="preserve">a </w:t>
      </w:r>
      <w:r w:rsidR="000E5B9D">
        <w:t xml:space="preserve">bulleted </w:t>
      </w:r>
      <w:r w:rsidRPr="008D46EF">
        <w:t>list of considerations related to the boxed question, as follows (moving from top to bottom of the diagram):</w:t>
      </w:r>
    </w:p>
    <w:p w:rsidR="00D431FE" w:rsidRPr="008D46EF" w:rsidRDefault="000E5B9D" w:rsidP="00C64D10">
      <w:pPr>
        <w:spacing w:after="0"/>
      </w:pPr>
      <w:r>
        <w:t>Top B</w:t>
      </w:r>
      <w:r w:rsidR="00D431FE" w:rsidRPr="008D46EF">
        <w:t>ox – Who are we? – Demographics – District, Schools, Students, Staffs, Community</w:t>
      </w:r>
    </w:p>
    <w:p w:rsidR="00D431FE" w:rsidRPr="008D46EF" w:rsidRDefault="000E5B9D" w:rsidP="00C64D10">
      <w:pPr>
        <w:spacing w:after="0"/>
      </w:pPr>
      <w:r>
        <w:t>B</w:t>
      </w:r>
      <w:r w:rsidR="00D431FE" w:rsidRPr="008D46EF">
        <w:t>ox</w:t>
      </w:r>
      <w:r>
        <w:t xml:space="preserve"> 2</w:t>
      </w:r>
      <w:r w:rsidR="00D431FE" w:rsidRPr="008D46EF">
        <w:t xml:space="preserve"> – How do we do business? – Perceptions – Culture, Climate, Values and Beliefs</w:t>
      </w:r>
    </w:p>
    <w:p w:rsidR="00D431FE" w:rsidRPr="008D46EF" w:rsidRDefault="000E5B9D" w:rsidP="00C64D10">
      <w:pPr>
        <w:spacing w:after="0"/>
      </w:pPr>
      <w:r>
        <w:t>B</w:t>
      </w:r>
      <w:r w:rsidR="00D431FE" w:rsidRPr="008D46EF">
        <w:t>ox</w:t>
      </w:r>
      <w:r>
        <w:t xml:space="preserve"> 3</w:t>
      </w:r>
      <w:r w:rsidR="00D431FE" w:rsidRPr="008D46EF">
        <w:t xml:space="preserve"> – How are our students doing? – Student Learning – Summative, Formative, Diagnostic</w:t>
      </w:r>
    </w:p>
    <w:p w:rsidR="00D431FE" w:rsidRPr="008D46EF" w:rsidRDefault="00D431FE" w:rsidP="00C64D10">
      <w:pPr>
        <w:spacing w:after="0"/>
      </w:pPr>
      <w:r w:rsidRPr="008D46EF">
        <w:t>Box</w:t>
      </w:r>
      <w:r w:rsidR="000E5B9D">
        <w:t xml:space="preserve"> 4</w:t>
      </w:r>
      <w:r w:rsidRPr="008D46EF">
        <w:t xml:space="preserve"> – What are our processes? – School Processes – Programs, Instructional, Organizational, Administrative, Continuous School Improvement</w:t>
      </w:r>
    </w:p>
    <w:p w:rsidR="00D431FE" w:rsidRPr="008D46EF" w:rsidRDefault="000E5B9D" w:rsidP="00C64D10">
      <w:pPr>
        <w:spacing w:after="0"/>
      </w:pPr>
      <w:r>
        <w:t>B</w:t>
      </w:r>
      <w:r w:rsidR="00D431FE" w:rsidRPr="008D46EF">
        <w:t>ox</w:t>
      </w:r>
      <w:r>
        <w:t xml:space="preserve"> 5</w:t>
      </w:r>
      <w:r w:rsidR="00D431FE" w:rsidRPr="008D46EF">
        <w:t xml:space="preserve"> – What is working/not working? – Contributing causes, Predictive analytics (How did we get where we are?)</w:t>
      </w:r>
    </w:p>
    <w:p w:rsidR="00D431FE" w:rsidRPr="008D46EF" w:rsidRDefault="000E5B9D" w:rsidP="00C64D10">
      <w:pPr>
        <w:spacing w:after="0"/>
      </w:pPr>
      <w:r>
        <w:t>B</w:t>
      </w:r>
      <w:r w:rsidR="00D431FE" w:rsidRPr="008D46EF">
        <w:t>ox</w:t>
      </w:r>
      <w:r>
        <w:t xml:space="preserve"> 6</w:t>
      </w:r>
      <w:r w:rsidR="00D431FE" w:rsidRPr="008D46EF">
        <w:t xml:space="preserve"> – Why </w:t>
      </w:r>
      <w:r w:rsidR="00C64D10" w:rsidRPr="008D46EF">
        <w:t>do we exist</w:t>
      </w:r>
      <w:r w:rsidR="00D431FE" w:rsidRPr="008D46EF">
        <w:t>?</w:t>
      </w:r>
      <w:r w:rsidR="00C64D10" w:rsidRPr="008D46EF">
        <w:t xml:space="preserve"> – Purpose, Mission</w:t>
      </w:r>
    </w:p>
    <w:p w:rsidR="00D431FE" w:rsidRPr="008D46EF" w:rsidRDefault="00D431FE" w:rsidP="00C64D10">
      <w:pPr>
        <w:spacing w:after="0"/>
      </w:pPr>
      <w:r w:rsidRPr="008D46EF">
        <w:t>Box</w:t>
      </w:r>
      <w:r w:rsidR="000E5B9D">
        <w:t xml:space="preserve"> 7</w:t>
      </w:r>
      <w:r w:rsidRPr="008D46EF">
        <w:t xml:space="preserve"> – Where do we want to go?</w:t>
      </w:r>
      <w:r w:rsidR="00C64D10" w:rsidRPr="008D46EF">
        <w:t xml:space="preserve"> – Vision, Goals, Student Learning Standards (Where do we want to be?)</w:t>
      </w:r>
    </w:p>
    <w:p w:rsidR="00C64D10" w:rsidRPr="008D46EF" w:rsidRDefault="000E5B9D" w:rsidP="00C64D10">
      <w:pPr>
        <w:spacing w:after="0"/>
      </w:pPr>
      <w:r>
        <w:t>B</w:t>
      </w:r>
      <w:r w:rsidR="00C64D10" w:rsidRPr="008D46EF">
        <w:t>ox</w:t>
      </w:r>
      <w:r>
        <w:t xml:space="preserve"> 8</w:t>
      </w:r>
      <w:r w:rsidR="00C64D10" w:rsidRPr="008D46EF">
        <w:t xml:space="preserve"> – How can we get to where we want to be? – Continuous Improvement – Plan, Objectives, Strategies, Activities, Budget</w:t>
      </w:r>
    </w:p>
    <w:p w:rsidR="00C64D10" w:rsidRPr="008D46EF" w:rsidRDefault="00C64D10" w:rsidP="00C64D10">
      <w:pPr>
        <w:spacing w:after="0"/>
      </w:pPr>
      <w:r w:rsidRPr="008D46EF">
        <w:t>Box</w:t>
      </w:r>
      <w:r w:rsidR="000E5B9D">
        <w:t xml:space="preserve"> 9</w:t>
      </w:r>
      <w:r w:rsidRPr="008D46EF">
        <w:t xml:space="preserve"> – How will we implement? – Implementation Strategies – Teaching Strategies, Collaborative Strategies, Professional Learning, Partnerships</w:t>
      </w:r>
    </w:p>
    <w:p w:rsidR="00C64D10" w:rsidRDefault="00C64D10" w:rsidP="00E91817">
      <w:pPr>
        <w:spacing w:after="0"/>
      </w:pPr>
      <w:r w:rsidRPr="008D46EF">
        <w:t>Final box – How will we evaluate our efforts? – Formative and Summative Evaluation (Is what we are doing making a difference?)</w:t>
      </w:r>
    </w:p>
    <w:p w:rsidR="000E5B9D" w:rsidRDefault="000E5B9D" w:rsidP="00E91817">
      <w:pPr>
        <w:spacing w:after="0"/>
      </w:pPr>
      <w:r>
        <w:t xml:space="preserve">Two large arrows containing partial statements are superimposed beside the overall diagram. The first arrow points to the word Summative (next to Box 3) with the words: “Many schools begin their school improvement planning here,” The </w:t>
      </w:r>
      <w:proofErr w:type="gramStart"/>
      <w:r>
        <w:t>second</w:t>
      </w:r>
      <w:proofErr w:type="gramEnd"/>
      <w:r>
        <w:t xml:space="preserve"> arrow points to the word Plan (next to Box 8), with the words “…and end their efforts here.”</w:t>
      </w:r>
    </w:p>
    <w:p w:rsidR="000E5B9D" w:rsidRPr="008D46EF" w:rsidRDefault="000E5B9D" w:rsidP="00E91817">
      <w:pPr>
        <w:spacing w:after="0"/>
      </w:pPr>
    </w:p>
    <w:sectPr w:rsidR="000E5B9D" w:rsidRPr="008D46EF" w:rsidSect="00C64D1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8B6"/>
    <w:multiLevelType w:val="hybridMultilevel"/>
    <w:tmpl w:val="67B873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8AC5908"/>
    <w:multiLevelType w:val="hybridMultilevel"/>
    <w:tmpl w:val="890E5D60"/>
    <w:lvl w:ilvl="0" w:tplc="9C7CB454">
      <w:start w:val="1"/>
      <w:numFmt w:val="bullet"/>
      <w:lvlText w:val="•"/>
      <w:lvlJc w:val="left"/>
      <w:pPr>
        <w:tabs>
          <w:tab w:val="num" w:pos="720"/>
        </w:tabs>
        <w:ind w:left="720" w:hanging="360"/>
      </w:pPr>
      <w:rPr>
        <w:rFonts w:ascii="Arial" w:hAnsi="Arial" w:hint="default"/>
      </w:rPr>
    </w:lvl>
    <w:lvl w:ilvl="1" w:tplc="7DEAFB42" w:tentative="1">
      <w:start w:val="1"/>
      <w:numFmt w:val="bullet"/>
      <w:lvlText w:val="•"/>
      <w:lvlJc w:val="left"/>
      <w:pPr>
        <w:tabs>
          <w:tab w:val="num" w:pos="1440"/>
        </w:tabs>
        <w:ind w:left="1440" w:hanging="360"/>
      </w:pPr>
      <w:rPr>
        <w:rFonts w:ascii="Arial" w:hAnsi="Arial" w:hint="default"/>
      </w:rPr>
    </w:lvl>
    <w:lvl w:ilvl="2" w:tplc="B65EB19E" w:tentative="1">
      <w:start w:val="1"/>
      <w:numFmt w:val="bullet"/>
      <w:lvlText w:val="•"/>
      <w:lvlJc w:val="left"/>
      <w:pPr>
        <w:tabs>
          <w:tab w:val="num" w:pos="2160"/>
        </w:tabs>
        <w:ind w:left="2160" w:hanging="360"/>
      </w:pPr>
      <w:rPr>
        <w:rFonts w:ascii="Arial" w:hAnsi="Arial" w:hint="default"/>
      </w:rPr>
    </w:lvl>
    <w:lvl w:ilvl="3" w:tplc="94EEFBBC" w:tentative="1">
      <w:start w:val="1"/>
      <w:numFmt w:val="bullet"/>
      <w:lvlText w:val="•"/>
      <w:lvlJc w:val="left"/>
      <w:pPr>
        <w:tabs>
          <w:tab w:val="num" w:pos="2880"/>
        </w:tabs>
        <w:ind w:left="2880" w:hanging="360"/>
      </w:pPr>
      <w:rPr>
        <w:rFonts w:ascii="Arial" w:hAnsi="Arial" w:hint="default"/>
      </w:rPr>
    </w:lvl>
    <w:lvl w:ilvl="4" w:tplc="F9802F28" w:tentative="1">
      <w:start w:val="1"/>
      <w:numFmt w:val="bullet"/>
      <w:lvlText w:val="•"/>
      <w:lvlJc w:val="left"/>
      <w:pPr>
        <w:tabs>
          <w:tab w:val="num" w:pos="3600"/>
        </w:tabs>
        <w:ind w:left="3600" w:hanging="360"/>
      </w:pPr>
      <w:rPr>
        <w:rFonts w:ascii="Arial" w:hAnsi="Arial" w:hint="default"/>
      </w:rPr>
    </w:lvl>
    <w:lvl w:ilvl="5" w:tplc="8EA4A408" w:tentative="1">
      <w:start w:val="1"/>
      <w:numFmt w:val="bullet"/>
      <w:lvlText w:val="•"/>
      <w:lvlJc w:val="left"/>
      <w:pPr>
        <w:tabs>
          <w:tab w:val="num" w:pos="4320"/>
        </w:tabs>
        <w:ind w:left="4320" w:hanging="360"/>
      </w:pPr>
      <w:rPr>
        <w:rFonts w:ascii="Arial" w:hAnsi="Arial" w:hint="default"/>
      </w:rPr>
    </w:lvl>
    <w:lvl w:ilvl="6" w:tplc="5D30843E" w:tentative="1">
      <w:start w:val="1"/>
      <w:numFmt w:val="bullet"/>
      <w:lvlText w:val="•"/>
      <w:lvlJc w:val="left"/>
      <w:pPr>
        <w:tabs>
          <w:tab w:val="num" w:pos="5040"/>
        </w:tabs>
        <w:ind w:left="5040" w:hanging="360"/>
      </w:pPr>
      <w:rPr>
        <w:rFonts w:ascii="Arial" w:hAnsi="Arial" w:hint="default"/>
      </w:rPr>
    </w:lvl>
    <w:lvl w:ilvl="7" w:tplc="E7CE8C8C" w:tentative="1">
      <w:start w:val="1"/>
      <w:numFmt w:val="bullet"/>
      <w:lvlText w:val="•"/>
      <w:lvlJc w:val="left"/>
      <w:pPr>
        <w:tabs>
          <w:tab w:val="num" w:pos="5760"/>
        </w:tabs>
        <w:ind w:left="5760" w:hanging="360"/>
      </w:pPr>
      <w:rPr>
        <w:rFonts w:ascii="Arial" w:hAnsi="Arial" w:hint="default"/>
      </w:rPr>
    </w:lvl>
    <w:lvl w:ilvl="8" w:tplc="749609C2" w:tentative="1">
      <w:start w:val="1"/>
      <w:numFmt w:val="bullet"/>
      <w:lvlText w:val="•"/>
      <w:lvlJc w:val="left"/>
      <w:pPr>
        <w:tabs>
          <w:tab w:val="num" w:pos="6480"/>
        </w:tabs>
        <w:ind w:left="6480" w:hanging="360"/>
      </w:pPr>
      <w:rPr>
        <w:rFonts w:ascii="Arial" w:hAnsi="Arial" w:hint="default"/>
      </w:rPr>
    </w:lvl>
  </w:abstractNum>
  <w:abstractNum w:abstractNumId="2">
    <w:nsid w:val="0B5C7D7E"/>
    <w:multiLevelType w:val="hybridMultilevel"/>
    <w:tmpl w:val="BDDAD998"/>
    <w:lvl w:ilvl="0" w:tplc="65A00B5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F47981"/>
    <w:multiLevelType w:val="hybridMultilevel"/>
    <w:tmpl w:val="2470408C"/>
    <w:lvl w:ilvl="0" w:tplc="A9BC0ED4">
      <w:start w:val="1"/>
      <w:numFmt w:val="bullet"/>
      <w:lvlText w:val="•"/>
      <w:lvlJc w:val="left"/>
      <w:pPr>
        <w:tabs>
          <w:tab w:val="num" w:pos="720"/>
        </w:tabs>
        <w:ind w:left="720" w:hanging="360"/>
      </w:pPr>
      <w:rPr>
        <w:rFonts w:ascii="Arial" w:hAnsi="Arial" w:hint="default"/>
      </w:rPr>
    </w:lvl>
    <w:lvl w:ilvl="1" w:tplc="3D14791E" w:tentative="1">
      <w:start w:val="1"/>
      <w:numFmt w:val="bullet"/>
      <w:lvlText w:val="•"/>
      <w:lvlJc w:val="left"/>
      <w:pPr>
        <w:tabs>
          <w:tab w:val="num" w:pos="1440"/>
        </w:tabs>
        <w:ind w:left="1440" w:hanging="360"/>
      </w:pPr>
      <w:rPr>
        <w:rFonts w:ascii="Arial" w:hAnsi="Arial" w:hint="default"/>
      </w:rPr>
    </w:lvl>
    <w:lvl w:ilvl="2" w:tplc="F3ACAECC" w:tentative="1">
      <w:start w:val="1"/>
      <w:numFmt w:val="bullet"/>
      <w:lvlText w:val="•"/>
      <w:lvlJc w:val="left"/>
      <w:pPr>
        <w:tabs>
          <w:tab w:val="num" w:pos="2160"/>
        </w:tabs>
        <w:ind w:left="2160" w:hanging="360"/>
      </w:pPr>
      <w:rPr>
        <w:rFonts w:ascii="Arial" w:hAnsi="Arial" w:hint="default"/>
      </w:rPr>
    </w:lvl>
    <w:lvl w:ilvl="3" w:tplc="4656E016" w:tentative="1">
      <w:start w:val="1"/>
      <w:numFmt w:val="bullet"/>
      <w:lvlText w:val="•"/>
      <w:lvlJc w:val="left"/>
      <w:pPr>
        <w:tabs>
          <w:tab w:val="num" w:pos="2880"/>
        </w:tabs>
        <w:ind w:left="2880" w:hanging="360"/>
      </w:pPr>
      <w:rPr>
        <w:rFonts w:ascii="Arial" w:hAnsi="Arial" w:hint="default"/>
      </w:rPr>
    </w:lvl>
    <w:lvl w:ilvl="4" w:tplc="66A2E520" w:tentative="1">
      <w:start w:val="1"/>
      <w:numFmt w:val="bullet"/>
      <w:lvlText w:val="•"/>
      <w:lvlJc w:val="left"/>
      <w:pPr>
        <w:tabs>
          <w:tab w:val="num" w:pos="3600"/>
        </w:tabs>
        <w:ind w:left="3600" w:hanging="360"/>
      </w:pPr>
      <w:rPr>
        <w:rFonts w:ascii="Arial" w:hAnsi="Arial" w:hint="default"/>
      </w:rPr>
    </w:lvl>
    <w:lvl w:ilvl="5" w:tplc="984E4F86" w:tentative="1">
      <w:start w:val="1"/>
      <w:numFmt w:val="bullet"/>
      <w:lvlText w:val="•"/>
      <w:lvlJc w:val="left"/>
      <w:pPr>
        <w:tabs>
          <w:tab w:val="num" w:pos="4320"/>
        </w:tabs>
        <w:ind w:left="4320" w:hanging="360"/>
      </w:pPr>
      <w:rPr>
        <w:rFonts w:ascii="Arial" w:hAnsi="Arial" w:hint="default"/>
      </w:rPr>
    </w:lvl>
    <w:lvl w:ilvl="6" w:tplc="2390C16A" w:tentative="1">
      <w:start w:val="1"/>
      <w:numFmt w:val="bullet"/>
      <w:lvlText w:val="•"/>
      <w:lvlJc w:val="left"/>
      <w:pPr>
        <w:tabs>
          <w:tab w:val="num" w:pos="5040"/>
        </w:tabs>
        <w:ind w:left="5040" w:hanging="360"/>
      </w:pPr>
      <w:rPr>
        <w:rFonts w:ascii="Arial" w:hAnsi="Arial" w:hint="default"/>
      </w:rPr>
    </w:lvl>
    <w:lvl w:ilvl="7" w:tplc="9FD660BA" w:tentative="1">
      <w:start w:val="1"/>
      <w:numFmt w:val="bullet"/>
      <w:lvlText w:val="•"/>
      <w:lvlJc w:val="left"/>
      <w:pPr>
        <w:tabs>
          <w:tab w:val="num" w:pos="5760"/>
        </w:tabs>
        <w:ind w:left="5760" w:hanging="360"/>
      </w:pPr>
      <w:rPr>
        <w:rFonts w:ascii="Arial" w:hAnsi="Arial" w:hint="default"/>
      </w:rPr>
    </w:lvl>
    <w:lvl w:ilvl="8" w:tplc="518A8560" w:tentative="1">
      <w:start w:val="1"/>
      <w:numFmt w:val="bullet"/>
      <w:lvlText w:val="•"/>
      <w:lvlJc w:val="left"/>
      <w:pPr>
        <w:tabs>
          <w:tab w:val="num" w:pos="6480"/>
        </w:tabs>
        <w:ind w:left="6480" w:hanging="360"/>
      </w:pPr>
      <w:rPr>
        <w:rFonts w:ascii="Arial" w:hAnsi="Arial" w:hint="default"/>
      </w:rPr>
    </w:lvl>
  </w:abstractNum>
  <w:abstractNum w:abstractNumId="4">
    <w:nsid w:val="14983D48"/>
    <w:multiLevelType w:val="hybridMultilevel"/>
    <w:tmpl w:val="4C26E000"/>
    <w:lvl w:ilvl="0" w:tplc="22DA6E38">
      <w:start w:val="1"/>
      <w:numFmt w:val="bullet"/>
      <w:lvlText w:val="•"/>
      <w:lvlJc w:val="left"/>
      <w:pPr>
        <w:tabs>
          <w:tab w:val="num" w:pos="720"/>
        </w:tabs>
        <w:ind w:left="720" w:hanging="360"/>
      </w:pPr>
      <w:rPr>
        <w:rFonts w:ascii="Arial" w:hAnsi="Arial" w:hint="default"/>
      </w:rPr>
    </w:lvl>
    <w:lvl w:ilvl="1" w:tplc="CEA2AD32" w:tentative="1">
      <w:start w:val="1"/>
      <w:numFmt w:val="bullet"/>
      <w:lvlText w:val="•"/>
      <w:lvlJc w:val="left"/>
      <w:pPr>
        <w:tabs>
          <w:tab w:val="num" w:pos="1440"/>
        </w:tabs>
        <w:ind w:left="1440" w:hanging="360"/>
      </w:pPr>
      <w:rPr>
        <w:rFonts w:ascii="Arial" w:hAnsi="Arial" w:hint="default"/>
      </w:rPr>
    </w:lvl>
    <w:lvl w:ilvl="2" w:tplc="EFD8C194" w:tentative="1">
      <w:start w:val="1"/>
      <w:numFmt w:val="bullet"/>
      <w:lvlText w:val="•"/>
      <w:lvlJc w:val="left"/>
      <w:pPr>
        <w:tabs>
          <w:tab w:val="num" w:pos="2160"/>
        </w:tabs>
        <w:ind w:left="2160" w:hanging="360"/>
      </w:pPr>
      <w:rPr>
        <w:rFonts w:ascii="Arial" w:hAnsi="Arial" w:hint="default"/>
      </w:rPr>
    </w:lvl>
    <w:lvl w:ilvl="3" w:tplc="E8BE70AA" w:tentative="1">
      <w:start w:val="1"/>
      <w:numFmt w:val="bullet"/>
      <w:lvlText w:val="•"/>
      <w:lvlJc w:val="left"/>
      <w:pPr>
        <w:tabs>
          <w:tab w:val="num" w:pos="2880"/>
        </w:tabs>
        <w:ind w:left="2880" w:hanging="360"/>
      </w:pPr>
      <w:rPr>
        <w:rFonts w:ascii="Arial" w:hAnsi="Arial" w:hint="default"/>
      </w:rPr>
    </w:lvl>
    <w:lvl w:ilvl="4" w:tplc="B006629C" w:tentative="1">
      <w:start w:val="1"/>
      <w:numFmt w:val="bullet"/>
      <w:lvlText w:val="•"/>
      <w:lvlJc w:val="left"/>
      <w:pPr>
        <w:tabs>
          <w:tab w:val="num" w:pos="3600"/>
        </w:tabs>
        <w:ind w:left="3600" w:hanging="360"/>
      </w:pPr>
      <w:rPr>
        <w:rFonts w:ascii="Arial" w:hAnsi="Arial" w:hint="default"/>
      </w:rPr>
    </w:lvl>
    <w:lvl w:ilvl="5" w:tplc="7C2C2A22" w:tentative="1">
      <w:start w:val="1"/>
      <w:numFmt w:val="bullet"/>
      <w:lvlText w:val="•"/>
      <w:lvlJc w:val="left"/>
      <w:pPr>
        <w:tabs>
          <w:tab w:val="num" w:pos="4320"/>
        </w:tabs>
        <w:ind w:left="4320" w:hanging="360"/>
      </w:pPr>
      <w:rPr>
        <w:rFonts w:ascii="Arial" w:hAnsi="Arial" w:hint="default"/>
      </w:rPr>
    </w:lvl>
    <w:lvl w:ilvl="6" w:tplc="C88E6CDC" w:tentative="1">
      <w:start w:val="1"/>
      <w:numFmt w:val="bullet"/>
      <w:lvlText w:val="•"/>
      <w:lvlJc w:val="left"/>
      <w:pPr>
        <w:tabs>
          <w:tab w:val="num" w:pos="5040"/>
        </w:tabs>
        <w:ind w:left="5040" w:hanging="360"/>
      </w:pPr>
      <w:rPr>
        <w:rFonts w:ascii="Arial" w:hAnsi="Arial" w:hint="default"/>
      </w:rPr>
    </w:lvl>
    <w:lvl w:ilvl="7" w:tplc="AE405A7A" w:tentative="1">
      <w:start w:val="1"/>
      <w:numFmt w:val="bullet"/>
      <w:lvlText w:val="•"/>
      <w:lvlJc w:val="left"/>
      <w:pPr>
        <w:tabs>
          <w:tab w:val="num" w:pos="5760"/>
        </w:tabs>
        <w:ind w:left="5760" w:hanging="360"/>
      </w:pPr>
      <w:rPr>
        <w:rFonts w:ascii="Arial" w:hAnsi="Arial" w:hint="default"/>
      </w:rPr>
    </w:lvl>
    <w:lvl w:ilvl="8" w:tplc="5986ED86" w:tentative="1">
      <w:start w:val="1"/>
      <w:numFmt w:val="bullet"/>
      <w:lvlText w:val="•"/>
      <w:lvlJc w:val="left"/>
      <w:pPr>
        <w:tabs>
          <w:tab w:val="num" w:pos="6480"/>
        </w:tabs>
        <w:ind w:left="6480" w:hanging="360"/>
      </w:pPr>
      <w:rPr>
        <w:rFonts w:ascii="Arial" w:hAnsi="Arial" w:hint="default"/>
      </w:rPr>
    </w:lvl>
  </w:abstractNum>
  <w:abstractNum w:abstractNumId="5">
    <w:nsid w:val="1AA6172E"/>
    <w:multiLevelType w:val="hybridMultilevel"/>
    <w:tmpl w:val="34B42A5A"/>
    <w:lvl w:ilvl="0" w:tplc="CBA898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E335D1"/>
    <w:multiLevelType w:val="hybridMultilevel"/>
    <w:tmpl w:val="C4B2868C"/>
    <w:lvl w:ilvl="0" w:tplc="130E5E76">
      <w:start w:val="1"/>
      <w:numFmt w:val="bullet"/>
      <w:lvlText w:val="•"/>
      <w:lvlJc w:val="left"/>
      <w:pPr>
        <w:tabs>
          <w:tab w:val="num" w:pos="720"/>
        </w:tabs>
        <w:ind w:left="720" w:hanging="360"/>
      </w:pPr>
      <w:rPr>
        <w:rFonts w:ascii="Arial" w:hAnsi="Arial" w:hint="default"/>
      </w:rPr>
    </w:lvl>
    <w:lvl w:ilvl="1" w:tplc="32DED194" w:tentative="1">
      <w:start w:val="1"/>
      <w:numFmt w:val="bullet"/>
      <w:lvlText w:val="•"/>
      <w:lvlJc w:val="left"/>
      <w:pPr>
        <w:tabs>
          <w:tab w:val="num" w:pos="1440"/>
        </w:tabs>
        <w:ind w:left="1440" w:hanging="360"/>
      </w:pPr>
      <w:rPr>
        <w:rFonts w:ascii="Arial" w:hAnsi="Arial" w:hint="default"/>
      </w:rPr>
    </w:lvl>
    <w:lvl w:ilvl="2" w:tplc="BFD03646" w:tentative="1">
      <w:start w:val="1"/>
      <w:numFmt w:val="bullet"/>
      <w:lvlText w:val="•"/>
      <w:lvlJc w:val="left"/>
      <w:pPr>
        <w:tabs>
          <w:tab w:val="num" w:pos="2160"/>
        </w:tabs>
        <w:ind w:left="2160" w:hanging="360"/>
      </w:pPr>
      <w:rPr>
        <w:rFonts w:ascii="Arial" w:hAnsi="Arial" w:hint="default"/>
      </w:rPr>
    </w:lvl>
    <w:lvl w:ilvl="3" w:tplc="73DEA4D2" w:tentative="1">
      <w:start w:val="1"/>
      <w:numFmt w:val="bullet"/>
      <w:lvlText w:val="•"/>
      <w:lvlJc w:val="left"/>
      <w:pPr>
        <w:tabs>
          <w:tab w:val="num" w:pos="2880"/>
        </w:tabs>
        <w:ind w:left="2880" w:hanging="360"/>
      </w:pPr>
      <w:rPr>
        <w:rFonts w:ascii="Arial" w:hAnsi="Arial" w:hint="default"/>
      </w:rPr>
    </w:lvl>
    <w:lvl w:ilvl="4" w:tplc="BFCC7D4E" w:tentative="1">
      <w:start w:val="1"/>
      <w:numFmt w:val="bullet"/>
      <w:lvlText w:val="•"/>
      <w:lvlJc w:val="left"/>
      <w:pPr>
        <w:tabs>
          <w:tab w:val="num" w:pos="3600"/>
        </w:tabs>
        <w:ind w:left="3600" w:hanging="360"/>
      </w:pPr>
      <w:rPr>
        <w:rFonts w:ascii="Arial" w:hAnsi="Arial" w:hint="default"/>
      </w:rPr>
    </w:lvl>
    <w:lvl w:ilvl="5" w:tplc="8FD2DD46" w:tentative="1">
      <w:start w:val="1"/>
      <w:numFmt w:val="bullet"/>
      <w:lvlText w:val="•"/>
      <w:lvlJc w:val="left"/>
      <w:pPr>
        <w:tabs>
          <w:tab w:val="num" w:pos="4320"/>
        </w:tabs>
        <w:ind w:left="4320" w:hanging="360"/>
      </w:pPr>
      <w:rPr>
        <w:rFonts w:ascii="Arial" w:hAnsi="Arial" w:hint="default"/>
      </w:rPr>
    </w:lvl>
    <w:lvl w:ilvl="6" w:tplc="898E80EE" w:tentative="1">
      <w:start w:val="1"/>
      <w:numFmt w:val="bullet"/>
      <w:lvlText w:val="•"/>
      <w:lvlJc w:val="left"/>
      <w:pPr>
        <w:tabs>
          <w:tab w:val="num" w:pos="5040"/>
        </w:tabs>
        <w:ind w:left="5040" w:hanging="360"/>
      </w:pPr>
      <w:rPr>
        <w:rFonts w:ascii="Arial" w:hAnsi="Arial" w:hint="default"/>
      </w:rPr>
    </w:lvl>
    <w:lvl w:ilvl="7" w:tplc="8890A248" w:tentative="1">
      <w:start w:val="1"/>
      <w:numFmt w:val="bullet"/>
      <w:lvlText w:val="•"/>
      <w:lvlJc w:val="left"/>
      <w:pPr>
        <w:tabs>
          <w:tab w:val="num" w:pos="5760"/>
        </w:tabs>
        <w:ind w:left="5760" w:hanging="360"/>
      </w:pPr>
      <w:rPr>
        <w:rFonts w:ascii="Arial" w:hAnsi="Arial" w:hint="default"/>
      </w:rPr>
    </w:lvl>
    <w:lvl w:ilvl="8" w:tplc="43C2FC98" w:tentative="1">
      <w:start w:val="1"/>
      <w:numFmt w:val="bullet"/>
      <w:lvlText w:val="•"/>
      <w:lvlJc w:val="left"/>
      <w:pPr>
        <w:tabs>
          <w:tab w:val="num" w:pos="6480"/>
        </w:tabs>
        <w:ind w:left="6480" w:hanging="360"/>
      </w:pPr>
      <w:rPr>
        <w:rFonts w:ascii="Arial" w:hAnsi="Arial" w:hint="default"/>
      </w:rPr>
    </w:lvl>
  </w:abstractNum>
  <w:abstractNum w:abstractNumId="7">
    <w:nsid w:val="1F250EC1"/>
    <w:multiLevelType w:val="hybridMultilevel"/>
    <w:tmpl w:val="84CAA2C2"/>
    <w:lvl w:ilvl="0" w:tplc="9F1686A8">
      <w:start w:val="1"/>
      <w:numFmt w:val="bullet"/>
      <w:lvlText w:val="•"/>
      <w:lvlJc w:val="left"/>
      <w:pPr>
        <w:tabs>
          <w:tab w:val="num" w:pos="720"/>
        </w:tabs>
        <w:ind w:left="720" w:hanging="360"/>
      </w:pPr>
      <w:rPr>
        <w:rFonts w:ascii="Arial" w:hAnsi="Arial" w:hint="default"/>
      </w:rPr>
    </w:lvl>
    <w:lvl w:ilvl="1" w:tplc="76D2EE04" w:tentative="1">
      <w:start w:val="1"/>
      <w:numFmt w:val="bullet"/>
      <w:lvlText w:val="•"/>
      <w:lvlJc w:val="left"/>
      <w:pPr>
        <w:tabs>
          <w:tab w:val="num" w:pos="1440"/>
        </w:tabs>
        <w:ind w:left="1440" w:hanging="360"/>
      </w:pPr>
      <w:rPr>
        <w:rFonts w:ascii="Arial" w:hAnsi="Arial" w:hint="default"/>
      </w:rPr>
    </w:lvl>
    <w:lvl w:ilvl="2" w:tplc="913E83C0" w:tentative="1">
      <w:start w:val="1"/>
      <w:numFmt w:val="bullet"/>
      <w:lvlText w:val="•"/>
      <w:lvlJc w:val="left"/>
      <w:pPr>
        <w:tabs>
          <w:tab w:val="num" w:pos="2160"/>
        </w:tabs>
        <w:ind w:left="2160" w:hanging="360"/>
      </w:pPr>
      <w:rPr>
        <w:rFonts w:ascii="Arial" w:hAnsi="Arial" w:hint="default"/>
      </w:rPr>
    </w:lvl>
    <w:lvl w:ilvl="3" w:tplc="E7D44C0E" w:tentative="1">
      <w:start w:val="1"/>
      <w:numFmt w:val="bullet"/>
      <w:lvlText w:val="•"/>
      <w:lvlJc w:val="left"/>
      <w:pPr>
        <w:tabs>
          <w:tab w:val="num" w:pos="2880"/>
        </w:tabs>
        <w:ind w:left="2880" w:hanging="360"/>
      </w:pPr>
      <w:rPr>
        <w:rFonts w:ascii="Arial" w:hAnsi="Arial" w:hint="default"/>
      </w:rPr>
    </w:lvl>
    <w:lvl w:ilvl="4" w:tplc="4E6E226E" w:tentative="1">
      <w:start w:val="1"/>
      <w:numFmt w:val="bullet"/>
      <w:lvlText w:val="•"/>
      <w:lvlJc w:val="left"/>
      <w:pPr>
        <w:tabs>
          <w:tab w:val="num" w:pos="3600"/>
        </w:tabs>
        <w:ind w:left="3600" w:hanging="360"/>
      </w:pPr>
      <w:rPr>
        <w:rFonts w:ascii="Arial" w:hAnsi="Arial" w:hint="default"/>
      </w:rPr>
    </w:lvl>
    <w:lvl w:ilvl="5" w:tplc="550878F8" w:tentative="1">
      <w:start w:val="1"/>
      <w:numFmt w:val="bullet"/>
      <w:lvlText w:val="•"/>
      <w:lvlJc w:val="left"/>
      <w:pPr>
        <w:tabs>
          <w:tab w:val="num" w:pos="4320"/>
        </w:tabs>
        <w:ind w:left="4320" w:hanging="360"/>
      </w:pPr>
      <w:rPr>
        <w:rFonts w:ascii="Arial" w:hAnsi="Arial" w:hint="default"/>
      </w:rPr>
    </w:lvl>
    <w:lvl w:ilvl="6" w:tplc="3282259A" w:tentative="1">
      <w:start w:val="1"/>
      <w:numFmt w:val="bullet"/>
      <w:lvlText w:val="•"/>
      <w:lvlJc w:val="left"/>
      <w:pPr>
        <w:tabs>
          <w:tab w:val="num" w:pos="5040"/>
        </w:tabs>
        <w:ind w:left="5040" w:hanging="360"/>
      </w:pPr>
      <w:rPr>
        <w:rFonts w:ascii="Arial" w:hAnsi="Arial" w:hint="default"/>
      </w:rPr>
    </w:lvl>
    <w:lvl w:ilvl="7" w:tplc="FD3ED9B8" w:tentative="1">
      <w:start w:val="1"/>
      <w:numFmt w:val="bullet"/>
      <w:lvlText w:val="•"/>
      <w:lvlJc w:val="left"/>
      <w:pPr>
        <w:tabs>
          <w:tab w:val="num" w:pos="5760"/>
        </w:tabs>
        <w:ind w:left="5760" w:hanging="360"/>
      </w:pPr>
      <w:rPr>
        <w:rFonts w:ascii="Arial" w:hAnsi="Arial" w:hint="default"/>
      </w:rPr>
    </w:lvl>
    <w:lvl w:ilvl="8" w:tplc="FC8625C2" w:tentative="1">
      <w:start w:val="1"/>
      <w:numFmt w:val="bullet"/>
      <w:lvlText w:val="•"/>
      <w:lvlJc w:val="left"/>
      <w:pPr>
        <w:tabs>
          <w:tab w:val="num" w:pos="6480"/>
        </w:tabs>
        <w:ind w:left="6480" w:hanging="360"/>
      </w:pPr>
      <w:rPr>
        <w:rFonts w:ascii="Arial" w:hAnsi="Arial" w:hint="default"/>
      </w:rPr>
    </w:lvl>
  </w:abstractNum>
  <w:abstractNum w:abstractNumId="8">
    <w:nsid w:val="27495D8A"/>
    <w:multiLevelType w:val="hybridMultilevel"/>
    <w:tmpl w:val="9550CBDE"/>
    <w:lvl w:ilvl="0" w:tplc="B6F6ABE4">
      <w:start w:val="1"/>
      <w:numFmt w:val="decimal"/>
      <w:lvlText w:val="%1."/>
      <w:lvlJc w:val="left"/>
      <w:pPr>
        <w:ind w:left="720" w:hanging="360"/>
      </w:pPr>
      <w:rPr>
        <w:rFonts w:ascii="Arial" w:hAnsi="Arial"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601D27"/>
    <w:multiLevelType w:val="hybridMultilevel"/>
    <w:tmpl w:val="FF0E4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544354"/>
    <w:multiLevelType w:val="hybridMultilevel"/>
    <w:tmpl w:val="1DEE74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115E41"/>
    <w:multiLevelType w:val="hybridMultilevel"/>
    <w:tmpl w:val="5B54FA60"/>
    <w:lvl w:ilvl="0" w:tplc="FA72884A">
      <w:start w:val="1"/>
      <w:numFmt w:val="bullet"/>
      <w:lvlText w:val="•"/>
      <w:lvlJc w:val="left"/>
      <w:pPr>
        <w:tabs>
          <w:tab w:val="num" w:pos="720"/>
        </w:tabs>
        <w:ind w:left="720" w:hanging="360"/>
      </w:pPr>
      <w:rPr>
        <w:rFonts w:ascii="Arial" w:hAnsi="Arial" w:hint="default"/>
      </w:rPr>
    </w:lvl>
    <w:lvl w:ilvl="1" w:tplc="FAA09190" w:tentative="1">
      <w:start w:val="1"/>
      <w:numFmt w:val="bullet"/>
      <w:lvlText w:val="•"/>
      <w:lvlJc w:val="left"/>
      <w:pPr>
        <w:tabs>
          <w:tab w:val="num" w:pos="1440"/>
        </w:tabs>
        <w:ind w:left="1440" w:hanging="360"/>
      </w:pPr>
      <w:rPr>
        <w:rFonts w:ascii="Arial" w:hAnsi="Arial" w:hint="default"/>
      </w:rPr>
    </w:lvl>
    <w:lvl w:ilvl="2" w:tplc="E0362430" w:tentative="1">
      <w:start w:val="1"/>
      <w:numFmt w:val="bullet"/>
      <w:lvlText w:val="•"/>
      <w:lvlJc w:val="left"/>
      <w:pPr>
        <w:tabs>
          <w:tab w:val="num" w:pos="2160"/>
        </w:tabs>
        <w:ind w:left="2160" w:hanging="360"/>
      </w:pPr>
      <w:rPr>
        <w:rFonts w:ascii="Arial" w:hAnsi="Arial" w:hint="default"/>
      </w:rPr>
    </w:lvl>
    <w:lvl w:ilvl="3" w:tplc="B0FA0018" w:tentative="1">
      <w:start w:val="1"/>
      <w:numFmt w:val="bullet"/>
      <w:lvlText w:val="•"/>
      <w:lvlJc w:val="left"/>
      <w:pPr>
        <w:tabs>
          <w:tab w:val="num" w:pos="2880"/>
        </w:tabs>
        <w:ind w:left="2880" w:hanging="360"/>
      </w:pPr>
      <w:rPr>
        <w:rFonts w:ascii="Arial" w:hAnsi="Arial" w:hint="default"/>
      </w:rPr>
    </w:lvl>
    <w:lvl w:ilvl="4" w:tplc="FAD8D6CC" w:tentative="1">
      <w:start w:val="1"/>
      <w:numFmt w:val="bullet"/>
      <w:lvlText w:val="•"/>
      <w:lvlJc w:val="left"/>
      <w:pPr>
        <w:tabs>
          <w:tab w:val="num" w:pos="3600"/>
        </w:tabs>
        <w:ind w:left="3600" w:hanging="360"/>
      </w:pPr>
      <w:rPr>
        <w:rFonts w:ascii="Arial" w:hAnsi="Arial" w:hint="default"/>
      </w:rPr>
    </w:lvl>
    <w:lvl w:ilvl="5" w:tplc="C7C45E66" w:tentative="1">
      <w:start w:val="1"/>
      <w:numFmt w:val="bullet"/>
      <w:lvlText w:val="•"/>
      <w:lvlJc w:val="left"/>
      <w:pPr>
        <w:tabs>
          <w:tab w:val="num" w:pos="4320"/>
        </w:tabs>
        <w:ind w:left="4320" w:hanging="360"/>
      </w:pPr>
      <w:rPr>
        <w:rFonts w:ascii="Arial" w:hAnsi="Arial" w:hint="default"/>
      </w:rPr>
    </w:lvl>
    <w:lvl w:ilvl="6" w:tplc="DAD81A3E" w:tentative="1">
      <w:start w:val="1"/>
      <w:numFmt w:val="bullet"/>
      <w:lvlText w:val="•"/>
      <w:lvlJc w:val="left"/>
      <w:pPr>
        <w:tabs>
          <w:tab w:val="num" w:pos="5040"/>
        </w:tabs>
        <w:ind w:left="5040" w:hanging="360"/>
      </w:pPr>
      <w:rPr>
        <w:rFonts w:ascii="Arial" w:hAnsi="Arial" w:hint="default"/>
      </w:rPr>
    </w:lvl>
    <w:lvl w:ilvl="7" w:tplc="1E086068" w:tentative="1">
      <w:start w:val="1"/>
      <w:numFmt w:val="bullet"/>
      <w:lvlText w:val="•"/>
      <w:lvlJc w:val="left"/>
      <w:pPr>
        <w:tabs>
          <w:tab w:val="num" w:pos="5760"/>
        </w:tabs>
        <w:ind w:left="5760" w:hanging="360"/>
      </w:pPr>
      <w:rPr>
        <w:rFonts w:ascii="Arial" w:hAnsi="Arial" w:hint="default"/>
      </w:rPr>
    </w:lvl>
    <w:lvl w:ilvl="8" w:tplc="FF9C8B4C" w:tentative="1">
      <w:start w:val="1"/>
      <w:numFmt w:val="bullet"/>
      <w:lvlText w:val="•"/>
      <w:lvlJc w:val="left"/>
      <w:pPr>
        <w:tabs>
          <w:tab w:val="num" w:pos="6480"/>
        </w:tabs>
        <w:ind w:left="6480" w:hanging="360"/>
      </w:pPr>
      <w:rPr>
        <w:rFonts w:ascii="Arial" w:hAnsi="Arial" w:hint="default"/>
      </w:rPr>
    </w:lvl>
  </w:abstractNum>
  <w:abstractNum w:abstractNumId="12">
    <w:nsid w:val="379925BE"/>
    <w:multiLevelType w:val="hybridMultilevel"/>
    <w:tmpl w:val="661EF52C"/>
    <w:lvl w:ilvl="0" w:tplc="F23A24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A57349"/>
    <w:multiLevelType w:val="hybridMultilevel"/>
    <w:tmpl w:val="AE104F2C"/>
    <w:lvl w:ilvl="0" w:tplc="1870D1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B151983"/>
    <w:multiLevelType w:val="hybridMultilevel"/>
    <w:tmpl w:val="7C62170C"/>
    <w:lvl w:ilvl="0" w:tplc="67E06BB2">
      <w:start w:val="1"/>
      <w:numFmt w:val="decimal"/>
      <w:lvlText w:val="%1."/>
      <w:lvlJc w:val="left"/>
      <w:pPr>
        <w:ind w:left="450" w:hanging="360"/>
      </w:pPr>
      <w:rPr>
        <w:rFonts w:ascii="Arial" w:hAnsi="Arial" w:hint="default"/>
        <w:b w:val="0"/>
        <w:i w:val="0"/>
        <w:sz w:val="22"/>
        <w:szCs w:val="22"/>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5">
    <w:nsid w:val="4F552940"/>
    <w:multiLevelType w:val="hybridMultilevel"/>
    <w:tmpl w:val="5AC845E4"/>
    <w:lvl w:ilvl="0" w:tplc="B1EE6A12">
      <w:start w:val="1"/>
      <w:numFmt w:val="bullet"/>
      <w:lvlText w:val="•"/>
      <w:lvlJc w:val="left"/>
      <w:pPr>
        <w:tabs>
          <w:tab w:val="num" w:pos="720"/>
        </w:tabs>
        <w:ind w:left="720" w:hanging="360"/>
      </w:pPr>
      <w:rPr>
        <w:rFonts w:ascii="Arial" w:hAnsi="Arial" w:hint="default"/>
      </w:rPr>
    </w:lvl>
    <w:lvl w:ilvl="1" w:tplc="9C5AAE42" w:tentative="1">
      <w:start w:val="1"/>
      <w:numFmt w:val="bullet"/>
      <w:lvlText w:val="•"/>
      <w:lvlJc w:val="left"/>
      <w:pPr>
        <w:tabs>
          <w:tab w:val="num" w:pos="1440"/>
        </w:tabs>
        <w:ind w:left="1440" w:hanging="360"/>
      </w:pPr>
      <w:rPr>
        <w:rFonts w:ascii="Arial" w:hAnsi="Arial" w:hint="default"/>
      </w:rPr>
    </w:lvl>
    <w:lvl w:ilvl="2" w:tplc="8EC23CE4" w:tentative="1">
      <w:start w:val="1"/>
      <w:numFmt w:val="bullet"/>
      <w:lvlText w:val="•"/>
      <w:lvlJc w:val="left"/>
      <w:pPr>
        <w:tabs>
          <w:tab w:val="num" w:pos="2160"/>
        </w:tabs>
        <w:ind w:left="2160" w:hanging="360"/>
      </w:pPr>
      <w:rPr>
        <w:rFonts w:ascii="Arial" w:hAnsi="Arial" w:hint="default"/>
      </w:rPr>
    </w:lvl>
    <w:lvl w:ilvl="3" w:tplc="7FD6D6CE" w:tentative="1">
      <w:start w:val="1"/>
      <w:numFmt w:val="bullet"/>
      <w:lvlText w:val="•"/>
      <w:lvlJc w:val="left"/>
      <w:pPr>
        <w:tabs>
          <w:tab w:val="num" w:pos="2880"/>
        </w:tabs>
        <w:ind w:left="2880" w:hanging="360"/>
      </w:pPr>
      <w:rPr>
        <w:rFonts w:ascii="Arial" w:hAnsi="Arial" w:hint="default"/>
      </w:rPr>
    </w:lvl>
    <w:lvl w:ilvl="4" w:tplc="19AACDDE" w:tentative="1">
      <w:start w:val="1"/>
      <w:numFmt w:val="bullet"/>
      <w:lvlText w:val="•"/>
      <w:lvlJc w:val="left"/>
      <w:pPr>
        <w:tabs>
          <w:tab w:val="num" w:pos="3600"/>
        </w:tabs>
        <w:ind w:left="3600" w:hanging="360"/>
      </w:pPr>
      <w:rPr>
        <w:rFonts w:ascii="Arial" w:hAnsi="Arial" w:hint="default"/>
      </w:rPr>
    </w:lvl>
    <w:lvl w:ilvl="5" w:tplc="7812BF0E" w:tentative="1">
      <w:start w:val="1"/>
      <w:numFmt w:val="bullet"/>
      <w:lvlText w:val="•"/>
      <w:lvlJc w:val="left"/>
      <w:pPr>
        <w:tabs>
          <w:tab w:val="num" w:pos="4320"/>
        </w:tabs>
        <w:ind w:left="4320" w:hanging="360"/>
      </w:pPr>
      <w:rPr>
        <w:rFonts w:ascii="Arial" w:hAnsi="Arial" w:hint="default"/>
      </w:rPr>
    </w:lvl>
    <w:lvl w:ilvl="6" w:tplc="F750411C" w:tentative="1">
      <w:start w:val="1"/>
      <w:numFmt w:val="bullet"/>
      <w:lvlText w:val="•"/>
      <w:lvlJc w:val="left"/>
      <w:pPr>
        <w:tabs>
          <w:tab w:val="num" w:pos="5040"/>
        </w:tabs>
        <w:ind w:left="5040" w:hanging="360"/>
      </w:pPr>
      <w:rPr>
        <w:rFonts w:ascii="Arial" w:hAnsi="Arial" w:hint="default"/>
      </w:rPr>
    </w:lvl>
    <w:lvl w:ilvl="7" w:tplc="3FFC34E0" w:tentative="1">
      <w:start w:val="1"/>
      <w:numFmt w:val="bullet"/>
      <w:lvlText w:val="•"/>
      <w:lvlJc w:val="left"/>
      <w:pPr>
        <w:tabs>
          <w:tab w:val="num" w:pos="5760"/>
        </w:tabs>
        <w:ind w:left="5760" w:hanging="360"/>
      </w:pPr>
      <w:rPr>
        <w:rFonts w:ascii="Arial" w:hAnsi="Arial" w:hint="default"/>
      </w:rPr>
    </w:lvl>
    <w:lvl w:ilvl="8" w:tplc="F9FA72FE" w:tentative="1">
      <w:start w:val="1"/>
      <w:numFmt w:val="bullet"/>
      <w:lvlText w:val="•"/>
      <w:lvlJc w:val="left"/>
      <w:pPr>
        <w:tabs>
          <w:tab w:val="num" w:pos="6480"/>
        </w:tabs>
        <w:ind w:left="6480" w:hanging="360"/>
      </w:pPr>
      <w:rPr>
        <w:rFonts w:ascii="Arial" w:hAnsi="Arial" w:hint="default"/>
      </w:rPr>
    </w:lvl>
  </w:abstractNum>
  <w:abstractNum w:abstractNumId="16">
    <w:nsid w:val="50C84FA2"/>
    <w:multiLevelType w:val="hybridMultilevel"/>
    <w:tmpl w:val="1D56BCA2"/>
    <w:lvl w:ilvl="0" w:tplc="56AA2772">
      <w:start w:val="2"/>
      <w:numFmt w:val="bullet"/>
      <w:lvlText w:val="-"/>
      <w:lvlJc w:val="left"/>
      <w:pPr>
        <w:ind w:left="450" w:hanging="360"/>
      </w:pPr>
      <w:rPr>
        <w:rFonts w:ascii="Calibri" w:eastAsiaTheme="minorHAnsi" w:hAnsi="Calibri" w:cstheme="minorBidi" w:hint="default"/>
        <w:b w:val="0"/>
        <w:i w:val="0"/>
        <w:sz w:val="22"/>
        <w:szCs w:val="22"/>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7">
    <w:nsid w:val="54ED491D"/>
    <w:multiLevelType w:val="hybridMultilevel"/>
    <w:tmpl w:val="61960B2C"/>
    <w:lvl w:ilvl="0" w:tplc="F196979C">
      <w:start w:val="1"/>
      <w:numFmt w:val="bullet"/>
      <w:lvlText w:val="•"/>
      <w:lvlJc w:val="left"/>
      <w:pPr>
        <w:tabs>
          <w:tab w:val="num" w:pos="720"/>
        </w:tabs>
        <w:ind w:left="720" w:hanging="360"/>
      </w:pPr>
      <w:rPr>
        <w:rFonts w:ascii="Arial" w:hAnsi="Arial" w:hint="default"/>
      </w:rPr>
    </w:lvl>
    <w:lvl w:ilvl="1" w:tplc="DA50B90A" w:tentative="1">
      <w:start w:val="1"/>
      <w:numFmt w:val="bullet"/>
      <w:lvlText w:val="•"/>
      <w:lvlJc w:val="left"/>
      <w:pPr>
        <w:tabs>
          <w:tab w:val="num" w:pos="1440"/>
        </w:tabs>
        <w:ind w:left="1440" w:hanging="360"/>
      </w:pPr>
      <w:rPr>
        <w:rFonts w:ascii="Arial" w:hAnsi="Arial" w:hint="default"/>
      </w:rPr>
    </w:lvl>
    <w:lvl w:ilvl="2" w:tplc="58A4F9A8" w:tentative="1">
      <w:start w:val="1"/>
      <w:numFmt w:val="bullet"/>
      <w:lvlText w:val="•"/>
      <w:lvlJc w:val="left"/>
      <w:pPr>
        <w:tabs>
          <w:tab w:val="num" w:pos="2160"/>
        </w:tabs>
        <w:ind w:left="2160" w:hanging="360"/>
      </w:pPr>
      <w:rPr>
        <w:rFonts w:ascii="Arial" w:hAnsi="Arial" w:hint="default"/>
      </w:rPr>
    </w:lvl>
    <w:lvl w:ilvl="3" w:tplc="28CC835C" w:tentative="1">
      <w:start w:val="1"/>
      <w:numFmt w:val="bullet"/>
      <w:lvlText w:val="•"/>
      <w:lvlJc w:val="left"/>
      <w:pPr>
        <w:tabs>
          <w:tab w:val="num" w:pos="2880"/>
        </w:tabs>
        <w:ind w:left="2880" w:hanging="360"/>
      </w:pPr>
      <w:rPr>
        <w:rFonts w:ascii="Arial" w:hAnsi="Arial" w:hint="default"/>
      </w:rPr>
    </w:lvl>
    <w:lvl w:ilvl="4" w:tplc="FB14D828" w:tentative="1">
      <w:start w:val="1"/>
      <w:numFmt w:val="bullet"/>
      <w:lvlText w:val="•"/>
      <w:lvlJc w:val="left"/>
      <w:pPr>
        <w:tabs>
          <w:tab w:val="num" w:pos="3600"/>
        </w:tabs>
        <w:ind w:left="3600" w:hanging="360"/>
      </w:pPr>
      <w:rPr>
        <w:rFonts w:ascii="Arial" w:hAnsi="Arial" w:hint="default"/>
      </w:rPr>
    </w:lvl>
    <w:lvl w:ilvl="5" w:tplc="272C3C98" w:tentative="1">
      <w:start w:val="1"/>
      <w:numFmt w:val="bullet"/>
      <w:lvlText w:val="•"/>
      <w:lvlJc w:val="left"/>
      <w:pPr>
        <w:tabs>
          <w:tab w:val="num" w:pos="4320"/>
        </w:tabs>
        <w:ind w:left="4320" w:hanging="360"/>
      </w:pPr>
      <w:rPr>
        <w:rFonts w:ascii="Arial" w:hAnsi="Arial" w:hint="default"/>
      </w:rPr>
    </w:lvl>
    <w:lvl w:ilvl="6" w:tplc="E4C6361E" w:tentative="1">
      <w:start w:val="1"/>
      <w:numFmt w:val="bullet"/>
      <w:lvlText w:val="•"/>
      <w:lvlJc w:val="left"/>
      <w:pPr>
        <w:tabs>
          <w:tab w:val="num" w:pos="5040"/>
        </w:tabs>
        <w:ind w:left="5040" w:hanging="360"/>
      </w:pPr>
      <w:rPr>
        <w:rFonts w:ascii="Arial" w:hAnsi="Arial" w:hint="default"/>
      </w:rPr>
    </w:lvl>
    <w:lvl w:ilvl="7" w:tplc="AFBC6EE6" w:tentative="1">
      <w:start w:val="1"/>
      <w:numFmt w:val="bullet"/>
      <w:lvlText w:val="•"/>
      <w:lvlJc w:val="left"/>
      <w:pPr>
        <w:tabs>
          <w:tab w:val="num" w:pos="5760"/>
        </w:tabs>
        <w:ind w:left="5760" w:hanging="360"/>
      </w:pPr>
      <w:rPr>
        <w:rFonts w:ascii="Arial" w:hAnsi="Arial" w:hint="default"/>
      </w:rPr>
    </w:lvl>
    <w:lvl w:ilvl="8" w:tplc="CF04427A" w:tentative="1">
      <w:start w:val="1"/>
      <w:numFmt w:val="bullet"/>
      <w:lvlText w:val="•"/>
      <w:lvlJc w:val="left"/>
      <w:pPr>
        <w:tabs>
          <w:tab w:val="num" w:pos="6480"/>
        </w:tabs>
        <w:ind w:left="6480" w:hanging="360"/>
      </w:pPr>
      <w:rPr>
        <w:rFonts w:ascii="Arial" w:hAnsi="Arial" w:hint="default"/>
      </w:rPr>
    </w:lvl>
  </w:abstractNum>
  <w:abstractNum w:abstractNumId="18">
    <w:nsid w:val="57051892"/>
    <w:multiLevelType w:val="hybridMultilevel"/>
    <w:tmpl w:val="B5E0E82E"/>
    <w:lvl w:ilvl="0" w:tplc="E4309298">
      <w:start w:val="1"/>
      <w:numFmt w:val="bullet"/>
      <w:lvlText w:val="•"/>
      <w:lvlJc w:val="left"/>
      <w:pPr>
        <w:tabs>
          <w:tab w:val="num" w:pos="720"/>
        </w:tabs>
        <w:ind w:left="720" w:hanging="360"/>
      </w:pPr>
      <w:rPr>
        <w:rFonts w:ascii="Arial" w:hAnsi="Arial" w:hint="default"/>
      </w:rPr>
    </w:lvl>
    <w:lvl w:ilvl="1" w:tplc="61406FF0" w:tentative="1">
      <w:start w:val="1"/>
      <w:numFmt w:val="bullet"/>
      <w:lvlText w:val="•"/>
      <w:lvlJc w:val="left"/>
      <w:pPr>
        <w:tabs>
          <w:tab w:val="num" w:pos="1440"/>
        </w:tabs>
        <w:ind w:left="1440" w:hanging="360"/>
      </w:pPr>
      <w:rPr>
        <w:rFonts w:ascii="Arial" w:hAnsi="Arial" w:hint="default"/>
      </w:rPr>
    </w:lvl>
    <w:lvl w:ilvl="2" w:tplc="EB56FBB8" w:tentative="1">
      <w:start w:val="1"/>
      <w:numFmt w:val="bullet"/>
      <w:lvlText w:val="•"/>
      <w:lvlJc w:val="left"/>
      <w:pPr>
        <w:tabs>
          <w:tab w:val="num" w:pos="2160"/>
        </w:tabs>
        <w:ind w:left="2160" w:hanging="360"/>
      </w:pPr>
      <w:rPr>
        <w:rFonts w:ascii="Arial" w:hAnsi="Arial" w:hint="default"/>
      </w:rPr>
    </w:lvl>
    <w:lvl w:ilvl="3" w:tplc="8388A262" w:tentative="1">
      <w:start w:val="1"/>
      <w:numFmt w:val="bullet"/>
      <w:lvlText w:val="•"/>
      <w:lvlJc w:val="left"/>
      <w:pPr>
        <w:tabs>
          <w:tab w:val="num" w:pos="2880"/>
        </w:tabs>
        <w:ind w:left="2880" w:hanging="360"/>
      </w:pPr>
      <w:rPr>
        <w:rFonts w:ascii="Arial" w:hAnsi="Arial" w:hint="default"/>
      </w:rPr>
    </w:lvl>
    <w:lvl w:ilvl="4" w:tplc="17C8BD12" w:tentative="1">
      <w:start w:val="1"/>
      <w:numFmt w:val="bullet"/>
      <w:lvlText w:val="•"/>
      <w:lvlJc w:val="left"/>
      <w:pPr>
        <w:tabs>
          <w:tab w:val="num" w:pos="3600"/>
        </w:tabs>
        <w:ind w:left="3600" w:hanging="360"/>
      </w:pPr>
      <w:rPr>
        <w:rFonts w:ascii="Arial" w:hAnsi="Arial" w:hint="default"/>
      </w:rPr>
    </w:lvl>
    <w:lvl w:ilvl="5" w:tplc="EEA4874A" w:tentative="1">
      <w:start w:val="1"/>
      <w:numFmt w:val="bullet"/>
      <w:lvlText w:val="•"/>
      <w:lvlJc w:val="left"/>
      <w:pPr>
        <w:tabs>
          <w:tab w:val="num" w:pos="4320"/>
        </w:tabs>
        <w:ind w:left="4320" w:hanging="360"/>
      </w:pPr>
      <w:rPr>
        <w:rFonts w:ascii="Arial" w:hAnsi="Arial" w:hint="default"/>
      </w:rPr>
    </w:lvl>
    <w:lvl w:ilvl="6" w:tplc="AE92823E" w:tentative="1">
      <w:start w:val="1"/>
      <w:numFmt w:val="bullet"/>
      <w:lvlText w:val="•"/>
      <w:lvlJc w:val="left"/>
      <w:pPr>
        <w:tabs>
          <w:tab w:val="num" w:pos="5040"/>
        </w:tabs>
        <w:ind w:left="5040" w:hanging="360"/>
      </w:pPr>
      <w:rPr>
        <w:rFonts w:ascii="Arial" w:hAnsi="Arial" w:hint="default"/>
      </w:rPr>
    </w:lvl>
    <w:lvl w:ilvl="7" w:tplc="179E6922" w:tentative="1">
      <w:start w:val="1"/>
      <w:numFmt w:val="bullet"/>
      <w:lvlText w:val="•"/>
      <w:lvlJc w:val="left"/>
      <w:pPr>
        <w:tabs>
          <w:tab w:val="num" w:pos="5760"/>
        </w:tabs>
        <w:ind w:left="5760" w:hanging="360"/>
      </w:pPr>
      <w:rPr>
        <w:rFonts w:ascii="Arial" w:hAnsi="Arial" w:hint="default"/>
      </w:rPr>
    </w:lvl>
    <w:lvl w:ilvl="8" w:tplc="B712E6D6" w:tentative="1">
      <w:start w:val="1"/>
      <w:numFmt w:val="bullet"/>
      <w:lvlText w:val="•"/>
      <w:lvlJc w:val="left"/>
      <w:pPr>
        <w:tabs>
          <w:tab w:val="num" w:pos="6480"/>
        </w:tabs>
        <w:ind w:left="6480" w:hanging="360"/>
      </w:pPr>
      <w:rPr>
        <w:rFonts w:ascii="Arial" w:hAnsi="Arial" w:hint="default"/>
      </w:rPr>
    </w:lvl>
  </w:abstractNum>
  <w:abstractNum w:abstractNumId="19">
    <w:nsid w:val="658F5C1E"/>
    <w:multiLevelType w:val="hybridMultilevel"/>
    <w:tmpl w:val="788032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76E57DF9"/>
    <w:multiLevelType w:val="hybridMultilevel"/>
    <w:tmpl w:val="AFFCED30"/>
    <w:lvl w:ilvl="0" w:tplc="56AA277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0"/>
  </w:num>
  <w:num w:numId="4">
    <w:abstractNumId w:val="16"/>
  </w:num>
  <w:num w:numId="5">
    <w:abstractNumId w:val="2"/>
  </w:num>
  <w:num w:numId="6">
    <w:abstractNumId w:val="14"/>
  </w:num>
  <w:num w:numId="7">
    <w:abstractNumId w:val="5"/>
  </w:num>
  <w:num w:numId="8">
    <w:abstractNumId w:val="0"/>
  </w:num>
  <w:num w:numId="9">
    <w:abstractNumId w:val="19"/>
  </w:num>
  <w:num w:numId="10">
    <w:abstractNumId w:val="3"/>
  </w:num>
  <w:num w:numId="11">
    <w:abstractNumId w:val="18"/>
  </w:num>
  <w:num w:numId="12">
    <w:abstractNumId w:val="7"/>
  </w:num>
  <w:num w:numId="13">
    <w:abstractNumId w:val="6"/>
  </w:num>
  <w:num w:numId="14">
    <w:abstractNumId w:val="1"/>
  </w:num>
  <w:num w:numId="15">
    <w:abstractNumId w:val="17"/>
  </w:num>
  <w:num w:numId="16">
    <w:abstractNumId w:val="15"/>
  </w:num>
  <w:num w:numId="17">
    <w:abstractNumId w:val="4"/>
  </w:num>
  <w:num w:numId="18">
    <w:abstractNumId w:val="11"/>
  </w:num>
  <w:num w:numId="19">
    <w:abstractNumId w:val="9"/>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44"/>
    <w:rsid w:val="000E5B9D"/>
    <w:rsid w:val="001A524A"/>
    <w:rsid w:val="0023143D"/>
    <w:rsid w:val="003A7094"/>
    <w:rsid w:val="004B5A44"/>
    <w:rsid w:val="00650D0E"/>
    <w:rsid w:val="007A28FB"/>
    <w:rsid w:val="008C37CF"/>
    <w:rsid w:val="008D3B28"/>
    <w:rsid w:val="008D46EF"/>
    <w:rsid w:val="009B23A4"/>
    <w:rsid w:val="00A30DD3"/>
    <w:rsid w:val="00AD4F56"/>
    <w:rsid w:val="00C64D10"/>
    <w:rsid w:val="00D431FE"/>
    <w:rsid w:val="00E41B7F"/>
    <w:rsid w:val="00E434D9"/>
    <w:rsid w:val="00E91817"/>
    <w:rsid w:val="00E94EB0"/>
    <w:rsid w:val="00FA161A"/>
    <w:rsid w:val="00FE6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0E"/>
    <w:pPr>
      <w:ind w:left="720"/>
      <w:contextualSpacing/>
    </w:pPr>
  </w:style>
  <w:style w:type="paragraph" w:styleId="NormalWeb">
    <w:name w:val="Normal (Web)"/>
    <w:basedOn w:val="Normal"/>
    <w:uiPriority w:val="99"/>
    <w:semiHidden/>
    <w:unhideWhenUsed/>
    <w:rsid w:val="007A28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A28FB"/>
    <w:rPr>
      <w:color w:val="0000FF" w:themeColor="hyperlink"/>
      <w:u w:val="single"/>
    </w:rPr>
  </w:style>
  <w:style w:type="character" w:styleId="FollowedHyperlink">
    <w:name w:val="FollowedHyperlink"/>
    <w:basedOn w:val="DefaultParagraphFont"/>
    <w:uiPriority w:val="99"/>
    <w:semiHidden/>
    <w:unhideWhenUsed/>
    <w:rsid w:val="007A28FB"/>
    <w:rPr>
      <w:color w:val="800080" w:themeColor="followedHyperlink"/>
      <w:u w:val="single"/>
    </w:rPr>
  </w:style>
  <w:style w:type="character" w:styleId="Emphasis">
    <w:name w:val="Emphasis"/>
    <w:basedOn w:val="DefaultParagraphFont"/>
    <w:uiPriority w:val="20"/>
    <w:qFormat/>
    <w:rsid w:val="007A28FB"/>
    <w:rPr>
      <w:i/>
      <w:iCs/>
    </w:rPr>
  </w:style>
  <w:style w:type="character" w:styleId="Strong">
    <w:name w:val="Strong"/>
    <w:basedOn w:val="DefaultParagraphFont"/>
    <w:uiPriority w:val="22"/>
    <w:qFormat/>
    <w:rsid w:val="007A2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0E"/>
    <w:pPr>
      <w:ind w:left="720"/>
      <w:contextualSpacing/>
    </w:pPr>
  </w:style>
  <w:style w:type="paragraph" w:styleId="NormalWeb">
    <w:name w:val="Normal (Web)"/>
    <w:basedOn w:val="Normal"/>
    <w:uiPriority w:val="99"/>
    <w:semiHidden/>
    <w:unhideWhenUsed/>
    <w:rsid w:val="007A28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A28FB"/>
    <w:rPr>
      <w:color w:val="0000FF" w:themeColor="hyperlink"/>
      <w:u w:val="single"/>
    </w:rPr>
  </w:style>
  <w:style w:type="character" w:styleId="FollowedHyperlink">
    <w:name w:val="FollowedHyperlink"/>
    <w:basedOn w:val="DefaultParagraphFont"/>
    <w:uiPriority w:val="99"/>
    <w:semiHidden/>
    <w:unhideWhenUsed/>
    <w:rsid w:val="007A28FB"/>
    <w:rPr>
      <w:color w:val="800080" w:themeColor="followedHyperlink"/>
      <w:u w:val="single"/>
    </w:rPr>
  </w:style>
  <w:style w:type="character" w:styleId="Emphasis">
    <w:name w:val="Emphasis"/>
    <w:basedOn w:val="DefaultParagraphFont"/>
    <w:uiPriority w:val="20"/>
    <w:qFormat/>
    <w:rsid w:val="007A28FB"/>
    <w:rPr>
      <w:i/>
      <w:iCs/>
    </w:rPr>
  </w:style>
  <w:style w:type="character" w:styleId="Strong">
    <w:name w:val="Strong"/>
    <w:basedOn w:val="DefaultParagraphFont"/>
    <w:uiPriority w:val="22"/>
    <w:qFormat/>
    <w:rsid w:val="007A2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737">
      <w:bodyDiv w:val="1"/>
      <w:marLeft w:val="0"/>
      <w:marRight w:val="0"/>
      <w:marTop w:val="0"/>
      <w:marBottom w:val="0"/>
      <w:divBdr>
        <w:top w:val="none" w:sz="0" w:space="0" w:color="auto"/>
        <w:left w:val="none" w:sz="0" w:space="0" w:color="auto"/>
        <w:bottom w:val="none" w:sz="0" w:space="0" w:color="auto"/>
        <w:right w:val="none" w:sz="0" w:space="0" w:color="auto"/>
      </w:divBdr>
    </w:div>
    <w:div w:id="8996624">
      <w:bodyDiv w:val="1"/>
      <w:marLeft w:val="0"/>
      <w:marRight w:val="0"/>
      <w:marTop w:val="0"/>
      <w:marBottom w:val="0"/>
      <w:divBdr>
        <w:top w:val="none" w:sz="0" w:space="0" w:color="auto"/>
        <w:left w:val="none" w:sz="0" w:space="0" w:color="auto"/>
        <w:bottom w:val="none" w:sz="0" w:space="0" w:color="auto"/>
        <w:right w:val="none" w:sz="0" w:space="0" w:color="auto"/>
      </w:divBdr>
    </w:div>
    <w:div w:id="78601324">
      <w:bodyDiv w:val="1"/>
      <w:marLeft w:val="0"/>
      <w:marRight w:val="0"/>
      <w:marTop w:val="0"/>
      <w:marBottom w:val="0"/>
      <w:divBdr>
        <w:top w:val="none" w:sz="0" w:space="0" w:color="auto"/>
        <w:left w:val="none" w:sz="0" w:space="0" w:color="auto"/>
        <w:bottom w:val="none" w:sz="0" w:space="0" w:color="auto"/>
        <w:right w:val="none" w:sz="0" w:space="0" w:color="auto"/>
      </w:divBdr>
      <w:divsChild>
        <w:div w:id="249387815">
          <w:marLeft w:val="446"/>
          <w:marRight w:val="0"/>
          <w:marTop w:val="0"/>
          <w:marBottom w:val="0"/>
          <w:divBdr>
            <w:top w:val="none" w:sz="0" w:space="0" w:color="auto"/>
            <w:left w:val="none" w:sz="0" w:space="0" w:color="auto"/>
            <w:bottom w:val="none" w:sz="0" w:space="0" w:color="auto"/>
            <w:right w:val="none" w:sz="0" w:space="0" w:color="auto"/>
          </w:divBdr>
        </w:div>
        <w:div w:id="1260211041">
          <w:marLeft w:val="446"/>
          <w:marRight w:val="0"/>
          <w:marTop w:val="0"/>
          <w:marBottom w:val="0"/>
          <w:divBdr>
            <w:top w:val="none" w:sz="0" w:space="0" w:color="auto"/>
            <w:left w:val="none" w:sz="0" w:space="0" w:color="auto"/>
            <w:bottom w:val="none" w:sz="0" w:space="0" w:color="auto"/>
            <w:right w:val="none" w:sz="0" w:space="0" w:color="auto"/>
          </w:divBdr>
        </w:div>
        <w:div w:id="549071222">
          <w:marLeft w:val="446"/>
          <w:marRight w:val="0"/>
          <w:marTop w:val="0"/>
          <w:marBottom w:val="0"/>
          <w:divBdr>
            <w:top w:val="none" w:sz="0" w:space="0" w:color="auto"/>
            <w:left w:val="none" w:sz="0" w:space="0" w:color="auto"/>
            <w:bottom w:val="none" w:sz="0" w:space="0" w:color="auto"/>
            <w:right w:val="none" w:sz="0" w:space="0" w:color="auto"/>
          </w:divBdr>
        </w:div>
        <w:div w:id="1944067472">
          <w:marLeft w:val="446"/>
          <w:marRight w:val="0"/>
          <w:marTop w:val="0"/>
          <w:marBottom w:val="0"/>
          <w:divBdr>
            <w:top w:val="none" w:sz="0" w:space="0" w:color="auto"/>
            <w:left w:val="none" w:sz="0" w:space="0" w:color="auto"/>
            <w:bottom w:val="none" w:sz="0" w:space="0" w:color="auto"/>
            <w:right w:val="none" w:sz="0" w:space="0" w:color="auto"/>
          </w:divBdr>
        </w:div>
        <w:div w:id="298071010">
          <w:marLeft w:val="446"/>
          <w:marRight w:val="0"/>
          <w:marTop w:val="0"/>
          <w:marBottom w:val="0"/>
          <w:divBdr>
            <w:top w:val="none" w:sz="0" w:space="0" w:color="auto"/>
            <w:left w:val="none" w:sz="0" w:space="0" w:color="auto"/>
            <w:bottom w:val="none" w:sz="0" w:space="0" w:color="auto"/>
            <w:right w:val="none" w:sz="0" w:space="0" w:color="auto"/>
          </w:divBdr>
        </w:div>
      </w:divsChild>
    </w:div>
    <w:div w:id="259337552">
      <w:bodyDiv w:val="1"/>
      <w:marLeft w:val="0"/>
      <w:marRight w:val="0"/>
      <w:marTop w:val="0"/>
      <w:marBottom w:val="0"/>
      <w:divBdr>
        <w:top w:val="none" w:sz="0" w:space="0" w:color="auto"/>
        <w:left w:val="none" w:sz="0" w:space="0" w:color="auto"/>
        <w:bottom w:val="none" w:sz="0" w:space="0" w:color="auto"/>
        <w:right w:val="none" w:sz="0" w:space="0" w:color="auto"/>
      </w:divBdr>
    </w:div>
    <w:div w:id="327367247">
      <w:bodyDiv w:val="1"/>
      <w:marLeft w:val="0"/>
      <w:marRight w:val="0"/>
      <w:marTop w:val="0"/>
      <w:marBottom w:val="0"/>
      <w:divBdr>
        <w:top w:val="none" w:sz="0" w:space="0" w:color="auto"/>
        <w:left w:val="none" w:sz="0" w:space="0" w:color="auto"/>
        <w:bottom w:val="none" w:sz="0" w:space="0" w:color="auto"/>
        <w:right w:val="none" w:sz="0" w:space="0" w:color="auto"/>
      </w:divBdr>
    </w:div>
    <w:div w:id="354307225">
      <w:bodyDiv w:val="1"/>
      <w:marLeft w:val="0"/>
      <w:marRight w:val="0"/>
      <w:marTop w:val="0"/>
      <w:marBottom w:val="0"/>
      <w:divBdr>
        <w:top w:val="none" w:sz="0" w:space="0" w:color="auto"/>
        <w:left w:val="none" w:sz="0" w:space="0" w:color="auto"/>
        <w:bottom w:val="none" w:sz="0" w:space="0" w:color="auto"/>
        <w:right w:val="none" w:sz="0" w:space="0" w:color="auto"/>
      </w:divBdr>
      <w:divsChild>
        <w:div w:id="770854021">
          <w:marLeft w:val="446"/>
          <w:marRight w:val="0"/>
          <w:marTop w:val="0"/>
          <w:marBottom w:val="0"/>
          <w:divBdr>
            <w:top w:val="none" w:sz="0" w:space="0" w:color="auto"/>
            <w:left w:val="none" w:sz="0" w:space="0" w:color="auto"/>
            <w:bottom w:val="none" w:sz="0" w:space="0" w:color="auto"/>
            <w:right w:val="none" w:sz="0" w:space="0" w:color="auto"/>
          </w:divBdr>
        </w:div>
        <w:div w:id="875192665">
          <w:marLeft w:val="446"/>
          <w:marRight w:val="0"/>
          <w:marTop w:val="0"/>
          <w:marBottom w:val="0"/>
          <w:divBdr>
            <w:top w:val="none" w:sz="0" w:space="0" w:color="auto"/>
            <w:left w:val="none" w:sz="0" w:space="0" w:color="auto"/>
            <w:bottom w:val="none" w:sz="0" w:space="0" w:color="auto"/>
            <w:right w:val="none" w:sz="0" w:space="0" w:color="auto"/>
          </w:divBdr>
        </w:div>
        <w:div w:id="1296527612">
          <w:marLeft w:val="446"/>
          <w:marRight w:val="0"/>
          <w:marTop w:val="0"/>
          <w:marBottom w:val="0"/>
          <w:divBdr>
            <w:top w:val="none" w:sz="0" w:space="0" w:color="auto"/>
            <w:left w:val="none" w:sz="0" w:space="0" w:color="auto"/>
            <w:bottom w:val="none" w:sz="0" w:space="0" w:color="auto"/>
            <w:right w:val="none" w:sz="0" w:space="0" w:color="auto"/>
          </w:divBdr>
        </w:div>
      </w:divsChild>
    </w:div>
    <w:div w:id="356467959">
      <w:bodyDiv w:val="1"/>
      <w:marLeft w:val="0"/>
      <w:marRight w:val="0"/>
      <w:marTop w:val="0"/>
      <w:marBottom w:val="0"/>
      <w:divBdr>
        <w:top w:val="none" w:sz="0" w:space="0" w:color="auto"/>
        <w:left w:val="none" w:sz="0" w:space="0" w:color="auto"/>
        <w:bottom w:val="none" w:sz="0" w:space="0" w:color="auto"/>
        <w:right w:val="none" w:sz="0" w:space="0" w:color="auto"/>
      </w:divBdr>
    </w:div>
    <w:div w:id="356929725">
      <w:bodyDiv w:val="1"/>
      <w:marLeft w:val="0"/>
      <w:marRight w:val="0"/>
      <w:marTop w:val="0"/>
      <w:marBottom w:val="0"/>
      <w:divBdr>
        <w:top w:val="none" w:sz="0" w:space="0" w:color="auto"/>
        <w:left w:val="none" w:sz="0" w:space="0" w:color="auto"/>
        <w:bottom w:val="none" w:sz="0" w:space="0" w:color="auto"/>
        <w:right w:val="none" w:sz="0" w:space="0" w:color="auto"/>
      </w:divBdr>
    </w:div>
    <w:div w:id="365566713">
      <w:bodyDiv w:val="1"/>
      <w:marLeft w:val="0"/>
      <w:marRight w:val="0"/>
      <w:marTop w:val="0"/>
      <w:marBottom w:val="0"/>
      <w:divBdr>
        <w:top w:val="none" w:sz="0" w:space="0" w:color="auto"/>
        <w:left w:val="none" w:sz="0" w:space="0" w:color="auto"/>
        <w:bottom w:val="none" w:sz="0" w:space="0" w:color="auto"/>
        <w:right w:val="none" w:sz="0" w:space="0" w:color="auto"/>
      </w:divBdr>
    </w:div>
    <w:div w:id="385760565">
      <w:bodyDiv w:val="1"/>
      <w:marLeft w:val="0"/>
      <w:marRight w:val="0"/>
      <w:marTop w:val="0"/>
      <w:marBottom w:val="0"/>
      <w:divBdr>
        <w:top w:val="none" w:sz="0" w:space="0" w:color="auto"/>
        <w:left w:val="none" w:sz="0" w:space="0" w:color="auto"/>
        <w:bottom w:val="none" w:sz="0" w:space="0" w:color="auto"/>
        <w:right w:val="none" w:sz="0" w:space="0" w:color="auto"/>
      </w:divBdr>
      <w:divsChild>
        <w:div w:id="614678166">
          <w:marLeft w:val="446"/>
          <w:marRight w:val="0"/>
          <w:marTop w:val="0"/>
          <w:marBottom w:val="0"/>
          <w:divBdr>
            <w:top w:val="none" w:sz="0" w:space="0" w:color="auto"/>
            <w:left w:val="none" w:sz="0" w:space="0" w:color="auto"/>
            <w:bottom w:val="none" w:sz="0" w:space="0" w:color="auto"/>
            <w:right w:val="none" w:sz="0" w:space="0" w:color="auto"/>
          </w:divBdr>
        </w:div>
        <w:div w:id="2007510331">
          <w:marLeft w:val="446"/>
          <w:marRight w:val="0"/>
          <w:marTop w:val="0"/>
          <w:marBottom w:val="0"/>
          <w:divBdr>
            <w:top w:val="none" w:sz="0" w:space="0" w:color="auto"/>
            <w:left w:val="none" w:sz="0" w:space="0" w:color="auto"/>
            <w:bottom w:val="none" w:sz="0" w:space="0" w:color="auto"/>
            <w:right w:val="none" w:sz="0" w:space="0" w:color="auto"/>
          </w:divBdr>
        </w:div>
        <w:div w:id="1062142528">
          <w:marLeft w:val="446"/>
          <w:marRight w:val="0"/>
          <w:marTop w:val="0"/>
          <w:marBottom w:val="0"/>
          <w:divBdr>
            <w:top w:val="none" w:sz="0" w:space="0" w:color="auto"/>
            <w:left w:val="none" w:sz="0" w:space="0" w:color="auto"/>
            <w:bottom w:val="none" w:sz="0" w:space="0" w:color="auto"/>
            <w:right w:val="none" w:sz="0" w:space="0" w:color="auto"/>
          </w:divBdr>
        </w:div>
        <w:div w:id="1670789888">
          <w:marLeft w:val="446"/>
          <w:marRight w:val="0"/>
          <w:marTop w:val="0"/>
          <w:marBottom w:val="0"/>
          <w:divBdr>
            <w:top w:val="none" w:sz="0" w:space="0" w:color="auto"/>
            <w:left w:val="none" w:sz="0" w:space="0" w:color="auto"/>
            <w:bottom w:val="none" w:sz="0" w:space="0" w:color="auto"/>
            <w:right w:val="none" w:sz="0" w:space="0" w:color="auto"/>
          </w:divBdr>
        </w:div>
      </w:divsChild>
    </w:div>
    <w:div w:id="40614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3839">
          <w:marLeft w:val="446"/>
          <w:marRight w:val="0"/>
          <w:marTop w:val="0"/>
          <w:marBottom w:val="0"/>
          <w:divBdr>
            <w:top w:val="none" w:sz="0" w:space="0" w:color="auto"/>
            <w:left w:val="none" w:sz="0" w:space="0" w:color="auto"/>
            <w:bottom w:val="none" w:sz="0" w:space="0" w:color="auto"/>
            <w:right w:val="none" w:sz="0" w:space="0" w:color="auto"/>
          </w:divBdr>
        </w:div>
        <w:div w:id="1243487787">
          <w:marLeft w:val="446"/>
          <w:marRight w:val="0"/>
          <w:marTop w:val="0"/>
          <w:marBottom w:val="0"/>
          <w:divBdr>
            <w:top w:val="none" w:sz="0" w:space="0" w:color="auto"/>
            <w:left w:val="none" w:sz="0" w:space="0" w:color="auto"/>
            <w:bottom w:val="none" w:sz="0" w:space="0" w:color="auto"/>
            <w:right w:val="none" w:sz="0" w:space="0" w:color="auto"/>
          </w:divBdr>
        </w:div>
        <w:div w:id="1592276449">
          <w:marLeft w:val="446"/>
          <w:marRight w:val="0"/>
          <w:marTop w:val="0"/>
          <w:marBottom w:val="0"/>
          <w:divBdr>
            <w:top w:val="none" w:sz="0" w:space="0" w:color="auto"/>
            <w:left w:val="none" w:sz="0" w:space="0" w:color="auto"/>
            <w:bottom w:val="none" w:sz="0" w:space="0" w:color="auto"/>
            <w:right w:val="none" w:sz="0" w:space="0" w:color="auto"/>
          </w:divBdr>
        </w:div>
      </w:divsChild>
    </w:div>
    <w:div w:id="447747487">
      <w:bodyDiv w:val="1"/>
      <w:marLeft w:val="0"/>
      <w:marRight w:val="0"/>
      <w:marTop w:val="0"/>
      <w:marBottom w:val="0"/>
      <w:divBdr>
        <w:top w:val="none" w:sz="0" w:space="0" w:color="auto"/>
        <w:left w:val="none" w:sz="0" w:space="0" w:color="auto"/>
        <w:bottom w:val="none" w:sz="0" w:space="0" w:color="auto"/>
        <w:right w:val="none" w:sz="0" w:space="0" w:color="auto"/>
      </w:divBdr>
    </w:div>
    <w:div w:id="454301347">
      <w:bodyDiv w:val="1"/>
      <w:marLeft w:val="0"/>
      <w:marRight w:val="0"/>
      <w:marTop w:val="0"/>
      <w:marBottom w:val="0"/>
      <w:divBdr>
        <w:top w:val="none" w:sz="0" w:space="0" w:color="auto"/>
        <w:left w:val="none" w:sz="0" w:space="0" w:color="auto"/>
        <w:bottom w:val="none" w:sz="0" w:space="0" w:color="auto"/>
        <w:right w:val="none" w:sz="0" w:space="0" w:color="auto"/>
      </w:divBdr>
    </w:div>
    <w:div w:id="619410741">
      <w:bodyDiv w:val="1"/>
      <w:marLeft w:val="0"/>
      <w:marRight w:val="0"/>
      <w:marTop w:val="0"/>
      <w:marBottom w:val="0"/>
      <w:divBdr>
        <w:top w:val="none" w:sz="0" w:space="0" w:color="auto"/>
        <w:left w:val="none" w:sz="0" w:space="0" w:color="auto"/>
        <w:bottom w:val="none" w:sz="0" w:space="0" w:color="auto"/>
        <w:right w:val="none" w:sz="0" w:space="0" w:color="auto"/>
      </w:divBdr>
    </w:div>
    <w:div w:id="645745346">
      <w:bodyDiv w:val="1"/>
      <w:marLeft w:val="0"/>
      <w:marRight w:val="0"/>
      <w:marTop w:val="0"/>
      <w:marBottom w:val="0"/>
      <w:divBdr>
        <w:top w:val="none" w:sz="0" w:space="0" w:color="auto"/>
        <w:left w:val="none" w:sz="0" w:space="0" w:color="auto"/>
        <w:bottom w:val="none" w:sz="0" w:space="0" w:color="auto"/>
        <w:right w:val="none" w:sz="0" w:space="0" w:color="auto"/>
      </w:divBdr>
    </w:div>
    <w:div w:id="859243431">
      <w:bodyDiv w:val="1"/>
      <w:marLeft w:val="0"/>
      <w:marRight w:val="0"/>
      <w:marTop w:val="0"/>
      <w:marBottom w:val="0"/>
      <w:divBdr>
        <w:top w:val="none" w:sz="0" w:space="0" w:color="auto"/>
        <w:left w:val="none" w:sz="0" w:space="0" w:color="auto"/>
        <w:bottom w:val="none" w:sz="0" w:space="0" w:color="auto"/>
        <w:right w:val="none" w:sz="0" w:space="0" w:color="auto"/>
      </w:divBdr>
      <w:divsChild>
        <w:div w:id="1296834972">
          <w:marLeft w:val="446"/>
          <w:marRight w:val="0"/>
          <w:marTop w:val="0"/>
          <w:marBottom w:val="0"/>
          <w:divBdr>
            <w:top w:val="none" w:sz="0" w:space="0" w:color="auto"/>
            <w:left w:val="none" w:sz="0" w:space="0" w:color="auto"/>
            <w:bottom w:val="none" w:sz="0" w:space="0" w:color="auto"/>
            <w:right w:val="none" w:sz="0" w:space="0" w:color="auto"/>
          </w:divBdr>
        </w:div>
        <w:div w:id="592325127">
          <w:marLeft w:val="446"/>
          <w:marRight w:val="0"/>
          <w:marTop w:val="0"/>
          <w:marBottom w:val="0"/>
          <w:divBdr>
            <w:top w:val="none" w:sz="0" w:space="0" w:color="auto"/>
            <w:left w:val="none" w:sz="0" w:space="0" w:color="auto"/>
            <w:bottom w:val="none" w:sz="0" w:space="0" w:color="auto"/>
            <w:right w:val="none" w:sz="0" w:space="0" w:color="auto"/>
          </w:divBdr>
        </w:div>
        <w:div w:id="2033724143">
          <w:marLeft w:val="446"/>
          <w:marRight w:val="0"/>
          <w:marTop w:val="0"/>
          <w:marBottom w:val="0"/>
          <w:divBdr>
            <w:top w:val="none" w:sz="0" w:space="0" w:color="auto"/>
            <w:left w:val="none" w:sz="0" w:space="0" w:color="auto"/>
            <w:bottom w:val="none" w:sz="0" w:space="0" w:color="auto"/>
            <w:right w:val="none" w:sz="0" w:space="0" w:color="auto"/>
          </w:divBdr>
        </w:div>
        <w:div w:id="602226869">
          <w:marLeft w:val="446"/>
          <w:marRight w:val="0"/>
          <w:marTop w:val="0"/>
          <w:marBottom w:val="0"/>
          <w:divBdr>
            <w:top w:val="none" w:sz="0" w:space="0" w:color="auto"/>
            <w:left w:val="none" w:sz="0" w:space="0" w:color="auto"/>
            <w:bottom w:val="none" w:sz="0" w:space="0" w:color="auto"/>
            <w:right w:val="none" w:sz="0" w:space="0" w:color="auto"/>
          </w:divBdr>
        </w:div>
        <w:div w:id="1665156890">
          <w:marLeft w:val="446"/>
          <w:marRight w:val="0"/>
          <w:marTop w:val="0"/>
          <w:marBottom w:val="0"/>
          <w:divBdr>
            <w:top w:val="none" w:sz="0" w:space="0" w:color="auto"/>
            <w:left w:val="none" w:sz="0" w:space="0" w:color="auto"/>
            <w:bottom w:val="none" w:sz="0" w:space="0" w:color="auto"/>
            <w:right w:val="none" w:sz="0" w:space="0" w:color="auto"/>
          </w:divBdr>
        </w:div>
        <w:div w:id="1516267962">
          <w:marLeft w:val="446"/>
          <w:marRight w:val="0"/>
          <w:marTop w:val="0"/>
          <w:marBottom w:val="0"/>
          <w:divBdr>
            <w:top w:val="none" w:sz="0" w:space="0" w:color="auto"/>
            <w:left w:val="none" w:sz="0" w:space="0" w:color="auto"/>
            <w:bottom w:val="none" w:sz="0" w:space="0" w:color="auto"/>
            <w:right w:val="none" w:sz="0" w:space="0" w:color="auto"/>
          </w:divBdr>
        </w:div>
      </w:divsChild>
    </w:div>
    <w:div w:id="896622278">
      <w:bodyDiv w:val="1"/>
      <w:marLeft w:val="0"/>
      <w:marRight w:val="0"/>
      <w:marTop w:val="0"/>
      <w:marBottom w:val="0"/>
      <w:divBdr>
        <w:top w:val="none" w:sz="0" w:space="0" w:color="auto"/>
        <w:left w:val="none" w:sz="0" w:space="0" w:color="auto"/>
        <w:bottom w:val="none" w:sz="0" w:space="0" w:color="auto"/>
        <w:right w:val="none" w:sz="0" w:space="0" w:color="auto"/>
      </w:divBdr>
    </w:div>
    <w:div w:id="945846129">
      <w:bodyDiv w:val="1"/>
      <w:marLeft w:val="0"/>
      <w:marRight w:val="0"/>
      <w:marTop w:val="0"/>
      <w:marBottom w:val="0"/>
      <w:divBdr>
        <w:top w:val="none" w:sz="0" w:space="0" w:color="auto"/>
        <w:left w:val="none" w:sz="0" w:space="0" w:color="auto"/>
        <w:bottom w:val="none" w:sz="0" w:space="0" w:color="auto"/>
        <w:right w:val="none" w:sz="0" w:space="0" w:color="auto"/>
      </w:divBdr>
      <w:divsChild>
        <w:div w:id="1096049474">
          <w:marLeft w:val="446"/>
          <w:marRight w:val="0"/>
          <w:marTop w:val="0"/>
          <w:marBottom w:val="0"/>
          <w:divBdr>
            <w:top w:val="none" w:sz="0" w:space="0" w:color="auto"/>
            <w:left w:val="none" w:sz="0" w:space="0" w:color="auto"/>
            <w:bottom w:val="none" w:sz="0" w:space="0" w:color="auto"/>
            <w:right w:val="none" w:sz="0" w:space="0" w:color="auto"/>
          </w:divBdr>
        </w:div>
        <w:div w:id="427048435">
          <w:marLeft w:val="446"/>
          <w:marRight w:val="0"/>
          <w:marTop w:val="0"/>
          <w:marBottom w:val="0"/>
          <w:divBdr>
            <w:top w:val="none" w:sz="0" w:space="0" w:color="auto"/>
            <w:left w:val="none" w:sz="0" w:space="0" w:color="auto"/>
            <w:bottom w:val="none" w:sz="0" w:space="0" w:color="auto"/>
            <w:right w:val="none" w:sz="0" w:space="0" w:color="auto"/>
          </w:divBdr>
        </w:div>
      </w:divsChild>
    </w:div>
    <w:div w:id="963461042">
      <w:bodyDiv w:val="1"/>
      <w:marLeft w:val="0"/>
      <w:marRight w:val="0"/>
      <w:marTop w:val="0"/>
      <w:marBottom w:val="0"/>
      <w:divBdr>
        <w:top w:val="none" w:sz="0" w:space="0" w:color="auto"/>
        <w:left w:val="none" w:sz="0" w:space="0" w:color="auto"/>
        <w:bottom w:val="none" w:sz="0" w:space="0" w:color="auto"/>
        <w:right w:val="none" w:sz="0" w:space="0" w:color="auto"/>
      </w:divBdr>
      <w:divsChild>
        <w:div w:id="703482072">
          <w:marLeft w:val="446"/>
          <w:marRight w:val="0"/>
          <w:marTop w:val="0"/>
          <w:marBottom w:val="0"/>
          <w:divBdr>
            <w:top w:val="none" w:sz="0" w:space="0" w:color="auto"/>
            <w:left w:val="none" w:sz="0" w:space="0" w:color="auto"/>
            <w:bottom w:val="none" w:sz="0" w:space="0" w:color="auto"/>
            <w:right w:val="none" w:sz="0" w:space="0" w:color="auto"/>
          </w:divBdr>
        </w:div>
        <w:div w:id="451359699">
          <w:marLeft w:val="446"/>
          <w:marRight w:val="0"/>
          <w:marTop w:val="0"/>
          <w:marBottom w:val="0"/>
          <w:divBdr>
            <w:top w:val="none" w:sz="0" w:space="0" w:color="auto"/>
            <w:left w:val="none" w:sz="0" w:space="0" w:color="auto"/>
            <w:bottom w:val="none" w:sz="0" w:space="0" w:color="auto"/>
            <w:right w:val="none" w:sz="0" w:space="0" w:color="auto"/>
          </w:divBdr>
        </w:div>
        <w:div w:id="1958752393">
          <w:marLeft w:val="446"/>
          <w:marRight w:val="0"/>
          <w:marTop w:val="0"/>
          <w:marBottom w:val="0"/>
          <w:divBdr>
            <w:top w:val="none" w:sz="0" w:space="0" w:color="auto"/>
            <w:left w:val="none" w:sz="0" w:space="0" w:color="auto"/>
            <w:bottom w:val="none" w:sz="0" w:space="0" w:color="auto"/>
            <w:right w:val="none" w:sz="0" w:space="0" w:color="auto"/>
          </w:divBdr>
        </w:div>
        <w:div w:id="1438283319">
          <w:marLeft w:val="446"/>
          <w:marRight w:val="0"/>
          <w:marTop w:val="0"/>
          <w:marBottom w:val="0"/>
          <w:divBdr>
            <w:top w:val="none" w:sz="0" w:space="0" w:color="auto"/>
            <w:left w:val="none" w:sz="0" w:space="0" w:color="auto"/>
            <w:bottom w:val="none" w:sz="0" w:space="0" w:color="auto"/>
            <w:right w:val="none" w:sz="0" w:space="0" w:color="auto"/>
          </w:divBdr>
        </w:div>
      </w:divsChild>
    </w:div>
    <w:div w:id="1062868502">
      <w:bodyDiv w:val="1"/>
      <w:marLeft w:val="0"/>
      <w:marRight w:val="0"/>
      <w:marTop w:val="0"/>
      <w:marBottom w:val="0"/>
      <w:divBdr>
        <w:top w:val="none" w:sz="0" w:space="0" w:color="auto"/>
        <w:left w:val="none" w:sz="0" w:space="0" w:color="auto"/>
        <w:bottom w:val="none" w:sz="0" w:space="0" w:color="auto"/>
        <w:right w:val="none" w:sz="0" w:space="0" w:color="auto"/>
      </w:divBdr>
    </w:div>
    <w:div w:id="1080903475">
      <w:bodyDiv w:val="1"/>
      <w:marLeft w:val="0"/>
      <w:marRight w:val="0"/>
      <w:marTop w:val="0"/>
      <w:marBottom w:val="0"/>
      <w:divBdr>
        <w:top w:val="none" w:sz="0" w:space="0" w:color="auto"/>
        <w:left w:val="none" w:sz="0" w:space="0" w:color="auto"/>
        <w:bottom w:val="none" w:sz="0" w:space="0" w:color="auto"/>
        <w:right w:val="none" w:sz="0" w:space="0" w:color="auto"/>
      </w:divBdr>
    </w:div>
    <w:div w:id="1210797694">
      <w:bodyDiv w:val="1"/>
      <w:marLeft w:val="0"/>
      <w:marRight w:val="0"/>
      <w:marTop w:val="0"/>
      <w:marBottom w:val="0"/>
      <w:divBdr>
        <w:top w:val="none" w:sz="0" w:space="0" w:color="auto"/>
        <w:left w:val="none" w:sz="0" w:space="0" w:color="auto"/>
        <w:bottom w:val="none" w:sz="0" w:space="0" w:color="auto"/>
        <w:right w:val="none" w:sz="0" w:space="0" w:color="auto"/>
      </w:divBdr>
      <w:divsChild>
        <w:div w:id="2116366029">
          <w:marLeft w:val="547"/>
          <w:marRight w:val="0"/>
          <w:marTop w:val="0"/>
          <w:marBottom w:val="240"/>
          <w:divBdr>
            <w:top w:val="none" w:sz="0" w:space="0" w:color="auto"/>
            <w:left w:val="none" w:sz="0" w:space="0" w:color="auto"/>
            <w:bottom w:val="none" w:sz="0" w:space="0" w:color="auto"/>
            <w:right w:val="none" w:sz="0" w:space="0" w:color="auto"/>
          </w:divBdr>
        </w:div>
        <w:div w:id="1256091750">
          <w:marLeft w:val="547"/>
          <w:marRight w:val="0"/>
          <w:marTop w:val="0"/>
          <w:marBottom w:val="240"/>
          <w:divBdr>
            <w:top w:val="none" w:sz="0" w:space="0" w:color="auto"/>
            <w:left w:val="none" w:sz="0" w:space="0" w:color="auto"/>
            <w:bottom w:val="none" w:sz="0" w:space="0" w:color="auto"/>
            <w:right w:val="none" w:sz="0" w:space="0" w:color="auto"/>
          </w:divBdr>
        </w:div>
        <w:div w:id="17121235">
          <w:marLeft w:val="547"/>
          <w:marRight w:val="0"/>
          <w:marTop w:val="0"/>
          <w:marBottom w:val="240"/>
          <w:divBdr>
            <w:top w:val="none" w:sz="0" w:space="0" w:color="auto"/>
            <w:left w:val="none" w:sz="0" w:space="0" w:color="auto"/>
            <w:bottom w:val="none" w:sz="0" w:space="0" w:color="auto"/>
            <w:right w:val="none" w:sz="0" w:space="0" w:color="auto"/>
          </w:divBdr>
        </w:div>
        <w:div w:id="162550491">
          <w:marLeft w:val="547"/>
          <w:marRight w:val="0"/>
          <w:marTop w:val="0"/>
          <w:marBottom w:val="240"/>
          <w:divBdr>
            <w:top w:val="none" w:sz="0" w:space="0" w:color="auto"/>
            <w:left w:val="none" w:sz="0" w:space="0" w:color="auto"/>
            <w:bottom w:val="none" w:sz="0" w:space="0" w:color="auto"/>
            <w:right w:val="none" w:sz="0" w:space="0" w:color="auto"/>
          </w:divBdr>
        </w:div>
        <w:div w:id="1671063733">
          <w:marLeft w:val="547"/>
          <w:marRight w:val="0"/>
          <w:marTop w:val="0"/>
          <w:marBottom w:val="240"/>
          <w:divBdr>
            <w:top w:val="none" w:sz="0" w:space="0" w:color="auto"/>
            <w:left w:val="none" w:sz="0" w:space="0" w:color="auto"/>
            <w:bottom w:val="none" w:sz="0" w:space="0" w:color="auto"/>
            <w:right w:val="none" w:sz="0" w:space="0" w:color="auto"/>
          </w:divBdr>
        </w:div>
        <w:div w:id="213740935">
          <w:marLeft w:val="547"/>
          <w:marRight w:val="0"/>
          <w:marTop w:val="0"/>
          <w:marBottom w:val="240"/>
          <w:divBdr>
            <w:top w:val="none" w:sz="0" w:space="0" w:color="auto"/>
            <w:left w:val="none" w:sz="0" w:space="0" w:color="auto"/>
            <w:bottom w:val="none" w:sz="0" w:space="0" w:color="auto"/>
            <w:right w:val="none" w:sz="0" w:space="0" w:color="auto"/>
          </w:divBdr>
        </w:div>
        <w:div w:id="1923372907">
          <w:marLeft w:val="547"/>
          <w:marRight w:val="0"/>
          <w:marTop w:val="0"/>
          <w:marBottom w:val="240"/>
          <w:divBdr>
            <w:top w:val="none" w:sz="0" w:space="0" w:color="auto"/>
            <w:left w:val="none" w:sz="0" w:space="0" w:color="auto"/>
            <w:bottom w:val="none" w:sz="0" w:space="0" w:color="auto"/>
            <w:right w:val="none" w:sz="0" w:space="0" w:color="auto"/>
          </w:divBdr>
        </w:div>
      </w:divsChild>
    </w:div>
    <w:div w:id="1246383789">
      <w:bodyDiv w:val="1"/>
      <w:marLeft w:val="0"/>
      <w:marRight w:val="0"/>
      <w:marTop w:val="0"/>
      <w:marBottom w:val="0"/>
      <w:divBdr>
        <w:top w:val="none" w:sz="0" w:space="0" w:color="auto"/>
        <w:left w:val="none" w:sz="0" w:space="0" w:color="auto"/>
        <w:bottom w:val="none" w:sz="0" w:space="0" w:color="auto"/>
        <w:right w:val="none" w:sz="0" w:space="0" w:color="auto"/>
      </w:divBdr>
    </w:div>
    <w:div w:id="1267424214">
      <w:bodyDiv w:val="1"/>
      <w:marLeft w:val="0"/>
      <w:marRight w:val="0"/>
      <w:marTop w:val="0"/>
      <w:marBottom w:val="0"/>
      <w:divBdr>
        <w:top w:val="none" w:sz="0" w:space="0" w:color="auto"/>
        <w:left w:val="none" w:sz="0" w:space="0" w:color="auto"/>
        <w:bottom w:val="none" w:sz="0" w:space="0" w:color="auto"/>
        <w:right w:val="none" w:sz="0" w:space="0" w:color="auto"/>
      </w:divBdr>
      <w:divsChild>
        <w:div w:id="1136531738">
          <w:marLeft w:val="274"/>
          <w:marRight w:val="0"/>
          <w:marTop w:val="0"/>
          <w:marBottom w:val="0"/>
          <w:divBdr>
            <w:top w:val="none" w:sz="0" w:space="0" w:color="auto"/>
            <w:left w:val="none" w:sz="0" w:space="0" w:color="auto"/>
            <w:bottom w:val="none" w:sz="0" w:space="0" w:color="auto"/>
            <w:right w:val="none" w:sz="0" w:space="0" w:color="auto"/>
          </w:divBdr>
        </w:div>
        <w:div w:id="1259409051">
          <w:marLeft w:val="274"/>
          <w:marRight w:val="0"/>
          <w:marTop w:val="0"/>
          <w:marBottom w:val="0"/>
          <w:divBdr>
            <w:top w:val="none" w:sz="0" w:space="0" w:color="auto"/>
            <w:left w:val="none" w:sz="0" w:space="0" w:color="auto"/>
            <w:bottom w:val="none" w:sz="0" w:space="0" w:color="auto"/>
            <w:right w:val="none" w:sz="0" w:space="0" w:color="auto"/>
          </w:divBdr>
        </w:div>
      </w:divsChild>
    </w:div>
    <w:div w:id="1279334669">
      <w:bodyDiv w:val="1"/>
      <w:marLeft w:val="0"/>
      <w:marRight w:val="0"/>
      <w:marTop w:val="0"/>
      <w:marBottom w:val="0"/>
      <w:divBdr>
        <w:top w:val="none" w:sz="0" w:space="0" w:color="auto"/>
        <w:left w:val="none" w:sz="0" w:space="0" w:color="auto"/>
        <w:bottom w:val="none" w:sz="0" w:space="0" w:color="auto"/>
        <w:right w:val="none" w:sz="0" w:space="0" w:color="auto"/>
      </w:divBdr>
    </w:div>
    <w:div w:id="1346707243">
      <w:bodyDiv w:val="1"/>
      <w:marLeft w:val="0"/>
      <w:marRight w:val="0"/>
      <w:marTop w:val="0"/>
      <w:marBottom w:val="0"/>
      <w:divBdr>
        <w:top w:val="none" w:sz="0" w:space="0" w:color="auto"/>
        <w:left w:val="none" w:sz="0" w:space="0" w:color="auto"/>
        <w:bottom w:val="none" w:sz="0" w:space="0" w:color="auto"/>
        <w:right w:val="none" w:sz="0" w:space="0" w:color="auto"/>
      </w:divBdr>
    </w:div>
    <w:div w:id="1433012437">
      <w:bodyDiv w:val="1"/>
      <w:marLeft w:val="0"/>
      <w:marRight w:val="0"/>
      <w:marTop w:val="0"/>
      <w:marBottom w:val="0"/>
      <w:divBdr>
        <w:top w:val="none" w:sz="0" w:space="0" w:color="auto"/>
        <w:left w:val="none" w:sz="0" w:space="0" w:color="auto"/>
        <w:bottom w:val="none" w:sz="0" w:space="0" w:color="auto"/>
        <w:right w:val="none" w:sz="0" w:space="0" w:color="auto"/>
      </w:divBdr>
    </w:div>
    <w:div w:id="1629318544">
      <w:bodyDiv w:val="1"/>
      <w:marLeft w:val="0"/>
      <w:marRight w:val="0"/>
      <w:marTop w:val="0"/>
      <w:marBottom w:val="0"/>
      <w:divBdr>
        <w:top w:val="none" w:sz="0" w:space="0" w:color="auto"/>
        <w:left w:val="none" w:sz="0" w:space="0" w:color="auto"/>
        <w:bottom w:val="none" w:sz="0" w:space="0" w:color="auto"/>
        <w:right w:val="none" w:sz="0" w:space="0" w:color="auto"/>
      </w:divBdr>
    </w:div>
    <w:div w:id="1642031268">
      <w:bodyDiv w:val="1"/>
      <w:marLeft w:val="0"/>
      <w:marRight w:val="0"/>
      <w:marTop w:val="0"/>
      <w:marBottom w:val="0"/>
      <w:divBdr>
        <w:top w:val="none" w:sz="0" w:space="0" w:color="auto"/>
        <w:left w:val="none" w:sz="0" w:space="0" w:color="auto"/>
        <w:bottom w:val="none" w:sz="0" w:space="0" w:color="auto"/>
        <w:right w:val="none" w:sz="0" w:space="0" w:color="auto"/>
      </w:divBdr>
    </w:div>
    <w:div w:id="1683819300">
      <w:bodyDiv w:val="1"/>
      <w:marLeft w:val="0"/>
      <w:marRight w:val="0"/>
      <w:marTop w:val="0"/>
      <w:marBottom w:val="0"/>
      <w:divBdr>
        <w:top w:val="none" w:sz="0" w:space="0" w:color="auto"/>
        <w:left w:val="none" w:sz="0" w:space="0" w:color="auto"/>
        <w:bottom w:val="none" w:sz="0" w:space="0" w:color="auto"/>
        <w:right w:val="none" w:sz="0" w:space="0" w:color="auto"/>
      </w:divBdr>
    </w:div>
    <w:div w:id="1798910220">
      <w:bodyDiv w:val="1"/>
      <w:marLeft w:val="0"/>
      <w:marRight w:val="0"/>
      <w:marTop w:val="0"/>
      <w:marBottom w:val="0"/>
      <w:divBdr>
        <w:top w:val="none" w:sz="0" w:space="0" w:color="auto"/>
        <w:left w:val="none" w:sz="0" w:space="0" w:color="auto"/>
        <w:bottom w:val="none" w:sz="0" w:space="0" w:color="auto"/>
        <w:right w:val="none" w:sz="0" w:space="0" w:color="auto"/>
      </w:divBdr>
    </w:div>
    <w:div w:id="1821536595">
      <w:bodyDiv w:val="1"/>
      <w:marLeft w:val="0"/>
      <w:marRight w:val="0"/>
      <w:marTop w:val="0"/>
      <w:marBottom w:val="0"/>
      <w:divBdr>
        <w:top w:val="none" w:sz="0" w:space="0" w:color="auto"/>
        <w:left w:val="none" w:sz="0" w:space="0" w:color="auto"/>
        <w:bottom w:val="none" w:sz="0" w:space="0" w:color="auto"/>
        <w:right w:val="none" w:sz="0" w:space="0" w:color="auto"/>
      </w:divBdr>
      <w:divsChild>
        <w:div w:id="1762215316">
          <w:marLeft w:val="0"/>
          <w:marRight w:val="0"/>
          <w:marTop w:val="0"/>
          <w:marBottom w:val="0"/>
          <w:divBdr>
            <w:top w:val="none" w:sz="0" w:space="0" w:color="auto"/>
            <w:left w:val="none" w:sz="0" w:space="0" w:color="auto"/>
            <w:bottom w:val="none" w:sz="0" w:space="0" w:color="auto"/>
            <w:right w:val="none" w:sz="0" w:space="0" w:color="auto"/>
          </w:divBdr>
          <w:divsChild>
            <w:div w:id="1121610195">
              <w:marLeft w:val="0"/>
              <w:marRight w:val="0"/>
              <w:marTop w:val="0"/>
              <w:marBottom w:val="0"/>
              <w:divBdr>
                <w:top w:val="none" w:sz="0" w:space="0" w:color="auto"/>
                <w:left w:val="none" w:sz="0" w:space="0" w:color="auto"/>
                <w:bottom w:val="none" w:sz="0" w:space="0" w:color="auto"/>
                <w:right w:val="none" w:sz="0" w:space="0" w:color="auto"/>
              </w:divBdr>
              <w:divsChild>
                <w:div w:id="1621912298">
                  <w:marLeft w:val="-150"/>
                  <w:marRight w:val="0"/>
                  <w:marTop w:val="1350"/>
                  <w:marBottom w:val="525"/>
                  <w:divBdr>
                    <w:top w:val="none" w:sz="0" w:space="0" w:color="auto"/>
                    <w:left w:val="none" w:sz="0" w:space="0" w:color="auto"/>
                    <w:bottom w:val="none" w:sz="0" w:space="0" w:color="auto"/>
                    <w:right w:val="none" w:sz="0" w:space="0" w:color="auto"/>
                  </w:divBdr>
                  <w:divsChild>
                    <w:div w:id="2011369065">
                      <w:marLeft w:val="0"/>
                      <w:marRight w:val="0"/>
                      <w:marTop w:val="0"/>
                      <w:marBottom w:val="0"/>
                      <w:divBdr>
                        <w:top w:val="none" w:sz="0" w:space="0" w:color="auto"/>
                        <w:left w:val="none" w:sz="0" w:space="0" w:color="auto"/>
                        <w:bottom w:val="none" w:sz="0" w:space="0" w:color="auto"/>
                        <w:right w:val="none" w:sz="0" w:space="0" w:color="auto"/>
                      </w:divBdr>
                      <w:divsChild>
                        <w:div w:id="15622731">
                          <w:marLeft w:val="75"/>
                          <w:marRight w:val="0"/>
                          <w:marTop w:val="0"/>
                          <w:marBottom w:val="0"/>
                          <w:divBdr>
                            <w:top w:val="none" w:sz="0" w:space="0" w:color="auto"/>
                            <w:left w:val="none" w:sz="0" w:space="0" w:color="auto"/>
                            <w:bottom w:val="none" w:sz="0" w:space="0" w:color="auto"/>
                            <w:right w:val="none" w:sz="0" w:space="0" w:color="auto"/>
                          </w:divBdr>
                          <w:divsChild>
                            <w:div w:id="961767501">
                              <w:marLeft w:val="0"/>
                              <w:marRight w:val="0"/>
                              <w:marTop w:val="0"/>
                              <w:marBottom w:val="0"/>
                              <w:divBdr>
                                <w:top w:val="none" w:sz="0" w:space="0" w:color="auto"/>
                                <w:left w:val="none" w:sz="0" w:space="0" w:color="auto"/>
                                <w:bottom w:val="none" w:sz="0" w:space="0" w:color="auto"/>
                                <w:right w:val="none" w:sz="0" w:space="0" w:color="auto"/>
                              </w:divBdr>
                              <w:divsChild>
                                <w:div w:id="635525658">
                                  <w:marLeft w:val="0"/>
                                  <w:marRight w:val="0"/>
                                  <w:marTop w:val="0"/>
                                  <w:marBottom w:val="0"/>
                                  <w:divBdr>
                                    <w:top w:val="none" w:sz="0" w:space="0" w:color="auto"/>
                                    <w:left w:val="none" w:sz="0" w:space="0" w:color="auto"/>
                                    <w:bottom w:val="none" w:sz="0" w:space="0" w:color="auto"/>
                                    <w:right w:val="none" w:sz="0" w:space="0" w:color="auto"/>
                                  </w:divBdr>
                                  <w:divsChild>
                                    <w:div w:id="851451657">
                                      <w:marLeft w:val="0"/>
                                      <w:marRight w:val="0"/>
                                      <w:marTop w:val="0"/>
                                      <w:marBottom w:val="0"/>
                                      <w:divBdr>
                                        <w:top w:val="none" w:sz="0" w:space="0" w:color="auto"/>
                                        <w:left w:val="none" w:sz="0" w:space="0" w:color="auto"/>
                                        <w:bottom w:val="none" w:sz="0" w:space="0" w:color="auto"/>
                                        <w:right w:val="none" w:sz="0" w:space="0" w:color="auto"/>
                                      </w:divBdr>
                                      <w:divsChild>
                                        <w:div w:id="323552007">
                                          <w:marLeft w:val="0"/>
                                          <w:marRight w:val="0"/>
                                          <w:marTop w:val="0"/>
                                          <w:marBottom w:val="0"/>
                                          <w:divBdr>
                                            <w:top w:val="none" w:sz="0" w:space="0" w:color="auto"/>
                                            <w:left w:val="none" w:sz="0" w:space="0" w:color="auto"/>
                                            <w:bottom w:val="none" w:sz="0" w:space="0" w:color="auto"/>
                                            <w:right w:val="none" w:sz="0" w:space="0" w:color="auto"/>
                                          </w:divBdr>
                                          <w:divsChild>
                                            <w:div w:id="4143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979582">
      <w:bodyDiv w:val="1"/>
      <w:marLeft w:val="0"/>
      <w:marRight w:val="0"/>
      <w:marTop w:val="0"/>
      <w:marBottom w:val="0"/>
      <w:divBdr>
        <w:top w:val="none" w:sz="0" w:space="0" w:color="auto"/>
        <w:left w:val="none" w:sz="0" w:space="0" w:color="auto"/>
        <w:bottom w:val="none" w:sz="0" w:space="0" w:color="auto"/>
        <w:right w:val="none" w:sz="0" w:space="0" w:color="auto"/>
      </w:divBdr>
    </w:div>
    <w:div w:id="1962228190">
      <w:bodyDiv w:val="1"/>
      <w:marLeft w:val="0"/>
      <w:marRight w:val="0"/>
      <w:marTop w:val="0"/>
      <w:marBottom w:val="0"/>
      <w:divBdr>
        <w:top w:val="none" w:sz="0" w:space="0" w:color="auto"/>
        <w:left w:val="none" w:sz="0" w:space="0" w:color="auto"/>
        <w:bottom w:val="none" w:sz="0" w:space="0" w:color="auto"/>
        <w:right w:val="none" w:sz="0" w:space="0" w:color="auto"/>
      </w:divBdr>
    </w:div>
    <w:div w:id="21259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user22707415/visionforlearning" TargetMode="External"/><Relationship Id="rId3" Type="http://schemas.openxmlformats.org/officeDocument/2006/relationships/styles" Target="styles.xml"/><Relationship Id="rId7" Type="http://schemas.openxmlformats.org/officeDocument/2006/relationships/hyperlink" Target="http://www.tdsb.on.ca/Portals/0/docs/A%20Vision%20for%20Learning%20in%20TDSB_August%203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EDF0-DDBA-47C8-B278-4D23163B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3</cp:revision>
  <dcterms:created xsi:type="dcterms:W3CDTF">2016-10-17T20:13:00Z</dcterms:created>
  <dcterms:modified xsi:type="dcterms:W3CDTF">2016-10-18T16:15:00Z</dcterms:modified>
</cp:coreProperties>
</file>