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06" w:rsidRPr="00644572" w:rsidRDefault="00644572" w:rsidP="00097A18">
      <w:pPr>
        <w:ind w:left="-1530"/>
        <w:rPr>
          <w:rFonts w:ascii="Myriad Pro" w:hAnsi="Myriad Pro"/>
          <w:b/>
          <w:sz w:val="28"/>
          <w:szCs w:val="28"/>
        </w:rPr>
      </w:pPr>
      <w:bookmarkStart w:id="0" w:name="_GoBack"/>
      <w:bookmarkEnd w:id="0"/>
      <w:r w:rsidRPr="00644572">
        <w:rPr>
          <w:rFonts w:ascii="Myriad Pro" w:hAnsi="Myriad Pro"/>
          <w:b/>
          <w:sz w:val="28"/>
          <w:szCs w:val="28"/>
        </w:rPr>
        <w:t xml:space="preserve">COMMUNITY ADVISORY COMMITTEE MINUTES </w:t>
      </w:r>
    </w:p>
    <w:p w:rsidR="00644572" w:rsidRDefault="00644572" w:rsidP="00B9064E">
      <w:pPr>
        <w:spacing w:after="120"/>
        <w:ind w:left="-1530"/>
        <w:rPr>
          <w:rFonts w:ascii="Myriad Pro" w:hAnsi="Myriad Pro"/>
        </w:rPr>
      </w:pP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 xml:space="preserve">Committee Name: </w:t>
      </w:r>
      <w:r w:rsidR="00EB76DA">
        <w:rPr>
          <w:rFonts w:ascii="Myriad Pro" w:hAnsi="Myriad Pro"/>
        </w:rPr>
        <w:t>Alternative Schools Advisory Committee (ASAC)</w:t>
      </w:r>
    </w:p>
    <w:p w:rsidR="00644572" w:rsidRDefault="00644572" w:rsidP="00B9064E">
      <w:pPr>
        <w:spacing w:after="120"/>
        <w:ind w:left="-1530"/>
        <w:rPr>
          <w:rFonts w:ascii="Myriad Pro" w:hAnsi="Myriad Pro"/>
        </w:rPr>
      </w:pP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Date:</w:t>
      </w:r>
      <w:r w:rsidR="00EB76DA">
        <w:rPr>
          <w:rFonts w:ascii="Myriad Pro" w:hAnsi="Myriad Pro"/>
        </w:rPr>
        <w:t xml:space="preserve"> September 27, 2016</w:t>
      </w:r>
    </w:p>
    <w:p w:rsidR="00644572" w:rsidRDefault="00644572" w:rsidP="00B9064E">
      <w:pPr>
        <w:spacing w:after="120"/>
        <w:ind w:left="-1530"/>
        <w:rPr>
          <w:rFonts w:ascii="Myriad Pro" w:hAnsi="Myriad Pro"/>
        </w:rPr>
      </w:pP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 xml:space="preserve">Time: </w:t>
      </w:r>
      <w:r w:rsidR="00EB76DA">
        <w:rPr>
          <w:rFonts w:ascii="Myriad Pro" w:hAnsi="Myriad Pro"/>
        </w:rPr>
        <w:t>7:00 pm</w:t>
      </w:r>
    </w:p>
    <w:p w:rsidR="00644572" w:rsidRDefault="00644572" w:rsidP="00EF7D73">
      <w:pPr>
        <w:spacing w:after="120"/>
        <w:ind w:left="-1530"/>
        <w:rPr>
          <w:rFonts w:ascii="Myriad Pro" w:hAnsi="Myriad Pro"/>
        </w:rPr>
      </w:pPr>
      <w:r w:rsidRPr="00644572">
        <w:rPr>
          <w:rFonts w:ascii="Myriad Pro" w:hAnsi="Myriad Pro"/>
        </w:rPr>
        <w:t xml:space="preserve">Present: </w:t>
      </w:r>
      <w:r w:rsidR="004E3AB5">
        <w:rPr>
          <w:rFonts w:ascii="Myriad Pro" w:hAnsi="Myriad Pro"/>
        </w:rPr>
        <w:t>Praful</w:t>
      </w:r>
      <w:r w:rsidR="00C34E36">
        <w:rPr>
          <w:rFonts w:ascii="Myriad Pro" w:hAnsi="Myriad Pro"/>
        </w:rPr>
        <w:t>l</w:t>
      </w:r>
      <w:r w:rsidR="004E3AB5">
        <w:rPr>
          <w:rFonts w:ascii="Myriad Pro" w:hAnsi="Myriad Pro"/>
        </w:rPr>
        <w:t xml:space="preserve">a Prabhu </w:t>
      </w:r>
      <w:r w:rsidR="00270486">
        <w:rPr>
          <w:rFonts w:ascii="Myriad Pro" w:hAnsi="Myriad Pro"/>
        </w:rPr>
        <w:t>(Parent C</w:t>
      </w:r>
      <w:r w:rsidR="004E3AB5">
        <w:rPr>
          <w:rFonts w:ascii="Myriad Pro" w:hAnsi="Myriad Pro"/>
        </w:rPr>
        <w:t>o-Chair), Trustee Jennifer Story, Paul Leonard, Kelly Dyment, Rebecca Holzman, Amelia Golden</w:t>
      </w:r>
    </w:p>
    <w:p w:rsidR="00C31BD7" w:rsidRDefault="00EB76DA" w:rsidP="00EF7D73">
      <w:pPr>
        <w:spacing w:after="120"/>
        <w:ind w:left="-1530"/>
        <w:rPr>
          <w:rFonts w:ascii="Myriad Pro" w:hAnsi="Myriad Pro"/>
        </w:rPr>
      </w:pPr>
      <w:r>
        <w:rPr>
          <w:rFonts w:ascii="Myriad Pro" w:hAnsi="Myriad Pro"/>
        </w:rPr>
        <w:t>TDSB:</w:t>
      </w:r>
      <w:r w:rsidR="00911CAA">
        <w:rPr>
          <w:rFonts w:ascii="Myriad Pro" w:hAnsi="Myriad Pro"/>
        </w:rPr>
        <w:t xml:space="preserve"> Manon Gardner, Liam Rodrigues</w:t>
      </w:r>
      <w:r w:rsidR="004E3AB5">
        <w:rPr>
          <w:rFonts w:ascii="Myriad Pro" w:hAnsi="Myriad Pro"/>
        </w:rPr>
        <w:t xml:space="preserve"> (Sec. Teacher Co-Chair)</w:t>
      </w:r>
      <w:r w:rsidR="00911CAA">
        <w:rPr>
          <w:rFonts w:ascii="Myriad Pro" w:hAnsi="Myriad Pro"/>
        </w:rPr>
        <w:t xml:space="preserve">, </w:t>
      </w:r>
      <w:r w:rsidR="004E3AB5">
        <w:rPr>
          <w:rFonts w:ascii="Myriad Pro" w:hAnsi="Myriad Pro"/>
        </w:rPr>
        <w:t xml:space="preserve">Kowthar Omar (Elem. Teacher Co-Chair), Denis Lopes,  </w:t>
      </w:r>
      <w:r w:rsidR="00911CAA">
        <w:rPr>
          <w:rFonts w:ascii="Myriad Pro" w:hAnsi="Myriad Pro"/>
        </w:rPr>
        <w:t>Michael Gurgol, Grant Fawthrop</w:t>
      </w:r>
      <w:r w:rsidR="00F10A2C">
        <w:rPr>
          <w:rFonts w:ascii="Myriad Pro" w:hAnsi="Myriad Pro"/>
        </w:rPr>
        <w:t>, Manny Mo</w:t>
      </w:r>
      <w:r w:rsidR="00ED4E93">
        <w:rPr>
          <w:rFonts w:ascii="Myriad Pro" w:hAnsi="Myriad Pro"/>
        </w:rPr>
        <w:t>ura, Kathy Keroglidis</w:t>
      </w:r>
      <w:r w:rsidR="00F10A2C">
        <w:rPr>
          <w:rFonts w:ascii="Myriad Pro" w:hAnsi="Myriad Pro"/>
        </w:rPr>
        <w:t xml:space="preserve">, </w:t>
      </w:r>
      <w:r w:rsidR="004E3AB5">
        <w:rPr>
          <w:rFonts w:ascii="Myriad Pro" w:hAnsi="Myriad Pro"/>
        </w:rPr>
        <w:t>Ian Esquivel, Jason Smit</w:t>
      </w:r>
    </w:p>
    <w:p w:rsidR="00644572" w:rsidRDefault="00644572" w:rsidP="00EF7D73">
      <w:pPr>
        <w:spacing w:after="120"/>
        <w:ind w:left="-1530"/>
        <w:rPr>
          <w:rFonts w:ascii="Myriad Pro" w:hAnsi="Myriad Pro"/>
        </w:rPr>
      </w:pPr>
      <w:r w:rsidRPr="00644572">
        <w:rPr>
          <w:rFonts w:ascii="Myriad Pro" w:hAnsi="Myriad Pro"/>
        </w:rPr>
        <w:t xml:space="preserve">Regrets: </w:t>
      </w:r>
      <w:r w:rsidR="00EB76DA">
        <w:rPr>
          <w:rFonts w:ascii="Myriad Pro" w:hAnsi="Myriad Pro"/>
        </w:rPr>
        <w:t>Trustee Ausma Malik</w:t>
      </w:r>
      <w:r w:rsidR="009F4CA6">
        <w:rPr>
          <w:rFonts w:ascii="Myriad Pro" w:hAnsi="Myriad Pro"/>
        </w:rPr>
        <w:t xml:space="preserve"> (Co-Chair)</w:t>
      </w:r>
      <w:r w:rsidR="00EB76DA">
        <w:rPr>
          <w:rFonts w:ascii="Myriad Pro" w:hAnsi="Myriad Pro"/>
        </w:rPr>
        <w:t xml:space="preserve">, </w:t>
      </w:r>
      <w:r w:rsidR="00911CAA" w:rsidRPr="00577594">
        <w:rPr>
          <w:rFonts w:ascii="Myriad Pro" w:hAnsi="Myriad Pro"/>
        </w:rPr>
        <w:t xml:space="preserve">Caillie </w:t>
      </w:r>
      <w:r w:rsidR="004E3AB5" w:rsidRPr="00577594">
        <w:rPr>
          <w:rFonts w:ascii="Myriad Pro" w:hAnsi="Myriad Pro"/>
        </w:rPr>
        <w:t>Feldman</w:t>
      </w:r>
      <w:r w:rsidR="00741C91">
        <w:rPr>
          <w:rFonts w:ascii="Myriad Pro" w:hAnsi="Myriad Pro"/>
        </w:rPr>
        <w:t>n</w:t>
      </w:r>
      <w:r w:rsidR="004E3AB5">
        <w:rPr>
          <w:rFonts w:ascii="Myriad Pro" w:hAnsi="Myriad Pro"/>
        </w:rPr>
        <w:t xml:space="preserve"> (Student Co-Chair)</w:t>
      </w:r>
    </w:p>
    <w:p w:rsidR="00274E15" w:rsidRDefault="00274E15" w:rsidP="00EF7D73">
      <w:pPr>
        <w:spacing w:after="120"/>
        <w:ind w:left="-1530"/>
        <w:rPr>
          <w:rFonts w:ascii="Myriad Pro" w:hAnsi="Myriad Pro"/>
        </w:rPr>
      </w:pPr>
      <w:r>
        <w:rPr>
          <w:rFonts w:ascii="Myriad Pro" w:hAnsi="Myriad Pro"/>
        </w:rPr>
        <w:t>Teleconference:  Fre</w:t>
      </w:r>
      <w:r w:rsidR="004E3AB5">
        <w:rPr>
          <w:rFonts w:ascii="Myriad Pro" w:hAnsi="Myriad Pro"/>
        </w:rPr>
        <w:t>drick Peters</w:t>
      </w:r>
    </w:p>
    <w:p w:rsidR="00644572" w:rsidRPr="006004C0" w:rsidRDefault="00644572" w:rsidP="00EF7D73">
      <w:pPr>
        <w:spacing w:after="120"/>
        <w:ind w:left="-1530"/>
        <w:rPr>
          <w:rFonts w:ascii="Myriad Pro" w:hAnsi="Myriad Pro"/>
        </w:rPr>
      </w:pPr>
      <w:r w:rsidRPr="00644572">
        <w:rPr>
          <w:rFonts w:ascii="Myriad Pro" w:hAnsi="Myriad Pro"/>
        </w:rPr>
        <w:t>Recorder:</w:t>
      </w:r>
      <w:r w:rsidR="00EB76DA">
        <w:rPr>
          <w:rFonts w:ascii="Myriad Pro" w:hAnsi="Myriad Pro"/>
        </w:rPr>
        <w:t xml:space="preserve"> Dawn Mugford-Guay</w:t>
      </w:r>
    </w:p>
    <w:tbl>
      <w:tblPr>
        <w:tblStyle w:val="TableGrid"/>
        <w:tblW w:w="14310" w:type="dxa"/>
        <w:tblInd w:w="-1782" w:type="dxa"/>
        <w:tblLook w:val="04A0" w:firstRow="1" w:lastRow="0" w:firstColumn="1" w:lastColumn="0" w:noHBand="0" w:noVBand="1"/>
      </w:tblPr>
      <w:tblGrid>
        <w:gridCol w:w="3409"/>
        <w:gridCol w:w="7007"/>
        <w:gridCol w:w="3894"/>
      </w:tblGrid>
      <w:tr w:rsidR="00644572" w:rsidTr="0073321D">
        <w:tc>
          <w:tcPr>
            <w:tcW w:w="3409" w:type="dxa"/>
          </w:tcPr>
          <w:p w:rsidR="00644572" w:rsidRPr="00644572" w:rsidRDefault="00644572" w:rsidP="00644572">
            <w:pPr>
              <w:jc w:val="center"/>
              <w:rPr>
                <w:rFonts w:ascii="Myriad Pro" w:hAnsi="Myriad Pro"/>
                <w:b/>
              </w:rPr>
            </w:pPr>
            <w:r w:rsidRPr="00644572">
              <w:rPr>
                <w:rFonts w:ascii="Myriad Pro" w:hAnsi="Myriad Pro"/>
                <w:b/>
              </w:rPr>
              <w:t>ITEM</w:t>
            </w:r>
          </w:p>
        </w:tc>
        <w:tc>
          <w:tcPr>
            <w:tcW w:w="7007" w:type="dxa"/>
          </w:tcPr>
          <w:p w:rsidR="00644572" w:rsidRPr="00644572" w:rsidRDefault="00644572" w:rsidP="00644572">
            <w:pPr>
              <w:jc w:val="center"/>
              <w:rPr>
                <w:rFonts w:ascii="Myriad Pro" w:hAnsi="Myriad Pro"/>
                <w:b/>
              </w:rPr>
            </w:pPr>
            <w:r w:rsidRPr="00644572">
              <w:rPr>
                <w:rFonts w:ascii="Myriad Pro" w:hAnsi="Myriad Pro"/>
                <w:b/>
              </w:rPr>
              <w:t>DISCUSSION</w:t>
            </w:r>
          </w:p>
        </w:tc>
        <w:tc>
          <w:tcPr>
            <w:tcW w:w="3894" w:type="dxa"/>
          </w:tcPr>
          <w:p w:rsidR="00644572" w:rsidRPr="00644572" w:rsidRDefault="00EF7D73" w:rsidP="00644572">
            <w:pPr>
              <w:jc w:val="center"/>
              <w:rPr>
                <w:rFonts w:ascii="Myriad Pro" w:hAnsi="Myriad Pro"/>
                <w:b/>
              </w:rPr>
            </w:pPr>
            <w:r>
              <w:rPr>
                <w:rFonts w:ascii="Myriad Pro" w:hAnsi="Myriad Pro"/>
                <w:b/>
              </w:rPr>
              <w:t>ACTION ITEMS</w:t>
            </w:r>
          </w:p>
        </w:tc>
      </w:tr>
      <w:tr w:rsidR="00EB76DA" w:rsidTr="0073321D">
        <w:tc>
          <w:tcPr>
            <w:tcW w:w="3409" w:type="dxa"/>
          </w:tcPr>
          <w:p w:rsidR="009C43E8" w:rsidRDefault="00EB76DA" w:rsidP="00097A18">
            <w:pPr>
              <w:rPr>
                <w:rFonts w:ascii="Myriad Pro" w:hAnsi="Myriad Pro"/>
              </w:rPr>
            </w:pPr>
            <w:r>
              <w:rPr>
                <w:rFonts w:ascii="Myriad Pro" w:hAnsi="Myriad Pro"/>
              </w:rPr>
              <w:t>Welcome &amp; Introductions</w:t>
            </w:r>
          </w:p>
          <w:p w:rsidR="00577594" w:rsidRDefault="00577594" w:rsidP="00097A18">
            <w:pPr>
              <w:rPr>
                <w:rFonts w:ascii="Myriad Pro" w:hAnsi="Myriad Pro"/>
              </w:rPr>
            </w:pPr>
          </w:p>
        </w:tc>
        <w:tc>
          <w:tcPr>
            <w:tcW w:w="7007" w:type="dxa"/>
          </w:tcPr>
          <w:p w:rsidR="00EB76DA" w:rsidRDefault="00EB76DA" w:rsidP="00097A18">
            <w:pPr>
              <w:rPr>
                <w:rFonts w:ascii="Myriad Pro" w:hAnsi="Myriad Pro"/>
              </w:rPr>
            </w:pPr>
          </w:p>
        </w:tc>
        <w:tc>
          <w:tcPr>
            <w:tcW w:w="3894" w:type="dxa"/>
          </w:tcPr>
          <w:p w:rsidR="00EB76DA" w:rsidRDefault="00EB76DA" w:rsidP="00097A18">
            <w:pPr>
              <w:rPr>
                <w:rFonts w:ascii="Myriad Pro" w:hAnsi="Myriad Pro"/>
              </w:rPr>
            </w:pPr>
          </w:p>
        </w:tc>
      </w:tr>
      <w:tr w:rsidR="00644572" w:rsidTr="0073321D">
        <w:tc>
          <w:tcPr>
            <w:tcW w:w="3409" w:type="dxa"/>
          </w:tcPr>
          <w:p w:rsidR="00644572" w:rsidRDefault="00644572" w:rsidP="00097A18">
            <w:pPr>
              <w:rPr>
                <w:rFonts w:ascii="Myriad Pro" w:hAnsi="Myriad Pro"/>
              </w:rPr>
            </w:pPr>
            <w:r>
              <w:rPr>
                <w:rFonts w:ascii="Myriad Pro" w:hAnsi="Myriad Pro"/>
              </w:rPr>
              <w:t>Call to Order/</w:t>
            </w:r>
            <w:r w:rsidR="00EB76DA">
              <w:rPr>
                <w:rFonts w:ascii="Myriad Pro" w:hAnsi="Myriad Pro"/>
              </w:rPr>
              <w:t xml:space="preserve"> Confirmation of </w:t>
            </w:r>
            <w:r>
              <w:rPr>
                <w:rFonts w:ascii="Myriad Pro" w:hAnsi="Myriad Pro"/>
              </w:rPr>
              <w:t xml:space="preserve">Quorum </w:t>
            </w:r>
          </w:p>
        </w:tc>
        <w:tc>
          <w:tcPr>
            <w:tcW w:w="7007" w:type="dxa"/>
          </w:tcPr>
          <w:p w:rsidR="00FF231C" w:rsidRDefault="003A63B7" w:rsidP="00097A18">
            <w:pPr>
              <w:rPr>
                <w:rFonts w:ascii="Myriad Pro" w:hAnsi="Myriad Pro"/>
              </w:rPr>
            </w:pPr>
            <w:r>
              <w:rPr>
                <w:rFonts w:ascii="Myriad Pro" w:hAnsi="Myriad Pro"/>
              </w:rPr>
              <w:t xml:space="preserve">Meeting was called to order </w:t>
            </w:r>
            <w:r w:rsidR="00FF231C">
              <w:rPr>
                <w:rFonts w:ascii="Myriad Pro" w:hAnsi="Myriad Pro"/>
              </w:rPr>
              <w:t>at 7:10 pm</w:t>
            </w:r>
          </w:p>
          <w:p w:rsidR="00C31BD7" w:rsidRDefault="003A63B7" w:rsidP="00097A18">
            <w:pPr>
              <w:rPr>
                <w:rFonts w:ascii="Myriad Pro" w:hAnsi="Myriad Pro"/>
              </w:rPr>
            </w:pPr>
            <w:r>
              <w:rPr>
                <w:rFonts w:ascii="Myriad Pro" w:hAnsi="Myriad Pro"/>
              </w:rPr>
              <w:t>Quorum was achieved</w:t>
            </w:r>
          </w:p>
        </w:tc>
        <w:tc>
          <w:tcPr>
            <w:tcW w:w="3894" w:type="dxa"/>
          </w:tcPr>
          <w:p w:rsidR="00644572" w:rsidRDefault="00644572" w:rsidP="00097A18">
            <w:pPr>
              <w:rPr>
                <w:rFonts w:ascii="Myriad Pro" w:hAnsi="Myriad Pro"/>
              </w:rPr>
            </w:pPr>
          </w:p>
        </w:tc>
      </w:tr>
      <w:tr w:rsidR="00644572" w:rsidTr="0073321D">
        <w:tc>
          <w:tcPr>
            <w:tcW w:w="3409" w:type="dxa"/>
          </w:tcPr>
          <w:p w:rsidR="00644572" w:rsidRDefault="00644572" w:rsidP="00097A18">
            <w:pPr>
              <w:rPr>
                <w:rFonts w:ascii="Myriad Pro" w:hAnsi="Myriad Pro"/>
              </w:rPr>
            </w:pPr>
            <w:r>
              <w:rPr>
                <w:rFonts w:ascii="Myriad Pro" w:hAnsi="Myriad Pro"/>
              </w:rPr>
              <w:t>Approval of Agenda</w:t>
            </w:r>
          </w:p>
        </w:tc>
        <w:tc>
          <w:tcPr>
            <w:tcW w:w="7007" w:type="dxa"/>
          </w:tcPr>
          <w:p w:rsidR="00C31BD7" w:rsidRDefault="003A63B7" w:rsidP="003A63B7">
            <w:pPr>
              <w:rPr>
                <w:rFonts w:ascii="Myriad Pro" w:hAnsi="Myriad Pro"/>
              </w:rPr>
            </w:pPr>
            <w:r>
              <w:rPr>
                <w:rFonts w:ascii="Myriad Pro" w:hAnsi="Myriad Pro"/>
              </w:rPr>
              <w:t>Motion to approve agenda by</w:t>
            </w:r>
            <w:r w:rsidR="00274E15">
              <w:rPr>
                <w:rFonts w:ascii="Myriad Pro" w:hAnsi="Myriad Pro"/>
              </w:rPr>
              <w:t xml:space="preserve"> Rebecca</w:t>
            </w:r>
            <w:r>
              <w:rPr>
                <w:rFonts w:ascii="Myriad Pro" w:hAnsi="Myriad Pro"/>
              </w:rPr>
              <w:t xml:space="preserve"> Holzman, seconded by </w:t>
            </w:r>
            <w:r w:rsidR="00274E15">
              <w:rPr>
                <w:rFonts w:ascii="Myriad Pro" w:hAnsi="Myriad Pro"/>
              </w:rPr>
              <w:t>Fredrick</w:t>
            </w:r>
            <w:r>
              <w:rPr>
                <w:rFonts w:ascii="Myriad Pro" w:hAnsi="Myriad Pro"/>
              </w:rPr>
              <w:t xml:space="preserve"> Peters. </w:t>
            </w:r>
          </w:p>
        </w:tc>
        <w:tc>
          <w:tcPr>
            <w:tcW w:w="3894" w:type="dxa"/>
          </w:tcPr>
          <w:p w:rsidR="00644572" w:rsidRDefault="00644572" w:rsidP="00097A18">
            <w:pPr>
              <w:rPr>
                <w:rFonts w:ascii="Myriad Pro" w:hAnsi="Myriad Pro"/>
              </w:rPr>
            </w:pPr>
          </w:p>
        </w:tc>
      </w:tr>
      <w:tr w:rsidR="00644572" w:rsidTr="0073321D">
        <w:tc>
          <w:tcPr>
            <w:tcW w:w="3409" w:type="dxa"/>
          </w:tcPr>
          <w:p w:rsidR="00644572" w:rsidRDefault="00EB76DA" w:rsidP="00097A18">
            <w:pPr>
              <w:rPr>
                <w:rFonts w:ascii="Myriad Pro" w:hAnsi="Myriad Pro"/>
              </w:rPr>
            </w:pPr>
            <w:r>
              <w:rPr>
                <w:rFonts w:ascii="Myriad Pro" w:hAnsi="Myriad Pro"/>
              </w:rPr>
              <w:t>Approval of Minutes – May 17, 2016</w:t>
            </w:r>
          </w:p>
        </w:tc>
        <w:tc>
          <w:tcPr>
            <w:tcW w:w="7007" w:type="dxa"/>
          </w:tcPr>
          <w:p w:rsidR="00274E15" w:rsidRDefault="00274E15" w:rsidP="003A63B7">
            <w:pPr>
              <w:rPr>
                <w:rFonts w:ascii="Myriad Pro" w:hAnsi="Myriad Pro"/>
              </w:rPr>
            </w:pPr>
            <w:r>
              <w:rPr>
                <w:rFonts w:ascii="Myriad Pro" w:hAnsi="Myriad Pro"/>
              </w:rPr>
              <w:t>Mo</w:t>
            </w:r>
            <w:r w:rsidR="003A63B7">
              <w:rPr>
                <w:rFonts w:ascii="Myriad Pro" w:hAnsi="Myriad Pro"/>
              </w:rPr>
              <w:t xml:space="preserve">tion to </w:t>
            </w:r>
            <w:r>
              <w:rPr>
                <w:rFonts w:ascii="Myriad Pro" w:hAnsi="Myriad Pro"/>
              </w:rPr>
              <w:t xml:space="preserve">approve </w:t>
            </w:r>
            <w:r w:rsidR="003A63B7">
              <w:rPr>
                <w:rFonts w:ascii="Myriad Pro" w:hAnsi="Myriad Pro"/>
              </w:rPr>
              <w:t xml:space="preserve">agenda by </w:t>
            </w:r>
            <w:r>
              <w:rPr>
                <w:rFonts w:ascii="Myriad Pro" w:hAnsi="Myriad Pro"/>
              </w:rPr>
              <w:t>Rebecca</w:t>
            </w:r>
            <w:r w:rsidR="003A63B7">
              <w:rPr>
                <w:rFonts w:ascii="Myriad Pro" w:hAnsi="Myriad Pro"/>
              </w:rPr>
              <w:t xml:space="preserve"> Holzman, seconded by </w:t>
            </w:r>
            <w:r>
              <w:rPr>
                <w:rFonts w:ascii="Myriad Pro" w:hAnsi="Myriad Pro"/>
              </w:rPr>
              <w:t>Fredrick</w:t>
            </w:r>
            <w:r w:rsidR="003A63B7">
              <w:rPr>
                <w:rFonts w:ascii="Myriad Pro" w:hAnsi="Myriad Pro"/>
              </w:rPr>
              <w:t xml:space="preserve"> Peters. </w:t>
            </w:r>
          </w:p>
          <w:p w:rsidR="003A63B7" w:rsidRDefault="003A63B7" w:rsidP="003A63B7">
            <w:pPr>
              <w:rPr>
                <w:rFonts w:ascii="Myriad Pro" w:hAnsi="Myriad Pro"/>
              </w:rPr>
            </w:pPr>
            <w:r>
              <w:rPr>
                <w:rFonts w:ascii="Myriad Pro" w:hAnsi="Myriad Pro"/>
              </w:rPr>
              <w:t>Note:  concern regarding possible overlapping meeting dates with PIAC as well as the lack of content in previous minutes.</w:t>
            </w:r>
          </w:p>
        </w:tc>
        <w:tc>
          <w:tcPr>
            <w:tcW w:w="3894" w:type="dxa"/>
          </w:tcPr>
          <w:p w:rsidR="00644572" w:rsidRDefault="00644572" w:rsidP="00097A18">
            <w:pPr>
              <w:rPr>
                <w:rFonts w:ascii="Myriad Pro" w:hAnsi="Myriad Pro"/>
              </w:rPr>
            </w:pPr>
          </w:p>
        </w:tc>
      </w:tr>
      <w:tr w:rsidR="00644572" w:rsidTr="0073321D">
        <w:tc>
          <w:tcPr>
            <w:tcW w:w="3409" w:type="dxa"/>
          </w:tcPr>
          <w:p w:rsidR="00644572" w:rsidRDefault="00EB76DA" w:rsidP="00097A18">
            <w:pPr>
              <w:rPr>
                <w:rFonts w:ascii="Myriad Pro" w:hAnsi="Myriad Pro"/>
              </w:rPr>
            </w:pPr>
            <w:r>
              <w:rPr>
                <w:rFonts w:ascii="Myriad Pro" w:hAnsi="Myriad Pro"/>
              </w:rPr>
              <w:t>Declarations of Possible Conflicts</w:t>
            </w:r>
          </w:p>
        </w:tc>
        <w:tc>
          <w:tcPr>
            <w:tcW w:w="7007" w:type="dxa"/>
          </w:tcPr>
          <w:p w:rsidR="00DD4198" w:rsidRDefault="003A63B7" w:rsidP="00097A18">
            <w:pPr>
              <w:rPr>
                <w:rFonts w:ascii="Myriad Pro" w:hAnsi="Myriad Pro"/>
              </w:rPr>
            </w:pPr>
            <w:r>
              <w:rPr>
                <w:rFonts w:ascii="Myriad Pro" w:hAnsi="Myriad Pro"/>
              </w:rPr>
              <w:t>NIL</w:t>
            </w:r>
          </w:p>
          <w:p w:rsidR="009C43E8" w:rsidRDefault="009C43E8" w:rsidP="00097A18">
            <w:pPr>
              <w:rPr>
                <w:rFonts w:ascii="Myriad Pro" w:hAnsi="Myriad Pro"/>
              </w:rPr>
            </w:pPr>
          </w:p>
        </w:tc>
        <w:tc>
          <w:tcPr>
            <w:tcW w:w="3894" w:type="dxa"/>
          </w:tcPr>
          <w:p w:rsidR="00644572" w:rsidRDefault="00644572" w:rsidP="00097A18">
            <w:pPr>
              <w:rPr>
                <w:rFonts w:ascii="Myriad Pro" w:hAnsi="Myriad Pro"/>
              </w:rPr>
            </w:pPr>
          </w:p>
        </w:tc>
      </w:tr>
      <w:tr w:rsidR="00D5059F" w:rsidTr="0073321D">
        <w:tc>
          <w:tcPr>
            <w:tcW w:w="3409" w:type="dxa"/>
          </w:tcPr>
          <w:p w:rsidR="00D5059F" w:rsidRDefault="00EB76DA" w:rsidP="00097A18">
            <w:pPr>
              <w:rPr>
                <w:rFonts w:ascii="Myriad Pro" w:hAnsi="Myriad Pro"/>
              </w:rPr>
            </w:pPr>
            <w:r>
              <w:rPr>
                <w:rFonts w:ascii="Myriad Pro" w:hAnsi="Myriad Pro"/>
              </w:rPr>
              <w:lastRenderedPageBreak/>
              <w:t>Update on Alternative Education</w:t>
            </w:r>
          </w:p>
        </w:tc>
        <w:tc>
          <w:tcPr>
            <w:tcW w:w="7007" w:type="dxa"/>
          </w:tcPr>
          <w:p w:rsidR="00163CDB" w:rsidRDefault="00274E15" w:rsidP="00097A18">
            <w:pPr>
              <w:rPr>
                <w:rFonts w:ascii="Myriad Pro" w:hAnsi="Myriad Pro"/>
              </w:rPr>
            </w:pPr>
            <w:r w:rsidRPr="003A63B7">
              <w:rPr>
                <w:rFonts w:ascii="Myriad Pro" w:hAnsi="Myriad Pro"/>
                <w:i/>
              </w:rPr>
              <w:t>Motion</w:t>
            </w:r>
            <w:r w:rsidR="003A63B7" w:rsidRPr="003A63B7">
              <w:rPr>
                <w:rFonts w:ascii="Myriad Pro" w:hAnsi="Myriad Pro"/>
                <w:i/>
              </w:rPr>
              <w:t>, June</w:t>
            </w:r>
            <w:r w:rsidRPr="003A63B7">
              <w:rPr>
                <w:rFonts w:ascii="Myriad Pro" w:hAnsi="Myriad Pro"/>
                <w:i/>
              </w:rPr>
              <w:t xml:space="preserve"> 2016</w:t>
            </w:r>
            <w:r w:rsidR="00435FB6">
              <w:rPr>
                <w:rFonts w:ascii="Myriad Pro" w:hAnsi="Myriad Pro"/>
              </w:rPr>
              <w:t xml:space="preserve">: </w:t>
            </w:r>
            <w:r>
              <w:rPr>
                <w:rFonts w:ascii="Myriad Pro" w:hAnsi="Myriad Pro"/>
              </w:rPr>
              <w:t xml:space="preserve">Trustee Jennifer Story brought </w:t>
            </w:r>
            <w:r w:rsidR="003A63B7">
              <w:rPr>
                <w:rFonts w:ascii="Myriad Pro" w:hAnsi="Myriad Pro"/>
              </w:rPr>
              <w:t>the motion forward to PSSC in May 2016</w:t>
            </w:r>
            <w:r>
              <w:rPr>
                <w:rFonts w:ascii="Myriad Pro" w:hAnsi="Myriad Pro"/>
              </w:rPr>
              <w:t xml:space="preserve"> and it was approved</w:t>
            </w:r>
            <w:r w:rsidR="003A63B7">
              <w:rPr>
                <w:rFonts w:ascii="Myriad Pro" w:hAnsi="Myriad Pro"/>
              </w:rPr>
              <w:t xml:space="preserve"> at the June 8, 2016 Board Meeting</w:t>
            </w:r>
            <w:r>
              <w:rPr>
                <w:rFonts w:ascii="Myriad Pro" w:hAnsi="Myriad Pro"/>
              </w:rPr>
              <w:t xml:space="preserve">.  </w:t>
            </w:r>
          </w:p>
          <w:p w:rsidR="0091354A" w:rsidRDefault="003A63B7" w:rsidP="00097A18">
            <w:pPr>
              <w:rPr>
                <w:rFonts w:ascii="Myriad Pro" w:hAnsi="Myriad Pro"/>
              </w:rPr>
            </w:pPr>
            <w:r>
              <w:rPr>
                <w:rFonts w:ascii="Myriad Pro" w:hAnsi="Myriad Pro"/>
              </w:rPr>
              <w:t xml:space="preserve">Manon Gardner advised that the intent is to review/report </w:t>
            </w:r>
            <w:r w:rsidR="00936C17">
              <w:rPr>
                <w:rFonts w:ascii="Myriad Pro" w:hAnsi="Myriad Pro"/>
              </w:rPr>
              <w:t>early in order to</w:t>
            </w:r>
            <w:r>
              <w:rPr>
                <w:rFonts w:ascii="Myriad Pro" w:hAnsi="Myriad Pro"/>
              </w:rPr>
              <w:t xml:space="preserve"> meet </w:t>
            </w:r>
            <w:r w:rsidR="00936C17">
              <w:rPr>
                <w:rFonts w:ascii="Myriad Pro" w:hAnsi="Myriad Pro"/>
              </w:rPr>
              <w:t>staffing</w:t>
            </w:r>
            <w:r>
              <w:rPr>
                <w:rFonts w:ascii="Myriad Pro" w:hAnsi="Myriad Pro"/>
              </w:rPr>
              <w:t xml:space="preserve"> timelines</w:t>
            </w:r>
            <w:r w:rsidR="00ED4E93">
              <w:rPr>
                <w:rFonts w:ascii="Myriad Pro" w:hAnsi="Myriad Pro"/>
              </w:rPr>
              <w:t xml:space="preserve"> if at all possible</w:t>
            </w:r>
            <w:r w:rsidR="008B4FA9">
              <w:rPr>
                <w:rFonts w:ascii="Myriad Pro" w:hAnsi="Myriad Pro"/>
              </w:rPr>
              <w:t>;</w:t>
            </w:r>
            <w:r w:rsidR="004F25F8">
              <w:rPr>
                <w:rFonts w:ascii="Myriad Pro" w:hAnsi="Myriad Pro"/>
              </w:rPr>
              <w:t xml:space="preserve"> The r</w:t>
            </w:r>
            <w:r w:rsidR="00936C17">
              <w:rPr>
                <w:rFonts w:ascii="Myriad Pro" w:hAnsi="Myriad Pro"/>
              </w:rPr>
              <w:t xml:space="preserve">eview will look at </w:t>
            </w:r>
            <w:r w:rsidR="004F25F8">
              <w:rPr>
                <w:rFonts w:ascii="Myriad Pro" w:hAnsi="Myriad Pro"/>
              </w:rPr>
              <w:t xml:space="preserve">the current pathways, the potential </w:t>
            </w:r>
            <w:r w:rsidR="00ED4E93">
              <w:rPr>
                <w:rFonts w:ascii="Myriad Pro" w:hAnsi="Myriad Pro"/>
              </w:rPr>
              <w:t xml:space="preserve">need to </w:t>
            </w:r>
            <w:r w:rsidR="004F25F8">
              <w:rPr>
                <w:rFonts w:ascii="Myriad Pro" w:hAnsi="Myriad Pro"/>
              </w:rPr>
              <w:t>open additional</w:t>
            </w:r>
            <w:r w:rsidR="00936C17">
              <w:rPr>
                <w:rFonts w:ascii="Myriad Pro" w:hAnsi="Myriad Pro"/>
              </w:rPr>
              <w:t xml:space="preserve"> alterna</w:t>
            </w:r>
            <w:r w:rsidR="004F25F8">
              <w:rPr>
                <w:rFonts w:ascii="Myriad Pro" w:hAnsi="Myriad Pro"/>
              </w:rPr>
              <w:t>tive schools</w:t>
            </w:r>
            <w:r w:rsidR="0091354A">
              <w:rPr>
                <w:rFonts w:ascii="Myriad Pro" w:hAnsi="Myriad Pro"/>
              </w:rPr>
              <w:t xml:space="preserve"> (content, site location, review of LTPAS to help determine equity of access)</w:t>
            </w:r>
            <w:r w:rsidR="00ED4E93">
              <w:rPr>
                <w:rFonts w:ascii="Myriad Pro" w:hAnsi="Myriad Pro"/>
              </w:rPr>
              <w:t xml:space="preserve">, </w:t>
            </w:r>
            <w:r w:rsidR="00577594">
              <w:rPr>
                <w:rFonts w:ascii="Myriad Pro" w:hAnsi="Myriad Pro"/>
              </w:rPr>
              <w:t xml:space="preserve"> in-</w:t>
            </w:r>
            <w:r w:rsidR="004F25F8">
              <w:rPr>
                <w:rFonts w:ascii="Myriad Pro" w:hAnsi="Myriad Pro"/>
              </w:rPr>
              <w:t>depth professional learning for eleme</w:t>
            </w:r>
            <w:r w:rsidR="00ED4E93">
              <w:rPr>
                <w:rFonts w:ascii="Myriad Pro" w:hAnsi="Myriad Pro"/>
              </w:rPr>
              <w:t>ntary administrators (in order to assist them in the hiring process</w:t>
            </w:r>
            <w:r w:rsidR="004F25F8">
              <w:rPr>
                <w:rFonts w:ascii="Myriad Pro" w:hAnsi="Myriad Pro"/>
              </w:rPr>
              <w:t>)</w:t>
            </w:r>
            <w:r w:rsidR="0091354A">
              <w:rPr>
                <w:rFonts w:ascii="Myriad Pro" w:hAnsi="Myriad Pro"/>
              </w:rPr>
              <w:t xml:space="preserve">, </w:t>
            </w:r>
            <w:r w:rsidR="004F25F8">
              <w:rPr>
                <w:rFonts w:ascii="Myriad Pro" w:hAnsi="Myriad Pro"/>
              </w:rPr>
              <w:t xml:space="preserve">as well as a </w:t>
            </w:r>
            <w:r w:rsidR="00ED4E93">
              <w:rPr>
                <w:rFonts w:ascii="Myriad Pro" w:hAnsi="Myriad Pro"/>
              </w:rPr>
              <w:t>more in-depth understanding of the needs in</w:t>
            </w:r>
            <w:r w:rsidR="00936C17">
              <w:rPr>
                <w:rFonts w:ascii="Myriad Pro" w:hAnsi="Myriad Pro"/>
              </w:rPr>
              <w:t xml:space="preserve"> alt</w:t>
            </w:r>
            <w:r w:rsidR="00ED4E93">
              <w:rPr>
                <w:rFonts w:ascii="Myriad Pro" w:hAnsi="Myriad Pro"/>
              </w:rPr>
              <w:t>ernative schools.</w:t>
            </w:r>
            <w:r w:rsidR="00936C17">
              <w:rPr>
                <w:rFonts w:ascii="Myriad Pro" w:hAnsi="Myriad Pro"/>
              </w:rPr>
              <w:t xml:space="preserve">  </w:t>
            </w:r>
            <w:r w:rsidR="002501A5">
              <w:rPr>
                <w:rFonts w:ascii="Myriad Pro" w:hAnsi="Myriad Pro"/>
              </w:rPr>
              <w:t xml:space="preserve">   </w:t>
            </w:r>
          </w:p>
          <w:p w:rsidR="008661DF" w:rsidRDefault="00ED4E93" w:rsidP="00097A18">
            <w:pPr>
              <w:rPr>
                <w:rFonts w:ascii="Myriad Pro" w:hAnsi="Myriad Pro"/>
              </w:rPr>
            </w:pPr>
            <w:r>
              <w:rPr>
                <w:rFonts w:ascii="Myriad Pro" w:hAnsi="Myriad Pro"/>
              </w:rPr>
              <w:t xml:space="preserve">The report to board will most likely come with </w:t>
            </w:r>
            <w:r w:rsidR="002501A5">
              <w:rPr>
                <w:rFonts w:ascii="Myriad Pro" w:hAnsi="Myriad Pro"/>
              </w:rPr>
              <w:t>recommendations</w:t>
            </w:r>
            <w:r>
              <w:rPr>
                <w:rFonts w:ascii="Myriad Pro" w:hAnsi="Myriad Pro"/>
              </w:rPr>
              <w:t xml:space="preserve"> and timelines</w:t>
            </w:r>
            <w:r w:rsidR="0091354A">
              <w:rPr>
                <w:rFonts w:ascii="Myriad Pro" w:hAnsi="Myriad Pro"/>
              </w:rPr>
              <w:t>.</w:t>
            </w:r>
            <w:r w:rsidR="002501A5">
              <w:rPr>
                <w:rFonts w:ascii="Myriad Pro" w:hAnsi="Myriad Pro"/>
              </w:rPr>
              <w:t xml:space="preserve">  </w:t>
            </w:r>
            <w:r w:rsidR="001B01E0">
              <w:rPr>
                <w:rFonts w:ascii="Myriad Pro" w:hAnsi="Myriad Pro"/>
              </w:rPr>
              <w:t>Discussion re: engaging a focus group via</w:t>
            </w:r>
            <w:r w:rsidR="00790017">
              <w:rPr>
                <w:rFonts w:ascii="Myriad Pro" w:hAnsi="Myriad Pro"/>
              </w:rPr>
              <w:t xml:space="preserve"> various methods </w:t>
            </w:r>
            <w:r w:rsidR="00300BAD">
              <w:rPr>
                <w:rFonts w:ascii="Myriad Pro" w:hAnsi="Myriad Pro"/>
              </w:rPr>
              <w:t>for</w:t>
            </w:r>
            <w:r w:rsidR="001B01E0">
              <w:rPr>
                <w:rFonts w:ascii="Myriad Pro" w:hAnsi="Myriad Pro"/>
              </w:rPr>
              <w:t xml:space="preserve"> data collection</w:t>
            </w:r>
            <w:r w:rsidR="00300BAD">
              <w:rPr>
                <w:rFonts w:ascii="Myriad Pro" w:hAnsi="Myriad Pro"/>
              </w:rPr>
              <w:t xml:space="preserve"> in order to engage</w:t>
            </w:r>
            <w:r w:rsidR="00790017">
              <w:rPr>
                <w:rFonts w:ascii="Myriad Pro" w:hAnsi="Myriad Pro"/>
              </w:rPr>
              <w:t xml:space="preserve"> with the community. M</w:t>
            </w:r>
            <w:r w:rsidR="0091354A">
              <w:rPr>
                <w:rFonts w:ascii="Myriad Pro" w:hAnsi="Myriad Pro"/>
              </w:rPr>
              <w:t xml:space="preserve">ethods to include research, </w:t>
            </w:r>
            <w:r>
              <w:rPr>
                <w:rFonts w:ascii="Myriad Pro" w:hAnsi="Myriad Pro"/>
              </w:rPr>
              <w:t xml:space="preserve">student voice, </w:t>
            </w:r>
            <w:r w:rsidR="0091354A">
              <w:rPr>
                <w:rFonts w:ascii="Myriad Pro" w:hAnsi="Myriad Pro"/>
              </w:rPr>
              <w:t>surveys</w:t>
            </w:r>
            <w:r w:rsidR="00790017">
              <w:rPr>
                <w:rFonts w:ascii="Myriad Pro" w:hAnsi="Myriad Pro"/>
              </w:rPr>
              <w:t>, TDSB website, Twitter etc. Possible exit survey/discussion in order to determine what works and what doesn’t</w:t>
            </w:r>
            <w:r w:rsidR="008661DF">
              <w:rPr>
                <w:rFonts w:ascii="Myriad Pro" w:hAnsi="Myriad Pro"/>
              </w:rPr>
              <w:t xml:space="preserve">.  </w:t>
            </w:r>
          </w:p>
          <w:p w:rsidR="00274E15" w:rsidRDefault="008661DF" w:rsidP="00097A18">
            <w:pPr>
              <w:rPr>
                <w:rFonts w:ascii="Myriad Pro" w:hAnsi="Myriad Pro"/>
              </w:rPr>
            </w:pPr>
            <w:r>
              <w:rPr>
                <w:rFonts w:ascii="Myriad Pro" w:hAnsi="Myriad Pro"/>
              </w:rPr>
              <w:t>ASAC members to reach out to Alternative School Parent Councils to advise of the Review (</w:t>
            </w:r>
            <w:r w:rsidR="00906123">
              <w:rPr>
                <w:rFonts w:ascii="Myriad Pro" w:hAnsi="Myriad Pro"/>
              </w:rPr>
              <w:t>stan</w:t>
            </w:r>
            <w:r>
              <w:rPr>
                <w:rFonts w:ascii="Myriad Pro" w:hAnsi="Myriad Pro"/>
              </w:rPr>
              <w:t>dardized tool would be required).</w:t>
            </w:r>
            <w:r w:rsidR="00AC56B0">
              <w:rPr>
                <w:rFonts w:ascii="Myriad Pro" w:hAnsi="Myriad Pro"/>
              </w:rPr>
              <w:t xml:space="preserve"> </w:t>
            </w:r>
          </w:p>
          <w:p w:rsidR="00CB4D0D" w:rsidRDefault="00CB4D0D" w:rsidP="00CB4D0D">
            <w:pPr>
              <w:rPr>
                <w:rFonts w:ascii="Myriad Pro" w:hAnsi="Myriad Pro"/>
              </w:rPr>
            </w:pPr>
            <w:r>
              <w:rPr>
                <w:rFonts w:ascii="Myriad Pro" w:hAnsi="Myriad Pro"/>
              </w:rPr>
              <w:t xml:space="preserve">Trustee Story suggested working with Superintendents to obtain current Parent Council contact information as well, noted that she will share the information with Trustees.  </w:t>
            </w:r>
          </w:p>
          <w:p w:rsidR="00CB4D0D" w:rsidRDefault="00CB4D0D" w:rsidP="00097A18">
            <w:pPr>
              <w:rPr>
                <w:rFonts w:ascii="Myriad Pro" w:hAnsi="Myriad Pro"/>
              </w:rPr>
            </w:pPr>
          </w:p>
          <w:p w:rsidR="00AC56B0" w:rsidRDefault="00C12D0C" w:rsidP="00097A18">
            <w:pPr>
              <w:rPr>
                <w:rFonts w:ascii="Myriad Pro" w:hAnsi="Myriad Pro"/>
              </w:rPr>
            </w:pPr>
            <w:r w:rsidRPr="008661DF">
              <w:rPr>
                <w:rFonts w:ascii="Myriad Pro" w:hAnsi="Myriad Pro"/>
                <w:i/>
              </w:rPr>
              <w:t>Membership</w:t>
            </w:r>
            <w:r w:rsidR="00435FB6">
              <w:rPr>
                <w:rFonts w:ascii="Myriad Pro" w:hAnsi="Myriad Pro"/>
              </w:rPr>
              <w:t>: Additional</w:t>
            </w:r>
            <w:r w:rsidR="00AC56B0">
              <w:rPr>
                <w:rFonts w:ascii="Myriad Pro" w:hAnsi="Myriad Pro"/>
              </w:rPr>
              <w:t xml:space="preserve"> p</w:t>
            </w:r>
            <w:r>
              <w:rPr>
                <w:rFonts w:ascii="Myriad Pro" w:hAnsi="Myriad Pro"/>
              </w:rPr>
              <w:t xml:space="preserve">arent representatives </w:t>
            </w:r>
            <w:r w:rsidR="00415887">
              <w:rPr>
                <w:rFonts w:ascii="Myriad Pro" w:hAnsi="Myriad Pro"/>
              </w:rPr>
              <w:t xml:space="preserve">are required </w:t>
            </w:r>
            <w:r w:rsidR="00AC56B0">
              <w:rPr>
                <w:rFonts w:ascii="Myriad Pro" w:hAnsi="Myriad Pro"/>
              </w:rPr>
              <w:t xml:space="preserve">as the </w:t>
            </w:r>
            <w:r w:rsidR="009C43E8">
              <w:rPr>
                <w:rFonts w:ascii="Myriad Pro" w:hAnsi="Myriad Pro"/>
              </w:rPr>
              <w:t xml:space="preserve">current </w:t>
            </w:r>
            <w:r w:rsidR="00415887">
              <w:rPr>
                <w:rFonts w:ascii="Myriad Pro" w:hAnsi="Myriad Pro"/>
              </w:rPr>
              <w:t>membership c</w:t>
            </w:r>
            <w:r w:rsidR="00AC56B0">
              <w:rPr>
                <w:rFonts w:ascii="Myriad Pro" w:hAnsi="Myriad Pro"/>
              </w:rPr>
              <w:t xml:space="preserve">onsists </w:t>
            </w:r>
            <w:r w:rsidR="00415887">
              <w:rPr>
                <w:rFonts w:ascii="Myriad Pro" w:hAnsi="Myriad Pro"/>
              </w:rPr>
              <w:t xml:space="preserve">mainly </w:t>
            </w:r>
            <w:r w:rsidR="00AC56B0">
              <w:rPr>
                <w:rFonts w:ascii="Myriad Pro" w:hAnsi="Myriad Pro"/>
              </w:rPr>
              <w:t>of staff</w:t>
            </w:r>
            <w:r>
              <w:rPr>
                <w:rFonts w:ascii="Myriad Pro" w:hAnsi="Myriad Pro"/>
              </w:rPr>
              <w:t xml:space="preserve">.  </w:t>
            </w:r>
          </w:p>
          <w:p w:rsidR="00AC56B0" w:rsidRDefault="00415887" w:rsidP="00097A18">
            <w:pPr>
              <w:rPr>
                <w:rFonts w:ascii="Myriad Pro" w:hAnsi="Myriad Pro"/>
              </w:rPr>
            </w:pPr>
            <w:r>
              <w:rPr>
                <w:rFonts w:ascii="Myriad Pro" w:hAnsi="Myriad Pro"/>
              </w:rPr>
              <w:t>Five</w:t>
            </w:r>
            <w:r w:rsidR="00C12D0C">
              <w:rPr>
                <w:rFonts w:ascii="Myriad Pro" w:hAnsi="Myriad Pro"/>
              </w:rPr>
              <w:t xml:space="preserve"> </w:t>
            </w:r>
            <w:r w:rsidR="00AC56B0">
              <w:rPr>
                <w:rFonts w:ascii="Myriad Pro" w:hAnsi="Myriad Pro"/>
              </w:rPr>
              <w:t xml:space="preserve">formal </w:t>
            </w:r>
            <w:r w:rsidR="00C12D0C">
              <w:rPr>
                <w:rFonts w:ascii="Myriad Pro" w:hAnsi="Myriad Pro"/>
              </w:rPr>
              <w:t xml:space="preserve">meetings </w:t>
            </w:r>
            <w:r w:rsidR="00AC56B0">
              <w:rPr>
                <w:rFonts w:ascii="Myriad Pro" w:hAnsi="Myriad Pro"/>
              </w:rPr>
              <w:t xml:space="preserve">have been </w:t>
            </w:r>
            <w:r w:rsidR="00C12D0C">
              <w:rPr>
                <w:rFonts w:ascii="Myriad Pro" w:hAnsi="Myriad Pro"/>
              </w:rPr>
              <w:t xml:space="preserve">scheduled for the year.  </w:t>
            </w:r>
          </w:p>
          <w:p w:rsidR="00A97950" w:rsidRDefault="00415887" w:rsidP="00097A18">
            <w:pPr>
              <w:rPr>
                <w:rFonts w:ascii="Myriad Pro" w:hAnsi="Myriad Pro"/>
              </w:rPr>
            </w:pPr>
            <w:r>
              <w:rPr>
                <w:rFonts w:ascii="Myriad Pro" w:hAnsi="Myriad Pro"/>
              </w:rPr>
              <w:t>An e</w:t>
            </w:r>
            <w:r w:rsidR="00AC56B0">
              <w:rPr>
                <w:rFonts w:ascii="Myriad Pro" w:hAnsi="Myriad Pro"/>
              </w:rPr>
              <w:t xml:space="preserve">lection </w:t>
            </w:r>
            <w:r>
              <w:rPr>
                <w:rFonts w:ascii="Myriad Pro" w:hAnsi="Myriad Pro"/>
              </w:rPr>
              <w:t xml:space="preserve">will be </w:t>
            </w:r>
            <w:r w:rsidR="00AC56B0">
              <w:rPr>
                <w:rFonts w:ascii="Myriad Pro" w:hAnsi="Myriad Pro"/>
              </w:rPr>
              <w:t xml:space="preserve">required (as per </w:t>
            </w:r>
            <w:r w:rsidR="00A97950">
              <w:rPr>
                <w:rFonts w:ascii="Myriad Pro" w:hAnsi="Myriad Pro"/>
              </w:rPr>
              <w:t>May minutes</w:t>
            </w:r>
            <w:r w:rsidR="00AC56B0">
              <w:rPr>
                <w:rFonts w:ascii="Myriad Pro" w:hAnsi="Myriad Pro"/>
              </w:rPr>
              <w:t xml:space="preserve">) </w:t>
            </w:r>
            <w:r>
              <w:rPr>
                <w:rFonts w:ascii="Myriad Pro" w:hAnsi="Myriad Pro"/>
              </w:rPr>
              <w:t xml:space="preserve">as </w:t>
            </w:r>
            <w:r w:rsidR="00AC56B0">
              <w:rPr>
                <w:rFonts w:ascii="Myriad Pro" w:hAnsi="Myriad Pro"/>
              </w:rPr>
              <w:t xml:space="preserve">current co-chairs have held the responsibility for over two years.  Election to be advertised and held following December Organizational Board Meeting.  </w:t>
            </w:r>
            <w:r w:rsidR="00A97950">
              <w:rPr>
                <w:rFonts w:ascii="Myriad Pro" w:hAnsi="Myriad Pro"/>
              </w:rPr>
              <w:t>8 positions to be ad</w:t>
            </w:r>
            <w:r w:rsidR="00AC56B0">
              <w:rPr>
                <w:rFonts w:ascii="Myriad Pro" w:hAnsi="Myriad Pro"/>
              </w:rPr>
              <w:t xml:space="preserve">vertised </w:t>
            </w:r>
            <w:r w:rsidR="0073321D">
              <w:rPr>
                <w:rFonts w:ascii="Myriad Pro" w:hAnsi="Myriad Pro"/>
              </w:rPr>
              <w:t xml:space="preserve">(with summary of expectations). </w:t>
            </w:r>
          </w:p>
          <w:p w:rsidR="0073321D" w:rsidRPr="009C43E8" w:rsidRDefault="0073321D" w:rsidP="00097A18">
            <w:pPr>
              <w:rPr>
                <w:rFonts w:ascii="Myriad Pro" w:hAnsi="Myriad Pro"/>
                <w:i/>
              </w:rPr>
            </w:pPr>
          </w:p>
          <w:p w:rsidR="00A97950" w:rsidRPr="009C43E8" w:rsidRDefault="009C43E8" w:rsidP="00097A18">
            <w:pPr>
              <w:rPr>
                <w:rFonts w:ascii="Myriad Pro" w:hAnsi="Myriad Pro"/>
                <w:i/>
              </w:rPr>
            </w:pPr>
            <w:r w:rsidRPr="009C43E8">
              <w:rPr>
                <w:rFonts w:ascii="Myriad Pro" w:hAnsi="Myriad Pro"/>
                <w:i/>
              </w:rPr>
              <w:lastRenderedPageBreak/>
              <w:t xml:space="preserve">Enrolment update </w:t>
            </w:r>
            <w:r w:rsidR="00F10E99">
              <w:rPr>
                <w:rFonts w:ascii="Myriad Pro" w:hAnsi="Myriad Pro"/>
                <w:i/>
              </w:rPr>
              <w:t xml:space="preserve">(Alternative Schools) </w:t>
            </w:r>
            <w:r w:rsidRPr="009C43E8">
              <w:rPr>
                <w:rFonts w:ascii="Myriad Pro" w:hAnsi="Myriad Pro"/>
                <w:i/>
              </w:rPr>
              <w:t>as of September 23, 2016</w:t>
            </w:r>
            <w:r w:rsidR="00435FB6">
              <w:rPr>
                <w:rFonts w:ascii="Myriad Pro" w:hAnsi="Myriad Pro"/>
                <w:i/>
              </w:rPr>
              <w:t>:</w:t>
            </w:r>
          </w:p>
          <w:p w:rsidR="00A97950" w:rsidRDefault="00A97950" w:rsidP="00097A18">
            <w:pPr>
              <w:rPr>
                <w:rFonts w:ascii="Myriad Pro" w:hAnsi="Myriad Pro"/>
              </w:rPr>
            </w:pPr>
            <w:r>
              <w:rPr>
                <w:rFonts w:ascii="Myriad Pro" w:hAnsi="Myriad Pro"/>
              </w:rPr>
              <w:t xml:space="preserve">Elementary </w:t>
            </w:r>
            <w:r w:rsidR="00F10E99">
              <w:rPr>
                <w:rFonts w:ascii="Myriad Pro" w:hAnsi="Myriad Pro"/>
              </w:rPr>
              <w:t xml:space="preserve">- </w:t>
            </w:r>
            <w:r>
              <w:rPr>
                <w:rFonts w:ascii="Myriad Pro" w:hAnsi="Myriad Pro"/>
              </w:rPr>
              <w:t>1974</w:t>
            </w:r>
          </w:p>
          <w:p w:rsidR="00A97950" w:rsidRPr="00FC732E" w:rsidRDefault="00A97950" w:rsidP="00097A18">
            <w:pPr>
              <w:rPr>
                <w:rFonts w:ascii="Myriad Pro" w:hAnsi="Myriad Pro"/>
                <w:u w:val="single"/>
              </w:rPr>
            </w:pPr>
            <w:r w:rsidRPr="00FC732E">
              <w:rPr>
                <w:rFonts w:ascii="Myriad Pro" w:hAnsi="Myriad Pro"/>
                <w:u w:val="single"/>
              </w:rPr>
              <w:t xml:space="preserve">Secondary </w:t>
            </w:r>
            <w:r w:rsidR="00F10E99" w:rsidRPr="00FC732E">
              <w:rPr>
                <w:rFonts w:ascii="Myriad Pro" w:hAnsi="Myriad Pro"/>
                <w:u w:val="single"/>
              </w:rPr>
              <w:t xml:space="preserve"> -  </w:t>
            </w:r>
            <w:r w:rsidRPr="00FC732E">
              <w:rPr>
                <w:rFonts w:ascii="Myriad Pro" w:hAnsi="Myriad Pro"/>
                <w:u w:val="single"/>
              </w:rPr>
              <w:t>1871</w:t>
            </w:r>
          </w:p>
          <w:p w:rsidR="00A97950" w:rsidRPr="00FC732E" w:rsidRDefault="00FC732E" w:rsidP="00097A18">
            <w:pPr>
              <w:rPr>
                <w:rFonts w:ascii="Myriad Pro" w:hAnsi="Myriad Pro"/>
                <w:b/>
              </w:rPr>
            </w:pPr>
            <w:r>
              <w:rPr>
                <w:rFonts w:ascii="Myriad Pro" w:hAnsi="Myriad Pro"/>
                <w:b/>
              </w:rPr>
              <w:t xml:space="preserve">Total -             </w:t>
            </w:r>
            <w:r w:rsidR="00A97950" w:rsidRPr="00FC732E">
              <w:rPr>
                <w:rFonts w:ascii="Myriad Pro" w:hAnsi="Myriad Pro"/>
                <w:b/>
              </w:rPr>
              <w:t>3845</w:t>
            </w:r>
          </w:p>
          <w:p w:rsidR="00A97950" w:rsidRDefault="00A97950" w:rsidP="00097A18">
            <w:pPr>
              <w:rPr>
                <w:rFonts w:ascii="Myriad Pro" w:hAnsi="Myriad Pro"/>
              </w:rPr>
            </w:pPr>
          </w:p>
          <w:p w:rsidR="00CB4D0D" w:rsidRDefault="00A97950" w:rsidP="00097A18">
            <w:pPr>
              <w:rPr>
                <w:rFonts w:ascii="Myriad Pro" w:hAnsi="Myriad Pro"/>
              </w:rPr>
            </w:pPr>
            <w:r w:rsidRPr="00F10E99">
              <w:rPr>
                <w:rFonts w:ascii="Myriad Pro" w:hAnsi="Myriad Pro"/>
                <w:i/>
              </w:rPr>
              <w:t>Rep for each school</w:t>
            </w:r>
            <w:r>
              <w:rPr>
                <w:rFonts w:ascii="Myriad Pro" w:hAnsi="Myriad Pro"/>
              </w:rPr>
              <w:t xml:space="preserve">:  </w:t>
            </w:r>
            <w:r w:rsidR="00F10E99">
              <w:rPr>
                <w:rFonts w:ascii="Myriad Pro" w:hAnsi="Myriad Pro"/>
              </w:rPr>
              <w:t>In an attempt to increase membership as well as</w:t>
            </w:r>
            <w:r w:rsidR="00CB4D0D">
              <w:rPr>
                <w:rFonts w:ascii="Myriad Pro" w:hAnsi="Myriad Pro"/>
              </w:rPr>
              <w:t xml:space="preserve"> to provide information regarding the review</w:t>
            </w:r>
            <w:r w:rsidR="00F10E99">
              <w:rPr>
                <w:rFonts w:ascii="Myriad Pro" w:hAnsi="Myriad Pro"/>
              </w:rPr>
              <w:t xml:space="preserve">, a request </w:t>
            </w:r>
            <w:r w:rsidR="00ED4E93">
              <w:rPr>
                <w:rFonts w:ascii="Myriad Pro" w:hAnsi="Myriad Pro"/>
              </w:rPr>
              <w:t xml:space="preserve">for a representative for each </w:t>
            </w:r>
            <w:r w:rsidR="00F10E99">
              <w:rPr>
                <w:rFonts w:ascii="Myriad Pro" w:hAnsi="Myriad Pro"/>
              </w:rPr>
              <w:t xml:space="preserve">alternative school </w:t>
            </w:r>
            <w:r w:rsidR="00ED4E93">
              <w:rPr>
                <w:rFonts w:ascii="Myriad Pro" w:hAnsi="Myriad Pro"/>
              </w:rPr>
              <w:t>will be made.</w:t>
            </w:r>
          </w:p>
          <w:p w:rsidR="00415887" w:rsidRDefault="00415887" w:rsidP="00097A18">
            <w:pPr>
              <w:rPr>
                <w:rFonts w:ascii="Myriad Pro" w:hAnsi="Myriad Pro"/>
              </w:rPr>
            </w:pPr>
          </w:p>
          <w:p w:rsidR="00274E15" w:rsidRDefault="00CB4D0D" w:rsidP="00097A18">
            <w:pPr>
              <w:rPr>
                <w:rFonts w:ascii="Myriad Pro" w:hAnsi="Myriad Pro"/>
              </w:rPr>
            </w:pPr>
            <w:r>
              <w:rPr>
                <w:rFonts w:ascii="Myriad Pro" w:hAnsi="Myriad Pro"/>
              </w:rPr>
              <w:t>Teleconferencing details will now be included on the formal meeting agenda.</w:t>
            </w:r>
          </w:p>
        </w:tc>
        <w:tc>
          <w:tcPr>
            <w:tcW w:w="3894" w:type="dxa"/>
          </w:tcPr>
          <w:p w:rsidR="00D5059F" w:rsidRDefault="00D5059F" w:rsidP="00097A18">
            <w:pPr>
              <w:rPr>
                <w:rFonts w:ascii="Myriad Pro" w:hAnsi="Myriad Pro"/>
              </w:rPr>
            </w:pPr>
          </w:p>
          <w:p w:rsidR="004F25F8" w:rsidRDefault="00EF7D73" w:rsidP="00097A18">
            <w:pPr>
              <w:rPr>
                <w:rFonts w:ascii="Myriad Pro" w:hAnsi="Myriad Pro"/>
              </w:rPr>
            </w:pPr>
            <w:r>
              <w:rPr>
                <w:rFonts w:ascii="Myriad Pro" w:hAnsi="Myriad Pro"/>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42pt" o:ole="">
                  <v:imagedata r:id="rId8" o:title=""/>
                </v:shape>
                <o:OLEObject Type="Embed" ProgID="AcroExch.Document.7" ShapeID="_x0000_i1025" DrawAspect="Icon" ObjectID="_1540212968" r:id="rId9"/>
              </w:object>
            </w:r>
          </w:p>
          <w:p w:rsidR="0091354A" w:rsidRDefault="004F25F8" w:rsidP="00097A18">
            <w:pPr>
              <w:rPr>
                <w:rFonts w:ascii="Myriad Pro" w:hAnsi="Myriad Pro"/>
              </w:rPr>
            </w:pPr>
            <w:r>
              <w:rPr>
                <w:rFonts w:ascii="Myriad Pro" w:hAnsi="Myriad Pro"/>
              </w:rPr>
              <w:t xml:space="preserve">Recommendation for a Review Steering Committee – membership to include parents, </w:t>
            </w:r>
            <w:r w:rsidR="00790017">
              <w:rPr>
                <w:rFonts w:ascii="Myriad Pro" w:hAnsi="Myriad Pro"/>
              </w:rPr>
              <w:t xml:space="preserve">Trustees, </w:t>
            </w:r>
            <w:r w:rsidR="00300BAD">
              <w:rPr>
                <w:rFonts w:ascii="Myriad Pro" w:hAnsi="Myriad Pro"/>
              </w:rPr>
              <w:t xml:space="preserve">Superintendents, Principals, Vice-Principals, </w:t>
            </w:r>
            <w:r>
              <w:rPr>
                <w:rFonts w:ascii="Myriad Pro" w:hAnsi="Myriad Pro"/>
              </w:rPr>
              <w:t>staff, ASAC members</w:t>
            </w:r>
            <w:r w:rsidR="008B4FA9">
              <w:rPr>
                <w:rFonts w:ascii="Myriad Pro" w:hAnsi="Myriad Pro"/>
              </w:rPr>
              <w:t>, Research A</w:t>
            </w:r>
            <w:r w:rsidR="00790017">
              <w:rPr>
                <w:rFonts w:ascii="Myriad Pro" w:hAnsi="Myriad Pro"/>
              </w:rPr>
              <w:t>nalyst.</w:t>
            </w:r>
          </w:p>
          <w:p w:rsidR="00577594" w:rsidRDefault="00577594" w:rsidP="00300BAD">
            <w:pPr>
              <w:rPr>
                <w:rFonts w:ascii="Myriad Pro" w:hAnsi="Myriad Pro"/>
              </w:rPr>
            </w:pPr>
          </w:p>
          <w:p w:rsidR="0091354A" w:rsidRDefault="0091354A" w:rsidP="00300BAD">
            <w:pPr>
              <w:rPr>
                <w:rFonts w:ascii="Myriad Pro" w:hAnsi="Myriad Pro"/>
              </w:rPr>
            </w:pPr>
            <w:r>
              <w:rPr>
                <w:rFonts w:ascii="Myriad Pro" w:hAnsi="Myriad Pro"/>
              </w:rPr>
              <w:t>Recommendation for the Steering Committee to mov</w:t>
            </w:r>
            <w:r w:rsidR="001B01E0">
              <w:rPr>
                <w:rFonts w:ascii="Myriad Pro" w:hAnsi="Myriad Pro"/>
              </w:rPr>
              <w:t xml:space="preserve">e forward with a focus group; including </w:t>
            </w:r>
            <w:r>
              <w:rPr>
                <w:rFonts w:ascii="Myriad Pro" w:hAnsi="Myriad Pro"/>
              </w:rPr>
              <w:t>student voice (elementary and secondary), com</w:t>
            </w:r>
            <w:r w:rsidR="001B01E0">
              <w:rPr>
                <w:rFonts w:ascii="Myriad Pro" w:hAnsi="Myriad Pro"/>
              </w:rPr>
              <w:t>munity representation from the n</w:t>
            </w:r>
            <w:r>
              <w:rPr>
                <w:rFonts w:ascii="Myriad Pro" w:hAnsi="Myriad Pro"/>
              </w:rPr>
              <w:t>o</w:t>
            </w:r>
            <w:r w:rsidR="001B01E0">
              <w:rPr>
                <w:rFonts w:ascii="Myriad Pro" w:hAnsi="Myriad Pro"/>
              </w:rPr>
              <w:t>rth east/w</w:t>
            </w:r>
            <w:r>
              <w:rPr>
                <w:rFonts w:ascii="Myriad Pro" w:hAnsi="Myriad Pro"/>
              </w:rPr>
              <w:t>est area of the city, as well as include those who have brought requests for new school</w:t>
            </w:r>
            <w:r w:rsidR="001B01E0">
              <w:rPr>
                <w:rFonts w:ascii="Myriad Pro" w:hAnsi="Myriad Pro"/>
              </w:rPr>
              <w:t>s</w:t>
            </w:r>
            <w:r>
              <w:rPr>
                <w:rFonts w:ascii="Myriad Pro" w:hAnsi="Myriad Pro"/>
              </w:rPr>
              <w:t xml:space="preserve"> forward.  </w:t>
            </w:r>
          </w:p>
          <w:p w:rsidR="00415887" w:rsidRDefault="00415887" w:rsidP="00300BAD">
            <w:pPr>
              <w:rPr>
                <w:rFonts w:ascii="Myriad Pro" w:hAnsi="Myriad Pro"/>
              </w:rPr>
            </w:pPr>
          </w:p>
          <w:p w:rsidR="00F10E99" w:rsidRDefault="00CB4D0D" w:rsidP="00300BAD">
            <w:pPr>
              <w:rPr>
                <w:rFonts w:ascii="Myriad Pro" w:hAnsi="Myriad Pro"/>
              </w:rPr>
            </w:pPr>
            <w:r>
              <w:rPr>
                <w:rFonts w:ascii="Myriad Pro" w:hAnsi="Myriad Pro"/>
              </w:rPr>
              <w:t>Parent Council contact information to be forwarded to Kelly Dyment/Rebecca Holzman.</w:t>
            </w:r>
          </w:p>
          <w:p w:rsidR="00F10E99" w:rsidRDefault="00F10E99" w:rsidP="00300BAD">
            <w:pPr>
              <w:rPr>
                <w:rFonts w:ascii="Myriad Pro" w:hAnsi="Myriad Pro"/>
              </w:rPr>
            </w:pPr>
          </w:p>
          <w:bookmarkStart w:id="1" w:name="_MON_1412607146"/>
          <w:bookmarkEnd w:id="1"/>
          <w:bookmarkStart w:id="2" w:name="_MON_1538738032"/>
          <w:bookmarkEnd w:id="2"/>
          <w:p w:rsidR="00F10E99" w:rsidRDefault="00FC72B0" w:rsidP="00300BAD">
            <w:pPr>
              <w:rPr>
                <w:rFonts w:ascii="Myriad Pro" w:hAnsi="Myriad Pro"/>
              </w:rPr>
            </w:pPr>
            <w:r>
              <w:rPr>
                <w:rFonts w:ascii="Myriad Pro" w:hAnsi="Myriad Pro"/>
              </w:rPr>
              <w:object w:dxaOrig="1513" w:dyaOrig="960">
                <v:shape id="_x0000_i1026" type="#_x0000_t75" style="width:76pt;height:48pt" o:ole="">
                  <v:imagedata r:id="rId10" o:title=""/>
                </v:shape>
                <o:OLEObject Type="Embed" ProgID="Word.Document.12" ShapeID="_x0000_i1026" DrawAspect="Icon" ObjectID="_1540212969" r:id="rId11">
                  <o:FieldCodes>\s</o:FieldCodes>
                </o:OLEObject>
              </w:object>
            </w:r>
          </w:p>
          <w:p w:rsidR="00F10E99" w:rsidRDefault="00F10E99" w:rsidP="00300BAD">
            <w:pPr>
              <w:rPr>
                <w:rFonts w:ascii="Myriad Pro" w:hAnsi="Myriad Pro"/>
              </w:rPr>
            </w:pPr>
          </w:p>
          <w:p w:rsidR="00F10E99" w:rsidRDefault="00F10E99" w:rsidP="00300BAD">
            <w:pPr>
              <w:rPr>
                <w:rFonts w:ascii="Myriad Pro" w:hAnsi="Myriad Pro"/>
              </w:rPr>
            </w:pPr>
          </w:p>
          <w:p w:rsidR="00F10E99" w:rsidRDefault="00F10E99" w:rsidP="00300BAD">
            <w:pPr>
              <w:rPr>
                <w:rFonts w:ascii="Myriad Pro" w:hAnsi="Myriad Pro"/>
              </w:rPr>
            </w:pPr>
          </w:p>
          <w:p w:rsidR="00EF7D73" w:rsidRDefault="00EF7D73" w:rsidP="00300BAD">
            <w:pPr>
              <w:rPr>
                <w:rFonts w:ascii="Myriad Pro" w:hAnsi="Myriad Pro"/>
              </w:rPr>
            </w:pPr>
          </w:p>
          <w:p w:rsidR="00EF7D73" w:rsidRDefault="00EF7D73" w:rsidP="00300BAD">
            <w:pPr>
              <w:rPr>
                <w:rFonts w:ascii="Myriad Pro" w:hAnsi="Myriad Pro"/>
              </w:rPr>
            </w:pPr>
          </w:p>
          <w:p w:rsidR="00EF7D73" w:rsidRDefault="00EF7D73" w:rsidP="00300BAD">
            <w:pPr>
              <w:rPr>
                <w:rFonts w:ascii="Myriad Pro" w:hAnsi="Myriad Pro"/>
              </w:rPr>
            </w:pPr>
          </w:p>
          <w:p w:rsidR="00EF7D73" w:rsidRDefault="00EF7D73" w:rsidP="00300BAD">
            <w:pPr>
              <w:rPr>
                <w:rFonts w:ascii="Myriad Pro" w:hAnsi="Myriad Pro"/>
              </w:rPr>
            </w:pPr>
          </w:p>
          <w:p w:rsidR="00EF7D73" w:rsidRDefault="00EF7D73" w:rsidP="00300BAD">
            <w:pPr>
              <w:rPr>
                <w:rFonts w:ascii="Myriad Pro" w:hAnsi="Myriad Pro"/>
              </w:rPr>
            </w:pPr>
          </w:p>
          <w:p w:rsidR="00F10E99" w:rsidRDefault="00CB4D0D" w:rsidP="00300BAD">
            <w:pPr>
              <w:rPr>
                <w:rFonts w:ascii="Myriad Pro" w:hAnsi="Myriad Pro"/>
              </w:rPr>
            </w:pPr>
            <w:r>
              <w:rPr>
                <w:rFonts w:ascii="Myriad Pro" w:hAnsi="Myriad Pro"/>
              </w:rPr>
              <w:t>Dawn will forward an email to all Alternative schools requesting a representative</w:t>
            </w:r>
            <w:r w:rsidR="00F10E99">
              <w:rPr>
                <w:rFonts w:ascii="Myriad Pro" w:hAnsi="Myriad Pro"/>
              </w:rPr>
              <w:t>.</w:t>
            </w:r>
          </w:p>
          <w:p w:rsidR="00F10E99" w:rsidRDefault="00F10E99" w:rsidP="00300BAD">
            <w:pPr>
              <w:rPr>
                <w:rFonts w:ascii="Myriad Pro" w:hAnsi="Myriad Pro"/>
              </w:rPr>
            </w:pPr>
          </w:p>
          <w:p w:rsidR="00F10E99" w:rsidRDefault="00F10E99" w:rsidP="00300BAD">
            <w:pPr>
              <w:rPr>
                <w:rFonts w:ascii="Myriad Pro" w:hAnsi="Myriad Pro"/>
              </w:rPr>
            </w:pPr>
          </w:p>
          <w:p w:rsidR="00F10E99" w:rsidRDefault="00F10E99" w:rsidP="00300BAD">
            <w:pPr>
              <w:rPr>
                <w:rFonts w:ascii="Myriad Pro" w:hAnsi="Myriad Pro"/>
              </w:rPr>
            </w:pPr>
          </w:p>
        </w:tc>
      </w:tr>
      <w:tr w:rsidR="00D5059F" w:rsidTr="0073321D">
        <w:tc>
          <w:tcPr>
            <w:tcW w:w="3409" w:type="dxa"/>
          </w:tcPr>
          <w:p w:rsidR="00D5059F" w:rsidRDefault="00EB76DA" w:rsidP="00097A18">
            <w:pPr>
              <w:rPr>
                <w:rFonts w:ascii="Myriad Pro" w:hAnsi="Myriad Pro"/>
              </w:rPr>
            </w:pPr>
            <w:r>
              <w:rPr>
                <w:rFonts w:ascii="Myriad Pro" w:hAnsi="Myriad Pro"/>
              </w:rPr>
              <w:lastRenderedPageBreak/>
              <w:t>Promotion and Profile:  Marketing</w:t>
            </w:r>
          </w:p>
        </w:tc>
        <w:tc>
          <w:tcPr>
            <w:tcW w:w="7007" w:type="dxa"/>
          </w:tcPr>
          <w:p w:rsidR="006A19D6" w:rsidRDefault="00415887" w:rsidP="00E16491">
            <w:pPr>
              <w:tabs>
                <w:tab w:val="left" w:pos="3783"/>
              </w:tabs>
              <w:rPr>
                <w:rFonts w:ascii="Myriad Pro" w:hAnsi="Myriad Pro"/>
              </w:rPr>
            </w:pPr>
            <w:r>
              <w:rPr>
                <w:rFonts w:ascii="Myriad Pro" w:hAnsi="Myriad Pro"/>
              </w:rPr>
              <w:t xml:space="preserve">Discussion regarding </w:t>
            </w:r>
            <w:r w:rsidR="00CB4D0D">
              <w:rPr>
                <w:rFonts w:ascii="Myriad Pro" w:hAnsi="Myriad Pro"/>
              </w:rPr>
              <w:t xml:space="preserve">an </w:t>
            </w:r>
            <w:r w:rsidR="001F7DE9">
              <w:rPr>
                <w:rFonts w:ascii="Myriad Pro" w:hAnsi="Myriad Pro"/>
              </w:rPr>
              <w:t>Alt</w:t>
            </w:r>
            <w:r w:rsidR="00CB4D0D">
              <w:rPr>
                <w:rFonts w:ascii="Myriad Pro" w:hAnsi="Myriad Pro"/>
              </w:rPr>
              <w:t xml:space="preserve">ernative Schools Fair or </w:t>
            </w:r>
            <w:r w:rsidR="006A19D6">
              <w:rPr>
                <w:rFonts w:ascii="Myriad Pro" w:hAnsi="Myriad Pro"/>
              </w:rPr>
              <w:t>promotional End of Year event (noting that alternative schools are o</w:t>
            </w:r>
            <w:r w:rsidR="001F7DE9">
              <w:rPr>
                <w:rFonts w:ascii="Myriad Pro" w:hAnsi="Myriad Pro"/>
              </w:rPr>
              <w:t xml:space="preserve">ften </w:t>
            </w:r>
            <w:r>
              <w:rPr>
                <w:rFonts w:ascii="Myriad Pro" w:hAnsi="Myriad Pro"/>
              </w:rPr>
              <w:t xml:space="preserve">not </w:t>
            </w:r>
            <w:r w:rsidR="0073321D">
              <w:rPr>
                <w:rFonts w:ascii="Myriad Pro" w:hAnsi="Myriad Pro"/>
              </w:rPr>
              <w:t>viewed being</w:t>
            </w:r>
            <w:r>
              <w:rPr>
                <w:rFonts w:ascii="Myriad Pro" w:hAnsi="Myriad Pro"/>
              </w:rPr>
              <w:t xml:space="preserve"> part of the system</w:t>
            </w:r>
            <w:r w:rsidR="006A19D6">
              <w:rPr>
                <w:rFonts w:ascii="Myriad Pro" w:hAnsi="Myriad Pro"/>
              </w:rPr>
              <w:t>)</w:t>
            </w:r>
            <w:r w:rsidR="001F7DE9">
              <w:rPr>
                <w:rFonts w:ascii="Myriad Pro" w:hAnsi="Myriad Pro"/>
              </w:rPr>
              <w:t xml:space="preserve">.  </w:t>
            </w:r>
          </w:p>
          <w:p w:rsidR="006A19D6" w:rsidRDefault="006A19D6" w:rsidP="00E16491">
            <w:pPr>
              <w:tabs>
                <w:tab w:val="left" w:pos="3783"/>
              </w:tabs>
              <w:rPr>
                <w:rFonts w:ascii="Myriad Pro" w:hAnsi="Myriad Pro"/>
              </w:rPr>
            </w:pPr>
            <w:r>
              <w:rPr>
                <w:rFonts w:ascii="Myriad Pro" w:hAnsi="Myriad Pro"/>
              </w:rPr>
              <w:t>Rebecca Holzm</w:t>
            </w:r>
            <w:r w:rsidR="007B127E">
              <w:rPr>
                <w:rFonts w:ascii="Myriad Pro" w:hAnsi="Myriad Pro"/>
              </w:rPr>
              <w:t>an will reach out to PIAC as an ASAC</w:t>
            </w:r>
            <w:r>
              <w:rPr>
                <w:rFonts w:ascii="Myriad Pro" w:hAnsi="Myriad Pro"/>
              </w:rPr>
              <w:t xml:space="preserve"> rep to discuss possible participation in their upcoming fair.</w:t>
            </w:r>
            <w:r w:rsidR="00251801">
              <w:rPr>
                <w:rFonts w:ascii="Myriad Pro" w:hAnsi="Myriad Pro"/>
              </w:rPr>
              <w:t xml:space="preserve">    </w:t>
            </w:r>
          </w:p>
          <w:p w:rsidR="006A19D6" w:rsidRDefault="006A19D6" w:rsidP="00E16491">
            <w:pPr>
              <w:tabs>
                <w:tab w:val="left" w:pos="3783"/>
              </w:tabs>
              <w:rPr>
                <w:rFonts w:ascii="Myriad Pro" w:hAnsi="Myriad Pro"/>
              </w:rPr>
            </w:pPr>
            <w:r>
              <w:rPr>
                <w:rFonts w:ascii="Myriad Pro" w:hAnsi="Myriad Pro"/>
              </w:rPr>
              <w:t>Mike Gurgol will look into drafting a brochure outlining options which would be available to secondary students when completing Optional Attendance forms.</w:t>
            </w:r>
          </w:p>
          <w:p w:rsidR="00A62B4F" w:rsidRDefault="005601A4" w:rsidP="00E16491">
            <w:pPr>
              <w:tabs>
                <w:tab w:val="left" w:pos="3783"/>
              </w:tabs>
              <w:rPr>
                <w:rFonts w:ascii="Myriad Pro" w:hAnsi="Myriad Pro"/>
              </w:rPr>
            </w:pPr>
            <w:r>
              <w:rPr>
                <w:rFonts w:ascii="Myriad Pro" w:hAnsi="Myriad Pro"/>
              </w:rPr>
              <w:t xml:space="preserve">Stacey Lewis </w:t>
            </w:r>
            <w:r w:rsidR="00A62B4F">
              <w:rPr>
                <w:rFonts w:ascii="Myriad Pro" w:hAnsi="Myriad Pro"/>
              </w:rPr>
              <w:t>is the Communications O</w:t>
            </w:r>
            <w:r>
              <w:rPr>
                <w:rFonts w:ascii="Myriad Pro" w:hAnsi="Myriad Pro"/>
              </w:rPr>
              <w:t>fficer assigned to</w:t>
            </w:r>
            <w:r w:rsidR="00A62B4F">
              <w:rPr>
                <w:rFonts w:ascii="Myriad Pro" w:hAnsi="Myriad Pro"/>
              </w:rPr>
              <w:t xml:space="preserve"> work with Manon</w:t>
            </w:r>
            <w:r w:rsidR="007B127E">
              <w:rPr>
                <w:rFonts w:ascii="Myriad Pro" w:hAnsi="Myriad Pro"/>
              </w:rPr>
              <w:t xml:space="preserve"> Gardner</w:t>
            </w:r>
            <w:r w:rsidR="00A62B4F">
              <w:rPr>
                <w:rFonts w:ascii="Myriad Pro" w:hAnsi="Myriad Pro"/>
              </w:rPr>
              <w:t xml:space="preserve">.  </w:t>
            </w:r>
          </w:p>
          <w:p w:rsidR="00AC164B" w:rsidRDefault="00202C74" w:rsidP="00E16491">
            <w:pPr>
              <w:tabs>
                <w:tab w:val="left" w:pos="3783"/>
              </w:tabs>
              <w:rPr>
                <w:rFonts w:ascii="Myriad Pro" w:hAnsi="Myriad Pro"/>
              </w:rPr>
            </w:pPr>
            <w:r>
              <w:rPr>
                <w:rFonts w:ascii="Myriad Pro" w:hAnsi="Myriad Pro"/>
              </w:rPr>
              <w:t>Noted that it was important to provide potential students with a ‘</w:t>
            </w:r>
            <w:r w:rsidR="005601A4">
              <w:rPr>
                <w:rFonts w:ascii="Myriad Pro" w:hAnsi="Myriad Pro"/>
              </w:rPr>
              <w:t>take away piece</w:t>
            </w:r>
            <w:r>
              <w:rPr>
                <w:rFonts w:ascii="Myriad Pro" w:hAnsi="Myriad Pro"/>
              </w:rPr>
              <w:t xml:space="preserve">’ </w:t>
            </w:r>
            <w:r w:rsidR="007B127E">
              <w:rPr>
                <w:rFonts w:ascii="Myriad Pro" w:hAnsi="Myriad Pro"/>
              </w:rPr>
              <w:t>(</w:t>
            </w:r>
            <w:r w:rsidR="0073321D">
              <w:rPr>
                <w:rFonts w:ascii="Myriad Pro" w:hAnsi="Myriad Pro"/>
              </w:rPr>
              <w:t>i.e.</w:t>
            </w:r>
            <w:r w:rsidR="005601A4">
              <w:rPr>
                <w:rFonts w:ascii="Myriad Pro" w:hAnsi="Myriad Pro"/>
              </w:rPr>
              <w:t xml:space="preserve"> </w:t>
            </w:r>
            <w:r w:rsidR="00FC72B0">
              <w:rPr>
                <w:rFonts w:ascii="Myriad Pro" w:hAnsi="Myriad Pro"/>
              </w:rPr>
              <w:t>flyer/pamphlet</w:t>
            </w:r>
            <w:r w:rsidR="007B127E">
              <w:rPr>
                <w:rFonts w:ascii="Myriad Pro" w:hAnsi="Myriad Pro"/>
              </w:rPr>
              <w:t>)</w:t>
            </w:r>
            <w:r w:rsidR="005601A4">
              <w:rPr>
                <w:rFonts w:ascii="Myriad Pro" w:hAnsi="Myriad Pro"/>
              </w:rPr>
              <w:t xml:space="preserve"> </w:t>
            </w:r>
            <w:r>
              <w:rPr>
                <w:rFonts w:ascii="Myriad Pro" w:hAnsi="Myriad Pro"/>
              </w:rPr>
              <w:t xml:space="preserve">and to get the word out via social media channels. </w:t>
            </w:r>
          </w:p>
          <w:p w:rsidR="00202C74" w:rsidRDefault="00AC164B" w:rsidP="00E16491">
            <w:pPr>
              <w:tabs>
                <w:tab w:val="left" w:pos="3783"/>
              </w:tabs>
              <w:rPr>
                <w:rFonts w:ascii="Myriad Pro" w:hAnsi="Myriad Pro"/>
              </w:rPr>
            </w:pPr>
            <w:r>
              <w:rPr>
                <w:rFonts w:ascii="Myriad Pro" w:hAnsi="Myriad Pro"/>
              </w:rPr>
              <w:t xml:space="preserve">Grant </w:t>
            </w:r>
            <w:r w:rsidR="0073321D">
              <w:rPr>
                <w:rFonts w:ascii="Myriad Pro" w:hAnsi="Myriad Pro"/>
              </w:rPr>
              <w:t>Fawthrop advised</w:t>
            </w:r>
            <w:r w:rsidR="007B127E">
              <w:rPr>
                <w:rFonts w:ascii="Myriad Pro" w:hAnsi="Myriad Pro"/>
              </w:rPr>
              <w:t xml:space="preserve"> of </w:t>
            </w:r>
            <w:r w:rsidR="00202C74">
              <w:rPr>
                <w:rFonts w:ascii="Myriad Pro" w:hAnsi="Myriad Pro"/>
              </w:rPr>
              <w:t>the</w:t>
            </w:r>
            <w:r>
              <w:rPr>
                <w:rFonts w:ascii="Myriad Pro" w:hAnsi="Myriad Pro"/>
              </w:rPr>
              <w:t xml:space="preserve"> </w:t>
            </w:r>
            <w:r w:rsidR="00202C74">
              <w:rPr>
                <w:rFonts w:ascii="Myriad Pro" w:hAnsi="Myriad Pro"/>
              </w:rPr>
              <w:t xml:space="preserve">successful </w:t>
            </w:r>
            <w:r>
              <w:rPr>
                <w:rFonts w:ascii="Myriad Pro" w:hAnsi="Myriad Pro"/>
              </w:rPr>
              <w:t xml:space="preserve">marketing </w:t>
            </w:r>
            <w:r w:rsidR="00202C74">
              <w:rPr>
                <w:rFonts w:ascii="Myriad Pro" w:hAnsi="Myriad Pro"/>
              </w:rPr>
              <w:t>campaign used for the West Alternative Schools; Alt9 website (receives approximately 2000 hits per month),</w:t>
            </w:r>
            <w:r>
              <w:rPr>
                <w:rFonts w:ascii="Myriad Pro" w:hAnsi="Myriad Pro"/>
              </w:rPr>
              <w:t xml:space="preserve"> booklet that</w:t>
            </w:r>
            <w:r w:rsidR="00202C74">
              <w:rPr>
                <w:rFonts w:ascii="Myriad Pro" w:hAnsi="Myriad Pro"/>
              </w:rPr>
              <w:t xml:space="preserve"> is provided to all schools, advertisement in </w:t>
            </w:r>
            <w:r w:rsidR="00B152EC">
              <w:rPr>
                <w:rFonts w:ascii="Myriad Pro" w:hAnsi="Myriad Pro"/>
              </w:rPr>
              <w:t>HotDocs</w:t>
            </w:r>
            <w:r w:rsidR="00202C74">
              <w:rPr>
                <w:rFonts w:ascii="Myriad Pro" w:hAnsi="Myriad Pro"/>
              </w:rPr>
              <w:t>.</w:t>
            </w:r>
          </w:p>
          <w:p w:rsidR="00C26088" w:rsidRDefault="00202C74" w:rsidP="00E16491">
            <w:pPr>
              <w:tabs>
                <w:tab w:val="left" w:pos="3783"/>
              </w:tabs>
              <w:rPr>
                <w:rFonts w:ascii="Myriad Pro" w:hAnsi="Myriad Pro"/>
              </w:rPr>
            </w:pPr>
            <w:r>
              <w:rPr>
                <w:rFonts w:ascii="Myriad Pro" w:hAnsi="Myriad Pro"/>
              </w:rPr>
              <w:t xml:space="preserve">The challenge remains that alternative schools rely on recommendations </w:t>
            </w:r>
            <w:r>
              <w:rPr>
                <w:rFonts w:ascii="Myriad Pro" w:hAnsi="Myriad Pro"/>
              </w:rPr>
              <w:lastRenderedPageBreak/>
              <w:t>from the guidance office and other</w:t>
            </w:r>
            <w:r w:rsidR="00AC164B">
              <w:rPr>
                <w:rFonts w:ascii="Myriad Pro" w:hAnsi="Myriad Pro"/>
              </w:rPr>
              <w:t xml:space="preserve"> colleagues</w:t>
            </w:r>
            <w:r w:rsidR="0090114D">
              <w:rPr>
                <w:rFonts w:ascii="Myriad Pro" w:hAnsi="Myriad Pro"/>
              </w:rPr>
              <w:t xml:space="preserve"> and g</w:t>
            </w:r>
            <w:r w:rsidR="00AC164B">
              <w:rPr>
                <w:rFonts w:ascii="Myriad Pro" w:hAnsi="Myriad Pro"/>
              </w:rPr>
              <w:t xml:space="preserve">iven declining enrolment, </w:t>
            </w:r>
            <w:r w:rsidR="00ED4E93">
              <w:rPr>
                <w:rFonts w:ascii="Myriad Pro" w:hAnsi="Myriad Pro"/>
              </w:rPr>
              <w:t xml:space="preserve">students are often accommodated at the local schools. </w:t>
            </w:r>
          </w:p>
          <w:p w:rsidR="00997D39" w:rsidRDefault="0090114D" w:rsidP="00E16491">
            <w:pPr>
              <w:tabs>
                <w:tab w:val="left" w:pos="3783"/>
              </w:tabs>
              <w:rPr>
                <w:rFonts w:ascii="Myriad Pro" w:hAnsi="Myriad Pro"/>
              </w:rPr>
            </w:pPr>
            <w:r>
              <w:rPr>
                <w:rFonts w:ascii="Myriad Pro" w:hAnsi="Myriad Pro"/>
              </w:rPr>
              <w:t>With regards to declining enrol</w:t>
            </w:r>
            <w:r w:rsidR="00B152EC">
              <w:rPr>
                <w:rFonts w:ascii="Myriad Pro" w:hAnsi="Myriad Pro"/>
              </w:rPr>
              <w:t>ment, it is important to create</w:t>
            </w:r>
            <w:r>
              <w:rPr>
                <w:rFonts w:ascii="Myriad Pro" w:hAnsi="Myriad Pro"/>
              </w:rPr>
              <w:t xml:space="preserve"> a </w:t>
            </w:r>
            <w:r w:rsidR="00B152EC">
              <w:rPr>
                <w:rFonts w:ascii="Myriad Pro" w:hAnsi="Myriad Pro"/>
              </w:rPr>
              <w:t xml:space="preserve">campaign as well as identify </w:t>
            </w:r>
            <w:r>
              <w:rPr>
                <w:rFonts w:ascii="Myriad Pro" w:hAnsi="Myriad Pro"/>
              </w:rPr>
              <w:t xml:space="preserve">resources to get the information </w:t>
            </w:r>
            <w:r w:rsidR="00C26088">
              <w:rPr>
                <w:rFonts w:ascii="Myriad Pro" w:hAnsi="Myriad Pro"/>
              </w:rPr>
              <w:t xml:space="preserve">out.  </w:t>
            </w:r>
            <w:r>
              <w:rPr>
                <w:rFonts w:ascii="Myriad Pro" w:hAnsi="Myriad Pro"/>
              </w:rPr>
              <w:t>Manon Gardner advised of the TDS</w:t>
            </w:r>
            <w:r w:rsidR="00577594">
              <w:rPr>
                <w:rFonts w:ascii="Myriad Pro" w:hAnsi="Myriad Pro"/>
              </w:rPr>
              <w:t>B’s marketing strategy to support</w:t>
            </w:r>
            <w:r>
              <w:rPr>
                <w:rFonts w:ascii="Myriad Pro" w:hAnsi="Myriad Pro"/>
              </w:rPr>
              <w:t xml:space="preserve"> the enrolment issue (discussed at last week’s Budget and Enrolment Committee meeting)</w:t>
            </w:r>
            <w:r w:rsidR="00577594">
              <w:rPr>
                <w:rFonts w:ascii="Myriad Pro" w:hAnsi="Myriad Pro"/>
              </w:rPr>
              <w:t>.</w:t>
            </w:r>
            <w:r w:rsidR="004F2E4F">
              <w:rPr>
                <w:rFonts w:ascii="Myriad Pro" w:hAnsi="Myriad Pro"/>
              </w:rPr>
              <w:t xml:space="preserve"> </w:t>
            </w:r>
          </w:p>
          <w:p w:rsidR="001F7DE9" w:rsidRDefault="001F7DE9" w:rsidP="00E16491">
            <w:pPr>
              <w:tabs>
                <w:tab w:val="left" w:pos="3783"/>
              </w:tabs>
              <w:rPr>
                <w:rFonts w:ascii="Myriad Pro" w:hAnsi="Myriad Pro"/>
              </w:rPr>
            </w:pPr>
          </w:p>
        </w:tc>
        <w:tc>
          <w:tcPr>
            <w:tcW w:w="3894" w:type="dxa"/>
          </w:tcPr>
          <w:p w:rsidR="007B127E" w:rsidRDefault="007B127E" w:rsidP="007B127E">
            <w:pPr>
              <w:tabs>
                <w:tab w:val="left" w:pos="3783"/>
              </w:tabs>
              <w:rPr>
                <w:rFonts w:ascii="Myriad Pro" w:hAnsi="Myriad Pro"/>
              </w:rPr>
            </w:pPr>
            <w:r>
              <w:rPr>
                <w:rFonts w:ascii="Myriad Pro" w:hAnsi="Myriad Pro"/>
              </w:rPr>
              <w:lastRenderedPageBreak/>
              <w:t>Promotional Committee membership to include Fredrick Peters, Rebecca Holzman and Kowthar Omar (on hold until further discussion in November).</w:t>
            </w:r>
          </w:p>
          <w:p w:rsidR="00D5059F" w:rsidRDefault="00D5059F" w:rsidP="00A62B4F">
            <w:pPr>
              <w:rPr>
                <w:rFonts w:ascii="Myriad Pro" w:hAnsi="Myriad Pro"/>
              </w:rPr>
            </w:pPr>
          </w:p>
          <w:p w:rsidR="00A62B4F" w:rsidRDefault="00A62B4F" w:rsidP="00A62B4F">
            <w:pPr>
              <w:rPr>
                <w:rFonts w:ascii="Myriad Pro" w:hAnsi="Myriad Pro"/>
              </w:rPr>
            </w:pPr>
          </w:p>
          <w:p w:rsidR="00A62B4F" w:rsidRDefault="00A62B4F" w:rsidP="00A62B4F">
            <w:pPr>
              <w:rPr>
                <w:rFonts w:ascii="Myriad Pro" w:hAnsi="Myriad Pro"/>
              </w:rPr>
            </w:pPr>
          </w:p>
          <w:p w:rsidR="007B127E" w:rsidRDefault="007B127E" w:rsidP="00A62B4F">
            <w:pPr>
              <w:rPr>
                <w:rFonts w:ascii="Myriad Pro" w:hAnsi="Myriad Pro"/>
              </w:rPr>
            </w:pPr>
          </w:p>
          <w:p w:rsidR="00202C74" w:rsidRDefault="00A62B4F" w:rsidP="00A62B4F">
            <w:pPr>
              <w:rPr>
                <w:rFonts w:ascii="Myriad Pro" w:hAnsi="Myriad Pro"/>
              </w:rPr>
            </w:pPr>
            <w:r>
              <w:rPr>
                <w:rFonts w:ascii="Myriad Pro" w:hAnsi="Myriad Pro"/>
              </w:rPr>
              <w:t xml:space="preserve">Manon to invite Stacey Lewis to </w:t>
            </w:r>
            <w:r w:rsidR="00202C74">
              <w:rPr>
                <w:rFonts w:ascii="Myriad Pro" w:hAnsi="Myriad Pro"/>
              </w:rPr>
              <w:t xml:space="preserve">attend </w:t>
            </w:r>
            <w:r w:rsidR="007B127E">
              <w:rPr>
                <w:rFonts w:ascii="Myriad Pro" w:hAnsi="Myriad Pro"/>
              </w:rPr>
              <w:t>November meeting</w:t>
            </w:r>
            <w:r>
              <w:rPr>
                <w:rFonts w:ascii="Myriad Pro" w:hAnsi="Myriad Pro"/>
              </w:rPr>
              <w:t>.</w:t>
            </w:r>
          </w:p>
          <w:p w:rsidR="00202C74" w:rsidRDefault="00202C74" w:rsidP="00A62B4F">
            <w:pPr>
              <w:rPr>
                <w:rFonts w:ascii="Myriad Pro" w:hAnsi="Myriad Pro"/>
              </w:rPr>
            </w:pPr>
          </w:p>
          <w:p w:rsidR="00202C74" w:rsidRDefault="00202C74" w:rsidP="00A62B4F">
            <w:pPr>
              <w:rPr>
                <w:rFonts w:ascii="Myriad Pro" w:hAnsi="Myriad Pro"/>
              </w:rPr>
            </w:pPr>
          </w:p>
          <w:p w:rsidR="00FC72B0" w:rsidRDefault="00FC72B0" w:rsidP="00A62B4F">
            <w:pPr>
              <w:rPr>
                <w:rFonts w:ascii="Tahoma" w:hAnsi="Tahoma" w:cs="Tahoma"/>
                <w:sz w:val="20"/>
                <w:szCs w:val="20"/>
                <w:lang w:val="en-US" w:eastAsia="en-CA"/>
              </w:rPr>
            </w:pPr>
          </w:p>
          <w:p w:rsidR="00202C74" w:rsidRDefault="00262FC4" w:rsidP="00A62B4F">
            <w:pPr>
              <w:rPr>
                <w:rFonts w:ascii="Tahoma" w:hAnsi="Tahoma" w:cs="Tahoma"/>
                <w:sz w:val="20"/>
                <w:szCs w:val="20"/>
                <w:lang w:val="en-US" w:eastAsia="en-CA"/>
              </w:rPr>
            </w:pPr>
            <w:hyperlink r:id="rId12" w:history="1">
              <w:r w:rsidR="00975099">
                <w:rPr>
                  <w:rStyle w:val="Hyperlink"/>
                  <w:rFonts w:ascii="Tahoma" w:hAnsi="Tahoma" w:cs="Tahoma"/>
                  <w:sz w:val="20"/>
                  <w:szCs w:val="20"/>
                  <w:lang w:val="en-US" w:eastAsia="en-CA"/>
                </w:rPr>
                <w:t>www.alt9.ca</w:t>
              </w:r>
            </w:hyperlink>
          </w:p>
          <w:p w:rsidR="00975099" w:rsidRDefault="00975099" w:rsidP="00A62B4F">
            <w:pPr>
              <w:rPr>
                <w:rFonts w:ascii="Myriad Pro" w:hAnsi="Myriad Pro"/>
              </w:rPr>
            </w:pPr>
          </w:p>
          <w:p w:rsidR="0090114D" w:rsidRDefault="0090114D" w:rsidP="00A62B4F">
            <w:pPr>
              <w:rPr>
                <w:rFonts w:ascii="Myriad Pro" w:hAnsi="Myriad Pro"/>
              </w:rPr>
            </w:pPr>
          </w:p>
          <w:p w:rsidR="0090114D" w:rsidRDefault="0090114D" w:rsidP="00A62B4F">
            <w:pPr>
              <w:rPr>
                <w:rFonts w:ascii="Myriad Pro" w:hAnsi="Myriad Pro"/>
              </w:rPr>
            </w:pPr>
          </w:p>
          <w:p w:rsidR="0090114D" w:rsidRDefault="0090114D" w:rsidP="00A62B4F">
            <w:pPr>
              <w:rPr>
                <w:rFonts w:ascii="Myriad Pro" w:hAnsi="Myriad Pro"/>
              </w:rPr>
            </w:pPr>
          </w:p>
          <w:p w:rsidR="0090114D" w:rsidRDefault="0090114D" w:rsidP="001F33B2">
            <w:pPr>
              <w:rPr>
                <w:rFonts w:ascii="Myriad Pro" w:hAnsi="Myriad Pro"/>
              </w:rPr>
            </w:pPr>
            <w:r>
              <w:rPr>
                <w:rFonts w:ascii="Myriad Pro" w:hAnsi="Myriad Pro"/>
              </w:rPr>
              <w:lastRenderedPageBreak/>
              <w:t xml:space="preserve">Manon Gardner to </w:t>
            </w:r>
            <w:r w:rsidR="001F33B2">
              <w:rPr>
                <w:rFonts w:ascii="Myriad Pro" w:hAnsi="Myriad Pro"/>
              </w:rPr>
              <w:t xml:space="preserve">contact Garth Breit, Manager of Marketing to </w:t>
            </w:r>
            <w:r>
              <w:rPr>
                <w:rFonts w:ascii="Myriad Pro" w:hAnsi="Myriad Pro"/>
              </w:rPr>
              <w:t xml:space="preserve">discuss the possibility of identifying Alternative School programs </w:t>
            </w:r>
            <w:r w:rsidR="001F33B2">
              <w:rPr>
                <w:rFonts w:ascii="Myriad Pro" w:hAnsi="Myriad Pro"/>
              </w:rPr>
              <w:t>within TDSB’s marketing strategy.</w:t>
            </w:r>
          </w:p>
        </w:tc>
      </w:tr>
      <w:tr w:rsidR="00D5059F" w:rsidTr="00EF7D73">
        <w:trPr>
          <w:trHeight w:val="609"/>
        </w:trPr>
        <w:tc>
          <w:tcPr>
            <w:tcW w:w="3409" w:type="dxa"/>
          </w:tcPr>
          <w:p w:rsidR="00D5059F" w:rsidRDefault="00EB76DA" w:rsidP="00EB76DA">
            <w:pPr>
              <w:rPr>
                <w:rFonts w:ascii="Myriad Pro" w:hAnsi="Myriad Pro"/>
              </w:rPr>
            </w:pPr>
            <w:r>
              <w:rPr>
                <w:rFonts w:ascii="Myriad Pro" w:hAnsi="Myriad Pro"/>
              </w:rPr>
              <w:lastRenderedPageBreak/>
              <w:t>Challenges in All Schools</w:t>
            </w:r>
          </w:p>
        </w:tc>
        <w:tc>
          <w:tcPr>
            <w:tcW w:w="7007" w:type="dxa"/>
          </w:tcPr>
          <w:p w:rsidR="00997D39" w:rsidRDefault="00997D39" w:rsidP="00097A18">
            <w:pPr>
              <w:rPr>
                <w:rFonts w:ascii="Myriad Pro" w:hAnsi="Myriad Pro"/>
              </w:rPr>
            </w:pPr>
            <w:r w:rsidRPr="000C7E0D">
              <w:rPr>
                <w:rFonts w:ascii="Myriad Pro" w:hAnsi="Myriad Pro"/>
                <w:i/>
              </w:rPr>
              <w:t>Equity in Elementary Alternatives</w:t>
            </w:r>
            <w:r>
              <w:rPr>
                <w:rFonts w:ascii="Myriad Pro" w:hAnsi="Myriad Pro"/>
              </w:rPr>
              <w:t xml:space="preserve">: </w:t>
            </w:r>
            <w:r w:rsidR="000C7E0D">
              <w:rPr>
                <w:rFonts w:ascii="Myriad Pro" w:hAnsi="Myriad Pro"/>
              </w:rPr>
              <w:t xml:space="preserve">Discussion regarding the </w:t>
            </w:r>
            <w:r>
              <w:rPr>
                <w:rFonts w:ascii="Myriad Pro" w:hAnsi="Myriad Pro"/>
              </w:rPr>
              <w:t xml:space="preserve">challenges </w:t>
            </w:r>
            <w:r w:rsidR="000C7E0D">
              <w:rPr>
                <w:rFonts w:ascii="Myriad Pro" w:hAnsi="Myriad Pro"/>
              </w:rPr>
              <w:t xml:space="preserve">in elementary schools and the impact </w:t>
            </w:r>
            <w:r w:rsidR="00902429">
              <w:rPr>
                <w:rFonts w:ascii="Myriad Pro" w:hAnsi="Myriad Pro"/>
              </w:rPr>
              <w:t xml:space="preserve">it </w:t>
            </w:r>
            <w:r w:rsidR="000C7E0D">
              <w:rPr>
                <w:rFonts w:ascii="Myriad Pro" w:hAnsi="Myriad Pro"/>
              </w:rPr>
              <w:t xml:space="preserve">is has on how we move </w:t>
            </w:r>
            <w:r w:rsidR="0073321D">
              <w:rPr>
                <w:rFonts w:ascii="Myriad Pro" w:hAnsi="Myriad Pro"/>
              </w:rPr>
              <w:t>forward.</w:t>
            </w:r>
            <w:r w:rsidR="00902429">
              <w:rPr>
                <w:rFonts w:ascii="Myriad Pro" w:hAnsi="Myriad Pro"/>
              </w:rPr>
              <w:t xml:space="preserve">  Concern </w:t>
            </w:r>
            <w:r w:rsidR="000C7E0D">
              <w:rPr>
                <w:rFonts w:ascii="Myriad Pro" w:hAnsi="Myriad Pro"/>
              </w:rPr>
              <w:t xml:space="preserve">regarding the </w:t>
            </w:r>
            <w:r w:rsidR="00F2368A">
              <w:rPr>
                <w:rFonts w:ascii="Myriad Pro" w:hAnsi="Myriad Pro"/>
              </w:rPr>
              <w:t xml:space="preserve">admissions </w:t>
            </w:r>
            <w:r w:rsidR="000C7E0D">
              <w:rPr>
                <w:rFonts w:ascii="Myriad Pro" w:hAnsi="Myriad Pro"/>
              </w:rPr>
              <w:t xml:space="preserve">lottery which is held </w:t>
            </w:r>
            <w:r w:rsidR="00F2368A">
              <w:rPr>
                <w:rFonts w:ascii="Myriad Pro" w:hAnsi="Myriad Pro"/>
              </w:rPr>
              <w:t xml:space="preserve">by some </w:t>
            </w:r>
            <w:r w:rsidR="00577594">
              <w:rPr>
                <w:rFonts w:ascii="Myriad Pro" w:hAnsi="Myriad Pro"/>
              </w:rPr>
              <w:t>elementary alternative schools.</w:t>
            </w:r>
            <w:r w:rsidR="000C7E0D">
              <w:rPr>
                <w:rFonts w:ascii="Myriad Pro" w:hAnsi="Myriad Pro"/>
              </w:rPr>
              <w:t xml:space="preserve"> </w:t>
            </w:r>
          </w:p>
          <w:p w:rsidR="00997D39" w:rsidRDefault="00902429" w:rsidP="00042460">
            <w:pPr>
              <w:rPr>
                <w:rFonts w:ascii="Myriad Pro" w:hAnsi="Myriad Pro"/>
              </w:rPr>
            </w:pPr>
            <w:r>
              <w:rPr>
                <w:rFonts w:ascii="Myriad Pro" w:hAnsi="Myriad Pro"/>
              </w:rPr>
              <w:t xml:space="preserve">Enrolment is </w:t>
            </w:r>
            <w:r w:rsidR="00ED4E93">
              <w:rPr>
                <w:rFonts w:ascii="Myriad Pro" w:hAnsi="Myriad Pro"/>
              </w:rPr>
              <w:t xml:space="preserve">often </w:t>
            </w:r>
            <w:r>
              <w:rPr>
                <w:rFonts w:ascii="Myriad Pro" w:hAnsi="Myriad Pro"/>
              </w:rPr>
              <w:t xml:space="preserve">capped </w:t>
            </w:r>
            <w:r w:rsidR="00ED4E93">
              <w:rPr>
                <w:rFonts w:ascii="Myriad Pro" w:hAnsi="Myriad Pro"/>
              </w:rPr>
              <w:t>due to physical space within the site</w:t>
            </w:r>
            <w:r w:rsidR="009945A2">
              <w:rPr>
                <w:rFonts w:ascii="Myriad Pro" w:hAnsi="Myriad Pro"/>
              </w:rPr>
              <w:t>.</w:t>
            </w:r>
            <w:r w:rsidR="00997D39">
              <w:rPr>
                <w:rFonts w:ascii="Myriad Pro" w:hAnsi="Myriad Pro"/>
              </w:rPr>
              <w:t xml:space="preserve"> </w:t>
            </w:r>
            <w:r>
              <w:rPr>
                <w:rFonts w:ascii="Myriad Pro" w:hAnsi="Myriad Pro"/>
              </w:rPr>
              <w:t xml:space="preserve"> </w:t>
            </w:r>
            <w:r w:rsidR="009945A2">
              <w:rPr>
                <w:rFonts w:ascii="Myriad Pro" w:hAnsi="Myriad Pro"/>
              </w:rPr>
              <w:t>Manon Gardner advised that this would be looked at during the Review.</w:t>
            </w:r>
            <w:r w:rsidR="00782318">
              <w:rPr>
                <w:rFonts w:ascii="Myriad Pro" w:hAnsi="Myriad Pro"/>
              </w:rPr>
              <w:t xml:space="preserve"> </w:t>
            </w:r>
          </w:p>
          <w:p w:rsidR="009945A2" w:rsidRDefault="009945A2" w:rsidP="00042460">
            <w:pPr>
              <w:rPr>
                <w:rFonts w:ascii="Myriad Pro" w:hAnsi="Myriad Pro"/>
              </w:rPr>
            </w:pPr>
          </w:p>
          <w:p w:rsidR="0097541C" w:rsidRDefault="009945A2" w:rsidP="00042460">
            <w:pPr>
              <w:rPr>
                <w:rFonts w:ascii="Myriad Pro" w:hAnsi="Myriad Pro"/>
              </w:rPr>
            </w:pPr>
            <w:r w:rsidRPr="009945A2">
              <w:rPr>
                <w:rFonts w:ascii="Myriad Pro" w:hAnsi="Myriad Pro"/>
                <w:i/>
              </w:rPr>
              <w:t>Mental Health</w:t>
            </w:r>
            <w:r>
              <w:rPr>
                <w:rFonts w:ascii="Myriad Pro" w:hAnsi="Myriad Pro"/>
              </w:rPr>
              <w:t xml:space="preserve">:  </w:t>
            </w:r>
            <w:r w:rsidR="0097541C">
              <w:rPr>
                <w:rFonts w:ascii="Myriad Pro" w:hAnsi="Myriad Pro"/>
              </w:rPr>
              <w:t xml:space="preserve">Many </w:t>
            </w:r>
            <w:r>
              <w:rPr>
                <w:rFonts w:ascii="Myriad Pro" w:hAnsi="Myriad Pro"/>
              </w:rPr>
              <w:t xml:space="preserve">alternative school </w:t>
            </w:r>
            <w:r w:rsidR="0097541C">
              <w:rPr>
                <w:rFonts w:ascii="Myriad Pro" w:hAnsi="Myriad Pro"/>
              </w:rPr>
              <w:t xml:space="preserve">sites have students </w:t>
            </w:r>
            <w:r w:rsidR="00902429">
              <w:rPr>
                <w:rFonts w:ascii="Myriad Pro" w:hAnsi="Myriad Pro"/>
              </w:rPr>
              <w:t>with special educatio</w:t>
            </w:r>
            <w:r w:rsidR="00B152EC">
              <w:rPr>
                <w:rFonts w:ascii="Myriad Pro" w:hAnsi="Myriad Pro"/>
              </w:rPr>
              <w:t xml:space="preserve">n needs </w:t>
            </w:r>
            <w:r w:rsidR="00ED4E93">
              <w:rPr>
                <w:rFonts w:ascii="Myriad Pro" w:hAnsi="Myriad Pro"/>
              </w:rPr>
              <w:t xml:space="preserve">as well as students with </w:t>
            </w:r>
            <w:r>
              <w:rPr>
                <w:rFonts w:ascii="Myriad Pro" w:hAnsi="Myriad Pro"/>
              </w:rPr>
              <w:t>mental health issues.  S</w:t>
            </w:r>
            <w:r w:rsidR="0097541C">
              <w:rPr>
                <w:rFonts w:ascii="Myriad Pro" w:hAnsi="Myriad Pro"/>
              </w:rPr>
              <w:t xml:space="preserve">tudents with such </w:t>
            </w:r>
            <w:r>
              <w:rPr>
                <w:rFonts w:ascii="Myriad Pro" w:hAnsi="Myriad Pro"/>
              </w:rPr>
              <w:t>issues often</w:t>
            </w:r>
            <w:r w:rsidR="0097541C">
              <w:rPr>
                <w:rFonts w:ascii="Myriad Pro" w:hAnsi="Myriad Pro"/>
              </w:rPr>
              <w:t xml:space="preserve"> choose smaller school</w:t>
            </w:r>
            <w:r>
              <w:rPr>
                <w:rFonts w:ascii="Myriad Pro" w:hAnsi="Myriad Pro"/>
              </w:rPr>
              <w:t xml:space="preserve"> setting</w:t>
            </w:r>
            <w:r w:rsidR="00902429">
              <w:rPr>
                <w:rFonts w:ascii="Myriad Pro" w:hAnsi="Myriad Pro"/>
              </w:rPr>
              <w:t xml:space="preserve">s </w:t>
            </w:r>
            <w:r w:rsidR="00ED4E93">
              <w:rPr>
                <w:rFonts w:ascii="Myriad Pro" w:hAnsi="Myriad Pro"/>
              </w:rPr>
              <w:t>however</w:t>
            </w:r>
            <w:r w:rsidR="0097541C">
              <w:rPr>
                <w:rFonts w:ascii="Myriad Pro" w:hAnsi="Myriad Pro"/>
              </w:rPr>
              <w:t xml:space="preserve"> </w:t>
            </w:r>
            <w:r>
              <w:rPr>
                <w:rFonts w:ascii="Myriad Pro" w:hAnsi="Myriad Pro"/>
              </w:rPr>
              <w:t xml:space="preserve">there are concerns </w:t>
            </w:r>
            <w:r w:rsidR="00902429">
              <w:rPr>
                <w:rFonts w:ascii="Myriad Pro" w:hAnsi="Myriad Pro"/>
              </w:rPr>
              <w:t xml:space="preserve">regarding access to the </w:t>
            </w:r>
            <w:r>
              <w:rPr>
                <w:rFonts w:ascii="Myriad Pro" w:hAnsi="Myriad Pro"/>
              </w:rPr>
              <w:t xml:space="preserve">necessary </w:t>
            </w:r>
            <w:r w:rsidR="0097541C">
              <w:rPr>
                <w:rFonts w:ascii="Myriad Pro" w:hAnsi="Myriad Pro"/>
              </w:rPr>
              <w:t xml:space="preserve">resources to support them.  </w:t>
            </w:r>
          </w:p>
          <w:p w:rsidR="00B152EC" w:rsidRDefault="005C7DDB" w:rsidP="00B152EC">
            <w:pPr>
              <w:rPr>
                <w:rFonts w:ascii="Myriad Pro" w:hAnsi="Myriad Pro"/>
              </w:rPr>
            </w:pPr>
            <w:r>
              <w:rPr>
                <w:rFonts w:ascii="Myriad Pro" w:hAnsi="Myriad Pro"/>
              </w:rPr>
              <w:t xml:space="preserve">2 Mental Health nurses </w:t>
            </w:r>
            <w:r w:rsidR="00902429">
              <w:rPr>
                <w:rFonts w:ascii="Myriad Pro" w:hAnsi="Myriad Pro"/>
              </w:rPr>
              <w:t>are ass</w:t>
            </w:r>
            <w:r w:rsidR="0093634B">
              <w:rPr>
                <w:rFonts w:ascii="Myriad Pro" w:hAnsi="Myriad Pro"/>
              </w:rPr>
              <w:t>igned to East/West Alternative S</w:t>
            </w:r>
            <w:r w:rsidR="00902429">
              <w:rPr>
                <w:rFonts w:ascii="Myriad Pro" w:hAnsi="Myriad Pro"/>
              </w:rPr>
              <w:t xml:space="preserve">chools </w:t>
            </w:r>
            <w:r>
              <w:rPr>
                <w:rFonts w:ascii="Myriad Pro" w:hAnsi="Myriad Pro"/>
              </w:rPr>
              <w:t xml:space="preserve">(6 </w:t>
            </w:r>
            <w:r w:rsidR="00A81F9F">
              <w:rPr>
                <w:rFonts w:ascii="Myriad Pro" w:hAnsi="Myriad Pro"/>
              </w:rPr>
              <w:t xml:space="preserve">nurses </w:t>
            </w:r>
            <w:r w:rsidR="00902429">
              <w:rPr>
                <w:rFonts w:ascii="Myriad Pro" w:hAnsi="Myriad Pro"/>
              </w:rPr>
              <w:t>in total for the Board</w:t>
            </w:r>
            <w:r w:rsidR="00577594">
              <w:rPr>
                <w:rFonts w:ascii="Myriad Pro" w:hAnsi="Myriad Pro"/>
              </w:rPr>
              <w:t>).</w:t>
            </w:r>
            <w:r w:rsidR="00B152EC">
              <w:rPr>
                <w:rFonts w:ascii="Myriad Pro" w:hAnsi="Myriad Pro"/>
              </w:rPr>
              <w:t xml:space="preserve">  As well, the demand on social work has transformed with regular counselling required as opposed to referrals.  </w:t>
            </w:r>
          </w:p>
          <w:p w:rsidR="00B152EC" w:rsidRDefault="00902429" w:rsidP="00042460">
            <w:pPr>
              <w:rPr>
                <w:rFonts w:ascii="Myriad Pro" w:hAnsi="Myriad Pro"/>
              </w:rPr>
            </w:pPr>
            <w:r>
              <w:rPr>
                <w:rFonts w:ascii="Myriad Pro" w:hAnsi="Myriad Pro"/>
              </w:rPr>
              <w:t>Discussion re: developing a collective s</w:t>
            </w:r>
            <w:r w:rsidR="007D7139">
              <w:rPr>
                <w:rFonts w:ascii="Myriad Pro" w:hAnsi="Myriad Pro"/>
              </w:rPr>
              <w:t xml:space="preserve">trategy to </w:t>
            </w:r>
            <w:r>
              <w:rPr>
                <w:rFonts w:ascii="Myriad Pro" w:hAnsi="Myriad Pro"/>
              </w:rPr>
              <w:t xml:space="preserve">support </w:t>
            </w:r>
            <w:r w:rsidR="007D7139">
              <w:rPr>
                <w:rFonts w:ascii="Myriad Pro" w:hAnsi="Myriad Pro"/>
              </w:rPr>
              <w:t>c</w:t>
            </w:r>
            <w:r>
              <w:rPr>
                <w:rFonts w:ascii="Myriad Pro" w:hAnsi="Myriad Pro"/>
              </w:rPr>
              <w:t>ommunication, provide better service by identifying</w:t>
            </w:r>
            <w:r w:rsidR="006929B0">
              <w:rPr>
                <w:rFonts w:ascii="Myriad Pro" w:hAnsi="Myriad Pro"/>
              </w:rPr>
              <w:t xml:space="preserve"> needs and providing</w:t>
            </w:r>
            <w:r>
              <w:rPr>
                <w:rFonts w:ascii="Myriad Pro" w:hAnsi="Myriad Pro"/>
              </w:rPr>
              <w:t xml:space="preserve"> resources (in and out of school)</w:t>
            </w:r>
            <w:r w:rsidR="00031F32">
              <w:rPr>
                <w:rFonts w:ascii="Myriad Pro" w:hAnsi="Myriad Pro"/>
              </w:rPr>
              <w:t xml:space="preserve">.  </w:t>
            </w:r>
            <w:r w:rsidR="006929B0">
              <w:rPr>
                <w:rFonts w:ascii="Myriad Pro" w:hAnsi="Myriad Pro"/>
              </w:rPr>
              <w:t>Noted that m</w:t>
            </w:r>
            <w:r w:rsidR="00031F32">
              <w:rPr>
                <w:rFonts w:ascii="Myriad Pro" w:hAnsi="Myriad Pro"/>
              </w:rPr>
              <w:t xml:space="preserve">any </w:t>
            </w:r>
            <w:r w:rsidR="006929B0">
              <w:rPr>
                <w:rFonts w:ascii="Myriad Pro" w:hAnsi="Myriad Pro"/>
              </w:rPr>
              <w:t>secondary students rely on school staff to advocate on their</w:t>
            </w:r>
            <w:r w:rsidR="00577594">
              <w:rPr>
                <w:rFonts w:ascii="Myriad Pro" w:hAnsi="Myriad Pro"/>
              </w:rPr>
              <w:t xml:space="preserve"> behalf (advocacy appears to be greater </w:t>
            </w:r>
            <w:r w:rsidR="006929B0">
              <w:rPr>
                <w:rFonts w:ascii="Myriad Pro" w:hAnsi="Myriad Pro"/>
              </w:rPr>
              <w:t>from parents at the elementary level)</w:t>
            </w:r>
            <w:r w:rsidR="00031F32">
              <w:rPr>
                <w:rFonts w:ascii="Myriad Pro" w:hAnsi="Myriad Pro"/>
              </w:rPr>
              <w:t xml:space="preserve">.  </w:t>
            </w:r>
          </w:p>
          <w:p w:rsidR="006929B0" w:rsidRDefault="006929B0" w:rsidP="00042460">
            <w:pPr>
              <w:rPr>
                <w:rFonts w:ascii="Myriad Pro" w:hAnsi="Myriad Pro"/>
              </w:rPr>
            </w:pPr>
            <w:r>
              <w:rPr>
                <w:rFonts w:ascii="Myriad Pro" w:hAnsi="Myriad Pro"/>
              </w:rPr>
              <w:t xml:space="preserve">Liam Rodrigues noted that public health nurses are assigned to the wards within the City and can support older students in crisis.  Possibility of the nurses visiting the schools at the beginning of each semester (make </w:t>
            </w:r>
            <w:r>
              <w:rPr>
                <w:rFonts w:ascii="Myriad Pro" w:hAnsi="Myriad Pro"/>
              </w:rPr>
              <w:lastRenderedPageBreak/>
              <w:t>student aware of the resources available to them).</w:t>
            </w:r>
          </w:p>
          <w:p w:rsidR="00782318" w:rsidRPr="00B9064E" w:rsidRDefault="00262FC4" w:rsidP="00052BF5">
            <w:pPr>
              <w:rPr>
                <w:rFonts w:ascii="Myriad Pro" w:hAnsi="Myriad Pro"/>
                <w:sz w:val="16"/>
                <w:szCs w:val="16"/>
              </w:rPr>
            </w:pPr>
            <w:hyperlink r:id="rId13" w:history="1">
              <w:r w:rsidR="00D40763" w:rsidRPr="00D40763">
                <w:rPr>
                  <w:rStyle w:val="Hyperlink"/>
                  <w:rFonts w:ascii="Myriad Pro" w:hAnsi="Myriad Pro"/>
                  <w:sz w:val="16"/>
                  <w:szCs w:val="16"/>
                </w:rPr>
                <w:t>http://www.tdsb.on.ca/Community/ModelSchoolsforInnerCities/communityresources.aspx</w:t>
              </w:r>
            </w:hyperlink>
          </w:p>
        </w:tc>
        <w:tc>
          <w:tcPr>
            <w:tcW w:w="3894" w:type="dxa"/>
          </w:tcPr>
          <w:p w:rsidR="00D5059F" w:rsidRDefault="00D5059F"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097A18">
            <w:pPr>
              <w:rPr>
                <w:rFonts w:ascii="Myriad Pro" w:hAnsi="Myriad Pro"/>
              </w:rPr>
            </w:pPr>
          </w:p>
          <w:p w:rsidR="006929B0" w:rsidRDefault="006929B0" w:rsidP="006929B0">
            <w:pPr>
              <w:rPr>
                <w:rFonts w:ascii="Myriad Pro" w:hAnsi="Myriad Pro"/>
              </w:rPr>
            </w:pPr>
          </w:p>
        </w:tc>
      </w:tr>
      <w:tr w:rsidR="00306A1D" w:rsidTr="0073321D">
        <w:tc>
          <w:tcPr>
            <w:tcW w:w="3409" w:type="dxa"/>
          </w:tcPr>
          <w:p w:rsidR="00306A1D" w:rsidRDefault="00EB76DA" w:rsidP="00097A18">
            <w:pPr>
              <w:rPr>
                <w:rFonts w:ascii="Myriad Pro" w:hAnsi="Myriad Pro"/>
              </w:rPr>
            </w:pPr>
            <w:r>
              <w:rPr>
                <w:rFonts w:ascii="Myriad Pro" w:hAnsi="Myriad Pro"/>
              </w:rPr>
              <w:lastRenderedPageBreak/>
              <w:t>Other Business</w:t>
            </w:r>
          </w:p>
        </w:tc>
        <w:tc>
          <w:tcPr>
            <w:tcW w:w="7007" w:type="dxa"/>
          </w:tcPr>
          <w:p w:rsidR="009C0023" w:rsidRDefault="00052BF5" w:rsidP="00097A18">
            <w:pPr>
              <w:rPr>
                <w:rFonts w:ascii="Myriad Pro" w:hAnsi="Myriad Pro"/>
              </w:rPr>
            </w:pPr>
            <w:r>
              <w:rPr>
                <w:rFonts w:ascii="Myriad Pro" w:hAnsi="Myriad Pro"/>
              </w:rPr>
              <w:t>Is there r</w:t>
            </w:r>
            <w:r w:rsidR="00FF231C">
              <w:rPr>
                <w:rFonts w:ascii="Myriad Pro" w:hAnsi="Myriad Pro"/>
              </w:rPr>
              <w:t xml:space="preserve">ecognition from </w:t>
            </w:r>
            <w:r>
              <w:rPr>
                <w:rFonts w:ascii="Myriad Pro" w:hAnsi="Myriad Pro"/>
              </w:rPr>
              <w:t xml:space="preserve">the TDSB that alternative </w:t>
            </w:r>
            <w:r w:rsidR="00FF231C">
              <w:rPr>
                <w:rFonts w:ascii="Myriad Pro" w:hAnsi="Myriad Pro"/>
              </w:rPr>
              <w:t>schools have a unique character and mandate and as such</w:t>
            </w:r>
            <w:r>
              <w:rPr>
                <w:rFonts w:ascii="Myriad Pro" w:hAnsi="Myriad Pro"/>
              </w:rPr>
              <w:t xml:space="preserve">, </w:t>
            </w:r>
            <w:r w:rsidR="00FF231C">
              <w:rPr>
                <w:rFonts w:ascii="Myriad Pro" w:hAnsi="Myriad Pro"/>
              </w:rPr>
              <w:t>how is this being reflected in staff</w:t>
            </w:r>
            <w:r>
              <w:rPr>
                <w:rFonts w:ascii="Myriad Pro" w:hAnsi="Myriad Pro"/>
              </w:rPr>
              <w:t>ing and class size requirements?</w:t>
            </w:r>
          </w:p>
          <w:p w:rsidR="00227940" w:rsidRDefault="002578E0" w:rsidP="00097A18">
            <w:pPr>
              <w:rPr>
                <w:rFonts w:ascii="Myriad Pro" w:hAnsi="Myriad Pro"/>
              </w:rPr>
            </w:pPr>
            <w:r>
              <w:rPr>
                <w:rFonts w:ascii="Myriad Pro" w:hAnsi="Myriad Pro"/>
              </w:rPr>
              <w:t>Trustee Story</w:t>
            </w:r>
            <w:r w:rsidR="00B152EC">
              <w:rPr>
                <w:rFonts w:ascii="Myriad Pro" w:hAnsi="Myriad Pro"/>
              </w:rPr>
              <w:t xml:space="preserve"> noted that</w:t>
            </w:r>
            <w:r w:rsidR="00151C42">
              <w:rPr>
                <w:rFonts w:ascii="Myriad Pro" w:hAnsi="Myriad Pro"/>
              </w:rPr>
              <w:t xml:space="preserve"> mental health issues </w:t>
            </w:r>
            <w:r w:rsidR="00227940">
              <w:rPr>
                <w:rFonts w:ascii="Myriad Pro" w:hAnsi="Myriad Pro"/>
              </w:rPr>
              <w:t>are</w:t>
            </w:r>
            <w:r w:rsidR="00B152EC">
              <w:rPr>
                <w:rFonts w:ascii="Myriad Pro" w:hAnsi="Myriad Pro"/>
              </w:rPr>
              <w:t xml:space="preserve"> being dealt with at all sites however; </w:t>
            </w:r>
            <w:r w:rsidR="00151C42">
              <w:rPr>
                <w:rFonts w:ascii="Myriad Pro" w:hAnsi="Myriad Pro"/>
              </w:rPr>
              <w:t xml:space="preserve">it’s important to understand that </w:t>
            </w:r>
            <w:r w:rsidR="00227940">
              <w:rPr>
                <w:rFonts w:ascii="Myriad Pro" w:hAnsi="Myriad Pro"/>
              </w:rPr>
              <w:t>we are und</w:t>
            </w:r>
            <w:r>
              <w:rPr>
                <w:rFonts w:ascii="Myriad Pro" w:hAnsi="Myriad Pro"/>
              </w:rPr>
              <w:t>er</w:t>
            </w:r>
            <w:r w:rsidR="00B152EC">
              <w:rPr>
                <w:rFonts w:ascii="Myriad Pro" w:hAnsi="Myriad Pro"/>
              </w:rPr>
              <w:t>-</w:t>
            </w:r>
            <w:r>
              <w:rPr>
                <w:rFonts w:ascii="Myriad Pro" w:hAnsi="Myriad Pro"/>
              </w:rPr>
              <w:t xml:space="preserve">funded and </w:t>
            </w:r>
            <w:r w:rsidR="00151C42">
              <w:rPr>
                <w:rFonts w:ascii="Myriad Pro" w:hAnsi="Myriad Pro"/>
              </w:rPr>
              <w:t xml:space="preserve">that </w:t>
            </w:r>
            <w:r w:rsidR="00227940">
              <w:rPr>
                <w:rFonts w:ascii="Myriad Pro" w:hAnsi="Myriad Pro"/>
              </w:rPr>
              <w:t xml:space="preserve">these are the supports that are </w:t>
            </w:r>
            <w:r w:rsidR="00151C42">
              <w:rPr>
                <w:rFonts w:ascii="Myriad Pro" w:hAnsi="Myriad Pro"/>
              </w:rPr>
              <w:t xml:space="preserve">often </w:t>
            </w:r>
            <w:r w:rsidR="00227940">
              <w:rPr>
                <w:rFonts w:ascii="Myriad Pro" w:hAnsi="Myriad Pro"/>
              </w:rPr>
              <w:t>cut (</w:t>
            </w:r>
            <w:r w:rsidR="00577594">
              <w:rPr>
                <w:rFonts w:ascii="Myriad Pro" w:hAnsi="Myriad Pro"/>
              </w:rPr>
              <w:t xml:space="preserve">therefore advocating </w:t>
            </w:r>
            <w:r>
              <w:rPr>
                <w:rFonts w:ascii="Myriad Pro" w:hAnsi="Myriad Pro"/>
              </w:rPr>
              <w:t xml:space="preserve">for sparse resources).  The </w:t>
            </w:r>
            <w:r w:rsidR="00227940">
              <w:rPr>
                <w:rFonts w:ascii="Myriad Pro" w:hAnsi="Myriad Pro"/>
              </w:rPr>
              <w:t xml:space="preserve">stigma around mental health </w:t>
            </w:r>
            <w:r>
              <w:rPr>
                <w:rFonts w:ascii="Myriad Pro" w:hAnsi="Myriad Pro"/>
              </w:rPr>
              <w:t>is slowly lifting</w:t>
            </w:r>
            <w:r w:rsidR="000745BE">
              <w:rPr>
                <w:rFonts w:ascii="Myriad Pro" w:hAnsi="Myriad Pro"/>
              </w:rPr>
              <w:t xml:space="preserve"> and</w:t>
            </w:r>
            <w:r w:rsidR="00151C42">
              <w:rPr>
                <w:rFonts w:ascii="Myriad Pro" w:hAnsi="Myriad Pro"/>
              </w:rPr>
              <w:t xml:space="preserve"> </w:t>
            </w:r>
            <w:r>
              <w:rPr>
                <w:rFonts w:ascii="Myriad Pro" w:hAnsi="Myriad Pro"/>
              </w:rPr>
              <w:t xml:space="preserve">awareness is </w:t>
            </w:r>
            <w:r w:rsidR="000745BE">
              <w:rPr>
                <w:rFonts w:ascii="Myriad Pro" w:hAnsi="Myriad Pro"/>
              </w:rPr>
              <w:t xml:space="preserve">key </w:t>
            </w:r>
            <w:r w:rsidR="00151C42">
              <w:rPr>
                <w:rFonts w:ascii="Myriad Pro" w:hAnsi="Myriad Pro"/>
              </w:rPr>
              <w:t xml:space="preserve">in order to </w:t>
            </w:r>
            <w:r w:rsidR="00227940">
              <w:rPr>
                <w:rFonts w:ascii="Myriad Pro" w:hAnsi="Myriad Pro"/>
              </w:rPr>
              <w:t>advocate for</w:t>
            </w:r>
            <w:r>
              <w:rPr>
                <w:rFonts w:ascii="Myriad Pro" w:hAnsi="Myriad Pro"/>
              </w:rPr>
              <w:t xml:space="preserve"> a proper</w:t>
            </w:r>
            <w:r w:rsidR="00227940">
              <w:rPr>
                <w:rFonts w:ascii="Myriad Pro" w:hAnsi="Myriad Pro"/>
              </w:rPr>
              <w:t xml:space="preserve"> funding formula.</w:t>
            </w:r>
            <w:r w:rsidR="00D278F9">
              <w:rPr>
                <w:rFonts w:ascii="Myriad Pro" w:hAnsi="Myriad Pro"/>
              </w:rPr>
              <w:t xml:space="preserve">   </w:t>
            </w:r>
          </w:p>
          <w:p w:rsidR="003C7D37" w:rsidRDefault="00B152EC" w:rsidP="00097A18">
            <w:pPr>
              <w:rPr>
                <w:rFonts w:ascii="Myriad Pro" w:hAnsi="Myriad Pro"/>
              </w:rPr>
            </w:pPr>
            <w:r>
              <w:rPr>
                <w:rFonts w:ascii="Myriad Pro" w:hAnsi="Myriad Pro"/>
              </w:rPr>
              <w:t>Approximately seven</w:t>
            </w:r>
            <w:r w:rsidR="00D278F9">
              <w:rPr>
                <w:rFonts w:ascii="Myriad Pro" w:hAnsi="Myriad Pro"/>
              </w:rPr>
              <w:t xml:space="preserve"> years ago, </w:t>
            </w:r>
            <w:r>
              <w:rPr>
                <w:rFonts w:ascii="Myriad Pro" w:hAnsi="Myriad Pro"/>
              </w:rPr>
              <w:t xml:space="preserve">there was </w:t>
            </w:r>
            <w:r w:rsidR="00D278F9">
              <w:rPr>
                <w:rFonts w:ascii="Myriad Pro" w:hAnsi="Myriad Pro"/>
              </w:rPr>
              <w:t>n</w:t>
            </w:r>
            <w:r>
              <w:rPr>
                <w:rFonts w:ascii="Myriad Pro" w:hAnsi="Myriad Pro"/>
              </w:rPr>
              <w:t xml:space="preserve">o </w:t>
            </w:r>
            <w:r w:rsidR="00577594">
              <w:rPr>
                <w:rFonts w:ascii="Myriad Pro" w:hAnsi="Myriad Pro"/>
              </w:rPr>
              <w:t xml:space="preserve">to limited </w:t>
            </w:r>
            <w:r>
              <w:rPr>
                <w:rFonts w:ascii="Myriad Pro" w:hAnsi="Myriad Pro"/>
              </w:rPr>
              <w:t>support in alt</w:t>
            </w:r>
            <w:r w:rsidR="00B9064E">
              <w:rPr>
                <w:rFonts w:ascii="Myriad Pro" w:hAnsi="Myriad Pro"/>
              </w:rPr>
              <w:t>ernative</w:t>
            </w:r>
            <w:r>
              <w:rPr>
                <w:rFonts w:ascii="Myriad Pro" w:hAnsi="Myriad Pro"/>
              </w:rPr>
              <w:t xml:space="preserve"> schools for Special Education students</w:t>
            </w:r>
            <w:r w:rsidR="00B9064E">
              <w:rPr>
                <w:rFonts w:ascii="Myriad Pro" w:hAnsi="Myriad Pro"/>
              </w:rPr>
              <w:t>.</w:t>
            </w:r>
            <w:r>
              <w:rPr>
                <w:rFonts w:ascii="Myriad Pro" w:hAnsi="Myriad Pro"/>
              </w:rPr>
              <w:t xml:space="preserve"> Advocacy has brought forward some </w:t>
            </w:r>
            <w:r w:rsidR="003F7BE8">
              <w:rPr>
                <w:rFonts w:ascii="Myriad Pro" w:hAnsi="Myriad Pro"/>
              </w:rPr>
              <w:t xml:space="preserve">staffing </w:t>
            </w:r>
            <w:r>
              <w:rPr>
                <w:rFonts w:ascii="Myriad Pro" w:hAnsi="Myriad Pro"/>
              </w:rPr>
              <w:t xml:space="preserve">allocation though </w:t>
            </w:r>
            <w:r w:rsidR="003F7BE8">
              <w:rPr>
                <w:rFonts w:ascii="Myriad Pro" w:hAnsi="Myriad Pro"/>
              </w:rPr>
              <w:t xml:space="preserve">it’s important that we continue to </w:t>
            </w:r>
            <w:r w:rsidR="0073321D">
              <w:rPr>
                <w:rFonts w:ascii="Myriad Pro" w:hAnsi="Myriad Pro"/>
              </w:rPr>
              <w:t>advocate</w:t>
            </w:r>
            <w:r w:rsidR="003F7BE8">
              <w:rPr>
                <w:rFonts w:ascii="Myriad Pro" w:hAnsi="Myriad Pro"/>
              </w:rPr>
              <w:t xml:space="preserve"> for </w:t>
            </w:r>
            <w:r>
              <w:rPr>
                <w:rFonts w:ascii="Myriad Pro" w:hAnsi="Myriad Pro"/>
              </w:rPr>
              <w:t>the needs of students and show</w:t>
            </w:r>
            <w:r w:rsidR="003F7BE8">
              <w:rPr>
                <w:rFonts w:ascii="Myriad Pro" w:hAnsi="Myriad Pro"/>
              </w:rPr>
              <w:t xml:space="preserve"> that</w:t>
            </w:r>
            <w:r w:rsidR="00D278F9">
              <w:rPr>
                <w:rFonts w:ascii="Myriad Pro" w:hAnsi="Myriad Pro"/>
              </w:rPr>
              <w:t xml:space="preserve"> supports </w:t>
            </w:r>
            <w:r>
              <w:rPr>
                <w:rFonts w:ascii="Myriad Pro" w:hAnsi="Myriad Pro"/>
              </w:rPr>
              <w:t xml:space="preserve">are </w:t>
            </w:r>
            <w:r w:rsidR="00D278F9">
              <w:rPr>
                <w:rFonts w:ascii="Myriad Pro" w:hAnsi="Myriad Pro"/>
              </w:rPr>
              <w:t>required.</w:t>
            </w:r>
            <w:r w:rsidR="003F7BE8">
              <w:rPr>
                <w:rFonts w:ascii="Myriad Pro" w:hAnsi="Myriad Pro"/>
              </w:rPr>
              <w:t xml:space="preserve"> </w:t>
            </w:r>
            <w:r w:rsidR="00E57B88">
              <w:rPr>
                <w:rFonts w:ascii="Myriad Pro" w:hAnsi="Myriad Pro"/>
              </w:rPr>
              <w:t>Dis</w:t>
            </w:r>
            <w:r w:rsidR="003F7BE8">
              <w:rPr>
                <w:rFonts w:ascii="Myriad Pro" w:hAnsi="Myriad Pro"/>
              </w:rPr>
              <w:t>cussion re: implementing of IEP.</w:t>
            </w:r>
          </w:p>
          <w:p w:rsidR="00EF0B8E" w:rsidRDefault="00EF0B8E" w:rsidP="00097A18">
            <w:pPr>
              <w:rPr>
                <w:rFonts w:ascii="Myriad Pro" w:hAnsi="Myriad Pro"/>
              </w:rPr>
            </w:pPr>
          </w:p>
          <w:p w:rsidR="00B9064E" w:rsidRDefault="003F7BE8" w:rsidP="00097A18">
            <w:pPr>
              <w:rPr>
                <w:rFonts w:ascii="Myriad Pro" w:hAnsi="Myriad Pro"/>
              </w:rPr>
            </w:pPr>
            <w:r>
              <w:rPr>
                <w:rFonts w:ascii="Myriad Pro" w:hAnsi="Myriad Pro"/>
              </w:rPr>
              <w:t>Trustee Story advised that the</w:t>
            </w:r>
            <w:r w:rsidR="00E658F1">
              <w:rPr>
                <w:rFonts w:ascii="Myriad Pro" w:hAnsi="Myriad Pro"/>
              </w:rPr>
              <w:t xml:space="preserve"> </w:t>
            </w:r>
            <w:r w:rsidR="00EF0B8E">
              <w:rPr>
                <w:rFonts w:ascii="Myriad Pro" w:hAnsi="Myriad Pro"/>
              </w:rPr>
              <w:t xml:space="preserve">Director </w:t>
            </w:r>
            <w:r>
              <w:rPr>
                <w:rFonts w:ascii="Myriad Pro" w:hAnsi="Myriad Pro"/>
              </w:rPr>
              <w:t xml:space="preserve">has </w:t>
            </w:r>
            <w:r w:rsidR="00EF0B8E">
              <w:rPr>
                <w:rFonts w:ascii="Myriad Pro" w:hAnsi="Myriad Pro"/>
              </w:rPr>
              <w:t xml:space="preserve">initiated an </w:t>
            </w:r>
            <w:r w:rsidR="0073321D">
              <w:rPr>
                <w:rFonts w:ascii="Myriad Pro" w:hAnsi="Myriad Pro"/>
              </w:rPr>
              <w:t>Integrated Equity Framework Action Plan (equity review</w:t>
            </w:r>
            <w:r w:rsidR="00036603">
              <w:rPr>
                <w:rFonts w:ascii="Myriad Pro" w:hAnsi="Myriad Pro"/>
              </w:rPr>
              <w:t>)</w:t>
            </w:r>
            <w:r w:rsidR="0073321D">
              <w:rPr>
                <w:rFonts w:ascii="Myriad Pro" w:hAnsi="Myriad Pro"/>
              </w:rPr>
              <w:t xml:space="preserve"> and that there is an o</w:t>
            </w:r>
            <w:r w:rsidR="00EF0B8E">
              <w:rPr>
                <w:rFonts w:ascii="Myriad Pro" w:hAnsi="Myriad Pro"/>
              </w:rPr>
              <w:t xml:space="preserve">pportunity for </w:t>
            </w:r>
            <w:r w:rsidR="0073321D">
              <w:rPr>
                <w:rFonts w:ascii="Myriad Pro" w:hAnsi="Myriad Pro"/>
              </w:rPr>
              <w:t xml:space="preserve">the </w:t>
            </w:r>
            <w:r w:rsidR="00EF0B8E">
              <w:rPr>
                <w:rFonts w:ascii="Myriad Pro" w:hAnsi="Myriad Pro"/>
              </w:rPr>
              <w:t xml:space="preserve">community to voice </w:t>
            </w:r>
            <w:r w:rsidR="0073321D">
              <w:rPr>
                <w:rFonts w:ascii="Myriad Pro" w:hAnsi="Myriad Pro"/>
              </w:rPr>
              <w:t xml:space="preserve">their needs, </w:t>
            </w:r>
            <w:r w:rsidR="00E658F1">
              <w:rPr>
                <w:rFonts w:ascii="Myriad Pro" w:hAnsi="Myriad Pro"/>
              </w:rPr>
              <w:t xml:space="preserve">address </w:t>
            </w:r>
            <w:r w:rsidR="0073321D">
              <w:rPr>
                <w:rFonts w:ascii="Myriad Pro" w:hAnsi="Myriad Pro"/>
              </w:rPr>
              <w:t>issues, and make tangible suggestions.  The seven focus areas are:  Policy, Budget, Access and Secondary Program Review, School Improvement P</w:t>
            </w:r>
            <w:r w:rsidR="00E658F1">
              <w:rPr>
                <w:rFonts w:ascii="Myriad Pro" w:hAnsi="Myriad Pro"/>
              </w:rPr>
              <w:t xml:space="preserve">rocess, </w:t>
            </w:r>
            <w:r w:rsidR="0073321D">
              <w:rPr>
                <w:rFonts w:ascii="Myriad Pro" w:hAnsi="Myriad Pro"/>
              </w:rPr>
              <w:t>Leadership Capacity Plan, Inclusion and Special Education, Employment Equity</w:t>
            </w:r>
            <w:r w:rsidR="00B9064E">
              <w:rPr>
                <w:rFonts w:ascii="Myriad Pro" w:hAnsi="Myriad Pro"/>
              </w:rPr>
              <w:t>.</w:t>
            </w:r>
          </w:p>
          <w:p w:rsidR="00813B2A" w:rsidRDefault="00262FC4" w:rsidP="00097A18">
            <w:pPr>
              <w:rPr>
                <w:rFonts w:ascii="Myriad Pro" w:hAnsi="Myriad Pro"/>
              </w:rPr>
            </w:pPr>
            <w:hyperlink r:id="rId14" w:history="1">
              <w:r w:rsidR="005C074F" w:rsidRPr="00E07C48">
                <w:rPr>
                  <w:rStyle w:val="Hyperlink"/>
                  <w:rFonts w:ascii="Myriad Pro" w:hAnsi="Myriad Pro"/>
                </w:rPr>
                <w:t>http://www.tdsb.on.ca/community/publicconsultations/equity.aspx</w:t>
              </w:r>
            </w:hyperlink>
          </w:p>
          <w:p w:rsidR="00EF7D73" w:rsidRDefault="00EF7D73" w:rsidP="00097A18">
            <w:pPr>
              <w:rPr>
                <w:rFonts w:ascii="Myriad Pro" w:hAnsi="Myriad Pro"/>
              </w:rPr>
            </w:pPr>
          </w:p>
        </w:tc>
        <w:tc>
          <w:tcPr>
            <w:tcW w:w="3894" w:type="dxa"/>
          </w:tcPr>
          <w:p w:rsidR="00306A1D" w:rsidRDefault="00306A1D" w:rsidP="00097A18">
            <w:pPr>
              <w:rPr>
                <w:rFonts w:ascii="Myriad Pro" w:hAnsi="Myriad Pro"/>
              </w:rPr>
            </w:pPr>
          </w:p>
        </w:tc>
      </w:tr>
      <w:tr w:rsidR="00D5059F" w:rsidTr="0073321D">
        <w:tc>
          <w:tcPr>
            <w:tcW w:w="3409" w:type="dxa"/>
          </w:tcPr>
          <w:p w:rsidR="00D5059F" w:rsidRDefault="00D5059F" w:rsidP="00097A18">
            <w:pPr>
              <w:rPr>
                <w:rFonts w:ascii="Myriad Pro" w:hAnsi="Myriad Pro"/>
              </w:rPr>
            </w:pPr>
            <w:r>
              <w:rPr>
                <w:rFonts w:ascii="Myriad Pro" w:hAnsi="Myriad Pro"/>
              </w:rPr>
              <w:t>Next Meeting Date</w:t>
            </w:r>
          </w:p>
        </w:tc>
        <w:tc>
          <w:tcPr>
            <w:tcW w:w="7007" w:type="dxa"/>
          </w:tcPr>
          <w:p w:rsidR="00D5059F" w:rsidRDefault="00AC164B" w:rsidP="00097A18">
            <w:pPr>
              <w:rPr>
                <w:rFonts w:ascii="Myriad Pro" w:hAnsi="Myriad Pro"/>
              </w:rPr>
            </w:pPr>
            <w:r>
              <w:rPr>
                <w:rFonts w:ascii="Myriad Pro" w:hAnsi="Myriad Pro"/>
              </w:rPr>
              <w:t>November 8, 2016</w:t>
            </w:r>
            <w:r w:rsidR="00D52377">
              <w:rPr>
                <w:rFonts w:ascii="Myriad Pro" w:hAnsi="Myriad Pro"/>
              </w:rPr>
              <w:t xml:space="preserve"> @ </w:t>
            </w:r>
            <w:r w:rsidR="00634253">
              <w:rPr>
                <w:rFonts w:ascii="Myriad Pro" w:hAnsi="Myriad Pro"/>
              </w:rPr>
              <w:t>7</w:t>
            </w:r>
            <w:r w:rsidR="00D52377">
              <w:rPr>
                <w:rFonts w:ascii="Myriad Pro" w:hAnsi="Myriad Pro"/>
              </w:rPr>
              <w:t>:00 pm</w:t>
            </w:r>
          </w:p>
          <w:p w:rsidR="00300BAD" w:rsidRDefault="00300BAD" w:rsidP="00097A18">
            <w:pPr>
              <w:rPr>
                <w:rFonts w:ascii="Myriad Pro" w:hAnsi="Myriad Pro"/>
              </w:rPr>
            </w:pPr>
            <w:r>
              <w:rPr>
                <w:rFonts w:ascii="Myriad Pro" w:hAnsi="Myriad Pro"/>
              </w:rPr>
              <w:t xml:space="preserve">* Informal meeting to be held on October 27 @ 6:00 pm </w:t>
            </w:r>
            <w:r w:rsidR="00EF7D73">
              <w:rPr>
                <w:rFonts w:ascii="Myriad Pro" w:hAnsi="Myriad Pro"/>
              </w:rPr>
              <w:t>–</w:t>
            </w:r>
            <w:r>
              <w:rPr>
                <w:rFonts w:ascii="Myriad Pro" w:hAnsi="Myriad Pro"/>
              </w:rPr>
              <w:t xml:space="preserve"> SEED</w:t>
            </w:r>
          </w:p>
          <w:p w:rsidR="00EF7D73" w:rsidRDefault="00EF7D73" w:rsidP="00097A18">
            <w:pPr>
              <w:rPr>
                <w:rFonts w:ascii="Myriad Pro" w:hAnsi="Myriad Pro"/>
              </w:rPr>
            </w:pPr>
          </w:p>
        </w:tc>
        <w:tc>
          <w:tcPr>
            <w:tcW w:w="3894" w:type="dxa"/>
          </w:tcPr>
          <w:p w:rsidR="00D5059F" w:rsidRDefault="00EF7D73" w:rsidP="00300BAD">
            <w:pPr>
              <w:rPr>
                <w:rFonts w:ascii="Myriad Pro" w:hAnsi="Myriad Pro"/>
              </w:rPr>
            </w:pPr>
            <w:r>
              <w:rPr>
                <w:rFonts w:ascii="Myriad Pro" w:hAnsi="Myriad Pro"/>
              </w:rPr>
              <w:t>2016/17</w:t>
            </w:r>
            <w:r w:rsidR="00300BAD">
              <w:rPr>
                <w:rFonts w:ascii="Myriad Pro" w:hAnsi="Myriad Pro"/>
              </w:rPr>
              <w:t xml:space="preserve"> formal meeting times </w:t>
            </w:r>
            <w:r w:rsidR="00307697">
              <w:rPr>
                <w:rFonts w:ascii="Myriad Pro" w:hAnsi="Myriad Pro"/>
              </w:rPr>
              <w:t>to</w:t>
            </w:r>
            <w:r w:rsidR="00300BAD">
              <w:rPr>
                <w:rFonts w:ascii="Myriad Pro" w:hAnsi="Myriad Pro"/>
              </w:rPr>
              <w:t xml:space="preserve"> be changed to </w:t>
            </w:r>
            <w:r w:rsidR="00307697">
              <w:rPr>
                <w:rFonts w:ascii="Myriad Pro" w:hAnsi="Myriad Pro"/>
              </w:rPr>
              <w:t xml:space="preserve"> 7pm</w:t>
            </w:r>
            <w:r>
              <w:rPr>
                <w:rFonts w:ascii="Myriad Pro" w:hAnsi="Myriad Pro"/>
              </w:rPr>
              <w:t>.</w:t>
            </w:r>
          </w:p>
        </w:tc>
      </w:tr>
      <w:tr w:rsidR="00D5059F" w:rsidTr="0073321D">
        <w:tc>
          <w:tcPr>
            <w:tcW w:w="3409" w:type="dxa"/>
          </w:tcPr>
          <w:p w:rsidR="00D5059F" w:rsidRDefault="00D5059F" w:rsidP="00097A18">
            <w:pPr>
              <w:rPr>
                <w:rFonts w:ascii="Myriad Pro" w:hAnsi="Myriad Pro"/>
              </w:rPr>
            </w:pPr>
            <w:r>
              <w:rPr>
                <w:rFonts w:ascii="Myriad Pro" w:hAnsi="Myriad Pro"/>
              </w:rPr>
              <w:t xml:space="preserve">Adjournment </w:t>
            </w:r>
          </w:p>
        </w:tc>
        <w:tc>
          <w:tcPr>
            <w:tcW w:w="7007" w:type="dxa"/>
          </w:tcPr>
          <w:p w:rsidR="00EF7D73" w:rsidRDefault="00300BAD" w:rsidP="00097A18">
            <w:pPr>
              <w:rPr>
                <w:rFonts w:ascii="Myriad Pro" w:hAnsi="Myriad Pro"/>
              </w:rPr>
            </w:pPr>
            <w:r>
              <w:rPr>
                <w:rFonts w:ascii="Myriad Pro" w:hAnsi="Myriad Pro"/>
              </w:rPr>
              <w:t xml:space="preserve">Adjourned at </w:t>
            </w:r>
            <w:r w:rsidR="00813B2A">
              <w:rPr>
                <w:rFonts w:ascii="Myriad Pro" w:hAnsi="Myriad Pro"/>
              </w:rPr>
              <w:t xml:space="preserve">9:02 pm </w:t>
            </w:r>
          </w:p>
        </w:tc>
        <w:tc>
          <w:tcPr>
            <w:tcW w:w="3894" w:type="dxa"/>
          </w:tcPr>
          <w:p w:rsidR="00D5059F" w:rsidRDefault="00D5059F" w:rsidP="00097A18">
            <w:pPr>
              <w:rPr>
                <w:rFonts w:ascii="Myriad Pro" w:hAnsi="Myriad Pro"/>
              </w:rPr>
            </w:pPr>
          </w:p>
        </w:tc>
      </w:tr>
    </w:tbl>
    <w:p w:rsidR="00644572" w:rsidRPr="006004C0" w:rsidRDefault="00644572" w:rsidP="00097A18">
      <w:pPr>
        <w:ind w:left="-1530"/>
        <w:rPr>
          <w:rFonts w:ascii="Myriad Pro" w:hAnsi="Myriad Pro"/>
        </w:rPr>
      </w:pPr>
    </w:p>
    <w:sectPr w:rsidR="00644572" w:rsidRPr="006004C0" w:rsidSect="008478D7">
      <w:headerReference w:type="default" r:id="rId15"/>
      <w:footerReference w:type="default" r:id="rId16"/>
      <w:pgSz w:w="15840" w:h="12240" w:orient="landscape"/>
      <w:pgMar w:top="2423" w:right="1260" w:bottom="1440" w:left="279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FC4" w:rsidRDefault="00262FC4" w:rsidP="006044B2">
      <w:pPr>
        <w:spacing w:after="0" w:line="240" w:lineRule="auto"/>
      </w:pPr>
      <w:r>
        <w:separator/>
      </w:r>
    </w:p>
  </w:endnote>
  <w:endnote w:type="continuationSeparator" w:id="0">
    <w:p w:rsidR="00262FC4" w:rsidRDefault="00262FC4" w:rsidP="0060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72" w:rsidRDefault="008478D7" w:rsidP="006044B2">
    <w:pPr>
      <w:pStyle w:val="Footer"/>
      <w:ind w:left="-1440"/>
    </w:pPr>
    <w:r>
      <w:tab/>
    </w:r>
    <w:r>
      <w:tab/>
    </w:r>
    <w:r>
      <w:tab/>
    </w:r>
    <w:r>
      <w:tab/>
    </w:r>
    <w:r>
      <w:fldChar w:fldCharType="begin"/>
    </w:r>
    <w:r>
      <w:instrText xml:space="preserve"> PAGE   \* MERGEFORMAT </w:instrText>
    </w:r>
    <w:r>
      <w:fldChar w:fldCharType="separate"/>
    </w:r>
    <w:r w:rsidR="003B7545">
      <w:rPr>
        <w:noProof/>
      </w:rPr>
      <w:t>1</w:t>
    </w:r>
    <w:r>
      <w:rPr>
        <w:noProof/>
      </w:rPr>
      <w:fldChar w:fldCharType="end"/>
    </w:r>
    <w:r>
      <w:tab/>
    </w:r>
  </w:p>
  <w:p w:rsidR="00644572" w:rsidRDefault="00644572" w:rsidP="00097A18">
    <w:pPr>
      <w:pStyle w:val="Footer"/>
      <w:ind w:left="-1440" w:hanging="1350"/>
    </w:pPr>
    <w:r>
      <w:rPr>
        <w:noProof/>
        <w:lang w:eastAsia="en-CA"/>
      </w:rPr>
      <w:drawing>
        <wp:inline distT="0" distB="0" distL="0" distR="0" wp14:anchorId="78E8C20E" wp14:editId="14699637">
          <wp:extent cx="10058400" cy="102412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0058400" cy="102412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FC4" w:rsidRDefault="00262FC4" w:rsidP="006044B2">
      <w:pPr>
        <w:spacing w:after="0" w:line="240" w:lineRule="auto"/>
      </w:pPr>
      <w:r>
        <w:separator/>
      </w:r>
    </w:p>
  </w:footnote>
  <w:footnote w:type="continuationSeparator" w:id="0">
    <w:p w:rsidR="00262FC4" w:rsidRDefault="00262FC4" w:rsidP="00604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72" w:rsidRDefault="00644572" w:rsidP="00097A18">
    <w:pPr>
      <w:pStyle w:val="Header"/>
      <w:ind w:left="-1440" w:hanging="1350"/>
    </w:pPr>
    <w:r>
      <w:rPr>
        <w:noProof/>
        <w:lang w:eastAsia="en-CA"/>
      </w:rPr>
      <w:drawing>
        <wp:inline distT="0" distB="0" distL="0" distR="0" wp14:anchorId="696BFBEA" wp14:editId="6EAC1D11">
          <wp:extent cx="10030968" cy="1545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10030968" cy="15453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4E"/>
    <w:rsid w:val="000016AD"/>
    <w:rsid w:val="00005782"/>
    <w:rsid w:val="00031F32"/>
    <w:rsid w:val="00033921"/>
    <w:rsid w:val="00036603"/>
    <w:rsid w:val="00042460"/>
    <w:rsid w:val="00052BF5"/>
    <w:rsid w:val="000745BE"/>
    <w:rsid w:val="00097A18"/>
    <w:rsid w:val="000C12A9"/>
    <w:rsid w:val="000C2C56"/>
    <w:rsid w:val="000C7E0D"/>
    <w:rsid w:val="001126E9"/>
    <w:rsid w:val="0012799D"/>
    <w:rsid w:val="00142517"/>
    <w:rsid w:val="00151C42"/>
    <w:rsid w:val="00163CDB"/>
    <w:rsid w:val="001640C6"/>
    <w:rsid w:val="001A5930"/>
    <w:rsid w:val="001B01E0"/>
    <w:rsid w:val="001D6E19"/>
    <w:rsid w:val="001F33B2"/>
    <w:rsid w:val="001F7DE9"/>
    <w:rsid w:val="00202C74"/>
    <w:rsid w:val="002165F3"/>
    <w:rsid w:val="00227940"/>
    <w:rsid w:val="002501A5"/>
    <w:rsid w:val="00251801"/>
    <w:rsid w:val="002578E0"/>
    <w:rsid w:val="00262FC4"/>
    <w:rsid w:val="00270486"/>
    <w:rsid w:val="00270799"/>
    <w:rsid w:val="00274E15"/>
    <w:rsid w:val="002A54F7"/>
    <w:rsid w:val="002C604F"/>
    <w:rsid w:val="00300BAD"/>
    <w:rsid w:val="00306A1D"/>
    <w:rsid w:val="00307697"/>
    <w:rsid w:val="00317A5B"/>
    <w:rsid w:val="003A63B7"/>
    <w:rsid w:val="003B7545"/>
    <w:rsid w:val="003C2CDA"/>
    <w:rsid w:val="003C7D37"/>
    <w:rsid w:val="003E5572"/>
    <w:rsid w:val="003E79D2"/>
    <w:rsid w:val="003F7BE8"/>
    <w:rsid w:val="0040174B"/>
    <w:rsid w:val="00412EA1"/>
    <w:rsid w:val="00415887"/>
    <w:rsid w:val="00435FB6"/>
    <w:rsid w:val="004B0808"/>
    <w:rsid w:val="004E3AB5"/>
    <w:rsid w:val="004F25F8"/>
    <w:rsid w:val="004F2E4F"/>
    <w:rsid w:val="00502F05"/>
    <w:rsid w:val="005170EC"/>
    <w:rsid w:val="005601A4"/>
    <w:rsid w:val="00577594"/>
    <w:rsid w:val="005C074F"/>
    <w:rsid w:val="005C7DDB"/>
    <w:rsid w:val="006004C0"/>
    <w:rsid w:val="006044B2"/>
    <w:rsid w:val="00634253"/>
    <w:rsid w:val="00644572"/>
    <w:rsid w:val="0066303C"/>
    <w:rsid w:val="006929B0"/>
    <w:rsid w:val="006A19D6"/>
    <w:rsid w:val="006F4C53"/>
    <w:rsid w:val="00706680"/>
    <w:rsid w:val="00723597"/>
    <w:rsid w:val="00723EC8"/>
    <w:rsid w:val="00724324"/>
    <w:rsid w:val="0073321D"/>
    <w:rsid w:val="00741C91"/>
    <w:rsid w:val="00760CD3"/>
    <w:rsid w:val="007734D6"/>
    <w:rsid w:val="00782318"/>
    <w:rsid w:val="00790017"/>
    <w:rsid w:val="0079437D"/>
    <w:rsid w:val="00794C21"/>
    <w:rsid w:val="007B127E"/>
    <w:rsid w:val="007D7139"/>
    <w:rsid w:val="0080073A"/>
    <w:rsid w:val="00807367"/>
    <w:rsid w:val="00813B2A"/>
    <w:rsid w:val="008478D7"/>
    <w:rsid w:val="00852BDB"/>
    <w:rsid w:val="008661DF"/>
    <w:rsid w:val="00883E32"/>
    <w:rsid w:val="008B4FA9"/>
    <w:rsid w:val="008D2B7E"/>
    <w:rsid w:val="008E4152"/>
    <w:rsid w:val="0090114D"/>
    <w:rsid w:val="00902429"/>
    <w:rsid w:val="00906123"/>
    <w:rsid w:val="00911CAA"/>
    <w:rsid w:val="0091354A"/>
    <w:rsid w:val="0093634B"/>
    <w:rsid w:val="00936C17"/>
    <w:rsid w:val="0094701F"/>
    <w:rsid w:val="00956E98"/>
    <w:rsid w:val="00975099"/>
    <w:rsid w:val="0097541C"/>
    <w:rsid w:val="009757C3"/>
    <w:rsid w:val="009945A2"/>
    <w:rsid w:val="00997D39"/>
    <w:rsid w:val="009C0023"/>
    <w:rsid w:val="009C43E8"/>
    <w:rsid w:val="009C4CEE"/>
    <w:rsid w:val="009F2B4E"/>
    <w:rsid w:val="009F32CC"/>
    <w:rsid w:val="009F4CA6"/>
    <w:rsid w:val="00A347A7"/>
    <w:rsid w:val="00A62B4F"/>
    <w:rsid w:val="00A81F9F"/>
    <w:rsid w:val="00A97950"/>
    <w:rsid w:val="00AA45C3"/>
    <w:rsid w:val="00AB3880"/>
    <w:rsid w:val="00AC164B"/>
    <w:rsid w:val="00AC56B0"/>
    <w:rsid w:val="00AE0EDA"/>
    <w:rsid w:val="00AE7056"/>
    <w:rsid w:val="00B152EC"/>
    <w:rsid w:val="00B40491"/>
    <w:rsid w:val="00B47A2A"/>
    <w:rsid w:val="00B8213D"/>
    <w:rsid w:val="00B9064E"/>
    <w:rsid w:val="00BF4AC9"/>
    <w:rsid w:val="00C071E5"/>
    <w:rsid w:val="00C12D0C"/>
    <w:rsid w:val="00C26088"/>
    <w:rsid w:val="00C31BD7"/>
    <w:rsid w:val="00C34E36"/>
    <w:rsid w:val="00C54006"/>
    <w:rsid w:val="00C66FEF"/>
    <w:rsid w:val="00CB4D0D"/>
    <w:rsid w:val="00CC218D"/>
    <w:rsid w:val="00CE6CE3"/>
    <w:rsid w:val="00D14317"/>
    <w:rsid w:val="00D278F9"/>
    <w:rsid w:val="00D40763"/>
    <w:rsid w:val="00D5059F"/>
    <w:rsid w:val="00D52377"/>
    <w:rsid w:val="00D643A1"/>
    <w:rsid w:val="00DA58B5"/>
    <w:rsid w:val="00DD4198"/>
    <w:rsid w:val="00E16491"/>
    <w:rsid w:val="00E4533C"/>
    <w:rsid w:val="00E512F7"/>
    <w:rsid w:val="00E57B88"/>
    <w:rsid w:val="00E658F1"/>
    <w:rsid w:val="00E861EF"/>
    <w:rsid w:val="00EA2FB5"/>
    <w:rsid w:val="00EB76DA"/>
    <w:rsid w:val="00ED4E93"/>
    <w:rsid w:val="00EF0B8E"/>
    <w:rsid w:val="00EF7D73"/>
    <w:rsid w:val="00F1008C"/>
    <w:rsid w:val="00F10A2C"/>
    <w:rsid w:val="00F10E99"/>
    <w:rsid w:val="00F2368A"/>
    <w:rsid w:val="00F4544F"/>
    <w:rsid w:val="00FC72B0"/>
    <w:rsid w:val="00FC732E"/>
    <w:rsid w:val="00FC789B"/>
    <w:rsid w:val="00FE21AD"/>
    <w:rsid w:val="00FF231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4B2"/>
  </w:style>
  <w:style w:type="paragraph" w:styleId="Footer">
    <w:name w:val="footer"/>
    <w:basedOn w:val="Normal"/>
    <w:link w:val="FooterChar"/>
    <w:uiPriority w:val="99"/>
    <w:unhideWhenUsed/>
    <w:rsid w:val="0060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4B2"/>
  </w:style>
  <w:style w:type="paragraph" w:styleId="BalloonText">
    <w:name w:val="Balloon Text"/>
    <w:basedOn w:val="Normal"/>
    <w:link w:val="BalloonTextChar"/>
    <w:uiPriority w:val="99"/>
    <w:semiHidden/>
    <w:unhideWhenUsed/>
    <w:rsid w:val="0060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B2"/>
    <w:rPr>
      <w:rFonts w:ascii="Tahoma" w:hAnsi="Tahoma" w:cs="Tahoma"/>
      <w:sz w:val="16"/>
      <w:szCs w:val="16"/>
    </w:rPr>
  </w:style>
  <w:style w:type="table" w:styleId="TableGrid">
    <w:name w:val="Table Grid"/>
    <w:basedOn w:val="TableNormal"/>
    <w:uiPriority w:val="59"/>
    <w:rsid w:val="0064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74F"/>
    <w:rPr>
      <w:color w:val="0000FF" w:themeColor="hyperlink"/>
      <w:u w:val="single"/>
    </w:rPr>
  </w:style>
  <w:style w:type="character" w:styleId="FollowedHyperlink">
    <w:name w:val="FollowedHyperlink"/>
    <w:basedOn w:val="DefaultParagraphFont"/>
    <w:uiPriority w:val="99"/>
    <w:semiHidden/>
    <w:unhideWhenUsed/>
    <w:rsid w:val="00D407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4B2"/>
  </w:style>
  <w:style w:type="paragraph" w:styleId="Footer">
    <w:name w:val="footer"/>
    <w:basedOn w:val="Normal"/>
    <w:link w:val="FooterChar"/>
    <w:uiPriority w:val="99"/>
    <w:unhideWhenUsed/>
    <w:rsid w:val="0060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4B2"/>
  </w:style>
  <w:style w:type="paragraph" w:styleId="BalloonText">
    <w:name w:val="Balloon Text"/>
    <w:basedOn w:val="Normal"/>
    <w:link w:val="BalloonTextChar"/>
    <w:uiPriority w:val="99"/>
    <w:semiHidden/>
    <w:unhideWhenUsed/>
    <w:rsid w:val="0060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B2"/>
    <w:rPr>
      <w:rFonts w:ascii="Tahoma" w:hAnsi="Tahoma" w:cs="Tahoma"/>
      <w:sz w:val="16"/>
      <w:szCs w:val="16"/>
    </w:rPr>
  </w:style>
  <w:style w:type="table" w:styleId="TableGrid">
    <w:name w:val="Table Grid"/>
    <w:basedOn w:val="TableNormal"/>
    <w:uiPriority w:val="59"/>
    <w:rsid w:val="0064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74F"/>
    <w:rPr>
      <w:color w:val="0000FF" w:themeColor="hyperlink"/>
      <w:u w:val="single"/>
    </w:rPr>
  </w:style>
  <w:style w:type="character" w:styleId="FollowedHyperlink">
    <w:name w:val="FollowedHyperlink"/>
    <w:basedOn w:val="DefaultParagraphFont"/>
    <w:uiPriority w:val="99"/>
    <w:semiHidden/>
    <w:unhideWhenUsed/>
    <w:rsid w:val="00D40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dsb.on.ca/Community/ModelSchoolsforInnerCities/communityresources.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t9.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sb.on.ca/community/publicconsultations/equity.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1134F-B35B-4A8A-8B5D-D7FE67FB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172553</dc:creator>
  <cp:lastModifiedBy>Mugford-Guay, Dawn</cp:lastModifiedBy>
  <cp:revision>3</cp:revision>
  <dcterms:created xsi:type="dcterms:W3CDTF">2016-11-09T20:42:00Z</dcterms:created>
  <dcterms:modified xsi:type="dcterms:W3CDTF">2016-11-09T21:10:00Z</dcterms:modified>
</cp:coreProperties>
</file>