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5429F" w14:textId="77777777" w:rsidR="00F716BF" w:rsidRPr="000709E6" w:rsidRDefault="00F716BF" w:rsidP="00F716BF">
      <w:pPr>
        <w:pStyle w:val="Heading1"/>
        <w:keepNext w:val="0"/>
        <w:keepLines w:val="0"/>
        <w:widowControl w:val="0"/>
        <w:rPr>
          <w:rFonts w:ascii="Arial" w:hAnsi="Arial" w:cs="Arial"/>
          <w:sz w:val="24"/>
          <w:szCs w:val="24"/>
        </w:rPr>
      </w:pPr>
      <w:r w:rsidRPr="000709E6">
        <w:rPr>
          <w:rFonts w:ascii="Arial" w:hAnsi="Arial" w:cs="Arial"/>
          <w:sz w:val="24"/>
          <w:szCs w:val="24"/>
        </w:rPr>
        <w:t xml:space="preserve">Report to Toronto District School Board Special Education Advisory Committee </w:t>
      </w:r>
    </w:p>
    <w:p w14:paraId="64E9B9A8" w14:textId="1C4A19E8" w:rsidR="00F716BF" w:rsidRPr="000709E6" w:rsidRDefault="00F716BF" w:rsidP="00F716BF">
      <w:pPr>
        <w:pStyle w:val="Heading1"/>
        <w:keepNext w:val="0"/>
        <w:keepLines w:val="0"/>
        <w:widowControl w:val="0"/>
        <w:rPr>
          <w:rFonts w:ascii="Arial" w:hAnsi="Arial" w:cs="Arial"/>
          <w:sz w:val="24"/>
          <w:szCs w:val="24"/>
        </w:rPr>
      </w:pPr>
      <w:r w:rsidRPr="000709E6">
        <w:rPr>
          <w:rFonts w:ascii="Arial" w:hAnsi="Arial" w:cs="Arial"/>
          <w:sz w:val="24"/>
          <w:szCs w:val="24"/>
        </w:rPr>
        <w:t xml:space="preserve">from SEAC Chair David </w:t>
      </w:r>
      <w:proofErr w:type="spellStart"/>
      <w:r w:rsidRPr="000709E6">
        <w:rPr>
          <w:rFonts w:ascii="Arial" w:hAnsi="Arial" w:cs="Arial"/>
          <w:sz w:val="24"/>
          <w:szCs w:val="24"/>
        </w:rPr>
        <w:t>Lepofsky</w:t>
      </w:r>
      <w:proofErr w:type="spellEnd"/>
      <w:r w:rsidRPr="000709E6">
        <w:rPr>
          <w:rFonts w:ascii="Arial" w:hAnsi="Arial" w:cs="Arial"/>
          <w:sz w:val="24"/>
          <w:szCs w:val="24"/>
        </w:rPr>
        <w:t xml:space="preserve"> for the </w:t>
      </w:r>
      <w:r>
        <w:rPr>
          <w:rFonts w:ascii="Arial" w:hAnsi="Arial" w:cs="Arial"/>
          <w:sz w:val="24"/>
          <w:szCs w:val="24"/>
        </w:rPr>
        <w:t xml:space="preserve">February 10, </w:t>
      </w:r>
      <w:proofErr w:type="gramStart"/>
      <w:r>
        <w:rPr>
          <w:rFonts w:ascii="Arial" w:hAnsi="Arial" w:cs="Arial"/>
          <w:sz w:val="24"/>
          <w:szCs w:val="24"/>
        </w:rPr>
        <w:t>2025</w:t>
      </w:r>
      <w:proofErr w:type="gramEnd"/>
      <w:r>
        <w:rPr>
          <w:rFonts w:ascii="Arial" w:hAnsi="Arial" w:cs="Arial"/>
          <w:sz w:val="24"/>
          <w:szCs w:val="24"/>
        </w:rPr>
        <w:t xml:space="preserve"> </w:t>
      </w:r>
      <w:r w:rsidRPr="000709E6">
        <w:rPr>
          <w:rFonts w:ascii="Arial" w:hAnsi="Arial" w:cs="Arial"/>
          <w:sz w:val="24"/>
          <w:szCs w:val="24"/>
        </w:rPr>
        <w:t>TDSB SEAC Meeting</w:t>
      </w:r>
    </w:p>
    <w:p w14:paraId="75845172" w14:textId="77777777" w:rsidR="00F716BF" w:rsidRPr="000709E6" w:rsidRDefault="00F716BF" w:rsidP="00F716BF">
      <w:pPr>
        <w:widowControl w:val="0"/>
        <w:rPr>
          <w:rFonts w:ascii="Arial" w:hAnsi="Arial" w:cs="Arial"/>
        </w:rPr>
      </w:pPr>
    </w:p>
    <w:p w14:paraId="7035866F" w14:textId="624B2F44" w:rsidR="00F716BF" w:rsidRPr="000709E6" w:rsidRDefault="00F716BF" w:rsidP="00F716BF">
      <w:pPr>
        <w:widowControl w:val="0"/>
        <w:rPr>
          <w:rFonts w:ascii="Arial" w:hAnsi="Arial" w:cs="Arial"/>
        </w:rPr>
      </w:pPr>
      <w:r w:rsidRPr="000709E6">
        <w:rPr>
          <w:rFonts w:ascii="Arial" w:hAnsi="Arial" w:cs="Arial"/>
        </w:rPr>
        <w:t xml:space="preserve">Date: </w:t>
      </w:r>
      <w:r>
        <w:rPr>
          <w:rFonts w:ascii="Arial" w:hAnsi="Arial" w:cs="Arial"/>
        </w:rPr>
        <w:t>February 5, 2025</w:t>
      </w:r>
    </w:p>
    <w:p w14:paraId="507352A0" w14:textId="77777777" w:rsidR="00F716BF" w:rsidRPr="000709E6" w:rsidRDefault="00F716BF" w:rsidP="00F716BF">
      <w:pPr>
        <w:widowControl w:val="0"/>
        <w:tabs>
          <w:tab w:val="left" w:pos="540"/>
        </w:tabs>
        <w:rPr>
          <w:rFonts w:ascii="Arial" w:hAnsi="Arial" w:cs="Arial"/>
        </w:rPr>
      </w:pPr>
      <w:r w:rsidRPr="000709E6">
        <w:rPr>
          <w:rFonts w:ascii="Arial" w:hAnsi="Arial" w:cs="Arial"/>
        </w:rPr>
        <w:t>By:</w:t>
      </w:r>
      <w:r w:rsidRPr="000709E6">
        <w:rPr>
          <w:rFonts w:ascii="Arial" w:hAnsi="Arial" w:cs="Arial"/>
        </w:rPr>
        <w:tab/>
        <w:t xml:space="preserve">David </w:t>
      </w:r>
      <w:proofErr w:type="spellStart"/>
      <w:r w:rsidRPr="000709E6">
        <w:rPr>
          <w:rFonts w:ascii="Arial" w:hAnsi="Arial" w:cs="Arial"/>
        </w:rPr>
        <w:t>Lepofsky</w:t>
      </w:r>
      <w:proofErr w:type="spellEnd"/>
      <w:r w:rsidRPr="000709E6">
        <w:rPr>
          <w:rFonts w:ascii="Arial" w:hAnsi="Arial" w:cs="Arial"/>
        </w:rPr>
        <w:t xml:space="preserve">, CM., </w:t>
      </w:r>
      <w:proofErr w:type="spellStart"/>
      <w:proofErr w:type="gramStart"/>
      <w:r w:rsidRPr="000709E6">
        <w:rPr>
          <w:rFonts w:ascii="Arial" w:hAnsi="Arial" w:cs="Arial"/>
        </w:rPr>
        <w:t>O.Ont</w:t>
      </w:r>
      <w:proofErr w:type="spellEnd"/>
      <w:proofErr w:type="gramEnd"/>
      <w:r w:rsidRPr="000709E6">
        <w:rPr>
          <w:rFonts w:ascii="Arial" w:hAnsi="Arial" w:cs="Arial"/>
        </w:rPr>
        <w:t>,</w:t>
      </w:r>
    </w:p>
    <w:p w14:paraId="7335992A" w14:textId="77777777" w:rsidR="00F716BF" w:rsidRPr="000709E6" w:rsidRDefault="00F716BF" w:rsidP="00F716BF">
      <w:pPr>
        <w:widowControl w:val="0"/>
        <w:ind w:left="540"/>
        <w:rPr>
          <w:rFonts w:ascii="Arial" w:hAnsi="Arial" w:cs="Arial"/>
        </w:rPr>
      </w:pPr>
      <w:r w:rsidRPr="000709E6">
        <w:rPr>
          <w:rFonts w:ascii="Arial" w:hAnsi="Arial" w:cs="Arial"/>
        </w:rPr>
        <w:t>Chair</w:t>
      </w:r>
      <w:r>
        <w:rPr>
          <w:rFonts w:ascii="Arial" w:hAnsi="Arial" w:cs="Arial"/>
        </w:rPr>
        <w:t xml:space="preserve">, </w:t>
      </w:r>
      <w:r w:rsidRPr="000709E6">
        <w:rPr>
          <w:rFonts w:ascii="Arial" w:hAnsi="Arial" w:cs="Arial"/>
        </w:rPr>
        <w:t>Toronto District School Board Special Education Advisory Committee</w:t>
      </w:r>
    </w:p>
    <w:p w14:paraId="6A41E6AD" w14:textId="77777777" w:rsidR="00F716BF" w:rsidRPr="000709E6" w:rsidRDefault="00F716BF" w:rsidP="00F716BF">
      <w:pPr>
        <w:rPr>
          <w:rFonts w:ascii="Arial" w:hAnsi="Arial" w:cs="Arial"/>
        </w:rPr>
      </w:pPr>
    </w:p>
    <w:p w14:paraId="5EE05622" w14:textId="77777777" w:rsidR="00F716BF" w:rsidRDefault="00F716BF" w:rsidP="00C11AF6">
      <w:pPr>
        <w:pStyle w:val="Heading3"/>
      </w:pPr>
    </w:p>
    <w:p w14:paraId="6CD8F1D5" w14:textId="62244D1E" w:rsidR="00693C0B" w:rsidRDefault="00EC3C19" w:rsidP="00C11AF6">
      <w:pPr>
        <w:pStyle w:val="Heading3"/>
      </w:pPr>
      <w:r>
        <w:t xml:space="preserve"> </w:t>
      </w:r>
      <w:r w:rsidR="009C6F3B">
        <w:t xml:space="preserve">1. </w:t>
      </w:r>
      <w:r w:rsidR="00693C0B">
        <w:t xml:space="preserve">Open Letter to the Ontario Government from the Ottawa Catholic </w:t>
      </w:r>
      <w:r w:rsidR="00693C0B" w:rsidRPr="00AB5228">
        <w:t>Special Education Advisory Committee</w:t>
      </w:r>
    </w:p>
    <w:p w14:paraId="59C27103" w14:textId="77777777" w:rsidR="00693C0B" w:rsidRDefault="00693C0B" w:rsidP="00693C0B"/>
    <w:p w14:paraId="4DB0F2DA" w14:textId="77777777" w:rsidR="00F940CA" w:rsidRDefault="00693C0B" w:rsidP="00693C0B">
      <w:r>
        <w:t xml:space="preserve">As I have earlier indicated, the Ottawa Catholic Board’s </w:t>
      </w:r>
      <w:r w:rsidRPr="00AB5228">
        <w:t>Special Education Advisory Committee</w:t>
      </w:r>
      <w:r>
        <w:t xml:space="preserve"> aims to send a letter to the Ontario Government seeking more </w:t>
      </w:r>
      <w:r w:rsidRPr="00AB5228">
        <w:t>special education</w:t>
      </w:r>
      <w:r>
        <w:t xml:space="preserve"> funding for </w:t>
      </w:r>
      <w:r w:rsidRPr="00AB5228">
        <w:t>school boards</w:t>
      </w:r>
      <w:r>
        <w:t xml:space="preserve">. I was asked to sign on behalf of our SEAC. I circulated the text, which I again include at the bottom of this report. </w:t>
      </w:r>
      <w:r w:rsidR="00F940CA">
        <w:t>Please disregard typos.</w:t>
      </w:r>
    </w:p>
    <w:p w14:paraId="6AD11641" w14:textId="77777777" w:rsidR="00F940CA" w:rsidRDefault="00F940CA" w:rsidP="00693C0B"/>
    <w:p w14:paraId="13766B04" w14:textId="186160F3" w:rsidR="00693C0B" w:rsidRDefault="00693C0B" w:rsidP="00693C0B">
      <w:r>
        <w:t>We did not hear back from many of you on whether SEAC would authorize me to sign on behalf of SEAC. As part of my Chair’s report at the meeting, I will ask for a quick vote on this.</w:t>
      </w:r>
    </w:p>
    <w:p w14:paraId="40F433A6" w14:textId="77777777" w:rsidR="00693C0B" w:rsidRDefault="00693C0B" w:rsidP="00693C0B"/>
    <w:p w14:paraId="64CB59BB" w14:textId="5346E12A" w:rsidR="00E00D1B" w:rsidRDefault="00EC3C19" w:rsidP="00C11AF6">
      <w:pPr>
        <w:pStyle w:val="Heading3"/>
      </w:pPr>
      <w:r>
        <w:t xml:space="preserve"> </w:t>
      </w:r>
      <w:r w:rsidR="009C6F3B">
        <w:t xml:space="preserve">2. </w:t>
      </w:r>
      <w:r w:rsidR="00E00D1B">
        <w:t xml:space="preserve">Partial and Full Day Exclusions </w:t>
      </w:r>
    </w:p>
    <w:p w14:paraId="683E4435" w14:textId="77777777" w:rsidR="00E00D1B" w:rsidRDefault="00E00D1B" w:rsidP="00E00D1B"/>
    <w:p w14:paraId="37CB86F6" w14:textId="757EBA40" w:rsidR="00E00D1B" w:rsidRDefault="003C732B" w:rsidP="00E00D1B">
      <w:r>
        <w:t xml:space="preserve">At our January SEAC meeting, we made several suggestions of how staff could better tackle this issue. </w:t>
      </w:r>
      <w:r w:rsidR="00E00D1B">
        <w:t>I have asked staff to come back to SEAC with possible reforms to better protect students with disabilities/</w:t>
      </w:r>
      <w:r w:rsidR="00E00D1B" w:rsidRPr="00E00D1B">
        <w:t>special education</w:t>
      </w:r>
      <w:r w:rsidR="00F940CA">
        <w:t xml:space="preserve"> </w:t>
      </w:r>
      <w:r w:rsidR="00E00D1B">
        <w:t xml:space="preserve">needs from partial and full day exclusions from school, such as those we offered at the January 2025 SEAC meeting. When I’m advised that the relevant staff are prepared to return with their responses and suggestions, I will put it on a SEAC agenda. I hope </w:t>
      </w:r>
      <w:r>
        <w:t xml:space="preserve">and trust </w:t>
      </w:r>
      <w:r w:rsidR="00E00D1B">
        <w:t xml:space="preserve">that this can take place in April or May, if not March. </w:t>
      </w:r>
    </w:p>
    <w:p w14:paraId="16055FD0" w14:textId="77777777" w:rsidR="00E00D1B" w:rsidRDefault="00E00D1B" w:rsidP="00E00D1B"/>
    <w:p w14:paraId="204F0AC0" w14:textId="7818CF11" w:rsidR="004B02FB" w:rsidRDefault="00EC3C19" w:rsidP="00C11AF6">
      <w:pPr>
        <w:pStyle w:val="Heading3"/>
      </w:pPr>
      <w:r>
        <w:t xml:space="preserve"> </w:t>
      </w:r>
      <w:r w:rsidR="00C11AF6">
        <w:t>3</w:t>
      </w:r>
      <w:r w:rsidR="009C6F3B">
        <w:t xml:space="preserve">. </w:t>
      </w:r>
      <w:r w:rsidR="004B02FB">
        <w:t xml:space="preserve">The TDSB’s Response to </w:t>
      </w:r>
      <w:r w:rsidR="00401A80">
        <w:t>o</w:t>
      </w:r>
      <w:r w:rsidR="004B02FB">
        <w:t xml:space="preserve">ur SEAC’s October 2024 Motion Advising that </w:t>
      </w:r>
      <w:r w:rsidR="004B02FB" w:rsidRPr="00750836">
        <w:t>Parents Need a Swift, Fair and Effective Route for Solutions If They Believe Their Child’s Special Education Needs Are Not Being Effectively Accommodated</w:t>
      </w:r>
    </w:p>
    <w:p w14:paraId="135C28B7" w14:textId="77777777" w:rsidR="004B02FB" w:rsidRDefault="004B02FB" w:rsidP="004B02FB"/>
    <w:p w14:paraId="57161DC0" w14:textId="77777777" w:rsidR="00A54840" w:rsidRDefault="00CA06EB" w:rsidP="00CA06EB">
      <w:pPr>
        <w:ind w:firstLine="720"/>
      </w:pPr>
      <w:r>
        <w:t xml:space="preserve"> </w:t>
      </w:r>
      <w:r w:rsidR="004B02FB">
        <w:t xml:space="preserve">I presented </w:t>
      </w:r>
      <w:r w:rsidR="009C6F3B">
        <w:t xml:space="preserve">SEAC’s October </w:t>
      </w:r>
      <w:r w:rsidR="004B02FB">
        <w:t xml:space="preserve">motion </w:t>
      </w:r>
      <w:r w:rsidR="009C6F3B">
        <w:t xml:space="preserve">on this topic </w:t>
      </w:r>
      <w:r w:rsidR="004B02FB">
        <w:t xml:space="preserve">to the Board’s Program and School Services Committee PSSC on January 15, 2025. </w:t>
      </w:r>
    </w:p>
    <w:p w14:paraId="7E03B620" w14:textId="77777777" w:rsidR="00A54840" w:rsidRDefault="00A54840" w:rsidP="00CA06EB">
      <w:pPr>
        <w:ind w:firstLine="720"/>
      </w:pPr>
    </w:p>
    <w:p w14:paraId="050833BC" w14:textId="06802B24" w:rsidR="004B02FB" w:rsidRDefault="004B02FB" w:rsidP="00CA06EB">
      <w:pPr>
        <w:ind w:firstLine="720"/>
      </w:pPr>
      <w:r>
        <w:t>The Committee passed a motion as follows, after discussing the topic</w:t>
      </w:r>
      <w:r w:rsidR="00401A80">
        <w:t>.</w:t>
      </w:r>
    </w:p>
    <w:p w14:paraId="367B6386" w14:textId="77777777" w:rsidR="00A54840" w:rsidRDefault="00A54840" w:rsidP="00A54840"/>
    <w:p w14:paraId="3044FEB6" w14:textId="77777777" w:rsidR="002D5726" w:rsidRDefault="002D5726" w:rsidP="00A54840"/>
    <w:p w14:paraId="719FEF51" w14:textId="77777777" w:rsidR="002D5726" w:rsidRDefault="002D5726" w:rsidP="002D5726">
      <w:pPr>
        <w:pStyle w:val="xmsonormal"/>
        <w:shd w:val="clear" w:color="auto" w:fill="FFFFFF"/>
        <w:spacing w:before="0" w:beforeAutospacing="0" w:after="0" w:afterAutospacing="0"/>
        <w:ind w:firstLine="720"/>
        <w:rPr>
          <w:rFonts w:ascii="Arial" w:hAnsi="Arial" w:cs="Arial"/>
          <w:color w:val="242424"/>
          <w:sz w:val="22"/>
          <w:szCs w:val="22"/>
        </w:rPr>
      </w:pPr>
      <w:r>
        <w:rPr>
          <w:rFonts w:ascii="Arial" w:hAnsi="Arial" w:cs="Arial"/>
          <w:color w:val="242424"/>
          <w:sz w:val="22"/>
          <w:szCs w:val="22"/>
        </w:rPr>
        <w:lastRenderedPageBreak/>
        <w:t>The Committee passed a motion as follows, after discussing the topic.</w:t>
      </w:r>
    </w:p>
    <w:p w14:paraId="1FACDF2E"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45FA98CA" w14:textId="28D1E65A"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1.TDSB should establish a prompt, user-friendly, fair and effective process for parents/guardians of students with disabilities/special education needs to seek a resolution if they believe that TDSB is not providing an accommodation for their learning needs that would benefit the student, e.g. if TDSB is not delivering on commitments in the student’s Individual Education Plan or if TDSB has not agreed to provide an accommodation that the parent/guardian believes that the student needs.</w:t>
      </w:r>
    </w:p>
    <w:p w14:paraId="39C45640"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3C2D9910"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2. Staff at TDSB who receive and address a complaint from a parent/guardian of a student with disabilities/special education needs should: a) Have expertise and experience with education of students with disabilities/special education needs; b) Be independent of those TDSB staff who have dealt with the student’s needs in issue; c) Have expertise and training in effective mediation/alternate dispute resolution and d) Have authority to direct any corrective action that they decide is needed.</w:t>
      </w:r>
    </w:p>
    <w:p w14:paraId="3C55BD0D"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40426514"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3. If, after a review, the TDSB decides not to provide the accommodation that the parent/guardian has requested, TDSB shall give written reasons for this decision.</w:t>
      </w:r>
    </w:p>
    <w:p w14:paraId="4E2C836F"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1CBB2AFE"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xml:space="preserve">4. Every effort should be made to mediate and resolve any disagreements between the family and TDSB. If the matter cannot be resolved, there should be an option for TDSB to appoint a person or persons outside TDSB to consider the issue., along short </w:t>
      </w:r>
      <w:proofErr w:type="gramStart"/>
      <w:r>
        <w:rPr>
          <w:rFonts w:ascii="Arial" w:hAnsi="Arial" w:cs="Arial"/>
          <w:color w:val="242424"/>
          <w:sz w:val="22"/>
          <w:szCs w:val="22"/>
        </w:rPr>
        <w:t>time lines</w:t>
      </w:r>
      <w:proofErr w:type="gramEnd"/>
      <w:r>
        <w:rPr>
          <w:rFonts w:ascii="Arial" w:hAnsi="Arial" w:cs="Arial"/>
          <w:color w:val="242424"/>
          <w:sz w:val="22"/>
          <w:szCs w:val="22"/>
        </w:rPr>
        <w:t>.</w:t>
      </w:r>
    </w:p>
    <w:p w14:paraId="536D1ACE"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1BAA2415"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5. This process should be designed and carefully tailored specifically for addressing the needs of students with disabilities/ special education needs. It should not also deal with other students’ complaints that are unrelated to disability/special education needs.</w:t>
      </w:r>
    </w:p>
    <w:p w14:paraId="69370BE6"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7FD06153"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6. This motion outlines the principles that should guide the needed process, while leaving flexibility on how it will be designed and operated. This process can be designed so as not to conflict with Ministry requirements. A parent/caregiver, or the student themselves, can first bring their concerns to their teacher, and then the principal, after which this avenue would be available to them if needed.</w:t>
      </w:r>
    </w:p>
    <w:p w14:paraId="43AEA995" w14:textId="77777777" w:rsidR="002D5726" w:rsidRDefault="002D5726" w:rsidP="00A54840"/>
    <w:p w14:paraId="26B5783C" w14:textId="77777777" w:rsidR="004B02FB" w:rsidRDefault="004B02FB" w:rsidP="004B02FB"/>
    <w:p w14:paraId="10F2CCDD" w14:textId="77777777" w:rsidR="004B02FB" w:rsidRDefault="004B02FB" w:rsidP="004B02FB"/>
    <w:p w14:paraId="4DA9ECB6" w14:textId="5670FCE4" w:rsidR="004B02FB" w:rsidRDefault="004B02FB" w:rsidP="004B02FB">
      <w:r>
        <w:t>You can watch my presentation and the ensuing discussion at the PSSC at</w:t>
      </w:r>
      <w:r w:rsidR="00F940CA">
        <w:t xml:space="preserve"> </w:t>
      </w:r>
      <w:hyperlink r:id="rId5" w:history="1">
        <w:r w:rsidR="009C6F3B" w:rsidRPr="009D3901">
          <w:rPr>
            <w:rStyle w:val="Hyperlink"/>
          </w:rPr>
          <w:t>https://www.youtube.com/watch?v=ytBvmSMuawM&amp;t=1h26m28s</w:t>
        </w:r>
      </w:hyperlink>
    </w:p>
    <w:p w14:paraId="0AEAE553" w14:textId="77777777" w:rsidR="004B02FB" w:rsidRDefault="004B02FB" w:rsidP="004B02FB"/>
    <w:p w14:paraId="7626FA93" w14:textId="77777777" w:rsidR="002D5726" w:rsidRDefault="004B02FB" w:rsidP="004B02FB">
      <w:r>
        <w:t xml:space="preserve">One week later, on January 22, 2025, I presented </w:t>
      </w:r>
      <w:r w:rsidR="009C6F3B">
        <w:t xml:space="preserve">SEAC’s </w:t>
      </w:r>
      <w:r>
        <w:t xml:space="preserve">motion to the entire Board. As I understand it, the Board did not discuss my presentation, and simply reaffirmed the PSSC decision. </w:t>
      </w:r>
    </w:p>
    <w:p w14:paraId="38146383" w14:textId="77777777" w:rsidR="002D5726" w:rsidRDefault="002D5726" w:rsidP="004B02FB"/>
    <w:p w14:paraId="706C6782" w14:textId="5067C599" w:rsidR="004B02FB" w:rsidRPr="007E1A69" w:rsidRDefault="004B02FB" w:rsidP="004B02FB">
      <w:pPr>
        <w:rPr>
          <w:b/>
          <w:bCs/>
        </w:rPr>
      </w:pPr>
      <w:r w:rsidRPr="007E1A69">
        <w:rPr>
          <w:b/>
          <w:bCs/>
        </w:rPr>
        <w:t xml:space="preserve">The Board’s minutes state: </w:t>
      </w:r>
    </w:p>
    <w:p w14:paraId="00EE5E1D" w14:textId="77777777" w:rsidR="00A54840" w:rsidRPr="007E1A69" w:rsidRDefault="00A54840" w:rsidP="004B02FB">
      <w:pPr>
        <w:rPr>
          <w:b/>
          <w:bCs/>
        </w:rPr>
      </w:pPr>
      <w:r w:rsidRPr="007E1A69">
        <w:rPr>
          <w:b/>
          <w:bCs/>
        </w:rPr>
        <w:t xml:space="preserve">Special Education Advisory Committee: Creating a Fast, Fair and Effective One-Stop Avenue within TDSB for Parents of Students with Disabilities/Special Education Needs Who Believe TDSB is not Accommodating Their Child’s Learning Needs </w:t>
      </w:r>
    </w:p>
    <w:p w14:paraId="4E472946" w14:textId="77777777" w:rsidR="00A54840" w:rsidRPr="007E1A69" w:rsidRDefault="00A54840" w:rsidP="004B02FB">
      <w:pPr>
        <w:rPr>
          <w:b/>
          <w:bCs/>
        </w:rPr>
      </w:pPr>
    </w:p>
    <w:p w14:paraId="0166204F" w14:textId="77777777" w:rsidR="00A54840" w:rsidRPr="007E1A69" w:rsidRDefault="00A54840" w:rsidP="004B02FB">
      <w:pPr>
        <w:rPr>
          <w:b/>
          <w:bCs/>
        </w:rPr>
      </w:pPr>
      <w:r w:rsidRPr="007E1A69">
        <w:rPr>
          <w:b/>
          <w:bCs/>
        </w:rPr>
        <w:t xml:space="preserve">The Committee considered a report from the Special Education Advisory Committee from its meeting dated October 8, 2024 (see PSSC:001A, page 41) presenting a recommendation regarding the process to address the needs of students with disabilities/special needs.  </w:t>
      </w:r>
    </w:p>
    <w:p w14:paraId="765FD0FC" w14:textId="77777777" w:rsidR="00A54840" w:rsidRPr="007E1A69" w:rsidRDefault="00A54840" w:rsidP="004B02FB">
      <w:pPr>
        <w:rPr>
          <w:b/>
          <w:bCs/>
        </w:rPr>
      </w:pPr>
    </w:p>
    <w:p w14:paraId="600C8476" w14:textId="77777777" w:rsidR="00A54840" w:rsidRPr="007E1A69" w:rsidRDefault="00A54840" w:rsidP="004B02FB">
      <w:pPr>
        <w:rPr>
          <w:b/>
          <w:bCs/>
        </w:rPr>
      </w:pPr>
      <w:r w:rsidRPr="007E1A69">
        <w:rPr>
          <w:b/>
          <w:bCs/>
        </w:rPr>
        <w:t xml:space="preserve">Moved by: Trustee Patel  </w:t>
      </w:r>
    </w:p>
    <w:p w14:paraId="5D7E0FBC" w14:textId="77777777" w:rsidR="00A54840" w:rsidRPr="007E1A69" w:rsidRDefault="00A54840" w:rsidP="004B02FB">
      <w:pPr>
        <w:rPr>
          <w:b/>
          <w:bCs/>
        </w:rPr>
      </w:pPr>
      <w:r w:rsidRPr="007E1A69">
        <w:rPr>
          <w:b/>
          <w:bCs/>
        </w:rPr>
        <w:t xml:space="preserve">Seconded by: Trustee Dawson  </w:t>
      </w:r>
    </w:p>
    <w:p w14:paraId="3EACCE8E" w14:textId="77777777" w:rsidR="00A54840" w:rsidRDefault="00A54840" w:rsidP="004B02FB"/>
    <w:p w14:paraId="03862822" w14:textId="482E98E8" w:rsidR="00A54840" w:rsidRPr="007E1A69" w:rsidRDefault="00A54840" w:rsidP="004B02FB">
      <w:pPr>
        <w:rPr>
          <w:b/>
          <w:bCs/>
        </w:rPr>
      </w:pPr>
      <w:r w:rsidRPr="007E1A69">
        <w:rPr>
          <w:b/>
          <w:bCs/>
        </w:rPr>
        <w:t>The Program and Schools Services Committee RECOMMENDS that the following matter from the Special Education Advisory Committee be referred to staff for consideration:</w:t>
      </w:r>
    </w:p>
    <w:p w14:paraId="385EED7D" w14:textId="77777777" w:rsidR="002D5726" w:rsidRDefault="002D5726" w:rsidP="004B02FB"/>
    <w:p w14:paraId="01D7920D"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460AA868"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TDSB should establish a prompt, user-friendly, fair and effective process for parents/guardians of students with disabilities/special education needs to seek a resolution if they believe that TDSB is not providing an accommodation for their learning needs that would benefit the student, e.g. if TDSB is not delivering on commitments in the student’s Individual Education Plan or if TDSB has not agreed to provide an accommodation that the parent/guardian believes that the student needs.</w:t>
      </w:r>
    </w:p>
    <w:p w14:paraId="21EB73A7"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60C09E4A"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2. Staff at TDSB who receive and address a complaint from a parent/guardian of a student with disabilities/special education needs should: a) Have expertise and experience with education of students with disabilities/special education needs; b) Be independent of those TDSB staff who have dealt with the student’s needs in issue; c) Have expertise and training in effective mediation/alternate dispute resolution and d) Have authority to direct any corrective action that they decide is needed.</w:t>
      </w:r>
    </w:p>
    <w:p w14:paraId="588567CE"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10EC2B65"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3. If, after a review, the TDSB decides not to provide the accommodation that the parent/guardian has requested, TDSB shall give written reasons for this decision.</w:t>
      </w:r>
    </w:p>
    <w:p w14:paraId="4F498833"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52FAE371"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xml:space="preserve">4. Every effort should be made to mediate and resolve any disagreements between the family and TDSB. If the matter cannot be resolved, there should be an option for TDSB to appoint a person or persons outside TDSB to consider the issue., along short </w:t>
      </w:r>
      <w:proofErr w:type="gramStart"/>
      <w:r>
        <w:rPr>
          <w:rFonts w:ascii="Arial" w:hAnsi="Arial" w:cs="Arial"/>
          <w:color w:val="242424"/>
          <w:sz w:val="22"/>
          <w:szCs w:val="22"/>
        </w:rPr>
        <w:t>time lines</w:t>
      </w:r>
      <w:proofErr w:type="gramEnd"/>
      <w:r>
        <w:rPr>
          <w:rFonts w:ascii="Arial" w:hAnsi="Arial" w:cs="Arial"/>
          <w:color w:val="242424"/>
          <w:sz w:val="22"/>
          <w:szCs w:val="22"/>
        </w:rPr>
        <w:t>.</w:t>
      </w:r>
    </w:p>
    <w:p w14:paraId="7DF45ADC"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224EB0F2"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5. This process should be designed and carefully tailored specifically for addressing the needs of students with disabilities/ special education needs. It should not also deal with other students’ complaints that are unrelated to disability/special education needs.</w:t>
      </w:r>
    </w:p>
    <w:p w14:paraId="3FE6F3AE"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1A1F23CB" w14:textId="77777777" w:rsidR="002D5726" w:rsidRDefault="002D5726" w:rsidP="002D5726">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6. This motion outlines the principles that should guide the needed process, while leaving flexibility on how it will be designed and operated. This process can be designed so as not to conflict with Ministry requirements. A parent/caregiver, or the student themselves, can first bring their concerns to their teacher, and then the principal, after which this avenue would be available to them if needed.</w:t>
      </w:r>
    </w:p>
    <w:p w14:paraId="510080F2" w14:textId="77777777" w:rsidR="002D5726" w:rsidRDefault="002D5726" w:rsidP="004B02FB"/>
    <w:p w14:paraId="7D42DBD2" w14:textId="79FEF6FD" w:rsidR="00D325B5" w:rsidRDefault="00D325B5" w:rsidP="004B02FB"/>
    <w:p w14:paraId="09CBD593" w14:textId="77777777" w:rsidR="004B02FB" w:rsidRDefault="004B02FB" w:rsidP="004B02FB"/>
    <w:p w14:paraId="557D1252" w14:textId="77777777" w:rsidR="00CA06EB" w:rsidRDefault="004B02FB" w:rsidP="00CA06EB">
      <w:r>
        <w:lastRenderedPageBreak/>
        <w:t xml:space="preserve">You can watch my presentation at the January 22, </w:t>
      </w:r>
      <w:proofErr w:type="gramStart"/>
      <w:r>
        <w:t>2025</w:t>
      </w:r>
      <w:proofErr w:type="gramEnd"/>
      <w:r>
        <w:t xml:space="preserve"> Board meeting at </w:t>
      </w:r>
      <w:r w:rsidR="00CA06EB">
        <w:t>https://www.tdsb.on.ca/Leadership/Boardroom/Live-Webcast-of-Meetings/Webcast-Archives/ctl/view-meeting/mid/40743?meetingID=481</w:t>
      </w:r>
    </w:p>
    <w:p w14:paraId="3A34B1F9" w14:textId="77777777" w:rsidR="00CA06EB" w:rsidRDefault="00CA06EB" w:rsidP="00CA06EB"/>
    <w:p w14:paraId="6BCD18E1" w14:textId="2927E42C" w:rsidR="004B02FB" w:rsidRDefault="00CA06EB" w:rsidP="00CA06EB">
      <w:r>
        <w:t>My presentation starts around 28:</w:t>
      </w:r>
      <w:proofErr w:type="gramStart"/>
      <w:r>
        <w:t>15 minute</w:t>
      </w:r>
      <w:proofErr w:type="gramEnd"/>
      <w:r>
        <w:t xml:space="preserve"> mark</w:t>
      </w:r>
    </w:p>
    <w:p w14:paraId="36405D96" w14:textId="77777777" w:rsidR="004B02FB" w:rsidRDefault="004B02FB" w:rsidP="004B02FB"/>
    <w:p w14:paraId="5268A939" w14:textId="6820BA90" w:rsidR="009C6F3B" w:rsidRDefault="009C6F3B" w:rsidP="004B02FB">
      <w:r>
        <w:t xml:space="preserve">I am asking staff to post my January 15, </w:t>
      </w:r>
      <w:proofErr w:type="gramStart"/>
      <w:r>
        <w:t>2025</w:t>
      </w:r>
      <w:proofErr w:type="gramEnd"/>
      <w:r>
        <w:t xml:space="preserve"> and January 22, 2025 written submissions to PSSC and the entire Board respectively on the SEAC web page.</w:t>
      </w:r>
    </w:p>
    <w:p w14:paraId="48509746" w14:textId="77777777" w:rsidR="009C6F3B" w:rsidRDefault="009C6F3B" w:rsidP="004B02FB"/>
    <w:p w14:paraId="5E53020E" w14:textId="3FB9BA20" w:rsidR="004B02FB" w:rsidRDefault="004B02FB" w:rsidP="004B02FB">
      <w:r>
        <w:t xml:space="preserve">Our efforts on this motion </w:t>
      </w:r>
      <w:proofErr w:type="gramStart"/>
      <w:r>
        <w:t>was</w:t>
      </w:r>
      <w:proofErr w:type="gramEnd"/>
      <w:r>
        <w:t xml:space="preserve"> covered in a great news article. I encourage one and all to read it. </w:t>
      </w:r>
      <w:r w:rsidR="00F940CA">
        <w:t>I</w:t>
      </w:r>
      <w:r>
        <w:t xml:space="preserve">t is at </w:t>
      </w:r>
      <w:hyperlink r:id="rId6" w:history="1">
        <w:r w:rsidRPr="00F022D1">
          <w:rPr>
            <w:rStyle w:val="Hyperlink"/>
          </w:rPr>
          <w:t>https://www.torontotoday.ca/local/education/parents-autistic-kids-demanded-new-path-dispute-disability-accommodations-tdsb-said-no-10139136</w:t>
        </w:r>
      </w:hyperlink>
    </w:p>
    <w:p w14:paraId="3182C6A0" w14:textId="77777777" w:rsidR="004B02FB" w:rsidRDefault="004B02FB" w:rsidP="004B02FB"/>
    <w:p w14:paraId="15442C75" w14:textId="77777777" w:rsidR="004B02FB" w:rsidRDefault="004B02FB" w:rsidP="004B02FB">
      <w:r>
        <w:t>It is noteworthy that this article states:</w:t>
      </w:r>
    </w:p>
    <w:p w14:paraId="736A39C7" w14:textId="77777777" w:rsidR="004B02FB" w:rsidRDefault="004B02FB" w:rsidP="004B02FB"/>
    <w:p w14:paraId="4D377241" w14:textId="77777777" w:rsidR="004B02FB" w:rsidRDefault="004B02FB" w:rsidP="004B02FB">
      <w:r>
        <w:t xml:space="preserve">“Yet despite the unanimous approval for the motion, the TDSB told </w:t>
      </w:r>
      <w:proofErr w:type="spellStart"/>
      <w:r>
        <w:t>TorontoToday</w:t>
      </w:r>
      <w:proofErr w:type="spellEnd"/>
      <w:r>
        <w:t xml:space="preserve"> in an emailed statement on Jan. 24 that a new approach to dispute resolution won’t be considered. </w:t>
      </w:r>
    </w:p>
    <w:p w14:paraId="6326F982" w14:textId="77777777" w:rsidR="004B02FB" w:rsidRDefault="004B02FB" w:rsidP="004B02FB"/>
    <w:p w14:paraId="693EDE85" w14:textId="77777777" w:rsidR="004B02FB" w:rsidRDefault="004B02FB" w:rsidP="004B02FB">
      <w:r>
        <w:t>“The TDSB has existing pathways that are legislated by the Ministry and Board for addressing concerns related to accommodations, and will continue to follow these mechanisms,” said spokesperson Emma Moynihan.”</w:t>
      </w:r>
    </w:p>
    <w:p w14:paraId="2BEB7C8B" w14:textId="77777777" w:rsidR="004B02FB" w:rsidRDefault="004B02FB" w:rsidP="004B02FB"/>
    <w:p w14:paraId="0415AD60" w14:textId="18CE987F" w:rsidR="004B02FB" w:rsidRDefault="004B02FB" w:rsidP="004B02FB">
      <w:r>
        <w:t>I find such a categorical rejection of our proposal in any form whatsoever to be very troubling</w:t>
      </w:r>
      <w:r w:rsidR="009C6F3B">
        <w:t xml:space="preserve"> and harmful to students with disabilities/</w:t>
      </w:r>
      <w:r w:rsidR="009C6F3B" w:rsidRPr="009C6F3B">
        <w:t>special education</w:t>
      </w:r>
      <w:r w:rsidR="009C6F3B">
        <w:t xml:space="preserve"> needs</w:t>
      </w:r>
      <w:r>
        <w:t xml:space="preserve">. This is not what TDSB staff told PSSC when a trustee asked a clear and direct </w:t>
      </w:r>
      <w:r w:rsidR="009C6F3B">
        <w:t>question</w:t>
      </w:r>
      <w:r>
        <w:t>. The TDSB staff response</w:t>
      </w:r>
      <w:r w:rsidR="009C6F3B">
        <w:t xml:space="preserve"> on January 15, 2025</w:t>
      </w:r>
      <w:r>
        <w:t>,</w:t>
      </w:r>
      <w:r w:rsidR="00F940CA">
        <w:t xml:space="preserve"> </w:t>
      </w:r>
      <w:r>
        <w:t>there, while at least unclear, which does not include such a categorical refusal, is at</w:t>
      </w:r>
      <w:r w:rsidR="009C6F3B">
        <w:t xml:space="preserve"> </w:t>
      </w:r>
      <w:proofErr w:type="gramStart"/>
      <w:r w:rsidR="009C6F3B" w:rsidRPr="009C6F3B">
        <w:t>https://www.youtube.com/watch?v=ytBvmSMuawM&amp;t=2h24m35s</w:t>
      </w:r>
      <w:proofErr w:type="gramEnd"/>
      <w:r>
        <w:t xml:space="preserve"> </w:t>
      </w:r>
    </w:p>
    <w:p w14:paraId="4EA8FD49" w14:textId="53263EA8" w:rsidR="004B02FB" w:rsidRDefault="004B02FB" w:rsidP="004B02FB"/>
    <w:p w14:paraId="4409C950" w14:textId="0802146F" w:rsidR="004B02FB" w:rsidRDefault="009D4715" w:rsidP="004B02FB">
      <w:r>
        <w:t xml:space="preserve">It is my intention </w:t>
      </w:r>
      <w:r w:rsidR="009C6F3B">
        <w:t xml:space="preserve">to press for </w:t>
      </w:r>
      <w:r>
        <w:t>this issue to be addressed by the new Staff Action Plan Working Group, referred to later in this report.</w:t>
      </w:r>
    </w:p>
    <w:p w14:paraId="57323C48" w14:textId="77777777" w:rsidR="009D4715" w:rsidRDefault="009D4715" w:rsidP="004B02FB"/>
    <w:p w14:paraId="467CDC33" w14:textId="69A83232" w:rsidR="004B02FB" w:rsidRDefault="004B02FB" w:rsidP="004B02FB">
      <w:r>
        <w:t xml:space="preserve">We have now </w:t>
      </w:r>
      <w:r w:rsidR="009D4715">
        <w:t xml:space="preserve">presented </w:t>
      </w:r>
      <w:r>
        <w:t xml:space="preserve">2 very important motions to TDSB trustees. Both have gotten coverage in the media. </w:t>
      </w:r>
      <w:r w:rsidR="009C6F3B">
        <w:t xml:space="preserve">Neither got the reception and action that I believe our children deserve. </w:t>
      </w:r>
      <w:r>
        <w:t xml:space="preserve">Our earlier motion regarding better informing parents about the options available for their children at schools, and how to access them, was covered in the Toronto Star under the headline “Parents want clarity on programming“ at </w:t>
      </w:r>
      <w:hyperlink r:id="rId7" w:history="1">
        <w:r w:rsidRPr="003D5584">
          <w:rPr>
            <w:rStyle w:val="Hyperlink"/>
          </w:rPr>
          <w:t>https://www.thestar.com/news/gta/options-for-tdsb-students-with-special-needs-brutally-difficult-to-navigate-parents-say-heres-what/article_8ecafc4a-8741-11ef-8c11-736e087b3f77.html</w:t>
        </w:r>
      </w:hyperlink>
    </w:p>
    <w:p w14:paraId="3F187E13" w14:textId="7D3E957C" w:rsidR="004B02FB" w:rsidRDefault="004B02FB" w:rsidP="004B02FB"/>
    <w:p w14:paraId="63003FEC" w14:textId="77777777" w:rsidR="004B02FB" w:rsidRDefault="004B02FB" w:rsidP="004B02FB">
      <w:r>
        <w:t>I encourage you to share these links with your associations and anyone you know. We amplify SEAC’s voice when others know about what reforms we are seeking to benefit students with disabilities/</w:t>
      </w:r>
      <w:r w:rsidRPr="000B13B0">
        <w:t>special education</w:t>
      </w:r>
      <w:r>
        <w:t xml:space="preserve"> needs.</w:t>
      </w:r>
    </w:p>
    <w:p w14:paraId="1BA124C4" w14:textId="77777777" w:rsidR="004B02FB" w:rsidRDefault="004B02FB" w:rsidP="004B02FB"/>
    <w:p w14:paraId="226BF02E" w14:textId="66161848" w:rsidR="005C5104" w:rsidRDefault="00EC3C19" w:rsidP="00C11AF6">
      <w:pPr>
        <w:pStyle w:val="Heading3"/>
      </w:pPr>
      <w:r>
        <w:t xml:space="preserve"> </w:t>
      </w:r>
      <w:r w:rsidR="00C11AF6">
        <w:t xml:space="preserve">4. </w:t>
      </w:r>
      <w:r w:rsidR="005C5104">
        <w:t xml:space="preserve">TDSB Policy Proposal re Dealing </w:t>
      </w:r>
      <w:proofErr w:type="gramStart"/>
      <w:r w:rsidR="005C5104">
        <w:t>With</w:t>
      </w:r>
      <w:proofErr w:type="gramEnd"/>
      <w:r w:rsidR="005C5104">
        <w:t xml:space="preserve"> Abuse and Neglect of Students</w:t>
      </w:r>
    </w:p>
    <w:p w14:paraId="21E9E4D0" w14:textId="77777777" w:rsidR="005C5104" w:rsidRDefault="005C5104" w:rsidP="005C5104"/>
    <w:p w14:paraId="64FDFA2D" w14:textId="77777777" w:rsidR="00AA1124" w:rsidRDefault="005C5104" w:rsidP="005C5104">
      <w:r>
        <w:t>TDSB has sought SEAC’s input on this proposed policy, which</w:t>
      </w:r>
      <w:r w:rsidR="009344B6">
        <w:t xml:space="preserve"> </w:t>
      </w:r>
      <w:bookmarkStart w:id="0" w:name="Start"/>
      <w:bookmarkStart w:id="1" w:name="Complete"/>
      <w:bookmarkEnd w:id="0"/>
      <w:bookmarkEnd w:id="1"/>
      <w:r>
        <w:t>is out for consultation. I shall allocate a slice of time at the February SEAC meeting to go around the table to get your feedback on it.</w:t>
      </w:r>
    </w:p>
    <w:p w14:paraId="2F8944E9" w14:textId="77777777" w:rsidR="00AA1124" w:rsidRDefault="00AA1124" w:rsidP="005C5104"/>
    <w:p w14:paraId="24FBB9B5" w14:textId="7E737CD7" w:rsidR="005C5104" w:rsidRDefault="005C5104" w:rsidP="005C5104">
      <w:r>
        <w:t xml:space="preserve">I have asked staff to invite to the meeting a member of TDSB staff involved with this proposed policy, so they can directly receive our input. If none can attend, we will give our feedback in any event, for involved TDSB staff to later review. </w:t>
      </w:r>
    </w:p>
    <w:p w14:paraId="68102CCB" w14:textId="77777777" w:rsidR="005C5104" w:rsidRDefault="005C5104" w:rsidP="005C5104"/>
    <w:p w14:paraId="4F9351FE" w14:textId="77777777" w:rsidR="005C5104" w:rsidRDefault="005C5104" w:rsidP="005C5104">
      <w:r>
        <w:t>Please carefully review the policy in advance. It will be included in the meeting mailout. Even if an involved staff member attends, they will at most give a very brief introduction, not a major review of the policy.</w:t>
      </w:r>
    </w:p>
    <w:p w14:paraId="61BD6CD7" w14:textId="77777777" w:rsidR="005C5104" w:rsidRDefault="005C5104" w:rsidP="005C5104"/>
    <w:p w14:paraId="21C380CB" w14:textId="55B5842B" w:rsidR="00EF72B7" w:rsidRDefault="00EC3C19" w:rsidP="00C11AF6">
      <w:pPr>
        <w:pStyle w:val="Heading3"/>
      </w:pPr>
      <w:r>
        <w:t xml:space="preserve"> </w:t>
      </w:r>
      <w:r w:rsidR="00C11AF6">
        <w:t xml:space="preserve">5. </w:t>
      </w:r>
      <w:r w:rsidR="00EF72B7">
        <w:t>TDSB Proposed Learning Opportunities Index Policy</w:t>
      </w:r>
    </w:p>
    <w:p w14:paraId="7430B0E5" w14:textId="77777777" w:rsidR="00AA1124" w:rsidRDefault="00AA1124" w:rsidP="00EF72B7"/>
    <w:p w14:paraId="6430BD1E" w14:textId="472D95D0" w:rsidR="00EF72B7" w:rsidRDefault="00EF72B7" w:rsidP="00EF72B7">
      <w:r>
        <w:t xml:space="preserve">TDSB staff have also requested input on this policy. It too is included in the materials for this meeting. </w:t>
      </w:r>
      <w:r w:rsidR="00F940CA">
        <w:t>P</w:t>
      </w:r>
      <w:r>
        <w:t>lease review it. We will deal with this at our February meeting in the same way as we are approaching the request for input on the Abuse and Neglect Policy.</w:t>
      </w:r>
      <w:r w:rsidR="00AA1124">
        <w:t xml:space="preserve"> Give it a careful read in advance.</w:t>
      </w:r>
    </w:p>
    <w:p w14:paraId="3CD40BC7" w14:textId="77777777" w:rsidR="00EF72B7" w:rsidRDefault="00EF72B7" w:rsidP="00EF72B7"/>
    <w:p w14:paraId="156D62CA" w14:textId="18C55D56" w:rsidR="004051F6" w:rsidRDefault="00EC3C19" w:rsidP="00C11AF6">
      <w:pPr>
        <w:pStyle w:val="Heading3"/>
      </w:pPr>
      <w:r>
        <w:t xml:space="preserve"> </w:t>
      </w:r>
      <w:r w:rsidR="00C11AF6">
        <w:t xml:space="preserve">6. </w:t>
      </w:r>
      <w:r w:rsidR="00BD2537">
        <w:t>Next Steps Following Up on the November 2025 SEAC Town Hall for Parents of Students with Disabilities/Special Education Needs</w:t>
      </w:r>
    </w:p>
    <w:p w14:paraId="333232A4" w14:textId="77777777" w:rsidR="00BD2537" w:rsidRDefault="00BD2537"/>
    <w:p w14:paraId="50141BB8" w14:textId="77777777" w:rsidR="00AA1124" w:rsidRDefault="00661A77">
      <w:r>
        <w:t xml:space="preserve">Here is how we </w:t>
      </w:r>
      <w:r w:rsidR="00304963">
        <w:t xml:space="preserve">will </w:t>
      </w:r>
      <w:r>
        <w:t>proceed at our February SEAC meeting with next steps after our very successful November 2024 SEAC Town Hall for parents of students with disabilities/</w:t>
      </w:r>
      <w:r w:rsidRPr="00661A77">
        <w:t>special education</w:t>
      </w:r>
      <w:r>
        <w:t xml:space="preserve"> needs. </w:t>
      </w:r>
      <w:r w:rsidR="00AA1124">
        <w:t>I have asked staff to post on the SEAC web page the summary/synthesis of feedback we received.</w:t>
      </w:r>
    </w:p>
    <w:p w14:paraId="57A1A2B5" w14:textId="77777777" w:rsidR="00AA1124" w:rsidRDefault="00AA1124"/>
    <w:p w14:paraId="06963565" w14:textId="2E784952" w:rsidR="00304963" w:rsidRDefault="00304963">
      <w:r>
        <w:t xml:space="preserve">Since last meeting, I </w:t>
      </w:r>
      <w:r w:rsidR="00FA5B0D">
        <w:t xml:space="preserve">have circulated </w:t>
      </w:r>
      <w:r>
        <w:t xml:space="preserve">to SEAC members </w:t>
      </w:r>
      <w:r w:rsidR="00FA5B0D">
        <w:t xml:space="preserve">a draft list of “low-hanging fruit” </w:t>
      </w:r>
      <w:proofErr w:type="gramStart"/>
      <w:r w:rsidR="00FA5B0D">
        <w:t>i.e.</w:t>
      </w:r>
      <w:proofErr w:type="gramEnd"/>
      <w:r w:rsidR="00FA5B0D">
        <w:t xml:space="preserve"> </w:t>
      </w:r>
      <w:r>
        <w:t xml:space="preserve">readily achievable </w:t>
      </w:r>
      <w:r w:rsidR="00FA5B0D">
        <w:t xml:space="preserve">measures TDSB could implement more immediately. </w:t>
      </w:r>
      <w:r>
        <w:t>I invited SEAC members to email additional items to be added to the list.</w:t>
      </w:r>
    </w:p>
    <w:p w14:paraId="2FF3B617" w14:textId="77777777" w:rsidR="00304963" w:rsidRDefault="00304963"/>
    <w:p w14:paraId="23553577" w14:textId="4CFD6323" w:rsidR="00FA5B0D" w:rsidRDefault="00FA5B0D" w:rsidP="00304963">
      <w:r>
        <w:lastRenderedPageBreak/>
        <w:t>At our February meeting, I will go around the table and invite people to add anything else to that list that they think is important</w:t>
      </w:r>
      <w:r w:rsidR="000F2A52">
        <w:t xml:space="preserve"> to consider</w:t>
      </w:r>
      <w:r>
        <w:t>.</w:t>
      </w:r>
      <w:r w:rsidR="00304963">
        <w:t xml:space="preserve"> </w:t>
      </w:r>
      <w:r w:rsidR="000F2A52">
        <w:t xml:space="preserve">This is purely a brainstorming exercise. </w:t>
      </w:r>
      <w:r w:rsidR="00304963">
        <w:t xml:space="preserve">It is just a list of ideas, not something we have collectively decided upon. </w:t>
      </w:r>
    </w:p>
    <w:p w14:paraId="49270FFE" w14:textId="77777777" w:rsidR="00304963" w:rsidRDefault="00304963" w:rsidP="00304963"/>
    <w:p w14:paraId="6AA522EB" w14:textId="45563CE0" w:rsidR="00AA1124" w:rsidRDefault="000F2A52" w:rsidP="00304963">
      <w:r>
        <w:t xml:space="preserve">As for the next step, </w:t>
      </w:r>
      <w:r w:rsidR="00304963">
        <w:t xml:space="preserve">TDSB staff have suggested that we create a SEAC working group that could then meet with staff, work through the ideas, and come up with a final proposal. I struggled with this suggestion because it was my first preference that all this go on at a SEAC meeting. However, on reflection, I recommend that we create a temporary Staff Action Plan </w:t>
      </w:r>
      <w:r>
        <w:t>that I will</w:t>
      </w:r>
      <w:r w:rsidR="00AA1124">
        <w:t xml:space="preserve"> </w:t>
      </w:r>
      <w:proofErr w:type="gramStart"/>
      <w:r>
        <w:t>chair</w:t>
      </w:r>
      <w:proofErr w:type="gramEnd"/>
      <w:r>
        <w:t xml:space="preserve"> and Tracey and I will appoint, </w:t>
      </w:r>
      <w:r w:rsidR="00D325B5">
        <w:t xml:space="preserve">a </w:t>
      </w:r>
      <w:r w:rsidR="00304963">
        <w:t xml:space="preserve">Working Group, with the assignment to complete this work </w:t>
      </w:r>
    </w:p>
    <w:p w14:paraId="6A28036C" w14:textId="77777777" w:rsidR="00AA1124" w:rsidRDefault="00304963" w:rsidP="00304963">
      <w:r>
        <w:t>before our April meeting.</w:t>
      </w:r>
    </w:p>
    <w:p w14:paraId="6A2DAA0A" w14:textId="77777777" w:rsidR="00AA1124" w:rsidRDefault="00AA1124" w:rsidP="00304963"/>
    <w:p w14:paraId="04B8F44D" w14:textId="1C184577" w:rsidR="00304963" w:rsidRDefault="00304963" w:rsidP="00304963">
      <w:r>
        <w:t>We will discuss the resulting proposal at that April SEAC meeting and decide where we go from there.</w:t>
      </w:r>
    </w:p>
    <w:p w14:paraId="6F70E612" w14:textId="77777777" w:rsidR="000F2A52" w:rsidRDefault="000F2A52" w:rsidP="00304963"/>
    <w:p w14:paraId="3F980660" w14:textId="4A5FB2A3" w:rsidR="00D41402" w:rsidRDefault="00EC3C19" w:rsidP="00C11AF6">
      <w:pPr>
        <w:pStyle w:val="Heading3"/>
      </w:pPr>
      <w:r>
        <w:t xml:space="preserve"> </w:t>
      </w:r>
      <w:r w:rsidR="00C11AF6">
        <w:t xml:space="preserve">7. </w:t>
      </w:r>
      <w:r w:rsidR="00D41402">
        <w:t>How is Special Education Staffing Allocated at TDSB?</w:t>
      </w:r>
    </w:p>
    <w:p w14:paraId="364E1212" w14:textId="77777777" w:rsidR="00D41402" w:rsidRDefault="00D41402" w:rsidP="00304963"/>
    <w:p w14:paraId="7272E0AB" w14:textId="3B3468EA" w:rsidR="00D41402" w:rsidRDefault="00D41402" w:rsidP="00304963">
      <w:r>
        <w:t>A recurring issue has come up at SEAC meetings, and at the November 2024 Parents’ Town Hall</w:t>
      </w:r>
      <w:r w:rsidR="004E4BC9">
        <w:t>.</w:t>
      </w:r>
      <w:r>
        <w:t xml:space="preserve"> How does TDSB decide </w:t>
      </w:r>
      <w:r w:rsidR="004E4BC9">
        <w:t xml:space="preserve">how to allocate the Special Needs Assistants and Educational Assistants that the Ontario Government funds TDSB to hire? How does it decide how many are allocated to a specific school. How does it decide how the individual school allocates its allotment of SNAs and EAs among the students at </w:t>
      </w:r>
      <w:r w:rsidR="00D325B5">
        <w:t>a</w:t>
      </w:r>
      <w:r w:rsidR="004E4BC9">
        <w:t xml:space="preserve"> specific school? We are of course aware that they TDSB is aiming to allocate them based on need. However, at the Parents’ Town Hall and in our own experience, there are parents who feel their child needs more, only to be told that that is all the school has. </w:t>
      </w:r>
    </w:p>
    <w:p w14:paraId="084788DE" w14:textId="77777777" w:rsidR="004E4BC9" w:rsidRDefault="004E4BC9" w:rsidP="00304963"/>
    <w:p w14:paraId="175FA3B1" w14:textId="22742F0B" w:rsidR="004E4BC9" w:rsidRDefault="004E4BC9" w:rsidP="00304963">
      <w:r>
        <w:t>As a first step in looking into this, I have asked staff to give SEAC a briefing on how this staffing is decided upon. At a future meeting, we can discuss the topic. I have told staff that if the discussion on other agenda items at the February meeting takes longer than expected, I will defer this agenda topic to the March meeting.</w:t>
      </w:r>
    </w:p>
    <w:p w14:paraId="48A85483" w14:textId="77777777" w:rsidR="004F4DBE" w:rsidRDefault="004F4DBE" w:rsidP="00304963"/>
    <w:p w14:paraId="45C4775C" w14:textId="5AFDE8C1" w:rsidR="004F4DBE" w:rsidRDefault="00EC3C19" w:rsidP="00C11AF6">
      <w:pPr>
        <w:pStyle w:val="Heading3"/>
      </w:pPr>
      <w:r>
        <w:t xml:space="preserve"> </w:t>
      </w:r>
      <w:r w:rsidR="00C11AF6">
        <w:t xml:space="preserve">8. </w:t>
      </w:r>
      <w:r w:rsidR="004F4DBE">
        <w:t>SEAC Representation on the TDSB Staff Advisory Group Regarding the TDSB Special Education Review</w:t>
      </w:r>
    </w:p>
    <w:p w14:paraId="70FDD4A9" w14:textId="77777777" w:rsidR="004F4DBE" w:rsidRDefault="004F4DBE" w:rsidP="00304963"/>
    <w:p w14:paraId="462C1DB0" w14:textId="77777777" w:rsidR="00A9717F" w:rsidRDefault="00A9717F" w:rsidP="00304963">
      <w:r>
        <w:t>We have encountered a problem with TDSB regarding SEAC’s avenue for input into the TDSB Special Education Review. I have raised my concerns with staff. If this issue is not resolved by our February SEAC meeting, I will have SEAC address it as an agenda item there.</w:t>
      </w:r>
    </w:p>
    <w:p w14:paraId="19D7A7DA" w14:textId="77777777" w:rsidR="00A9717F" w:rsidRDefault="00A9717F" w:rsidP="00304963"/>
    <w:p w14:paraId="41A25591" w14:textId="64A9B7A4" w:rsidR="00360CD4" w:rsidRDefault="00360CD4" w:rsidP="00360CD4">
      <w:r>
        <w:lastRenderedPageBreak/>
        <w:t>Last fall, TDSB staff commendably committed to SEAC that SEAC would have ongoing input to the upcomin</w:t>
      </w:r>
      <w:r w:rsidR="00471F36">
        <w:t>g</w:t>
      </w:r>
      <w:r>
        <w:t xml:space="preserve"> </w:t>
      </w:r>
      <w:proofErr w:type="gramStart"/>
      <w:r>
        <w:t>TDSB ,</w:t>
      </w:r>
      <w:proofErr w:type="gramEnd"/>
      <w:r w:rsidR="00D325B5">
        <w:t xml:space="preserve"> </w:t>
      </w:r>
      <w:r w:rsidRPr="006266B4">
        <w:t>Special Education Review</w:t>
      </w:r>
      <w:r>
        <w:t xml:space="preserve"> throughout the process. Yet at our January 2025 meeting, staff presented a detailed plan for this review into which SEAC had absolutely no input. No prior draft was, for example, circulated to us for our feedback. </w:t>
      </w:r>
      <w:r w:rsidR="00D5795E">
        <w:t>I</w:t>
      </w:r>
      <w:r>
        <w:t xml:space="preserve">t was presented to us in January as a done deal. </w:t>
      </w:r>
    </w:p>
    <w:p w14:paraId="0BB96B07" w14:textId="77777777" w:rsidR="00360CD4" w:rsidRDefault="00360CD4" w:rsidP="00360CD4"/>
    <w:p w14:paraId="634BACBB" w14:textId="77777777" w:rsidR="00360CD4" w:rsidRDefault="00360CD4" w:rsidP="00360CD4">
      <w:r>
        <w:t>For example, the purposes and goals for this review have already been decided. We had no say in this. We had lots we could have offered.</w:t>
      </w:r>
    </w:p>
    <w:p w14:paraId="692E5CD2" w14:textId="77777777" w:rsidR="00360CD4" w:rsidRDefault="00360CD4" w:rsidP="00360CD4"/>
    <w:p w14:paraId="32ABCACB" w14:textId="77777777" w:rsidR="00360CD4" w:rsidRDefault="00360CD4" w:rsidP="00360CD4">
      <w:r>
        <w:t xml:space="preserve">Compounding all of this, TDSB has decided on a troubling way for SEAC to have its input into the rest of the </w:t>
      </w:r>
      <w:r w:rsidRPr="00AD34A8">
        <w:t>Special Education Review</w:t>
      </w:r>
      <w:r>
        <w:t>. TDSB has established or is establishing an advisory committee, which may well be quite large and with extensive staff participation in it. A mere two SEAC members may serve on it. Here again, we were not consulted on how we felt our voices could best be heard.</w:t>
      </w:r>
    </w:p>
    <w:p w14:paraId="038F93CF" w14:textId="77777777" w:rsidR="00360CD4" w:rsidRDefault="00360CD4" w:rsidP="00360CD4"/>
    <w:p w14:paraId="6780C503" w14:textId="01A8C6DA" w:rsidR="00360CD4" w:rsidRDefault="00360CD4" w:rsidP="00360CD4">
      <w:r>
        <w:t xml:space="preserve">Adding to this problem, TDSB has already decided that of the two SEAC members to take part in this advisory committee, one must be </w:t>
      </w:r>
      <w:r w:rsidR="005642A4">
        <w:t xml:space="preserve">one from an association, and one </w:t>
      </w:r>
      <w:r>
        <w:t xml:space="preserve">must be </w:t>
      </w:r>
      <w:r w:rsidR="005642A4">
        <w:t xml:space="preserve">a community representative. </w:t>
      </w:r>
      <w:r>
        <w:t xml:space="preserve">This is very </w:t>
      </w:r>
      <w:r w:rsidR="00471F36">
        <w:t xml:space="preserve">arbitrary </w:t>
      </w:r>
      <w:r>
        <w:t>and has never even been explained to us, much less justified.</w:t>
      </w:r>
    </w:p>
    <w:p w14:paraId="3C9E99AE" w14:textId="77777777" w:rsidR="00360CD4" w:rsidRDefault="00360CD4" w:rsidP="00360CD4"/>
    <w:p w14:paraId="412B3AD3" w14:textId="77777777" w:rsidR="00360CD4" w:rsidRDefault="00360CD4" w:rsidP="00360CD4">
      <w:r>
        <w:t>I have asked TDSB to be able to appoint three SEAC members, and that in addition, I would like myself to take part when time permits. TDSB said no.</w:t>
      </w:r>
    </w:p>
    <w:p w14:paraId="6F556FE2" w14:textId="77777777" w:rsidR="00360CD4" w:rsidRDefault="00360CD4" w:rsidP="00360CD4"/>
    <w:p w14:paraId="5F77F67E" w14:textId="327C8DB7" w:rsidR="005642A4" w:rsidRDefault="005642A4" w:rsidP="00360CD4">
      <w:r>
        <w:t>I have said that as a starting point, I am nominating two members, both of whom are association members. I also want TDSB to accept the full slate I am proposing.</w:t>
      </w:r>
    </w:p>
    <w:p w14:paraId="1838260E" w14:textId="77777777" w:rsidR="005642A4" w:rsidRDefault="005642A4" w:rsidP="005642A4"/>
    <w:p w14:paraId="3D18983D" w14:textId="5DAA7879" w:rsidR="005642A4" w:rsidRDefault="005642A4" w:rsidP="005642A4">
      <w:r>
        <w:t xml:space="preserve">TDSB has given no reason for </w:t>
      </w:r>
      <w:r w:rsidR="00D325B5">
        <w:t>it</w:t>
      </w:r>
      <w:r>
        <w:t xml:space="preserve"> limiting our voice, or for the arbitrary restriction on how our delegation is to be composed. This seems not to be a collaborative approach to SEAC. It is the antithesis of the commitment to </w:t>
      </w:r>
      <w:r w:rsidR="00D325B5">
        <w:t>treating</w:t>
      </w:r>
      <w:r>
        <w:t xml:space="preserve"> parents as “partners”, as the TDSB Multi-Year Strategic Plan requires.</w:t>
      </w:r>
    </w:p>
    <w:p w14:paraId="73953BFE" w14:textId="77777777" w:rsidR="005642A4" w:rsidRDefault="005642A4" w:rsidP="005642A4"/>
    <w:p w14:paraId="6F50D5E8" w14:textId="6FDC9DE9" w:rsidR="00E21778" w:rsidRDefault="005642A4" w:rsidP="005642A4">
      <w:r>
        <w:t xml:space="preserve">I have been told that the two SEAC representatives could always report back to </w:t>
      </w:r>
      <w:proofErr w:type="gramStart"/>
      <w:r>
        <w:t>SEAC, and</w:t>
      </w:r>
      <w:proofErr w:type="gramEnd"/>
      <w:r>
        <w:t xml:space="preserve"> get feedback from individual SEAC members. This</w:t>
      </w:r>
      <w:r w:rsidR="00D325B5">
        <w:t>,</w:t>
      </w:r>
      <w:r>
        <w:t xml:space="preserve"> however, raises several problems. We are each familiar with the specific needs that our association whom we represent or our own child experiences. None of us claims to be an expert across the board of disabilities and </w:t>
      </w:r>
      <w:r w:rsidRPr="00A951CA">
        <w:t>special education</w:t>
      </w:r>
      <w:r>
        <w:t xml:space="preserve"> needs.</w:t>
      </w:r>
    </w:p>
    <w:p w14:paraId="0EC8D490" w14:textId="77777777" w:rsidR="00E21778" w:rsidRDefault="00E21778" w:rsidP="005642A4"/>
    <w:p w14:paraId="3F2B6553" w14:textId="056F5F9C" w:rsidR="005642A4" w:rsidRDefault="005642A4" w:rsidP="005642A4">
      <w:r>
        <w:lastRenderedPageBreak/>
        <w:t xml:space="preserve">Moreover, I have emphasized to staff that we are all volunteers. Our time is limited. TDSB should not </w:t>
      </w:r>
      <w:r w:rsidR="00E21778">
        <w:t xml:space="preserve">simply </w:t>
      </w:r>
      <w:r>
        <w:t>off-load on us more and more duties, as if our unpaid time commitment to TDSB is unlimited.</w:t>
      </w:r>
      <w:r w:rsidR="00360CD4">
        <w:t xml:space="preserve"> It is unfair to burden two SEAC members to have to canvass us all over and over, and then to have to report back to us on what if any response they got on our respective concerns.</w:t>
      </w:r>
    </w:p>
    <w:p w14:paraId="7EDB0A46" w14:textId="77777777" w:rsidR="005642A4" w:rsidRDefault="005642A4" w:rsidP="005642A4"/>
    <w:p w14:paraId="04495DFA" w14:textId="77777777" w:rsidR="00360CD4" w:rsidRDefault="005642A4" w:rsidP="005642A4">
      <w:r>
        <w:t xml:space="preserve">I am deeply concerned that SEAC </w:t>
      </w:r>
      <w:proofErr w:type="gramStart"/>
      <w:r>
        <w:t>as a whole should</w:t>
      </w:r>
      <w:proofErr w:type="gramEnd"/>
      <w:r>
        <w:t xml:space="preserve"> have a major ongoing opportunity for input into the </w:t>
      </w:r>
      <w:r w:rsidRPr="00AF7938">
        <w:t>Special Education Review</w:t>
      </w:r>
      <w:r>
        <w:t xml:space="preserve">. </w:t>
      </w:r>
      <w:r w:rsidR="00360CD4">
        <w:t xml:space="preserve">This process should be open to the public and accountable. It should minimize the burden on our time. </w:t>
      </w:r>
    </w:p>
    <w:p w14:paraId="5840C2BF" w14:textId="77777777" w:rsidR="00360CD4" w:rsidRDefault="00360CD4" w:rsidP="005642A4"/>
    <w:p w14:paraId="34261990" w14:textId="54923C90" w:rsidR="005642A4" w:rsidRDefault="00360CD4" w:rsidP="005642A4">
      <w:r>
        <w:t xml:space="preserve">The </w:t>
      </w:r>
      <w:r w:rsidRPr="00360CD4">
        <w:t>Special Education Review</w:t>
      </w:r>
      <w:r>
        <w:t xml:space="preserve"> </w:t>
      </w:r>
      <w:r w:rsidR="005642A4">
        <w:t xml:space="preserve">is central to our mandate. We deserve that to which staff committed last fall. </w:t>
      </w:r>
    </w:p>
    <w:p w14:paraId="34AF8626" w14:textId="77777777" w:rsidR="005642A4" w:rsidRDefault="005642A4" w:rsidP="005642A4"/>
    <w:p w14:paraId="4CBA3BAB" w14:textId="77777777" w:rsidR="005642A4" w:rsidRDefault="005642A4" w:rsidP="005642A4">
      <w:r>
        <w:t xml:space="preserve">I will welcome your thoughts and recommendations at our </w:t>
      </w:r>
      <w:proofErr w:type="gramStart"/>
      <w:r>
        <w:t>meeting, if</w:t>
      </w:r>
      <w:proofErr w:type="gramEnd"/>
      <w:r>
        <w:t xml:space="preserve"> this matter is not resolved.</w:t>
      </w:r>
    </w:p>
    <w:p w14:paraId="1F8FDD20" w14:textId="7DA2D952" w:rsidR="005642A4" w:rsidRDefault="00D325B5" w:rsidP="005642A4">
      <w:r>
        <w:t>.</w:t>
      </w:r>
    </w:p>
    <w:p w14:paraId="5408AB65" w14:textId="77777777" w:rsidR="00F531BE" w:rsidRDefault="00F531BE" w:rsidP="005642A4"/>
    <w:p w14:paraId="151C7B6A" w14:textId="495C1F81" w:rsidR="00F531BE" w:rsidRDefault="00F531BE" w:rsidP="00F531BE">
      <w:pPr>
        <w:pStyle w:val="Heading3"/>
      </w:pPr>
      <w:r>
        <w:t>9. Ottawa Catholic School Board SEAC’s Letter to the Minister of Education from SEACs</w:t>
      </w:r>
    </w:p>
    <w:p w14:paraId="6D22CB78" w14:textId="77777777" w:rsidR="005642A4" w:rsidRDefault="005642A4" w:rsidP="005642A4"/>
    <w:p w14:paraId="3A1F388A" w14:textId="77777777" w:rsidR="00F531BE" w:rsidRPr="00136977" w:rsidRDefault="00F531BE" w:rsidP="00F531BE">
      <w:r>
        <w:t>DATE</w:t>
      </w:r>
    </w:p>
    <w:p w14:paraId="5AC8E358" w14:textId="77777777" w:rsidR="00F531BE" w:rsidRPr="00136977" w:rsidRDefault="00F531BE" w:rsidP="00F531BE">
      <w:r w:rsidRPr="00136977">
        <w:t>Via Email</w:t>
      </w:r>
    </w:p>
    <w:p w14:paraId="67C67F4F" w14:textId="77777777" w:rsidR="00F531BE" w:rsidRPr="00136977" w:rsidRDefault="00F531BE" w:rsidP="00F531BE">
      <w:r w:rsidRPr="00136977">
        <w:t>Hon. Jill Dunlop Ministry of Education</w:t>
      </w:r>
    </w:p>
    <w:p w14:paraId="450ED975" w14:textId="77777777" w:rsidR="00F531BE" w:rsidRDefault="00F531BE" w:rsidP="00F531BE">
      <w:pPr>
        <w:rPr>
          <w:b/>
          <w:bCs/>
          <w:u w:val="single"/>
        </w:rPr>
      </w:pPr>
      <w:r w:rsidRPr="00136977">
        <w:rPr>
          <w:b/>
          <w:bCs/>
          <w:u w:val="single"/>
        </w:rPr>
        <w:t xml:space="preserve">Re: </w:t>
      </w:r>
      <w:r>
        <w:rPr>
          <w:b/>
          <w:bCs/>
          <w:u w:val="single"/>
        </w:rPr>
        <w:t>Pressing Need to Substantially Increase Provincial Funding for K-12 Students with Disabilities/Special Education Needs</w:t>
      </w:r>
    </w:p>
    <w:p w14:paraId="65B93C96" w14:textId="77777777" w:rsidR="00F531BE" w:rsidRDefault="00F531BE" w:rsidP="00F531BE"/>
    <w:p w14:paraId="0E563397" w14:textId="77777777" w:rsidR="00F531BE" w:rsidRPr="00136977" w:rsidRDefault="00F531BE" w:rsidP="00F531BE">
      <w:r w:rsidRPr="00136977">
        <w:t>Dear Minister Dunlop,</w:t>
      </w:r>
    </w:p>
    <w:p w14:paraId="1C05ED51" w14:textId="77777777" w:rsidR="00F531BE" w:rsidRDefault="00F531BE" w:rsidP="00F531BE"/>
    <w:p w14:paraId="2A6DFE84" w14:textId="77777777" w:rsidR="00F531BE" w:rsidRDefault="00F531BE" w:rsidP="00F531BE">
      <w:r>
        <w:t xml:space="preserve">We the undersigned are Chairs of </w:t>
      </w:r>
      <w:proofErr w:type="gramStart"/>
      <w:r>
        <w:t>a number of</w:t>
      </w:r>
      <w:proofErr w:type="gramEnd"/>
      <w:r>
        <w:t xml:space="preserve"> </w:t>
      </w:r>
      <w:r w:rsidRPr="00410EC2">
        <w:t>Special Education Advisory Committee</w:t>
      </w:r>
      <w:r>
        <w:t>s around Ontario. Our committees are appointed under provincial law. We draw on the frontline experience of students with disabilities/special education needs, to give advice to school boards on how they can better serve the learning needs of these vulnerable students.</w:t>
      </w:r>
    </w:p>
    <w:p w14:paraId="58C9C95F" w14:textId="77777777" w:rsidR="00F531BE" w:rsidRDefault="00F531BE" w:rsidP="00F531BE"/>
    <w:p w14:paraId="503F1CEC" w14:textId="77777777" w:rsidR="00F531BE" w:rsidRDefault="00F531BE" w:rsidP="00F531BE">
      <w:r>
        <w:t xml:space="preserve">There are at least a third of a million students with disabilities/special education needs inn Ontario-funded schools. Our direct experience, as well as one official report after the next, reveals that these students are too often second-class citizens in Ontario-funded schools. For example, </w:t>
      </w:r>
      <w:hyperlink r:id="rId8" w:history="1">
        <w:r w:rsidRPr="00D51D1A">
          <w:rPr>
            <w:rStyle w:val="Hyperlink"/>
          </w:rPr>
          <w:t>the 2022 final report</w:t>
        </w:r>
      </w:hyperlink>
      <w:r>
        <w:t xml:space="preserve"> of the Government-appointed </w:t>
      </w:r>
      <w:r w:rsidRPr="00B6559A">
        <w:t xml:space="preserve">K-12 Education Standards </w:t>
      </w:r>
      <w:r w:rsidRPr="00B6559A">
        <w:lastRenderedPageBreak/>
        <w:t>Development Committee</w:t>
      </w:r>
      <w:r>
        <w:t xml:space="preserve"> revealed that these students confront many serious accessibility barriers in Ontario’s K-12 schools.</w:t>
      </w:r>
    </w:p>
    <w:p w14:paraId="20457AA7" w14:textId="77777777" w:rsidR="00F531BE" w:rsidRDefault="00F531BE" w:rsidP="00F531BE"/>
    <w:p w14:paraId="247F283E" w14:textId="77777777" w:rsidR="00F531BE" w:rsidRDefault="00F531BE" w:rsidP="00F531BE">
      <w:r>
        <w:t xml:space="preserve"> Frontline educators want to effectively teach all learners. However, their ability to do so is seriously hampered. This requires immediate and strong provincial action.</w:t>
      </w:r>
    </w:p>
    <w:p w14:paraId="3D37A89E" w14:textId="77777777" w:rsidR="00F531BE" w:rsidRDefault="00F531BE" w:rsidP="00F531BE"/>
    <w:p w14:paraId="1B4C83ED" w14:textId="77777777" w:rsidR="00F531BE" w:rsidRDefault="00F531BE" w:rsidP="00F531BE">
      <w:r>
        <w:t xml:space="preserve">Among other needed reforms, these students require the Ontario Government to immediately and substantially increase its funding for these students. We on SEACs and these students get caught in an unfortunate multi-year back-and-forth verbal tennis match between school boards and the Ontario Government over the need for more funding. School boards say they need more. Government after Government says it is spending more in this area than ever before. </w:t>
      </w:r>
    </w:p>
    <w:p w14:paraId="616DDC5C" w14:textId="77777777" w:rsidR="00F531BE" w:rsidRDefault="00F531BE" w:rsidP="00F531BE"/>
    <w:p w14:paraId="4EAB9747" w14:textId="00824622" w:rsidR="00F531BE" w:rsidRDefault="00F531BE" w:rsidP="00F531BE">
      <w:r>
        <w:t xml:space="preserve">What is beyond dispute is that these vulnerable students are too often underserved in Ontario-funded schools. For example, there are not enough education staff, such as specialized teachers with disability/special education expertise, educational </w:t>
      </w:r>
      <w:proofErr w:type="gramStart"/>
      <w:r>
        <w:t>assistants</w:t>
      </w:r>
      <w:proofErr w:type="gramEnd"/>
      <w:r>
        <w:t xml:space="preserve"> and special needs assistants. Too many teachers lack the training to effectively teach all students. The recurring disability barriers documented in the </w:t>
      </w:r>
      <w:hyperlink r:id="rId9" w:history="1">
        <w:r w:rsidRPr="00D51D1A">
          <w:rPr>
            <w:rStyle w:val="Hyperlink"/>
          </w:rPr>
          <w:t>K-12 Education Standards Development Committee final report</w:t>
        </w:r>
      </w:hyperlink>
      <w:r>
        <w:t xml:space="preserve">. Make it harder and more costly for schools and school boards to serve these students, since each </w:t>
      </w:r>
      <w:r w:rsidRPr="00D51D1A">
        <w:t>school board</w:t>
      </w:r>
      <w:r>
        <w:t xml:space="preserve"> too often must re-invent the accessibility wheel.</w:t>
      </w:r>
    </w:p>
    <w:p w14:paraId="27D7612D" w14:textId="77777777" w:rsidR="00F531BE" w:rsidRDefault="00F531BE" w:rsidP="00F531BE"/>
    <w:p w14:paraId="0CB7C1C9" w14:textId="77777777" w:rsidR="00F531BE" w:rsidRDefault="00F531BE" w:rsidP="00F531BE">
      <w:r>
        <w:t xml:space="preserve">We call on the Ontario Government to immediately and substantially increase its funding for students with disabilities/special education needs, and to ensure that this funding is stable and predictable from year to year. We also ask you to arrange a virtual meeting with the Chairs of Ontario’s </w:t>
      </w:r>
      <w:r w:rsidRPr="00B6559A">
        <w:t>Special Education Advisory Committee</w:t>
      </w:r>
      <w:r>
        <w:t>s, so you can learn directly from those of us who are very close to the problem.</w:t>
      </w:r>
    </w:p>
    <w:p w14:paraId="0091E59C" w14:textId="77777777" w:rsidR="00F531BE" w:rsidRDefault="00F531BE" w:rsidP="00F531BE"/>
    <w:p w14:paraId="78223DE0" w14:textId="77777777" w:rsidR="00F531BE" w:rsidRDefault="00F531BE" w:rsidP="00F531BE">
      <w:r>
        <w:t>We welcome any opportunity to collaborate with you.</w:t>
      </w:r>
    </w:p>
    <w:p w14:paraId="54ACC105" w14:textId="77777777" w:rsidR="00F531BE" w:rsidRDefault="00F531BE" w:rsidP="00F531BE"/>
    <w:p w14:paraId="0275D1EF" w14:textId="77777777" w:rsidR="00F531BE" w:rsidRDefault="00F531BE" w:rsidP="00F531BE">
      <w:r>
        <w:t>Sincerely,</w:t>
      </w:r>
    </w:p>
    <w:p w14:paraId="7D036DA0" w14:textId="77777777" w:rsidR="00F531BE" w:rsidRDefault="00F531BE" w:rsidP="00F531BE"/>
    <w:sectPr w:rsidR="00F531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9633D"/>
    <w:multiLevelType w:val="hybridMultilevel"/>
    <w:tmpl w:val="D12872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52F7FAE"/>
    <w:multiLevelType w:val="hybridMultilevel"/>
    <w:tmpl w:val="DCE278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19039831">
    <w:abstractNumId w:val="1"/>
  </w:num>
  <w:num w:numId="2" w16cid:durableId="35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B9"/>
    <w:rsid w:val="00000C04"/>
    <w:rsid w:val="00001511"/>
    <w:rsid w:val="00001A5C"/>
    <w:rsid w:val="00002172"/>
    <w:rsid w:val="00002263"/>
    <w:rsid w:val="0000633C"/>
    <w:rsid w:val="00011145"/>
    <w:rsid w:val="00011962"/>
    <w:rsid w:val="00012BC8"/>
    <w:rsid w:val="00013919"/>
    <w:rsid w:val="000145F3"/>
    <w:rsid w:val="00021832"/>
    <w:rsid w:val="00023FF3"/>
    <w:rsid w:val="0002489B"/>
    <w:rsid w:val="00024F08"/>
    <w:rsid w:val="000264BB"/>
    <w:rsid w:val="00030FBD"/>
    <w:rsid w:val="000343EB"/>
    <w:rsid w:val="00034616"/>
    <w:rsid w:val="00034C7D"/>
    <w:rsid w:val="000357B1"/>
    <w:rsid w:val="00036237"/>
    <w:rsid w:val="00036608"/>
    <w:rsid w:val="000369C8"/>
    <w:rsid w:val="00037BFA"/>
    <w:rsid w:val="00040F37"/>
    <w:rsid w:val="0004410F"/>
    <w:rsid w:val="000452B2"/>
    <w:rsid w:val="00051EE1"/>
    <w:rsid w:val="00052D4E"/>
    <w:rsid w:val="00053115"/>
    <w:rsid w:val="00054620"/>
    <w:rsid w:val="0006037B"/>
    <w:rsid w:val="00060FF1"/>
    <w:rsid w:val="00061731"/>
    <w:rsid w:val="00062684"/>
    <w:rsid w:val="00066220"/>
    <w:rsid w:val="000668AA"/>
    <w:rsid w:val="00067C80"/>
    <w:rsid w:val="00070B47"/>
    <w:rsid w:val="0007180C"/>
    <w:rsid w:val="00071D80"/>
    <w:rsid w:val="00072992"/>
    <w:rsid w:val="00077253"/>
    <w:rsid w:val="0008087C"/>
    <w:rsid w:val="00082871"/>
    <w:rsid w:val="00082C55"/>
    <w:rsid w:val="000844B6"/>
    <w:rsid w:val="0008515C"/>
    <w:rsid w:val="00086E3C"/>
    <w:rsid w:val="000906FE"/>
    <w:rsid w:val="00094AFA"/>
    <w:rsid w:val="00095A26"/>
    <w:rsid w:val="000A7054"/>
    <w:rsid w:val="000B13B0"/>
    <w:rsid w:val="000B4627"/>
    <w:rsid w:val="000B64B5"/>
    <w:rsid w:val="000C0742"/>
    <w:rsid w:val="000C3668"/>
    <w:rsid w:val="000C3FDE"/>
    <w:rsid w:val="000C48E8"/>
    <w:rsid w:val="000C6C52"/>
    <w:rsid w:val="000C7D06"/>
    <w:rsid w:val="000D469C"/>
    <w:rsid w:val="000D6A90"/>
    <w:rsid w:val="000D6CFD"/>
    <w:rsid w:val="000E0406"/>
    <w:rsid w:val="000E06D4"/>
    <w:rsid w:val="000E0B8A"/>
    <w:rsid w:val="000E11A2"/>
    <w:rsid w:val="000E1D68"/>
    <w:rsid w:val="000E2213"/>
    <w:rsid w:val="000E460F"/>
    <w:rsid w:val="000E572E"/>
    <w:rsid w:val="000E7501"/>
    <w:rsid w:val="000F1027"/>
    <w:rsid w:val="000F2A52"/>
    <w:rsid w:val="000F759A"/>
    <w:rsid w:val="0010313C"/>
    <w:rsid w:val="001100C9"/>
    <w:rsid w:val="00111457"/>
    <w:rsid w:val="00112695"/>
    <w:rsid w:val="00115ADE"/>
    <w:rsid w:val="00117140"/>
    <w:rsid w:val="00120BC5"/>
    <w:rsid w:val="001217E3"/>
    <w:rsid w:val="00122089"/>
    <w:rsid w:val="00123583"/>
    <w:rsid w:val="00125B6B"/>
    <w:rsid w:val="0012688E"/>
    <w:rsid w:val="00131E3D"/>
    <w:rsid w:val="00132F2C"/>
    <w:rsid w:val="00133A33"/>
    <w:rsid w:val="00135BC8"/>
    <w:rsid w:val="00137B18"/>
    <w:rsid w:val="00140A1B"/>
    <w:rsid w:val="00141C47"/>
    <w:rsid w:val="00144C69"/>
    <w:rsid w:val="00144C86"/>
    <w:rsid w:val="00147877"/>
    <w:rsid w:val="00153221"/>
    <w:rsid w:val="00154C4B"/>
    <w:rsid w:val="00154EC2"/>
    <w:rsid w:val="001607A1"/>
    <w:rsid w:val="001608BB"/>
    <w:rsid w:val="00162C40"/>
    <w:rsid w:val="00166C18"/>
    <w:rsid w:val="0016756C"/>
    <w:rsid w:val="0017123F"/>
    <w:rsid w:val="0018076D"/>
    <w:rsid w:val="001855C2"/>
    <w:rsid w:val="00187142"/>
    <w:rsid w:val="00187AA0"/>
    <w:rsid w:val="001913E1"/>
    <w:rsid w:val="00195520"/>
    <w:rsid w:val="00196453"/>
    <w:rsid w:val="001A09D6"/>
    <w:rsid w:val="001A455C"/>
    <w:rsid w:val="001A4ECB"/>
    <w:rsid w:val="001A5C8F"/>
    <w:rsid w:val="001B3047"/>
    <w:rsid w:val="001B57D3"/>
    <w:rsid w:val="001B7480"/>
    <w:rsid w:val="001B7510"/>
    <w:rsid w:val="001C0528"/>
    <w:rsid w:val="001C200B"/>
    <w:rsid w:val="001C42F9"/>
    <w:rsid w:val="001C4D77"/>
    <w:rsid w:val="001C7309"/>
    <w:rsid w:val="001C7A6C"/>
    <w:rsid w:val="001D0C77"/>
    <w:rsid w:val="001D2808"/>
    <w:rsid w:val="001D434A"/>
    <w:rsid w:val="001D4537"/>
    <w:rsid w:val="001D66BC"/>
    <w:rsid w:val="001E0208"/>
    <w:rsid w:val="001E2890"/>
    <w:rsid w:val="001E2BAF"/>
    <w:rsid w:val="001E4EF6"/>
    <w:rsid w:val="001E5C63"/>
    <w:rsid w:val="001E62F7"/>
    <w:rsid w:val="001E7181"/>
    <w:rsid w:val="001E7362"/>
    <w:rsid w:val="001F11D3"/>
    <w:rsid w:val="001F33E6"/>
    <w:rsid w:val="001F39F8"/>
    <w:rsid w:val="001F6712"/>
    <w:rsid w:val="001F6DFD"/>
    <w:rsid w:val="00201BCB"/>
    <w:rsid w:val="00202036"/>
    <w:rsid w:val="002020F1"/>
    <w:rsid w:val="00204ED3"/>
    <w:rsid w:val="00207CFF"/>
    <w:rsid w:val="00207E2C"/>
    <w:rsid w:val="00216B8C"/>
    <w:rsid w:val="0022162F"/>
    <w:rsid w:val="00224937"/>
    <w:rsid w:val="00227FFA"/>
    <w:rsid w:val="00231A36"/>
    <w:rsid w:val="00235588"/>
    <w:rsid w:val="00237058"/>
    <w:rsid w:val="00244602"/>
    <w:rsid w:val="00245C5E"/>
    <w:rsid w:val="0025109F"/>
    <w:rsid w:val="00252C06"/>
    <w:rsid w:val="00254EC8"/>
    <w:rsid w:val="002565AE"/>
    <w:rsid w:val="002575B3"/>
    <w:rsid w:val="00257774"/>
    <w:rsid w:val="00260F17"/>
    <w:rsid w:val="00263CA2"/>
    <w:rsid w:val="00263E65"/>
    <w:rsid w:val="00267EC9"/>
    <w:rsid w:val="002706BD"/>
    <w:rsid w:val="002733B5"/>
    <w:rsid w:val="002740FF"/>
    <w:rsid w:val="00274632"/>
    <w:rsid w:val="0028177D"/>
    <w:rsid w:val="002829BC"/>
    <w:rsid w:val="00286BA6"/>
    <w:rsid w:val="0029204D"/>
    <w:rsid w:val="002925F0"/>
    <w:rsid w:val="00293CA3"/>
    <w:rsid w:val="00293F4F"/>
    <w:rsid w:val="00297149"/>
    <w:rsid w:val="002975BB"/>
    <w:rsid w:val="002A0277"/>
    <w:rsid w:val="002A4FD4"/>
    <w:rsid w:val="002A5861"/>
    <w:rsid w:val="002A6883"/>
    <w:rsid w:val="002A7351"/>
    <w:rsid w:val="002B19E6"/>
    <w:rsid w:val="002B48D8"/>
    <w:rsid w:val="002B742A"/>
    <w:rsid w:val="002B7A6D"/>
    <w:rsid w:val="002C48A2"/>
    <w:rsid w:val="002C603C"/>
    <w:rsid w:val="002D0E75"/>
    <w:rsid w:val="002D2C3C"/>
    <w:rsid w:val="002D4DC8"/>
    <w:rsid w:val="002D5726"/>
    <w:rsid w:val="002D7E46"/>
    <w:rsid w:val="002E1B49"/>
    <w:rsid w:val="002E1E70"/>
    <w:rsid w:val="002E2B2B"/>
    <w:rsid w:val="002E48C9"/>
    <w:rsid w:val="002E62A3"/>
    <w:rsid w:val="002E78AE"/>
    <w:rsid w:val="002F3FE8"/>
    <w:rsid w:val="002F4A24"/>
    <w:rsid w:val="002F5231"/>
    <w:rsid w:val="002F725A"/>
    <w:rsid w:val="0030416A"/>
    <w:rsid w:val="00304963"/>
    <w:rsid w:val="00323A9E"/>
    <w:rsid w:val="0032761C"/>
    <w:rsid w:val="00327645"/>
    <w:rsid w:val="003321BE"/>
    <w:rsid w:val="003335E7"/>
    <w:rsid w:val="00334E29"/>
    <w:rsid w:val="00336A56"/>
    <w:rsid w:val="00336FCD"/>
    <w:rsid w:val="003456F5"/>
    <w:rsid w:val="00345B56"/>
    <w:rsid w:val="0034654C"/>
    <w:rsid w:val="00351014"/>
    <w:rsid w:val="00351EB6"/>
    <w:rsid w:val="00352ACF"/>
    <w:rsid w:val="00352CCE"/>
    <w:rsid w:val="0035406A"/>
    <w:rsid w:val="00354E3D"/>
    <w:rsid w:val="0035568B"/>
    <w:rsid w:val="00360CD4"/>
    <w:rsid w:val="00360F90"/>
    <w:rsid w:val="003648A6"/>
    <w:rsid w:val="00370ABF"/>
    <w:rsid w:val="00371141"/>
    <w:rsid w:val="003713FB"/>
    <w:rsid w:val="003715D4"/>
    <w:rsid w:val="00372EEF"/>
    <w:rsid w:val="00373804"/>
    <w:rsid w:val="00381AFA"/>
    <w:rsid w:val="00381DF0"/>
    <w:rsid w:val="00387109"/>
    <w:rsid w:val="00391C40"/>
    <w:rsid w:val="003949E9"/>
    <w:rsid w:val="00394D00"/>
    <w:rsid w:val="003A0625"/>
    <w:rsid w:val="003A0682"/>
    <w:rsid w:val="003A3AD8"/>
    <w:rsid w:val="003A416F"/>
    <w:rsid w:val="003A62C1"/>
    <w:rsid w:val="003A6449"/>
    <w:rsid w:val="003A6539"/>
    <w:rsid w:val="003B073C"/>
    <w:rsid w:val="003B0876"/>
    <w:rsid w:val="003B0C57"/>
    <w:rsid w:val="003B18B6"/>
    <w:rsid w:val="003B1DD7"/>
    <w:rsid w:val="003B3270"/>
    <w:rsid w:val="003B37AF"/>
    <w:rsid w:val="003B4CA8"/>
    <w:rsid w:val="003B5623"/>
    <w:rsid w:val="003C0789"/>
    <w:rsid w:val="003C126E"/>
    <w:rsid w:val="003C270B"/>
    <w:rsid w:val="003C2837"/>
    <w:rsid w:val="003C7028"/>
    <w:rsid w:val="003C732B"/>
    <w:rsid w:val="003C7D31"/>
    <w:rsid w:val="003D1724"/>
    <w:rsid w:val="003D1B61"/>
    <w:rsid w:val="003D7776"/>
    <w:rsid w:val="003D7C8E"/>
    <w:rsid w:val="003D7EF4"/>
    <w:rsid w:val="003E188A"/>
    <w:rsid w:val="003E478D"/>
    <w:rsid w:val="003E7A30"/>
    <w:rsid w:val="003F1BE1"/>
    <w:rsid w:val="003F446F"/>
    <w:rsid w:val="003F4E39"/>
    <w:rsid w:val="003F69D8"/>
    <w:rsid w:val="00401A80"/>
    <w:rsid w:val="00401B04"/>
    <w:rsid w:val="00401CF0"/>
    <w:rsid w:val="00401D92"/>
    <w:rsid w:val="004051F6"/>
    <w:rsid w:val="00405AD4"/>
    <w:rsid w:val="004064F8"/>
    <w:rsid w:val="0040683A"/>
    <w:rsid w:val="00406DA4"/>
    <w:rsid w:val="004078DA"/>
    <w:rsid w:val="0041418F"/>
    <w:rsid w:val="00415ABF"/>
    <w:rsid w:val="00417122"/>
    <w:rsid w:val="00421A55"/>
    <w:rsid w:val="00423C97"/>
    <w:rsid w:val="00424EF3"/>
    <w:rsid w:val="00430613"/>
    <w:rsid w:val="00430E74"/>
    <w:rsid w:val="004352D1"/>
    <w:rsid w:val="00436E07"/>
    <w:rsid w:val="00444518"/>
    <w:rsid w:val="00446143"/>
    <w:rsid w:val="00447DB9"/>
    <w:rsid w:val="00450FF6"/>
    <w:rsid w:val="00451138"/>
    <w:rsid w:val="00452B50"/>
    <w:rsid w:val="004551DD"/>
    <w:rsid w:val="004567D1"/>
    <w:rsid w:val="004617D8"/>
    <w:rsid w:val="00461E3D"/>
    <w:rsid w:val="00462DEA"/>
    <w:rsid w:val="0046504A"/>
    <w:rsid w:val="00465735"/>
    <w:rsid w:val="00466D4E"/>
    <w:rsid w:val="00471F36"/>
    <w:rsid w:val="00474231"/>
    <w:rsid w:val="00474C98"/>
    <w:rsid w:val="004772A9"/>
    <w:rsid w:val="004820FB"/>
    <w:rsid w:val="00482659"/>
    <w:rsid w:val="0048412A"/>
    <w:rsid w:val="00485397"/>
    <w:rsid w:val="00487718"/>
    <w:rsid w:val="00490F91"/>
    <w:rsid w:val="004915B9"/>
    <w:rsid w:val="00491C82"/>
    <w:rsid w:val="00492A1A"/>
    <w:rsid w:val="00493D41"/>
    <w:rsid w:val="00493E51"/>
    <w:rsid w:val="00493F14"/>
    <w:rsid w:val="00496117"/>
    <w:rsid w:val="004A3FB7"/>
    <w:rsid w:val="004A5B53"/>
    <w:rsid w:val="004B02FB"/>
    <w:rsid w:val="004B1284"/>
    <w:rsid w:val="004B2896"/>
    <w:rsid w:val="004B6F08"/>
    <w:rsid w:val="004C2882"/>
    <w:rsid w:val="004C6138"/>
    <w:rsid w:val="004C712D"/>
    <w:rsid w:val="004C7CAF"/>
    <w:rsid w:val="004D2171"/>
    <w:rsid w:val="004D3C5F"/>
    <w:rsid w:val="004E01CD"/>
    <w:rsid w:val="004E090D"/>
    <w:rsid w:val="004E0BBF"/>
    <w:rsid w:val="004E4BC9"/>
    <w:rsid w:val="004E73BB"/>
    <w:rsid w:val="004F0068"/>
    <w:rsid w:val="004F4DBE"/>
    <w:rsid w:val="004F6715"/>
    <w:rsid w:val="0050126C"/>
    <w:rsid w:val="005033FA"/>
    <w:rsid w:val="00504CD3"/>
    <w:rsid w:val="00506247"/>
    <w:rsid w:val="005066B3"/>
    <w:rsid w:val="0051060C"/>
    <w:rsid w:val="005120CB"/>
    <w:rsid w:val="00514496"/>
    <w:rsid w:val="0051555F"/>
    <w:rsid w:val="00520930"/>
    <w:rsid w:val="00522EF6"/>
    <w:rsid w:val="005307C8"/>
    <w:rsid w:val="00530D6E"/>
    <w:rsid w:val="00532114"/>
    <w:rsid w:val="00534099"/>
    <w:rsid w:val="00534471"/>
    <w:rsid w:val="00534CCC"/>
    <w:rsid w:val="00536D33"/>
    <w:rsid w:val="00537F9A"/>
    <w:rsid w:val="00540879"/>
    <w:rsid w:val="00543793"/>
    <w:rsid w:val="00543A23"/>
    <w:rsid w:val="00547B2F"/>
    <w:rsid w:val="00547D60"/>
    <w:rsid w:val="00553D42"/>
    <w:rsid w:val="00556205"/>
    <w:rsid w:val="00556B85"/>
    <w:rsid w:val="005641FE"/>
    <w:rsid w:val="005642A4"/>
    <w:rsid w:val="005644A3"/>
    <w:rsid w:val="00566C16"/>
    <w:rsid w:val="00566E71"/>
    <w:rsid w:val="00566F04"/>
    <w:rsid w:val="0057018E"/>
    <w:rsid w:val="00571F60"/>
    <w:rsid w:val="00574471"/>
    <w:rsid w:val="00576BEB"/>
    <w:rsid w:val="00577CEF"/>
    <w:rsid w:val="0058051D"/>
    <w:rsid w:val="00581B25"/>
    <w:rsid w:val="005833FA"/>
    <w:rsid w:val="00584473"/>
    <w:rsid w:val="005845F6"/>
    <w:rsid w:val="00586A99"/>
    <w:rsid w:val="00590EA2"/>
    <w:rsid w:val="0059253E"/>
    <w:rsid w:val="005933FA"/>
    <w:rsid w:val="00594586"/>
    <w:rsid w:val="005948E1"/>
    <w:rsid w:val="00595B09"/>
    <w:rsid w:val="0059652C"/>
    <w:rsid w:val="00596D8B"/>
    <w:rsid w:val="005A0ACD"/>
    <w:rsid w:val="005A1F9E"/>
    <w:rsid w:val="005A6F65"/>
    <w:rsid w:val="005B1380"/>
    <w:rsid w:val="005B1A91"/>
    <w:rsid w:val="005B1E91"/>
    <w:rsid w:val="005C0592"/>
    <w:rsid w:val="005C0685"/>
    <w:rsid w:val="005C0F02"/>
    <w:rsid w:val="005C2247"/>
    <w:rsid w:val="005C4FBE"/>
    <w:rsid w:val="005C5104"/>
    <w:rsid w:val="005C7586"/>
    <w:rsid w:val="005C7DA9"/>
    <w:rsid w:val="005C7EE9"/>
    <w:rsid w:val="005D03EB"/>
    <w:rsid w:val="005D090A"/>
    <w:rsid w:val="005D58B8"/>
    <w:rsid w:val="005D5C40"/>
    <w:rsid w:val="005D5EEC"/>
    <w:rsid w:val="005F0705"/>
    <w:rsid w:val="005F4847"/>
    <w:rsid w:val="005F5DE8"/>
    <w:rsid w:val="005F6F8D"/>
    <w:rsid w:val="0060477E"/>
    <w:rsid w:val="006058D6"/>
    <w:rsid w:val="006058EE"/>
    <w:rsid w:val="006102D8"/>
    <w:rsid w:val="00614FB5"/>
    <w:rsid w:val="00616A78"/>
    <w:rsid w:val="00621ED0"/>
    <w:rsid w:val="00623D63"/>
    <w:rsid w:val="00626318"/>
    <w:rsid w:val="00626385"/>
    <w:rsid w:val="006271CB"/>
    <w:rsid w:val="006311BB"/>
    <w:rsid w:val="0063231A"/>
    <w:rsid w:val="00634B30"/>
    <w:rsid w:val="006376CA"/>
    <w:rsid w:val="00637BC7"/>
    <w:rsid w:val="00641032"/>
    <w:rsid w:val="006415E3"/>
    <w:rsid w:val="00643787"/>
    <w:rsid w:val="006460FA"/>
    <w:rsid w:val="00646740"/>
    <w:rsid w:val="00646DD6"/>
    <w:rsid w:val="006522B4"/>
    <w:rsid w:val="0065390A"/>
    <w:rsid w:val="00660938"/>
    <w:rsid w:val="00661A77"/>
    <w:rsid w:val="00663EE5"/>
    <w:rsid w:val="0066765A"/>
    <w:rsid w:val="00670811"/>
    <w:rsid w:val="00670D10"/>
    <w:rsid w:val="00674286"/>
    <w:rsid w:val="00676AB3"/>
    <w:rsid w:val="00682D0C"/>
    <w:rsid w:val="00687B4B"/>
    <w:rsid w:val="00687F29"/>
    <w:rsid w:val="00690BDA"/>
    <w:rsid w:val="00692705"/>
    <w:rsid w:val="00693C0B"/>
    <w:rsid w:val="0069446F"/>
    <w:rsid w:val="00696BBE"/>
    <w:rsid w:val="00696EFF"/>
    <w:rsid w:val="006A0596"/>
    <w:rsid w:val="006A08C0"/>
    <w:rsid w:val="006A3662"/>
    <w:rsid w:val="006A3AD7"/>
    <w:rsid w:val="006A6268"/>
    <w:rsid w:val="006B4F5D"/>
    <w:rsid w:val="006B7C03"/>
    <w:rsid w:val="006C1FBB"/>
    <w:rsid w:val="006C28A5"/>
    <w:rsid w:val="006C36C8"/>
    <w:rsid w:val="006C4130"/>
    <w:rsid w:val="006C6481"/>
    <w:rsid w:val="006D56CE"/>
    <w:rsid w:val="006D6621"/>
    <w:rsid w:val="006E2F10"/>
    <w:rsid w:val="006E4725"/>
    <w:rsid w:val="006E52CC"/>
    <w:rsid w:val="006F3637"/>
    <w:rsid w:val="006F382E"/>
    <w:rsid w:val="006F5A0F"/>
    <w:rsid w:val="006F668D"/>
    <w:rsid w:val="006F6D65"/>
    <w:rsid w:val="00700527"/>
    <w:rsid w:val="00701BB7"/>
    <w:rsid w:val="00703348"/>
    <w:rsid w:val="00703902"/>
    <w:rsid w:val="0070664B"/>
    <w:rsid w:val="0071439E"/>
    <w:rsid w:val="00716B07"/>
    <w:rsid w:val="007217AE"/>
    <w:rsid w:val="00723A57"/>
    <w:rsid w:val="00724CC5"/>
    <w:rsid w:val="00725C78"/>
    <w:rsid w:val="007303AA"/>
    <w:rsid w:val="0073052B"/>
    <w:rsid w:val="007379B6"/>
    <w:rsid w:val="00740313"/>
    <w:rsid w:val="00741613"/>
    <w:rsid w:val="00741DA5"/>
    <w:rsid w:val="0074329A"/>
    <w:rsid w:val="00746B53"/>
    <w:rsid w:val="00750836"/>
    <w:rsid w:val="00750DFB"/>
    <w:rsid w:val="00751508"/>
    <w:rsid w:val="007533BF"/>
    <w:rsid w:val="007548DB"/>
    <w:rsid w:val="00754C45"/>
    <w:rsid w:val="0075670C"/>
    <w:rsid w:val="00756F8E"/>
    <w:rsid w:val="00757934"/>
    <w:rsid w:val="00757BF0"/>
    <w:rsid w:val="007601FB"/>
    <w:rsid w:val="0076312B"/>
    <w:rsid w:val="007633FE"/>
    <w:rsid w:val="00764CEA"/>
    <w:rsid w:val="00766791"/>
    <w:rsid w:val="007762D0"/>
    <w:rsid w:val="00777DFD"/>
    <w:rsid w:val="007801AF"/>
    <w:rsid w:val="007804D2"/>
    <w:rsid w:val="00781853"/>
    <w:rsid w:val="00783122"/>
    <w:rsid w:val="0078427C"/>
    <w:rsid w:val="00784BC8"/>
    <w:rsid w:val="00785346"/>
    <w:rsid w:val="00785387"/>
    <w:rsid w:val="007858DC"/>
    <w:rsid w:val="00792FE3"/>
    <w:rsid w:val="00795316"/>
    <w:rsid w:val="007976F6"/>
    <w:rsid w:val="007A054A"/>
    <w:rsid w:val="007A1FB5"/>
    <w:rsid w:val="007A365F"/>
    <w:rsid w:val="007A4F71"/>
    <w:rsid w:val="007A7792"/>
    <w:rsid w:val="007A7804"/>
    <w:rsid w:val="007A7FD5"/>
    <w:rsid w:val="007B456D"/>
    <w:rsid w:val="007B759E"/>
    <w:rsid w:val="007C2D45"/>
    <w:rsid w:val="007C6AB6"/>
    <w:rsid w:val="007D139D"/>
    <w:rsid w:val="007D44A6"/>
    <w:rsid w:val="007D7D39"/>
    <w:rsid w:val="007E1955"/>
    <w:rsid w:val="007E1A69"/>
    <w:rsid w:val="007F02FD"/>
    <w:rsid w:val="007F2350"/>
    <w:rsid w:val="007F7C13"/>
    <w:rsid w:val="00801833"/>
    <w:rsid w:val="008033F7"/>
    <w:rsid w:val="00806F9B"/>
    <w:rsid w:val="008074F4"/>
    <w:rsid w:val="0081110D"/>
    <w:rsid w:val="00814ABB"/>
    <w:rsid w:val="0082229E"/>
    <w:rsid w:val="0082290E"/>
    <w:rsid w:val="00823627"/>
    <w:rsid w:val="00823EB0"/>
    <w:rsid w:val="00824315"/>
    <w:rsid w:val="00833D2C"/>
    <w:rsid w:val="00834A62"/>
    <w:rsid w:val="00834CAB"/>
    <w:rsid w:val="00836A67"/>
    <w:rsid w:val="0083721B"/>
    <w:rsid w:val="00837909"/>
    <w:rsid w:val="008404E0"/>
    <w:rsid w:val="00840925"/>
    <w:rsid w:val="0084171B"/>
    <w:rsid w:val="0084485A"/>
    <w:rsid w:val="008457DE"/>
    <w:rsid w:val="0084679E"/>
    <w:rsid w:val="00850E4F"/>
    <w:rsid w:val="0085228B"/>
    <w:rsid w:val="00853388"/>
    <w:rsid w:val="0085389A"/>
    <w:rsid w:val="008538B8"/>
    <w:rsid w:val="00861404"/>
    <w:rsid w:val="00862771"/>
    <w:rsid w:val="0086285A"/>
    <w:rsid w:val="00864E54"/>
    <w:rsid w:val="00866D69"/>
    <w:rsid w:val="0086722A"/>
    <w:rsid w:val="008705B9"/>
    <w:rsid w:val="00881750"/>
    <w:rsid w:val="00881FC0"/>
    <w:rsid w:val="00882471"/>
    <w:rsid w:val="00885D88"/>
    <w:rsid w:val="0088705C"/>
    <w:rsid w:val="008874D7"/>
    <w:rsid w:val="00890242"/>
    <w:rsid w:val="00890837"/>
    <w:rsid w:val="00897A86"/>
    <w:rsid w:val="00897BA2"/>
    <w:rsid w:val="008A0F7C"/>
    <w:rsid w:val="008A3061"/>
    <w:rsid w:val="008A3C80"/>
    <w:rsid w:val="008B0F91"/>
    <w:rsid w:val="008B1EBA"/>
    <w:rsid w:val="008B2D50"/>
    <w:rsid w:val="008B3B38"/>
    <w:rsid w:val="008B3DEE"/>
    <w:rsid w:val="008B4687"/>
    <w:rsid w:val="008C0EF0"/>
    <w:rsid w:val="008C23D4"/>
    <w:rsid w:val="008C2BA1"/>
    <w:rsid w:val="008C2CF3"/>
    <w:rsid w:val="008C400B"/>
    <w:rsid w:val="008D04E3"/>
    <w:rsid w:val="008D1AA1"/>
    <w:rsid w:val="008D2612"/>
    <w:rsid w:val="008D2805"/>
    <w:rsid w:val="008D3539"/>
    <w:rsid w:val="008D4C4D"/>
    <w:rsid w:val="008D5FE0"/>
    <w:rsid w:val="008D73A2"/>
    <w:rsid w:val="008E4392"/>
    <w:rsid w:val="008E69BE"/>
    <w:rsid w:val="008F03E1"/>
    <w:rsid w:val="008F5B49"/>
    <w:rsid w:val="008F771A"/>
    <w:rsid w:val="00900741"/>
    <w:rsid w:val="00902F87"/>
    <w:rsid w:val="009046FE"/>
    <w:rsid w:val="00904D41"/>
    <w:rsid w:val="00905A33"/>
    <w:rsid w:val="009177E7"/>
    <w:rsid w:val="00917A99"/>
    <w:rsid w:val="009216A3"/>
    <w:rsid w:val="009219AC"/>
    <w:rsid w:val="00922971"/>
    <w:rsid w:val="009267FE"/>
    <w:rsid w:val="00931273"/>
    <w:rsid w:val="00932624"/>
    <w:rsid w:val="00932DC9"/>
    <w:rsid w:val="009344B6"/>
    <w:rsid w:val="00945831"/>
    <w:rsid w:val="00946352"/>
    <w:rsid w:val="00946A00"/>
    <w:rsid w:val="009508F0"/>
    <w:rsid w:val="00950AF0"/>
    <w:rsid w:val="0095399E"/>
    <w:rsid w:val="0095504C"/>
    <w:rsid w:val="009553BA"/>
    <w:rsid w:val="00955646"/>
    <w:rsid w:val="009559AA"/>
    <w:rsid w:val="00955A25"/>
    <w:rsid w:val="00956EA9"/>
    <w:rsid w:val="00971F93"/>
    <w:rsid w:val="00972952"/>
    <w:rsid w:val="00974EA1"/>
    <w:rsid w:val="0097721D"/>
    <w:rsid w:val="00980BC1"/>
    <w:rsid w:val="009818DE"/>
    <w:rsid w:val="0098424C"/>
    <w:rsid w:val="009843C0"/>
    <w:rsid w:val="00987041"/>
    <w:rsid w:val="0098731C"/>
    <w:rsid w:val="0099013A"/>
    <w:rsid w:val="00991078"/>
    <w:rsid w:val="00991D1F"/>
    <w:rsid w:val="009928D9"/>
    <w:rsid w:val="0099746A"/>
    <w:rsid w:val="00997C51"/>
    <w:rsid w:val="009A2EE0"/>
    <w:rsid w:val="009A361C"/>
    <w:rsid w:val="009A3C27"/>
    <w:rsid w:val="009A3CCA"/>
    <w:rsid w:val="009A423C"/>
    <w:rsid w:val="009A5F2B"/>
    <w:rsid w:val="009B01ED"/>
    <w:rsid w:val="009B096B"/>
    <w:rsid w:val="009B1544"/>
    <w:rsid w:val="009B2ECC"/>
    <w:rsid w:val="009B34E3"/>
    <w:rsid w:val="009B4FA0"/>
    <w:rsid w:val="009B59C7"/>
    <w:rsid w:val="009B6C70"/>
    <w:rsid w:val="009C22A9"/>
    <w:rsid w:val="009C6F3B"/>
    <w:rsid w:val="009C7CA1"/>
    <w:rsid w:val="009D44A4"/>
    <w:rsid w:val="009D4715"/>
    <w:rsid w:val="009D5562"/>
    <w:rsid w:val="009D5BC7"/>
    <w:rsid w:val="009E45FF"/>
    <w:rsid w:val="009E5486"/>
    <w:rsid w:val="009E65FB"/>
    <w:rsid w:val="009E6DAF"/>
    <w:rsid w:val="009E705D"/>
    <w:rsid w:val="009F1126"/>
    <w:rsid w:val="009F2C3E"/>
    <w:rsid w:val="009F79EF"/>
    <w:rsid w:val="00A00BE4"/>
    <w:rsid w:val="00A013FE"/>
    <w:rsid w:val="00A0312B"/>
    <w:rsid w:val="00A03377"/>
    <w:rsid w:val="00A07C0A"/>
    <w:rsid w:val="00A10B83"/>
    <w:rsid w:val="00A173A1"/>
    <w:rsid w:val="00A17FEB"/>
    <w:rsid w:val="00A21D02"/>
    <w:rsid w:val="00A258B1"/>
    <w:rsid w:val="00A331D6"/>
    <w:rsid w:val="00A34C80"/>
    <w:rsid w:val="00A35EA1"/>
    <w:rsid w:val="00A375AD"/>
    <w:rsid w:val="00A40C83"/>
    <w:rsid w:val="00A411FD"/>
    <w:rsid w:val="00A437B4"/>
    <w:rsid w:val="00A444A3"/>
    <w:rsid w:val="00A44A14"/>
    <w:rsid w:val="00A46879"/>
    <w:rsid w:val="00A46E33"/>
    <w:rsid w:val="00A471B2"/>
    <w:rsid w:val="00A47EDA"/>
    <w:rsid w:val="00A525F1"/>
    <w:rsid w:val="00A531F7"/>
    <w:rsid w:val="00A54152"/>
    <w:rsid w:val="00A54840"/>
    <w:rsid w:val="00A565E6"/>
    <w:rsid w:val="00A5706F"/>
    <w:rsid w:val="00A62CD1"/>
    <w:rsid w:val="00A64361"/>
    <w:rsid w:val="00A66A20"/>
    <w:rsid w:val="00A7153C"/>
    <w:rsid w:val="00A72D04"/>
    <w:rsid w:val="00A73547"/>
    <w:rsid w:val="00A75E7A"/>
    <w:rsid w:val="00A76114"/>
    <w:rsid w:val="00A76BAB"/>
    <w:rsid w:val="00A80E77"/>
    <w:rsid w:val="00A8218A"/>
    <w:rsid w:val="00A83342"/>
    <w:rsid w:val="00A86BF2"/>
    <w:rsid w:val="00A90B79"/>
    <w:rsid w:val="00A9134D"/>
    <w:rsid w:val="00A95BB3"/>
    <w:rsid w:val="00A9717F"/>
    <w:rsid w:val="00AA0AB4"/>
    <w:rsid w:val="00AA1124"/>
    <w:rsid w:val="00AA796D"/>
    <w:rsid w:val="00AB1120"/>
    <w:rsid w:val="00AB1F7C"/>
    <w:rsid w:val="00AB3D05"/>
    <w:rsid w:val="00AB4386"/>
    <w:rsid w:val="00AB4AB2"/>
    <w:rsid w:val="00AB5228"/>
    <w:rsid w:val="00AB557A"/>
    <w:rsid w:val="00AB6BDA"/>
    <w:rsid w:val="00AC0F72"/>
    <w:rsid w:val="00AC12D7"/>
    <w:rsid w:val="00AC154C"/>
    <w:rsid w:val="00AC7A74"/>
    <w:rsid w:val="00AD1A18"/>
    <w:rsid w:val="00AD69D3"/>
    <w:rsid w:val="00AD6A00"/>
    <w:rsid w:val="00AE1398"/>
    <w:rsid w:val="00AE1DBA"/>
    <w:rsid w:val="00AE3066"/>
    <w:rsid w:val="00AE5C15"/>
    <w:rsid w:val="00AF5DC6"/>
    <w:rsid w:val="00AF5FDA"/>
    <w:rsid w:val="00B0054B"/>
    <w:rsid w:val="00B00F3A"/>
    <w:rsid w:val="00B01A03"/>
    <w:rsid w:val="00B02FAE"/>
    <w:rsid w:val="00B03E26"/>
    <w:rsid w:val="00B04384"/>
    <w:rsid w:val="00B051A8"/>
    <w:rsid w:val="00B05AE8"/>
    <w:rsid w:val="00B05D29"/>
    <w:rsid w:val="00B06000"/>
    <w:rsid w:val="00B066F1"/>
    <w:rsid w:val="00B11671"/>
    <w:rsid w:val="00B11FEE"/>
    <w:rsid w:val="00B14C5B"/>
    <w:rsid w:val="00B16DC8"/>
    <w:rsid w:val="00B22650"/>
    <w:rsid w:val="00B23000"/>
    <w:rsid w:val="00B23F7D"/>
    <w:rsid w:val="00B25CB9"/>
    <w:rsid w:val="00B2631C"/>
    <w:rsid w:val="00B27951"/>
    <w:rsid w:val="00B30D0C"/>
    <w:rsid w:val="00B331CB"/>
    <w:rsid w:val="00B342D6"/>
    <w:rsid w:val="00B34C9D"/>
    <w:rsid w:val="00B35B9F"/>
    <w:rsid w:val="00B37DF1"/>
    <w:rsid w:val="00B411B8"/>
    <w:rsid w:val="00B42ACE"/>
    <w:rsid w:val="00B500E5"/>
    <w:rsid w:val="00B516DA"/>
    <w:rsid w:val="00B521BF"/>
    <w:rsid w:val="00B57ADE"/>
    <w:rsid w:val="00B659CD"/>
    <w:rsid w:val="00B65BF8"/>
    <w:rsid w:val="00B66DF2"/>
    <w:rsid w:val="00B70576"/>
    <w:rsid w:val="00B72B40"/>
    <w:rsid w:val="00B742DD"/>
    <w:rsid w:val="00B7492E"/>
    <w:rsid w:val="00B75239"/>
    <w:rsid w:val="00B776F5"/>
    <w:rsid w:val="00B808EE"/>
    <w:rsid w:val="00B82AAA"/>
    <w:rsid w:val="00B837D0"/>
    <w:rsid w:val="00B845F2"/>
    <w:rsid w:val="00B911C8"/>
    <w:rsid w:val="00B91338"/>
    <w:rsid w:val="00B95374"/>
    <w:rsid w:val="00B97837"/>
    <w:rsid w:val="00BA39FF"/>
    <w:rsid w:val="00BA4289"/>
    <w:rsid w:val="00BA45D7"/>
    <w:rsid w:val="00BA4E92"/>
    <w:rsid w:val="00BA7CAD"/>
    <w:rsid w:val="00BB0645"/>
    <w:rsid w:val="00BB16D4"/>
    <w:rsid w:val="00BB1FAC"/>
    <w:rsid w:val="00BB74D5"/>
    <w:rsid w:val="00BC605B"/>
    <w:rsid w:val="00BC6F4C"/>
    <w:rsid w:val="00BC7469"/>
    <w:rsid w:val="00BD00BC"/>
    <w:rsid w:val="00BD2537"/>
    <w:rsid w:val="00BD4F11"/>
    <w:rsid w:val="00BD5043"/>
    <w:rsid w:val="00BD6BDA"/>
    <w:rsid w:val="00BE1817"/>
    <w:rsid w:val="00BE21C3"/>
    <w:rsid w:val="00BE43AA"/>
    <w:rsid w:val="00BE6EED"/>
    <w:rsid w:val="00BE7E4A"/>
    <w:rsid w:val="00BF0047"/>
    <w:rsid w:val="00BF0256"/>
    <w:rsid w:val="00BF2428"/>
    <w:rsid w:val="00BF3357"/>
    <w:rsid w:val="00BF4105"/>
    <w:rsid w:val="00BF5E5D"/>
    <w:rsid w:val="00C10C19"/>
    <w:rsid w:val="00C11AF6"/>
    <w:rsid w:val="00C203C4"/>
    <w:rsid w:val="00C2232F"/>
    <w:rsid w:val="00C22D5C"/>
    <w:rsid w:val="00C354EB"/>
    <w:rsid w:val="00C36343"/>
    <w:rsid w:val="00C37934"/>
    <w:rsid w:val="00C4038B"/>
    <w:rsid w:val="00C40BC5"/>
    <w:rsid w:val="00C41E11"/>
    <w:rsid w:val="00C423BA"/>
    <w:rsid w:val="00C44D0C"/>
    <w:rsid w:val="00C51DC0"/>
    <w:rsid w:val="00C54112"/>
    <w:rsid w:val="00C54FA7"/>
    <w:rsid w:val="00C56842"/>
    <w:rsid w:val="00C618DF"/>
    <w:rsid w:val="00C61E8D"/>
    <w:rsid w:val="00C632D4"/>
    <w:rsid w:val="00C63E2C"/>
    <w:rsid w:val="00C6400F"/>
    <w:rsid w:val="00C64D46"/>
    <w:rsid w:val="00C67142"/>
    <w:rsid w:val="00C71420"/>
    <w:rsid w:val="00C71B3E"/>
    <w:rsid w:val="00C729A9"/>
    <w:rsid w:val="00C7417E"/>
    <w:rsid w:val="00C772B7"/>
    <w:rsid w:val="00C77B43"/>
    <w:rsid w:val="00C77EF6"/>
    <w:rsid w:val="00C8046E"/>
    <w:rsid w:val="00C80DF3"/>
    <w:rsid w:val="00C82EB9"/>
    <w:rsid w:val="00C870B9"/>
    <w:rsid w:val="00C8714C"/>
    <w:rsid w:val="00C904BB"/>
    <w:rsid w:val="00C93DD9"/>
    <w:rsid w:val="00C94537"/>
    <w:rsid w:val="00C97779"/>
    <w:rsid w:val="00CA06EB"/>
    <w:rsid w:val="00CA1127"/>
    <w:rsid w:val="00CA222F"/>
    <w:rsid w:val="00CA52A0"/>
    <w:rsid w:val="00CA56F7"/>
    <w:rsid w:val="00CB4BC2"/>
    <w:rsid w:val="00CB6782"/>
    <w:rsid w:val="00CC104C"/>
    <w:rsid w:val="00CC25BB"/>
    <w:rsid w:val="00CC5671"/>
    <w:rsid w:val="00CC5DA9"/>
    <w:rsid w:val="00CC7A39"/>
    <w:rsid w:val="00CD0BCD"/>
    <w:rsid w:val="00CD4AA6"/>
    <w:rsid w:val="00CD6683"/>
    <w:rsid w:val="00CE089A"/>
    <w:rsid w:val="00CE1837"/>
    <w:rsid w:val="00CE20AB"/>
    <w:rsid w:val="00CE59F8"/>
    <w:rsid w:val="00CE659F"/>
    <w:rsid w:val="00CE75EF"/>
    <w:rsid w:val="00CF2360"/>
    <w:rsid w:val="00CF78E3"/>
    <w:rsid w:val="00D00497"/>
    <w:rsid w:val="00D00EB6"/>
    <w:rsid w:val="00D0246E"/>
    <w:rsid w:val="00D030CE"/>
    <w:rsid w:val="00D030E3"/>
    <w:rsid w:val="00D03D3C"/>
    <w:rsid w:val="00D03D67"/>
    <w:rsid w:val="00D10746"/>
    <w:rsid w:val="00D144C1"/>
    <w:rsid w:val="00D14EEA"/>
    <w:rsid w:val="00D17551"/>
    <w:rsid w:val="00D21477"/>
    <w:rsid w:val="00D22010"/>
    <w:rsid w:val="00D22180"/>
    <w:rsid w:val="00D233C4"/>
    <w:rsid w:val="00D234E2"/>
    <w:rsid w:val="00D242F7"/>
    <w:rsid w:val="00D325B5"/>
    <w:rsid w:val="00D33ABC"/>
    <w:rsid w:val="00D34D53"/>
    <w:rsid w:val="00D3676D"/>
    <w:rsid w:val="00D40527"/>
    <w:rsid w:val="00D40AA7"/>
    <w:rsid w:val="00D41402"/>
    <w:rsid w:val="00D429BB"/>
    <w:rsid w:val="00D42F81"/>
    <w:rsid w:val="00D4302A"/>
    <w:rsid w:val="00D44CBF"/>
    <w:rsid w:val="00D4510A"/>
    <w:rsid w:val="00D454BB"/>
    <w:rsid w:val="00D46822"/>
    <w:rsid w:val="00D50278"/>
    <w:rsid w:val="00D5127D"/>
    <w:rsid w:val="00D51F62"/>
    <w:rsid w:val="00D527FD"/>
    <w:rsid w:val="00D53246"/>
    <w:rsid w:val="00D54607"/>
    <w:rsid w:val="00D55C41"/>
    <w:rsid w:val="00D5616A"/>
    <w:rsid w:val="00D577CF"/>
    <w:rsid w:val="00D5795E"/>
    <w:rsid w:val="00D60340"/>
    <w:rsid w:val="00D60B4A"/>
    <w:rsid w:val="00D615F8"/>
    <w:rsid w:val="00D6458D"/>
    <w:rsid w:val="00D7163E"/>
    <w:rsid w:val="00D71B4D"/>
    <w:rsid w:val="00D74B21"/>
    <w:rsid w:val="00D75057"/>
    <w:rsid w:val="00D75F49"/>
    <w:rsid w:val="00D761CD"/>
    <w:rsid w:val="00D7742B"/>
    <w:rsid w:val="00D77896"/>
    <w:rsid w:val="00D77A03"/>
    <w:rsid w:val="00D80324"/>
    <w:rsid w:val="00D8116E"/>
    <w:rsid w:val="00D83F29"/>
    <w:rsid w:val="00D85865"/>
    <w:rsid w:val="00D861E2"/>
    <w:rsid w:val="00D92C14"/>
    <w:rsid w:val="00D93F71"/>
    <w:rsid w:val="00D96BBE"/>
    <w:rsid w:val="00DA1FA4"/>
    <w:rsid w:val="00DA6B8B"/>
    <w:rsid w:val="00DA7471"/>
    <w:rsid w:val="00DA77BD"/>
    <w:rsid w:val="00DB2F06"/>
    <w:rsid w:val="00DB3C47"/>
    <w:rsid w:val="00DB5B1A"/>
    <w:rsid w:val="00DC2628"/>
    <w:rsid w:val="00DC2A5F"/>
    <w:rsid w:val="00DC34C3"/>
    <w:rsid w:val="00DC7223"/>
    <w:rsid w:val="00DD5B80"/>
    <w:rsid w:val="00DE1BF7"/>
    <w:rsid w:val="00DE4308"/>
    <w:rsid w:val="00DF281B"/>
    <w:rsid w:val="00DF77CE"/>
    <w:rsid w:val="00E003D5"/>
    <w:rsid w:val="00E00D1B"/>
    <w:rsid w:val="00E013D2"/>
    <w:rsid w:val="00E01A6F"/>
    <w:rsid w:val="00E02D75"/>
    <w:rsid w:val="00E035B8"/>
    <w:rsid w:val="00E03688"/>
    <w:rsid w:val="00E150C9"/>
    <w:rsid w:val="00E155D2"/>
    <w:rsid w:val="00E15E48"/>
    <w:rsid w:val="00E21778"/>
    <w:rsid w:val="00E245C8"/>
    <w:rsid w:val="00E25CF1"/>
    <w:rsid w:val="00E270F0"/>
    <w:rsid w:val="00E30374"/>
    <w:rsid w:val="00E33B10"/>
    <w:rsid w:val="00E33D21"/>
    <w:rsid w:val="00E34C37"/>
    <w:rsid w:val="00E35FFE"/>
    <w:rsid w:val="00E36159"/>
    <w:rsid w:val="00E36895"/>
    <w:rsid w:val="00E36F87"/>
    <w:rsid w:val="00E37596"/>
    <w:rsid w:val="00E4733E"/>
    <w:rsid w:val="00E476F6"/>
    <w:rsid w:val="00E54DFF"/>
    <w:rsid w:val="00E55532"/>
    <w:rsid w:val="00E620D2"/>
    <w:rsid w:val="00E628D1"/>
    <w:rsid w:val="00E63225"/>
    <w:rsid w:val="00E65366"/>
    <w:rsid w:val="00E67D59"/>
    <w:rsid w:val="00E70CE5"/>
    <w:rsid w:val="00E711B4"/>
    <w:rsid w:val="00E71860"/>
    <w:rsid w:val="00E71E99"/>
    <w:rsid w:val="00E744C4"/>
    <w:rsid w:val="00E7470E"/>
    <w:rsid w:val="00E756B5"/>
    <w:rsid w:val="00E813A0"/>
    <w:rsid w:val="00E8356C"/>
    <w:rsid w:val="00E85CCF"/>
    <w:rsid w:val="00E8664A"/>
    <w:rsid w:val="00E87CC5"/>
    <w:rsid w:val="00E905C9"/>
    <w:rsid w:val="00E93BAB"/>
    <w:rsid w:val="00E93E38"/>
    <w:rsid w:val="00E9585E"/>
    <w:rsid w:val="00E95BDD"/>
    <w:rsid w:val="00E967B3"/>
    <w:rsid w:val="00E97B76"/>
    <w:rsid w:val="00EA1D50"/>
    <w:rsid w:val="00EA6CC2"/>
    <w:rsid w:val="00EB6DF3"/>
    <w:rsid w:val="00EC3C19"/>
    <w:rsid w:val="00EC4325"/>
    <w:rsid w:val="00EC4A44"/>
    <w:rsid w:val="00EC4B69"/>
    <w:rsid w:val="00EC64C8"/>
    <w:rsid w:val="00ED3536"/>
    <w:rsid w:val="00ED4146"/>
    <w:rsid w:val="00ED4294"/>
    <w:rsid w:val="00EE0C5C"/>
    <w:rsid w:val="00EE4F44"/>
    <w:rsid w:val="00EE7470"/>
    <w:rsid w:val="00EE76F8"/>
    <w:rsid w:val="00EE7F71"/>
    <w:rsid w:val="00EF0F9B"/>
    <w:rsid w:val="00EF1226"/>
    <w:rsid w:val="00EF281F"/>
    <w:rsid w:val="00EF3A6D"/>
    <w:rsid w:val="00EF3B4E"/>
    <w:rsid w:val="00EF429D"/>
    <w:rsid w:val="00EF6BDA"/>
    <w:rsid w:val="00EF7027"/>
    <w:rsid w:val="00EF72B7"/>
    <w:rsid w:val="00F033C5"/>
    <w:rsid w:val="00F04D5C"/>
    <w:rsid w:val="00F06CD7"/>
    <w:rsid w:val="00F078B7"/>
    <w:rsid w:val="00F07B71"/>
    <w:rsid w:val="00F1490A"/>
    <w:rsid w:val="00F22C87"/>
    <w:rsid w:val="00F243B2"/>
    <w:rsid w:val="00F26AE9"/>
    <w:rsid w:val="00F357A9"/>
    <w:rsid w:val="00F36DC1"/>
    <w:rsid w:val="00F4170F"/>
    <w:rsid w:val="00F425FD"/>
    <w:rsid w:val="00F43DDB"/>
    <w:rsid w:val="00F46A40"/>
    <w:rsid w:val="00F506AE"/>
    <w:rsid w:val="00F51AF0"/>
    <w:rsid w:val="00F531BE"/>
    <w:rsid w:val="00F5435C"/>
    <w:rsid w:val="00F57010"/>
    <w:rsid w:val="00F5765E"/>
    <w:rsid w:val="00F61237"/>
    <w:rsid w:val="00F62107"/>
    <w:rsid w:val="00F64761"/>
    <w:rsid w:val="00F716BF"/>
    <w:rsid w:val="00F72114"/>
    <w:rsid w:val="00F726DA"/>
    <w:rsid w:val="00F7501C"/>
    <w:rsid w:val="00F816F9"/>
    <w:rsid w:val="00F83D61"/>
    <w:rsid w:val="00F86E25"/>
    <w:rsid w:val="00F876DE"/>
    <w:rsid w:val="00F91FAC"/>
    <w:rsid w:val="00F93DD7"/>
    <w:rsid w:val="00F940CA"/>
    <w:rsid w:val="00F97355"/>
    <w:rsid w:val="00FA1FE1"/>
    <w:rsid w:val="00FA33C4"/>
    <w:rsid w:val="00FA5B0D"/>
    <w:rsid w:val="00FA7FFC"/>
    <w:rsid w:val="00FB200A"/>
    <w:rsid w:val="00FC0402"/>
    <w:rsid w:val="00FD15B6"/>
    <w:rsid w:val="00FD76BD"/>
    <w:rsid w:val="00FE6995"/>
    <w:rsid w:val="00FE6DE5"/>
    <w:rsid w:val="00FF0114"/>
    <w:rsid w:val="00FF0608"/>
    <w:rsid w:val="00FF06FF"/>
    <w:rsid w:val="00FF1FBD"/>
    <w:rsid w:val="00FF26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9B6C0"/>
  <w15:chartTrackingRefBased/>
  <w15:docId w15:val="{D50E0D4A-03B1-4994-BA5D-8FFEF6F4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kern w:val="2"/>
        <w:sz w:val="24"/>
        <w:szCs w:val="32"/>
        <w:lang w:val="en-C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06"/>
  </w:style>
  <w:style w:type="paragraph" w:styleId="Heading1">
    <w:name w:val="heading 1"/>
    <w:basedOn w:val="Normal"/>
    <w:next w:val="Normal"/>
    <w:link w:val="Heading1Char"/>
    <w:uiPriority w:val="9"/>
    <w:qFormat/>
    <w:rsid w:val="00DB2F06"/>
    <w:pPr>
      <w:keepNext/>
      <w:keepLines/>
      <w:outlineLvl w:val="0"/>
    </w:pPr>
    <w:rPr>
      <w:rFonts w:eastAsiaTheme="majorEastAsia"/>
      <w:b/>
      <w:color w:val="000000" w:themeColor="text1"/>
      <w:sz w:val="36"/>
    </w:rPr>
  </w:style>
  <w:style w:type="paragraph" w:styleId="Heading2">
    <w:name w:val="heading 2"/>
    <w:basedOn w:val="Normal"/>
    <w:next w:val="Normal"/>
    <w:link w:val="Heading2Char"/>
    <w:uiPriority w:val="9"/>
    <w:unhideWhenUsed/>
    <w:qFormat/>
    <w:rsid w:val="00F64761"/>
    <w:pPr>
      <w:keepNext/>
      <w:keepLines/>
      <w:spacing w:line="259" w:lineRule="auto"/>
      <w:outlineLvl w:val="1"/>
    </w:pPr>
    <w:rPr>
      <w:rFonts w:eastAsiaTheme="majorEastAsia"/>
      <w:b/>
      <w:bCs/>
      <w:sz w:val="32"/>
      <w:szCs w:val="26"/>
    </w:rPr>
  </w:style>
  <w:style w:type="paragraph" w:styleId="Heading3">
    <w:name w:val="heading 3"/>
    <w:basedOn w:val="Normal"/>
    <w:next w:val="Normal"/>
    <w:link w:val="Heading3Char"/>
    <w:uiPriority w:val="9"/>
    <w:qFormat/>
    <w:rsid w:val="00DB2F06"/>
    <w:pPr>
      <w:keepNext/>
      <w:keepLines/>
      <w:spacing w:line="259" w:lineRule="auto"/>
      <w:outlineLvl w:val="2"/>
    </w:pPr>
    <w:rPr>
      <w:rFonts w:eastAsiaTheme="majorEastAsia"/>
      <w:b/>
      <w:bCs/>
      <w:sz w:val="28"/>
    </w:rPr>
  </w:style>
  <w:style w:type="paragraph" w:styleId="Heading4">
    <w:name w:val="heading 4"/>
    <w:basedOn w:val="Normal"/>
    <w:next w:val="Normal"/>
    <w:link w:val="Heading4Char"/>
    <w:uiPriority w:val="9"/>
    <w:qFormat/>
    <w:rsid w:val="00DB2F06"/>
    <w:pPr>
      <w:keepNext/>
      <w:keepLines/>
      <w:spacing w:line="259" w:lineRule="auto"/>
      <w:outlineLvl w:val="3"/>
    </w:pPr>
    <w:rPr>
      <w:rFonts w:eastAsiaTheme="majorEastAsia"/>
      <w:b/>
      <w:bCs/>
      <w:iCs/>
    </w:rPr>
  </w:style>
  <w:style w:type="paragraph" w:styleId="Heading5">
    <w:name w:val="heading 5"/>
    <w:basedOn w:val="Normal"/>
    <w:next w:val="Normal"/>
    <w:link w:val="Heading5Char"/>
    <w:uiPriority w:val="9"/>
    <w:qFormat/>
    <w:rsid w:val="00DB2F06"/>
    <w:pPr>
      <w:keepNext/>
      <w:keepLines/>
      <w:spacing w:line="259" w:lineRule="auto"/>
      <w:outlineLvl w:val="4"/>
    </w:pPr>
    <w:rPr>
      <w:rFonts w:eastAsiaTheme="majorEastAsia"/>
      <w:b/>
    </w:rPr>
  </w:style>
  <w:style w:type="paragraph" w:styleId="Heading6">
    <w:name w:val="heading 6"/>
    <w:basedOn w:val="Normal"/>
    <w:next w:val="Normal"/>
    <w:link w:val="Heading6Char"/>
    <w:uiPriority w:val="9"/>
    <w:semiHidden/>
    <w:unhideWhenUsed/>
    <w:qFormat/>
    <w:rsid w:val="008705B9"/>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705B9"/>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705B9"/>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705B9"/>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4761"/>
    <w:rPr>
      <w:rFonts w:eastAsiaTheme="majorEastAsia"/>
      <w:b/>
      <w:bCs/>
      <w:sz w:val="32"/>
      <w:szCs w:val="26"/>
    </w:rPr>
  </w:style>
  <w:style w:type="character" w:customStyle="1" w:styleId="Heading3Char">
    <w:name w:val="Heading 3 Char"/>
    <w:basedOn w:val="DefaultParagraphFont"/>
    <w:link w:val="Heading3"/>
    <w:uiPriority w:val="9"/>
    <w:rsid w:val="00DB2F06"/>
    <w:rPr>
      <w:rFonts w:eastAsiaTheme="majorEastAsia"/>
      <w:b/>
      <w:bCs/>
      <w:sz w:val="28"/>
    </w:rPr>
  </w:style>
  <w:style w:type="character" w:customStyle="1" w:styleId="Heading4Char">
    <w:name w:val="Heading 4 Char"/>
    <w:basedOn w:val="DefaultParagraphFont"/>
    <w:link w:val="Heading4"/>
    <w:uiPriority w:val="9"/>
    <w:rsid w:val="00DB2F06"/>
    <w:rPr>
      <w:rFonts w:eastAsiaTheme="majorEastAsia"/>
      <w:b/>
      <w:bCs/>
      <w:iCs/>
      <w:sz w:val="24"/>
    </w:rPr>
  </w:style>
  <w:style w:type="character" w:customStyle="1" w:styleId="Heading5Char">
    <w:name w:val="Heading 5 Char"/>
    <w:basedOn w:val="DefaultParagraphFont"/>
    <w:link w:val="Heading5"/>
    <w:uiPriority w:val="9"/>
    <w:rsid w:val="00DB2F06"/>
    <w:rPr>
      <w:rFonts w:eastAsiaTheme="majorEastAsia"/>
      <w:b/>
      <w:sz w:val="24"/>
    </w:rPr>
  </w:style>
  <w:style w:type="character" w:styleId="CommentReference">
    <w:name w:val="annotation reference"/>
    <w:basedOn w:val="DefaultParagraphFont"/>
    <w:uiPriority w:val="99"/>
    <w:semiHidden/>
    <w:unhideWhenUsed/>
    <w:rsid w:val="00187142"/>
    <w:rPr>
      <w:sz w:val="16"/>
      <w:szCs w:val="16"/>
    </w:rPr>
  </w:style>
  <w:style w:type="character" w:customStyle="1" w:styleId="Heading1Char">
    <w:name w:val="Heading 1 Char"/>
    <w:basedOn w:val="DefaultParagraphFont"/>
    <w:link w:val="Heading1"/>
    <w:uiPriority w:val="9"/>
    <w:rsid w:val="00DB2F06"/>
    <w:rPr>
      <w:rFonts w:eastAsiaTheme="majorEastAsia"/>
      <w:b/>
      <w:color w:val="000000" w:themeColor="text1"/>
      <w:sz w:val="36"/>
    </w:rPr>
  </w:style>
  <w:style w:type="character" w:customStyle="1" w:styleId="Heading6Char">
    <w:name w:val="Heading 6 Char"/>
    <w:basedOn w:val="DefaultParagraphFont"/>
    <w:link w:val="Heading6"/>
    <w:uiPriority w:val="9"/>
    <w:semiHidden/>
    <w:rsid w:val="008705B9"/>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8705B9"/>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8705B9"/>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8705B9"/>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8705B9"/>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8705B9"/>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8705B9"/>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8705B9"/>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8705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05B9"/>
    <w:rPr>
      <w:i/>
      <w:iCs/>
      <w:color w:val="404040" w:themeColor="text1" w:themeTint="BF"/>
    </w:rPr>
  </w:style>
  <w:style w:type="paragraph" w:styleId="ListParagraph">
    <w:name w:val="List Paragraph"/>
    <w:basedOn w:val="Normal"/>
    <w:uiPriority w:val="34"/>
    <w:qFormat/>
    <w:rsid w:val="008705B9"/>
    <w:pPr>
      <w:ind w:left="720"/>
      <w:contextualSpacing/>
    </w:pPr>
  </w:style>
  <w:style w:type="character" w:styleId="IntenseEmphasis">
    <w:name w:val="Intense Emphasis"/>
    <w:basedOn w:val="DefaultParagraphFont"/>
    <w:uiPriority w:val="21"/>
    <w:qFormat/>
    <w:rsid w:val="008705B9"/>
    <w:rPr>
      <w:i/>
      <w:iCs/>
      <w:color w:val="365F91" w:themeColor="accent1" w:themeShade="BF"/>
    </w:rPr>
  </w:style>
  <w:style w:type="paragraph" w:styleId="IntenseQuote">
    <w:name w:val="Intense Quote"/>
    <w:basedOn w:val="Normal"/>
    <w:next w:val="Normal"/>
    <w:link w:val="IntenseQuoteChar"/>
    <w:uiPriority w:val="30"/>
    <w:qFormat/>
    <w:rsid w:val="008705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705B9"/>
    <w:rPr>
      <w:i/>
      <w:iCs/>
      <w:color w:val="365F91" w:themeColor="accent1" w:themeShade="BF"/>
    </w:rPr>
  </w:style>
  <w:style w:type="character" w:styleId="IntenseReference">
    <w:name w:val="Intense Reference"/>
    <w:basedOn w:val="DefaultParagraphFont"/>
    <w:uiPriority w:val="32"/>
    <w:qFormat/>
    <w:rsid w:val="008705B9"/>
    <w:rPr>
      <w:b/>
      <w:bCs/>
      <w:smallCaps/>
      <w:color w:val="365F91" w:themeColor="accent1" w:themeShade="BF"/>
      <w:spacing w:val="5"/>
    </w:rPr>
  </w:style>
  <w:style w:type="character" w:styleId="Hyperlink">
    <w:name w:val="Hyperlink"/>
    <w:basedOn w:val="DefaultParagraphFont"/>
    <w:uiPriority w:val="99"/>
    <w:unhideWhenUsed/>
    <w:rsid w:val="00750836"/>
    <w:rPr>
      <w:color w:val="0000FF" w:themeColor="hyperlink"/>
      <w:u w:val="single"/>
    </w:rPr>
  </w:style>
  <w:style w:type="character" w:styleId="UnresolvedMention">
    <w:name w:val="Unresolved Mention"/>
    <w:basedOn w:val="DefaultParagraphFont"/>
    <w:uiPriority w:val="99"/>
    <w:semiHidden/>
    <w:unhideWhenUsed/>
    <w:rsid w:val="00750836"/>
    <w:rPr>
      <w:color w:val="605E5C"/>
      <w:shd w:val="clear" w:color="auto" w:fill="E1DFDD"/>
    </w:rPr>
  </w:style>
  <w:style w:type="paragraph" w:customStyle="1" w:styleId="xmsonormal">
    <w:name w:val="x_msonormal"/>
    <w:basedOn w:val="Normal"/>
    <w:rsid w:val="002D5726"/>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9859">
      <w:bodyDiv w:val="1"/>
      <w:marLeft w:val="0"/>
      <w:marRight w:val="0"/>
      <w:marTop w:val="0"/>
      <w:marBottom w:val="0"/>
      <w:divBdr>
        <w:top w:val="none" w:sz="0" w:space="0" w:color="auto"/>
        <w:left w:val="none" w:sz="0" w:space="0" w:color="auto"/>
        <w:bottom w:val="none" w:sz="0" w:space="0" w:color="auto"/>
        <w:right w:val="none" w:sz="0" w:space="0" w:color="auto"/>
      </w:divBdr>
    </w:div>
    <w:div w:id="161162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daalliance.org/whats-new/download-in-an-accessible-ms-word-format-the-final-report-of-the-k-12-education-standards-development-committee-on-what-the-promised-education-accessibility-standardshould-include/" TargetMode="External"/><Relationship Id="rId3" Type="http://schemas.openxmlformats.org/officeDocument/2006/relationships/settings" Target="settings.xml"/><Relationship Id="rId7" Type="http://schemas.openxmlformats.org/officeDocument/2006/relationships/hyperlink" Target="https://www.thestar.com/news/gta/options-for-tdsb-students-with-special-needs-brutally-difficult-to-navigate-parents-say-heres-what/article_8ecafc4a-8741-11ef-8c11-736e087b3f7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rontotoday.ca/local/education/parents-autistic-kids-demanded-new-path-dispute-disability-accommodations-tdsb-said-no-10139136" TargetMode="External"/><Relationship Id="rId11" Type="http://schemas.openxmlformats.org/officeDocument/2006/relationships/theme" Target="theme/theme1.xml"/><Relationship Id="rId5" Type="http://schemas.openxmlformats.org/officeDocument/2006/relationships/hyperlink" Target="https://www.youtube.com/watch?v=ytBvmSMuawM&amp;t=1h26m28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001391\Downloads\K-12%20Education%20Standards%20Development%20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3269</Words>
  <Characters>17200</Characters>
  <Application>Microsoft Office Word</Application>
  <DocSecurity>0</DocSecurity>
  <Lines>365</Lines>
  <Paragraphs>111</Paragraphs>
  <ScaleCrop>false</ScaleCrop>
  <HeadingPairs>
    <vt:vector size="2" baseType="variant">
      <vt:variant>
        <vt:lpstr>Title</vt:lpstr>
      </vt:variant>
      <vt:variant>
        <vt:i4>1</vt:i4>
      </vt:variant>
    </vt:vector>
  </HeadingPairs>
  <TitlesOfParts>
    <vt:vector size="1" baseType="lpstr">
      <vt:lpstr/>
    </vt:vector>
  </TitlesOfParts>
  <Company>Osgoode Hall Law School</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Lepofsky</dc:creator>
  <cp:keywords/>
  <dc:description/>
  <cp:lastModifiedBy>Dixon, Lianne</cp:lastModifiedBy>
  <cp:revision>4</cp:revision>
  <dcterms:created xsi:type="dcterms:W3CDTF">2025-02-06T20:20:00Z</dcterms:created>
  <dcterms:modified xsi:type="dcterms:W3CDTF">2025-02-07T12:54:00Z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786fc299b77c8232d791de3ef6e44fe53e8afc64de63f353ddd7b9490ab7ca6b</vt:lpwstr>
  </property>
</Properties>
</file>