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D1E87" w14:textId="77777777" w:rsidR="007E715B" w:rsidRPr="00D36627" w:rsidRDefault="007E715B" w:rsidP="00C67AA2">
      <w:pPr>
        <w:spacing w:before="240" w:after="200"/>
        <w:ind w:firstLine="720"/>
        <w:rPr>
          <w:rFonts w:ascii="Arial" w:hAnsi="Arial" w:cs="Arial"/>
          <w:sz w:val="24"/>
          <w:szCs w:val="24"/>
        </w:rPr>
      </w:pPr>
      <w:r w:rsidRPr="00D36627">
        <w:rPr>
          <w:rFonts w:ascii="Arial" w:hAnsi="Arial" w:cs="Arial"/>
          <w:noProof/>
          <w:sz w:val="24"/>
          <w:szCs w:val="24"/>
        </w:rPr>
        <w:drawing>
          <wp:inline distT="114300" distB="114300" distL="114300" distR="114300" wp14:anchorId="1A305E9A" wp14:editId="4CA9F6C9">
            <wp:extent cx="1271588" cy="116336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71588" cy="1163367"/>
                    </a:xfrm>
                    <a:prstGeom prst="rect">
                      <a:avLst/>
                    </a:prstGeom>
                    <a:ln/>
                  </pic:spPr>
                </pic:pic>
              </a:graphicData>
            </a:graphic>
          </wp:inline>
        </w:drawing>
      </w:r>
    </w:p>
    <w:p w14:paraId="0158FE68" w14:textId="01CE9D7D" w:rsidR="007E715B" w:rsidRPr="00D36627" w:rsidRDefault="0046292A" w:rsidP="007E715B">
      <w:pPr>
        <w:spacing w:before="240" w:after="200"/>
        <w:rPr>
          <w:rFonts w:ascii="Arial" w:hAnsi="Arial" w:cs="Arial"/>
          <w:sz w:val="24"/>
          <w:szCs w:val="24"/>
        </w:rPr>
      </w:pPr>
      <w:r>
        <w:rPr>
          <w:rFonts w:ascii="Arial" w:hAnsi="Arial" w:cs="Arial"/>
          <w:sz w:val="24"/>
          <w:szCs w:val="24"/>
        </w:rPr>
        <w:t>Approved</w:t>
      </w:r>
      <w:r w:rsidR="007E715B" w:rsidRPr="00D36627">
        <w:rPr>
          <w:rFonts w:ascii="Arial" w:hAnsi="Arial" w:cs="Arial"/>
          <w:sz w:val="24"/>
          <w:szCs w:val="24"/>
        </w:rPr>
        <w:t xml:space="preserve"> Minutes</w:t>
      </w:r>
    </w:p>
    <w:p w14:paraId="4E249BB2" w14:textId="77777777" w:rsidR="007E715B" w:rsidRPr="00D36627" w:rsidRDefault="007E715B" w:rsidP="007E715B">
      <w:pPr>
        <w:spacing w:before="240" w:after="200"/>
        <w:rPr>
          <w:rFonts w:ascii="Arial" w:hAnsi="Arial" w:cs="Arial"/>
          <w:sz w:val="24"/>
          <w:szCs w:val="24"/>
        </w:rPr>
      </w:pPr>
      <w:r w:rsidRPr="00D36627">
        <w:rPr>
          <w:rFonts w:ascii="Arial" w:hAnsi="Arial" w:cs="Arial"/>
          <w:b/>
          <w:sz w:val="24"/>
          <w:szCs w:val="24"/>
        </w:rPr>
        <w:t xml:space="preserve">Name of Committee: </w:t>
      </w:r>
      <w:r w:rsidRPr="00D36627">
        <w:rPr>
          <w:rFonts w:ascii="Arial" w:hAnsi="Arial" w:cs="Arial"/>
          <w:b/>
          <w:sz w:val="24"/>
          <w:szCs w:val="24"/>
        </w:rPr>
        <w:tab/>
      </w:r>
      <w:r w:rsidRPr="00D36627">
        <w:rPr>
          <w:rFonts w:ascii="Arial" w:hAnsi="Arial" w:cs="Arial"/>
          <w:sz w:val="24"/>
          <w:szCs w:val="24"/>
        </w:rPr>
        <w:t>Special Education Advisory Committee</w:t>
      </w:r>
    </w:p>
    <w:p w14:paraId="6D75D32E" w14:textId="7400A3D6" w:rsidR="007E715B" w:rsidRPr="00D36627" w:rsidRDefault="007E715B" w:rsidP="007E715B">
      <w:pPr>
        <w:spacing w:before="240" w:after="200"/>
        <w:rPr>
          <w:rFonts w:ascii="Arial" w:hAnsi="Arial" w:cs="Arial"/>
          <w:sz w:val="24"/>
          <w:szCs w:val="24"/>
        </w:rPr>
      </w:pPr>
      <w:r w:rsidRPr="00D36627">
        <w:rPr>
          <w:rFonts w:ascii="Arial" w:hAnsi="Arial" w:cs="Arial"/>
          <w:b/>
          <w:sz w:val="24"/>
          <w:szCs w:val="24"/>
        </w:rPr>
        <w:t xml:space="preserve">Meeting Date:                    </w:t>
      </w:r>
      <w:r w:rsidR="008C756A" w:rsidRPr="00D36627">
        <w:rPr>
          <w:rFonts w:ascii="Arial" w:hAnsi="Arial" w:cs="Arial"/>
          <w:bCs/>
          <w:sz w:val="24"/>
          <w:szCs w:val="24"/>
        </w:rPr>
        <w:t xml:space="preserve">January 13, </w:t>
      </w:r>
      <w:proofErr w:type="gramStart"/>
      <w:r w:rsidR="008C756A" w:rsidRPr="00D36627">
        <w:rPr>
          <w:rFonts w:ascii="Arial" w:hAnsi="Arial" w:cs="Arial"/>
          <w:sz w:val="24"/>
          <w:szCs w:val="24"/>
        </w:rPr>
        <w:t>2025</w:t>
      </w:r>
      <w:proofErr w:type="gramEnd"/>
      <w:r w:rsidRPr="00D36627">
        <w:rPr>
          <w:rFonts w:ascii="Arial" w:hAnsi="Arial" w:cs="Arial"/>
          <w:sz w:val="24"/>
          <w:szCs w:val="24"/>
        </w:rPr>
        <w:t xml:space="preserve"> 7</w:t>
      </w:r>
      <w:r w:rsidR="008C756A" w:rsidRPr="00D36627">
        <w:rPr>
          <w:rFonts w:ascii="Arial" w:hAnsi="Arial" w:cs="Arial"/>
          <w:sz w:val="24"/>
          <w:szCs w:val="24"/>
        </w:rPr>
        <w:t xml:space="preserve"> </w:t>
      </w:r>
      <w:r w:rsidRPr="00D36627">
        <w:rPr>
          <w:rFonts w:ascii="Arial" w:hAnsi="Arial" w:cs="Arial"/>
          <w:sz w:val="24"/>
          <w:szCs w:val="24"/>
        </w:rPr>
        <w:t>:0</w:t>
      </w:r>
      <w:r w:rsidR="008C756A" w:rsidRPr="00D36627">
        <w:rPr>
          <w:rFonts w:ascii="Arial" w:hAnsi="Arial" w:cs="Arial"/>
          <w:sz w:val="24"/>
          <w:szCs w:val="24"/>
        </w:rPr>
        <w:t>0</w:t>
      </w:r>
      <w:r w:rsidRPr="00D36627">
        <w:rPr>
          <w:rFonts w:ascii="Arial" w:hAnsi="Arial" w:cs="Arial"/>
          <w:sz w:val="24"/>
          <w:szCs w:val="24"/>
        </w:rPr>
        <w:t xml:space="preserve"> p.m.–</w:t>
      </w:r>
      <w:r w:rsidR="0088688B" w:rsidRPr="00D36627">
        <w:rPr>
          <w:rFonts w:ascii="Arial" w:hAnsi="Arial" w:cs="Arial"/>
          <w:sz w:val="24"/>
          <w:szCs w:val="24"/>
        </w:rPr>
        <w:t xml:space="preserve"> </w:t>
      </w:r>
      <w:r w:rsidRPr="00D36627">
        <w:rPr>
          <w:rFonts w:ascii="Arial" w:hAnsi="Arial" w:cs="Arial"/>
          <w:sz w:val="24"/>
          <w:szCs w:val="24"/>
        </w:rPr>
        <w:t>9:00 p.m. (Hybrid)</w:t>
      </w:r>
    </w:p>
    <w:p w14:paraId="5C337702" w14:textId="77777777" w:rsidR="007E715B" w:rsidRPr="00D36627" w:rsidRDefault="007E715B" w:rsidP="007E715B">
      <w:pPr>
        <w:spacing w:before="240" w:after="200"/>
        <w:rPr>
          <w:rFonts w:ascii="Arial" w:hAnsi="Arial" w:cs="Arial"/>
          <w:sz w:val="24"/>
          <w:szCs w:val="24"/>
        </w:rPr>
      </w:pPr>
      <w:r w:rsidRPr="00D36627">
        <w:rPr>
          <w:rFonts w:ascii="Arial" w:hAnsi="Arial" w:cs="Arial"/>
          <w:b/>
          <w:sz w:val="24"/>
          <w:szCs w:val="24"/>
        </w:rPr>
        <w:t>Chair:</w:t>
      </w:r>
      <w:r w:rsidRPr="00D36627">
        <w:rPr>
          <w:rFonts w:ascii="Arial" w:hAnsi="Arial" w:cs="Arial"/>
          <w:sz w:val="24"/>
          <w:szCs w:val="24"/>
        </w:rPr>
        <w:t xml:space="preserve">                                </w:t>
      </w:r>
      <w:r w:rsidRPr="00D36627">
        <w:rPr>
          <w:rFonts w:ascii="Arial" w:hAnsi="Arial" w:cs="Arial"/>
          <w:sz w:val="24"/>
          <w:szCs w:val="24"/>
        </w:rPr>
        <w:tab/>
      </w:r>
      <w:r w:rsidRPr="00D36627">
        <w:rPr>
          <w:rFonts w:ascii="Arial" w:hAnsi="Arial" w:cs="Arial"/>
          <w:b/>
          <w:bCs/>
          <w:sz w:val="24"/>
          <w:szCs w:val="24"/>
        </w:rPr>
        <w:t xml:space="preserve">David Lepofsky </w:t>
      </w:r>
    </w:p>
    <w:p w14:paraId="3D6965C3" w14:textId="2F2B9852" w:rsidR="007E715B" w:rsidRPr="00D36627" w:rsidRDefault="007E715B" w:rsidP="007E715B">
      <w:pPr>
        <w:spacing w:before="240" w:after="200"/>
        <w:rPr>
          <w:rFonts w:ascii="Arial" w:hAnsi="Arial" w:cs="Arial"/>
          <w:b/>
          <w:bCs/>
          <w:sz w:val="24"/>
          <w:szCs w:val="24"/>
        </w:rPr>
      </w:pPr>
      <w:r w:rsidRPr="00D36627">
        <w:rPr>
          <w:rFonts w:ascii="Arial" w:hAnsi="Arial" w:cs="Arial"/>
          <w:b/>
          <w:sz w:val="24"/>
          <w:szCs w:val="24"/>
        </w:rPr>
        <w:t>Vice-Chair:</w:t>
      </w:r>
      <w:r w:rsidRPr="00D36627">
        <w:rPr>
          <w:rFonts w:ascii="Arial" w:hAnsi="Arial" w:cs="Arial"/>
          <w:sz w:val="24"/>
          <w:szCs w:val="24"/>
        </w:rPr>
        <w:t xml:space="preserve">                       </w:t>
      </w:r>
      <w:r w:rsidRPr="00D36627">
        <w:rPr>
          <w:rFonts w:ascii="Arial" w:hAnsi="Arial" w:cs="Arial"/>
          <w:sz w:val="24"/>
          <w:szCs w:val="24"/>
        </w:rPr>
        <w:tab/>
      </w:r>
      <w:r w:rsidR="008C756A" w:rsidRPr="00D36627">
        <w:rPr>
          <w:rFonts w:ascii="Arial" w:hAnsi="Arial" w:cs="Arial"/>
          <w:b/>
          <w:bCs/>
          <w:sz w:val="24"/>
          <w:szCs w:val="24"/>
        </w:rPr>
        <w:t>Tracey O’Regan</w:t>
      </w:r>
    </w:p>
    <w:p w14:paraId="0F71C21C" w14:textId="3FEDEF52" w:rsidR="007E715B" w:rsidRPr="00D36627" w:rsidRDefault="007E715B" w:rsidP="007E715B">
      <w:pPr>
        <w:spacing w:before="240" w:after="240"/>
        <w:rPr>
          <w:rFonts w:ascii="Arial" w:hAnsi="Arial" w:cs="Arial"/>
          <w:sz w:val="24"/>
          <w:szCs w:val="24"/>
        </w:rPr>
      </w:pPr>
      <w:r w:rsidRPr="00D36627">
        <w:rPr>
          <w:rFonts w:ascii="Arial" w:hAnsi="Arial" w:cs="Arial"/>
          <w:sz w:val="24"/>
          <w:szCs w:val="24"/>
        </w:rPr>
        <w:t xml:space="preserve">A meeting of the Special Education Community Advisory Committee convened on </w:t>
      </w:r>
      <w:r w:rsidR="002B302B">
        <w:rPr>
          <w:rFonts w:ascii="Arial" w:hAnsi="Arial" w:cs="Arial"/>
          <w:sz w:val="24"/>
          <w:szCs w:val="24"/>
        </w:rPr>
        <w:t>January 13</w:t>
      </w:r>
      <w:r w:rsidRPr="00D36627">
        <w:rPr>
          <w:rFonts w:ascii="Arial" w:hAnsi="Arial" w:cs="Arial"/>
          <w:sz w:val="24"/>
          <w:szCs w:val="24"/>
        </w:rPr>
        <w:t>, 202</w:t>
      </w:r>
      <w:r w:rsidR="002B302B">
        <w:rPr>
          <w:rFonts w:ascii="Arial" w:hAnsi="Arial" w:cs="Arial"/>
          <w:sz w:val="24"/>
          <w:szCs w:val="24"/>
        </w:rPr>
        <w:t>5</w:t>
      </w:r>
      <w:r w:rsidRPr="00D36627">
        <w:rPr>
          <w:rFonts w:ascii="Arial" w:hAnsi="Arial" w:cs="Arial"/>
          <w:sz w:val="24"/>
          <w:szCs w:val="24"/>
        </w:rPr>
        <w:t>, from 7:00 p.m. to 9:00 p.m. at 5050 Yonge Street</w:t>
      </w:r>
    </w:p>
    <w:p w14:paraId="61DBFBB3" w14:textId="58866B3A" w:rsidR="004C4CB5" w:rsidRPr="00D36627" w:rsidRDefault="005F2D7D" w:rsidP="007E715B">
      <w:pPr>
        <w:spacing w:after="0" w:line="240" w:lineRule="auto"/>
        <w:rPr>
          <w:rFonts w:ascii="Arial" w:eastAsia="Arial" w:hAnsi="Arial" w:cs="Arial"/>
          <w:color w:val="000000"/>
          <w:sz w:val="24"/>
          <w:szCs w:val="24"/>
        </w:rPr>
      </w:pPr>
      <w:r w:rsidRPr="00D36627">
        <w:rPr>
          <w:rFonts w:ascii="Arial" w:eastAsia="Arial" w:hAnsi="Arial" w:cs="Arial"/>
          <w:color w:val="000000"/>
          <w:sz w:val="24"/>
          <w:szCs w:val="24"/>
        </w:rPr>
        <w:t>    </w:t>
      </w:r>
    </w:p>
    <w:tbl>
      <w:tblPr>
        <w:tblStyle w:val="TableGridLight"/>
        <w:tblW w:w="0" w:type="auto"/>
        <w:tblLook w:val="04A0" w:firstRow="1" w:lastRow="0" w:firstColumn="1" w:lastColumn="0" w:noHBand="0" w:noVBand="1"/>
      </w:tblPr>
      <w:tblGrid>
        <w:gridCol w:w="1818"/>
        <w:gridCol w:w="8478"/>
      </w:tblGrid>
      <w:tr w:rsidR="007E726F" w:rsidRPr="00D36627" w14:paraId="5BAB47DA" w14:textId="77777777" w:rsidTr="007E726F">
        <w:trPr>
          <w:trHeight w:val="416"/>
        </w:trPr>
        <w:tc>
          <w:tcPr>
            <w:tcW w:w="1818" w:type="dxa"/>
          </w:tcPr>
          <w:p w14:paraId="5705C9D8" w14:textId="77777777" w:rsidR="007E726F" w:rsidRPr="00D36627" w:rsidRDefault="007E726F" w:rsidP="00C64F10">
            <w:pPr>
              <w:rPr>
                <w:rFonts w:ascii="Arial" w:hAnsi="Arial" w:cs="Arial"/>
                <w:sz w:val="24"/>
                <w:szCs w:val="24"/>
              </w:rPr>
            </w:pPr>
            <w:r w:rsidRPr="00D36627">
              <w:rPr>
                <w:rFonts w:ascii="Arial" w:hAnsi="Arial" w:cs="Arial"/>
                <w:b/>
                <w:sz w:val="24"/>
                <w:szCs w:val="24"/>
              </w:rPr>
              <w:t>Attendance</w:t>
            </w:r>
            <w:r w:rsidRPr="00D36627">
              <w:rPr>
                <w:rFonts w:ascii="Arial" w:hAnsi="Arial" w:cs="Arial"/>
                <w:sz w:val="24"/>
                <w:szCs w:val="24"/>
              </w:rPr>
              <w:t>:</w:t>
            </w:r>
          </w:p>
        </w:tc>
        <w:tc>
          <w:tcPr>
            <w:tcW w:w="8478" w:type="dxa"/>
          </w:tcPr>
          <w:p w14:paraId="141D4C4C" w14:textId="77777777" w:rsidR="007E726F" w:rsidRPr="00D36627" w:rsidRDefault="007E726F" w:rsidP="00C64F10">
            <w:pPr>
              <w:rPr>
                <w:rFonts w:ascii="Arial" w:hAnsi="Arial" w:cs="Arial"/>
                <w:sz w:val="24"/>
                <w:szCs w:val="24"/>
              </w:rPr>
            </w:pPr>
            <w:r w:rsidRPr="00D36627">
              <w:rPr>
                <w:rFonts w:ascii="Arial" w:hAnsi="Arial" w:cs="Arial"/>
                <w:sz w:val="24"/>
                <w:szCs w:val="24"/>
              </w:rPr>
              <w:t>Leo Lagnado - Autism Society of Ontario (Toronto Chapter)</w:t>
            </w:r>
          </w:p>
          <w:p w14:paraId="4304CE82" w14:textId="77777777" w:rsidR="007E726F" w:rsidRPr="00D36627" w:rsidRDefault="007E726F" w:rsidP="00C64F10">
            <w:pPr>
              <w:rPr>
                <w:rFonts w:ascii="Arial" w:hAnsi="Arial" w:cs="Arial"/>
                <w:sz w:val="24"/>
                <w:szCs w:val="24"/>
              </w:rPr>
            </w:pPr>
            <w:r w:rsidRPr="00D36627">
              <w:rPr>
                <w:rFonts w:ascii="Arial" w:hAnsi="Arial" w:cs="Arial"/>
                <w:sz w:val="24"/>
                <w:szCs w:val="24"/>
              </w:rPr>
              <w:t>Richard Carter- Down Syndrome Association of Toronto (DSAT)</w:t>
            </w:r>
          </w:p>
          <w:p w14:paraId="2A733555" w14:textId="77777777" w:rsidR="007E726F" w:rsidRPr="00D36627" w:rsidRDefault="007E726F" w:rsidP="00C64F10">
            <w:pPr>
              <w:rPr>
                <w:rFonts w:ascii="Arial" w:hAnsi="Arial" w:cs="Arial"/>
                <w:sz w:val="24"/>
                <w:szCs w:val="24"/>
              </w:rPr>
            </w:pPr>
            <w:r w:rsidRPr="00D36627">
              <w:rPr>
                <w:rFonts w:ascii="Arial" w:hAnsi="Arial" w:cs="Arial"/>
                <w:sz w:val="24"/>
                <w:szCs w:val="24"/>
              </w:rPr>
              <w:t>Steven Lynette- Epilepsy Toronto</w:t>
            </w:r>
          </w:p>
          <w:p w14:paraId="20D1CB22" w14:textId="77777777" w:rsidR="007E726F" w:rsidRPr="00D36627" w:rsidRDefault="007E726F" w:rsidP="00C64F10">
            <w:pPr>
              <w:rPr>
                <w:rFonts w:ascii="Arial" w:hAnsi="Arial" w:cs="Arial"/>
                <w:sz w:val="24"/>
                <w:szCs w:val="24"/>
              </w:rPr>
            </w:pPr>
            <w:r w:rsidRPr="00D36627">
              <w:rPr>
                <w:rFonts w:ascii="Arial" w:hAnsi="Arial" w:cs="Arial"/>
                <w:sz w:val="24"/>
                <w:szCs w:val="24"/>
              </w:rPr>
              <w:t>Nora Green- Integration Action for Inclusion in Education and Community</w:t>
            </w:r>
          </w:p>
          <w:p w14:paraId="2B6A953E" w14:textId="77777777" w:rsidR="007E726F" w:rsidRPr="00D36627" w:rsidRDefault="007E726F" w:rsidP="00C64F10">
            <w:pPr>
              <w:rPr>
                <w:rFonts w:ascii="Arial" w:hAnsi="Arial" w:cs="Arial"/>
                <w:sz w:val="24"/>
                <w:szCs w:val="24"/>
              </w:rPr>
            </w:pPr>
            <w:r w:rsidRPr="00D36627">
              <w:rPr>
                <w:rFonts w:ascii="Arial" w:hAnsi="Arial" w:cs="Arial"/>
                <w:sz w:val="24"/>
                <w:szCs w:val="24"/>
              </w:rPr>
              <w:t>Beth Dangerfield – Centre for ADHD Awareness Canada</w:t>
            </w:r>
          </w:p>
          <w:p w14:paraId="32EC46B6" w14:textId="77777777" w:rsidR="007E726F" w:rsidRPr="00D36627" w:rsidRDefault="007E726F" w:rsidP="00C64F10">
            <w:pPr>
              <w:rPr>
                <w:rFonts w:ascii="Arial" w:hAnsi="Arial" w:cs="Arial"/>
                <w:sz w:val="24"/>
                <w:szCs w:val="24"/>
              </w:rPr>
            </w:pPr>
            <w:r w:rsidRPr="00D36627">
              <w:rPr>
                <w:rFonts w:ascii="Arial" w:hAnsi="Arial" w:cs="Arial"/>
                <w:sz w:val="24"/>
                <w:szCs w:val="24"/>
              </w:rPr>
              <w:t>David Lepofsky- Ontario Parents of Visually Impaired Children (OPVIC)</w:t>
            </w:r>
          </w:p>
          <w:p w14:paraId="2D619021" w14:textId="77777777" w:rsidR="007E726F" w:rsidRPr="00D36627" w:rsidRDefault="007E726F" w:rsidP="00C64F10">
            <w:pPr>
              <w:rPr>
                <w:rFonts w:ascii="Arial" w:hAnsi="Arial" w:cs="Arial"/>
                <w:sz w:val="24"/>
                <w:szCs w:val="24"/>
              </w:rPr>
            </w:pPr>
            <w:r w:rsidRPr="00D36627">
              <w:rPr>
                <w:rFonts w:ascii="Arial" w:hAnsi="Arial" w:cs="Arial"/>
                <w:sz w:val="24"/>
                <w:szCs w:val="24"/>
              </w:rPr>
              <w:t>Tracey O'Regan - Community Living Toronto</w:t>
            </w:r>
          </w:p>
          <w:p w14:paraId="05BFD2E0" w14:textId="77777777" w:rsidR="007E726F" w:rsidRPr="00D36627" w:rsidRDefault="007E726F" w:rsidP="007E726F">
            <w:pPr>
              <w:rPr>
                <w:rFonts w:ascii="Arial" w:hAnsi="Arial" w:cs="Arial"/>
                <w:sz w:val="24"/>
                <w:szCs w:val="24"/>
              </w:rPr>
            </w:pPr>
            <w:r w:rsidRPr="00D36627">
              <w:rPr>
                <w:rFonts w:ascii="Arial" w:hAnsi="Arial" w:cs="Arial"/>
                <w:sz w:val="24"/>
                <w:szCs w:val="24"/>
              </w:rPr>
              <w:t xml:space="preserve">Bronwen Alsop- VOICE for Deaf and </w:t>
            </w:r>
            <w:proofErr w:type="gramStart"/>
            <w:r w:rsidRPr="00D36627">
              <w:rPr>
                <w:rFonts w:ascii="Arial" w:hAnsi="Arial" w:cs="Arial"/>
                <w:sz w:val="24"/>
                <w:szCs w:val="24"/>
              </w:rPr>
              <w:t>Hearing Impaired</w:t>
            </w:r>
            <w:proofErr w:type="gramEnd"/>
            <w:r w:rsidRPr="00D36627">
              <w:rPr>
                <w:rFonts w:ascii="Arial" w:hAnsi="Arial" w:cs="Arial"/>
                <w:sz w:val="24"/>
                <w:szCs w:val="24"/>
              </w:rPr>
              <w:t xml:space="preserve"> Children</w:t>
            </w:r>
          </w:p>
          <w:p w14:paraId="4C907F44" w14:textId="77777777" w:rsidR="007E726F" w:rsidRPr="00D36627" w:rsidRDefault="007E726F" w:rsidP="00C64F10">
            <w:pPr>
              <w:rPr>
                <w:rFonts w:ascii="Arial" w:hAnsi="Arial" w:cs="Arial"/>
                <w:sz w:val="24"/>
                <w:szCs w:val="24"/>
              </w:rPr>
            </w:pPr>
            <w:r w:rsidRPr="00D36627">
              <w:rPr>
                <w:rFonts w:ascii="Arial" w:hAnsi="Arial" w:cs="Arial"/>
                <w:sz w:val="24"/>
                <w:szCs w:val="24"/>
              </w:rPr>
              <w:t>Guilia Barbuto- Learning Disabilities Association Toronto District</w:t>
            </w:r>
          </w:p>
          <w:p w14:paraId="633EF00C" w14:textId="77777777" w:rsidR="004B5037" w:rsidRPr="00D36627" w:rsidRDefault="004B5037" w:rsidP="004B5037">
            <w:pPr>
              <w:rPr>
                <w:rFonts w:ascii="Arial" w:hAnsi="Arial" w:cs="Arial"/>
                <w:sz w:val="24"/>
                <w:szCs w:val="24"/>
              </w:rPr>
            </w:pPr>
            <w:r w:rsidRPr="00D36627">
              <w:rPr>
                <w:rFonts w:ascii="Arial" w:hAnsi="Arial" w:cs="Arial"/>
                <w:sz w:val="24"/>
                <w:szCs w:val="24"/>
              </w:rPr>
              <w:t xml:space="preserve">Nerissa Hutchison – </w:t>
            </w:r>
            <w:proofErr w:type="spellStart"/>
            <w:r w:rsidRPr="00D36627">
              <w:rPr>
                <w:rFonts w:ascii="Arial" w:hAnsi="Arial" w:cs="Arial"/>
                <w:sz w:val="24"/>
                <w:szCs w:val="24"/>
              </w:rPr>
              <w:t>Sawubona</w:t>
            </w:r>
            <w:proofErr w:type="spellEnd"/>
            <w:r w:rsidRPr="00D36627">
              <w:rPr>
                <w:rFonts w:ascii="Arial" w:hAnsi="Arial" w:cs="Arial"/>
                <w:sz w:val="24"/>
                <w:szCs w:val="24"/>
              </w:rPr>
              <w:t xml:space="preserve"> Afrocentric Circle of Support</w:t>
            </w:r>
          </w:p>
          <w:p w14:paraId="57302A62" w14:textId="77777777" w:rsidR="008C756A" w:rsidRPr="00D36627" w:rsidRDefault="008C756A" w:rsidP="008C756A">
            <w:pPr>
              <w:rPr>
                <w:rFonts w:ascii="Arial" w:hAnsi="Arial" w:cs="Arial"/>
                <w:sz w:val="24"/>
                <w:szCs w:val="24"/>
              </w:rPr>
            </w:pPr>
            <w:r w:rsidRPr="00D36627">
              <w:rPr>
                <w:rFonts w:ascii="Arial" w:hAnsi="Arial" w:cs="Arial"/>
                <w:sz w:val="24"/>
                <w:szCs w:val="24"/>
              </w:rPr>
              <w:t xml:space="preserve">Aliza </w:t>
            </w:r>
            <w:proofErr w:type="spellStart"/>
            <w:r w:rsidRPr="00D36627">
              <w:rPr>
                <w:rFonts w:ascii="Arial" w:hAnsi="Arial" w:cs="Arial"/>
                <w:sz w:val="24"/>
                <w:szCs w:val="24"/>
              </w:rPr>
              <w:t>Chaqpar</w:t>
            </w:r>
            <w:proofErr w:type="spellEnd"/>
            <w:r w:rsidRPr="00D36627">
              <w:rPr>
                <w:rFonts w:ascii="Arial" w:hAnsi="Arial" w:cs="Arial"/>
                <w:sz w:val="24"/>
                <w:szCs w:val="24"/>
              </w:rPr>
              <w:t>- Easter Seals Ontario</w:t>
            </w:r>
          </w:p>
          <w:p w14:paraId="6DD6C8AA" w14:textId="77777777" w:rsidR="008C756A" w:rsidRPr="00D36627" w:rsidRDefault="008C756A" w:rsidP="008C756A">
            <w:pPr>
              <w:rPr>
                <w:rFonts w:ascii="Arial" w:hAnsi="Arial" w:cs="Arial"/>
                <w:sz w:val="24"/>
                <w:szCs w:val="24"/>
              </w:rPr>
            </w:pPr>
            <w:r w:rsidRPr="00D36627">
              <w:rPr>
                <w:rFonts w:ascii="Arial" w:hAnsi="Arial" w:cs="Arial"/>
                <w:sz w:val="24"/>
                <w:szCs w:val="24"/>
              </w:rPr>
              <w:lastRenderedPageBreak/>
              <w:t>Diane Montgomery (Alternate)- Integration Action for Inclusion in Education and Community</w:t>
            </w:r>
          </w:p>
          <w:p w14:paraId="63DD2481" w14:textId="77777777" w:rsidR="008C756A" w:rsidRPr="00D36627" w:rsidRDefault="008C756A" w:rsidP="008C756A">
            <w:pPr>
              <w:rPr>
                <w:rFonts w:ascii="Arial" w:hAnsi="Arial" w:cs="Arial"/>
                <w:sz w:val="24"/>
                <w:szCs w:val="24"/>
              </w:rPr>
            </w:pPr>
            <w:r w:rsidRPr="00D36627">
              <w:rPr>
                <w:rFonts w:ascii="Arial" w:hAnsi="Arial" w:cs="Arial"/>
                <w:sz w:val="24"/>
                <w:szCs w:val="24"/>
              </w:rPr>
              <w:t xml:space="preserve">Stephany Ragany (Alternate) - VOICE for Deaf and </w:t>
            </w:r>
            <w:proofErr w:type="gramStart"/>
            <w:r w:rsidRPr="00D36627">
              <w:rPr>
                <w:rFonts w:ascii="Arial" w:hAnsi="Arial" w:cs="Arial"/>
                <w:sz w:val="24"/>
                <w:szCs w:val="24"/>
              </w:rPr>
              <w:t>Hearing Impaired</w:t>
            </w:r>
            <w:proofErr w:type="gramEnd"/>
            <w:r w:rsidRPr="00D36627">
              <w:rPr>
                <w:rFonts w:ascii="Arial" w:hAnsi="Arial" w:cs="Arial"/>
                <w:sz w:val="24"/>
                <w:szCs w:val="24"/>
              </w:rPr>
              <w:t xml:space="preserve"> Children</w:t>
            </w:r>
          </w:p>
          <w:p w14:paraId="35CE67B8" w14:textId="77777777" w:rsidR="008C756A" w:rsidRPr="00D36627" w:rsidRDefault="008C756A" w:rsidP="008C756A">
            <w:pPr>
              <w:rPr>
                <w:rFonts w:ascii="Arial" w:hAnsi="Arial" w:cs="Arial"/>
                <w:sz w:val="24"/>
                <w:szCs w:val="24"/>
              </w:rPr>
            </w:pPr>
            <w:r w:rsidRPr="00D36627">
              <w:rPr>
                <w:rFonts w:ascii="Arial" w:hAnsi="Arial" w:cs="Arial"/>
                <w:sz w:val="24"/>
                <w:szCs w:val="24"/>
              </w:rPr>
              <w:t>Reese Macklin (Alternate) - Centre for ADHD Awareness Canada</w:t>
            </w:r>
          </w:p>
          <w:p w14:paraId="4A6DC52D" w14:textId="77777777" w:rsidR="008C756A" w:rsidRPr="00D36627" w:rsidRDefault="008C756A" w:rsidP="008C756A">
            <w:pPr>
              <w:rPr>
                <w:rFonts w:ascii="Arial" w:hAnsi="Arial" w:cs="Arial"/>
                <w:sz w:val="24"/>
                <w:szCs w:val="24"/>
              </w:rPr>
            </w:pPr>
            <w:r w:rsidRPr="00D36627">
              <w:rPr>
                <w:rFonts w:ascii="Arial" w:hAnsi="Arial" w:cs="Arial"/>
                <w:sz w:val="24"/>
                <w:szCs w:val="24"/>
              </w:rPr>
              <w:t>Jessica Miklos (Alternate) – Association for Bright Children</w:t>
            </w:r>
          </w:p>
          <w:p w14:paraId="70322630" w14:textId="77777777" w:rsidR="008C756A" w:rsidRPr="00D36627" w:rsidRDefault="008C756A" w:rsidP="008C756A">
            <w:pPr>
              <w:rPr>
                <w:rFonts w:ascii="Arial" w:hAnsi="Arial" w:cs="Arial"/>
                <w:sz w:val="24"/>
                <w:szCs w:val="24"/>
              </w:rPr>
            </w:pPr>
            <w:r w:rsidRPr="00D36627">
              <w:rPr>
                <w:rFonts w:ascii="Arial" w:hAnsi="Arial" w:cs="Arial"/>
                <w:b/>
                <w:bCs/>
                <w:sz w:val="24"/>
                <w:szCs w:val="24"/>
              </w:rPr>
              <w:t xml:space="preserve"> </w:t>
            </w:r>
            <w:r w:rsidRPr="00D36627">
              <w:rPr>
                <w:rFonts w:ascii="Arial" w:hAnsi="Arial" w:cs="Arial"/>
                <w:sz w:val="24"/>
                <w:szCs w:val="24"/>
              </w:rPr>
              <w:t>Alana Bell – Association for Bright Children</w:t>
            </w:r>
          </w:p>
          <w:p w14:paraId="1DA3C4F9" w14:textId="77777777" w:rsidR="008C756A" w:rsidRPr="00D36627" w:rsidRDefault="008C756A" w:rsidP="008C756A">
            <w:pPr>
              <w:rPr>
                <w:rFonts w:ascii="Arial" w:hAnsi="Arial" w:cs="Arial"/>
                <w:sz w:val="24"/>
                <w:szCs w:val="24"/>
              </w:rPr>
            </w:pPr>
            <w:r w:rsidRPr="00D36627">
              <w:rPr>
                <w:rFonts w:ascii="Arial" w:hAnsi="Arial" w:cs="Arial"/>
                <w:sz w:val="24"/>
                <w:szCs w:val="24"/>
              </w:rPr>
              <w:t>Jordan Glass- LC2 Representative</w:t>
            </w:r>
          </w:p>
          <w:p w14:paraId="2EC8589A" w14:textId="77777777" w:rsidR="008C756A" w:rsidRPr="00D36627" w:rsidRDefault="008C756A" w:rsidP="008C756A">
            <w:pPr>
              <w:rPr>
                <w:rFonts w:ascii="Arial" w:hAnsi="Arial" w:cs="Arial"/>
                <w:sz w:val="24"/>
                <w:szCs w:val="24"/>
              </w:rPr>
            </w:pPr>
            <w:r w:rsidRPr="00D36627">
              <w:rPr>
                <w:rFonts w:ascii="Arial" w:hAnsi="Arial" w:cs="Arial"/>
                <w:sz w:val="24"/>
                <w:szCs w:val="24"/>
              </w:rPr>
              <w:t xml:space="preserve">Jean-Paul Ngana- LC2 Representative </w:t>
            </w:r>
          </w:p>
          <w:p w14:paraId="56FBE51C" w14:textId="77777777" w:rsidR="008C756A" w:rsidRPr="00D36627" w:rsidRDefault="008C756A" w:rsidP="008C756A">
            <w:pPr>
              <w:rPr>
                <w:rFonts w:ascii="Arial" w:hAnsi="Arial" w:cs="Arial"/>
                <w:sz w:val="24"/>
                <w:szCs w:val="24"/>
              </w:rPr>
            </w:pPr>
            <w:r w:rsidRPr="00D36627">
              <w:rPr>
                <w:rFonts w:ascii="Arial" w:hAnsi="Arial" w:cs="Arial"/>
                <w:sz w:val="24"/>
                <w:szCs w:val="24"/>
              </w:rPr>
              <w:t>Kirsten Doyle- LC1 Representative</w:t>
            </w:r>
          </w:p>
          <w:p w14:paraId="3214CB4D" w14:textId="77777777" w:rsidR="008C756A" w:rsidRPr="00D36627" w:rsidRDefault="008C756A" w:rsidP="008C756A">
            <w:pPr>
              <w:rPr>
                <w:rFonts w:ascii="Arial" w:hAnsi="Arial" w:cs="Arial"/>
                <w:sz w:val="24"/>
                <w:szCs w:val="24"/>
              </w:rPr>
            </w:pPr>
            <w:r w:rsidRPr="00D36627">
              <w:rPr>
                <w:rFonts w:ascii="Arial" w:hAnsi="Arial" w:cs="Arial"/>
                <w:sz w:val="24"/>
                <w:szCs w:val="24"/>
              </w:rPr>
              <w:t>Trustee Aarts</w:t>
            </w:r>
          </w:p>
          <w:p w14:paraId="62C80C55" w14:textId="77777777" w:rsidR="008C756A" w:rsidRPr="00D36627" w:rsidRDefault="008C756A" w:rsidP="008C756A">
            <w:pPr>
              <w:rPr>
                <w:rFonts w:ascii="Arial" w:hAnsi="Arial" w:cs="Arial"/>
                <w:sz w:val="24"/>
                <w:szCs w:val="24"/>
              </w:rPr>
            </w:pPr>
            <w:r w:rsidRPr="00D36627">
              <w:rPr>
                <w:rFonts w:ascii="Arial" w:hAnsi="Arial" w:cs="Arial"/>
                <w:sz w:val="24"/>
                <w:szCs w:val="24"/>
              </w:rPr>
              <w:t>Trustee Patel</w:t>
            </w:r>
          </w:p>
          <w:p w14:paraId="2F8DFE09" w14:textId="77777777" w:rsidR="008C756A" w:rsidRPr="00D36627" w:rsidRDefault="008C756A" w:rsidP="008C756A">
            <w:pPr>
              <w:rPr>
                <w:rFonts w:ascii="Arial" w:hAnsi="Arial" w:cs="Arial"/>
                <w:sz w:val="24"/>
                <w:szCs w:val="24"/>
              </w:rPr>
            </w:pPr>
            <w:r w:rsidRPr="00D36627">
              <w:rPr>
                <w:rFonts w:ascii="Arial" w:hAnsi="Arial" w:cs="Arial"/>
                <w:sz w:val="24"/>
                <w:szCs w:val="24"/>
              </w:rPr>
              <w:t>Trustee Hassan</w:t>
            </w:r>
          </w:p>
          <w:p w14:paraId="0DCDFC65" w14:textId="29C7F488" w:rsidR="004B5037" w:rsidRPr="00D36627" w:rsidRDefault="004B5037" w:rsidP="00C64F10">
            <w:pPr>
              <w:rPr>
                <w:rFonts w:ascii="Arial" w:hAnsi="Arial" w:cs="Arial"/>
                <w:b/>
                <w:bCs/>
                <w:sz w:val="24"/>
                <w:szCs w:val="24"/>
              </w:rPr>
            </w:pPr>
          </w:p>
          <w:p w14:paraId="5D4AF9B1" w14:textId="6E27F424" w:rsidR="007E726F" w:rsidRPr="00D36627" w:rsidRDefault="007E726F" w:rsidP="00C64F10">
            <w:pPr>
              <w:rPr>
                <w:rFonts w:ascii="Arial" w:hAnsi="Arial" w:cs="Arial"/>
                <w:b/>
                <w:bCs/>
                <w:sz w:val="24"/>
                <w:szCs w:val="24"/>
              </w:rPr>
            </w:pPr>
            <w:r w:rsidRPr="00D36627">
              <w:rPr>
                <w:rFonts w:ascii="Arial" w:hAnsi="Arial" w:cs="Arial"/>
                <w:b/>
                <w:bCs/>
                <w:sz w:val="24"/>
                <w:szCs w:val="24"/>
              </w:rPr>
              <w:t>Staff</w:t>
            </w:r>
          </w:p>
          <w:p w14:paraId="282FFD2F" w14:textId="77777777" w:rsidR="004B5037" w:rsidRPr="00D36627" w:rsidRDefault="004B5037" w:rsidP="00C64F10">
            <w:pPr>
              <w:rPr>
                <w:rFonts w:ascii="Arial" w:hAnsi="Arial" w:cs="Arial"/>
                <w:sz w:val="24"/>
                <w:szCs w:val="24"/>
              </w:rPr>
            </w:pPr>
            <w:r w:rsidRPr="00D36627">
              <w:rPr>
                <w:rFonts w:ascii="Arial" w:hAnsi="Arial" w:cs="Arial"/>
                <w:sz w:val="24"/>
                <w:szCs w:val="24"/>
              </w:rPr>
              <w:t xml:space="preserve">Louise Sirisko- Associate Director </w:t>
            </w:r>
          </w:p>
          <w:p w14:paraId="30DCBD0E" w14:textId="6E68090C" w:rsidR="007E726F" w:rsidRPr="00D36627" w:rsidRDefault="007E726F" w:rsidP="00C64F10">
            <w:pPr>
              <w:rPr>
                <w:rFonts w:ascii="Arial" w:hAnsi="Arial" w:cs="Arial"/>
                <w:sz w:val="24"/>
                <w:szCs w:val="24"/>
              </w:rPr>
            </w:pPr>
            <w:r w:rsidRPr="00D36627">
              <w:rPr>
                <w:rFonts w:ascii="Arial" w:hAnsi="Arial" w:cs="Arial"/>
                <w:sz w:val="24"/>
                <w:szCs w:val="24"/>
              </w:rPr>
              <w:t xml:space="preserve">Nandy Palmer- System Superintendent, Special </w:t>
            </w:r>
            <w:proofErr w:type="gramStart"/>
            <w:r w:rsidRPr="00D36627">
              <w:rPr>
                <w:rFonts w:ascii="Arial" w:hAnsi="Arial" w:cs="Arial"/>
                <w:sz w:val="24"/>
                <w:szCs w:val="24"/>
              </w:rPr>
              <w:t>Education</w:t>
            </w:r>
            <w:proofErr w:type="gramEnd"/>
            <w:r w:rsidRPr="00D36627">
              <w:rPr>
                <w:rFonts w:ascii="Arial" w:hAnsi="Arial" w:cs="Arial"/>
                <w:sz w:val="24"/>
                <w:szCs w:val="24"/>
              </w:rPr>
              <w:t xml:space="preserve"> and Inclusion</w:t>
            </w:r>
          </w:p>
          <w:p w14:paraId="1F4D84A0" w14:textId="77777777" w:rsidR="007E726F" w:rsidRPr="00D36627" w:rsidRDefault="007E726F" w:rsidP="00C64F10">
            <w:pPr>
              <w:rPr>
                <w:rFonts w:ascii="Arial" w:hAnsi="Arial" w:cs="Arial"/>
                <w:sz w:val="24"/>
                <w:szCs w:val="24"/>
              </w:rPr>
            </w:pPr>
            <w:r w:rsidRPr="00D36627">
              <w:rPr>
                <w:rFonts w:ascii="Arial" w:hAnsi="Arial" w:cs="Arial"/>
                <w:sz w:val="24"/>
                <w:szCs w:val="24"/>
              </w:rPr>
              <w:t xml:space="preserve">Effie Stathopoulos - Centrally Assigned Principal, Special Education </w:t>
            </w:r>
          </w:p>
          <w:p w14:paraId="7BE5ACFD" w14:textId="302FBD2D" w:rsidR="007E726F" w:rsidRPr="00D36627" w:rsidRDefault="004B5037" w:rsidP="00C64F10">
            <w:pPr>
              <w:rPr>
                <w:rFonts w:ascii="Arial" w:hAnsi="Arial" w:cs="Arial"/>
                <w:sz w:val="24"/>
                <w:szCs w:val="24"/>
              </w:rPr>
            </w:pPr>
            <w:r w:rsidRPr="00D36627">
              <w:rPr>
                <w:rFonts w:ascii="Arial" w:hAnsi="Arial" w:cs="Arial"/>
                <w:sz w:val="24"/>
                <w:szCs w:val="24"/>
              </w:rPr>
              <w:t xml:space="preserve">Christine Harvey Kerr </w:t>
            </w:r>
            <w:r w:rsidR="007E726F" w:rsidRPr="00D36627">
              <w:rPr>
                <w:rFonts w:ascii="Arial" w:hAnsi="Arial" w:cs="Arial"/>
                <w:sz w:val="24"/>
                <w:szCs w:val="24"/>
              </w:rPr>
              <w:t xml:space="preserve">- Centrally Assigned Principal, Special Education </w:t>
            </w:r>
          </w:p>
          <w:p w14:paraId="352A4EF6" w14:textId="77777777" w:rsidR="007E726F" w:rsidRPr="00D36627" w:rsidRDefault="007E726F" w:rsidP="00C64F10">
            <w:pPr>
              <w:rPr>
                <w:rFonts w:ascii="Arial" w:hAnsi="Arial" w:cs="Arial"/>
                <w:sz w:val="24"/>
                <w:szCs w:val="24"/>
              </w:rPr>
            </w:pPr>
            <w:r w:rsidRPr="00D36627">
              <w:rPr>
                <w:rFonts w:ascii="Arial" w:hAnsi="Arial" w:cs="Arial"/>
                <w:sz w:val="24"/>
                <w:szCs w:val="24"/>
              </w:rPr>
              <w:t>Katia Palumbo- Centrally Assigned Principal, Special Education</w:t>
            </w:r>
          </w:p>
          <w:p w14:paraId="33240052" w14:textId="77777777" w:rsidR="007E726F" w:rsidRPr="00D36627" w:rsidRDefault="007E726F" w:rsidP="00C64F10">
            <w:pPr>
              <w:rPr>
                <w:rFonts w:ascii="Arial" w:hAnsi="Arial" w:cs="Arial"/>
                <w:sz w:val="24"/>
                <w:szCs w:val="24"/>
              </w:rPr>
            </w:pPr>
            <w:r w:rsidRPr="00D36627">
              <w:rPr>
                <w:rFonts w:ascii="Arial" w:hAnsi="Arial" w:cs="Arial"/>
                <w:sz w:val="24"/>
                <w:szCs w:val="24"/>
              </w:rPr>
              <w:t>Alison Board - Centrally Assigned Principal, Special Education</w:t>
            </w:r>
          </w:p>
          <w:p w14:paraId="072D122C" w14:textId="77777777" w:rsidR="007E726F" w:rsidRPr="00D36627" w:rsidRDefault="007E726F" w:rsidP="00C64F10">
            <w:pPr>
              <w:rPr>
                <w:rFonts w:ascii="Arial" w:hAnsi="Arial" w:cs="Arial"/>
                <w:sz w:val="24"/>
                <w:szCs w:val="24"/>
              </w:rPr>
            </w:pPr>
            <w:r w:rsidRPr="00D36627">
              <w:rPr>
                <w:rFonts w:ascii="Arial" w:hAnsi="Arial" w:cs="Arial"/>
                <w:sz w:val="24"/>
                <w:szCs w:val="24"/>
              </w:rPr>
              <w:t>Elizabeth Schaeffer- Centrally Assigned Principal, Special Education</w:t>
            </w:r>
          </w:p>
          <w:p w14:paraId="671EE74A" w14:textId="77777777" w:rsidR="007E726F" w:rsidRPr="00D36627" w:rsidRDefault="007E726F" w:rsidP="00C64F10">
            <w:pPr>
              <w:rPr>
                <w:rFonts w:ascii="Arial" w:hAnsi="Arial" w:cs="Arial"/>
                <w:sz w:val="24"/>
                <w:szCs w:val="24"/>
              </w:rPr>
            </w:pPr>
            <w:r w:rsidRPr="00D36627">
              <w:rPr>
                <w:rFonts w:ascii="Arial" w:hAnsi="Arial" w:cs="Arial"/>
                <w:sz w:val="24"/>
                <w:szCs w:val="24"/>
              </w:rPr>
              <w:t>Tanya Hazelton - Centrally Assigned Principal, Special Education</w:t>
            </w:r>
          </w:p>
          <w:p w14:paraId="3D973022" w14:textId="77777777" w:rsidR="003E34BB" w:rsidRPr="00D36627" w:rsidRDefault="007E726F" w:rsidP="003E34BB">
            <w:pPr>
              <w:rPr>
                <w:rFonts w:ascii="Arial" w:hAnsi="Arial" w:cs="Arial"/>
                <w:sz w:val="24"/>
                <w:szCs w:val="24"/>
                <w:lang w:val="fr-CA"/>
              </w:rPr>
            </w:pPr>
            <w:r w:rsidRPr="00D36627">
              <w:rPr>
                <w:rFonts w:ascii="Arial" w:hAnsi="Arial" w:cs="Arial"/>
                <w:sz w:val="24"/>
                <w:szCs w:val="24"/>
                <w:lang w:val="fr-CA"/>
              </w:rPr>
              <w:t>Lianne Dixon- TDSB SEAC Liaison</w:t>
            </w:r>
            <w:r w:rsidRPr="00D36627">
              <w:rPr>
                <w:rFonts w:ascii="Arial" w:hAnsi="Arial" w:cs="Arial"/>
                <w:sz w:val="24"/>
                <w:szCs w:val="24"/>
                <w:lang w:val="fr-CA"/>
              </w:rPr>
              <w:tab/>
            </w:r>
          </w:p>
          <w:p w14:paraId="1302B0B0" w14:textId="77777777" w:rsidR="003E34BB" w:rsidRPr="00D36627" w:rsidRDefault="003E34BB" w:rsidP="003E34BB">
            <w:pPr>
              <w:rPr>
                <w:rFonts w:ascii="Arial" w:hAnsi="Arial" w:cs="Arial"/>
                <w:sz w:val="24"/>
                <w:szCs w:val="24"/>
              </w:rPr>
            </w:pPr>
            <w:r w:rsidRPr="00D36627">
              <w:rPr>
                <w:rFonts w:ascii="Arial" w:hAnsi="Arial" w:cs="Arial"/>
                <w:sz w:val="24"/>
                <w:szCs w:val="24"/>
              </w:rPr>
              <w:t xml:space="preserve">David Cameron </w:t>
            </w:r>
            <w:proofErr w:type="gramStart"/>
            <w:r w:rsidRPr="00D36627">
              <w:rPr>
                <w:rFonts w:ascii="Arial" w:hAnsi="Arial" w:cs="Arial"/>
                <w:sz w:val="24"/>
                <w:szCs w:val="24"/>
              </w:rPr>
              <w:t>-  Senior</w:t>
            </w:r>
            <w:proofErr w:type="gramEnd"/>
            <w:r w:rsidRPr="00D36627">
              <w:rPr>
                <w:rFonts w:ascii="Arial" w:hAnsi="Arial" w:cs="Arial"/>
                <w:sz w:val="24"/>
                <w:szCs w:val="24"/>
              </w:rPr>
              <w:t xml:space="preserve"> Manager - Research and Development</w:t>
            </w:r>
          </w:p>
          <w:p w14:paraId="6F9EF738" w14:textId="633E50F1" w:rsidR="003E34BB" w:rsidRPr="00D36627" w:rsidRDefault="003E34BB" w:rsidP="003E34BB">
            <w:pPr>
              <w:rPr>
                <w:rFonts w:ascii="Arial" w:hAnsi="Arial" w:cs="Arial"/>
                <w:sz w:val="24"/>
                <w:szCs w:val="24"/>
              </w:rPr>
            </w:pPr>
            <w:r w:rsidRPr="00D36627">
              <w:rPr>
                <w:rFonts w:ascii="Arial" w:hAnsi="Arial" w:cs="Arial"/>
                <w:sz w:val="24"/>
                <w:szCs w:val="24"/>
              </w:rPr>
              <w:t>Sarah Armson – Research Coordinator – TDSB</w:t>
            </w:r>
          </w:p>
          <w:p w14:paraId="7F24F9EB" w14:textId="77777777" w:rsidR="003E34BB" w:rsidRPr="00D36627" w:rsidRDefault="003E34BB" w:rsidP="003E34BB">
            <w:pPr>
              <w:rPr>
                <w:rFonts w:ascii="Arial" w:hAnsi="Arial" w:cs="Arial"/>
                <w:sz w:val="24"/>
                <w:szCs w:val="24"/>
              </w:rPr>
            </w:pPr>
            <w:r w:rsidRPr="00D36627">
              <w:rPr>
                <w:rFonts w:ascii="Arial" w:hAnsi="Arial" w:cs="Arial"/>
                <w:sz w:val="24"/>
                <w:szCs w:val="24"/>
              </w:rPr>
              <w:t>Gillian Parekh – Guest Speaker</w:t>
            </w:r>
          </w:p>
          <w:p w14:paraId="1D342FB1" w14:textId="77777777" w:rsidR="003E34BB" w:rsidRPr="00D36627" w:rsidRDefault="003E34BB" w:rsidP="003E34BB">
            <w:pPr>
              <w:rPr>
                <w:rFonts w:ascii="Arial" w:hAnsi="Arial" w:cs="Arial"/>
                <w:sz w:val="24"/>
                <w:szCs w:val="24"/>
              </w:rPr>
            </w:pPr>
            <w:r w:rsidRPr="00D36627">
              <w:rPr>
                <w:rFonts w:ascii="Arial" w:hAnsi="Arial" w:cs="Arial"/>
                <w:sz w:val="24"/>
                <w:szCs w:val="24"/>
              </w:rPr>
              <w:t>George Tam – Guest Speaker</w:t>
            </w:r>
          </w:p>
          <w:p w14:paraId="554F0921" w14:textId="541E21E9" w:rsidR="003E34BB" w:rsidRPr="00D36627" w:rsidRDefault="003E34BB" w:rsidP="003E34BB">
            <w:pPr>
              <w:rPr>
                <w:rFonts w:ascii="Arial" w:hAnsi="Arial" w:cs="Arial"/>
                <w:sz w:val="24"/>
                <w:szCs w:val="24"/>
              </w:rPr>
            </w:pPr>
            <w:r w:rsidRPr="00D36627">
              <w:rPr>
                <w:rFonts w:ascii="Arial" w:hAnsi="Arial" w:cs="Arial"/>
                <w:sz w:val="24"/>
                <w:szCs w:val="24"/>
              </w:rPr>
              <w:t xml:space="preserve">Kenneth Jinkinson (Audio/Video) </w:t>
            </w:r>
          </w:p>
          <w:p w14:paraId="3DB903B5" w14:textId="76166C8B" w:rsidR="003E34BB" w:rsidRPr="00D36627" w:rsidRDefault="003E34BB" w:rsidP="003E34BB">
            <w:pPr>
              <w:rPr>
                <w:rFonts w:ascii="Arial" w:hAnsi="Arial" w:cs="Arial"/>
                <w:sz w:val="24"/>
                <w:szCs w:val="24"/>
              </w:rPr>
            </w:pPr>
            <w:r w:rsidRPr="00D36627">
              <w:rPr>
                <w:rFonts w:ascii="Arial" w:hAnsi="Arial" w:cs="Arial"/>
                <w:sz w:val="24"/>
                <w:szCs w:val="24"/>
              </w:rPr>
              <w:t xml:space="preserve">Sham </w:t>
            </w:r>
            <w:proofErr w:type="spellStart"/>
            <w:r w:rsidRPr="00D36627">
              <w:rPr>
                <w:rFonts w:ascii="Arial" w:hAnsi="Arial" w:cs="Arial"/>
                <w:sz w:val="24"/>
                <w:szCs w:val="24"/>
              </w:rPr>
              <w:t>Tesfahunei</w:t>
            </w:r>
            <w:proofErr w:type="spellEnd"/>
            <w:r w:rsidRPr="00D36627">
              <w:rPr>
                <w:rFonts w:ascii="Arial" w:hAnsi="Arial" w:cs="Arial"/>
                <w:sz w:val="24"/>
                <w:szCs w:val="24"/>
              </w:rPr>
              <w:t xml:space="preserve"> (Audio/Video Assistant)</w:t>
            </w:r>
          </w:p>
          <w:p w14:paraId="79C02729" w14:textId="4CDD0102" w:rsidR="007E726F" w:rsidRPr="00D36627" w:rsidRDefault="007E726F" w:rsidP="00C64F10">
            <w:pPr>
              <w:rPr>
                <w:rFonts w:ascii="Arial" w:hAnsi="Arial" w:cs="Arial"/>
                <w:sz w:val="24"/>
                <w:szCs w:val="24"/>
              </w:rPr>
            </w:pPr>
            <w:r w:rsidRPr="00D36627">
              <w:rPr>
                <w:rFonts w:ascii="Arial" w:hAnsi="Arial" w:cs="Arial"/>
                <w:sz w:val="24"/>
                <w:szCs w:val="24"/>
              </w:rPr>
              <w:t xml:space="preserve">        </w:t>
            </w:r>
          </w:p>
        </w:tc>
      </w:tr>
      <w:tr w:rsidR="007E726F" w:rsidRPr="00D36627" w14:paraId="705DA296" w14:textId="77777777" w:rsidTr="00C64F10">
        <w:tc>
          <w:tcPr>
            <w:tcW w:w="1818" w:type="dxa"/>
          </w:tcPr>
          <w:p w14:paraId="54F06F0E" w14:textId="77777777" w:rsidR="007E726F" w:rsidRPr="00D36627" w:rsidRDefault="007E726F" w:rsidP="00C64F10">
            <w:pPr>
              <w:rPr>
                <w:rFonts w:ascii="Arial" w:hAnsi="Arial" w:cs="Arial"/>
                <w:sz w:val="24"/>
                <w:szCs w:val="24"/>
              </w:rPr>
            </w:pPr>
            <w:r w:rsidRPr="00D36627">
              <w:rPr>
                <w:rFonts w:ascii="Arial" w:hAnsi="Arial" w:cs="Arial"/>
                <w:b/>
                <w:sz w:val="24"/>
                <w:szCs w:val="24"/>
              </w:rPr>
              <w:lastRenderedPageBreak/>
              <w:t>Regrets</w:t>
            </w:r>
            <w:r w:rsidRPr="00D36627">
              <w:rPr>
                <w:rFonts w:ascii="Arial" w:hAnsi="Arial" w:cs="Arial"/>
                <w:sz w:val="24"/>
                <w:szCs w:val="24"/>
              </w:rPr>
              <w:t>:</w:t>
            </w:r>
          </w:p>
        </w:tc>
        <w:tc>
          <w:tcPr>
            <w:tcW w:w="8478" w:type="dxa"/>
          </w:tcPr>
          <w:p w14:paraId="579969F9" w14:textId="77777777" w:rsidR="008C756A" w:rsidRPr="00D36627" w:rsidRDefault="008C756A" w:rsidP="008C756A">
            <w:pPr>
              <w:rPr>
                <w:rFonts w:ascii="Arial" w:hAnsi="Arial" w:cs="Arial"/>
                <w:sz w:val="24"/>
                <w:szCs w:val="24"/>
              </w:rPr>
            </w:pPr>
            <w:r w:rsidRPr="00D36627">
              <w:rPr>
                <w:rFonts w:ascii="Arial" w:hAnsi="Arial" w:cs="Arial"/>
                <w:sz w:val="24"/>
                <w:szCs w:val="24"/>
              </w:rPr>
              <w:t xml:space="preserve">Saira Chhibber- LC1 Representative  </w:t>
            </w:r>
          </w:p>
          <w:p w14:paraId="7F603C03" w14:textId="5B0C3698" w:rsidR="004B5037" w:rsidRPr="00D36627" w:rsidRDefault="004B5037" w:rsidP="004B5037">
            <w:pPr>
              <w:rPr>
                <w:rFonts w:ascii="Arial" w:hAnsi="Arial" w:cs="Arial"/>
                <w:sz w:val="24"/>
                <w:szCs w:val="24"/>
              </w:rPr>
            </w:pPr>
            <w:r w:rsidRPr="00D36627">
              <w:rPr>
                <w:rFonts w:ascii="Arial" w:hAnsi="Arial" w:cs="Arial"/>
                <w:sz w:val="24"/>
                <w:szCs w:val="24"/>
              </w:rPr>
              <w:t xml:space="preserve">Izabella Pruska-Oldenhoff – LC1 Representative </w:t>
            </w:r>
          </w:p>
          <w:p w14:paraId="41799533" w14:textId="42412B18" w:rsidR="007E726F" w:rsidRPr="00D36627" w:rsidRDefault="007E726F" w:rsidP="008C756A">
            <w:pPr>
              <w:rPr>
                <w:rFonts w:ascii="Arial" w:hAnsi="Arial" w:cs="Arial"/>
                <w:sz w:val="24"/>
                <w:szCs w:val="24"/>
              </w:rPr>
            </w:pPr>
          </w:p>
        </w:tc>
      </w:tr>
    </w:tbl>
    <w:p w14:paraId="7290F602" w14:textId="77777777" w:rsidR="004F42BE" w:rsidRPr="00D36627" w:rsidRDefault="004F42BE" w:rsidP="007E726F">
      <w:pPr>
        <w:spacing w:after="0" w:line="240" w:lineRule="auto"/>
        <w:rPr>
          <w:rFonts w:ascii="Arial" w:eastAsia="Arial" w:hAnsi="Arial" w:cs="Arial"/>
          <w:color w:val="000000"/>
          <w:sz w:val="24"/>
          <w:szCs w:val="24"/>
        </w:rPr>
      </w:pPr>
    </w:p>
    <w:p w14:paraId="2A0DB29F" w14:textId="5B0C2E1B" w:rsidR="004F42BE" w:rsidRPr="00D36627" w:rsidRDefault="004F42BE" w:rsidP="004F42BE">
      <w:pPr>
        <w:spacing w:after="0" w:line="240" w:lineRule="auto"/>
        <w:rPr>
          <w:rFonts w:ascii="Arial" w:eastAsia="Arial" w:hAnsi="Arial" w:cs="Arial"/>
          <w:color w:val="000000"/>
          <w:sz w:val="24"/>
          <w:szCs w:val="24"/>
        </w:rPr>
      </w:pPr>
    </w:p>
    <w:p w14:paraId="63CEF0DE" w14:textId="77777777" w:rsidR="004F42BE" w:rsidRPr="00D36627" w:rsidRDefault="004F42BE" w:rsidP="004F42BE">
      <w:pPr>
        <w:pStyle w:val="ListParagraph"/>
        <w:spacing w:after="240" w:line="240" w:lineRule="auto"/>
        <w:ind w:left="179"/>
        <w:rPr>
          <w:rFonts w:ascii="Arial" w:eastAsia="Arial" w:hAnsi="Arial" w:cs="Arial"/>
          <w:sz w:val="24"/>
          <w:szCs w:val="24"/>
        </w:rPr>
      </w:pPr>
    </w:p>
    <w:p w14:paraId="52011522" w14:textId="77777777" w:rsidR="00B421E1" w:rsidRPr="00D36627" w:rsidRDefault="00B421E1" w:rsidP="004F42BE">
      <w:pPr>
        <w:pStyle w:val="ListParagraph"/>
        <w:spacing w:after="240" w:line="240" w:lineRule="auto"/>
        <w:ind w:left="179"/>
        <w:rPr>
          <w:rFonts w:ascii="Arial" w:eastAsia="Arial" w:hAnsi="Arial" w:cs="Arial"/>
          <w:sz w:val="24"/>
          <w:szCs w:val="24"/>
        </w:rPr>
      </w:pPr>
    </w:p>
    <w:p w14:paraId="7882E691" w14:textId="77777777" w:rsidR="00B421E1" w:rsidRPr="00D36627" w:rsidRDefault="00B421E1" w:rsidP="004F42BE">
      <w:pPr>
        <w:pStyle w:val="ListParagraph"/>
        <w:spacing w:after="240" w:line="240" w:lineRule="auto"/>
        <w:ind w:left="179"/>
        <w:rPr>
          <w:rFonts w:ascii="Arial" w:eastAsia="Arial" w:hAnsi="Arial" w:cs="Arial"/>
          <w:sz w:val="24"/>
          <w:szCs w:val="24"/>
        </w:rPr>
      </w:pPr>
    </w:p>
    <w:p w14:paraId="14FB651E" w14:textId="7B57A8C0" w:rsidR="004F42BE" w:rsidRPr="00D36627" w:rsidRDefault="00FD14A6" w:rsidP="003009AF">
      <w:pPr>
        <w:pStyle w:val="ListParagraph"/>
        <w:numPr>
          <w:ilvl w:val="0"/>
          <w:numId w:val="2"/>
        </w:numPr>
        <w:spacing w:after="0" w:line="240" w:lineRule="auto"/>
        <w:ind w:left="179" w:hanging="142"/>
        <w:rPr>
          <w:rFonts w:ascii="Arial" w:eastAsia="Times New Roman" w:hAnsi="Arial" w:cs="Arial"/>
          <w:sz w:val="24"/>
          <w:szCs w:val="24"/>
          <w:lang w:val="en-US" w:eastAsia="en-US"/>
        </w:rPr>
      </w:pPr>
      <w:r w:rsidRPr="00D36627">
        <w:rPr>
          <w:rFonts w:ascii="Arial" w:eastAsia="Times New Roman" w:hAnsi="Arial" w:cs="Arial"/>
          <w:sz w:val="24"/>
          <w:szCs w:val="24"/>
          <w:lang w:val="en-US" w:eastAsia="en-US"/>
        </w:rPr>
        <w:t xml:space="preserve">    </w:t>
      </w:r>
      <w:r w:rsidR="004F42BE" w:rsidRPr="00D36627">
        <w:rPr>
          <w:rFonts w:ascii="Arial" w:eastAsia="Times New Roman" w:hAnsi="Arial" w:cs="Arial"/>
          <w:sz w:val="24"/>
          <w:szCs w:val="24"/>
          <w:lang w:val="en-US" w:eastAsia="en-US"/>
        </w:rPr>
        <w:t>The meeting was called to order at 7:</w:t>
      </w:r>
      <w:r w:rsidR="00317850" w:rsidRPr="00D36627">
        <w:rPr>
          <w:rFonts w:ascii="Arial" w:eastAsia="Times New Roman" w:hAnsi="Arial" w:cs="Arial"/>
          <w:sz w:val="24"/>
          <w:szCs w:val="24"/>
          <w:lang w:val="en-US" w:eastAsia="en-US"/>
        </w:rPr>
        <w:t>0</w:t>
      </w:r>
      <w:r w:rsidR="008C756A" w:rsidRPr="00D36627">
        <w:rPr>
          <w:rFonts w:ascii="Arial" w:eastAsia="Times New Roman" w:hAnsi="Arial" w:cs="Arial"/>
          <w:sz w:val="24"/>
          <w:szCs w:val="24"/>
          <w:lang w:val="en-US" w:eastAsia="en-US"/>
        </w:rPr>
        <w:t>0</w:t>
      </w:r>
      <w:r w:rsidR="00C21B75" w:rsidRPr="00D36627">
        <w:rPr>
          <w:rFonts w:ascii="Arial" w:eastAsia="Times New Roman" w:hAnsi="Arial" w:cs="Arial"/>
          <w:sz w:val="24"/>
          <w:szCs w:val="24"/>
          <w:lang w:val="en-US" w:eastAsia="en-US"/>
        </w:rPr>
        <w:t xml:space="preserve"> </w:t>
      </w:r>
      <w:r w:rsidR="004F42BE" w:rsidRPr="00D36627">
        <w:rPr>
          <w:rFonts w:ascii="Arial" w:eastAsia="Times New Roman" w:hAnsi="Arial" w:cs="Arial"/>
          <w:sz w:val="24"/>
          <w:szCs w:val="24"/>
          <w:lang w:val="en-US" w:eastAsia="en-US"/>
        </w:rPr>
        <w:t>pm by</w:t>
      </w:r>
      <w:r w:rsidR="004B5037" w:rsidRPr="00D36627">
        <w:rPr>
          <w:rFonts w:ascii="Arial" w:eastAsia="Times New Roman" w:hAnsi="Arial" w:cs="Arial"/>
          <w:sz w:val="24"/>
          <w:szCs w:val="24"/>
          <w:lang w:val="en-US" w:eastAsia="en-US"/>
        </w:rPr>
        <w:t xml:space="preserve"> </w:t>
      </w:r>
      <w:r w:rsidR="008C756A" w:rsidRPr="00D36627">
        <w:rPr>
          <w:rFonts w:ascii="Arial" w:eastAsia="Times New Roman" w:hAnsi="Arial" w:cs="Arial"/>
          <w:sz w:val="24"/>
          <w:szCs w:val="24"/>
          <w:lang w:val="en-US" w:eastAsia="en-US"/>
        </w:rPr>
        <w:t>Chair David Lepofsky</w:t>
      </w:r>
      <w:r w:rsidR="004F42BE" w:rsidRPr="00D36627">
        <w:rPr>
          <w:rFonts w:ascii="Arial" w:eastAsia="Times New Roman" w:hAnsi="Arial" w:cs="Arial"/>
          <w:sz w:val="24"/>
          <w:szCs w:val="24"/>
          <w:lang w:val="en-US" w:eastAsia="en-US"/>
        </w:rPr>
        <w:t xml:space="preserve">. </w:t>
      </w:r>
      <w:r w:rsidR="00F9521F" w:rsidRPr="00D36627">
        <w:rPr>
          <w:rFonts w:ascii="Arial" w:eastAsia="Times New Roman" w:hAnsi="Arial" w:cs="Arial"/>
          <w:sz w:val="24"/>
          <w:szCs w:val="24"/>
          <w:lang w:val="en-US" w:eastAsia="en-US"/>
        </w:rPr>
        <w:t>A quorum</w:t>
      </w:r>
      <w:r w:rsidRPr="00D36627">
        <w:rPr>
          <w:rFonts w:ascii="Arial" w:eastAsia="Times New Roman" w:hAnsi="Arial" w:cs="Arial"/>
          <w:sz w:val="24"/>
          <w:szCs w:val="24"/>
          <w:lang w:val="en-US" w:eastAsia="en-US"/>
        </w:rPr>
        <w:t xml:space="preserve"> was reached</w:t>
      </w:r>
      <w:r w:rsidR="004F42BE" w:rsidRPr="00D36627">
        <w:rPr>
          <w:rFonts w:ascii="Arial" w:eastAsia="Times New Roman" w:hAnsi="Arial" w:cs="Arial"/>
          <w:sz w:val="24"/>
          <w:szCs w:val="24"/>
          <w:lang w:val="en-US" w:eastAsia="en-US"/>
        </w:rPr>
        <w:t>.</w:t>
      </w:r>
    </w:p>
    <w:p w14:paraId="0B62FC07" w14:textId="77777777" w:rsidR="004F42BE" w:rsidRPr="00D36627" w:rsidRDefault="004F42BE" w:rsidP="004F42BE">
      <w:pPr>
        <w:spacing w:after="0" w:line="240" w:lineRule="auto"/>
        <w:rPr>
          <w:rFonts w:ascii="Arial" w:eastAsia="Times New Roman" w:hAnsi="Arial" w:cs="Arial"/>
          <w:sz w:val="24"/>
          <w:szCs w:val="24"/>
          <w:lang w:val="en-US" w:eastAsia="en-US"/>
        </w:rPr>
      </w:pPr>
    </w:p>
    <w:p w14:paraId="18026B15" w14:textId="2A7AFB8F" w:rsidR="00FD14A6" w:rsidRPr="00D36627" w:rsidRDefault="00FD14A6" w:rsidP="003009AF">
      <w:pPr>
        <w:pStyle w:val="ListParagraph"/>
        <w:numPr>
          <w:ilvl w:val="0"/>
          <w:numId w:val="2"/>
        </w:numPr>
        <w:spacing w:after="0" w:line="240" w:lineRule="auto"/>
        <w:ind w:left="179" w:hanging="142"/>
        <w:rPr>
          <w:rFonts w:ascii="Arial" w:eastAsia="Times New Roman" w:hAnsi="Arial" w:cs="Arial"/>
          <w:sz w:val="24"/>
          <w:szCs w:val="24"/>
          <w:lang w:val="en-US" w:eastAsia="en-US"/>
        </w:rPr>
      </w:pPr>
      <w:r w:rsidRPr="00D36627">
        <w:rPr>
          <w:rFonts w:ascii="Arial" w:eastAsia="Times New Roman" w:hAnsi="Arial" w:cs="Arial"/>
          <w:sz w:val="24"/>
          <w:szCs w:val="24"/>
          <w:lang w:val="en-US" w:eastAsia="en-US"/>
        </w:rPr>
        <w:t xml:space="preserve">    </w:t>
      </w:r>
      <w:r w:rsidR="004F42BE" w:rsidRPr="00D36627">
        <w:rPr>
          <w:rFonts w:ascii="Arial" w:eastAsia="Times New Roman" w:hAnsi="Arial" w:cs="Arial"/>
          <w:sz w:val="24"/>
          <w:szCs w:val="24"/>
          <w:lang w:val="en-US" w:eastAsia="en-US"/>
        </w:rPr>
        <w:t>Live</w:t>
      </w:r>
      <w:r w:rsidR="004F42BE" w:rsidRPr="00D36627">
        <w:rPr>
          <w:rFonts w:ascii="Arial" w:eastAsia="Times New Roman" w:hAnsi="Arial" w:cs="Arial"/>
          <w:b/>
          <w:bCs/>
          <w:sz w:val="24"/>
          <w:szCs w:val="24"/>
          <w:lang w:val="en-US" w:eastAsia="en-US"/>
        </w:rPr>
        <w:t xml:space="preserve"> </w:t>
      </w:r>
      <w:r w:rsidR="004F42BE" w:rsidRPr="00D36627">
        <w:rPr>
          <w:rFonts w:ascii="Arial" w:eastAsia="Times New Roman" w:hAnsi="Arial" w:cs="Arial"/>
          <w:sz w:val="24"/>
          <w:szCs w:val="24"/>
          <w:lang w:val="en-US" w:eastAsia="en-US"/>
        </w:rPr>
        <w:t xml:space="preserve">Streaming Announcement: </w:t>
      </w:r>
      <w:r w:rsidR="004B5037" w:rsidRPr="00D36627">
        <w:rPr>
          <w:rFonts w:ascii="Arial" w:eastAsia="Times New Roman" w:hAnsi="Arial" w:cs="Arial"/>
          <w:sz w:val="24"/>
          <w:szCs w:val="24"/>
          <w:lang w:val="en-US" w:eastAsia="en-US"/>
        </w:rPr>
        <w:t xml:space="preserve">The </w:t>
      </w:r>
      <w:r w:rsidR="00604251" w:rsidRPr="00D36627">
        <w:rPr>
          <w:rFonts w:ascii="Arial" w:eastAsia="Times New Roman" w:hAnsi="Arial" w:cs="Arial"/>
          <w:sz w:val="24"/>
          <w:szCs w:val="24"/>
          <w:lang w:val="en-US" w:eastAsia="en-US"/>
        </w:rPr>
        <w:t>meeting will be</w:t>
      </w:r>
      <w:r w:rsidR="004B5037" w:rsidRPr="00D36627">
        <w:rPr>
          <w:rFonts w:ascii="Arial" w:eastAsia="Times New Roman" w:hAnsi="Arial" w:cs="Arial"/>
          <w:sz w:val="24"/>
          <w:szCs w:val="24"/>
          <w:lang w:val="en-US" w:eastAsia="en-US"/>
        </w:rPr>
        <w:t xml:space="preserve"> </w:t>
      </w:r>
      <w:r w:rsidR="004F42BE" w:rsidRPr="00D36627">
        <w:rPr>
          <w:rFonts w:ascii="Arial" w:eastAsia="Times New Roman" w:hAnsi="Arial" w:cs="Arial"/>
          <w:sz w:val="24"/>
          <w:szCs w:val="24"/>
          <w:lang w:val="en-US" w:eastAsia="en-US"/>
        </w:rPr>
        <w:t>live-streamed via TDSB Live</w:t>
      </w:r>
      <w:r w:rsidR="00997854" w:rsidRPr="00D36627">
        <w:rPr>
          <w:rFonts w:ascii="Arial" w:eastAsia="Times New Roman" w:hAnsi="Arial" w:cs="Arial"/>
          <w:sz w:val="24"/>
          <w:szCs w:val="24"/>
          <w:lang w:val="en-US" w:eastAsia="en-US"/>
        </w:rPr>
        <w:t xml:space="preserve"> </w:t>
      </w:r>
      <w:r w:rsidR="004F42BE" w:rsidRPr="00D36627">
        <w:rPr>
          <w:rFonts w:ascii="Arial" w:eastAsia="Times New Roman" w:hAnsi="Arial" w:cs="Arial"/>
          <w:sz w:val="24"/>
          <w:szCs w:val="24"/>
          <w:lang w:val="en-US" w:eastAsia="en-US"/>
        </w:rPr>
        <w:t xml:space="preserve">Webcast - Special Education </w:t>
      </w:r>
      <w:r w:rsidR="00A365E1" w:rsidRPr="00D36627">
        <w:rPr>
          <w:rFonts w:ascii="Arial" w:eastAsia="Times New Roman" w:hAnsi="Arial" w:cs="Arial"/>
          <w:sz w:val="24"/>
          <w:szCs w:val="24"/>
          <w:lang w:val="en-US" w:eastAsia="en-US"/>
        </w:rPr>
        <w:t>A</w:t>
      </w:r>
      <w:r w:rsidR="004F42BE" w:rsidRPr="00D36627">
        <w:rPr>
          <w:rFonts w:ascii="Arial" w:eastAsia="Times New Roman" w:hAnsi="Arial" w:cs="Arial"/>
          <w:sz w:val="24"/>
          <w:szCs w:val="24"/>
          <w:lang w:val="en-US" w:eastAsia="en-US"/>
        </w:rPr>
        <w:t>dvisory Committee.</w:t>
      </w:r>
    </w:p>
    <w:p w14:paraId="2FD2B602" w14:textId="77777777" w:rsidR="00FD14A6" w:rsidRPr="00D36627" w:rsidRDefault="00FD14A6" w:rsidP="00FD14A6">
      <w:pPr>
        <w:pStyle w:val="ListParagraph"/>
        <w:rPr>
          <w:rFonts w:ascii="Arial" w:eastAsia="Arial" w:hAnsi="Arial" w:cs="Arial"/>
          <w:color w:val="000000"/>
          <w:sz w:val="24"/>
          <w:szCs w:val="24"/>
        </w:rPr>
      </w:pPr>
    </w:p>
    <w:p w14:paraId="0D2A8DA3" w14:textId="42F28A1B" w:rsidR="00FD14A6" w:rsidRPr="00D36627" w:rsidRDefault="00CD036B" w:rsidP="003009AF">
      <w:pPr>
        <w:pStyle w:val="ListParagraph"/>
        <w:numPr>
          <w:ilvl w:val="0"/>
          <w:numId w:val="2"/>
        </w:numPr>
        <w:spacing w:after="0" w:line="240" w:lineRule="auto"/>
        <w:ind w:left="179" w:hanging="142"/>
        <w:rPr>
          <w:rFonts w:ascii="Arial" w:eastAsia="Times New Roman" w:hAnsi="Arial" w:cs="Arial"/>
          <w:sz w:val="24"/>
          <w:szCs w:val="24"/>
          <w:lang w:val="en-US" w:eastAsia="en-US"/>
        </w:rPr>
      </w:pPr>
      <w:r w:rsidRPr="00D36627">
        <w:rPr>
          <w:rFonts w:ascii="Arial" w:eastAsia="Arial" w:hAnsi="Arial" w:cs="Arial"/>
          <w:color w:val="000000"/>
          <w:sz w:val="24"/>
          <w:szCs w:val="24"/>
        </w:rPr>
        <w:t xml:space="preserve">  </w:t>
      </w:r>
      <w:r w:rsidR="007E715B" w:rsidRPr="00D36627">
        <w:rPr>
          <w:rFonts w:ascii="Arial" w:eastAsia="Arial" w:hAnsi="Arial" w:cs="Arial"/>
          <w:color w:val="000000"/>
          <w:sz w:val="24"/>
          <w:szCs w:val="24"/>
        </w:rPr>
        <w:t xml:space="preserve"> </w:t>
      </w:r>
      <w:r w:rsidR="00FD14A6" w:rsidRPr="00D36627">
        <w:rPr>
          <w:rFonts w:ascii="Arial" w:eastAsia="Arial" w:hAnsi="Arial" w:cs="Arial"/>
          <w:color w:val="000000"/>
          <w:sz w:val="24"/>
          <w:szCs w:val="24"/>
        </w:rPr>
        <w:t xml:space="preserve">Declarations of Possible Conflicts of Interests – No conflicts </w:t>
      </w:r>
      <w:r w:rsidR="00997854" w:rsidRPr="00D36627">
        <w:rPr>
          <w:rFonts w:ascii="Arial" w:eastAsia="Arial" w:hAnsi="Arial" w:cs="Arial"/>
          <w:color w:val="000000"/>
          <w:sz w:val="24"/>
          <w:szCs w:val="24"/>
        </w:rPr>
        <w:t>declared.</w:t>
      </w:r>
    </w:p>
    <w:p w14:paraId="05750948" w14:textId="77777777" w:rsidR="004F42BE" w:rsidRPr="00D36627" w:rsidRDefault="004F42BE" w:rsidP="004F42BE">
      <w:pPr>
        <w:spacing w:after="0" w:line="240" w:lineRule="auto"/>
        <w:rPr>
          <w:rFonts w:ascii="Arial" w:eastAsia="Times New Roman" w:hAnsi="Arial" w:cs="Arial"/>
          <w:sz w:val="24"/>
          <w:szCs w:val="24"/>
          <w:lang w:val="en-US" w:eastAsia="en-US"/>
        </w:rPr>
      </w:pPr>
    </w:p>
    <w:p w14:paraId="75F1BF55" w14:textId="0F11C0A7" w:rsidR="004F42BE" w:rsidRPr="00D36627" w:rsidRDefault="00CD036B" w:rsidP="003009AF">
      <w:pPr>
        <w:pStyle w:val="ListParagraph"/>
        <w:numPr>
          <w:ilvl w:val="0"/>
          <w:numId w:val="2"/>
        </w:numPr>
        <w:spacing w:after="0" w:line="240" w:lineRule="auto"/>
        <w:ind w:left="179" w:hanging="142"/>
        <w:rPr>
          <w:rFonts w:ascii="Arial" w:eastAsia="Times New Roman" w:hAnsi="Arial" w:cs="Arial"/>
          <w:sz w:val="24"/>
          <w:szCs w:val="24"/>
          <w:lang w:val="en-US" w:eastAsia="en-US"/>
        </w:rPr>
      </w:pPr>
      <w:r w:rsidRPr="00D36627">
        <w:rPr>
          <w:rFonts w:ascii="Arial" w:eastAsia="Times New Roman" w:hAnsi="Arial" w:cs="Arial"/>
          <w:sz w:val="24"/>
          <w:szCs w:val="24"/>
          <w:lang w:val="en-US" w:eastAsia="en-US"/>
        </w:rPr>
        <w:t xml:space="preserve">   </w:t>
      </w:r>
      <w:r w:rsidR="004F42BE" w:rsidRPr="00D36627">
        <w:rPr>
          <w:rFonts w:ascii="Arial" w:eastAsia="Times New Roman" w:hAnsi="Arial" w:cs="Arial"/>
          <w:sz w:val="24"/>
          <w:szCs w:val="24"/>
          <w:lang w:val="en-US" w:eastAsia="en-US"/>
        </w:rPr>
        <w:t>Land</w:t>
      </w:r>
      <w:r w:rsidR="004F42BE" w:rsidRPr="00D36627">
        <w:rPr>
          <w:rFonts w:ascii="Arial" w:eastAsia="Times New Roman" w:hAnsi="Arial" w:cs="Arial"/>
          <w:b/>
          <w:bCs/>
          <w:sz w:val="24"/>
          <w:szCs w:val="24"/>
          <w:lang w:val="en-US" w:eastAsia="en-US"/>
        </w:rPr>
        <w:t xml:space="preserve"> </w:t>
      </w:r>
      <w:r w:rsidR="004F42BE" w:rsidRPr="00D36627">
        <w:rPr>
          <w:rFonts w:ascii="Arial" w:eastAsia="Times New Roman" w:hAnsi="Arial" w:cs="Arial"/>
          <w:sz w:val="24"/>
          <w:szCs w:val="24"/>
          <w:lang w:val="en-US" w:eastAsia="en-US"/>
        </w:rPr>
        <w:t>Acknowledgement</w:t>
      </w:r>
      <w:r w:rsidR="004F42BE" w:rsidRPr="00D36627">
        <w:rPr>
          <w:rFonts w:ascii="Arial" w:eastAsia="Times New Roman" w:hAnsi="Arial" w:cs="Arial"/>
          <w:b/>
          <w:bCs/>
          <w:sz w:val="24"/>
          <w:szCs w:val="24"/>
          <w:lang w:val="en-US" w:eastAsia="en-US"/>
        </w:rPr>
        <w:t>:</w:t>
      </w:r>
      <w:r w:rsidR="00CB7053" w:rsidRPr="00D36627">
        <w:rPr>
          <w:rFonts w:ascii="Arial" w:eastAsia="Times New Roman" w:hAnsi="Arial" w:cs="Arial"/>
          <w:sz w:val="24"/>
          <w:szCs w:val="24"/>
          <w:lang w:val="en-US" w:eastAsia="en-US"/>
        </w:rPr>
        <w:t xml:space="preserve"> </w:t>
      </w:r>
      <w:r w:rsidR="004B5037" w:rsidRPr="00D36627">
        <w:rPr>
          <w:rFonts w:ascii="Arial" w:eastAsia="Times New Roman" w:hAnsi="Arial" w:cs="Arial"/>
          <w:sz w:val="24"/>
          <w:szCs w:val="24"/>
          <w:lang w:val="en-US" w:eastAsia="en-US"/>
        </w:rPr>
        <w:t xml:space="preserve"> </w:t>
      </w:r>
      <w:r w:rsidR="008C756A" w:rsidRPr="00D36627">
        <w:rPr>
          <w:rFonts w:ascii="Arial" w:eastAsia="Times New Roman" w:hAnsi="Arial" w:cs="Arial"/>
          <w:sz w:val="24"/>
          <w:szCs w:val="24"/>
          <w:lang w:val="en-US" w:eastAsia="en-US"/>
        </w:rPr>
        <w:t>V</w:t>
      </w:r>
      <w:r w:rsidR="004B5037" w:rsidRPr="00D36627">
        <w:rPr>
          <w:rFonts w:ascii="Arial" w:eastAsia="Times New Roman" w:hAnsi="Arial" w:cs="Arial"/>
          <w:sz w:val="24"/>
          <w:szCs w:val="24"/>
          <w:lang w:val="en-US" w:eastAsia="en-US"/>
        </w:rPr>
        <w:t xml:space="preserve">ice </w:t>
      </w:r>
      <w:r w:rsidR="008C756A" w:rsidRPr="00D36627">
        <w:rPr>
          <w:rFonts w:ascii="Arial" w:eastAsia="Times New Roman" w:hAnsi="Arial" w:cs="Arial"/>
          <w:sz w:val="24"/>
          <w:szCs w:val="24"/>
          <w:lang w:val="en-US" w:eastAsia="en-US"/>
        </w:rPr>
        <w:t>C</w:t>
      </w:r>
      <w:r w:rsidR="004B5037" w:rsidRPr="00D36627">
        <w:rPr>
          <w:rFonts w:ascii="Arial" w:eastAsia="Times New Roman" w:hAnsi="Arial" w:cs="Arial"/>
          <w:sz w:val="24"/>
          <w:szCs w:val="24"/>
          <w:lang w:val="en-US" w:eastAsia="en-US"/>
        </w:rPr>
        <w:t>hair, Tracey O’Regan read</w:t>
      </w:r>
      <w:r w:rsidR="004F42BE" w:rsidRPr="00D36627">
        <w:rPr>
          <w:rFonts w:ascii="Arial" w:eastAsia="Times New Roman" w:hAnsi="Arial" w:cs="Arial"/>
          <w:sz w:val="24"/>
          <w:szCs w:val="24"/>
          <w:lang w:val="en-US" w:eastAsia="en-US"/>
        </w:rPr>
        <w:t xml:space="preserve"> the </w:t>
      </w:r>
      <w:r w:rsidR="00203D57" w:rsidRPr="00D36627">
        <w:rPr>
          <w:rFonts w:ascii="Arial" w:eastAsia="Times New Roman" w:hAnsi="Arial" w:cs="Arial"/>
          <w:sz w:val="24"/>
          <w:szCs w:val="24"/>
          <w:lang w:val="en-US" w:eastAsia="en-US"/>
        </w:rPr>
        <w:t>L</w:t>
      </w:r>
      <w:r w:rsidR="004F42BE" w:rsidRPr="00D36627">
        <w:rPr>
          <w:rFonts w:ascii="Arial" w:eastAsia="Times New Roman" w:hAnsi="Arial" w:cs="Arial"/>
          <w:sz w:val="24"/>
          <w:szCs w:val="24"/>
          <w:lang w:val="en-US" w:eastAsia="en-US"/>
        </w:rPr>
        <w:t xml:space="preserve">and </w:t>
      </w:r>
      <w:r w:rsidR="00203D57" w:rsidRPr="00D36627">
        <w:rPr>
          <w:rFonts w:ascii="Arial" w:eastAsia="Times New Roman" w:hAnsi="Arial" w:cs="Arial"/>
          <w:sz w:val="24"/>
          <w:szCs w:val="24"/>
          <w:lang w:val="en-US" w:eastAsia="en-US"/>
        </w:rPr>
        <w:t>A</w:t>
      </w:r>
      <w:r w:rsidR="00CB7053" w:rsidRPr="00D36627">
        <w:rPr>
          <w:rFonts w:ascii="Arial" w:eastAsia="Times New Roman" w:hAnsi="Arial" w:cs="Arial"/>
          <w:sz w:val="24"/>
          <w:szCs w:val="24"/>
          <w:lang w:val="en-US" w:eastAsia="en-US"/>
        </w:rPr>
        <w:t>cknowledgment.</w:t>
      </w:r>
    </w:p>
    <w:p w14:paraId="56461836" w14:textId="77777777" w:rsidR="004F42BE" w:rsidRPr="00D36627" w:rsidRDefault="004F42BE" w:rsidP="004F42BE">
      <w:pPr>
        <w:spacing w:after="0" w:line="240" w:lineRule="auto"/>
        <w:rPr>
          <w:rFonts w:ascii="Arial" w:eastAsia="Times New Roman" w:hAnsi="Arial" w:cs="Arial"/>
          <w:sz w:val="24"/>
          <w:szCs w:val="24"/>
          <w:lang w:val="en-US" w:eastAsia="en-US"/>
        </w:rPr>
      </w:pPr>
    </w:p>
    <w:p w14:paraId="599402AA" w14:textId="5162EC2F" w:rsidR="00FD14A6" w:rsidRPr="00D36627" w:rsidRDefault="004F42BE" w:rsidP="003009AF">
      <w:pPr>
        <w:numPr>
          <w:ilvl w:val="0"/>
          <w:numId w:val="1"/>
        </w:numPr>
        <w:spacing w:after="0" w:line="240" w:lineRule="auto"/>
        <w:rPr>
          <w:rFonts w:ascii="Arial" w:eastAsia="Arial" w:hAnsi="Arial" w:cs="Arial"/>
          <w:color w:val="000000"/>
          <w:sz w:val="24"/>
          <w:szCs w:val="24"/>
        </w:rPr>
      </w:pPr>
      <w:r w:rsidRPr="00D36627">
        <w:rPr>
          <w:rFonts w:ascii="Arial" w:eastAsia="Times New Roman" w:hAnsi="Arial" w:cs="Arial"/>
          <w:sz w:val="24"/>
          <w:szCs w:val="24"/>
          <w:lang w:val="en-US" w:eastAsia="en-US"/>
        </w:rPr>
        <w:t>Agenda</w:t>
      </w:r>
      <w:r w:rsidRPr="00D36627">
        <w:rPr>
          <w:rFonts w:ascii="Arial" w:eastAsia="Times New Roman" w:hAnsi="Arial" w:cs="Arial"/>
          <w:b/>
          <w:bCs/>
          <w:sz w:val="24"/>
          <w:szCs w:val="24"/>
          <w:lang w:val="en-US" w:eastAsia="en-US"/>
        </w:rPr>
        <w:t xml:space="preserve"> </w:t>
      </w:r>
      <w:r w:rsidRPr="00D36627">
        <w:rPr>
          <w:rFonts w:ascii="Arial" w:eastAsia="Times New Roman" w:hAnsi="Arial" w:cs="Arial"/>
          <w:sz w:val="24"/>
          <w:szCs w:val="24"/>
          <w:lang w:val="en-US" w:eastAsia="en-US"/>
        </w:rPr>
        <w:t xml:space="preserve">Review/Approval: </w:t>
      </w:r>
      <w:r w:rsidR="00B732B7" w:rsidRPr="00D36627">
        <w:rPr>
          <w:rFonts w:ascii="Arial" w:eastAsia="Arial" w:hAnsi="Arial" w:cs="Arial"/>
          <w:color w:val="000000"/>
          <w:sz w:val="24"/>
          <w:szCs w:val="24"/>
        </w:rPr>
        <w:t xml:space="preserve"> </w:t>
      </w:r>
      <w:r w:rsidRPr="00D36627">
        <w:rPr>
          <w:rFonts w:ascii="Arial" w:eastAsia="Times New Roman" w:hAnsi="Arial" w:cs="Arial"/>
          <w:sz w:val="24"/>
          <w:szCs w:val="24"/>
          <w:lang w:val="en-US" w:eastAsia="en-US"/>
        </w:rPr>
        <w:t>The motion to approve the agenda</w:t>
      </w:r>
      <w:r w:rsidR="00CD036B" w:rsidRPr="00D36627">
        <w:rPr>
          <w:rFonts w:ascii="Arial" w:eastAsia="Times New Roman" w:hAnsi="Arial" w:cs="Arial"/>
          <w:sz w:val="24"/>
          <w:szCs w:val="24"/>
          <w:lang w:val="en-US" w:eastAsia="en-US"/>
        </w:rPr>
        <w:t xml:space="preserve"> was</w:t>
      </w:r>
      <w:r w:rsidRPr="00D36627">
        <w:rPr>
          <w:rFonts w:ascii="Arial" w:eastAsia="Times New Roman" w:hAnsi="Arial" w:cs="Arial"/>
          <w:sz w:val="24"/>
          <w:szCs w:val="24"/>
          <w:lang w:val="en-US" w:eastAsia="en-US"/>
        </w:rPr>
        <w:t xml:space="preserve"> proposed by </w:t>
      </w:r>
      <w:r w:rsidR="008C756A" w:rsidRPr="00D36627">
        <w:rPr>
          <w:rFonts w:ascii="Arial" w:eastAsia="Times New Roman" w:hAnsi="Arial" w:cs="Arial"/>
          <w:sz w:val="24"/>
          <w:szCs w:val="24"/>
          <w:lang w:val="en-US" w:eastAsia="en-US"/>
        </w:rPr>
        <w:t xml:space="preserve">Steve Lynette </w:t>
      </w:r>
      <w:r w:rsidRPr="00D36627">
        <w:rPr>
          <w:rFonts w:ascii="Arial" w:eastAsia="Times New Roman" w:hAnsi="Arial" w:cs="Arial"/>
          <w:sz w:val="24"/>
          <w:szCs w:val="24"/>
          <w:lang w:val="en-US" w:eastAsia="en-US"/>
        </w:rPr>
        <w:t>and seconded by</w:t>
      </w:r>
      <w:r w:rsidR="008C756A" w:rsidRPr="00D36627">
        <w:rPr>
          <w:rFonts w:ascii="Arial" w:eastAsia="Times New Roman" w:hAnsi="Arial" w:cs="Arial"/>
          <w:sz w:val="24"/>
          <w:szCs w:val="24"/>
          <w:lang w:val="en-US" w:eastAsia="en-US"/>
        </w:rPr>
        <w:t xml:space="preserve"> Leo Lagnado</w:t>
      </w:r>
    </w:p>
    <w:p w14:paraId="637C3D6B" w14:textId="77777777" w:rsidR="00B85CF7" w:rsidRPr="00D36627" w:rsidRDefault="00B85CF7" w:rsidP="00B85CF7">
      <w:pPr>
        <w:spacing w:after="0" w:line="240" w:lineRule="auto"/>
        <w:ind w:left="397"/>
        <w:rPr>
          <w:rFonts w:ascii="Arial" w:eastAsia="Times New Roman" w:hAnsi="Arial" w:cs="Arial"/>
          <w:sz w:val="24"/>
          <w:szCs w:val="24"/>
          <w:lang w:val="en-US" w:eastAsia="en-US"/>
        </w:rPr>
      </w:pPr>
    </w:p>
    <w:p w14:paraId="66A43FAC" w14:textId="77777777" w:rsidR="002106FD" w:rsidRPr="00D36627" w:rsidRDefault="002106FD" w:rsidP="00B85CF7">
      <w:pPr>
        <w:spacing w:after="0" w:line="240" w:lineRule="auto"/>
        <w:ind w:left="397"/>
        <w:rPr>
          <w:rFonts w:ascii="Arial" w:eastAsia="Times New Roman" w:hAnsi="Arial" w:cs="Arial"/>
          <w:sz w:val="24"/>
          <w:szCs w:val="24"/>
          <w:lang w:val="en-US" w:eastAsia="en-US"/>
        </w:rPr>
      </w:pPr>
    </w:p>
    <w:p w14:paraId="1AA3EA4E" w14:textId="36F2B990" w:rsidR="00B85CF7" w:rsidRPr="00D36627" w:rsidRDefault="00B85CF7" w:rsidP="00203D57">
      <w:pPr>
        <w:spacing w:after="0" w:line="240" w:lineRule="auto"/>
        <w:rPr>
          <w:rFonts w:ascii="Arial" w:eastAsia="Arial" w:hAnsi="Arial" w:cs="Arial"/>
          <w:b/>
          <w:bCs/>
          <w:color w:val="000000"/>
          <w:sz w:val="24"/>
          <w:szCs w:val="24"/>
        </w:rPr>
      </w:pPr>
      <w:r w:rsidRPr="00D36627">
        <w:rPr>
          <w:rFonts w:ascii="Arial" w:eastAsia="Times New Roman" w:hAnsi="Arial" w:cs="Arial"/>
          <w:b/>
          <w:bCs/>
          <w:sz w:val="24"/>
          <w:szCs w:val="24"/>
          <w:lang w:val="en-US" w:eastAsia="en-US"/>
        </w:rPr>
        <w:t>Chair</w:t>
      </w:r>
      <w:r w:rsidR="008D65CB" w:rsidRPr="00D36627">
        <w:rPr>
          <w:rFonts w:ascii="Arial" w:eastAsia="Times New Roman" w:hAnsi="Arial" w:cs="Arial"/>
          <w:b/>
          <w:bCs/>
          <w:sz w:val="24"/>
          <w:szCs w:val="24"/>
          <w:lang w:val="en-US" w:eastAsia="en-US"/>
        </w:rPr>
        <w:t>’s</w:t>
      </w:r>
      <w:r w:rsidRPr="00D36627">
        <w:rPr>
          <w:rFonts w:ascii="Arial" w:eastAsia="Times New Roman" w:hAnsi="Arial" w:cs="Arial"/>
          <w:b/>
          <w:bCs/>
          <w:sz w:val="24"/>
          <w:szCs w:val="24"/>
          <w:lang w:val="en-US" w:eastAsia="en-US"/>
        </w:rPr>
        <w:t xml:space="preserve"> Report</w:t>
      </w:r>
    </w:p>
    <w:p w14:paraId="00073F71" w14:textId="77777777" w:rsidR="008125AB" w:rsidRPr="00D36627" w:rsidRDefault="008D65CB" w:rsidP="003009AF">
      <w:pPr>
        <w:pStyle w:val="ListParagraph"/>
        <w:numPr>
          <w:ilvl w:val="0"/>
          <w:numId w:val="1"/>
        </w:numPr>
        <w:spacing w:after="200"/>
        <w:ind w:right="140"/>
        <w:rPr>
          <w:rFonts w:ascii="Arial" w:hAnsi="Arial" w:cs="Arial"/>
          <w:sz w:val="24"/>
          <w:szCs w:val="24"/>
        </w:rPr>
      </w:pPr>
      <w:r w:rsidRPr="00D36627">
        <w:rPr>
          <w:rFonts w:ascii="Arial" w:hAnsi="Arial" w:cs="Arial"/>
          <w:sz w:val="24"/>
          <w:szCs w:val="24"/>
        </w:rPr>
        <w:t>David</w:t>
      </w:r>
      <w:r w:rsidR="00203D57" w:rsidRPr="00D36627">
        <w:rPr>
          <w:rFonts w:ascii="Arial" w:hAnsi="Arial" w:cs="Arial"/>
          <w:sz w:val="24"/>
          <w:szCs w:val="24"/>
        </w:rPr>
        <w:t xml:space="preserve"> Lepofsky</w:t>
      </w:r>
      <w:r w:rsidR="007604B6" w:rsidRPr="00D36627">
        <w:rPr>
          <w:rFonts w:ascii="Arial" w:hAnsi="Arial" w:cs="Arial"/>
          <w:sz w:val="24"/>
          <w:szCs w:val="24"/>
        </w:rPr>
        <w:t xml:space="preserve"> will be </w:t>
      </w:r>
      <w:r w:rsidR="00B85CF7" w:rsidRPr="00D36627">
        <w:rPr>
          <w:rFonts w:ascii="Arial" w:hAnsi="Arial" w:cs="Arial"/>
          <w:sz w:val="24"/>
          <w:szCs w:val="24"/>
        </w:rPr>
        <w:t>writing a</w:t>
      </w:r>
      <w:r w:rsidR="007604B6" w:rsidRPr="00D36627">
        <w:rPr>
          <w:rFonts w:ascii="Arial" w:hAnsi="Arial" w:cs="Arial"/>
          <w:sz w:val="24"/>
          <w:szCs w:val="24"/>
        </w:rPr>
        <w:t xml:space="preserve"> letter to the </w:t>
      </w:r>
      <w:r w:rsidR="00B85CF7" w:rsidRPr="00D36627">
        <w:rPr>
          <w:rFonts w:ascii="Arial" w:hAnsi="Arial" w:cs="Arial"/>
          <w:sz w:val="24"/>
          <w:szCs w:val="24"/>
        </w:rPr>
        <w:t>M</w:t>
      </w:r>
      <w:r w:rsidR="007604B6" w:rsidRPr="00D36627">
        <w:rPr>
          <w:rFonts w:ascii="Arial" w:hAnsi="Arial" w:cs="Arial"/>
          <w:sz w:val="24"/>
          <w:szCs w:val="24"/>
        </w:rPr>
        <w:t xml:space="preserve">inistry – a joint letter </w:t>
      </w:r>
      <w:r w:rsidR="00B85CF7" w:rsidRPr="00D36627">
        <w:rPr>
          <w:rFonts w:ascii="Arial" w:hAnsi="Arial" w:cs="Arial"/>
          <w:sz w:val="24"/>
          <w:szCs w:val="24"/>
        </w:rPr>
        <w:t>that will be copied to</w:t>
      </w:r>
      <w:r w:rsidR="007604B6" w:rsidRPr="00D36627">
        <w:rPr>
          <w:rFonts w:ascii="Arial" w:hAnsi="Arial" w:cs="Arial"/>
          <w:sz w:val="24"/>
          <w:szCs w:val="24"/>
        </w:rPr>
        <w:t xml:space="preserve"> other SEAC</w:t>
      </w:r>
      <w:r w:rsidR="00B85CF7" w:rsidRPr="00D36627">
        <w:rPr>
          <w:rFonts w:ascii="Arial" w:hAnsi="Arial" w:cs="Arial"/>
          <w:sz w:val="24"/>
          <w:szCs w:val="24"/>
        </w:rPr>
        <w:t xml:space="preserve">s </w:t>
      </w:r>
      <w:r w:rsidR="00B421E1" w:rsidRPr="00D36627">
        <w:rPr>
          <w:rFonts w:ascii="Arial" w:hAnsi="Arial" w:cs="Arial"/>
          <w:sz w:val="24"/>
          <w:szCs w:val="24"/>
        </w:rPr>
        <w:t xml:space="preserve">seeking more funding from the Ministry and </w:t>
      </w:r>
      <w:r w:rsidR="00B85CF7" w:rsidRPr="00D36627">
        <w:rPr>
          <w:rFonts w:ascii="Arial" w:hAnsi="Arial" w:cs="Arial"/>
          <w:sz w:val="24"/>
          <w:szCs w:val="24"/>
        </w:rPr>
        <w:t>discussing the success of the Town Hall and concerns shared by parents.</w:t>
      </w:r>
      <w:r w:rsidR="007604B6" w:rsidRPr="00D36627">
        <w:rPr>
          <w:rFonts w:ascii="Arial" w:hAnsi="Arial" w:cs="Arial"/>
          <w:sz w:val="24"/>
          <w:szCs w:val="24"/>
        </w:rPr>
        <w:t xml:space="preserve"> </w:t>
      </w:r>
      <w:r w:rsidR="00B85CF7" w:rsidRPr="00D36627">
        <w:rPr>
          <w:rFonts w:ascii="Arial" w:hAnsi="Arial" w:cs="Arial"/>
          <w:sz w:val="24"/>
          <w:szCs w:val="24"/>
        </w:rPr>
        <w:t>This letter</w:t>
      </w:r>
      <w:r w:rsidR="007604B6" w:rsidRPr="00D36627">
        <w:rPr>
          <w:rFonts w:ascii="Arial" w:hAnsi="Arial" w:cs="Arial"/>
          <w:sz w:val="24"/>
          <w:szCs w:val="24"/>
        </w:rPr>
        <w:t xml:space="preserve"> will be shared in February</w:t>
      </w:r>
      <w:r w:rsidR="00203D57" w:rsidRPr="00D36627">
        <w:rPr>
          <w:rFonts w:ascii="Arial" w:hAnsi="Arial" w:cs="Arial"/>
          <w:sz w:val="24"/>
          <w:szCs w:val="24"/>
        </w:rPr>
        <w:t>.</w:t>
      </w:r>
    </w:p>
    <w:p w14:paraId="0DF4FBD8" w14:textId="77777777" w:rsidR="008125AB" w:rsidRPr="00D36627" w:rsidRDefault="007604B6" w:rsidP="003009AF">
      <w:pPr>
        <w:pStyle w:val="ListParagraph"/>
        <w:numPr>
          <w:ilvl w:val="0"/>
          <w:numId w:val="1"/>
        </w:numPr>
        <w:spacing w:after="200"/>
        <w:ind w:right="140"/>
        <w:rPr>
          <w:rFonts w:ascii="Arial" w:hAnsi="Arial" w:cs="Arial"/>
          <w:sz w:val="24"/>
          <w:szCs w:val="24"/>
        </w:rPr>
      </w:pPr>
      <w:r w:rsidRPr="00D36627">
        <w:rPr>
          <w:rFonts w:ascii="Arial" w:hAnsi="Arial" w:cs="Arial"/>
          <w:sz w:val="24"/>
          <w:szCs w:val="24"/>
        </w:rPr>
        <w:t xml:space="preserve">SEAC </w:t>
      </w:r>
      <w:r w:rsidR="00B85CF7" w:rsidRPr="00D36627">
        <w:rPr>
          <w:rFonts w:ascii="Arial" w:hAnsi="Arial" w:cs="Arial"/>
          <w:sz w:val="24"/>
          <w:szCs w:val="24"/>
        </w:rPr>
        <w:t xml:space="preserve">passed </w:t>
      </w:r>
      <w:r w:rsidRPr="00D36627">
        <w:rPr>
          <w:rFonts w:ascii="Arial" w:hAnsi="Arial" w:cs="Arial"/>
          <w:sz w:val="24"/>
          <w:szCs w:val="24"/>
        </w:rPr>
        <w:t>a motion</w:t>
      </w:r>
      <w:r w:rsidR="00B85CF7" w:rsidRPr="00D36627">
        <w:rPr>
          <w:rFonts w:ascii="Arial" w:hAnsi="Arial" w:cs="Arial"/>
          <w:sz w:val="24"/>
          <w:szCs w:val="24"/>
        </w:rPr>
        <w:t xml:space="preserve"> in October</w:t>
      </w:r>
      <w:r w:rsidRPr="00D36627">
        <w:rPr>
          <w:rFonts w:ascii="Arial" w:hAnsi="Arial" w:cs="Arial"/>
          <w:sz w:val="24"/>
          <w:szCs w:val="24"/>
        </w:rPr>
        <w:t xml:space="preserve"> asking the </w:t>
      </w:r>
      <w:r w:rsidR="00B421E1" w:rsidRPr="00D36627">
        <w:rPr>
          <w:rFonts w:ascii="Arial" w:hAnsi="Arial" w:cs="Arial"/>
          <w:sz w:val="24"/>
          <w:szCs w:val="24"/>
        </w:rPr>
        <w:t>B</w:t>
      </w:r>
      <w:r w:rsidRPr="00D36627">
        <w:rPr>
          <w:rFonts w:ascii="Arial" w:hAnsi="Arial" w:cs="Arial"/>
          <w:sz w:val="24"/>
          <w:szCs w:val="24"/>
        </w:rPr>
        <w:t xml:space="preserve">oard for a more effective/swift avenue for </w:t>
      </w:r>
      <w:r w:rsidR="00B85CF7" w:rsidRPr="00D36627">
        <w:rPr>
          <w:rFonts w:ascii="Arial" w:hAnsi="Arial" w:cs="Arial"/>
          <w:sz w:val="24"/>
          <w:szCs w:val="24"/>
        </w:rPr>
        <w:t>families who feel that their child</w:t>
      </w:r>
      <w:r w:rsidR="00B421E1" w:rsidRPr="00D36627">
        <w:rPr>
          <w:rFonts w:ascii="Arial" w:hAnsi="Arial" w:cs="Arial"/>
          <w:sz w:val="24"/>
          <w:szCs w:val="24"/>
        </w:rPr>
        <w:t>ren’s</w:t>
      </w:r>
      <w:r w:rsidR="00B85CF7" w:rsidRPr="00D36627">
        <w:rPr>
          <w:rFonts w:ascii="Arial" w:hAnsi="Arial" w:cs="Arial"/>
          <w:sz w:val="24"/>
          <w:szCs w:val="24"/>
        </w:rPr>
        <w:t xml:space="preserve"> needs are not being met.</w:t>
      </w:r>
      <w:r w:rsidRPr="00D36627">
        <w:rPr>
          <w:rFonts w:ascii="Arial" w:hAnsi="Arial" w:cs="Arial"/>
          <w:sz w:val="24"/>
          <w:szCs w:val="24"/>
        </w:rPr>
        <w:t xml:space="preserve"> </w:t>
      </w:r>
      <w:r w:rsidR="00B85CF7" w:rsidRPr="00D36627">
        <w:rPr>
          <w:rFonts w:ascii="Arial" w:hAnsi="Arial" w:cs="Arial"/>
          <w:sz w:val="24"/>
          <w:szCs w:val="24"/>
        </w:rPr>
        <w:t xml:space="preserve">This motion </w:t>
      </w:r>
      <w:r w:rsidRPr="00D36627">
        <w:rPr>
          <w:rFonts w:ascii="Arial" w:hAnsi="Arial" w:cs="Arial"/>
          <w:sz w:val="24"/>
          <w:szCs w:val="24"/>
        </w:rPr>
        <w:t xml:space="preserve">will be </w:t>
      </w:r>
      <w:r w:rsidR="00B85CF7" w:rsidRPr="00D36627">
        <w:rPr>
          <w:rFonts w:ascii="Arial" w:hAnsi="Arial" w:cs="Arial"/>
          <w:sz w:val="24"/>
          <w:szCs w:val="24"/>
        </w:rPr>
        <w:t xml:space="preserve">presented to PSSC </w:t>
      </w:r>
      <w:r w:rsidR="00203D57" w:rsidRPr="00D36627">
        <w:rPr>
          <w:rFonts w:ascii="Arial" w:hAnsi="Arial" w:cs="Arial"/>
          <w:sz w:val="24"/>
          <w:szCs w:val="24"/>
        </w:rPr>
        <w:t>on January</w:t>
      </w:r>
      <w:r w:rsidRPr="00D36627">
        <w:rPr>
          <w:rFonts w:ascii="Arial" w:hAnsi="Arial" w:cs="Arial"/>
          <w:sz w:val="24"/>
          <w:szCs w:val="24"/>
        </w:rPr>
        <w:t xml:space="preserve"> 15</w:t>
      </w:r>
      <w:r w:rsidR="00B85CF7" w:rsidRPr="00D36627">
        <w:rPr>
          <w:rFonts w:ascii="Arial" w:hAnsi="Arial" w:cs="Arial"/>
          <w:sz w:val="24"/>
          <w:szCs w:val="24"/>
        </w:rPr>
        <w:t>.</w:t>
      </w:r>
      <w:r w:rsidR="008125AB" w:rsidRPr="00D36627">
        <w:rPr>
          <w:rFonts w:ascii="Arial" w:eastAsia="Arial" w:hAnsi="Arial" w:cs="Arial"/>
          <w:sz w:val="24"/>
          <w:szCs w:val="24"/>
        </w:rPr>
        <w:t xml:space="preserve"> </w:t>
      </w:r>
    </w:p>
    <w:p w14:paraId="41E06B76" w14:textId="763297C3" w:rsidR="008125AB" w:rsidRPr="00D36627" w:rsidRDefault="008125AB" w:rsidP="003009AF">
      <w:pPr>
        <w:pStyle w:val="ListParagraph"/>
        <w:numPr>
          <w:ilvl w:val="0"/>
          <w:numId w:val="1"/>
        </w:numPr>
        <w:spacing w:after="200"/>
        <w:ind w:right="140"/>
        <w:rPr>
          <w:rFonts w:ascii="Arial" w:hAnsi="Arial" w:cs="Arial"/>
          <w:sz w:val="24"/>
          <w:szCs w:val="24"/>
        </w:rPr>
      </w:pPr>
      <w:r w:rsidRPr="00D36627">
        <w:rPr>
          <w:rFonts w:ascii="Arial" w:eastAsia="Arial" w:hAnsi="Arial" w:cs="Arial"/>
          <w:sz w:val="24"/>
          <w:szCs w:val="24"/>
        </w:rPr>
        <w:t>SEAC Chair’s written report was received.</w:t>
      </w:r>
    </w:p>
    <w:p w14:paraId="13A1EDFC" w14:textId="4EDE3786" w:rsidR="007604B6" w:rsidRPr="00D36627" w:rsidRDefault="008C756A" w:rsidP="008D65CB">
      <w:pPr>
        <w:spacing w:after="0" w:line="240" w:lineRule="auto"/>
        <w:rPr>
          <w:rFonts w:ascii="Arial" w:hAnsi="Arial" w:cs="Arial"/>
          <w:b/>
          <w:bCs/>
          <w:color w:val="000000"/>
          <w:sz w:val="24"/>
          <w:szCs w:val="24"/>
        </w:rPr>
      </w:pPr>
      <w:r w:rsidRPr="00D36627">
        <w:rPr>
          <w:rFonts w:ascii="Arial" w:eastAsia="Arial" w:hAnsi="Arial" w:cs="Arial"/>
          <w:b/>
          <w:bCs/>
          <w:sz w:val="24"/>
          <w:szCs w:val="24"/>
        </w:rPr>
        <w:t>Special Education Review</w:t>
      </w:r>
      <w:r w:rsidR="00203D57" w:rsidRPr="00D36627">
        <w:rPr>
          <w:rFonts w:ascii="Arial" w:eastAsia="Arial" w:hAnsi="Arial" w:cs="Arial"/>
          <w:b/>
          <w:bCs/>
          <w:sz w:val="24"/>
          <w:szCs w:val="24"/>
        </w:rPr>
        <w:t xml:space="preserve"> Presentation</w:t>
      </w:r>
      <w:r w:rsidR="008D65CB" w:rsidRPr="00D36627">
        <w:rPr>
          <w:rFonts w:ascii="Arial" w:eastAsia="Arial" w:hAnsi="Arial" w:cs="Arial"/>
          <w:b/>
          <w:bCs/>
          <w:sz w:val="24"/>
          <w:szCs w:val="24"/>
        </w:rPr>
        <w:t xml:space="preserve"> - </w:t>
      </w:r>
      <w:r w:rsidR="007604B6" w:rsidRPr="00D36627">
        <w:rPr>
          <w:rFonts w:ascii="Arial" w:hAnsi="Arial" w:cs="Arial"/>
          <w:b/>
          <w:bCs/>
          <w:color w:val="000000"/>
          <w:sz w:val="24"/>
          <w:szCs w:val="24"/>
        </w:rPr>
        <w:t xml:space="preserve">Gillian Parekh </w:t>
      </w:r>
      <w:r w:rsidR="00B421E1" w:rsidRPr="00D36627">
        <w:rPr>
          <w:rFonts w:ascii="Arial" w:hAnsi="Arial" w:cs="Arial"/>
          <w:b/>
          <w:bCs/>
          <w:color w:val="000000"/>
          <w:sz w:val="24"/>
          <w:szCs w:val="24"/>
        </w:rPr>
        <w:t xml:space="preserve">and </w:t>
      </w:r>
      <w:r w:rsidR="007604B6" w:rsidRPr="00D36627">
        <w:rPr>
          <w:rFonts w:ascii="Arial" w:hAnsi="Arial" w:cs="Arial"/>
          <w:b/>
          <w:bCs/>
          <w:color w:val="000000"/>
          <w:sz w:val="24"/>
          <w:szCs w:val="24"/>
        </w:rPr>
        <w:t>David Cameron</w:t>
      </w:r>
    </w:p>
    <w:p w14:paraId="28C4B940" w14:textId="399713E5" w:rsidR="00B85CF7" w:rsidRPr="00D36627" w:rsidRDefault="00B85CF7" w:rsidP="00B85CF7">
      <w:pPr>
        <w:rPr>
          <w:rFonts w:ascii="Arial" w:hAnsi="Arial" w:cs="Arial"/>
          <w:sz w:val="24"/>
          <w:szCs w:val="24"/>
        </w:rPr>
      </w:pPr>
      <w:r w:rsidRPr="00D36627">
        <w:rPr>
          <w:rFonts w:ascii="Arial" w:hAnsi="Arial" w:cs="Arial"/>
          <w:sz w:val="24"/>
          <w:szCs w:val="24"/>
        </w:rPr>
        <w:t xml:space="preserve">The Special Education Review Cycles are part of the ongoing work of the </w:t>
      </w:r>
      <w:r w:rsidR="00B421E1" w:rsidRPr="00D36627">
        <w:rPr>
          <w:rFonts w:ascii="Arial" w:hAnsi="Arial" w:cs="Arial"/>
          <w:sz w:val="24"/>
          <w:szCs w:val="24"/>
        </w:rPr>
        <w:t>S</w:t>
      </w:r>
      <w:r w:rsidRPr="00D36627">
        <w:rPr>
          <w:rFonts w:ascii="Arial" w:hAnsi="Arial" w:cs="Arial"/>
          <w:sz w:val="24"/>
          <w:szCs w:val="24"/>
        </w:rPr>
        <w:t xml:space="preserve">pecial </w:t>
      </w:r>
      <w:r w:rsidR="00B421E1" w:rsidRPr="00D36627">
        <w:rPr>
          <w:rFonts w:ascii="Arial" w:hAnsi="Arial" w:cs="Arial"/>
          <w:sz w:val="24"/>
          <w:szCs w:val="24"/>
        </w:rPr>
        <w:t>E</w:t>
      </w:r>
      <w:r w:rsidRPr="00D36627">
        <w:rPr>
          <w:rFonts w:ascii="Arial" w:hAnsi="Arial" w:cs="Arial"/>
          <w:sz w:val="24"/>
          <w:szCs w:val="24"/>
        </w:rPr>
        <w:t xml:space="preserve">ducation </w:t>
      </w:r>
      <w:r w:rsidR="00B421E1" w:rsidRPr="00D36627">
        <w:rPr>
          <w:rFonts w:ascii="Arial" w:hAnsi="Arial" w:cs="Arial"/>
          <w:sz w:val="24"/>
          <w:szCs w:val="24"/>
        </w:rPr>
        <w:t>D</w:t>
      </w:r>
      <w:r w:rsidRPr="00D36627">
        <w:rPr>
          <w:rFonts w:ascii="Arial" w:hAnsi="Arial" w:cs="Arial"/>
          <w:sz w:val="24"/>
          <w:szCs w:val="24"/>
        </w:rPr>
        <w:t xml:space="preserve">epartment for internal improvement purposes. These cycles will occur every few years </w:t>
      </w:r>
      <w:r w:rsidR="00805DE3" w:rsidRPr="00D36627">
        <w:rPr>
          <w:rFonts w:ascii="Arial" w:hAnsi="Arial" w:cs="Arial"/>
          <w:sz w:val="24"/>
          <w:szCs w:val="24"/>
        </w:rPr>
        <w:t>to</w:t>
      </w:r>
      <w:r w:rsidRPr="00D36627">
        <w:rPr>
          <w:rFonts w:ascii="Arial" w:hAnsi="Arial" w:cs="Arial"/>
          <w:sz w:val="24"/>
          <w:szCs w:val="24"/>
        </w:rPr>
        <w:t xml:space="preserve"> examine different aspects of special education within the TDSB to ensure alignment between student/family needs and programs and placements.</w:t>
      </w:r>
    </w:p>
    <w:p w14:paraId="6C293E6C" w14:textId="77777777" w:rsidR="00B85CF7" w:rsidRPr="00D36627" w:rsidRDefault="00B85CF7" w:rsidP="008D65CB">
      <w:pPr>
        <w:spacing w:after="0"/>
        <w:rPr>
          <w:rFonts w:ascii="Arial" w:hAnsi="Arial" w:cs="Arial"/>
          <w:sz w:val="24"/>
          <w:szCs w:val="24"/>
        </w:rPr>
      </w:pPr>
      <w:r w:rsidRPr="00D36627">
        <w:rPr>
          <w:rFonts w:ascii="Arial" w:hAnsi="Arial" w:cs="Arial"/>
          <w:sz w:val="24"/>
          <w:szCs w:val="24"/>
        </w:rPr>
        <w:t>The first review cycle will identify key areas for improvement between Kindergarten and Grade 8 including: </w:t>
      </w:r>
    </w:p>
    <w:p w14:paraId="2F6057CE" w14:textId="60FD1EB7" w:rsidR="00AA1168" w:rsidRPr="00D36627" w:rsidRDefault="00B85CF7" w:rsidP="003009AF">
      <w:pPr>
        <w:pStyle w:val="ListParagraph"/>
        <w:numPr>
          <w:ilvl w:val="0"/>
          <w:numId w:val="4"/>
        </w:numPr>
        <w:rPr>
          <w:rFonts w:ascii="Arial" w:hAnsi="Arial" w:cs="Arial"/>
          <w:sz w:val="24"/>
          <w:szCs w:val="24"/>
        </w:rPr>
      </w:pPr>
      <w:r w:rsidRPr="00D36627">
        <w:rPr>
          <w:rFonts w:ascii="Arial" w:hAnsi="Arial" w:cs="Arial"/>
          <w:sz w:val="24"/>
          <w:szCs w:val="24"/>
        </w:rPr>
        <w:lastRenderedPageBreak/>
        <w:t>student, family and educator expectations and experiences of special education</w:t>
      </w:r>
      <w:r w:rsidR="00AA1168" w:rsidRPr="00D36627">
        <w:rPr>
          <w:rFonts w:ascii="Arial" w:hAnsi="Arial" w:cs="Arial"/>
          <w:sz w:val="24"/>
          <w:szCs w:val="24"/>
        </w:rPr>
        <w:t xml:space="preserve">, </w:t>
      </w:r>
      <w:r w:rsidRPr="00D36627">
        <w:rPr>
          <w:rFonts w:ascii="Arial" w:hAnsi="Arial" w:cs="Arial"/>
          <w:sz w:val="24"/>
          <w:szCs w:val="24"/>
        </w:rPr>
        <w:t>access to supports, programs,</w:t>
      </w:r>
      <w:r w:rsidR="00805DE3" w:rsidRPr="00D36627">
        <w:rPr>
          <w:rFonts w:ascii="Arial" w:hAnsi="Arial" w:cs="Arial"/>
          <w:sz w:val="24"/>
          <w:szCs w:val="24"/>
        </w:rPr>
        <w:t xml:space="preserve"> and</w:t>
      </w:r>
      <w:r w:rsidRPr="00D36627">
        <w:rPr>
          <w:rFonts w:ascii="Arial" w:hAnsi="Arial" w:cs="Arial"/>
          <w:sz w:val="24"/>
          <w:szCs w:val="24"/>
        </w:rPr>
        <w:t xml:space="preserve"> </w:t>
      </w:r>
      <w:proofErr w:type="gramStart"/>
      <w:r w:rsidRPr="00D36627">
        <w:rPr>
          <w:rFonts w:ascii="Arial" w:hAnsi="Arial" w:cs="Arial"/>
          <w:sz w:val="24"/>
          <w:szCs w:val="24"/>
        </w:rPr>
        <w:t>services</w:t>
      </w:r>
      <w:proofErr w:type="gramEnd"/>
      <w:r w:rsidRPr="00D36627">
        <w:rPr>
          <w:rFonts w:ascii="Arial" w:hAnsi="Arial" w:cs="Arial"/>
          <w:sz w:val="24"/>
          <w:szCs w:val="24"/>
        </w:rPr>
        <w:t> </w:t>
      </w:r>
    </w:p>
    <w:p w14:paraId="0B0D26DF" w14:textId="77777777" w:rsidR="00B421E1" w:rsidRPr="00D36627" w:rsidRDefault="00B85CF7" w:rsidP="003009AF">
      <w:pPr>
        <w:pStyle w:val="ListParagraph"/>
        <w:numPr>
          <w:ilvl w:val="0"/>
          <w:numId w:val="4"/>
        </w:numPr>
        <w:rPr>
          <w:rFonts w:ascii="Arial" w:hAnsi="Arial" w:cs="Arial"/>
          <w:sz w:val="24"/>
          <w:szCs w:val="24"/>
        </w:rPr>
      </w:pPr>
      <w:r w:rsidRPr="00D36627">
        <w:rPr>
          <w:rFonts w:ascii="Arial" w:hAnsi="Arial" w:cs="Arial"/>
          <w:sz w:val="24"/>
          <w:szCs w:val="24"/>
        </w:rPr>
        <w:t xml:space="preserve">the impact of fully self-contained, </w:t>
      </w:r>
      <w:proofErr w:type="gramStart"/>
      <w:r w:rsidR="00B421E1" w:rsidRPr="00D36627">
        <w:rPr>
          <w:rFonts w:ascii="Arial" w:hAnsi="Arial" w:cs="Arial"/>
          <w:sz w:val="24"/>
          <w:szCs w:val="24"/>
        </w:rPr>
        <w:t>partially-integrated</w:t>
      </w:r>
      <w:proofErr w:type="gramEnd"/>
      <w:r w:rsidRPr="00D36627">
        <w:rPr>
          <w:rFonts w:ascii="Arial" w:hAnsi="Arial" w:cs="Arial"/>
          <w:sz w:val="24"/>
          <w:szCs w:val="24"/>
        </w:rPr>
        <w:t xml:space="preserve"> or fully-integrated programs</w:t>
      </w:r>
    </w:p>
    <w:p w14:paraId="356C3ADA" w14:textId="0FD207CB" w:rsidR="00B85CF7" w:rsidRPr="00D36627" w:rsidRDefault="00B85CF7" w:rsidP="003009AF">
      <w:pPr>
        <w:pStyle w:val="ListParagraph"/>
        <w:numPr>
          <w:ilvl w:val="0"/>
          <w:numId w:val="4"/>
        </w:numPr>
        <w:rPr>
          <w:rFonts w:ascii="Arial" w:hAnsi="Arial" w:cs="Arial"/>
          <w:sz w:val="24"/>
          <w:szCs w:val="24"/>
        </w:rPr>
      </w:pPr>
      <w:r w:rsidRPr="00D36627">
        <w:rPr>
          <w:rFonts w:ascii="Arial" w:hAnsi="Arial" w:cs="Arial"/>
          <w:sz w:val="24"/>
          <w:szCs w:val="24"/>
        </w:rPr>
        <w:t xml:space="preserve">IEP modifications vs. accommodations explored in relation to student pathways, outcomes, and post-secondary </w:t>
      </w:r>
      <w:proofErr w:type="gramStart"/>
      <w:r w:rsidRPr="00D36627">
        <w:rPr>
          <w:rFonts w:ascii="Arial" w:hAnsi="Arial" w:cs="Arial"/>
          <w:sz w:val="24"/>
          <w:szCs w:val="24"/>
        </w:rPr>
        <w:t>opportunities</w:t>
      </w:r>
      <w:proofErr w:type="gramEnd"/>
    </w:p>
    <w:p w14:paraId="4942F3EC" w14:textId="013648D1" w:rsidR="00AA1168" w:rsidRPr="00D36627" w:rsidRDefault="00805DE3" w:rsidP="003009AF">
      <w:pPr>
        <w:pStyle w:val="ListParagraph"/>
        <w:numPr>
          <w:ilvl w:val="0"/>
          <w:numId w:val="4"/>
        </w:numPr>
        <w:rPr>
          <w:rFonts w:ascii="Arial" w:hAnsi="Arial" w:cs="Arial"/>
          <w:sz w:val="24"/>
          <w:szCs w:val="24"/>
        </w:rPr>
      </w:pPr>
      <w:r w:rsidRPr="00D36627">
        <w:rPr>
          <w:rFonts w:ascii="Arial" w:hAnsi="Arial" w:cs="Arial"/>
          <w:sz w:val="24"/>
          <w:szCs w:val="24"/>
        </w:rPr>
        <w:t xml:space="preserve">A </w:t>
      </w:r>
      <w:r w:rsidR="00AA1168" w:rsidRPr="00D36627">
        <w:rPr>
          <w:rFonts w:ascii="Arial" w:hAnsi="Arial" w:cs="Arial"/>
          <w:sz w:val="24"/>
          <w:szCs w:val="24"/>
        </w:rPr>
        <w:t>Review Consultation Team</w:t>
      </w:r>
      <w:r w:rsidRPr="00D36627">
        <w:rPr>
          <w:rFonts w:ascii="Arial" w:hAnsi="Arial" w:cs="Arial"/>
          <w:sz w:val="24"/>
          <w:szCs w:val="24"/>
        </w:rPr>
        <w:t xml:space="preserve"> will be created.</w:t>
      </w:r>
    </w:p>
    <w:p w14:paraId="78617A79" w14:textId="0781A6EE" w:rsidR="00AA1168" w:rsidRPr="00D36627" w:rsidRDefault="00AA1168" w:rsidP="003009AF">
      <w:pPr>
        <w:pStyle w:val="ListParagraph"/>
        <w:numPr>
          <w:ilvl w:val="1"/>
          <w:numId w:val="4"/>
        </w:numPr>
        <w:rPr>
          <w:rFonts w:ascii="Arial" w:hAnsi="Arial" w:cs="Arial"/>
          <w:sz w:val="24"/>
          <w:szCs w:val="24"/>
        </w:rPr>
      </w:pPr>
      <w:r w:rsidRPr="00D36627">
        <w:rPr>
          <w:rFonts w:ascii="Arial" w:hAnsi="Arial" w:cs="Arial"/>
          <w:sz w:val="24"/>
          <w:szCs w:val="24"/>
        </w:rPr>
        <w:t>A team of TDSB community members will be formed in early Winter 2025 to provide expertise, review findings, provide feedback on the evaluation process and advise on knowledge mobilization. The Review Consultation Team will be approximately 13 members</w:t>
      </w:r>
      <w:r w:rsidR="00B421E1" w:rsidRPr="00D36627">
        <w:rPr>
          <w:rFonts w:ascii="Arial" w:hAnsi="Arial" w:cs="Arial"/>
          <w:sz w:val="24"/>
          <w:szCs w:val="24"/>
        </w:rPr>
        <w:t>,</w:t>
      </w:r>
      <w:r w:rsidRPr="00D36627">
        <w:rPr>
          <w:rFonts w:ascii="Arial" w:hAnsi="Arial" w:cs="Arial"/>
          <w:sz w:val="24"/>
          <w:szCs w:val="24"/>
        </w:rPr>
        <w:t xml:space="preserve"> including two SEAC </w:t>
      </w:r>
      <w:proofErr w:type="gramStart"/>
      <w:r w:rsidRPr="00D36627">
        <w:rPr>
          <w:rFonts w:ascii="Arial" w:hAnsi="Arial" w:cs="Arial"/>
          <w:sz w:val="24"/>
          <w:szCs w:val="24"/>
        </w:rPr>
        <w:t>members</w:t>
      </w:r>
      <w:proofErr w:type="gramEnd"/>
    </w:p>
    <w:p w14:paraId="4EA46D31" w14:textId="77777777" w:rsidR="00AA1168" w:rsidRPr="00D36627" w:rsidRDefault="00AA1168" w:rsidP="008D65CB">
      <w:pPr>
        <w:spacing w:after="0"/>
        <w:ind w:left="360"/>
        <w:rPr>
          <w:rFonts w:ascii="Arial" w:hAnsi="Arial" w:cs="Arial"/>
          <w:sz w:val="24"/>
          <w:szCs w:val="24"/>
        </w:rPr>
      </w:pPr>
      <w:r w:rsidRPr="00D36627">
        <w:rPr>
          <w:rFonts w:ascii="Arial" w:hAnsi="Arial" w:cs="Arial"/>
          <w:sz w:val="24"/>
          <w:szCs w:val="24"/>
        </w:rPr>
        <w:t>Year One (2024-25) Data Analysis</w:t>
      </w:r>
    </w:p>
    <w:p w14:paraId="14FDC6BF" w14:textId="77777777" w:rsidR="00AA1168" w:rsidRPr="00D36627" w:rsidRDefault="00AA1168" w:rsidP="003009AF">
      <w:pPr>
        <w:pStyle w:val="ListParagraph"/>
        <w:numPr>
          <w:ilvl w:val="0"/>
          <w:numId w:val="4"/>
        </w:numPr>
        <w:rPr>
          <w:rFonts w:ascii="Arial" w:hAnsi="Arial" w:cs="Arial"/>
          <w:sz w:val="24"/>
          <w:szCs w:val="24"/>
        </w:rPr>
      </w:pPr>
      <w:r w:rsidRPr="00D36627">
        <w:rPr>
          <w:rFonts w:ascii="Arial" w:hAnsi="Arial" w:cs="Arial"/>
          <w:sz w:val="24"/>
          <w:szCs w:val="24"/>
        </w:rPr>
        <w:t>The Year One analysis will use data from three Grade 9 cohorts (students who have been tracked from Grade 9 through to post-secondary, using special education information from when they were in Grade 6). Grade 6 EQAO scores will be used to create matched groups of students between those outside of special education and those in special education who are taught in the regular class with accommodations and/or modifications through an IEP, as well as students in partially integrated and fully self-contained special education classes. EQAO scores will serve as a proxy for achievement and allow for an examination of the impact that special education program or placement may have on students’ pathways and outcomes. The analysis will look at Grade 9 credit course average, proportion of Grade 9 academic courses, proportion of university-level courses in Grades 11 and 12, graduation by Year 5 of Secondary School, and confirmation of post-secondary.</w:t>
      </w:r>
    </w:p>
    <w:p w14:paraId="3065CBCD" w14:textId="77777777" w:rsidR="00AA1168" w:rsidRPr="00D36627" w:rsidRDefault="00AA1168" w:rsidP="008D65CB">
      <w:pPr>
        <w:spacing w:after="0"/>
        <w:ind w:left="360"/>
        <w:rPr>
          <w:rFonts w:ascii="Arial" w:hAnsi="Arial" w:cs="Arial"/>
          <w:sz w:val="24"/>
          <w:szCs w:val="24"/>
        </w:rPr>
      </w:pPr>
      <w:r w:rsidRPr="00D36627">
        <w:rPr>
          <w:rFonts w:ascii="Arial" w:hAnsi="Arial" w:cs="Arial"/>
          <w:sz w:val="24"/>
          <w:szCs w:val="24"/>
        </w:rPr>
        <w:t>Inclusion/Exclusion Criteria for the Year One Data Analysis</w:t>
      </w:r>
    </w:p>
    <w:p w14:paraId="4C483643" w14:textId="77777777" w:rsidR="00AA1168" w:rsidRPr="00D36627" w:rsidRDefault="00AA1168" w:rsidP="003009AF">
      <w:pPr>
        <w:pStyle w:val="ListParagraph"/>
        <w:numPr>
          <w:ilvl w:val="0"/>
          <w:numId w:val="4"/>
        </w:numPr>
        <w:rPr>
          <w:rFonts w:ascii="Arial" w:hAnsi="Arial" w:cs="Arial"/>
          <w:sz w:val="24"/>
          <w:szCs w:val="24"/>
        </w:rPr>
      </w:pPr>
      <w:r w:rsidRPr="00D36627">
        <w:rPr>
          <w:rFonts w:ascii="Arial" w:hAnsi="Arial" w:cs="Arial"/>
          <w:sz w:val="24"/>
          <w:szCs w:val="24"/>
        </w:rPr>
        <w:t xml:space="preserve">Within each Grade 9 cohort, all students involved in special education will be included in the analysis </w:t>
      </w:r>
      <w:proofErr w:type="gramStart"/>
      <w:r w:rsidRPr="00D36627">
        <w:rPr>
          <w:rFonts w:ascii="Arial" w:hAnsi="Arial" w:cs="Arial"/>
          <w:sz w:val="24"/>
          <w:szCs w:val="24"/>
        </w:rPr>
        <w:t>with the exception of</w:t>
      </w:r>
      <w:proofErr w:type="gramEnd"/>
      <w:r w:rsidRPr="00D36627">
        <w:rPr>
          <w:rFonts w:ascii="Arial" w:hAnsi="Arial" w:cs="Arial"/>
          <w:sz w:val="24"/>
          <w:szCs w:val="24"/>
        </w:rPr>
        <w:t xml:space="preserve"> students identified as gifted and students who have been identified as having a developmental disability placed in a self-contained special education class. </w:t>
      </w:r>
    </w:p>
    <w:p w14:paraId="102020A5" w14:textId="77777777" w:rsidR="00A365E1" w:rsidRPr="00D36627" w:rsidRDefault="00A365E1" w:rsidP="00A365E1">
      <w:pPr>
        <w:spacing w:before="240" w:after="0"/>
        <w:ind w:right="140"/>
        <w:rPr>
          <w:rFonts w:ascii="Arial" w:hAnsi="Arial" w:cs="Arial"/>
          <w:b/>
          <w:bCs/>
          <w:color w:val="000000"/>
          <w:sz w:val="24"/>
          <w:szCs w:val="24"/>
        </w:rPr>
      </w:pPr>
      <w:r w:rsidRPr="00D36627">
        <w:rPr>
          <w:rFonts w:ascii="Arial" w:hAnsi="Arial" w:cs="Arial"/>
          <w:b/>
          <w:bCs/>
          <w:color w:val="000000"/>
          <w:sz w:val="24"/>
          <w:szCs w:val="24"/>
        </w:rPr>
        <w:t>Discussion/Questions</w:t>
      </w:r>
    </w:p>
    <w:p w14:paraId="4F4DBAAC" w14:textId="6FFE78C9" w:rsidR="00A365E1" w:rsidRPr="00D36627" w:rsidRDefault="00A365E1" w:rsidP="00A365E1">
      <w:pPr>
        <w:spacing w:after="0"/>
        <w:ind w:left="360" w:right="140"/>
        <w:rPr>
          <w:rFonts w:ascii="Arial" w:hAnsi="Arial" w:cs="Arial"/>
          <w:color w:val="000000"/>
          <w:sz w:val="24"/>
          <w:szCs w:val="24"/>
        </w:rPr>
      </w:pPr>
      <w:r w:rsidRPr="00D36627">
        <w:rPr>
          <w:rFonts w:ascii="Arial" w:hAnsi="Arial" w:cs="Arial"/>
          <w:color w:val="000000"/>
          <w:sz w:val="24"/>
          <w:szCs w:val="24"/>
        </w:rPr>
        <w:t>SEAC members shared the following</w:t>
      </w:r>
      <w:r w:rsidR="008125AB" w:rsidRPr="00D36627">
        <w:rPr>
          <w:rFonts w:ascii="Arial" w:hAnsi="Arial" w:cs="Arial"/>
          <w:color w:val="000000"/>
          <w:sz w:val="24"/>
          <w:szCs w:val="24"/>
        </w:rPr>
        <w:t xml:space="preserve"> comments/concerns</w:t>
      </w:r>
      <w:r w:rsidRPr="00D36627">
        <w:rPr>
          <w:rFonts w:ascii="Arial" w:hAnsi="Arial" w:cs="Arial"/>
          <w:color w:val="000000"/>
          <w:sz w:val="24"/>
          <w:szCs w:val="24"/>
        </w:rPr>
        <w:t>:</w:t>
      </w:r>
    </w:p>
    <w:p w14:paraId="5BD847CD" w14:textId="05DC65E8" w:rsidR="00E7561D" w:rsidRPr="00D36627" w:rsidRDefault="00396314" w:rsidP="003009AF">
      <w:pPr>
        <w:pStyle w:val="NoSpacing"/>
        <w:numPr>
          <w:ilvl w:val="3"/>
          <w:numId w:val="3"/>
        </w:numPr>
        <w:rPr>
          <w:sz w:val="24"/>
          <w:szCs w:val="24"/>
          <w:lang w:val="en-CA"/>
        </w:rPr>
      </w:pPr>
      <w:r w:rsidRPr="00D36627">
        <w:rPr>
          <w:sz w:val="24"/>
          <w:szCs w:val="24"/>
          <w:lang w:val="en-CA"/>
        </w:rPr>
        <w:t xml:space="preserve">This Review is deficient because it specifically leaves out </w:t>
      </w:r>
      <w:r w:rsidR="008125AB" w:rsidRPr="00D36627">
        <w:rPr>
          <w:sz w:val="24"/>
          <w:szCs w:val="24"/>
          <w:lang w:val="en-CA"/>
        </w:rPr>
        <w:t>some students.</w:t>
      </w:r>
    </w:p>
    <w:p w14:paraId="071D36FB" w14:textId="332BE7E9" w:rsidR="008125AB" w:rsidRPr="00D36627" w:rsidRDefault="007604B6" w:rsidP="003009AF">
      <w:pPr>
        <w:pStyle w:val="NoSpacing"/>
        <w:numPr>
          <w:ilvl w:val="3"/>
          <w:numId w:val="3"/>
        </w:numPr>
        <w:rPr>
          <w:sz w:val="24"/>
          <w:szCs w:val="24"/>
          <w:lang w:val="en-CA"/>
        </w:rPr>
      </w:pPr>
      <w:r w:rsidRPr="00D36627">
        <w:rPr>
          <w:sz w:val="24"/>
          <w:szCs w:val="24"/>
          <w:lang w:val="en-CA"/>
        </w:rPr>
        <w:t>Doesn’t include all disabilities</w:t>
      </w:r>
      <w:r w:rsidR="00E7561D" w:rsidRPr="00D36627">
        <w:rPr>
          <w:sz w:val="24"/>
          <w:szCs w:val="24"/>
          <w:lang w:val="en-CA"/>
        </w:rPr>
        <w:t>/exceptionalities</w:t>
      </w:r>
      <w:r w:rsidR="00F732EC" w:rsidRPr="00D36627">
        <w:rPr>
          <w:sz w:val="24"/>
          <w:szCs w:val="24"/>
          <w:lang w:val="en-CA"/>
        </w:rPr>
        <w:t xml:space="preserve">- students with developmental disabilities are </w:t>
      </w:r>
      <w:r w:rsidR="008125AB" w:rsidRPr="00D36627">
        <w:rPr>
          <w:sz w:val="24"/>
          <w:szCs w:val="24"/>
          <w:lang w:val="en-CA"/>
        </w:rPr>
        <w:t>excluded.</w:t>
      </w:r>
      <w:r w:rsidR="00F732EC" w:rsidRPr="00D36627">
        <w:rPr>
          <w:sz w:val="24"/>
          <w:szCs w:val="24"/>
          <w:lang w:val="en-CA"/>
        </w:rPr>
        <w:t xml:space="preserve"> </w:t>
      </w:r>
    </w:p>
    <w:p w14:paraId="1E157E88" w14:textId="77777777" w:rsidR="008125AB" w:rsidRPr="00D36627" w:rsidRDefault="00396314" w:rsidP="003009AF">
      <w:pPr>
        <w:pStyle w:val="NoSpacing"/>
        <w:numPr>
          <w:ilvl w:val="3"/>
          <w:numId w:val="3"/>
        </w:numPr>
        <w:rPr>
          <w:sz w:val="24"/>
          <w:szCs w:val="24"/>
          <w:lang w:val="en-CA"/>
        </w:rPr>
      </w:pPr>
      <w:r w:rsidRPr="00D36627">
        <w:rPr>
          <w:sz w:val="24"/>
          <w:szCs w:val="24"/>
          <w:lang w:val="en-CA"/>
        </w:rPr>
        <w:t xml:space="preserve">The plan does not intend to </w:t>
      </w:r>
      <w:r w:rsidR="008125AB" w:rsidRPr="00D36627">
        <w:rPr>
          <w:sz w:val="24"/>
          <w:szCs w:val="24"/>
          <w:lang w:val="en-CA"/>
        </w:rPr>
        <w:t>consider</w:t>
      </w:r>
      <w:r w:rsidRPr="00D36627">
        <w:rPr>
          <w:sz w:val="24"/>
          <w:szCs w:val="24"/>
          <w:lang w:val="en-CA"/>
        </w:rPr>
        <w:t xml:space="preserve"> the final report of the K-12 Education Standards Development Committee, appointed by the Ontario Government. </w:t>
      </w:r>
      <w:r w:rsidR="00BF58DA" w:rsidRPr="00D36627">
        <w:rPr>
          <w:sz w:val="24"/>
          <w:szCs w:val="24"/>
          <w:lang w:val="en-CA"/>
        </w:rPr>
        <w:t>There is a</w:t>
      </w:r>
      <w:r w:rsidR="007F5BD0" w:rsidRPr="00D36627">
        <w:rPr>
          <w:sz w:val="24"/>
          <w:szCs w:val="24"/>
          <w:lang w:val="en-CA"/>
        </w:rPr>
        <w:t xml:space="preserve"> failure to identify the K-12 Education Standards Development </w:t>
      </w:r>
      <w:r w:rsidR="007F5BD0" w:rsidRPr="00D36627">
        <w:rPr>
          <w:sz w:val="24"/>
          <w:szCs w:val="24"/>
          <w:lang w:val="en-CA"/>
        </w:rPr>
        <w:lastRenderedPageBreak/>
        <w:t xml:space="preserve">Committee final report at </w:t>
      </w:r>
      <w:hyperlink r:id="rId12" w:history="1">
        <w:r w:rsidR="007F5BD0" w:rsidRPr="00D36627">
          <w:rPr>
            <w:rStyle w:val="Hyperlink"/>
            <w:sz w:val="24"/>
            <w:szCs w:val="24"/>
            <w:lang w:val="en-CA"/>
          </w:rPr>
          <w:t>https://www.aodaalliance.org/whats-new/download-in-an-accessible-ms-word-format-the-final-report-of-the-k-12-education-standards-development-committee-on-what-the-promised-education-accessibility-standardshould-include/</w:t>
        </w:r>
      </w:hyperlink>
      <w:r w:rsidR="007F5BD0" w:rsidRPr="00D36627">
        <w:rPr>
          <w:sz w:val="24"/>
          <w:szCs w:val="24"/>
          <w:lang w:val="en-CA"/>
        </w:rPr>
        <w:t xml:space="preserve"> as a guiding resource</w:t>
      </w:r>
    </w:p>
    <w:p w14:paraId="3D952CF0" w14:textId="62D0AD61" w:rsidR="00396314" w:rsidRPr="00D36627" w:rsidRDefault="00396314" w:rsidP="003009AF">
      <w:pPr>
        <w:pStyle w:val="NoSpacing"/>
        <w:numPr>
          <w:ilvl w:val="3"/>
          <w:numId w:val="3"/>
        </w:numPr>
        <w:rPr>
          <w:sz w:val="24"/>
          <w:szCs w:val="24"/>
          <w:lang w:val="en-CA"/>
        </w:rPr>
      </w:pPr>
      <w:r w:rsidRPr="00D36627">
        <w:rPr>
          <w:sz w:val="24"/>
          <w:szCs w:val="24"/>
          <w:lang w:val="en-CA"/>
        </w:rPr>
        <w:t xml:space="preserve">It is entirely arbitrary for the TDSB to </w:t>
      </w:r>
      <w:r w:rsidR="008125AB" w:rsidRPr="00D36627">
        <w:rPr>
          <w:sz w:val="24"/>
          <w:szCs w:val="24"/>
          <w:lang w:val="en-CA"/>
        </w:rPr>
        <w:t>decide</w:t>
      </w:r>
      <w:r w:rsidRPr="00D36627">
        <w:rPr>
          <w:sz w:val="24"/>
          <w:szCs w:val="24"/>
          <w:lang w:val="en-CA"/>
        </w:rPr>
        <w:t xml:space="preserve"> that only two SEAC members may sit on the</w:t>
      </w:r>
      <w:r w:rsidR="008125AB" w:rsidRPr="00D36627">
        <w:rPr>
          <w:sz w:val="24"/>
          <w:szCs w:val="24"/>
          <w:lang w:val="en-CA"/>
        </w:rPr>
        <w:t xml:space="preserve"> </w:t>
      </w:r>
      <w:r w:rsidRPr="00D36627">
        <w:rPr>
          <w:sz w:val="24"/>
          <w:szCs w:val="24"/>
          <w:lang w:val="en-CA"/>
        </w:rPr>
        <w:t xml:space="preserve">Special Education Review advisory committee and that one SEAC representative must be from an </w:t>
      </w:r>
      <w:proofErr w:type="gramStart"/>
      <w:r w:rsidR="008125AB" w:rsidRPr="00D36627">
        <w:rPr>
          <w:sz w:val="24"/>
          <w:szCs w:val="24"/>
          <w:lang w:val="en-CA"/>
        </w:rPr>
        <w:t>A</w:t>
      </w:r>
      <w:r w:rsidRPr="00D36627">
        <w:rPr>
          <w:sz w:val="24"/>
          <w:szCs w:val="24"/>
          <w:lang w:val="en-CA"/>
        </w:rPr>
        <w:t>ssociation</w:t>
      </w:r>
      <w:proofErr w:type="gramEnd"/>
      <w:r w:rsidRPr="00D36627">
        <w:rPr>
          <w:sz w:val="24"/>
          <w:szCs w:val="24"/>
          <w:lang w:val="en-CA"/>
        </w:rPr>
        <w:t xml:space="preserve"> and another must be a community representative. The entirety of SEAC should have an ongoing voice.</w:t>
      </w:r>
    </w:p>
    <w:p w14:paraId="3CB9AB2B" w14:textId="355B80C9" w:rsidR="00F732EC" w:rsidRPr="00D36627" w:rsidRDefault="007604B6" w:rsidP="003009AF">
      <w:pPr>
        <w:pStyle w:val="NoSpacing"/>
        <w:numPr>
          <w:ilvl w:val="3"/>
          <w:numId w:val="3"/>
        </w:numPr>
        <w:rPr>
          <w:sz w:val="24"/>
          <w:szCs w:val="24"/>
          <w:lang w:val="en-CA"/>
        </w:rPr>
      </w:pPr>
      <w:r w:rsidRPr="00D36627">
        <w:rPr>
          <w:sz w:val="24"/>
          <w:szCs w:val="24"/>
          <w:lang w:val="en-CA"/>
        </w:rPr>
        <w:t>using EQOA scores</w:t>
      </w:r>
      <w:r w:rsidR="00396314" w:rsidRPr="00D36627">
        <w:rPr>
          <w:sz w:val="24"/>
          <w:szCs w:val="24"/>
          <w:lang w:val="en-CA"/>
        </w:rPr>
        <w:t xml:space="preserve"> to measure a student’s progress </w:t>
      </w:r>
      <w:r w:rsidRPr="00D36627">
        <w:rPr>
          <w:sz w:val="24"/>
          <w:szCs w:val="24"/>
          <w:lang w:val="en-CA"/>
        </w:rPr>
        <w:t xml:space="preserve">has the risk of </w:t>
      </w:r>
      <w:r w:rsidR="00396314" w:rsidRPr="00D36627">
        <w:rPr>
          <w:sz w:val="24"/>
          <w:szCs w:val="24"/>
          <w:lang w:val="en-CA"/>
        </w:rPr>
        <w:t xml:space="preserve">serious disability </w:t>
      </w:r>
      <w:r w:rsidRPr="00D36627">
        <w:rPr>
          <w:sz w:val="24"/>
          <w:szCs w:val="24"/>
          <w:lang w:val="en-CA"/>
        </w:rPr>
        <w:t xml:space="preserve">discrimination – </w:t>
      </w:r>
      <w:r w:rsidR="008D65CB" w:rsidRPr="00D36627">
        <w:rPr>
          <w:sz w:val="24"/>
          <w:szCs w:val="24"/>
          <w:lang w:val="en-CA"/>
        </w:rPr>
        <w:t>i.e.,</w:t>
      </w:r>
      <w:r w:rsidRPr="00D36627">
        <w:rPr>
          <w:sz w:val="24"/>
          <w:szCs w:val="24"/>
          <w:lang w:val="en-CA"/>
        </w:rPr>
        <w:t xml:space="preserve"> is not accessible to </w:t>
      </w:r>
      <w:proofErr w:type="gramStart"/>
      <w:r w:rsidRPr="00D36627">
        <w:rPr>
          <w:sz w:val="24"/>
          <w:szCs w:val="24"/>
          <w:lang w:val="en-CA"/>
        </w:rPr>
        <w:t>a</w:t>
      </w:r>
      <w:r w:rsidR="008125AB" w:rsidRPr="00D36627">
        <w:rPr>
          <w:sz w:val="24"/>
          <w:szCs w:val="24"/>
          <w:lang w:val="en-CA"/>
        </w:rPr>
        <w:t>ll</w:t>
      </w:r>
      <w:proofErr w:type="gramEnd"/>
    </w:p>
    <w:p w14:paraId="6F43A9F4" w14:textId="77777777" w:rsidR="003009AF" w:rsidRPr="00D36627" w:rsidRDefault="008D65CB" w:rsidP="003009AF">
      <w:pPr>
        <w:pStyle w:val="NoSpacing"/>
        <w:numPr>
          <w:ilvl w:val="3"/>
          <w:numId w:val="3"/>
        </w:numPr>
        <w:rPr>
          <w:sz w:val="24"/>
          <w:szCs w:val="24"/>
          <w:lang w:val="en-CA"/>
        </w:rPr>
      </w:pPr>
      <w:r w:rsidRPr="00D36627">
        <w:rPr>
          <w:sz w:val="24"/>
          <w:szCs w:val="24"/>
          <w:lang w:val="en-CA"/>
        </w:rPr>
        <w:t xml:space="preserve">SEAC </w:t>
      </w:r>
      <w:r w:rsidR="00BF58DA" w:rsidRPr="00D36627">
        <w:rPr>
          <w:sz w:val="24"/>
          <w:szCs w:val="24"/>
          <w:lang w:val="en-CA"/>
        </w:rPr>
        <w:t xml:space="preserve">is </w:t>
      </w:r>
      <w:r w:rsidRPr="00D36627">
        <w:rPr>
          <w:sz w:val="24"/>
          <w:szCs w:val="24"/>
          <w:lang w:val="en-CA"/>
        </w:rPr>
        <w:t xml:space="preserve">being consulted </w:t>
      </w:r>
      <w:r w:rsidR="00396314" w:rsidRPr="00D36627">
        <w:rPr>
          <w:sz w:val="24"/>
          <w:szCs w:val="24"/>
          <w:lang w:val="en-CA"/>
        </w:rPr>
        <w:t xml:space="preserve">on this Special Education Review </w:t>
      </w:r>
      <w:r w:rsidRPr="00D36627">
        <w:rPr>
          <w:sz w:val="24"/>
          <w:szCs w:val="24"/>
          <w:lang w:val="en-CA"/>
        </w:rPr>
        <w:t xml:space="preserve">at this point </w:t>
      </w:r>
      <w:r w:rsidR="00396314" w:rsidRPr="00D36627">
        <w:rPr>
          <w:sz w:val="24"/>
          <w:szCs w:val="24"/>
          <w:lang w:val="en-CA"/>
        </w:rPr>
        <w:t xml:space="preserve">after major decisions have already been made, </w:t>
      </w:r>
      <w:r w:rsidRPr="00D36627">
        <w:rPr>
          <w:sz w:val="24"/>
          <w:szCs w:val="24"/>
          <w:lang w:val="en-CA"/>
        </w:rPr>
        <w:t xml:space="preserve">and not </w:t>
      </w:r>
      <w:r w:rsidR="00BF58DA" w:rsidRPr="00D36627">
        <w:rPr>
          <w:sz w:val="24"/>
          <w:szCs w:val="24"/>
          <w:lang w:val="en-CA"/>
        </w:rPr>
        <w:t xml:space="preserve">before. </w:t>
      </w:r>
      <w:r w:rsidR="0055149A" w:rsidRPr="00D36627">
        <w:rPr>
          <w:sz w:val="24"/>
          <w:szCs w:val="24"/>
          <w:lang w:val="en-CA"/>
        </w:rPr>
        <w:t xml:space="preserve">The goal and approach of the study </w:t>
      </w:r>
      <w:r w:rsidR="00BF58DA" w:rsidRPr="00D36627">
        <w:rPr>
          <w:sz w:val="24"/>
          <w:szCs w:val="24"/>
          <w:lang w:val="en-CA"/>
        </w:rPr>
        <w:t>would likely have been different</w:t>
      </w:r>
      <w:r w:rsidR="0055149A" w:rsidRPr="00D36627">
        <w:rPr>
          <w:sz w:val="24"/>
          <w:szCs w:val="24"/>
          <w:lang w:val="en-CA"/>
        </w:rPr>
        <w:t xml:space="preserve"> had SEAC been consulted earlier in the development of this plan.</w:t>
      </w:r>
      <w:r w:rsidR="008125AB" w:rsidRPr="00D36627">
        <w:rPr>
          <w:sz w:val="24"/>
          <w:szCs w:val="24"/>
          <w:lang w:val="en-CA"/>
        </w:rPr>
        <w:t xml:space="preserve">  </w:t>
      </w:r>
    </w:p>
    <w:p w14:paraId="7D602933" w14:textId="77777777" w:rsidR="003009AF" w:rsidRPr="00D36627" w:rsidRDefault="00595095" w:rsidP="003009AF">
      <w:pPr>
        <w:pStyle w:val="NoSpacing"/>
        <w:numPr>
          <w:ilvl w:val="3"/>
          <w:numId w:val="3"/>
        </w:numPr>
        <w:rPr>
          <w:sz w:val="24"/>
          <w:szCs w:val="24"/>
          <w:lang w:val="en-CA"/>
        </w:rPr>
      </w:pPr>
      <w:r w:rsidRPr="00D36627">
        <w:rPr>
          <w:sz w:val="24"/>
          <w:szCs w:val="24"/>
          <w:lang w:val="en-CA"/>
        </w:rPr>
        <w:t>A concern was raised about SEAC’s lack of involvement in determining the design and methodology of the review, which is now being presented as a finalized plan with minimal opportunities for input.</w:t>
      </w:r>
    </w:p>
    <w:p w14:paraId="40F3815E" w14:textId="77777777" w:rsidR="003009AF" w:rsidRPr="00D36627" w:rsidRDefault="00595095" w:rsidP="003009AF">
      <w:pPr>
        <w:pStyle w:val="NoSpacing"/>
        <w:numPr>
          <w:ilvl w:val="3"/>
          <w:numId w:val="3"/>
        </w:numPr>
        <w:rPr>
          <w:sz w:val="24"/>
          <w:szCs w:val="24"/>
          <w:lang w:val="en-CA"/>
        </w:rPr>
      </w:pPr>
      <w:r w:rsidRPr="00D36627">
        <w:rPr>
          <w:sz w:val="24"/>
          <w:szCs w:val="24"/>
          <w:lang w:val="en-CA"/>
        </w:rPr>
        <w:t xml:space="preserve">Member emphasized that academic metrics like EQAO are inadequate measures of success for some autistic students, particularly those with higher support needs. </w:t>
      </w:r>
    </w:p>
    <w:p w14:paraId="7619CC24" w14:textId="77777777" w:rsidR="003009AF" w:rsidRPr="00D36627" w:rsidRDefault="00595095" w:rsidP="003009AF">
      <w:pPr>
        <w:pStyle w:val="NoSpacing"/>
        <w:numPr>
          <w:ilvl w:val="3"/>
          <w:numId w:val="3"/>
        </w:numPr>
        <w:rPr>
          <w:sz w:val="24"/>
          <w:szCs w:val="24"/>
          <w:lang w:val="en-CA"/>
        </w:rPr>
      </w:pPr>
      <w:r w:rsidRPr="00D36627">
        <w:rPr>
          <w:sz w:val="24"/>
          <w:szCs w:val="24"/>
          <w:lang w:val="en-CA"/>
        </w:rPr>
        <w:t xml:space="preserve">Families of students with developmental disabilities prioritize well-being, engagement, and community inclusion over standardized graduation metrics. </w:t>
      </w:r>
    </w:p>
    <w:p w14:paraId="0ABBC3E1" w14:textId="58B6C113" w:rsidR="00595095" w:rsidRPr="00D36627" w:rsidRDefault="00595095" w:rsidP="003009AF">
      <w:pPr>
        <w:pStyle w:val="NoSpacing"/>
        <w:numPr>
          <w:ilvl w:val="3"/>
          <w:numId w:val="3"/>
        </w:numPr>
        <w:rPr>
          <w:sz w:val="24"/>
          <w:szCs w:val="24"/>
          <w:lang w:val="en-CA"/>
        </w:rPr>
      </w:pPr>
      <w:r w:rsidRPr="00D36627">
        <w:rPr>
          <w:sz w:val="24"/>
          <w:szCs w:val="24"/>
          <w:lang w:val="en-CA"/>
        </w:rPr>
        <w:t>The request was made for outcome reviews to incorporate meaningful humanized metrics such as attendance, engagement, well-being, and individual growth rather than solely focusing on traditional academic indicators, which are ableist since they reduce a student’s contributions to a neuro-normative productivity lens.</w:t>
      </w:r>
    </w:p>
    <w:p w14:paraId="46353FFF" w14:textId="77777777" w:rsidR="00BF58DA" w:rsidRPr="00D36627" w:rsidRDefault="00BF58DA" w:rsidP="00BF58DA">
      <w:pPr>
        <w:pStyle w:val="NoSpacing"/>
        <w:ind w:left="720"/>
        <w:rPr>
          <w:sz w:val="24"/>
          <w:szCs w:val="24"/>
          <w:lang w:val="en-CA"/>
        </w:rPr>
      </w:pPr>
    </w:p>
    <w:p w14:paraId="04D1E800" w14:textId="6B821A29" w:rsidR="00203D57" w:rsidRPr="00D36627" w:rsidRDefault="00805DE3" w:rsidP="007604B6">
      <w:pPr>
        <w:pStyle w:val="NoSpacing"/>
        <w:rPr>
          <w:b/>
          <w:bCs/>
          <w:sz w:val="24"/>
          <w:szCs w:val="24"/>
          <w:lang w:val="en-CA"/>
        </w:rPr>
      </w:pPr>
      <w:r w:rsidRPr="00D36627">
        <w:rPr>
          <w:b/>
          <w:bCs/>
          <w:sz w:val="24"/>
          <w:szCs w:val="24"/>
          <w:lang w:val="en-CA"/>
        </w:rPr>
        <w:t>Responses</w:t>
      </w:r>
      <w:r w:rsidR="00B421E1" w:rsidRPr="00D36627">
        <w:rPr>
          <w:b/>
          <w:bCs/>
          <w:sz w:val="24"/>
          <w:szCs w:val="24"/>
          <w:lang w:val="en-CA"/>
        </w:rPr>
        <w:t xml:space="preserve">: </w:t>
      </w:r>
      <w:r w:rsidR="007604B6" w:rsidRPr="00D36627">
        <w:rPr>
          <w:b/>
          <w:bCs/>
          <w:sz w:val="24"/>
          <w:szCs w:val="24"/>
          <w:lang w:val="en-CA"/>
        </w:rPr>
        <w:t>David Cameron</w:t>
      </w:r>
      <w:r w:rsidR="007604B6" w:rsidRPr="00D36627">
        <w:rPr>
          <w:sz w:val="24"/>
          <w:szCs w:val="24"/>
          <w:lang w:val="en-CA"/>
        </w:rPr>
        <w:t xml:space="preserve"> </w:t>
      </w:r>
      <w:r w:rsidR="00B421E1" w:rsidRPr="00D36627">
        <w:rPr>
          <w:b/>
          <w:bCs/>
          <w:sz w:val="24"/>
          <w:szCs w:val="24"/>
          <w:lang w:val="en-CA"/>
        </w:rPr>
        <w:t>and Gillian Parekh</w:t>
      </w:r>
    </w:p>
    <w:p w14:paraId="1713C683" w14:textId="0303EDFC" w:rsidR="00203D57" w:rsidRPr="00D36627" w:rsidRDefault="00203D57" w:rsidP="003009AF">
      <w:pPr>
        <w:pStyle w:val="NoSpacing"/>
        <w:numPr>
          <w:ilvl w:val="0"/>
          <w:numId w:val="10"/>
        </w:numPr>
        <w:rPr>
          <w:sz w:val="24"/>
          <w:szCs w:val="24"/>
          <w:lang w:val="en-CA"/>
        </w:rPr>
      </w:pPr>
      <w:r w:rsidRPr="00D36627">
        <w:rPr>
          <w:sz w:val="24"/>
          <w:szCs w:val="24"/>
          <w:lang w:val="en-CA"/>
        </w:rPr>
        <w:t>t</w:t>
      </w:r>
      <w:r w:rsidR="007604B6" w:rsidRPr="00D36627">
        <w:rPr>
          <w:sz w:val="24"/>
          <w:szCs w:val="24"/>
          <w:lang w:val="en-CA"/>
        </w:rPr>
        <w:t xml:space="preserve">his review is nested in the </w:t>
      </w:r>
      <w:r w:rsidR="00F732EC" w:rsidRPr="00D36627">
        <w:rPr>
          <w:sz w:val="24"/>
          <w:szCs w:val="24"/>
          <w:lang w:val="en-CA"/>
        </w:rPr>
        <w:t>Multi-year</w:t>
      </w:r>
      <w:r w:rsidR="007604B6" w:rsidRPr="00D36627">
        <w:rPr>
          <w:sz w:val="24"/>
          <w:szCs w:val="24"/>
          <w:lang w:val="en-CA"/>
        </w:rPr>
        <w:t xml:space="preserve"> Strategic </w:t>
      </w:r>
      <w:r w:rsidR="00BF58DA" w:rsidRPr="00D36627">
        <w:rPr>
          <w:sz w:val="24"/>
          <w:szCs w:val="24"/>
          <w:lang w:val="en-CA"/>
        </w:rPr>
        <w:t>Plan</w:t>
      </w:r>
    </w:p>
    <w:p w14:paraId="6A0D858D" w14:textId="566B2A9D" w:rsidR="007604B6" w:rsidRPr="00D36627" w:rsidRDefault="00203D57" w:rsidP="003009AF">
      <w:pPr>
        <w:pStyle w:val="NoSpacing"/>
        <w:numPr>
          <w:ilvl w:val="0"/>
          <w:numId w:val="10"/>
        </w:numPr>
        <w:rPr>
          <w:sz w:val="24"/>
          <w:szCs w:val="24"/>
          <w:lang w:val="en-CA"/>
        </w:rPr>
      </w:pPr>
      <w:r w:rsidRPr="00D36627">
        <w:rPr>
          <w:sz w:val="24"/>
          <w:szCs w:val="24"/>
          <w:lang w:val="en-CA"/>
        </w:rPr>
        <w:t>t</w:t>
      </w:r>
      <w:r w:rsidR="007604B6" w:rsidRPr="00D36627">
        <w:rPr>
          <w:sz w:val="24"/>
          <w:szCs w:val="24"/>
          <w:lang w:val="en-CA"/>
        </w:rPr>
        <w:t xml:space="preserve">his is an internal review that explores the broad categories of </w:t>
      </w:r>
      <w:proofErr w:type="gramStart"/>
      <w:r w:rsidR="007604B6" w:rsidRPr="00D36627">
        <w:rPr>
          <w:sz w:val="24"/>
          <w:szCs w:val="24"/>
          <w:lang w:val="en-CA"/>
        </w:rPr>
        <w:t>support</w:t>
      </w:r>
      <w:r w:rsidRPr="00D36627">
        <w:rPr>
          <w:sz w:val="24"/>
          <w:szCs w:val="24"/>
          <w:lang w:val="en-CA"/>
        </w:rPr>
        <w:t xml:space="preserve"> to</w:t>
      </w:r>
      <w:r w:rsidR="007604B6" w:rsidRPr="00D36627">
        <w:rPr>
          <w:sz w:val="24"/>
          <w:szCs w:val="24"/>
          <w:lang w:val="en-CA"/>
        </w:rPr>
        <w:t xml:space="preserve"> support</w:t>
      </w:r>
      <w:proofErr w:type="gramEnd"/>
      <w:r w:rsidR="007604B6" w:rsidRPr="00D36627">
        <w:rPr>
          <w:sz w:val="24"/>
          <w:szCs w:val="24"/>
          <w:lang w:val="en-CA"/>
        </w:rPr>
        <w:t xml:space="preserve"> complete inclusion i</w:t>
      </w:r>
      <w:r w:rsidR="00F732EC" w:rsidRPr="00D36627">
        <w:rPr>
          <w:sz w:val="24"/>
          <w:szCs w:val="24"/>
          <w:lang w:val="en-CA"/>
        </w:rPr>
        <w:t>n</w:t>
      </w:r>
      <w:r w:rsidR="007604B6" w:rsidRPr="00D36627">
        <w:rPr>
          <w:sz w:val="24"/>
          <w:szCs w:val="24"/>
          <w:lang w:val="en-CA"/>
        </w:rPr>
        <w:t xml:space="preserve"> the classroom and congregated sites.  </w:t>
      </w:r>
    </w:p>
    <w:p w14:paraId="4ADF1E98" w14:textId="77777777" w:rsidR="00203D57" w:rsidRPr="00D36627" w:rsidRDefault="00CA70BC" w:rsidP="003009AF">
      <w:pPr>
        <w:pStyle w:val="NoSpacing"/>
        <w:numPr>
          <w:ilvl w:val="0"/>
          <w:numId w:val="11"/>
        </w:numPr>
        <w:rPr>
          <w:sz w:val="24"/>
          <w:szCs w:val="24"/>
          <w:lang w:val="en-CA"/>
        </w:rPr>
      </w:pPr>
      <w:r w:rsidRPr="00D36627">
        <w:rPr>
          <w:sz w:val="24"/>
          <w:szCs w:val="24"/>
          <w:lang w:val="en-CA"/>
        </w:rPr>
        <w:t>this</w:t>
      </w:r>
      <w:r w:rsidR="007604B6" w:rsidRPr="00D36627">
        <w:rPr>
          <w:sz w:val="24"/>
          <w:szCs w:val="24"/>
          <w:lang w:val="en-CA"/>
        </w:rPr>
        <w:t xml:space="preserve"> will be used as a guide to develop with the Review Consultation Team and work in and within the special education system ensuring </w:t>
      </w:r>
      <w:r w:rsidRPr="00D36627">
        <w:rPr>
          <w:sz w:val="24"/>
          <w:szCs w:val="24"/>
          <w:lang w:val="en-CA"/>
        </w:rPr>
        <w:t>students'</w:t>
      </w:r>
      <w:r w:rsidR="007604B6" w:rsidRPr="00D36627">
        <w:rPr>
          <w:sz w:val="24"/>
          <w:szCs w:val="24"/>
          <w:lang w:val="en-CA"/>
        </w:rPr>
        <w:t xml:space="preserve"> needs are being met.</w:t>
      </w:r>
    </w:p>
    <w:p w14:paraId="68A621C1" w14:textId="77777777" w:rsidR="00203D57" w:rsidRPr="00D36627" w:rsidRDefault="007604B6" w:rsidP="003009AF">
      <w:pPr>
        <w:pStyle w:val="NoSpacing"/>
        <w:numPr>
          <w:ilvl w:val="0"/>
          <w:numId w:val="11"/>
        </w:numPr>
        <w:rPr>
          <w:sz w:val="24"/>
          <w:szCs w:val="24"/>
          <w:lang w:val="en-CA"/>
        </w:rPr>
      </w:pPr>
      <w:r w:rsidRPr="00D36627">
        <w:rPr>
          <w:sz w:val="24"/>
          <w:szCs w:val="24"/>
          <w:lang w:val="en-CA"/>
        </w:rPr>
        <w:t xml:space="preserve">indicated that further analysis </w:t>
      </w:r>
      <w:r w:rsidR="00CA70BC" w:rsidRPr="00D36627">
        <w:rPr>
          <w:sz w:val="24"/>
          <w:szCs w:val="24"/>
          <w:lang w:val="en-CA"/>
        </w:rPr>
        <w:t>and other</w:t>
      </w:r>
      <w:r w:rsidRPr="00D36627">
        <w:rPr>
          <w:sz w:val="24"/>
          <w:szCs w:val="24"/>
          <w:lang w:val="en-CA"/>
        </w:rPr>
        <w:t xml:space="preserve"> groups/exceptionalities</w:t>
      </w:r>
      <w:r w:rsidR="00805DE3" w:rsidRPr="00D36627">
        <w:rPr>
          <w:sz w:val="24"/>
          <w:szCs w:val="24"/>
          <w:lang w:val="en-CA"/>
        </w:rPr>
        <w:t xml:space="preserve"> are </w:t>
      </w:r>
      <w:r w:rsidRPr="00D36627">
        <w:rPr>
          <w:sz w:val="24"/>
          <w:szCs w:val="24"/>
          <w:lang w:val="en-CA"/>
        </w:rPr>
        <w:t xml:space="preserve">to be reviewed in the </w:t>
      </w:r>
      <w:proofErr w:type="gramStart"/>
      <w:r w:rsidRPr="00D36627">
        <w:rPr>
          <w:sz w:val="24"/>
          <w:szCs w:val="24"/>
          <w:lang w:val="en-CA"/>
        </w:rPr>
        <w:t>future</w:t>
      </w:r>
      <w:proofErr w:type="gramEnd"/>
    </w:p>
    <w:p w14:paraId="01E08FEB" w14:textId="77777777" w:rsidR="003009AF" w:rsidRPr="00D36627" w:rsidRDefault="007604B6" w:rsidP="003009AF">
      <w:pPr>
        <w:pStyle w:val="NoSpacing"/>
        <w:numPr>
          <w:ilvl w:val="0"/>
          <w:numId w:val="11"/>
        </w:numPr>
        <w:rPr>
          <w:sz w:val="24"/>
          <w:szCs w:val="24"/>
          <w:lang w:val="en-CA"/>
        </w:rPr>
      </w:pPr>
      <w:r w:rsidRPr="00D36627">
        <w:rPr>
          <w:sz w:val="24"/>
          <w:szCs w:val="24"/>
          <w:lang w:val="en-CA"/>
        </w:rPr>
        <w:t>ensure</w:t>
      </w:r>
      <w:r w:rsidR="00CA70BC" w:rsidRPr="00D36627">
        <w:rPr>
          <w:sz w:val="24"/>
          <w:szCs w:val="24"/>
          <w:lang w:val="en-CA"/>
        </w:rPr>
        <w:t>d</w:t>
      </w:r>
      <w:r w:rsidRPr="00D36627">
        <w:rPr>
          <w:sz w:val="24"/>
          <w:szCs w:val="24"/>
          <w:lang w:val="en-CA"/>
        </w:rPr>
        <w:t xml:space="preserve"> SEAC members that the other student groups with exceptionalities will be presented in the </w:t>
      </w:r>
      <w:proofErr w:type="gramStart"/>
      <w:r w:rsidRPr="00D36627">
        <w:rPr>
          <w:sz w:val="24"/>
          <w:szCs w:val="24"/>
          <w:lang w:val="en-CA"/>
        </w:rPr>
        <w:t>future</w:t>
      </w:r>
      <w:proofErr w:type="gramEnd"/>
    </w:p>
    <w:p w14:paraId="4A3EDEB2" w14:textId="6AB020A0" w:rsidR="00C67AA2" w:rsidRPr="00D36627" w:rsidRDefault="00C67AA2" w:rsidP="003009AF">
      <w:pPr>
        <w:pStyle w:val="NoSpacing"/>
        <w:numPr>
          <w:ilvl w:val="1"/>
          <w:numId w:val="11"/>
        </w:numPr>
        <w:rPr>
          <w:sz w:val="24"/>
          <w:szCs w:val="24"/>
          <w:lang w:val="en-CA"/>
        </w:rPr>
      </w:pPr>
      <w:r w:rsidRPr="00D36627">
        <w:rPr>
          <w:sz w:val="24"/>
          <w:szCs w:val="24"/>
        </w:rPr>
        <w:t>SEAC members requested a clear timeline for when these additional reviews will take place, ensuring that excluded groups are not indefinitely postponed.</w:t>
      </w:r>
    </w:p>
    <w:p w14:paraId="6B3FF49A" w14:textId="77777777" w:rsidR="007604B6" w:rsidRPr="00D36627" w:rsidRDefault="007604B6" w:rsidP="008C756A">
      <w:pPr>
        <w:spacing w:after="0" w:line="240" w:lineRule="auto"/>
        <w:rPr>
          <w:rFonts w:ascii="Arial" w:eastAsia="Arial" w:hAnsi="Arial" w:cs="Arial"/>
          <w:b/>
          <w:bCs/>
          <w:sz w:val="24"/>
          <w:szCs w:val="24"/>
        </w:rPr>
      </w:pPr>
    </w:p>
    <w:p w14:paraId="63AC6639" w14:textId="1CD2CEB0" w:rsidR="00582DE2" w:rsidRPr="00D36627" w:rsidRDefault="007604B6" w:rsidP="008D65CB">
      <w:pPr>
        <w:spacing w:after="0" w:line="240" w:lineRule="auto"/>
        <w:rPr>
          <w:rFonts w:ascii="Arial" w:hAnsi="Arial" w:cs="Arial"/>
          <w:color w:val="000000"/>
          <w:sz w:val="24"/>
          <w:szCs w:val="24"/>
        </w:rPr>
      </w:pPr>
      <w:r w:rsidRPr="00D36627">
        <w:rPr>
          <w:rFonts w:ascii="Arial" w:eastAsia="Arial" w:hAnsi="Arial" w:cs="Arial"/>
          <w:b/>
          <w:bCs/>
          <w:sz w:val="24"/>
          <w:szCs w:val="24"/>
        </w:rPr>
        <w:t>Exclusion</w:t>
      </w:r>
      <w:r w:rsidR="008D65CB" w:rsidRPr="00D36627">
        <w:rPr>
          <w:rFonts w:ascii="Arial" w:eastAsia="Arial" w:hAnsi="Arial" w:cs="Arial"/>
          <w:b/>
          <w:bCs/>
          <w:sz w:val="24"/>
          <w:szCs w:val="24"/>
        </w:rPr>
        <w:t xml:space="preserve">s - </w:t>
      </w:r>
      <w:r w:rsidRPr="00D36627">
        <w:rPr>
          <w:rFonts w:ascii="Arial" w:hAnsi="Arial" w:cs="Arial"/>
          <w:b/>
          <w:bCs/>
          <w:color w:val="000000"/>
          <w:sz w:val="24"/>
          <w:szCs w:val="24"/>
        </w:rPr>
        <w:t>Jim Spyropoulos</w:t>
      </w:r>
      <w:r w:rsidRPr="00D36627">
        <w:rPr>
          <w:rFonts w:ascii="Arial" w:hAnsi="Arial" w:cs="Arial"/>
          <w:color w:val="000000"/>
          <w:sz w:val="24"/>
          <w:szCs w:val="24"/>
        </w:rPr>
        <w:t xml:space="preserve"> </w:t>
      </w:r>
    </w:p>
    <w:p w14:paraId="7FA91982" w14:textId="77777777" w:rsidR="00582DE2" w:rsidRPr="00D36627" w:rsidRDefault="007604B6" w:rsidP="003009AF">
      <w:pPr>
        <w:pStyle w:val="ListParagraph"/>
        <w:numPr>
          <w:ilvl w:val="0"/>
          <w:numId w:val="5"/>
        </w:numPr>
        <w:spacing w:after="200"/>
        <w:ind w:right="140"/>
        <w:rPr>
          <w:rFonts w:ascii="Arial" w:hAnsi="Arial" w:cs="Arial"/>
          <w:color w:val="000000"/>
          <w:sz w:val="24"/>
          <w:szCs w:val="24"/>
        </w:rPr>
      </w:pPr>
      <w:r w:rsidRPr="00D36627">
        <w:rPr>
          <w:rFonts w:ascii="Arial" w:hAnsi="Arial" w:cs="Arial"/>
          <w:color w:val="000000"/>
          <w:sz w:val="24"/>
          <w:szCs w:val="24"/>
        </w:rPr>
        <w:lastRenderedPageBreak/>
        <w:t>PR724</w:t>
      </w:r>
      <w:r w:rsidR="00582DE2" w:rsidRPr="00D36627">
        <w:rPr>
          <w:rFonts w:ascii="Arial" w:hAnsi="Arial" w:cs="Arial"/>
          <w:color w:val="000000"/>
          <w:sz w:val="24"/>
          <w:szCs w:val="24"/>
        </w:rPr>
        <w:t xml:space="preserve"> needs </w:t>
      </w:r>
      <w:proofErr w:type="gramStart"/>
      <w:r w:rsidR="00582DE2" w:rsidRPr="00D36627">
        <w:rPr>
          <w:rFonts w:ascii="Arial" w:hAnsi="Arial" w:cs="Arial"/>
          <w:color w:val="000000"/>
          <w:sz w:val="24"/>
          <w:szCs w:val="24"/>
        </w:rPr>
        <w:t>improvement</w:t>
      </w:r>
      <w:proofErr w:type="gramEnd"/>
    </w:p>
    <w:p w14:paraId="56FB3A95" w14:textId="56D0ED8B" w:rsidR="00582DE2" w:rsidRPr="00D36627" w:rsidRDefault="007604B6" w:rsidP="003009AF">
      <w:pPr>
        <w:pStyle w:val="ListParagraph"/>
        <w:numPr>
          <w:ilvl w:val="0"/>
          <w:numId w:val="5"/>
        </w:numPr>
        <w:spacing w:before="240" w:after="200"/>
        <w:ind w:right="140"/>
        <w:rPr>
          <w:rFonts w:ascii="Arial" w:hAnsi="Arial" w:cs="Arial"/>
          <w:color w:val="000000"/>
          <w:sz w:val="24"/>
          <w:szCs w:val="24"/>
        </w:rPr>
      </w:pPr>
      <w:r w:rsidRPr="00D36627">
        <w:rPr>
          <w:rFonts w:ascii="Arial" w:hAnsi="Arial" w:cs="Arial"/>
          <w:color w:val="000000"/>
          <w:sz w:val="24"/>
          <w:szCs w:val="24"/>
        </w:rPr>
        <w:t xml:space="preserve"> 3 reasons students can be absent from </w:t>
      </w:r>
      <w:r w:rsidR="00BF58DA" w:rsidRPr="00D36627">
        <w:rPr>
          <w:rFonts w:ascii="Arial" w:hAnsi="Arial" w:cs="Arial"/>
          <w:color w:val="000000"/>
          <w:sz w:val="24"/>
          <w:szCs w:val="24"/>
        </w:rPr>
        <w:t>school</w:t>
      </w:r>
      <w:r w:rsidRPr="00D36627">
        <w:rPr>
          <w:rFonts w:ascii="Arial" w:hAnsi="Arial" w:cs="Arial"/>
          <w:color w:val="000000"/>
          <w:sz w:val="24"/>
          <w:szCs w:val="24"/>
        </w:rPr>
        <w:t>:</w:t>
      </w:r>
    </w:p>
    <w:p w14:paraId="44D71AA8" w14:textId="48CD9797" w:rsidR="00582DE2" w:rsidRPr="00D36627" w:rsidRDefault="007604B6" w:rsidP="003009AF">
      <w:pPr>
        <w:pStyle w:val="ListParagraph"/>
        <w:numPr>
          <w:ilvl w:val="1"/>
          <w:numId w:val="5"/>
        </w:numPr>
        <w:spacing w:before="240" w:after="200"/>
        <w:ind w:right="140"/>
        <w:rPr>
          <w:rFonts w:ascii="Arial" w:hAnsi="Arial" w:cs="Arial"/>
          <w:color w:val="000000"/>
          <w:sz w:val="24"/>
          <w:szCs w:val="24"/>
        </w:rPr>
      </w:pPr>
      <w:r w:rsidRPr="00D36627">
        <w:rPr>
          <w:rFonts w:ascii="Arial" w:hAnsi="Arial" w:cs="Arial"/>
          <w:color w:val="000000"/>
          <w:sz w:val="24"/>
          <w:szCs w:val="24"/>
        </w:rPr>
        <w:t xml:space="preserve">PR697 Promoting a </w:t>
      </w:r>
      <w:r w:rsidR="00582DE2" w:rsidRPr="00D36627">
        <w:rPr>
          <w:rFonts w:ascii="Arial" w:hAnsi="Arial" w:cs="Arial"/>
          <w:color w:val="000000"/>
          <w:sz w:val="24"/>
          <w:szCs w:val="24"/>
        </w:rPr>
        <w:t>P</w:t>
      </w:r>
      <w:r w:rsidRPr="00D36627">
        <w:rPr>
          <w:rFonts w:ascii="Arial" w:hAnsi="Arial" w:cs="Arial"/>
          <w:color w:val="000000"/>
          <w:sz w:val="24"/>
          <w:szCs w:val="24"/>
        </w:rPr>
        <w:t>ositiv</w:t>
      </w:r>
      <w:r w:rsidR="00582DE2" w:rsidRPr="00D36627">
        <w:rPr>
          <w:rFonts w:ascii="Arial" w:hAnsi="Arial" w:cs="Arial"/>
          <w:color w:val="000000"/>
          <w:sz w:val="24"/>
          <w:szCs w:val="24"/>
        </w:rPr>
        <w:t>e S</w:t>
      </w:r>
      <w:r w:rsidRPr="00D36627">
        <w:rPr>
          <w:rFonts w:ascii="Arial" w:hAnsi="Arial" w:cs="Arial"/>
          <w:color w:val="000000"/>
          <w:sz w:val="24"/>
          <w:szCs w:val="24"/>
        </w:rPr>
        <w:t>chool Climate</w:t>
      </w:r>
    </w:p>
    <w:p w14:paraId="70D1966F" w14:textId="77777777" w:rsidR="00582DE2" w:rsidRPr="00D36627" w:rsidRDefault="007604B6" w:rsidP="003009AF">
      <w:pPr>
        <w:pStyle w:val="ListParagraph"/>
        <w:numPr>
          <w:ilvl w:val="1"/>
          <w:numId w:val="5"/>
        </w:numPr>
        <w:spacing w:before="240" w:after="200"/>
        <w:ind w:right="140"/>
        <w:rPr>
          <w:rFonts w:ascii="Arial" w:hAnsi="Arial" w:cs="Arial"/>
          <w:color w:val="000000"/>
          <w:sz w:val="24"/>
          <w:szCs w:val="24"/>
        </w:rPr>
      </w:pPr>
      <w:r w:rsidRPr="00D36627">
        <w:rPr>
          <w:rFonts w:ascii="Arial" w:hAnsi="Arial" w:cs="Arial"/>
          <w:color w:val="000000"/>
          <w:sz w:val="24"/>
          <w:szCs w:val="24"/>
        </w:rPr>
        <w:t>PR523 Access to School Board Premises</w:t>
      </w:r>
    </w:p>
    <w:p w14:paraId="4C4DC44A" w14:textId="77777777" w:rsidR="00582DE2" w:rsidRPr="00D36627" w:rsidRDefault="007604B6" w:rsidP="003009AF">
      <w:pPr>
        <w:pStyle w:val="ListParagraph"/>
        <w:numPr>
          <w:ilvl w:val="1"/>
          <w:numId w:val="5"/>
        </w:numPr>
        <w:spacing w:before="240" w:after="200"/>
        <w:ind w:right="140"/>
        <w:rPr>
          <w:rFonts w:ascii="Arial" w:hAnsi="Arial" w:cs="Arial"/>
          <w:color w:val="000000"/>
          <w:sz w:val="24"/>
          <w:szCs w:val="24"/>
        </w:rPr>
      </w:pPr>
      <w:r w:rsidRPr="00D36627">
        <w:rPr>
          <w:rFonts w:ascii="Arial" w:hAnsi="Arial" w:cs="Arial"/>
          <w:color w:val="000000"/>
          <w:sz w:val="24"/>
          <w:szCs w:val="24"/>
        </w:rPr>
        <w:t>PR724 – Refusal to Admit</w:t>
      </w:r>
    </w:p>
    <w:p w14:paraId="0AD2FDFC" w14:textId="77777777" w:rsidR="009D2666" w:rsidRPr="00D36627" w:rsidRDefault="007604B6" w:rsidP="009D2666">
      <w:pPr>
        <w:pStyle w:val="ListParagraph"/>
        <w:numPr>
          <w:ilvl w:val="0"/>
          <w:numId w:val="5"/>
        </w:numPr>
        <w:spacing w:before="240" w:after="200"/>
        <w:ind w:right="140"/>
        <w:rPr>
          <w:rFonts w:ascii="Arial" w:hAnsi="Arial" w:cs="Arial"/>
          <w:color w:val="000000"/>
          <w:sz w:val="24"/>
          <w:szCs w:val="24"/>
        </w:rPr>
      </w:pPr>
      <w:r w:rsidRPr="00D36627">
        <w:rPr>
          <w:rFonts w:ascii="Arial" w:hAnsi="Arial" w:cs="Arial"/>
          <w:color w:val="000000"/>
          <w:sz w:val="24"/>
          <w:szCs w:val="24"/>
        </w:rPr>
        <w:t xml:space="preserve">We cannot provide these reports – we cannot identify </w:t>
      </w:r>
      <w:r w:rsidR="00F81255" w:rsidRPr="00D36627">
        <w:rPr>
          <w:rFonts w:ascii="Arial" w:hAnsi="Arial" w:cs="Arial"/>
          <w:color w:val="000000"/>
          <w:sz w:val="24"/>
          <w:szCs w:val="24"/>
        </w:rPr>
        <w:t xml:space="preserve">students </w:t>
      </w:r>
      <w:r w:rsidRPr="00D36627">
        <w:rPr>
          <w:rFonts w:ascii="Arial" w:hAnsi="Arial" w:cs="Arial"/>
          <w:color w:val="000000"/>
          <w:sz w:val="24"/>
          <w:szCs w:val="24"/>
        </w:rPr>
        <w:t>and we don’t run this risk of identifying</w:t>
      </w:r>
      <w:r w:rsidR="00582DE2" w:rsidRPr="00D36627">
        <w:rPr>
          <w:rFonts w:ascii="Arial" w:hAnsi="Arial" w:cs="Arial"/>
          <w:color w:val="000000"/>
          <w:sz w:val="24"/>
          <w:szCs w:val="24"/>
        </w:rPr>
        <w:t xml:space="preserve"> students</w:t>
      </w:r>
      <w:r w:rsidRPr="00D36627">
        <w:rPr>
          <w:rFonts w:ascii="Arial" w:hAnsi="Arial" w:cs="Arial"/>
          <w:color w:val="000000"/>
          <w:sz w:val="24"/>
          <w:szCs w:val="24"/>
        </w:rPr>
        <w:t xml:space="preserve">.  Parents, School, and the student </w:t>
      </w:r>
      <w:r w:rsidR="00582DE2" w:rsidRPr="00D36627">
        <w:rPr>
          <w:rFonts w:ascii="Arial" w:hAnsi="Arial" w:cs="Arial"/>
          <w:color w:val="000000"/>
          <w:sz w:val="24"/>
          <w:szCs w:val="24"/>
        </w:rPr>
        <w:t>know</w:t>
      </w:r>
      <w:r w:rsidRPr="00D36627">
        <w:rPr>
          <w:rFonts w:ascii="Arial" w:hAnsi="Arial" w:cs="Arial"/>
          <w:color w:val="000000"/>
          <w:sz w:val="24"/>
          <w:szCs w:val="24"/>
        </w:rPr>
        <w:t xml:space="preserve"> if they are on this report</w:t>
      </w:r>
      <w:r w:rsidR="00BF58DA" w:rsidRPr="00D36627">
        <w:rPr>
          <w:rFonts w:ascii="Arial" w:hAnsi="Arial" w:cs="Arial"/>
          <w:color w:val="000000"/>
          <w:sz w:val="24"/>
          <w:szCs w:val="24"/>
        </w:rPr>
        <w:t xml:space="preserve">. </w:t>
      </w:r>
      <w:r w:rsidR="00F424B0" w:rsidRPr="00D36627">
        <w:rPr>
          <w:rFonts w:ascii="Arial" w:hAnsi="Arial" w:cs="Arial"/>
          <w:color w:val="000000"/>
          <w:sz w:val="24"/>
          <w:szCs w:val="24"/>
        </w:rPr>
        <w:t xml:space="preserve"> He told SEAC that TDSB cannot release the total number of students on a refusal to admit, because this would violate student privacy by identifying which students were excluded from school. </w:t>
      </w:r>
    </w:p>
    <w:p w14:paraId="2B8FEF2C" w14:textId="6B85E5EF" w:rsidR="009D2666" w:rsidRPr="00D36627" w:rsidRDefault="00F424B0" w:rsidP="009D2666">
      <w:pPr>
        <w:pStyle w:val="ListParagraph"/>
        <w:numPr>
          <w:ilvl w:val="0"/>
          <w:numId w:val="5"/>
        </w:numPr>
        <w:spacing w:before="240" w:after="200"/>
        <w:ind w:right="140"/>
        <w:rPr>
          <w:rFonts w:ascii="Arial" w:hAnsi="Arial" w:cs="Arial"/>
          <w:color w:val="000000"/>
          <w:sz w:val="24"/>
          <w:szCs w:val="24"/>
        </w:rPr>
      </w:pPr>
      <w:r w:rsidRPr="00D36627">
        <w:rPr>
          <w:rFonts w:ascii="Arial" w:hAnsi="Arial" w:cs="Arial"/>
          <w:color w:val="000000"/>
          <w:sz w:val="24"/>
          <w:szCs w:val="24"/>
        </w:rPr>
        <w:t xml:space="preserve">He also said that for staff to report numbers of students excluded from school on a quarterly basis to TDSB’s Executive Council would also disclose which students were excluded, contrary to student policy. </w:t>
      </w:r>
    </w:p>
    <w:p w14:paraId="249F13C8" w14:textId="305442B5" w:rsidR="00C67AA2" w:rsidRPr="00D36627" w:rsidRDefault="00F424B0" w:rsidP="009D2666">
      <w:pPr>
        <w:pStyle w:val="ListParagraph"/>
        <w:numPr>
          <w:ilvl w:val="0"/>
          <w:numId w:val="15"/>
        </w:numPr>
        <w:spacing w:before="240" w:after="200"/>
        <w:ind w:right="140"/>
        <w:rPr>
          <w:rFonts w:ascii="Arial" w:hAnsi="Arial" w:cs="Arial"/>
          <w:color w:val="000000"/>
          <w:sz w:val="24"/>
          <w:szCs w:val="24"/>
        </w:rPr>
      </w:pPr>
      <w:r w:rsidRPr="00D36627">
        <w:rPr>
          <w:rFonts w:ascii="Arial" w:hAnsi="Arial" w:cs="Arial"/>
          <w:color w:val="000000"/>
          <w:sz w:val="24"/>
          <w:szCs w:val="24"/>
        </w:rPr>
        <w:t>SEAC pointed out that a 2019 TDSB operational procedure requires such quarterly disclosures to Executive Council.</w:t>
      </w:r>
    </w:p>
    <w:p w14:paraId="235C2729" w14:textId="77777777" w:rsidR="00582DE2" w:rsidRPr="00D36627" w:rsidRDefault="00582DE2" w:rsidP="008D65CB">
      <w:pPr>
        <w:spacing w:before="240" w:after="0"/>
        <w:ind w:right="140"/>
        <w:rPr>
          <w:rFonts w:ascii="Arial" w:hAnsi="Arial" w:cs="Arial"/>
          <w:b/>
          <w:bCs/>
          <w:color w:val="000000"/>
          <w:sz w:val="24"/>
          <w:szCs w:val="24"/>
        </w:rPr>
      </w:pPr>
      <w:r w:rsidRPr="00D36627">
        <w:rPr>
          <w:rFonts w:ascii="Arial" w:hAnsi="Arial" w:cs="Arial"/>
          <w:b/>
          <w:bCs/>
          <w:color w:val="000000"/>
          <w:sz w:val="24"/>
          <w:szCs w:val="24"/>
        </w:rPr>
        <w:t>Discussion/Questions</w:t>
      </w:r>
    </w:p>
    <w:p w14:paraId="1180E069" w14:textId="1F571A90" w:rsidR="00582DE2" w:rsidRPr="00D36627" w:rsidRDefault="007604B6" w:rsidP="003009AF">
      <w:pPr>
        <w:pStyle w:val="ListParagraph"/>
        <w:numPr>
          <w:ilvl w:val="0"/>
          <w:numId w:val="6"/>
        </w:numPr>
        <w:spacing w:after="200"/>
        <w:ind w:right="140"/>
        <w:rPr>
          <w:rFonts w:ascii="Arial" w:hAnsi="Arial" w:cs="Arial"/>
          <w:b/>
          <w:bCs/>
          <w:color w:val="000000"/>
          <w:sz w:val="24"/>
          <w:szCs w:val="24"/>
        </w:rPr>
      </w:pPr>
      <w:r w:rsidRPr="00D36627">
        <w:rPr>
          <w:rFonts w:ascii="Arial" w:hAnsi="Arial" w:cs="Arial"/>
          <w:color w:val="000000"/>
          <w:sz w:val="24"/>
          <w:szCs w:val="24"/>
        </w:rPr>
        <w:t xml:space="preserve">Quarterly reports </w:t>
      </w:r>
      <w:r w:rsidR="00F81255" w:rsidRPr="00D36627">
        <w:rPr>
          <w:rFonts w:ascii="Arial" w:hAnsi="Arial" w:cs="Arial"/>
          <w:color w:val="000000"/>
          <w:sz w:val="24"/>
          <w:szCs w:val="24"/>
        </w:rPr>
        <w:t xml:space="preserve">for </w:t>
      </w:r>
      <w:r w:rsidRPr="00D36627">
        <w:rPr>
          <w:rFonts w:ascii="Arial" w:hAnsi="Arial" w:cs="Arial"/>
          <w:color w:val="000000"/>
          <w:sz w:val="24"/>
          <w:szCs w:val="24"/>
        </w:rPr>
        <w:t>Refusal to Admit</w:t>
      </w:r>
      <w:r w:rsidR="00582DE2" w:rsidRPr="00D36627">
        <w:rPr>
          <w:rFonts w:ascii="Arial" w:hAnsi="Arial" w:cs="Arial"/>
          <w:color w:val="000000"/>
          <w:sz w:val="24"/>
          <w:szCs w:val="24"/>
        </w:rPr>
        <w:t xml:space="preserve"> are supposed to be submitted to the Ministry</w:t>
      </w:r>
      <w:r w:rsidRPr="00D36627">
        <w:rPr>
          <w:rFonts w:ascii="Arial" w:hAnsi="Arial" w:cs="Arial"/>
          <w:color w:val="000000"/>
          <w:sz w:val="24"/>
          <w:szCs w:val="24"/>
        </w:rPr>
        <w:t xml:space="preserve">?  Has this been </w:t>
      </w:r>
      <w:proofErr w:type="gramStart"/>
      <w:r w:rsidRPr="00D36627">
        <w:rPr>
          <w:rFonts w:ascii="Arial" w:hAnsi="Arial" w:cs="Arial"/>
          <w:color w:val="000000"/>
          <w:sz w:val="24"/>
          <w:szCs w:val="24"/>
        </w:rPr>
        <w:t>done</w:t>
      </w:r>
      <w:proofErr w:type="gramEnd"/>
      <w:r w:rsidRPr="00D36627">
        <w:rPr>
          <w:rFonts w:ascii="Arial" w:hAnsi="Arial" w:cs="Arial"/>
          <w:color w:val="000000"/>
          <w:sz w:val="24"/>
          <w:szCs w:val="24"/>
        </w:rPr>
        <w:t xml:space="preserve"> and can they be shared with SEAC</w:t>
      </w:r>
      <w:r w:rsidR="00F81255" w:rsidRPr="00D36627">
        <w:rPr>
          <w:rFonts w:ascii="Arial" w:hAnsi="Arial" w:cs="Arial"/>
          <w:color w:val="000000"/>
          <w:sz w:val="24"/>
          <w:szCs w:val="24"/>
        </w:rPr>
        <w:t>?</w:t>
      </w:r>
    </w:p>
    <w:p w14:paraId="5BD1E655" w14:textId="77777777" w:rsidR="003009AF" w:rsidRPr="00D36627" w:rsidRDefault="003009AF" w:rsidP="003009AF">
      <w:pPr>
        <w:pStyle w:val="ListParagraph"/>
        <w:numPr>
          <w:ilvl w:val="0"/>
          <w:numId w:val="6"/>
        </w:numPr>
        <w:spacing w:before="240" w:after="200"/>
        <w:ind w:right="140"/>
        <w:rPr>
          <w:rFonts w:ascii="Arial" w:hAnsi="Arial" w:cs="Arial"/>
          <w:b/>
          <w:bCs/>
          <w:color w:val="000000"/>
          <w:sz w:val="24"/>
          <w:szCs w:val="24"/>
        </w:rPr>
      </w:pPr>
      <w:r w:rsidRPr="00D36627">
        <w:rPr>
          <w:rFonts w:ascii="Arial" w:hAnsi="Arial" w:cs="Arial"/>
          <w:sz w:val="24"/>
          <w:szCs w:val="24"/>
        </w:rPr>
        <w:t xml:space="preserve">SEAC members strongly disagreed that aggregate numbers would compromise student privacy and urged TDSB to reinstate the reporting process to ensure </w:t>
      </w:r>
      <w:proofErr w:type="gramStart"/>
      <w:r w:rsidRPr="00D36627">
        <w:rPr>
          <w:rFonts w:ascii="Arial" w:hAnsi="Arial" w:cs="Arial"/>
          <w:sz w:val="24"/>
          <w:szCs w:val="24"/>
        </w:rPr>
        <w:t>transparency</w:t>
      </w:r>
      <w:proofErr w:type="gramEnd"/>
    </w:p>
    <w:p w14:paraId="33895C37" w14:textId="3BD7AB42" w:rsidR="00595095" w:rsidRPr="00D36627" w:rsidRDefault="00595095" w:rsidP="003009AF">
      <w:pPr>
        <w:pStyle w:val="ListParagraph"/>
        <w:numPr>
          <w:ilvl w:val="0"/>
          <w:numId w:val="6"/>
        </w:numPr>
        <w:spacing w:before="240" w:after="200"/>
        <w:ind w:right="140"/>
        <w:rPr>
          <w:rFonts w:ascii="Arial" w:hAnsi="Arial" w:cs="Arial"/>
          <w:b/>
          <w:bCs/>
          <w:color w:val="000000"/>
          <w:sz w:val="24"/>
          <w:szCs w:val="24"/>
        </w:rPr>
      </w:pPr>
      <w:r w:rsidRPr="00D36627">
        <w:rPr>
          <w:rFonts w:ascii="Arial" w:hAnsi="Arial" w:cs="Arial"/>
          <w:sz w:val="24"/>
          <w:szCs w:val="24"/>
        </w:rPr>
        <w:t>SEAC members strongly urged TDSB to reinstate the reporting process to ensure transparency.</w:t>
      </w:r>
    </w:p>
    <w:p w14:paraId="6122AA08" w14:textId="6E263998" w:rsidR="00582DE2" w:rsidRPr="00D36627" w:rsidRDefault="007604B6" w:rsidP="003009AF">
      <w:pPr>
        <w:pStyle w:val="ListParagraph"/>
        <w:numPr>
          <w:ilvl w:val="0"/>
          <w:numId w:val="6"/>
        </w:numPr>
        <w:spacing w:before="240" w:after="200"/>
        <w:ind w:right="140"/>
        <w:rPr>
          <w:rFonts w:ascii="Arial" w:hAnsi="Arial" w:cs="Arial"/>
          <w:b/>
          <w:bCs/>
          <w:color w:val="000000"/>
          <w:sz w:val="24"/>
          <w:szCs w:val="24"/>
        </w:rPr>
      </w:pPr>
      <w:r w:rsidRPr="00D36627">
        <w:rPr>
          <w:rFonts w:ascii="Arial" w:hAnsi="Arial" w:cs="Arial"/>
          <w:color w:val="000000"/>
          <w:sz w:val="24"/>
          <w:szCs w:val="24"/>
        </w:rPr>
        <w:t>Nandy Palmer</w:t>
      </w:r>
      <w:r w:rsidR="00F81255" w:rsidRPr="00D36627">
        <w:rPr>
          <w:rFonts w:ascii="Arial" w:hAnsi="Arial" w:cs="Arial"/>
          <w:color w:val="000000"/>
          <w:sz w:val="24"/>
          <w:szCs w:val="24"/>
        </w:rPr>
        <w:t xml:space="preserve"> previously</w:t>
      </w:r>
      <w:r w:rsidRPr="00D36627">
        <w:rPr>
          <w:rFonts w:ascii="Arial" w:hAnsi="Arial" w:cs="Arial"/>
          <w:color w:val="000000"/>
          <w:sz w:val="24"/>
          <w:szCs w:val="24"/>
        </w:rPr>
        <w:t xml:space="preserve"> provided SEAC the procedure and number of </w:t>
      </w:r>
      <w:r w:rsidR="00F81255" w:rsidRPr="00D36627">
        <w:rPr>
          <w:rFonts w:ascii="Arial" w:hAnsi="Arial" w:cs="Arial"/>
          <w:color w:val="000000"/>
          <w:sz w:val="24"/>
          <w:szCs w:val="24"/>
        </w:rPr>
        <w:t>Re</w:t>
      </w:r>
      <w:r w:rsidR="00582DE2" w:rsidRPr="00D36627">
        <w:rPr>
          <w:rFonts w:ascii="Arial" w:hAnsi="Arial" w:cs="Arial"/>
          <w:color w:val="000000"/>
          <w:sz w:val="24"/>
          <w:szCs w:val="24"/>
        </w:rPr>
        <w:t>fusals</w:t>
      </w:r>
      <w:r w:rsidRPr="00D36627">
        <w:rPr>
          <w:rFonts w:ascii="Arial" w:hAnsi="Arial" w:cs="Arial"/>
          <w:color w:val="000000"/>
          <w:sz w:val="24"/>
          <w:szCs w:val="24"/>
        </w:rPr>
        <w:t xml:space="preserve"> to </w:t>
      </w:r>
      <w:r w:rsidR="00F81255" w:rsidRPr="00D36627">
        <w:rPr>
          <w:rFonts w:ascii="Arial" w:hAnsi="Arial" w:cs="Arial"/>
          <w:color w:val="000000"/>
          <w:sz w:val="24"/>
          <w:szCs w:val="24"/>
        </w:rPr>
        <w:t>A</w:t>
      </w:r>
      <w:r w:rsidRPr="00D36627">
        <w:rPr>
          <w:rFonts w:ascii="Arial" w:hAnsi="Arial" w:cs="Arial"/>
          <w:color w:val="000000"/>
          <w:sz w:val="24"/>
          <w:szCs w:val="24"/>
        </w:rPr>
        <w:t>dmit</w:t>
      </w:r>
      <w:r w:rsidR="00BF58DA" w:rsidRPr="00D36627">
        <w:rPr>
          <w:rFonts w:ascii="Arial" w:hAnsi="Arial" w:cs="Arial"/>
          <w:color w:val="000000"/>
          <w:sz w:val="24"/>
          <w:szCs w:val="24"/>
        </w:rPr>
        <w:t xml:space="preserve">. </w:t>
      </w:r>
      <w:r w:rsidR="00A02CF7" w:rsidRPr="00D36627">
        <w:rPr>
          <w:rFonts w:ascii="Arial" w:hAnsi="Arial" w:cs="Arial"/>
          <w:color w:val="000000"/>
          <w:sz w:val="24"/>
          <w:szCs w:val="24"/>
        </w:rPr>
        <w:t xml:space="preserve"> </w:t>
      </w:r>
      <w:r w:rsidR="00BF58DA" w:rsidRPr="00D36627">
        <w:rPr>
          <w:rFonts w:ascii="Arial" w:hAnsi="Arial" w:cs="Arial"/>
          <w:color w:val="000000"/>
          <w:sz w:val="24"/>
          <w:szCs w:val="24"/>
        </w:rPr>
        <w:t>T</w:t>
      </w:r>
      <w:r w:rsidR="00A02CF7" w:rsidRPr="00D36627">
        <w:rPr>
          <w:rFonts w:ascii="Arial" w:hAnsi="Arial" w:cs="Arial"/>
          <w:color w:val="000000"/>
          <w:sz w:val="24"/>
          <w:szCs w:val="24"/>
        </w:rPr>
        <w:t>hat did not reveal which students had been excluded. The same is the case now.</w:t>
      </w:r>
    </w:p>
    <w:p w14:paraId="4BBD3343" w14:textId="3CD4457F" w:rsidR="00F424B0" w:rsidRPr="00D36627" w:rsidRDefault="00F424B0" w:rsidP="00F424B0">
      <w:pPr>
        <w:spacing w:before="240" w:after="200"/>
        <w:ind w:left="411" w:right="140"/>
        <w:rPr>
          <w:rFonts w:ascii="Arial" w:hAnsi="Arial" w:cs="Arial"/>
          <w:color w:val="000000"/>
          <w:sz w:val="24"/>
          <w:szCs w:val="24"/>
        </w:rPr>
      </w:pPr>
      <w:r w:rsidRPr="00D36627">
        <w:rPr>
          <w:rFonts w:ascii="Arial" w:hAnsi="Arial" w:cs="Arial"/>
          <w:color w:val="000000"/>
          <w:sz w:val="24"/>
          <w:szCs w:val="24"/>
        </w:rPr>
        <w:t xml:space="preserve">SEAC members proposed that TDSB should make a public statement on its website that every student has the right to go to school. it should establish and publicize a phone number for parents to call if their child was excluded from school. Principals are sent a form to fill out every month which they must complete, on which they must identify the number of students in their school with a modified school day. </w:t>
      </w:r>
      <w:r w:rsidR="00BF58DA" w:rsidRPr="00D36627">
        <w:rPr>
          <w:rFonts w:ascii="Arial" w:hAnsi="Arial" w:cs="Arial"/>
          <w:color w:val="000000"/>
          <w:sz w:val="24"/>
          <w:szCs w:val="24"/>
        </w:rPr>
        <w:t>It</w:t>
      </w:r>
      <w:r w:rsidRPr="00D36627">
        <w:rPr>
          <w:rFonts w:ascii="Arial" w:hAnsi="Arial" w:cs="Arial"/>
          <w:color w:val="000000"/>
          <w:sz w:val="24"/>
          <w:szCs w:val="24"/>
        </w:rPr>
        <w:t xml:space="preserve"> was proposed that TDSB should also require on this form that principals state how many students that month were excluded from school, including informal or “soft” exclusions.</w:t>
      </w:r>
    </w:p>
    <w:p w14:paraId="560DA35A" w14:textId="0E49B5E8" w:rsidR="00582DE2" w:rsidRPr="00D36627" w:rsidRDefault="00582DE2" w:rsidP="00F424B0">
      <w:pPr>
        <w:spacing w:before="240" w:after="200"/>
        <w:ind w:left="411" w:right="140"/>
        <w:rPr>
          <w:rFonts w:ascii="Arial" w:hAnsi="Arial" w:cs="Arial"/>
          <w:b/>
          <w:bCs/>
          <w:color w:val="000000"/>
          <w:sz w:val="24"/>
          <w:szCs w:val="24"/>
        </w:rPr>
      </w:pPr>
      <w:r w:rsidRPr="00D36627">
        <w:rPr>
          <w:rFonts w:ascii="Arial" w:hAnsi="Arial" w:cs="Arial"/>
          <w:color w:val="000000"/>
          <w:sz w:val="24"/>
          <w:szCs w:val="24"/>
        </w:rPr>
        <w:lastRenderedPageBreak/>
        <w:t>Suggestions included a</w:t>
      </w:r>
      <w:r w:rsidR="007604B6" w:rsidRPr="00D36627">
        <w:rPr>
          <w:rFonts w:ascii="Arial" w:hAnsi="Arial" w:cs="Arial"/>
          <w:color w:val="000000"/>
          <w:sz w:val="24"/>
          <w:szCs w:val="24"/>
        </w:rPr>
        <w:t xml:space="preserve"> quarterly report to </w:t>
      </w:r>
      <w:r w:rsidRPr="00D36627">
        <w:rPr>
          <w:rFonts w:ascii="Arial" w:hAnsi="Arial" w:cs="Arial"/>
          <w:color w:val="000000"/>
          <w:sz w:val="24"/>
          <w:szCs w:val="24"/>
        </w:rPr>
        <w:t xml:space="preserve">the </w:t>
      </w:r>
      <w:r w:rsidR="007604B6" w:rsidRPr="00D36627">
        <w:rPr>
          <w:rFonts w:ascii="Arial" w:hAnsi="Arial" w:cs="Arial"/>
          <w:color w:val="000000"/>
          <w:sz w:val="24"/>
          <w:szCs w:val="24"/>
        </w:rPr>
        <w:t>Executive Council</w:t>
      </w:r>
      <w:r w:rsidRPr="00D36627">
        <w:rPr>
          <w:rFonts w:ascii="Arial" w:hAnsi="Arial" w:cs="Arial"/>
          <w:color w:val="000000"/>
          <w:sz w:val="24"/>
          <w:szCs w:val="24"/>
        </w:rPr>
        <w:t>, p</w:t>
      </w:r>
      <w:r w:rsidR="007604B6" w:rsidRPr="00D36627">
        <w:rPr>
          <w:rFonts w:ascii="Arial" w:hAnsi="Arial" w:cs="Arial"/>
          <w:color w:val="000000"/>
          <w:sz w:val="24"/>
          <w:szCs w:val="24"/>
        </w:rPr>
        <w:t xml:space="preserve">ossibly </w:t>
      </w:r>
      <w:r w:rsidR="00BF58DA" w:rsidRPr="00D36627">
        <w:rPr>
          <w:rFonts w:ascii="Arial" w:hAnsi="Arial" w:cs="Arial"/>
          <w:color w:val="000000"/>
          <w:sz w:val="24"/>
          <w:szCs w:val="24"/>
        </w:rPr>
        <w:t>providing</w:t>
      </w:r>
      <w:r w:rsidR="007604B6" w:rsidRPr="00D36627">
        <w:rPr>
          <w:rFonts w:ascii="Arial" w:hAnsi="Arial" w:cs="Arial"/>
          <w:color w:val="000000"/>
          <w:sz w:val="24"/>
          <w:szCs w:val="24"/>
        </w:rPr>
        <w:t xml:space="preserve"> a phone number for Refusal to Admit</w:t>
      </w:r>
      <w:r w:rsidR="00F81255" w:rsidRPr="00D36627">
        <w:rPr>
          <w:rFonts w:ascii="Arial" w:hAnsi="Arial" w:cs="Arial"/>
          <w:color w:val="000000"/>
          <w:sz w:val="24"/>
          <w:szCs w:val="24"/>
        </w:rPr>
        <w:t xml:space="preserve"> </w:t>
      </w:r>
      <w:r w:rsidR="006F10FF" w:rsidRPr="00D36627">
        <w:rPr>
          <w:rFonts w:ascii="Arial" w:hAnsi="Arial" w:cs="Arial"/>
          <w:color w:val="000000"/>
          <w:sz w:val="24"/>
          <w:szCs w:val="24"/>
        </w:rPr>
        <w:t>concerns and</w:t>
      </w:r>
      <w:r w:rsidR="007604B6" w:rsidRPr="00D36627">
        <w:rPr>
          <w:rFonts w:ascii="Arial" w:hAnsi="Arial" w:cs="Arial"/>
          <w:color w:val="000000"/>
          <w:sz w:val="24"/>
          <w:szCs w:val="24"/>
        </w:rPr>
        <w:t xml:space="preserve"> </w:t>
      </w:r>
      <w:r w:rsidR="00BF58DA" w:rsidRPr="00D36627">
        <w:rPr>
          <w:rFonts w:ascii="Arial" w:hAnsi="Arial" w:cs="Arial"/>
          <w:color w:val="000000"/>
          <w:sz w:val="24"/>
          <w:szCs w:val="24"/>
        </w:rPr>
        <w:t>making</w:t>
      </w:r>
      <w:r w:rsidR="007604B6" w:rsidRPr="00D36627">
        <w:rPr>
          <w:rFonts w:ascii="Arial" w:hAnsi="Arial" w:cs="Arial"/>
          <w:color w:val="000000"/>
          <w:sz w:val="24"/>
          <w:szCs w:val="24"/>
        </w:rPr>
        <w:t xml:space="preserve"> an announcement that </w:t>
      </w:r>
      <w:r w:rsidRPr="00D36627">
        <w:rPr>
          <w:rFonts w:ascii="Arial" w:hAnsi="Arial" w:cs="Arial"/>
          <w:color w:val="000000"/>
          <w:sz w:val="24"/>
          <w:szCs w:val="24"/>
        </w:rPr>
        <w:t>e</w:t>
      </w:r>
      <w:r w:rsidR="007604B6" w:rsidRPr="00D36627">
        <w:rPr>
          <w:rFonts w:ascii="Arial" w:hAnsi="Arial" w:cs="Arial"/>
          <w:color w:val="000000"/>
          <w:sz w:val="24"/>
          <w:szCs w:val="24"/>
        </w:rPr>
        <w:t xml:space="preserve">very </w:t>
      </w:r>
      <w:r w:rsidRPr="00D36627">
        <w:rPr>
          <w:rFonts w:ascii="Arial" w:hAnsi="Arial" w:cs="Arial"/>
          <w:color w:val="000000"/>
          <w:sz w:val="24"/>
          <w:szCs w:val="24"/>
        </w:rPr>
        <w:t>c</w:t>
      </w:r>
      <w:r w:rsidR="007604B6" w:rsidRPr="00D36627">
        <w:rPr>
          <w:rFonts w:ascii="Arial" w:hAnsi="Arial" w:cs="Arial"/>
          <w:color w:val="000000"/>
          <w:sz w:val="24"/>
          <w:szCs w:val="24"/>
        </w:rPr>
        <w:t>hild has a right to go to school.</w:t>
      </w:r>
    </w:p>
    <w:p w14:paraId="3DE094ED" w14:textId="77777777" w:rsidR="003009AF" w:rsidRPr="00D36627" w:rsidRDefault="00582DE2" w:rsidP="003009AF">
      <w:pPr>
        <w:pStyle w:val="ListParagraph"/>
        <w:numPr>
          <w:ilvl w:val="0"/>
          <w:numId w:val="6"/>
        </w:numPr>
        <w:spacing w:before="240" w:after="200"/>
        <w:ind w:right="140"/>
        <w:rPr>
          <w:rFonts w:ascii="Arial" w:hAnsi="Arial" w:cs="Arial"/>
          <w:b/>
          <w:bCs/>
          <w:color w:val="000000"/>
          <w:sz w:val="24"/>
          <w:szCs w:val="24"/>
        </w:rPr>
      </w:pPr>
      <w:r w:rsidRPr="00D36627">
        <w:rPr>
          <w:rFonts w:ascii="Arial" w:hAnsi="Arial" w:cs="Arial"/>
          <w:color w:val="000000"/>
          <w:sz w:val="24"/>
          <w:szCs w:val="24"/>
        </w:rPr>
        <w:t xml:space="preserve">Even though the number of Refusals to Admit was stated to be zero, members indicated that they have heard </w:t>
      </w:r>
      <w:r w:rsidR="007604B6" w:rsidRPr="00D36627">
        <w:rPr>
          <w:rFonts w:ascii="Arial" w:hAnsi="Arial" w:cs="Arial"/>
          <w:color w:val="000000"/>
          <w:sz w:val="24"/>
          <w:szCs w:val="24"/>
        </w:rPr>
        <w:t xml:space="preserve">from </w:t>
      </w:r>
      <w:proofErr w:type="gramStart"/>
      <w:r w:rsidR="007604B6" w:rsidRPr="00D36627">
        <w:rPr>
          <w:rFonts w:ascii="Arial" w:hAnsi="Arial" w:cs="Arial"/>
          <w:color w:val="000000"/>
          <w:sz w:val="24"/>
          <w:szCs w:val="24"/>
        </w:rPr>
        <w:t>a large number of</w:t>
      </w:r>
      <w:proofErr w:type="gramEnd"/>
      <w:r w:rsidR="007604B6" w:rsidRPr="00D36627">
        <w:rPr>
          <w:rFonts w:ascii="Arial" w:hAnsi="Arial" w:cs="Arial"/>
          <w:color w:val="000000"/>
          <w:sz w:val="24"/>
          <w:szCs w:val="24"/>
        </w:rPr>
        <w:t xml:space="preserve"> parents who have children excluded.  What is happening and what are the principals doing in schools?</w:t>
      </w:r>
    </w:p>
    <w:p w14:paraId="6DEA5C25" w14:textId="1A3AEE16" w:rsidR="00715D02" w:rsidRPr="00D36627" w:rsidRDefault="00595095" w:rsidP="003009AF">
      <w:pPr>
        <w:pStyle w:val="ListParagraph"/>
        <w:numPr>
          <w:ilvl w:val="0"/>
          <w:numId w:val="6"/>
        </w:numPr>
        <w:spacing w:before="240" w:after="200"/>
        <w:ind w:right="140"/>
        <w:rPr>
          <w:rFonts w:ascii="Arial" w:hAnsi="Arial" w:cs="Arial"/>
          <w:b/>
          <w:bCs/>
          <w:color w:val="000000"/>
          <w:sz w:val="24"/>
          <w:szCs w:val="24"/>
        </w:rPr>
      </w:pPr>
      <w:r w:rsidRPr="00D36627">
        <w:rPr>
          <w:rFonts w:ascii="Arial" w:hAnsi="Arial" w:cs="Arial"/>
          <w:color w:val="000000"/>
          <w:sz w:val="24"/>
          <w:szCs w:val="24"/>
        </w:rPr>
        <w:t xml:space="preserve">Families have reported being excluded this school year already, which means that the board’s data is incorrect and/or there is a significant and troubling disconnect between </w:t>
      </w:r>
      <w:r w:rsidR="00396314" w:rsidRPr="00D36627">
        <w:rPr>
          <w:rFonts w:ascii="Arial" w:hAnsi="Arial" w:cs="Arial"/>
          <w:color w:val="000000"/>
          <w:sz w:val="24"/>
          <w:szCs w:val="24"/>
        </w:rPr>
        <w:t xml:space="preserve">what is happening in schools on the </w:t>
      </w:r>
      <w:r w:rsidRPr="00D36627">
        <w:rPr>
          <w:rFonts w:ascii="Arial" w:hAnsi="Arial" w:cs="Arial"/>
          <w:color w:val="000000"/>
          <w:sz w:val="24"/>
          <w:szCs w:val="24"/>
        </w:rPr>
        <w:t xml:space="preserve">front lines and </w:t>
      </w:r>
      <w:r w:rsidR="00396314" w:rsidRPr="00D36627">
        <w:rPr>
          <w:rFonts w:ascii="Arial" w:hAnsi="Arial" w:cs="Arial"/>
          <w:color w:val="000000"/>
          <w:sz w:val="24"/>
          <w:szCs w:val="24"/>
        </w:rPr>
        <w:t xml:space="preserve">what </w:t>
      </w:r>
      <w:r w:rsidRPr="00D36627">
        <w:rPr>
          <w:rFonts w:ascii="Arial" w:hAnsi="Arial" w:cs="Arial"/>
          <w:color w:val="000000"/>
          <w:sz w:val="24"/>
          <w:szCs w:val="24"/>
        </w:rPr>
        <w:t>management</w:t>
      </w:r>
      <w:r w:rsidR="00396314" w:rsidRPr="00D36627">
        <w:rPr>
          <w:rFonts w:ascii="Arial" w:hAnsi="Arial" w:cs="Arial"/>
          <w:color w:val="000000"/>
          <w:sz w:val="24"/>
          <w:szCs w:val="24"/>
        </w:rPr>
        <w:t xml:space="preserve"> is saying</w:t>
      </w:r>
      <w:r w:rsidRPr="00D36627">
        <w:rPr>
          <w:rFonts w:ascii="Arial" w:hAnsi="Arial" w:cs="Arial"/>
          <w:color w:val="000000"/>
          <w:sz w:val="24"/>
          <w:szCs w:val="24"/>
        </w:rPr>
        <w:t>.</w:t>
      </w:r>
    </w:p>
    <w:p w14:paraId="72BC114F" w14:textId="453A7013" w:rsidR="007604B6" w:rsidRPr="00D36627" w:rsidRDefault="00A365E1" w:rsidP="008D65CB">
      <w:pPr>
        <w:spacing w:before="240" w:after="0"/>
        <w:ind w:right="140"/>
        <w:rPr>
          <w:rFonts w:ascii="Arial" w:hAnsi="Arial" w:cs="Arial"/>
          <w:b/>
          <w:bCs/>
          <w:sz w:val="24"/>
          <w:szCs w:val="24"/>
        </w:rPr>
      </w:pPr>
      <w:r w:rsidRPr="00D36627">
        <w:rPr>
          <w:rFonts w:ascii="Arial" w:hAnsi="Arial" w:cs="Arial"/>
          <w:b/>
          <w:bCs/>
          <w:sz w:val="24"/>
          <w:szCs w:val="24"/>
        </w:rPr>
        <w:t xml:space="preserve">Responses: </w:t>
      </w:r>
      <w:r w:rsidR="007604B6" w:rsidRPr="00D36627">
        <w:rPr>
          <w:rFonts w:ascii="Arial" w:hAnsi="Arial" w:cs="Arial"/>
          <w:b/>
          <w:bCs/>
          <w:sz w:val="24"/>
          <w:szCs w:val="24"/>
        </w:rPr>
        <w:t>Jim Spyropoulos</w:t>
      </w:r>
    </w:p>
    <w:p w14:paraId="2ACC5371" w14:textId="3DB7C661" w:rsidR="00937645" w:rsidRPr="00D36627" w:rsidRDefault="00937645" w:rsidP="003009AF">
      <w:pPr>
        <w:pStyle w:val="ListParagraph"/>
        <w:numPr>
          <w:ilvl w:val="0"/>
          <w:numId w:val="7"/>
        </w:numPr>
        <w:spacing w:after="0" w:line="240" w:lineRule="auto"/>
        <w:rPr>
          <w:rFonts w:ascii="Arial" w:hAnsi="Arial" w:cs="Arial"/>
          <w:sz w:val="24"/>
          <w:szCs w:val="24"/>
        </w:rPr>
      </w:pPr>
      <w:r w:rsidRPr="00D36627">
        <w:rPr>
          <w:rFonts w:ascii="Arial" w:hAnsi="Arial" w:cs="Arial"/>
          <w:sz w:val="24"/>
          <w:szCs w:val="24"/>
        </w:rPr>
        <w:t xml:space="preserve">He </w:t>
      </w:r>
      <w:r w:rsidR="007604B6" w:rsidRPr="00D36627">
        <w:rPr>
          <w:rFonts w:ascii="Arial" w:hAnsi="Arial" w:cs="Arial"/>
          <w:sz w:val="24"/>
          <w:szCs w:val="24"/>
        </w:rPr>
        <w:t xml:space="preserve">has taken the points from SEAC and will report on the progress. </w:t>
      </w:r>
    </w:p>
    <w:p w14:paraId="1AB195BA" w14:textId="7102EF4B" w:rsidR="0021763C" w:rsidRPr="00D36627" w:rsidRDefault="0021763C" w:rsidP="003009AF">
      <w:pPr>
        <w:pStyle w:val="ListParagraph"/>
        <w:numPr>
          <w:ilvl w:val="0"/>
          <w:numId w:val="7"/>
        </w:numPr>
        <w:spacing w:after="0" w:line="240" w:lineRule="auto"/>
        <w:rPr>
          <w:rFonts w:ascii="Arial" w:hAnsi="Arial" w:cs="Arial"/>
          <w:sz w:val="24"/>
          <w:szCs w:val="24"/>
        </w:rPr>
      </w:pPr>
      <w:r w:rsidRPr="00D36627">
        <w:rPr>
          <w:rFonts w:ascii="Arial" w:hAnsi="Arial" w:cs="Arial"/>
          <w:sz w:val="24"/>
          <w:szCs w:val="24"/>
        </w:rPr>
        <w:t>He assured SEAC that</w:t>
      </w:r>
      <w:r w:rsidR="007604B6" w:rsidRPr="00D36627">
        <w:rPr>
          <w:rFonts w:ascii="Arial" w:hAnsi="Arial" w:cs="Arial"/>
          <w:sz w:val="24"/>
          <w:szCs w:val="24"/>
        </w:rPr>
        <w:t xml:space="preserve"> the TDSB will never be a place where a principal says, “</w:t>
      </w:r>
      <w:r w:rsidR="008D65CB" w:rsidRPr="00D36627">
        <w:rPr>
          <w:rFonts w:ascii="Arial" w:hAnsi="Arial" w:cs="Arial"/>
          <w:sz w:val="24"/>
          <w:szCs w:val="24"/>
        </w:rPr>
        <w:t>Y</w:t>
      </w:r>
      <w:r w:rsidR="007604B6" w:rsidRPr="00D36627">
        <w:rPr>
          <w:rFonts w:ascii="Arial" w:hAnsi="Arial" w:cs="Arial"/>
          <w:sz w:val="24"/>
          <w:szCs w:val="24"/>
        </w:rPr>
        <w:t>ou are not welcome to our school”</w:t>
      </w:r>
      <w:r w:rsidR="008D65CB" w:rsidRPr="00D36627">
        <w:rPr>
          <w:rFonts w:ascii="Arial" w:hAnsi="Arial" w:cs="Arial"/>
          <w:sz w:val="24"/>
          <w:szCs w:val="24"/>
        </w:rPr>
        <w:t xml:space="preserve"> and asked for names of schools so we can address where this is happening.</w:t>
      </w:r>
    </w:p>
    <w:p w14:paraId="3E3D1793" w14:textId="3733870D" w:rsidR="007604B6" w:rsidRPr="00D36627" w:rsidRDefault="00937645" w:rsidP="003009AF">
      <w:pPr>
        <w:pStyle w:val="ListParagraph"/>
        <w:numPr>
          <w:ilvl w:val="0"/>
          <w:numId w:val="7"/>
        </w:numPr>
        <w:spacing w:after="0" w:line="240" w:lineRule="auto"/>
        <w:rPr>
          <w:rFonts w:ascii="Arial" w:eastAsia="Arial" w:hAnsi="Arial" w:cs="Arial"/>
          <w:b/>
          <w:bCs/>
          <w:sz w:val="24"/>
          <w:szCs w:val="24"/>
        </w:rPr>
      </w:pPr>
      <w:r w:rsidRPr="00D36627">
        <w:rPr>
          <w:rFonts w:ascii="Arial" w:hAnsi="Arial" w:cs="Arial"/>
          <w:sz w:val="24"/>
          <w:szCs w:val="24"/>
        </w:rPr>
        <w:t>He</w:t>
      </w:r>
      <w:r w:rsidR="007604B6" w:rsidRPr="00D36627">
        <w:rPr>
          <w:rFonts w:ascii="Arial" w:hAnsi="Arial" w:cs="Arial"/>
          <w:sz w:val="24"/>
          <w:szCs w:val="24"/>
        </w:rPr>
        <w:t xml:space="preserve"> </w:t>
      </w:r>
      <w:r w:rsidRPr="00D36627">
        <w:rPr>
          <w:rFonts w:ascii="Arial" w:hAnsi="Arial" w:cs="Arial"/>
          <w:sz w:val="24"/>
          <w:szCs w:val="24"/>
        </w:rPr>
        <w:t>will</w:t>
      </w:r>
      <w:r w:rsidR="007604B6" w:rsidRPr="00D36627">
        <w:rPr>
          <w:rFonts w:ascii="Arial" w:hAnsi="Arial" w:cs="Arial"/>
          <w:sz w:val="24"/>
          <w:szCs w:val="24"/>
        </w:rPr>
        <w:t xml:space="preserve"> update </w:t>
      </w:r>
      <w:r w:rsidR="0021763C" w:rsidRPr="00D36627">
        <w:rPr>
          <w:rFonts w:ascii="Arial" w:hAnsi="Arial" w:cs="Arial"/>
          <w:sz w:val="24"/>
          <w:szCs w:val="24"/>
        </w:rPr>
        <w:t>SEAC</w:t>
      </w:r>
      <w:r w:rsidR="007604B6" w:rsidRPr="00D36627">
        <w:rPr>
          <w:rFonts w:ascii="Arial" w:hAnsi="Arial" w:cs="Arial"/>
          <w:sz w:val="24"/>
          <w:szCs w:val="24"/>
        </w:rPr>
        <w:t xml:space="preserve"> on the progress and will be invited to SEAC to present again.</w:t>
      </w:r>
    </w:p>
    <w:p w14:paraId="37D99B3D" w14:textId="77777777" w:rsidR="008C756A" w:rsidRPr="00D36627" w:rsidRDefault="008C756A" w:rsidP="008C756A">
      <w:pPr>
        <w:spacing w:after="0" w:line="240" w:lineRule="auto"/>
        <w:rPr>
          <w:rFonts w:ascii="Arial" w:eastAsia="Arial" w:hAnsi="Arial" w:cs="Arial"/>
          <w:b/>
          <w:bCs/>
          <w:sz w:val="24"/>
          <w:szCs w:val="24"/>
        </w:rPr>
      </w:pPr>
    </w:p>
    <w:p w14:paraId="7961358B" w14:textId="77777777" w:rsidR="002106FD" w:rsidRPr="00D36627" w:rsidRDefault="002106FD" w:rsidP="008C756A">
      <w:pPr>
        <w:spacing w:after="0" w:line="240" w:lineRule="auto"/>
        <w:rPr>
          <w:rFonts w:ascii="Arial" w:eastAsia="Arial" w:hAnsi="Arial" w:cs="Arial"/>
          <w:b/>
          <w:bCs/>
          <w:sz w:val="24"/>
          <w:szCs w:val="24"/>
        </w:rPr>
      </w:pPr>
    </w:p>
    <w:p w14:paraId="54A94424" w14:textId="3341AB9B" w:rsidR="0032758F" w:rsidRPr="00D36627" w:rsidRDefault="0032758F" w:rsidP="008C756A">
      <w:pPr>
        <w:spacing w:after="0" w:line="240" w:lineRule="auto"/>
        <w:rPr>
          <w:rFonts w:ascii="Arial" w:eastAsia="Arial" w:hAnsi="Arial" w:cs="Arial"/>
          <w:b/>
          <w:bCs/>
          <w:sz w:val="24"/>
          <w:szCs w:val="24"/>
        </w:rPr>
      </w:pPr>
      <w:r w:rsidRPr="00D36627">
        <w:rPr>
          <w:rFonts w:ascii="Arial" w:eastAsia="Arial" w:hAnsi="Arial" w:cs="Arial"/>
          <w:b/>
          <w:bCs/>
          <w:sz w:val="24"/>
          <w:szCs w:val="24"/>
        </w:rPr>
        <w:t>Town Hall Update</w:t>
      </w:r>
    </w:p>
    <w:p w14:paraId="6A1B26D6" w14:textId="2B682F1C" w:rsidR="0032758F" w:rsidRPr="00D36627" w:rsidRDefault="0032758F" w:rsidP="003009AF">
      <w:pPr>
        <w:pStyle w:val="ListParagraph"/>
        <w:numPr>
          <w:ilvl w:val="0"/>
          <w:numId w:val="12"/>
        </w:numPr>
        <w:spacing w:after="0" w:line="240" w:lineRule="auto"/>
        <w:rPr>
          <w:rFonts w:ascii="Arial" w:eastAsia="Arial" w:hAnsi="Arial" w:cs="Arial"/>
          <w:b/>
          <w:bCs/>
          <w:sz w:val="24"/>
          <w:szCs w:val="24"/>
        </w:rPr>
      </w:pPr>
      <w:r w:rsidRPr="00D36627">
        <w:rPr>
          <w:rFonts w:ascii="Arial" w:eastAsia="Arial" w:hAnsi="Arial" w:cs="Arial"/>
          <w:sz w:val="24"/>
          <w:szCs w:val="24"/>
        </w:rPr>
        <w:t>Very successful</w:t>
      </w:r>
    </w:p>
    <w:p w14:paraId="05E8C5E6" w14:textId="38F2CD73" w:rsidR="0032758F" w:rsidRPr="00D36627" w:rsidRDefault="0032758F" w:rsidP="003009AF">
      <w:pPr>
        <w:pStyle w:val="ListParagraph"/>
        <w:numPr>
          <w:ilvl w:val="0"/>
          <w:numId w:val="12"/>
        </w:numPr>
        <w:spacing w:after="0" w:line="240" w:lineRule="auto"/>
        <w:rPr>
          <w:rFonts w:ascii="Arial" w:eastAsia="Arial" w:hAnsi="Arial" w:cs="Arial"/>
          <w:b/>
          <w:bCs/>
          <w:sz w:val="24"/>
          <w:szCs w:val="24"/>
        </w:rPr>
      </w:pPr>
      <w:r w:rsidRPr="00D36627">
        <w:rPr>
          <w:rFonts w:ascii="Arial" w:eastAsia="Arial" w:hAnsi="Arial" w:cs="Arial"/>
          <w:sz w:val="24"/>
          <w:szCs w:val="24"/>
        </w:rPr>
        <w:t>What can be done in the short term – what is readily achievable?</w:t>
      </w:r>
    </w:p>
    <w:p w14:paraId="4E4CEA9A" w14:textId="67C8FDF3" w:rsidR="0032758F" w:rsidRPr="00D36627" w:rsidRDefault="0032758F" w:rsidP="003009AF">
      <w:pPr>
        <w:pStyle w:val="ListParagraph"/>
        <w:numPr>
          <w:ilvl w:val="0"/>
          <w:numId w:val="12"/>
        </w:numPr>
        <w:spacing w:after="0" w:line="240" w:lineRule="auto"/>
        <w:rPr>
          <w:rFonts w:ascii="Arial" w:eastAsia="Arial" w:hAnsi="Arial" w:cs="Arial"/>
          <w:b/>
          <w:bCs/>
          <w:sz w:val="24"/>
          <w:szCs w:val="24"/>
        </w:rPr>
      </w:pPr>
      <w:r w:rsidRPr="00D36627">
        <w:rPr>
          <w:rFonts w:ascii="Arial" w:eastAsia="Arial" w:hAnsi="Arial" w:cs="Arial"/>
          <w:sz w:val="24"/>
          <w:szCs w:val="24"/>
        </w:rPr>
        <w:t xml:space="preserve">Staff asked to address what can be done </w:t>
      </w:r>
      <w:proofErr w:type="gramStart"/>
      <w:r w:rsidRPr="00D36627">
        <w:rPr>
          <w:rFonts w:ascii="Arial" w:eastAsia="Arial" w:hAnsi="Arial" w:cs="Arial"/>
          <w:sz w:val="24"/>
          <w:szCs w:val="24"/>
        </w:rPr>
        <w:t>now</w:t>
      </w:r>
      <w:proofErr w:type="gramEnd"/>
    </w:p>
    <w:p w14:paraId="4033D53E" w14:textId="00B39781" w:rsidR="00F81255" w:rsidRPr="00D36627" w:rsidRDefault="00F81255" w:rsidP="00CC4D8B">
      <w:pPr>
        <w:spacing w:before="240" w:after="0"/>
        <w:ind w:right="140"/>
        <w:rPr>
          <w:rFonts w:ascii="Arial" w:hAnsi="Arial" w:cs="Arial"/>
          <w:b/>
          <w:bCs/>
          <w:sz w:val="24"/>
          <w:szCs w:val="24"/>
        </w:rPr>
      </w:pPr>
      <w:r w:rsidRPr="00D36627">
        <w:rPr>
          <w:rFonts w:ascii="Arial" w:hAnsi="Arial" w:cs="Arial"/>
          <w:b/>
          <w:bCs/>
          <w:sz w:val="24"/>
          <w:szCs w:val="24"/>
        </w:rPr>
        <w:t>Discussion/ Questions</w:t>
      </w:r>
    </w:p>
    <w:p w14:paraId="04CCDA2B" w14:textId="4F3972E3" w:rsidR="006F10FF" w:rsidRPr="00D36627" w:rsidRDefault="008D65CB" w:rsidP="003009AF">
      <w:pPr>
        <w:pStyle w:val="ListParagraph"/>
        <w:numPr>
          <w:ilvl w:val="0"/>
          <w:numId w:val="8"/>
        </w:numPr>
        <w:spacing w:after="200"/>
        <w:ind w:right="140"/>
        <w:rPr>
          <w:rFonts w:ascii="Arial" w:hAnsi="Arial" w:cs="Arial"/>
          <w:sz w:val="24"/>
          <w:szCs w:val="24"/>
        </w:rPr>
      </w:pPr>
      <w:r w:rsidRPr="00D36627">
        <w:rPr>
          <w:rFonts w:ascii="Arial" w:hAnsi="Arial" w:cs="Arial"/>
          <w:sz w:val="24"/>
          <w:szCs w:val="24"/>
        </w:rPr>
        <w:t>Staff indicated that</w:t>
      </w:r>
      <w:r w:rsidR="00396314" w:rsidRPr="00D36627">
        <w:rPr>
          <w:rFonts w:ascii="Arial" w:hAnsi="Arial" w:cs="Arial"/>
          <w:sz w:val="24"/>
          <w:szCs w:val="24"/>
        </w:rPr>
        <w:t xml:space="preserve"> they do not support holding another Town Hall in 2025 or 2026 </w:t>
      </w:r>
      <w:bookmarkStart w:id="0" w:name="Start"/>
      <w:bookmarkStart w:id="1" w:name="Complete"/>
      <w:bookmarkEnd w:id="0"/>
      <w:bookmarkEnd w:id="1"/>
      <w:r w:rsidRPr="00D36627">
        <w:rPr>
          <w:rFonts w:ascii="Arial" w:hAnsi="Arial" w:cs="Arial"/>
          <w:sz w:val="24"/>
          <w:szCs w:val="24"/>
        </w:rPr>
        <w:t xml:space="preserve">as the Special Education Review is all-consuming, </w:t>
      </w:r>
      <w:r w:rsidR="006F10FF" w:rsidRPr="00D36627">
        <w:rPr>
          <w:rFonts w:ascii="Arial" w:hAnsi="Arial" w:cs="Arial"/>
          <w:sz w:val="24"/>
          <w:szCs w:val="24"/>
        </w:rPr>
        <w:t xml:space="preserve">and staff will not have time to support another session this year. </w:t>
      </w:r>
    </w:p>
    <w:p w14:paraId="633D29DC" w14:textId="4D263B92" w:rsidR="006F10FF" w:rsidRPr="00D36627" w:rsidRDefault="006F10FF" w:rsidP="003009AF">
      <w:pPr>
        <w:pStyle w:val="ListParagraph"/>
        <w:numPr>
          <w:ilvl w:val="0"/>
          <w:numId w:val="8"/>
        </w:numPr>
        <w:spacing w:after="200"/>
        <w:ind w:right="140"/>
        <w:rPr>
          <w:rFonts w:ascii="Arial" w:hAnsi="Arial" w:cs="Arial"/>
          <w:sz w:val="24"/>
          <w:szCs w:val="24"/>
        </w:rPr>
      </w:pPr>
      <w:r w:rsidRPr="00D36627">
        <w:rPr>
          <w:rFonts w:ascii="Arial" w:hAnsi="Arial" w:cs="Arial"/>
          <w:sz w:val="24"/>
          <w:szCs w:val="24"/>
        </w:rPr>
        <w:t xml:space="preserve">The Review </w:t>
      </w:r>
      <w:r w:rsidR="008D65CB" w:rsidRPr="00D36627">
        <w:rPr>
          <w:rFonts w:ascii="Arial" w:hAnsi="Arial" w:cs="Arial"/>
          <w:sz w:val="24"/>
          <w:szCs w:val="24"/>
        </w:rPr>
        <w:t xml:space="preserve">will provide opportunities including surveys and focus groups to get feedback from families. </w:t>
      </w:r>
    </w:p>
    <w:p w14:paraId="2D093419" w14:textId="124634F0" w:rsidR="004E7D27" w:rsidRPr="00D36627" w:rsidRDefault="00F81255" w:rsidP="003009AF">
      <w:pPr>
        <w:pStyle w:val="ListParagraph"/>
        <w:numPr>
          <w:ilvl w:val="0"/>
          <w:numId w:val="8"/>
        </w:numPr>
        <w:spacing w:before="240" w:after="200"/>
        <w:ind w:right="140"/>
        <w:rPr>
          <w:rFonts w:ascii="Arial" w:hAnsi="Arial" w:cs="Arial"/>
          <w:sz w:val="24"/>
          <w:szCs w:val="24"/>
        </w:rPr>
      </w:pPr>
      <w:r w:rsidRPr="00D36627">
        <w:rPr>
          <w:rFonts w:ascii="Arial" w:hAnsi="Arial" w:cs="Arial"/>
          <w:sz w:val="24"/>
          <w:szCs w:val="24"/>
        </w:rPr>
        <w:t>Some SEAC members were</w:t>
      </w:r>
      <w:r w:rsidR="007604B6" w:rsidRPr="00D36627">
        <w:rPr>
          <w:rFonts w:ascii="Arial" w:hAnsi="Arial" w:cs="Arial"/>
          <w:sz w:val="24"/>
          <w:szCs w:val="24"/>
        </w:rPr>
        <w:t xml:space="preserve"> </w:t>
      </w:r>
      <w:r w:rsidRPr="00D36627">
        <w:rPr>
          <w:rFonts w:ascii="Arial" w:hAnsi="Arial" w:cs="Arial"/>
          <w:sz w:val="24"/>
          <w:szCs w:val="24"/>
        </w:rPr>
        <w:t>concerned</w:t>
      </w:r>
      <w:r w:rsidR="007604B6" w:rsidRPr="00D36627">
        <w:rPr>
          <w:rFonts w:ascii="Arial" w:hAnsi="Arial" w:cs="Arial"/>
          <w:sz w:val="24"/>
          <w:szCs w:val="24"/>
        </w:rPr>
        <w:t xml:space="preserve"> that another Town Hall </w:t>
      </w:r>
      <w:r w:rsidR="006F10FF" w:rsidRPr="00D36627">
        <w:rPr>
          <w:rFonts w:ascii="Arial" w:hAnsi="Arial" w:cs="Arial"/>
          <w:sz w:val="24"/>
          <w:szCs w:val="24"/>
        </w:rPr>
        <w:t>would</w:t>
      </w:r>
      <w:r w:rsidR="007604B6" w:rsidRPr="00D36627">
        <w:rPr>
          <w:rFonts w:ascii="Arial" w:hAnsi="Arial" w:cs="Arial"/>
          <w:sz w:val="24"/>
          <w:szCs w:val="24"/>
        </w:rPr>
        <w:t xml:space="preserve"> not be supported</w:t>
      </w:r>
      <w:r w:rsidR="006F10FF" w:rsidRPr="00D36627">
        <w:rPr>
          <w:rFonts w:ascii="Arial" w:hAnsi="Arial" w:cs="Arial"/>
          <w:sz w:val="24"/>
          <w:szCs w:val="24"/>
        </w:rPr>
        <w:t xml:space="preserve"> this year</w:t>
      </w:r>
      <w:r w:rsidR="00127BB8" w:rsidRPr="00D36627">
        <w:rPr>
          <w:rFonts w:ascii="Arial" w:hAnsi="Arial" w:cs="Arial"/>
          <w:sz w:val="24"/>
          <w:szCs w:val="24"/>
        </w:rPr>
        <w:t xml:space="preserve"> and expressed </w:t>
      </w:r>
      <w:r w:rsidR="00396314" w:rsidRPr="00D36627">
        <w:rPr>
          <w:rFonts w:ascii="Arial" w:hAnsi="Arial" w:cs="Arial"/>
          <w:sz w:val="24"/>
          <w:szCs w:val="24"/>
        </w:rPr>
        <w:t xml:space="preserve">strong </w:t>
      </w:r>
      <w:r w:rsidR="00203D57" w:rsidRPr="00D36627">
        <w:rPr>
          <w:rFonts w:ascii="Arial" w:hAnsi="Arial" w:cs="Arial"/>
          <w:sz w:val="24"/>
          <w:szCs w:val="24"/>
        </w:rPr>
        <w:t>disappointment.</w:t>
      </w:r>
    </w:p>
    <w:p w14:paraId="61DC37BC" w14:textId="069B4825" w:rsidR="003009AF" w:rsidRPr="00D36627" w:rsidRDefault="00203D57" w:rsidP="003009AF">
      <w:pPr>
        <w:pStyle w:val="ListParagraph"/>
        <w:numPr>
          <w:ilvl w:val="0"/>
          <w:numId w:val="8"/>
        </w:numPr>
        <w:spacing w:before="240" w:after="200"/>
        <w:ind w:right="140"/>
        <w:rPr>
          <w:rFonts w:ascii="Arial" w:hAnsi="Arial" w:cs="Arial"/>
          <w:sz w:val="24"/>
          <w:szCs w:val="24"/>
        </w:rPr>
      </w:pPr>
      <w:r w:rsidRPr="00D36627">
        <w:rPr>
          <w:rFonts w:ascii="Arial" w:hAnsi="Arial" w:cs="Arial"/>
          <w:sz w:val="24"/>
          <w:szCs w:val="24"/>
        </w:rPr>
        <w:t>If we do not proceed with a town hall meeting, a suggestion was made to invite others to join SEAC, join our meetings,</w:t>
      </w:r>
      <w:r w:rsidR="007604B6" w:rsidRPr="00D36627">
        <w:rPr>
          <w:rFonts w:ascii="Arial" w:hAnsi="Arial" w:cs="Arial"/>
          <w:sz w:val="24"/>
          <w:szCs w:val="24"/>
        </w:rPr>
        <w:t xml:space="preserve"> and bring forth topics of </w:t>
      </w:r>
      <w:proofErr w:type="gramStart"/>
      <w:r w:rsidR="004E7D27" w:rsidRPr="00D36627">
        <w:rPr>
          <w:rFonts w:ascii="Arial" w:hAnsi="Arial" w:cs="Arial"/>
          <w:sz w:val="24"/>
          <w:szCs w:val="24"/>
        </w:rPr>
        <w:t>discussion</w:t>
      </w:r>
      <w:proofErr w:type="gramEnd"/>
    </w:p>
    <w:p w14:paraId="3763266E" w14:textId="3262D3AE" w:rsidR="00396314" w:rsidRPr="00D36627" w:rsidRDefault="003009AF" w:rsidP="003009AF">
      <w:pPr>
        <w:pStyle w:val="ListParagraph"/>
        <w:numPr>
          <w:ilvl w:val="0"/>
          <w:numId w:val="8"/>
        </w:numPr>
        <w:spacing w:before="240" w:after="200"/>
        <w:ind w:right="140"/>
        <w:rPr>
          <w:rFonts w:ascii="Arial" w:hAnsi="Arial" w:cs="Arial"/>
          <w:sz w:val="24"/>
          <w:szCs w:val="24"/>
        </w:rPr>
      </w:pPr>
      <w:r w:rsidRPr="00D36627">
        <w:rPr>
          <w:rFonts w:ascii="Arial" w:hAnsi="Arial" w:cs="Arial"/>
          <w:sz w:val="24"/>
          <w:szCs w:val="24"/>
        </w:rPr>
        <w:t>The chair</w:t>
      </w:r>
      <w:r w:rsidR="00396314" w:rsidRPr="00D36627">
        <w:rPr>
          <w:rFonts w:ascii="Arial" w:hAnsi="Arial" w:cs="Arial"/>
          <w:sz w:val="24"/>
          <w:szCs w:val="24"/>
        </w:rPr>
        <w:t xml:space="preserve"> stated that if staff will not support another Town Hall this year, SEAC will consider its options.</w:t>
      </w:r>
    </w:p>
    <w:p w14:paraId="4883C6A6" w14:textId="226FD5A0" w:rsidR="005E6DB8" w:rsidRPr="00D36627" w:rsidRDefault="007D10D0" w:rsidP="00CC4D8B">
      <w:pPr>
        <w:spacing w:before="240" w:after="0"/>
        <w:ind w:right="140"/>
        <w:rPr>
          <w:rFonts w:ascii="Arial" w:hAnsi="Arial" w:cs="Arial"/>
          <w:b/>
          <w:bCs/>
          <w:sz w:val="24"/>
          <w:szCs w:val="24"/>
        </w:rPr>
      </w:pPr>
      <w:r w:rsidRPr="00D36627">
        <w:rPr>
          <w:rFonts w:ascii="Arial" w:hAnsi="Arial" w:cs="Arial"/>
          <w:b/>
          <w:bCs/>
          <w:sz w:val="24"/>
          <w:szCs w:val="24"/>
        </w:rPr>
        <w:lastRenderedPageBreak/>
        <w:t>Lea</w:t>
      </w:r>
      <w:r w:rsidR="004E7D27" w:rsidRPr="00D36627">
        <w:rPr>
          <w:rFonts w:ascii="Arial" w:hAnsi="Arial" w:cs="Arial"/>
          <w:b/>
          <w:bCs/>
          <w:sz w:val="24"/>
          <w:szCs w:val="24"/>
        </w:rPr>
        <w:t>d</w:t>
      </w:r>
      <w:r w:rsidRPr="00D36627">
        <w:rPr>
          <w:rFonts w:ascii="Arial" w:hAnsi="Arial" w:cs="Arial"/>
          <w:b/>
          <w:bCs/>
          <w:sz w:val="24"/>
          <w:szCs w:val="24"/>
        </w:rPr>
        <w:t xml:space="preserve">ership Report - </w:t>
      </w:r>
      <w:r w:rsidR="005E6DB8" w:rsidRPr="00D36627">
        <w:rPr>
          <w:rFonts w:ascii="Arial" w:hAnsi="Arial" w:cs="Arial"/>
          <w:b/>
          <w:bCs/>
          <w:sz w:val="24"/>
          <w:szCs w:val="24"/>
        </w:rPr>
        <w:t>Executive Superintendent Nandy Palmer</w:t>
      </w:r>
    </w:p>
    <w:p w14:paraId="27E859B7" w14:textId="1C8445E4" w:rsidR="007604B6" w:rsidRPr="00D36627" w:rsidRDefault="007604B6" w:rsidP="003009AF">
      <w:pPr>
        <w:pStyle w:val="NoSpacing"/>
        <w:numPr>
          <w:ilvl w:val="0"/>
          <w:numId w:val="9"/>
        </w:numPr>
        <w:ind w:right="140"/>
        <w:rPr>
          <w:color w:val="000000"/>
          <w:sz w:val="24"/>
          <w:szCs w:val="24"/>
        </w:rPr>
      </w:pPr>
      <w:r w:rsidRPr="00D36627">
        <w:rPr>
          <w:color w:val="000000"/>
          <w:sz w:val="24"/>
          <w:szCs w:val="24"/>
        </w:rPr>
        <w:t xml:space="preserve">First offering of the </w:t>
      </w:r>
      <w:r w:rsidR="00127BB8" w:rsidRPr="00D36627">
        <w:rPr>
          <w:color w:val="000000"/>
          <w:sz w:val="24"/>
          <w:szCs w:val="24"/>
        </w:rPr>
        <w:t xml:space="preserve">TDSB </w:t>
      </w:r>
      <w:r w:rsidRPr="00D36627">
        <w:rPr>
          <w:color w:val="000000"/>
          <w:sz w:val="24"/>
          <w:szCs w:val="24"/>
        </w:rPr>
        <w:t>Special Education Part 1 AQ Course – very successful registrations with 25 registered</w:t>
      </w:r>
      <w:r w:rsidR="00CC4D8B" w:rsidRPr="00D36627">
        <w:rPr>
          <w:color w:val="000000"/>
          <w:sz w:val="24"/>
          <w:szCs w:val="24"/>
        </w:rPr>
        <w:t xml:space="preserve">. </w:t>
      </w:r>
      <w:r w:rsidRPr="00D36627">
        <w:rPr>
          <w:color w:val="000000"/>
          <w:sz w:val="24"/>
          <w:szCs w:val="24"/>
        </w:rPr>
        <w:t>Due to the success</w:t>
      </w:r>
      <w:r w:rsidR="004E7D27" w:rsidRPr="00D36627">
        <w:rPr>
          <w:color w:val="000000"/>
          <w:sz w:val="24"/>
          <w:szCs w:val="24"/>
        </w:rPr>
        <w:t>,</w:t>
      </w:r>
      <w:r w:rsidRPr="00D36627">
        <w:rPr>
          <w:color w:val="000000"/>
          <w:sz w:val="24"/>
          <w:szCs w:val="24"/>
        </w:rPr>
        <w:t xml:space="preserve"> we will continue to offer and </w:t>
      </w:r>
      <w:proofErr w:type="gramStart"/>
      <w:r w:rsidRPr="00D36627">
        <w:rPr>
          <w:color w:val="000000"/>
          <w:sz w:val="24"/>
          <w:szCs w:val="24"/>
        </w:rPr>
        <w:t>expand</w:t>
      </w:r>
      <w:proofErr w:type="gramEnd"/>
    </w:p>
    <w:p w14:paraId="17C696D4" w14:textId="528E30C5" w:rsidR="007604B6" w:rsidRPr="00D36627" w:rsidRDefault="007604B6" w:rsidP="003009AF">
      <w:pPr>
        <w:pStyle w:val="NoSpacing"/>
        <w:numPr>
          <w:ilvl w:val="0"/>
          <w:numId w:val="9"/>
        </w:numPr>
        <w:rPr>
          <w:color w:val="000000"/>
          <w:sz w:val="24"/>
          <w:szCs w:val="24"/>
        </w:rPr>
      </w:pPr>
      <w:r w:rsidRPr="00D36627">
        <w:rPr>
          <w:color w:val="000000"/>
          <w:sz w:val="24"/>
          <w:szCs w:val="24"/>
        </w:rPr>
        <w:t xml:space="preserve">Transitions Website – new to the TDSB Website for parents/guardians/caregivers with </w:t>
      </w:r>
      <w:r w:rsidR="00127BB8" w:rsidRPr="00D36627">
        <w:rPr>
          <w:color w:val="000000"/>
          <w:sz w:val="24"/>
          <w:szCs w:val="24"/>
        </w:rPr>
        <w:t xml:space="preserve">many </w:t>
      </w:r>
      <w:r w:rsidRPr="00D36627">
        <w:rPr>
          <w:color w:val="000000"/>
          <w:sz w:val="24"/>
          <w:szCs w:val="24"/>
        </w:rPr>
        <w:t>external resources</w:t>
      </w:r>
    </w:p>
    <w:p w14:paraId="09B3BAC0" w14:textId="77777777" w:rsidR="003009AF" w:rsidRPr="00D36627" w:rsidRDefault="007604B6" w:rsidP="003009AF">
      <w:pPr>
        <w:pStyle w:val="NoSpacing"/>
        <w:numPr>
          <w:ilvl w:val="0"/>
          <w:numId w:val="9"/>
        </w:numPr>
        <w:rPr>
          <w:color w:val="000000"/>
          <w:sz w:val="24"/>
          <w:szCs w:val="24"/>
        </w:rPr>
      </w:pPr>
      <w:r w:rsidRPr="00D36627">
        <w:rPr>
          <w:color w:val="000000"/>
          <w:sz w:val="24"/>
          <w:szCs w:val="24"/>
        </w:rPr>
        <w:t xml:space="preserve">Suspension Data </w:t>
      </w:r>
      <w:r w:rsidR="00127BB8" w:rsidRPr="00D36627">
        <w:rPr>
          <w:color w:val="000000"/>
          <w:sz w:val="24"/>
          <w:szCs w:val="24"/>
        </w:rPr>
        <w:t>–</w:t>
      </w:r>
      <w:r w:rsidRPr="00D36627">
        <w:rPr>
          <w:color w:val="000000"/>
          <w:sz w:val="24"/>
          <w:szCs w:val="24"/>
        </w:rPr>
        <w:t xml:space="preserve"> </w:t>
      </w:r>
      <w:r w:rsidR="00127BB8" w:rsidRPr="00D36627">
        <w:rPr>
          <w:color w:val="000000"/>
          <w:sz w:val="24"/>
          <w:szCs w:val="24"/>
        </w:rPr>
        <w:t xml:space="preserve">the most recent suspension data was shared. There was a decrease in the number of suspensions for special education </w:t>
      </w:r>
      <w:proofErr w:type="gramStart"/>
      <w:r w:rsidR="00127BB8" w:rsidRPr="00D36627">
        <w:rPr>
          <w:color w:val="000000"/>
          <w:sz w:val="24"/>
          <w:szCs w:val="24"/>
        </w:rPr>
        <w:t>students</w:t>
      </w:r>
      <w:proofErr w:type="gramEnd"/>
    </w:p>
    <w:p w14:paraId="2FE68671" w14:textId="02A1868F" w:rsidR="00C67AA2" w:rsidRPr="00D36627" w:rsidRDefault="00C67AA2" w:rsidP="003009AF">
      <w:pPr>
        <w:pStyle w:val="NoSpacing"/>
        <w:numPr>
          <w:ilvl w:val="0"/>
          <w:numId w:val="9"/>
        </w:numPr>
        <w:rPr>
          <w:color w:val="000000"/>
          <w:sz w:val="24"/>
          <w:szCs w:val="24"/>
        </w:rPr>
      </w:pPr>
      <w:r w:rsidRPr="00D36627">
        <w:rPr>
          <w:sz w:val="24"/>
          <w:szCs w:val="24"/>
        </w:rPr>
        <w:t>SEAC members suggested further analyzing suspension trends to ensure that reductions were due to genuine improvements rather than changes in reporting.</w:t>
      </w:r>
    </w:p>
    <w:p w14:paraId="5DFF0C35" w14:textId="77777777" w:rsidR="00CC4D8B" w:rsidRPr="00D36627" w:rsidRDefault="00CC4D8B" w:rsidP="00CC4D8B">
      <w:pPr>
        <w:pStyle w:val="NoSpacing"/>
        <w:ind w:left="780"/>
        <w:rPr>
          <w:color w:val="000000"/>
          <w:sz w:val="24"/>
          <w:szCs w:val="24"/>
        </w:rPr>
      </w:pPr>
    </w:p>
    <w:p w14:paraId="0CAB1A50" w14:textId="77777777" w:rsidR="002106FD" w:rsidRPr="00D36627" w:rsidRDefault="002106FD" w:rsidP="00CC4D8B">
      <w:pPr>
        <w:pStyle w:val="NoSpacing"/>
        <w:ind w:left="780"/>
        <w:rPr>
          <w:color w:val="000000"/>
          <w:sz w:val="24"/>
          <w:szCs w:val="24"/>
        </w:rPr>
      </w:pPr>
    </w:p>
    <w:p w14:paraId="19F658B0" w14:textId="1C93FEF5" w:rsidR="00127BB8" w:rsidRPr="00D36627" w:rsidRDefault="007604B6" w:rsidP="007604B6">
      <w:pPr>
        <w:pStyle w:val="NoSpacing"/>
        <w:rPr>
          <w:b/>
          <w:bCs/>
          <w:sz w:val="24"/>
          <w:szCs w:val="24"/>
          <w:lang w:val="en-CA"/>
        </w:rPr>
      </w:pPr>
      <w:r w:rsidRPr="00D36627">
        <w:rPr>
          <w:b/>
          <w:bCs/>
          <w:sz w:val="24"/>
          <w:szCs w:val="24"/>
        </w:rPr>
        <w:t>Trustee Report</w:t>
      </w:r>
      <w:r w:rsidR="00CC4D8B" w:rsidRPr="00D36627">
        <w:rPr>
          <w:b/>
          <w:bCs/>
          <w:sz w:val="24"/>
          <w:szCs w:val="24"/>
        </w:rPr>
        <w:t xml:space="preserve"> - </w:t>
      </w:r>
      <w:r w:rsidRPr="00D36627">
        <w:rPr>
          <w:b/>
          <w:bCs/>
          <w:sz w:val="24"/>
          <w:szCs w:val="24"/>
          <w:lang w:val="en-CA"/>
        </w:rPr>
        <w:t>Michelle Aarts</w:t>
      </w:r>
    </w:p>
    <w:p w14:paraId="1728F87D" w14:textId="21DCA3C1" w:rsidR="00127BB8" w:rsidRPr="00D36627" w:rsidRDefault="00127BB8" w:rsidP="003009AF">
      <w:pPr>
        <w:pStyle w:val="NoSpacing"/>
        <w:numPr>
          <w:ilvl w:val="0"/>
          <w:numId w:val="9"/>
        </w:numPr>
        <w:rPr>
          <w:sz w:val="24"/>
          <w:szCs w:val="24"/>
          <w:lang w:val="en-CA"/>
        </w:rPr>
      </w:pPr>
      <w:r w:rsidRPr="00D36627">
        <w:rPr>
          <w:sz w:val="24"/>
          <w:szCs w:val="24"/>
          <w:lang w:val="en-CA"/>
        </w:rPr>
        <w:t>T</w:t>
      </w:r>
      <w:r w:rsidR="007604B6" w:rsidRPr="00D36627">
        <w:rPr>
          <w:sz w:val="24"/>
          <w:szCs w:val="24"/>
          <w:lang w:val="en-CA"/>
        </w:rPr>
        <w:t xml:space="preserve">he policy on </w:t>
      </w:r>
      <w:r w:rsidRPr="00D36627">
        <w:rPr>
          <w:sz w:val="24"/>
          <w:szCs w:val="24"/>
          <w:lang w:val="en-CA"/>
        </w:rPr>
        <w:t>the A</w:t>
      </w:r>
      <w:r w:rsidR="007604B6" w:rsidRPr="00D36627">
        <w:rPr>
          <w:sz w:val="24"/>
          <w:szCs w:val="24"/>
          <w:lang w:val="en-CA"/>
        </w:rPr>
        <w:t xml:space="preserve">buse </w:t>
      </w:r>
      <w:r w:rsidRPr="00D36627">
        <w:rPr>
          <w:sz w:val="24"/>
          <w:szCs w:val="24"/>
          <w:lang w:val="en-CA"/>
        </w:rPr>
        <w:t>and N</w:t>
      </w:r>
      <w:r w:rsidR="007604B6" w:rsidRPr="00D36627">
        <w:rPr>
          <w:sz w:val="24"/>
          <w:szCs w:val="24"/>
          <w:lang w:val="en-CA"/>
        </w:rPr>
        <w:t xml:space="preserve">eglect of </w:t>
      </w:r>
      <w:r w:rsidRPr="00D36627">
        <w:rPr>
          <w:sz w:val="24"/>
          <w:szCs w:val="24"/>
          <w:lang w:val="en-CA"/>
        </w:rPr>
        <w:t>S</w:t>
      </w:r>
      <w:r w:rsidR="007604B6" w:rsidRPr="00D36627">
        <w:rPr>
          <w:sz w:val="24"/>
          <w:szCs w:val="24"/>
          <w:lang w:val="en-CA"/>
        </w:rPr>
        <w:t>tudents Duty to Report has been on review since 2022</w:t>
      </w:r>
      <w:r w:rsidR="00CC4D8B" w:rsidRPr="00D36627">
        <w:rPr>
          <w:sz w:val="24"/>
          <w:szCs w:val="24"/>
          <w:lang w:val="en-CA"/>
        </w:rPr>
        <w:t>.</w:t>
      </w:r>
      <w:r w:rsidR="007604B6" w:rsidRPr="00D36627">
        <w:rPr>
          <w:sz w:val="24"/>
          <w:szCs w:val="24"/>
          <w:lang w:val="en-CA"/>
        </w:rPr>
        <w:t xml:space="preserve"> </w:t>
      </w:r>
    </w:p>
    <w:p w14:paraId="2DE87A2A" w14:textId="5CA1FD94" w:rsidR="00127BB8" w:rsidRPr="00D36627" w:rsidRDefault="00127BB8" w:rsidP="003009AF">
      <w:pPr>
        <w:pStyle w:val="NoSpacing"/>
        <w:numPr>
          <w:ilvl w:val="0"/>
          <w:numId w:val="9"/>
        </w:numPr>
        <w:rPr>
          <w:sz w:val="24"/>
          <w:szCs w:val="24"/>
          <w:lang w:val="en-CA"/>
        </w:rPr>
      </w:pPr>
      <w:r w:rsidRPr="00D36627">
        <w:rPr>
          <w:sz w:val="24"/>
          <w:szCs w:val="24"/>
          <w:lang w:val="en-CA"/>
        </w:rPr>
        <w:t>W</w:t>
      </w:r>
      <w:r w:rsidR="007604B6" w:rsidRPr="00D36627">
        <w:rPr>
          <w:sz w:val="24"/>
          <w:szCs w:val="24"/>
          <w:lang w:val="en-CA"/>
        </w:rPr>
        <w:t xml:space="preserve">e have a draft with new definitions and going to board on January 22.  </w:t>
      </w:r>
    </w:p>
    <w:p w14:paraId="69B54EE9" w14:textId="2882ECD8" w:rsidR="00127BB8" w:rsidRPr="00D36627" w:rsidRDefault="007604B6" w:rsidP="003009AF">
      <w:pPr>
        <w:pStyle w:val="NoSpacing"/>
        <w:numPr>
          <w:ilvl w:val="0"/>
          <w:numId w:val="9"/>
        </w:numPr>
        <w:rPr>
          <w:sz w:val="24"/>
          <w:szCs w:val="24"/>
          <w:lang w:val="en-CA"/>
        </w:rPr>
      </w:pPr>
      <w:r w:rsidRPr="00D36627">
        <w:rPr>
          <w:sz w:val="24"/>
          <w:szCs w:val="24"/>
          <w:lang w:val="en-CA"/>
        </w:rPr>
        <w:t xml:space="preserve">The draft policy is going out for consultation and Michelle will share </w:t>
      </w:r>
      <w:r w:rsidR="00127BB8" w:rsidRPr="00D36627">
        <w:rPr>
          <w:sz w:val="24"/>
          <w:szCs w:val="24"/>
          <w:lang w:val="en-CA"/>
        </w:rPr>
        <w:t>it</w:t>
      </w:r>
      <w:r w:rsidR="00CC4D8B" w:rsidRPr="00D36627">
        <w:rPr>
          <w:sz w:val="24"/>
          <w:szCs w:val="24"/>
          <w:lang w:val="en-CA"/>
        </w:rPr>
        <w:t>.</w:t>
      </w:r>
    </w:p>
    <w:p w14:paraId="4C922997" w14:textId="22C55BA7" w:rsidR="007604B6" w:rsidRPr="00D36627" w:rsidRDefault="00127BB8" w:rsidP="003009AF">
      <w:pPr>
        <w:pStyle w:val="NoSpacing"/>
        <w:numPr>
          <w:ilvl w:val="0"/>
          <w:numId w:val="9"/>
        </w:numPr>
        <w:rPr>
          <w:sz w:val="24"/>
          <w:szCs w:val="24"/>
          <w:lang w:val="en-CA"/>
        </w:rPr>
      </w:pPr>
      <w:r w:rsidRPr="00D36627">
        <w:rPr>
          <w:sz w:val="24"/>
          <w:szCs w:val="24"/>
          <w:lang w:val="en-CA"/>
        </w:rPr>
        <w:t xml:space="preserve">They </w:t>
      </w:r>
      <w:r w:rsidR="007604B6" w:rsidRPr="00D36627">
        <w:rPr>
          <w:sz w:val="24"/>
          <w:szCs w:val="24"/>
          <w:lang w:val="en-CA"/>
        </w:rPr>
        <w:t xml:space="preserve">are looking for comments from SEAC.  </w:t>
      </w:r>
    </w:p>
    <w:p w14:paraId="280FB8BD" w14:textId="77777777" w:rsidR="007604B6" w:rsidRPr="00D36627" w:rsidRDefault="007604B6" w:rsidP="00553C95">
      <w:pPr>
        <w:pStyle w:val="NoSpacing"/>
        <w:rPr>
          <w:sz w:val="24"/>
          <w:szCs w:val="24"/>
        </w:rPr>
      </w:pPr>
    </w:p>
    <w:p w14:paraId="22E292D2" w14:textId="238B2C60" w:rsidR="007604B6" w:rsidRPr="00D36627" w:rsidRDefault="007604B6" w:rsidP="00553C95">
      <w:pPr>
        <w:pStyle w:val="NoSpacing"/>
        <w:rPr>
          <w:sz w:val="24"/>
          <w:szCs w:val="24"/>
        </w:rPr>
      </w:pPr>
      <w:r w:rsidRPr="00D36627">
        <w:rPr>
          <w:sz w:val="24"/>
          <w:szCs w:val="24"/>
        </w:rPr>
        <w:t xml:space="preserve">Minutes from December were approved on </w:t>
      </w:r>
      <w:r w:rsidR="00B100AA" w:rsidRPr="00D36627">
        <w:rPr>
          <w:sz w:val="24"/>
          <w:szCs w:val="24"/>
        </w:rPr>
        <w:t xml:space="preserve">a </w:t>
      </w:r>
      <w:r w:rsidRPr="00D36627">
        <w:rPr>
          <w:sz w:val="24"/>
          <w:szCs w:val="24"/>
        </w:rPr>
        <w:t>motion by Nora Green and seconded by Leo Lagnado</w:t>
      </w:r>
      <w:r w:rsidR="00CC4D8B" w:rsidRPr="00D36627">
        <w:rPr>
          <w:sz w:val="24"/>
          <w:szCs w:val="24"/>
        </w:rPr>
        <w:t>.</w:t>
      </w:r>
    </w:p>
    <w:p w14:paraId="7B99D32A" w14:textId="77777777" w:rsidR="00127BB8" w:rsidRPr="00D36627" w:rsidRDefault="00127BB8" w:rsidP="00553C95">
      <w:pPr>
        <w:pStyle w:val="NoSpacing"/>
        <w:rPr>
          <w:sz w:val="24"/>
          <w:szCs w:val="24"/>
        </w:rPr>
      </w:pPr>
    </w:p>
    <w:p w14:paraId="7EB02418" w14:textId="0C32EA60" w:rsidR="005C519F" w:rsidRPr="00D36627" w:rsidRDefault="007D10D0" w:rsidP="00553C95">
      <w:pPr>
        <w:pStyle w:val="NoSpacing"/>
        <w:rPr>
          <w:sz w:val="24"/>
          <w:szCs w:val="24"/>
        </w:rPr>
      </w:pPr>
      <w:r w:rsidRPr="00D36627">
        <w:rPr>
          <w:sz w:val="24"/>
          <w:szCs w:val="24"/>
        </w:rPr>
        <w:t>The meeting adjourned at 9:00 pm</w:t>
      </w:r>
      <w:r w:rsidR="00CC4D8B" w:rsidRPr="00D36627">
        <w:rPr>
          <w:sz w:val="24"/>
          <w:szCs w:val="24"/>
        </w:rPr>
        <w:t>.</w:t>
      </w:r>
    </w:p>
    <w:p w14:paraId="5F2E5159" w14:textId="23F99795" w:rsidR="005E6DB8" w:rsidRPr="00D36627" w:rsidRDefault="00127BB8" w:rsidP="005E6DB8">
      <w:pPr>
        <w:spacing w:before="100" w:beforeAutospacing="1" w:after="100" w:afterAutospacing="1" w:line="240" w:lineRule="auto"/>
        <w:rPr>
          <w:rFonts w:ascii="Arial" w:hAnsi="Arial" w:cs="Arial"/>
          <w:sz w:val="24"/>
          <w:szCs w:val="24"/>
        </w:rPr>
      </w:pPr>
      <w:r w:rsidRPr="00D36627">
        <w:rPr>
          <w:rFonts w:ascii="Arial" w:hAnsi="Arial" w:cs="Arial"/>
          <w:sz w:val="24"/>
          <w:szCs w:val="24"/>
        </w:rPr>
        <w:t>Next meeting</w:t>
      </w:r>
      <w:r w:rsidR="00CC4D8B" w:rsidRPr="00D36627">
        <w:rPr>
          <w:rFonts w:ascii="Arial" w:hAnsi="Arial" w:cs="Arial"/>
          <w:sz w:val="24"/>
          <w:szCs w:val="24"/>
        </w:rPr>
        <w:t>:</w:t>
      </w:r>
      <w:r w:rsidRPr="00D36627">
        <w:rPr>
          <w:rFonts w:ascii="Arial" w:hAnsi="Arial" w:cs="Arial"/>
          <w:sz w:val="24"/>
          <w:szCs w:val="24"/>
        </w:rPr>
        <w:t xml:space="preserve"> February 10, 2025</w:t>
      </w:r>
    </w:p>
    <w:p w14:paraId="7E4E05FB" w14:textId="30B0C12A" w:rsidR="000D60AD" w:rsidRPr="00D36627" w:rsidRDefault="000D60AD" w:rsidP="005E6DB8">
      <w:pPr>
        <w:spacing w:before="100" w:beforeAutospacing="1" w:after="100" w:afterAutospacing="1" w:line="240" w:lineRule="auto"/>
        <w:rPr>
          <w:rFonts w:ascii="Arial" w:hAnsi="Arial" w:cs="Arial"/>
          <w:sz w:val="24"/>
          <w:szCs w:val="24"/>
        </w:rPr>
      </w:pPr>
      <w:r w:rsidRPr="00D36627">
        <w:rPr>
          <w:rFonts w:ascii="Arial" w:hAnsi="Arial" w:cs="Arial"/>
          <w:sz w:val="24"/>
          <w:szCs w:val="24"/>
        </w:rPr>
        <w:t>WEBCAST OF THIS MEETING IS AVAILABLE AT</w:t>
      </w:r>
    </w:p>
    <w:p w14:paraId="17F3D634" w14:textId="571C0DDE" w:rsidR="000D60AD" w:rsidRPr="00D36627" w:rsidRDefault="00000000" w:rsidP="005E6DB8">
      <w:pPr>
        <w:spacing w:before="100" w:beforeAutospacing="1" w:after="100" w:afterAutospacing="1" w:line="240" w:lineRule="auto"/>
        <w:rPr>
          <w:rFonts w:ascii="Arial" w:hAnsi="Arial" w:cs="Arial"/>
          <w:sz w:val="24"/>
          <w:szCs w:val="24"/>
        </w:rPr>
      </w:pPr>
      <w:hyperlink r:id="rId13" w:history="1">
        <w:r w:rsidR="000D60AD" w:rsidRPr="00D36627">
          <w:rPr>
            <w:rStyle w:val="Hyperlink"/>
            <w:rFonts w:ascii="Arial" w:hAnsi="Arial" w:cs="Arial"/>
            <w:sz w:val="24"/>
            <w:szCs w:val="24"/>
          </w:rPr>
          <w:t>https://www.tdsb.on.ca/stream/archives/SEAC/2025/2025-01-13-SEAC-Webcast.html</w:t>
        </w:r>
      </w:hyperlink>
    </w:p>
    <w:sectPr w:rsidR="000D60AD" w:rsidRPr="00D36627">
      <w:footerReference w:type="default" r:id="rId14"/>
      <w:pgSz w:w="15840" w:h="12240" w:orient="landscape"/>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45DA1" w14:textId="77777777" w:rsidR="0091328D" w:rsidRDefault="0091328D" w:rsidP="009B10B3">
      <w:pPr>
        <w:spacing w:after="0" w:line="240" w:lineRule="auto"/>
      </w:pPr>
      <w:r>
        <w:separator/>
      </w:r>
    </w:p>
  </w:endnote>
  <w:endnote w:type="continuationSeparator" w:id="0">
    <w:p w14:paraId="54A46AA4" w14:textId="77777777" w:rsidR="0091328D" w:rsidRDefault="0091328D" w:rsidP="009B1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628430017"/>
      <w:docPartObj>
        <w:docPartGallery w:val="Page Numbers (Bottom of Page)"/>
        <w:docPartUnique/>
      </w:docPartObj>
    </w:sdtPr>
    <w:sdtContent>
      <w:sdt>
        <w:sdtPr>
          <w:rPr>
            <w:rFonts w:ascii="Arial" w:hAnsi="Arial" w:cs="Arial"/>
            <w:sz w:val="20"/>
            <w:szCs w:val="20"/>
          </w:rPr>
          <w:id w:val="-1769616900"/>
          <w:docPartObj>
            <w:docPartGallery w:val="Page Numbers (Top of Page)"/>
            <w:docPartUnique/>
          </w:docPartObj>
        </w:sdtPr>
        <w:sdtContent>
          <w:p w14:paraId="5DACB53D" w14:textId="1172C058" w:rsidR="00A365E1" w:rsidRPr="00A365E1" w:rsidRDefault="00A365E1">
            <w:pPr>
              <w:pStyle w:val="Footer"/>
              <w:jc w:val="right"/>
              <w:rPr>
                <w:rFonts w:ascii="Arial" w:hAnsi="Arial" w:cs="Arial"/>
                <w:sz w:val="20"/>
                <w:szCs w:val="20"/>
              </w:rPr>
            </w:pPr>
            <w:r w:rsidRPr="00A365E1">
              <w:rPr>
                <w:rFonts w:ascii="Arial" w:hAnsi="Arial" w:cs="Arial"/>
                <w:sz w:val="20"/>
                <w:szCs w:val="20"/>
              </w:rPr>
              <w:t xml:space="preserve">Page </w:t>
            </w:r>
            <w:r w:rsidRPr="00A365E1">
              <w:rPr>
                <w:rFonts w:ascii="Arial" w:hAnsi="Arial" w:cs="Arial"/>
                <w:sz w:val="20"/>
                <w:szCs w:val="20"/>
              </w:rPr>
              <w:fldChar w:fldCharType="begin"/>
            </w:r>
            <w:r w:rsidRPr="00A365E1">
              <w:rPr>
                <w:rFonts w:ascii="Arial" w:hAnsi="Arial" w:cs="Arial"/>
                <w:sz w:val="20"/>
                <w:szCs w:val="20"/>
              </w:rPr>
              <w:instrText xml:space="preserve"> PAGE </w:instrText>
            </w:r>
            <w:r w:rsidRPr="00A365E1">
              <w:rPr>
                <w:rFonts w:ascii="Arial" w:hAnsi="Arial" w:cs="Arial"/>
                <w:sz w:val="20"/>
                <w:szCs w:val="20"/>
              </w:rPr>
              <w:fldChar w:fldCharType="separate"/>
            </w:r>
            <w:r w:rsidRPr="00A365E1">
              <w:rPr>
                <w:rFonts w:ascii="Arial" w:hAnsi="Arial" w:cs="Arial"/>
                <w:noProof/>
                <w:sz w:val="20"/>
                <w:szCs w:val="20"/>
              </w:rPr>
              <w:t>2</w:t>
            </w:r>
            <w:r w:rsidRPr="00A365E1">
              <w:rPr>
                <w:rFonts w:ascii="Arial" w:hAnsi="Arial" w:cs="Arial"/>
                <w:sz w:val="20"/>
                <w:szCs w:val="20"/>
              </w:rPr>
              <w:fldChar w:fldCharType="end"/>
            </w:r>
            <w:r w:rsidRPr="00A365E1">
              <w:rPr>
                <w:rFonts w:ascii="Arial" w:hAnsi="Arial" w:cs="Arial"/>
                <w:sz w:val="20"/>
                <w:szCs w:val="20"/>
              </w:rPr>
              <w:t xml:space="preserve"> of </w:t>
            </w:r>
            <w:r w:rsidRPr="00A365E1">
              <w:rPr>
                <w:rFonts w:ascii="Arial" w:hAnsi="Arial" w:cs="Arial"/>
                <w:sz w:val="20"/>
                <w:szCs w:val="20"/>
              </w:rPr>
              <w:fldChar w:fldCharType="begin"/>
            </w:r>
            <w:r w:rsidRPr="00A365E1">
              <w:rPr>
                <w:rFonts w:ascii="Arial" w:hAnsi="Arial" w:cs="Arial"/>
                <w:sz w:val="20"/>
                <w:szCs w:val="20"/>
              </w:rPr>
              <w:instrText xml:space="preserve"> NUMPAGES  </w:instrText>
            </w:r>
            <w:r w:rsidRPr="00A365E1">
              <w:rPr>
                <w:rFonts w:ascii="Arial" w:hAnsi="Arial" w:cs="Arial"/>
                <w:sz w:val="20"/>
                <w:szCs w:val="20"/>
              </w:rPr>
              <w:fldChar w:fldCharType="separate"/>
            </w:r>
            <w:r w:rsidRPr="00A365E1">
              <w:rPr>
                <w:rFonts w:ascii="Arial" w:hAnsi="Arial" w:cs="Arial"/>
                <w:noProof/>
                <w:sz w:val="20"/>
                <w:szCs w:val="20"/>
              </w:rPr>
              <w:t>2</w:t>
            </w:r>
            <w:r w:rsidRPr="00A365E1">
              <w:rPr>
                <w:rFonts w:ascii="Arial" w:hAnsi="Arial" w:cs="Arial"/>
                <w:sz w:val="20"/>
                <w:szCs w:val="20"/>
              </w:rPr>
              <w:fldChar w:fldCharType="end"/>
            </w:r>
          </w:p>
        </w:sdtContent>
      </w:sdt>
    </w:sdtContent>
  </w:sdt>
  <w:p w14:paraId="2346722A" w14:textId="77777777" w:rsidR="00A365E1" w:rsidRDefault="00A36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8ABCC" w14:textId="77777777" w:rsidR="0091328D" w:rsidRDefault="0091328D" w:rsidP="009B10B3">
      <w:pPr>
        <w:spacing w:after="0" w:line="240" w:lineRule="auto"/>
      </w:pPr>
      <w:r>
        <w:separator/>
      </w:r>
    </w:p>
  </w:footnote>
  <w:footnote w:type="continuationSeparator" w:id="0">
    <w:p w14:paraId="262B77B4" w14:textId="77777777" w:rsidR="0091328D" w:rsidRDefault="0091328D" w:rsidP="009B10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D6D97"/>
    <w:multiLevelType w:val="hybridMultilevel"/>
    <w:tmpl w:val="1F6CD7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F7049F3"/>
    <w:multiLevelType w:val="hybridMultilevel"/>
    <w:tmpl w:val="ED208B96"/>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 w15:restartNumberingAfterBreak="0">
    <w:nsid w:val="210A43E0"/>
    <w:multiLevelType w:val="hybridMultilevel"/>
    <w:tmpl w:val="3298476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1">
      <w:start w:val="1"/>
      <w:numFmt w:val="bullet"/>
      <w:lvlText w:val=""/>
      <w:lvlJc w:val="left"/>
      <w:pPr>
        <w:ind w:left="720" w:hanging="360"/>
      </w:pPr>
      <w:rPr>
        <w:rFonts w:ascii="Symbol" w:hAnsi="Symbol" w:hint="default"/>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F9D5BB6"/>
    <w:multiLevelType w:val="multilevel"/>
    <w:tmpl w:val="44E6BE64"/>
    <w:lvl w:ilvl="0">
      <w:start w:val="1"/>
      <w:numFmt w:val="bullet"/>
      <w:lvlText w:val="●"/>
      <w:lvlJc w:val="left"/>
      <w:pPr>
        <w:ind w:left="397" w:hanging="360"/>
      </w:pPr>
      <w:rPr>
        <w:u w:val="none"/>
      </w:rPr>
    </w:lvl>
    <w:lvl w:ilvl="1">
      <w:start w:val="1"/>
      <w:numFmt w:val="bullet"/>
      <w:lvlText w:val="○"/>
      <w:lvlJc w:val="left"/>
      <w:pPr>
        <w:ind w:left="1117" w:hanging="360"/>
      </w:pPr>
      <w:rPr>
        <w:u w:val="none"/>
      </w:rPr>
    </w:lvl>
    <w:lvl w:ilvl="2">
      <w:start w:val="1"/>
      <w:numFmt w:val="bullet"/>
      <w:lvlText w:val="■"/>
      <w:lvlJc w:val="left"/>
      <w:pPr>
        <w:ind w:left="1837" w:hanging="360"/>
      </w:pPr>
      <w:rPr>
        <w:u w:val="none"/>
      </w:rPr>
    </w:lvl>
    <w:lvl w:ilvl="3">
      <w:start w:val="1"/>
      <w:numFmt w:val="bullet"/>
      <w:lvlText w:val="●"/>
      <w:lvlJc w:val="left"/>
      <w:pPr>
        <w:ind w:left="2557" w:hanging="360"/>
      </w:pPr>
      <w:rPr>
        <w:u w:val="none"/>
      </w:rPr>
    </w:lvl>
    <w:lvl w:ilvl="4">
      <w:start w:val="1"/>
      <w:numFmt w:val="bullet"/>
      <w:lvlText w:val="○"/>
      <w:lvlJc w:val="left"/>
      <w:pPr>
        <w:ind w:left="3277" w:hanging="360"/>
      </w:pPr>
      <w:rPr>
        <w:u w:val="none"/>
      </w:rPr>
    </w:lvl>
    <w:lvl w:ilvl="5">
      <w:start w:val="1"/>
      <w:numFmt w:val="bullet"/>
      <w:lvlText w:val="■"/>
      <w:lvlJc w:val="left"/>
      <w:pPr>
        <w:ind w:left="3997" w:hanging="360"/>
      </w:pPr>
      <w:rPr>
        <w:u w:val="none"/>
      </w:rPr>
    </w:lvl>
    <w:lvl w:ilvl="6">
      <w:start w:val="1"/>
      <w:numFmt w:val="bullet"/>
      <w:lvlText w:val="●"/>
      <w:lvlJc w:val="left"/>
      <w:pPr>
        <w:ind w:left="4717" w:hanging="360"/>
      </w:pPr>
      <w:rPr>
        <w:u w:val="none"/>
      </w:rPr>
    </w:lvl>
    <w:lvl w:ilvl="7">
      <w:start w:val="1"/>
      <w:numFmt w:val="bullet"/>
      <w:lvlText w:val="○"/>
      <w:lvlJc w:val="left"/>
      <w:pPr>
        <w:ind w:left="5437" w:hanging="360"/>
      </w:pPr>
      <w:rPr>
        <w:u w:val="none"/>
      </w:rPr>
    </w:lvl>
    <w:lvl w:ilvl="8">
      <w:start w:val="1"/>
      <w:numFmt w:val="bullet"/>
      <w:lvlText w:val="■"/>
      <w:lvlJc w:val="left"/>
      <w:pPr>
        <w:ind w:left="6157" w:hanging="360"/>
      </w:pPr>
      <w:rPr>
        <w:u w:val="none"/>
      </w:rPr>
    </w:lvl>
  </w:abstractNum>
  <w:abstractNum w:abstractNumId="4" w15:restartNumberingAfterBreak="0">
    <w:nsid w:val="390359D6"/>
    <w:multiLevelType w:val="hybridMultilevel"/>
    <w:tmpl w:val="5BDA1DE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925669F"/>
    <w:multiLevelType w:val="hybridMultilevel"/>
    <w:tmpl w:val="45D8D610"/>
    <w:lvl w:ilvl="0" w:tplc="10090001">
      <w:start w:val="1"/>
      <w:numFmt w:val="bullet"/>
      <w:lvlText w:val=""/>
      <w:lvlJc w:val="left"/>
      <w:pPr>
        <w:ind w:left="771" w:hanging="360"/>
      </w:pPr>
      <w:rPr>
        <w:rFonts w:ascii="Symbol" w:hAnsi="Symbol" w:hint="default"/>
      </w:rPr>
    </w:lvl>
    <w:lvl w:ilvl="1" w:tplc="10090003" w:tentative="1">
      <w:start w:val="1"/>
      <w:numFmt w:val="bullet"/>
      <w:lvlText w:val="o"/>
      <w:lvlJc w:val="left"/>
      <w:pPr>
        <w:ind w:left="1491" w:hanging="360"/>
      </w:pPr>
      <w:rPr>
        <w:rFonts w:ascii="Courier New" w:hAnsi="Courier New" w:cs="Courier New" w:hint="default"/>
      </w:rPr>
    </w:lvl>
    <w:lvl w:ilvl="2" w:tplc="10090005" w:tentative="1">
      <w:start w:val="1"/>
      <w:numFmt w:val="bullet"/>
      <w:lvlText w:val=""/>
      <w:lvlJc w:val="left"/>
      <w:pPr>
        <w:ind w:left="2211" w:hanging="360"/>
      </w:pPr>
      <w:rPr>
        <w:rFonts w:ascii="Wingdings" w:hAnsi="Wingdings" w:hint="default"/>
      </w:rPr>
    </w:lvl>
    <w:lvl w:ilvl="3" w:tplc="10090001" w:tentative="1">
      <w:start w:val="1"/>
      <w:numFmt w:val="bullet"/>
      <w:lvlText w:val=""/>
      <w:lvlJc w:val="left"/>
      <w:pPr>
        <w:ind w:left="2931" w:hanging="360"/>
      </w:pPr>
      <w:rPr>
        <w:rFonts w:ascii="Symbol" w:hAnsi="Symbol" w:hint="default"/>
      </w:rPr>
    </w:lvl>
    <w:lvl w:ilvl="4" w:tplc="10090003" w:tentative="1">
      <w:start w:val="1"/>
      <w:numFmt w:val="bullet"/>
      <w:lvlText w:val="o"/>
      <w:lvlJc w:val="left"/>
      <w:pPr>
        <w:ind w:left="3651" w:hanging="360"/>
      </w:pPr>
      <w:rPr>
        <w:rFonts w:ascii="Courier New" w:hAnsi="Courier New" w:cs="Courier New" w:hint="default"/>
      </w:rPr>
    </w:lvl>
    <w:lvl w:ilvl="5" w:tplc="10090005" w:tentative="1">
      <w:start w:val="1"/>
      <w:numFmt w:val="bullet"/>
      <w:lvlText w:val=""/>
      <w:lvlJc w:val="left"/>
      <w:pPr>
        <w:ind w:left="4371" w:hanging="360"/>
      </w:pPr>
      <w:rPr>
        <w:rFonts w:ascii="Wingdings" w:hAnsi="Wingdings" w:hint="default"/>
      </w:rPr>
    </w:lvl>
    <w:lvl w:ilvl="6" w:tplc="10090001" w:tentative="1">
      <w:start w:val="1"/>
      <w:numFmt w:val="bullet"/>
      <w:lvlText w:val=""/>
      <w:lvlJc w:val="left"/>
      <w:pPr>
        <w:ind w:left="5091" w:hanging="360"/>
      </w:pPr>
      <w:rPr>
        <w:rFonts w:ascii="Symbol" w:hAnsi="Symbol" w:hint="default"/>
      </w:rPr>
    </w:lvl>
    <w:lvl w:ilvl="7" w:tplc="10090003" w:tentative="1">
      <w:start w:val="1"/>
      <w:numFmt w:val="bullet"/>
      <w:lvlText w:val="o"/>
      <w:lvlJc w:val="left"/>
      <w:pPr>
        <w:ind w:left="5811" w:hanging="360"/>
      </w:pPr>
      <w:rPr>
        <w:rFonts w:ascii="Courier New" w:hAnsi="Courier New" w:cs="Courier New" w:hint="default"/>
      </w:rPr>
    </w:lvl>
    <w:lvl w:ilvl="8" w:tplc="10090005" w:tentative="1">
      <w:start w:val="1"/>
      <w:numFmt w:val="bullet"/>
      <w:lvlText w:val=""/>
      <w:lvlJc w:val="left"/>
      <w:pPr>
        <w:ind w:left="6531" w:hanging="360"/>
      </w:pPr>
      <w:rPr>
        <w:rFonts w:ascii="Wingdings" w:hAnsi="Wingdings" w:hint="default"/>
      </w:rPr>
    </w:lvl>
  </w:abstractNum>
  <w:abstractNum w:abstractNumId="6" w15:restartNumberingAfterBreak="0">
    <w:nsid w:val="4E16746C"/>
    <w:multiLevelType w:val="hybridMultilevel"/>
    <w:tmpl w:val="D5162D52"/>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2BF3E29"/>
    <w:multiLevelType w:val="hybridMultilevel"/>
    <w:tmpl w:val="C6E83EE0"/>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5D2C391F"/>
    <w:multiLevelType w:val="hybridMultilevel"/>
    <w:tmpl w:val="156AC5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0E61F68"/>
    <w:multiLevelType w:val="hybridMultilevel"/>
    <w:tmpl w:val="335E0A74"/>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0" w15:restartNumberingAfterBreak="0">
    <w:nsid w:val="662B4EB6"/>
    <w:multiLevelType w:val="hybridMultilevel"/>
    <w:tmpl w:val="C17647A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6BAC0023"/>
    <w:multiLevelType w:val="hybridMultilevel"/>
    <w:tmpl w:val="D06C3C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6E33E1B"/>
    <w:multiLevelType w:val="hybridMultilevel"/>
    <w:tmpl w:val="5CF8FFB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84957C1"/>
    <w:multiLevelType w:val="hybridMultilevel"/>
    <w:tmpl w:val="B6B0EB3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DE2131E"/>
    <w:multiLevelType w:val="hybridMultilevel"/>
    <w:tmpl w:val="1AF0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1381156">
    <w:abstractNumId w:val="3"/>
  </w:num>
  <w:num w:numId="2" w16cid:durableId="53088152">
    <w:abstractNumId w:val="14"/>
  </w:num>
  <w:num w:numId="3" w16cid:durableId="166792292">
    <w:abstractNumId w:val="2"/>
  </w:num>
  <w:num w:numId="4" w16cid:durableId="1775906948">
    <w:abstractNumId w:val="13"/>
  </w:num>
  <w:num w:numId="5" w16cid:durableId="293682599">
    <w:abstractNumId w:val="12"/>
  </w:num>
  <w:num w:numId="6" w16cid:durableId="70735936">
    <w:abstractNumId w:val="5"/>
  </w:num>
  <w:num w:numId="7" w16cid:durableId="1973438381">
    <w:abstractNumId w:val="0"/>
  </w:num>
  <w:num w:numId="8" w16cid:durableId="609627457">
    <w:abstractNumId w:val="9"/>
  </w:num>
  <w:num w:numId="9" w16cid:durableId="1608737955">
    <w:abstractNumId w:val="1"/>
  </w:num>
  <w:num w:numId="10" w16cid:durableId="1012418830">
    <w:abstractNumId w:val="8"/>
  </w:num>
  <w:num w:numId="11" w16cid:durableId="1670676326">
    <w:abstractNumId w:val="4"/>
  </w:num>
  <w:num w:numId="12" w16cid:durableId="410398261">
    <w:abstractNumId w:val="6"/>
  </w:num>
  <w:num w:numId="13" w16cid:durableId="1361465902">
    <w:abstractNumId w:val="10"/>
  </w:num>
  <w:num w:numId="14" w16cid:durableId="1717851383">
    <w:abstractNumId w:val="7"/>
  </w:num>
  <w:num w:numId="15" w16cid:durableId="1095977868">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CB5"/>
    <w:rsid w:val="000521A1"/>
    <w:rsid w:val="0006562A"/>
    <w:rsid w:val="000D132F"/>
    <w:rsid w:val="000D60AD"/>
    <w:rsid w:val="00102213"/>
    <w:rsid w:val="00127BB8"/>
    <w:rsid w:val="00144BE1"/>
    <w:rsid w:val="00160747"/>
    <w:rsid w:val="00170549"/>
    <w:rsid w:val="0017059C"/>
    <w:rsid w:val="00186054"/>
    <w:rsid w:val="001A030D"/>
    <w:rsid w:val="001A3DD4"/>
    <w:rsid w:val="001B215F"/>
    <w:rsid w:val="001D1AA8"/>
    <w:rsid w:val="001E0748"/>
    <w:rsid w:val="001E4A96"/>
    <w:rsid w:val="001F4A45"/>
    <w:rsid w:val="00203D57"/>
    <w:rsid w:val="002106FD"/>
    <w:rsid w:val="0021763C"/>
    <w:rsid w:val="00224784"/>
    <w:rsid w:val="00235B57"/>
    <w:rsid w:val="00243A46"/>
    <w:rsid w:val="002454EF"/>
    <w:rsid w:val="0025775D"/>
    <w:rsid w:val="002642B5"/>
    <w:rsid w:val="00265C4A"/>
    <w:rsid w:val="002943B0"/>
    <w:rsid w:val="002B302B"/>
    <w:rsid w:val="002F1297"/>
    <w:rsid w:val="002F2643"/>
    <w:rsid w:val="003009AF"/>
    <w:rsid w:val="003128F4"/>
    <w:rsid w:val="00317850"/>
    <w:rsid w:val="0032758F"/>
    <w:rsid w:val="00334CFA"/>
    <w:rsid w:val="0034027D"/>
    <w:rsid w:val="00366490"/>
    <w:rsid w:val="003671EB"/>
    <w:rsid w:val="00385B42"/>
    <w:rsid w:val="003908F6"/>
    <w:rsid w:val="00396314"/>
    <w:rsid w:val="003B4223"/>
    <w:rsid w:val="003E34BB"/>
    <w:rsid w:val="003F6634"/>
    <w:rsid w:val="00403357"/>
    <w:rsid w:val="004255E2"/>
    <w:rsid w:val="0045005C"/>
    <w:rsid w:val="0046292A"/>
    <w:rsid w:val="00491ACB"/>
    <w:rsid w:val="004B5037"/>
    <w:rsid w:val="004B70AA"/>
    <w:rsid w:val="004C2E10"/>
    <w:rsid w:val="004C3F23"/>
    <w:rsid w:val="004C4CB5"/>
    <w:rsid w:val="004E3674"/>
    <w:rsid w:val="004E3903"/>
    <w:rsid w:val="004E53C2"/>
    <w:rsid w:val="004E7D27"/>
    <w:rsid w:val="004F42BE"/>
    <w:rsid w:val="004F7C94"/>
    <w:rsid w:val="005027C5"/>
    <w:rsid w:val="00504285"/>
    <w:rsid w:val="005047E5"/>
    <w:rsid w:val="0051219D"/>
    <w:rsid w:val="00535976"/>
    <w:rsid w:val="00550753"/>
    <w:rsid w:val="0055149A"/>
    <w:rsid w:val="00553C95"/>
    <w:rsid w:val="005546A7"/>
    <w:rsid w:val="005657E2"/>
    <w:rsid w:val="00582DE2"/>
    <w:rsid w:val="005865E2"/>
    <w:rsid w:val="00595095"/>
    <w:rsid w:val="00596367"/>
    <w:rsid w:val="0059729E"/>
    <w:rsid w:val="005B54EE"/>
    <w:rsid w:val="005C519F"/>
    <w:rsid w:val="005D115C"/>
    <w:rsid w:val="005D62C5"/>
    <w:rsid w:val="005D66CE"/>
    <w:rsid w:val="005D71FE"/>
    <w:rsid w:val="005E6DB8"/>
    <w:rsid w:val="005F2D7D"/>
    <w:rsid w:val="005F488B"/>
    <w:rsid w:val="00604251"/>
    <w:rsid w:val="00615955"/>
    <w:rsid w:val="00616E1C"/>
    <w:rsid w:val="006202D7"/>
    <w:rsid w:val="00630A99"/>
    <w:rsid w:val="0065390A"/>
    <w:rsid w:val="00654319"/>
    <w:rsid w:val="00656049"/>
    <w:rsid w:val="006815F2"/>
    <w:rsid w:val="00685B70"/>
    <w:rsid w:val="006910A2"/>
    <w:rsid w:val="006947BD"/>
    <w:rsid w:val="006A0002"/>
    <w:rsid w:val="006A208B"/>
    <w:rsid w:val="006A2A6E"/>
    <w:rsid w:val="006A6730"/>
    <w:rsid w:val="006A7F67"/>
    <w:rsid w:val="006D3E1D"/>
    <w:rsid w:val="006F10FF"/>
    <w:rsid w:val="00710D9B"/>
    <w:rsid w:val="00715D02"/>
    <w:rsid w:val="00722CE2"/>
    <w:rsid w:val="007604B6"/>
    <w:rsid w:val="0076368D"/>
    <w:rsid w:val="00765F6F"/>
    <w:rsid w:val="007717AD"/>
    <w:rsid w:val="007A0D70"/>
    <w:rsid w:val="007B46BF"/>
    <w:rsid w:val="007D10D0"/>
    <w:rsid w:val="007D3FEB"/>
    <w:rsid w:val="007E43F9"/>
    <w:rsid w:val="007E715B"/>
    <w:rsid w:val="007E726F"/>
    <w:rsid w:val="007F5BD0"/>
    <w:rsid w:val="00802FC9"/>
    <w:rsid w:val="00805DE3"/>
    <w:rsid w:val="008070E4"/>
    <w:rsid w:val="008125AB"/>
    <w:rsid w:val="00812A59"/>
    <w:rsid w:val="008229E2"/>
    <w:rsid w:val="00865A47"/>
    <w:rsid w:val="00866D33"/>
    <w:rsid w:val="0088688B"/>
    <w:rsid w:val="00891FB3"/>
    <w:rsid w:val="008B41CB"/>
    <w:rsid w:val="008C2563"/>
    <w:rsid w:val="008C756A"/>
    <w:rsid w:val="008D00F5"/>
    <w:rsid w:val="008D5E80"/>
    <w:rsid w:val="008D65CB"/>
    <w:rsid w:val="008E2D25"/>
    <w:rsid w:val="008F1310"/>
    <w:rsid w:val="00905D10"/>
    <w:rsid w:val="0091328D"/>
    <w:rsid w:val="009333BF"/>
    <w:rsid w:val="00937645"/>
    <w:rsid w:val="00940A94"/>
    <w:rsid w:val="0094137D"/>
    <w:rsid w:val="00966641"/>
    <w:rsid w:val="00983F2B"/>
    <w:rsid w:val="00997854"/>
    <w:rsid w:val="009B10B3"/>
    <w:rsid w:val="009B2AF9"/>
    <w:rsid w:val="009C58D3"/>
    <w:rsid w:val="009D2666"/>
    <w:rsid w:val="009E6ED8"/>
    <w:rsid w:val="009F44EA"/>
    <w:rsid w:val="00A02CF7"/>
    <w:rsid w:val="00A17DE0"/>
    <w:rsid w:val="00A365E1"/>
    <w:rsid w:val="00A42FE4"/>
    <w:rsid w:val="00A4727B"/>
    <w:rsid w:val="00A50F33"/>
    <w:rsid w:val="00A57BD2"/>
    <w:rsid w:val="00AA1168"/>
    <w:rsid w:val="00AC65D3"/>
    <w:rsid w:val="00B100AA"/>
    <w:rsid w:val="00B108C1"/>
    <w:rsid w:val="00B1689D"/>
    <w:rsid w:val="00B2080B"/>
    <w:rsid w:val="00B34484"/>
    <w:rsid w:val="00B421E1"/>
    <w:rsid w:val="00B43F87"/>
    <w:rsid w:val="00B551C0"/>
    <w:rsid w:val="00B732B7"/>
    <w:rsid w:val="00B80D0C"/>
    <w:rsid w:val="00B85CF7"/>
    <w:rsid w:val="00B91EBF"/>
    <w:rsid w:val="00B96824"/>
    <w:rsid w:val="00BC359F"/>
    <w:rsid w:val="00BC3C30"/>
    <w:rsid w:val="00BD38B7"/>
    <w:rsid w:val="00BF58DA"/>
    <w:rsid w:val="00C00F47"/>
    <w:rsid w:val="00C04C26"/>
    <w:rsid w:val="00C10CDC"/>
    <w:rsid w:val="00C21B75"/>
    <w:rsid w:val="00C436E0"/>
    <w:rsid w:val="00C5068E"/>
    <w:rsid w:val="00C67AA2"/>
    <w:rsid w:val="00C7795D"/>
    <w:rsid w:val="00CA70BC"/>
    <w:rsid w:val="00CB7053"/>
    <w:rsid w:val="00CC1B0E"/>
    <w:rsid w:val="00CC4D8B"/>
    <w:rsid w:val="00CD036B"/>
    <w:rsid w:val="00CE095C"/>
    <w:rsid w:val="00CE1EA1"/>
    <w:rsid w:val="00CF5557"/>
    <w:rsid w:val="00D23DC2"/>
    <w:rsid w:val="00D261B0"/>
    <w:rsid w:val="00D36627"/>
    <w:rsid w:val="00D410E2"/>
    <w:rsid w:val="00D554BF"/>
    <w:rsid w:val="00D65E87"/>
    <w:rsid w:val="00D80949"/>
    <w:rsid w:val="00DB4683"/>
    <w:rsid w:val="00DB623D"/>
    <w:rsid w:val="00DE00D0"/>
    <w:rsid w:val="00DF0C90"/>
    <w:rsid w:val="00DF625A"/>
    <w:rsid w:val="00E0152A"/>
    <w:rsid w:val="00E06454"/>
    <w:rsid w:val="00E11A87"/>
    <w:rsid w:val="00E7561D"/>
    <w:rsid w:val="00EA1F45"/>
    <w:rsid w:val="00EB632D"/>
    <w:rsid w:val="00EC5D7B"/>
    <w:rsid w:val="00EC795B"/>
    <w:rsid w:val="00EC7F2D"/>
    <w:rsid w:val="00F01CD3"/>
    <w:rsid w:val="00F11521"/>
    <w:rsid w:val="00F30384"/>
    <w:rsid w:val="00F3360B"/>
    <w:rsid w:val="00F3713E"/>
    <w:rsid w:val="00F424B0"/>
    <w:rsid w:val="00F63736"/>
    <w:rsid w:val="00F70224"/>
    <w:rsid w:val="00F732EC"/>
    <w:rsid w:val="00F75D09"/>
    <w:rsid w:val="00F81255"/>
    <w:rsid w:val="00F875C7"/>
    <w:rsid w:val="00F933E5"/>
    <w:rsid w:val="00F9521F"/>
    <w:rsid w:val="00F96319"/>
    <w:rsid w:val="00FA08DE"/>
    <w:rsid w:val="00FA6056"/>
    <w:rsid w:val="00FC4C99"/>
    <w:rsid w:val="00FD14A6"/>
    <w:rsid w:val="00FD57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2803E3"/>
  <w15:docId w15:val="{10D15A05-939D-4DA4-B944-4968CE14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ListParagraph">
    <w:name w:val="List Paragraph"/>
    <w:basedOn w:val="Normal"/>
    <w:uiPriority w:val="34"/>
    <w:qFormat/>
    <w:rsid w:val="004E53C2"/>
    <w:pPr>
      <w:ind w:left="720"/>
      <w:contextualSpacing/>
    </w:pPr>
  </w:style>
  <w:style w:type="character" w:styleId="Strong">
    <w:name w:val="Strong"/>
    <w:basedOn w:val="DefaultParagraphFont"/>
    <w:uiPriority w:val="22"/>
    <w:qFormat/>
    <w:rsid w:val="00A17DE0"/>
    <w:rPr>
      <w:b/>
      <w:bCs/>
    </w:rPr>
  </w:style>
  <w:style w:type="paragraph" w:styleId="NormalWeb">
    <w:name w:val="Normal (Web)"/>
    <w:basedOn w:val="Normal"/>
    <w:uiPriority w:val="99"/>
    <w:semiHidden/>
    <w:unhideWhenUsed/>
    <w:rsid w:val="00A17DE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styleId="TableGridLight">
    <w:name w:val="Grid Table Light"/>
    <w:basedOn w:val="TableNormal"/>
    <w:uiPriority w:val="40"/>
    <w:rsid w:val="007E726F"/>
    <w:pPr>
      <w:spacing w:after="0" w:line="240" w:lineRule="auto"/>
    </w:pPr>
    <w:rPr>
      <w:rFonts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9B10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0B3"/>
  </w:style>
  <w:style w:type="paragraph" w:styleId="Footer">
    <w:name w:val="footer"/>
    <w:basedOn w:val="Normal"/>
    <w:link w:val="FooterChar"/>
    <w:uiPriority w:val="99"/>
    <w:unhideWhenUsed/>
    <w:rsid w:val="009B10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0B3"/>
  </w:style>
  <w:style w:type="paragraph" w:customStyle="1" w:styleId="xmsonormal">
    <w:name w:val="x_msonormal"/>
    <w:basedOn w:val="Normal"/>
    <w:rsid w:val="006815F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E715B"/>
    <w:pPr>
      <w:spacing w:after="0" w:line="240" w:lineRule="auto"/>
    </w:pPr>
    <w:rPr>
      <w:rFonts w:ascii="Arial" w:eastAsia="Arial" w:hAnsi="Arial" w:cs="Arial"/>
      <w:lang w:val="en"/>
    </w:rPr>
  </w:style>
  <w:style w:type="character" w:styleId="Hyperlink">
    <w:name w:val="Hyperlink"/>
    <w:basedOn w:val="DefaultParagraphFont"/>
    <w:uiPriority w:val="99"/>
    <w:unhideWhenUsed/>
    <w:rsid w:val="007F5BD0"/>
    <w:rPr>
      <w:color w:val="0000FF" w:themeColor="hyperlink"/>
      <w:u w:val="single"/>
    </w:rPr>
  </w:style>
  <w:style w:type="character" w:styleId="UnresolvedMention">
    <w:name w:val="Unresolved Mention"/>
    <w:basedOn w:val="DefaultParagraphFont"/>
    <w:uiPriority w:val="99"/>
    <w:semiHidden/>
    <w:unhideWhenUsed/>
    <w:rsid w:val="007F5B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67786">
      <w:bodyDiv w:val="1"/>
      <w:marLeft w:val="0"/>
      <w:marRight w:val="0"/>
      <w:marTop w:val="0"/>
      <w:marBottom w:val="0"/>
      <w:divBdr>
        <w:top w:val="none" w:sz="0" w:space="0" w:color="auto"/>
        <w:left w:val="none" w:sz="0" w:space="0" w:color="auto"/>
        <w:bottom w:val="none" w:sz="0" w:space="0" w:color="auto"/>
        <w:right w:val="none" w:sz="0" w:space="0" w:color="auto"/>
      </w:divBdr>
      <w:divsChild>
        <w:div w:id="1439912964">
          <w:marLeft w:val="720"/>
          <w:marRight w:val="0"/>
          <w:marTop w:val="96"/>
          <w:marBottom w:val="0"/>
          <w:divBdr>
            <w:top w:val="none" w:sz="0" w:space="0" w:color="auto"/>
            <w:left w:val="none" w:sz="0" w:space="0" w:color="auto"/>
            <w:bottom w:val="none" w:sz="0" w:space="0" w:color="auto"/>
            <w:right w:val="none" w:sz="0" w:space="0" w:color="auto"/>
          </w:divBdr>
        </w:div>
        <w:div w:id="1224563309">
          <w:marLeft w:val="720"/>
          <w:marRight w:val="0"/>
          <w:marTop w:val="0"/>
          <w:marBottom w:val="0"/>
          <w:divBdr>
            <w:top w:val="none" w:sz="0" w:space="0" w:color="auto"/>
            <w:left w:val="none" w:sz="0" w:space="0" w:color="auto"/>
            <w:bottom w:val="none" w:sz="0" w:space="0" w:color="auto"/>
            <w:right w:val="none" w:sz="0" w:space="0" w:color="auto"/>
          </w:divBdr>
        </w:div>
        <w:div w:id="1689284991">
          <w:marLeft w:val="1440"/>
          <w:marRight w:val="0"/>
          <w:marTop w:val="0"/>
          <w:marBottom w:val="0"/>
          <w:divBdr>
            <w:top w:val="none" w:sz="0" w:space="0" w:color="auto"/>
            <w:left w:val="none" w:sz="0" w:space="0" w:color="auto"/>
            <w:bottom w:val="none" w:sz="0" w:space="0" w:color="auto"/>
            <w:right w:val="none" w:sz="0" w:space="0" w:color="auto"/>
          </w:divBdr>
        </w:div>
        <w:div w:id="1128470937">
          <w:marLeft w:val="1440"/>
          <w:marRight w:val="0"/>
          <w:marTop w:val="0"/>
          <w:marBottom w:val="0"/>
          <w:divBdr>
            <w:top w:val="none" w:sz="0" w:space="0" w:color="auto"/>
            <w:left w:val="none" w:sz="0" w:space="0" w:color="auto"/>
            <w:bottom w:val="none" w:sz="0" w:space="0" w:color="auto"/>
            <w:right w:val="none" w:sz="0" w:space="0" w:color="auto"/>
          </w:divBdr>
        </w:div>
      </w:divsChild>
    </w:div>
    <w:div w:id="203906061">
      <w:bodyDiv w:val="1"/>
      <w:marLeft w:val="0"/>
      <w:marRight w:val="0"/>
      <w:marTop w:val="0"/>
      <w:marBottom w:val="0"/>
      <w:divBdr>
        <w:top w:val="none" w:sz="0" w:space="0" w:color="auto"/>
        <w:left w:val="none" w:sz="0" w:space="0" w:color="auto"/>
        <w:bottom w:val="none" w:sz="0" w:space="0" w:color="auto"/>
        <w:right w:val="none" w:sz="0" w:space="0" w:color="auto"/>
      </w:divBdr>
    </w:div>
    <w:div w:id="286276298">
      <w:bodyDiv w:val="1"/>
      <w:marLeft w:val="0"/>
      <w:marRight w:val="0"/>
      <w:marTop w:val="0"/>
      <w:marBottom w:val="0"/>
      <w:divBdr>
        <w:top w:val="none" w:sz="0" w:space="0" w:color="auto"/>
        <w:left w:val="none" w:sz="0" w:space="0" w:color="auto"/>
        <w:bottom w:val="none" w:sz="0" w:space="0" w:color="auto"/>
        <w:right w:val="none" w:sz="0" w:space="0" w:color="auto"/>
      </w:divBdr>
    </w:div>
    <w:div w:id="778570071">
      <w:bodyDiv w:val="1"/>
      <w:marLeft w:val="0"/>
      <w:marRight w:val="0"/>
      <w:marTop w:val="0"/>
      <w:marBottom w:val="0"/>
      <w:divBdr>
        <w:top w:val="none" w:sz="0" w:space="0" w:color="auto"/>
        <w:left w:val="none" w:sz="0" w:space="0" w:color="auto"/>
        <w:bottom w:val="none" w:sz="0" w:space="0" w:color="auto"/>
        <w:right w:val="none" w:sz="0" w:space="0" w:color="auto"/>
      </w:divBdr>
    </w:div>
    <w:div w:id="922451141">
      <w:bodyDiv w:val="1"/>
      <w:marLeft w:val="0"/>
      <w:marRight w:val="0"/>
      <w:marTop w:val="0"/>
      <w:marBottom w:val="0"/>
      <w:divBdr>
        <w:top w:val="none" w:sz="0" w:space="0" w:color="auto"/>
        <w:left w:val="none" w:sz="0" w:space="0" w:color="auto"/>
        <w:bottom w:val="none" w:sz="0" w:space="0" w:color="auto"/>
        <w:right w:val="none" w:sz="0" w:space="0" w:color="auto"/>
      </w:divBdr>
    </w:div>
    <w:div w:id="945234980">
      <w:bodyDiv w:val="1"/>
      <w:marLeft w:val="0"/>
      <w:marRight w:val="0"/>
      <w:marTop w:val="0"/>
      <w:marBottom w:val="0"/>
      <w:divBdr>
        <w:top w:val="none" w:sz="0" w:space="0" w:color="auto"/>
        <w:left w:val="none" w:sz="0" w:space="0" w:color="auto"/>
        <w:bottom w:val="none" w:sz="0" w:space="0" w:color="auto"/>
        <w:right w:val="none" w:sz="0" w:space="0" w:color="auto"/>
      </w:divBdr>
    </w:div>
    <w:div w:id="1193347498">
      <w:bodyDiv w:val="1"/>
      <w:marLeft w:val="0"/>
      <w:marRight w:val="0"/>
      <w:marTop w:val="0"/>
      <w:marBottom w:val="0"/>
      <w:divBdr>
        <w:top w:val="none" w:sz="0" w:space="0" w:color="auto"/>
        <w:left w:val="none" w:sz="0" w:space="0" w:color="auto"/>
        <w:bottom w:val="none" w:sz="0" w:space="0" w:color="auto"/>
        <w:right w:val="none" w:sz="0" w:space="0" w:color="auto"/>
      </w:divBdr>
    </w:div>
    <w:div w:id="1306550108">
      <w:bodyDiv w:val="1"/>
      <w:marLeft w:val="0"/>
      <w:marRight w:val="0"/>
      <w:marTop w:val="0"/>
      <w:marBottom w:val="0"/>
      <w:divBdr>
        <w:top w:val="none" w:sz="0" w:space="0" w:color="auto"/>
        <w:left w:val="none" w:sz="0" w:space="0" w:color="auto"/>
        <w:bottom w:val="none" w:sz="0" w:space="0" w:color="auto"/>
        <w:right w:val="none" w:sz="0" w:space="0" w:color="auto"/>
      </w:divBdr>
    </w:div>
    <w:div w:id="1309283287">
      <w:bodyDiv w:val="1"/>
      <w:marLeft w:val="0"/>
      <w:marRight w:val="0"/>
      <w:marTop w:val="0"/>
      <w:marBottom w:val="0"/>
      <w:divBdr>
        <w:top w:val="none" w:sz="0" w:space="0" w:color="auto"/>
        <w:left w:val="none" w:sz="0" w:space="0" w:color="auto"/>
        <w:bottom w:val="none" w:sz="0" w:space="0" w:color="auto"/>
        <w:right w:val="none" w:sz="0" w:space="0" w:color="auto"/>
      </w:divBdr>
    </w:div>
    <w:div w:id="1387683746">
      <w:bodyDiv w:val="1"/>
      <w:marLeft w:val="0"/>
      <w:marRight w:val="0"/>
      <w:marTop w:val="0"/>
      <w:marBottom w:val="0"/>
      <w:divBdr>
        <w:top w:val="none" w:sz="0" w:space="0" w:color="auto"/>
        <w:left w:val="none" w:sz="0" w:space="0" w:color="auto"/>
        <w:bottom w:val="none" w:sz="0" w:space="0" w:color="auto"/>
        <w:right w:val="none" w:sz="0" w:space="0" w:color="auto"/>
      </w:divBdr>
    </w:div>
    <w:div w:id="1530489081">
      <w:bodyDiv w:val="1"/>
      <w:marLeft w:val="0"/>
      <w:marRight w:val="0"/>
      <w:marTop w:val="0"/>
      <w:marBottom w:val="0"/>
      <w:divBdr>
        <w:top w:val="none" w:sz="0" w:space="0" w:color="auto"/>
        <w:left w:val="none" w:sz="0" w:space="0" w:color="auto"/>
        <w:bottom w:val="none" w:sz="0" w:space="0" w:color="auto"/>
        <w:right w:val="none" w:sz="0" w:space="0" w:color="auto"/>
      </w:divBdr>
    </w:div>
    <w:div w:id="1725524472">
      <w:bodyDiv w:val="1"/>
      <w:marLeft w:val="0"/>
      <w:marRight w:val="0"/>
      <w:marTop w:val="0"/>
      <w:marBottom w:val="0"/>
      <w:divBdr>
        <w:top w:val="none" w:sz="0" w:space="0" w:color="auto"/>
        <w:left w:val="none" w:sz="0" w:space="0" w:color="auto"/>
        <w:bottom w:val="none" w:sz="0" w:space="0" w:color="auto"/>
        <w:right w:val="none" w:sz="0" w:space="0" w:color="auto"/>
      </w:divBdr>
    </w:div>
    <w:div w:id="1867987458">
      <w:bodyDiv w:val="1"/>
      <w:marLeft w:val="0"/>
      <w:marRight w:val="0"/>
      <w:marTop w:val="0"/>
      <w:marBottom w:val="0"/>
      <w:divBdr>
        <w:top w:val="none" w:sz="0" w:space="0" w:color="auto"/>
        <w:left w:val="none" w:sz="0" w:space="0" w:color="auto"/>
        <w:bottom w:val="none" w:sz="0" w:space="0" w:color="auto"/>
        <w:right w:val="none" w:sz="0" w:space="0" w:color="auto"/>
      </w:divBdr>
    </w:div>
    <w:div w:id="1887176749">
      <w:bodyDiv w:val="1"/>
      <w:marLeft w:val="0"/>
      <w:marRight w:val="0"/>
      <w:marTop w:val="0"/>
      <w:marBottom w:val="0"/>
      <w:divBdr>
        <w:top w:val="none" w:sz="0" w:space="0" w:color="auto"/>
        <w:left w:val="none" w:sz="0" w:space="0" w:color="auto"/>
        <w:bottom w:val="none" w:sz="0" w:space="0" w:color="auto"/>
        <w:right w:val="none" w:sz="0" w:space="0" w:color="auto"/>
      </w:divBdr>
    </w:div>
    <w:div w:id="2077699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dsb.on.ca/stream/archives/SEAC/2025/2025-01-13-SEAC-Webcast.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odaalliance.org/whats-new/download-in-an-accessible-ms-word-format-the-final-report-of-the-k-12-education-standards-development-committee-on-what-the-promised-education-accessibility-standardshould-inclu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0C03B08B07D14EB7A2561D4F3B675A" ma:contentTypeVersion="14" ma:contentTypeDescription="Create a new document." ma:contentTypeScope="" ma:versionID="0c75890e3c4c260663508fab0fb0dcc9">
  <xsd:schema xmlns:xsd="http://www.w3.org/2001/XMLSchema" xmlns:xs="http://www.w3.org/2001/XMLSchema" xmlns:p="http://schemas.microsoft.com/office/2006/metadata/properties" xmlns:ns3="a82df0a5-c1c2-4fe2-9144-19462fdb17c6" xmlns:ns4="e4e5d500-f96b-42b6-a390-4b376a7d2274" targetNamespace="http://schemas.microsoft.com/office/2006/metadata/properties" ma:root="true" ma:fieldsID="32065aa7c5600d8f018cc949e225d8ae" ns3:_="" ns4:_="">
    <xsd:import namespace="a82df0a5-c1c2-4fe2-9144-19462fdb17c6"/>
    <xsd:import namespace="e4e5d500-f96b-42b6-a390-4b376a7d22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df0a5-c1c2-4fe2-9144-19462fdb17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e5d500-f96b-42b6-a390-4b376a7d22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82df0a5-c1c2-4fe2-9144-19462fdb17c6" xsi:nil="true"/>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4I2buJgKYA7o0IzKgjxRyOUMqg==">CgMxLjA4AHIhMTRBWlVmOXRqejA3YUxzUDA3ZVJxWG9DNVlHLUowUDQz</go:docsCustomData>
</go:gDocsCustomXmlDataStorage>
</file>

<file path=customXml/itemProps1.xml><?xml version="1.0" encoding="utf-8"?>
<ds:datastoreItem xmlns:ds="http://schemas.openxmlformats.org/officeDocument/2006/customXml" ds:itemID="{47600F5C-0FDF-414D-82F7-CB81B3A31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df0a5-c1c2-4fe2-9144-19462fdb17c6"/>
    <ds:schemaRef ds:uri="e4e5d500-f96b-42b6-a390-4b376a7d2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864295-B08D-40CA-A87F-A35FFBE97787}">
  <ds:schemaRefs>
    <ds:schemaRef ds:uri="http://schemas.microsoft.com/sharepoint/v3/contenttype/forms"/>
  </ds:schemaRefs>
</ds:datastoreItem>
</file>

<file path=customXml/itemProps3.xml><?xml version="1.0" encoding="utf-8"?>
<ds:datastoreItem xmlns:ds="http://schemas.openxmlformats.org/officeDocument/2006/customXml" ds:itemID="{6FF0CCAB-2BF1-490D-BB16-8AB1892D53CB}">
  <ds:schemaRefs>
    <ds:schemaRef ds:uri="http://schemas.microsoft.com/office/2006/metadata/properties"/>
    <ds:schemaRef ds:uri="http://schemas.microsoft.com/office/infopath/2007/PartnerControls"/>
    <ds:schemaRef ds:uri="a82df0a5-c1c2-4fe2-9144-19462fdb17c6"/>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2155</Words>
  <Characters>12333</Characters>
  <Application>Microsoft Office Word</Application>
  <DocSecurity>0</DocSecurity>
  <Lines>232</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Dixon, Lianne</dc:creator>
  <cp:lastModifiedBy>Dixon, Lianne</cp:lastModifiedBy>
  <cp:revision>3</cp:revision>
  <dcterms:created xsi:type="dcterms:W3CDTF">2025-02-11T00:21:00Z</dcterms:created>
  <dcterms:modified xsi:type="dcterms:W3CDTF">2025-02-11T01:30:00Z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7f3abdc8010b89b3c9b4d47ff2c0e1d5efd8955cff9ce4477880b5146af108e8</vt:lpwstr>
  </property>
  <property fmtid="{D5CDD505-2E9C-101B-9397-08002B2CF9AE}" pid="3" name="ContentTypeId">
    <vt:lpwstr>0x010100F20C03B08B07D14EB7A2561D4F3B675A</vt:lpwstr>
  </property>
</Properties>
</file>