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59DD" w14:textId="67805E1B" w:rsidR="007C46B6" w:rsidRPr="00260855" w:rsidRDefault="00CD085F" w:rsidP="00260855">
      <w:pPr>
        <w:pStyle w:val="Heading1"/>
      </w:pPr>
      <w:r w:rsidRPr="00260855">
        <w:t xml:space="preserve">Accessibility </w:t>
      </w:r>
      <w:r w:rsidR="007C46B6" w:rsidRPr="00260855">
        <w:t>(A11Y</w:t>
      </w:r>
      <w:r w:rsidR="00201D37" w:rsidRPr="00260855">
        <w:rPr>
          <w:rStyle w:val="FootnoteReference"/>
        </w:rPr>
        <w:footnoteReference w:id="1"/>
      </w:r>
      <w:r w:rsidR="007C46B6" w:rsidRPr="00260855">
        <w:t xml:space="preserve">) </w:t>
      </w:r>
      <w:r w:rsidR="00FF2192" w:rsidRPr="00260855">
        <w:t>Update August 2024</w:t>
      </w:r>
    </w:p>
    <w:p w14:paraId="568B0178" w14:textId="1A77E1E4" w:rsidR="00CD085F" w:rsidRPr="00260855" w:rsidRDefault="00CD085F" w:rsidP="00CD085F">
      <w:pPr>
        <w:rPr>
          <w:rFonts w:ascii="Arial" w:hAnsi="Arial" w:cs="Arial"/>
          <w:lang w:val="en-CA"/>
        </w:rPr>
      </w:pPr>
      <w:r w:rsidRPr="00260855">
        <w:rPr>
          <w:rFonts w:ascii="Arial" w:hAnsi="Arial" w:cs="Arial"/>
          <w:lang w:val="en-CA"/>
        </w:rPr>
        <w:t xml:space="preserve">This report highlights the key activities of the Accessibility Office at the Toronto District School Board (TDSB) from </w:t>
      </w:r>
      <w:r w:rsidR="00931A95" w:rsidRPr="00260855">
        <w:rPr>
          <w:rFonts w:ascii="Arial" w:hAnsi="Arial" w:cs="Arial"/>
          <w:lang w:val="en-CA"/>
        </w:rPr>
        <w:t>September 2023 to August 2024</w:t>
      </w:r>
      <w:r w:rsidRPr="00260855">
        <w:rPr>
          <w:rFonts w:ascii="Arial" w:hAnsi="Arial" w:cs="Arial"/>
          <w:lang w:val="en-CA"/>
        </w:rPr>
        <w:t>.</w:t>
      </w:r>
    </w:p>
    <w:p w14:paraId="2DC44564" w14:textId="58439901" w:rsidR="00CD085F" w:rsidRPr="00260855" w:rsidRDefault="00CD085F" w:rsidP="00A954BA">
      <w:pPr>
        <w:pStyle w:val="Heading2"/>
        <w:rPr>
          <w:rFonts w:ascii="Arial" w:hAnsi="Arial" w:cs="Arial"/>
          <w:sz w:val="24"/>
          <w:szCs w:val="24"/>
          <w:lang w:val="en-CA"/>
        </w:rPr>
      </w:pPr>
      <w:r w:rsidRPr="00260855">
        <w:rPr>
          <w:rFonts w:ascii="Arial" w:hAnsi="Arial" w:cs="Arial"/>
          <w:sz w:val="24"/>
          <w:szCs w:val="24"/>
          <w:lang w:val="en-CA"/>
        </w:rPr>
        <w:t>Accessibility Policies and Plans</w:t>
      </w:r>
    </w:p>
    <w:p w14:paraId="01DEC78A" w14:textId="56883D9E" w:rsidR="004A76C8" w:rsidRPr="00260855" w:rsidRDefault="004A76C8" w:rsidP="004A76C8">
      <w:pPr>
        <w:rPr>
          <w:rFonts w:ascii="Arial" w:hAnsi="Arial" w:cs="Arial"/>
          <w:lang w:val="en-CA"/>
        </w:rPr>
      </w:pPr>
      <w:r w:rsidRPr="00260855">
        <w:rPr>
          <w:rFonts w:ascii="Arial" w:hAnsi="Arial" w:cs="Arial"/>
          <w:lang w:val="en-CA"/>
        </w:rPr>
        <w:t>During this period, the Accessibility Office worked on the following policies:</w:t>
      </w:r>
    </w:p>
    <w:p w14:paraId="46351F0E" w14:textId="54E1BDD2" w:rsidR="004A76C8" w:rsidRPr="00260855" w:rsidRDefault="004A76C8" w:rsidP="00201D37">
      <w:pPr>
        <w:pStyle w:val="ListParagraph"/>
        <w:numPr>
          <w:ilvl w:val="0"/>
          <w:numId w:val="16"/>
        </w:numPr>
        <w:rPr>
          <w:rFonts w:ascii="Arial" w:hAnsi="Arial" w:cs="Arial"/>
          <w:lang w:val="en-CA"/>
        </w:rPr>
      </w:pPr>
      <w:r w:rsidRPr="00260855">
        <w:rPr>
          <w:rFonts w:ascii="Arial" w:hAnsi="Arial" w:cs="Arial"/>
          <w:lang w:val="en-CA"/>
        </w:rPr>
        <w:t>The Student Use of Service Animals in Schools policy review report, Phase 1 (work plan), was submitted to the GPC on May 29, 2024, and was approved by the Board on June 19, 2024.</w:t>
      </w:r>
    </w:p>
    <w:p w14:paraId="64E3A386" w14:textId="67E9A51D" w:rsidR="004A76C8" w:rsidRPr="00260855" w:rsidRDefault="01A36B8F" w:rsidP="00201D37">
      <w:pPr>
        <w:pStyle w:val="ListParagraph"/>
        <w:numPr>
          <w:ilvl w:val="0"/>
          <w:numId w:val="16"/>
        </w:numPr>
        <w:rPr>
          <w:rFonts w:ascii="Arial" w:hAnsi="Arial" w:cs="Arial"/>
        </w:rPr>
      </w:pPr>
      <w:r w:rsidRPr="00260855">
        <w:rPr>
          <w:rFonts w:ascii="Arial" w:hAnsi="Arial" w:cs="Arial"/>
        </w:rPr>
        <w:t>T</w:t>
      </w:r>
      <w:r w:rsidR="00DB58A8" w:rsidRPr="00260855">
        <w:rPr>
          <w:rFonts w:ascii="Arial" w:hAnsi="Arial" w:cs="Arial"/>
        </w:rPr>
        <w:t>he new Digital Accessible Documents Procedure is currently in development. This PR (</w:t>
      </w:r>
      <w:r w:rsidR="71A5823E" w:rsidRPr="00260855">
        <w:rPr>
          <w:rFonts w:ascii="Arial" w:hAnsi="Arial" w:cs="Arial"/>
        </w:rPr>
        <w:t>Procedure)</w:t>
      </w:r>
      <w:r w:rsidR="00DB58A8" w:rsidRPr="00260855">
        <w:rPr>
          <w:rFonts w:ascii="Arial" w:hAnsi="Arial" w:cs="Arial"/>
        </w:rPr>
        <w:t xml:space="preserve"> will ensure inclusi</w:t>
      </w:r>
      <w:r w:rsidR="00260855">
        <w:rPr>
          <w:rFonts w:ascii="Arial" w:hAnsi="Arial" w:cs="Arial"/>
        </w:rPr>
        <w:t>on</w:t>
      </w:r>
      <w:r w:rsidR="00DB58A8" w:rsidRPr="00260855">
        <w:rPr>
          <w:rFonts w:ascii="Arial" w:hAnsi="Arial" w:cs="Arial"/>
        </w:rPr>
        <w:t xml:space="preserve"> and compliance of digital communications for public facing content.  </w:t>
      </w:r>
    </w:p>
    <w:p w14:paraId="2E8902BB" w14:textId="5B164B47" w:rsidR="004A76C8" w:rsidRPr="00260855" w:rsidRDefault="004A76C8" w:rsidP="6570CCBE">
      <w:pPr>
        <w:rPr>
          <w:rFonts w:ascii="Arial" w:hAnsi="Arial" w:cs="Arial"/>
          <w:lang w:val="en-CA"/>
        </w:rPr>
      </w:pPr>
      <w:r w:rsidRPr="00260855">
        <w:rPr>
          <w:rFonts w:ascii="Arial" w:hAnsi="Arial" w:cs="Arial"/>
          <w:lang w:val="en-CA"/>
        </w:rPr>
        <w:t>Preparation work has started on the following items which are scheduled for future review:</w:t>
      </w:r>
    </w:p>
    <w:p w14:paraId="675D7827" w14:textId="39721035" w:rsidR="00CD085F" w:rsidRPr="00260855" w:rsidRDefault="00260855" w:rsidP="6570CCBE">
      <w:pPr>
        <w:numPr>
          <w:ilvl w:val="0"/>
          <w:numId w:val="14"/>
        </w:numPr>
        <w:rPr>
          <w:rFonts w:ascii="Arial" w:hAnsi="Arial" w:cs="Arial"/>
          <w:lang w:val="en-CA"/>
        </w:rPr>
      </w:pPr>
      <w:r>
        <w:rPr>
          <w:rFonts w:ascii="Arial" w:hAnsi="Arial" w:cs="Arial"/>
          <w:lang w:val="en-CA"/>
        </w:rPr>
        <w:t xml:space="preserve">The next review of </w:t>
      </w:r>
      <w:r w:rsidR="004A76C8" w:rsidRPr="00260855">
        <w:rPr>
          <w:rFonts w:ascii="Arial" w:hAnsi="Arial" w:cs="Arial"/>
          <w:lang w:val="en-CA"/>
        </w:rPr>
        <w:t xml:space="preserve">P069: Accessibility Policy is scheduled </w:t>
      </w:r>
      <w:r>
        <w:rPr>
          <w:rFonts w:ascii="Arial" w:hAnsi="Arial" w:cs="Arial"/>
          <w:lang w:val="en-CA"/>
        </w:rPr>
        <w:t>for</w:t>
      </w:r>
      <w:r w:rsidR="004A76C8" w:rsidRPr="00260855">
        <w:rPr>
          <w:rFonts w:ascii="Arial" w:hAnsi="Arial" w:cs="Arial"/>
          <w:lang w:val="en-CA"/>
        </w:rPr>
        <w:t xml:space="preserve"> 2027/</w:t>
      </w:r>
      <w:r>
        <w:rPr>
          <w:rFonts w:ascii="Arial" w:hAnsi="Arial" w:cs="Arial"/>
          <w:lang w:val="en-CA"/>
        </w:rPr>
        <w:t>20</w:t>
      </w:r>
      <w:r w:rsidR="004A76C8" w:rsidRPr="00260855">
        <w:rPr>
          <w:rFonts w:ascii="Arial" w:hAnsi="Arial" w:cs="Arial"/>
          <w:lang w:val="en-CA"/>
        </w:rPr>
        <w:t>28 per our Board approved policy review schedule. The policy was recently updated to include provisions for training and emergency response for people with disabilities.</w:t>
      </w:r>
    </w:p>
    <w:p w14:paraId="5DA6DD46" w14:textId="34B35528" w:rsidR="00CD085F" w:rsidRPr="00260855" w:rsidRDefault="00CD085F" w:rsidP="6570CCBE">
      <w:pPr>
        <w:numPr>
          <w:ilvl w:val="0"/>
          <w:numId w:val="14"/>
        </w:numPr>
        <w:rPr>
          <w:rFonts w:ascii="Arial" w:hAnsi="Arial" w:cs="Arial"/>
          <w:lang w:val="en-CA"/>
        </w:rPr>
      </w:pPr>
      <w:r w:rsidRPr="00260855">
        <w:rPr>
          <w:rFonts w:ascii="Arial" w:hAnsi="Arial" w:cs="Arial"/>
          <w:lang w:val="en-CA"/>
        </w:rPr>
        <w:t>TDSB's Multi-Year Accessibility Plan</w:t>
      </w:r>
      <w:r w:rsidR="003D2255" w:rsidRPr="00260855">
        <w:rPr>
          <w:rFonts w:ascii="Arial" w:hAnsi="Arial" w:cs="Arial"/>
          <w:lang w:val="en-CA"/>
        </w:rPr>
        <w:t xml:space="preserve"> 2020-2025 will undergo a</w:t>
      </w:r>
      <w:r w:rsidR="00907D43" w:rsidRPr="00260855">
        <w:rPr>
          <w:rFonts w:ascii="Arial" w:hAnsi="Arial" w:cs="Arial"/>
          <w:lang w:val="en-CA"/>
        </w:rPr>
        <w:t xml:space="preserve"> mandatory</w:t>
      </w:r>
      <w:r w:rsidR="003D2255" w:rsidRPr="00260855">
        <w:rPr>
          <w:rFonts w:ascii="Arial" w:hAnsi="Arial" w:cs="Arial"/>
          <w:lang w:val="en-CA"/>
        </w:rPr>
        <w:t xml:space="preserve"> 5 Year Review starting in January 2025</w:t>
      </w:r>
      <w:r w:rsidRPr="00260855">
        <w:rPr>
          <w:rFonts w:ascii="Arial" w:hAnsi="Arial" w:cs="Arial"/>
          <w:lang w:val="en-CA"/>
        </w:rPr>
        <w:t>.</w:t>
      </w:r>
    </w:p>
    <w:p w14:paraId="2A1AF128" w14:textId="67E49FA9" w:rsidR="00CD085F" w:rsidRPr="00260855" w:rsidRDefault="00CD085F" w:rsidP="00A954BA">
      <w:pPr>
        <w:pStyle w:val="Heading2"/>
        <w:rPr>
          <w:rFonts w:ascii="Arial" w:hAnsi="Arial" w:cs="Arial"/>
          <w:sz w:val="24"/>
          <w:szCs w:val="24"/>
          <w:lang w:val="en-CA"/>
        </w:rPr>
      </w:pPr>
      <w:r w:rsidRPr="00260855">
        <w:rPr>
          <w:rFonts w:ascii="Arial" w:hAnsi="Arial" w:cs="Arial"/>
          <w:sz w:val="24"/>
          <w:szCs w:val="24"/>
          <w:lang w:val="en-CA"/>
        </w:rPr>
        <w:t>Information and Communication</w:t>
      </w:r>
    </w:p>
    <w:p w14:paraId="66A24DEA" w14:textId="48CE1180" w:rsidR="00CD085F" w:rsidRPr="00260855" w:rsidRDefault="004A76C8" w:rsidP="00CD085F">
      <w:pPr>
        <w:rPr>
          <w:rFonts w:ascii="Arial" w:hAnsi="Arial" w:cs="Arial"/>
          <w:lang w:val="en-CA"/>
        </w:rPr>
      </w:pPr>
      <w:r w:rsidRPr="00260855">
        <w:rPr>
          <w:rFonts w:ascii="Arial" w:hAnsi="Arial" w:cs="Arial"/>
          <w:lang w:val="en-CA"/>
        </w:rPr>
        <w:t xml:space="preserve">In </w:t>
      </w:r>
      <w:r w:rsidR="00AB18DF" w:rsidRPr="00260855">
        <w:rPr>
          <w:rFonts w:ascii="Arial" w:hAnsi="Arial" w:cs="Arial"/>
          <w:lang w:val="en-CA"/>
        </w:rPr>
        <w:t xml:space="preserve">consultation with the Web </w:t>
      </w:r>
      <w:r w:rsidR="6F75022B" w:rsidRPr="00260855">
        <w:rPr>
          <w:rFonts w:ascii="Arial" w:hAnsi="Arial" w:cs="Arial"/>
          <w:lang w:val="en-CA"/>
        </w:rPr>
        <w:t xml:space="preserve">Team, </w:t>
      </w:r>
      <w:r w:rsidRPr="00260855">
        <w:rPr>
          <w:rFonts w:ascii="Arial" w:hAnsi="Arial" w:cs="Arial"/>
          <w:lang w:val="en-CA"/>
        </w:rPr>
        <w:t xml:space="preserve">the Accessibility Office </w:t>
      </w:r>
      <w:r w:rsidR="6F75022B" w:rsidRPr="00260855">
        <w:rPr>
          <w:rFonts w:ascii="Arial" w:hAnsi="Arial" w:cs="Arial"/>
          <w:lang w:val="en-CA"/>
        </w:rPr>
        <w:t>regularly</w:t>
      </w:r>
      <w:r w:rsidR="00CD085F" w:rsidRPr="00260855">
        <w:rPr>
          <w:rFonts w:ascii="Arial" w:hAnsi="Arial" w:cs="Arial"/>
          <w:lang w:val="en-CA"/>
        </w:rPr>
        <w:t xml:space="preserve"> conduct</w:t>
      </w:r>
      <w:r w:rsidRPr="00260855">
        <w:rPr>
          <w:rFonts w:ascii="Arial" w:hAnsi="Arial" w:cs="Arial"/>
          <w:lang w:val="en-CA"/>
        </w:rPr>
        <w:t>s</w:t>
      </w:r>
      <w:r w:rsidR="00AB18DF" w:rsidRPr="00260855">
        <w:rPr>
          <w:rFonts w:ascii="Arial" w:hAnsi="Arial" w:cs="Arial"/>
          <w:lang w:val="en-CA"/>
        </w:rPr>
        <w:t xml:space="preserve"> </w:t>
      </w:r>
      <w:r w:rsidR="00CD085F" w:rsidRPr="00260855">
        <w:rPr>
          <w:rFonts w:ascii="Arial" w:hAnsi="Arial" w:cs="Arial"/>
          <w:lang w:val="en-CA"/>
        </w:rPr>
        <w:t>accessibility audits of content on the TDSB website. Where content is not accessible, we contact, invite, train, and provide direction in making public facing communications accessible.</w:t>
      </w:r>
      <w:r w:rsidRPr="00260855">
        <w:rPr>
          <w:rFonts w:ascii="Arial" w:hAnsi="Arial" w:cs="Arial"/>
          <w:lang w:val="en-CA"/>
        </w:rPr>
        <w:t xml:space="preserve"> The Office provides digital remediation on a continuous basis. </w:t>
      </w:r>
    </w:p>
    <w:p w14:paraId="7B9407A9" w14:textId="77777777" w:rsidR="00CD085F" w:rsidRPr="00260855" w:rsidRDefault="00CD085F" w:rsidP="00A954BA">
      <w:pPr>
        <w:pStyle w:val="Heading2"/>
        <w:rPr>
          <w:rFonts w:ascii="Arial" w:hAnsi="Arial" w:cs="Arial"/>
          <w:sz w:val="24"/>
          <w:szCs w:val="24"/>
          <w:lang w:val="en-CA"/>
        </w:rPr>
      </w:pPr>
      <w:r w:rsidRPr="00260855">
        <w:rPr>
          <w:rFonts w:ascii="Arial" w:hAnsi="Arial" w:cs="Arial"/>
          <w:sz w:val="24"/>
          <w:szCs w:val="24"/>
          <w:lang w:val="en-CA"/>
        </w:rPr>
        <w:t>Employment Standards</w:t>
      </w:r>
    </w:p>
    <w:p w14:paraId="78F6CFAF" w14:textId="221B2F61" w:rsidR="00CD085F" w:rsidRPr="00260855" w:rsidRDefault="003074B2" w:rsidP="00CD085F">
      <w:pPr>
        <w:rPr>
          <w:rFonts w:ascii="Arial" w:hAnsi="Arial" w:cs="Arial"/>
          <w:lang w:val="en-CA"/>
        </w:rPr>
      </w:pPr>
      <w:r w:rsidRPr="00260855">
        <w:rPr>
          <w:rFonts w:ascii="Arial" w:hAnsi="Arial" w:cs="Arial"/>
          <w:lang w:val="en-CA"/>
        </w:rPr>
        <w:t xml:space="preserve">The Employee Services </w:t>
      </w:r>
      <w:r w:rsidR="00260855">
        <w:rPr>
          <w:rFonts w:ascii="Arial" w:hAnsi="Arial" w:cs="Arial"/>
          <w:lang w:val="en-CA"/>
        </w:rPr>
        <w:t>D</w:t>
      </w:r>
      <w:r w:rsidRPr="00260855">
        <w:rPr>
          <w:rFonts w:ascii="Arial" w:hAnsi="Arial" w:cs="Arial"/>
          <w:lang w:val="en-CA"/>
        </w:rPr>
        <w:t xml:space="preserve">epartment is currently undergoing a significant organizational transformation </w:t>
      </w:r>
      <w:r w:rsidR="00260855">
        <w:rPr>
          <w:rFonts w:ascii="Arial" w:hAnsi="Arial" w:cs="Arial"/>
          <w:lang w:val="en-CA"/>
        </w:rPr>
        <w:t xml:space="preserve">and </w:t>
      </w:r>
      <w:r w:rsidRPr="00260855">
        <w:rPr>
          <w:rFonts w:ascii="Arial" w:hAnsi="Arial" w:cs="Arial"/>
          <w:lang w:val="en-CA"/>
        </w:rPr>
        <w:t>a</w:t>
      </w:r>
      <w:r w:rsidR="00260855">
        <w:rPr>
          <w:rFonts w:ascii="Arial" w:hAnsi="Arial" w:cs="Arial"/>
          <w:lang w:val="en-CA"/>
        </w:rPr>
        <w:t>s</w:t>
      </w:r>
      <w:r w:rsidRPr="00260855">
        <w:rPr>
          <w:rFonts w:ascii="Arial" w:hAnsi="Arial" w:cs="Arial"/>
          <w:lang w:val="en-CA"/>
        </w:rPr>
        <w:t xml:space="preserve"> part of its new People and Culture strategy, has created a new </w:t>
      </w:r>
      <w:r w:rsidRPr="00260855">
        <w:rPr>
          <w:rFonts w:ascii="Arial" w:hAnsi="Arial" w:cs="Arial"/>
          <w:lang w:val="en-CA"/>
        </w:rPr>
        <w:lastRenderedPageBreak/>
        <w:t xml:space="preserve">Talent Management unit. </w:t>
      </w:r>
      <w:r w:rsidR="00260855">
        <w:rPr>
          <w:rFonts w:ascii="Arial" w:hAnsi="Arial" w:cs="Arial"/>
          <w:lang w:val="en-CA"/>
        </w:rPr>
        <w:t>The</w:t>
      </w:r>
      <w:r w:rsidRPr="00260855">
        <w:rPr>
          <w:rFonts w:ascii="Arial" w:hAnsi="Arial" w:cs="Arial"/>
          <w:lang w:val="en-CA"/>
        </w:rPr>
        <w:t xml:space="preserve"> office will work with the new Senior Manager of Talent Management to find ways to improve employment accessibility for staff and applicants.</w:t>
      </w:r>
      <w:r w:rsidR="00260855">
        <w:rPr>
          <w:rFonts w:ascii="Arial" w:hAnsi="Arial" w:cs="Arial"/>
          <w:lang w:val="en-CA"/>
        </w:rPr>
        <w:t xml:space="preserve"> </w:t>
      </w:r>
      <w:r w:rsidRPr="00260855">
        <w:rPr>
          <w:rFonts w:ascii="Arial" w:hAnsi="Arial" w:cs="Arial"/>
          <w:lang w:val="en-CA"/>
        </w:rPr>
        <w:t xml:space="preserve">The office will also start conducting soft audits of </w:t>
      </w:r>
      <w:r w:rsidR="00CD085F" w:rsidRPr="00260855">
        <w:rPr>
          <w:rFonts w:ascii="Arial" w:hAnsi="Arial" w:cs="Arial"/>
          <w:lang w:val="en-CA"/>
        </w:rPr>
        <w:t xml:space="preserve">employment </w:t>
      </w:r>
      <w:r w:rsidRPr="00260855">
        <w:rPr>
          <w:rFonts w:ascii="Arial" w:hAnsi="Arial" w:cs="Arial"/>
          <w:lang w:val="en-CA"/>
        </w:rPr>
        <w:t xml:space="preserve">practices to gauge compliance with TDSB’s accessible employment procedures. </w:t>
      </w:r>
    </w:p>
    <w:p w14:paraId="73252688" w14:textId="77777777" w:rsidR="00DB58A8" w:rsidRPr="00260855" w:rsidRDefault="00DB58A8" w:rsidP="00260855">
      <w:pPr>
        <w:pStyle w:val="Heading2"/>
        <w:rPr>
          <w:rFonts w:ascii="Arial" w:hAnsi="Arial" w:cs="Arial"/>
          <w:sz w:val="24"/>
          <w:szCs w:val="24"/>
        </w:rPr>
      </w:pPr>
      <w:bookmarkStart w:id="0" w:name="_Toc172716473"/>
      <w:bookmarkStart w:id="1" w:name="_Toc174353442"/>
      <w:bookmarkStart w:id="2" w:name="_Hlk170202681"/>
      <w:r w:rsidRPr="00260855">
        <w:rPr>
          <w:rFonts w:ascii="Arial" w:hAnsi="Arial" w:cs="Arial"/>
          <w:sz w:val="24"/>
          <w:szCs w:val="24"/>
        </w:rPr>
        <w:t>Count</w:t>
      </w:r>
      <w:r w:rsidRPr="00260855">
        <w:rPr>
          <w:rFonts w:ascii="Arial" w:hAnsi="Arial" w:cs="Arial"/>
          <w:spacing w:val="-44"/>
          <w:sz w:val="24"/>
          <w:szCs w:val="24"/>
        </w:rPr>
        <w:t xml:space="preserve"> </w:t>
      </w:r>
      <w:r w:rsidRPr="00260855">
        <w:rPr>
          <w:rFonts w:ascii="Arial" w:hAnsi="Arial" w:cs="Arial"/>
          <w:sz w:val="24"/>
          <w:szCs w:val="24"/>
        </w:rPr>
        <w:t>Yourself</w:t>
      </w:r>
      <w:r w:rsidRPr="00260855">
        <w:rPr>
          <w:rFonts w:ascii="Arial" w:hAnsi="Arial" w:cs="Arial"/>
          <w:spacing w:val="-19"/>
          <w:sz w:val="24"/>
          <w:szCs w:val="24"/>
        </w:rPr>
        <w:t xml:space="preserve"> </w:t>
      </w:r>
      <w:r w:rsidRPr="00260855">
        <w:rPr>
          <w:rFonts w:ascii="Arial" w:hAnsi="Arial" w:cs="Arial"/>
          <w:sz w:val="24"/>
          <w:szCs w:val="24"/>
        </w:rPr>
        <w:t>in</w:t>
      </w:r>
      <w:r w:rsidRPr="00260855">
        <w:rPr>
          <w:rFonts w:ascii="Arial" w:hAnsi="Arial" w:cs="Arial"/>
          <w:spacing w:val="-20"/>
          <w:sz w:val="24"/>
          <w:szCs w:val="24"/>
        </w:rPr>
        <w:t xml:space="preserve"> </w:t>
      </w:r>
      <w:r w:rsidRPr="00260855">
        <w:rPr>
          <w:rFonts w:ascii="Arial" w:hAnsi="Arial" w:cs="Arial"/>
          <w:sz w:val="24"/>
          <w:szCs w:val="24"/>
        </w:rPr>
        <w:t>Every</w:t>
      </w:r>
      <w:r w:rsidRPr="00260855">
        <w:rPr>
          <w:rFonts w:ascii="Arial" w:hAnsi="Arial" w:cs="Arial"/>
          <w:spacing w:val="-37"/>
          <w:sz w:val="24"/>
          <w:szCs w:val="24"/>
        </w:rPr>
        <w:t xml:space="preserve"> </w:t>
      </w:r>
      <w:r w:rsidRPr="00260855">
        <w:rPr>
          <w:rFonts w:ascii="Arial" w:hAnsi="Arial" w:cs="Arial"/>
          <w:sz w:val="24"/>
          <w:szCs w:val="24"/>
        </w:rPr>
        <w:t>Voice</w:t>
      </w:r>
      <w:r w:rsidRPr="00260855">
        <w:rPr>
          <w:rFonts w:ascii="Arial" w:hAnsi="Arial" w:cs="Arial"/>
          <w:spacing w:val="-18"/>
          <w:sz w:val="24"/>
          <w:szCs w:val="24"/>
        </w:rPr>
        <w:t xml:space="preserve"> </w:t>
      </w:r>
      <w:r w:rsidRPr="00260855">
        <w:rPr>
          <w:rFonts w:ascii="Arial" w:hAnsi="Arial" w:cs="Arial"/>
          <w:sz w:val="24"/>
          <w:szCs w:val="24"/>
        </w:rPr>
        <w:t>Matters Report</w:t>
      </w:r>
      <w:bookmarkEnd w:id="0"/>
      <w:bookmarkEnd w:id="1"/>
    </w:p>
    <w:bookmarkEnd w:id="2"/>
    <w:p w14:paraId="54F843D9" w14:textId="68B2826F" w:rsidR="6570CCBE" w:rsidRPr="00260855" w:rsidRDefault="00A954BA">
      <w:pPr>
        <w:rPr>
          <w:rFonts w:ascii="Arial" w:hAnsi="Arial" w:cs="Arial"/>
        </w:rPr>
      </w:pPr>
      <w:r w:rsidRPr="00260855">
        <w:rPr>
          <w:rFonts w:ascii="Arial" w:hAnsi="Arial" w:cs="Arial"/>
          <w:lang w:val="en-CA"/>
        </w:rPr>
        <w:t xml:space="preserve">TDSB released a report in Fall 2023 on the results of the 2021 </w:t>
      </w:r>
      <w:r w:rsidR="00260855">
        <w:rPr>
          <w:rFonts w:ascii="Arial" w:hAnsi="Arial" w:cs="Arial"/>
          <w:lang w:val="en-CA"/>
        </w:rPr>
        <w:t>s</w:t>
      </w:r>
      <w:r w:rsidRPr="00260855">
        <w:rPr>
          <w:rFonts w:ascii="Arial" w:hAnsi="Arial" w:cs="Arial"/>
          <w:lang w:val="en-CA"/>
        </w:rPr>
        <w:t xml:space="preserve">taff census. The report identified 2019 respondents who identified as a person with a disability, which accounts for 6.4% of all TDSB staff. Results of the </w:t>
      </w:r>
      <w:r w:rsidR="00260855">
        <w:rPr>
          <w:rFonts w:ascii="Arial" w:hAnsi="Arial" w:cs="Arial"/>
          <w:lang w:val="en-CA"/>
        </w:rPr>
        <w:t>s</w:t>
      </w:r>
      <w:r w:rsidRPr="00260855">
        <w:rPr>
          <w:rFonts w:ascii="Arial" w:hAnsi="Arial" w:cs="Arial"/>
          <w:lang w:val="en-CA"/>
        </w:rPr>
        <w:t>taff census will support the development of an employment equity plan for 2024/</w:t>
      </w:r>
      <w:r w:rsidR="00260855">
        <w:rPr>
          <w:rFonts w:ascii="Arial" w:hAnsi="Arial" w:cs="Arial"/>
          <w:lang w:val="en-CA"/>
        </w:rPr>
        <w:t>20</w:t>
      </w:r>
      <w:r w:rsidRPr="00260855">
        <w:rPr>
          <w:rFonts w:ascii="Arial" w:hAnsi="Arial" w:cs="Arial"/>
          <w:lang w:val="en-CA"/>
        </w:rPr>
        <w:t>25.</w:t>
      </w:r>
    </w:p>
    <w:p w14:paraId="74D79842" w14:textId="215C931D" w:rsidR="00151E3B" w:rsidRPr="00260855" w:rsidRDefault="00151E3B" w:rsidP="00A954BA">
      <w:pPr>
        <w:pStyle w:val="Heading2"/>
        <w:rPr>
          <w:rFonts w:ascii="Arial" w:hAnsi="Arial" w:cs="Arial"/>
          <w:sz w:val="24"/>
          <w:szCs w:val="24"/>
        </w:rPr>
      </w:pPr>
      <w:bookmarkStart w:id="3" w:name="_Toc172716476"/>
      <w:bookmarkStart w:id="4" w:name="_Toc174353445"/>
      <w:r w:rsidRPr="00260855">
        <w:rPr>
          <w:rFonts w:ascii="Arial" w:hAnsi="Arial" w:cs="Arial"/>
          <w:sz w:val="24"/>
          <w:szCs w:val="24"/>
        </w:rPr>
        <w:t>Transportation</w:t>
      </w:r>
      <w:bookmarkEnd w:id="3"/>
      <w:bookmarkEnd w:id="4"/>
      <w:r w:rsidRPr="00260855">
        <w:rPr>
          <w:rFonts w:ascii="Arial" w:hAnsi="Arial" w:cs="Arial"/>
          <w:sz w:val="24"/>
          <w:szCs w:val="24"/>
        </w:rPr>
        <w:t xml:space="preserve"> </w:t>
      </w:r>
    </w:p>
    <w:p w14:paraId="0DF913CA" w14:textId="224016B6" w:rsidR="00151E3B" w:rsidRPr="00260855" w:rsidRDefault="00151E3B" w:rsidP="00151E3B">
      <w:pPr>
        <w:rPr>
          <w:rFonts w:ascii="Arial" w:hAnsi="Arial" w:cs="Arial"/>
          <w:b/>
          <w:bCs/>
        </w:rPr>
      </w:pPr>
      <w:r w:rsidRPr="00260855">
        <w:rPr>
          <w:rFonts w:ascii="Arial" w:hAnsi="Arial" w:cs="Arial"/>
        </w:rPr>
        <w:t>The Request for Tender (RFT) process for transportation is managed on a rotational basis between the Toronto Catholic District School Board (TCDSB) and the Toronto District School Board (TDSB). The most recent RFT, completed by TCDSB in 2023, will be effective from September 2024. This RFT covers various types of transportation vehicles, including wheelchair-accessible vehicles, minivans, 18-passenger, and 72-</w:t>
      </w:r>
      <w:r w:rsidR="00260855">
        <w:rPr>
          <w:rFonts w:ascii="Arial" w:hAnsi="Arial" w:cs="Arial"/>
        </w:rPr>
        <w:t>p</w:t>
      </w:r>
      <w:r w:rsidRPr="00260855">
        <w:rPr>
          <w:rFonts w:ascii="Arial" w:hAnsi="Arial" w:cs="Arial"/>
        </w:rPr>
        <w:t>assenger school buses, to meet the diverse needs of all students. Additionally, taxis are used for unique accommodation requirements, with input from parents and school staff.</w:t>
      </w:r>
    </w:p>
    <w:p w14:paraId="2778F0F2" w14:textId="77777777" w:rsidR="00151E3B" w:rsidRPr="00260855" w:rsidRDefault="00151E3B" w:rsidP="00151E3B">
      <w:pPr>
        <w:rPr>
          <w:rFonts w:ascii="Arial" w:hAnsi="Arial" w:cs="Arial"/>
          <w:b/>
          <w:bCs/>
        </w:rPr>
      </w:pPr>
      <w:r w:rsidRPr="00260855">
        <w:rPr>
          <w:rFonts w:ascii="Arial" w:hAnsi="Arial" w:cs="Arial"/>
        </w:rPr>
        <w:t>The consortium adheres to existing equipment guidelines based on current student requirements and reviews added needs as they arise. Requests for specific vehicle types are made as part of the RFT or separately, such as for taxi use. Annual audits are conducted to ensure compliance with RFT criteria and internal standards, with spontaneous audits based on feedback from school staff, parents, and internal teams to address any carrier concerns.</w:t>
      </w:r>
    </w:p>
    <w:p w14:paraId="6A6AF7D5" w14:textId="77777777" w:rsidR="00CD085F" w:rsidRPr="00260855" w:rsidRDefault="00CD085F" w:rsidP="00A954BA">
      <w:pPr>
        <w:pStyle w:val="Heading2"/>
        <w:rPr>
          <w:rFonts w:ascii="Arial" w:hAnsi="Arial" w:cs="Arial"/>
          <w:sz w:val="24"/>
          <w:szCs w:val="24"/>
          <w:lang w:val="en-CA"/>
        </w:rPr>
      </w:pPr>
      <w:r w:rsidRPr="00260855">
        <w:rPr>
          <w:rFonts w:ascii="Arial" w:hAnsi="Arial" w:cs="Arial"/>
          <w:sz w:val="24"/>
          <w:szCs w:val="24"/>
          <w:lang w:val="en-CA"/>
        </w:rPr>
        <w:t>Built Environment</w:t>
      </w:r>
    </w:p>
    <w:p w14:paraId="24B2A41C" w14:textId="1DD4F6CC" w:rsidR="00CD085F" w:rsidRPr="00260855" w:rsidRDefault="00CD085F" w:rsidP="00CD085F">
      <w:pPr>
        <w:rPr>
          <w:rFonts w:ascii="Arial" w:hAnsi="Arial" w:cs="Arial"/>
          <w:lang w:val="en-CA"/>
        </w:rPr>
      </w:pPr>
      <w:r w:rsidRPr="00260855">
        <w:rPr>
          <w:rFonts w:ascii="Arial" w:hAnsi="Arial" w:cs="Arial"/>
          <w:lang w:val="en-CA"/>
        </w:rPr>
        <w:t xml:space="preserve">The excerpt below is taken from the report </w:t>
      </w:r>
      <w:hyperlink r:id="rId8" w:history="1">
        <w:r w:rsidRPr="00260855">
          <w:rPr>
            <w:rStyle w:val="Hyperlink"/>
            <w:rFonts w:ascii="Arial" w:hAnsi="Arial" w:cs="Arial"/>
            <w:lang w:val="en-CA"/>
          </w:rPr>
          <w:t>Making TDSB School Buildings and Sites More Accessible</w:t>
        </w:r>
      </w:hyperlink>
      <w:r w:rsidR="00A954BA" w:rsidRPr="00260855">
        <w:rPr>
          <w:rStyle w:val="Hyperlink"/>
          <w:rFonts w:ascii="Arial" w:hAnsi="Arial" w:cs="Arial"/>
          <w:lang w:val="en-CA"/>
        </w:rPr>
        <w:t>, starting on p. 1:</w:t>
      </w:r>
    </w:p>
    <w:p w14:paraId="744E9811" w14:textId="77777777" w:rsidR="00CD085F" w:rsidRPr="00260855" w:rsidRDefault="00CD085F" w:rsidP="6570CCBE">
      <w:pPr>
        <w:ind w:left="720"/>
        <w:rPr>
          <w:rFonts w:ascii="Arial" w:hAnsi="Arial" w:cs="Arial"/>
          <w:i/>
          <w:iCs/>
          <w:lang w:val="en-CA"/>
        </w:rPr>
      </w:pPr>
      <w:r w:rsidRPr="00260855">
        <w:rPr>
          <w:rFonts w:ascii="Arial" w:hAnsi="Arial" w:cs="Arial"/>
          <w:i/>
          <w:iCs/>
          <w:lang w:val="en-CA"/>
        </w:rPr>
        <w:t>“While all new TDSB schools are designed to meet or exceed current accessibility standards, most of our older schools were not built with accessibility in mind. These sites include significant barriers to students, educators, parents, and visitors with disabilities, including those who use mobility assistance devices and who have low vision or hearing.”</w:t>
      </w:r>
    </w:p>
    <w:p w14:paraId="062CB279" w14:textId="09E5C916" w:rsidR="00CD085F" w:rsidRPr="00260855" w:rsidRDefault="00CD085F" w:rsidP="00CD085F">
      <w:pPr>
        <w:rPr>
          <w:rFonts w:ascii="Arial" w:hAnsi="Arial" w:cs="Arial"/>
          <w:lang w:val="en-CA"/>
        </w:rPr>
      </w:pPr>
      <w:r w:rsidRPr="00260855">
        <w:rPr>
          <w:rFonts w:ascii="Arial" w:hAnsi="Arial" w:cs="Arial"/>
          <w:lang w:val="en-CA"/>
        </w:rPr>
        <w:lastRenderedPageBreak/>
        <w:t xml:space="preserve">The physical barriers present at 5050 Yonge </w:t>
      </w:r>
      <w:r w:rsidR="00A954BA" w:rsidRPr="00260855">
        <w:rPr>
          <w:rFonts w:ascii="Arial" w:hAnsi="Arial" w:cs="Arial"/>
          <w:lang w:val="en-CA"/>
        </w:rPr>
        <w:t xml:space="preserve">create significant accessibility challenges for </w:t>
      </w:r>
      <w:r w:rsidRPr="00260855">
        <w:rPr>
          <w:rFonts w:ascii="Arial" w:hAnsi="Arial" w:cs="Arial"/>
          <w:lang w:val="en-CA"/>
        </w:rPr>
        <w:t>people with disabilities from accessing TDSB services. These barriers encompass a range of challenges, from inadequate parking, signage, lack of ramps and elevators, to narrow doorways and inaccessible washrooms. </w:t>
      </w:r>
    </w:p>
    <w:p w14:paraId="7BC78DD1" w14:textId="6F6C03DF" w:rsidR="00CD085F" w:rsidRPr="00260855" w:rsidRDefault="00CD085F" w:rsidP="00CD085F">
      <w:pPr>
        <w:rPr>
          <w:rFonts w:ascii="Arial" w:hAnsi="Arial" w:cs="Arial"/>
          <w:lang w:val="en-CA"/>
        </w:rPr>
      </w:pPr>
      <w:r w:rsidRPr="00260855">
        <w:rPr>
          <w:rFonts w:ascii="Arial" w:hAnsi="Arial" w:cs="Arial"/>
          <w:lang w:val="en-CA"/>
        </w:rPr>
        <w:t xml:space="preserve">There is an urgent need for </w:t>
      </w:r>
      <w:r w:rsidR="008A5863" w:rsidRPr="00260855">
        <w:rPr>
          <w:rFonts w:ascii="Arial" w:hAnsi="Arial" w:cs="Arial"/>
          <w:lang w:val="en-CA"/>
        </w:rPr>
        <w:t xml:space="preserve">adequate funding to enable </w:t>
      </w:r>
      <w:r w:rsidRPr="00260855">
        <w:rPr>
          <w:rFonts w:ascii="Arial" w:hAnsi="Arial" w:cs="Arial"/>
          <w:lang w:val="en-CA"/>
        </w:rPr>
        <w:t xml:space="preserve">TDSB </w:t>
      </w:r>
      <w:r w:rsidR="008A5863" w:rsidRPr="00260855">
        <w:rPr>
          <w:rFonts w:ascii="Arial" w:hAnsi="Arial" w:cs="Arial"/>
          <w:lang w:val="en-CA"/>
        </w:rPr>
        <w:t>to make its buildings</w:t>
      </w:r>
      <w:r w:rsidRPr="00260855">
        <w:rPr>
          <w:rFonts w:ascii="Arial" w:hAnsi="Arial" w:cs="Arial"/>
          <w:lang w:val="en-CA"/>
        </w:rPr>
        <w:t xml:space="preserve"> physical</w:t>
      </w:r>
      <w:r w:rsidR="008A5863" w:rsidRPr="00260855">
        <w:rPr>
          <w:rFonts w:ascii="Arial" w:hAnsi="Arial" w:cs="Arial"/>
          <w:lang w:val="en-CA"/>
        </w:rPr>
        <w:t xml:space="preserve">ly </w:t>
      </w:r>
      <w:r w:rsidRPr="00260855">
        <w:rPr>
          <w:rFonts w:ascii="Arial" w:hAnsi="Arial" w:cs="Arial"/>
          <w:lang w:val="en-CA"/>
        </w:rPr>
        <w:t>accessib</w:t>
      </w:r>
      <w:r w:rsidR="008A5863" w:rsidRPr="00260855">
        <w:rPr>
          <w:rFonts w:ascii="Arial" w:hAnsi="Arial" w:cs="Arial"/>
          <w:lang w:val="en-CA"/>
        </w:rPr>
        <w:t>le</w:t>
      </w:r>
      <w:r w:rsidRPr="00260855">
        <w:rPr>
          <w:rFonts w:ascii="Arial" w:hAnsi="Arial" w:cs="Arial"/>
          <w:lang w:val="en-CA"/>
        </w:rPr>
        <w:t xml:space="preserve">. </w:t>
      </w:r>
      <w:r w:rsidR="008A5863" w:rsidRPr="00260855">
        <w:rPr>
          <w:rFonts w:ascii="Arial" w:hAnsi="Arial" w:cs="Arial"/>
          <w:lang w:val="en-CA"/>
        </w:rPr>
        <w:t>The Accessibility Office continues to work with Facility Services and other TDSB departments to advocate to improve physical accessibility at</w:t>
      </w:r>
      <w:r w:rsidRPr="00260855">
        <w:rPr>
          <w:rFonts w:ascii="Arial" w:hAnsi="Arial" w:cs="Arial"/>
          <w:lang w:val="en-CA"/>
        </w:rPr>
        <w:t xml:space="preserve"> 5050</w:t>
      </w:r>
      <w:r w:rsidR="008A5863" w:rsidRPr="00260855">
        <w:rPr>
          <w:rFonts w:ascii="Arial" w:hAnsi="Arial" w:cs="Arial"/>
          <w:lang w:val="en-CA"/>
        </w:rPr>
        <w:t xml:space="preserve"> Yonge.</w:t>
      </w:r>
      <w:r w:rsidRPr="00260855">
        <w:rPr>
          <w:rFonts w:ascii="Arial" w:hAnsi="Arial" w:cs="Arial"/>
          <w:lang w:val="en-CA"/>
        </w:rPr>
        <w:t xml:space="preserve"> </w:t>
      </w:r>
      <w:r w:rsidR="008A5863" w:rsidRPr="00260855">
        <w:rPr>
          <w:rFonts w:ascii="Arial" w:hAnsi="Arial" w:cs="Arial"/>
          <w:lang w:val="en-CA"/>
        </w:rPr>
        <w:t xml:space="preserve">Accessibility </w:t>
      </w:r>
      <w:r w:rsidRPr="00260855">
        <w:rPr>
          <w:rFonts w:ascii="Arial" w:hAnsi="Arial" w:cs="Arial"/>
          <w:lang w:val="en-CA"/>
        </w:rPr>
        <w:t>promotes inclusi</w:t>
      </w:r>
      <w:r w:rsidR="00260855">
        <w:rPr>
          <w:rFonts w:ascii="Arial" w:hAnsi="Arial" w:cs="Arial"/>
          <w:lang w:val="en-CA"/>
        </w:rPr>
        <w:t>on</w:t>
      </w:r>
      <w:r w:rsidRPr="00260855">
        <w:rPr>
          <w:rFonts w:ascii="Arial" w:hAnsi="Arial" w:cs="Arial"/>
          <w:lang w:val="en-CA"/>
        </w:rPr>
        <w:t xml:space="preserve">, fosters diversity, and allows all members of our community to participate fully in the educational opportunities and services offered by the TDSB. </w:t>
      </w:r>
    </w:p>
    <w:p w14:paraId="0699351F" w14:textId="08AFD5FD" w:rsidR="00151E3B" w:rsidRPr="00260855" w:rsidRDefault="00151E3B" w:rsidP="00151E3B">
      <w:pPr>
        <w:rPr>
          <w:rFonts w:ascii="Arial" w:hAnsi="Arial" w:cs="Arial"/>
        </w:rPr>
      </w:pPr>
      <w:r w:rsidRPr="00260855">
        <w:rPr>
          <w:rFonts w:ascii="Arial" w:hAnsi="Arial" w:cs="Arial"/>
        </w:rPr>
        <w:t>Automatic door operators have been installed at 78 schools as part of the COVID-19 Resilience Infrastructure Stream (CVRIS) funding program to facilitate contactless operation and provide barrier-free upgrades, enhancing accessibility.</w:t>
      </w:r>
    </w:p>
    <w:p w14:paraId="3E979D7C" w14:textId="2AE365A0" w:rsidR="00151E3B" w:rsidRPr="00260855" w:rsidRDefault="776B19FF" w:rsidP="00151E3B">
      <w:pPr>
        <w:rPr>
          <w:rFonts w:ascii="Arial" w:hAnsi="Arial" w:cs="Arial"/>
        </w:rPr>
      </w:pPr>
      <w:r w:rsidRPr="00260855">
        <w:rPr>
          <w:rFonts w:ascii="Arial" w:hAnsi="Arial" w:cs="Arial"/>
        </w:rPr>
        <w:t>The two</w:t>
      </w:r>
      <w:r w:rsidR="00151E3B" w:rsidRPr="00260855">
        <w:rPr>
          <w:rFonts w:ascii="Arial" w:hAnsi="Arial" w:cs="Arial"/>
        </w:rPr>
        <w:t xml:space="preserve"> Site Improvement Projects involved replacing cracked and uneven concrete patio stones and removing stairs to create a smooth, accessible entrance with a small ramp and regraded area. At another school, a raised boardwalk was constructed in a schoolyard to provide accessible access above the understory and within the tree canopy, addressing issues of slope failure and erosion.</w:t>
      </w:r>
    </w:p>
    <w:p w14:paraId="598172DD" w14:textId="43D5DC7A" w:rsidR="00151E3B" w:rsidRPr="00260855" w:rsidRDefault="00151E3B" w:rsidP="00151E3B">
      <w:pPr>
        <w:rPr>
          <w:rFonts w:ascii="Arial" w:hAnsi="Arial" w:cs="Arial"/>
        </w:rPr>
      </w:pPr>
      <w:r w:rsidRPr="00260855">
        <w:rPr>
          <w:rFonts w:ascii="Arial" w:hAnsi="Arial" w:cs="Arial"/>
        </w:rPr>
        <w:t>New barrier</w:t>
      </w:r>
      <w:r w:rsidRPr="00260855">
        <w:rPr>
          <w:rFonts w:ascii="Cambria Math" w:hAnsi="Cambria Math" w:cs="Cambria Math"/>
        </w:rPr>
        <w:t>‑</w:t>
      </w:r>
      <w:r w:rsidRPr="00260855">
        <w:rPr>
          <w:rFonts w:ascii="Arial" w:hAnsi="Arial" w:cs="Arial"/>
        </w:rPr>
        <w:t xml:space="preserve">free washroom with automatic door openers and washroom conversion, a stair lift, exterior </w:t>
      </w:r>
      <w:r w:rsidR="001D6D64" w:rsidRPr="00260855">
        <w:rPr>
          <w:rFonts w:ascii="Arial" w:hAnsi="Arial" w:cs="Arial"/>
        </w:rPr>
        <w:t>ramp,</w:t>
      </w:r>
      <w:r w:rsidRPr="00260855">
        <w:rPr>
          <w:rFonts w:ascii="Arial" w:hAnsi="Arial" w:cs="Arial"/>
        </w:rPr>
        <w:t xml:space="preserve"> and automatic door openers were also implemented at several schools to improve accessibility.</w:t>
      </w:r>
    </w:p>
    <w:p w14:paraId="3869E915" w14:textId="7CF5F0DC" w:rsidR="004A76C8" w:rsidRPr="00260855" w:rsidRDefault="004A76C8" w:rsidP="00260855">
      <w:pPr>
        <w:pStyle w:val="Heading2"/>
        <w:rPr>
          <w:rFonts w:ascii="Arial" w:hAnsi="Arial" w:cs="Arial"/>
          <w:b w:val="0"/>
          <w:bCs w:val="0"/>
          <w:sz w:val="24"/>
          <w:szCs w:val="24"/>
        </w:rPr>
      </w:pPr>
      <w:r w:rsidRPr="00260855">
        <w:rPr>
          <w:rFonts w:ascii="Arial" w:hAnsi="Arial" w:cs="Arial"/>
          <w:sz w:val="24"/>
          <w:szCs w:val="24"/>
        </w:rPr>
        <w:t>Information</w:t>
      </w:r>
      <w:r w:rsidR="00201D37" w:rsidRPr="00260855">
        <w:rPr>
          <w:rFonts w:ascii="Arial" w:hAnsi="Arial" w:cs="Arial"/>
          <w:sz w:val="24"/>
          <w:szCs w:val="24"/>
        </w:rPr>
        <w:t xml:space="preserve"> and Awareness</w:t>
      </w:r>
      <w:r w:rsidRPr="00260855">
        <w:rPr>
          <w:rFonts w:ascii="Arial" w:hAnsi="Arial" w:cs="Arial"/>
          <w:sz w:val="24"/>
          <w:szCs w:val="24"/>
        </w:rPr>
        <w:t xml:space="preserve"> Campaigns</w:t>
      </w:r>
    </w:p>
    <w:p w14:paraId="19560A77" w14:textId="19CCA84D" w:rsidR="004A76C8" w:rsidRPr="00260855" w:rsidRDefault="004A76C8" w:rsidP="00260855">
      <w:pPr>
        <w:rPr>
          <w:rFonts w:ascii="Arial" w:hAnsi="Arial" w:cs="Arial"/>
          <w:lang w:val="en-CA"/>
        </w:rPr>
      </w:pPr>
      <w:r w:rsidRPr="00260855">
        <w:rPr>
          <w:rFonts w:ascii="Arial" w:hAnsi="Arial" w:cs="Arial"/>
          <w:lang w:val="en-CA"/>
        </w:rPr>
        <w:t xml:space="preserve">An awareness campaign </w:t>
      </w:r>
      <w:r w:rsidR="00260855">
        <w:rPr>
          <w:rFonts w:ascii="Arial" w:hAnsi="Arial" w:cs="Arial"/>
          <w:lang w:val="en-CA"/>
        </w:rPr>
        <w:t xml:space="preserve">will </w:t>
      </w:r>
      <w:r w:rsidRPr="00260855">
        <w:rPr>
          <w:rFonts w:ascii="Arial" w:hAnsi="Arial" w:cs="Arial"/>
          <w:lang w:val="en-CA"/>
        </w:rPr>
        <w:t xml:space="preserve">focus on accessibility in addressing the barriers TDSB </w:t>
      </w:r>
      <w:r w:rsidR="00260855">
        <w:rPr>
          <w:rFonts w:ascii="Arial" w:hAnsi="Arial" w:cs="Arial"/>
          <w:lang w:val="en-CA"/>
        </w:rPr>
        <w:t>s</w:t>
      </w:r>
      <w:r w:rsidRPr="00260855">
        <w:rPr>
          <w:rFonts w:ascii="Arial" w:hAnsi="Arial" w:cs="Arial"/>
          <w:lang w:val="en-CA"/>
        </w:rPr>
        <w:t xml:space="preserve">taff and </w:t>
      </w:r>
      <w:r w:rsidR="00260855">
        <w:rPr>
          <w:rFonts w:ascii="Arial" w:hAnsi="Arial" w:cs="Arial"/>
          <w:lang w:val="en-CA"/>
        </w:rPr>
        <w:t>s</w:t>
      </w:r>
      <w:r w:rsidRPr="00260855">
        <w:rPr>
          <w:rFonts w:ascii="Arial" w:hAnsi="Arial" w:cs="Arial"/>
          <w:lang w:val="en-CA"/>
        </w:rPr>
        <w:t xml:space="preserve">tudents face. Activities and resources will be posted </w:t>
      </w:r>
      <w:r w:rsidR="00201D37" w:rsidRPr="00260855">
        <w:rPr>
          <w:rFonts w:ascii="Arial" w:hAnsi="Arial" w:cs="Arial"/>
          <w:lang w:val="en-CA"/>
        </w:rPr>
        <w:t xml:space="preserve">on </w:t>
      </w:r>
      <w:r w:rsidR="00260855" w:rsidRPr="00260855">
        <w:rPr>
          <w:rFonts w:ascii="Arial" w:hAnsi="Arial" w:cs="Arial"/>
          <w:lang w:val="en-CA"/>
        </w:rPr>
        <w:t>the Accessibility</w:t>
      </w:r>
      <w:r w:rsidR="00201D37" w:rsidRPr="00260855">
        <w:rPr>
          <w:rFonts w:ascii="Arial" w:hAnsi="Arial" w:cs="Arial"/>
          <w:lang w:val="en-CA"/>
        </w:rPr>
        <w:t xml:space="preserve"> Portal.</w:t>
      </w:r>
    </w:p>
    <w:p w14:paraId="31987E2B" w14:textId="5EC1208B" w:rsidR="00CD085F" w:rsidRPr="00260855" w:rsidRDefault="00CD085F" w:rsidP="00A954BA">
      <w:pPr>
        <w:pStyle w:val="Heading2"/>
        <w:rPr>
          <w:rFonts w:ascii="Arial" w:hAnsi="Arial" w:cs="Arial"/>
          <w:sz w:val="24"/>
          <w:szCs w:val="24"/>
          <w:lang w:val="en-CA"/>
        </w:rPr>
      </w:pPr>
      <w:r w:rsidRPr="00260855">
        <w:rPr>
          <w:rFonts w:ascii="Arial" w:hAnsi="Arial" w:cs="Arial"/>
          <w:sz w:val="24"/>
          <w:szCs w:val="24"/>
          <w:lang w:val="en-CA"/>
        </w:rPr>
        <w:t>Conclusion</w:t>
      </w:r>
    </w:p>
    <w:p w14:paraId="3C211274" w14:textId="34F01ECB" w:rsidR="00151E3B" w:rsidRPr="00260855" w:rsidRDefault="00CD085F" w:rsidP="00CD085F">
      <w:pPr>
        <w:rPr>
          <w:rFonts w:ascii="Arial" w:hAnsi="Arial" w:cs="Arial"/>
        </w:rPr>
      </w:pPr>
      <w:r w:rsidRPr="00260855">
        <w:rPr>
          <w:rFonts w:ascii="Arial" w:hAnsi="Arial" w:cs="Arial"/>
          <w:lang w:val="en-CA"/>
        </w:rPr>
        <w:t xml:space="preserve">TDSB remains committed to </w:t>
      </w:r>
      <w:r w:rsidR="008A5863" w:rsidRPr="00260855">
        <w:rPr>
          <w:rFonts w:ascii="Arial" w:hAnsi="Arial" w:cs="Arial"/>
          <w:lang w:val="en-CA"/>
        </w:rPr>
        <w:t>promoting accessibility and dismantling barriers to access</w:t>
      </w:r>
      <w:r w:rsidRPr="00260855">
        <w:rPr>
          <w:rFonts w:ascii="Arial" w:hAnsi="Arial" w:cs="Arial"/>
          <w:lang w:val="en-CA"/>
        </w:rPr>
        <w:t xml:space="preserve">. </w:t>
      </w:r>
      <w:r w:rsidR="008A5863" w:rsidRPr="00260855">
        <w:rPr>
          <w:rFonts w:ascii="Arial" w:hAnsi="Arial" w:cs="Arial"/>
          <w:lang w:val="en-CA"/>
        </w:rPr>
        <w:t xml:space="preserve">Our </w:t>
      </w:r>
      <w:r w:rsidRPr="00260855">
        <w:rPr>
          <w:rFonts w:ascii="Arial" w:hAnsi="Arial" w:cs="Arial"/>
          <w:lang w:val="en-CA"/>
        </w:rPr>
        <w:t xml:space="preserve">goal is to better serve all members of the TDSB community </w:t>
      </w:r>
      <w:r w:rsidR="008A5863" w:rsidRPr="00260855">
        <w:rPr>
          <w:rFonts w:ascii="Arial" w:hAnsi="Arial" w:cs="Arial"/>
          <w:lang w:val="en-CA"/>
        </w:rPr>
        <w:t>through inclusive</w:t>
      </w:r>
      <w:r w:rsidRPr="00260855">
        <w:rPr>
          <w:rFonts w:ascii="Arial" w:hAnsi="Arial" w:cs="Arial"/>
          <w:lang w:val="en-CA"/>
        </w:rPr>
        <w:t>, divers</w:t>
      </w:r>
      <w:r w:rsidR="008A5863" w:rsidRPr="00260855">
        <w:rPr>
          <w:rFonts w:ascii="Arial" w:hAnsi="Arial" w:cs="Arial"/>
          <w:lang w:val="en-CA"/>
        </w:rPr>
        <w:t xml:space="preserve">e, and equitable </w:t>
      </w:r>
      <w:r w:rsidRPr="00260855">
        <w:rPr>
          <w:rFonts w:ascii="Arial" w:hAnsi="Arial" w:cs="Arial"/>
          <w:lang w:val="en-CA"/>
        </w:rPr>
        <w:t>access to educational opportunities. Collaboration with other departments and organizations continue towards sharing best practices and strategies.</w:t>
      </w:r>
    </w:p>
    <w:sectPr w:rsidR="00151E3B" w:rsidRPr="0026085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792E" w14:textId="77777777" w:rsidR="00303052" w:rsidRDefault="00303052" w:rsidP="007C46B6">
      <w:pPr>
        <w:spacing w:before="0" w:after="0" w:line="240" w:lineRule="auto"/>
      </w:pPr>
      <w:r>
        <w:separator/>
      </w:r>
    </w:p>
  </w:endnote>
  <w:endnote w:type="continuationSeparator" w:id="0">
    <w:p w14:paraId="0645911F" w14:textId="77777777" w:rsidR="00303052" w:rsidRDefault="00303052" w:rsidP="007C4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959827"/>
      <w:docPartObj>
        <w:docPartGallery w:val="Page Numbers (Bottom of Page)"/>
        <w:docPartUnique/>
      </w:docPartObj>
    </w:sdtPr>
    <w:sdtEndPr/>
    <w:sdtContent>
      <w:sdt>
        <w:sdtPr>
          <w:id w:val="1728636285"/>
          <w:docPartObj>
            <w:docPartGallery w:val="Page Numbers (Top of Page)"/>
            <w:docPartUnique/>
          </w:docPartObj>
        </w:sdtPr>
        <w:sdtEndPr/>
        <w:sdtContent>
          <w:p w14:paraId="0D1EE389" w14:textId="27F31C86" w:rsidR="007C46B6" w:rsidRPr="000C4447" w:rsidRDefault="007C46B6" w:rsidP="007C46B6">
            <w:pPr>
              <w:pStyle w:val="Footer"/>
              <w:jc w:val="right"/>
            </w:pPr>
            <w:r w:rsidRPr="000C4447">
              <w:t xml:space="preserve">Page </w:t>
            </w:r>
            <w:r w:rsidRPr="000C4447">
              <w:fldChar w:fldCharType="begin"/>
            </w:r>
            <w:r w:rsidRPr="000C4447">
              <w:instrText xml:space="preserve"> PAGE </w:instrText>
            </w:r>
            <w:r w:rsidRPr="000C4447">
              <w:fldChar w:fldCharType="separate"/>
            </w:r>
            <w:r w:rsidRPr="000C4447">
              <w:rPr>
                <w:noProof/>
              </w:rPr>
              <w:t>2</w:t>
            </w:r>
            <w:r w:rsidRPr="000C4447">
              <w:fldChar w:fldCharType="end"/>
            </w:r>
            <w:r w:rsidRPr="000C4447">
              <w:t xml:space="preserve"> of </w:t>
            </w:r>
            <w:r w:rsidRPr="000C4447">
              <w:fldChar w:fldCharType="begin"/>
            </w:r>
            <w:r w:rsidRPr="000C4447">
              <w:instrText xml:space="preserve"> NUMPAGES  </w:instrText>
            </w:r>
            <w:r w:rsidRPr="000C4447">
              <w:fldChar w:fldCharType="separate"/>
            </w:r>
            <w:r w:rsidRPr="000C4447">
              <w:rPr>
                <w:noProof/>
              </w:rPr>
              <w:t>2</w:t>
            </w:r>
            <w:r w:rsidRPr="000C4447">
              <w:fldChar w:fldCharType="end"/>
            </w:r>
          </w:p>
        </w:sdtContent>
      </w:sdt>
    </w:sdtContent>
  </w:sdt>
  <w:p w14:paraId="00880D78" w14:textId="77777777" w:rsidR="007C46B6" w:rsidRDefault="007C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994C" w14:textId="77777777" w:rsidR="00303052" w:rsidRDefault="00303052" w:rsidP="007C46B6">
      <w:pPr>
        <w:spacing w:before="0" w:after="0" w:line="240" w:lineRule="auto"/>
      </w:pPr>
      <w:r>
        <w:separator/>
      </w:r>
    </w:p>
  </w:footnote>
  <w:footnote w:type="continuationSeparator" w:id="0">
    <w:p w14:paraId="03AB4B3F" w14:textId="77777777" w:rsidR="00303052" w:rsidRDefault="00303052" w:rsidP="007C46B6">
      <w:pPr>
        <w:spacing w:before="0" w:after="0" w:line="240" w:lineRule="auto"/>
      </w:pPr>
      <w:r>
        <w:continuationSeparator/>
      </w:r>
    </w:p>
  </w:footnote>
  <w:footnote w:id="1">
    <w:p w14:paraId="42A71457" w14:textId="7BBB485F" w:rsidR="00201D37" w:rsidRPr="00201D37" w:rsidRDefault="00201D37" w:rsidP="00201D37">
      <w:pPr>
        <w:pStyle w:val="FootnoteText"/>
        <w:rPr>
          <w:lang w:val="en-CA"/>
        </w:rPr>
      </w:pPr>
      <w:r w:rsidRPr="00201D37">
        <w:rPr>
          <w:rStyle w:val="FootnoteReference"/>
          <w:b w:val="0"/>
          <w:bCs w:val="0"/>
        </w:rPr>
        <w:footnoteRef/>
      </w:r>
      <w:r w:rsidRPr="00201D37">
        <w:t xml:space="preserve"> </w:t>
      </w:r>
      <w:r w:rsidRPr="00201D37">
        <w:rPr>
          <w:shd w:val="clear" w:color="auto" w:fill="FFFFFF"/>
        </w:rPr>
        <w:t>“ a11y ” stands for “</w:t>
      </w:r>
      <w:r w:rsidRPr="00201D37">
        <w:rPr>
          <w:color w:val="040C28"/>
        </w:rPr>
        <w:t>accessibility</w:t>
      </w:r>
      <w:r w:rsidRPr="00201D37">
        <w:rPr>
          <w:shd w:val="clear" w:color="auto" w:fill="FFFFFF"/>
        </w:rPr>
        <w:t>.” It is a numeronym, with 11 representing the count of letters between the letter a and the letter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B2EE" w14:textId="038980CC" w:rsidR="007C46B6" w:rsidRDefault="00201D37" w:rsidP="00201D37">
    <w:pPr>
      <w:pStyle w:val="Header"/>
    </w:pPr>
    <w:r>
      <w:rPr>
        <w:noProof/>
        <w:lang w:val="en-CA" w:bidi="bn-IN"/>
      </w:rPr>
      <w:drawing>
        <wp:inline distT="0" distB="0" distL="0" distR="0" wp14:anchorId="68C8DF49" wp14:editId="0D9A4A6B">
          <wp:extent cx="980676" cy="900000"/>
          <wp:effectExtent l="0" t="0" r="0" b="0"/>
          <wp:docPr id="1" name="Picture 1" descr="TDSB logo with a green apple and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DSB logo with a green apple and text&#10;&#10;"/>
                  <pic:cNvPicPr/>
                </pic:nvPicPr>
                <pic:blipFill>
                  <a:blip r:embed="rId1">
                    <a:extLst>
                      <a:ext uri="{28A0092B-C50C-407E-A947-70E740481C1C}">
                        <a14:useLocalDpi xmlns:a14="http://schemas.microsoft.com/office/drawing/2010/main" val="0"/>
                      </a:ext>
                    </a:extLst>
                  </a:blip>
                  <a:stretch>
                    <a:fillRect/>
                  </a:stretch>
                </pic:blipFill>
                <pic:spPr>
                  <a:xfrm>
                    <a:off x="0" y="0"/>
                    <a:ext cx="980676" cy="900000"/>
                  </a:xfrm>
                  <a:prstGeom prst="rect">
                    <a:avLst/>
                  </a:prstGeom>
                </pic:spPr>
              </pic:pic>
            </a:graphicData>
          </a:graphic>
        </wp:inline>
      </w:drawing>
    </w:r>
    <w:r>
      <w:rPr>
        <w:lang w:val="en-CA" w:bidi="bn-IN"/>
      </w:rPr>
      <w:t xml:space="preserve"> </w:t>
    </w:r>
    <w:r>
      <w:rPr>
        <w:lang w:val="en-CA" w:bidi="bn-IN"/>
      </w:rPr>
      <w:tab/>
    </w:r>
    <w:r>
      <w:rPr>
        <w:lang w:val="en-CA" w:bidi="bn-IN"/>
      </w:rPr>
      <w:tab/>
    </w:r>
    <w:r w:rsidR="007C46B6">
      <w:rPr>
        <w:lang w:val="en-CA" w:bidi="bn-IN"/>
      </w:rPr>
      <w:t>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37E"/>
    <w:multiLevelType w:val="multilevel"/>
    <w:tmpl w:val="C3EE1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A3838C"/>
    <w:multiLevelType w:val="multilevel"/>
    <w:tmpl w:val="F8183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45083B"/>
    <w:multiLevelType w:val="hybridMultilevel"/>
    <w:tmpl w:val="9B1CF76E"/>
    <w:lvl w:ilvl="0" w:tplc="EDD0D818">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7657EF"/>
    <w:multiLevelType w:val="hybridMultilevel"/>
    <w:tmpl w:val="325E9574"/>
    <w:lvl w:ilvl="0" w:tplc="0688F55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AD116C"/>
    <w:multiLevelType w:val="hybridMultilevel"/>
    <w:tmpl w:val="1EE6D0AC"/>
    <w:lvl w:ilvl="0" w:tplc="E9284D9A">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80137F0"/>
    <w:multiLevelType w:val="hybridMultilevel"/>
    <w:tmpl w:val="68D643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3F3D14"/>
    <w:multiLevelType w:val="hybridMultilevel"/>
    <w:tmpl w:val="415A89D2"/>
    <w:lvl w:ilvl="0" w:tplc="9C3C1C0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2608DA"/>
    <w:multiLevelType w:val="multilevel"/>
    <w:tmpl w:val="40126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2B0D59"/>
    <w:multiLevelType w:val="multilevel"/>
    <w:tmpl w:val="C3EE1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F47071"/>
    <w:multiLevelType w:val="multilevel"/>
    <w:tmpl w:val="C3EE1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2694932">
    <w:abstractNumId w:val="7"/>
  </w:num>
  <w:num w:numId="2" w16cid:durableId="392587607">
    <w:abstractNumId w:val="1"/>
  </w:num>
  <w:num w:numId="3" w16cid:durableId="74713679">
    <w:abstractNumId w:val="6"/>
  </w:num>
  <w:num w:numId="4" w16cid:durableId="647784046">
    <w:abstractNumId w:val="3"/>
  </w:num>
  <w:num w:numId="5" w16cid:durableId="2077506126">
    <w:abstractNumId w:val="4"/>
  </w:num>
  <w:num w:numId="6" w16cid:durableId="1281380889">
    <w:abstractNumId w:val="4"/>
  </w:num>
  <w:num w:numId="7" w16cid:durableId="1757481154">
    <w:abstractNumId w:val="4"/>
  </w:num>
  <w:num w:numId="8" w16cid:durableId="1405569500">
    <w:abstractNumId w:val="4"/>
  </w:num>
  <w:num w:numId="9" w16cid:durableId="2048724298">
    <w:abstractNumId w:val="4"/>
  </w:num>
  <w:num w:numId="10" w16cid:durableId="1388529823">
    <w:abstractNumId w:val="4"/>
  </w:num>
  <w:num w:numId="11" w16cid:durableId="351497016">
    <w:abstractNumId w:val="4"/>
  </w:num>
  <w:num w:numId="12" w16cid:durableId="11776182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1435847">
    <w:abstractNumId w:val="2"/>
  </w:num>
  <w:num w:numId="14" w16cid:durableId="903369204">
    <w:abstractNumId w:val="8"/>
  </w:num>
  <w:num w:numId="15" w16cid:durableId="1262227558">
    <w:abstractNumId w:val="0"/>
  </w:num>
  <w:num w:numId="16" w16cid:durableId="355737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5F"/>
    <w:rsid w:val="00006DDE"/>
    <w:rsid w:val="0005671D"/>
    <w:rsid w:val="000C4447"/>
    <w:rsid w:val="00151E3B"/>
    <w:rsid w:val="0016433E"/>
    <w:rsid w:val="001809E4"/>
    <w:rsid w:val="00187FEE"/>
    <w:rsid w:val="001A4495"/>
    <w:rsid w:val="001D6D64"/>
    <w:rsid w:val="00201D37"/>
    <w:rsid w:val="002020E3"/>
    <w:rsid w:val="002353BC"/>
    <w:rsid w:val="00260855"/>
    <w:rsid w:val="002D77F7"/>
    <w:rsid w:val="002D79C6"/>
    <w:rsid w:val="00303052"/>
    <w:rsid w:val="003074B2"/>
    <w:rsid w:val="0032323A"/>
    <w:rsid w:val="00326A83"/>
    <w:rsid w:val="00342CE1"/>
    <w:rsid w:val="00353492"/>
    <w:rsid w:val="0036764F"/>
    <w:rsid w:val="003B2324"/>
    <w:rsid w:val="003D2255"/>
    <w:rsid w:val="00407283"/>
    <w:rsid w:val="004A76C8"/>
    <w:rsid w:val="004E287D"/>
    <w:rsid w:val="00514102"/>
    <w:rsid w:val="0052343D"/>
    <w:rsid w:val="00554D79"/>
    <w:rsid w:val="005A50BA"/>
    <w:rsid w:val="005C535F"/>
    <w:rsid w:val="00604E8C"/>
    <w:rsid w:val="006A6B46"/>
    <w:rsid w:val="006E0431"/>
    <w:rsid w:val="007071F4"/>
    <w:rsid w:val="0078149B"/>
    <w:rsid w:val="007C46B6"/>
    <w:rsid w:val="007C4905"/>
    <w:rsid w:val="008A5863"/>
    <w:rsid w:val="008D2B3E"/>
    <w:rsid w:val="0090168F"/>
    <w:rsid w:val="00906DA8"/>
    <w:rsid w:val="00907D43"/>
    <w:rsid w:val="00931A95"/>
    <w:rsid w:val="0098556F"/>
    <w:rsid w:val="009F0E28"/>
    <w:rsid w:val="00A511AE"/>
    <w:rsid w:val="00A77404"/>
    <w:rsid w:val="00A9113B"/>
    <w:rsid w:val="00A954BA"/>
    <w:rsid w:val="00AB18DF"/>
    <w:rsid w:val="00AE75C0"/>
    <w:rsid w:val="00B54C42"/>
    <w:rsid w:val="00B62E78"/>
    <w:rsid w:val="00C35521"/>
    <w:rsid w:val="00C8414B"/>
    <w:rsid w:val="00C879AD"/>
    <w:rsid w:val="00CA0E24"/>
    <w:rsid w:val="00CD085F"/>
    <w:rsid w:val="00CE5E76"/>
    <w:rsid w:val="00DB58A8"/>
    <w:rsid w:val="00E13A36"/>
    <w:rsid w:val="00EC780C"/>
    <w:rsid w:val="00ED4759"/>
    <w:rsid w:val="00EF4EE4"/>
    <w:rsid w:val="00F22092"/>
    <w:rsid w:val="00F36B92"/>
    <w:rsid w:val="00F41036"/>
    <w:rsid w:val="00FF2192"/>
    <w:rsid w:val="01A36B8F"/>
    <w:rsid w:val="0FFEF4DB"/>
    <w:rsid w:val="107F19F6"/>
    <w:rsid w:val="13748564"/>
    <w:rsid w:val="2568A4C0"/>
    <w:rsid w:val="311D51AC"/>
    <w:rsid w:val="3A4D480A"/>
    <w:rsid w:val="405D335B"/>
    <w:rsid w:val="484F2E6D"/>
    <w:rsid w:val="4CADC67A"/>
    <w:rsid w:val="5A3EC783"/>
    <w:rsid w:val="6570CCBE"/>
    <w:rsid w:val="6DAA8748"/>
    <w:rsid w:val="6F75022B"/>
    <w:rsid w:val="71A5823E"/>
    <w:rsid w:val="776B19FF"/>
    <w:rsid w:val="7F9D7462"/>
    <w:rsid w:val="7FF7C490"/>
  </w:rsids>
  <m:mathPr>
    <m:mathFont m:val="Cambria Math"/>
    <m:brkBin m:val="before"/>
    <m:brkBinSub m:val="--"/>
    <m:smallFrac m:val="0"/>
    <m:dispDef/>
    <m:lMargin m:val="0"/>
    <m:rMargin m:val="0"/>
    <m:defJc m:val="centerGroup"/>
    <m:wrapIndent m:val="1440"/>
    <m:intLim m:val="subSup"/>
    <m:naryLim m:val="undOvr"/>
  </m:mathPr>
  <w:themeFontLang w:val="en-C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9EFB0"/>
  <w15:chartTrackingRefBased/>
  <w15:docId w15:val="{8C10F614-0C71-4FF3-9710-B406DC80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8"/>
        <w:lang w:val="en-CA"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text"/>
    <w:qFormat/>
    <w:rsid w:val="00F22092"/>
    <w:pPr>
      <w:widowControl w:val="0"/>
      <w:kinsoku w:val="0"/>
      <w:spacing w:before="120" w:after="240" w:line="276" w:lineRule="auto"/>
    </w:pPr>
    <w:rPr>
      <w:rFonts w:ascii="Aptos" w:hAnsi="Aptos" w:cs="Times New Roman"/>
      <w:color w:val="000000" w:themeColor="text1"/>
      <w:kern w:val="0"/>
      <w:sz w:val="24"/>
      <w:szCs w:val="24"/>
      <w:lang w:val="en-US" w:bidi="ar-SA"/>
    </w:rPr>
  </w:style>
  <w:style w:type="paragraph" w:styleId="Heading1">
    <w:name w:val="heading 1"/>
    <w:basedOn w:val="TOC1"/>
    <w:next w:val="Normal"/>
    <w:link w:val="Heading1Char"/>
    <w:autoRedefine/>
    <w:uiPriority w:val="9"/>
    <w:qFormat/>
    <w:rsid w:val="00260855"/>
    <w:pPr>
      <w:keepNext/>
      <w:keepLines/>
      <w:tabs>
        <w:tab w:val="clear" w:pos="9356"/>
      </w:tabs>
      <w:spacing w:before="120" w:after="240" w:line="276" w:lineRule="auto"/>
      <w:jc w:val="center"/>
      <w:outlineLvl w:val="0"/>
    </w:pPr>
    <w:rPr>
      <w:rFonts w:ascii="Arial" w:hAnsi="Arial" w:cs="Arial"/>
      <w:b/>
      <w:bCs/>
      <w:kern w:val="2"/>
      <w:sz w:val="28"/>
      <w:szCs w:val="28"/>
      <w:lang w:val="en-CA" w:bidi="bn-IN"/>
    </w:rPr>
  </w:style>
  <w:style w:type="paragraph" w:styleId="Heading2">
    <w:name w:val="heading 2"/>
    <w:basedOn w:val="Normal"/>
    <w:next w:val="Normal"/>
    <w:link w:val="Heading2Char"/>
    <w:autoRedefine/>
    <w:uiPriority w:val="9"/>
    <w:qFormat/>
    <w:rsid w:val="00A954BA"/>
    <w:pPr>
      <w:keepNext/>
      <w:pBdr>
        <w:bottom w:val="dotted" w:sz="4" w:space="1" w:color="000000" w:themeColor="text1"/>
      </w:pBdr>
      <w:kinsoku/>
      <w:autoSpaceDE w:val="0"/>
      <w:autoSpaceDN w:val="0"/>
      <w:spacing w:after="80" w:line="264" w:lineRule="auto"/>
      <w:outlineLvl w:val="1"/>
    </w:pPr>
    <w:rPr>
      <w:rFonts w:eastAsiaTheme="majorEastAsia" w:cstheme="majorBidi"/>
      <w:b/>
      <w:bCs/>
      <w:kern w:val="24"/>
      <w:sz w:val="28"/>
      <w:szCs w:val="22"/>
    </w:rPr>
  </w:style>
  <w:style w:type="paragraph" w:styleId="Heading3">
    <w:name w:val="heading 3"/>
    <w:basedOn w:val="Normal"/>
    <w:next w:val="Normal"/>
    <w:link w:val="Heading3Char"/>
    <w:autoRedefine/>
    <w:uiPriority w:val="9"/>
    <w:unhideWhenUsed/>
    <w:qFormat/>
    <w:rsid w:val="005C535F"/>
    <w:pPr>
      <w:keepNext/>
      <w:keepLines/>
      <w:widowControl/>
      <w:kinsoku/>
      <w:spacing w:after="200" w:line="264" w:lineRule="auto"/>
      <w:outlineLvl w:val="2"/>
    </w:pPr>
    <w:rPr>
      <w:rFonts w:eastAsia="Calibri" w:cstheme="majorBidi"/>
      <w:b/>
      <w:kern w:val="2"/>
      <w:lang w:val="en-CA" w:bidi="bn-IN"/>
    </w:rPr>
  </w:style>
  <w:style w:type="paragraph" w:styleId="Heading4">
    <w:name w:val="heading 4"/>
    <w:basedOn w:val="Normal"/>
    <w:next w:val="Normal"/>
    <w:link w:val="Heading4Char"/>
    <w:autoRedefine/>
    <w:uiPriority w:val="9"/>
    <w:unhideWhenUsed/>
    <w:qFormat/>
    <w:rsid w:val="002D77F7"/>
    <w:pPr>
      <w:keepNext/>
      <w:keepLines/>
      <w:widowControl/>
      <w:outlineLvl w:val="3"/>
    </w:pPr>
    <w:rPr>
      <w:rFonts w:eastAsiaTheme="majorEastAsia" w:cstheme="majorBidi"/>
      <w:b/>
      <w:iCs/>
      <w:color w:val="1F3864" w:themeColor="accent1" w:themeShade="80"/>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855"/>
    <w:rPr>
      <w:rFonts w:ascii="Arial" w:hAnsi="Arial" w:cs="Arial"/>
      <w:b/>
      <w:bCs/>
      <w:color w:val="000000" w:themeColor="text1"/>
      <w:sz w:val="28"/>
    </w:rPr>
  </w:style>
  <w:style w:type="character" w:customStyle="1" w:styleId="Heading2Char">
    <w:name w:val="Heading 2 Char"/>
    <w:link w:val="Heading2"/>
    <w:uiPriority w:val="9"/>
    <w:rsid w:val="00A954BA"/>
    <w:rPr>
      <w:rFonts w:ascii="Aptos" w:eastAsiaTheme="majorEastAsia" w:hAnsi="Aptos" w:cstheme="majorBidi"/>
      <w:b/>
      <w:bCs/>
      <w:color w:val="000000" w:themeColor="text1"/>
      <w:kern w:val="24"/>
      <w:sz w:val="28"/>
      <w:szCs w:val="22"/>
      <w:lang w:val="en-US" w:bidi="ar-SA"/>
    </w:rPr>
  </w:style>
  <w:style w:type="paragraph" w:styleId="ListParagraph">
    <w:name w:val="List Paragraph"/>
    <w:basedOn w:val="Normal"/>
    <w:autoRedefine/>
    <w:uiPriority w:val="34"/>
    <w:qFormat/>
    <w:rsid w:val="00DB58A8"/>
    <w:pPr>
      <w:numPr>
        <w:numId w:val="13"/>
      </w:numPr>
      <w:spacing w:before="60" w:after="120" w:line="264" w:lineRule="auto"/>
      <w:contextualSpacing/>
    </w:pPr>
  </w:style>
  <w:style w:type="character" w:customStyle="1" w:styleId="Heading3Char">
    <w:name w:val="Heading 3 Char"/>
    <w:basedOn w:val="DefaultParagraphFont"/>
    <w:link w:val="Heading3"/>
    <w:uiPriority w:val="9"/>
    <w:rsid w:val="005C535F"/>
    <w:rPr>
      <w:rFonts w:ascii="Aptos" w:eastAsia="Calibri" w:hAnsi="Aptos" w:cstheme="majorBidi"/>
      <w:b/>
      <w:color w:val="000000" w:themeColor="text1"/>
      <w:sz w:val="24"/>
      <w:szCs w:val="24"/>
    </w:rPr>
  </w:style>
  <w:style w:type="character" w:customStyle="1" w:styleId="Heading4Char">
    <w:name w:val="Heading 4 Char"/>
    <w:basedOn w:val="DefaultParagraphFont"/>
    <w:link w:val="Heading4"/>
    <w:uiPriority w:val="9"/>
    <w:rsid w:val="002D77F7"/>
    <w:rPr>
      <w:rFonts w:ascii="Aptos" w:eastAsiaTheme="majorEastAsia" w:hAnsi="Aptos" w:cstheme="majorBidi"/>
      <w:b/>
      <w:iCs/>
      <w:color w:val="1F3864" w:themeColor="accent1" w:themeShade="80"/>
      <w:sz w:val="24"/>
      <w:szCs w:val="20"/>
      <w:lang w:bidi="ar-SA"/>
    </w:rPr>
  </w:style>
  <w:style w:type="paragraph" w:styleId="Title">
    <w:name w:val="Title"/>
    <w:basedOn w:val="Normal"/>
    <w:next w:val="Normal"/>
    <w:link w:val="TitleChar"/>
    <w:autoRedefine/>
    <w:uiPriority w:val="10"/>
    <w:qFormat/>
    <w:rsid w:val="002D77F7"/>
    <w:pPr>
      <w:widowControl/>
      <w:pBdr>
        <w:bottom w:val="single" w:sz="18" w:space="1" w:color="auto"/>
      </w:pBdr>
      <w:spacing w:before="4000" w:after="500"/>
      <w:contextualSpacing/>
    </w:pPr>
    <w:rPr>
      <w:rFonts w:eastAsiaTheme="majorEastAsia" w:cstheme="majorBidi"/>
      <w:spacing w:val="-10"/>
      <w:kern w:val="28"/>
      <w:sz w:val="56"/>
      <w:szCs w:val="56"/>
      <w:lang w:bidi="bn-IN"/>
    </w:rPr>
  </w:style>
  <w:style w:type="character" w:customStyle="1" w:styleId="TitleChar">
    <w:name w:val="Title Char"/>
    <w:basedOn w:val="DefaultParagraphFont"/>
    <w:link w:val="Title"/>
    <w:uiPriority w:val="10"/>
    <w:rsid w:val="002D77F7"/>
    <w:rPr>
      <w:rFonts w:ascii="Aptos" w:eastAsiaTheme="majorEastAsia" w:hAnsi="Aptos" w:cstheme="majorBidi"/>
      <w:color w:val="000000" w:themeColor="text1"/>
      <w:spacing w:val="-10"/>
      <w:kern w:val="28"/>
      <w:sz w:val="56"/>
      <w:szCs w:val="56"/>
    </w:rPr>
  </w:style>
  <w:style w:type="paragraph" w:styleId="Subtitle">
    <w:name w:val="Subtitle"/>
    <w:basedOn w:val="Normal"/>
    <w:next w:val="Normal"/>
    <w:link w:val="SubtitleChar"/>
    <w:autoRedefine/>
    <w:uiPriority w:val="11"/>
    <w:qFormat/>
    <w:rsid w:val="00006DDE"/>
    <w:pPr>
      <w:numPr>
        <w:ilvl w:val="1"/>
      </w:numPr>
      <w:pBdr>
        <w:top w:val="single" w:sz="4" w:space="1" w:color="0D0D0D" w:themeColor="text1" w:themeTint="F2"/>
      </w:pBdr>
    </w:pPr>
    <w:rPr>
      <w:rFonts w:eastAsiaTheme="minorEastAsia"/>
      <w:b/>
      <w:color w:val="5A5A5A" w:themeColor="text1" w:themeTint="A5"/>
      <w:spacing w:val="15"/>
      <w:szCs w:val="28"/>
    </w:rPr>
  </w:style>
  <w:style w:type="character" w:customStyle="1" w:styleId="SubtitleChar">
    <w:name w:val="Subtitle Char"/>
    <w:basedOn w:val="DefaultParagraphFont"/>
    <w:link w:val="Subtitle"/>
    <w:uiPriority w:val="11"/>
    <w:rsid w:val="00006DDE"/>
    <w:rPr>
      <w:rFonts w:ascii="Arial" w:eastAsiaTheme="minorEastAsia" w:hAnsi="Arial"/>
      <w:b/>
      <w:color w:val="5A5A5A" w:themeColor="text1" w:themeTint="A5"/>
      <w:spacing w:val="15"/>
      <w:sz w:val="24"/>
    </w:rPr>
  </w:style>
  <w:style w:type="paragraph" w:styleId="TOCHeading">
    <w:name w:val="TOC Heading"/>
    <w:basedOn w:val="Heading1"/>
    <w:next w:val="Normal"/>
    <w:autoRedefine/>
    <w:uiPriority w:val="39"/>
    <w:unhideWhenUsed/>
    <w:qFormat/>
    <w:rsid w:val="00EF4EE4"/>
    <w:pPr>
      <w:pBdr>
        <w:bottom w:val="single" w:sz="12" w:space="1" w:color="4472C4" w:themeColor="accent1"/>
      </w:pBdr>
      <w:shd w:val="clear" w:color="auto" w:fill="FFFFFF" w:themeFill="background1"/>
      <w:spacing w:after="360" w:line="259" w:lineRule="auto"/>
      <w:outlineLvl w:val="9"/>
    </w:pPr>
    <w:rPr>
      <w:rFonts w:cstheme="minorBidi"/>
      <w:bCs w:val="0"/>
      <w:i/>
      <w:caps/>
      <w:kern w:val="28"/>
      <w:sz w:val="52"/>
    </w:rPr>
  </w:style>
  <w:style w:type="paragraph" w:customStyle="1" w:styleId="TableINFO">
    <w:name w:val="Table INFO"/>
    <w:basedOn w:val="Caption"/>
    <w:link w:val="TableINFOChar"/>
    <w:autoRedefine/>
    <w:qFormat/>
    <w:rsid w:val="002D79C6"/>
    <w:rPr>
      <w:kern w:val="2"/>
      <w:szCs w:val="18"/>
    </w:rPr>
  </w:style>
  <w:style w:type="character" w:customStyle="1" w:styleId="TableINFOChar">
    <w:name w:val="Table INFO Char"/>
    <w:basedOn w:val="DefaultParagraphFont"/>
    <w:link w:val="TableINFO"/>
    <w:rsid w:val="002D79C6"/>
    <w:rPr>
      <w:rFonts w:ascii="Aptos" w:hAnsi="Aptos" w:cs="Times New Roman"/>
      <w:i/>
      <w:iCs/>
      <w:color w:val="44546A" w:themeColor="text2"/>
      <w:sz w:val="24"/>
      <w:szCs w:val="18"/>
      <w:lang w:bidi="ar-SA"/>
    </w:rPr>
  </w:style>
  <w:style w:type="paragraph" w:styleId="Caption">
    <w:name w:val="caption"/>
    <w:basedOn w:val="Normal"/>
    <w:next w:val="Normal"/>
    <w:autoRedefine/>
    <w:uiPriority w:val="35"/>
    <w:unhideWhenUsed/>
    <w:qFormat/>
    <w:rsid w:val="00F22092"/>
    <w:rPr>
      <w:i/>
      <w:iCs/>
      <w:color w:val="44546A" w:themeColor="text2"/>
    </w:rPr>
  </w:style>
  <w:style w:type="paragraph" w:styleId="TOC1">
    <w:name w:val="toc 1"/>
    <w:basedOn w:val="Normal"/>
    <w:next w:val="Normal"/>
    <w:autoRedefine/>
    <w:uiPriority w:val="39"/>
    <w:unhideWhenUsed/>
    <w:rsid w:val="0078149B"/>
    <w:pPr>
      <w:tabs>
        <w:tab w:val="right" w:leader="dot" w:pos="9356"/>
      </w:tabs>
      <w:spacing w:before="20" w:after="20" w:line="240" w:lineRule="auto"/>
    </w:pPr>
  </w:style>
  <w:style w:type="paragraph" w:styleId="TOC2">
    <w:name w:val="toc 2"/>
    <w:basedOn w:val="Normal"/>
    <w:next w:val="Normal"/>
    <w:autoRedefine/>
    <w:uiPriority w:val="39"/>
    <w:unhideWhenUsed/>
    <w:rsid w:val="0098556F"/>
    <w:pPr>
      <w:tabs>
        <w:tab w:val="left" w:pos="880"/>
        <w:tab w:val="right" w:leader="dot" w:pos="9350"/>
      </w:tabs>
      <w:spacing w:before="0" w:after="0" w:line="240" w:lineRule="auto"/>
    </w:pPr>
    <w:rPr>
      <w:noProof/>
      <w:lang w:val="en-GB"/>
    </w:rPr>
  </w:style>
  <w:style w:type="paragraph" w:styleId="TOC3">
    <w:name w:val="toc 3"/>
    <w:basedOn w:val="Normal"/>
    <w:next w:val="Normal"/>
    <w:autoRedefine/>
    <w:uiPriority w:val="39"/>
    <w:unhideWhenUsed/>
    <w:rsid w:val="0098556F"/>
    <w:pPr>
      <w:tabs>
        <w:tab w:val="left" w:pos="1100"/>
        <w:tab w:val="right" w:leader="dot" w:pos="9350"/>
      </w:tabs>
      <w:spacing w:before="0" w:after="0" w:line="240" w:lineRule="auto"/>
      <w:ind w:left="284"/>
    </w:pPr>
  </w:style>
  <w:style w:type="paragraph" w:styleId="FootnoteText">
    <w:name w:val="footnote text"/>
    <w:basedOn w:val="Normal"/>
    <w:link w:val="FootnoteTextChar"/>
    <w:autoRedefine/>
    <w:uiPriority w:val="99"/>
    <w:unhideWhenUsed/>
    <w:rsid w:val="00201D37"/>
    <w:pPr>
      <w:widowControl/>
      <w:spacing w:before="60" w:after="120"/>
    </w:pPr>
    <w:rPr>
      <w:rFonts w:ascii="Aptos Narrow" w:hAnsi="Aptos Narrow" w:cstheme="minorBidi"/>
      <w:b/>
      <w:bCs/>
      <w:kern w:val="2"/>
      <w:sz w:val="20"/>
      <w:szCs w:val="20"/>
      <w:lang w:bidi="bn-IN"/>
    </w:rPr>
  </w:style>
  <w:style w:type="character" w:customStyle="1" w:styleId="FootnoteTextChar">
    <w:name w:val="Footnote Text Char"/>
    <w:basedOn w:val="DefaultParagraphFont"/>
    <w:link w:val="FootnoteText"/>
    <w:uiPriority w:val="99"/>
    <w:rsid w:val="00201D37"/>
    <w:rPr>
      <w:rFonts w:ascii="Aptos Narrow" w:hAnsi="Aptos Narrow"/>
      <w:b/>
      <w:bCs/>
      <w:color w:val="000000" w:themeColor="text1"/>
      <w:sz w:val="20"/>
      <w:szCs w:val="20"/>
      <w:lang w:val="en-US"/>
    </w:rPr>
  </w:style>
  <w:style w:type="character" w:styleId="Strong">
    <w:name w:val="Strong"/>
    <w:basedOn w:val="DefaultParagraphFont"/>
    <w:uiPriority w:val="22"/>
    <w:qFormat/>
    <w:rsid w:val="00EF4EE4"/>
    <w:rPr>
      <w:rFonts w:ascii="Aptos" w:hAnsi="Aptos"/>
      <w:b/>
      <w:bCs/>
      <w:sz w:val="24"/>
      <w:bdr w:val="none" w:sz="0" w:space="0" w:color="auto"/>
      <w:shd w:val="pct5" w:color="auto" w:fill="auto"/>
    </w:rPr>
  </w:style>
  <w:style w:type="paragraph" w:styleId="Quote">
    <w:name w:val="Quote"/>
    <w:basedOn w:val="Normal"/>
    <w:next w:val="Normal"/>
    <w:link w:val="QuoteChar"/>
    <w:autoRedefine/>
    <w:uiPriority w:val="29"/>
    <w:qFormat/>
    <w:rsid w:val="004E287D"/>
    <w:pPr>
      <w:pBdr>
        <w:top w:val="single" w:sz="8" w:space="1" w:color="ED7D31" w:themeColor="accent2"/>
        <w:left w:val="single" w:sz="8" w:space="4" w:color="ED7D31" w:themeColor="accent2"/>
        <w:bottom w:val="double" w:sz="12" w:space="1" w:color="ED7D31" w:themeColor="accent2"/>
        <w:right w:val="single" w:sz="8" w:space="4" w:color="ED7D31" w:themeColor="accent2"/>
      </w:pBdr>
    </w:pPr>
    <w:rPr>
      <w:iCs/>
    </w:rPr>
  </w:style>
  <w:style w:type="character" w:customStyle="1" w:styleId="QuoteChar">
    <w:name w:val="Quote Char"/>
    <w:basedOn w:val="DefaultParagraphFont"/>
    <w:link w:val="Quote"/>
    <w:uiPriority w:val="29"/>
    <w:rsid w:val="004E287D"/>
    <w:rPr>
      <w:rFonts w:ascii="Aptos" w:hAnsi="Aptos" w:cs="Calibri"/>
      <w:iCs/>
      <w:color w:val="000000" w:themeColor="text1"/>
      <w:kern w:val="0"/>
      <w:sz w:val="24"/>
      <w:szCs w:val="22"/>
      <w:lang w:bidi="ar-SA"/>
      <w14:ligatures w14:val="none"/>
    </w:rPr>
  </w:style>
  <w:style w:type="paragraph" w:customStyle="1" w:styleId="H2Green">
    <w:name w:val="H2 Green"/>
    <w:basedOn w:val="Heading2"/>
    <w:autoRedefine/>
    <w:qFormat/>
    <w:rsid w:val="00F22092"/>
    <w:pPr>
      <w:shd w:val="clear" w:color="auto" w:fill="0AA600"/>
      <w:spacing w:before="60" w:after="120" w:line="240" w:lineRule="auto"/>
    </w:pPr>
    <w:rPr>
      <w:color w:val="FFFFFF" w:themeColor="background1"/>
      <w:sz w:val="72"/>
    </w:rPr>
  </w:style>
  <w:style w:type="paragraph" w:customStyle="1" w:styleId="H2Orange">
    <w:name w:val="H2 Orange"/>
    <w:basedOn w:val="H2Green"/>
    <w:autoRedefine/>
    <w:qFormat/>
    <w:rsid w:val="00EF4EE4"/>
    <w:pPr>
      <w:shd w:val="clear" w:color="auto" w:fill="ED7D31" w:themeFill="accent2"/>
    </w:pPr>
    <w:rPr>
      <w:color w:val="auto"/>
    </w:rPr>
  </w:style>
  <w:style w:type="paragraph" w:customStyle="1" w:styleId="H2Yellow">
    <w:name w:val="H2 Yellow"/>
    <w:basedOn w:val="Heading2"/>
    <w:autoRedefine/>
    <w:qFormat/>
    <w:rsid w:val="00EF4EE4"/>
    <w:pPr>
      <w:shd w:val="clear" w:color="auto" w:fill="FCB942"/>
    </w:pPr>
  </w:style>
  <w:style w:type="paragraph" w:customStyle="1" w:styleId="Header3NoBorder">
    <w:name w:val="Header 3 No Border"/>
    <w:basedOn w:val="Heading3"/>
    <w:autoRedefine/>
    <w:qFormat/>
    <w:rsid w:val="0098556F"/>
    <w:pPr>
      <w:spacing w:line="288" w:lineRule="auto"/>
    </w:pPr>
    <w:rPr>
      <w:sz w:val="28"/>
    </w:rPr>
  </w:style>
  <w:style w:type="character" w:styleId="Hyperlink">
    <w:name w:val="Hyperlink"/>
    <w:basedOn w:val="DefaultParagraphFont"/>
    <w:uiPriority w:val="99"/>
    <w:unhideWhenUsed/>
    <w:rsid w:val="00CD085F"/>
    <w:rPr>
      <w:color w:val="0563C1" w:themeColor="hyperlink"/>
      <w:u w:val="single"/>
    </w:rPr>
  </w:style>
  <w:style w:type="character" w:styleId="UnresolvedMention">
    <w:name w:val="Unresolved Mention"/>
    <w:basedOn w:val="DefaultParagraphFont"/>
    <w:uiPriority w:val="99"/>
    <w:semiHidden/>
    <w:unhideWhenUsed/>
    <w:rsid w:val="00CD085F"/>
    <w:rPr>
      <w:color w:val="605E5C"/>
      <w:shd w:val="clear" w:color="auto" w:fill="E1DFDD"/>
    </w:rPr>
  </w:style>
  <w:style w:type="paragraph" w:customStyle="1" w:styleId="TableParagraph">
    <w:name w:val="Table Paragraph"/>
    <w:basedOn w:val="Normal"/>
    <w:uiPriority w:val="1"/>
    <w:qFormat/>
    <w:rsid w:val="00DB58A8"/>
    <w:pPr>
      <w:kinsoku/>
      <w:autoSpaceDE w:val="0"/>
      <w:autoSpaceDN w:val="0"/>
      <w:spacing w:after="0" w:line="240" w:lineRule="auto"/>
      <w:ind w:left="107"/>
      <w:jc w:val="center"/>
    </w:pPr>
    <w:rPr>
      <w:rFonts w:eastAsia="Arial" w:cs="Arial"/>
      <w:color w:val="auto"/>
      <w:szCs w:val="22"/>
    </w:rPr>
  </w:style>
  <w:style w:type="paragraph" w:styleId="Header">
    <w:name w:val="header"/>
    <w:basedOn w:val="Normal"/>
    <w:link w:val="HeaderChar"/>
    <w:uiPriority w:val="99"/>
    <w:unhideWhenUsed/>
    <w:rsid w:val="007C46B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46B6"/>
    <w:rPr>
      <w:rFonts w:ascii="Aptos" w:hAnsi="Aptos" w:cs="Times New Roman"/>
      <w:color w:val="000000" w:themeColor="text1"/>
      <w:kern w:val="0"/>
      <w:sz w:val="24"/>
      <w:szCs w:val="24"/>
      <w:lang w:val="en-US" w:bidi="ar-SA"/>
    </w:rPr>
  </w:style>
  <w:style w:type="paragraph" w:styleId="Footer">
    <w:name w:val="footer"/>
    <w:basedOn w:val="Normal"/>
    <w:link w:val="FooterChar"/>
    <w:uiPriority w:val="99"/>
    <w:unhideWhenUsed/>
    <w:rsid w:val="007C46B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46B6"/>
    <w:rPr>
      <w:rFonts w:ascii="Aptos" w:hAnsi="Aptos" w:cs="Times New Roman"/>
      <w:color w:val="000000" w:themeColor="text1"/>
      <w:kern w:val="0"/>
      <w:sz w:val="24"/>
      <w:szCs w:val="24"/>
      <w:lang w:val="en-US" w:bidi="ar-SA"/>
    </w:rPr>
  </w:style>
  <w:style w:type="paragraph" w:styleId="Revision">
    <w:name w:val="Revision"/>
    <w:hidden/>
    <w:uiPriority w:val="99"/>
    <w:semiHidden/>
    <w:rsid w:val="004A76C8"/>
    <w:pPr>
      <w:spacing w:after="0" w:line="240" w:lineRule="auto"/>
    </w:pPr>
    <w:rPr>
      <w:rFonts w:ascii="Aptos" w:hAnsi="Aptos" w:cs="Times New Roman"/>
      <w:color w:val="000000" w:themeColor="text1"/>
      <w:kern w:val="0"/>
      <w:sz w:val="24"/>
      <w:szCs w:val="24"/>
      <w:lang w:val="en-US" w:bidi="ar-SA"/>
    </w:rPr>
  </w:style>
  <w:style w:type="character" w:styleId="FollowedHyperlink">
    <w:name w:val="FollowedHyperlink"/>
    <w:basedOn w:val="DefaultParagraphFont"/>
    <w:uiPriority w:val="99"/>
    <w:semiHidden/>
    <w:unhideWhenUsed/>
    <w:rsid w:val="00A954BA"/>
    <w:rPr>
      <w:color w:val="954F72" w:themeColor="followedHyperlink"/>
      <w:u w:val="single"/>
    </w:rPr>
  </w:style>
  <w:style w:type="character" w:styleId="FootnoteReference">
    <w:name w:val="footnote reference"/>
    <w:basedOn w:val="DefaultParagraphFont"/>
    <w:uiPriority w:val="99"/>
    <w:semiHidden/>
    <w:unhideWhenUsed/>
    <w:rsid w:val="00201D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06222">
      <w:bodyDiv w:val="1"/>
      <w:marLeft w:val="0"/>
      <w:marRight w:val="0"/>
      <w:marTop w:val="0"/>
      <w:marBottom w:val="0"/>
      <w:divBdr>
        <w:top w:val="none" w:sz="0" w:space="0" w:color="auto"/>
        <w:left w:val="none" w:sz="0" w:space="0" w:color="auto"/>
        <w:bottom w:val="none" w:sz="0" w:space="0" w:color="auto"/>
        <w:right w:val="none" w:sz="0" w:space="0" w:color="auto"/>
      </w:divBdr>
    </w:div>
    <w:div w:id="1359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Portals/0/aboutus/docs/Report-Making_Schools_More_Accessi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3D2F-30B9-44C9-A985-8E7C0DEF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5212</Characters>
  <Application>Microsoft Office Word</Application>
  <DocSecurity>0</DocSecurity>
  <Lines>89</Lines>
  <Paragraphs>35</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 Dina</dc:creator>
  <cp:keywords/>
  <dc:description/>
  <cp:lastModifiedBy>Dixon, Lianne</cp:lastModifiedBy>
  <cp:revision>2</cp:revision>
  <dcterms:created xsi:type="dcterms:W3CDTF">2024-09-04T13:26:00Z</dcterms:created>
  <dcterms:modified xsi:type="dcterms:W3CDTF">2024-09-04T13:26:00Z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10f2fbcd0ff55c59c95591178210798dd45306def4b322ae03ceb671966a7c4d</vt:lpwstr>
  </property>
</Properties>
</file>