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8" w:rsidRDefault="001A0619" w:rsidP="00F64F1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3188" w:rsidRDefault="000B3188" w:rsidP="00F64F15">
      <w:pPr>
        <w:ind w:left="-180"/>
        <w:rPr>
          <w:sz w:val="24"/>
          <w:szCs w:val="24"/>
        </w:rPr>
      </w:pPr>
    </w:p>
    <w:p w:rsidR="00D559DB" w:rsidRDefault="005700EE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DB" w:rsidRDefault="005700EE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138430</wp:posOffset>
                </wp:positionV>
                <wp:extent cx="5911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PFQ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" strokecolor="#00a360" strokeweight="2pt"/>
            </w:pict>
          </mc:Fallback>
        </mc:AlternateContent>
      </w:r>
    </w:p>
    <w:p w:rsidR="00D559DB" w:rsidRDefault="005700EE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" stroked="f">
                <v:textbox inset=",0,,.72pt">
                  <w:txbxContent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F15" w:rsidRDefault="00B04CC9" w:rsidP="00F64F1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51" w:rsidRPr="00F64F15">
        <w:rPr>
          <w:sz w:val="24"/>
          <w:szCs w:val="24"/>
        </w:rPr>
        <w:t xml:space="preserve"> </w:t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</w:p>
    <w:p w:rsidR="008018E7" w:rsidRDefault="008018E7" w:rsidP="006A6E0D">
      <w:pPr>
        <w:ind w:left="1440"/>
        <w:jc w:val="right"/>
        <w:rPr>
          <w:b/>
          <w:sz w:val="28"/>
          <w:szCs w:val="28"/>
        </w:rPr>
      </w:pPr>
    </w:p>
    <w:p w:rsidR="00BD1BC3" w:rsidRDefault="00BD1BC3" w:rsidP="008B26C5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</w:p>
    <w:p w:rsidR="000F7923" w:rsidRPr="00DA7C77" w:rsidRDefault="00E16451" w:rsidP="008B26C5">
      <w:pPr>
        <w:tabs>
          <w:tab w:val="left" w:pos="7095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January 1, 2018</w:t>
      </w:r>
    </w:p>
    <w:p w:rsidR="00923571" w:rsidRDefault="00923571" w:rsidP="005E6CF5">
      <w:pPr>
        <w:pStyle w:val="PlainText"/>
        <w:spacing w:after="120"/>
        <w:rPr>
          <w:sz w:val="24"/>
          <w:szCs w:val="24"/>
          <w:lang w:val="en-US"/>
        </w:rPr>
      </w:pPr>
    </w:p>
    <w:p w:rsidR="00026415" w:rsidRDefault="0030005C" w:rsidP="005E6CF5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Jim </w:t>
      </w:r>
      <w:proofErr w:type="spellStart"/>
      <w:r>
        <w:rPr>
          <w:sz w:val="24"/>
          <w:szCs w:val="24"/>
          <w:lang w:val="en-US"/>
        </w:rPr>
        <w:t>Spyropoulos</w:t>
      </w:r>
      <w:proofErr w:type="spellEnd"/>
      <w:r w:rsidR="00AD5C96">
        <w:rPr>
          <w:sz w:val="24"/>
          <w:szCs w:val="24"/>
          <w:lang w:val="en-US"/>
        </w:rPr>
        <w:t xml:space="preserve"> </w:t>
      </w:r>
      <w:r w:rsidR="00026415">
        <w:rPr>
          <w:sz w:val="24"/>
          <w:szCs w:val="24"/>
          <w:lang w:val="en-US"/>
        </w:rPr>
        <w:br/>
      </w:r>
      <w:r w:rsidR="00740797">
        <w:rPr>
          <w:sz w:val="24"/>
          <w:szCs w:val="24"/>
          <w:lang w:val="en-US"/>
        </w:rPr>
        <w:t>Executive Superintendent</w:t>
      </w:r>
      <w:r w:rsidR="00026415">
        <w:rPr>
          <w:sz w:val="24"/>
          <w:szCs w:val="24"/>
          <w:lang w:val="en-US"/>
        </w:rPr>
        <w:br/>
      </w:r>
      <w:r w:rsidR="004B765A">
        <w:rPr>
          <w:sz w:val="24"/>
          <w:szCs w:val="24"/>
          <w:lang w:val="en-US"/>
        </w:rPr>
        <w:t>Equity and Engagement</w:t>
      </w:r>
      <w:r w:rsidR="004244F3"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br/>
        <w:t>Dear</w:t>
      </w:r>
      <w:r w:rsidR="00A72F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Jim</w:t>
      </w:r>
      <w:r w:rsidR="00F94AF7">
        <w:rPr>
          <w:sz w:val="24"/>
          <w:szCs w:val="24"/>
          <w:lang w:val="en-US"/>
        </w:rPr>
        <w:t>,</w:t>
      </w:r>
      <w:r w:rsidR="00F94AF7">
        <w:rPr>
          <w:sz w:val="24"/>
          <w:szCs w:val="24"/>
          <w:lang w:val="en-US"/>
        </w:rPr>
        <w:br/>
      </w:r>
      <w:r w:rsidR="00F94AF7">
        <w:rPr>
          <w:sz w:val="24"/>
          <w:szCs w:val="24"/>
          <w:lang w:val="en-US"/>
        </w:rPr>
        <w:br/>
        <w:t>During the 2017-2018</w:t>
      </w:r>
      <w:bookmarkStart w:id="0" w:name="_GoBack"/>
      <w:bookmarkEnd w:id="0"/>
      <w:r w:rsidR="00026415">
        <w:rPr>
          <w:sz w:val="24"/>
          <w:szCs w:val="24"/>
          <w:lang w:val="en-US"/>
        </w:rPr>
        <w:t xml:space="preserve"> school year, I would ask you to focus on the following key areas while fulfilling all of the duties of your position:</w:t>
      </w:r>
    </w:p>
    <w:p w:rsidR="00946ECE" w:rsidRDefault="00A83E3D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Continue to work with </w:t>
      </w:r>
      <w:r w:rsidR="00D9160A">
        <w:rPr>
          <w:sz w:val="24"/>
          <w:szCs w:val="24"/>
          <w:lang w:val="en-US"/>
        </w:rPr>
        <w:t xml:space="preserve">Parent Engagement Office, its mandate and its impacts so as to strengthen the office’s responsiveness to our Learning </w:t>
      </w:r>
      <w:proofErr w:type="spellStart"/>
      <w:r w:rsidR="00D9160A">
        <w:rPr>
          <w:sz w:val="24"/>
          <w:szCs w:val="24"/>
          <w:lang w:val="en-US"/>
        </w:rPr>
        <w:t>Centres</w:t>
      </w:r>
      <w:proofErr w:type="spellEnd"/>
      <w:r w:rsidR="00946ECE">
        <w:rPr>
          <w:sz w:val="24"/>
          <w:szCs w:val="24"/>
          <w:lang w:val="en-US"/>
        </w:rPr>
        <w:t>.</w:t>
      </w:r>
      <w:r w:rsidR="00436EE4">
        <w:rPr>
          <w:sz w:val="24"/>
          <w:szCs w:val="24"/>
          <w:lang w:val="en-US"/>
        </w:rPr>
        <w:t xml:space="preserve">  Strengthen the office’s support for Parent Involvement Advisory Committee (PIAC)</w:t>
      </w:r>
      <w:r>
        <w:rPr>
          <w:sz w:val="24"/>
          <w:szCs w:val="24"/>
          <w:lang w:val="en-US"/>
        </w:rPr>
        <w:t xml:space="preserve"> as well as other Advisory Commit</w:t>
      </w:r>
      <w:r w:rsidR="004B765A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ees</w:t>
      </w:r>
      <w:r w:rsidR="00436EE4">
        <w:rPr>
          <w:sz w:val="24"/>
          <w:szCs w:val="24"/>
          <w:lang w:val="en-US"/>
        </w:rPr>
        <w:t>.</w:t>
      </w:r>
    </w:p>
    <w:p w:rsidR="00436EE4" w:rsidRDefault="00A83E3D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 to effectively develop and strengthen the </w:t>
      </w:r>
      <w:r w:rsidR="00672687">
        <w:rPr>
          <w:sz w:val="24"/>
          <w:szCs w:val="24"/>
          <w:lang w:val="en-US"/>
        </w:rPr>
        <w:t>level of parental engagement</w:t>
      </w:r>
      <w:r>
        <w:rPr>
          <w:sz w:val="24"/>
          <w:szCs w:val="24"/>
          <w:lang w:val="en-US"/>
        </w:rPr>
        <w:t xml:space="preserve"> into the School Improvement</w:t>
      </w:r>
      <w:r w:rsidR="003703FB">
        <w:rPr>
          <w:sz w:val="24"/>
          <w:szCs w:val="24"/>
          <w:lang w:val="en-US"/>
        </w:rPr>
        <w:t>/teaching and learning</w:t>
      </w:r>
      <w:r>
        <w:rPr>
          <w:sz w:val="24"/>
          <w:szCs w:val="24"/>
          <w:lang w:val="en-US"/>
        </w:rPr>
        <w:t xml:space="preserve"> process</w:t>
      </w:r>
      <w:r w:rsidR="003703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 a vehicle towards</w:t>
      </w:r>
      <w:r w:rsidR="00436EE4">
        <w:rPr>
          <w:sz w:val="24"/>
          <w:szCs w:val="24"/>
          <w:lang w:val="en-US"/>
        </w:rPr>
        <w:t xml:space="preserve"> improved student achievement and well-being.</w:t>
      </w:r>
    </w:p>
    <w:p w:rsidR="00436EE4" w:rsidRDefault="00436EE4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Enhance our community engagement in intentional ways by assisting all members of Executive Council and Senior Team to build</w:t>
      </w:r>
      <w:r w:rsidR="003703FB">
        <w:rPr>
          <w:sz w:val="24"/>
          <w:szCs w:val="24"/>
          <w:lang w:val="en-US"/>
        </w:rPr>
        <w:t xml:space="preserve"> and dev</w:t>
      </w:r>
      <w:r w:rsidR="00377C15">
        <w:rPr>
          <w:sz w:val="24"/>
          <w:szCs w:val="24"/>
          <w:lang w:val="en-US"/>
        </w:rPr>
        <w:t>e</w:t>
      </w:r>
      <w:r w:rsidR="003703FB">
        <w:rPr>
          <w:sz w:val="24"/>
          <w:szCs w:val="24"/>
          <w:lang w:val="en-US"/>
        </w:rPr>
        <w:t>lop</w:t>
      </w:r>
      <w:r>
        <w:rPr>
          <w:sz w:val="24"/>
          <w:szCs w:val="24"/>
          <w:lang w:val="en-US"/>
        </w:rPr>
        <w:t xml:space="preserve"> </w:t>
      </w:r>
      <w:r w:rsidR="003703FB">
        <w:rPr>
          <w:sz w:val="24"/>
          <w:szCs w:val="24"/>
          <w:lang w:val="en-US"/>
        </w:rPr>
        <w:t>relationships with our communities</w:t>
      </w:r>
      <w:r>
        <w:rPr>
          <w:sz w:val="24"/>
          <w:szCs w:val="24"/>
          <w:lang w:val="en-US"/>
        </w:rPr>
        <w:t xml:space="preserve"> leading to improved students achievement and well-being.</w:t>
      </w:r>
    </w:p>
    <w:p w:rsidR="00436EE4" w:rsidRDefault="00A83E3D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 a strong interdisciplinary team including staff from Employment Equity, Human Rights, Caring and Safe Schools, Parent and Comm</w:t>
      </w:r>
      <w:r w:rsidR="0057723B">
        <w:rPr>
          <w:sz w:val="24"/>
          <w:szCs w:val="24"/>
          <w:lang w:val="en-US"/>
        </w:rPr>
        <w:t xml:space="preserve">unity Engagement, </w:t>
      </w:r>
      <w:r>
        <w:rPr>
          <w:sz w:val="24"/>
          <w:szCs w:val="24"/>
          <w:lang w:val="en-US"/>
        </w:rPr>
        <w:t xml:space="preserve"> </w:t>
      </w:r>
      <w:r w:rsidR="0057723B">
        <w:rPr>
          <w:sz w:val="24"/>
          <w:szCs w:val="24"/>
          <w:lang w:val="en-US"/>
        </w:rPr>
        <w:t xml:space="preserve">in support of building </w:t>
      </w:r>
      <w:r>
        <w:rPr>
          <w:sz w:val="24"/>
          <w:szCs w:val="24"/>
          <w:lang w:val="en-US"/>
        </w:rPr>
        <w:t>the capacity of all staff to lead</w:t>
      </w:r>
      <w:r w:rsidR="00377C15">
        <w:rPr>
          <w:sz w:val="24"/>
          <w:szCs w:val="24"/>
          <w:lang w:val="en-US"/>
        </w:rPr>
        <w:t xml:space="preserve"> in more equitable and i</w:t>
      </w:r>
      <w:r w:rsidR="0057723B">
        <w:rPr>
          <w:sz w:val="24"/>
          <w:szCs w:val="24"/>
          <w:lang w:val="en-US"/>
        </w:rPr>
        <w:t>nclusive</w:t>
      </w:r>
      <w:r>
        <w:rPr>
          <w:sz w:val="24"/>
          <w:szCs w:val="24"/>
          <w:lang w:val="en-US"/>
        </w:rPr>
        <w:t xml:space="preserve"> ways</w:t>
      </w:r>
      <w:r w:rsidR="00377C15">
        <w:rPr>
          <w:sz w:val="24"/>
          <w:szCs w:val="24"/>
          <w:lang w:val="en-US"/>
        </w:rPr>
        <w:t xml:space="preserve"> </w:t>
      </w:r>
    </w:p>
    <w:p w:rsidR="00A42975" w:rsidRDefault="00A83E3D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Effectively examine procedures, practices, attitudes and structures to decrease suspensions and expulsions, and to address their disproportionate number given to racialized</w:t>
      </w:r>
      <w:r w:rsidR="004B765A">
        <w:rPr>
          <w:sz w:val="24"/>
          <w:szCs w:val="24"/>
          <w:lang w:val="en-US"/>
        </w:rPr>
        <w:t>, especiall</w:t>
      </w:r>
      <w:r w:rsidR="003703FB">
        <w:rPr>
          <w:sz w:val="24"/>
          <w:szCs w:val="24"/>
          <w:lang w:val="en-US"/>
        </w:rPr>
        <w:t xml:space="preserve">y Black and Indigenous students; work effectively with existing staff </w:t>
      </w:r>
      <w:r w:rsidR="00376D24">
        <w:rPr>
          <w:sz w:val="24"/>
          <w:szCs w:val="24"/>
          <w:lang w:val="en-US"/>
        </w:rPr>
        <w:t xml:space="preserve">so that strategies </w:t>
      </w:r>
      <w:r w:rsidR="00377C15">
        <w:rPr>
          <w:sz w:val="24"/>
          <w:szCs w:val="24"/>
          <w:lang w:val="en-US"/>
        </w:rPr>
        <w:t>such as mediation and restora</w:t>
      </w:r>
      <w:r w:rsidR="00376D24">
        <w:rPr>
          <w:sz w:val="24"/>
          <w:szCs w:val="24"/>
          <w:lang w:val="en-US"/>
        </w:rPr>
        <w:t xml:space="preserve">tive practice are more effectively utilized </w:t>
      </w:r>
      <w:r w:rsidR="00377C15">
        <w:rPr>
          <w:sz w:val="24"/>
          <w:szCs w:val="24"/>
          <w:lang w:val="en-US"/>
        </w:rPr>
        <w:t>to address student discipline matters.</w:t>
      </w:r>
    </w:p>
    <w:p w:rsidR="00026415" w:rsidRDefault="00FA50D2" w:rsidP="00C14E8D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t>I ask that you collaborate intentionally and strategically with the following colleagues:</w:t>
      </w:r>
    </w:p>
    <w:p w:rsidR="00C14E8D" w:rsidRDefault="00376D24" w:rsidP="00EC3E14">
      <w:pPr>
        <w:pStyle w:val="PlainText"/>
        <w:spacing w:after="120"/>
        <w:ind w:left="3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Jeewan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Chanicka</w:t>
      </w:r>
      <w:proofErr w:type="spellEnd"/>
      <w:r>
        <w:rPr>
          <w:sz w:val="24"/>
          <w:szCs w:val="24"/>
          <w:lang w:val="en-US"/>
        </w:rPr>
        <w:t>, Ken Jeffers (A)</w:t>
      </w:r>
    </w:p>
    <w:p w:rsidR="00376D24" w:rsidRDefault="00376D24" w:rsidP="00EC3E14">
      <w:pPr>
        <w:pStyle w:val="PlainText"/>
        <w:spacing w:after="12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Karen Falconer, Beth Butcher, Colleen Russell-Rawlins, Sandy </w:t>
      </w:r>
      <w:proofErr w:type="spellStart"/>
      <w:r>
        <w:rPr>
          <w:sz w:val="24"/>
          <w:szCs w:val="24"/>
          <w:lang w:val="en-US"/>
        </w:rPr>
        <w:t>Spyropoulos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4D167C">
        <w:rPr>
          <w:sz w:val="24"/>
          <w:szCs w:val="24"/>
          <w:lang w:val="en-US"/>
        </w:rPr>
        <w:t>Uton</w:t>
      </w:r>
      <w:proofErr w:type="spellEnd"/>
      <w:r w:rsidR="004D167C">
        <w:rPr>
          <w:sz w:val="24"/>
          <w:szCs w:val="24"/>
          <w:lang w:val="en-US"/>
        </w:rPr>
        <w:t xml:space="preserve"> Robinson, </w:t>
      </w:r>
      <w:proofErr w:type="spellStart"/>
      <w:r w:rsidR="004D167C">
        <w:rPr>
          <w:sz w:val="24"/>
          <w:szCs w:val="24"/>
          <w:lang w:val="en-US"/>
        </w:rPr>
        <w:t>Manon</w:t>
      </w:r>
      <w:proofErr w:type="spellEnd"/>
      <w:r w:rsidR="004D167C">
        <w:rPr>
          <w:sz w:val="24"/>
          <w:szCs w:val="24"/>
          <w:lang w:val="en-US"/>
        </w:rPr>
        <w:t xml:space="preserve"> Gardner, </w:t>
      </w:r>
      <w:r>
        <w:rPr>
          <w:sz w:val="24"/>
          <w:szCs w:val="24"/>
          <w:lang w:val="en-US"/>
        </w:rPr>
        <w:t>Pat Rocco</w:t>
      </w:r>
      <w:r w:rsidR="004D167C">
        <w:rPr>
          <w:sz w:val="24"/>
          <w:szCs w:val="24"/>
          <w:lang w:val="en-US"/>
        </w:rPr>
        <w:t>, Employment Equity Office, Human Rights Office (B)</w:t>
      </w:r>
    </w:p>
    <w:p w:rsidR="00871050" w:rsidRDefault="000A7FF9" w:rsidP="00BD1BC3">
      <w:pPr>
        <w:pStyle w:val="PlainText"/>
        <w:spacing w:after="12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Parent and Community Engagement Office, Model Schools staff </w:t>
      </w:r>
      <w:r w:rsidR="004D167C">
        <w:rPr>
          <w:sz w:val="24"/>
          <w:szCs w:val="24"/>
          <w:lang w:val="en-US"/>
        </w:rPr>
        <w:t>(C</w:t>
      </w:r>
      <w:r>
        <w:rPr>
          <w:sz w:val="24"/>
          <w:szCs w:val="24"/>
          <w:lang w:val="en-US"/>
        </w:rPr>
        <w:t>)</w:t>
      </w:r>
    </w:p>
    <w:p w:rsidR="004D167C" w:rsidRDefault="004D167C" w:rsidP="004D167C">
      <w:pPr>
        <w:pStyle w:val="PlainText"/>
        <w:spacing w:after="12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Karen Falconer, Beth Butcher, Colleen Russell-Rawlins, Sandy </w:t>
      </w:r>
      <w:proofErr w:type="spellStart"/>
      <w:r>
        <w:rPr>
          <w:sz w:val="24"/>
          <w:szCs w:val="24"/>
          <w:lang w:val="en-US"/>
        </w:rPr>
        <w:t>Spyropoulos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Uton</w:t>
      </w:r>
      <w:proofErr w:type="spellEnd"/>
      <w:r>
        <w:rPr>
          <w:sz w:val="24"/>
          <w:szCs w:val="24"/>
          <w:lang w:val="en-US"/>
        </w:rPr>
        <w:t xml:space="preserve"> Robinson, </w:t>
      </w:r>
      <w:proofErr w:type="spellStart"/>
      <w:r>
        <w:rPr>
          <w:sz w:val="24"/>
          <w:szCs w:val="24"/>
          <w:lang w:val="en-US"/>
        </w:rPr>
        <w:t>Manon</w:t>
      </w:r>
      <w:proofErr w:type="spellEnd"/>
      <w:r>
        <w:rPr>
          <w:sz w:val="24"/>
          <w:szCs w:val="24"/>
          <w:lang w:val="en-US"/>
        </w:rPr>
        <w:t xml:space="preserve"> Gardner, Pat Rocco, Employment Equity Office, Human Rights Office (D)</w:t>
      </w:r>
    </w:p>
    <w:p w:rsidR="004D167C" w:rsidRDefault="004D167C" w:rsidP="00BD1BC3">
      <w:pPr>
        <w:pStyle w:val="PlainText"/>
        <w:spacing w:after="120"/>
        <w:ind w:left="360"/>
        <w:rPr>
          <w:sz w:val="24"/>
          <w:szCs w:val="24"/>
          <w:lang w:val="en-US"/>
        </w:rPr>
      </w:pPr>
    </w:p>
    <w:p w:rsidR="00B0648C" w:rsidRDefault="00B0648C" w:rsidP="00BD1BC3">
      <w:pPr>
        <w:pStyle w:val="PlainText"/>
        <w:spacing w:after="120"/>
        <w:ind w:left="360"/>
        <w:rPr>
          <w:sz w:val="24"/>
          <w:szCs w:val="24"/>
          <w:lang w:val="en-US"/>
        </w:rPr>
      </w:pPr>
    </w:p>
    <w:p w:rsidR="00B0648C" w:rsidRDefault="00B0648C" w:rsidP="00BD1BC3">
      <w:pPr>
        <w:pStyle w:val="PlainText"/>
        <w:spacing w:after="120"/>
        <w:ind w:left="360"/>
        <w:rPr>
          <w:sz w:val="24"/>
          <w:szCs w:val="24"/>
          <w:lang w:val="en-US"/>
        </w:rPr>
      </w:pPr>
    </w:p>
    <w:p w:rsidR="00FA50D2" w:rsidRDefault="00FA50D2" w:rsidP="00BD1BC3">
      <w:pPr>
        <w:pStyle w:val="PlainText"/>
        <w:spacing w:after="120"/>
        <w:ind w:left="360"/>
        <w:rPr>
          <w:sz w:val="24"/>
          <w:szCs w:val="24"/>
          <w:lang w:val="en-US"/>
        </w:rPr>
      </w:pPr>
    </w:p>
    <w:p w:rsidR="00026415" w:rsidRDefault="00026415" w:rsidP="005E6CF5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order to achieve the following impacts for TDSB</w:t>
      </w:r>
      <w:r w:rsidR="00871050">
        <w:rPr>
          <w:sz w:val="24"/>
          <w:szCs w:val="24"/>
          <w:lang w:val="en-US"/>
        </w:rPr>
        <w:t>:</w:t>
      </w:r>
    </w:p>
    <w:p w:rsidR="00C80348" w:rsidRPr="00EC3E14" w:rsidRDefault="003703FB" w:rsidP="00C80348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Build the capacity of staff to better understand and address how bias, power and privilege affect student outcomes while working through an Anti-Racism, Anti-Oppression Framework</w:t>
      </w:r>
    </w:p>
    <w:p w:rsidR="00F7543F" w:rsidRDefault="000A7FF9" w:rsidP="00871050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Support the </w:t>
      </w:r>
      <w:r w:rsidR="003703FB">
        <w:rPr>
          <w:sz w:val="24"/>
          <w:szCs w:val="24"/>
          <w:lang w:val="en-US"/>
        </w:rPr>
        <w:t>achievement of the goals as outlined in the Integrated Equity Framework</w:t>
      </w:r>
      <w:r w:rsidR="00376D24">
        <w:rPr>
          <w:sz w:val="24"/>
          <w:szCs w:val="24"/>
          <w:lang w:val="en-US"/>
        </w:rPr>
        <w:t xml:space="preserve"> across all areas</w:t>
      </w:r>
      <w:r>
        <w:rPr>
          <w:sz w:val="24"/>
          <w:szCs w:val="24"/>
          <w:lang w:val="en-US"/>
        </w:rPr>
        <w:t xml:space="preserve"> most specifically in the areas of Employment Equity and Leadership Capacity Plan</w:t>
      </w:r>
      <w:r w:rsidR="00376D24">
        <w:rPr>
          <w:sz w:val="24"/>
          <w:szCs w:val="24"/>
          <w:lang w:val="en-US"/>
        </w:rPr>
        <w:t xml:space="preserve"> </w:t>
      </w:r>
      <w:r w:rsidR="003703FB">
        <w:rPr>
          <w:sz w:val="24"/>
          <w:szCs w:val="24"/>
          <w:lang w:val="en-US"/>
        </w:rPr>
        <w:t xml:space="preserve"> </w:t>
      </w:r>
    </w:p>
    <w:p w:rsidR="00AF33A5" w:rsidRDefault="000A7FF9" w:rsidP="00871050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 Community as it related to the Advisory Committees of the Board and beyond</w:t>
      </w:r>
    </w:p>
    <w:p w:rsidR="000A7FF9" w:rsidRPr="000A7FF9" w:rsidRDefault="00FA50D2" w:rsidP="000A7FF9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A7FF9">
        <w:rPr>
          <w:sz w:val="24"/>
          <w:szCs w:val="24"/>
          <w:lang w:val="en-US"/>
        </w:rPr>
        <w:t>ction Plan – Enhanced Equity Framework</w:t>
      </w:r>
    </w:p>
    <w:p w:rsidR="00FA50D2" w:rsidRDefault="00FA50D2" w:rsidP="000A7FF9">
      <w:pPr>
        <w:pStyle w:val="PlainText"/>
        <w:spacing w:after="120"/>
        <w:ind w:left="360"/>
        <w:rPr>
          <w:sz w:val="24"/>
          <w:szCs w:val="24"/>
          <w:lang w:val="en-US"/>
        </w:rPr>
      </w:pPr>
    </w:p>
    <w:p w:rsidR="006A6E0D" w:rsidRPr="00DA7C77" w:rsidRDefault="00026415" w:rsidP="00026415">
      <w:pPr>
        <w:pStyle w:val="PlainText"/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>Please develop an action plan with deliver</w:t>
      </w:r>
      <w:r w:rsidR="00FA50D2">
        <w:rPr>
          <w:sz w:val="24"/>
          <w:szCs w:val="24"/>
          <w:lang w:val="en-US"/>
        </w:rPr>
        <w:t xml:space="preserve">ables, measurements </w:t>
      </w:r>
      <w:r w:rsidR="003F3273">
        <w:rPr>
          <w:sz w:val="24"/>
          <w:szCs w:val="24"/>
          <w:lang w:val="en-US"/>
        </w:rPr>
        <w:t xml:space="preserve">and budget </w:t>
      </w:r>
      <w:r w:rsidR="00FA50D2">
        <w:rPr>
          <w:sz w:val="24"/>
          <w:szCs w:val="24"/>
          <w:lang w:val="en-US"/>
        </w:rPr>
        <w:t>and the date</w:t>
      </w:r>
      <w:r>
        <w:rPr>
          <w:sz w:val="24"/>
          <w:szCs w:val="24"/>
          <w:lang w:val="en-US"/>
        </w:rPr>
        <w:t xml:space="preserve"> when various aspects of the plan will be completed.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  <w:t>Thank you for your Executive leadership in TDSB.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br/>
      </w:r>
      <w:r w:rsidR="006A6E0D" w:rsidRPr="00DA7C77">
        <w:rPr>
          <w:sz w:val="24"/>
          <w:szCs w:val="24"/>
        </w:rPr>
        <w:t>Sincerely,</w:t>
      </w:r>
    </w:p>
    <w:p w:rsidR="006A6E0D" w:rsidRPr="00DA7C77" w:rsidRDefault="005700EE" w:rsidP="008B26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zh-CN"/>
        </w:rPr>
        <w:drawing>
          <wp:inline distT="0" distB="0" distL="0" distR="0">
            <wp:extent cx="1183005" cy="72390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0D" w:rsidRPr="00DA7C77" w:rsidRDefault="00237803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John Malloy</w:t>
      </w:r>
    </w:p>
    <w:p w:rsidR="006A6E0D" w:rsidRDefault="006A6E0D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Director of Education</w:t>
      </w:r>
    </w:p>
    <w:p w:rsidR="00FA50D2" w:rsidRDefault="00FA50D2" w:rsidP="008B26C5">
      <w:pPr>
        <w:jc w:val="both"/>
        <w:rPr>
          <w:rFonts w:ascii="Calibri" w:hAnsi="Calibri"/>
          <w:sz w:val="24"/>
          <w:szCs w:val="24"/>
        </w:rPr>
      </w:pPr>
    </w:p>
    <w:p w:rsidR="00FA50D2" w:rsidRDefault="00FA50D2" w:rsidP="008B26C5">
      <w:pPr>
        <w:jc w:val="both"/>
        <w:rPr>
          <w:rFonts w:ascii="Calibri" w:hAnsi="Calibri"/>
          <w:sz w:val="24"/>
          <w:szCs w:val="24"/>
        </w:rPr>
      </w:pPr>
    </w:p>
    <w:p w:rsidR="00FA50D2" w:rsidRPr="00DA7C77" w:rsidRDefault="00FA50D2" w:rsidP="008B26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*Lead</w:t>
      </w:r>
    </w:p>
    <w:p w:rsidR="006A6E0D" w:rsidRPr="00EA6D14" w:rsidRDefault="006A6E0D" w:rsidP="008B26C5">
      <w:pPr>
        <w:jc w:val="both"/>
        <w:rPr>
          <w:rFonts w:ascii="Calibri" w:hAnsi="Calibri"/>
          <w:sz w:val="24"/>
          <w:szCs w:val="24"/>
        </w:rPr>
      </w:pPr>
    </w:p>
    <w:sectPr w:rsidR="006A6E0D" w:rsidRPr="00EA6D14" w:rsidSect="00923571">
      <w:footerReference w:type="default" r:id="rId10"/>
      <w:pgSz w:w="12240" w:h="15840"/>
      <w:pgMar w:top="44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FA" w:rsidRDefault="00615CFA">
      <w:r>
        <w:separator/>
      </w:r>
    </w:p>
  </w:endnote>
  <w:endnote w:type="continuationSeparator" w:id="0">
    <w:p w:rsidR="00615CFA" w:rsidRDefault="006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1" w:rsidRDefault="003033D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97BB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97BB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033D1" w:rsidRDefault="0030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FA" w:rsidRDefault="00615CFA">
      <w:r>
        <w:separator/>
      </w:r>
    </w:p>
  </w:footnote>
  <w:footnote w:type="continuationSeparator" w:id="0">
    <w:p w:rsidR="00615CFA" w:rsidRDefault="0061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A1C"/>
    <w:multiLevelType w:val="hybridMultilevel"/>
    <w:tmpl w:val="C8A29A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84E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65116E"/>
    <w:multiLevelType w:val="hybridMultilevel"/>
    <w:tmpl w:val="D988D25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52843"/>
    <w:multiLevelType w:val="hybridMultilevel"/>
    <w:tmpl w:val="BC1AB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0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7A04C7"/>
    <w:multiLevelType w:val="hybridMultilevel"/>
    <w:tmpl w:val="F47A9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D1ED2"/>
    <w:multiLevelType w:val="hybridMultilevel"/>
    <w:tmpl w:val="36AA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12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60B66"/>
    <w:multiLevelType w:val="hybridMultilevel"/>
    <w:tmpl w:val="E9D29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D671C"/>
    <w:multiLevelType w:val="hybridMultilevel"/>
    <w:tmpl w:val="8ED64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3d15b,#00a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E"/>
    <w:rsid w:val="00011B98"/>
    <w:rsid w:val="00022E6A"/>
    <w:rsid w:val="00026415"/>
    <w:rsid w:val="00034882"/>
    <w:rsid w:val="00044C99"/>
    <w:rsid w:val="00062139"/>
    <w:rsid w:val="000677B3"/>
    <w:rsid w:val="000A7FF9"/>
    <w:rsid w:val="000B3188"/>
    <w:rsid w:val="000B384D"/>
    <w:rsid w:val="000B4AD9"/>
    <w:rsid w:val="000D09E4"/>
    <w:rsid w:val="000F44EF"/>
    <w:rsid w:val="000F7923"/>
    <w:rsid w:val="001A0619"/>
    <w:rsid w:val="001B052A"/>
    <w:rsid w:val="001D4291"/>
    <w:rsid w:val="001F772E"/>
    <w:rsid w:val="00237803"/>
    <w:rsid w:val="002766FD"/>
    <w:rsid w:val="00277D34"/>
    <w:rsid w:val="002C757D"/>
    <w:rsid w:val="0030005C"/>
    <w:rsid w:val="003033D1"/>
    <w:rsid w:val="00321797"/>
    <w:rsid w:val="00364147"/>
    <w:rsid w:val="003703FB"/>
    <w:rsid w:val="00376D24"/>
    <w:rsid w:val="00377C15"/>
    <w:rsid w:val="003B40BF"/>
    <w:rsid w:val="003E6EAF"/>
    <w:rsid w:val="003F3273"/>
    <w:rsid w:val="00407981"/>
    <w:rsid w:val="004244F3"/>
    <w:rsid w:val="00436803"/>
    <w:rsid w:val="00436EE4"/>
    <w:rsid w:val="00455ADE"/>
    <w:rsid w:val="00476D3F"/>
    <w:rsid w:val="004B70B4"/>
    <w:rsid w:val="004B765A"/>
    <w:rsid w:val="004D167C"/>
    <w:rsid w:val="00507412"/>
    <w:rsid w:val="0051077E"/>
    <w:rsid w:val="005700EE"/>
    <w:rsid w:val="00575F32"/>
    <w:rsid w:val="00576F89"/>
    <w:rsid w:val="0057723B"/>
    <w:rsid w:val="00587DF7"/>
    <w:rsid w:val="005916B7"/>
    <w:rsid w:val="005A15CF"/>
    <w:rsid w:val="005B3660"/>
    <w:rsid w:val="005C0440"/>
    <w:rsid w:val="005D2D87"/>
    <w:rsid w:val="005E42EB"/>
    <w:rsid w:val="005E6CF5"/>
    <w:rsid w:val="00615CFA"/>
    <w:rsid w:val="00630F01"/>
    <w:rsid w:val="0063424A"/>
    <w:rsid w:val="00636552"/>
    <w:rsid w:val="00645DCB"/>
    <w:rsid w:val="00647B48"/>
    <w:rsid w:val="00672687"/>
    <w:rsid w:val="006A422B"/>
    <w:rsid w:val="006A6E0D"/>
    <w:rsid w:val="006B085E"/>
    <w:rsid w:val="006C7F29"/>
    <w:rsid w:val="006D6DFF"/>
    <w:rsid w:val="00740797"/>
    <w:rsid w:val="0074657C"/>
    <w:rsid w:val="007929AC"/>
    <w:rsid w:val="007F1E78"/>
    <w:rsid w:val="008018E7"/>
    <w:rsid w:val="008068FE"/>
    <w:rsid w:val="00821372"/>
    <w:rsid w:val="00852DB3"/>
    <w:rsid w:val="00871050"/>
    <w:rsid w:val="008902AB"/>
    <w:rsid w:val="008937CE"/>
    <w:rsid w:val="008A166D"/>
    <w:rsid w:val="008A22DC"/>
    <w:rsid w:val="008A44DE"/>
    <w:rsid w:val="008A59E7"/>
    <w:rsid w:val="008B26C5"/>
    <w:rsid w:val="008C5BB6"/>
    <w:rsid w:val="00913FBC"/>
    <w:rsid w:val="00922478"/>
    <w:rsid w:val="00923571"/>
    <w:rsid w:val="00933D6A"/>
    <w:rsid w:val="00946ECE"/>
    <w:rsid w:val="009A3A67"/>
    <w:rsid w:val="009B4A2C"/>
    <w:rsid w:val="00A20D17"/>
    <w:rsid w:val="00A42975"/>
    <w:rsid w:val="00A44AD2"/>
    <w:rsid w:val="00A62766"/>
    <w:rsid w:val="00A720BD"/>
    <w:rsid w:val="00A72F05"/>
    <w:rsid w:val="00A748DA"/>
    <w:rsid w:val="00A83E3D"/>
    <w:rsid w:val="00AA7CF1"/>
    <w:rsid w:val="00AB5993"/>
    <w:rsid w:val="00AD3982"/>
    <w:rsid w:val="00AD5C96"/>
    <w:rsid w:val="00AF33A5"/>
    <w:rsid w:val="00B04CC9"/>
    <w:rsid w:val="00B0648C"/>
    <w:rsid w:val="00B1225B"/>
    <w:rsid w:val="00B2084D"/>
    <w:rsid w:val="00B27120"/>
    <w:rsid w:val="00B5709C"/>
    <w:rsid w:val="00B916D2"/>
    <w:rsid w:val="00B96787"/>
    <w:rsid w:val="00B97BBE"/>
    <w:rsid w:val="00BC626F"/>
    <w:rsid w:val="00BD1BC3"/>
    <w:rsid w:val="00BD5378"/>
    <w:rsid w:val="00BE0A34"/>
    <w:rsid w:val="00BE1034"/>
    <w:rsid w:val="00C14E8D"/>
    <w:rsid w:val="00C35B14"/>
    <w:rsid w:val="00C50E59"/>
    <w:rsid w:val="00C80348"/>
    <w:rsid w:val="00CA26C3"/>
    <w:rsid w:val="00CB62AC"/>
    <w:rsid w:val="00CC5551"/>
    <w:rsid w:val="00D23D64"/>
    <w:rsid w:val="00D41ACF"/>
    <w:rsid w:val="00D559DB"/>
    <w:rsid w:val="00D70F48"/>
    <w:rsid w:val="00D9160A"/>
    <w:rsid w:val="00D96384"/>
    <w:rsid w:val="00DA7C77"/>
    <w:rsid w:val="00DD2A03"/>
    <w:rsid w:val="00E01B5B"/>
    <w:rsid w:val="00E05E72"/>
    <w:rsid w:val="00E105B4"/>
    <w:rsid w:val="00E16451"/>
    <w:rsid w:val="00E609D9"/>
    <w:rsid w:val="00E77EDE"/>
    <w:rsid w:val="00EA6D14"/>
    <w:rsid w:val="00EC3E14"/>
    <w:rsid w:val="00EC75A7"/>
    <w:rsid w:val="00EE334A"/>
    <w:rsid w:val="00EF55D1"/>
    <w:rsid w:val="00F17272"/>
    <w:rsid w:val="00F255F0"/>
    <w:rsid w:val="00F27D4C"/>
    <w:rsid w:val="00F30EB3"/>
    <w:rsid w:val="00F40118"/>
    <w:rsid w:val="00F6154B"/>
    <w:rsid w:val="00F64686"/>
    <w:rsid w:val="00F64F15"/>
    <w:rsid w:val="00F7543F"/>
    <w:rsid w:val="00F7691D"/>
    <w:rsid w:val="00F90125"/>
    <w:rsid w:val="00F90B20"/>
    <w:rsid w:val="00F94AF7"/>
    <w:rsid w:val="00FA129A"/>
    <w:rsid w:val="00FA50D2"/>
    <w:rsid w:val="00FA6803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d15b,#00a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Chang, Roger</cp:lastModifiedBy>
  <cp:revision>5</cp:revision>
  <cp:lastPrinted>2018-01-22T21:27:00Z</cp:lastPrinted>
  <dcterms:created xsi:type="dcterms:W3CDTF">2018-01-22T21:02:00Z</dcterms:created>
  <dcterms:modified xsi:type="dcterms:W3CDTF">2018-01-22T21:27:00Z</dcterms:modified>
</cp:coreProperties>
</file>