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33" w:rsidRDefault="00415984" w:rsidP="00B75E96">
      <w:pPr>
        <w:pStyle w:val="Heading1"/>
        <w:jc w:val="left"/>
      </w:pPr>
      <w:bookmarkStart w:id="0" w:name="_GoBack"/>
      <w:bookmarkEnd w:id="0"/>
      <w:r>
        <w:rPr>
          <w:noProof/>
          <w:lang w:eastAsia="en-CA"/>
        </w:rPr>
        <w:drawing>
          <wp:inline distT="0" distB="0" distL="0" distR="0" wp14:anchorId="0A339583" wp14:editId="0A339584">
            <wp:extent cx="1224531" cy="912495"/>
            <wp:effectExtent l="0" t="0" r="0" b="1905"/>
            <wp:docPr id="4" name="Picture 2" descr="Toronto District School Board Logo" title="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ronto District School Board Logo" title="TDSB Logo"/>
                    <pic:cNvPicPr/>
                  </pic:nvPicPr>
                  <pic:blipFill rotWithShape="1">
                    <a:blip r:embed="rId9" cstate="print">
                      <a:extLst>
                        <a:ext uri="{28A0092B-C50C-407E-A947-70E740481C1C}">
                          <a14:useLocalDpi xmlns:a14="http://schemas.microsoft.com/office/drawing/2010/main" val="0"/>
                        </a:ext>
                      </a:extLst>
                    </a:blip>
                    <a:srcRect l="6269" t="10046" r="12810" b="13673"/>
                    <a:stretch/>
                  </pic:blipFill>
                  <pic:spPr bwMode="auto">
                    <a:xfrm>
                      <a:off x="0" y="0"/>
                      <a:ext cx="1224280" cy="912495"/>
                    </a:xfrm>
                    <a:prstGeom prst="rect">
                      <a:avLst/>
                    </a:prstGeom>
                    <a:ln>
                      <a:noFill/>
                    </a:ln>
                    <a:extLst>
                      <a:ext uri="{53640926-AAD7-44D8-BBD7-CCE9431645EC}">
                        <a14:shadowObscured xmlns:a14="http://schemas.microsoft.com/office/drawing/2010/main"/>
                      </a:ext>
                    </a:extLst>
                  </pic:spPr>
                </pic:pic>
              </a:graphicData>
            </a:graphic>
          </wp:inline>
        </w:drawing>
      </w:r>
    </w:p>
    <w:sdt>
      <w:sdtPr>
        <w:alias w:val="Title"/>
        <w:tag w:val=""/>
        <w:id w:val="183256416"/>
        <w:placeholder>
          <w:docPart w:val="AED51B9A63BD4117A0EDA5464D9D1E4B"/>
        </w:placeholder>
        <w:dataBinding w:prefixMappings="xmlns:ns0='http://purl.org/dc/elements/1.1/' xmlns:ns1='http://schemas.openxmlformats.org/package/2006/metadata/core-properties' " w:xpath="/ns1:coreProperties[1]/ns0:title[1]" w:storeItemID="{6C3C8BC8-F283-45AE-878A-BAB7291924A1}"/>
        <w:text/>
      </w:sdtPr>
      <w:sdtEndPr/>
      <w:sdtContent>
        <w:p w:rsidR="007D2E33" w:rsidRDefault="00DF3042" w:rsidP="00B75E96">
          <w:pPr>
            <w:pStyle w:val="Heading1"/>
          </w:pPr>
          <w:r w:rsidRPr="00DF3042">
            <w:t>SCHOOL-BASED STAFF ALLOCATION 2019-2020: CLASSROOM</w:t>
          </w:r>
        </w:p>
      </w:sdtContent>
    </w:sdt>
    <w:p w:rsidR="00324BEC" w:rsidRDefault="00324BEC" w:rsidP="00455DAC">
      <w:pPr>
        <w:tabs>
          <w:tab w:val="left" w:pos="2160"/>
        </w:tabs>
      </w:pPr>
      <w:r w:rsidRPr="00324BEC">
        <w:rPr>
          <w:b/>
        </w:rPr>
        <w:t>To:</w:t>
      </w:r>
      <w:r w:rsidR="00455DAC">
        <w:rPr>
          <w:b/>
        </w:rPr>
        <w:tab/>
      </w:r>
      <w:sdt>
        <w:sdtPr>
          <w:id w:val="-1037424257"/>
          <w:placeholder>
            <w:docPart w:val="DefaultPlaceholder_1082065159"/>
          </w:placeholder>
          <w:comboBox>
            <w:listItem w:value="Choose an item."/>
            <w:listItem w:displayText="Audit Committee" w:value="Audit Committee"/>
            <w:listItem w:displayText="Committee of the Whole" w:value="Committee of the Whole"/>
            <w:listItem w:displayText="Committee of the Whole (Private)" w:value="Committee of the Whole (Private)"/>
            <w:listItem w:displayText="Director’s Performance Appraisal Committee" w:value="Director’s Performance Appraisal Committee"/>
            <w:listItem w:displayText="Finance, Budget and Enrolment Committee" w:value="Finance, Budget and Enrolment Committee"/>
            <w:listItem w:displayText="Governance and Policy Committee" w:value="Governance and Policy Committee"/>
            <w:listItem w:displayText="Health and Mental Well-being Committee" w:value="Health and Mental Well-being Committee"/>
            <w:listItem w:displayText="Negotiations Steering Committee" w:value="Negotiations Steering Committee"/>
            <w:listItem w:displayText="Program and School Services Committee" w:value="Program and School Services Committee"/>
            <w:listItem w:displayText="Regular Meeting" w:value="Regular Meeting"/>
            <w:listItem w:displayText="Special Finance, Budget and EnrolmentCommittee" w:value="Special Finance, Budget and EnrolmentCommittee"/>
            <w:listItem w:displayText="Special Governance and Policy Committee" w:value="Special Governance and Policy Committee"/>
            <w:listItem w:displayText="Special Planning and Priorities Committee" w:value="Special Planning and Priorities Committee"/>
            <w:listItem w:displayText="Special Program and School Services Committee" w:value="Special Program and School Services Committee"/>
            <w:listItem w:displayText="Special Regular Meeting" w:value="Special Regular Meeting"/>
            <w:listItem w:displayText="Special Committee of the Whole Board Meeting" w:value="Special Committee of the Whole Board Meeting"/>
          </w:comboBox>
        </w:sdtPr>
        <w:sdtEndPr/>
        <w:sdtContent>
          <w:r w:rsidR="00DF3042">
            <w:t>Special Finance, Budget and Enrolment Committee</w:t>
          </w:r>
        </w:sdtContent>
      </w:sdt>
    </w:p>
    <w:p w:rsidR="00324BEC" w:rsidRDefault="00324BEC" w:rsidP="00455DAC">
      <w:pPr>
        <w:tabs>
          <w:tab w:val="left" w:pos="2160"/>
        </w:tabs>
      </w:pPr>
      <w:r w:rsidRPr="00324BEC">
        <w:rPr>
          <w:b/>
        </w:rPr>
        <w:t>Date:</w:t>
      </w:r>
      <w:r w:rsidR="00455DAC">
        <w:rPr>
          <w:b/>
        </w:rPr>
        <w:tab/>
      </w:r>
      <w:sdt>
        <w:sdtPr>
          <w:id w:val="-115520390"/>
          <w:placeholder>
            <w:docPart w:val="5D2F942DBD1C43BDB3A37E142190641A"/>
          </w:placeholder>
          <w:date w:fullDate="2019-03-19T00:00:00Z">
            <w:dateFormat w:val="d MMMM, yyyy"/>
            <w:lid w:val="en-CA"/>
            <w:storeMappedDataAs w:val="dateTime"/>
            <w:calendar w:val="gregorian"/>
          </w:date>
        </w:sdtPr>
        <w:sdtEndPr/>
        <w:sdtContent>
          <w:r w:rsidR="00DF3042">
            <w:t>19 March, 2019</w:t>
          </w:r>
        </w:sdtContent>
      </w:sdt>
    </w:p>
    <w:p w:rsidR="00324BEC" w:rsidRPr="00324BEC" w:rsidRDefault="00324BEC" w:rsidP="00455DAC">
      <w:pPr>
        <w:tabs>
          <w:tab w:val="left" w:pos="2160"/>
        </w:tabs>
      </w:pPr>
      <w:r w:rsidRPr="00324BEC">
        <w:rPr>
          <w:b/>
        </w:rPr>
        <w:t>Report No.:</w:t>
      </w:r>
      <w:r w:rsidR="00455DAC">
        <w:rPr>
          <w:b/>
        </w:rPr>
        <w:tab/>
      </w:r>
      <w:r w:rsidR="00455955">
        <w:t>03-19-3605</w:t>
      </w:r>
    </w:p>
    <w:p w:rsidR="007D2E33" w:rsidRDefault="007D2E33" w:rsidP="00E67A90">
      <w:pPr>
        <w:pStyle w:val="Heading2"/>
      </w:pPr>
      <w:r w:rsidRPr="007D2E33">
        <w:t>Strategic</w:t>
      </w:r>
      <w:r>
        <w:t xml:space="preserve"> Directions</w:t>
      </w:r>
    </w:p>
    <w:p w:rsidR="005E417D" w:rsidRDefault="00CE1305" w:rsidP="002C47DE">
      <w:pPr>
        <w:pStyle w:val="ListParagraph"/>
      </w:pPr>
      <w:sdt>
        <w:sdtPr>
          <w:id w:val="1733039214"/>
          <w:placeholder>
            <w:docPart w:val="39A187B0927A495494C39F39ADB34BC3"/>
          </w:placeholder>
          <w:comboBox>
            <w:listItem w:value="Choose an item."/>
            <w:listItem w:displayText="Transform Student Learning" w:value="Transform Student Learning"/>
            <w:listItem w:displayText="Create a Culture for Student and Staff Well-Being" w:value="Create a Culture for Student and Staff Well-Being"/>
            <w:listItem w:displayText="Provide Equity of Access to Learning Opportunities for All Students" w:value="Provide Equity of Access to Learning Opportunities for All Students"/>
            <w:listItem w:displayText="Allocate Human and Financial Resources Strategically to Support Student Needs" w:value="Allocate Human and Financial Resources Strategically to Support Student Needs"/>
            <w:listItem w:displayText="Build Strong Relationships and Partnerships Within School Communities to Support Student Learning and Well-Being" w:value="Build Strong Relationships and Partnerships Within School Communities to Support Student Learning and Well-Being"/>
          </w:comboBox>
        </w:sdtPr>
        <w:sdtEndPr/>
        <w:sdtContent>
          <w:r w:rsidR="00DF3042">
            <w:t>Allocate Human and Financial Resources Strategically to Support Student Needs</w:t>
          </w:r>
        </w:sdtContent>
      </w:sdt>
    </w:p>
    <w:p w:rsidR="007D2E33" w:rsidRDefault="007D2E33" w:rsidP="00E67A90">
      <w:pPr>
        <w:pStyle w:val="Heading2"/>
      </w:pPr>
      <w:r>
        <w:t>Recommendation</w:t>
      </w:r>
    </w:p>
    <w:sdt>
      <w:sdtPr>
        <w:alias w:val="Recommendation"/>
        <w:tag w:val="eRecommendation"/>
        <w:id w:val="-392512931"/>
        <w:lock w:val="sdtLocked"/>
        <w:placeholder>
          <w:docPart w:val="DefaultPlaceholder_1082065158"/>
        </w:placeholder>
      </w:sdtPr>
      <w:sdtEndPr/>
      <w:sdtContent>
        <w:p w:rsidR="00DF3042" w:rsidRPr="00DF3042" w:rsidRDefault="007D2E33" w:rsidP="00DF3042">
          <w:pPr>
            <w:spacing w:before="0" w:after="0" w:line="240" w:lineRule="auto"/>
            <w:rPr>
              <w:rFonts w:eastAsia="Times New Roman" w:cs="Arial"/>
              <w:b/>
              <w:szCs w:val="20"/>
              <w:lang w:val="en-US"/>
            </w:rPr>
          </w:pPr>
          <w:r w:rsidRPr="00DF3042">
            <w:rPr>
              <w:b/>
            </w:rPr>
            <w:t xml:space="preserve">It is recommended that </w:t>
          </w:r>
          <w:r w:rsidR="00DF3042" w:rsidRPr="00DF3042">
            <w:rPr>
              <w:rFonts w:eastAsia="Times New Roman" w:cs="Arial"/>
              <w:b/>
              <w:szCs w:val="20"/>
              <w:lang w:val="en-US"/>
            </w:rPr>
            <w:t>the Board approve the staffing levels of school-based staff for 2019-2020:</w:t>
          </w:r>
        </w:p>
        <w:p w:rsidR="00DF3042" w:rsidRPr="00DF3042" w:rsidRDefault="00DF3042" w:rsidP="00DF3042">
          <w:pPr>
            <w:spacing w:before="0" w:after="0" w:line="240" w:lineRule="auto"/>
            <w:ind w:left="-18"/>
            <w:jc w:val="both"/>
            <w:rPr>
              <w:rFonts w:eastAsia="Times New Roman" w:cs="Arial"/>
              <w:b/>
              <w:i/>
              <w:szCs w:val="20"/>
              <w:lang w:val="en-US"/>
            </w:rPr>
          </w:pPr>
        </w:p>
        <w:p w:rsidR="00DF3042" w:rsidRPr="00DF3042" w:rsidRDefault="00DF3042" w:rsidP="00DF3042">
          <w:pPr>
            <w:numPr>
              <w:ilvl w:val="0"/>
              <w:numId w:val="4"/>
            </w:numPr>
            <w:spacing w:before="0" w:after="0" w:line="240" w:lineRule="auto"/>
            <w:rPr>
              <w:rFonts w:eastAsia="Times New Roman" w:cs="Arial"/>
              <w:b/>
              <w:szCs w:val="20"/>
              <w:lang w:val="en-US"/>
            </w:rPr>
          </w:pPr>
          <w:r w:rsidRPr="00DF3042">
            <w:rPr>
              <w:rFonts w:eastAsia="Times New Roman" w:cs="Arial"/>
              <w:b/>
              <w:szCs w:val="20"/>
              <w:lang w:val="en-US"/>
            </w:rPr>
            <w:t xml:space="preserve">Allocate 10,363.0 FTE positions of </w:t>
          </w:r>
          <w:r w:rsidRPr="00DF3042">
            <w:rPr>
              <w:rFonts w:eastAsia="Times New Roman" w:cs="Arial"/>
              <w:b/>
              <w:i/>
              <w:szCs w:val="20"/>
              <w:lang w:val="en-US"/>
            </w:rPr>
            <w:t>Teachers – Elementary</w:t>
          </w:r>
          <w:r w:rsidRPr="00DF3042">
            <w:rPr>
              <w:rFonts w:eastAsia="Times New Roman" w:cs="Arial"/>
              <w:b/>
              <w:szCs w:val="20"/>
              <w:lang w:val="en-US"/>
            </w:rPr>
            <w:t xml:space="preserve"> as set out in Appendix A;</w:t>
          </w:r>
        </w:p>
        <w:p w:rsidR="00DF3042" w:rsidRPr="00DF3042" w:rsidRDefault="00DF3042" w:rsidP="00DF3042">
          <w:pPr>
            <w:spacing w:before="0" w:after="0" w:line="240" w:lineRule="auto"/>
            <w:rPr>
              <w:rFonts w:eastAsia="Times New Roman" w:cs="Arial"/>
              <w:b/>
              <w:szCs w:val="20"/>
              <w:lang w:val="en-US"/>
            </w:rPr>
          </w:pPr>
        </w:p>
        <w:p w:rsidR="00DF3042" w:rsidRPr="00DF3042" w:rsidRDefault="00DF3042" w:rsidP="00DF3042">
          <w:pPr>
            <w:numPr>
              <w:ilvl w:val="0"/>
              <w:numId w:val="4"/>
            </w:numPr>
            <w:spacing w:before="0" w:after="0" w:line="240" w:lineRule="auto"/>
            <w:rPr>
              <w:rFonts w:eastAsia="Times New Roman" w:cs="Arial"/>
              <w:b/>
              <w:szCs w:val="20"/>
              <w:lang w:val="en-US"/>
            </w:rPr>
          </w:pPr>
          <w:r w:rsidRPr="00DF3042">
            <w:rPr>
              <w:rFonts w:eastAsia="Times New Roman" w:cs="Arial"/>
              <w:b/>
              <w:szCs w:val="20"/>
              <w:lang w:val="en-US"/>
            </w:rPr>
            <w:t xml:space="preserve">Allocate 4,223.0 FTE positions of </w:t>
          </w:r>
          <w:r w:rsidRPr="00DF3042">
            <w:rPr>
              <w:rFonts w:eastAsia="Times New Roman" w:cs="Arial"/>
              <w:b/>
              <w:i/>
              <w:szCs w:val="20"/>
              <w:lang w:val="en-US"/>
            </w:rPr>
            <w:t>Teachers – Secondary</w:t>
          </w:r>
          <w:r w:rsidRPr="00DF3042">
            <w:rPr>
              <w:rFonts w:eastAsia="Times New Roman" w:cs="Arial"/>
              <w:b/>
              <w:szCs w:val="20"/>
              <w:lang w:val="en-US"/>
            </w:rPr>
            <w:t xml:space="preserve"> as set out in Appendix B; and </w:t>
          </w:r>
        </w:p>
        <w:p w:rsidR="00DF3042" w:rsidRPr="00DF3042" w:rsidRDefault="00DF3042" w:rsidP="00DF3042">
          <w:pPr>
            <w:spacing w:before="0" w:after="0" w:line="240" w:lineRule="auto"/>
            <w:ind w:left="720"/>
            <w:contextualSpacing/>
            <w:rPr>
              <w:rFonts w:eastAsia="Times New Roman" w:cs="Arial"/>
              <w:b/>
              <w:szCs w:val="20"/>
              <w:lang w:val="en-US"/>
            </w:rPr>
          </w:pPr>
        </w:p>
        <w:p w:rsidR="007D2E33" w:rsidRPr="00DF3042" w:rsidRDefault="00DF3042" w:rsidP="00324BEC">
          <w:pPr>
            <w:numPr>
              <w:ilvl w:val="0"/>
              <w:numId w:val="4"/>
            </w:numPr>
            <w:spacing w:before="0" w:after="0" w:line="240" w:lineRule="auto"/>
            <w:rPr>
              <w:rFonts w:eastAsia="Times New Roman" w:cs="Arial"/>
              <w:b/>
              <w:szCs w:val="20"/>
              <w:lang w:val="en-US"/>
            </w:rPr>
          </w:pPr>
          <w:r w:rsidRPr="00DF3042">
            <w:rPr>
              <w:rFonts w:eastAsia="Times New Roman" w:cs="Arial"/>
              <w:b/>
              <w:szCs w:val="20"/>
              <w:lang w:val="en-US"/>
            </w:rPr>
            <w:t xml:space="preserve">Allocate 1,256.0 FTE positions of </w:t>
          </w:r>
          <w:r w:rsidRPr="00DF3042">
            <w:rPr>
              <w:rFonts w:eastAsia="Times New Roman" w:cs="Arial"/>
              <w:b/>
              <w:i/>
              <w:szCs w:val="20"/>
              <w:lang w:val="en-US"/>
            </w:rPr>
            <w:t xml:space="preserve">Designated Early Childhood Educators </w:t>
          </w:r>
          <w:r w:rsidRPr="00DF3042">
            <w:rPr>
              <w:rFonts w:eastAsia="Times New Roman" w:cs="Arial"/>
              <w:b/>
              <w:szCs w:val="20"/>
              <w:lang w:val="en-US"/>
            </w:rPr>
            <w:t>as set out in Appendix C.</w:t>
          </w:r>
        </w:p>
      </w:sdtContent>
    </w:sdt>
    <w:p w:rsidR="007D2E33" w:rsidRDefault="007D2E33" w:rsidP="00E67A90">
      <w:pPr>
        <w:pStyle w:val="Heading2"/>
      </w:pPr>
      <w:r>
        <w:t>Context</w:t>
      </w:r>
    </w:p>
    <w:p w:rsidR="00824C31" w:rsidRDefault="00824C31" w:rsidP="00E67A90">
      <w:pPr>
        <w:rPr>
          <w:lang w:eastAsia="en-CA"/>
        </w:rPr>
      </w:pPr>
      <w:r>
        <w:rPr>
          <w:lang w:eastAsia="en-CA"/>
        </w:rPr>
        <w:t>In late February, the Ministry of Education announced that information related to funding-related class size parameters would be shared with school boards on March 15, 2019.</w:t>
      </w:r>
    </w:p>
    <w:p w:rsidR="00824C31" w:rsidRDefault="00824C31" w:rsidP="00E67A90">
      <w:pPr>
        <w:rPr>
          <w:lang w:eastAsia="en-CA"/>
        </w:rPr>
      </w:pPr>
      <w:r>
        <w:rPr>
          <w:lang w:eastAsia="en-CA"/>
        </w:rPr>
        <w:t xml:space="preserve">In June 2018, the Board approved a multi-year Strategic Plan that provides direction on the use of resources to support equity, student achievement and well-being. As part of this process, the Board is currently engaging in community consultation to finalize </w:t>
      </w:r>
      <w:r>
        <w:rPr>
          <w:lang w:eastAsia="en-CA"/>
        </w:rPr>
        <w:lastRenderedPageBreak/>
        <w:t>Budget Strategic Drivers for the board budget. Board is expected to approve those drivers on April 17.</w:t>
      </w:r>
    </w:p>
    <w:p w:rsidR="00824C31" w:rsidRDefault="00824C31" w:rsidP="00E67A90">
      <w:pPr>
        <w:rPr>
          <w:lang w:eastAsia="en-CA"/>
        </w:rPr>
      </w:pPr>
      <w:r>
        <w:rPr>
          <w:lang w:eastAsia="en-CA"/>
        </w:rPr>
        <w:t>Given the critical importance of funding parameters and Budget Strategic Drivers, this year’s school-based staff allocations will be approved in two stages.</w:t>
      </w:r>
    </w:p>
    <w:p w:rsidR="00824C31" w:rsidRPr="00917E6B" w:rsidRDefault="00824C31" w:rsidP="00E67A90">
      <w:pPr>
        <w:rPr>
          <w:b/>
          <w:u w:val="single"/>
          <w:lang w:eastAsia="en-CA"/>
        </w:rPr>
      </w:pPr>
      <w:r w:rsidRPr="00917E6B">
        <w:rPr>
          <w:b/>
          <w:u w:val="single"/>
          <w:lang w:eastAsia="en-CA"/>
        </w:rPr>
        <w:t>Stage One</w:t>
      </w:r>
    </w:p>
    <w:p w:rsidR="00824C31" w:rsidRDefault="00824C31" w:rsidP="00E67A90">
      <w:pPr>
        <w:rPr>
          <w:lang w:eastAsia="en-CA"/>
        </w:rPr>
      </w:pPr>
      <w:r>
        <w:rPr>
          <w:lang w:eastAsia="en-CA"/>
        </w:rPr>
        <w:t>The Ministry of Education released class size funding directives to school boards. Additionally, staff has been engaging with the Ministry in order to seek clarity on this recently received direction. This direction has been provided to assists Boards in planning for the 2019-20 school year recognizing that collective agreement timelines for the staffing process must be honoured. However, school Boards have also been advised that the Ministry is still consulting on a variety of topics including class size, which will conclude on May 31.</w:t>
      </w:r>
    </w:p>
    <w:p w:rsidR="00824C31" w:rsidRPr="0079784F" w:rsidRDefault="00824C31" w:rsidP="00E67A90">
      <w:pPr>
        <w:rPr>
          <w:rFonts w:eastAsia="Times New Roman" w:cs="Arial"/>
          <w:szCs w:val="20"/>
          <w:lang w:val="en-US"/>
        </w:rPr>
      </w:pPr>
      <w:r>
        <w:rPr>
          <w:lang w:eastAsia="en-CA"/>
        </w:rPr>
        <w:t xml:space="preserve">The first stage of staff allocation is seeking Board </w:t>
      </w:r>
      <w:r w:rsidRPr="0079784F">
        <w:rPr>
          <w:rFonts w:eastAsia="Times New Roman" w:cs="Arial"/>
          <w:szCs w:val="20"/>
          <w:lang w:val="en-US"/>
        </w:rPr>
        <w:t xml:space="preserve">decisions about school-based </w:t>
      </w:r>
      <w:r>
        <w:rPr>
          <w:rFonts w:eastAsia="Times New Roman" w:cs="Arial"/>
          <w:szCs w:val="20"/>
          <w:lang w:val="en-US"/>
        </w:rPr>
        <w:t xml:space="preserve">classroom </w:t>
      </w:r>
      <w:r w:rsidRPr="0079784F">
        <w:rPr>
          <w:rFonts w:eastAsia="Times New Roman" w:cs="Arial"/>
          <w:szCs w:val="20"/>
          <w:lang w:val="en-US"/>
        </w:rPr>
        <w:t xml:space="preserve">allocations </w:t>
      </w:r>
      <w:r>
        <w:rPr>
          <w:rFonts w:eastAsia="Times New Roman" w:cs="Arial"/>
          <w:szCs w:val="20"/>
          <w:lang w:val="en-US"/>
        </w:rPr>
        <w:t>that are dependent o</w:t>
      </w:r>
      <w:r w:rsidRPr="0079784F">
        <w:rPr>
          <w:rFonts w:eastAsia="Times New Roman" w:cs="Arial"/>
          <w:szCs w:val="20"/>
          <w:lang w:val="en-US"/>
        </w:rPr>
        <w:t>n the Ministry of Educa</w:t>
      </w:r>
      <w:r>
        <w:rPr>
          <w:rFonts w:eastAsia="Times New Roman" w:cs="Arial"/>
          <w:szCs w:val="20"/>
          <w:lang w:val="en-US"/>
        </w:rPr>
        <w:t>tion’s c</w:t>
      </w:r>
      <w:r w:rsidRPr="0079784F">
        <w:rPr>
          <w:rFonts w:eastAsia="Times New Roman" w:cs="Arial"/>
          <w:szCs w:val="20"/>
          <w:lang w:val="en-US"/>
        </w:rPr>
        <w:t>lass size directives</w:t>
      </w:r>
      <w:r>
        <w:rPr>
          <w:rFonts w:eastAsia="Times New Roman" w:cs="Arial"/>
          <w:szCs w:val="20"/>
          <w:lang w:val="en-US"/>
        </w:rPr>
        <w:t xml:space="preserve"> and c</w:t>
      </w:r>
      <w:r w:rsidRPr="0079784F">
        <w:rPr>
          <w:rFonts w:eastAsia="Times New Roman" w:cs="Arial"/>
          <w:szCs w:val="20"/>
          <w:lang w:val="en-US"/>
        </w:rPr>
        <w:t xml:space="preserve">ollective </w:t>
      </w:r>
      <w:r>
        <w:rPr>
          <w:rFonts w:eastAsia="Times New Roman" w:cs="Arial"/>
          <w:szCs w:val="20"/>
          <w:lang w:val="en-US"/>
        </w:rPr>
        <w:t>a</w:t>
      </w:r>
      <w:r w:rsidRPr="0079784F">
        <w:rPr>
          <w:rFonts w:eastAsia="Times New Roman" w:cs="Arial"/>
          <w:szCs w:val="20"/>
          <w:lang w:val="en-US"/>
        </w:rPr>
        <w:t xml:space="preserve">greement provisions.  </w:t>
      </w:r>
    </w:p>
    <w:p w:rsidR="00824C31" w:rsidRDefault="00824C31" w:rsidP="00E67A90">
      <w:pPr>
        <w:spacing w:before="0" w:after="0"/>
        <w:rPr>
          <w:rFonts w:eastAsia="Times New Roman" w:cs="Arial"/>
          <w:szCs w:val="20"/>
          <w:lang w:val="en-US"/>
        </w:rPr>
      </w:pPr>
      <w:r>
        <w:rPr>
          <w:rFonts w:eastAsia="Times New Roman" w:cs="Arial"/>
          <w:szCs w:val="20"/>
          <w:lang w:val="en-US"/>
        </w:rPr>
        <w:t>Appendix A (elementary) and Appendix B (secondary) show those categories of allocated teachers. Appendix C shows the allocation of Designated Early Childhood Educators.  We are asking the Board to approve these Stage One allocations.</w:t>
      </w:r>
    </w:p>
    <w:p w:rsidR="00824C31" w:rsidRDefault="00824C31" w:rsidP="00E67A90">
      <w:pPr>
        <w:spacing w:before="0" w:after="0"/>
        <w:rPr>
          <w:rFonts w:eastAsia="Times New Roman" w:cs="Arial"/>
          <w:szCs w:val="20"/>
          <w:lang w:val="en-US"/>
        </w:rPr>
      </w:pPr>
    </w:p>
    <w:p w:rsidR="00824C31" w:rsidRPr="00917E6B" w:rsidRDefault="00824C31" w:rsidP="00E67A90">
      <w:pPr>
        <w:spacing w:before="0" w:after="0"/>
        <w:rPr>
          <w:rFonts w:eastAsia="Times New Roman" w:cs="Arial"/>
          <w:b/>
          <w:szCs w:val="20"/>
          <w:u w:val="single"/>
          <w:lang w:val="en-US"/>
        </w:rPr>
      </w:pPr>
      <w:r w:rsidRPr="00917E6B">
        <w:rPr>
          <w:rFonts w:eastAsia="Times New Roman" w:cs="Arial"/>
          <w:b/>
          <w:szCs w:val="20"/>
          <w:u w:val="single"/>
          <w:lang w:val="en-US"/>
        </w:rPr>
        <w:t>Stage Two</w:t>
      </w:r>
    </w:p>
    <w:p w:rsidR="00824C31" w:rsidRDefault="00824C31" w:rsidP="00E67A90">
      <w:pPr>
        <w:spacing w:before="0" w:after="0"/>
        <w:rPr>
          <w:rFonts w:eastAsia="Times New Roman" w:cs="Arial"/>
          <w:szCs w:val="20"/>
          <w:lang w:val="en-US"/>
        </w:rPr>
      </w:pPr>
    </w:p>
    <w:p w:rsidR="00824C31" w:rsidRDefault="00824C31" w:rsidP="00E67A90">
      <w:pPr>
        <w:spacing w:before="0" w:after="0"/>
        <w:rPr>
          <w:rFonts w:eastAsia="Times New Roman" w:cs="Arial"/>
          <w:szCs w:val="20"/>
          <w:lang w:val="en-US"/>
        </w:rPr>
      </w:pPr>
      <w:r>
        <w:rPr>
          <w:rFonts w:eastAsia="Times New Roman" w:cs="Arial"/>
          <w:szCs w:val="20"/>
          <w:lang w:val="en-US"/>
        </w:rPr>
        <w:t>The Second Stage of School-Based Staff Allocation will include recommendations for non-classroom teachers, as outlined in Appendices A and B, and other support staff as follows:</w:t>
      </w:r>
    </w:p>
    <w:p w:rsidR="00824C31" w:rsidRDefault="00824C31" w:rsidP="00E67A90">
      <w:pPr>
        <w:spacing w:before="0" w:after="0"/>
        <w:rPr>
          <w:rFonts w:eastAsia="Times New Roman" w:cs="Arial"/>
          <w:szCs w:val="20"/>
          <w:lang w:val="en-US"/>
        </w:rPr>
      </w:pPr>
    </w:p>
    <w:p w:rsidR="00824C31" w:rsidRDefault="00824C31" w:rsidP="00E67A90">
      <w:pPr>
        <w:numPr>
          <w:ilvl w:val="0"/>
          <w:numId w:val="5"/>
        </w:numPr>
        <w:spacing w:before="0" w:after="0"/>
        <w:rPr>
          <w:rFonts w:eastAsia="Times New Roman" w:cs="Arial"/>
          <w:szCs w:val="20"/>
          <w:lang w:val="en-US"/>
        </w:rPr>
      </w:pPr>
      <w:r>
        <w:rPr>
          <w:rFonts w:eastAsia="Times New Roman" w:cs="Arial"/>
          <w:szCs w:val="20"/>
          <w:lang w:val="en-US"/>
        </w:rPr>
        <w:t>Vice Principals</w:t>
      </w:r>
      <w:r w:rsidRPr="00E000B3">
        <w:rPr>
          <w:rFonts w:eastAsia="Times New Roman" w:cs="Arial"/>
          <w:szCs w:val="20"/>
          <w:lang w:val="en-US"/>
        </w:rPr>
        <w:t xml:space="preserve"> </w:t>
      </w:r>
      <w:r>
        <w:rPr>
          <w:rFonts w:eastAsia="Times New Roman" w:cs="Arial"/>
          <w:szCs w:val="20"/>
          <w:lang w:val="en-US"/>
        </w:rPr>
        <w:t>Elementary</w:t>
      </w:r>
    </w:p>
    <w:p w:rsidR="00824C31" w:rsidRDefault="00824C31" w:rsidP="00E67A90">
      <w:pPr>
        <w:numPr>
          <w:ilvl w:val="0"/>
          <w:numId w:val="5"/>
        </w:numPr>
        <w:spacing w:before="0" w:after="0"/>
        <w:rPr>
          <w:rFonts w:eastAsia="Times New Roman" w:cs="Arial"/>
          <w:szCs w:val="20"/>
          <w:lang w:val="en-US"/>
        </w:rPr>
      </w:pPr>
      <w:r>
        <w:rPr>
          <w:rFonts w:eastAsia="Times New Roman" w:cs="Arial"/>
          <w:szCs w:val="20"/>
          <w:lang w:val="en-US"/>
        </w:rPr>
        <w:t>Vice Principals Secondary</w:t>
      </w:r>
    </w:p>
    <w:p w:rsidR="00824C31" w:rsidRDefault="00824C31" w:rsidP="00E67A90">
      <w:pPr>
        <w:numPr>
          <w:ilvl w:val="0"/>
          <w:numId w:val="5"/>
        </w:numPr>
        <w:spacing w:before="0" w:after="0"/>
        <w:rPr>
          <w:rFonts w:eastAsia="Times New Roman" w:cs="Arial"/>
          <w:szCs w:val="20"/>
          <w:lang w:val="en-US"/>
        </w:rPr>
      </w:pPr>
      <w:r>
        <w:rPr>
          <w:rFonts w:eastAsia="Times New Roman" w:cs="Arial"/>
          <w:szCs w:val="20"/>
          <w:lang w:val="en-US"/>
        </w:rPr>
        <w:t>Education Assistants (Caring and Safe)</w:t>
      </w:r>
    </w:p>
    <w:p w:rsidR="00824C31" w:rsidRDefault="00824C31" w:rsidP="00E67A90">
      <w:pPr>
        <w:numPr>
          <w:ilvl w:val="0"/>
          <w:numId w:val="5"/>
        </w:numPr>
        <w:spacing w:before="0" w:after="0"/>
        <w:rPr>
          <w:rFonts w:eastAsia="Times New Roman" w:cs="Arial"/>
          <w:szCs w:val="20"/>
          <w:lang w:val="en-US"/>
        </w:rPr>
      </w:pPr>
      <w:r>
        <w:rPr>
          <w:rFonts w:eastAsia="Times New Roman" w:cs="Arial"/>
          <w:szCs w:val="20"/>
          <w:lang w:val="en-US"/>
        </w:rPr>
        <w:t>Special Education Support Staff</w:t>
      </w:r>
    </w:p>
    <w:p w:rsidR="00824C31" w:rsidRDefault="00824C31" w:rsidP="00E67A90">
      <w:pPr>
        <w:numPr>
          <w:ilvl w:val="0"/>
          <w:numId w:val="5"/>
        </w:numPr>
        <w:spacing w:before="0" w:after="0"/>
        <w:rPr>
          <w:rFonts w:eastAsia="Times New Roman" w:cs="Arial"/>
          <w:szCs w:val="20"/>
          <w:lang w:val="en-US"/>
        </w:rPr>
      </w:pPr>
      <w:r>
        <w:rPr>
          <w:rFonts w:eastAsia="Times New Roman" w:cs="Arial"/>
          <w:szCs w:val="20"/>
          <w:lang w:val="en-US"/>
        </w:rPr>
        <w:t>School Office Clerical</w:t>
      </w:r>
    </w:p>
    <w:p w:rsidR="00824C31" w:rsidRDefault="00824C31" w:rsidP="00E67A90">
      <w:pPr>
        <w:numPr>
          <w:ilvl w:val="0"/>
          <w:numId w:val="5"/>
        </w:numPr>
        <w:spacing w:before="0" w:after="0"/>
        <w:rPr>
          <w:rFonts w:eastAsia="Times New Roman" w:cs="Arial"/>
          <w:szCs w:val="20"/>
          <w:lang w:val="en-US"/>
        </w:rPr>
      </w:pPr>
      <w:r>
        <w:rPr>
          <w:rFonts w:eastAsia="Times New Roman" w:cs="Arial"/>
          <w:szCs w:val="20"/>
          <w:lang w:val="en-US"/>
        </w:rPr>
        <w:t>School-Based Safety Monitors</w:t>
      </w:r>
    </w:p>
    <w:p w:rsidR="00824C31" w:rsidRDefault="00824C31" w:rsidP="00E67A90">
      <w:pPr>
        <w:numPr>
          <w:ilvl w:val="0"/>
          <w:numId w:val="5"/>
        </w:numPr>
        <w:spacing w:before="0" w:after="0"/>
        <w:rPr>
          <w:rFonts w:eastAsia="Times New Roman" w:cs="Arial"/>
          <w:szCs w:val="20"/>
          <w:lang w:val="en-US"/>
        </w:rPr>
      </w:pPr>
      <w:r>
        <w:rPr>
          <w:rFonts w:eastAsia="Times New Roman" w:cs="Arial"/>
          <w:szCs w:val="20"/>
          <w:lang w:val="en-US"/>
        </w:rPr>
        <w:t>Lunchroom Supervisors</w:t>
      </w:r>
    </w:p>
    <w:p w:rsidR="00824C31" w:rsidRDefault="00824C31" w:rsidP="00E67A90">
      <w:pPr>
        <w:numPr>
          <w:ilvl w:val="0"/>
          <w:numId w:val="5"/>
        </w:numPr>
        <w:spacing w:before="0" w:after="0"/>
        <w:rPr>
          <w:rFonts w:eastAsia="Times New Roman" w:cs="Arial"/>
          <w:szCs w:val="20"/>
          <w:lang w:val="en-US"/>
        </w:rPr>
      </w:pPr>
      <w:r>
        <w:rPr>
          <w:rFonts w:eastAsia="Times New Roman" w:cs="Arial"/>
          <w:szCs w:val="20"/>
          <w:lang w:val="en-US"/>
        </w:rPr>
        <w:t>Aquatics Instructors</w:t>
      </w:r>
    </w:p>
    <w:p w:rsidR="00824C31" w:rsidRDefault="00824C31" w:rsidP="00E67A90">
      <w:pPr>
        <w:numPr>
          <w:ilvl w:val="0"/>
          <w:numId w:val="5"/>
        </w:numPr>
        <w:spacing w:before="0" w:after="0"/>
        <w:rPr>
          <w:rFonts w:eastAsia="Times New Roman" w:cs="Arial"/>
          <w:szCs w:val="20"/>
          <w:lang w:val="en-US"/>
        </w:rPr>
      </w:pPr>
      <w:r>
        <w:rPr>
          <w:rFonts w:eastAsia="Times New Roman" w:cs="Arial"/>
          <w:szCs w:val="20"/>
          <w:lang w:val="en-US"/>
        </w:rPr>
        <w:t>Food Program Assistants</w:t>
      </w:r>
    </w:p>
    <w:p w:rsidR="00824C31" w:rsidRDefault="00824C31" w:rsidP="00E67A90">
      <w:pPr>
        <w:numPr>
          <w:ilvl w:val="0"/>
          <w:numId w:val="5"/>
        </w:numPr>
        <w:spacing w:before="0" w:after="0"/>
        <w:rPr>
          <w:rFonts w:eastAsia="Times New Roman" w:cs="Arial"/>
          <w:szCs w:val="20"/>
          <w:lang w:val="en-US"/>
        </w:rPr>
      </w:pPr>
      <w:r>
        <w:rPr>
          <w:rFonts w:eastAsia="Times New Roman" w:cs="Arial"/>
          <w:szCs w:val="20"/>
          <w:lang w:val="en-US"/>
        </w:rPr>
        <w:t>Caretaking</w:t>
      </w:r>
    </w:p>
    <w:p w:rsidR="00824C31" w:rsidRDefault="00824C31" w:rsidP="00E67A90">
      <w:pPr>
        <w:spacing w:before="0" w:after="0"/>
        <w:rPr>
          <w:rFonts w:eastAsia="Times New Roman" w:cs="Arial"/>
          <w:szCs w:val="20"/>
          <w:lang w:val="en-US"/>
        </w:rPr>
      </w:pPr>
    </w:p>
    <w:p w:rsidR="000A22CF" w:rsidRDefault="000A22CF" w:rsidP="00E67A90">
      <w:pPr>
        <w:spacing w:before="0" w:after="0"/>
        <w:rPr>
          <w:rFonts w:eastAsia="Times New Roman" w:cs="Arial"/>
          <w:szCs w:val="20"/>
          <w:lang w:val="en-US"/>
        </w:rPr>
      </w:pPr>
    </w:p>
    <w:p w:rsidR="000A22CF" w:rsidRDefault="000A22CF" w:rsidP="00E67A90">
      <w:pPr>
        <w:spacing w:before="0" w:after="0"/>
        <w:rPr>
          <w:rFonts w:eastAsia="Times New Roman" w:cs="Arial"/>
          <w:szCs w:val="20"/>
          <w:lang w:val="en-US"/>
        </w:rPr>
      </w:pPr>
    </w:p>
    <w:p w:rsidR="00824C31" w:rsidRPr="00E67A90" w:rsidRDefault="00824C31" w:rsidP="00E67A90">
      <w:pPr>
        <w:spacing w:before="0" w:after="0"/>
        <w:rPr>
          <w:rFonts w:eastAsia="Times New Roman" w:cs="Arial"/>
          <w:szCs w:val="20"/>
          <w:lang w:val="en-US"/>
        </w:rPr>
      </w:pPr>
      <w:r>
        <w:rPr>
          <w:rFonts w:eastAsia="Times New Roman" w:cs="Arial"/>
          <w:szCs w:val="20"/>
          <w:lang w:val="en-US"/>
        </w:rPr>
        <w:lastRenderedPageBreak/>
        <w:t>While all of these positions are important to student achievement and well-being, they are part of the Board’s allocation that is flexible. Currently, we are in the process of public consultation on the Budget Strategic Drivers.  Part of that consultation includes a survey which is due April 2, 2019.  The input from the survey will help inform Board approval of the Budget Strategic Drivers.  Other forms of public consultation, such as delegations, will contribute to this phase of the consultation process.  Approval of the Budget Strategic Drivers will bring clarity and direction to the second stage of staff allocation.</w:t>
      </w:r>
    </w:p>
    <w:p w:rsidR="00824C31" w:rsidRDefault="00824C31" w:rsidP="00824C31">
      <w:pPr>
        <w:spacing w:before="0" w:after="0" w:line="240" w:lineRule="auto"/>
        <w:rPr>
          <w:rFonts w:eastAsia="Times New Roman" w:cs="Arial"/>
          <w:b/>
          <w:szCs w:val="20"/>
          <w:u w:val="single"/>
          <w:lang w:val="en-US"/>
        </w:rPr>
      </w:pPr>
    </w:p>
    <w:p w:rsidR="00824C31" w:rsidRPr="00922716" w:rsidRDefault="00824C31" w:rsidP="00824C31">
      <w:pPr>
        <w:spacing w:before="0" w:after="0"/>
        <w:rPr>
          <w:rFonts w:eastAsia="Times New Roman" w:cs="Arial"/>
          <w:b/>
          <w:szCs w:val="20"/>
          <w:u w:val="single"/>
          <w:lang w:val="en-US"/>
        </w:rPr>
      </w:pPr>
      <w:r w:rsidRPr="00922716">
        <w:rPr>
          <w:rFonts w:eastAsia="Times New Roman" w:cs="Arial"/>
          <w:b/>
          <w:szCs w:val="20"/>
          <w:u w:val="single"/>
          <w:lang w:val="en-US"/>
        </w:rPr>
        <w:t>Holdback</w:t>
      </w:r>
    </w:p>
    <w:p w:rsidR="00824C31" w:rsidRDefault="00824C31" w:rsidP="00824C31">
      <w:pPr>
        <w:spacing w:before="0" w:after="0"/>
        <w:rPr>
          <w:rFonts w:eastAsia="Times New Roman" w:cs="Arial"/>
          <w:szCs w:val="20"/>
          <w:lang w:val="en-US"/>
        </w:rPr>
      </w:pPr>
    </w:p>
    <w:p w:rsidR="00824C31" w:rsidRDefault="00824C31" w:rsidP="00824C31">
      <w:pPr>
        <w:spacing w:before="0" w:after="0"/>
        <w:rPr>
          <w:rFonts w:eastAsia="Times New Roman" w:cs="Arial"/>
          <w:szCs w:val="20"/>
          <w:lang w:val="en-US"/>
        </w:rPr>
      </w:pPr>
      <w:r>
        <w:rPr>
          <w:rFonts w:eastAsia="Times New Roman" w:cs="Arial"/>
          <w:szCs w:val="20"/>
          <w:lang w:val="en-US"/>
        </w:rPr>
        <w:t>Annually a</w:t>
      </w:r>
      <w:r w:rsidRPr="0079784F">
        <w:rPr>
          <w:rFonts w:eastAsia="Times New Roman" w:cs="Arial"/>
          <w:szCs w:val="20"/>
          <w:lang w:val="en-US"/>
        </w:rPr>
        <w:t xml:space="preserve">n administrative holdback of approximately 1.25% of Elementary Teachers </w:t>
      </w:r>
      <w:r>
        <w:rPr>
          <w:rFonts w:eastAsia="Times New Roman" w:cs="Arial"/>
          <w:szCs w:val="20"/>
          <w:lang w:val="en-US"/>
        </w:rPr>
        <w:t xml:space="preserve">and </w:t>
      </w:r>
      <w:r w:rsidRPr="0079784F">
        <w:rPr>
          <w:rFonts w:eastAsia="Times New Roman" w:cs="Arial"/>
          <w:szCs w:val="20"/>
          <w:lang w:val="en-US"/>
        </w:rPr>
        <w:t>2.25</w:t>
      </w:r>
      <w:r>
        <w:rPr>
          <w:rFonts w:eastAsia="Times New Roman" w:cs="Arial"/>
          <w:szCs w:val="20"/>
          <w:lang w:val="en-US"/>
        </w:rPr>
        <w:t>% of Secondary Teachers will not be</w:t>
      </w:r>
      <w:r w:rsidRPr="0079784F">
        <w:rPr>
          <w:rFonts w:eastAsia="Times New Roman" w:cs="Arial"/>
          <w:szCs w:val="20"/>
          <w:lang w:val="en-US"/>
        </w:rPr>
        <w:t xml:space="preserve"> released until Ministry of Education Grants for Student Needs are announced</w:t>
      </w:r>
      <w:r>
        <w:rPr>
          <w:rFonts w:eastAsia="Times New Roman" w:cs="Arial"/>
          <w:szCs w:val="20"/>
          <w:lang w:val="en-US"/>
        </w:rPr>
        <w:t xml:space="preserve"> (in the Spring)</w:t>
      </w:r>
      <w:r w:rsidRPr="0079784F">
        <w:rPr>
          <w:rFonts w:eastAsia="Times New Roman" w:cs="Arial"/>
          <w:szCs w:val="20"/>
          <w:lang w:val="en-US"/>
        </w:rPr>
        <w:t xml:space="preserve"> and enrolment projections are realized</w:t>
      </w:r>
      <w:r>
        <w:rPr>
          <w:rFonts w:eastAsia="Times New Roman" w:cs="Arial"/>
          <w:szCs w:val="20"/>
          <w:lang w:val="en-US"/>
        </w:rPr>
        <w:t xml:space="preserve"> (in the Fall)</w:t>
      </w:r>
      <w:r w:rsidRPr="0079784F">
        <w:rPr>
          <w:rFonts w:eastAsia="Times New Roman" w:cs="Arial"/>
          <w:szCs w:val="20"/>
          <w:lang w:val="en-US"/>
        </w:rPr>
        <w:t xml:space="preserve">.  </w:t>
      </w:r>
      <w:r>
        <w:rPr>
          <w:rFonts w:eastAsia="Times New Roman" w:cs="Arial"/>
          <w:szCs w:val="20"/>
          <w:lang w:val="en-US"/>
        </w:rPr>
        <w:t>The h</w:t>
      </w:r>
      <w:r w:rsidRPr="0079784F">
        <w:rPr>
          <w:rFonts w:eastAsia="Times New Roman" w:cs="Arial"/>
          <w:szCs w:val="20"/>
          <w:lang w:val="en-US"/>
        </w:rPr>
        <w:t>oldback is included in the totals presented</w:t>
      </w:r>
      <w:r>
        <w:rPr>
          <w:rFonts w:eastAsia="Times New Roman" w:cs="Arial"/>
          <w:szCs w:val="20"/>
          <w:lang w:val="en-US"/>
        </w:rPr>
        <w:t xml:space="preserve"> in Appendices A and B</w:t>
      </w:r>
      <w:r w:rsidRPr="0079784F">
        <w:rPr>
          <w:rFonts w:eastAsia="Times New Roman" w:cs="Arial"/>
          <w:szCs w:val="20"/>
          <w:lang w:val="en-US"/>
        </w:rPr>
        <w:t>.</w:t>
      </w:r>
    </w:p>
    <w:p w:rsidR="00824C31" w:rsidRDefault="00824C31" w:rsidP="00824C31">
      <w:pPr>
        <w:spacing w:before="0" w:after="0" w:line="240" w:lineRule="auto"/>
        <w:rPr>
          <w:rFonts w:eastAsia="Times New Roman" w:cs="Arial"/>
          <w:szCs w:val="20"/>
          <w:lang w:val="en-US"/>
        </w:rPr>
      </w:pPr>
    </w:p>
    <w:p w:rsidR="00824C31" w:rsidRPr="0079784F" w:rsidRDefault="00824C31" w:rsidP="00824C31">
      <w:pPr>
        <w:spacing w:before="0" w:after="0"/>
        <w:rPr>
          <w:rFonts w:eastAsia="Times New Roman" w:cs="Arial"/>
          <w:szCs w:val="20"/>
          <w:lang w:val="en-US"/>
        </w:rPr>
      </w:pPr>
      <w:r>
        <w:rPr>
          <w:rFonts w:eastAsia="Times New Roman" w:cs="Arial"/>
          <w:szCs w:val="20"/>
          <w:lang w:val="en-US"/>
        </w:rPr>
        <w:t xml:space="preserve">This year, an additional 200 elementary teachers are being added to the holdback while we await clarification from the Ministry of Education on class size reduction in Grades 4-8. The Ministry will be funding these grades at an average class size of 24.5. The TDSB’s collective agreement with ETFO requires an average class size of 23.24. This holdback is intended to mitigate against a potential funding shortfall. </w:t>
      </w:r>
      <w:r w:rsidRPr="00536DA2">
        <w:rPr>
          <w:rFonts w:eastAsia="Times New Roman" w:cs="Arial"/>
          <w:szCs w:val="20"/>
          <w:lang w:val="en-US"/>
        </w:rPr>
        <w:t>The TDSB will honour its collective agreement commitments.</w:t>
      </w:r>
    </w:p>
    <w:p w:rsidR="00824C31" w:rsidRPr="0079784F" w:rsidRDefault="00824C31" w:rsidP="00824C31">
      <w:pPr>
        <w:spacing w:before="0" w:after="0" w:line="240" w:lineRule="auto"/>
        <w:rPr>
          <w:rFonts w:eastAsia="Times New Roman" w:cs="Arial"/>
          <w:szCs w:val="20"/>
          <w:lang w:val="en-US"/>
        </w:rPr>
      </w:pPr>
    </w:p>
    <w:p w:rsidR="00824C31" w:rsidRPr="00824C31" w:rsidRDefault="00824C31" w:rsidP="00824C31">
      <w:pPr>
        <w:spacing w:before="0" w:after="0" w:line="240" w:lineRule="auto"/>
        <w:rPr>
          <w:rFonts w:cs="Arial"/>
        </w:rPr>
      </w:pPr>
      <w:r w:rsidRPr="0079784F">
        <w:rPr>
          <w:rFonts w:eastAsia="Times New Roman" w:cs="Arial"/>
          <w:szCs w:val="20"/>
          <w:lang w:val="en-US"/>
        </w:rPr>
        <w:t>This report is before the Board at this time because staff allocation decis</w:t>
      </w:r>
      <w:r>
        <w:rPr>
          <w:rFonts w:eastAsia="Times New Roman" w:cs="Arial"/>
          <w:szCs w:val="20"/>
          <w:lang w:val="en-US"/>
        </w:rPr>
        <w:t>ions are required in order to</w:t>
      </w:r>
      <w:r w:rsidRPr="0079784F">
        <w:rPr>
          <w:rFonts w:eastAsia="Times New Roman" w:cs="Arial"/>
          <w:szCs w:val="20"/>
          <w:lang w:val="en-US"/>
        </w:rPr>
        <w:t xml:space="preserve"> implement the staffing processes as defined by Collective Agreements</w:t>
      </w:r>
      <w:r w:rsidRPr="0079784F">
        <w:rPr>
          <w:rFonts w:cs="Arial"/>
        </w:rPr>
        <w:t>.</w:t>
      </w:r>
    </w:p>
    <w:p w:rsidR="007D2E33" w:rsidRDefault="007D2E33" w:rsidP="00E67A90">
      <w:pPr>
        <w:pStyle w:val="Heading2"/>
      </w:pPr>
      <w:r>
        <w:t>Action Plan and Associated Timeline</w:t>
      </w:r>
    </w:p>
    <w:p w:rsidR="00824C31" w:rsidRPr="0079784F" w:rsidRDefault="00824C31" w:rsidP="00824C31">
      <w:pPr>
        <w:spacing w:before="0" w:after="0"/>
        <w:rPr>
          <w:rFonts w:eastAsia="Times New Roman" w:cs="Arial"/>
          <w:szCs w:val="20"/>
          <w:lang w:val="en-US"/>
        </w:rPr>
      </w:pPr>
      <w:r w:rsidRPr="0079784F">
        <w:rPr>
          <w:rFonts w:eastAsia="Times New Roman" w:cs="Arial"/>
          <w:szCs w:val="20"/>
          <w:lang w:val="en-US"/>
        </w:rPr>
        <w:t>Staffing timelines for the employee groups are prepared in consultation with the appropriate bargaining unit representatives.</w:t>
      </w:r>
    </w:p>
    <w:p w:rsidR="007D2E33" w:rsidRPr="00362E11" w:rsidRDefault="007D2E33" w:rsidP="00E67A90">
      <w:pPr>
        <w:pStyle w:val="Heading2"/>
      </w:pPr>
      <w:r w:rsidRPr="00362E11">
        <w:t>Resource Implications</w:t>
      </w:r>
    </w:p>
    <w:p w:rsidR="00824C31" w:rsidRDefault="00824C31" w:rsidP="00824C31">
      <w:pPr>
        <w:spacing w:before="0" w:after="0"/>
        <w:rPr>
          <w:rFonts w:eastAsia="Times New Roman" w:cs="Arial"/>
          <w:szCs w:val="20"/>
          <w:lang w:val="en-US"/>
        </w:rPr>
      </w:pPr>
      <w:r w:rsidRPr="0079784F">
        <w:rPr>
          <w:rFonts w:eastAsia="Times New Roman" w:cs="Arial"/>
          <w:szCs w:val="20"/>
          <w:lang w:val="en-US"/>
        </w:rPr>
        <w:t xml:space="preserve">The funding source for the school-based staffing is the Ministry of Education Grants for </w:t>
      </w:r>
      <w:r>
        <w:rPr>
          <w:rFonts w:eastAsia="Times New Roman" w:cs="Arial"/>
          <w:szCs w:val="20"/>
          <w:lang w:val="en-US"/>
        </w:rPr>
        <w:t>2019-2020</w:t>
      </w:r>
      <w:r w:rsidRPr="0079784F">
        <w:rPr>
          <w:rFonts w:eastAsia="Times New Roman" w:cs="Arial"/>
          <w:szCs w:val="20"/>
          <w:lang w:val="en-US"/>
        </w:rPr>
        <w:t xml:space="preserve">.  The cost for the teacher and support staff allocations is based on projected </w:t>
      </w:r>
      <w:r>
        <w:rPr>
          <w:rFonts w:eastAsia="Times New Roman" w:cs="Arial"/>
          <w:szCs w:val="20"/>
          <w:lang w:val="en-US"/>
        </w:rPr>
        <w:t>2019-2020</w:t>
      </w:r>
      <w:r w:rsidRPr="0079784F">
        <w:rPr>
          <w:rFonts w:eastAsia="Times New Roman" w:cs="Arial"/>
          <w:szCs w:val="20"/>
          <w:lang w:val="en-US"/>
        </w:rPr>
        <w:t xml:space="preserve"> average salary and benefits as follows:</w:t>
      </w:r>
    </w:p>
    <w:p w:rsidR="000A22CF" w:rsidRDefault="000A22CF" w:rsidP="00824C31">
      <w:pPr>
        <w:spacing w:before="0" w:after="0"/>
        <w:rPr>
          <w:rFonts w:eastAsia="Times New Roman" w:cs="Arial"/>
          <w:szCs w:val="20"/>
          <w:lang w:val="en-US"/>
        </w:rPr>
      </w:pPr>
    </w:p>
    <w:p w:rsidR="000A22CF" w:rsidRDefault="000A22CF" w:rsidP="00824C31">
      <w:pPr>
        <w:spacing w:before="0" w:after="0"/>
        <w:rPr>
          <w:rFonts w:eastAsia="Times New Roman" w:cs="Arial"/>
          <w:szCs w:val="20"/>
          <w:lang w:val="en-US"/>
        </w:rPr>
      </w:pPr>
    </w:p>
    <w:p w:rsidR="00E67A90" w:rsidRDefault="00E67A90" w:rsidP="00824C31">
      <w:pPr>
        <w:spacing w:before="0" w:after="0"/>
        <w:rPr>
          <w:rFonts w:eastAsia="Times New Roman" w:cs="Arial"/>
          <w:szCs w:val="20"/>
          <w:lang w:val="en-US"/>
        </w:rPr>
      </w:pPr>
    </w:p>
    <w:p w:rsidR="000A22CF" w:rsidRPr="0079784F" w:rsidRDefault="000A22CF" w:rsidP="00824C31">
      <w:pPr>
        <w:spacing w:before="0" w:after="0"/>
        <w:rPr>
          <w:rFonts w:eastAsia="Times New Roman" w:cs="Arial"/>
          <w:szCs w:val="20"/>
          <w:lang w:val="en-US"/>
        </w:rPr>
      </w:pPr>
    </w:p>
    <w:p w:rsidR="00824C31" w:rsidRPr="0079784F" w:rsidRDefault="00824C31" w:rsidP="00824C31">
      <w:pPr>
        <w:spacing w:before="0" w:after="0" w:line="240" w:lineRule="auto"/>
        <w:rPr>
          <w:rFonts w:ascii="Times New Roman" w:eastAsia="Times New Roman" w:hAnsi="Times New Roman"/>
          <w:szCs w:val="20"/>
          <w:lang w:val="en-US"/>
        </w:rPr>
      </w:pPr>
    </w:p>
    <w:tbl>
      <w:tblPr>
        <w:tblW w:w="8640" w:type="dxa"/>
        <w:tblInd w:w="378" w:type="dxa"/>
        <w:tblLayout w:type="fixed"/>
        <w:tblLook w:val="00A0" w:firstRow="1" w:lastRow="0" w:firstColumn="1" w:lastColumn="0" w:noHBand="0" w:noVBand="0"/>
      </w:tblPr>
      <w:tblGrid>
        <w:gridCol w:w="4140"/>
        <w:gridCol w:w="1440"/>
        <w:gridCol w:w="1530"/>
        <w:gridCol w:w="1530"/>
      </w:tblGrid>
      <w:tr w:rsidR="00824C31" w:rsidRPr="0079784F" w:rsidTr="00824C31">
        <w:trPr>
          <w:trHeight w:val="430"/>
        </w:trPr>
        <w:tc>
          <w:tcPr>
            <w:tcW w:w="4140" w:type="dxa"/>
            <w:tcBorders>
              <w:top w:val="single" w:sz="4" w:space="0" w:color="auto"/>
              <w:left w:val="single" w:sz="8" w:space="0" w:color="auto"/>
              <w:bottom w:val="single" w:sz="8" w:space="0" w:color="auto"/>
              <w:right w:val="single" w:sz="8" w:space="0" w:color="auto"/>
            </w:tcBorders>
            <w:shd w:val="clear" w:color="auto" w:fill="EEECE1" w:themeFill="background2"/>
            <w:vAlign w:val="bottom"/>
          </w:tcPr>
          <w:p w:rsidR="00824C31" w:rsidRPr="000A22CF" w:rsidRDefault="00824C31" w:rsidP="00B37276">
            <w:pPr>
              <w:spacing w:before="0" w:after="0" w:line="240" w:lineRule="auto"/>
              <w:rPr>
                <w:rFonts w:eastAsia="Times New Roman" w:cs="Arial"/>
                <w:color w:val="000000"/>
                <w:szCs w:val="24"/>
                <w:lang w:val="en-US"/>
              </w:rPr>
            </w:pPr>
          </w:p>
        </w:tc>
        <w:tc>
          <w:tcPr>
            <w:tcW w:w="1440" w:type="dxa"/>
            <w:tcBorders>
              <w:top w:val="single" w:sz="4" w:space="0" w:color="auto"/>
              <w:left w:val="nil"/>
              <w:bottom w:val="single" w:sz="8" w:space="0" w:color="auto"/>
              <w:right w:val="single" w:sz="4" w:space="0" w:color="auto"/>
            </w:tcBorders>
            <w:shd w:val="clear" w:color="auto" w:fill="EEECE1" w:themeFill="background2"/>
          </w:tcPr>
          <w:p w:rsidR="00824C31" w:rsidRPr="000A22CF" w:rsidRDefault="00824C31" w:rsidP="00B37276">
            <w:pPr>
              <w:spacing w:before="0" w:after="0" w:line="240" w:lineRule="auto"/>
              <w:jc w:val="center"/>
              <w:rPr>
                <w:rFonts w:eastAsia="Times New Roman" w:cs="Arial"/>
                <w:b/>
                <w:color w:val="000000"/>
                <w:szCs w:val="24"/>
                <w:lang w:val="en-US"/>
              </w:rPr>
            </w:pPr>
            <w:r w:rsidRPr="000A22CF">
              <w:rPr>
                <w:rFonts w:eastAsia="Times New Roman" w:cs="Arial"/>
                <w:b/>
                <w:color w:val="000000"/>
                <w:szCs w:val="24"/>
                <w:lang w:val="en-US"/>
              </w:rPr>
              <w:t>Appendix</w:t>
            </w:r>
          </w:p>
        </w:tc>
        <w:tc>
          <w:tcPr>
            <w:tcW w:w="1530" w:type="dxa"/>
            <w:tcBorders>
              <w:top w:val="single" w:sz="4" w:space="0" w:color="auto"/>
              <w:left w:val="single" w:sz="4" w:space="0" w:color="auto"/>
              <w:bottom w:val="single" w:sz="8" w:space="0" w:color="auto"/>
              <w:right w:val="single" w:sz="8" w:space="0" w:color="auto"/>
            </w:tcBorders>
            <w:shd w:val="clear" w:color="auto" w:fill="EEECE1" w:themeFill="background2"/>
            <w:vAlign w:val="bottom"/>
          </w:tcPr>
          <w:p w:rsidR="00824C31" w:rsidRPr="000A22CF" w:rsidRDefault="00824C31" w:rsidP="00B37276">
            <w:pPr>
              <w:spacing w:before="0" w:after="0" w:line="240" w:lineRule="auto"/>
              <w:jc w:val="center"/>
              <w:rPr>
                <w:rFonts w:eastAsia="Times New Roman" w:cs="Arial"/>
                <w:b/>
                <w:color w:val="000000"/>
                <w:szCs w:val="24"/>
                <w:lang w:val="en-US"/>
              </w:rPr>
            </w:pPr>
            <w:r w:rsidRPr="000A22CF">
              <w:rPr>
                <w:rFonts w:eastAsia="Times New Roman" w:cs="Arial"/>
                <w:b/>
                <w:color w:val="000000"/>
                <w:szCs w:val="24"/>
                <w:lang w:val="en-US"/>
              </w:rPr>
              <w:t>2019-2020 Costs ($M)</w:t>
            </w:r>
          </w:p>
        </w:tc>
        <w:tc>
          <w:tcPr>
            <w:tcW w:w="1530" w:type="dxa"/>
            <w:tcBorders>
              <w:top w:val="single" w:sz="4" w:space="0" w:color="auto"/>
              <w:left w:val="nil"/>
              <w:bottom w:val="single" w:sz="8" w:space="0" w:color="auto"/>
              <w:right w:val="single" w:sz="8" w:space="0" w:color="auto"/>
            </w:tcBorders>
            <w:shd w:val="clear" w:color="auto" w:fill="EEECE1" w:themeFill="background2"/>
            <w:vAlign w:val="center"/>
          </w:tcPr>
          <w:p w:rsidR="00824C31" w:rsidRPr="000A22CF" w:rsidRDefault="00824C31" w:rsidP="00B37276">
            <w:pPr>
              <w:spacing w:before="0" w:after="0" w:line="240" w:lineRule="auto"/>
              <w:jc w:val="center"/>
              <w:rPr>
                <w:rFonts w:eastAsia="Times New Roman" w:cs="Arial"/>
                <w:b/>
                <w:color w:val="000000"/>
                <w:szCs w:val="24"/>
                <w:lang w:val="en-US"/>
              </w:rPr>
            </w:pPr>
            <w:r w:rsidRPr="000A22CF">
              <w:rPr>
                <w:rFonts w:eastAsia="Times New Roman" w:cs="Arial"/>
                <w:b/>
                <w:color w:val="000000"/>
                <w:szCs w:val="24"/>
                <w:lang w:val="en-US"/>
              </w:rPr>
              <w:t>Allocations</w:t>
            </w:r>
          </w:p>
        </w:tc>
      </w:tr>
      <w:tr w:rsidR="00824C31" w:rsidRPr="0079784F" w:rsidTr="00824C31">
        <w:trPr>
          <w:trHeight w:val="430"/>
        </w:trPr>
        <w:tc>
          <w:tcPr>
            <w:tcW w:w="4140" w:type="dxa"/>
            <w:tcBorders>
              <w:top w:val="nil"/>
              <w:left w:val="single" w:sz="8" w:space="0" w:color="auto"/>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rPr>
                <w:rFonts w:eastAsia="Times New Roman" w:cs="Arial"/>
                <w:color w:val="000000"/>
                <w:szCs w:val="24"/>
                <w:lang w:val="en-US"/>
              </w:rPr>
            </w:pPr>
            <w:r w:rsidRPr="000A22CF">
              <w:rPr>
                <w:rFonts w:eastAsia="Times New Roman" w:cs="Arial"/>
                <w:color w:val="000000"/>
                <w:szCs w:val="24"/>
                <w:lang w:val="en-US"/>
              </w:rPr>
              <w:t>Elementary Teachers</w:t>
            </w:r>
          </w:p>
        </w:tc>
        <w:tc>
          <w:tcPr>
            <w:tcW w:w="1440" w:type="dxa"/>
            <w:tcBorders>
              <w:top w:val="single" w:sz="8" w:space="0" w:color="auto"/>
              <w:left w:val="nil"/>
              <w:bottom w:val="single" w:sz="8" w:space="0" w:color="auto"/>
              <w:right w:val="single" w:sz="4" w:space="0" w:color="auto"/>
            </w:tcBorders>
            <w:vAlign w:val="bottom"/>
          </w:tcPr>
          <w:p w:rsidR="00824C31" w:rsidRPr="000A22CF" w:rsidRDefault="00824C31" w:rsidP="00B37276">
            <w:pPr>
              <w:spacing w:before="0" w:after="0" w:line="240" w:lineRule="auto"/>
              <w:jc w:val="center"/>
              <w:rPr>
                <w:rFonts w:eastAsia="Times New Roman" w:cs="Arial"/>
                <w:color w:val="000000"/>
                <w:szCs w:val="24"/>
                <w:lang w:val="en-US"/>
              </w:rPr>
            </w:pPr>
            <w:r w:rsidRPr="000A22CF">
              <w:rPr>
                <w:rFonts w:eastAsia="Times New Roman" w:cs="Arial"/>
                <w:color w:val="000000"/>
                <w:szCs w:val="24"/>
                <w:lang w:val="en-US"/>
              </w:rPr>
              <w:t>A</w:t>
            </w:r>
          </w:p>
        </w:tc>
        <w:tc>
          <w:tcPr>
            <w:tcW w:w="1530" w:type="dxa"/>
            <w:tcBorders>
              <w:top w:val="nil"/>
              <w:left w:val="single" w:sz="4" w:space="0" w:color="auto"/>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jc w:val="right"/>
              <w:rPr>
                <w:rFonts w:eastAsia="Times New Roman" w:cs="Arial"/>
                <w:color w:val="000000"/>
                <w:szCs w:val="24"/>
                <w:lang w:val="en-US"/>
              </w:rPr>
            </w:pPr>
            <w:r w:rsidRPr="000A22CF">
              <w:rPr>
                <w:rFonts w:eastAsia="Times New Roman" w:cs="Arial"/>
                <w:color w:val="000000"/>
                <w:szCs w:val="24"/>
                <w:lang w:val="en-US"/>
              </w:rPr>
              <w:t>$1,074.5</w:t>
            </w:r>
          </w:p>
        </w:tc>
        <w:tc>
          <w:tcPr>
            <w:tcW w:w="1530" w:type="dxa"/>
            <w:tcBorders>
              <w:top w:val="nil"/>
              <w:left w:val="nil"/>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jc w:val="right"/>
              <w:rPr>
                <w:rFonts w:eastAsia="Times New Roman" w:cs="Arial"/>
                <w:color w:val="000000"/>
                <w:szCs w:val="24"/>
                <w:lang w:val="en-US"/>
              </w:rPr>
            </w:pPr>
            <w:r w:rsidRPr="000A22CF">
              <w:rPr>
                <w:rFonts w:eastAsia="Times New Roman" w:cs="Arial"/>
                <w:color w:val="000000"/>
                <w:szCs w:val="24"/>
                <w:lang w:val="en-US"/>
              </w:rPr>
              <w:t xml:space="preserve">      10,363.0 </w:t>
            </w:r>
          </w:p>
        </w:tc>
      </w:tr>
      <w:tr w:rsidR="00824C31" w:rsidRPr="0079784F" w:rsidTr="00824C31">
        <w:trPr>
          <w:trHeight w:val="430"/>
        </w:trPr>
        <w:tc>
          <w:tcPr>
            <w:tcW w:w="4140" w:type="dxa"/>
            <w:tcBorders>
              <w:top w:val="nil"/>
              <w:left w:val="single" w:sz="8" w:space="0" w:color="auto"/>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rPr>
                <w:rFonts w:eastAsia="Times New Roman" w:cs="Arial"/>
                <w:color w:val="000000"/>
                <w:szCs w:val="24"/>
                <w:lang w:val="en-US"/>
              </w:rPr>
            </w:pPr>
            <w:r w:rsidRPr="000A22CF">
              <w:rPr>
                <w:rFonts w:eastAsia="Times New Roman" w:cs="Arial"/>
                <w:color w:val="000000"/>
                <w:szCs w:val="24"/>
                <w:lang w:val="en-US"/>
              </w:rPr>
              <w:t>Secondary Teachers</w:t>
            </w:r>
          </w:p>
        </w:tc>
        <w:tc>
          <w:tcPr>
            <w:tcW w:w="1440" w:type="dxa"/>
            <w:tcBorders>
              <w:top w:val="nil"/>
              <w:left w:val="nil"/>
              <w:bottom w:val="single" w:sz="8" w:space="0" w:color="auto"/>
              <w:right w:val="single" w:sz="4" w:space="0" w:color="auto"/>
            </w:tcBorders>
            <w:vAlign w:val="bottom"/>
          </w:tcPr>
          <w:p w:rsidR="00824C31" w:rsidRPr="000A22CF" w:rsidRDefault="00824C31" w:rsidP="00B37276">
            <w:pPr>
              <w:spacing w:before="0" w:after="0" w:line="240" w:lineRule="auto"/>
              <w:jc w:val="center"/>
              <w:rPr>
                <w:rFonts w:eastAsia="Times New Roman" w:cs="Arial"/>
                <w:color w:val="000000"/>
                <w:szCs w:val="24"/>
                <w:lang w:val="en-US"/>
              </w:rPr>
            </w:pPr>
            <w:r w:rsidRPr="000A22CF">
              <w:rPr>
                <w:rFonts w:eastAsia="Times New Roman" w:cs="Arial"/>
                <w:color w:val="000000"/>
                <w:szCs w:val="24"/>
                <w:lang w:val="en-US"/>
              </w:rPr>
              <w:t>B</w:t>
            </w:r>
          </w:p>
        </w:tc>
        <w:tc>
          <w:tcPr>
            <w:tcW w:w="1530" w:type="dxa"/>
            <w:tcBorders>
              <w:top w:val="nil"/>
              <w:left w:val="single" w:sz="4" w:space="0" w:color="auto"/>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jc w:val="right"/>
              <w:rPr>
                <w:rFonts w:eastAsia="Times New Roman" w:cs="Arial"/>
                <w:color w:val="000000"/>
                <w:szCs w:val="24"/>
                <w:lang w:val="en-US"/>
              </w:rPr>
            </w:pPr>
            <w:r w:rsidRPr="000A22CF">
              <w:rPr>
                <w:rFonts w:eastAsia="Times New Roman" w:cs="Arial"/>
                <w:color w:val="000000"/>
                <w:szCs w:val="24"/>
                <w:lang w:val="en-US"/>
              </w:rPr>
              <w:t>$446.3</w:t>
            </w:r>
          </w:p>
        </w:tc>
        <w:tc>
          <w:tcPr>
            <w:tcW w:w="1530" w:type="dxa"/>
            <w:tcBorders>
              <w:top w:val="nil"/>
              <w:left w:val="nil"/>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jc w:val="right"/>
              <w:rPr>
                <w:rFonts w:eastAsia="Times New Roman" w:cs="Arial"/>
                <w:color w:val="000000"/>
                <w:szCs w:val="24"/>
                <w:lang w:val="en-US"/>
              </w:rPr>
            </w:pPr>
            <w:r w:rsidRPr="000A22CF">
              <w:rPr>
                <w:rFonts w:eastAsia="Times New Roman" w:cs="Arial"/>
                <w:color w:val="000000"/>
                <w:szCs w:val="24"/>
                <w:lang w:val="en-US"/>
              </w:rPr>
              <w:t xml:space="preserve">        4,223.0 </w:t>
            </w:r>
          </w:p>
        </w:tc>
      </w:tr>
      <w:tr w:rsidR="00824C31" w:rsidRPr="0079784F" w:rsidTr="00824C31">
        <w:trPr>
          <w:trHeight w:val="430"/>
        </w:trPr>
        <w:tc>
          <w:tcPr>
            <w:tcW w:w="4140" w:type="dxa"/>
            <w:tcBorders>
              <w:top w:val="nil"/>
              <w:left w:val="single" w:sz="8" w:space="0" w:color="auto"/>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rPr>
                <w:rFonts w:eastAsia="Times New Roman" w:cs="Arial"/>
                <w:color w:val="000000"/>
                <w:szCs w:val="24"/>
                <w:lang w:val="en-US"/>
              </w:rPr>
            </w:pPr>
            <w:r w:rsidRPr="000A22CF">
              <w:rPr>
                <w:rFonts w:eastAsia="Times New Roman" w:cs="Arial"/>
                <w:color w:val="000000"/>
                <w:szCs w:val="24"/>
                <w:lang w:val="en-US"/>
              </w:rPr>
              <w:t>Designated Early Childhood Educators</w:t>
            </w:r>
          </w:p>
        </w:tc>
        <w:tc>
          <w:tcPr>
            <w:tcW w:w="1440" w:type="dxa"/>
            <w:tcBorders>
              <w:top w:val="nil"/>
              <w:left w:val="nil"/>
              <w:bottom w:val="single" w:sz="8" w:space="0" w:color="auto"/>
              <w:right w:val="single" w:sz="4" w:space="0" w:color="auto"/>
            </w:tcBorders>
            <w:vAlign w:val="bottom"/>
          </w:tcPr>
          <w:p w:rsidR="00824C31" w:rsidRPr="000A22CF" w:rsidRDefault="00824C31" w:rsidP="00B37276">
            <w:pPr>
              <w:spacing w:before="0" w:after="0" w:line="240" w:lineRule="auto"/>
              <w:jc w:val="center"/>
              <w:rPr>
                <w:rFonts w:eastAsia="Times New Roman" w:cs="Arial"/>
                <w:color w:val="000000"/>
                <w:szCs w:val="24"/>
                <w:lang w:val="en-US"/>
              </w:rPr>
            </w:pPr>
            <w:r w:rsidRPr="000A22CF">
              <w:rPr>
                <w:rFonts w:eastAsia="Times New Roman" w:cs="Arial"/>
                <w:color w:val="000000"/>
                <w:szCs w:val="24"/>
                <w:lang w:val="en-US"/>
              </w:rPr>
              <w:t>C</w:t>
            </w:r>
          </w:p>
        </w:tc>
        <w:tc>
          <w:tcPr>
            <w:tcW w:w="1530" w:type="dxa"/>
            <w:tcBorders>
              <w:top w:val="nil"/>
              <w:left w:val="single" w:sz="4" w:space="0" w:color="auto"/>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jc w:val="right"/>
              <w:rPr>
                <w:rFonts w:eastAsia="Times New Roman" w:cs="Arial"/>
                <w:color w:val="000000"/>
                <w:szCs w:val="24"/>
                <w:lang w:val="en-US"/>
              </w:rPr>
            </w:pPr>
            <w:r w:rsidRPr="000A22CF">
              <w:rPr>
                <w:rFonts w:eastAsia="Times New Roman" w:cs="Arial"/>
                <w:color w:val="000000"/>
                <w:szCs w:val="24"/>
                <w:lang w:val="en-US"/>
              </w:rPr>
              <w:t>$75.9</w:t>
            </w:r>
          </w:p>
        </w:tc>
        <w:tc>
          <w:tcPr>
            <w:tcW w:w="1530" w:type="dxa"/>
            <w:tcBorders>
              <w:top w:val="nil"/>
              <w:left w:val="nil"/>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jc w:val="right"/>
              <w:rPr>
                <w:rFonts w:eastAsia="Times New Roman" w:cs="Arial"/>
                <w:color w:val="000000"/>
                <w:szCs w:val="24"/>
                <w:lang w:val="en-US"/>
              </w:rPr>
            </w:pPr>
            <w:r w:rsidRPr="000A22CF">
              <w:rPr>
                <w:rFonts w:eastAsia="Times New Roman" w:cs="Arial"/>
                <w:color w:val="000000"/>
                <w:szCs w:val="24"/>
                <w:lang w:val="en-US"/>
              </w:rPr>
              <w:t xml:space="preserve">        1,256.0 </w:t>
            </w:r>
          </w:p>
        </w:tc>
      </w:tr>
      <w:tr w:rsidR="00824C31" w:rsidRPr="0079784F" w:rsidTr="00824C31">
        <w:trPr>
          <w:trHeight w:val="430"/>
        </w:trPr>
        <w:tc>
          <w:tcPr>
            <w:tcW w:w="4140" w:type="dxa"/>
            <w:tcBorders>
              <w:top w:val="nil"/>
              <w:left w:val="single" w:sz="8" w:space="0" w:color="auto"/>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rPr>
                <w:rFonts w:eastAsia="Times New Roman" w:cs="Arial"/>
                <w:color w:val="000000"/>
                <w:szCs w:val="24"/>
                <w:lang w:val="en-US"/>
              </w:rPr>
            </w:pPr>
            <w:r w:rsidRPr="000A22CF">
              <w:rPr>
                <w:rFonts w:eastAsia="Times New Roman" w:cs="Arial"/>
                <w:b/>
                <w:color w:val="000000"/>
                <w:szCs w:val="24"/>
                <w:lang w:val="en-US"/>
              </w:rPr>
              <w:t>Total</w:t>
            </w:r>
          </w:p>
        </w:tc>
        <w:tc>
          <w:tcPr>
            <w:tcW w:w="1440" w:type="dxa"/>
            <w:tcBorders>
              <w:top w:val="single" w:sz="8" w:space="0" w:color="auto"/>
              <w:left w:val="nil"/>
              <w:bottom w:val="single" w:sz="8" w:space="0" w:color="auto"/>
              <w:right w:val="single" w:sz="4" w:space="0" w:color="auto"/>
            </w:tcBorders>
            <w:vAlign w:val="bottom"/>
          </w:tcPr>
          <w:p w:rsidR="00824C31" w:rsidRPr="000A22CF" w:rsidRDefault="00824C31" w:rsidP="00B37276">
            <w:pPr>
              <w:spacing w:before="0" w:after="0" w:line="240" w:lineRule="auto"/>
              <w:jc w:val="center"/>
              <w:rPr>
                <w:rFonts w:eastAsia="Times New Roman" w:cs="Arial"/>
                <w:color w:val="000000"/>
                <w:szCs w:val="24"/>
                <w:lang w:val="en-US"/>
              </w:rPr>
            </w:pPr>
          </w:p>
        </w:tc>
        <w:tc>
          <w:tcPr>
            <w:tcW w:w="1530" w:type="dxa"/>
            <w:tcBorders>
              <w:top w:val="nil"/>
              <w:left w:val="single" w:sz="4" w:space="0" w:color="auto"/>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jc w:val="right"/>
              <w:rPr>
                <w:rFonts w:eastAsia="Times New Roman" w:cs="Arial"/>
                <w:color w:val="000000"/>
                <w:szCs w:val="24"/>
                <w:lang w:val="en-US"/>
              </w:rPr>
            </w:pPr>
            <w:r w:rsidRPr="000A22CF">
              <w:rPr>
                <w:rFonts w:eastAsia="Times New Roman" w:cs="Arial"/>
                <w:b/>
                <w:color w:val="000000"/>
                <w:szCs w:val="24"/>
                <w:lang w:val="en-US"/>
              </w:rPr>
              <w:t>$1,596.8</w:t>
            </w:r>
          </w:p>
        </w:tc>
        <w:tc>
          <w:tcPr>
            <w:tcW w:w="1530" w:type="dxa"/>
            <w:tcBorders>
              <w:top w:val="nil"/>
              <w:left w:val="nil"/>
              <w:bottom w:val="single" w:sz="8" w:space="0" w:color="auto"/>
              <w:right w:val="single" w:sz="8" w:space="0" w:color="auto"/>
            </w:tcBorders>
            <w:shd w:val="clear" w:color="auto" w:fill="auto"/>
            <w:vAlign w:val="bottom"/>
          </w:tcPr>
          <w:p w:rsidR="00824C31" w:rsidRPr="000A22CF" w:rsidRDefault="00824C31" w:rsidP="00B37276">
            <w:pPr>
              <w:spacing w:before="0" w:after="0" w:line="240" w:lineRule="auto"/>
              <w:jc w:val="right"/>
              <w:rPr>
                <w:rFonts w:eastAsia="Times New Roman" w:cs="Arial"/>
                <w:color w:val="000000"/>
                <w:szCs w:val="24"/>
                <w:lang w:val="en-US"/>
              </w:rPr>
            </w:pPr>
          </w:p>
        </w:tc>
      </w:tr>
    </w:tbl>
    <w:p w:rsidR="007D2E33" w:rsidRPr="007B1538" w:rsidRDefault="00694984" w:rsidP="00E67A90">
      <w:pPr>
        <w:pStyle w:val="Heading2"/>
      </w:pPr>
      <w:r w:rsidRPr="007B1538">
        <w:t>Communications Considerations</w:t>
      </w:r>
    </w:p>
    <w:p w:rsidR="007D2E33" w:rsidRPr="00694984" w:rsidRDefault="00694984" w:rsidP="00324BEC">
      <w:pPr>
        <w:rPr>
          <w:lang w:val="en-US"/>
        </w:rPr>
      </w:pPr>
      <w:r w:rsidRPr="007B1538">
        <w:rPr>
          <w:lang w:val="en-US"/>
        </w:rPr>
        <w:t>Contact Government, Public and Community Relations Department (Communications Officer for your area/department) to determine communication needs and support required. Communications plan to be drafted in consultation with Communications Officer, if required.</w:t>
      </w:r>
      <w:r>
        <w:rPr>
          <w:lang w:val="en-US"/>
        </w:rPr>
        <w:t xml:space="preserve"> </w:t>
      </w:r>
    </w:p>
    <w:p w:rsidR="007D2E33" w:rsidRDefault="007D2E33" w:rsidP="00E67A90">
      <w:pPr>
        <w:pStyle w:val="Heading2"/>
      </w:pPr>
      <w:r>
        <w:t>Board Policy and Procedure Reference(s)</w:t>
      </w:r>
    </w:p>
    <w:p w:rsidR="007D2E33" w:rsidRPr="00824C31" w:rsidRDefault="00824C31" w:rsidP="00324BEC">
      <w:pPr>
        <w:rPr>
          <w:lang w:val="en-US"/>
        </w:rPr>
      </w:pPr>
      <w:r>
        <w:t>Refer to Appendices</w:t>
      </w:r>
      <w:r w:rsidR="007D2E33">
        <w:t>.</w:t>
      </w:r>
    </w:p>
    <w:p w:rsidR="007D2E33" w:rsidRDefault="007D2E33" w:rsidP="00E67A90">
      <w:pPr>
        <w:pStyle w:val="Heading2"/>
      </w:pPr>
      <w:r>
        <w:t>Appendices</w:t>
      </w:r>
    </w:p>
    <w:p w:rsidR="007D2E33" w:rsidRPr="002C47DE" w:rsidRDefault="00824C31" w:rsidP="002C47DE">
      <w:pPr>
        <w:pStyle w:val="ListParagraph"/>
        <w:rPr>
          <w:lang w:val="en-US"/>
        </w:rPr>
      </w:pPr>
      <w:r>
        <w:t>Appendix A:</w:t>
      </w:r>
      <w:r w:rsidR="002C47DE">
        <w:t xml:space="preserve"> </w:t>
      </w:r>
      <w:r>
        <w:t xml:space="preserve"> </w:t>
      </w:r>
      <w:r w:rsidR="002C47DE" w:rsidRPr="0079784F">
        <w:rPr>
          <w:lang w:val="en-US"/>
        </w:rPr>
        <w:t>Teachers – Elementary</w:t>
      </w:r>
    </w:p>
    <w:p w:rsidR="007D2E33" w:rsidRDefault="00824C31" w:rsidP="002C47DE">
      <w:pPr>
        <w:pStyle w:val="ListParagraph"/>
      </w:pPr>
      <w:r>
        <w:t xml:space="preserve">Appendix B: </w:t>
      </w:r>
      <w:r w:rsidR="002C47DE">
        <w:t xml:space="preserve"> Teachers - Secondary</w:t>
      </w:r>
    </w:p>
    <w:p w:rsidR="000B5595" w:rsidRPr="000B5595" w:rsidRDefault="00824C31" w:rsidP="000B5595">
      <w:pPr>
        <w:pStyle w:val="ListParagraph"/>
        <w:rPr>
          <w:lang w:val="en-US"/>
        </w:rPr>
      </w:pPr>
      <w:r>
        <w:t>Appendix C:</w:t>
      </w:r>
      <w:r w:rsidR="000B5595">
        <w:t xml:space="preserve">  </w:t>
      </w:r>
      <w:r w:rsidR="000B5595" w:rsidRPr="000B5595">
        <w:rPr>
          <w:lang w:val="en-US"/>
        </w:rPr>
        <w:t>Designated Early Childhood Educators</w:t>
      </w:r>
    </w:p>
    <w:p w:rsidR="007D2E33" w:rsidRPr="00B24BA6" w:rsidRDefault="007D2E33" w:rsidP="00B24BA6">
      <w:pPr>
        <w:pStyle w:val="Heading3"/>
      </w:pPr>
      <w:r w:rsidRPr="00B24BA6">
        <w:t>From</w:t>
      </w:r>
    </w:p>
    <w:p w:rsidR="00824C31" w:rsidRDefault="00824C31" w:rsidP="00824C31">
      <w:pPr>
        <w:spacing w:before="0" w:after="0" w:line="240" w:lineRule="auto"/>
        <w:rPr>
          <w:rFonts w:eastAsia="Times New Roman" w:cs="Arial"/>
          <w:szCs w:val="20"/>
          <w:lang w:val="en-US"/>
        </w:rPr>
      </w:pPr>
      <w:r>
        <w:rPr>
          <w:rFonts w:eastAsia="Times New Roman" w:cs="Arial"/>
          <w:szCs w:val="20"/>
          <w:lang w:val="en-US"/>
        </w:rPr>
        <w:t xml:space="preserve">Craig Snider, Acting Associate Director, Business </w:t>
      </w:r>
      <w:r w:rsidR="00E67A90">
        <w:rPr>
          <w:rFonts w:eastAsia="Times New Roman" w:cs="Arial"/>
          <w:szCs w:val="20"/>
          <w:lang w:val="en-US"/>
        </w:rPr>
        <w:t xml:space="preserve">Operations </w:t>
      </w:r>
      <w:r w:rsidRPr="00433926">
        <w:rPr>
          <w:rFonts w:eastAsia="Times New Roman" w:cs="Arial"/>
          <w:szCs w:val="20"/>
          <w:lang w:val="en-US"/>
        </w:rPr>
        <w:t>and Service Excellence</w:t>
      </w:r>
      <w:r>
        <w:rPr>
          <w:rFonts w:eastAsia="Times New Roman" w:cs="Arial"/>
          <w:szCs w:val="20"/>
          <w:lang w:val="en-US"/>
        </w:rPr>
        <w:t xml:space="preserve"> at 416-395-8469 or </w:t>
      </w:r>
      <w:hyperlink r:id="rId10" w:history="1">
        <w:r w:rsidRPr="00CE54BD">
          <w:rPr>
            <w:rStyle w:val="Hyperlink"/>
            <w:rFonts w:eastAsia="Times New Roman" w:cs="Arial"/>
            <w:szCs w:val="20"/>
            <w:lang w:val="en-US"/>
          </w:rPr>
          <w:t>craig.snider@tdsb.on.ca</w:t>
        </w:r>
      </w:hyperlink>
      <w:r>
        <w:rPr>
          <w:rFonts w:eastAsia="Times New Roman" w:cs="Arial"/>
          <w:szCs w:val="20"/>
          <w:lang w:val="en-US"/>
        </w:rPr>
        <w:t>.</w:t>
      </w:r>
    </w:p>
    <w:p w:rsidR="00824C31" w:rsidRDefault="00824C31" w:rsidP="00824C31">
      <w:pPr>
        <w:spacing w:before="0" w:after="0" w:line="240" w:lineRule="auto"/>
        <w:rPr>
          <w:rFonts w:eastAsia="Times New Roman" w:cs="Arial"/>
          <w:szCs w:val="20"/>
          <w:lang w:val="en-US"/>
        </w:rPr>
      </w:pPr>
    </w:p>
    <w:p w:rsidR="00824C31" w:rsidRDefault="00824C31" w:rsidP="00824C31">
      <w:pPr>
        <w:spacing w:before="0" w:after="0" w:line="240" w:lineRule="auto"/>
        <w:rPr>
          <w:rFonts w:eastAsia="Times New Roman" w:cs="Arial"/>
          <w:color w:val="0000FF"/>
          <w:szCs w:val="20"/>
          <w:lang w:val="en-US"/>
        </w:rPr>
      </w:pPr>
      <w:r w:rsidRPr="0079784F">
        <w:rPr>
          <w:rFonts w:eastAsia="Times New Roman" w:cs="Arial"/>
          <w:szCs w:val="20"/>
          <w:lang w:val="en-US"/>
        </w:rPr>
        <w:t xml:space="preserve">Andrew Gold, </w:t>
      </w:r>
      <w:r>
        <w:rPr>
          <w:rFonts w:eastAsia="Times New Roman" w:cs="Arial"/>
          <w:szCs w:val="20"/>
          <w:lang w:val="en-US"/>
        </w:rPr>
        <w:t xml:space="preserve">Executive </w:t>
      </w:r>
      <w:r w:rsidRPr="0079784F">
        <w:rPr>
          <w:rFonts w:eastAsia="Times New Roman" w:cs="Arial"/>
          <w:szCs w:val="20"/>
          <w:lang w:val="en-US"/>
        </w:rPr>
        <w:t xml:space="preserve">Superintendent, Employee Services at 416-397-3726 or </w:t>
      </w:r>
      <w:hyperlink r:id="rId11" w:history="1">
        <w:r w:rsidRPr="0079784F">
          <w:rPr>
            <w:rStyle w:val="Hyperlink"/>
            <w:rFonts w:eastAsia="Times New Roman" w:cs="Arial"/>
            <w:szCs w:val="20"/>
            <w:lang w:val="en-US"/>
          </w:rPr>
          <w:t>andrew.gold@tdsb.on.ca</w:t>
        </w:r>
      </w:hyperlink>
      <w:r>
        <w:rPr>
          <w:rFonts w:eastAsia="Times New Roman" w:cs="Arial"/>
          <w:color w:val="0000FF"/>
          <w:szCs w:val="20"/>
          <w:lang w:val="en-US"/>
        </w:rPr>
        <w:t>.</w:t>
      </w:r>
    </w:p>
    <w:p w:rsidR="00824C31" w:rsidRDefault="00824C31" w:rsidP="00824C31">
      <w:pPr>
        <w:spacing w:before="0" w:after="0" w:line="240" w:lineRule="auto"/>
        <w:rPr>
          <w:rFonts w:eastAsia="Times New Roman" w:cs="Arial"/>
          <w:color w:val="0000FF"/>
          <w:szCs w:val="20"/>
          <w:lang w:val="en-US"/>
        </w:rPr>
      </w:pPr>
    </w:p>
    <w:p w:rsidR="00824C31" w:rsidRDefault="00824C31" w:rsidP="00824C31">
      <w:pPr>
        <w:spacing w:before="0" w:after="0" w:line="240" w:lineRule="auto"/>
        <w:rPr>
          <w:rFonts w:eastAsia="Times New Roman" w:cs="Arial"/>
          <w:szCs w:val="20"/>
          <w:lang w:val="en-US"/>
        </w:rPr>
      </w:pPr>
      <w:r>
        <w:rPr>
          <w:rFonts w:eastAsia="Times New Roman" w:cs="Arial"/>
          <w:szCs w:val="20"/>
          <w:lang w:val="en-US"/>
        </w:rPr>
        <w:t xml:space="preserve">Greg Chan, </w:t>
      </w:r>
      <w:r w:rsidRPr="00433926">
        <w:rPr>
          <w:rFonts w:eastAsia="Times New Roman" w:cs="Arial"/>
          <w:szCs w:val="20"/>
          <w:lang w:val="en-US"/>
        </w:rPr>
        <w:t>Staffing Information Systems Officer</w:t>
      </w:r>
      <w:r>
        <w:rPr>
          <w:rFonts w:eastAsia="Times New Roman" w:cs="Arial"/>
          <w:szCs w:val="20"/>
          <w:lang w:val="en-US"/>
        </w:rPr>
        <w:t xml:space="preserve"> at 416-395-8586 or </w:t>
      </w:r>
      <w:hyperlink r:id="rId12" w:history="1">
        <w:r w:rsidRPr="00BA0653">
          <w:rPr>
            <w:rStyle w:val="Hyperlink"/>
            <w:rFonts w:eastAsia="Times New Roman" w:cs="Arial"/>
            <w:szCs w:val="20"/>
            <w:lang w:val="en-US"/>
          </w:rPr>
          <w:t>greg.chan@tdsb.on.ca</w:t>
        </w:r>
      </w:hyperlink>
      <w:r>
        <w:rPr>
          <w:rFonts w:eastAsia="Times New Roman" w:cs="Arial"/>
          <w:szCs w:val="20"/>
          <w:lang w:val="en-US"/>
        </w:rPr>
        <w:t>.</w:t>
      </w:r>
    </w:p>
    <w:p w:rsidR="000A22CF" w:rsidRDefault="000A22CF" w:rsidP="00824C31">
      <w:pPr>
        <w:sectPr w:rsidR="000A22CF" w:rsidSect="00CA7396">
          <w:pgSz w:w="12240" w:h="15840"/>
          <w:pgMar w:top="576" w:right="1440" w:bottom="720" w:left="1440" w:header="706" w:footer="706" w:gutter="0"/>
          <w:cols w:space="708"/>
          <w:docGrid w:linePitch="360"/>
        </w:sectPr>
      </w:pPr>
    </w:p>
    <w:p w:rsidR="00AB3617" w:rsidRPr="0079784F" w:rsidRDefault="00AB3617" w:rsidP="00AB3617">
      <w:pPr>
        <w:spacing w:before="0" w:after="0" w:line="240" w:lineRule="auto"/>
        <w:jc w:val="right"/>
        <w:rPr>
          <w:rFonts w:eastAsia="Times New Roman" w:cs="Arial"/>
          <w:b/>
          <w:caps/>
          <w:szCs w:val="24"/>
          <w:lang w:val="en-US"/>
        </w:rPr>
      </w:pPr>
      <w:r w:rsidRPr="0079784F">
        <w:rPr>
          <w:rFonts w:eastAsia="Times New Roman" w:cs="Arial"/>
          <w:b/>
          <w:caps/>
          <w:szCs w:val="24"/>
          <w:lang w:val="en-US"/>
        </w:rPr>
        <w:lastRenderedPageBreak/>
        <w:t>Appendix A</w:t>
      </w:r>
    </w:p>
    <w:p w:rsidR="00AB3617" w:rsidRPr="0079784F" w:rsidRDefault="00AB3617" w:rsidP="00AB3617">
      <w:pPr>
        <w:spacing w:before="0" w:after="0" w:line="240" w:lineRule="auto"/>
        <w:jc w:val="right"/>
        <w:rPr>
          <w:rFonts w:eastAsia="Times New Roman" w:cs="Arial"/>
          <w:caps/>
          <w:szCs w:val="24"/>
          <w:lang w:val="en-US"/>
        </w:rPr>
      </w:pPr>
    </w:p>
    <w:p w:rsidR="00AB3617" w:rsidRPr="0079784F" w:rsidRDefault="00AB3617" w:rsidP="00AB3617">
      <w:pPr>
        <w:spacing w:before="0" w:after="0" w:line="240" w:lineRule="auto"/>
        <w:jc w:val="center"/>
        <w:rPr>
          <w:rFonts w:eastAsia="Times New Roman" w:cs="Arial"/>
          <w:b/>
          <w:szCs w:val="24"/>
          <w:u w:val="single"/>
          <w:lang w:val="en-US"/>
        </w:rPr>
      </w:pPr>
      <w:r w:rsidRPr="0079784F">
        <w:rPr>
          <w:rFonts w:eastAsia="Times New Roman" w:cs="Arial"/>
          <w:b/>
          <w:szCs w:val="24"/>
          <w:u w:val="single"/>
          <w:lang w:val="en-US"/>
        </w:rPr>
        <w:t>Teachers – Elementary</w:t>
      </w:r>
    </w:p>
    <w:p w:rsidR="00AB3617" w:rsidRPr="0079784F" w:rsidRDefault="00AB3617" w:rsidP="00AB3617">
      <w:pPr>
        <w:spacing w:before="0" w:after="0" w:line="240" w:lineRule="auto"/>
        <w:ind w:right="-540"/>
        <w:rPr>
          <w:rFonts w:eastAsia="Times New Roman" w:cs="Arial"/>
          <w:szCs w:val="24"/>
          <w:lang w:eastAsia="en-CA"/>
        </w:rPr>
      </w:pPr>
    </w:p>
    <w:p w:rsidR="00AB3617" w:rsidRPr="0079784F" w:rsidRDefault="00AB3617" w:rsidP="00AB3617">
      <w:pPr>
        <w:spacing w:before="0" w:after="0" w:line="240" w:lineRule="auto"/>
        <w:ind w:left="2160" w:right="-540" w:hanging="2700"/>
        <w:rPr>
          <w:rFonts w:eastAsia="Times New Roman" w:cs="Arial"/>
          <w:szCs w:val="24"/>
          <w:lang w:eastAsia="en-CA"/>
        </w:rPr>
      </w:pPr>
      <w:r w:rsidRPr="0079784F">
        <w:rPr>
          <w:rFonts w:eastAsia="Times New Roman" w:cs="Arial"/>
          <w:b/>
          <w:szCs w:val="24"/>
          <w:lang w:eastAsia="en-CA"/>
        </w:rPr>
        <w:t>Source of Funding</w:t>
      </w:r>
      <w:r w:rsidRPr="0079784F">
        <w:rPr>
          <w:rFonts w:eastAsia="Times New Roman" w:cs="Arial"/>
          <w:szCs w:val="24"/>
          <w:lang w:eastAsia="en-CA"/>
        </w:rPr>
        <w:t xml:space="preserve">:  </w:t>
      </w:r>
      <w:r w:rsidRPr="0079784F">
        <w:rPr>
          <w:rFonts w:eastAsia="Times New Roman" w:cs="Arial"/>
          <w:szCs w:val="24"/>
          <w:lang w:eastAsia="en-CA"/>
        </w:rPr>
        <w:tab/>
        <w:t xml:space="preserve">Pupil Foundation, Special Education, Language Allocation, Teacher Qualification and Experience, Learning Opportunities Grants.  </w:t>
      </w:r>
    </w:p>
    <w:p w:rsidR="00AB3617" w:rsidRPr="0079784F" w:rsidRDefault="00AB3617" w:rsidP="00AB3617">
      <w:pPr>
        <w:spacing w:before="0" w:after="0" w:line="240" w:lineRule="auto"/>
        <w:ind w:left="2160" w:right="-540" w:hanging="2700"/>
        <w:rPr>
          <w:rFonts w:eastAsia="Times New Roman" w:cs="Arial"/>
          <w:b/>
          <w:szCs w:val="24"/>
          <w:lang w:eastAsia="en-CA"/>
        </w:rPr>
      </w:pPr>
    </w:p>
    <w:p w:rsidR="00AB3617" w:rsidRPr="0079784F" w:rsidRDefault="00AB3617" w:rsidP="00AB3617">
      <w:pPr>
        <w:spacing w:before="0" w:after="0" w:line="240" w:lineRule="auto"/>
        <w:ind w:left="-540" w:right="-540"/>
        <w:rPr>
          <w:rFonts w:eastAsia="Times New Roman" w:cs="Arial"/>
          <w:b/>
          <w:szCs w:val="24"/>
          <w:lang w:eastAsia="en-CA"/>
        </w:rPr>
      </w:pPr>
      <w:r>
        <w:rPr>
          <w:rFonts w:eastAsia="Times New Roman" w:cs="Arial"/>
          <w:b/>
          <w:szCs w:val="24"/>
          <w:lang w:eastAsia="en-CA"/>
        </w:rPr>
        <w:t>2019-2020</w:t>
      </w:r>
      <w:r w:rsidRPr="0079784F">
        <w:rPr>
          <w:rFonts w:eastAsia="Times New Roman" w:cs="Arial"/>
          <w:b/>
          <w:szCs w:val="24"/>
          <w:lang w:eastAsia="en-CA"/>
        </w:rPr>
        <w:t xml:space="preserve"> Recommendation: 10,</w:t>
      </w:r>
      <w:r>
        <w:rPr>
          <w:rFonts w:eastAsia="Times New Roman" w:cs="Arial"/>
          <w:b/>
          <w:szCs w:val="24"/>
          <w:lang w:eastAsia="en-CA"/>
        </w:rPr>
        <w:t>363</w:t>
      </w:r>
      <w:r w:rsidRPr="0079784F">
        <w:rPr>
          <w:rFonts w:eastAsia="Times New Roman" w:cs="Arial"/>
          <w:b/>
          <w:szCs w:val="24"/>
          <w:lang w:eastAsia="en-CA"/>
        </w:rPr>
        <w:t>.0 FTE</w:t>
      </w:r>
      <w:r>
        <w:rPr>
          <w:rFonts w:eastAsia="Times New Roman" w:cs="Arial"/>
          <w:b/>
          <w:szCs w:val="24"/>
          <w:lang w:eastAsia="en-CA"/>
        </w:rPr>
        <w:t xml:space="preserve"> </w:t>
      </w:r>
    </w:p>
    <w:p w:rsidR="00AB3617" w:rsidRPr="0079784F" w:rsidRDefault="00AB3617" w:rsidP="00AB3617">
      <w:pPr>
        <w:spacing w:before="0" w:after="0" w:line="240" w:lineRule="auto"/>
        <w:ind w:left="-540" w:right="-540"/>
        <w:rPr>
          <w:rFonts w:eastAsia="Times New Roman" w:cs="Arial"/>
          <w:b/>
          <w:szCs w:val="24"/>
          <w:lang w:eastAsia="en-CA"/>
        </w:rPr>
      </w:pPr>
    </w:p>
    <w:p w:rsidR="00AB3617" w:rsidRPr="0079784F" w:rsidRDefault="00AB3617" w:rsidP="00AB3617">
      <w:pPr>
        <w:spacing w:before="0" w:after="0" w:line="240" w:lineRule="auto"/>
        <w:ind w:left="-540" w:right="-540"/>
        <w:rPr>
          <w:rFonts w:eastAsia="Times New Roman" w:cs="Arial"/>
          <w:b/>
          <w:szCs w:val="24"/>
          <w:lang w:eastAsia="en-CA"/>
        </w:rPr>
      </w:pPr>
      <w:r>
        <w:rPr>
          <w:rFonts w:eastAsia="Times New Roman" w:cs="Arial"/>
          <w:b/>
          <w:szCs w:val="24"/>
          <w:lang w:eastAsia="en-CA"/>
        </w:rPr>
        <w:t>2018-2019</w:t>
      </w:r>
      <w:r w:rsidRPr="0079784F">
        <w:rPr>
          <w:rFonts w:eastAsia="Times New Roman" w:cs="Arial"/>
          <w:b/>
          <w:szCs w:val="24"/>
          <w:lang w:eastAsia="en-CA"/>
        </w:rPr>
        <w:t>: 10,</w:t>
      </w:r>
      <w:r>
        <w:rPr>
          <w:rFonts w:eastAsia="Times New Roman" w:cs="Arial"/>
          <w:b/>
          <w:szCs w:val="24"/>
          <w:lang w:eastAsia="en-CA"/>
        </w:rPr>
        <w:t>945.0</w:t>
      </w:r>
      <w:r w:rsidRPr="0079784F">
        <w:rPr>
          <w:rFonts w:eastAsia="Times New Roman" w:cs="Arial"/>
          <w:b/>
          <w:szCs w:val="24"/>
          <w:lang w:eastAsia="en-CA"/>
        </w:rPr>
        <w:t xml:space="preserve"> FTE</w:t>
      </w:r>
      <w:r>
        <w:rPr>
          <w:rFonts w:eastAsia="Times New Roman" w:cs="Arial"/>
          <w:b/>
          <w:szCs w:val="24"/>
          <w:lang w:eastAsia="en-CA"/>
        </w:rPr>
        <w:t xml:space="preserve"> </w:t>
      </w:r>
    </w:p>
    <w:p w:rsidR="00AB3617" w:rsidRPr="0079784F" w:rsidRDefault="00AB3617" w:rsidP="00AB3617">
      <w:pPr>
        <w:spacing w:before="0" w:after="0" w:line="240" w:lineRule="auto"/>
        <w:rPr>
          <w:rFonts w:eastAsia="Times New Roman" w:cs="Arial"/>
          <w:szCs w:val="24"/>
          <w:lang w:eastAsia="en-CA"/>
        </w:rPr>
      </w:pPr>
    </w:p>
    <w:tbl>
      <w:tblPr>
        <w:tblW w:w="0" w:type="auto"/>
        <w:jc w:val="center"/>
        <w:tblInd w:w="-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1766"/>
        <w:gridCol w:w="1498"/>
      </w:tblGrid>
      <w:tr w:rsidR="00AB3617" w:rsidRPr="0079784F" w:rsidTr="00993FD3">
        <w:trPr>
          <w:trHeight w:val="602"/>
          <w:jc w:val="center"/>
        </w:trPr>
        <w:tc>
          <w:tcPr>
            <w:tcW w:w="4593" w:type="dxa"/>
            <w:shd w:val="clear" w:color="auto" w:fill="FFFF99"/>
          </w:tcPr>
          <w:p w:rsidR="00AB3617" w:rsidRPr="0079784F" w:rsidRDefault="00AB3617" w:rsidP="00993FD3">
            <w:pPr>
              <w:spacing w:before="0" w:after="0" w:line="240" w:lineRule="auto"/>
              <w:rPr>
                <w:rFonts w:eastAsia="Times New Roman" w:cs="Arial"/>
                <w:szCs w:val="24"/>
                <w:lang w:val="en-US"/>
              </w:rPr>
            </w:pPr>
          </w:p>
        </w:tc>
        <w:tc>
          <w:tcPr>
            <w:tcW w:w="1766" w:type="dxa"/>
            <w:shd w:val="clear" w:color="auto" w:fill="FFFF99"/>
          </w:tcPr>
          <w:p w:rsidR="00AB3617" w:rsidRPr="0079784F" w:rsidRDefault="00AB3617" w:rsidP="00993FD3">
            <w:pPr>
              <w:spacing w:before="0" w:after="0" w:line="240" w:lineRule="auto"/>
              <w:jc w:val="center"/>
              <w:rPr>
                <w:rFonts w:eastAsia="Times New Roman" w:cs="Arial"/>
                <w:b/>
                <w:szCs w:val="24"/>
                <w:lang w:val="en-US"/>
              </w:rPr>
            </w:pPr>
            <w:r>
              <w:rPr>
                <w:rFonts w:eastAsia="Times New Roman" w:cs="Arial"/>
                <w:b/>
                <w:szCs w:val="24"/>
                <w:lang w:val="en-US"/>
              </w:rPr>
              <w:t>2018-2019</w:t>
            </w:r>
          </w:p>
          <w:p w:rsidR="00AB3617" w:rsidRPr="0079784F" w:rsidRDefault="00AB3617" w:rsidP="00993FD3">
            <w:pPr>
              <w:spacing w:before="0" w:after="0" w:line="240" w:lineRule="auto"/>
              <w:jc w:val="center"/>
              <w:rPr>
                <w:rFonts w:eastAsia="Times New Roman" w:cs="Arial"/>
                <w:b/>
                <w:szCs w:val="24"/>
                <w:lang w:val="en-US"/>
              </w:rPr>
            </w:pPr>
            <w:r w:rsidRPr="0079784F">
              <w:rPr>
                <w:rFonts w:eastAsia="Times New Roman" w:cs="Arial"/>
                <w:b/>
                <w:szCs w:val="24"/>
                <w:lang w:val="en-US"/>
              </w:rPr>
              <w:t>Actual</w:t>
            </w:r>
          </w:p>
        </w:tc>
        <w:tc>
          <w:tcPr>
            <w:tcW w:w="1498" w:type="dxa"/>
            <w:shd w:val="clear" w:color="auto" w:fill="FFFF99"/>
          </w:tcPr>
          <w:p w:rsidR="00AB3617" w:rsidRPr="0079784F" w:rsidRDefault="00AB3617" w:rsidP="00993FD3">
            <w:pPr>
              <w:spacing w:before="0" w:after="0" w:line="240" w:lineRule="auto"/>
              <w:jc w:val="center"/>
              <w:rPr>
                <w:rFonts w:eastAsia="Times New Roman" w:cs="Arial"/>
                <w:b/>
                <w:szCs w:val="24"/>
                <w:lang w:val="en-US"/>
              </w:rPr>
            </w:pPr>
            <w:r>
              <w:rPr>
                <w:rFonts w:eastAsia="Times New Roman" w:cs="Arial"/>
                <w:b/>
                <w:szCs w:val="24"/>
                <w:lang w:val="en-US"/>
              </w:rPr>
              <w:t>2019-2020</w:t>
            </w:r>
          </w:p>
          <w:p w:rsidR="00AB3617" w:rsidRPr="0079784F" w:rsidRDefault="00AB3617" w:rsidP="00993FD3">
            <w:pPr>
              <w:spacing w:before="0" w:after="0" w:line="240" w:lineRule="auto"/>
              <w:jc w:val="center"/>
              <w:rPr>
                <w:rFonts w:eastAsia="Times New Roman" w:cs="Arial"/>
                <w:b/>
                <w:szCs w:val="24"/>
                <w:lang w:val="en-US"/>
              </w:rPr>
            </w:pPr>
            <w:r w:rsidRPr="0079784F">
              <w:rPr>
                <w:rFonts w:eastAsia="Times New Roman" w:cs="Arial"/>
                <w:b/>
                <w:szCs w:val="24"/>
                <w:lang w:val="en-US"/>
              </w:rPr>
              <w:t>Projected</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 xml:space="preserve">Regular Program </w:t>
            </w:r>
          </w:p>
        </w:tc>
        <w:tc>
          <w:tcPr>
            <w:tcW w:w="1766" w:type="dxa"/>
          </w:tcPr>
          <w:p w:rsidR="00AB3617" w:rsidRPr="00F530E9" w:rsidRDefault="00AB3617" w:rsidP="00993FD3">
            <w:pPr>
              <w:spacing w:before="0" w:after="0" w:line="240" w:lineRule="auto"/>
              <w:jc w:val="right"/>
              <w:rPr>
                <w:rFonts w:eastAsia="Times New Roman" w:cs="Arial"/>
                <w:szCs w:val="24"/>
                <w:lang w:val="en-US"/>
              </w:rPr>
            </w:pPr>
            <w:r w:rsidRPr="00FD392A">
              <w:rPr>
                <w:rFonts w:eastAsia="Times New Roman" w:cs="Arial"/>
                <w:szCs w:val="24"/>
                <w:lang w:val="en-US"/>
              </w:rPr>
              <w:t>8,</w:t>
            </w:r>
            <w:r>
              <w:rPr>
                <w:rFonts w:eastAsia="Times New Roman" w:cs="Arial"/>
                <w:szCs w:val="24"/>
                <w:lang w:val="en-US"/>
              </w:rPr>
              <w:t>376.0</w:t>
            </w:r>
          </w:p>
        </w:tc>
        <w:tc>
          <w:tcPr>
            <w:tcW w:w="1498" w:type="dxa"/>
          </w:tcPr>
          <w:p w:rsidR="00AB3617" w:rsidRPr="007A48AE" w:rsidRDefault="00AB3617" w:rsidP="00993FD3">
            <w:pPr>
              <w:spacing w:before="0" w:after="0" w:line="240" w:lineRule="auto"/>
              <w:jc w:val="right"/>
              <w:rPr>
                <w:rFonts w:eastAsia="Times New Roman" w:cs="Arial"/>
                <w:szCs w:val="24"/>
                <w:lang w:val="en-US"/>
              </w:rPr>
            </w:pPr>
            <w:r>
              <w:rPr>
                <w:rFonts w:eastAsia="Times New Roman" w:cs="Arial"/>
                <w:szCs w:val="24"/>
                <w:lang w:val="en-US"/>
              </w:rPr>
              <w:t>8,490.0</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 xml:space="preserve">ESL </w:t>
            </w:r>
          </w:p>
        </w:tc>
        <w:tc>
          <w:tcPr>
            <w:tcW w:w="1766" w:type="dxa"/>
          </w:tcPr>
          <w:p w:rsidR="00AB3617" w:rsidRPr="00FD392A" w:rsidRDefault="00AB3617" w:rsidP="00993FD3">
            <w:pPr>
              <w:spacing w:before="0" w:after="0" w:line="240" w:lineRule="auto"/>
              <w:jc w:val="right"/>
              <w:rPr>
                <w:rFonts w:eastAsia="Times New Roman" w:cs="Arial"/>
                <w:szCs w:val="24"/>
                <w:lang w:val="en-US"/>
              </w:rPr>
            </w:pPr>
            <w:r>
              <w:rPr>
                <w:rFonts w:eastAsia="Times New Roman" w:cs="Arial"/>
                <w:szCs w:val="24"/>
                <w:lang w:val="en-US"/>
              </w:rPr>
              <w:t>346.5</w:t>
            </w:r>
          </w:p>
        </w:tc>
        <w:tc>
          <w:tcPr>
            <w:tcW w:w="1498" w:type="dxa"/>
          </w:tcPr>
          <w:p w:rsidR="00AB3617" w:rsidRPr="0079784F" w:rsidRDefault="00AB3617" w:rsidP="00993FD3">
            <w:pPr>
              <w:spacing w:before="0" w:after="0" w:line="240" w:lineRule="auto"/>
              <w:jc w:val="right"/>
              <w:rPr>
                <w:rFonts w:eastAsia="Times New Roman" w:cs="Arial"/>
                <w:szCs w:val="24"/>
                <w:lang w:val="en-US"/>
              </w:rPr>
            </w:pPr>
            <w:r>
              <w:rPr>
                <w:rFonts w:eastAsia="Times New Roman" w:cs="Arial"/>
                <w:szCs w:val="24"/>
                <w:lang w:val="en-US"/>
              </w:rPr>
              <w:t>April 23</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Learning Opportunities – Grade</w:t>
            </w:r>
            <w:r>
              <w:rPr>
                <w:rFonts w:eastAsia="Times New Roman" w:cs="Arial"/>
                <w:szCs w:val="24"/>
                <w:lang w:val="en-US"/>
              </w:rPr>
              <w:t>s</w:t>
            </w:r>
            <w:r w:rsidRPr="0079784F">
              <w:rPr>
                <w:rFonts w:eastAsia="Times New Roman" w:cs="Arial"/>
                <w:szCs w:val="24"/>
                <w:lang w:val="en-US"/>
              </w:rPr>
              <w:t xml:space="preserve"> 4</w:t>
            </w:r>
            <w:r>
              <w:rPr>
                <w:rFonts w:eastAsia="Times New Roman" w:cs="Arial"/>
                <w:szCs w:val="24"/>
                <w:lang w:val="en-US"/>
              </w:rPr>
              <w:t>-</w:t>
            </w:r>
            <w:r w:rsidRPr="0079784F">
              <w:rPr>
                <w:rFonts w:eastAsia="Times New Roman" w:cs="Arial"/>
                <w:szCs w:val="24"/>
                <w:lang w:val="en-US"/>
              </w:rPr>
              <w:t>8</w:t>
            </w:r>
          </w:p>
        </w:tc>
        <w:tc>
          <w:tcPr>
            <w:tcW w:w="1766" w:type="dxa"/>
          </w:tcPr>
          <w:p w:rsidR="00AB3617" w:rsidRPr="00FD392A" w:rsidRDefault="00AB3617" w:rsidP="00993FD3">
            <w:pPr>
              <w:spacing w:before="0" w:after="0" w:line="240" w:lineRule="auto"/>
              <w:jc w:val="right"/>
              <w:rPr>
                <w:rFonts w:eastAsia="Times New Roman" w:cs="Arial"/>
                <w:szCs w:val="24"/>
                <w:lang w:val="en-US"/>
              </w:rPr>
            </w:pPr>
            <w:r w:rsidRPr="00FD392A">
              <w:rPr>
                <w:rFonts w:eastAsia="Times New Roman" w:cs="Arial"/>
                <w:szCs w:val="24"/>
                <w:lang w:val="en-US"/>
              </w:rPr>
              <w:t>1</w:t>
            </w:r>
            <w:r>
              <w:rPr>
                <w:rFonts w:eastAsia="Times New Roman" w:cs="Arial"/>
                <w:szCs w:val="24"/>
                <w:lang w:val="en-US"/>
              </w:rPr>
              <w:t>22.5</w:t>
            </w:r>
          </w:p>
        </w:tc>
        <w:tc>
          <w:tcPr>
            <w:tcW w:w="1498" w:type="dxa"/>
          </w:tcPr>
          <w:p w:rsidR="00AB3617" w:rsidRPr="0079784F" w:rsidRDefault="00AB3617" w:rsidP="00993FD3">
            <w:pPr>
              <w:spacing w:before="0" w:after="0" w:line="240" w:lineRule="auto"/>
              <w:jc w:val="right"/>
              <w:rPr>
                <w:rFonts w:eastAsia="Times New Roman" w:cs="Arial"/>
                <w:szCs w:val="24"/>
                <w:highlight w:val="yellow"/>
                <w:lang w:val="en-US"/>
              </w:rPr>
            </w:pPr>
            <w:r w:rsidRPr="004C0368">
              <w:rPr>
                <w:rFonts w:eastAsia="Times New Roman" w:cs="Arial"/>
                <w:szCs w:val="24"/>
                <w:lang w:val="en-US"/>
              </w:rPr>
              <w:t>April 23</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 xml:space="preserve">Literacy / Numeracy </w:t>
            </w:r>
          </w:p>
        </w:tc>
        <w:tc>
          <w:tcPr>
            <w:tcW w:w="1766" w:type="dxa"/>
          </w:tcPr>
          <w:p w:rsidR="00AB3617" w:rsidRPr="00FD392A" w:rsidRDefault="00AB3617" w:rsidP="00993FD3">
            <w:pPr>
              <w:spacing w:before="0" w:after="0" w:line="240" w:lineRule="auto"/>
              <w:jc w:val="right"/>
              <w:rPr>
                <w:rFonts w:eastAsia="Times New Roman" w:cs="Arial"/>
                <w:szCs w:val="24"/>
                <w:lang w:val="en-US"/>
              </w:rPr>
            </w:pPr>
            <w:r>
              <w:rPr>
                <w:rFonts w:eastAsia="Times New Roman" w:cs="Arial"/>
                <w:szCs w:val="24"/>
                <w:lang w:val="en-US"/>
              </w:rPr>
              <w:t>50</w:t>
            </w:r>
            <w:r w:rsidRPr="00FD392A">
              <w:rPr>
                <w:rFonts w:eastAsia="Times New Roman" w:cs="Arial"/>
                <w:szCs w:val="24"/>
                <w:lang w:val="en-US"/>
              </w:rPr>
              <w:t>.0</w:t>
            </w:r>
          </w:p>
        </w:tc>
        <w:tc>
          <w:tcPr>
            <w:tcW w:w="1498" w:type="dxa"/>
          </w:tcPr>
          <w:p w:rsidR="00AB3617" w:rsidRPr="0079784F" w:rsidRDefault="00AB3617" w:rsidP="00993FD3">
            <w:pPr>
              <w:spacing w:before="0" w:after="0" w:line="240" w:lineRule="auto"/>
              <w:jc w:val="right"/>
              <w:rPr>
                <w:rFonts w:eastAsia="Times New Roman" w:cs="Arial"/>
                <w:szCs w:val="24"/>
                <w:highlight w:val="yellow"/>
                <w:lang w:val="en-US"/>
              </w:rPr>
            </w:pPr>
            <w:r w:rsidRPr="004C0368">
              <w:rPr>
                <w:rFonts w:eastAsia="Times New Roman" w:cs="Arial"/>
                <w:szCs w:val="24"/>
                <w:lang w:val="en-US"/>
              </w:rPr>
              <w:t>April 23</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 xml:space="preserve">Library </w:t>
            </w:r>
          </w:p>
        </w:tc>
        <w:tc>
          <w:tcPr>
            <w:tcW w:w="1766" w:type="dxa"/>
          </w:tcPr>
          <w:p w:rsidR="00AB3617" w:rsidRPr="00FD392A" w:rsidRDefault="00AB3617" w:rsidP="00993FD3">
            <w:pPr>
              <w:spacing w:before="0" w:after="0" w:line="240" w:lineRule="auto"/>
              <w:jc w:val="right"/>
              <w:rPr>
                <w:rFonts w:eastAsia="Times New Roman" w:cs="Arial"/>
                <w:szCs w:val="24"/>
                <w:lang w:val="en-US"/>
              </w:rPr>
            </w:pPr>
            <w:r w:rsidRPr="00FD392A">
              <w:rPr>
                <w:rFonts w:eastAsia="Times New Roman" w:cs="Arial"/>
                <w:szCs w:val="24"/>
                <w:lang w:val="en-US"/>
              </w:rPr>
              <w:t>23</w:t>
            </w:r>
            <w:r>
              <w:rPr>
                <w:rFonts w:eastAsia="Times New Roman" w:cs="Arial"/>
                <w:szCs w:val="24"/>
                <w:lang w:val="en-US"/>
              </w:rPr>
              <w:t>2.5</w:t>
            </w:r>
          </w:p>
        </w:tc>
        <w:tc>
          <w:tcPr>
            <w:tcW w:w="1498" w:type="dxa"/>
          </w:tcPr>
          <w:p w:rsidR="00AB3617" w:rsidRPr="00E74482" w:rsidRDefault="00AB3617" w:rsidP="00993FD3">
            <w:pPr>
              <w:spacing w:before="0" w:after="0" w:line="240" w:lineRule="auto"/>
              <w:jc w:val="right"/>
              <w:rPr>
                <w:rFonts w:eastAsia="Times New Roman" w:cs="Arial"/>
                <w:szCs w:val="24"/>
                <w:lang w:val="en-US"/>
              </w:rPr>
            </w:pPr>
            <w:r>
              <w:rPr>
                <w:rFonts w:eastAsia="Times New Roman" w:cs="Arial"/>
                <w:szCs w:val="24"/>
                <w:lang w:val="en-US"/>
              </w:rPr>
              <w:t>233.0</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 xml:space="preserve">Guidance </w:t>
            </w:r>
          </w:p>
        </w:tc>
        <w:tc>
          <w:tcPr>
            <w:tcW w:w="1766" w:type="dxa"/>
          </w:tcPr>
          <w:p w:rsidR="00AB3617" w:rsidRPr="00FD392A" w:rsidRDefault="00AB3617" w:rsidP="00993FD3">
            <w:pPr>
              <w:spacing w:before="0" w:after="0" w:line="240" w:lineRule="auto"/>
              <w:jc w:val="right"/>
              <w:rPr>
                <w:rFonts w:eastAsia="Times New Roman" w:cs="Arial"/>
                <w:szCs w:val="24"/>
                <w:lang w:val="en-US"/>
              </w:rPr>
            </w:pPr>
            <w:r>
              <w:rPr>
                <w:rFonts w:eastAsia="Times New Roman" w:cs="Arial"/>
                <w:szCs w:val="24"/>
                <w:lang w:val="en-US"/>
              </w:rPr>
              <w:t>85</w:t>
            </w:r>
            <w:r w:rsidRPr="00FD392A">
              <w:rPr>
                <w:rFonts w:eastAsia="Times New Roman" w:cs="Arial"/>
                <w:szCs w:val="24"/>
                <w:lang w:val="en-US"/>
              </w:rPr>
              <w:t>.0</w:t>
            </w:r>
          </w:p>
        </w:tc>
        <w:tc>
          <w:tcPr>
            <w:tcW w:w="1498" w:type="dxa"/>
          </w:tcPr>
          <w:p w:rsidR="00AB3617" w:rsidRPr="00E74482" w:rsidRDefault="00AB3617" w:rsidP="00993FD3">
            <w:pPr>
              <w:spacing w:before="0" w:after="0" w:line="240" w:lineRule="auto"/>
              <w:jc w:val="right"/>
              <w:rPr>
                <w:rFonts w:eastAsia="Times New Roman" w:cs="Arial"/>
                <w:szCs w:val="24"/>
                <w:lang w:val="en-US"/>
              </w:rPr>
            </w:pPr>
            <w:r w:rsidRPr="004C0368">
              <w:rPr>
                <w:rFonts w:eastAsia="Times New Roman" w:cs="Arial"/>
                <w:szCs w:val="24"/>
                <w:lang w:val="en-US"/>
              </w:rPr>
              <w:t>April 23</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Special Education</w:t>
            </w:r>
          </w:p>
        </w:tc>
        <w:tc>
          <w:tcPr>
            <w:tcW w:w="1766" w:type="dxa"/>
          </w:tcPr>
          <w:p w:rsidR="00AB3617" w:rsidRPr="00FD392A" w:rsidRDefault="00AB3617" w:rsidP="00993FD3">
            <w:pPr>
              <w:spacing w:before="0" w:after="0" w:line="240" w:lineRule="auto"/>
              <w:jc w:val="right"/>
              <w:rPr>
                <w:rFonts w:eastAsia="Times New Roman" w:cs="Arial"/>
                <w:szCs w:val="24"/>
                <w:lang w:val="en-US"/>
              </w:rPr>
            </w:pPr>
            <w:r w:rsidRPr="00FD392A">
              <w:rPr>
                <w:rFonts w:eastAsia="Times New Roman" w:cs="Arial"/>
                <w:szCs w:val="24"/>
                <w:lang w:val="en-US"/>
              </w:rPr>
              <w:t>1,6</w:t>
            </w:r>
            <w:r>
              <w:rPr>
                <w:rFonts w:eastAsia="Times New Roman" w:cs="Arial"/>
                <w:szCs w:val="24"/>
                <w:lang w:val="en-US"/>
              </w:rPr>
              <w:t>43.5</w:t>
            </w:r>
          </w:p>
        </w:tc>
        <w:tc>
          <w:tcPr>
            <w:tcW w:w="1498" w:type="dxa"/>
          </w:tcPr>
          <w:p w:rsidR="00AB3617" w:rsidRPr="0079784F" w:rsidRDefault="00AB3617" w:rsidP="00993FD3">
            <w:pPr>
              <w:spacing w:before="0" w:after="0" w:line="240" w:lineRule="auto"/>
              <w:jc w:val="right"/>
              <w:rPr>
                <w:rFonts w:eastAsia="Times New Roman" w:cs="Arial"/>
                <w:szCs w:val="24"/>
                <w:highlight w:val="yellow"/>
                <w:lang w:val="en-US"/>
              </w:rPr>
            </w:pPr>
            <w:r w:rsidRPr="009963B3">
              <w:rPr>
                <w:rFonts w:eastAsia="Times New Roman" w:cs="Arial"/>
                <w:szCs w:val="24"/>
                <w:lang w:val="en-US"/>
              </w:rPr>
              <w:t>1</w:t>
            </w:r>
            <w:r>
              <w:rPr>
                <w:rFonts w:eastAsia="Times New Roman" w:cs="Arial"/>
                <w:szCs w:val="24"/>
                <w:lang w:val="en-US"/>
              </w:rPr>
              <w:t>,</w:t>
            </w:r>
            <w:r w:rsidRPr="009963B3">
              <w:rPr>
                <w:rFonts w:eastAsia="Times New Roman" w:cs="Arial"/>
                <w:szCs w:val="24"/>
                <w:lang w:val="en-US"/>
              </w:rPr>
              <w:t>594.0</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Section 23</w:t>
            </w:r>
          </w:p>
        </w:tc>
        <w:tc>
          <w:tcPr>
            <w:tcW w:w="1766" w:type="dxa"/>
          </w:tcPr>
          <w:p w:rsidR="00AB3617" w:rsidRPr="00FD392A" w:rsidRDefault="00AB3617" w:rsidP="00993FD3">
            <w:pPr>
              <w:spacing w:before="0" w:after="0" w:line="240" w:lineRule="auto"/>
              <w:jc w:val="right"/>
              <w:rPr>
                <w:rFonts w:eastAsia="Times New Roman" w:cs="Arial"/>
                <w:szCs w:val="24"/>
                <w:lang w:val="en-US"/>
              </w:rPr>
            </w:pPr>
            <w:r w:rsidRPr="00FD392A">
              <w:rPr>
                <w:rFonts w:eastAsia="Times New Roman" w:cs="Arial"/>
                <w:szCs w:val="24"/>
                <w:lang w:val="en-US"/>
              </w:rPr>
              <w:t>46.0</w:t>
            </w:r>
          </w:p>
        </w:tc>
        <w:tc>
          <w:tcPr>
            <w:tcW w:w="1498" w:type="dxa"/>
          </w:tcPr>
          <w:p w:rsidR="00AB3617" w:rsidRPr="0079784F" w:rsidRDefault="00AB3617" w:rsidP="00993FD3">
            <w:pPr>
              <w:spacing w:before="0" w:after="0" w:line="240" w:lineRule="auto"/>
              <w:jc w:val="right"/>
              <w:rPr>
                <w:rFonts w:eastAsia="Times New Roman" w:cs="Arial"/>
                <w:szCs w:val="24"/>
                <w:lang w:val="en-US"/>
              </w:rPr>
            </w:pPr>
            <w:r>
              <w:rPr>
                <w:rFonts w:eastAsia="Times New Roman" w:cs="Arial"/>
                <w:szCs w:val="24"/>
                <w:lang w:val="en-US"/>
              </w:rPr>
              <w:t>46.0</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Caring and Safe Schools</w:t>
            </w:r>
          </w:p>
        </w:tc>
        <w:tc>
          <w:tcPr>
            <w:tcW w:w="1766" w:type="dxa"/>
          </w:tcPr>
          <w:p w:rsidR="00AB3617" w:rsidRPr="00FD392A" w:rsidRDefault="00AB3617" w:rsidP="00993FD3">
            <w:pPr>
              <w:spacing w:before="0" w:after="0" w:line="240" w:lineRule="auto"/>
              <w:jc w:val="right"/>
              <w:rPr>
                <w:rFonts w:eastAsia="Times New Roman" w:cs="Arial"/>
                <w:szCs w:val="24"/>
                <w:lang w:val="en-US"/>
              </w:rPr>
            </w:pPr>
            <w:r>
              <w:rPr>
                <w:rFonts w:eastAsia="Times New Roman" w:cs="Arial"/>
                <w:szCs w:val="24"/>
                <w:lang w:val="en-US"/>
              </w:rPr>
              <w:t>8</w:t>
            </w:r>
            <w:r w:rsidRPr="00FD392A">
              <w:rPr>
                <w:rFonts w:eastAsia="Times New Roman" w:cs="Arial"/>
                <w:szCs w:val="24"/>
                <w:lang w:val="en-US"/>
              </w:rPr>
              <w:t>.0</w:t>
            </w:r>
          </w:p>
        </w:tc>
        <w:tc>
          <w:tcPr>
            <w:tcW w:w="1498" w:type="dxa"/>
          </w:tcPr>
          <w:p w:rsidR="00AB3617" w:rsidRPr="0079784F" w:rsidRDefault="00AB3617" w:rsidP="00993FD3">
            <w:pPr>
              <w:spacing w:before="0" w:after="0" w:line="240" w:lineRule="auto"/>
              <w:jc w:val="right"/>
              <w:rPr>
                <w:rFonts w:eastAsia="Times New Roman" w:cs="Arial"/>
                <w:szCs w:val="24"/>
                <w:lang w:val="en-US"/>
              </w:rPr>
            </w:pPr>
            <w:r w:rsidRPr="004C0368">
              <w:rPr>
                <w:rFonts w:eastAsia="Times New Roman" w:cs="Arial"/>
                <w:szCs w:val="24"/>
                <w:lang w:val="en-US"/>
              </w:rPr>
              <w:t>April 23</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Profile Teachers</w:t>
            </w:r>
            <w:r>
              <w:rPr>
                <w:rFonts w:eastAsia="Times New Roman" w:cs="Arial"/>
                <w:szCs w:val="24"/>
                <w:lang w:val="en-US"/>
              </w:rPr>
              <w:t xml:space="preserve"> </w:t>
            </w:r>
            <w:r w:rsidRPr="00487782">
              <w:rPr>
                <w:rFonts w:eastAsia="Times New Roman" w:cs="Arial"/>
                <w:b/>
                <w:szCs w:val="24"/>
                <w:lang w:val="en-US"/>
              </w:rPr>
              <w:t>*</w:t>
            </w:r>
            <w:r w:rsidRPr="0079784F">
              <w:rPr>
                <w:rFonts w:eastAsia="Times New Roman" w:cs="Arial"/>
                <w:szCs w:val="24"/>
                <w:lang w:val="en-US"/>
              </w:rPr>
              <w:t xml:space="preserve"> </w:t>
            </w:r>
            <w:r w:rsidRPr="0079784F">
              <w:rPr>
                <w:rFonts w:eastAsia="Times New Roman" w:cs="Arial"/>
                <w:szCs w:val="24"/>
                <w:vertAlign w:val="superscript"/>
                <w:lang w:val="en-US"/>
              </w:rPr>
              <w:t xml:space="preserve"> </w:t>
            </w:r>
          </w:p>
        </w:tc>
        <w:tc>
          <w:tcPr>
            <w:tcW w:w="1766" w:type="dxa"/>
          </w:tcPr>
          <w:p w:rsidR="00AB3617" w:rsidRPr="00FD392A" w:rsidRDefault="00AB3617" w:rsidP="00993FD3">
            <w:pPr>
              <w:spacing w:before="0" w:after="0" w:line="240" w:lineRule="auto"/>
              <w:jc w:val="right"/>
              <w:rPr>
                <w:rFonts w:eastAsia="Times New Roman" w:cs="Arial"/>
                <w:szCs w:val="24"/>
                <w:lang w:val="en-US"/>
              </w:rPr>
            </w:pPr>
            <w:r w:rsidRPr="00FD392A">
              <w:rPr>
                <w:rFonts w:eastAsia="Times New Roman" w:cs="Arial"/>
                <w:szCs w:val="24"/>
                <w:lang w:val="en-US"/>
              </w:rPr>
              <w:t>35.0</w:t>
            </w:r>
          </w:p>
        </w:tc>
        <w:tc>
          <w:tcPr>
            <w:tcW w:w="1498" w:type="dxa"/>
          </w:tcPr>
          <w:p w:rsidR="00AB3617" w:rsidRPr="0079784F" w:rsidRDefault="00AB3617" w:rsidP="00993FD3">
            <w:pPr>
              <w:spacing w:before="0" w:after="0" w:line="240" w:lineRule="auto"/>
              <w:jc w:val="right"/>
              <w:rPr>
                <w:rFonts w:eastAsia="Times New Roman" w:cs="Arial"/>
                <w:szCs w:val="24"/>
                <w:lang w:val="en-US"/>
              </w:rPr>
            </w:pPr>
            <w:r w:rsidRPr="004C0368">
              <w:rPr>
                <w:rFonts w:eastAsia="Times New Roman" w:cs="Arial"/>
                <w:szCs w:val="24"/>
                <w:lang w:val="en-US"/>
              </w:rPr>
              <w:t>April 23</w:t>
            </w:r>
          </w:p>
        </w:tc>
      </w:tr>
      <w:tr w:rsidR="00AB3617" w:rsidRPr="0079784F" w:rsidTr="00993FD3">
        <w:trPr>
          <w:jc w:val="center"/>
        </w:trPr>
        <w:tc>
          <w:tcPr>
            <w:tcW w:w="4593" w:type="dxa"/>
          </w:tcPr>
          <w:p w:rsidR="00AB3617" w:rsidRPr="0079784F" w:rsidRDefault="00AB3617" w:rsidP="00993FD3">
            <w:pPr>
              <w:spacing w:before="0" w:after="0" w:line="240" w:lineRule="auto"/>
              <w:rPr>
                <w:rFonts w:eastAsia="Times New Roman" w:cs="Arial"/>
                <w:b/>
                <w:szCs w:val="24"/>
                <w:lang w:val="en-US"/>
              </w:rPr>
            </w:pPr>
            <w:r w:rsidRPr="0079784F">
              <w:rPr>
                <w:rFonts w:eastAsia="Times New Roman" w:cs="Arial"/>
                <w:b/>
                <w:szCs w:val="24"/>
                <w:lang w:val="en-US"/>
              </w:rPr>
              <w:t>Total</w:t>
            </w:r>
          </w:p>
        </w:tc>
        <w:tc>
          <w:tcPr>
            <w:tcW w:w="1766" w:type="dxa"/>
          </w:tcPr>
          <w:p w:rsidR="00AB3617" w:rsidRPr="0079784F" w:rsidRDefault="00AB3617" w:rsidP="00993FD3">
            <w:pPr>
              <w:spacing w:before="0" w:after="0" w:line="240" w:lineRule="auto"/>
              <w:jc w:val="right"/>
              <w:rPr>
                <w:rFonts w:eastAsia="Times New Roman" w:cs="Arial"/>
                <w:b/>
                <w:szCs w:val="24"/>
                <w:highlight w:val="yellow"/>
                <w:lang w:val="en-US"/>
              </w:rPr>
            </w:pPr>
            <w:r w:rsidRPr="0079784F">
              <w:rPr>
                <w:rFonts w:eastAsia="Times New Roman" w:cs="Arial"/>
                <w:b/>
                <w:szCs w:val="24"/>
                <w:lang w:val="en-US"/>
              </w:rPr>
              <w:t>10,</w:t>
            </w:r>
            <w:r>
              <w:rPr>
                <w:rFonts w:eastAsia="Times New Roman" w:cs="Arial"/>
                <w:b/>
                <w:szCs w:val="24"/>
                <w:lang w:val="en-US"/>
              </w:rPr>
              <w:t>945</w:t>
            </w:r>
            <w:r w:rsidRPr="0079784F">
              <w:rPr>
                <w:rFonts w:eastAsia="Times New Roman" w:cs="Arial"/>
                <w:b/>
                <w:szCs w:val="24"/>
                <w:lang w:val="en-US"/>
              </w:rPr>
              <w:t>.</w:t>
            </w:r>
            <w:r>
              <w:rPr>
                <w:rFonts w:eastAsia="Times New Roman" w:cs="Arial"/>
                <w:b/>
                <w:szCs w:val="24"/>
                <w:lang w:val="en-US"/>
              </w:rPr>
              <w:t>0</w:t>
            </w:r>
          </w:p>
        </w:tc>
        <w:tc>
          <w:tcPr>
            <w:tcW w:w="1498" w:type="dxa"/>
          </w:tcPr>
          <w:p w:rsidR="00AB3617" w:rsidRPr="0079784F" w:rsidRDefault="00AB3617" w:rsidP="00993FD3">
            <w:pPr>
              <w:spacing w:before="0" w:after="0" w:line="240" w:lineRule="auto"/>
              <w:jc w:val="right"/>
              <w:rPr>
                <w:rFonts w:eastAsia="Times New Roman" w:cs="Arial"/>
                <w:b/>
                <w:szCs w:val="24"/>
                <w:lang w:val="en-US"/>
              </w:rPr>
            </w:pPr>
            <w:r>
              <w:rPr>
                <w:rFonts w:eastAsia="Times New Roman" w:cs="Arial"/>
                <w:b/>
                <w:szCs w:val="24"/>
                <w:lang w:val="en-US"/>
              </w:rPr>
              <w:t>10,363.0</w:t>
            </w:r>
          </w:p>
        </w:tc>
      </w:tr>
    </w:tbl>
    <w:p w:rsidR="00AB3617" w:rsidRPr="0079784F" w:rsidRDefault="00AB3617" w:rsidP="00AB3617">
      <w:pPr>
        <w:spacing w:before="0" w:after="0" w:line="240" w:lineRule="auto"/>
        <w:jc w:val="both"/>
        <w:rPr>
          <w:rFonts w:eastAsia="Times New Roman" w:cs="Arial"/>
          <w:szCs w:val="24"/>
          <w:lang w:eastAsia="en-CA"/>
        </w:rPr>
      </w:pPr>
    </w:p>
    <w:p w:rsidR="00AB3617" w:rsidRPr="0079784F" w:rsidRDefault="00AB3617" w:rsidP="00AB3617">
      <w:pPr>
        <w:spacing w:before="0" w:after="0" w:line="240" w:lineRule="auto"/>
        <w:jc w:val="both"/>
        <w:rPr>
          <w:rFonts w:eastAsia="Times New Roman" w:cs="Arial"/>
          <w:b/>
          <w:bCs/>
          <w:szCs w:val="24"/>
          <w:lang w:eastAsia="en-CA"/>
        </w:rPr>
      </w:pPr>
      <w:r w:rsidRPr="0079784F">
        <w:rPr>
          <w:rFonts w:eastAsia="Times New Roman" w:cs="Arial"/>
          <w:b/>
          <w:bCs/>
          <w:szCs w:val="24"/>
          <w:lang w:eastAsia="en-CA"/>
        </w:rPr>
        <w:t>Parameters:</w:t>
      </w:r>
    </w:p>
    <w:p w:rsidR="00AB3617" w:rsidRDefault="00AB3617" w:rsidP="00AB3617">
      <w:pPr>
        <w:numPr>
          <w:ilvl w:val="0"/>
          <w:numId w:val="6"/>
        </w:numPr>
        <w:spacing w:before="0" w:after="0" w:line="240" w:lineRule="auto"/>
        <w:rPr>
          <w:rFonts w:eastAsia="Times New Roman" w:cs="Arial"/>
          <w:szCs w:val="24"/>
          <w:lang w:val="en-US"/>
        </w:rPr>
      </w:pPr>
      <w:r w:rsidRPr="0079784F">
        <w:rPr>
          <w:rFonts w:eastAsia="Times New Roman" w:cs="Arial"/>
          <w:szCs w:val="24"/>
          <w:lang w:val="en-US"/>
        </w:rPr>
        <w:t>F</w:t>
      </w:r>
      <w:r>
        <w:rPr>
          <w:rFonts w:eastAsia="Times New Roman" w:cs="Arial"/>
          <w:szCs w:val="24"/>
          <w:lang w:val="en-US"/>
        </w:rPr>
        <w:t xml:space="preserve">ull </w:t>
      </w:r>
      <w:r w:rsidRPr="0079784F">
        <w:rPr>
          <w:rFonts w:eastAsia="Times New Roman" w:cs="Arial"/>
          <w:szCs w:val="24"/>
          <w:lang w:val="en-US"/>
        </w:rPr>
        <w:t>D</w:t>
      </w:r>
      <w:r>
        <w:rPr>
          <w:rFonts w:eastAsia="Times New Roman" w:cs="Arial"/>
          <w:szCs w:val="24"/>
          <w:lang w:val="en-US"/>
        </w:rPr>
        <w:t xml:space="preserve">ay </w:t>
      </w:r>
      <w:r w:rsidRPr="0079784F">
        <w:rPr>
          <w:rFonts w:eastAsia="Times New Roman" w:cs="Arial"/>
          <w:szCs w:val="24"/>
          <w:lang w:val="en-US"/>
        </w:rPr>
        <w:t>K</w:t>
      </w:r>
      <w:r>
        <w:rPr>
          <w:rFonts w:eastAsia="Times New Roman" w:cs="Arial"/>
          <w:szCs w:val="24"/>
          <w:lang w:val="en-US"/>
        </w:rPr>
        <w:t>indergarten (FDK)</w:t>
      </w:r>
      <w:r w:rsidRPr="0079784F">
        <w:rPr>
          <w:rFonts w:eastAsia="Times New Roman" w:cs="Arial"/>
          <w:szCs w:val="24"/>
          <w:lang w:val="en-US"/>
        </w:rPr>
        <w:t xml:space="preserve"> classes are required to have a system average of no greater than 26 students; </w:t>
      </w:r>
      <w:r>
        <w:rPr>
          <w:rFonts w:eastAsia="Times New Roman" w:cs="Arial"/>
          <w:szCs w:val="24"/>
          <w:lang w:val="en-US"/>
        </w:rPr>
        <w:t>FDK classes are capped at 29 students for 90% of classes and at 32 for up to 10% of classes that meet specific criteria.</w:t>
      </w:r>
    </w:p>
    <w:p w:rsidR="00AB3617" w:rsidRDefault="00AB3617" w:rsidP="00AB3617">
      <w:pPr>
        <w:numPr>
          <w:ilvl w:val="0"/>
          <w:numId w:val="6"/>
        </w:numPr>
        <w:spacing w:before="0" w:after="0" w:line="240" w:lineRule="auto"/>
        <w:rPr>
          <w:rFonts w:eastAsia="Times New Roman" w:cs="Arial"/>
          <w:szCs w:val="24"/>
          <w:lang w:val="en-US"/>
        </w:rPr>
      </w:pPr>
      <w:r w:rsidRPr="0079784F">
        <w:rPr>
          <w:rFonts w:eastAsia="Times New Roman" w:cs="Arial"/>
          <w:szCs w:val="24"/>
          <w:lang w:val="en-US"/>
        </w:rPr>
        <w:t>Grade</w:t>
      </w:r>
      <w:r>
        <w:rPr>
          <w:rFonts w:eastAsia="Times New Roman" w:cs="Arial"/>
          <w:szCs w:val="24"/>
          <w:lang w:val="en-US"/>
        </w:rPr>
        <w:t>s</w:t>
      </w:r>
      <w:r w:rsidRPr="0079784F">
        <w:rPr>
          <w:rFonts w:eastAsia="Times New Roman" w:cs="Arial"/>
          <w:szCs w:val="24"/>
          <w:lang w:val="en-US"/>
        </w:rPr>
        <w:t xml:space="preserve"> 1</w:t>
      </w:r>
      <w:r>
        <w:rPr>
          <w:rFonts w:eastAsia="Times New Roman" w:cs="Arial"/>
          <w:szCs w:val="24"/>
          <w:lang w:val="en-US"/>
        </w:rPr>
        <w:t>-3</w:t>
      </w:r>
      <w:r w:rsidRPr="0079784F">
        <w:rPr>
          <w:rFonts w:eastAsia="Times New Roman" w:cs="Arial"/>
          <w:szCs w:val="24"/>
          <w:lang w:val="en-US"/>
        </w:rPr>
        <w:t xml:space="preserve"> classes are capped at 20 students for 90% of classes and at 23 students for </w:t>
      </w:r>
      <w:r>
        <w:rPr>
          <w:rFonts w:eastAsia="Times New Roman" w:cs="Arial"/>
          <w:szCs w:val="24"/>
          <w:lang w:val="en-US"/>
        </w:rPr>
        <w:t xml:space="preserve">up to </w:t>
      </w:r>
      <w:r w:rsidRPr="0079784F">
        <w:rPr>
          <w:rFonts w:eastAsia="Times New Roman" w:cs="Arial"/>
          <w:szCs w:val="24"/>
          <w:lang w:val="en-US"/>
        </w:rPr>
        <w:t>10% of classes</w:t>
      </w:r>
      <w:r>
        <w:rPr>
          <w:rFonts w:eastAsia="Times New Roman" w:cs="Arial"/>
          <w:szCs w:val="24"/>
          <w:lang w:val="en-US"/>
        </w:rPr>
        <w:t>.</w:t>
      </w:r>
      <w:r w:rsidRPr="0079784F">
        <w:rPr>
          <w:rFonts w:eastAsia="Times New Roman" w:cs="Arial"/>
          <w:szCs w:val="24"/>
          <w:lang w:val="en-US"/>
        </w:rPr>
        <w:t xml:space="preserve"> </w:t>
      </w:r>
    </w:p>
    <w:p w:rsidR="00AB3617" w:rsidRDefault="00AB3617" w:rsidP="00AB3617">
      <w:pPr>
        <w:numPr>
          <w:ilvl w:val="0"/>
          <w:numId w:val="6"/>
        </w:numPr>
        <w:spacing w:before="0" w:after="0" w:line="240" w:lineRule="auto"/>
        <w:rPr>
          <w:rFonts w:eastAsia="Times New Roman" w:cs="Arial"/>
          <w:szCs w:val="24"/>
          <w:lang w:val="en-US"/>
        </w:rPr>
      </w:pPr>
      <w:r>
        <w:rPr>
          <w:rFonts w:eastAsia="Times New Roman" w:cs="Arial"/>
          <w:szCs w:val="24"/>
          <w:lang w:val="en-US"/>
        </w:rPr>
        <w:t xml:space="preserve">As per information recently shared from the Ministry of Education, </w:t>
      </w:r>
      <w:r w:rsidRPr="0079784F">
        <w:rPr>
          <w:rFonts w:eastAsia="Times New Roman" w:cs="Arial"/>
          <w:szCs w:val="24"/>
          <w:lang w:val="en-US"/>
        </w:rPr>
        <w:t>Grade</w:t>
      </w:r>
      <w:r>
        <w:rPr>
          <w:rFonts w:eastAsia="Times New Roman" w:cs="Arial"/>
          <w:szCs w:val="24"/>
          <w:lang w:val="en-US"/>
        </w:rPr>
        <w:t>s</w:t>
      </w:r>
      <w:r w:rsidRPr="0079784F">
        <w:rPr>
          <w:rFonts w:eastAsia="Times New Roman" w:cs="Arial"/>
          <w:szCs w:val="24"/>
          <w:lang w:val="en-US"/>
        </w:rPr>
        <w:t xml:space="preserve"> 4</w:t>
      </w:r>
      <w:r>
        <w:rPr>
          <w:rFonts w:eastAsia="Times New Roman" w:cs="Arial"/>
          <w:szCs w:val="24"/>
          <w:lang w:val="en-US"/>
        </w:rPr>
        <w:t>-</w:t>
      </w:r>
      <w:r w:rsidRPr="0079784F">
        <w:rPr>
          <w:rFonts w:eastAsia="Times New Roman" w:cs="Arial"/>
          <w:szCs w:val="24"/>
          <w:lang w:val="en-US"/>
        </w:rPr>
        <w:t>8</w:t>
      </w:r>
      <w:r>
        <w:rPr>
          <w:rFonts w:eastAsia="Times New Roman" w:cs="Arial"/>
          <w:szCs w:val="24"/>
          <w:lang w:val="en-US"/>
        </w:rPr>
        <w:t xml:space="preserve"> classes</w:t>
      </w:r>
      <w:r w:rsidRPr="0079784F">
        <w:rPr>
          <w:rFonts w:eastAsia="Times New Roman" w:cs="Arial"/>
          <w:szCs w:val="24"/>
          <w:lang w:val="en-US"/>
        </w:rPr>
        <w:t xml:space="preserve"> are </w:t>
      </w:r>
      <w:r>
        <w:rPr>
          <w:rFonts w:eastAsia="Times New Roman" w:cs="Arial"/>
          <w:szCs w:val="24"/>
          <w:lang w:val="en-US"/>
        </w:rPr>
        <w:t>funded at a</w:t>
      </w:r>
      <w:r w:rsidRPr="0079784F">
        <w:rPr>
          <w:rFonts w:eastAsia="Times New Roman" w:cs="Arial"/>
          <w:szCs w:val="24"/>
          <w:lang w:val="en-US"/>
        </w:rPr>
        <w:t xml:space="preserve"> system average class size of </w:t>
      </w:r>
      <w:r w:rsidRPr="006857A0">
        <w:rPr>
          <w:rFonts w:eastAsia="Times New Roman" w:cs="Arial"/>
          <w:szCs w:val="24"/>
          <w:lang w:val="en-US"/>
        </w:rPr>
        <w:t>24.5</w:t>
      </w:r>
      <w:r w:rsidRPr="0079784F">
        <w:rPr>
          <w:rFonts w:eastAsia="Times New Roman" w:cs="Arial"/>
          <w:szCs w:val="24"/>
          <w:lang w:val="en-US"/>
        </w:rPr>
        <w:t xml:space="preserve"> students.</w:t>
      </w:r>
      <w:r w:rsidRPr="00C1781C">
        <w:rPr>
          <w:rFonts w:eastAsia="Times New Roman" w:cs="Arial"/>
          <w:szCs w:val="24"/>
          <w:lang w:val="en-US"/>
        </w:rPr>
        <w:t xml:space="preserve"> </w:t>
      </w:r>
    </w:p>
    <w:p w:rsidR="00AB3617" w:rsidRPr="009963B3" w:rsidRDefault="00AB3617" w:rsidP="00AB3617">
      <w:pPr>
        <w:numPr>
          <w:ilvl w:val="0"/>
          <w:numId w:val="6"/>
        </w:numPr>
        <w:spacing w:before="0" w:after="0" w:line="240" w:lineRule="auto"/>
        <w:rPr>
          <w:rFonts w:eastAsia="Times New Roman" w:cs="Arial"/>
          <w:szCs w:val="24"/>
          <w:lang w:val="en-US"/>
        </w:rPr>
      </w:pPr>
      <w:r>
        <w:rPr>
          <w:rFonts w:eastAsia="Times New Roman" w:cs="Arial"/>
          <w:szCs w:val="24"/>
          <w:lang w:val="en-US"/>
        </w:rPr>
        <w:t>The following categories of support are included in calculating Grades 4-8 class size: Regular Program, ESL, and Learning Opportunities - Grades 4-8.</w:t>
      </w:r>
    </w:p>
    <w:p w:rsidR="00AB3617" w:rsidRDefault="00AB3617" w:rsidP="00AB3617">
      <w:pPr>
        <w:numPr>
          <w:ilvl w:val="0"/>
          <w:numId w:val="6"/>
        </w:numPr>
        <w:spacing w:before="0" w:after="0" w:line="240" w:lineRule="auto"/>
        <w:rPr>
          <w:rFonts w:eastAsia="Times New Roman" w:cs="Arial"/>
          <w:szCs w:val="24"/>
          <w:lang w:val="en-US"/>
        </w:rPr>
      </w:pPr>
      <w:r>
        <w:rPr>
          <w:rFonts w:eastAsia="Times New Roman" w:cs="Arial"/>
          <w:szCs w:val="24"/>
          <w:lang w:val="en-US"/>
        </w:rPr>
        <w:t>Increases in the Regular Program allocation is the result of small enrolment increases as well as greater numbers of students with Special Education needs being included in regular classrooms.</w:t>
      </w:r>
    </w:p>
    <w:p w:rsidR="00AB3617" w:rsidRPr="009963B3" w:rsidRDefault="00AB3617" w:rsidP="00AB3617">
      <w:pPr>
        <w:numPr>
          <w:ilvl w:val="0"/>
          <w:numId w:val="6"/>
        </w:numPr>
        <w:spacing w:before="0" w:after="0" w:line="240" w:lineRule="auto"/>
        <w:rPr>
          <w:rFonts w:eastAsia="Times New Roman" w:cs="Arial"/>
          <w:szCs w:val="24"/>
          <w:lang w:val="en-US"/>
        </w:rPr>
      </w:pPr>
      <w:r w:rsidRPr="009963B3">
        <w:rPr>
          <w:rFonts w:eastAsia="Times New Roman" w:cs="Arial"/>
          <w:iCs/>
          <w:szCs w:val="24"/>
          <w:lang w:val="en-US"/>
        </w:rPr>
        <w:t>The actual deployment of Special Education classroom supports may change based on student needs; however the overall supports in Special Education will remain constant.</w:t>
      </w:r>
    </w:p>
    <w:p w:rsidR="00AB3617" w:rsidRPr="00487782" w:rsidRDefault="00AB3617" w:rsidP="00AB3617">
      <w:pPr>
        <w:numPr>
          <w:ilvl w:val="0"/>
          <w:numId w:val="6"/>
        </w:numPr>
        <w:spacing w:before="0" w:after="0" w:line="240" w:lineRule="auto"/>
        <w:rPr>
          <w:rFonts w:eastAsia="Times New Roman" w:cs="Arial"/>
          <w:b/>
          <w:szCs w:val="24"/>
          <w:lang w:val="en-US" w:eastAsia="en-CA"/>
        </w:rPr>
      </w:pPr>
      <w:r>
        <w:rPr>
          <w:rFonts w:eastAsia="Times New Roman" w:cs="Arial"/>
          <w:szCs w:val="24"/>
          <w:lang w:val="en-US"/>
        </w:rPr>
        <w:t xml:space="preserve">The Ministry of Education advised Boards that Local Priorities funding will end on August 31, 2019. Additional teachers derived from the contract extension agreement with ETFO </w:t>
      </w:r>
      <w:r w:rsidRPr="004A698C">
        <w:rPr>
          <w:rFonts w:eastAsia="Times New Roman" w:cs="Arial"/>
          <w:szCs w:val="24"/>
          <w:lang w:val="en-US"/>
        </w:rPr>
        <w:t>are not included</w:t>
      </w:r>
      <w:r>
        <w:rPr>
          <w:rFonts w:eastAsia="Times New Roman" w:cs="Arial"/>
          <w:szCs w:val="24"/>
          <w:lang w:val="en-US"/>
        </w:rPr>
        <w:t xml:space="preserve"> for 2019-20</w:t>
      </w:r>
      <w:r w:rsidRPr="00AF71C5">
        <w:rPr>
          <w:rFonts w:eastAsia="Times New Roman" w:cs="Arial"/>
          <w:szCs w:val="24"/>
          <w:lang w:val="en-US"/>
        </w:rPr>
        <w:t>.</w:t>
      </w:r>
    </w:p>
    <w:p w:rsidR="00AB3617" w:rsidRDefault="00AB3617" w:rsidP="00AB3617">
      <w:pPr>
        <w:spacing w:before="0" w:after="0" w:line="240" w:lineRule="auto"/>
        <w:rPr>
          <w:rFonts w:eastAsia="Times New Roman" w:cs="Arial"/>
          <w:szCs w:val="24"/>
          <w:lang w:val="en-US"/>
        </w:rPr>
      </w:pPr>
    </w:p>
    <w:p w:rsidR="00AB3617" w:rsidRDefault="00AB3617" w:rsidP="00AB3617">
      <w:pPr>
        <w:spacing w:before="0" w:after="0" w:line="240" w:lineRule="auto"/>
        <w:rPr>
          <w:rFonts w:eastAsia="Times New Roman" w:cs="Arial"/>
          <w:szCs w:val="24"/>
          <w:lang w:val="en-US"/>
        </w:rPr>
      </w:pPr>
    </w:p>
    <w:p w:rsidR="00AB3617" w:rsidRDefault="00AB3617" w:rsidP="00AB3617">
      <w:pPr>
        <w:spacing w:before="0" w:after="0" w:line="240" w:lineRule="auto"/>
        <w:rPr>
          <w:rFonts w:eastAsia="Times New Roman" w:cs="Arial"/>
          <w:szCs w:val="24"/>
          <w:lang w:val="en-US"/>
        </w:rPr>
      </w:pPr>
    </w:p>
    <w:p w:rsidR="00AB3617" w:rsidRDefault="00AB3617" w:rsidP="00AB3617">
      <w:pPr>
        <w:spacing w:before="0" w:after="0" w:line="240" w:lineRule="auto"/>
        <w:rPr>
          <w:rFonts w:eastAsia="Times New Roman" w:cs="Arial"/>
          <w:szCs w:val="24"/>
          <w:lang w:val="en-US"/>
        </w:rPr>
      </w:pPr>
    </w:p>
    <w:p w:rsidR="00AB3617" w:rsidRPr="00487782" w:rsidRDefault="00AB3617" w:rsidP="00AB3617">
      <w:pPr>
        <w:spacing w:before="0" w:after="0" w:line="240" w:lineRule="auto"/>
        <w:rPr>
          <w:rFonts w:eastAsia="Times New Roman" w:cs="Arial"/>
          <w:b/>
          <w:szCs w:val="24"/>
          <w:lang w:val="en-US" w:eastAsia="en-CA"/>
        </w:rPr>
      </w:pPr>
    </w:p>
    <w:p w:rsidR="00AB3617" w:rsidRDefault="00AB3617" w:rsidP="00AB3617">
      <w:pPr>
        <w:spacing w:before="0" w:after="0" w:line="240" w:lineRule="auto"/>
        <w:rPr>
          <w:rFonts w:eastAsia="Times New Roman" w:cs="Arial"/>
          <w:szCs w:val="24"/>
          <w:lang w:val="en-US"/>
        </w:rPr>
      </w:pPr>
    </w:p>
    <w:p w:rsidR="00AB3617" w:rsidRPr="00487782" w:rsidRDefault="00AB3617" w:rsidP="00AB3617">
      <w:pPr>
        <w:spacing w:before="0" w:after="0" w:line="240" w:lineRule="auto"/>
        <w:rPr>
          <w:rFonts w:eastAsia="Times New Roman" w:cs="Arial"/>
          <w:b/>
          <w:szCs w:val="24"/>
          <w:lang w:val="en-US" w:eastAsia="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B3617" w:rsidRPr="00CF0EB5" w:rsidTr="00993FD3">
        <w:tc>
          <w:tcPr>
            <w:tcW w:w="4428" w:type="dxa"/>
            <w:shd w:val="clear" w:color="auto" w:fill="auto"/>
          </w:tcPr>
          <w:p w:rsidR="00AB3617" w:rsidRPr="00CF0EB5" w:rsidRDefault="00AB3617" w:rsidP="00993FD3">
            <w:pPr>
              <w:spacing w:before="0" w:after="0" w:line="240" w:lineRule="auto"/>
              <w:rPr>
                <w:rFonts w:eastAsia="Times New Roman" w:cs="Arial"/>
                <w:b/>
                <w:szCs w:val="24"/>
                <w:highlight w:val="yellow"/>
                <w:lang w:val="en-US" w:eastAsia="en-CA"/>
              </w:rPr>
            </w:pPr>
            <w:r w:rsidRPr="00CF0EB5">
              <w:rPr>
                <w:b/>
                <w:bCs/>
                <w:highlight w:val="yellow"/>
              </w:rPr>
              <w:lastRenderedPageBreak/>
              <w:t>Elementary Profile Teachers</w:t>
            </w:r>
          </w:p>
        </w:tc>
        <w:tc>
          <w:tcPr>
            <w:tcW w:w="4428" w:type="dxa"/>
            <w:shd w:val="clear" w:color="auto" w:fill="auto"/>
          </w:tcPr>
          <w:p w:rsidR="00AB3617" w:rsidRPr="00CF0EB5" w:rsidRDefault="00AB3617" w:rsidP="00993FD3">
            <w:pPr>
              <w:spacing w:before="0" w:after="0" w:line="240" w:lineRule="auto"/>
              <w:rPr>
                <w:rFonts w:eastAsia="Times New Roman" w:cs="Arial"/>
                <w:b/>
                <w:szCs w:val="24"/>
                <w:highlight w:val="yellow"/>
                <w:lang w:val="en-US" w:eastAsia="en-CA"/>
              </w:rPr>
            </w:pPr>
          </w:p>
        </w:tc>
      </w:tr>
      <w:tr w:rsidR="00AB3617" w:rsidRPr="00CF0EB5" w:rsidTr="00993FD3">
        <w:tc>
          <w:tcPr>
            <w:tcW w:w="4428" w:type="dxa"/>
            <w:shd w:val="clear" w:color="auto" w:fill="auto"/>
          </w:tcPr>
          <w:p w:rsidR="00AB3617" w:rsidRPr="00CF0EB5" w:rsidRDefault="00AB3617" w:rsidP="00993FD3">
            <w:pPr>
              <w:spacing w:before="0" w:after="0" w:line="240" w:lineRule="auto"/>
              <w:rPr>
                <w:rFonts w:eastAsia="Times New Roman" w:cs="Arial"/>
                <w:szCs w:val="24"/>
                <w:lang w:val="en-US" w:eastAsia="en-CA"/>
              </w:rPr>
            </w:pPr>
            <w:r w:rsidRPr="00CF0EB5">
              <w:rPr>
                <w:rFonts w:eastAsia="Times New Roman" w:cs="Arial"/>
                <w:szCs w:val="24"/>
                <w:lang w:val="en-US" w:eastAsia="en-CA"/>
              </w:rPr>
              <w:t>Native Languages</w:t>
            </w:r>
          </w:p>
        </w:tc>
        <w:tc>
          <w:tcPr>
            <w:tcW w:w="4428" w:type="dxa"/>
            <w:shd w:val="clear" w:color="auto" w:fill="auto"/>
          </w:tcPr>
          <w:p w:rsidR="00AB3617" w:rsidRPr="00CF0EB5" w:rsidRDefault="00AB3617" w:rsidP="00993FD3">
            <w:pPr>
              <w:spacing w:before="0" w:after="0" w:line="240" w:lineRule="auto"/>
              <w:jc w:val="right"/>
              <w:rPr>
                <w:rFonts w:eastAsia="Times New Roman" w:cs="Arial"/>
                <w:szCs w:val="24"/>
                <w:lang w:val="en-US" w:eastAsia="en-CA"/>
              </w:rPr>
            </w:pPr>
            <w:r w:rsidRPr="00CF0EB5">
              <w:rPr>
                <w:rFonts w:eastAsia="Times New Roman" w:cs="Arial"/>
                <w:szCs w:val="24"/>
                <w:lang w:val="en-US" w:eastAsia="en-CA"/>
              </w:rPr>
              <w:t>4.5</w:t>
            </w:r>
          </w:p>
        </w:tc>
      </w:tr>
      <w:tr w:rsidR="00AB3617" w:rsidRPr="00CF0EB5" w:rsidTr="00993FD3">
        <w:tc>
          <w:tcPr>
            <w:tcW w:w="4428" w:type="dxa"/>
            <w:shd w:val="clear" w:color="auto" w:fill="auto"/>
          </w:tcPr>
          <w:p w:rsidR="00AB3617" w:rsidRPr="00CF0EB5" w:rsidRDefault="00AB3617" w:rsidP="00993FD3">
            <w:pPr>
              <w:spacing w:before="0" w:after="0" w:line="240" w:lineRule="auto"/>
              <w:rPr>
                <w:rFonts w:eastAsia="Times New Roman" w:cs="Arial"/>
                <w:b/>
                <w:szCs w:val="24"/>
                <w:lang w:val="en-US" w:eastAsia="en-CA"/>
              </w:rPr>
            </w:pPr>
            <w:r>
              <w:t>Music Itinerant</w:t>
            </w:r>
          </w:p>
        </w:tc>
        <w:tc>
          <w:tcPr>
            <w:tcW w:w="4428" w:type="dxa"/>
            <w:shd w:val="clear" w:color="auto" w:fill="auto"/>
          </w:tcPr>
          <w:p w:rsidR="00AB3617" w:rsidRPr="00CF0EB5" w:rsidRDefault="00AB3617" w:rsidP="00993FD3">
            <w:pPr>
              <w:spacing w:before="0" w:after="0" w:line="240" w:lineRule="auto"/>
              <w:jc w:val="right"/>
              <w:rPr>
                <w:rFonts w:eastAsia="Times New Roman" w:cs="Arial"/>
                <w:szCs w:val="24"/>
                <w:lang w:val="en-US" w:eastAsia="en-CA"/>
              </w:rPr>
            </w:pPr>
            <w:r w:rsidRPr="00CF0EB5">
              <w:rPr>
                <w:rFonts w:eastAsia="Times New Roman" w:cs="Arial"/>
                <w:szCs w:val="24"/>
                <w:lang w:val="en-US" w:eastAsia="en-CA"/>
              </w:rPr>
              <w:t>3.0</w:t>
            </w:r>
          </w:p>
        </w:tc>
      </w:tr>
      <w:tr w:rsidR="00AB3617" w:rsidRPr="00CF0EB5" w:rsidTr="00993FD3">
        <w:tc>
          <w:tcPr>
            <w:tcW w:w="4428" w:type="dxa"/>
            <w:shd w:val="clear" w:color="auto" w:fill="auto"/>
          </w:tcPr>
          <w:p w:rsidR="00AB3617" w:rsidRPr="00CF0EB5" w:rsidRDefault="00AB3617" w:rsidP="00993FD3">
            <w:pPr>
              <w:spacing w:before="0" w:after="0" w:line="240" w:lineRule="auto"/>
              <w:rPr>
                <w:rFonts w:eastAsia="Times New Roman" w:cs="Arial"/>
                <w:szCs w:val="24"/>
                <w:lang w:val="en-US" w:eastAsia="en-CA"/>
              </w:rPr>
            </w:pPr>
            <w:r w:rsidRPr="00CF0EB5">
              <w:rPr>
                <w:rFonts w:eastAsia="Times New Roman" w:cs="Arial"/>
                <w:szCs w:val="24"/>
                <w:lang w:val="en-US" w:eastAsia="en-CA"/>
              </w:rPr>
              <w:t>IB</w:t>
            </w:r>
          </w:p>
        </w:tc>
        <w:tc>
          <w:tcPr>
            <w:tcW w:w="4428" w:type="dxa"/>
            <w:shd w:val="clear" w:color="auto" w:fill="auto"/>
          </w:tcPr>
          <w:p w:rsidR="00AB3617" w:rsidRPr="00CF0EB5" w:rsidRDefault="00AB3617" w:rsidP="00993FD3">
            <w:pPr>
              <w:spacing w:before="0" w:after="0" w:line="240" w:lineRule="auto"/>
              <w:jc w:val="right"/>
              <w:rPr>
                <w:rFonts w:eastAsia="Times New Roman" w:cs="Arial"/>
                <w:szCs w:val="24"/>
                <w:lang w:val="en-US" w:eastAsia="en-CA"/>
              </w:rPr>
            </w:pPr>
            <w:r w:rsidRPr="00CF0EB5">
              <w:rPr>
                <w:rFonts w:eastAsia="Times New Roman" w:cs="Arial"/>
                <w:szCs w:val="24"/>
                <w:lang w:val="en-US" w:eastAsia="en-CA"/>
              </w:rPr>
              <w:t>2.5</w:t>
            </w:r>
          </w:p>
        </w:tc>
      </w:tr>
      <w:tr w:rsidR="00AB3617" w:rsidRPr="00CF0EB5" w:rsidTr="00993FD3">
        <w:tc>
          <w:tcPr>
            <w:tcW w:w="4428" w:type="dxa"/>
            <w:shd w:val="clear" w:color="auto" w:fill="auto"/>
          </w:tcPr>
          <w:p w:rsidR="00AB3617" w:rsidRPr="00CF0EB5" w:rsidRDefault="00AB3617" w:rsidP="00993FD3">
            <w:pPr>
              <w:spacing w:before="0" w:after="0" w:line="240" w:lineRule="auto"/>
              <w:rPr>
                <w:rFonts w:eastAsia="Times New Roman" w:cs="Arial"/>
                <w:szCs w:val="24"/>
                <w:lang w:val="en-US" w:eastAsia="en-CA"/>
              </w:rPr>
            </w:pPr>
            <w:r w:rsidRPr="00CF0EB5">
              <w:rPr>
                <w:rFonts w:eastAsia="Times New Roman" w:cs="Arial"/>
                <w:szCs w:val="24"/>
                <w:lang w:val="en-US" w:eastAsia="en-CA"/>
              </w:rPr>
              <w:t>Outdoor Education</w:t>
            </w:r>
          </w:p>
        </w:tc>
        <w:tc>
          <w:tcPr>
            <w:tcW w:w="4428" w:type="dxa"/>
            <w:shd w:val="clear" w:color="auto" w:fill="auto"/>
          </w:tcPr>
          <w:p w:rsidR="00AB3617" w:rsidRPr="00CF0EB5" w:rsidRDefault="00AB3617" w:rsidP="00993FD3">
            <w:pPr>
              <w:spacing w:before="0" w:after="0" w:line="240" w:lineRule="auto"/>
              <w:jc w:val="right"/>
              <w:rPr>
                <w:rFonts w:eastAsia="Times New Roman" w:cs="Arial"/>
                <w:szCs w:val="24"/>
                <w:lang w:val="en-US" w:eastAsia="en-CA"/>
              </w:rPr>
            </w:pPr>
            <w:r w:rsidRPr="00CF0EB5">
              <w:rPr>
                <w:rFonts w:eastAsia="Times New Roman" w:cs="Arial"/>
                <w:szCs w:val="24"/>
                <w:lang w:val="en-US" w:eastAsia="en-CA"/>
              </w:rPr>
              <w:t>19.0</w:t>
            </w:r>
          </w:p>
        </w:tc>
      </w:tr>
      <w:tr w:rsidR="00AB3617" w:rsidRPr="00CF0EB5" w:rsidTr="00993FD3">
        <w:tc>
          <w:tcPr>
            <w:tcW w:w="4428" w:type="dxa"/>
            <w:shd w:val="clear" w:color="auto" w:fill="auto"/>
          </w:tcPr>
          <w:p w:rsidR="00AB3617" w:rsidRPr="00CF0EB5" w:rsidRDefault="00AB3617" w:rsidP="00993FD3">
            <w:pPr>
              <w:spacing w:before="0" w:after="0" w:line="240" w:lineRule="auto"/>
              <w:rPr>
                <w:rFonts w:eastAsia="Times New Roman" w:cs="Arial"/>
                <w:szCs w:val="24"/>
                <w:lang w:val="en-US" w:eastAsia="en-CA"/>
              </w:rPr>
            </w:pPr>
            <w:r w:rsidRPr="00CF0EB5">
              <w:rPr>
                <w:rFonts w:eastAsia="Times New Roman" w:cs="Arial"/>
                <w:szCs w:val="24"/>
                <w:lang w:val="en-US" w:eastAsia="en-CA"/>
              </w:rPr>
              <w:t>Health and Safety</w:t>
            </w:r>
          </w:p>
        </w:tc>
        <w:tc>
          <w:tcPr>
            <w:tcW w:w="4428" w:type="dxa"/>
            <w:shd w:val="clear" w:color="auto" w:fill="auto"/>
          </w:tcPr>
          <w:p w:rsidR="00AB3617" w:rsidRPr="00CF0EB5" w:rsidRDefault="00AB3617" w:rsidP="00993FD3">
            <w:pPr>
              <w:spacing w:before="0" w:after="0" w:line="240" w:lineRule="auto"/>
              <w:jc w:val="right"/>
              <w:rPr>
                <w:rFonts w:eastAsia="Times New Roman" w:cs="Arial"/>
                <w:szCs w:val="24"/>
                <w:lang w:val="en-US" w:eastAsia="en-CA"/>
              </w:rPr>
            </w:pPr>
            <w:r w:rsidRPr="00CF0EB5">
              <w:rPr>
                <w:rFonts w:eastAsia="Times New Roman" w:cs="Arial"/>
                <w:szCs w:val="24"/>
                <w:lang w:val="en-US" w:eastAsia="en-CA"/>
              </w:rPr>
              <w:t>4.0</w:t>
            </w:r>
          </w:p>
        </w:tc>
      </w:tr>
      <w:tr w:rsidR="00AB3617" w:rsidRPr="00CF0EB5" w:rsidTr="00993FD3">
        <w:tc>
          <w:tcPr>
            <w:tcW w:w="4428" w:type="dxa"/>
            <w:shd w:val="clear" w:color="auto" w:fill="auto"/>
          </w:tcPr>
          <w:p w:rsidR="00AB3617" w:rsidRPr="00CF0EB5" w:rsidRDefault="00AB3617" w:rsidP="00993FD3">
            <w:pPr>
              <w:spacing w:before="0" w:after="0" w:line="240" w:lineRule="auto"/>
              <w:rPr>
                <w:rFonts w:eastAsia="Times New Roman" w:cs="Arial"/>
                <w:szCs w:val="24"/>
                <w:lang w:val="en-US" w:eastAsia="en-CA"/>
              </w:rPr>
            </w:pPr>
            <w:r w:rsidRPr="00CF0EB5">
              <w:rPr>
                <w:rFonts w:eastAsia="Times New Roman" w:cs="Arial"/>
                <w:szCs w:val="24"/>
                <w:lang w:val="en-US" w:eastAsia="en-CA"/>
              </w:rPr>
              <w:t>Elite Athletics</w:t>
            </w:r>
          </w:p>
        </w:tc>
        <w:tc>
          <w:tcPr>
            <w:tcW w:w="4428" w:type="dxa"/>
            <w:shd w:val="clear" w:color="auto" w:fill="auto"/>
          </w:tcPr>
          <w:p w:rsidR="00AB3617" w:rsidRPr="00CF0EB5" w:rsidRDefault="00AB3617" w:rsidP="00993FD3">
            <w:pPr>
              <w:spacing w:before="0" w:after="0" w:line="240" w:lineRule="auto"/>
              <w:jc w:val="right"/>
              <w:rPr>
                <w:rFonts w:eastAsia="Times New Roman" w:cs="Arial"/>
                <w:szCs w:val="24"/>
                <w:lang w:val="en-US" w:eastAsia="en-CA"/>
              </w:rPr>
            </w:pPr>
            <w:r w:rsidRPr="00CF0EB5">
              <w:rPr>
                <w:rFonts w:eastAsia="Times New Roman" w:cs="Arial"/>
                <w:szCs w:val="24"/>
                <w:lang w:val="en-US" w:eastAsia="en-CA"/>
              </w:rPr>
              <w:t>1.0</w:t>
            </w:r>
          </w:p>
        </w:tc>
      </w:tr>
      <w:tr w:rsidR="00AB3617" w:rsidRPr="00CF0EB5" w:rsidTr="00993FD3">
        <w:tc>
          <w:tcPr>
            <w:tcW w:w="4428" w:type="dxa"/>
            <w:shd w:val="clear" w:color="auto" w:fill="auto"/>
          </w:tcPr>
          <w:p w:rsidR="00AB3617" w:rsidRPr="00CF0EB5" w:rsidRDefault="00AB3617" w:rsidP="00993FD3">
            <w:pPr>
              <w:spacing w:before="0" w:after="0" w:line="240" w:lineRule="auto"/>
              <w:rPr>
                <w:rFonts w:eastAsia="Times New Roman" w:cs="Arial"/>
                <w:szCs w:val="24"/>
                <w:lang w:val="en-US" w:eastAsia="en-CA"/>
              </w:rPr>
            </w:pPr>
            <w:r w:rsidRPr="00CF0EB5">
              <w:rPr>
                <w:rFonts w:eastAsia="Times New Roman" w:cs="Arial"/>
                <w:szCs w:val="24"/>
                <w:lang w:val="en-US" w:eastAsia="en-CA"/>
              </w:rPr>
              <w:t>Artistic Director</w:t>
            </w:r>
          </w:p>
        </w:tc>
        <w:tc>
          <w:tcPr>
            <w:tcW w:w="4428" w:type="dxa"/>
            <w:shd w:val="clear" w:color="auto" w:fill="auto"/>
          </w:tcPr>
          <w:p w:rsidR="00AB3617" w:rsidRPr="00CF0EB5" w:rsidRDefault="00AB3617" w:rsidP="00993FD3">
            <w:pPr>
              <w:spacing w:before="0" w:after="0" w:line="240" w:lineRule="auto"/>
              <w:jc w:val="right"/>
              <w:rPr>
                <w:rFonts w:eastAsia="Times New Roman" w:cs="Arial"/>
                <w:szCs w:val="24"/>
                <w:lang w:val="en-US" w:eastAsia="en-CA"/>
              </w:rPr>
            </w:pPr>
            <w:r w:rsidRPr="00CF0EB5">
              <w:rPr>
                <w:rFonts w:eastAsia="Times New Roman" w:cs="Arial"/>
                <w:szCs w:val="24"/>
                <w:lang w:val="en-US" w:eastAsia="en-CA"/>
              </w:rPr>
              <w:t>1.0</w:t>
            </w:r>
          </w:p>
        </w:tc>
      </w:tr>
      <w:tr w:rsidR="00AB3617" w:rsidRPr="00CF0EB5" w:rsidTr="00993FD3">
        <w:trPr>
          <w:trHeight w:val="276"/>
        </w:trPr>
        <w:tc>
          <w:tcPr>
            <w:tcW w:w="4428" w:type="dxa"/>
            <w:shd w:val="clear" w:color="auto" w:fill="auto"/>
            <w:hideMark/>
          </w:tcPr>
          <w:p w:rsidR="00AB3617" w:rsidRPr="00CF0EB5" w:rsidRDefault="00AB3617" w:rsidP="00993FD3">
            <w:pPr>
              <w:rPr>
                <w:rFonts w:ascii="Calibri" w:hAnsi="Calibri"/>
                <w:b/>
                <w:bCs/>
                <w:sz w:val="22"/>
              </w:rPr>
            </w:pPr>
            <w:r w:rsidRPr="00CF0EB5">
              <w:rPr>
                <w:b/>
                <w:bCs/>
              </w:rPr>
              <w:t>Total</w:t>
            </w:r>
          </w:p>
        </w:tc>
        <w:tc>
          <w:tcPr>
            <w:tcW w:w="4428" w:type="dxa"/>
            <w:shd w:val="clear" w:color="auto" w:fill="auto"/>
            <w:noWrap/>
            <w:hideMark/>
          </w:tcPr>
          <w:p w:rsidR="00AB3617" w:rsidRPr="00CF0EB5" w:rsidRDefault="00AB3617" w:rsidP="00993FD3">
            <w:pPr>
              <w:jc w:val="right"/>
              <w:rPr>
                <w:rFonts w:ascii="Calibri" w:hAnsi="Calibri"/>
                <w:b/>
                <w:bCs/>
                <w:sz w:val="22"/>
              </w:rPr>
            </w:pPr>
            <w:r w:rsidRPr="00CF0EB5">
              <w:rPr>
                <w:b/>
                <w:bCs/>
              </w:rPr>
              <w:t>35.0</w:t>
            </w:r>
          </w:p>
        </w:tc>
      </w:tr>
    </w:tbl>
    <w:p w:rsidR="00AB3617" w:rsidRDefault="00AB3617" w:rsidP="00AB3617">
      <w:pPr>
        <w:spacing w:before="0" w:after="0" w:line="240" w:lineRule="auto"/>
        <w:rPr>
          <w:rFonts w:eastAsia="Times New Roman" w:cs="Arial"/>
          <w:b/>
          <w:szCs w:val="24"/>
          <w:lang w:val="en-US" w:eastAsia="en-CA"/>
        </w:rPr>
      </w:pPr>
    </w:p>
    <w:p w:rsidR="00AB3617" w:rsidRDefault="00AB3617" w:rsidP="00AB3617">
      <w:pPr>
        <w:spacing w:before="0" w:after="0" w:line="240" w:lineRule="auto"/>
        <w:rPr>
          <w:rFonts w:eastAsia="Times New Roman" w:cs="Arial"/>
          <w:b/>
          <w:szCs w:val="24"/>
          <w:lang w:val="en-US" w:eastAsia="en-CA"/>
        </w:rPr>
      </w:pPr>
    </w:p>
    <w:p w:rsidR="00AB3617" w:rsidRDefault="00AB3617">
      <w:pPr>
        <w:spacing w:before="0" w:after="0" w:line="240" w:lineRule="auto"/>
        <w:rPr>
          <w:rFonts w:eastAsia="Times New Roman" w:cs="Arial"/>
          <w:b/>
          <w:szCs w:val="24"/>
          <w:lang w:val="en-US" w:eastAsia="en-CA"/>
        </w:rPr>
      </w:pPr>
      <w:r>
        <w:rPr>
          <w:rFonts w:eastAsia="Times New Roman" w:cs="Arial"/>
          <w:b/>
          <w:szCs w:val="24"/>
          <w:lang w:val="en-US" w:eastAsia="en-CA"/>
        </w:rPr>
        <w:br w:type="page"/>
      </w:r>
    </w:p>
    <w:p w:rsidR="00AB3617" w:rsidRDefault="00AB3617" w:rsidP="00AB3617">
      <w:pPr>
        <w:spacing w:before="0" w:after="0" w:line="240" w:lineRule="auto"/>
        <w:ind w:left="360"/>
        <w:jc w:val="right"/>
        <w:rPr>
          <w:rFonts w:eastAsia="Times New Roman" w:cs="Arial"/>
          <w:b/>
          <w:caps/>
          <w:szCs w:val="24"/>
          <w:lang w:eastAsia="en-CA"/>
        </w:rPr>
      </w:pPr>
    </w:p>
    <w:p w:rsidR="00AB3617" w:rsidRPr="0079784F" w:rsidRDefault="00AB3617" w:rsidP="00AB3617">
      <w:pPr>
        <w:spacing w:before="0" w:after="0" w:line="240" w:lineRule="auto"/>
        <w:ind w:left="360"/>
        <w:jc w:val="right"/>
        <w:rPr>
          <w:rFonts w:eastAsia="Times New Roman" w:cs="Arial"/>
          <w:b/>
          <w:caps/>
          <w:szCs w:val="24"/>
          <w:lang w:eastAsia="en-CA"/>
        </w:rPr>
      </w:pPr>
      <w:r w:rsidRPr="0079784F">
        <w:rPr>
          <w:rFonts w:eastAsia="Times New Roman" w:cs="Arial"/>
          <w:b/>
          <w:caps/>
          <w:szCs w:val="24"/>
          <w:lang w:eastAsia="en-CA"/>
        </w:rPr>
        <w:t>Appendix B</w:t>
      </w:r>
    </w:p>
    <w:p w:rsidR="00AB3617" w:rsidRPr="0079784F" w:rsidRDefault="00AB3617" w:rsidP="00AB3617">
      <w:pPr>
        <w:spacing w:before="0" w:after="0" w:line="240" w:lineRule="auto"/>
        <w:ind w:left="360"/>
        <w:jc w:val="right"/>
        <w:rPr>
          <w:rFonts w:eastAsia="Times New Roman" w:cs="Arial"/>
          <w:i/>
          <w:caps/>
          <w:szCs w:val="24"/>
          <w:lang w:eastAsia="en-CA"/>
        </w:rPr>
      </w:pPr>
    </w:p>
    <w:p w:rsidR="00AB3617" w:rsidRDefault="00AB3617" w:rsidP="00AB3617">
      <w:pPr>
        <w:spacing w:before="0" w:after="0" w:line="240" w:lineRule="auto"/>
        <w:jc w:val="center"/>
        <w:rPr>
          <w:rFonts w:eastAsia="Times New Roman" w:cs="Arial"/>
          <w:b/>
          <w:szCs w:val="24"/>
          <w:u w:val="single"/>
          <w:lang w:val="en-US"/>
        </w:rPr>
      </w:pPr>
      <w:r w:rsidRPr="0079784F">
        <w:rPr>
          <w:rFonts w:eastAsia="Times New Roman" w:cs="Arial"/>
          <w:b/>
          <w:szCs w:val="24"/>
          <w:u w:val="single"/>
          <w:lang w:val="en-US"/>
        </w:rPr>
        <w:t>Teachers – Secondary</w:t>
      </w:r>
    </w:p>
    <w:p w:rsidR="00AB3617" w:rsidRPr="0079784F" w:rsidRDefault="00AB3617" w:rsidP="00AB3617">
      <w:pPr>
        <w:spacing w:before="0" w:after="0" w:line="240" w:lineRule="auto"/>
        <w:jc w:val="center"/>
        <w:rPr>
          <w:rFonts w:eastAsia="Times New Roman" w:cs="Arial"/>
          <w:b/>
          <w:szCs w:val="24"/>
          <w:u w:val="single"/>
          <w:lang w:val="en-US"/>
        </w:rPr>
      </w:pPr>
    </w:p>
    <w:p w:rsidR="00AB3617" w:rsidRPr="0079784F" w:rsidRDefault="00AB3617" w:rsidP="00AB3617">
      <w:pPr>
        <w:spacing w:before="0" w:after="0" w:line="240" w:lineRule="auto"/>
        <w:ind w:left="2880" w:hanging="2880"/>
        <w:rPr>
          <w:rFonts w:eastAsia="Times New Roman" w:cs="Arial"/>
          <w:szCs w:val="24"/>
          <w:lang w:eastAsia="en-CA"/>
        </w:rPr>
      </w:pPr>
      <w:r w:rsidRPr="0079784F">
        <w:rPr>
          <w:rFonts w:eastAsia="Times New Roman" w:cs="Arial"/>
          <w:b/>
          <w:szCs w:val="24"/>
          <w:lang w:eastAsia="en-CA"/>
        </w:rPr>
        <w:t>Source of Funding</w:t>
      </w:r>
      <w:r>
        <w:rPr>
          <w:rFonts w:eastAsia="Times New Roman" w:cs="Arial"/>
          <w:szCs w:val="24"/>
          <w:lang w:eastAsia="en-CA"/>
        </w:rPr>
        <w:t>:</w:t>
      </w:r>
      <w:r>
        <w:rPr>
          <w:rFonts w:eastAsia="Times New Roman" w:cs="Arial"/>
          <w:szCs w:val="24"/>
          <w:lang w:eastAsia="en-CA"/>
        </w:rPr>
        <w:tab/>
      </w:r>
      <w:r w:rsidRPr="0079784F">
        <w:rPr>
          <w:rFonts w:eastAsia="Times New Roman" w:cs="Arial"/>
          <w:szCs w:val="24"/>
          <w:lang w:eastAsia="en-CA"/>
        </w:rPr>
        <w:t xml:space="preserve">Pupil Foundation, Special Education, Language Allocation, Teacher Qualification and Experience, Learning Opportunities Grants.  </w:t>
      </w:r>
    </w:p>
    <w:p w:rsidR="00AB3617" w:rsidRPr="0079784F" w:rsidRDefault="00AB3617" w:rsidP="00AB3617">
      <w:pPr>
        <w:spacing w:before="0" w:after="0" w:line="240" w:lineRule="auto"/>
        <w:jc w:val="both"/>
        <w:rPr>
          <w:rFonts w:eastAsia="Times New Roman" w:cs="Arial"/>
          <w:b/>
          <w:sz w:val="20"/>
          <w:szCs w:val="24"/>
          <w:lang w:eastAsia="en-CA"/>
        </w:rPr>
      </w:pPr>
    </w:p>
    <w:p w:rsidR="00AB3617" w:rsidRPr="0079784F" w:rsidRDefault="00AB3617" w:rsidP="00AB3617">
      <w:pPr>
        <w:spacing w:before="0" w:after="0" w:line="240" w:lineRule="auto"/>
        <w:rPr>
          <w:rFonts w:eastAsia="Times New Roman" w:cs="Arial"/>
          <w:szCs w:val="24"/>
          <w:lang w:eastAsia="en-CA"/>
        </w:rPr>
      </w:pPr>
    </w:p>
    <w:p w:rsidR="00AB3617" w:rsidRPr="0079784F" w:rsidRDefault="00AB3617" w:rsidP="00AB3617">
      <w:pPr>
        <w:spacing w:before="0" w:after="0" w:line="240" w:lineRule="auto"/>
        <w:rPr>
          <w:rFonts w:eastAsia="Times New Roman" w:cs="Arial"/>
          <w:b/>
          <w:szCs w:val="24"/>
          <w:lang w:eastAsia="en-CA"/>
        </w:rPr>
      </w:pPr>
    </w:p>
    <w:p w:rsidR="00AB3617" w:rsidRPr="0079784F" w:rsidRDefault="00AB3617" w:rsidP="00AB3617">
      <w:pPr>
        <w:spacing w:before="0" w:after="0" w:line="240" w:lineRule="auto"/>
        <w:rPr>
          <w:rFonts w:eastAsia="Times New Roman" w:cs="Arial"/>
          <w:b/>
          <w:szCs w:val="24"/>
          <w:lang w:eastAsia="en-CA"/>
        </w:rPr>
      </w:pPr>
      <w:r>
        <w:rPr>
          <w:rFonts w:eastAsia="Times New Roman" w:cs="Arial"/>
          <w:b/>
          <w:szCs w:val="24"/>
          <w:lang w:eastAsia="en-CA"/>
        </w:rPr>
        <w:t>2019-2020</w:t>
      </w:r>
      <w:r w:rsidRPr="0079784F">
        <w:rPr>
          <w:rFonts w:eastAsia="Times New Roman" w:cs="Arial"/>
          <w:b/>
          <w:szCs w:val="24"/>
          <w:lang w:eastAsia="en-CA"/>
        </w:rPr>
        <w:t xml:space="preserve"> Recommended:</w:t>
      </w:r>
      <w:r w:rsidRPr="0079784F">
        <w:rPr>
          <w:rFonts w:eastAsia="Times New Roman" w:cs="Arial"/>
          <w:b/>
          <w:szCs w:val="24"/>
          <w:lang w:eastAsia="en-CA"/>
        </w:rPr>
        <w:tab/>
        <w:t>4,</w:t>
      </w:r>
      <w:r>
        <w:rPr>
          <w:rFonts w:eastAsia="Times New Roman" w:cs="Arial"/>
          <w:b/>
          <w:szCs w:val="24"/>
          <w:lang w:eastAsia="en-CA"/>
        </w:rPr>
        <w:t>223.0</w:t>
      </w:r>
      <w:r w:rsidRPr="0079784F">
        <w:rPr>
          <w:rFonts w:eastAsia="Times New Roman" w:cs="Arial"/>
          <w:b/>
          <w:szCs w:val="24"/>
          <w:lang w:eastAsia="en-CA"/>
        </w:rPr>
        <w:t xml:space="preserve"> FTE</w:t>
      </w:r>
      <w:r>
        <w:rPr>
          <w:rFonts w:eastAsia="Times New Roman" w:cs="Arial"/>
          <w:b/>
          <w:szCs w:val="24"/>
          <w:lang w:eastAsia="en-CA"/>
        </w:rPr>
        <w:t xml:space="preserve"> </w:t>
      </w:r>
    </w:p>
    <w:p w:rsidR="00AB3617" w:rsidRPr="0079784F" w:rsidRDefault="00AB3617" w:rsidP="00AB3617">
      <w:pPr>
        <w:spacing w:before="0" w:after="0" w:line="240" w:lineRule="auto"/>
        <w:rPr>
          <w:rFonts w:eastAsia="Times New Roman" w:cs="Arial"/>
          <w:b/>
          <w:szCs w:val="24"/>
          <w:lang w:eastAsia="en-CA"/>
        </w:rPr>
      </w:pPr>
    </w:p>
    <w:p w:rsidR="00AB3617" w:rsidRPr="0079784F" w:rsidRDefault="00AB3617" w:rsidP="00AB3617">
      <w:pPr>
        <w:spacing w:before="0" w:after="0" w:line="240" w:lineRule="auto"/>
        <w:rPr>
          <w:rFonts w:eastAsia="Times New Roman" w:cs="Arial"/>
          <w:szCs w:val="24"/>
          <w:lang w:eastAsia="en-CA"/>
        </w:rPr>
      </w:pPr>
      <w:r>
        <w:rPr>
          <w:rFonts w:eastAsia="Times New Roman" w:cs="Arial"/>
          <w:b/>
          <w:szCs w:val="24"/>
          <w:lang w:eastAsia="en-CA"/>
        </w:rPr>
        <w:t>2018-2019</w:t>
      </w:r>
      <w:r w:rsidRPr="0079784F">
        <w:rPr>
          <w:rFonts w:eastAsia="Times New Roman" w:cs="Arial"/>
          <w:b/>
          <w:szCs w:val="24"/>
          <w:lang w:eastAsia="en-CA"/>
        </w:rPr>
        <w:t>:</w:t>
      </w:r>
      <w:r>
        <w:rPr>
          <w:rFonts w:eastAsia="Times New Roman" w:cs="Arial"/>
          <w:szCs w:val="24"/>
          <w:lang w:eastAsia="en-CA"/>
        </w:rPr>
        <w:tab/>
      </w:r>
      <w:r>
        <w:rPr>
          <w:rFonts w:eastAsia="Times New Roman" w:cs="Arial"/>
          <w:b/>
          <w:szCs w:val="24"/>
          <w:lang w:eastAsia="en-CA"/>
        </w:rPr>
        <w:t>4,819</w:t>
      </w:r>
      <w:r w:rsidRPr="0079784F">
        <w:rPr>
          <w:rFonts w:eastAsia="Times New Roman" w:cs="Arial"/>
          <w:b/>
          <w:szCs w:val="24"/>
          <w:lang w:eastAsia="en-CA"/>
        </w:rPr>
        <w:t>.0 FTE</w:t>
      </w:r>
      <w:r>
        <w:rPr>
          <w:rFonts w:eastAsia="Times New Roman" w:cs="Arial"/>
          <w:b/>
          <w:szCs w:val="24"/>
          <w:lang w:eastAsia="en-CA"/>
        </w:rPr>
        <w:t xml:space="preserve"> </w:t>
      </w:r>
    </w:p>
    <w:p w:rsidR="00AB3617" w:rsidRPr="0079784F" w:rsidRDefault="00AB3617" w:rsidP="00AB3617">
      <w:pPr>
        <w:spacing w:before="0" w:after="0" w:line="240" w:lineRule="auto"/>
        <w:rPr>
          <w:rFonts w:eastAsia="Times New Roman" w:cs="Arial"/>
          <w:b/>
          <w:szCs w:val="24"/>
          <w:lang w:eastAsia="en-CA"/>
        </w:rPr>
      </w:pPr>
    </w:p>
    <w:p w:rsidR="00AB3617" w:rsidRPr="0079784F" w:rsidRDefault="00AB3617" w:rsidP="00AB3617">
      <w:pPr>
        <w:spacing w:before="0" w:after="0" w:line="240" w:lineRule="auto"/>
        <w:rPr>
          <w:rFonts w:eastAsia="Times New Roman" w:cs="Arial"/>
          <w:szCs w:val="24"/>
          <w:lang w:eastAsia="en-CA"/>
        </w:rPr>
      </w:pP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1480"/>
        <w:gridCol w:w="1656"/>
      </w:tblGrid>
      <w:tr w:rsidR="00AB3617" w:rsidRPr="0079784F" w:rsidTr="00993FD3">
        <w:trPr>
          <w:jc w:val="center"/>
        </w:trPr>
        <w:tc>
          <w:tcPr>
            <w:tcW w:w="4937" w:type="dxa"/>
            <w:shd w:val="clear" w:color="auto" w:fill="FFFF99"/>
          </w:tcPr>
          <w:p w:rsidR="00AB3617" w:rsidRPr="0079784F" w:rsidRDefault="00AB3617" w:rsidP="00993FD3">
            <w:pPr>
              <w:spacing w:before="0" w:after="0" w:line="240" w:lineRule="auto"/>
              <w:rPr>
                <w:rFonts w:eastAsia="Times New Roman" w:cs="Arial"/>
                <w:szCs w:val="24"/>
                <w:lang w:val="en-US"/>
              </w:rPr>
            </w:pPr>
          </w:p>
        </w:tc>
        <w:tc>
          <w:tcPr>
            <w:tcW w:w="1480" w:type="dxa"/>
            <w:shd w:val="clear" w:color="auto" w:fill="FFFF99"/>
          </w:tcPr>
          <w:p w:rsidR="00AB3617" w:rsidRPr="0079784F" w:rsidRDefault="00AB3617" w:rsidP="00993FD3">
            <w:pPr>
              <w:tabs>
                <w:tab w:val="center" w:pos="628"/>
              </w:tabs>
              <w:spacing w:before="0" w:after="0" w:line="240" w:lineRule="auto"/>
              <w:jc w:val="center"/>
              <w:rPr>
                <w:rFonts w:eastAsia="Times New Roman" w:cs="Arial"/>
                <w:b/>
                <w:szCs w:val="24"/>
                <w:lang w:val="en-US"/>
              </w:rPr>
            </w:pPr>
            <w:r>
              <w:rPr>
                <w:rFonts w:eastAsia="Times New Roman" w:cs="Arial"/>
                <w:b/>
                <w:szCs w:val="24"/>
                <w:lang w:val="en-US"/>
              </w:rPr>
              <w:t>2018-2019</w:t>
            </w:r>
          </w:p>
          <w:p w:rsidR="00AB3617" w:rsidRPr="0079784F" w:rsidRDefault="00AB3617" w:rsidP="00993FD3">
            <w:pPr>
              <w:spacing w:before="0" w:after="0" w:line="240" w:lineRule="auto"/>
              <w:jc w:val="center"/>
              <w:rPr>
                <w:rFonts w:eastAsia="Times New Roman" w:cs="Arial"/>
                <w:b/>
                <w:szCs w:val="24"/>
                <w:lang w:val="en-US"/>
              </w:rPr>
            </w:pPr>
            <w:r w:rsidRPr="0079784F">
              <w:rPr>
                <w:rFonts w:eastAsia="Times New Roman" w:cs="Arial"/>
                <w:b/>
                <w:szCs w:val="24"/>
                <w:lang w:val="en-US"/>
              </w:rPr>
              <w:t>Actual</w:t>
            </w:r>
          </w:p>
        </w:tc>
        <w:tc>
          <w:tcPr>
            <w:tcW w:w="1656" w:type="dxa"/>
            <w:shd w:val="clear" w:color="auto" w:fill="FFFF99"/>
          </w:tcPr>
          <w:p w:rsidR="00AB3617" w:rsidRPr="0079784F" w:rsidRDefault="00AB3617" w:rsidP="00993FD3">
            <w:pPr>
              <w:spacing w:before="0" w:after="0" w:line="240" w:lineRule="auto"/>
              <w:jc w:val="center"/>
              <w:rPr>
                <w:rFonts w:eastAsia="Times New Roman" w:cs="Arial"/>
                <w:b/>
                <w:szCs w:val="24"/>
                <w:lang w:val="en-US"/>
              </w:rPr>
            </w:pPr>
            <w:r>
              <w:rPr>
                <w:rFonts w:eastAsia="Times New Roman" w:cs="Arial"/>
                <w:b/>
                <w:szCs w:val="24"/>
                <w:lang w:val="en-US"/>
              </w:rPr>
              <w:t>2019-2020</w:t>
            </w:r>
          </w:p>
          <w:p w:rsidR="00AB3617" w:rsidRPr="0079784F" w:rsidRDefault="00AB3617" w:rsidP="00993FD3">
            <w:pPr>
              <w:spacing w:before="0" w:after="0" w:line="240" w:lineRule="auto"/>
              <w:jc w:val="center"/>
              <w:rPr>
                <w:rFonts w:eastAsia="Times New Roman" w:cs="Arial"/>
                <w:b/>
                <w:szCs w:val="24"/>
                <w:lang w:val="en-US"/>
              </w:rPr>
            </w:pPr>
            <w:r w:rsidRPr="0079784F">
              <w:rPr>
                <w:rFonts w:eastAsia="Times New Roman" w:cs="Arial"/>
                <w:b/>
                <w:szCs w:val="24"/>
                <w:lang w:val="en-US"/>
              </w:rPr>
              <w:t>Projected</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Regular Program</w:t>
            </w:r>
          </w:p>
        </w:tc>
        <w:tc>
          <w:tcPr>
            <w:tcW w:w="1480" w:type="dxa"/>
          </w:tcPr>
          <w:p w:rsidR="00AB3617" w:rsidRPr="0079784F" w:rsidRDefault="00AB3617" w:rsidP="00993FD3">
            <w:pPr>
              <w:spacing w:before="0" w:after="0" w:line="240" w:lineRule="auto"/>
              <w:jc w:val="right"/>
              <w:rPr>
                <w:rFonts w:eastAsia="Times New Roman" w:cs="Arial"/>
                <w:szCs w:val="24"/>
                <w:highlight w:val="yellow"/>
                <w:lang w:val="en-US"/>
              </w:rPr>
            </w:pPr>
            <w:r w:rsidRPr="007D64BE">
              <w:rPr>
                <w:rFonts w:eastAsia="Times New Roman" w:cs="Arial"/>
                <w:szCs w:val="24"/>
                <w:lang w:val="en-US"/>
              </w:rPr>
              <w:t>3,697.0</w:t>
            </w:r>
          </w:p>
        </w:tc>
        <w:tc>
          <w:tcPr>
            <w:tcW w:w="1656" w:type="dxa"/>
          </w:tcPr>
          <w:p w:rsidR="00AB3617" w:rsidRPr="0079784F" w:rsidRDefault="00AB3617" w:rsidP="00993FD3">
            <w:pPr>
              <w:spacing w:before="0" w:after="0" w:line="240" w:lineRule="auto"/>
              <w:jc w:val="right"/>
              <w:rPr>
                <w:rFonts w:eastAsia="Times New Roman" w:cs="Arial"/>
                <w:szCs w:val="24"/>
                <w:highlight w:val="yellow"/>
                <w:lang w:val="en-US"/>
              </w:rPr>
            </w:pPr>
            <w:r w:rsidRPr="00C75E8E">
              <w:rPr>
                <w:rFonts w:eastAsia="Times New Roman" w:cs="Arial"/>
                <w:szCs w:val="24"/>
                <w:lang w:val="en-US"/>
              </w:rPr>
              <w:t>3</w:t>
            </w:r>
            <w:r>
              <w:rPr>
                <w:rFonts w:eastAsia="Times New Roman" w:cs="Arial"/>
                <w:szCs w:val="24"/>
                <w:lang w:val="en-US"/>
              </w:rPr>
              <w:t>,519.5</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 xml:space="preserve">ESL </w:t>
            </w:r>
          </w:p>
        </w:tc>
        <w:tc>
          <w:tcPr>
            <w:tcW w:w="1480" w:type="dxa"/>
          </w:tcPr>
          <w:p w:rsidR="00AB3617" w:rsidRPr="007D64BE" w:rsidRDefault="00AB3617" w:rsidP="00993FD3">
            <w:pPr>
              <w:spacing w:before="0" w:after="0" w:line="240" w:lineRule="auto"/>
              <w:jc w:val="right"/>
              <w:rPr>
                <w:rFonts w:eastAsia="Times New Roman" w:cs="Arial"/>
                <w:szCs w:val="24"/>
                <w:lang w:val="en-US"/>
              </w:rPr>
            </w:pPr>
            <w:r w:rsidRPr="007D64BE">
              <w:rPr>
                <w:rFonts w:eastAsia="Times New Roman" w:cs="Arial"/>
                <w:szCs w:val="24"/>
                <w:lang w:val="en-US"/>
              </w:rPr>
              <w:t>1</w:t>
            </w:r>
            <w:r>
              <w:rPr>
                <w:rFonts w:eastAsia="Times New Roman" w:cs="Arial"/>
                <w:szCs w:val="24"/>
                <w:lang w:val="en-US"/>
              </w:rPr>
              <w:t>58.0</w:t>
            </w:r>
          </w:p>
        </w:tc>
        <w:tc>
          <w:tcPr>
            <w:tcW w:w="1656" w:type="dxa"/>
          </w:tcPr>
          <w:p w:rsidR="00AB3617" w:rsidRPr="007D64BE" w:rsidRDefault="00AB3617" w:rsidP="00993FD3">
            <w:pPr>
              <w:spacing w:before="0" w:after="0" w:line="240" w:lineRule="auto"/>
              <w:jc w:val="right"/>
              <w:rPr>
                <w:rFonts w:eastAsia="Times New Roman" w:cs="Arial"/>
                <w:szCs w:val="24"/>
                <w:lang w:val="en-US"/>
              </w:rPr>
            </w:pPr>
            <w:r>
              <w:rPr>
                <w:rFonts w:eastAsia="Times New Roman" w:cs="Arial"/>
                <w:szCs w:val="24"/>
                <w:lang w:val="en-US"/>
              </w:rPr>
              <w:t>161.0</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Learning Opportunities</w:t>
            </w:r>
          </w:p>
        </w:tc>
        <w:tc>
          <w:tcPr>
            <w:tcW w:w="1480" w:type="dxa"/>
          </w:tcPr>
          <w:p w:rsidR="00AB3617" w:rsidRPr="007D64BE" w:rsidRDefault="00AB3617" w:rsidP="00993FD3">
            <w:pPr>
              <w:spacing w:before="0" w:after="0" w:line="240" w:lineRule="auto"/>
              <w:jc w:val="right"/>
              <w:rPr>
                <w:rFonts w:eastAsia="Times New Roman" w:cs="Arial"/>
                <w:szCs w:val="24"/>
                <w:lang w:val="en-US"/>
              </w:rPr>
            </w:pPr>
            <w:r w:rsidRPr="007D64BE">
              <w:rPr>
                <w:rFonts w:eastAsia="Times New Roman" w:cs="Arial"/>
                <w:szCs w:val="24"/>
                <w:lang w:val="en-US"/>
              </w:rPr>
              <w:t>30.0</w:t>
            </w:r>
          </w:p>
        </w:tc>
        <w:tc>
          <w:tcPr>
            <w:tcW w:w="1656" w:type="dxa"/>
          </w:tcPr>
          <w:p w:rsidR="00AB3617" w:rsidRPr="007D64BE" w:rsidRDefault="00AB3617" w:rsidP="00993FD3">
            <w:pPr>
              <w:spacing w:before="0" w:after="0" w:line="240" w:lineRule="auto"/>
              <w:jc w:val="right"/>
              <w:rPr>
                <w:rFonts w:eastAsia="Times New Roman" w:cs="Arial"/>
                <w:szCs w:val="24"/>
                <w:lang w:val="en-US"/>
              </w:rPr>
            </w:pPr>
            <w:r>
              <w:rPr>
                <w:rFonts w:eastAsia="Times New Roman" w:cs="Arial"/>
                <w:szCs w:val="24"/>
                <w:lang w:val="en-US"/>
              </w:rPr>
              <w:t>April 23</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 xml:space="preserve">Library/Guidance </w:t>
            </w:r>
          </w:p>
        </w:tc>
        <w:tc>
          <w:tcPr>
            <w:tcW w:w="1480" w:type="dxa"/>
          </w:tcPr>
          <w:p w:rsidR="00AB3617" w:rsidRPr="0079784F" w:rsidRDefault="00AB3617" w:rsidP="00993FD3">
            <w:pPr>
              <w:spacing w:before="0" w:after="0" w:line="240" w:lineRule="auto"/>
              <w:jc w:val="right"/>
              <w:rPr>
                <w:rFonts w:eastAsia="Times New Roman" w:cs="Arial"/>
                <w:szCs w:val="24"/>
                <w:highlight w:val="yellow"/>
                <w:lang w:val="en-US"/>
              </w:rPr>
            </w:pPr>
            <w:r w:rsidRPr="007D64BE">
              <w:rPr>
                <w:rFonts w:eastAsia="Times New Roman" w:cs="Arial"/>
                <w:szCs w:val="24"/>
                <w:lang w:val="en-US"/>
              </w:rPr>
              <w:t>282.5</w:t>
            </w:r>
          </w:p>
        </w:tc>
        <w:tc>
          <w:tcPr>
            <w:tcW w:w="1656" w:type="dxa"/>
          </w:tcPr>
          <w:p w:rsidR="00AB3617" w:rsidRPr="0079784F" w:rsidRDefault="00AB3617" w:rsidP="00993FD3">
            <w:pPr>
              <w:spacing w:before="0" w:after="0" w:line="240" w:lineRule="auto"/>
              <w:jc w:val="right"/>
              <w:rPr>
                <w:rFonts w:eastAsia="Times New Roman" w:cs="Arial"/>
                <w:szCs w:val="24"/>
                <w:highlight w:val="yellow"/>
                <w:lang w:val="en-US"/>
              </w:rPr>
            </w:pPr>
            <w:r w:rsidRPr="004C0368">
              <w:rPr>
                <w:rFonts w:eastAsia="Times New Roman" w:cs="Arial"/>
                <w:szCs w:val="24"/>
                <w:lang w:val="en-US"/>
              </w:rPr>
              <w:t>April 23</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 xml:space="preserve">Special Education </w:t>
            </w:r>
          </w:p>
        </w:tc>
        <w:tc>
          <w:tcPr>
            <w:tcW w:w="1480" w:type="dxa"/>
          </w:tcPr>
          <w:p w:rsidR="00AB3617" w:rsidRPr="007D64BE" w:rsidRDefault="00AB3617" w:rsidP="00993FD3">
            <w:pPr>
              <w:spacing w:before="0" w:after="0" w:line="240" w:lineRule="auto"/>
              <w:jc w:val="right"/>
              <w:rPr>
                <w:rFonts w:eastAsia="Times New Roman" w:cs="Arial"/>
                <w:szCs w:val="24"/>
                <w:lang w:val="en-US"/>
              </w:rPr>
            </w:pPr>
            <w:r w:rsidRPr="007D64BE">
              <w:rPr>
                <w:rFonts w:eastAsia="Times New Roman" w:cs="Arial"/>
                <w:szCs w:val="24"/>
                <w:lang w:val="en-US"/>
              </w:rPr>
              <w:t>503.5</w:t>
            </w:r>
          </w:p>
        </w:tc>
        <w:tc>
          <w:tcPr>
            <w:tcW w:w="1656" w:type="dxa"/>
          </w:tcPr>
          <w:p w:rsidR="00AB3617" w:rsidRPr="007D64BE" w:rsidRDefault="00AB3617" w:rsidP="00993FD3">
            <w:pPr>
              <w:spacing w:before="0" w:after="0" w:line="240" w:lineRule="auto"/>
              <w:jc w:val="right"/>
              <w:rPr>
                <w:rFonts w:eastAsia="Times New Roman" w:cs="Arial"/>
                <w:szCs w:val="24"/>
                <w:lang w:val="en-US"/>
              </w:rPr>
            </w:pPr>
            <w:r>
              <w:rPr>
                <w:rFonts w:eastAsia="Times New Roman" w:cs="Arial"/>
                <w:szCs w:val="24"/>
                <w:lang w:val="en-US"/>
              </w:rPr>
              <w:t>482.5</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Section 23</w:t>
            </w:r>
          </w:p>
        </w:tc>
        <w:tc>
          <w:tcPr>
            <w:tcW w:w="1480" w:type="dxa"/>
          </w:tcPr>
          <w:p w:rsidR="00AB3617" w:rsidRPr="0079784F" w:rsidRDefault="00AB3617" w:rsidP="00993FD3">
            <w:pPr>
              <w:spacing w:before="0" w:after="0" w:line="240" w:lineRule="auto"/>
              <w:jc w:val="right"/>
              <w:rPr>
                <w:rFonts w:eastAsia="Times New Roman" w:cs="Arial"/>
                <w:szCs w:val="24"/>
                <w:lang w:val="en-US"/>
              </w:rPr>
            </w:pPr>
            <w:r w:rsidRPr="0079784F">
              <w:rPr>
                <w:rFonts w:eastAsia="Times New Roman" w:cs="Arial"/>
                <w:szCs w:val="24"/>
                <w:lang w:val="en-US"/>
              </w:rPr>
              <w:t>63.0</w:t>
            </w:r>
          </w:p>
        </w:tc>
        <w:tc>
          <w:tcPr>
            <w:tcW w:w="1656" w:type="dxa"/>
          </w:tcPr>
          <w:p w:rsidR="00AB3617" w:rsidRPr="0079784F" w:rsidRDefault="00AB3617" w:rsidP="00993FD3">
            <w:pPr>
              <w:spacing w:before="0" w:after="0" w:line="240" w:lineRule="auto"/>
              <w:jc w:val="right"/>
              <w:rPr>
                <w:rFonts w:eastAsia="Times New Roman" w:cs="Arial"/>
                <w:szCs w:val="24"/>
                <w:lang w:val="en-US"/>
              </w:rPr>
            </w:pPr>
            <w:r>
              <w:rPr>
                <w:rFonts w:eastAsia="Times New Roman" w:cs="Arial"/>
                <w:szCs w:val="24"/>
                <w:lang w:val="en-US"/>
              </w:rPr>
              <w:t>63.0</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 xml:space="preserve">Caring and Safe Schools </w:t>
            </w:r>
          </w:p>
        </w:tc>
        <w:tc>
          <w:tcPr>
            <w:tcW w:w="1480" w:type="dxa"/>
          </w:tcPr>
          <w:p w:rsidR="00AB3617" w:rsidRPr="0079784F" w:rsidRDefault="00AB3617" w:rsidP="00993FD3">
            <w:pPr>
              <w:spacing w:before="0" w:after="0" w:line="240" w:lineRule="auto"/>
              <w:jc w:val="right"/>
              <w:rPr>
                <w:rFonts w:eastAsia="Times New Roman" w:cs="Arial"/>
                <w:szCs w:val="24"/>
                <w:lang w:val="en-US"/>
              </w:rPr>
            </w:pPr>
            <w:r w:rsidRPr="0079784F">
              <w:rPr>
                <w:rFonts w:eastAsia="Times New Roman" w:cs="Arial"/>
                <w:szCs w:val="24"/>
                <w:lang w:val="en-US"/>
              </w:rPr>
              <w:t>16.0</w:t>
            </w:r>
          </w:p>
        </w:tc>
        <w:tc>
          <w:tcPr>
            <w:tcW w:w="1656" w:type="dxa"/>
          </w:tcPr>
          <w:p w:rsidR="00AB3617" w:rsidRPr="0079784F" w:rsidRDefault="00AB3617" w:rsidP="00993FD3">
            <w:pPr>
              <w:spacing w:before="0" w:after="0" w:line="240" w:lineRule="auto"/>
              <w:jc w:val="right"/>
              <w:rPr>
                <w:rFonts w:eastAsia="Times New Roman" w:cs="Arial"/>
                <w:szCs w:val="24"/>
                <w:lang w:val="en-US"/>
              </w:rPr>
            </w:pPr>
            <w:r>
              <w:rPr>
                <w:rFonts w:eastAsia="Times New Roman" w:cs="Arial"/>
                <w:szCs w:val="24"/>
                <w:lang w:val="en-US"/>
              </w:rPr>
              <w:t>April 23</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Pr>
                <w:rFonts w:eastAsia="Times New Roman" w:cs="Arial"/>
                <w:szCs w:val="24"/>
                <w:lang w:val="en-US"/>
              </w:rPr>
              <w:t xml:space="preserve">Alternative </w:t>
            </w:r>
            <w:r w:rsidRPr="0079784F">
              <w:rPr>
                <w:rFonts w:eastAsia="Times New Roman" w:cs="Arial"/>
                <w:szCs w:val="24"/>
                <w:lang w:val="en-US"/>
              </w:rPr>
              <w:t>Attendance Programs</w:t>
            </w:r>
          </w:p>
        </w:tc>
        <w:tc>
          <w:tcPr>
            <w:tcW w:w="1480" w:type="dxa"/>
          </w:tcPr>
          <w:p w:rsidR="00AB3617" w:rsidRPr="0079784F" w:rsidRDefault="00AB3617" w:rsidP="00993FD3">
            <w:pPr>
              <w:spacing w:before="0" w:after="0" w:line="240" w:lineRule="auto"/>
              <w:jc w:val="right"/>
              <w:rPr>
                <w:rFonts w:eastAsia="Times New Roman" w:cs="Arial"/>
                <w:szCs w:val="24"/>
                <w:lang w:val="en-US"/>
              </w:rPr>
            </w:pPr>
            <w:r w:rsidRPr="0079784F">
              <w:rPr>
                <w:rFonts w:eastAsia="Times New Roman" w:cs="Arial"/>
                <w:szCs w:val="24"/>
                <w:lang w:val="en-US"/>
              </w:rPr>
              <w:t>23.0</w:t>
            </w:r>
          </w:p>
        </w:tc>
        <w:tc>
          <w:tcPr>
            <w:tcW w:w="1656" w:type="dxa"/>
          </w:tcPr>
          <w:p w:rsidR="00AB3617" w:rsidRPr="0079784F" w:rsidRDefault="00AB3617" w:rsidP="00993FD3">
            <w:pPr>
              <w:spacing w:before="0" w:after="0" w:line="240" w:lineRule="auto"/>
              <w:jc w:val="right"/>
              <w:rPr>
                <w:rFonts w:eastAsia="Times New Roman" w:cs="Arial"/>
                <w:szCs w:val="24"/>
                <w:lang w:val="en-US"/>
              </w:rPr>
            </w:pPr>
            <w:r>
              <w:rPr>
                <w:rFonts w:eastAsia="Times New Roman" w:cs="Arial"/>
                <w:szCs w:val="24"/>
                <w:lang w:val="en-US"/>
              </w:rPr>
              <w:t>April 23</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Profile Teachers</w:t>
            </w:r>
            <w:r>
              <w:rPr>
                <w:rFonts w:eastAsia="Times New Roman" w:cs="Arial"/>
                <w:szCs w:val="24"/>
                <w:lang w:val="en-US"/>
              </w:rPr>
              <w:t xml:space="preserve"> </w:t>
            </w:r>
            <w:r w:rsidRPr="00487782">
              <w:rPr>
                <w:rFonts w:eastAsia="Times New Roman" w:cs="Arial"/>
                <w:b/>
                <w:szCs w:val="24"/>
                <w:lang w:val="en-US"/>
              </w:rPr>
              <w:t>*</w:t>
            </w:r>
            <w:r w:rsidRPr="0079784F">
              <w:rPr>
                <w:rFonts w:eastAsia="Times New Roman" w:cs="Arial"/>
                <w:szCs w:val="24"/>
                <w:lang w:val="en-US"/>
              </w:rPr>
              <w:t xml:space="preserve"> </w:t>
            </w:r>
          </w:p>
        </w:tc>
        <w:tc>
          <w:tcPr>
            <w:tcW w:w="1480" w:type="dxa"/>
          </w:tcPr>
          <w:p w:rsidR="00AB3617" w:rsidRPr="0079784F" w:rsidRDefault="00AB3617" w:rsidP="00993FD3">
            <w:pPr>
              <w:spacing w:before="0" w:after="0" w:line="240" w:lineRule="auto"/>
              <w:jc w:val="right"/>
              <w:rPr>
                <w:rFonts w:eastAsia="Times New Roman" w:cs="Arial"/>
                <w:szCs w:val="24"/>
                <w:lang w:val="en-US"/>
              </w:rPr>
            </w:pPr>
            <w:r>
              <w:rPr>
                <w:rFonts w:eastAsia="Times New Roman" w:cs="Arial"/>
                <w:szCs w:val="24"/>
                <w:lang w:val="en-US"/>
              </w:rPr>
              <w:t>41.0</w:t>
            </w:r>
          </w:p>
        </w:tc>
        <w:tc>
          <w:tcPr>
            <w:tcW w:w="1656" w:type="dxa"/>
          </w:tcPr>
          <w:p w:rsidR="00AB3617" w:rsidRPr="0079784F" w:rsidRDefault="00AB3617" w:rsidP="00993FD3">
            <w:pPr>
              <w:spacing w:before="0" w:after="0" w:line="240" w:lineRule="auto"/>
              <w:jc w:val="right"/>
              <w:rPr>
                <w:rFonts w:eastAsia="Times New Roman" w:cs="Arial"/>
                <w:szCs w:val="24"/>
                <w:lang w:val="en-US"/>
              </w:rPr>
            </w:pPr>
            <w:r>
              <w:rPr>
                <w:rFonts w:eastAsia="Times New Roman" w:cs="Arial"/>
                <w:szCs w:val="24"/>
                <w:lang w:val="en-US"/>
              </w:rPr>
              <w:t>April 23</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szCs w:val="24"/>
                <w:lang w:val="en-US"/>
              </w:rPr>
              <w:t xml:space="preserve">E-learning </w:t>
            </w:r>
          </w:p>
        </w:tc>
        <w:tc>
          <w:tcPr>
            <w:tcW w:w="1480" w:type="dxa"/>
          </w:tcPr>
          <w:p w:rsidR="00AB3617" w:rsidRPr="0079784F" w:rsidRDefault="00AB3617" w:rsidP="00993FD3">
            <w:pPr>
              <w:spacing w:before="0" w:after="0" w:line="240" w:lineRule="auto"/>
              <w:jc w:val="right"/>
              <w:rPr>
                <w:rFonts w:eastAsia="Times New Roman" w:cs="Arial"/>
                <w:szCs w:val="24"/>
                <w:lang w:val="en-US"/>
              </w:rPr>
            </w:pPr>
            <w:r w:rsidRPr="0079784F">
              <w:rPr>
                <w:rFonts w:eastAsia="Times New Roman" w:cs="Arial"/>
                <w:szCs w:val="24"/>
                <w:lang w:val="en-US"/>
              </w:rPr>
              <w:t>5.0</w:t>
            </w:r>
          </w:p>
        </w:tc>
        <w:tc>
          <w:tcPr>
            <w:tcW w:w="1656" w:type="dxa"/>
          </w:tcPr>
          <w:p w:rsidR="00AB3617" w:rsidRPr="0079784F" w:rsidRDefault="00AB3617" w:rsidP="00993FD3">
            <w:pPr>
              <w:spacing w:before="0" w:after="0" w:line="240" w:lineRule="auto"/>
              <w:jc w:val="right"/>
              <w:rPr>
                <w:rFonts w:eastAsia="Times New Roman" w:cs="Arial"/>
                <w:szCs w:val="24"/>
                <w:lang w:val="en-US"/>
              </w:rPr>
            </w:pPr>
            <w:r>
              <w:rPr>
                <w:rFonts w:eastAsia="Times New Roman" w:cs="Arial"/>
                <w:szCs w:val="24"/>
                <w:lang w:val="en-US"/>
              </w:rPr>
              <w:t>April 23</w:t>
            </w:r>
          </w:p>
        </w:tc>
      </w:tr>
      <w:tr w:rsidR="00AB3617" w:rsidRPr="0079784F" w:rsidTr="00993FD3">
        <w:trPr>
          <w:jc w:val="center"/>
        </w:trPr>
        <w:tc>
          <w:tcPr>
            <w:tcW w:w="4937" w:type="dxa"/>
          </w:tcPr>
          <w:p w:rsidR="00AB3617" w:rsidRPr="0079784F" w:rsidRDefault="00AB3617" w:rsidP="00993FD3">
            <w:pPr>
              <w:spacing w:before="0" w:after="0" w:line="240" w:lineRule="auto"/>
              <w:rPr>
                <w:rFonts w:eastAsia="Times New Roman" w:cs="Arial"/>
                <w:szCs w:val="24"/>
                <w:lang w:val="en-US"/>
              </w:rPr>
            </w:pPr>
            <w:r w:rsidRPr="0079784F">
              <w:rPr>
                <w:rFonts w:eastAsia="Times New Roman" w:cs="Arial"/>
                <w:b/>
                <w:szCs w:val="24"/>
                <w:lang w:val="en-US"/>
              </w:rPr>
              <w:t>Total</w:t>
            </w:r>
          </w:p>
        </w:tc>
        <w:tc>
          <w:tcPr>
            <w:tcW w:w="1480" w:type="dxa"/>
          </w:tcPr>
          <w:p w:rsidR="00AB3617" w:rsidRPr="0079784F" w:rsidRDefault="00AB3617" w:rsidP="00993FD3">
            <w:pPr>
              <w:spacing w:before="0" w:after="0" w:line="240" w:lineRule="auto"/>
              <w:jc w:val="right"/>
              <w:rPr>
                <w:rFonts w:eastAsia="Times New Roman" w:cs="Arial"/>
                <w:szCs w:val="24"/>
                <w:lang w:val="en-US"/>
              </w:rPr>
            </w:pPr>
            <w:r>
              <w:rPr>
                <w:rFonts w:eastAsia="Times New Roman" w:cs="Arial"/>
                <w:b/>
                <w:szCs w:val="24"/>
                <w:lang w:val="en-US"/>
              </w:rPr>
              <w:t>4,819</w:t>
            </w:r>
            <w:r w:rsidRPr="0079784F">
              <w:rPr>
                <w:rFonts w:eastAsia="Times New Roman" w:cs="Arial"/>
                <w:b/>
                <w:szCs w:val="24"/>
                <w:lang w:val="en-US"/>
              </w:rPr>
              <w:t>.0</w:t>
            </w:r>
          </w:p>
        </w:tc>
        <w:tc>
          <w:tcPr>
            <w:tcW w:w="1656" w:type="dxa"/>
          </w:tcPr>
          <w:p w:rsidR="00AB3617" w:rsidRPr="0079784F" w:rsidRDefault="00AB3617" w:rsidP="00993FD3">
            <w:pPr>
              <w:spacing w:before="0" w:after="0" w:line="240" w:lineRule="auto"/>
              <w:jc w:val="right"/>
              <w:rPr>
                <w:rFonts w:eastAsia="Times New Roman" w:cs="Arial"/>
                <w:b/>
                <w:szCs w:val="24"/>
                <w:lang w:val="en-US"/>
              </w:rPr>
            </w:pPr>
            <w:r>
              <w:rPr>
                <w:rFonts w:eastAsia="Times New Roman" w:cs="Arial"/>
                <w:b/>
                <w:szCs w:val="24"/>
                <w:lang w:val="en-US"/>
              </w:rPr>
              <w:t>4,223.0</w:t>
            </w:r>
          </w:p>
        </w:tc>
      </w:tr>
    </w:tbl>
    <w:p w:rsidR="00AB3617" w:rsidRPr="0079784F" w:rsidRDefault="00AB3617" w:rsidP="00AB3617">
      <w:pPr>
        <w:spacing w:before="0" w:after="0" w:line="240" w:lineRule="auto"/>
        <w:rPr>
          <w:rFonts w:eastAsia="Times New Roman" w:cs="Arial"/>
          <w:i/>
          <w:szCs w:val="24"/>
          <w:lang w:eastAsia="en-CA"/>
        </w:rPr>
      </w:pPr>
    </w:p>
    <w:p w:rsidR="00AB3617" w:rsidRPr="0079784F" w:rsidRDefault="00AB3617" w:rsidP="00AB3617">
      <w:pPr>
        <w:spacing w:before="0" w:after="0" w:line="240" w:lineRule="auto"/>
        <w:rPr>
          <w:rFonts w:eastAsia="Times New Roman" w:cs="Arial"/>
          <w:b/>
          <w:szCs w:val="24"/>
          <w:lang w:eastAsia="en-CA"/>
        </w:rPr>
      </w:pPr>
    </w:p>
    <w:p w:rsidR="00AB3617" w:rsidRDefault="00AB3617" w:rsidP="00AB3617">
      <w:pPr>
        <w:spacing w:before="0" w:after="0" w:line="240" w:lineRule="auto"/>
        <w:jc w:val="both"/>
        <w:rPr>
          <w:rFonts w:eastAsia="Times New Roman" w:cs="Arial"/>
          <w:b/>
          <w:bCs/>
          <w:szCs w:val="24"/>
          <w:lang w:eastAsia="en-CA"/>
        </w:rPr>
      </w:pPr>
      <w:r w:rsidRPr="0079784F">
        <w:rPr>
          <w:rFonts w:eastAsia="Times New Roman" w:cs="Arial"/>
          <w:b/>
          <w:bCs/>
          <w:szCs w:val="24"/>
          <w:lang w:eastAsia="en-CA"/>
        </w:rPr>
        <w:t>Parameters:</w:t>
      </w:r>
    </w:p>
    <w:p w:rsidR="00AB3617" w:rsidRPr="0079784F" w:rsidRDefault="00AB3617" w:rsidP="00AB3617">
      <w:pPr>
        <w:spacing w:before="0" w:after="0" w:line="240" w:lineRule="auto"/>
        <w:jc w:val="both"/>
        <w:rPr>
          <w:rFonts w:eastAsia="Times New Roman" w:cs="Arial"/>
          <w:b/>
          <w:bCs/>
          <w:szCs w:val="24"/>
          <w:lang w:eastAsia="en-CA"/>
        </w:rPr>
      </w:pPr>
    </w:p>
    <w:p w:rsidR="00AB3617" w:rsidRDefault="00AB3617" w:rsidP="00AB3617">
      <w:pPr>
        <w:numPr>
          <w:ilvl w:val="0"/>
          <w:numId w:val="7"/>
        </w:numPr>
        <w:spacing w:before="0" w:after="0" w:line="240" w:lineRule="auto"/>
        <w:jc w:val="both"/>
        <w:rPr>
          <w:rFonts w:eastAsia="Times New Roman" w:cs="Arial"/>
          <w:szCs w:val="24"/>
          <w:lang w:eastAsia="en-CA"/>
        </w:rPr>
      </w:pPr>
      <w:r>
        <w:rPr>
          <w:rFonts w:eastAsia="Times New Roman" w:cs="Arial"/>
          <w:szCs w:val="24"/>
          <w:lang w:eastAsia="en-CA"/>
        </w:rPr>
        <w:t>On March 15, 2019 the Ministry of Education advised that secondary system-wide class size average will transition to 28.0 from a current funding ratio of 22.0. Further, a commitment to no layoffs as a result of this change was made.  School boards are expected to increase their average class size using estimated attrition data.</w:t>
      </w:r>
    </w:p>
    <w:p w:rsidR="00AB3617" w:rsidRPr="00BE2A39" w:rsidRDefault="00AB3617" w:rsidP="00AB3617">
      <w:pPr>
        <w:numPr>
          <w:ilvl w:val="0"/>
          <w:numId w:val="7"/>
        </w:numPr>
        <w:spacing w:before="0" w:after="0" w:line="240" w:lineRule="auto"/>
        <w:jc w:val="both"/>
        <w:rPr>
          <w:rFonts w:eastAsia="Times New Roman" w:cs="Arial"/>
          <w:szCs w:val="24"/>
          <w:lang w:eastAsia="en-CA"/>
        </w:rPr>
      </w:pPr>
      <w:r>
        <w:rPr>
          <w:rFonts w:eastAsia="Times New Roman" w:cs="Arial"/>
          <w:szCs w:val="24"/>
          <w:lang w:eastAsia="en-CA"/>
        </w:rPr>
        <w:t>The above recommendation is based on the average board attrition rates and will result in a projected class average of 23.6 for 2019-20.  The anticipated average for 2018-19 is 21.9.</w:t>
      </w:r>
    </w:p>
    <w:p w:rsidR="00AB3617" w:rsidRPr="00BE2A39" w:rsidRDefault="00AB3617" w:rsidP="00AB3617">
      <w:pPr>
        <w:numPr>
          <w:ilvl w:val="0"/>
          <w:numId w:val="7"/>
        </w:numPr>
        <w:spacing w:before="0" w:after="0" w:line="240" w:lineRule="auto"/>
        <w:rPr>
          <w:rFonts w:eastAsia="Times New Roman" w:cs="Arial"/>
          <w:szCs w:val="24"/>
          <w:lang w:val="en-US"/>
        </w:rPr>
      </w:pPr>
      <w:r w:rsidRPr="0079784F">
        <w:rPr>
          <w:rFonts w:eastAsia="Times New Roman" w:cs="Arial"/>
          <w:iCs/>
          <w:szCs w:val="24"/>
          <w:lang w:val="en-US"/>
        </w:rPr>
        <w:t>The actual deployment of Special Education classroom supports may change based on student needs; however the overall supports in Special Education will remain constant.</w:t>
      </w:r>
    </w:p>
    <w:p w:rsidR="00AB3617" w:rsidRDefault="00AB3617" w:rsidP="00AB3617">
      <w:pPr>
        <w:numPr>
          <w:ilvl w:val="0"/>
          <w:numId w:val="7"/>
        </w:numPr>
        <w:spacing w:before="0" w:after="0" w:line="240" w:lineRule="auto"/>
        <w:rPr>
          <w:rFonts w:eastAsia="Times New Roman" w:cs="Arial"/>
          <w:szCs w:val="24"/>
          <w:lang w:val="en-US"/>
        </w:rPr>
      </w:pPr>
      <w:r>
        <w:rPr>
          <w:rFonts w:eastAsia="Times New Roman" w:cs="Arial"/>
          <w:szCs w:val="24"/>
          <w:lang w:val="en-US"/>
        </w:rPr>
        <w:t xml:space="preserve">The Ministry of Education advised Boards that Local Priorities funding end on August 31, 2019. Additional teachers derived from the contract extension agreement with OSSTF </w:t>
      </w:r>
      <w:r w:rsidRPr="004A698C">
        <w:rPr>
          <w:rFonts w:eastAsia="Times New Roman" w:cs="Arial"/>
          <w:szCs w:val="24"/>
          <w:lang w:val="en-US"/>
        </w:rPr>
        <w:t>are not included</w:t>
      </w:r>
      <w:r>
        <w:rPr>
          <w:rFonts w:eastAsia="Times New Roman" w:cs="Arial"/>
          <w:szCs w:val="24"/>
          <w:lang w:val="en-US"/>
        </w:rPr>
        <w:t xml:space="preserve"> for 2019-20</w:t>
      </w:r>
      <w:r w:rsidRPr="00AF71C5">
        <w:rPr>
          <w:rFonts w:eastAsia="Times New Roman" w:cs="Arial"/>
          <w:szCs w:val="24"/>
          <w:lang w:val="en-US"/>
        </w:rPr>
        <w:t>.</w:t>
      </w:r>
    </w:p>
    <w:p w:rsidR="00AB3617" w:rsidRDefault="00AB3617" w:rsidP="00AB3617">
      <w:pPr>
        <w:spacing w:before="0" w:after="0" w:line="240" w:lineRule="auto"/>
        <w:rPr>
          <w:rFonts w:eastAsia="Times New Roman" w:cs="Arial"/>
          <w:szCs w:val="24"/>
          <w:lang w:val="en-US"/>
        </w:rPr>
      </w:pPr>
    </w:p>
    <w:p w:rsidR="00AB3617" w:rsidRDefault="00AB3617" w:rsidP="00AB3617">
      <w:pPr>
        <w:spacing w:before="0" w:after="0" w:line="240" w:lineRule="auto"/>
        <w:rPr>
          <w:rFonts w:eastAsia="Times New Roman" w:cs="Arial"/>
          <w:szCs w:val="24"/>
          <w:lang w:val="en-US"/>
        </w:rPr>
      </w:pPr>
    </w:p>
    <w:p w:rsidR="00AB3617" w:rsidRDefault="00AB3617" w:rsidP="00AB3617">
      <w:pPr>
        <w:spacing w:before="0" w:after="0" w:line="240" w:lineRule="auto"/>
        <w:rPr>
          <w:rFonts w:eastAsia="Times New Roman" w:cs="Arial"/>
          <w:szCs w:val="24"/>
          <w:lang w:val="en-US"/>
        </w:rPr>
      </w:pPr>
    </w:p>
    <w:p w:rsidR="00AB3617" w:rsidRDefault="00AB3617" w:rsidP="00AB3617">
      <w:pPr>
        <w:spacing w:before="0" w:after="0" w:line="240" w:lineRule="auto"/>
        <w:rPr>
          <w:rFonts w:eastAsia="Times New Roman" w:cs="Arial"/>
          <w:szCs w:val="24"/>
          <w:lang w:val="en-US"/>
        </w:rPr>
      </w:pPr>
    </w:p>
    <w:p w:rsidR="00AB3617" w:rsidRDefault="00AB3617" w:rsidP="00AB3617">
      <w:pPr>
        <w:spacing w:before="0" w:after="0" w:line="240" w:lineRule="auto"/>
        <w:rPr>
          <w:rFonts w:eastAsia="Times New Roman" w:cs="Arial"/>
          <w:szCs w:val="24"/>
          <w:lang w:val="en-US"/>
        </w:rPr>
      </w:pPr>
    </w:p>
    <w:p w:rsidR="00AB3617" w:rsidRDefault="00AB3617" w:rsidP="00AB3617">
      <w:pPr>
        <w:spacing w:before="0" w:after="0" w:line="240" w:lineRule="auto"/>
        <w:rPr>
          <w:rFonts w:eastAsia="Times New Roman" w:cs="Arial"/>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385"/>
      </w:tblGrid>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highlight w:val="yellow"/>
                <w:lang w:val="en-US"/>
              </w:rPr>
            </w:pPr>
            <w:r w:rsidRPr="00CF0EB5">
              <w:rPr>
                <w:b/>
                <w:bCs/>
                <w:highlight w:val="yellow"/>
              </w:rPr>
              <w:t>Secondary Profile Teachers</w:t>
            </w:r>
          </w:p>
        </w:tc>
        <w:tc>
          <w:tcPr>
            <w:tcW w:w="4385" w:type="dxa"/>
            <w:shd w:val="clear" w:color="auto" w:fill="auto"/>
          </w:tcPr>
          <w:p w:rsidR="00AB3617" w:rsidRPr="00CF0EB5" w:rsidRDefault="00AB3617" w:rsidP="00993FD3">
            <w:pPr>
              <w:spacing w:before="0" w:after="0" w:line="240" w:lineRule="auto"/>
              <w:rPr>
                <w:rFonts w:eastAsia="Times New Roman" w:cs="Arial"/>
                <w:szCs w:val="24"/>
                <w:highlight w:val="yellow"/>
                <w:lang w:val="en-US"/>
              </w:rPr>
            </w:pP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Alternative Schools Supplement</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6.5</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Native Learning Centre</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2.0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University Health Network</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1.0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Special Education Experiential Learning</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1.0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Dual Credit</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1.0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IB</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5.0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Native Languages</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0.5</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Citi Motive</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1.0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Robotics</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1.0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CISCO Coordinator</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0.5</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Sunnybrook Co-op</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1.0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Construction Co-op</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1.0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BMO Co-op</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1.0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Interact</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2.0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Africentric</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2.0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Outdoor Education</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1.0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Regional Athletics</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2.0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Health and Safety</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4.0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Elite Athletics</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3.0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Dance and Drama Arts</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0.5</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Stay Connected</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3.0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rFonts w:eastAsia="Times New Roman" w:cs="Arial"/>
                <w:szCs w:val="24"/>
                <w:lang w:val="en-US"/>
              </w:rPr>
              <w:t>School Within a College</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rFonts w:eastAsia="Times New Roman" w:cs="Arial"/>
                <w:szCs w:val="24"/>
                <w:lang w:val="en-US"/>
              </w:rPr>
              <w:t>1.0</w:t>
            </w:r>
          </w:p>
        </w:tc>
      </w:tr>
      <w:tr w:rsidR="00AB3617" w:rsidRPr="00CF0EB5" w:rsidTr="00AB3617">
        <w:tc>
          <w:tcPr>
            <w:tcW w:w="4471" w:type="dxa"/>
            <w:shd w:val="clear" w:color="auto" w:fill="auto"/>
          </w:tcPr>
          <w:p w:rsidR="00AB3617" w:rsidRPr="00CF0EB5" w:rsidRDefault="00AB3617" w:rsidP="00993FD3">
            <w:pPr>
              <w:spacing w:before="0" w:after="0" w:line="240" w:lineRule="auto"/>
              <w:rPr>
                <w:rFonts w:eastAsia="Times New Roman" w:cs="Arial"/>
                <w:szCs w:val="24"/>
                <w:lang w:val="en-US"/>
              </w:rPr>
            </w:pPr>
            <w:r w:rsidRPr="00CF0EB5">
              <w:rPr>
                <w:b/>
                <w:bCs/>
              </w:rPr>
              <w:t>Total</w:t>
            </w:r>
          </w:p>
        </w:tc>
        <w:tc>
          <w:tcPr>
            <w:tcW w:w="4385" w:type="dxa"/>
            <w:shd w:val="clear" w:color="auto" w:fill="auto"/>
          </w:tcPr>
          <w:p w:rsidR="00AB3617" w:rsidRPr="00CF0EB5" w:rsidRDefault="00AB3617" w:rsidP="00993FD3">
            <w:pPr>
              <w:spacing w:before="0" w:after="0" w:line="240" w:lineRule="auto"/>
              <w:jc w:val="right"/>
              <w:rPr>
                <w:rFonts w:eastAsia="Times New Roman" w:cs="Arial"/>
                <w:szCs w:val="24"/>
                <w:lang w:val="en-US"/>
              </w:rPr>
            </w:pPr>
            <w:r w:rsidRPr="00CF0EB5">
              <w:rPr>
                <w:b/>
                <w:bCs/>
              </w:rPr>
              <w:t>41.0</w:t>
            </w:r>
          </w:p>
        </w:tc>
      </w:tr>
    </w:tbl>
    <w:p w:rsidR="00AB3617" w:rsidRDefault="00AB3617" w:rsidP="00AB3617">
      <w:pPr>
        <w:spacing w:before="0" w:after="0" w:line="240" w:lineRule="auto"/>
        <w:rPr>
          <w:rFonts w:eastAsia="Times New Roman" w:cs="Arial"/>
          <w:b/>
          <w:szCs w:val="24"/>
          <w:lang w:val="en-US"/>
        </w:rPr>
      </w:pPr>
    </w:p>
    <w:p w:rsidR="00AB3617" w:rsidRPr="0079784F" w:rsidRDefault="00AB3617" w:rsidP="00AB3617">
      <w:pPr>
        <w:spacing w:before="0" w:after="0" w:line="240" w:lineRule="auto"/>
        <w:rPr>
          <w:rFonts w:eastAsia="Times New Roman" w:cs="Arial"/>
          <w:szCs w:val="24"/>
          <w:lang w:val="en-US"/>
        </w:rPr>
      </w:pPr>
    </w:p>
    <w:p w:rsidR="00AB3617" w:rsidRPr="00BE2A39" w:rsidRDefault="00AB3617" w:rsidP="00AB3617">
      <w:pPr>
        <w:spacing w:before="0" w:after="0" w:line="240" w:lineRule="auto"/>
        <w:rPr>
          <w:rFonts w:eastAsia="Times New Roman" w:cs="Arial"/>
          <w:szCs w:val="24"/>
          <w:lang w:val="en-US"/>
        </w:rPr>
      </w:pPr>
      <w:r w:rsidRPr="00BE2A39">
        <w:rPr>
          <w:rFonts w:eastAsia="Times New Roman" w:cs="Arial"/>
          <w:b/>
          <w:szCs w:val="24"/>
          <w:lang w:val="en-US"/>
        </w:rPr>
        <w:br w:type="page"/>
      </w:r>
    </w:p>
    <w:p w:rsidR="00AB3617" w:rsidRPr="0079784F" w:rsidRDefault="00AB3617" w:rsidP="00AB3617">
      <w:pPr>
        <w:spacing w:before="0" w:after="0" w:line="240" w:lineRule="auto"/>
        <w:jc w:val="right"/>
        <w:rPr>
          <w:rFonts w:eastAsia="Times New Roman" w:cs="Arial"/>
          <w:caps/>
          <w:szCs w:val="24"/>
          <w:u w:val="single"/>
          <w:lang w:val="en-US"/>
        </w:rPr>
      </w:pPr>
    </w:p>
    <w:p w:rsidR="00AB3617" w:rsidRPr="0079784F" w:rsidRDefault="00AB3617" w:rsidP="00AB3617">
      <w:pPr>
        <w:spacing w:before="0" w:after="0" w:line="240" w:lineRule="auto"/>
        <w:ind w:left="6120"/>
        <w:jc w:val="right"/>
        <w:rPr>
          <w:rFonts w:eastAsia="Times New Roman" w:cs="Arial"/>
          <w:b/>
          <w:caps/>
          <w:szCs w:val="24"/>
          <w:lang w:val="en-US"/>
        </w:rPr>
      </w:pPr>
      <w:r w:rsidRPr="0079784F">
        <w:rPr>
          <w:rFonts w:eastAsia="Times New Roman" w:cs="Arial"/>
          <w:b/>
          <w:caps/>
          <w:szCs w:val="24"/>
          <w:lang w:val="en-US"/>
        </w:rPr>
        <w:t xml:space="preserve">Appendix </w:t>
      </w:r>
      <w:r>
        <w:rPr>
          <w:rFonts w:eastAsia="Times New Roman" w:cs="Arial"/>
          <w:b/>
          <w:caps/>
          <w:szCs w:val="24"/>
          <w:lang w:val="en-US"/>
        </w:rPr>
        <w:t>C</w:t>
      </w:r>
    </w:p>
    <w:p w:rsidR="00AB3617" w:rsidRPr="0079784F" w:rsidRDefault="00AB3617" w:rsidP="00AB3617">
      <w:pPr>
        <w:spacing w:before="0" w:after="0" w:line="240" w:lineRule="auto"/>
        <w:ind w:left="6120"/>
        <w:jc w:val="right"/>
        <w:rPr>
          <w:rFonts w:eastAsia="Times New Roman" w:cs="Arial"/>
          <w:caps/>
          <w:szCs w:val="24"/>
          <w:lang w:val="en-US"/>
        </w:rPr>
      </w:pPr>
    </w:p>
    <w:p w:rsidR="00AB3617" w:rsidRPr="0079784F" w:rsidRDefault="00AB3617" w:rsidP="00AB3617">
      <w:pPr>
        <w:spacing w:before="0" w:after="0" w:line="240" w:lineRule="auto"/>
        <w:jc w:val="center"/>
        <w:rPr>
          <w:rFonts w:eastAsia="Times New Roman" w:cs="Arial"/>
          <w:b/>
          <w:szCs w:val="24"/>
          <w:u w:val="single"/>
          <w:lang w:val="en-US"/>
        </w:rPr>
      </w:pPr>
      <w:r>
        <w:rPr>
          <w:rFonts w:eastAsia="Times New Roman" w:cs="Arial"/>
          <w:b/>
          <w:szCs w:val="24"/>
          <w:u w:val="single"/>
          <w:lang w:val="en-US"/>
        </w:rPr>
        <w:t xml:space="preserve">Designated </w:t>
      </w:r>
      <w:r w:rsidRPr="0079784F">
        <w:rPr>
          <w:rFonts w:eastAsia="Times New Roman" w:cs="Arial"/>
          <w:b/>
          <w:szCs w:val="24"/>
          <w:u w:val="single"/>
          <w:lang w:val="en-US"/>
        </w:rPr>
        <w:t>Early Childhood Educators</w:t>
      </w:r>
    </w:p>
    <w:p w:rsidR="00AB3617" w:rsidRPr="0079784F" w:rsidRDefault="00AB3617" w:rsidP="00AB3617">
      <w:pPr>
        <w:spacing w:before="0" w:after="0" w:line="240" w:lineRule="auto"/>
        <w:rPr>
          <w:rFonts w:eastAsia="Times New Roman" w:cs="Arial"/>
          <w:b/>
          <w:szCs w:val="24"/>
          <w:u w:val="single"/>
          <w:lang w:val="en-US"/>
        </w:rPr>
      </w:pPr>
    </w:p>
    <w:p w:rsidR="00AB3617" w:rsidRPr="0079784F" w:rsidRDefault="00AB3617" w:rsidP="00AB3617">
      <w:pPr>
        <w:spacing w:before="0" w:after="0" w:line="240" w:lineRule="auto"/>
        <w:ind w:left="2880" w:hanging="2880"/>
        <w:rPr>
          <w:rFonts w:eastAsia="Times New Roman" w:cs="Arial"/>
          <w:szCs w:val="24"/>
          <w:lang w:val="en-US"/>
        </w:rPr>
      </w:pPr>
      <w:r w:rsidRPr="0079784F">
        <w:rPr>
          <w:rFonts w:eastAsia="Times New Roman" w:cs="Arial"/>
          <w:b/>
          <w:szCs w:val="24"/>
          <w:lang w:val="en-US"/>
        </w:rPr>
        <w:t xml:space="preserve">Source of Funding:  </w:t>
      </w:r>
      <w:r w:rsidRPr="0079784F">
        <w:rPr>
          <w:rFonts w:eastAsia="Times New Roman" w:cs="Arial"/>
          <w:b/>
          <w:szCs w:val="24"/>
          <w:lang w:val="en-US"/>
        </w:rPr>
        <w:tab/>
      </w:r>
      <w:r w:rsidRPr="0079784F">
        <w:rPr>
          <w:rFonts w:eastAsia="Times New Roman" w:cs="Arial"/>
          <w:szCs w:val="24"/>
          <w:lang w:val="en-US"/>
        </w:rPr>
        <w:t>Pupil Foundation, Teacher Qualification and Experience Grants.</w:t>
      </w:r>
    </w:p>
    <w:p w:rsidR="00AB3617" w:rsidRPr="0079784F" w:rsidRDefault="00AB3617" w:rsidP="00AB3617">
      <w:pPr>
        <w:spacing w:before="0" w:after="0" w:line="240" w:lineRule="auto"/>
        <w:rPr>
          <w:rFonts w:eastAsia="Times New Roman" w:cs="Arial"/>
          <w:szCs w:val="24"/>
          <w:lang w:val="en-US"/>
        </w:rPr>
      </w:pPr>
    </w:p>
    <w:p w:rsidR="00AB3617" w:rsidRPr="0079784F" w:rsidRDefault="00AB3617" w:rsidP="00AB3617">
      <w:pPr>
        <w:spacing w:before="0" w:after="0" w:line="240" w:lineRule="auto"/>
        <w:rPr>
          <w:rFonts w:eastAsia="Times New Roman" w:cs="Arial"/>
          <w:szCs w:val="24"/>
          <w:lang w:val="en-US"/>
        </w:rPr>
      </w:pPr>
    </w:p>
    <w:p w:rsidR="00AB3617" w:rsidRPr="0079784F" w:rsidRDefault="00AB3617" w:rsidP="00AB3617">
      <w:pPr>
        <w:tabs>
          <w:tab w:val="left" w:pos="6480"/>
        </w:tabs>
        <w:spacing w:before="0" w:after="0" w:line="240" w:lineRule="auto"/>
        <w:ind w:left="3600" w:hanging="3600"/>
        <w:rPr>
          <w:rFonts w:eastAsia="Times New Roman" w:cs="Arial"/>
          <w:szCs w:val="24"/>
          <w:lang w:val="en-US"/>
        </w:rPr>
      </w:pPr>
      <w:r>
        <w:rPr>
          <w:rFonts w:eastAsia="Times New Roman" w:cs="Arial"/>
          <w:b/>
          <w:szCs w:val="24"/>
          <w:lang w:val="en-US"/>
        </w:rPr>
        <w:t>2019-2020</w:t>
      </w:r>
      <w:r w:rsidRPr="0079784F">
        <w:rPr>
          <w:rFonts w:eastAsia="Times New Roman" w:cs="Arial"/>
          <w:b/>
          <w:szCs w:val="24"/>
          <w:lang w:val="en-US"/>
        </w:rPr>
        <w:t xml:space="preserve"> Recommendation: 1,2</w:t>
      </w:r>
      <w:r>
        <w:rPr>
          <w:rFonts w:eastAsia="Times New Roman" w:cs="Arial"/>
          <w:b/>
          <w:szCs w:val="24"/>
          <w:lang w:val="en-US"/>
        </w:rPr>
        <w:t>56</w:t>
      </w:r>
      <w:r w:rsidRPr="0079784F">
        <w:rPr>
          <w:rFonts w:eastAsia="Times New Roman" w:cs="Arial"/>
          <w:b/>
          <w:szCs w:val="24"/>
          <w:lang w:val="en-US"/>
        </w:rPr>
        <w:t>.0 FTE</w:t>
      </w:r>
    </w:p>
    <w:p w:rsidR="00AB3617" w:rsidRPr="0079784F" w:rsidRDefault="00AB3617" w:rsidP="00AB3617">
      <w:pPr>
        <w:tabs>
          <w:tab w:val="left" w:pos="6480"/>
        </w:tabs>
        <w:spacing w:before="0" w:after="0" w:line="240" w:lineRule="auto"/>
        <w:ind w:left="3600" w:hanging="3600"/>
        <w:rPr>
          <w:rFonts w:eastAsia="Times New Roman" w:cs="Arial"/>
          <w:szCs w:val="24"/>
          <w:lang w:val="en-US"/>
        </w:rPr>
      </w:pPr>
    </w:p>
    <w:p w:rsidR="00AB3617" w:rsidRPr="0079784F" w:rsidRDefault="00AB3617" w:rsidP="00AB3617">
      <w:pPr>
        <w:spacing w:before="0" w:after="0" w:line="240" w:lineRule="auto"/>
        <w:rPr>
          <w:rFonts w:eastAsia="Times New Roman" w:cs="Arial"/>
          <w:szCs w:val="24"/>
          <w:lang w:val="en-US"/>
        </w:rPr>
      </w:pPr>
      <w:r>
        <w:rPr>
          <w:rFonts w:eastAsia="Times New Roman" w:cs="Arial"/>
          <w:b/>
          <w:szCs w:val="24"/>
          <w:lang w:val="en-US"/>
        </w:rPr>
        <w:t>2018-2019</w:t>
      </w:r>
      <w:r w:rsidRPr="0079784F">
        <w:rPr>
          <w:rFonts w:eastAsia="Times New Roman" w:cs="Arial"/>
          <w:b/>
          <w:szCs w:val="24"/>
          <w:lang w:val="en-US"/>
        </w:rPr>
        <w:t>: 1,2</w:t>
      </w:r>
      <w:r>
        <w:rPr>
          <w:rFonts w:eastAsia="Times New Roman" w:cs="Arial"/>
          <w:b/>
          <w:szCs w:val="24"/>
          <w:lang w:val="en-US"/>
        </w:rPr>
        <w:t>38.0</w:t>
      </w:r>
      <w:r w:rsidRPr="0079784F">
        <w:rPr>
          <w:rFonts w:eastAsia="Times New Roman" w:cs="Arial"/>
          <w:b/>
          <w:szCs w:val="24"/>
          <w:lang w:val="en-US"/>
        </w:rPr>
        <w:t xml:space="preserve"> FTE</w:t>
      </w:r>
    </w:p>
    <w:p w:rsidR="00AB3617" w:rsidRPr="0079784F" w:rsidRDefault="00AB3617" w:rsidP="00AB3617">
      <w:pPr>
        <w:spacing w:before="0" w:after="0" w:line="240" w:lineRule="auto"/>
        <w:ind w:left="3600" w:hanging="3600"/>
        <w:rPr>
          <w:rFonts w:eastAsia="Times New Roman" w:cs="Arial"/>
          <w:szCs w:val="24"/>
          <w:lang w:val="en-US"/>
        </w:rPr>
      </w:pPr>
    </w:p>
    <w:p w:rsidR="00AB3617" w:rsidRPr="0079784F" w:rsidRDefault="00AB3617" w:rsidP="00AB3617">
      <w:pPr>
        <w:spacing w:before="0" w:after="0" w:line="240" w:lineRule="auto"/>
        <w:rPr>
          <w:rFonts w:eastAsia="Times New Roman" w:cs="Arial"/>
          <w:b/>
          <w:szCs w:val="24"/>
          <w:lang w:val="en-US"/>
        </w:rPr>
      </w:pPr>
    </w:p>
    <w:p w:rsidR="00AB3617" w:rsidRDefault="00AB3617" w:rsidP="00AB3617">
      <w:pPr>
        <w:spacing w:before="0" w:after="0" w:line="240" w:lineRule="auto"/>
        <w:rPr>
          <w:rFonts w:eastAsia="Times New Roman" w:cs="Arial"/>
          <w:b/>
          <w:bCs/>
          <w:szCs w:val="24"/>
          <w:lang w:val="en-US"/>
        </w:rPr>
      </w:pPr>
      <w:r w:rsidRPr="0079784F">
        <w:rPr>
          <w:rFonts w:eastAsia="Times New Roman" w:cs="Arial"/>
          <w:b/>
          <w:bCs/>
          <w:szCs w:val="24"/>
          <w:lang w:val="en-US"/>
        </w:rPr>
        <w:t>Parameters:</w:t>
      </w:r>
    </w:p>
    <w:p w:rsidR="00AB3617" w:rsidRPr="0079784F" w:rsidRDefault="00AB3617" w:rsidP="00AB3617">
      <w:pPr>
        <w:spacing w:before="0" w:after="0" w:line="240" w:lineRule="auto"/>
        <w:rPr>
          <w:rFonts w:eastAsia="Times New Roman" w:cs="Arial"/>
          <w:b/>
          <w:szCs w:val="24"/>
        </w:rPr>
      </w:pPr>
    </w:p>
    <w:p w:rsidR="00AB3617" w:rsidRDefault="00AB3617" w:rsidP="00AB3617">
      <w:pPr>
        <w:numPr>
          <w:ilvl w:val="0"/>
          <w:numId w:val="8"/>
        </w:numPr>
        <w:spacing w:before="0" w:after="0" w:line="240" w:lineRule="auto"/>
        <w:rPr>
          <w:rFonts w:eastAsia="Times New Roman" w:cs="Arial"/>
          <w:szCs w:val="24"/>
          <w:lang w:val="en-US"/>
        </w:rPr>
      </w:pPr>
      <w:r>
        <w:rPr>
          <w:rFonts w:eastAsia="Times New Roman" w:cs="Arial"/>
          <w:szCs w:val="24"/>
          <w:lang w:val="en-US"/>
        </w:rPr>
        <w:t>The</w:t>
      </w:r>
      <w:r w:rsidRPr="0079784F">
        <w:rPr>
          <w:rFonts w:eastAsia="Times New Roman" w:cs="Arial"/>
          <w:szCs w:val="24"/>
          <w:lang w:val="en-US"/>
        </w:rPr>
        <w:t xml:space="preserve"> increase in the allocation of </w:t>
      </w:r>
      <w:r>
        <w:rPr>
          <w:rFonts w:eastAsia="Times New Roman" w:cs="Arial"/>
          <w:szCs w:val="24"/>
          <w:lang w:val="en-US"/>
        </w:rPr>
        <w:t xml:space="preserve">Designated </w:t>
      </w:r>
      <w:r w:rsidRPr="0079784F">
        <w:rPr>
          <w:rFonts w:eastAsia="Times New Roman" w:cs="Arial"/>
          <w:szCs w:val="24"/>
          <w:lang w:val="en-US"/>
        </w:rPr>
        <w:t xml:space="preserve">Early Childhood Educators for </w:t>
      </w:r>
      <w:r>
        <w:rPr>
          <w:rFonts w:eastAsia="Times New Roman" w:cs="Arial"/>
          <w:szCs w:val="24"/>
          <w:lang w:val="en-US"/>
        </w:rPr>
        <w:t>2019-2020</w:t>
      </w:r>
      <w:r w:rsidRPr="0079784F">
        <w:rPr>
          <w:rFonts w:eastAsia="Times New Roman" w:cs="Arial"/>
          <w:szCs w:val="24"/>
          <w:lang w:val="en-US"/>
        </w:rPr>
        <w:t xml:space="preserve"> reflects t</w:t>
      </w:r>
      <w:r>
        <w:rPr>
          <w:rFonts w:eastAsia="Times New Roman" w:cs="Arial"/>
          <w:szCs w:val="24"/>
          <w:lang w:val="en-US"/>
        </w:rPr>
        <w:t>he increase in FDK</w:t>
      </w:r>
      <w:r w:rsidRPr="0079784F">
        <w:rPr>
          <w:rFonts w:eastAsia="Times New Roman" w:cs="Arial"/>
          <w:szCs w:val="24"/>
          <w:lang w:val="en-US"/>
        </w:rPr>
        <w:t xml:space="preserve"> classes.</w:t>
      </w:r>
    </w:p>
    <w:p w:rsidR="00AB3617" w:rsidRPr="0079784F" w:rsidRDefault="00AB3617" w:rsidP="00AB3617">
      <w:pPr>
        <w:numPr>
          <w:ilvl w:val="0"/>
          <w:numId w:val="8"/>
        </w:numPr>
        <w:spacing w:before="0" w:after="0" w:line="240" w:lineRule="auto"/>
        <w:rPr>
          <w:rFonts w:eastAsia="Times New Roman" w:cs="Arial"/>
          <w:szCs w:val="24"/>
          <w:lang w:val="en-US"/>
        </w:rPr>
      </w:pPr>
      <w:r>
        <w:rPr>
          <w:rFonts w:eastAsia="Times New Roman" w:cs="Arial"/>
          <w:szCs w:val="24"/>
          <w:lang w:val="en-US"/>
        </w:rPr>
        <w:t>This recommendation does not include Designated Early Childhood Educators that may be required due to the establishment of Board-operated Extended Day Programs.</w:t>
      </w:r>
    </w:p>
    <w:p w:rsidR="00AB3617" w:rsidRPr="0079784F" w:rsidRDefault="00AB3617" w:rsidP="00AB3617">
      <w:pPr>
        <w:spacing w:before="0" w:after="0" w:line="240" w:lineRule="auto"/>
        <w:ind w:left="720"/>
        <w:contextualSpacing/>
        <w:rPr>
          <w:rFonts w:eastAsia="Times New Roman" w:cs="Arial"/>
          <w:szCs w:val="24"/>
          <w:lang w:val="en-US"/>
        </w:rPr>
      </w:pPr>
    </w:p>
    <w:p w:rsidR="00AB3617" w:rsidRPr="0079784F" w:rsidRDefault="00AB3617" w:rsidP="00AB3617">
      <w:pPr>
        <w:spacing w:before="0" w:after="0" w:line="240" w:lineRule="auto"/>
        <w:rPr>
          <w:rFonts w:eastAsia="Times New Roman" w:cs="Arial"/>
          <w:szCs w:val="24"/>
          <w:lang w:val="en-US"/>
        </w:rPr>
      </w:pPr>
    </w:p>
    <w:p w:rsidR="00AB3617" w:rsidRPr="0079784F" w:rsidRDefault="00AB3617" w:rsidP="00AB3617">
      <w:pPr>
        <w:spacing w:before="0" w:after="0" w:line="240" w:lineRule="auto"/>
        <w:rPr>
          <w:rFonts w:eastAsia="Times New Roman" w:cs="Arial"/>
          <w:szCs w:val="24"/>
          <w:lang w:val="en-US"/>
        </w:rPr>
      </w:pPr>
    </w:p>
    <w:p w:rsidR="00AB3617" w:rsidRDefault="00AB3617" w:rsidP="00AB3617">
      <w:pPr>
        <w:spacing w:before="0" w:after="0" w:line="240" w:lineRule="auto"/>
        <w:rPr>
          <w:rFonts w:eastAsia="Times New Roman" w:cs="Arial"/>
          <w:szCs w:val="24"/>
          <w:lang w:val="en-US"/>
        </w:rPr>
      </w:pPr>
    </w:p>
    <w:p w:rsidR="00AB3617" w:rsidRDefault="00AB3617" w:rsidP="00AB3617">
      <w:pPr>
        <w:spacing w:before="0" w:after="0" w:line="240" w:lineRule="auto"/>
        <w:rPr>
          <w:rFonts w:eastAsia="Times New Roman" w:cs="Arial"/>
          <w:szCs w:val="24"/>
          <w:lang w:val="en-US"/>
        </w:rPr>
      </w:pPr>
    </w:p>
    <w:p w:rsidR="007D2E33" w:rsidRPr="00AB3617" w:rsidRDefault="007D2E33" w:rsidP="00824C31">
      <w:pPr>
        <w:rPr>
          <w:lang w:val="en-US"/>
        </w:rPr>
      </w:pPr>
    </w:p>
    <w:sectPr w:rsidR="007D2E33" w:rsidRPr="00AB3617" w:rsidSect="00CA7396">
      <w:pgSz w:w="12240" w:h="15840"/>
      <w:pgMar w:top="576"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792"/>
    <w:multiLevelType w:val="hybridMultilevel"/>
    <w:tmpl w:val="D4B80EB2"/>
    <w:lvl w:ilvl="0" w:tplc="21DE95F4">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D2E528E"/>
    <w:multiLevelType w:val="hybridMultilevel"/>
    <w:tmpl w:val="CFBC0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B53F54"/>
    <w:multiLevelType w:val="hybridMultilevel"/>
    <w:tmpl w:val="7304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AE7DCD"/>
    <w:multiLevelType w:val="hybridMultilevel"/>
    <w:tmpl w:val="D7D80F7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D06336"/>
    <w:multiLevelType w:val="hybridMultilevel"/>
    <w:tmpl w:val="3AF4FAD0"/>
    <w:lvl w:ilvl="0" w:tplc="98AECFEE">
      <w:numFmt w:val="bullet"/>
      <w:pStyle w:val="ListParagraph"/>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D01982"/>
    <w:multiLevelType w:val="hybridMultilevel"/>
    <w:tmpl w:val="95C42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87B20BC"/>
    <w:multiLevelType w:val="hybridMultilevel"/>
    <w:tmpl w:val="6DBA0308"/>
    <w:lvl w:ilvl="0" w:tplc="4238F30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C61EC2"/>
    <w:multiLevelType w:val="hybridMultilevel"/>
    <w:tmpl w:val="BE627114"/>
    <w:lvl w:ilvl="0" w:tplc="D780C9F0">
      <w:start w:val="1"/>
      <w:numFmt w:val="bullet"/>
      <w:lvlText w:val="•"/>
      <w:lvlJc w:val="left"/>
      <w:pPr>
        <w:tabs>
          <w:tab w:val="num" w:pos="720"/>
        </w:tabs>
        <w:ind w:left="720" w:hanging="360"/>
      </w:pPr>
      <w:rPr>
        <w:rFonts w:ascii="Arial" w:hAnsi="Arial" w:hint="default"/>
      </w:rPr>
    </w:lvl>
    <w:lvl w:ilvl="1" w:tplc="BAA014BA" w:tentative="1">
      <w:start w:val="1"/>
      <w:numFmt w:val="bullet"/>
      <w:lvlText w:val="•"/>
      <w:lvlJc w:val="left"/>
      <w:pPr>
        <w:tabs>
          <w:tab w:val="num" w:pos="1440"/>
        </w:tabs>
        <w:ind w:left="1440" w:hanging="360"/>
      </w:pPr>
      <w:rPr>
        <w:rFonts w:ascii="Arial" w:hAnsi="Arial" w:hint="default"/>
      </w:rPr>
    </w:lvl>
    <w:lvl w:ilvl="2" w:tplc="9FB08B12" w:tentative="1">
      <w:start w:val="1"/>
      <w:numFmt w:val="bullet"/>
      <w:lvlText w:val="•"/>
      <w:lvlJc w:val="left"/>
      <w:pPr>
        <w:tabs>
          <w:tab w:val="num" w:pos="2160"/>
        </w:tabs>
        <w:ind w:left="2160" w:hanging="360"/>
      </w:pPr>
      <w:rPr>
        <w:rFonts w:ascii="Arial" w:hAnsi="Arial" w:hint="default"/>
      </w:rPr>
    </w:lvl>
    <w:lvl w:ilvl="3" w:tplc="D088690A" w:tentative="1">
      <w:start w:val="1"/>
      <w:numFmt w:val="bullet"/>
      <w:lvlText w:val="•"/>
      <w:lvlJc w:val="left"/>
      <w:pPr>
        <w:tabs>
          <w:tab w:val="num" w:pos="2880"/>
        </w:tabs>
        <w:ind w:left="2880" w:hanging="360"/>
      </w:pPr>
      <w:rPr>
        <w:rFonts w:ascii="Arial" w:hAnsi="Arial" w:hint="default"/>
      </w:rPr>
    </w:lvl>
    <w:lvl w:ilvl="4" w:tplc="21BCAB7E" w:tentative="1">
      <w:start w:val="1"/>
      <w:numFmt w:val="bullet"/>
      <w:lvlText w:val="•"/>
      <w:lvlJc w:val="left"/>
      <w:pPr>
        <w:tabs>
          <w:tab w:val="num" w:pos="3600"/>
        </w:tabs>
        <w:ind w:left="3600" w:hanging="360"/>
      </w:pPr>
      <w:rPr>
        <w:rFonts w:ascii="Arial" w:hAnsi="Arial" w:hint="default"/>
      </w:rPr>
    </w:lvl>
    <w:lvl w:ilvl="5" w:tplc="74AC8C3C" w:tentative="1">
      <w:start w:val="1"/>
      <w:numFmt w:val="bullet"/>
      <w:lvlText w:val="•"/>
      <w:lvlJc w:val="left"/>
      <w:pPr>
        <w:tabs>
          <w:tab w:val="num" w:pos="4320"/>
        </w:tabs>
        <w:ind w:left="4320" w:hanging="360"/>
      </w:pPr>
      <w:rPr>
        <w:rFonts w:ascii="Arial" w:hAnsi="Arial" w:hint="default"/>
      </w:rPr>
    </w:lvl>
    <w:lvl w:ilvl="6" w:tplc="61DA3D5A" w:tentative="1">
      <w:start w:val="1"/>
      <w:numFmt w:val="bullet"/>
      <w:lvlText w:val="•"/>
      <w:lvlJc w:val="left"/>
      <w:pPr>
        <w:tabs>
          <w:tab w:val="num" w:pos="5040"/>
        </w:tabs>
        <w:ind w:left="5040" w:hanging="360"/>
      </w:pPr>
      <w:rPr>
        <w:rFonts w:ascii="Arial" w:hAnsi="Arial" w:hint="default"/>
      </w:rPr>
    </w:lvl>
    <w:lvl w:ilvl="7" w:tplc="001CA8AE" w:tentative="1">
      <w:start w:val="1"/>
      <w:numFmt w:val="bullet"/>
      <w:lvlText w:val="•"/>
      <w:lvlJc w:val="left"/>
      <w:pPr>
        <w:tabs>
          <w:tab w:val="num" w:pos="5760"/>
        </w:tabs>
        <w:ind w:left="5760" w:hanging="360"/>
      </w:pPr>
      <w:rPr>
        <w:rFonts w:ascii="Arial" w:hAnsi="Arial" w:hint="default"/>
      </w:rPr>
    </w:lvl>
    <w:lvl w:ilvl="8" w:tplc="89E8014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33"/>
    <w:rsid w:val="000A22CF"/>
    <w:rsid w:val="000B5595"/>
    <w:rsid w:val="00156B98"/>
    <w:rsid w:val="00182E87"/>
    <w:rsid w:val="00215131"/>
    <w:rsid w:val="00250293"/>
    <w:rsid w:val="002A2B4B"/>
    <w:rsid w:val="002A5C1D"/>
    <w:rsid w:val="002C47DE"/>
    <w:rsid w:val="002C633A"/>
    <w:rsid w:val="00324BEC"/>
    <w:rsid w:val="00362E11"/>
    <w:rsid w:val="003A7417"/>
    <w:rsid w:val="003E23E1"/>
    <w:rsid w:val="003F59A1"/>
    <w:rsid w:val="003F6AAE"/>
    <w:rsid w:val="00415984"/>
    <w:rsid w:val="00455955"/>
    <w:rsid w:val="00455DAC"/>
    <w:rsid w:val="0046753A"/>
    <w:rsid w:val="00467EBE"/>
    <w:rsid w:val="004B086C"/>
    <w:rsid w:val="00511A6F"/>
    <w:rsid w:val="005E417D"/>
    <w:rsid w:val="005E5739"/>
    <w:rsid w:val="00694984"/>
    <w:rsid w:val="007144C2"/>
    <w:rsid w:val="00745B86"/>
    <w:rsid w:val="0077615D"/>
    <w:rsid w:val="007B1538"/>
    <w:rsid w:val="007D2E33"/>
    <w:rsid w:val="007F210A"/>
    <w:rsid w:val="00824C31"/>
    <w:rsid w:val="00830E8E"/>
    <w:rsid w:val="00946FB2"/>
    <w:rsid w:val="00AB3617"/>
    <w:rsid w:val="00AE6A52"/>
    <w:rsid w:val="00B24BA6"/>
    <w:rsid w:val="00B37276"/>
    <w:rsid w:val="00B75E96"/>
    <w:rsid w:val="00C22B48"/>
    <w:rsid w:val="00C915F6"/>
    <w:rsid w:val="00CA7396"/>
    <w:rsid w:val="00CC0E63"/>
    <w:rsid w:val="00CD7F7B"/>
    <w:rsid w:val="00CE1305"/>
    <w:rsid w:val="00D72DC4"/>
    <w:rsid w:val="00DF3042"/>
    <w:rsid w:val="00E67A90"/>
    <w:rsid w:val="00E81A22"/>
    <w:rsid w:val="00ED36A0"/>
    <w:rsid w:val="00F14BD4"/>
    <w:rsid w:val="00F81686"/>
    <w:rsid w:val="00FA31DE"/>
    <w:rsid w:val="00FC6F87"/>
    <w:rsid w:val="00FE4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EC"/>
    <w:pPr>
      <w:spacing w:before="240" w:after="120" w:line="300" w:lineRule="auto"/>
    </w:pPr>
    <w:rPr>
      <w:rFonts w:ascii="Arial" w:hAnsi="Arial"/>
      <w:sz w:val="24"/>
      <w:szCs w:val="22"/>
      <w:lang w:eastAsia="en-US"/>
    </w:rPr>
  </w:style>
  <w:style w:type="paragraph" w:styleId="Heading1">
    <w:name w:val="heading 1"/>
    <w:basedOn w:val="Heading2"/>
    <w:next w:val="Normal"/>
    <w:link w:val="Heading1Char"/>
    <w:autoRedefine/>
    <w:uiPriority w:val="1"/>
    <w:qFormat/>
    <w:rsid w:val="00B75E96"/>
    <w:pPr>
      <w:jc w:val="center"/>
      <w:outlineLvl w:val="0"/>
    </w:pPr>
    <w:rPr>
      <w:bCs/>
      <w:sz w:val="32"/>
    </w:rPr>
  </w:style>
  <w:style w:type="paragraph" w:styleId="Heading2">
    <w:name w:val="heading 2"/>
    <w:basedOn w:val="Normal"/>
    <w:next w:val="BodyText"/>
    <w:link w:val="Heading2Char"/>
    <w:autoRedefine/>
    <w:uiPriority w:val="1"/>
    <w:qFormat/>
    <w:rsid w:val="00E67A90"/>
    <w:pPr>
      <w:spacing w:before="480" w:after="240"/>
      <w:outlineLvl w:val="1"/>
    </w:pPr>
    <w:rPr>
      <w:rFonts w:eastAsia="Times New Roman"/>
      <w:b/>
      <w:sz w:val="28"/>
    </w:rPr>
  </w:style>
  <w:style w:type="paragraph" w:styleId="Heading3">
    <w:name w:val="heading 3"/>
    <w:basedOn w:val="Normal"/>
    <w:next w:val="Normal"/>
    <w:link w:val="Heading3Char"/>
    <w:autoRedefine/>
    <w:uiPriority w:val="9"/>
    <w:unhideWhenUsed/>
    <w:qFormat/>
    <w:rsid w:val="00B24BA6"/>
    <w:pPr>
      <w:keepNext/>
      <w:keepLines/>
      <w:spacing w:before="120" w:after="240"/>
      <w:ind w:left="11" w:hanging="11"/>
      <w:outlineLvl w:val="2"/>
    </w:pPr>
    <w:rPr>
      <w:rFonts w:eastAsia="Times New Roman"/>
      <w:b/>
      <w:bCs/>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C47DE"/>
    <w:pPr>
      <w:numPr>
        <w:numId w:val="2"/>
      </w:numPr>
      <w:spacing w:before="120" w:after="240"/>
      <w:contextualSpacing/>
    </w:pPr>
    <w:rPr>
      <w:rFonts w:eastAsia="Arial" w:cs="Arial"/>
      <w:color w:val="000000"/>
      <w:lang w:eastAsia="en-CA"/>
    </w:rPr>
  </w:style>
  <w:style w:type="character" w:customStyle="1" w:styleId="Heading3Char">
    <w:name w:val="Heading 3 Char"/>
    <w:link w:val="Heading3"/>
    <w:uiPriority w:val="9"/>
    <w:rsid w:val="00B24BA6"/>
    <w:rPr>
      <w:rFonts w:ascii="Arial" w:eastAsia="Times New Roman" w:hAnsi="Arial"/>
      <w:b/>
      <w:bCs/>
      <w:color w:val="000000"/>
      <w:sz w:val="28"/>
      <w:szCs w:val="28"/>
    </w:rPr>
  </w:style>
  <w:style w:type="paragraph" w:customStyle="1" w:styleId="BestPractice">
    <w:name w:val="Best Practice"/>
    <w:basedOn w:val="Normal"/>
    <w:autoRedefine/>
    <w:rsid w:val="00C915F6"/>
    <w:pPr>
      <w:pBdr>
        <w:top w:val="dotted" w:sz="4" w:space="1" w:color="215868"/>
        <w:left w:val="dotted" w:sz="4" w:space="4" w:color="215868"/>
        <w:bottom w:val="dotted" w:sz="4" w:space="1" w:color="215868"/>
        <w:right w:val="dotted" w:sz="4" w:space="4" w:color="215868"/>
      </w:pBdr>
      <w:shd w:val="clear" w:color="auto" w:fill="DAEEF3"/>
      <w:tabs>
        <w:tab w:val="left" w:pos="4536"/>
      </w:tabs>
      <w:spacing w:before="100" w:after="100"/>
    </w:pPr>
  </w:style>
  <w:style w:type="character" w:customStyle="1" w:styleId="Heading1Char">
    <w:name w:val="Heading 1 Char"/>
    <w:link w:val="Heading1"/>
    <w:uiPriority w:val="1"/>
    <w:rsid w:val="00B75E96"/>
    <w:rPr>
      <w:rFonts w:ascii="Arial" w:eastAsia="Times New Roman" w:hAnsi="Arial"/>
      <w:b/>
      <w:bCs/>
      <w:sz w:val="32"/>
      <w:szCs w:val="22"/>
      <w:lang w:eastAsia="en-US"/>
    </w:rPr>
  </w:style>
  <w:style w:type="character" w:customStyle="1" w:styleId="Heading2Char">
    <w:name w:val="Heading 2 Char"/>
    <w:link w:val="Heading2"/>
    <w:uiPriority w:val="1"/>
    <w:rsid w:val="00E67A90"/>
    <w:rPr>
      <w:rFonts w:ascii="Arial" w:eastAsia="Times New Roman" w:hAnsi="Arial"/>
      <w:b/>
      <w:sz w:val="28"/>
      <w:szCs w:val="22"/>
      <w:lang w:eastAsia="en-US"/>
    </w:rPr>
  </w:style>
  <w:style w:type="paragraph" w:styleId="Title">
    <w:name w:val="Title"/>
    <w:basedOn w:val="Normal"/>
    <w:next w:val="Normal"/>
    <w:link w:val="TitleChar"/>
    <w:autoRedefine/>
    <w:uiPriority w:val="10"/>
    <w:qFormat/>
    <w:rsid w:val="00830E8E"/>
    <w:pPr>
      <w:pBdr>
        <w:bottom w:val="single" w:sz="8" w:space="4" w:color="000000"/>
      </w:pBdr>
      <w:spacing w:after="480" w:line="240" w:lineRule="auto"/>
      <w:contextualSpacing/>
      <w:jc w:val="center"/>
    </w:pPr>
    <w:rPr>
      <w:rFonts w:eastAsia="Times New Roman"/>
      <w:color w:val="000000"/>
      <w:spacing w:val="5"/>
      <w:kern w:val="28"/>
      <w:sz w:val="52"/>
      <w:szCs w:val="52"/>
    </w:rPr>
  </w:style>
  <w:style w:type="character" w:customStyle="1" w:styleId="TitleChar">
    <w:name w:val="Title Char"/>
    <w:link w:val="Title"/>
    <w:uiPriority w:val="10"/>
    <w:rsid w:val="00830E8E"/>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autoRedefine/>
    <w:uiPriority w:val="11"/>
    <w:qFormat/>
    <w:rsid w:val="00830E8E"/>
    <w:pPr>
      <w:numPr>
        <w:ilvl w:val="1"/>
      </w:numPr>
      <w:jc w:val="center"/>
    </w:pPr>
    <w:rPr>
      <w:rFonts w:eastAsia="Times New Roman"/>
      <w:iCs/>
      <w:color w:val="17365D"/>
      <w:spacing w:val="15"/>
      <w:sz w:val="28"/>
      <w:szCs w:val="24"/>
    </w:rPr>
  </w:style>
  <w:style w:type="character" w:customStyle="1" w:styleId="SubtitleChar">
    <w:name w:val="Subtitle Char"/>
    <w:link w:val="Subtitle"/>
    <w:uiPriority w:val="11"/>
    <w:rsid w:val="00830E8E"/>
    <w:rPr>
      <w:rFonts w:ascii="Arial" w:eastAsia="Times New Roman" w:hAnsi="Arial" w:cs="Times New Roman"/>
      <w:iCs/>
      <w:color w:val="17365D"/>
      <w:spacing w:val="15"/>
      <w:sz w:val="28"/>
      <w:szCs w:val="24"/>
    </w:rPr>
  </w:style>
  <w:style w:type="paragraph" w:styleId="BodyText">
    <w:name w:val="Body Text"/>
    <w:basedOn w:val="Normal"/>
    <w:link w:val="BodyTextChar"/>
    <w:uiPriority w:val="99"/>
    <w:semiHidden/>
    <w:unhideWhenUsed/>
    <w:rsid w:val="00745B86"/>
  </w:style>
  <w:style w:type="character" w:customStyle="1" w:styleId="BodyTextChar">
    <w:name w:val="Body Text Char"/>
    <w:link w:val="BodyText"/>
    <w:uiPriority w:val="99"/>
    <w:semiHidden/>
    <w:rsid w:val="00745B86"/>
    <w:rPr>
      <w:rFonts w:ascii="Arial" w:hAnsi="Arial"/>
      <w:sz w:val="24"/>
    </w:rPr>
  </w:style>
  <w:style w:type="paragraph" w:styleId="BalloonText">
    <w:name w:val="Balloon Text"/>
    <w:basedOn w:val="Normal"/>
    <w:link w:val="BalloonTextChar"/>
    <w:uiPriority w:val="99"/>
    <w:semiHidden/>
    <w:unhideWhenUsed/>
    <w:rsid w:val="007D2E3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D2E33"/>
    <w:rPr>
      <w:rFonts w:ascii="Tahoma" w:hAnsi="Tahoma" w:cs="Tahoma"/>
      <w:sz w:val="16"/>
      <w:szCs w:val="16"/>
    </w:rPr>
  </w:style>
  <w:style w:type="table" w:styleId="TableGrid">
    <w:name w:val="Table Grid"/>
    <w:basedOn w:val="TableNormal"/>
    <w:uiPriority w:val="59"/>
    <w:rsid w:val="007D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F7B"/>
    <w:rPr>
      <w:color w:val="808080"/>
    </w:rPr>
  </w:style>
  <w:style w:type="character" w:styleId="Hyperlink">
    <w:name w:val="Hyperlink"/>
    <w:uiPriority w:val="99"/>
    <w:unhideWhenUsed/>
    <w:rsid w:val="00824C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EC"/>
    <w:pPr>
      <w:spacing w:before="240" w:after="120" w:line="300" w:lineRule="auto"/>
    </w:pPr>
    <w:rPr>
      <w:rFonts w:ascii="Arial" w:hAnsi="Arial"/>
      <w:sz w:val="24"/>
      <w:szCs w:val="22"/>
      <w:lang w:eastAsia="en-US"/>
    </w:rPr>
  </w:style>
  <w:style w:type="paragraph" w:styleId="Heading1">
    <w:name w:val="heading 1"/>
    <w:basedOn w:val="Heading2"/>
    <w:next w:val="Normal"/>
    <w:link w:val="Heading1Char"/>
    <w:autoRedefine/>
    <w:uiPriority w:val="1"/>
    <w:qFormat/>
    <w:rsid w:val="00B75E96"/>
    <w:pPr>
      <w:jc w:val="center"/>
      <w:outlineLvl w:val="0"/>
    </w:pPr>
    <w:rPr>
      <w:bCs/>
      <w:sz w:val="32"/>
    </w:rPr>
  </w:style>
  <w:style w:type="paragraph" w:styleId="Heading2">
    <w:name w:val="heading 2"/>
    <w:basedOn w:val="Normal"/>
    <w:next w:val="BodyText"/>
    <w:link w:val="Heading2Char"/>
    <w:autoRedefine/>
    <w:uiPriority w:val="1"/>
    <w:qFormat/>
    <w:rsid w:val="00E67A90"/>
    <w:pPr>
      <w:spacing w:before="480" w:after="240"/>
      <w:outlineLvl w:val="1"/>
    </w:pPr>
    <w:rPr>
      <w:rFonts w:eastAsia="Times New Roman"/>
      <w:b/>
      <w:sz w:val="28"/>
    </w:rPr>
  </w:style>
  <w:style w:type="paragraph" w:styleId="Heading3">
    <w:name w:val="heading 3"/>
    <w:basedOn w:val="Normal"/>
    <w:next w:val="Normal"/>
    <w:link w:val="Heading3Char"/>
    <w:autoRedefine/>
    <w:uiPriority w:val="9"/>
    <w:unhideWhenUsed/>
    <w:qFormat/>
    <w:rsid w:val="00B24BA6"/>
    <w:pPr>
      <w:keepNext/>
      <w:keepLines/>
      <w:spacing w:before="120" w:after="240"/>
      <w:ind w:left="11" w:hanging="11"/>
      <w:outlineLvl w:val="2"/>
    </w:pPr>
    <w:rPr>
      <w:rFonts w:eastAsia="Times New Roman"/>
      <w:b/>
      <w:bCs/>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C47DE"/>
    <w:pPr>
      <w:numPr>
        <w:numId w:val="2"/>
      </w:numPr>
      <w:spacing w:before="120" w:after="240"/>
      <w:contextualSpacing/>
    </w:pPr>
    <w:rPr>
      <w:rFonts w:eastAsia="Arial" w:cs="Arial"/>
      <w:color w:val="000000"/>
      <w:lang w:eastAsia="en-CA"/>
    </w:rPr>
  </w:style>
  <w:style w:type="character" w:customStyle="1" w:styleId="Heading3Char">
    <w:name w:val="Heading 3 Char"/>
    <w:link w:val="Heading3"/>
    <w:uiPriority w:val="9"/>
    <w:rsid w:val="00B24BA6"/>
    <w:rPr>
      <w:rFonts w:ascii="Arial" w:eastAsia="Times New Roman" w:hAnsi="Arial"/>
      <w:b/>
      <w:bCs/>
      <w:color w:val="000000"/>
      <w:sz w:val="28"/>
      <w:szCs w:val="28"/>
    </w:rPr>
  </w:style>
  <w:style w:type="paragraph" w:customStyle="1" w:styleId="BestPractice">
    <w:name w:val="Best Practice"/>
    <w:basedOn w:val="Normal"/>
    <w:autoRedefine/>
    <w:rsid w:val="00C915F6"/>
    <w:pPr>
      <w:pBdr>
        <w:top w:val="dotted" w:sz="4" w:space="1" w:color="215868"/>
        <w:left w:val="dotted" w:sz="4" w:space="4" w:color="215868"/>
        <w:bottom w:val="dotted" w:sz="4" w:space="1" w:color="215868"/>
        <w:right w:val="dotted" w:sz="4" w:space="4" w:color="215868"/>
      </w:pBdr>
      <w:shd w:val="clear" w:color="auto" w:fill="DAEEF3"/>
      <w:tabs>
        <w:tab w:val="left" w:pos="4536"/>
      </w:tabs>
      <w:spacing w:before="100" w:after="100"/>
    </w:pPr>
  </w:style>
  <w:style w:type="character" w:customStyle="1" w:styleId="Heading1Char">
    <w:name w:val="Heading 1 Char"/>
    <w:link w:val="Heading1"/>
    <w:uiPriority w:val="1"/>
    <w:rsid w:val="00B75E96"/>
    <w:rPr>
      <w:rFonts w:ascii="Arial" w:eastAsia="Times New Roman" w:hAnsi="Arial"/>
      <w:b/>
      <w:bCs/>
      <w:sz w:val="32"/>
      <w:szCs w:val="22"/>
      <w:lang w:eastAsia="en-US"/>
    </w:rPr>
  </w:style>
  <w:style w:type="character" w:customStyle="1" w:styleId="Heading2Char">
    <w:name w:val="Heading 2 Char"/>
    <w:link w:val="Heading2"/>
    <w:uiPriority w:val="1"/>
    <w:rsid w:val="00E67A90"/>
    <w:rPr>
      <w:rFonts w:ascii="Arial" w:eastAsia="Times New Roman" w:hAnsi="Arial"/>
      <w:b/>
      <w:sz w:val="28"/>
      <w:szCs w:val="22"/>
      <w:lang w:eastAsia="en-US"/>
    </w:rPr>
  </w:style>
  <w:style w:type="paragraph" w:styleId="Title">
    <w:name w:val="Title"/>
    <w:basedOn w:val="Normal"/>
    <w:next w:val="Normal"/>
    <w:link w:val="TitleChar"/>
    <w:autoRedefine/>
    <w:uiPriority w:val="10"/>
    <w:qFormat/>
    <w:rsid w:val="00830E8E"/>
    <w:pPr>
      <w:pBdr>
        <w:bottom w:val="single" w:sz="8" w:space="4" w:color="000000"/>
      </w:pBdr>
      <w:spacing w:after="480" w:line="240" w:lineRule="auto"/>
      <w:contextualSpacing/>
      <w:jc w:val="center"/>
    </w:pPr>
    <w:rPr>
      <w:rFonts w:eastAsia="Times New Roman"/>
      <w:color w:val="000000"/>
      <w:spacing w:val="5"/>
      <w:kern w:val="28"/>
      <w:sz w:val="52"/>
      <w:szCs w:val="52"/>
    </w:rPr>
  </w:style>
  <w:style w:type="character" w:customStyle="1" w:styleId="TitleChar">
    <w:name w:val="Title Char"/>
    <w:link w:val="Title"/>
    <w:uiPriority w:val="10"/>
    <w:rsid w:val="00830E8E"/>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autoRedefine/>
    <w:uiPriority w:val="11"/>
    <w:qFormat/>
    <w:rsid w:val="00830E8E"/>
    <w:pPr>
      <w:numPr>
        <w:ilvl w:val="1"/>
      </w:numPr>
      <w:jc w:val="center"/>
    </w:pPr>
    <w:rPr>
      <w:rFonts w:eastAsia="Times New Roman"/>
      <w:iCs/>
      <w:color w:val="17365D"/>
      <w:spacing w:val="15"/>
      <w:sz w:val="28"/>
      <w:szCs w:val="24"/>
    </w:rPr>
  </w:style>
  <w:style w:type="character" w:customStyle="1" w:styleId="SubtitleChar">
    <w:name w:val="Subtitle Char"/>
    <w:link w:val="Subtitle"/>
    <w:uiPriority w:val="11"/>
    <w:rsid w:val="00830E8E"/>
    <w:rPr>
      <w:rFonts w:ascii="Arial" w:eastAsia="Times New Roman" w:hAnsi="Arial" w:cs="Times New Roman"/>
      <w:iCs/>
      <w:color w:val="17365D"/>
      <w:spacing w:val="15"/>
      <w:sz w:val="28"/>
      <w:szCs w:val="24"/>
    </w:rPr>
  </w:style>
  <w:style w:type="paragraph" w:styleId="BodyText">
    <w:name w:val="Body Text"/>
    <w:basedOn w:val="Normal"/>
    <w:link w:val="BodyTextChar"/>
    <w:uiPriority w:val="99"/>
    <w:semiHidden/>
    <w:unhideWhenUsed/>
    <w:rsid w:val="00745B86"/>
  </w:style>
  <w:style w:type="character" w:customStyle="1" w:styleId="BodyTextChar">
    <w:name w:val="Body Text Char"/>
    <w:link w:val="BodyText"/>
    <w:uiPriority w:val="99"/>
    <w:semiHidden/>
    <w:rsid w:val="00745B86"/>
    <w:rPr>
      <w:rFonts w:ascii="Arial" w:hAnsi="Arial"/>
      <w:sz w:val="24"/>
    </w:rPr>
  </w:style>
  <w:style w:type="paragraph" w:styleId="BalloonText">
    <w:name w:val="Balloon Text"/>
    <w:basedOn w:val="Normal"/>
    <w:link w:val="BalloonTextChar"/>
    <w:uiPriority w:val="99"/>
    <w:semiHidden/>
    <w:unhideWhenUsed/>
    <w:rsid w:val="007D2E3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D2E33"/>
    <w:rPr>
      <w:rFonts w:ascii="Tahoma" w:hAnsi="Tahoma" w:cs="Tahoma"/>
      <w:sz w:val="16"/>
      <w:szCs w:val="16"/>
    </w:rPr>
  </w:style>
  <w:style w:type="table" w:styleId="TableGrid">
    <w:name w:val="Table Grid"/>
    <w:basedOn w:val="TableNormal"/>
    <w:uiPriority w:val="59"/>
    <w:rsid w:val="007D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F7B"/>
    <w:rPr>
      <w:color w:val="808080"/>
    </w:rPr>
  </w:style>
  <w:style w:type="character" w:styleId="Hyperlink">
    <w:name w:val="Hyperlink"/>
    <w:uiPriority w:val="99"/>
    <w:unhideWhenUsed/>
    <w:rsid w:val="00824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g.chan@tdsb.on.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drew.gold@tdsb.on.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raig.snider@tdsb.on.ca"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ED3E063-B6BD-4CC3-8661-8D791AFC2999}"/>
      </w:docPartPr>
      <w:docPartBody>
        <w:p w:rsidR="00616DB7" w:rsidRDefault="00582AB2">
          <w:r w:rsidRPr="007B56FB">
            <w:rPr>
              <w:rStyle w:val="PlaceholderText"/>
            </w:rPr>
            <w:t>Click here to enter text.</w:t>
          </w:r>
        </w:p>
      </w:docPartBody>
    </w:docPart>
    <w:docPart>
      <w:docPartPr>
        <w:name w:val="AED51B9A63BD4117A0EDA5464D9D1E4B"/>
        <w:category>
          <w:name w:val="General"/>
          <w:gallery w:val="placeholder"/>
        </w:category>
        <w:types>
          <w:type w:val="bbPlcHdr"/>
        </w:types>
        <w:behaviors>
          <w:behavior w:val="content"/>
        </w:behaviors>
        <w:guid w:val="{8A35E55A-E50D-4A02-860A-9E2A42C6BE52}"/>
      </w:docPartPr>
      <w:docPartBody>
        <w:p w:rsidR="00616DB7" w:rsidRDefault="00582AB2">
          <w:r w:rsidRPr="007B56FB">
            <w:rPr>
              <w:rStyle w:val="PlaceholderText"/>
            </w:rPr>
            <w:t>[Title]</w:t>
          </w:r>
        </w:p>
      </w:docPartBody>
    </w:docPart>
    <w:docPart>
      <w:docPartPr>
        <w:name w:val="39A187B0927A495494C39F39ADB34BC3"/>
        <w:category>
          <w:name w:val="General"/>
          <w:gallery w:val="placeholder"/>
        </w:category>
        <w:types>
          <w:type w:val="bbPlcHdr"/>
        </w:types>
        <w:behaviors>
          <w:behavior w:val="content"/>
        </w:behaviors>
        <w:guid w:val="{36780A4C-365A-4DA4-89A8-EB0C8C9418C3}"/>
      </w:docPartPr>
      <w:docPartBody>
        <w:p w:rsidR="00EA7594" w:rsidRDefault="00EA7594" w:rsidP="006716BA">
          <w:pPr>
            <w:pStyle w:val="39A187B0927A495494C39F39ADB34BC3"/>
          </w:pPr>
          <w:r>
            <w:t>Choose a strategic direction that applies</w:t>
          </w:r>
        </w:p>
      </w:docPartBody>
    </w:docPart>
    <w:docPart>
      <w:docPartPr>
        <w:name w:val="5D2F942DBD1C43BDB3A37E142190641A"/>
        <w:category>
          <w:name w:val="General"/>
          <w:gallery w:val="placeholder"/>
        </w:category>
        <w:types>
          <w:type w:val="bbPlcHdr"/>
        </w:types>
        <w:behaviors>
          <w:behavior w:val="content"/>
        </w:behaviors>
        <w:guid w:val="{CAE8C792-DE91-41EC-9F74-4E59376EE341}"/>
      </w:docPartPr>
      <w:docPartBody>
        <w:p w:rsidR="00EA7594" w:rsidRDefault="00EA7594" w:rsidP="00EA7594">
          <w:pPr>
            <w:pStyle w:val="5D2F942DBD1C43BDB3A37E142190641A8"/>
          </w:pPr>
          <w:r w:rsidRPr="00946FB2">
            <w:rPr>
              <w:rStyle w:val="PlaceholderText"/>
              <w:color w:val="auto"/>
            </w:rPr>
            <w:t>Click or tap to enter a date.</w:t>
          </w:r>
        </w:p>
      </w:docPartBody>
    </w:docPart>
    <w:docPart>
      <w:docPartPr>
        <w:name w:val="DefaultPlaceholder_1082065159"/>
        <w:category>
          <w:name w:val="General"/>
          <w:gallery w:val="placeholder"/>
        </w:category>
        <w:types>
          <w:type w:val="bbPlcHdr"/>
        </w:types>
        <w:behaviors>
          <w:behavior w:val="content"/>
        </w:behaviors>
        <w:guid w:val="{76BF77D6-BEAC-4301-8AC9-D871A765F6A2}"/>
      </w:docPartPr>
      <w:docPartBody>
        <w:p w:rsidR="00502B26" w:rsidRDefault="00EA7594">
          <w:r w:rsidRPr="005B10C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2"/>
    <w:rsid w:val="000E1E91"/>
    <w:rsid w:val="00405309"/>
    <w:rsid w:val="00502B26"/>
    <w:rsid w:val="00582AB2"/>
    <w:rsid w:val="00616DB7"/>
    <w:rsid w:val="006716BA"/>
    <w:rsid w:val="00973A11"/>
    <w:rsid w:val="00AD1471"/>
    <w:rsid w:val="00EA75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E5FA7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94"/>
    <w:rPr>
      <w:color w:val="808080"/>
    </w:rPr>
  </w:style>
  <w:style w:type="paragraph" w:customStyle="1" w:styleId="39A187B0927A495494C39F39ADB34BC3">
    <w:name w:val="39A187B0927A495494C39F39ADB34BC3"/>
    <w:rsid w:val="006716BA"/>
    <w:pPr>
      <w:spacing w:after="160" w:line="259" w:lineRule="auto"/>
    </w:pPr>
  </w:style>
  <w:style w:type="paragraph" w:customStyle="1" w:styleId="5D2F942DBD1C43BDB3A37E142190641A">
    <w:name w:val="5D2F942DBD1C43BDB3A37E142190641A"/>
    <w:rsid w:val="006716BA"/>
    <w:pPr>
      <w:spacing w:before="240" w:after="120" w:line="300" w:lineRule="auto"/>
    </w:pPr>
    <w:rPr>
      <w:rFonts w:ascii="Arial" w:eastAsia="Calibri" w:hAnsi="Arial" w:cs="Times New Roman"/>
      <w:sz w:val="24"/>
      <w:lang w:eastAsia="en-US"/>
    </w:rPr>
  </w:style>
  <w:style w:type="paragraph" w:customStyle="1" w:styleId="1D9845515AFE46DA927D612D749DCDA8">
    <w:name w:val="1D9845515AFE46DA927D612D749DCDA8"/>
    <w:rsid w:val="006716BA"/>
    <w:pPr>
      <w:spacing w:after="160" w:line="259" w:lineRule="auto"/>
    </w:pPr>
  </w:style>
  <w:style w:type="paragraph" w:customStyle="1" w:styleId="E04B014099E14ECF80E3CB25DB07592C">
    <w:name w:val="E04B014099E14ECF80E3CB25DB07592C"/>
    <w:rsid w:val="006716BA"/>
    <w:pPr>
      <w:spacing w:after="160" w:line="259" w:lineRule="auto"/>
    </w:pPr>
  </w:style>
  <w:style w:type="paragraph" w:customStyle="1" w:styleId="08BF9F5815A4448F8F3C7452BEF6C605">
    <w:name w:val="08BF9F5815A4448F8F3C7452BEF6C605"/>
    <w:rsid w:val="006716BA"/>
    <w:pPr>
      <w:spacing w:after="160" w:line="259" w:lineRule="auto"/>
    </w:pPr>
  </w:style>
  <w:style w:type="paragraph" w:customStyle="1" w:styleId="C7AD3936C25B4D50B16D72453B3F4531">
    <w:name w:val="C7AD3936C25B4D50B16D72453B3F4531"/>
    <w:rsid w:val="006716BA"/>
    <w:pPr>
      <w:spacing w:after="160" w:line="259" w:lineRule="auto"/>
    </w:pPr>
  </w:style>
  <w:style w:type="paragraph" w:customStyle="1" w:styleId="5D2F942DBD1C43BDB3A37E142190641A1">
    <w:name w:val="5D2F942DBD1C43BDB3A37E142190641A1"/>
    <w:rsid w:val="006716BA"/>
    <w:pPr>
      <w:spacing w:before="240" w:after="120" w:line="300" w:lineRule="auto"/>
    </w:pPr>
    <w:rPr>
      <w:rFonts w:ascii="Arial" w:eastAsia="Calibri" w:hAnsi="Arial" w:cs="Times New Roman"/>
      <w:sz w:val="24"/>
      <w:lang w:eastAsia="en-US"/>
    </w:rPr>
  </w:style>
  <w:style w:type="paragraph" w:customStyle="1" w:styleId="5D2F942DBD1C43BDB3A37E142190641A2">
    <w:name w:val="5D2F942DBD1C43BDB3A37E142190641A2"/>
    <w:rsid w:val="006716BA"/>
    <w:pPr>
      <w:spacing w:before="240" w:after="120" w:line="300" w:lineRule="auto"/>
    </w:pPr>
    <w:rPr>
      <w:rFonts w:ascii="Arial" w:eastAsia="Calibri" w:hAnsi="Arial" w:cs="Times New Roman"/>
      <w:sz w:val="24"/>
      <w:lang w:eastAsia="en-US"/>
    </w:rPr>
  </w:style>
  <w:style w:type="paragraph" w:customStyle="1" w:styleId="5D2F942DBD1C43BDB3A37E142190641A3">
    <w:name w:val="5D2F942DBD1C43BDB3A37E142190641A3"/>
    <w:rsid w:val="00EA7594"/>
    <w:pPr>
      <w:spacing w:before="240" w:after="120" w:line="300" w:lineRule="auto"/>
    </w:pPr>
    <w:rPr>
      <w:rFonts w:ascii="Arial" w:eastAsia="Calibri" w:hAnsi="Arial" w:cs="Times New Roman"/>
      <w:sz w:val="24"/>
      <w:lang w:eastAsia="en-US"/>
    </w:rPr>
  </w:style>
  <w:style w:type="paragraph" w:customStyle="1" w:styleId="5D2F942DBD1C43BDB3A37E142190641A4">
    <w:name w:val="5D2F942DBD1C43BDB3A37E142190641A4"/>
    <w:rsid w:val="00EA7594"/>
    <w:pPr>
      <w:spacing w:before="240" w:after="120" w:line="300" w:lineRule="auto"/>
    </w:pPr>
    <w:rPr>
      <w:rFonts w:ascii="Arial" w:eastAsia="Calibri" w:hAnsi="Arial" w:cs="Times New Roman"/>
      <w:sz w:val="24"/>
      <w:lang w:eastAsia="en-US"/>
    </w:rPr>
  </w:style>
  <w:style w:type="paragraph" w:customStyle="1" w:styleId="5D2F942DBD1C43BDB3A37E142190641A5">
    <w:name w:val="5D2F942DBD1C43BDB3A37E142190641A5"/>
    <w:rsid w:val="00EA7594"/>
    <w:pPr>
      <w:spacing w:before="240" w:after="120" w:line="300" w:lineRule="auto"/>
    </w:pPr>
    <w:rPr>
      <w:rFonts w:ascii="Arial" w:eastAsia="Calibri" w:hAnsi="Arial" w:cs="Times New Roman"/>
      <w:sz w:val="24"/>
      <w:lang w:eastAsia="en-US"/>
    </w:rPr>
  </w:style>
  <w:style w:type="paragraph" w:customStyle="1" w:styleId="A1F5C6A34F12479CA88AC0E632D23635">
    <w:name w:val="A1F5C6A34F12479CA88AC0E632D23635"/>
    <w:rsid w:val="00EA7594"/>
  </w:style>
  <w:style w:type="paragraph" w:customStyle="1" w:styleId="DA98F020A5F94E57B8B1AB03B7ADBAEB">
    <w:name w:val="DA98F020A5F94E57B8B1AB03B7ADBAEB"/>
    <w:rsid w:val="00EA7594"/>
  </w:style>
  <w:style w:type="paragraph" w:customStyle="1" w:styleId="5D2F942DBD1C43BDB3A37E142190641A6">
    <w:name w:val="5D2F942DBD1C43BDB3A37E142190641A6"/>
    <w:rsid w:val="00EA7594"/>
    <w:pPr>
      <w:spacing w:before="240" w:after="120" w:line="300" w:lineRule="auto"/>
    </w:pPr>
    <w:rPr>
      <w:rFonts w:ascii="Arial" w:eastAsia="Calibri" w:hAnsi="Arial" w:cs="Times New Roman"/>
      <w:sz w:val="24"/>
      <w:lang w:eastAsia="en-US"/>
    </w:rPr>
  </w:style>
  <w:style w:type="paragraph" w:customStyle="1" w:styleId="5D2F942DBD1C43BDB3A37E142190641A7">
    <w:name w:val="5D2F942DBD1C43BDB3A37E142190641A7"/>
    <w:rsid w:val="00EA7594"/>
    <w:pPr>
      <w:spacing w:before="240" w:after="120" w:line="300" w:lineRule="auto"/>
    </w:pPr>
    <w:rPr>
      <w:rFonts w:ascii="Arial" w:eastAsia="Calibri" w:hAnsi="Arial" w:cs="Times New Roman"/>
      <w:sz w:val="24"/>
      <w:lang w:eastAsia="en-US"/>
    </w:rPr>
  </w:style>
  <w:style w:type="paragraph" w:customStyle="1" w:styleId="668F3710BE6A41E69B5F52E6BB552A36">
    <w:name w:val="668F3710BE6A41E69B5F52E6BB552A36"/>
    <w:rsid w:val="00EA7594"/>
  </w:style>
  <w:style w:type="paragraph" w:customStyle="1" w:styleId="B6A9E2C57F354AAE8C9E85233FADF684">
    <w:name w:val="B6A9E2C57F354AAE8C9E85233FADF684"/>
    <w:rsid w:val="00EA7594"/>
  </w:style>
  <w:style w:type="paragraph" w:customStyle="1" w:styleId="1C20DE9511A2413C8C61887635003CE4">
    <w:name w:val="1C20DE9511A2413C8C61887635003CE4"/>
    <w:rsid w:val="00EA7594"/>
  </w:style>
  <w:style w:type="paragraph" w:customStyle="1" w:styleId="D5E87A9F95D64E3988154CD4F49C3C54">
    <w:name w:val="D5E87A9F95D64E3988154CD4F49C3C54"/>
    <w:rsid w:val="00EA7594"/>
  </w:style>
  <w:style w:type="paragraph" w:customStyle="1" w:styleId="B5C65765F099414FA2E88064146F127D">
    <w:name w:val="B5C65765F099414FA2E88064146F127D"/>
    <w:rsid w:val="00EA7594"/>
  </w:style>
  <w:style w:type="paragraph" w:customStyle="1" w:styleId="763D4BEB473C4549A67D971A3D580291">
    <w:name w:val="763D4BEB473C4549A67D971A3D580291"/>
    <w:rsid w:val="00EA7594"/>
  </w:style>
  <w:style w:type="paragraph" w:customStyle="1" w:styleId="5D2F942DBD1C43BDB3A37E142190641A8">
    <w:name w:val="5D2F942DBD1C43BDB3A37E142190641A8"/>
    <w:rsid w:val="00EA7594"/>
    <w:pPr>
      <w:spacing w:before="240" w:after="120" w:line="300" w:lineRule="auto"/>
    </w:pPr>
    <w:rPr>
      <w:rFonts w:ascii="Arial" w:eastAsia="Calibri" w:hAnsi="Arial" w:cs="Times New Roman"/>
      <w:sz w:val="24"/>
      <w:lang w:eastAsia="en-US"/>
    </w:rPr>
  </w:style>
  <w:style w:type="paragraph" w:customStyle="1" w:styleId="82B765892E7F4C82A8308AB0D8ACA14F">
    <w:name w:val="82B765892E7F4C82A8308AB0D8ACA14F"/>
    <w:rsid w:val="00EA7594"/>
  </w:style>
  <w:style w:type="paragraph" w:customStyle="1" w:styleId="9ACB17BF403C474FB03C2581E68F6CDC">
    <w:name w:val="9ACB17BF403C474FB03C2581E68F6CDC"/>
    <w:rsid w:val="00EA7594"/>
  </w:style>
  <w:style w:type="paragraph" w:customStyle="1" w:styleId="3D22F88E47794F5A89A9E351B90FEBF5">
    <w:name w:val="3D22F88E47794F5A89A9E351B90FEBF5"/>
    <w:rsid w:val="00EA75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94"/>
    <w:rPr>
      <w:color w:val="808080"/>
    </w:rPr>
  </w:style>
  <w:style w:type="paragraph" w:customStyle="1" w:styleId="39A187B0927A495494C39F39ADB34BC3">
    <w:name w:val="39A187B0927A495494C39F39ADB34BC3"/>
    <w:rsid w:val="006716BA"/>
    <w:pPr>
      <w:spacing w:after="160" w:line="259" w:lineRule="auto"/>
    </w:pPr>
  </w:style>
  <w:style w:type="paragraph" w:customStyle="1" w:styleId="5D2F942DBD1C43BDB3A37E142190641A">
    <w:name w:val="5D2F942DBD1C43BDB3A37E142190641A"/>
    <w:rsid w:val="006716BA"/>
    <w:pPr>
      <w:spacing w:before="240" w:after="120" w:line="300" w:lineRule="auto"/>
    </w:pPr>
    <w:rPr>
      <w:rFonts w:ascii="Arial" w:eastAsia="Calibri" w:hAnsi="Arial" w:cs="Times New Roman"/>
      <w:sz w:val="24"/>
      <w:lang w:eastAsia="en-US"/>
    </w:rPr>
  </w:style>
  <w:style w:type="paragraph" w:customStyle="1" w:styleId="1D9845515AFE46DA927D612D749DCDA8">
    <w:name w:val="1D9845515AFE46DA927D612D749DCDA8"/>
    <w:rsid w:val="006716BA"/>
    <w:pPr>
      <w:spacing w:after="160" w:line="259" w:lineRule="auto"/>
    </w:pPr>
  </w:style>
  <w:style w:type="paragraph" w:customStyle="1" w:styleId="E04B014099E14ECF80E3CB25DB07592C">
    <w:name w:val="E04B014099E14ECF80E3CB25DB07592C"/>
    <w:rsid w:val="006716BA"/>
    <w:pPr>
      <w:spacing w:after="160" w:line="259" w:lineRule="auto"/>
    </w:pPr>
  </w:style>
  <w:style w:type="paragraph" w:customStyle="1" w:styleId="08BF9F5815A4448F8F3C7452BEF6C605">
    <w:name w:val="08BF9F5815A4448F8F3C7452BEF6C605"/>
    <w:rsid w:val="006716BA"/>
    <w:pPr>
      <w:spacing w:after="160" w:line="259" w:lineRule="auto"/>
    </w:pPr>
  </w:style>
  <w:style w:type="paragraph" w:customStyle="1" w:styleId="C7AD3936C25B4D50B16D72453B3F4531">
    <w:name w:val="C7AD3936C25B4D50B16D72453B3F4531"/>
    <w:rsid w:val="006716BA"/>
    <w:pPr>
      <w:spacing w:after="160" w:line="259" w:lineRule="auto"/>
    </w:pPr>
  </w:style>
  <w:style w:type="paragraph" w:customStyle="1" w:styleId="5D2F942DBD1C43BDB3A37E142190641A1">
    <w:name w:val="5D2F942DBD1C43BDB3A37E142190641A1"/>
    <w:rsid w:val="006716BA"/>
    <w:pPr>
      <w:spacing w:before="240" w:after="120" w:line="300" w:lineRule="auto"/>
    </w:pPr>
    <w:rPr>
      <w:rFonts w:ascii="Arial" w:eastAsia="Calibri" w:hAnsi="Arial" w:cs="Times New Roman"/>
      <w:sz w:val="24"/>
      <w:lang w:eastAsia="en-US"/>
    </w:rPr>
  </w:style>
  <w:style w:type="paragraph" w:customStyle="1" w:styleId="5D2F942DBD1C43BDB3A37E142190641A2">
    <w:name w:val="5D2F942DBD1C43BDB3A37E142190641A2"/>
    <w:rsid w:val="006716BA"/>
    <w:pPr>
      <w:spacing w:before="240" w:after="120" w:line="300" w:lineRule="auto"/>
    </w:pPr>
    <w:rPr>
      <w:rFonts w:ascii="Arial" w:eastAsia="Calibri" w:hAnsi="Arial" w:cs="Times New Roman"/>
      <w:sz w:val="24"/>
      <w:lang w:eastAsia="en-US"/>
    </w:rPr>
  </w:style>
  <w:style w:type="paragraph" w:customStyle="1" w:styleId="5D2F942DBD1C43BDB3A37E142190641A3">
    <w:name w:val="5D2F942DBD1C43BDB3A37E142190641A3"/>
    <w:rsid w:val="00EA7594"/>
    <w:pPr>
      <w:spacing w:before="240" w:after="120" w:line="300" w:lineRule="auto"/>
    </w:pPr>
    <w:rPr>
      <w:rFonts w:ascii="Arial" w:eastAsia="Calibri" w:hAnsi="Arial" w:cs="Times New Roman"/>
      <w:sz w:val="24"/>
      <w:lang w:eastAsia="en-US"/>
    </w:rPr>
  </w:style>
  <w:style w:type="paragraph" w:customStyle="1" w:styleId="5D2F942DBD1C43BDB3A37E142190641A4">
    <w:name w:val="5D2F942DBD1C43BDB3A37E142190641A4"/>
    <w:rsid w:val="00EA7594"/>
    <w:pPr>
      <w:spacing w:before="240" w:after="120" w:line="300" w:lineRule="auto"/>
    </w:pPr>
    <w:rPr>
      <w:rFonts w:ascii="Arial" w:eastAsia="Calibri" w:hAnsi="Arial" w:cs="Times New Roman"/>
      <w:sz w:val="24"/>
      <w:lang w:eastAsia="en-US"/>
    </w:rPr>
  </w:style>
  <w:style w:type="paragraph" w:customStyle="1" w:styleId="5D2F942DBD1C43BDB3A37E142190641A5">
    <w:name w:val="5D2F942DBD1C43BDB3A37E142190641A5"/>
    <w:rsid w:val="00EA7594"/>
    <w:pPr>
      <w:spacing w:before="240" w:after="120" w:line="300" w:lineRule="auto"/>
    </w:pPr>
    <w:rPr>
      <w:rFonts w:ascii="Arial" w:eastAsia="Calibri" w:hAnsi="Arial" w:cs="Times New Roman"/>
      <w:sz w:val="24"/>
      <w:lang w:eastAsia="en-US"/>
    </w:rPr>
  </w:style>
  <w:style w:type="paragraph" w:customStyle="1" w:styleId="A1F5C6A34F12479CA88AC0E632D23635">
    <w:name w:val="A1F5C6A34F12479CA88AC0E632D23635"/>
    <w:rsid w:val="00EA7594"/>
  </w:style>
  <w:style w:type="paragraph" w:customStyle="1" w:styleId="DA98F020A5F94E57B8B1AB03B7ADBAEB">
    <w:name w:val="DA98F020A5F94E57B8B1AB03B7ADBAEB"/>
    <w:rsid w:val="00EA7594"/>
  </w:style>
  <w:style w:type="paragraph" w:customStyle="1" w:styleId="5D2F942DBD1C43BDB3A37E142190641A6">
    <w:name w:val="5D2F942DBD1C43BDB3A37E142190641A6"/>
    <w:rsid w:val="00EA7594"/>
    <w:pPr>
      <w:spacing w:before="240" w:after="120" w:line="300" w:lineRule="auto"/>
    </w:pPr>
    <w:rPr>
      <w:rFonts w:ascii="Arial" w:eastAsia="Calibri" w:hAnsi="Arial" w:cs="Times New Roman"/>
      <w:sz w:val="24"/>
      <w:lang w:eastAsia="en-US"/>
    </w:rPr>
  </w:style>
  <w:style w:type="paragraph" w:customStyle="1" w:styleId="5D2F942DBD1C43BDB3A37E142190641A7">
    <w:name w:val="5D2F942DBD1C43BDB3A37E142190641A7"/>
    <w:rsid w:val="00EA7594"/>
    <w:pPr>
      <w:spacing w:before="240" w:after="120" w:line="300" w:lineRule="auto"/>
    </w:pPr>
    <w:rPr>
      <w:rFonts w:ascii="Arial" w:eastAsia="Calibri" w:hAnsi="Arial" w:cs="Times New Roman"/>
      <w:sz w:val="24"/>
      <w:lang w:eastAsia="en-US"/>
    </w:rPr>
  </w:style>
  <w:style w:type="paragraph" w:customStyle="1" w:styleId="668F3710BE6A41E69B5F52E6BB552A36">
    <w:name w:val="668F3710BE6A41E69B5F52E6BB552A36"/>
    <w:rsid w:val="00EA7594"/>
  </w:style>
  <w:style w:type="paragraph" w:customStyle="1" w:styleId="B6A9E2C57F354AAE8C9E85233FADF684">
    <w:name w:val="B6A9E2C57F354AAE8C9E85233FADF684"/>
    <w:rsid w:val="00EA7594"/>
  </w:style>
  <w:style w:type="paragraph" w:customStyle="1" w:styleId="1C20DE9511A2413C8C61887635003CE4">
    <w:name w:val="1C20DE9511A2413C8C61887635003CE4"/>
    <w:rsid w:val="00EA7594"/>
  </w:style>
  <w:style w:type="paragraph" w:customStyle="1" w:styleId="D5E87A9F95D64E3988154CD4F49C3C54">
    <w:name w:val="D5E87A9F95D64E3988154CD4F49C3C54"/>
    <w:rsid w:val="00EA7594"/>
  </w:style>
  <w:style w:type="paragraph" w:customStyle="1" w:styleId="B5C65765F099414FA2E88064146F127D">
    <w:name w:val="B5C65765F099414FA2E88064146F127D"/>
    <w:rsid w:val="00EA7594"/>
  </w:style>
  <w:style w:type="paragraph" w:customStyle="1" w:styleId="763D4BEB473C4549A67D971A3D580291">
    <w:name w:val="763D4BEB473C4549A67D971A3D580291"/>
    <w:rsid w:val="00EA7594"/>
  </w:style>
  <w:style w:type="paragraph" w:customStyle="1" w:styleId="5D2F942DBD1C43BDB3A37E142190641A8">
    <w:name w:val="5D2F942DBD1C43BDB3A37E142190641A8"/>
    <w:rsid w:val="00EA7594"/>
    <w:pPr>
      <w:spacing w:before="240" w:after="120" w:line="300" w:lineRule="auto"/>
    </w:pPr>
    <w:rPr>
      <w:rFonts w:ascii="Arial" w:eastAsia="Calibri" w:hAnsi="Arial" w:cs="Times New Roman"/>
      <w:sz w:val="24"/>
      <w:lang w:eastAsia="en-US"/>
    </w:rPr>
  </w:style>
  <w:style w:type="paragraph" w:customStyle="1" w:styleId="82B765892E7F4C82A8308AB0D8ACA14F">
    <w:name w:val="82B765892E7F4C82A8308AB0D8ACA14F"/>
    <w:rsid w:val="00EA7594"/>
  </w:style>
  <w:style w:type="paragraph" w:customStyle="1" w:styleId="9ACB17BF403C474FB03C2581E68F6CDC">
    <w:name w:val="9ACB17BF403C474FB03C2581E68F6CDC"/>
    <w:rsid w:val="00EA7594"/>
  </w:style>
  <w:style w:type="paragraph" w:customStyle="1" w:styleId="3D22F88E47794F5A89A9E351B90FEBF5">
    <w:name w:val="3D22F88E47794F5A89A9E351B90FEBF5"/>
    <w:rsid w:val="00EA7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ff Approval Report" ma:contentTypeID="0x010100658619C53A8A417DAE26FD517B363A2F002AED971EA24CD246A776C15922875F8D00333BBC0E58037046844983DA3BCAB4C9" ma:contentTypeVersion="11" ma:contentTypeDescription="Describe" ma:contentTypeScope="" ma:versionID="de22bdb8f0a4af51789079d0bc5a8035">
  <xsd:schema xmlns:xsd="http://www.w3.org/2001/XMLSchema" xmlns:xs="http://www.w3.org/2001/XMLSchema" xmlns:p="http://schemas.microsoft.com/office/2006/metadata/properties" xmlns:ns1="http://schemas.microsoft.com/sharepoint/v3" xmlns:ns2="b19acf86-ab0d-469a-b251-a99d40fdf7d4" targetNamespace="http://schemas.microsoft.com/office/2006/metadata/properties" ma:root="true" ma:fieldsID="81ce652d3cec9d68d7f83c0eb26dd50a" ns1:_="" ns2:_="">
    <xsd:import namespace="http://schemas.microsoft.com/sharepoint/v3"/>
    <xsd:import namespace="b19acf86-ab0d-469a-b251-a99d40fdf7d4"/>
    <xsd:element name="properties">
      <xsd:complexType>
        <xsd:sequence>
          <xsd:element name="documentManagement">
            <xsd:complexType>
              <xsd:all>
                <xsd:element ref="ns1:eSCRIBE_x0020_Department"/>
                <xsd:element ref="ns1:eSCRIBE_x0020_Meeting_x0020_Type"/>
                <xsd:element ref="ns2:Status" minOccurs="0"/>
                <xsd:element ref="ns1:Sponsor" minOccurs="0"/>
                <xsd:element ref="ns1:Document_x0020_Description" minOccurs="0"/>
                <xsd:element ref="ns1:Document_x0020_Description_x0020_FR" minOccurs="0"/>
                <xsd:element ref="ns1:Recommendation" minOccurs="0"/>
                <xsd:element ref="ns1:Recommendation_x0020_FR" minOccurs="0"/>
                <xsd:element ref="ns1:Report_x0020_Number" minOccurs="0"/>
                <xsd:element ref="ns1:Awaiting_x0020_Attachments" minOccurs="0"/>
                <xsd:element ref="ns1:ConfidentialReasons" minOccurs="0"/>
                <xsd:element ref="ns1:LegislativeItem" minOccurs="0"/>
                <xsd:element ref="ns1:LegislativeSponsors" minOccurs="0"/>
                <xsd:element ref="ns1:SignaturesRequired" minOccurs="0"/>
                <xsd:element ref="ns1:MapParcelOwner" minOccurs="0"/>
                <xsd:element ref="ns1:RequestedBy" minOccurs="0"/>
                <xsd:element ref="ns1:FamilyId" minOccurs="0"/>
                <xsd:element ref="ns1:CustomPermissions" minOccurs="0"/>
                <xsd:element ref="ns1:Pending_x0020_Late_x0020_Approval" minOccurs="0"/>
                <xsd:element ref="ns1:Closed_x0020_Description" minOccurs="0"/>
                <xsd:element ref="ns1:Closed_x0020_Description_x0020_F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ma:displayName="eSCRIBE Department" ma:list="{D2F8ED6E-E56E-4101-A1FA-1E907856EB03}" ma:internalName="eSCRIBE_x0020_Department" ma:readOnly="false" ma:showField="Title" ma:web="{b19acf86-ab0d-469a-b251-a99d40fdf7d4}">
      <xsd:simpleType>
        <xsd:restriction base="dms:Lookup"/>
      </xsd:simpleType>
    </xsd:element>
    <xsd:element name="eSCRIBE_x0020_Meeting_x0020_Type" ma:index="2" ma:displayName="eSCRIBE Meeting Type" ma:list="{230D9D3D-D884-4E2B-8134-BE95B6100816}" ma:internalName="eSCRIBE_x0020_Meeting_x0020_Type" ma:readOnly="false" ma:showField="MeetingType" ma:web="{b19acf86-ab0d-469a-b251-a99d40fdf7d4}">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Recommendation" ma:index="7" nillable="true" ma:displayName="Recommendation" ma:internalName="Recommendation">
      <xsd:simpleType>
        <xsd:restriction base="dms:Note"/>
      </xsd:simpleType>
    </xsd:element>
    <xsd:element name="Recommendation_x0020_FR" ma:index="8" nillable="true" ma:displayName="Recommendation FR" ma:hidden="true" ma:internalName="Recommendation_x0020_FR">
      <xsd:simpleType>
        <xsd:restriction base="dms:Note"/>
      </xsd:simpleType>
    </xsd:element>
    <xsd:element name="Report_x0020_Number" ma:index="9" nillable="true" ma:displayName="Report Number" ma:internalName="Report_x0020_Number">
      <xsd:simpleType>
        <xsd:restriction base="dms:Text"/>
      </xsd:simpleType>
    </xsd:element>
    <xsd:element name="Awaiting_x0020_Attachments" ma:index="10" nillable="true" ma:displayName="Awaiting Attachments" ma:description="Is this Report waiting for attachments?" ma:internalName="Awaiting_x0020_Attachments">
      <xsd:simpleType>
        <xsd:restriction base="dms:Boolean"/>
      </xsd:simpleType>
    </xsd:element>
    <xsd:element name="ConfidentialReasons" ma:index="11" nillable="true" ma:displayName="ConfidentialReasons" ma:hidden="true" ma:internalName="ConfidentialReasons">
      <xsd:simpleType>
        <xsd:restriction base="dms:Text"/>
      </xsd:simpleType>
    </xsd:element>
    <xsd:element name="LegislativeItem" ma:index="12" nillable="true" ma:displayName="LegislativeItem" ma:description="Is this Report a Legislative Item?" ma:internalName="LegislativeItem">
      <xsd:simpleType>
        <xsd:restriction base="dms:Boolean"/>
      </xsd:simpleType>
    </xsd:element>
    <xsd:element name="LegislativeSponsors" ma:index="13" nillable="true" ma:displayName="LegislativeSponsors" ma:description="" ma:list="UserInfo" ma:internalName="LegislativeSponso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4" nillable="true" ma:displayName="SignaturesRequired" ma:description="Are signatures required?" ma:internalName="SignaturesRequired">
      <xsd:simpleType>
        <xsd:restriction base="dms:Boolean"/>
      </xsd:simpleType>
    </xsd:element>
    <xsd:element name="MapParcelOwner" ma:index="15" nillable="true" ma:displayName="Map and Parcel No. / Owner" ma:internalName="MapParcelOwner">
      <xsd:simpleType>
        <xsd:restriction base="dms:Note"/>
      </xsd:simpleType>
    </xsd:element>
    <xsd:element name="RequestedBy" ma:index="16" nillable="true" ma:displayName="RequestedBy" ma:internalName="RequestedBy">
      <xsd:simpleType>
        <xsd:restriction base="dms:Note"/>
      </xsd:simpleType>
    </xsd:element>
    <xsd:element name="FamilyId" ma:index="17" nillable="true" ma:displayName="FamilyId" ma:internalName="FamilyId">
      <xsd:simpleType>
        <xsd:restriction base="dms:Unknown"/>
      </xsd:simpleType>
    </xsd:element>
    <xsd:element name="CustomPermissions" ma:index="18" nillable="true" ma:displayName="CustomPermissions" ma:internalName="CustomPermissions">
      <xsd:simpleType>
        <xsd:restriction base="dms:Note"/>
      </xsd:simpleType>
    </xsd:element>
    <xsd:element name="Pending_x0020_Late_x0020_Approval" ma:index="19" nillable="true" ma:displayName="Pending Late Approval" ma:internalName="Pending_x0020_Late_x0020_Approval">
      <xsd:simpleType>
        <xsd:restriction base="dms:Boolean"/>
      </xsd:simpleType>
    </xsd:element>
    <xsd:element name="Closed_x0020_Description" ma:index="20" nillable="true" ma:displayName="Closed Description" ma:internalName="Closed_x0020_Description">
      <xsd:simpleType>
        <xsd:restriction base="dms:Note"/>
      </xsd:simpleType>
    </xsd:element>
    <xsd:element name="Closed_x0020_Description_x0020_FR" ma:index="21" nillable="true" ma:displayName="Closed Description FR" ma:internalName="Closed_x0020_Description_x0020_F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acf86-ab0d-469a-b251-a99d40fdf7d4" elementFormDefault="qualified">
    <xsd:import namespace="http://schemas.microsoft.com/office/2006/documentManagement/types"/>
    <xsd:import namespace="http://schemas.microsoft.com/office/infopath/2007/PartnerControls"/>
    <xsd:element name="Status" ma:index="3" nillable="true" ma:displayName="Status" ma:default="Pending" ma:format="Dropdown"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waiting_x0020_Attachments xmlns="http://schemas.microsoft.com/sharepoint/v3">false</Awaiting_x0020_Attachments>
    <Recommendation_x0020_FR xmlns="http://schemas.microsoft.com/sharepoint/v3" xsi:nil="true"/>
    <eSCRIBE_x0020_Department xmlns="http://schemas.microsoft.com/sharepoint/v3">6</eSCRIBE_x0020_Department>
    <Report_x0020_Number xmlns="http://schemas.microsoft.com/sharepoint/v3" xsi:nil="true"/>
    <SignaturesRequired xmlns="http://schemas.microsoft.com/sharepoint/v3" xsi:nil="true"/>
    <FamilyId xmlns="http://schemas.microsoft.com/sharepoint/v3">c7cc1c2e-5fc6-45bf-a9b4-10a7bc89f524</FamilyId>
    <Closed_x0020_Description xmlns="http://schemas.microsoft.com/sharepoint/v3" xsi:nil="true"/>
    <eSCRIBE_x0020_Meeting_x0020_Type xmlns="http://schemas.microsoft.com/sharepoint/v3">32</eSCRIBE_x0020_Meeting_x0020_Type>
    <LegislativeItem xmlns="http://schemas.microsoft.com/sharepoint/v3" xsi:nil="true"/>
    <Sponsor xmlns="http://schemas.microsoft.com/sharepoint/v3">
      <UserInfo>
        <DisplayName/>
        <AccountId xsi:nil="true"/>
        <AccountType/>
      </UserInfo>
    </Sponsor>
    <Document_x0020_Description_x0020_FR xmlns="http://schemas.microsoft.com/sharepoint/v3" xsi:nil="true"/>
    <RequestedBy xmlns="http://schemas.microsoft.com/sharepoint/v3" xsi:nil="true"/>
    <CustomPermissions xmlns="http://schemas.microsoft.com/sharepoint/v3" xsi:nil="true"/>
    <MapParcelOwner xmlns="http://schemas.microsoft.com/sharepoint/v3" xsi:nil="true"/>
    <Recommendation xmlns="http://schemas.microsoft.com/sharepoint/v3" xsi:nil="true"/>
    <LegislativeSponsors xmlns="http://schemas.microsoft.com/sharepoint/v3">
      <UserInfo>
        <DisplayName/>
        <AccountId xsi:nil="true"/>
        <AccountType/>
      </UserInfo>
    </LegislativeSponsors>
    <Closed_x0020_Description_x0020_FR xmlns="http://schemas.microsoft.com/sharepoint/v3" xsi:nil="true"/>
    <Status xmlns="b19acf86-ab0d-469a-b251-a99d40fdf7d4">ApprovalStarted</Status>
    <Document_x0020_Description xmlns="http://schemas.microsoft.com/sharepoint/v3" xsi:nil="true"/>
    <Pending_x0020_Late_x0020_Approval xmlns="http://schemas.microsoft.com/sharepoint/v3">true</Pending_x0020_Late_x0020_Approval>
    <ConfidentialReason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C1D3-BD1B-4AAA-9F10-7366F2FB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acf86-ab0d-469a-b251-a99d40fdf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00A8D-17AF-4D03-92FD-89A2E7989742}">
  <ds:schemaRefs>
    <ds:schemaRef ds:uri="http://schemas.microsoft.com/office/2006/documentManagement/types"/>
    <ds:schemaRef ds:uri="http://www.w3.org/XML/1998/namespace"/>
    <ds:schemaRef ds:uri="http://purl.org/dc/dcmitype/"/>
    <ds:schemaRef ds:uri="b19acf86-ab0d-469a-b251-a99d40fdf7d4"/>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0E2AE27-EB65-4F5C-9097-4D38214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SCHOOL-BASED STAFF ALLOCATION 2019-2020: CLASSROOM</vt:lpstr>
    </vt:vector>
  </TitlesOfParts>
  <Company>Toronto District School Board</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SCHOOL-BASED STAFF ALLOCATION 2019-2020: CLASSROOM</dc:title>
  <dc:creator>Anker, Dina</dc:creator>
  <cp:keywords>final report;template</cp:keywords>
  <cp:lastModifiedBy>Simzer, Terry</cp:lastModifiedBy>
  <cp:revision>2</cp:revision>
  <cp:lastPrinted>2019-03-18T22:16:00Z</cp:lastPrinted>
  <dcterms:created xsi:type="dcterms:W3CDTF">2019-04-01T13:33:00Z</dcterms:created>
  <dcterms:modified xsi:type="dcterms:W3CDTF">2019-04-01T13:33:00Z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0x010100658619C53A8A417DAE26FD517B363A2F002AED971EA24CD246A776C15922875F8D00333BBC0E58037046844983DA3BCAB4C9</vt:lpwstr>
  </property>
  <property fmtid="{D5CDD505-2E9C-101B-9397-08002B2CF9AE}" pid="3" name="Is Confidential">
    <vt:bool>false</vt:bool>
  </property>
  <property fmtid="{D5CDD505-2E9C-101B-9397-08002B2CF9AE}" pid="4" name="Contributor Comments">
    <vt:lpwstr/>
  </property>
  <property fmtid="{D5CDD505-2E9C-101B-9397-08002B2CF9AE}" pid="5" name="eSCRIBE Meeting Date">
    <vt:lpwstr>Special Finance Budget and Enrolment Committee_Mar19_2019</vt:lpwstr>
  </property>
  <property fmtid="{D5CDD505-2E9C-101B-9397-08002B2CF9AE}" pid="6" name="SupportingDocuments">
    <vt:bool>false</vt:bool>
  </property>
  <property fmtid="{D5CDD505-2E9C-101B-9397-08002B2CF9AE}" pid="7" name="eSCRIBE Document Status">
    <vt:lpwstr>ApprovalStarted</vt:lpwstr>
  </property>
</Properties>
</file>