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C9" w:rsidRPr="00BB223B" w:rsidRDefault="00F85D6F" w:rsidP="00BB223B">
      <w:pPr>
        <w:pStyle w:val="Heading2"/>
        <w:tabs>
          <w:tab w:val="left" w:pos="7200"/>
          <w:tab w:val="left" w:pos="8100"/>
        </w:tabs>
        <w:jc w:val="left"/>
        <w:rPr>
          <w:b w:val="0"/>
          <w:sz w:val="18"/>
          <w:szCs w:val="18"/>
        </w:rPr>
      </w:pPr>
      <w:r>
        <w:rPr>
          <w:b w:val="0"/>
          <w:sz w:val="18"/>
          <w:szCs w:val="18"/>
        </w:rPr>
        <w:tab/>
      </w:r>
      <w:r w:rsidR="00AE152B">
        <w:rPr>
          <w:b w:val="0"/>
          <w:sz w:val="18"/>
          <w:szCs w:val="18"/>
        </w:rPr>
        <w:tab/>
      </w:r>
      <w:r w:rsidR="00C828C9" w:rsidRPr="00C828C9">
        <w:rPr>
          <w:b w:val="0"/>
          <w:sz w:val="18"/>
          <w:szCs w:val="18"/>
        </w:rPr>
        <w:t>Report</w:t>
      </w:r>
      <w:r w:rsidR="00C828C9">
        <w:rPr>
          <w:b w:val="0"/>
          <w:sz w:val="18"/>
          <w:szCs w:val="18"/>
        </w:rPr>
        <w:t xml:space="preserve"> No.</w:t>
      </w:r>
      <w:r w:rsidR="00AE152B">
        <w:rPr>
          <w:b w:val="0"/>
          <w:sz w:val="18"/>
          <w:szCs w:val="18"/>
        </w:rPr>
        <w:t xml:space="preserve">  </w:t>
      </w:r>
      <w:r w:rsidR="00AE152B" w:rsidRPr="0082673E">
        <w:rPr>
          <w:b w:val="0"/>
          <w:sz w:val="18"/>
          <w:szCs w:val="18"/>
        </w:rPr>
        <w:t>10-16-2932</w:t>
      </w:r>
      <w:r w:rsidR="00BB223B">
        <w:rPr>
          <w:b w:val="0"/>
          <w:sz w:val="18"/>
          <w:szCs w:val="18"/>
        </w:rPr>
        <w:br/>
      </w:r>
      <w:r w:rsidR="00BB223B">
        <w:rPr>
          <w:b w:val="0"/>
          <w:sz w:val="18"/>
          <w:szCs w:val="18"/>
        </w:rPr>
        <w:tab/>
      </w:r>
    </w:p>
    <w:p w:rsidR="00A95133" w:rsidRPr="00A95133" w:rsidRDefault="00A95133" w:rsidP="00A95133">
      <w:pPr>
        <w:jc w:val="center"/>
        <w:rPr>
          <w:b/>
          <w:lang w:val="en-CA"/>
        </w:rPr>
      </w:pPr>
      <w:r w:rsidRPr="00A95133">
        <w:rPr>
          <w:b/>
          <w:lang w:val="en-CA"/>
        </w:rPr>
        <w:t>TORONTO DISTRICT SCHOOL BOARD</w:t>
      </w:r>
    </w:p>
    <w:p w:rsidR="00271C77" w:rsidRPr="00A95133" w:rsidRDefault="00A95133" w:rsidP="00A95133">
      <w:pPr>
        <w:jc w:val="center"/>
        <w:rPr>
          <w:b/>
          <w:lang w:val="en-CA"/>
        </w:rPr>
      </w:pPr>
      <w:r w:rsidRPr="00A95133">
        <w:rPr>
          <w:b/>
          <w:lang w:val="en-CA"/>
        </w:rPr>
        <w:t>INTEGRATED EQUITY FRAMEWORK ACTION PLAN</w:t>
      </w:r>
    </w:p>
    <w:p w:rsidR="00613F27" w:rsidRPr="00D75107" w:rsidRDefault="00613F27">
      <w:pPr>
        <w:jc w:val="both"/>
        <w:rPr>
          <w:lang w:val="en-CA"/>
        </w:rPr>
      </w:pPr>
    </w:p>
    <w:tbl>
      <w:tblPr>
        <w:tblW w:w="10620" w:type="dxa"/>
        <w:jc w:val="center"/>
        <w:tblLayout w:type="fixed"/>
        <w:tblLook w:val="0000" w:firstRow="0" w:lastRow="0" w:firstColumn="0" w:lastColumn="0" w:noHBand="0" w:noVBand="0"/>
      </w:tblPr>
      <w:tblGrid>
        <w:gridCol w:w="2880"/>
        <w:gridCol w:w="3600"/>
        <w:gridCol w:w="1080"/>
        <w:gridCol w:w="3060"/>
      </w:tblGrid>
      <w:tr w:rsidR="00486632" w:rsidTr="00A45DDF">
        <w:trPr>
          <w:jc w:val="center"/>
        </w:trPr>
        <w:tc>
          <w:tcPr>
            <w:tcW w:w="2880" w:type="dxa"/>
            <w:tcMar>
              <w:top w:w="29" w:type="dxa"/>
              <w:left w:w="115" w:type="dxa"/>
              <w:right w:w="115" w:type="dxa"/>
            </w:tcMar>
          </w:tcPr>
          <w:p w:rsidR="00486632" w:rsidRPr="00A92343" w:rsidRDefault="00486632" w:rsidP="00486632">
            <w:pPr>
              <w:ind w:right="144"/>
              <w:jc w:val="right"/>
              <w:rPr>
                <w:b/>
              </w:rPr>
            </w:pPr>
            <w:r>
              <w:rPr>
                <w:b/>
              </w:rPr>
              <w:t>TO</w:t>
            </w:r>
          </w:p>
        </w:tc>
        <w:tc>
          <w:tcPr>
            <w:tcW w:w="4680" w:type="dxa"/>
            <w:gridSpan w:val="2"/>
            <w:tcMar>
              <w:top w:w="29" w:type="dxa"/>
              <w:left w:w="115" w:type="dxa"/>
              <w:right w:w="115" w:type="dxa"/>
            </w:tcMar>
          </w:tcPr>
          <w:p w:rsidR="00486632" w:rsidRPr="00A92343" w:rsidRDefault="00DC3E3F" w:rsidP="00486632">
            <w:pPr>
              <w:spacing w:after="120"/>
              <w:rPr>
                <w:b/>
              </w:rPr>
            </w:pPr>
            <w:r>
              <w:rPr>
                <w:b/>
              </w:rPr>
              <w:t xml:space="preserve">The </w:t>
            </w:r>
            <w:r w:rsidR="00EA4F24">
              <w:rPr>
                <w:b/>
              </w:rPr>
              <w:t>Board</w:t>
            </w:r>
          </w:p>
        </w:tc>
        <w:tc>
          <w:tcPr>
            <w:tcW w:w="3060" w:type="dxa"/>
            <w:tcMar>
              <w:top w:w="29" w:type="dxa"/>
              <w:left w:w="115" w:type="dxa"/>
              <w:right w:w="115" w:type="dxa"/>
            </w:tcMar>
          </w:tcPr>
          <w:p w:rsidR="00486632" w:rsidRDefault="00AF3C1B" w:rsidP="00486632">
            <w:pPr>
              <w:pStyle w:val="TxBrp8"/>
              <w:widowControl/>
              <w:tabs>
                <w:tab w:val="clear" w:pos="204"/>
                <w:tab w:val="left" w:pos="4482"/>
              </w:tabs>
              <w:spacing w:line="240" w:lineRule="auto"/>
              <w:jc w:val="right"/>
              <w:rPr>
                <w:snapToGrid/>
              </w:rPr>
            </w:pPr>
            <w:r>
              <w:rPr>
                <w:snapToGrid/>
              </w:rPr>
              <w:t>2</w:t>
            </w:r>
            <w:r w:rsidR="005F21B6">
              <w:rPr>
                <w:snapToGrid/>
              </w:rPr>
              <w:t>6</w:t>
            </w:r>
            <w:r w:rsidR="00486632">
              <w:rPr>
                <w:snapToGrid/>
              </w:rPr>
              <w:t xml:space="preserve"> October 2016</w:t>
            </w:r>
          </w:p>
        </w:tc>
      </w:tr>
      <w:tr w:rsidR="00486632" w:rsidTr="00A45DDF">
        <w:trPr>
          <w:jc w:val="center"/>
        </w:trPr>
        <w:tc>
          <w:tcPr>
            <w:tcW w:w="2880" w:type="dxa"/>
            <w:tcMar>
              <w:top w:w="29" w:type="dxa"/>
              <w:left w:w="115" w:type="dxa"/>
              <w:right w:w="115" w:type="dxa"/>
            </w:tcMar>
          </w:tcPr>
          <w:p w:rsidR="00486632" w:rsidRPr="00A92343" w:rsidRDefault="00486632" w:rsidP="00486632">
            <w:pPr>
              <w:ind w:right="144"/>
              <w:jc w:val="right"/>
              <w:rPr>
                <w:b/>
              </w:rPr>
            </w:pPr>
            <w:r w:rsidRPr="00A92343">
              <w:rPr>
                <w:b/>
              </w:rPr>
              <w:t>RECOMMENDATION</w:t>
            </w:r>
          </w:p>
          <w:p w:rsidR="00486632" w:rsidRPr="00A92343" w:rsidRDefault="00486632" w:rsidP="00486632">
            <w:pPr>
              <w:ind w:right="144"/>
              <w:jc w:val="right"/>
              <w:rPr>
                <w:b/>
              </w:rPr>
            </w:pPr>
          </w:p>
        </w:tc>
        <w:tc>
          <w:tcPr>
            <w:tcW w:w="7740" w:type="dxa"/>
            <w:gridSpan w:val="3"/>
            <w:tcMar>
              <w:top w:w="29" w:type="dxa"/>
              <w:left w:w="115" w:type="dxa"/>
              <w:right w:w="115" w:type="dxa"/>
            </w:tcMar>
          </w:tcPr>
          <w:p w:rsidR="00486632" w:rsidRPr="00171CBE" w:rsidRDefault="00486632" w:rsidP="00486632">
            <w:pPr>
              <w:spacing w:after="120"/>
            </w:pPr>
            <w:r w:rsidRPr="00A92343">
              <w:rPr>
                <w:b/>
              </w:rPr>
              <w:t>IT IS RECOMMENDED</w:t>
            </w:r>
            <w:r>
              <w:rPr>
                <w:b/>
              </w:rPr>
              <w:t>:</w:t>
            </w:r>
          </w:p>
          <w:p w:rsidR="006C51AF" w:rsidRPr="006C51AF" w:rsidRDefault="00486632" w:rsidP="00D71167">
            <w:pPr>
              <w:pStyle w:val="ListParagraph"/>
              <w:numPr>
                <w:ilvl w:val="0"/>
                <w:numId w:val="1"/>
              </w:numPr>
              <w:spacing w:after="120"/>
              <w:contextualSpacing/>
              <w:rPr>
                <w:b/>
              </w:rPr>
            </w:pPr>
            <w:r>
              <w:rPr>
                <w:b/>
              </w:rPr>
              <w:t xml:space="preserve">That </w:t>
            </w:r>
            <w:r w:rsidRPr="006C51AF">
              <w:t>the Board</w:t>
            </w:r>
            <w:r>
              <w:t xml:space="preserve"> </w:t>
            </w:r>
            <w:r w:rsidR="006C51AF">
              <w:t>a</w:t>
            </w:r>
            <w:r>
              <w:t xml:space="preserve">pprove the </w:t>
            </w:r>
            <w:r w:rsidRPr="007A4DCA">
              <w:rPr>
                <w:i/>
              </w:rPr>
              <w:t>Toronto District School Board Integrated Equity Framework Action Plan 2016-2019</w:t>
            </w:r>
            <w:r>
              <w:rPr>
                <w:i/>
              </w:rPr>
              <w:t xml:space="preserve"> </w:t>
            </w:r>
            <w:r>
              <w:t>(</w:t>
            </w:r>
            <w:r w:rsidR="00C36C9A">
              <w:t>I</w:t>
            </w:r>
            <w:r>
              <w:t>EF</w:t>
            </w:r>
            <w:r w:rsidR="00C36C9A">
              <w:t>-</w:t>
            </w:r>
            <w:r>
              <w:t xml:space="preserve">AP); </w:t>
            </w:r>
            <w:r w:rsidRPr="006C51AF">
              <w:rPr>
                <w:b/>
              </w:rPr>
              <w:t>and</w:t>
            </w:r>
          </w:p>
          <w:p w:rsidR="00486632" w:rsidRPr="006C51AF" w:rsidRDefault="00486632" w:rsidP="00D71167">
            <w:pPr>
              <w:pStyle w:val="ListParagraph"/>
              <w:numPr>
                <w:ilvl w:val="0"/>
                <w:numId w:val="1"/>
              </w:numPr>
              <w:spacing w:after="120"/>
              <w:contextualSpacing/>
              <w:rPr>
                <w:b/>
              </w:rPr>
            </w:pPr>
            <w:r w:rsidRPr="006C51AF">
              <w:rPr>
                <w:b/>
              </w:rPr>
              <w:t xml:space="preserve">That </w:t>
            </w:r>
            <w:r w:rsidRPr="006C51AF">
              <w:t xml:space="preserve">the Board </w:t>
            </w:r>
            <w:r>
              <w:t>approve the allocation of staffing resources from EPO Equity funding for the creation of a Central Coordinating Principal pos</w:t>
            </w:r>
            <w:r>
              <w:t>i</w:t>
            </w:r>
            <w:r>
              <w:t xml:space="preserve">tion with responsibility for leading the </w:t>
            </w:r>
            <w:r w:rsidR="00C36C9A">
              <w:t>I</w:t>
            </w:r>
            <w:r>
              <w:t>EF</w:t>
            </w:r>
            <w:r w:rsidR="00C36C9A">
              <w:t>-</w:t>
            </w:r>
            <w:r>
              <w:t>AP implementation process.</w:t>
            </w:r>
          </w:p>
        </w:tc>
      </w:tr>
      <w:tr w:rsidR="00486632" w:rsidTr="00A45DDF">
        <w:trPr>
          <w:jc w:val="center"/>
        </w:trPr>
        <w:tc>
          <w:tcPr>
            <w:tcW w:w="2880" w:type="dxa"/>
            <w:tcMar>
              <w:top w:w="29" w:type="dxa"/>
              <w:left w:w="115" w:type="dxa"/>
              <w:right w:w="115" w:type="dxa"/>
            </w:tcMar>
          </w:tcPr>
          <w:p w:rsidR="00486632" w:rsidRPr="00A92343" w:rsidRDefault="00486632" w:rsidP="00486632">
            <w:pPr>
              <w:ind w:right="144"/>
              <w:jc w:val="right"/>
              <w:rPr>
                <w:b/>
              </w:rPr>
            </w:pPr>
            <w:r w:rsidRPr="00A92343">
              <w:rPr>
                <w:b/>
              </w:rPr>
              <w:t>STRATEGIC</w:t>
            </w:r>
          </w:p>
          <w:p w:rsidR="00486632" w:rsidRPr="00A92343" w:rsidRDefault="00486632" w:rsidP="00486632">
            <w:pPr>
              <w:ind w:right="144"/>
              <w:jc w:val="right"/>
              <w:rPr>
                <w:b/>
              </w:rPr>
            </w:pPr>
            <w:r w:rsidRPr="00A92343">
              <w:rPr>
                <w:b/>
              </w:rPr>
              <w:t>DIRECTION</w:t>
            </w:r>
          </w:p>
          <w:p w:rsidR="00486632" w:rsidRPr="00A92343" w:rsidRDefault="00486632" w:rsidP="00486632">
            <w:pPr>
              <w:pStyle w:val="BodyText"/>
              <w:ind w:right="144"/>
              <w:jc w:val="right"/>
            </w:pPr>
          </w:p>
        </w:tc>
        <w:tc>
          <w:tcPr>
            <w:tcW w:w="7740" w:type="dxa"/>
            <w:gridSpan w:val="3"/>
            <w:tcMar>
              <w:top w:w="29" w:type="dxa"/>
              <w:left w:w="115" w:type="dxa"/>
              <w:right w:w="115" w:type="dxa"/>
            </w:tcMar>
          </w:tcPr>
          <w:p w:rsidR="00486632" w:rsidRDefault="00486632" w:rsidP="00D71167">
            <w:pPr>
              <w:pStyle w:val="ListParagraph"/>
              <w:numPr>
                <w:ilvl w:val="0"/>
                <w:numId w:val="5"/>
              </w:numPr>
              <w:contextualSpacing/>
            </w:pPr>
            <w:r w:rsidRPr="00A92343">
              <w:t>Make every school an effective school</w:t>
            </w:r>
          </w:p>
          <w:p w:rsidR="00486632" w:rsidRDefault="00486632" w:rsidP="00D71167">
            <w:pPr>
              <w:pStyle w:val="ListParagraph"/>
              <w:numPr>
                <w:ilvl w:val="0"/>
                <w:numId w:val="5"/>
              </w:numPr>
              <w:contextualSpacing/>
            </w:pPr>
            <w:r w:rsidRPr="00A92343">
              <w:t>Build leadership within a culture of adaptability, openness and resilience</w:t>
            </w:r>
          </w:p>
          <w:p w:rsidR="00486632" w:rsidRPr="00A92343" w:rsidRDefault="00486632" w:rsidP="00D71167">
            <w:pPr>
              <w:pStyle w:val="ListParagraph"/>
              <w:numPr>
                <w:ilvl w:val="0"/>
                <w:numId w:val="5"/>
              </w:numPr>
              <w:ind w:left="342" w:hanging="342"/>
              <w:contextualSpacing/>
            </w:pPr>
            <w:r w:rsidRPr="00A92343">
              <w:t>Form strong and effective relationships and partnerships</w:t>
            </w:r>
          </w:p>
          <w:p w:rsidR="00486632" w:rsidRPr="00A92343" w:rsidRDefault="00486632" w:rsidP="00D71167">
            <w:pPr>
              <w:pStyle w:val="ListParagraph"/>
              <w:numPr>
                <w:ilvl w:val="0"/>
                <w:numId w:val="2"/>
              </w:numPr>
              <w:contextualSpacing/>
            </w:pPr>
            <w:r w:rsidRPr="00A92343">
              <w:t>Build environmentally sustainable schools that inspire teaching and lear</w:t>
            </w:r>
            <w:r w:rsidRPr="00A92343">
              <w:t>n</w:t>
            </w:r>
            <w:r w:rsidRPr="00A92343">
              <w:t>ing</w:t>
            </w:r>
          </w:p>
          <w:p w:rsidR="00486632" w:rsidRPr="006C51AF" w:rsidRDefault="00486632" w:rsidP="00D71167">
            <w:pPr>
              <w:pStyle w:val="ListParagraph"/>
              <w:numPr>
                <w:ilvl w:val="0"/>
                <w:numId w:val="2"/>
              </w:numPr>
              <w:spacing w:after="240"/>
              <w:contextualSpacing/>
            </w:pPr>
            <w:r w:rsidRPr="00A92343">
              <w:t>Identify disadvantage and intervene effectively</w:t>
            </w:r>
            <w:r w:rsidRPr="006C51AF">
              <w:t xml:space="preserve">         </w:t>
            </w:r>
          </w:p>
        </w:tc>
      </w:tr>
      <w:tr w:rsidR="00486632" w:rsidTr="00A45DDF">
        <w:trPr>
          <w:jc w:val="center"/>
        </w:trPr>
        <w:tc>
          <w:tcPr>
            <w:tcW w:w="2880" w:type="dxa"/>
            <w:tcMar>
              <w:top w:w="29" w:type="dxa"/>
              <w:left w:w="115" w:type="dxa"/>
              <w:right w:w="115" w:type="dxa"/>
            </w:tcMar>
          </w:tcPr>
          <w:p w:rsidR="00486632" w:rsidRPr="00A92343" w:rsidRDefault="00486632" w:rsidP="00486632">
            <w:pPr>
              <w:pStyle w:val="BodyText"/>
              <w:ind w:right="144"/>
              <w:jc w:val="right"/>
            </w:pPr>
            <w:r w:rsidRPr="00A92343">
              <w:t>RATIONALE</w:t>
            </w:r>
          </w:p>
        </w:tc>
        <w:tc>
          <w:tcPr>
            <w:tcW w:w="7740" w:type="dxa"/>
            <w:gridSpan w:val="3"/>
            <w:tcMar>
              <w:top w:w="29" w:type="dxa"/>
              <w:left w:w="115" w:type="dxa"/>
              <w:right w:w="115" w:type="dxa"/>
            </w:tcMar>
          </w:tcPr>
          <w:p w:rsidR="00486632" w:rsidRPr="0008734D" w:rsidRDefault="00486632" w:rsidP="00A51145">
            <w:pPr>
              <w:spacing w:after="120"/>
              <w:rPr>
                <w:sz w:val="22"/>
                <w:szCs w:val="22"/>
                <w:lang w:val="en-CA" w:eastAsia="en-CA"/>
              </w:rPr>
            </w:pPr>
            <w:r>
              <w:rPr>
                <w:szCs w:val="24"/>
                <w:lang w:eastAsia="en-CA"/>
              </w:rPr>
              <w:t>At a meeting of the Board on</w:t>
            </w:r>
            <w:r w:rsidRPr="00A92343">
              <w:rPr>
                <w:szCs w:val="24"/>
                <w:lang w:eastAsia="en-CA"/>
              </w:rPr>
              <w:t xml:space="preserve"> </w:t>
            </w:r>
            <w:r>
              <w:rPr>
                <w:szCs w:val="24"/>
                <w:lang w:eastAsia="en-CA"/>
              </w:rPr>
              <w:t xml:space="preserve">22 </w:t>
            </w:r>
            <w:r w:rsidRPr="00A92343">
              <w:rPr>
                <w:szCs w:val="24"/>
                <w:lang w:eastAsia="en-CA"/>
              </w:rPr>
              <w:t xml:space="preserve">June 2016, </w:t>
            </w:r>
            <w:r>
              <w:rPr>
                <w:szCs w:val="24"/>
                <w:lang w:eastAsia="en-CA"/>
              </w:rPr>
              <w:t xml:space="preserve">Trustees </w:t>
            </w:r>
            <w:r w:rsidRPr="00A92343">
              <w:rPr>
                <w:szCs w:val="24"/>
                <w:lang w:eastAsia="en-CA"/>
              </w:rPr>
              <w:t>approve</w:t>
            </w:r>
            <w:r>
              <w:rPr>
                <w:szCs w:val="24"/>
                <w:lang w:eastAsia="en-CA"/>
              </w:rPr>
              <w:t>d</w:t>
            </w:r>
            <w:r w:rsidRPr="00A92343">
              <w:rPr>
                <w:szCs w:val="24"/>
                <w:lang w:eastAsia="en-CA"/>
              </w:rPr>
              <w:t xml:space="preserve"> a </w:t>
            </w:r>
            <w:r>
              <w:rPr>
                <w:szCs w:val="24"/>
                <w:lang w:eastAsia="en-CA"/>
              </w:rPr>
              <w:t>motion</w:t>
            </w:r>
            <w:r w:rsidRPr="00A92343">
              <w:rPr>
                <w:szCs w:val="24"/>
                <w:lang w:eastAsia="en-CA"/>
              </w:rPr>
              <w:t xml:space="preserve"> that the Director report to the Board in </w:t>
            </w:r>
            <w:r w:rsidRPr="00D47B33">
              <w:rPr>
                <w:szCs w:val="24"/>
                <w:lang w:eastAsia="en-CA"/>
              </w:rPr>
              <w:t>October 2016 on the de</w:t>
            </w:r>
            <w:r>
              <w:rPr>
                <w:szCs w:val="24"/>
                <w:lang w:eastAsia="en-CA"/>
              </w:rPr>
              <w:t>ve</w:t>
            </w:r>
            <w:r w:rsidRPr="00D47B33">
              <w:rPr>
                <w:szCs w:val="24"/>
                <w:lang w:eastAsia="en-CA"/>
              </w:rPr>
              <w:t xml:space="preserve">lopment </w:t>
            </w:r>
            <w:r>
              <w:rPr>
                <w:szCs w:val="24"/>
                <w:lang w:eastAsia="en-CA"/>
              </w:rPr>
              <w:t xml:space="preserve">of </w:t>
            </w:r>
            <w:r w:rsidRPr="00A24BD4">
              <w:rPr>
                <w:szCs w:val="24"/>
                <w:lang w:eastAsia="en-CA"/>
              </w:rPr>
              <w:t xml:space="preserve">a phased multi-year </w:t>
            </w:r>
            <w:r>
              <w:rPr>
                <w:szCs w:val="24"/>
                <w:lang w:eastAsia="en-CA"/>
              </w:rPr>
              <w:t>Action P</w:t>
            </w:r>
            <w:r w:rsidRPr="00A24BD4">
              <w:rPr>
                <w:szCs w:val="24"/>
                <w:lang w:eastAsia="en-CA"/>
              </w:rPr>
              <w:t>lan</w:t>
            </w:r>
            <w:r>
              <w:rPr>
                <w:szCs w:val="24"/>
                <w:lang w:eastAsia="en-CA"/>
              </w:rPr>
              <w:t xml:space="preserve"> for an </w:t>
            </w:r>
            <w:r w:rsidRPr="00DD1873">
              <w:rPr>
                <w:szCs w:val="24"/>
                <w:lang w:eastAsia="en-CA"/>
              </w:rPr>
              <w:t>Integrated</w:t>
            </w:r>
            <w:r w:rsidRPr="005755B7">
              <w:rPr>
                <w:szCs w:val="24"/>
                <w:lang w:eastAsia="en-CA"/>
              </w:rPr>
              <w:t xml:space="preserve"> Equity Fr</w:t>
            </w:r>
            <w:r w:rsidRPr="00DD1873">
              <w:rPr>
                <w:szCs w:val="24"/>
                <w:lang w:eastAsia="en-CA"/>
              </w:rPr>
              <w:t>amework</w:t>
            </w:r>
            <w:r>
              <w:rPr>
                <w:szCs w:val="24"/>
                <w:lang w:eastAsia="en-CA"/>
              </w:rPr>
              <w:t xml:space="preserve"> that will</w:t>
            </w:r>
            <w:r w:rsidRPr="001D108E">
              <w:rPr>
                <w:szCs w:val="24"/>
                <w:lang w:eastAsia="en-CA"/>
              </w:rPr>
              <w:t xml:space="preserve"> </w:t>
            </w:r>
            <w:r>
              <w:rPr>
                <w:szCs w:val="24"/>
                <w:lang w:eastAsia="en-CA"/>
              </w:rPr>
              <w:t>guide the Board’s strategic efforts, ensuring the</w:t>
            </w:r>
            <w:r w:rsidRPr="001D108E">
              <w:rPr>
                <w:szCs w:val="24"/>
                <w:lang w:eastAsia="en-CA"/>
              </w:rPr>
              <w:t xml:space="preserve"> ongoing alignment of </w:t>
            </w:r>
            <w:r>
              <w:rPr>
                <w:szCs w:val="24"/>
                <w:lang w:eastAsia="en-CA"/>
              </w:rPr>
              <w:t>our</w:t>
            </w:r>
            <w:r w:rsidRPr="001D108E">
              <w:rPr>
                <w:szCs w:val="24"/>
                <w:lang w:eastAsia="en-CA"/>
              </w:rPr>
              <w:t xml:space="preserve"> </w:t>
            </w:r>
            <w:r>
              <w:rPr>
                <w:szCs w:val="24"/>
                <w:lang w:eastAsia="en-CA"/>
              </w:rPr>
              <w:t>o</w:t>
            </w:r>
            <w:r>
              <w:rPr>
                <w:szCs w:val="24"/>
                <w:lang w:eastAsia="en-CA"/>
              </w:rPr>
              <w:t>p</w:t>
            </w:r>
            <w:r>
              <w:rPr>
                <w:szCs w:val="24"/>
                <w:lang w:eastAsia="en-CA"/>
              </w:rPr>
              <w:t>erations and</w:t>
            </w:r>
            <w:r w:rsidRPr="00601FB9">
              <w:rPr>
                <w:szCs w:val="24"/>
                <w:lang w:eastAsia="en-CA"/>
              </w:rPr>
              <w:t xml:space="preserve"> organizational culture</w:t>
            </w:r>
            <w:r w:rsidRPr="001D108E">
              <w:rPr>
                <w:szCs w:val="24"/>
                <w:lang w:eastAsia="en-CA"/>
              </w:rPr>
              <w:t xml:space="preserve"> </w:t>
            </w:r>
            <w:r>
              <w:rPr>
                <w:szCs w:val="24"/>
                <w:lang w:eastAsia="en-CA"/>
              </w:rPr>
              <w:t xml:space="preserve">with the Board’s Equity vision, with the goal of improving achievement and well-being outcomes for </w:t>
            </w:r>
            <w:r w:rsidRPr="00D7372B">
              <w:rPr>
                <w:szCs w:val="24"/>
                <w:lang w:eastAsia="en-CA"/>
              </w:rPr>
              <w:t>all</w:t>
            </w:r>
            <w:r>
              <w:rPr>
                <w:szCs w:val="24"/>
                <w:lang w:eastAsia="en-CA"/>
              </w:rPr>
              <w:t xml:space="preserve"> of our </w:t>
            </w:r>
            <w:r w:rsidRPr="00556E44">
              <w:rPr>
                <w:szCs w:val="24"/>
                <w:lang w:eastAsia="en-CA"/>
              </w:rPr>
              <w:t>st</w:t>
            </w:r>
            <w:r w:rsidRPr="00556E44">
              <w:rPr>
                <w:szCs w:val="24"/>
                <w:lang w:eastAsia="en-CA"/>
              </w:rPr>
              <w:t>u</w:t>
            </w:r>
            <w:r w:rsidRPr="00556E44">
              <w:rPr>
                <w:szCs w:val="24"/>
                <w:lang w:eastAsia="en-CA"/>
              </w:rPr>
              <w:t>dent</w:t>
            </w:r>
            <w:r>
              <w:rPr>
                <w:szCs w:val="24"/>
                <w:lang w:eastAsia="en-CA"/>
              </w:rPr>
              <w:t>s.</w:t>
            </w:r>
          </w:p>
        </w:tc>
      </w:tr>
      <w:tr w:rsidR="00486632" w:rsidTr="00A45DDF">
        <w:trPr>
          <w:jc w:val="center"/>
        </w:trPr>
        <w:tc>
          <w:tcPr>
            <w:tcW w:w="2880" w:type="dxa"/>
            <w:tcMar>
              <w:top w:w="29" w:type="dxa"/>
              <w:left w:w="115" w:type="dxa"/>
              <w:right w:w="115" w:type="dxa"/>
            </w:tcMar>
          </w:tcPr>
          <w:p w:rsidR="00486632" w:rsidRPr="00A92343" w:rsidRDefault="00486632" w:rsidP="0082673E">
            <w:pPr>
              <w:pStyle w:val="BodyText"/>
              <w:spacing w:before="120"/>
              <w:ind w:right="144"/>
              <w:jc w:val="right"/>
            </w:pPr>
            <w:r>
              <w:t>SUMMARY</w:t>
            </w:r>
          </w:p>
        </w:tc>
        <w:tc>
          <w:tcPr>
            <w:tcW w:w="7740" w:type="dxa"/>
            <w:gridSpan w:val="3"/>
            <w:tcMar>
              <w:top w:w="29" w:type="dxa"/>
              <w:left w:w="115" w:type="dxa"/>
              <w:right w:w="115" w:type="dxa"/>
            </w:tcMar>
          </w:tcPr>
          <w:p w:rsidR="009740A6" w:rsidRDefault="00D62D8C" w:rsidP="0082673E">
            <w:pPr>
              <w:spacing w:before="120" w:after="60"/>
              <w:rPr>
                <w:b/>
              </w:rPr>
            </w:pPr>
            <w:r>
              <w:rPr>
                <w:noProof/>
                <w:lang w:val="en-CA" w:eastAsia="en-CA"/>
              </w:rPr>
              <mc:AlternateContent>
                <mc:Choice Requires="wpg">
                  <w:drawing>
                    <wp:anchor distT="0" distB="0" distL="114300" distR="114300" simplePos="0" relativeHeight="251664383" behindDoc="0" locked="0" layoutInCell="1" allowOverlap="1" wp14:anchorId="42C76E4D" wp14:editId="77DF656C">
                      <wp:simplePos x="0" y="0"/>
                      <wp:positionH relativeFrom="column">
                        <wp:posOffset>1879747</wp:posOffset>
                      </wp:positionH>
                      <wp:positionV relativeFrom="paragraph">
                        <wp:posOffset>98083</wp:posOffset>
                      </wp:positionV>
                      <wp:extent cx="2932430" cy="2738755"/>
                      <wp:effectExtent l="0" t="0" r="20320" b="23495"/>
                      <wp:wrapSquare wrapText="bothSides"/>
                      <wp:docPr id="3" name="Group 3"/>
                      <wp:cNvGraphicFramePr/>
                      <a:graphic xmlns:a="http://schemas.openxmlformats.org/drawingml/2006/main">
                        <a:graphicData uri="http://schemas.microsoft.com/office/word/2010/wordprocessingGroup">
                          <wpg:wgp>
                            <wpg:cNvGrpSpPr/>
                            <wpg:grpSpPr>
                              <a:xfrm>
                                <a:off x="0" y="0"/>
                                <a:ext cx="2932430" cy="2738755"/>
                                <a:chOff x="0" y="0"/>
                                <a:chExt cx="2932430" cy="2738755"/>
                              </a:xfrm>
                            </wpg:grpSpPr>
                            <wps:wsp>
                              <wps:cNvPr id="304" name="AutoShape 2"/>
                              <wps:cNvSpPr>
                                <a:spLocks noChangeArrowheads="1"/>
                              </wps:cNvSpPr>
                              <wps:spPr bwMode="auto">
                                <a:xfrm>
                                  <a:off x="0" y="0"/>
                                  <a:ext cx="2932430" cy="2738755"/>
                                </a:xfrm>
                                <a:custGeom>
                                  <a:avLst/>
                                  <a:gdLst>
                                    <a:gd name="connsiteX0" fmla="*/ 0 w 3090545"/>
                                    <a:gd name="connsiteY0" fmla="*/ 0 h 2510155"/>
                                    <a:gd name="connsiteX1" fmla="*/ 3090545 w 3090545"/>
                                    <a:gd name="connsiteY1" fmla="*/ 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6" fmla="*/ 3090545 w 3090545"/>
                                    <a:gd name="connsiteY6" fmla="*/ 0 h 2510155"/>
                                    <a:gd name="connsiteX7" fmla="*/ 3090545 w 3090545"/>
                                    <a:gd name="connsiteY7" fmla="*/ 2196386 h 2510155"/>
                                    <a:gd name="connsiteX0" fmla="*/ 0 w 3090545"/>
                                    <a:gd name="connsiteY0" fmla="*/ 0 h 2510155"/>
                                    <a:gd name="connsiteX1" fmla="*/ 3090545 w 3090545"/>
                                    <a:gd name="connsiteY1" fmla="*/ 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6" fmla="*/ 3090545 w 3090545"/>
                                    <a:gd name="connsiteY6" fmla="*/ 0 h 2510155"/>
                                    <a:gd name="connsiteX7" fmla="*/ 3090545 w 3090545"/>
                                    <a:gd name="connsiteY7" fmla="*/ 2196386 h 2510155"/>
                                    <a:gd name="connsiteX8" fmla="*/ 65290 w 3090545"/>
                                    <a:gd name="connsiteY8" fmla="*/ 2281613 h 2510155"/>
                                    <a:gd name="connsiteX0" fmla="*/ 0 w 3090545"/>
                                    <a:gd name="connsiteY0" fmla="*/ 0 h 2510155"/>
                                    <a:gd name="connsiteX1" fmla="*/ 3090545 w 3090545"/>
                                    <a:gd name="connsiteY1" fmla="*/ 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6" fmla="*/ 3090545 w 3090545"/>
                                    <a:gd name="connsiteY6" fmla="*/ 0 h 2510155"/>
                                    <a:gd name="connsiteX7" fmla="*/ 3090545 w 3090545"/>
                                    <a:gd name="connsiteY7" fmla="*/ 2196386 h 2510155"/>
                                    <a:gd name="connsiteX8" fmla="*/ 0 w 3090545"/>
                                    <a:gd name="connsiteY8" fmla="*/ 2281613 h 2510155"/>
                                    <a:gd name="connsiteX0" fmla="*/ 16 w 3090561"/>
                                    <a:gd name="connsiteY0" fmla="*/ 0 h 2510155"/>
                                    <a:gd name="connsiteX1" fmla="*/ 3090561 w 3090561"/>
                                    <a:gd name="connsiteY1" fmla="*/ 0 h 2510155"/>
                                    <a:gd name="connsiteX2" fmla="*/ 3090561 w 3090561"/>
                                    <a:gd name="connsiteY2" fmla="*/ 2196386 h 2510155"/>
                                    <a:gd name="connsiteX3" fmla="*/ 2776792 w 3090561"/>
                                    <a:gd name="connsiteY3" fmla="*/ 2510155 h 2510155"/>
                                    <a:gd name="connsiteX4" fmla="*/ 16 w 3090561"/>
                                    <a:gd name="connsiteY4" fmla="*/ 2510155 h 2510155"/>
                                    <a:gd name="connsiteX5" fmla="*/ 16 w 3090561"/>
                                    <a:gd name="connsiteY5" fmla="*/ 0 h 2510155"/>
                                    <a:gd name="connsiteX0" fmla="*/ 2776792 w 3090561"/>
                                    <a:gd name="connsiteY0" fmla="*/ 2510155 h 2510155"/>
                                    <a:gd name="connsiteX1" fmla="*/ 2839546 w 3090561"/>
                                    <a:gd name="connsiteY1" fmla="*/ 2259140 h 2510155"/>
                                    <a:gd name="connsiteX2" fmla="*/ 3090561 w 3090561"/>
                                    <a:gd name="connsiteY2" fmla="*/ 2196386 h 2510155"/>
                                    <a:gd name="connsiteX3" fmla="*/ 2776792 w 3090561"/>
                                    <a:gd name="connsiteY3" fmla="*/ 2510155 h 2510155"/>
                                    <a:gd name="connsiteX0" fmla="*/ 2776792 w 3090561"/>
                                    <a:gd name="connsiteY0" fmla="*/ 2510155 h 2510155"/>
                                    <a:gd name="connsiteX1" fmla="*/ 2839546 w 3090561"/>
                                    <a:gd name="connsiteY1" fmla="*/ 2259140 h 2510155"/>
                                    <a:gd name="connsiteX2" fmla="*/ 3090561 w 3090561"/>
                                    <a:gd name="connsiteY2" fmla="*/ 2196386 h 2510155"/>
                                    <a:gd name="connsiteX3" fmla="*/ 2776792 w 3090561"/>
                                    <a:gd name="connsiteY3" fmla="*/ 2510155 h 2510155"/>
                                    <a:gd name="connsiteX4" fmla="*/ 16 w 3090561"/>
                                    <a:gd name="connsiteY4" fmla="*/ 2510155 h 2510155"/>
                                    <a:gd name="connsiteX5" fmla="*/ 16 w 3090561"/>
                                    <a:gd name="connsiteY5" fmla="*/ 0 h 2510155"/>
                                    <a:gd name="connsiteX6" fmla="*/ 3090561 w 3090561"/>
                                    <a:gd name="connsiteY6" fmla="*/ 0 h 2510155"/>
                                    <a:gd name="connsiteX7" fmla="*/ 3090561 w 3090561"/>
                                    <a:gd name="connsiteY7" fmla="*/ 2196386 h 2510155"/>
                                    <a:gd name="connsiteX8" fmla="*/ 16 w 3090561"/>
                                    <a:gd name="connsiteY8" fmla="*/ 2281613 h 2510155"/>
                                    <a:gd name="connsiteX0" fmla="*/ 0 w 3090545"/>
                                    <a:gd name="connsiteY0" fmla="*/ 0 h 2510155"/>
                                    <a:gd name="connsiteX1" fmla="*/ 3090545 w 3090545"/>
                                    <a:gd name="connsiteY1" fmla="*/ 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0" fmla="*/ 2776776 w 3090545"/>
                                    <a:gd name="connsiteY0" fmla="*/ 2510155 h 2510155"/>
                                    <a:gd name="connsiteX1" fmla="*/ 2839530 w 3090545"/>
                                    <a:gd name="connsiteY1" fmla="*/ 2259140 h 2510155"/>
                                    <a:gd name="connsiteX2" fmla="*/ 3090545 w 3090545"/>
                                    <a:gd name="connsiteY2" fmla="*/ 2196386 h 2510155"/>
                                    <a:gd name="connsiteX3" fmla="*/ 2776776 w 3090545"/>
                                    <a:gd name="connsiteY3" fmla="*/ 2510155 h 2510155"/>
                                    <a:gd name="connsiteX4" fmla="*/ 0 w 3090545"/>
                                    <a:gd name="connsiteY4" fmla="*/ 2510155 h 2510155"/>
                                    <a:gd name="connsiteX5" fmla="*/ 0 w 3090545"/>
                                    <a:gd name="connsiteY5" fmla="*/ 0 h 2510155"/>
                                    <a:gd name="connsiteX6" fmla="*/ 3090545 w 3090545"/>
                                    <a:gd name="connsiteY6" fmla="*/ 0 h 2510155"/>
                                    <a:gd name="connsiteX7" fmla="*/ 3090545 w 3090545"/>
                                    <a:gd name="connsiteY7" fmla="*/ 2196386 h 2510155"/>
                                    <a:gd name="connsiteX8" fmla="*/ 2808489 w 3090545"/>
                                    <a:gd name="connsiteY8" fmla="*/ 2167313 h 2510155"/>
                                    <a:gd name="connsiteX0" fmla="*/ 0 w 3104196"/>
                                    <a:gd name="connsiteY0" fmla="*/ 0 h 2510155"/>
                                    <a:gd name="connsiteX1" fmla="*/ 3090545 w 3104196"/>
                                    <a:gd name="connsiteY1" fmla="*/ 0 h 2510155"/>
                                    <a:gd name="connsiteX2" fmla="*/ 3090545 w 3104196"/>
                                    <a:gd name="connsiteY2" fmla="*/ 2196386 h 2510155"/>
                                    <a:gd name="connsiteX3" fmla="*/ 2776776 w 3104196"/>
                                    <a:gd name="connsiteY3" fmla="*/ 2510155 h 2510155"/>
                                    <a:gd name="connsiteX4" fmla="*/ 0 w 3104196"/>
                                    <a:gd name="connsiteY4" fmla="*/ 2510155 h 2510155"/>
                                    <a:gd name="connsiteX5" fmla="*/ 0 w 3104196"/>
                                    <a:gd name="connsiteY5" fmla="*/ 0 h 2510155"/>
                                    <a:gd name="connsiteX0" fmla="*/ 2776776 w 3104196"/>
                                    <a:gd name="connsiteY0" fmla="*/ 2510155 h 2510155"/>
                                    <a:gd name="connsiteX1" fmla="*/ 2839530 w 3104196"/>
                                    <a:gd name="connsiteY1" fmla="*/ 2259140 h 2510155"/>
                                    <a:gd name="connsiteX2" fmla="*/ 3090545 w 3104196"/>
                                    <a:gd name="connsiteY2" fmla="*/ 2196386 h 2510155"/>
                                    <a:gd name="connsiteX3" fmla="*/ 2776776 w 3104196"/>
                                    <a:gd name="connsiteY3" fmla="*/ 2510155 h 2510155"/>
                                    <a:gd name="connsiteX0" fmla="*/ 2776776 w 3104196"/>
                                    <a:gd name="connsiteY0" fmla="*/ 2510155 h 2510155"/>
                                    <a:gd name="connsiteX1" fmla="*/ 2839530 w 3104196"/>
                                    <a:gd name="connsiteY1" fmla="*/ 2259140 h 2510155"/>
                                    <a:gd name="connsiteX2" fmla="*/ 3090545 w 3104196"/>
                                    <a:gd name="connsiteY2" fmla="*/ 2196386 h 2510155"/>
                                    <a:gd name="connsiteX3" fmla="*/ 2776776 w 3104196"/>
                                    <a:gd name="connsiteY3" fmla="*/ 2510155 h 2510155"/>
                                    <a:gd name="connsiteX4" fmla="*/ 0 w 3104196"/>
                                    <a:gd name="connsiteY4" fmla="*/ 2510155 h 2510155"/>
                                    <a:gd name="connsiteX5" fmla="*/ 0 w 3104196"/>
                                    <a:gd name="connsiteY5" fmla="*/ 0 h 2510155"/>
                                    <a:gd name="connsiteX6" fmla="*/ 3090545 w 3104196"/>
                                    <a:gd name="connsiteY6" fmla="*/ 0 h 2510155"/>
                                    <a:gd name="connsiteX7" fmla="*/ 3090545 w 3104196"/>
                                    <a:gd name="connsiteY7" fmla="*/ 2196386 h 2510155"/>
                                    <a:gd name="connsiteX8" fmla="*/ 3090545 w 3104196"/>
                                    <a:gd name="connsiteY8" fmla="*/ 2167313 h 2510155"/>
                                    <a:gd name="connsiteX9" fmla="*/ 2808489 w 3104196"/>
                                    <a:gd name="connsiteY9" fmla="*/ 2167313 h 2510155"/>
                                    <a:gd name="connsiteX0" fmla="*/ 0 w 3104203"/>
                                    <a:gd name="connsiteY0" fmla="*/ 0 h 2510155"/>
                                    <a:gd name="connsiteX1" fmla="*/ 3090545 w 3104203"/>
                                    <a:gd name="connsiteY1" fmla="*/ 0 h 2510155"/>
                                    <a:gd name="connsiteX2" fmla="*/ 3090545 w 3104203"/>
                                    <a:gd name="connsiteY2" fmla="*/ 2196386 h 2510155"/>
                                    <a:gd name="connsiteX3" fmla="*/ 2776776 w 3104203"/>
                                    <a:gd name="connsiteY3" fmla="*/ 2510155 h 2510155"/>
                                    <a:gd name="connsiteX4" fmla="*/ 0 w 3104203"/>
                                    <a:gd name="connsiteY4" fmla="*/ 2510155 h 2510155"/>
                                    <a:gd name="connsiteX5" fmla="*/ 0 w 3104203"/>
                                    <a:gd name="connsiteY5" fmla="*/ 0 h 2510155"/>
                                    <a:gd name="connsiteX0" fmla="*/ 2776776 w 3104203"/>
                                    <a:gd name="connsiteY0" fmla="*/ 2510155 h 2510155"/>
                                    <a:gd name="connsiteX1" fmla="*/ 2839530 w 3104203"/>
                                    <a:gd name="connsiteY1" fmla="*/ 2259140 h 2510155"/>
                                    <a:gd name="connsiteX2" fmla="*/ 3090545 w 3104203"/>
                                    <a:gd name="connsiteY2" fmla="*/ 2196386 h 2510155"/>
                                    <a:gd name="connsiteX3" fmla="*/ 2776776 w 3104203"/>
                                    <a:gd name="connsiteY3" fmla="*/ 2510155 h 2510155"/>
                                    <a:gd name="connsiteX0" fmla="*/ 2776776 w 3104203"/>
                                    <a:gd name="connsiteY0" fmla="*/ 2510155 h 2510155"/>
                                    <a:gd name="connsiteX1" fmla="*/ 2839530 w 3104203"/>
                                    <a:gd name="connsiteY1" fmla="*/ 2259140 h 2510155"/>
                                    <a:gd name="connsiteX2" fmla="*/ 3090545 w 3104203"/>
                                    <a:gd name="connsiteY2" fmla="*/ 2196386 h 2510155"/>
                                    <a:gd name="connsiteX3" fmla="*/ 2776776 w 3104203"/>
                                    <a:gd name="connsiteY3" fmla="*/ 2510155 h 2510155"/>
                                    <a:gd name="connsiteX4" fmla="*/ 0 w 3104203"/>
                                    <a:gd name="connsiteY4" fmla="*/ 2510155 h 2510155"/>
                                    <a:gd name="connsiteX5" fmla="*/ 0 w 3104203"/>
                                    <a:gd name="connsiteY5" fmla="*/ 0 h 2510155"/>
                                    <a:gd name="connsiteX6" fmla="*/ 3090545 w 3104203"/>
                                    <a:gd name="connsiteY6" fmla="*/ 0 h 2510155"/>
                                    <a:gd name="connsiteX7" fmla="*/ 3090545 w 3104203"/>
                                    <a:gd name="connsiteY7" fmla="*/ 2196386 h 2510155"/>
                                    <a:gd name="connsiteX8" fmla="*/ 3090545 w 3104203"/>
                                    <a:gd name="connsiteY8" fmla="*/ 2167313 h 2510155"/>
                                    <a:gd name="connsiteX9" fmla="*/ 3104196 w 3104203"/>
                                    <a:gd name="connsiteY9" fmla="*/ 2167313 h 2510155"/>
                                    <a:gd name="connsiteX0" fmla="*/ 0 w 3201102"/>
                                    <a:gd name="connsiteY0" fmla="*/ 4387 h 2514542"/>
                                    <a:gd name="connsiteX1" fmla="*/ 3090545 w 3201102"/>
                                    <a:gd name="connsiteY1" fmla="*/ 4387 h 2514542"/>
                                    <a:gd name="connsiteX2" fmla="*/ 3090545 w 3201102"/>
                                    <a:gd name="connsiteY2" fmla="*/ 2200773 h 2514542"/>
                                    <a:gd name="connsiteX3" fmla="*/ 2776776 w 3201102"/>
                                    <a:gd name="connsiteY3" fmla="*/ 2514542 h 2514542"/>
                                    <a:gd name="connsiteX4" fmla="*/ 0 w 3201102"/>
                                    <a:gd name="connsiteY4" fmla="*/ 2514542 h 2514542"/>
                                    <a:gd name="connsiteX5" fmla="*/ 0 w 3201102"/>
                                    <a:gd name="connsiteY5" fmla="*/ 4387 h 2514542"/>
                                    <a:gd name="connsiteX0" fmla="*/ 2776776 w 3201102"/>
                                    <a:gd name="connsiteY0" fmla="*/ 2514542 h 2514542"/>
                                    <a:gd name="connsiteX1" fmla="*/ 2839530 w 3201102"/>
                                    <a:gd name="connsiteY1" fmla="*/ 2263527 h 2514542"/>
                                    <a:gd name="connsiteX2" fmla="*/ 3090545 w 3201102"/>
                                    <a:gd name="connsiteY2" fmla="*/ 2200773 h 2514542"/>
                                    <a:gd name="connsiteX3" fmla="*/ 2776776 w 3201102"/>
                                    <a:gd name="connsiteY3" fmla="*/ 2514542 h 2514542"/>
                                    <a:gd name="connsiteX0" fmla="*/ 2776776 w 3201102"/>
                                    <a:gd name="connsiteY0" fmla="*/ 2514542 h 2514542"/>
                                    <a:gd name="connsiteX1" fmla="*/ 2839530 w 3201102"/>
                                    <a:gd name="connsiteY1" fmla="*/ 2263527 h 2514542"/>
                                    <a:gd name="connsiteX2" fmla="*/ 3090545 w 3201102"/>
                                    <a:gd name="connsiteY2" fmla="*/ 2200773 h 2514542"/>
                                    <a:gd name="connsiteX3" fmla="*/ 2776776 w 3201102"/>
                                    <a:gd name="connsiteY3" fmla="*/ 2514542 h 2514542"/>
                                    <a:gd name="connsiteX4" fmla="*/ 0 w 3201102"/>
                                    <a:gd name="connsiteY4" fmla="*/ 2514542 h 2514542"/>
                                    <a:gd name="connsiteX5" fmla="*/ 0 w 3201102"/>
                                    <a:gd name="connsiteY5" fmla="*/ 4387 h 2514542"/>
                                    <a:gd name="connsiteX6" fmla="*/ 3090545 w 3201102"/>
                                    <a:gd name="connsiteY6" fmla="*/ 4387 h 2514542"/>
                                    <a:gd name="connsiteX7" fmla="*/ 3090545 w 3201102"/>
                                    <a:gd name="connsiteY7" fmla="*/ 2200773 h 2514542"/>
                                    <a:gd name="connsiteX8" fmla="*/ 3090545 w 3201102"/>
                                    <a:gd name="connsiteY8" fmla="*/ 2171700 h 2514542"/>
                                    <a:gd name="connsiteX9" fmla="*/ 3104196 w 3201102"/>
                                    <a:gd name="connsiteY9" fmla="*/ 2171700 h 2514542"/>
                                    <a:gd name="connsiteX10" fmla="*/ 3104203 w 3201102"/>
                                    <a:gd name="connsiteY10" fmla="*/ 0 h 2514542"/>
                                    <a:gd name="connsiteX0" fmla="*/ 0 w 3104203"/>
                                    <a:gd name="connsiteY0" fmla="*/ 4397 h 2514552"/>
                                    <a:gd name="connsiteX1" fmla="*/ 3090545 w 3104203"/>
                                    <a:gd name="connsiteY1" fmla="*/ 4397 h 2514552"/>
                                    <a:gd name="connsiteX2" fmla="*/ 3090545 w 3104203"/>
                                    <a:gd name="connsiteY2" fmla="*/ 2200783 h 2514552"/>
                                    <a:gd name="connsiteX3" fmla="*/ 2776776 w 3104203"/>
                                    <a:gd name="connsiteY3" fmla="*/ 2514552 h 2514552"/>
                                    <a:gd name="connsiteX4" fmla="*/ 0 w 3104203"/>
                                    <a:gd name="connsiteY4" fmla="*/ 2514552 h 2514552"/>
                                    <a:gd name="connsiteX5" fmla="*/ 0 w 3104203"/>
                                    <a:gd name="connsiteY5" fmla="*/ 4397 h 2514552"/>
                                    <a:gd name="connsiteX0" fmla="*/ 2776776 w 3104203"/>
                                    <a:gd name="connsiteY0" fmla="*/ 2514552 h 2514552"/>
                                    <a:gd name="connsiteX1" fmla="*/ 2839530 w 3104203"/>
                                    <a:gd name="connsiteY1" fmla="*/ 2263537 h 2514552"/>
                                    <a:gd name="connsiteX2" fmla="*/ 3090545 w 3104203"/>
                                    <a:gd name="connsiteY2" fmla="*/ 2200783 h 2514552"/>
                                    <a:gd name="connsiteX3" fmla="*/ 2776776 w 3104203"/>
                                    <a:gd name="connsiteY3" fmla="*/ 2514552 h 2514552"/>
                                    <a:gd name="connsiteX0" fmla="*/ 2776776 w 3104203"/>
                                    <a:gd name="connsiteY0" fmla="*/ 2514552 h 2514552"/>
                                    <a:gd name="connsiteX1" fmla="*/ 2839530 w 3104203"/>
                                    <a:gd name="connsiteY1" fmla="*/ 2263537 h 2514552"/>
                                    <a:gd name="connsiteX2" fmla="*/ 3090545 w 3104203"/>
                                    <a:gd name="connsiteY2" fmla="*/ 2200783 h 2514552"/>
                                    <a:gd name="connsiteX3" fmla="*/ 2776776 w 3104203"/>
                                    <a:gd name="connsiteY3" fmla="*/ 2514552 h 2514552"/>
                                    <a:gd name="connsiteX4" fmla="*/ 0 w 3104203"/>
                                    <a:gd name="connsiteY4" fmla="*/ 2514552 h 2514552"/>
                                    <a:gd name="connsiteX5" fmla="*/ 0 w 3104203"/>
                                    <a:gd name="connsiteY5" fmla="*/ 4397 h 2514552"/>
                                    <a:gd name="connsiteX6" fmla="*/ 3090545 w 3104203"/>
                                    <a:gd name="connsiteY6" fmla="*/ 4397 h 2514552"/>
                                    <a:gd name="connsiteX7" fmla="*/ 3090545 w 3104203"/>
                                    <a:gd name="connsiteY7" fmla="*/ 2200783 h 2514552"/>
                                    <a:gd name="connsiteX8" fmla="*/ 3090545 w 3104203"/>
                                    <a:gd name="connsiteY8" fmla="*/ 2171710 h 2514552"/>
                                    <a:gd name="connsiteX9" fmla="*/ 3104196 w 3104203"/>
                                    <a:gd name="connsiteY9" fmla="*/ 2171710 h 2514552"/>
                                    <a:gd name="connsiteX10" fmla="*/ 3104203 w 3104203"/>
                                    <a:gd name="connsiteY10" fmla="*/ 10 h 2514552"/>
                                    <a:gd name="connsiteX0" fmla="*/ 0 w 3105923"/>
                                    <a:gd name="connsiteY0" fmla="*/ 4387 h 2514542"/>
                                    <a:gd name="connsiteX1" fmla="*/ 3090545 w 3105923"/>
                                    <a:gd name="connsiteY1" fmla="*/ 438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6" fmla="*/ 3090545 w 3105923"/>
                                    <a:gd name="connsiteY6" fmla="*/ 4387 h 2514542"/>
                                    <a:gd name="connsiteX7" fmla="*/ 3090545 w 3105923"/>
                                    <a:gd name="connsiteY7" fmla="*/ 2200773 h 2514542"/>
                                    <a:gd name="connsiteX8" fmla="*/ 3090545 w 3105923"/>
                                    <a:gd name="connsiteY8" fmla="*/ 2171700 h 2514542"/>
                                    <a:gd name="connsiteX9" fmla="*/ 3104196 w 3105923"/>
                                    <a:gd name="connsiteY9" fmla="*/ 2171700 h 2514542"/>
                                    <a:gd name="connsiteX10" fmla="*/ 3104203 w 3105923"/>
                                    <a:gd name="connsiteY10" fmla="*/ 1031471 h 2514542"/>
                                    <a:gd name="connsiteX11" fmla="*/ 3104203 w 3105923"/>
                                    <a:gd name="connsiteY11" fmla="*/ 0 h 2514542"/>
                                    <a:gd name="connsiteX0" fmla="*/ 0 w 3105923"/>
                                    <a:gd name="connsiteY0" fmla="*/ 4387 h 2514542"/>
                                    <a:gd name="connsiteX1" fmla="*/ 3090545 w 3105923"/>
                                    <a:gd name="connsiteY1" fmla="*/ 438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6" fmla="*/ 3090545 w 3105923"/>
                                    <a:gd name="connsiteY6" fmla="*/ 4387 h 2514542"/>
                                    <a:gd name="connsiteX7" fmla="*/ 3090545 w 3105923"/>
                                    <a:gd name="connsiteY7" fmla="*/ 2200773 h 2514542"/>
                                    <a:gd name="connsiteX8" fmla="*/ 3090545 w 3105923"/>
                                    <a:gd name="connsiteY8" fmla="*/ 2171700 h 2514542"/>
                                    <a:gd name="connsiteX9" fmla="*/ 3104196 w 3105923"/>
                                    <a:gd name="connsiteY9" fmla="*/ 2171700 h 2514542"/>
                                    <a:gd name="connsiteX10" fmla="*/ 3104203 w 3105923"/>
                                    <a:gd name="connsiteY10" fmla="*/ 1031471 h 2514542"/>
                                    <a:gd name="connsiteX11" fmla="*/ 3104203 w 3105923"/>
                                    <a:gd name="connsiteY11" fmla="*/ 0 h 2514542"/>
                                    <a:gd name="connsiteX0" fmla="*/ 0 w 3105923"/>
                                    <a:gd name="connsiteY0" fmla="*/ 4387 h 2514542"/>
                                    <a:gd name="connsiteX1" fmla="*/ 3090545 w 3105923"/>
                                    <a:gd name="connsiteY1" fmla="*/ 438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6" fmla="*/ 3090545 w 3105923"/>
                                    <a:gd name="connsiteY6" fmla="*/ 4387 h 2514542"/>
                                    <a:gd name="connsiteX7" fmla="*/ 3090545 w 3105923"/>
                                    <a:gd name="connsiteY7" fmla="*/ 2200773 h 2514542"/>
                                    <a:gd name="connsiteX8" fmla="*/ 3090545 w 3105923"/>
                                    <a:gd name="connsiteY8" fmla="*/ 2171700 h 2514542"/>
                                    <a:gd name="connsiteX9" fmla="*/ 3104196 w 3105923"/>
                                    <a:gd name="connsiteY9" fmla="*/ 2171700 h 2514542"/>
                                    <a:gd name="connsiteX10" fmla="*/ 3104203 w 3105923"/>
                                    <a:gd name="connsiteY10" fmla="*/ 1031471 h 2514542"/>
                                    <a:gd name="connsiteX11" fmla="*/ 3104203 w 3105923"/>
                                    <a:gd name="connsiteY11" fmla="*/ 0 h 2514542"/>
                                    <a:gd name="connsiteX0" fmla="*/ 0 w 3105923"/>
                                    <a:gd name="connsiteY0" fmla="*/ 4387 h 2514542"/>
                                    <a:gd name="connsiteX1" fmla="*/ 3090545 w 3105923"/>
                                    <a:gd name="connsiteY1" fmla="*/ 438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0" fmla="*/ 2776776 w 3105923"/>
                                    <a:gd name="connsiteY0" fmla="*/ 2514542 h 2514542"/>
                                    <a:gd name="connsiteX1" fmla="*/ 2839530 w 3105923"/>
                                    <a:gd name="connsiteY1" fmla="*/ 2263527 h 2514542"/>
                                    <a:gd name="connsiteX2" fmla="*/ 3090545 w 3105923"/>
                                    <a:gd name="connsiteY2" fmla="*/ 2200773 h 2514542"/>
                                    <a:gd name="connsiteX3" fmla="*/ 2776776 w 3105923"/>
                                    <a:gd name="connsiteY3" fmla="*/ 2514542 h 2514542"/>
                                    <a:gd name="connsiteX4" fmla="*/ 0 w 3105923"/>
                                    <a:gd name="connsiteY4" fmla="*/ 2514542 h 2514542"/>
                                    <a:gd name="connsiteX5" fmla="*/ 0 w 3105923"/>
                                    <a:gd name="connsiteY5" fmla="*/ 4387 h 2514542"/>
                                    <a:gd name="connsiteX6" fmla="*/ 3090545 w 3105923"/>
                                    <a:gd name="connsiteY6" fmla="*/ 4387 h 2514542"/>
                                    <a:gd name="connsiteX7" fmla="*/ 3090545 w 3105923"/>
                                    <a:gd name="connsiteY7" fmla="*/ 2200773 h 2514542"/>
                                    <a:gd name="connsiteX8" fmla="*/ 3090545 w 3105923"/>
                                    <a:gd name="connsiteY8" fmla="*/ 2171700 h 2514542"/>
                                    <a:gd name="connsiteX9" fmla="*/ 3104196 w 3105923"/>
                                    <a:gd name="connsiteY9" fmla="*/ 2171700 h 2514542"/>
                                    <a:gd name="connsiteX10" fmla="*/ 3104203 w 3105923"/>
                                    <a:gd name="connsiteY10" fmla="*/ 1031471 h 2514542"/>
                                    <a:gd name="connsiteX11" fmla="*/ 3104203 w 3105923"/>
                                    <a:gd name="connsiteY11" fmla="*/ 0 h 2514542"/>
                                    <a:gd name="connsiteX0" fmla="*/ 0 w 3104203"/>
                                    <a:gd name="connsiteY0" fmla="*/ 4387 h 2514542"/>
                                    <a:gd name="connsiteX1" fmla="*/ 3090545 w 3104203"/>
                                    <a:gd name="connsiteY1" fmla="*/ 438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6" fmla="*/ 3090545 w 3104203"/>
                                    <a:gd name="connsiteY6" fmla="*/ 4387 h 2514542"/>
                                    <a:gd name="connsiteX7" fmla="*/ 3090545 w 3104203"/>
                                    <a:gd name="connsiteY7" fmla="*/ 2200773 h 2514542"/>
                                    <a:gd name="connsiteX8" fmla="*/ 3090545 w 3104203"/>
                                    <a:gd name="connsiteY8" fmla="*/ 2171700 h 2514542"/>
                                    <a:gd name="connsiteX9" fmla="*/ 3104203 w 3104203"/>
                                    <a:gd name="connsiteY9" fmla="*/ 1031471 h 2514542"/>
                                    <a:gd name="connsiteX10" fmla="*/ 3104203 w 3104203"/>
                                    <a:gd name="connsiteY10" fmla="*/ 0 h 2514542"/>
                                    <a:gd name="connsiteX0" fmla="*/ 0 w 3104203"/>
                                    <a:gd name="connsiteY0" fmla="*/ 4387 h 2514542"/>
                                    <a:gd name="connsiteX1" fmla="*/ 3090545 w 3104203"/>
                                    <a:gd name="connsiteY1" fmla="*/ 438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6" fmla="*/ 3090545 w 3104203"/>
                                    <a:gd name="connsiteY6" fmla="*/ 4387 h 2514542"/>
                                    <a:gd name="connsiteX7" fmla="*/ 3090545 w 3104203"/>
                                    <a:gd name="connsiteY7" fmla="*/ 2200773 h 2514542"/>
                                    <a:gd name="connsiteX8" fmla="*/ 3104203 w 3104203"/>
                                    <a:gd name="connsiteY8" fmla="*/ 1031471 h 2514542"/>
                                    <a:gd name="connsiteX9" fmla="*/ 3104203 w 3104203"/>
                                    <a:gd name="connsiteY9" fmla="*/ 0 h 2514542"/>
                                    <a:gd name="connsiteX0" fmla="*/ 0 w 3104203"/>
                                    <a:gd name="connsiteY0" fmla="*/ 4387 h 2514542"/>
                                    <a:gd name="connsiteX1" fmla="*/ 3090545 w 3104203"/>
                                    <a:gd name="connsiteY1" fmla="*/ 438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6" fmla="*/ 3090545 w 3104203"/>
                                    <a:gd name="connsiteY6" fmla="*/ 4387 h 2514542"/>
                                    <a:gd name="connsiteX7" fmla="*/ 3104203 w 3104203"/>
                                    <a:gd name="connsiteY7" fmla="*/ 1031471 h 2514542"/>
                                    <a:gd name="connsiteX8" fmla="*/ 3104203 w 3104203"/>
                                    <a:gd name="connsiteY8" fmla="*/ 0 h 2514542"/>
                                    <a:gd name="connsiteX0" fmla="*/ 0 w 3104203"/>
                                    <a:gd name="connsiteY0" fmla="*/ 4387 h 2514542"/>
                                    <a:gd name="connsiteX1" fmla="*/ 3090545 w 3104203"/>
                                    <a:gd name="connsiteY1" fmla="*/ 438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0" fmla="*/ 2776776 w 3104203"/>
                                    <a:gd name="connsiteY0" fmla="*/ 2514542 h 2514542"/>
                                    <a:gd name="connsiteX1" fmla="*/ 2839530 w 3104203"/>
                                    <a:gd name="connsiteY1" fmla="*/ 2263527 h 2514542"/>
                                    <a:gd name="connsiteX2" fmla="*/ 3090545 w 3104203"/>
                                    <a:gd name="connsiteY2" fmla="*/ 2200773 h 2514542"/>
                                    <a:gd name="connsiteX3" fmla="*/ 2776776 w 3104203"/>
                                    <a:gd name="connsiteY3" fmla="*/ 2514542 h 2514542"/>
                                    <a:gd name="connsiteX4" fmla="*/ 0 w 3104203"/>
                                    <a:gd name="connsiteY4" fmla="*/ 2514542 h 2514542"/>
                                    <a:gd name="connsiteX5" fmla="*/ 0 w 3104203"/>
                                    <a:gd name="connsiteY5" fmla="*/ 4387 h 2514542"/>
                                    <a:gd name="connsiteX6" fmla="*/ 3090545 w 3104203"/>
                                    <a:gd name="connsiteY6" fmla="*/ 4387 h 2514542"/>
                                    <a:gd name="connsiteX7" fmla="*/ 3104203 w 3104203"/>
                                    <a:gd name="connsiteY7" fmla="*/ 0 h 2514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104203" h="2514542" stroke="0" extrusionOk="0">
                                      <a:moveTo>
                                        <a:pt x="0" y="4387"/>
                                      </a:moveTo>
                                      <a:lnTo>
                                        <a:pt x="3090545" y="4387"/>
                                      </a:lnTo>
                                      <a:lnTo>
                                        <a:pt x="3090545" y="2200773"/>
                                      </a:lnTo>
                                      <a:lnTo>
                                        <a:pt x="2776776" y="2514542"/>
                                      </a:lnTo>
                                      <a:lnTo>
                                        <a:pt x="0" y="2514542"/>
                                      </a:lnTo>
                                      <a:lnTo>
                                        <a:pt x="0" y="4387"/>
                                      </a:lnTo>
                                      <a:close/>
                                    </a:path>
                                    <a:path w="3104203" h="2514542" fill="darkenLess" stroke="0" extrusionOk="0">
                                      <a:moveTo>
                                        <a:pt x="2776776" y="2514542"/>
                                      </a:moveTo>
                                      <a:lnTo>
                                        <a:pt x="2839530" y="2263527"/>
                                      </a:lnTo>
                                      <a:lnTo>
                                        <a:pt x="3090545" y="2200773"/>
                                      </a:lnTo>
                                      <a:lnTo>
                                        <a:pt x="2776776" y="2514542"/>
                                      </a:lnTo>
                                      <a:close/>
                                    </a:path>
                                    <a:path w="3104203" h="2514542" fill="none" extrusionOk="0">
                                      <a:moveTo>
                                        <a:pt x="2776776" y="2514542"/>
                                      </a:moveTo>
                                      <a:lnTo>
                                        <a:pt x="2839530" y="2263527"/>
                                      </a:lnTo>
                                      <a:lnTo>
                                        <a:pt x="3090545" y="2200773"/>
                                      </a:lnTo>
                                      <a:lnTo>
                                        <a:pt x="2776776" y="2514542"/>
                                      </a:lnTo>
                                      <a:lnTo>
                                        <a:pt x="0" y="2514542"/>
                                      </a:lnTo>
                                      <a:lnTo>
                                        <a:pt x="0" y="4387"/>
                                      </a:lnTo>
                                      <a:lnTo>
                                        <a:pt x="3090545" y="4387"/>
                                      </a:lnTo>
                                      <a:lnTo>
                                        <a:pt x="3104203" y="0"/>
                                      </a:lnTo>
                                    </a:path>
                                  </a:pathLst>
                                </a:custGeom>
                                <a:solidFill>
                                  <a:srgbClr val="E9EFF7"/>
                                </a:solidFill>
                                <a:ln w="6350">
                                  <a:solidFill>
                                    <a:schemeClr val="bg1">
                                      <a:lumMod val="75000"/>
                                    </a:schemeClr>
                                  </a:solidFill>
                                  <a:round/>
                                  <a:headEnd/>
                                  <a:tailEnd/>
                                </a:ln>
                              </wps:spPr>
                              <wps:txbx>
                                <w:txbxContent>
                                  <w:p w:rsidR="0005687A" w:rsidRPr="0082673E" w:rsidRDefault="0005687A" w:rsidP="0082673E">
                                    <w:pPr>
                                      <w:spacing w:before="240"/>
                                      <w:ind w:firstLine="360"/>
                                      <w:contextualSpacing/>
                                      <w:rPr>
                                        <w:rFonts w:asciiTheme="minorHAnsi" w:eastAsiaTheme="majorEastAsia" w:hAnsiTheme="minorHAnsi" w:cstheme="majorBidi"/>
                                        <w:iCs/>
                                        <w:sz w:val="22"/>
                                        <w:lang w:val="en-CA"/>
                                      </w:rPr>
                                    </w:pPr>
                                    <w:r w:rsidRPr="0082673E">
                                      <w:rPr>
                                        <w:rFonts w:asciiTheme="minorHAnsi" w:eastAsiaTheme="majorEastAsia" w:hAnsiTheme="minorHAnsi" w:cstheme="majorBidi"/>
                                        <w:iCs/>
                                        <w:sz w:val="22"/>
                                        <w:lang w:val="en-CA"/>
                                      </w:rPr>
                                      <w:t>“We believe that equity of opportunity, and equity of access to our programs, services and resources are critical to the achievement of successful outcomes for all those whom we serve, and for those who serve our school sy</w:t>
                                    </w:r>
                                    <w:r w:rsidRPr="0082673E">
                                      <w:rPr>
                                        <w:rFonts w:asciiTheme="minorHAnsi" w:eastAsiaTheme="majorEastAsia" w:hAnsiTheme="minorHAnsi" w:cstheme="majorBidi"/>
                                        <w:iCs/>
                                        <w:sz w:val="22"/>
                                        <w:lang w:val="en-CA"/>
                                      </w:rPr>
                                      <w:t>s</w:t>
                                    </w:r>
                                    <w:r w:rsidRPr="0082673E">
                                      <w:rPr>
                                        <w:rFonts w:asciiTheme="minorHAnsi" w:eastAsiaTheme="majorEastAsia" w:hAnsiTheme="minorHAnsi" w:cstheme="majorBidi"/>
                                        <w:iCs/>
                                        <w:sz w:val="22"/>
                                        <w:lang w:val="en-CA"/>
                                      </w:rPr>
                                      <w:t>tem … The Board is therefore committed to ensuring that fairness, equity, and inclusion are essential principles of our school system and are integrated into all our policies, pr</w:t>
                                    </w:r>
                                    <w:r w:rsidRPr="0082673E">
                                      <w:rPr>
                                        <w:rFonts w:asciiTheme="minorHAnsi" w:eastAsiaTheme="majorEastAsia" w:hAnsiTheme="minorHAnsi" w:cstheme="majorBidi"/>
                                        <w:iCs/>
                                        <w:sz w:val="22"/>
                                        <w:lang w:val="en-CA"/>
                                      </w:rPr>
                                      <w:t>o</w:t>
                                    </w:r>
                                    <w:r w:rsidRPr="0082673E">
                                      <w:rPr>
                                        <w:rFonts w:asciiTheme="minorHAnsi" w:eastAsiaTheme="majorEastAsia" w:hAnsiTheme="minorHAnsi" w:cstheme="majorBidi"/>
                                        <w:iCs/>
                                        <w:sz w:val="22"/>
                                        <w:lang w:val="en-CA"/>
                                      </w:rPr>
                                      <w:t xml:space="preserve">grams, operations, and practices.” </w:t>
                                    </w:r>
                                  </w:p>
                                  <w:p w:rsidR="0005687A" w:rsidRPr="0082673E" w:rsidRDefault="0005687A" w:rsidP="0082673E">
                                    <w:pPr>
                                      <w:spacing w:before="240" w:after="120"/>
                                      <w:ind w:left="1267"/>
                                      <w:rPr>
                                        <w:rFonts w:asciiTheme="minorHAnsi" w:eastAsiaTheme="majorEastAsia" w:hAnsiTheme="minorHAnsi" w:cstheme="majorBidi"/>
                                        <w:i/>
                                        <w:iCs/>
                                        <w:sz w:val="22"/>
                                        <w:lang w:val="en-CA"/>
                                      </w:rPr>
                                    </w:pPr>
                                    <w:r w:rsidRPr="0082673E">
                                      <w:rPr>
                                        <w:rFonts w:asciiTheme="minorHAnsi" w:eastAsiaTheme="majorEastAsia" w:hAnsiTheme="minorHAnsi" w:cstheme="majorBidi"/>
                                        <w:i/>
                                        <w:iCs/>
                                        <w:sz w:val="22"/>
                                        <w:lang w:val="en-CA"/>
                                      </w:rPr>
                                      <w:t xml:space="preserve">Toronto District School Board </w:t>
                                    </w:r>
                                    <w:r w:rsidRPr="0082673E">
                                      <w:rPr>
                                        <w:rFonts w:asciiTheme="minorHAnsi" w:eastAsiaTheme="majorEastAsia" w:hAnsiTheme="minorHAnsi" w:cstheme="majorBidi"/>
                                        <w:i/>
                                        <w:iCs/>
                                        <w:sz w:val="22"/>
                                        <w:lang w:val="en-CA"/>
                                      </w:rPr>
                                      <w:br/>
                                      <w:t>Equity Foundation Statement</w:t>
                                    </w:r>
                                  </w:p>
                                </w:txbxContent>
                              </wps:txbx>
                              <wps:bodyPr rot="0" vert="horz" wrap="square" lIns="137160" tIns="91440" rIns="137160" bIns="0" anchor="t" anchorCtr="0" upright="1">
                                <a:noAutofit/>
                              </wps:bodyPr>
                            </wps:wsp>
                            <wps:wsp>
                              <wps:cNvPr id="1" name="Straight Connector 1"/>
                              <wps:cNvCnPr/>
                              <wps:spPr>
                                <a:xfrm>
                                  <a:off x="2919046" y="5862"/>
                                  <a:ext cx="0" cy="237744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26" style="position:absolute;margin-left:148pt;margin-top:7.7pt;width:230.9pt;height:215.65pt;z-index:251664383" coordsize="29324,2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">
                      <v:shape id="AutoShape 2" o:spid="_x0000_s1027" style="position:absolute;width:29324;height:27387;visibility:visible;mso-wrap-style:square;v-text-anchor:top" coordsize="3104203,2514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AKMYA&#10;AADcAAAADwAAAGRycy9kb3ducmV2LnhtbESPQWvCQBSE74X+h+UVvBTdVMVq6iqlKNhLpNGLt0f2&#10;NUmbfZvurhr/fVcQPA4z8w0zX3amESdyvras4GWQgCAurK65VLDfrftTED4ga2wsk4ILeVguHh/m&#10;mGp75i865aEUEcI+RQVVCG0qpS8qMugHtiWO3rd1BkOUrpTa4TnCTSOHSTKRBmuOCxW29FFR8Zsf&#10;jYLNH86a7fNq+joyk0/9k2UHt8+U6j11728gAnXhHr61N1rBKBnD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eAKMYAAADcAAAADwAAAAAAAAAAAAAAAACYAgAAZHJz&#10;L2Rvd25yZXYueG1sUEsFBgAAAAAEAAQA9QAAAIsDAAAAAA==&#10;" adj="-11796480,,5400" path="m,4387nsl3090545,4387r,2196386l2776776,2514542,,2514542,,4387xem2776776,2514542nsl2839530,2263527r251015,-62754l2776776,2514542xem2776776,2514542nfl2839530,2263527r251015,-62754l2776776,2514542,,2514542,,4387r3090545,l3104203,e" fillcolor="#e9eff7" strokecolor="#bfbfbf [2412]" strokeweight=".5pt">
                        <v:stroke joinstyle="round"/>
                        <v:formulas/>
                        <v:path o:extrusionok="f" o:connecttype="custom" o:connectlocs="2623121,2738755;2682403,2465358;2919528,2397008;2623121,2738755;0,2738755;0,4778;2919528,4778;2932430,0" o:connectangles="0,0,0,0,0,0,0,0" textboxrect="0,0,3104203,2514542"/>
                        <v:textbox inset="10.8pt,7.2pt,10.8pt,0">
                          <w:txbxContent>
                            <w:p w:rsidR="0005687A" w:rsidRPr="0082673E" w:rsidRDefault="0005687A" w:rsidP="0082673E">
                              <w:pPr>
                                <w:spacing w:before="240"/>
                                <w:ind w:firstLine="360"/>
                                <w:contextualSpacing/>
                                <w:rPr>
                                  <w:rFonts w:asciiTheme="minorHAnsi" w:eastAsiaTheme="majorEastAsia" w:hAnsiTheme="minorHAnsi" w:cstheme="majorBidi"/>
                                  <w:iCs/>
                                  <w:sz w:val="22"/>
                                  <w:lang w:val="en-CA"/>
                                </w:rPr>
                              </w:pPr>
                              <w:r w:rsidRPr="0082673E">
                                <w:rPr>
                                  <w:rFonts w:asciiTheme="minorHAnsi" w:eastAsiaTheme="majorEastAsia" w:hAnsiTheme="minorHAnsi" w:cstheme="majorBidi"/>
                                  <w:iCs/>
                                  <w:sz w:val="22"/>
                                  <w:lang w:val="en-CA"/>
                                </w:rPr>
                                <w:t>“We believe that equity of opportunity, and equity of access to our programs, services and resources are critical to the achievement of successful outcomes for all those whom we serve, and for those who serve our school sy</w:t>
                              </w:r>
                              <w:r w:rsidRPr="0082673E">
                                <w:rPr>
                                  <w:rFonts w:asciiTheme="minorHAnsi" w:eastAsiaTheme="majorEastAsia" w:hAnsiTheme="minorHAnsi" w:cstheme="majorBidi"/>
                                  <w:iCs/>
                                  <w:sz w:val="22"/>
                                  <w:lang w:val="en-CA"/>
                                </w:rPr>
                                <w:t>s</w:t>
                              </w:r>
                              <w:r w:rsidRPr="0082673E">
                                <w:rPr>
                                  <w:rFonts w:asciiTheme="minorHAnsi" w:eastAsiaTheme="majorEastAsia" w:hAnsiTheme="minorHAnsi" w:cstheme="majorBidi"/>
                                  <w:iCs/>
                                  <w:sz w:val="22"/>
                                  <w:lang w:val="en-CA"/>
                                </w:rPr>
                                <w:t>tem … The Board is therefore committed to ensuring that fairness, equity, and inclusion are essential principles of our school system and are integrated into all our policies, pr</w:t>
                              </w:r>
                              <w:r w:rsidRPr="0082673E">
                                <w:rPr>
                                  <w:rFonts w:asciiTheme="minorHAnsi" w:eastAsiaTheme="majorEastAsia" w:hAnsiTheme="minorHAnsi" w:cstheme="majorBidi"/>
                                  <w:iCs/>
                                  <w:sz w:val="22"/>
                                  <w:lang w:val="en-CA"/>
                                </w:rPr>
                                <w:t>o</w:t>
                              </w:r>
                              <w:r w:rsidRPr="0082673E">
                                <w:rPr>
                                  <w:rFonts w:asciiTheme="minorHAnsi" w:eastAsiaTheme="majorEastAsia" w:hAnsiTheme="minorHAnsi" w:cstheme="majorBidi"/>
                                  <w:iCs/>
                                  <w:sz w:val="22"/>
                                  <w:lang w:val="en-CA"/>
                                </w:rPr>
                                <w:t xml:space="preserve">grams, operations, and practices.” </w:t>
                              </w:r>
                            </w:p>
                            <w:p w:rsidR="0005687A" w:rsidRPr="0082673E" w:rsidRDefault="0005687A" w:rsidP="0082673E">
                              <w:pPr>
                                <w:spacing w:before="240" w:after="120"/>
                                <w:ind w:left="1267"/>
                                <w:rPr>
                                  <w:rFonts w:asciiTheme="minorHAnsi" w:eastAsiaTheme="majorEastAsia" w:hAnsiTheme="minorHAnsi" w:cstheme="majorBidi"/>
                                  <w:i/>
                                  <w:iCs/>
                                  <w:sz w:val="22"/>
                                  <w:lang w:val="en-CA"/>
                                </w:rPr>
                              </w:pPr>
                              <w:r w:rsidRPr="0082673E">
                                <w:rPr>
                                  <w:rFonts w:asciiTheme="minorHAnsi" w:eastAsiaTheme="majorEastAsia" w:hAnsiTheme="minorHAnsi" w:cstheme="majorBidi"/>
                                  <w:i/>
                                  <w:iCs/>
                                  <w:sz w:val="22"/>
                                  <w:lang w:val="en-CA"/>
                                </w:rPr>
                                <w:t xml:space="preserve">Toronto District School Board </w:t>
                              </w:r>
                              <w:r w:rsidRPr="0082673E">
                                <w:rPr>
                                  <w:rFonts w:asciiTheme="minorHAnsi" w:eastAsiaTheme="majorEastAsia" w:hAnsiTheme="minorHAnsi" w:cstheme="majorBidi"/>
                                  <w:i/>
                                  <w:iCs/>
                                  <w:sz w:val="22"/>
                                  <w:lang w:val="en-CA"/>
                                </w:rPr>
                                <w:br/>
                                <w:t>Equity Foundation Statement</w:t>
                              </w:r>
                            </w:p>
                          </w:txbxContent>
                        </v:textbox>
                      </v:shape>
                      <v:line id="Straight Connector 1" o:spid="_x0000_s1028" style="position:absolute;visibility:visible;mso-wrap-style:square" from="29190,58" to="29190,2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G3L78AAADaAAAADwAAAGRycy9kb3ducmV2LnhtbERPzYrCMBC+L/gOYYS9iE3dw6rVKCK6&#10;KyiC1QcYmrEtNpPSRNt9eyMIexo+vt+ZLztTiQc1rrSsYBTFIIgzq0vOFVzO2+EEhPPIGivLpOCP&#10;HCwXvY85Jtq2fKJH6nMRQtglqKDwvk6kdFlBBl1ka+LAXW1j0AfY5FI32IZwU8mvOP6WBksODQXW&#10;tC4ou6V3o6A+tOP9cT9of7N086OrgTfEU6U++91qBsJT5//Fb/dOh/nweuV15e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G3L78AAADaAAAADwAAAAAAAAAAAAAAAACh&#10;AgAAZHJzL2Rvd25yZXYueG1sUEsFBgAAAAAEAAQA+QAAAI0DAAAAAA==&#10;" strokecolor="#bfbfbf [2412]"/>
                      <w10:wrap type="square"/>
                    </v:group>
                  </w:pict>
                </mc:Fallback>
              </mc:AlternateContent>
            </w:r>
            <w:r w:rsidR="00594610" w:rsidRPr="0082673E">
              <w:rPr>
                <w:b/>
                <w:u w:val="single"/>
              </w:rPr>
              <w:t>Context:</w:t>
            </w:r>
            <w:r w:rsidR="00594610">
              <w:rPr>
                <w:b/>
              </w:rPr>
              <w:t xml:space="preserve">  </w:t>
            </w:r>
          </w:p>
          <w:p w:rsidR="00557DB2" w:rsidRDefault="00486632" w:rsidP="0082673E">
            <w:pPr>
              <w:spacing w:after="200"/>
            </w:pPr>
            <w:r w:rsidRPr="00FB2300">
              <w:t xml:space="preserve">Since its inception, the </w:t>
            </w:r>
            <w:r w:rsidRPr="00FB2300">
              <w:rPr>
                <w:szCs w:val="24"/>
                <w:lang w:eastAsia="en-CA"/>
              </w:rPr>
              <w:t>T</w:t>
            </w:r>
            <w:r w:rsidRPr="00FB2300">
              <w:rPr>
                <w:szCs w:val="24"/>
                <w:lang w:eastAsia="en-CA"/>
              </w:rPr>
              <w:t>o</w:t>
            </w:r>
            <w:r w:rsidRPr="00FB2300">
              <w:rPr>
                <w:szCs w:val="24"/>
                <w:lang w:eastAsia="en-CA"/>
              </w:rPr>
              <w:t xml:space="preserve">ronto District School </w:t>
            </w:r>
            <w:r w:rsidRPr="00FB2300">
              <w:t>Board has demonstrated consistent leadership in supporting e</w:t>
            </w:r>
            <w:r w:rsidRPr="00FB2300">
              <w:t>q</w:t>
            </w:r>
            <w:r w:rsidRPr="00FB2300">
              <w:t>uity, with innovative pr</w:t>
            </w:r>
            <w:r w:rsidRPr="00FB2300">
              <w:t>o</w:t>
            </w:r>
            <w:r w:rsidRPr="00FB2300">
              <w:t xml:space="preserve">grams, inclusive curriculum, </w:t>
            </w:r>
            <w:r w:rsidR="00B9010C" w:rsidRPr="00FB2300">
              <w:t xml:space="preserve">and </w:t>
            </w:r>
            <w:r w:rsidRPr="00FB2300">
              <w:t>professional learning</w:t>
            </w:r>
            <w:r w:rsidR="00557DB2">
              <w:t>.</w:t>
            </w:r>
          </w:p>
          <w:p w:rsidR="00644650" w:rsidRDefault="00B9010C" w:rsidP="0082673E">
            <w:pPr>
              <w:spacing w:after="200"/>
            </w:pPr>
            <w:r>
              <w:t>T</w:t>
            </w:r>
            <w:r w:rsidR="00486632" w:rsidRPr="00FB2300">
              <w:t xml:space="preserve">hese </w:t>
            </w:r>
            <w:r w:rsidRPr="00FB2300">
              <w:t>targeted strategies</w:t>
            </w:r>
            <w:r w:rsidR="00486632" w:rsidRPr="00FB2300">
              <w:t xml:space="preserve"> </w:t>
            </w:r>
            <w:r w:rsidR="00C33ACD">
              <w:t>have shown</w:t>
            </w:r>
            <w:r w:rsidR="00C33ACD" w:rsidRPr="00FB2300">
              <w:t xml:space="preserve"> </w:t>
            </w:r>
            <w:r w:rsidR="00486632" w:rsidRPr="00FB2300">
              <w:t>significant prom</w:t>
            </w:r>
            <w:r w:rsidR="00486632">
              <w:t>ise</w:t>
            </w:r>
            <w:r>
              <w:t xml:space="preserve"> in helping to</w:t>
            </w:r>
            <w:r w:rsidRPr="00FB2300">
              <w:t xml:space="preserve"> close achievement, participation and opportunity gaps</w:t>
            </w:r>
            <w:r>
              <w:t>,</w:t>
            </w:r>
            <w:r w:rsidRPr="00FB2300">
              <w:t xml:space="preserve"> and eliminate systemic barriers faced by some groups of students.</w:t>
            </w:r>
            <w:r w:rsidR="00486632">
              <w:t xml:space="preserve"> </w:t>
            </w:r>
            <w:r w:rsidR="00141B53">
              <w:t>But</w:t>
            </w:r>
            <w:r w:rsidR="007B1E7C">
              <w:t xml:space="preserve"> </w:t>
            </w:r>
            <w:r w:rsidR="00D62D8C">
              <w:t xml:space="preserve">to </w:t>
            </w:r>
            <w:r w:rsidR="00486632" w:rsidRPr="00FB2300">
              <w:t>fully realiz</w:t>
            </w:r>
            <w:r w:rsidR="00D62D8C">
              <w:t>e</w:t>
            </w:r>
            <w:r w:rsidR="00486632" w:rsidRPr="00FB2300">
              <w:t xml:space="preserve"> </w:t>
            </w:r>
          </w:p>
          <w:p w:rsidR="00016E16" w:rsidRPr="0082673E" w:rsidRDefault="00486632" w:rsidP="0082673E">
            <w:pPr>
              <w:spacing w:after="200"/>
            </w:pPr>
            <w:r w:rsidRPr="00FB2300">
              <w:lastRenderedPageBreak/>
              <w:t>the Board’s Equity vision</w:t>
            </w:r>
            <w:r w:rsidR="00D62D8C">
              <w:t xml:space="preserve">, we must infuse </w:t>
            </w:r>
            <w:r w:rsidR="00495F5D" w:rsidRPr="00FB2300">
              <w:rPr>
                <w:szCs w:val="24"/>
                <w:lang w:eastAsia="en-CA"/>
              </w:rPr>
              <w:t xml:space="preserve">equity and inclusion into </w:t>
            </w:r>
            <w:r w:rsidR="00495F5D">
              <w:rPr>
                <w:szCs w:val="24"/>
                <w:lang w:eastAsia="en-CA"/>
              </w:rPr>
              <w:t>the</w:t>
            </w:r>
            <w:r w:rsidR="00495F5D" w:rsidRPr="00FB2300">
              <w:rPr>
                <w:szCs w:val="24"/>
                <w:lang w:eastAsia="en-CA"/>
              </w:rPr>
              <w:t xml:space="preserve"> lear</w:t>
            </w:r>
            <w:r w:rsidR="00495F5D" w:rsidRPr="00FB2300">
              <w:rPr>
                <w:szCs w:val="24"/>
                <w:lang w:eastAsia="en-CA"/>
              </w:rPr>
              <w:t>n</w:t>
            </w:r>
            <w:r w:rsidR="00495F5D" w:rsidRPr="00FB2300">
              <w:rPr>
                <w:szCs w:val="24"/>
                <w:lang w:eastAsia="en-CA"/>
              </w:rPr>
              <w:t xml:space="preserve">ing culture </w:t>
            </w:r>
            <w:r w:rsidR="00495F5D">
              <w:rPr>
                <w:szCs w:val="24"/>
                <w:lang w:eastAsia="en-CA"/>
              </w:rPr>
              <w:t xml:space="preserve">of </w:t>
            </w:r>
            <w:r w:rsidR="00495F5D" w:rsidRPr="008372E6">
              <w:rPr>
                <w:b/>
                <w:szCs w:val="24"/>
                <w:lang w:eastAsia="en-CA"/>
              </w:rPr>
              <w:t>every</w:t>
            </w:r>
            <w:r w:rsidR="00495F5D" w:rsidRPr="00FB2300">
              <w:rPr>
                <w:szCs w:val="24"/>
                <w:lang w:eastAsia="en-CA"/>
              </w:rPr>
              <w:t xml:space="preserve"> classroom</w:t>
            </w:r>
            <w:r w:rsidR="00495F5D">
              <w:rPr>
                <w:szCs w:val="24"/>
                <w:lang w:eastAsia="en-CA"/>
              </w:rPr>
              <w:t>, school</w:t>
            </w:r>
            <w:r w:rsidR="00495F5D" w:rsidRPr="00FB2300">
              <w:rPr>
                <w:szCs w:val="24"/>
                <w:lang w:eastAsia="en-CA"/>
              </w:rPr>
              <w:t xml:space="preserve"> and </w:t>
            </w:r>
            <w:r w:rsidR="00495F5D">
              <w:rPr>
                <w:szCs w:val="24"/>
                <w:lang w:eastAsia="en-CA"/>
              </w:rPr>
              <w:t>workplace throughout our system</w:t>
            </w:r>
            <w:r w:rsidR="00D62D8C">
              <w:rPr>
                <w:szCs w:val="24"/>
                <w:lang w:eastAsia="en-CA"/>
              </w:rPr>
              <w:t>,</w:t>
            </w:r>
            <w:r w:rsidR="00C748EF">
              <w:t xml:space="preserve"> to create </w:t>
            </w:r>
            <w:r w:rsidR="00C748EF">
              <w:rPr>
                <w:szCs w:val="24"/>
                <w:lang w:eastAsia="en-CA"/>
              </w:rPr>
              <w:t xml:space="preserve">optimal conditions for improved </w:t>
            </w:r>
            <w:r w:rsidR="00C748EF">
              <w:t xml:space="preserve">achievement and well-being for </w:t>
            </w:r>
            <w:r w:rsidR="00C748EF">
              <w:rPr>
                <w:b/>
              </w:rPr>
              <w:t>all</w:t>
            </w:r>
            <w:r w:rsidR="00C748EF">
              <w:t xml:space="preserve"> students. Put simply, </w:t>
            </w:r>
            <w:r w:rsidR="00D62D8C">
              <w:t>we must transform</w:t>
            </w:r>
            <w:r w:rsidR="00774565">
              <w:t xml:space="preserve">. </w:t>
            </w:r>
          </w:p>
          <w:p w:rsidR="00644650" w:rsidRPr="00337FB6" w:rsidRDefault="00644650" w:rsidP="00AF3C1B">
            <w:pPr>
              <w:spacing w:before="240" w:after="60"/>
              <w:rPr>
                <w:b/>
                <w:szCs w:val="24"/>
                <w:u w:val="single"/>
                <w:lang w:eastAsia="en-CA"/>
              </w:rPr>
            </w:pPr>
            <w:r w:rsidRPr="00337FB6">
              <w:rPr>
                <w:b/>
                <w:szCs w:val="24"/>
                <w:u w:val="single"/>
                <w:lang w:eastAsia="en-CA"/>
              </w:rPr>
              <w:t>Integrated Equity Framework Action Plan 2016-2019:</w:t>
            </w:r>
          </w:p>
          <w:p w:rsidR="004F77DB" w:rsidRPr="00337FB6" w:rsidRDefault="00B06DD7" w:rsidP="0082673E">
            <w:pPr>
              <w:spacing w:after="200"/>
              <w:rPr>
                <w:szCs w:val="24"/>
                <w:lang w:eastAsia="en-CA"/>
              </w:rPr>
            </w:pPr>
            <w:r w:rsidRPr="00337FB6">
              <w:rPr>
                <w:szCs w:val="24"/>
                <w:lang w:eastAsia="en-CA"/>
              </w:rPr>
              <w:t xml:space="preserve">Transformation is not an event, </w:t>
            </w:r>
            <w:r w:rsidR="00774565" w:rsidRPr="00337FB6">
              <w:rPr>
                <w:szCs w:val="24"/>
                <w:lang w:eastAsia="en-CA"/>
              </w:rPr>
              <w:t>it is a process</w:t>
            </w:r>
            <w:r w:rsidRPr="00337FB6">
              <w:rPr>
                <w:szCs w:val="24"/>
                <w:lang w:eastAsia="en-CA"/>
              </w:rPr>
              <w:t>—often a complex one,</w:t>
            </w:r>
            <w:r w:rsidR="00774565" w:rsidRPr="00337FB6">
              <w:rPr>
                <w:szCs w:val="24"/>
                <w:lang w:eastAsia="en-CA"/>
              </w:rPr>
              <w:t xml:space="preserve"> </w:t>
            </w:r>
            <w:r w:rsidR="00DB64C9" w:rsidRPr="00337FB6">
              <w:rPr>
                <w:szCs w:val="24"/>
                <w:lang w:eastAsia="en-CA"/>
              </w:rPr>
              <w:t>invol</w:t>
            </w:r>
            <w:r w:rsidR="00DB64C9" w:rsidRPr="00337FB6">
              <w:rPr>
                <w:szCs w:val="24"/>
                <w:lang w:eastAsia="en-CA"/>
              </w:rPr>
              <w:t>v</w:t>
            </w:r>
            <w:r w:rsidR="00DB64C9" w:rsidRPr="00337FB6">
              <w:rPr>
                <w:szCs w:val="24"/>
                <w:lang w:eastAsia="en-CA"/>
              </w:rPr>
              <w:t>ing</w:t>
            </w:r>
            <w:r w:rsidR="00774565" w:rsidRPr="00337FB6">
              <w:rPr>
                <w:szCs w:val="24"/>
                <w:lang w:eastAsia="en-CA"/>
              </w:rPr>
              <w:t xml:space="preserve"> </w:t>
            </w:r>
            <w:r w:rsidRPr="00337FB6">
              <w:rPr>
                <w:szCs w:val="24"/>
                <w:lang w:eastAsia="en-CA"/>
              </w:rPr>
              <w:t xml:space="preserve">many </w:t>
            </w:r>
            <w:r w:rsidR="00774565" w:rsidRPr="00337FB6">
              <w:rPr>
                <w:szCs w:val="24"/>
                <w:lang w:eastAsia="en-CA"/>
              </w:rPr>
              <w:t xml:space="preserve">interconnected </w:t>
            </w:r>
            <w:r w:rsidR="00DB64C9" w:rsidRPr="00337FB6">
              <w:rPr>
                <w:szCs w:val="24"/>
                <w:lang w:eastAsia="en-CA"/>
              </w:rPr>
              <w:t xml:space="preserve">events and </w:t>
            </w:r>
            <w:r w:rsidR="00774565" w:rsidRPr="00337FB6">
              <w:rPr>
                <w:szCs w:val="24"/>
                <w:lang w:eastAsia="en-CA"/>
              </w:rPr>
              <w:t>actions.</w:t>
            </w:r>
            <w:r w:rsidR="00E81BBC" w:rsidRPr="00337FB6">
              <w:rPr>
                <w:szCs w:val="24"/>
                <w:lang w:eastAsia="en-CA"/>
              </w:rPr>
              <w:t xml:space="preserve"> This is certainly true of the transformational change</w:t>
            </w:r>
            <w:r w:rsidR="00774565" w:rsidRPr="00337FB6">
              <w:rPr>
                <w:szCs w:val="24"/>
                <w:lang w:eastAsia="en-CA"/>
              </w:rPr>
              <w:t xml:space="preserve"> </w:t>
            </w:r>
            <w:r w:rsidR="00E81BBC" w:rsidRPr="00337FB6">
              <w:rPr>
                <w:szCs w:val="24"/>
                <w:lang w:eastAsia="en-CA"/>
              </w:rPr>
              <w:t>that</w:t>
            </w:r>
            <w:r w:rsidR="001C785D" w:rsidRPr="00337FB6">
              <w:rPr>
                <w:szCs w:val="24"/>
                <w:lang w:eastAsia="en-CA"/>
              </w:rPr>
              <w:t xml:space="preserve"> will be needed to</w:t>
            </w:r>
            <w:r w:rsidR="00E81BBC" w:rsidRPr="00337FB6">
              <w:rPr>
                <w:szCs w:val="24"/>
                <w:lang w:eastAsia="en-CA"/>
              </w:rPr>
              <w:t xml:space="preserve"> f</w:t>
            </w:r>
            <w:r w:rsidR="001C785D" w:rsidRPr="00337FB6">
              <w:rPr>
                <w:szCs w:val="24"/>
                <w:lang w:eastAsia="en-CA"/>
              </w:rPr>
              <w:t>ully realize</w:t>
            </w:r>
            <w:r w:rsidR="00E81BBC" w:rsidRPr="00337FB6">
              <w:rPr>
                <w:szCs w:val="24"/>
                <w:lang w:eastAsia="en-CA"/>
              </w:rPr>
              <w:t xml:space="preserve"> the Board’s Equ</w:t>
            </w:r>
            <w:r w:rsidR="00E81BBC" w:rsidRPr="00337FB6">
              <w:rPr>
                <w:szCs w:val="24"/>
                <w:lang w:eastAsia="en-CA"/>
              </w:rPr>
              <w:t>i</w:t>
            </w:r>
            <w:r w:rsidR="00E81BBC" w:rsidRPr="00337FB6">
              <w:rPr>
                <w:szCs w:val="24"/>
                <w:lang w:eastAsia="en-CA"/>
              </w:rPr>
              <w:t>ty vision</w:t>
            </w:r>
            <w:r w:rsidR="001C785D" w:rsidRPr="00337FB6">
              <w:rPr>
                <w:szCs w:val="24"/>
                <w:lang w:eastAsia="en-CA"/>
              </w:rPr>
              <w:t xml:space="preserve">. </w:t>
            </w:r>
          </w:p>
          <w:p w:rsidR="005838DE" w:rsidRPr="00337FB6" w:rsidRDefault="004F77DB" w:rsidP="005838DE">
            <w:pPr>
              <w:spacing w:after="200"/>
              <w:rPr>
                <w:lang w:eastAsia="en-CA"/>
              </w:rPr>
            </w:pPr>
            <w:r w:rsidRPr="00337FB6">
              <w:rPr>
                <w:szCs w:val="24"/>
                <w:lang w:eastAsia="en-CA"/>
              </w:rPr>
              <w:t>T</w:t>
            </w:r>
            <w:r w:rsidR="00D62D8C" w:rsidRPr="00337FB6">
              <w:rPr>
                <w:szCs w:val="24"/>
                <w:lang w:eastAsia="en-CA"/>
              </w:rPr>
              <w:t xml:space="preserve">he </w:t>
            </w:r>
            <w:r w:rsidR="00D62D8C" w:rsidRPr="00337FB6">
              <w:rPr>
                <w:bCs/>
                <w:i/>
                <w:iCs/>
              </w:rPr>
              <w:t>Integrated Equity Framework</w:t>
            </w:r>
            <w:r w:rsidR="00D62D8C" w:rsidRPr="00337FB6">
              <w:rPr>
                <w:i/>
                <w:lang w:val="en-CA" w:eastAsia="en-CA"/>
              </w:rPr>
              <w:t xml:space="preserve"> Action Plan 2016-2019 (IEF-AP)</w:t>
            </w:r>
            <w:r w:rsidR="00A177C2" w:rsidRPr="00337FB6">
              <w:rPr>
                <w:lang w:val="en-CA" w:eastAsia="en-CA"/>
              </w:rPr>
              <w:t xml:space="preserve"> (see A</w:t>
            </w:r>
            <w:r w:rsidR="00A177C2" w:rsidRPr="00337FB6">
              <w:rPr>
                <w:lang w:val="en-CA" w:eastAsia="en-CA"/>
              </w:rPr>
              <w:t>p</w:t>
            </w:r>
            <w:r w:rsidR="00A177C2" w:rsidRPr="00337FB6">
              <w:rPr>
                <w:lang w:val="en-CA" w:eastAsia="en-CA"/>
              </w:rPr>
              <w:t>pendix A</w:t>
            </w:r>
            <w:r w:rsidR="001C785D" w:rsidRPr="00337FB6">
              <w:rPr>
                <w:lang w:val="en-CA" w:eastAsia="en-CA"/>
              </w:rPr>
              <w:t>,</w:t>
            </w:r>
            <w:r w:rsidR="001C785D" w:rsidRPr="00337FB6">
              <w:rPr>
                <w:szCs w:val="24"/>
                <w:lang w:eastAsia="en-CA"/>
              </w:rPr>
              <w:t xml:space="preserve"> attached</w:t>
            </w:r>
            <w:r w:rsidR="00D62D8C" w:rsidRPr="00337FB6">
              <w:rPr>
                <w:lang w:val="en-CA" w:eastAsia="en-CA"/>
              </w:rPr>
              <w:t>)</w:t>
            </w:r>
            <w:r w:rsidR="007161EC" w:rsidRPr="00337FB6">
              <w:rPr>
                <w:lang w:val="en-CA" w:eastAsia="en-CA"/>
              </w:rPr>
              <w:t xml:space="preserve"> </w:t>
            </w:r>
            <w:r w:rsidRPr="00337FB6">
              <w:rPr>
                <w:lang w:val="en-CA" w:eastAsia="en-CA"/>
              </w:rPr>
              <w:t>sets</w:t>
            </w:r>
            <w:r w:rsidR="00A521A3" w:rsidRPr="00337FB6">
              <w:rPr>
                <w:szCs w:val="24"/>
                <w:lang w:eastAsia="en-CA"/>
              </w:rPr>
              <w:t xml:space="preserve"> out</w:t>
            </w:r>
            <w:r w:rsidR="00C82D2A" w:rsidRPr="00337FB6">
              <w:rPr>
                <w:szCs w:val="24"/>
                <w:lang w:eastAsia="en-CA"/>
              </w:rPr>
              <w:t xml:space="preserve"> a series of coordinated, strategic actions</w:t>
            </w:r>
            <w:r w:rsidR="00971E2E" w:rsidRPr="00337FB6">
              <w:rPr>
                <w:szCs w:val="24"/>
                <w:lang w:eastAsia="en-CA"/>
              </w:rPr>
              <w:t xml:space="preserve"> </w:t>
            </w:r>
            <w:r w:rsidRPr="00337FB6">
              <w:rPr>
                <w:szCs w:val="24"/>
                <w:lang w:eastAsia="en-CA"/>
              </w:rPr>
              <w:t>to</w:t>
            </w:r>
            <w:r w:rsidR="000B41D8" w:rsidRPr="00337FB6">
              <w:rPr>
                <w:szCs w:val="24"/>
                <w:lang w:eastAsia="en-CA"/>
              </w:rPr>
              <w:t xml:space="preserve"> </w:t>
            </w:r>
            <w:r w:rsidR="000D67C7" w:rsidRPr="00337FB6">
              <w:rPr>
                <w:szCs w:val="24"/>
                <w:lang w:eastAsia="en-CA"/>
              </w:rPr>
              <w:t>f</w:t>
            </w:r>
            <w:r w:rsidR="00E84AD8" w:rsidRPr="00337FB6">
              <w:rPr>
                <w:szCs w:val="24"/>
                <w:lang w:eastAsia="en-CA"/>
              </w:rPr>
              <w:t>ocus</w:t>
            </w:r>
            <w:r w:rsidR="00A86D2A" w:rsidRPr="00337FB6">
              <w:rPr>
                <w:szCs w:val="24"/>
                <w:lang w:eastAsia="en-CA"/>
              </w:rPr>
              <w:t xml:space="preserve"> </w:t>
            </w:r>
            <w:r w:rsidR="00827865" w:rsidRPr="00337FB6">
              <w:rPr>
                <w:szCs w:val="24"/>
                <w:lang w:eastAsia="en-CA"/>
              </w:rPr>
              <w:t xml:space="preserve">and align </w:t>
            </w:r>
            <w:r w:rsidR="00A86D2A" w:rsidRPr="00337FB6">
              <w:rPr>
                <w:szCs w:val="24"/>
                <w:lang w:eastAsia="en-CA"/>
              </w:rPr>
              <w:t>every</w:t>
            </w:r>
            <w:r w:rsidR="00C56CB4" w:rsidRPr="00337FB6">
              <w:rPr>
                <w:szCs w:val="24"/>
                <w:lang w:eastAsia="en-CA"/>
              </w:rPr>
              <w:t xml:space="preserve"> </w:t>
            </w:r>
            <w:r w:rsidR="00A86D2A" w:rsidRPr="00337FB6">
              <w:rPr>
                <w:szCs w:val="24"/>
                <w:lang w:eastAsia="en-CA"/>
              </w:rPr>
              <w:t>facet</w:t>
            </w:r>
            <w:r w:rsidR="00C56CB4" w:rsidRPr="00337FB6">
              <w:rPr>
                <w:szCs w:val="24"/>
                <w:lang w:eastAsia="en-CA"/>
              </w:rPr>
              <w:t xml:space="preserve"> of the Board’s work</w:t>
            </w:r>
            <w:r w:rsidR="00827865" w:rsidRPr="00337FB6">
              <w:rPr>
                <w:szCs w:val="24"/>
                <w:lang w:eastAsia="en-CA"/>
              </w:rPr>
              <w:t>—policies, practices, program, cu</w:t>
            </w:r>
            <w:r w:rsidR="00827865" w:rsidRPr="00337FB6">
              <w:rPr>
                <w:szCs w:val="24"/>
                <w:lang w:eastAsia="en-CA"/>
              </w:rPr>
              <w:t>l</w:t>
            </w:r>
            <w:r w:rsidR="00827865" w:rsidRPr="00337FB6">
              <w:rPr>
                <w:szCs w:val="24"/>
                <w:lang w:eastAsia="en-CA"/>
              </w:rPr>
              <w:t>tur</w:t>
            </w:r>
            <w:r w:rsidR="00A521A3" w:rsidRPr="00337FB6">
              <w:rPr>
                <w:szCs w:val="24"/>
                <w:lang w:eastAsia="en-CA"/>
              </w:rPr>
              <w:t>e</w:t>
            </w:r>
            <w:r w:rsidR="008A27F4">
              <w:rPr>
                <w:szCs w:val="24"/>
                <w:lang w:eastAsia="en-CA"/>
              </w:rPr>
              <w:t>,</w:t>
            </w:r>
            <w:r w:rsidR="00A521A3" w:rsidRPr="00337FB6">
              <w:rPr>
                <w:szCs w:val="24"/>
                <w:lang w:eastAsia="en-CA"/>
              </w:rPr>
              <w:t xml:space="preserve"> through an equity lens, and anchor all of it </w:t>
            </w:r>
            <w:r w:rsidR="00827865" w:rsidRPr="00337FB6">
              <w:rPr>
                <w:szCs w:val="24"/>
                <w:lang w:eastAsia="en-CA"/>
              </w:rPr>
              <w:t>w</w:t>
            </w:r>
            <w:r w:rsidR="00A86D2A" w:rsidRPr="00337FB6">
              <w:rPr>
                <w:szCs w:val="24"/>
                <w:lang w:eastAsia="en-CA"/>
              </w:rPr>
              <w:t>ithin</w:t>
            </w:r>
            <w:r w:rsidR="00645DBC" w:rsidRPr="00337FB6">
              <w:rPr>
                <w:szCs w:val="24"/>
                <w:lang w:eastAsia="en-CA"/>
              </w:rPr>
              <w:t xml:space="preserve"> a coherent, compr</w:t>
            </w:r>
            <w:r w:rsidR="00645DBC" w:rsidRPr="00337FB6">
              <w:rPr>
                <w:szCs w:val="24"/>
                <w:lang w:eastAsia="en-CA"/>
              </w:rPr>
              <w:t>e</w:t>
            </w:r>
            <w:r w:rsidR="00645DBC" w:rsidRPr="00337FB6">
              <w:rPr>
                <w:szCs w:val="24"/>
                <w:lang w:eastAsia="en-CA"/>
              </w:rPr>
              <w:t>hensive framework of Equity</w:t>
            </w:r>
            <w:r w:rsidR="001D30C9" w:rsidRPr="00337FB6">
              <w:rPr>
                <w:szCs w:val="24"/>
                <w:lang w:eastAsia="en-CA"/>
              </w:rPr>
              <w:t>.</w:t>
            </w:r>
            <w:r w:rsidR="002B6885" w:rsidRPr="00337FB6">
              <w:rPr>
                <w:szCs w:val="24"/>
                <w:lang w:eastAsia="en-CA"/>
              </w:rPr>
              <w:t xml:space="preserve"> </w:t>
            </w:r>
            <w:r w:rsidR="005838DE" w:rsidRPr="00337FB6">
              <w:rPr>
                <w:szCs w:val="24"/>
                <w:lang w:eastAsia="en-CA"/>
              </w:rPr>
              <w:t xml:space="preserve">The plan is </w:t>
            </w:r>
            <w:r w:rsidR="005838DE" w:rsidRPr="00337FB6">
              <w:rPr>
                <w:lang w:eastAsia="en-CA"/>
              </w:rPr>
              <w:t>characterized by ongoing evalu</w:t>
            </w:r>
            <w:r w:rsidR="005838DE" w:rsidRPr="00337FB6">
              <w:rPr>
                <w:lang w:eastAsia="en-CA"/>
              </w:rPr>
              <w:t>a</w:t>
            </w:r>
            <w:r w:rsidR="005838DE" w:rsidRPr="00337FB6">
              <w:rPr>
                <w:lang w:eastAsia="en-CA"/>
              </w:rPr>
              <w:t>tion, planning, implementation and reevaluation, linked to the School I</w:t>
            </w:r>
            <w:r w:rsidR="005838DE" w:rsidRPr="00337FB6">
              <w:rPr>
                <w:lang w:eastAsia="en-CA"/>
              </w:rPr>
              <w:t>m</w:t>
            </w:r>
            <w:r w:rsidR="005838DE" w:rsidRPr="00337FB6">
              <w:rPr>
                <w:lang w:eastAsia="en-CA"/>
              </w:rPr>
              <w:t xml:space="preserve">provement Process, and aimed at supporting every school in addressing the distinct circumstances and needs of its students and community in order to meet its unique School Improvement objectives. </w:t>
            </w:r>
          </w:p>
          <w:p w:rsidR="005838DE" w:rsidRPr="00337FB6" w:rsidRDefault="0033185E" w:rsidP="005838DE">
            <w:pPr>
              <w:spacing w:after="200"/>
              <w:rPr>
                <w:szCs w:val="24"/>
                <w:lang w:eastAsia="en-CA"/>
              </w:rPr>
            </w:pPr>
            <w:r w:rsidRPr="00337FB6">
              <w:rPr>
                <w:szCs w:val="24"/>
                <w:lang w:eastAsia="en-CA"/>
              </w:rPr>
              <w:t>By empowering us to challenge existing barriers and bias, these actions will</w:t>
            </w:r>
            <w:r w:rsidRPr="00337FB6">
              <w:rPr>
                <w:lang w:val="en-CA" w:eastAsia="en-CA"/>
              </w:rPr>
              <w:t xml:space="preserve"> </w:t>
            </w:r>
            <w:r w:rsidRPr="00337FB6">
              <w:rPr>
                <w:szCs w:val="24"/>
                <w:lang w:eastAsia="en-CA"/>
              </w:rPr>
              <w:t>initiate a cultural shift sharpen our focus on improving student achievement and well-being, and drive intentional change in practices and attitudes to r</w:t>
            </w:r>
            <w:r w:rsidRPr="00337FB6">
              <w:rPr>
                <w:szCs w:val="24"/>
                <w:lang w:eastAsia="en-CA"/>
              </w:rPr>
              <w:t>e</w:t>
            </w:r>
            <w:r w:rsidRPr="00337FB6">
              <w:rPr>
                <w:szCs w:val="24"/>
                <w:lang w:eastAsia="en-CA"/>
              </w:rPr>
              <w:t xml:space="preserve">flect the </w:t>
            </w:r>
            <w:r w:rsidRPr="00337FB6">
              <w:t xml:space="preserve">lived realities of the students and communities we serve, and </w:t>
            </w:r>
            <w:r w:rsidR="005838DE" w:rsidRPr="00337FB6">
              <w:rPr>
                <w:szCs w:val="24"/>
                <w:lang w:eastAsia="en-CA"/>
              </w:rPr>
              <w:t>e</w:t>
            </w:r>
            <w:r w:rsidR="005838DE" w:rsidRPr="00337FB6">
              <w:rPr>
                <w:szCs w:val="24"/>
                <w:lang w:eastAsia="en-CA"/>
              </w:rPr>
              <w:t>n</w:t>
            </w:r>
            <w:r w:rsidR="005838DE" w:rsidRPr="00337FB6">
              <w:rPr>
                <w:szCs w:val="24"/>
                <w:lang w:eastAsia="en-CA"/>
              </w:rPr>
              <w:t xml:space="preserve">hance the learning culture in every classroom, school and workplace across our system. </w:t>
            </w:r>
          </w:p>
          <w:p w:rsidR="00222745" w:rsidRPr="00337FB6" w:rsidRDefault="0033185E" w:rsidP="009A1028">
            <w:pPr>
              <w:spacing w:before="240"/>
              <w:rPr>
                <w:lang w:eastAsia="en-CA"/>
              </w:rPr>
            </w:pPr>
            <w:r w:rsidRPr="00337FB6">
              <w:rPr>
                <w:lang w:eastAsia="en-CA"/>
              </w:rPr>
              <w:t xml:space="preserve">Approval of the </w:t>
            </w:r>
            <w:r w:rsidR="005838DE" w:rsidRPr="00337FB6">
              <w:rPr>
                <w:szCs w:val="24"/>
                <w:lang w:eastAsia="en-CA"/>
              </w:rPr>
              <w:t>IEF-AP</w:t>
            </w:r>
            <w:r w:rsidRPr="00337FB6">
              <w:rPr>
                <w:lang w:eastAsia="en-CA"/>
              </w:rPr>
              <w:t xml:space="preserve"> represents just </w:t>
            </w:r>
            <w:r w:rsidR="00D4658B" w:rsidRPr="00337FB6">
              <w:rPr>
                <w:lang w:eastAsia="en-CA"/>
              </w:rPr>
              <w:t>the beginning of</w:t>
            </w:r>
            <w:r w:rsidR="00D4658B" w:rsidRPr="00337FB6">
              <w:rPr>
                <w:lang w:val="en-CA" w:eastAsia="en-CA"/>
              </w:rPr>
              <w:t xml:space="preserve"> the Board’s </w:t>
            </w:r>
            <w:r w:rsidR="005838DE" w:rsidRPr="00337FB6">
              <w:rPr>
                <w:lang w:val="en-CA" w:eastAsia="en-CA"/>
              </w:rPr>
              <w:t>tran</w:t>
            </w:r>
            <w:r w:rsidR="005838DE" w:rsidRPr="00337FB6">
              <w:rPr>
                <w:lang w:val="en-CA" w:eastAsia="en-CA"/>
              </w:rPr>
              <w:t>s</w:t>
            </w:r>
            <w:r w:rsidR="005838DE" w:rsidRPr="00337FB6">
              <w:rPr>
                <w:lang w:val="en-CA" w:eastAsia="en-CA"/>
              </w:rPr>
              <w:t>formation</w:t>
            </w:r>
            <w:r w:rsidRPr="00337FB6">
              <w:rPr>
                <w:lang w:val="en-CA" w:eastAsia="en-CA"/>
              </w:rPr>
              <w:t>al</w:t>
            </w:r>
            <w:r w:rsidR="005838DE" w:rsidRPr="00337FB6">
              <w:rPr>
                <w:lang w:val="en-CA" w:eastAsia="en-CA"/>
              </w:rPr>
              <w:t xml:space="preserve"> </w:t>
            </w:r>
            <w:r w:rsidR="005838DE" w:rsidRPr="00337FB6">
              <w:rPr>
                <w:lang w:eastAsia="en-CA"/>
              </w:rPr>
              <w:t>jour</w:t>
            </w:r>
            <w:r w:rsidRPr="00337FB6">
              <w:rPr>
                <w:lang w:eastAsia="en-CA"/>
              </w:rPr>
              <w:t>ney</w:t>
            </w:r>
            <w:r w:rsidR="00381A43" w:rsidRPr="00337FB6">
              <w:rPr>
                <w:lang w:eastAsia="en-CA"/>
              </w:rPr>
              <w:t xml:space="preserve">, and </w:t>
            </w:r>
            <w:r w:rsidR="002B6885" w:rsidRPr="00337FB6">
              <w:rPr>
                <w:lang w:val="en-CA" w:eastAsia="en-CA"/>
              </w:rPr>
              <w:t>is meant to launch a</w:t>
            </w:r>
            <w:r w:rsidRPr="00337FB6">
              <w:rPr>
                <w:lang w:val="en-CA" w:eastAsia="en-CA"/>
              </w:rPr>
              <w:t xml:space="preserve"> </w:t>
            </w:r>
            <w:r w:rsidR="009A1028" w:rsidRPr="00337FB6">
              <w:rPr>
                <w:lang w:val="en-CA" w:eastAsia="en-CA"/>
              </w:rPr>
              <w:t>deep</w:t>
            </w:r>
            <w:r w:rsidR="009E6F03" w:rsidRPr="00337FB6">
              <w:rPr>
                <w:lang w:val="en-CA" w:eastAsia="en-CA"/>
              </w:rPr>
              <w:t xml:space="preserve">er, </w:t>
            </w:r>
            <w:r w:rsidR="006A2A22" w:rsidRPr="00337FB6">
              <w:rPr>
                <w:lang w:val="en-CA" w:eastAsia="en-CA"/>
              </w:rPr>
              <w:t>ongoing</w:t>
            </w:r>
            <w:r w:rsidR="002B6885" w:rsidRPr="00337FB6">
              <w:rPr>
                <w:lang w:val="en-CA" w:eastAsia="en-CA"/>
              </w:rPr>
              <w:t xml:space="preserve"> conversation</w:t>
            </w:r>
            <w:r w:rsidRPr="00337FB6">
              <w:rPr>
                <w:lang w:val="en-CA" w:eastAsia="en-CA"/>
              </w:rPr>
              <w:t xml:space="preserve"> </w:t>
            </w:r>
            <w:r w:rsidR="00801CE3" w:rsidRPr="00337FB6">
              <w:rPr>
                <w:lang w:val="en-CA" w:eastAsia="en-CA"/>
              </w:rPr>
              <w:t>with</w:t>
            </w:r>
            <w:r w:rsidRPr="00337FB6">
              <w:rPr>
                <w:lang w:val="en-CA" w:eastAsia="en-CA"/>
              </w:rPr>
              <w:t xml:space="preserve"> </w:t>
            </w:r>
            <w:r w:rsidR="006A2A22" w:rsidRPr="00337FB6">
              <w:rPr>
                <w:lang w:val="en-CA" w:eastAsia="en-CA"/>
              </w:rPr>
              <w:t>each</w:t>
            </w:r>
            <w:r w:rsidR="00D4658B" w:rsidRPr="00337FB6">
              <w:rPr>
                <w:lang w:val="en-CA" w:eastAsia="en-CA"/>
              </w:rPr>
              <w:t xml:space="preserve"> of </w:t>
            </w:r>
            <w:r w:rsidR="006A2A22" w:rsidRPr="00337FB6">
              <w:rPr>
                <w:lang w:val="en-CA" w:eastAsia="en-CA"/>
              </w:rPr>
              <w:t>our stakeholder groups</w:t>
            </w:r>
            <w:r w:rsidR="009E6F03" w:rsidRPr="00337FB6">
              <w:rPr>
                <w:lang w:val="en-CA" w:eastAsia="en-CA"/>
              </w:rPr>
              <w:t xml:space="preserve"> throughout the life of the plan. </w:t>
            </w:r>
            <w:r w:rsidR="006A2A22" w:rsidRPr="00337FB6">
              <w:rPr>
                <w:lang w:val="en-CA" w:eastAsia="en-CA"/>
              </w:rPr>
              <w:t>Themes that emerge from these conversations will</w:t>
            </w:r>
            <w:r w:rsidR="009A1028" w:rsidRPr="00337FB6">
              <w:rPr>
                <w:lang w:val="en-CA" w:eastAsia="en-CA"/>
              </w:rPr>
              <w:t xml:space="preserve"> guide our next steps</w:t>
            </w:r>
            <w:r w:rsidR="009E6F03" w:rsidRPr="00337FB6">
              <w:rPr>
                <w:lang w:val="en-CA" w:eastAsia="en-CA"/>
              </w:rPr>
              <w:t>.</w:t>
            </w:r>
            <w:r w:rsidR="006A2A22" w:rsidRPr="00337FB6">
              <w:rPr>
                <w:lang w:val="en-CA" w:eastAsia="en-CA"/>
              </w:rPr>
              <w:t xml:space="preserve"> </w:t>
            </w:r>
          </w:p>
          <w:p w:rsidR="00557DB2" w:rsidRPr="00337FB6" w:rsidRDefault="00557DB2" w:rsidP="00557DB2">
            <w:pPr>
              <w:spacing w:before="240"/>
              <w:rPr>
                <w:szCs w:val="24"/>
                <w:lang w:eastAsia="en-CA"/>
              </w:rPr>
            </w:pPr>
            <w:r w:rsidRPr="00337FB6">
              <w:rPr>
                <w:szCs w:val="24"/>
                <w:lang w:eastAsia="en-CA"/>
              </w:rPr>
              <w:t>Ultimately</w:t>
            </w:r>
            <w:r w:rsidR="006A2A22" w:rsidRPr="00337FB6">
              <w:rPr>
                <w:szCs w:val="24"/>
                <w:lang w:eastAsia="en-CA"/>
              </w:rPr>
              <w:t>,</w:t>
            </w:r>
            <w:r w:rsidRPr="00337FB6">
              <w:rPr>
                <w:szCs w:val="24"/>
                <w:lang w:eastAsia="en-CA"/>
              </w:rPr>
              <w:t xml:space="preserve"> the success of the IEF-AP will rest on our </w:t>
            </w:r>
            <w:r w:rsidR="006A2A22" w:rsidRPr="00337FB6">
              <w:rPr>
                <w:szCs w:val="24"/>
                <w:lang w:eastAsia="en-CA"/>
              </w:rPr>
              <w:t>continuing</w:t>
            </w:r>
            <w:r w:rsidRPr="00337FB6">
              <w:rPr>
                <w:szCs w:val="24"/>
                <w:lang w:eastAsia="en-CA"/>
              </w:rPr>
              <w:t xml:space="preserve"> collective commitment to </w:t>
            </w:r>
            <w:r w:rsidR="006A2A22" w:rsidRPr="00337FB6">
              <w:rPr>
                <w:szCs w:val="24"/>
                <w:lang w:eastAsia="en-CA"/>
              </w:rPr>
              <w:t>its key elements, including:</w:t>
            </w:r>
          </w:p>
          <w:p w:rsidR="00557DB2" w:rsidRPr="00337FB6" w:rsidRDefault="006A2A22" w:rsidP="0082673E">
            <w:pPr>
              <w:pStyle w:val="ListParagraph"/>
              <w:numPr>
                <w:ilvl w:val="0"/>
                <w:numId w:val="37"/>
              </w:numPr>
              <w:spacing w:before="60"/>
            </w:pPr>
            <w:r w:rsidRPr="00337FB6">
              <w:rPr>
                <w:lang w:eastAsia="en-CA"/>
              </w:rPr>
              <w:t>d</w:t>
            </w:r>
            <w:r w:rsidR="00557DB2" w:rsidRPr="00337FB6">
              <w:rPr>
                <w:lang w:eastAsia="en-CA"/>
              </w:rPr>
              <w:t xml:space="preserve">eep professional learning that gives all staff the tools and experiences they need to </w:t>
            </w:r>
            <w:r w:rsidR="00557DB2" w:rsidRPr="00337FB6">
              <w:t xml:space="preserve">embed </w:t>
            </w:r>
            <w:r w:rsidR="007E5BD1" w:rsidRPr="00337FB6">
              <w:t>equity</w:t>
            </w:r>
            <w:r w:rsidR="00557DB2" w:rsidRPr="00337FB6">
              <w:t xml:space="preserve"> into every aspect of their work;</w:t>
            </w:r>
          </w:p>
          <w:p w:rsidR="00557DB2" w:rsidRPr="00337FB6" w:rsidRDefault="006A2A22" w:rsidP="0082673E">
            <w:pPr>
              <w:pStyle w:val="ListParagraph"/>
              <w:numPr>
                <w:ilvl w:val="0"/>
                <w:numId w:val="37"/>
              </w:numPr>
              <w:spacing w:before="60"/>
            </w:pPr>
            <w:r w:rsidRPr="00337FB6">
              <w:t>a</w:t>
            </w:r>
            <w:r w:rsidR="00557DB2" w:rsidRPr="00337FB6">
              <w:t>lignment of resources with the Board’s equity priorities,</w:t>
            </w:r>
            <w:r w:rsidR="00801CE3" w:rsidRPr="00337FB6">
              <w:t xml:space="preserve"> including the direction of</w:t>
            </w:r>
            <w:r w:rsidR="00557DB2" w:rsidRPr="00337FB6">
              <w:t xml:space="preserve"> resources required </w:t>
            </w:r>
            <w:r w:rsidR="00801CE3" w:rsidRPr="00337FB6">
              <w:t>to build staff</w:t>
            </w:r>
            <w:r w:rsidR="00557DB2" w:rsidRPr="00337FB6">
              <w:t xml:space="preserve"> capacity for shared leade</w:t>
            </w:r>
            <w:r w:rsidR="00557DB2" w:rsidRPr="00337FB6">
              <w:t>r</w:t>
            </w:r>
            <w:r w:rsidR="00557DB2" w:rsidRPr="00337FB6">
              <w:t>ship and a deep understanding of equity</w:t>
            </w:r>
            <w:r w:rsidR="00801CE3" w:rsidRPr="00337FB6">
              <w:t xml:space="preserve"> among all staff</w:t>
            </w:r>
            <w:r w:rsidR="00557DB2" w:rsidRPr="00337FB6">
              <w:t>.</w:t>
            </w:r>
          </w:p>
          <w:p w:rsidR="00557DB2" w:rsidRPr="00337FB6" w:rsidRDefault="006A2A22" w:rsidP="00801CE3">
            <w:pPr>
              <w:pStyle w:val="ListParagraph"/>
              <w:numPr>
                <w:ilvl w:val="0"/>
                <w:numId w:val="37"/>
              </w:numPr>
              <w:spacing w:before="60"/>
            </w:pPr>
            <w:r w:rsidRPr="00337FB6">
              <w:t>l</w:t>
            </w:r>
            <w:r w:rsidR="00557DB2" w:rsidRPr="00337FB6">
              <w:t>eadership</w:t>
            </w:r>
            <w:r w:rsidR="00801CE3" w:rsidRPr="00337FB6">
              <w:t xml:space="preserve"> that is shared </w:t>
            </w:r>
            <w:r w:rsidR="008B1756" w:rsidRPr="00337FB6">
              <w:t>with staff at every level—t</w:t>
            </w:r>
            <w:r w:rsidR="00557DB2" w:rsidRPr="00337FB6">
              <w:t>eaching and non-teaching, school based and central</w:t>
            </w:r>
            <w:r w:rsidR="008B1756" w:rsidRPr="00337FB6">
              <w:t>—a</w:t>
            </w:r>
            <w:r w:rsidR="00801CE3" w:rsidRPr="00337FB6">
              <w:t>nd recognition of</w:t>
            </w:r>
            <w:r w:rsidR="00557DB2" w:rsidRPr="00337FB6">
              <w:t xml:space="preserve"> their critical role in shif</w:t>
            </w:r>
            <w:r w:rsidR="00AF3C1B">
              <w:t>t</w:t>
            </w:r>
            <w:r w:rsidR="00557DB2" w:rsidRPr="00337FB6">
              <w:t>ing the culture of our schools and workplaces;</w:t>
            </w:r>
          </w:p>
          <w:p w:rsidR="00557DB2" w:rsidRPr="00337FB6" w:rsidRDefault="006A2A22" w:rsidP="0082673E">
            <w:pPr>
              <w:pStyle w:val="ListParagraph"/>
              <w:numPr>
                <w:ilvl w:val="0"/>
                <w:numId w:val="25"/>
              </w:numPr>
              <w:spacing w:before="60"/>
            </w:pPr>
            <w:r w:rsidRPr="00337FB6">
              <w:t>regard for the</w:t>
            </w:r>
            <w:r w:rsidR="00557DB2" w:rsidRPr="00337FB6">
              <w:t xml:space="preserve"> unique perspective</w:t>
            </w:r>
            <w:r w:rsidRPr="00337FB6">
              <w:t xml:space="preserve"> of</w:t>
            </w:r>
            <w:r w:rsidR="00557DB2" w:rsidRPr="00337FB6">
              <w:t xml:space="preserve"> </w:t>
            </w:r>
            <w:r w:rsidRPr="00337FB6">
              <w:t xml:space="preserve">students </w:t>
            </w:r>
            <w:r w:rsidR="00557DB2" w:rsidRPr="00337FB6">
              <w:t>in identifying and confron</w:t>
            </w:r>
            <w:r w:rsidR="00557DB2" w:rsidRPr="00337FB6">
              <w:t>t</w:t>
            </w:r>
            <w:r w:rsidR="007E5BD1" w:rsidRPr="00337FB6">
              <w:t xml:space="preserve">ing barriers, and </w:t>
            </w:r>
            <w:r w:rsidRPr="00337FB6">
              <w:t xml:space="preserve">empowerment of student voice </w:t>
            </w:r>
            <w:r w:rsidR="00557DB2" w:rsidRPr="00337FB6">
              <w:t xml:space="preserve">to shape truly equitable </w:t>
            </w:r>
            <w:r w:rsidR="00557DB2" w:rsidRPr="00337FB6">
              <w:lastRenderedPageBreak/>
              <w:t>and inclu</w:t>
            </w:r>
            <w:r w:rsidRPr="00337FB6">
              <w:t>sive learning cultures;</w:t>
            </w:r>
          </w:p>
          <w:p w:rsidR="008B512A" w:rsidRPr="00337FB6" w:rsidRDefault="006A2A22" w:rsidP="0082673E">
            <w:pPr>
              <w:pStyle w:val="ListParagraph"/>
              <w:numPr>
                <w:ilvl w:val="0"/>
                <w:numId w:val="25"/>
              </w:numPr>
              <w:spacing w:before="60"/>
            </w:pPr>
            <w:r w:rsidRPr="00337FB6">
              <w:t xml:space="preserve">authentic </w:t>
            </w:r>
            <w:r w:rsidR="007E5BD1" w:rsidRPr="00337FB6">
              <w:t>engagement</w:t>
            </w:r>
            <w:r w:rsidR="008B1756" w:rsidRPr="00337FB6">
              <w:t xml:space="preserve"> of parents</w:t>
            </w:r>
            <w:r w:rsidRPr="00337FB6">
              <w:t xml:space="preserve"> in the School Improvement and Program Planning processes</w:t>
            </w:r>
            <w:r w:rsidR="00381A43" w:rsidRPr="00337FB6">
              <w:t xml:space="preserve">, </w:t>
            </w:r>
            <w:r w:rsidR="00701DFC" w:rsidRPr="00337FB6">
              <w:t>with reflection of parent</w:t>
            </w:r>
            <w:r w:rsidR="00381A43" w:rsidRPr="00337FB6">
              <w:t xml:space="preserve"> insights and concerns</w:t>
            </w:r>
            <w:r w:rsidR="00701DFC" w:rsidRPr="00337FB6">
              <w:t xml:space="preserve"> in r</w:t>
            </w:r>
            <w:r w:rsidR="00701DFC" w:rsidRPr="00337FB6">
              <w:t>e</w:t>
            </w:r>
            <w:r w:rsidR="00701DFC" w:rsidRPr="00337FB6">
              <w:t>lated decision-making and outcomes.</w:t>
            </w:r>
          </w:p>
          <w:p w:rsidR="00644650" w:rsidRPr="0082673E" w:rsidRDefault="00C55ABE" w:rsidP="000D537D">
            <w:pPr>
              <w:spacing w:before="240"/>
              <w:rPr>
                <w:b/>
                <w:szCs w:val="24"/>
                <w:u w:val="single"/>
                <w:lang w:eastAsia="en-CA"/>
              </w:rPr>
            </w:pPr>
            <w:r w:rsidRPr="0082673E">
              <w:rPr>
                <w:b/>
                <w:szCs w:val="24"/>
                <w:u w:val="single"/>
                <w:lang w:eastAsia="en-CA"/>
              </w:rPr>
              <w:t>Development</w:t>
            </w:r>
            <w:r w:rsidR="00644650" w:rsidRPr="0082673E">
              <w:rPr>
                <w:b/>
                <w:szCs w:val="24"/>
                <w:u w:val="single"/>
                <w:lang w:eastAsia="en-CA"/>
              </w:rPr>
              <w:t>:</w:t>
            </w:r>
            <w:r w:rsidRPr="0082673E">
              <w:rPr>
                <w:b/>
                <w:szCs w:val="24"/>
                <w:u w:val="single"/>
                <w:lang w:eastAsia="en-CA"/>
              </w:rPr>
              <w:t xml:space="preserve"> </w:t>
            </w:r>
          </w:p>
          <w:p w:rsidR="000D537D" w:rsidRPr="001960BA" w:rsidRDefault="00321C66" w:rsidP="0082673E">
            <w:pPr>
              <w:spacing w:before="60"/>
              <w:rPr>
                <w:szCs w:val="24"/>
                <w:lang w:eastAsia="en-CA"/>
              </w:rPr>
            </w:pPr>
            <w:r>
              <w:rPr>
                <w:szCs w:val="24"/>
                <w:lang w:eastAsia="en-CA"/>
              </w:rPr>
              <w:t>To initiate this transformation process,</w:t>
            </w:r>
            <w:r w:rsidR="00DF28F4">
              <w:rPr>
                <w:szCs w:val="24"/>
                <w:lang w:eastAsia="en-CA"/>
              </w:rPr>
              <w:t xml:space="preserve"> </w:t>
            </w:r>
            <w:r w:rsidR="00A23AE0">
              <w:rPr>
                <w:szCs w:val="24"/>
                <w:lang w:eastAsia="en-CA"/>
              </w:rPr>
              <w:t xml:space="preserve">at the beginning of this past summer, </w:t>
            </w:r>
            <w:r w:rsidR="00F51A67">
              <w:rPr>
                <w:szCs w:val="24"/>
                <w:lang w:eastAsia="en-CA"/>
              </w:rPr>
              <w:t xml:space="preserve">the Director </w:t>
            </w:r>
            <w:r w:rsidR="00EB4044">
              <w:rPr>
                <w:szCs w:val="24"/>
                <w:lang w:eastAsia="en-CA"/>
              </w:rPr>
              <w:t>met with</w:t>
            </w:r>
            <w:r w:rsidR="00F51A67">
              <w:rPr>
                <w:szCs w:val="24"/>
                <w:lang w:eastAsia="en-CA"/>
              </w:rPr>
              <w:t xml:space="preserve"> </w:t>
            </w:r>
            <w:r w:rsidR="00E41586">
              <w:rPr>
                <w:szCs w:val="24"/>
                <w:lang w:eastAsia="en-CA"/>
              </w:rPr>
              <w:t>senior staff from various departments</w:t>
            </w:r>
            <w:r w:rsidR="003069BF">
              <w:rPr>
                <w:szCs w:val="24"/>
                <w:lang w:eastAsia="en-CA"/>
              </w:rPr>
              <w:t xml:space="preserve"> to </w:t>
            </w:r>
            <w:r w:rsidR="00E41586">
              <w:rPr>
                <w:szCs w:val="24"/>
                <w:lang w:eastAsia="en-CA"/>
              </w:rPr>
              <w:t>consider the following questions</w:t>
            </w:r>
            <w:r w:rsidR="000D537D">
              <w:rPr>
                <w:lang w:eastAsia="en-CA"/>
              </w:rPr>
              <w:t>:</w:t>
            </w:r>
          </w:p>
          <w:p w:rsidR="000D537D" w:rsidRPr="00FB2300" w:rsidRDefault="000D537D" w:rsidP="0082673E">
            <w:pPr>
              <w:pStyle w:val="ListParagraph"/>
              <w:numPr>
                <w:ilvl w:val="0"/>
                <w:numId w:val="25"/>
              </w:numPr>
              <w:spacing w:afterLines="60" w:after="144"/>
              <w:contextualSpacing/>
              <w:rPr>
                <w:lang w:eastAsia="en-CA"/>
              </w:rPr>
            </w:pPr>
            <w:r w:rsidRPr="00FB2300">
              <w:rPr>
                <w:lang w:eastAsia="en-CA"/>
              </w:rPr>
              <w:t xml:space="preserve">Where are we now? </w:t>
            </w:r>
          </w:p>
          <w:p w:rsidR="000D537D" w:rsidRPr="00FB2300" w:rsidRDefault="000D537D" w:rsidP="0082673E">
            <w:pPr>
              <w:pStyle w:val="ListParagraph"/>
              <w:numPr>
                <w:ilvl w:val="0"/>
                <w:numId w:val="25"/>
              </w:numPr>
              <w:spacing w:afterLines="60" w:after="144"/>
              <w:contextualSpacing/>
              <w:rPr>
                <w:iCs/>
                <w:lang w:eastAsia="en-CA"/>
              </w:rPr>
            </w:pPr>
            <w:r w:rsidRPr="00FB2300">
              <w:rPr>
                <w:lang w:eastAsia="en-CA"/>
              </w:rPr>
              <w:t xml:space="preserve">Where do we want to be in one year, two years and three years? </w:t>
            </w:r>
          </w:p>
          <w:p w:rsidR="000D537D" w:rsidRPr="00FB2300" w:rsidRDefault="000D537D" w:rsidP="0082673E">
            <w:pPr>
              <w:pStyle w:val="ListParagraph"/>
              <w:numPr>
                <w:ilvl w:val="0"/>
                <w:numId w:val="25"/>
              </w:numPr>
              <w:spacing w:afterLines="60" w:after="144"/>
              <w:contextualSpacing/>
              <w:rPr>
                <w:iCs/>
                <w:lang w:eastAsia="en-CA"/>
              </w:rPr>
            </w:pPr>
            <w:r w:rsidRPr="00FB2300">
              <w:rPr>
                <w:lang w:eastAsia="en-CA"/>
              </w:rPr>
              <w:t>What gaps exist between each of these states, which we will close in this and the following two years?</w:t>
            </w:r>
          </w:p>
          <w:p w:rsidR="00706D24" w:rsidRPr="00A51145" w:rsidRDefault="000D537D" w:rsidP="0082673E">
            <w:pPr>
              <w:pStyle w:val="ListParagraph"/>
              <w:numPr>
                <w:ilvl w:val="0"/>
                <w:numId w:val="25"/>
              </w:numPr>
              <w:spacing w:after="60"/>
              <w:contextualSpacing/>
              <w:rPr>
                <w:iCs/>
                <w:lang w:eastAsia="en-CA"/>
              </w:rPr>
            </w:pPr>
            <w:r w:rsidRPr="00FB2300">
              <w:rPr>
                <w:lang w:eastAsia="en-CA"/>
              </w:rPr>
              <w:t>What training/learning opportunities will be required to get there?</w:t>
            </w:r>
          </w:p>
          <w:p w:rsidR="00D91FBA" w:rsidRPr="00A51145" w:rsidRDefault="00F51A67" w:rsidP="00A51145">
            <w:pPr>
              <w:spacing w:before="240"/>
              <w:rPr>
                <w:szCs w:val="24"/>
                <w:lang w:eastAsia="en-CA"/>
              </w:rPr>
            </w:pPr>
            <w:r>
              <w:rPr>
                <w:lang w:eastAsia="en-CA"/>
              </w:rPr>
              <w:t>T</w:t>
            </w:r>
            <w:r w:rsidR="00321C66" w:rsidRPr="006816B9">
              <w:rPr>
                <w:lang w:eastAsia="en-CA"/>
              </w:rPr>
              <w:t xml:space="preserve">he Board’s key current, ongoing and projected equity commitments </w:t>
            </w:r>
            <w:r w:rsidR="00321C66">
              <w:rPr>
                <w:lang w:eastAsia="en-CA"/>
              </w:rPr>
              <w:t>for each department</w:t>
            </w:r>
            <w:r w:rsidR="00D91FBA">
              <w:rPr>
                <w:lang w:eastAsia="en-CA"/>
              </w:rPr>
              <w:t xml:space="preserve"> were </w:t>
            </w:r>
            <w:r w:rsidR="00EB4044">
              <w:rPr>
                <w:lang w:eastAsia="en-CA"/>
              </w:rPr>
              <w:t xml:space="preserve">also </w:t>
            </w:r>
            <w:r w:rsidR="00D91FBA">
              <w:rPr>
                <w:lang w:eastAsia="en-CA"/>
              </w:rPr>
              <w:t xml:space="preserve">identified. </w:t>
            </w:r>
            <w:r w:rsidR="00D91FBA">
              <w:rPr>
                <w:szCs w:val="24"/>
                <w:lang w:eastAsia="en-CA"/>
              </w:rPr>
              <w:t>B</w:t>
            </w:r>
            <w:r w:rsidR="00D91FBA" w:rsidRPr="00FB2300">
              <w:rPr>
                <w:szCs w:val="24"/>
                <w:lang w:eastAsia="en-CA"/>
              </w:rPr>
              <w:t xml:space="preserve">uilding on </w:t>
            </w:r>
            <w:r w:rsidR="00EB4044">
              <w:rPr>
                <w:szCs w:val="24"/>
                <w:lang w:eastAsia="en-CA"/>
              </w:rPr>
              <w:t>those</w:t>
            </w:r>
            <w:r w:rsidR="00D91FBA" w:rsidRPr="00FB2300">
              <w:rPr>
                <w:szCs w:val="24"/>
                <w:lang w:eastAsia="en-CA"/>
              </w:rPr>
              <w:t xml:space="preserve"> commitments, </w:t>
            </w:r>
            <w:r w:rsidR="00D91FBA">
              <w:rPr>
                <w:szCs w:val="24"/>
                <w:lang w:eastAsia="en-CA"/>
              </w:rPr>
              <w:t>and</w:t>
            </w:r>
            <w:r w:rsidR="00D91FBA">
              <w:rPr>
                <w:lang w:eastAsia="en-CA"/>
              </w:rPr>
              <w:t xml:space="preserve"> f</w:t>
            </w:r>
            <w:r w:rsidR="00D91FBA">
              <w:rPr>
                <w:szCs w:val="24"/>
                <w:lang w:eastAsia="en-CA"/>
              </w:rPr>
              <w:t>ramed by insights emerging from the above discussion</w:t>
            </w:r>
            <w:r w:rsidR="003138C6">
              <w:rPr>
                <w:szCs w:val="24"/>
                <w:lang w:eastAsia="en-CA"/>
              </w:rPr>
              <w:t xml:space="preserve">, </w:t>
            </w:r>
            <w:r w:rsidR="00EB4044">
              <w:rPr>
                <w:szCs w:val="24"/>
                <w:lang w:eastAsia="en-CA"/>
              </w:rPr>
              <w:t>the IEF-AP was developed</w:t>
            </w:r>
            <w:r w:rsidR="00A46EFF">
              <w:rPr>
                <w:szCs w:val="24"/>
                <w:lang w:eastAsia="en-CA"/>
              </w:rPr>
              <w:t xml:space="preserve"> </w:t>
            </w:r>
            <w:r w:rsidR="009E6F03">
              <w:rPr>
                <w:lang w:eastAsia="en-CA"/>
              </w:rPr>
              <w:t>o</w:t>
            </w:r>
            <w:r w:rsidR="009E6F03" w:rsidRPr="00FB2300">
              <w:rPr>
                <w:szCs w:val="24"/>
                <w:lang w:eastAsia="en-CA"/>
              </w:rPr>
              <w:t>ver the course of July and August 2016</w:t>
            </w:r>
            <w:r w:rsidR="009E6F03">
              <w:rPr>
                <w:szCs w:val="24"/>
                <w:lang w:eastAsia="en-CA"/>
              </w:rPr>
              <w:t xml:space="preserve">, </w:t>
            </w:r>
            <w:r w:rsidR="00A46EFF">
              <w:rPr>
                <w:szCs w:val="24"/>
                <w:lang w:eastAsia="en-CA"/>
              </w:rPr>
              <w:t xml:space="preserve">with </w:t>
            </w:r>
            <w:r w:rsidR="003138C6">
              <w:rPr>
                <w:szCs w:val="24"/>
                <w:lang w:eastAsia="en-CA"/>
              </w:rPr>
              <w:t>concrete actions in seven co</w:t>
            </w:r>
            <w:r w:rsidR="003138C6">
              <w:rPr>
                <w:szCs w:val="24"/>
                <w:lang w:eastAsia="en-CA"/>
              </w:rPr>
              <w:t>m</w:t>
            </w:r>
            <w:r w:rsidR="003138C6">
              <w:rPr>
                <w:szCs w:val="24"/>
                <w:lang w:eastAsia="en-CA"/>
              </w:rPr>
              <w:t>ponent areas</w:t>
            </w:r>
            <w:r w:rsidR="00D91FBA" w:rsidRPr="00FB2300">
              <w:rPr>
                <w:szCs w:val="24"/>
                <w:lang w:eastAsia="en-CA"/>
              </w:rPr>
              <w:t xml:space="preserve">: </w:t>
            </w:r>
            <w:r w:rsidR="00D91FBA">
              <w:rPr>
                <w:szCs w:val="24"/>
                <w:lang w:eastAsia="en-CA"/>
              </w:rPr>
              <w:t xml:space="preserve"> </w:t>
            </w:r>
          </w:p>
          <w:p w:rsidR="00D91FBA" w:rsidRPr="00FB2300" w:rsidRDefault="00D91FBA" w:rsidP="0082673E">
            <w:pPr>
              <w:pStyle w:val="ListParagraph"/>
              <w:numPr>
                <w:ilvl w:val="0"/>
                <w:numId w:val="25"/>
              </w:numPr>
              <w:spacing w:before="60"/>
              <w:contextualSpacing/>
              <w:rPr>
                <w:lang w:eastAsia="en-CA"/>
              </w:rPr>
            </w:pPr>
            <w:r w:rsidRPr="00FB2300">
              <w:rPr>
                <w:lang w:eastAsia="en-CA"/>
              </w:rPr>
              <w:t>Policy</w:t>
            </w:r>
          </w:p>
          <w:p w:rsidR="00D91FBA" w:rsidRPr="00FB2300" w:rsidRDefault="00D91FBA" w:rsidP="00D91FBA">
            <w:pPr>
              <w:pStyle w:val="ListParagraph"/>
              <w:numPr>
                <w:ilvl w:val="0"/>
                <w:numId w:val="25"/>
              </w:numPr>
              <w:contextualSpacing/>
              <w:rPr>
                <w:lang w:eastAsia="en-CA"/>
              </w:rPr>
            </w:pPr>
            <w:r w:rsidRPr="00FB2300">
              <w:rPr>
                <w:lang w:eastAsia="en-CA"/>
              </w:rPr>
              <w:t xml:space="preserve">Budget </w:t>
            </w:r>
          </w:p>
          <w:p w:rsidR="00D91FBA" w:rsidRPr="00FB2300" w:rsidRDefault="00D91FBA" w:rsidP="00D91FBA">
            <w:pPr>
              <w:pStyle w:val="ListParagraph"/>
              <w:numPr>
                <w:ilvl w:val="0"/>
                <w:numId w:val="25"/>
              </w:numPr>
              <w:contextualSpacing/>
              <w:rPr>
                <w:lang w:eastAsia="en-CA"/>
              </w:rPr>
            </w:pPr>
            <w:r w:rsidRPr="00FB2300">
              <w:rPr>
                <w:lang w:eastAsia="en-CA"/>
              </w:rPr>
              <w:t xml:space="preserve">Access &amp; Secondary Program Review </w:t>
            </w:r>
          </w:p>
          <w:p w:rsidR="00D91FBA" w:rsidRPr="00FB2300" w:rsidRDefault="00D91FBA" w:rsidP="00D91FBA">
            <w:pPr>
              <w:pStyle w:val="ListParagraph"/>
              <w:numPr>
                <w:ilvl w:val="0"/>
                <w:numId w:val="25"/>
              </w:numPr>
              <w:contextualSpacing/>
              <w:rPr>
                <w:lang w:eastAsia="en-CA"/>
              </w:rPr>
            </w:pPr>
            <w:r w:rsidRPr="00FB2300">
              <w:rPr>
                <w:lang w:eastAsia="en-CA"/>
              </w:rPr>
              <w:t>School Improvement Process</w:t>
            </w:r>
          </w:p>
          <w:p w:rsidR="00D91FBA" w:rsidRPr="00FB2300" w:rsidRDefault="00D91FBA" w:rsidP="00D91FBA">
            <w:pPr>
              <w:pStyle w:val="ListParagraph"/>
              <w:numPr>
                <w:ilvl w:val="0"/>
                <w:numId w:val="25"/>
              </w:numPr>
              <w:contextualSpacing/>
              <w:rPr>
                <w:lang w:eastAsia="en-CA"/>
              </w:rPr>
            </w:pPr>
            <w:r w:rsidRPr="00FB2300">
              <w:rPr>
                <w:lang w:eastAsia="en-CA"/>
              </w:rPr>
              <w:t>Leadership Capacity Plan</w:t>
            </w:r>
          </w:p>
          <w:p w:rsidR="00193436" w:rsidRDefault="00D91FBA" w:rsidP="0082673E">
            <w:pPr>
              <w:pStyle w:val="ListParagraph"/>
              <w:numPr>
                <w:ilvl w:val="0"/>
                <w:numId w:val="25"/>
              </w:numPr>
              <w:contextualSpacing/>
              <w:rPr>
                <w:lang w:eastAsia="en-CA"/>
              </w:rPr>
            </w:pPr>
            <w:r w:rsidRPr="00FB2300">
              <w:rPr>
                <w:lang w:eastAsia="en-CA"/>
              </w:rPr>
              <w:t>Inclusion and Special Education</w:t>
            </w:r>
          </w:p>
          <w:p w:rsidR="00193436" w:rsidRDefault="00D91FBA" w:rsidP="0082673E">
            <w:pPr>
              <w:pStyle w:val="ListParagraph"/>
              <w:numPr>
                <w:ilvl w:val="0"/>
                <w:numId w:val="25"/>
              </w:numPr>
              <w:contextualSpacing/>
              <w:rPr>
                <w:lang w:eastAsia="en-CA"/>
              </w:rPr>
            </w:pPr>
            <w:r w:rsidRPr="00FB2300">
              <w:rPr>
                <w:lang w:eastAsia="en-CA"/>
              </w:rPr>
              <w:t xml:space="preserve">Employment Equity </w:t>
            </w:r>
          </w:p>
          <w:p w:rsidR="00557DB2" w:rsidRPr="008E10FC" w:rsidRDefault="00557DB2" w:rsidP="00557DB2">
            <w:pPr>
              <w:spacing w:before="240" w:after="60"/>
              <w:rPr>
                <w:b/>
                <w:szCs w:val="24"/>
                <w:u w:val="single"/>
                <w:lang w:eastAsia="en-CA"/>
              </w:rPr>
            </w:pPr>
            <w:r w:rsidRPr="002E0973">
              <w:rPr>
                <w:b/>
                <w:szCs w:val="24"/>
                <w:u w:val="single"/>
                <w:lang w:eastAsia="en-CA"/>
              </w:rPr>
              <w:t>Implementation:</w:t>
            </w:r>
          </w:p>
          <w:p w:rsidR="00A23AE0" w:rsidRPr="00A51145" w:rsidRDefault="00E02385" w:rsidP="0082673E">
            <w:pPr>
              <w:spacing w:before="60"/>
              <w:contextualSpacing/>
              <w:rPr>
                <w:lang w:eastAsia="en-CA"/>
              </w:rPr>
            </w:pPr>
            <w:r w:rsidRPr="00A51145">
              <w:rPr>
                <w:lang w:eastAsia="en-CA"/>
              </w:rPr>
              <w:t>The</w:t>
            </w:r>
            <w:r w:rsidRPr="0082673E">
              <w:rPr>
                <w:lang w:eastAsia="en-CA"/>
              </w:rPr>
              <w:t xml:space="preserve"> transformative power of the IEF-AP lies in the coordinated three-year implementation timeframe outlined in the attached </w:t>
            </w:r>
            <w:r w:rsidRPr="0082673E">
              <w:rPr>
                <w:i/>
                <w:lang w:eastAsia="en-CA"/>
              </w:rPr>
              <w:t>Implementa</w:t>
            </w:r>
            <w:r w:rsidRPr="00A51145">
              <w:rPr>
                <w:i/>
                <w:lang w:eastAsia="en-CA"/>
              </w:rPr>
              <w:t xml:space="preserve">tion Plan </w:t>
            </w:r>
            <w:r w:rsidRPr="0082673E">
              <w:rPr>
                <w:lang w:eastAsia="en-CA"/>
              </w:rPr>
              <w:t xml:space="preserve">(see </w:t>
            </w:r>
            <w:r w:rsidRPr="0082673E">
              <w:rPr>
                <w:i/>
                <w:lang w:eastAsia="en-CA"/>
              </w:rPr>
              <w:t>Appendix B</w:t>
            </w:r>
            <w:r w:rsidRPr="0082673E">
              <w:rPr>
                <w:lang w:eastAsia="en-CA"/>
              </w:rPr>
              <w:t xml:space="preserve">). </w:t>
            </w:r>
            <w:r w:rsidR="00A23AE0" w:rsidRPr="0082673E">
              <w:rPr>
                <w:lang w:eastAsia="en-CA"/>
              </w:rPr>
              <w:t xml:space="preserve">The plan’s seven components form a </w:t>
            </w:r>
            <w:r w:rsidRPr="0082673E">
              <w:rPr>
                <w:lang w:eastAsia="en-CA"/>
              </w:rPr>
              <w:t xml:space="preserve">phased </w:t>
            </w:r>
            <w:r w:rsidR="00A23AE0" w:rsidRPr="0082673E">
              <w:rPr>
                <w:lang w:eastAsia="en-CA"/>
              </w:rPr>
              <w:t>matrix, with str</w:t>
            </w:r>
            <w:r w:rsidR="00A23AE0" w:rsidRPr="0082673E">
              <w:rPr>
                <w:lang w:eastAsia="en-CA"/>
              </w:rPr>
              <w:t>a</w:t>
            </w:r>
            <w:r w:rsidR="00A23AE0" w:rsidRPr="00A51145">
              <w:rPr>
                <w:lang w:eastAsia="en-CA"/>
              </w:rPr>
              <w:t>tegic a</w:t>
            </w:r>
            <w:r w:rsidR="00A23AE0" w:rsidRPr="0082673E">
              <w:rPr>
                <w:lang w:eastAsia="en-CA"/>
              </w:rPr>
              <w:t>ctions in each component area support</w:t>
            </w:r>
            <w:r w:rsidR="00A23AE0" w:rsidRPr="00A51145">
              <w:rPr>
                <w:lang w:eastAsia="en-CA"/>
              </w:rPr>
              <w:t>ing and supported by para</w:t>
            </w:r>
            <w:r w:rsidR="00A23AE0" w:rsidRPr="0082673E">
              <w:rPr>
                <w:lang w:eastAsia="en-CA"/>
              </w:rPr>
              <w:t>l</w:t>
            </w:r>
            <w:r w:rsidR="00A23AE0" w:rsidRPr="00A51145">
              <w:rPr>
                <w:lang w:eastAsia="en-CA"/>
              </w:rPr>
              <w:t>lel actions in other areas</w:t>
            </w:r>
            <w:r w:rsidR="00A23AE0" w:rsidRPr="0082673E">
              <w:rPr>
                <w:lang w:eastAsia="en-CA"/>
              </w:rPr>
              <w:t xml:space="preserve"> to intensify the overall impact of the plan. </w:t>
            </w:r>
          </w:p>
          <w:p w:rsidR="00486632" w:rsidRPr="00400B8D" w:rsidRDefault="008D3E0D" w:rsidP="00AF3C1B">
            <w:pPr>
              <w:spacing w:before="240" w:after="240"/>
              <w:rPr>
                <w:szCs w:val="24"/>
                <w:lang w:eastAsia="en-CA"/>
              </w:rPr>
            </w:pPr>
            <w:r>
              <w:rPr>
                <w:szCs w:val="24"/>
                <w:lang w:eastAsia="en-CA"/>
              </w:rPr>
              <w:t>During its initial phase, the IEF-AP focuses on laying down a firm Equity foundation, with consistent policy and procedures, reinforced by staff training to ensure that every school has the critical skills, knowledge and leadership capacity on which the success of subsequent actions depend. As we move through the second and third phases, the focus will shift to ensuring the a</w:t>
            </w:r>
            <w:r>
              <w:rPr>
                <w:szCs w:val="24"/>
                <w:lang w:eastAsia="en-CA"/>
              </w:rPr>
              <w:t>p</w:t>
            </w:r>
            <w:r>
              <w:rPr>
                <w:szCs w:val="24"/>
                <w:lang w:eastAsia="en-CA"/>
              </w:rPr>
              <w:t xml:space="preserve">propriate alignment of resources through the budget process to best support </w:t>
            </w:r>
            <w:r w:rsidRPr="005258AE">
              <w:rPr>
                <w:szCs w:val="24"/>
                <w:lang w:eastAsia="en-CA"/>
              </w:rPr>
              <w:t>schools in creating the right learning conditions for improved achievement and well-being for each and every student in our system.</w:t>
            </w:r>
          </w:p>
        </w:tc>
      </w:tr>
      <w:tr w:rsidR="00486632" w:rsidTr="00A45DDF">
        <w:trPr>
          <w:jc w:val="center"/>
        </w:trPr>
        <w:tc>
          <w:tcPr>
            <w:tcW w:w="2880" w:type="dxa"/>
            <w:tcMar>
              <w:top w:w="29" w:type="dxa"/>
              <w:left w:w="115" w:type="dxa"/>
              <w:right w:w="115" w:type="dxa"/>
            </w:tcMar>
          </w:tcPr>
          <w:p w:rsidR="00486632" w:rsidRDefault="00486632" w:rsidP="00486632">
            <w:pPr>
              <w:pStyle w:val="BodyText"/>
              <w:ind w:right="144"/>
              <w:jc w:val="right"/>
            </w:pPr>
            <w:r>
              <w:lastRenderedPageBreak/>
              <w:t>IMPLEMENTATION</w:t>
            </w:r>
          </w:p>
          <w:p w:rsidR="00486632" w:rsidRPr="00A92343" w:rsidRDefault="00486632" w:rsidP="00486632">
            <w:pPr>
              <w:pStyle w:val="BodyText"/>
              <w:ind w:right="144"/>
              <w:jc w:val="right"/>
            </w:pPr>
            <w:r>
              <w:lastRenderedPageBreak/>
              <w:t>AND REVIEW</w:t>
            </w:r>
          </w:p>
          <w:p w:rsidR="00486632" w:rsidRDefault="00486632" w:rsidP="00486632">
            <w:pPr>
              <w:pStyle w:val="BodyText"/>
              <w:ind w:right="144"/>
              <w:jc w:val="right"/>
            </w:pPr>
          </w:p>
        </w:tc>
        <w:tc>
          <w:tcPr>
            <w:tcW w:w="7740" w:type="dxa"/>
            <w:gridSpan w:val="3"/>
            <w:tcMar>
              <w:top w:w="29" w:type="dxa"/>
              <w:left w:w="115" w:type="dxa"/>
              <w:right w:w="115" w:type="dxa"/>
            </w:tcMar>
          </w:tcPr>
          <w:p w:rsidR="00486632" w:rsidRPr="0082673E" w:rsidRDefault="006726CD" w:rsidP="00A51145">
            <w:pPr>
              <w:spacing w:after="240"/>
              <w:rPr>
                <w:szCs w:val="24"/>
                <w:lang w:eastAsia="en-CA"/>
              </w:rPr>
            </w:pPr>
            <w:r>
              <w:rPr>
                <w:szCs w:val="24"/>
                <w:lang w:eastAsia="en-CA"/>
              </w:rPr>
              <w:lastRenderedPageBreak/>
              <w:t>During September and October 2016</w:t>
            </w:r>
            <w:r w:rsidR="00486632" w:rsidRPr="00FB2300">
              <w:rPr>
                <w:szCs w:val="24"/>
                <w:lang w:eastAsia="en-CA"/>
              </w:rPr>
              <w:t xml:space="preserve">, the draft </w:t>
            </w:r>
            <w:r>
              <w:rPr>
                <w:i/>
                <w:szCs w:val="24"/>
                <w:lang w:eastAsia="en-CA"/>
              </w:rPr>
              <w:t>I</w:t>
            </w:r>
            <w:r w:rsidR="00486632">
              <w:rPr>
                <w:i/>
                <w:szCs w:val="24"/>
                <w:lang w:eastAsia="en-CA"/>
              </w:rPr>
              <w:t>EF</w:t>
            </w:r>
            <w:r>
              <w:rPr>
                <w:i/>
                <w:szCs w:val="24"/>
                <w:lang w:eastAsia="en-CA"/>
              </w:rPr>
              <w:t>-</w:t>
            </w:r>
            <w:r w:rsidR="00486632">
              <w:rPr>
                <w:i/>
                <w:szCs w:val="24"/>
                <w:lang w:eastAsia="en-CA"/>
              </w:rPr>
              <w:t>AP</w:t>
            </w:r>
            <w:r w:rsidR="00486632" w:rsidRPr="00FB2300">
              <w:rPr>
                <w:i/>
                <w:szCs w:val="24"/>
                <w:lang w:eastAsia="en-CA"/>
              </w:rPr>
              <w:t xml:space="preserve"> </w:t>
            </w:r>
            <w:r w:rsidR="00486632" w:rsidRPr="00FB2300">
              <w:rPr>
                <w:szCs w:val="24"/>
                <w:lang w:eastAsia="en-CA"/>
              </w:rPr>
              <w:t>was shared</w:t>
            </w:r>
            <w:r w:rsidR="0030680F">
              <w:rPr>
                <w:szCs w:val="24"/>
                <w:lang w:eastAsia="en-CA"/>
              </w:rPr>
              <w:t xml:space="preserve"> </w:t>
            </w:r>
            <w:r w:rsidR="00672594">
              <w:rPr>
                <w:szCs w:val="24"/>
                <w:lang w:eastAsia="en-CA"/>
              </w:rPr>
              <w:t xml:space="preserve">on the </w:t>
            </w:r>
            <w:r w:rsidR="00672594">
              <w:rPr>
                <w:szCs w:val="24"/>
                <w:lang w:eastAsia="en-CA"/>
              </w:rPr>
              <w:lastRenderedPageBreak/>
              <w:t xml:space="preserve">TDSB </w:t>
            </w:r>
            <w:r w:rsidR="001638DC">
              <w:rPr>
                <w:szCs w:val="24"/>
                <w:lang w:eastAsia="en-CA"/>
              </w:rPr>
              <w:t>website,</w:t>
            </w:r>
            <w:r w:rsidR="00672594">
              <w:rPr>
                <w:szCs w:val="24"/>
                <w:lang w:eastAsia="en-CA"/>
              </w:rPr>
              <w:t xml:space="preserve"> </w:t>
            </w:r>
            <w:r w:rsidR="001638DC">
              <w:rPr>
                <w:szCs w:val="24"/>
                <w:lang w:eastAsia="en-CA"/>
              </w:rPr>
              <w:t xml:space="preserve">with supplementary information, translations and a brief on-line survey </w:t>
            </w:r>
            <w:r w:rsidR="00672594">
              <w:rPr>
                <w:szCs w:val="24"/>
                <w:lang w:eastAsia="en-CA"/>
              </w:rPr>
              <w:t>inviting</w:t>
            </w:r>
            <w:r w:rsidR="001638DC">
              <w:rPr>
                <w:szCs w:val="24"/>
                <w:lang w:eastAsia="en-CA"/>
              </w:rPr>
              <w:t xml:space="preserve"> feedback from </w:t>
            </w:r>
            <w:r w:rsidR="00672594">
              <w:rPr>
                <w:szCs w:val="24"/>
                <w:lang w:eastAsia="en-CA"/>
              </w:rPr>
              <w:t>members of the public</w:t>
            </w:r>
            <w:r w:rsidR="001638DC">
              <w:rPr>
                <w:szCs w:val="24"/>
                <w:lang w:eastAsia="en-CA"/>
              </w:rPr>
              <w:t>.</w:t>
            </w:r>
            <w:r w:rsidR="000050AD">
              <w:rPr>
                <w:szCs w:val="24"/>
                <w:lang w:eastAsia="en-CA"/>
              </w:rPr>
              <w:t xml:space="preserve"> </w:t>
            </w:r>
            <w:r w:rsidR="00010199">
              <w:rPr>
                <w:szCs w:val="24"/>
                <w:lang w:eastAsia="en-CA"/>
              </w:rPr>
              <w:t>Community co</w:t>
            </w:r>
            <w:r w:rsidR="00010199">
              <w:rPr>
                <w:szCs w:val="24"/>
                <w:lang w:eastAsia="en-CA"/>
              </w:rPr>
              <w:t>n</w:t>
            </w:r>
            <w:r w:rsidR="00010199">
              <w:rPr>
                <w:szCs w:val="24"/>
                <w:lang w:eastAsia="en-CA"/>
              </w:rPr>
              <w:t>sultation sessions were held in each of the four Learning Centre locations, to provide further information, answer questions about the plan and gather fee</w:t>
            </w:r>
            <w:r w:rsidR="00010199">
              <w:rPr>
                <w:szCs w:val="24"/>
                <w:lang w:eastAsia="en-CA"/>
              </w:rPr>
              <w:t>d</w:t>
            </w:r>
            <w:r w:rsidR="00010199">
              <w:rPr>
                <w:szCs w:val="24"/>
                <w:lang w:eastAsia="en-CA"/>
              </w:rPr>
              <w:t>back. S</w:t>
            </w:r>
            <w:r w:rsidR="000050AD">
              <w:rPr>
                <w:szCs w:val="24"/>
                <w:lang w:eastAsia="en-CA"/>
              </w:rPr>
              <w:t xml:space="preserve">taff </w:t>
            </w:r>
            <w:r w:rsidR="001638DC">
              <w:rPr>
                <w:szCs w:val="24"/>
                <w:lang w:eastAsia="en-CA"/>
              </w:rPr>
              <w:t xml:space="preserve">also </w:t>
            </w:r>
            <w:r w:rsidR="000050AD">
              <w:rPr>
                <w:szCs w:val="24"/>
                <w:lang w:eastAsia="en-CA"/>
              </w:rPr>
              <w:t>met</w:t>
            </w:r>
            <w:r w:rsidR="0030680F">
              <w:rPr>
                <w:szCs w:val="24"/>
                <w:lang w:eastAsia="en-CA"/>
              </w:rPr>
              <w:t xml:space="preserve"> </w:t>
            </w:r>
            <w:r w:rsidR="001638DC">
              <w:rPr>
                <w:szCs w:val="24"/>
                <w:lang w:eastAsia="en-CA"/>
              </w:rPr>
              <w:t xml:space="preserve">separately </w:t>
            </w:r>
            <w:r w:rsidR="000050AD">
              <w:rPr>
                <w:szCs w:val="24"/>
                <w:lang w:eastAsia="en-CA"/>
              </w:rPr>
              <w:t>with a number of stakeholder representatives</w:t>
            </w:r>
            <w:r w:rsidR="00010199">
              <w:rPr>
                <w:szCs w:val="24"/>
                <w:lang w:eastAsia="en-CA"/>
              </w:rPr>
              <w:t xml:space="preserve"> to gather their input</w:t>
            </w:r>
            <w:r w:rsidR="000050AD">
              <w:rPr>
                <w:szCs w:val="24"/>
                <w:lang w:eastAsia="en-CA"/>
              </w:rPr>
              <w:t>,</w:t>
            </w:r>
            <w:r w:rsidR="000050AD" w:rsidRPr="00FB2300">
              <w:rPr>
                <w:szCs w:val="24"/>
                <w:lang w:eastAsia="en-CA"/>
              </w:rPr>
              <w:t xml:space="preserve"> including </w:t>
            </w:r>
            <w:r w:rsidR="001638DC">
              <w:rPr>
                <w:szCs w:val="24"/>
                <w:lang w:eastAsia="en-CA"/>
              </w:rPr>
              <w:t>members of the</w:t>
            </w:r>
            <w:r w:rsidR="000050AD" w:rsidRPr="00FB2300">
              <w:rPr>
                <w:szCs w:val="24"/>
                <w:lang w:eastAsia="en-CA"/>
              </w:rPr>
              <w:t xml:space="preserve"> Board’s employee groups and associations</w:t>
            </w:r>
            <w:r w:rsidR="00672594">
              <w:rPr>
                <w:szCs w:val="24"/>
                <w:lang w:eastAsia="en-CA"/>
              </w:rPr>
              <w:t xml:space="preserve">, </w:t>
            </w:r>
            <w:r w:rsidR="000050AD" w:rsidRPr="00FB2300">
              <w:rPr>
                <w:szCs w:val="24"/>
                <w:lang w:eastAsia="en-CA"/>
              </w:rPr>
              <w:t>Community Advisory Committees,</w:t>
            </w:r>
            <w:r w:rsidR="00672594">
              <w:rPr>
                <w:szCs w:val="24"/>
                <w:lang w:eastAsia="en-CA"/>
              </w:rPr>
              <w:t xml:space="preserve"> </w:t>
            </w:r>
            <w:r w:rsidR="000050AD" w:rsidRPr="00FB2300">
              <w:rPr>
                <w:szCs w:val="24"/>
                <w:lang w:eastAsia="en-CA"/>
              </w:rPr>
              <w:t>PIAC and SEAC</w:t>
            </w:r>
            <w:r w:rsidR="001638DC">
              <w:rPr>
                <w:szCs w:val="24"/>
                <w:lang w:eastAsia="en-CA"/>
              </w:rPr>
              <w:t>.</w:t>
            </w:r>
            <w:r w:rsidR="00010199">
              <w:rPr>
                <w:szCs w:val="24"/>
                <w:lang w:eastAsia="en-CA"/>
              </w:rPr>
              <w:t xml:space="preserve"> Finally, </w:t>
            </w:r>
            <w:r w:rsidR="00CC40E5">
              <w:rPr>
                <w:szCs w:val="24"/>
                <w:lang w:eastAsia="en-CA"/>
              </w:rPr>
              <w:t>the Director of Education discussed the plan and answered questions from the public in a live, interactive webcast on October 20</w:t>
            </w:r>
            <w:r w:rsidR="00CC40E5" w:rsidRPr="007013F8">
              <w:rPr>
                <w:szCs w:val="24"/>
                <w:vertAlign w:val="superscript"/>
                <w:lang w:eastAsia="en-CA"/>
              </w:rPr>
              <w:t>th</w:t>
            </w:r>
            <w:r w:rsidR="00CC40E5">
              <w:rPr>
                <w:szCs w:val="24"/>
                <w:lang w:eastAsia="en-CA"/>
              </w:rPr>
              <w:t>.</w:t>
            </w:r>
            <w:r w:rsidR="00010199">
              <w:rPr>
                <w:szCs w:val="24"/>
                <w:lang w:eastAsia="en-CA"/>
              </w:rPr>
              <w:t xml:space="preserve"> </w:t>
            </w:r>
            <w:r w:rsidR="00C264ED">
              <w:rPr>
                <w:szCs w:val="24"/>
                <w:lang w:eastAsia="en-CA"/>
              </w:rPr>
              <w:t>T</w:t>
            </w:r>
            <w:r w:rsidR="007E1FB0">
              <w:rPr>
                <w:szCs w:val="24"/>
                <w:lang w:eastAsia="en-CA"/>
              </w:rPr>
              <w:t>his</w:t>
            </w:r>
            <w:r w:rsidR="00E80F6D" w:rsidRPr="00FB2300">
              <w:rPr>
                <w:szCs w:val="24"/>
                <w:lang w:eastAsia="en-CA"/>
              </w:rPr>
              <w:t xml:space="preserve"> </w:t>
            </w:r>
            <w:r w:rsidR="00C264ED">
              <w:rPr>
                <w:szCs w:val="24"/>
                <w:lang w:eastAsia="en-CA"/>
              </w:rPr>
              <w:t xml:space="preserve">stakeholder </w:t>
            </w:r>
            <w:r w:rsidR="00486632" w:rsidRPr="00FB2300">
              <w:rPr>
                <w:szCs w:val="24"/>
                <w:lang w:eastAsia="en-CA"/>
              </w:rPr>
              <w:t xml:space="preserve">input </w:t>
            </w:r>
            <w:r>
              <w:rPr>
                <w:szCs w:val="24"/>
                <w:lang w:eastAsia="en-CA"/>
              </w:rPr>
              <w:t>was</w:t>
            </w:r>
            <w:r w:rsidR="00486632" w:rsidRPr="00FB2300">
              <w:rPr>
                <w:szCs w:val="24"/>
                <w:lang w:eastAsia="en-CA"/>
              </w:rPr>
              <w:t xml:space="preserve"> used to </w:t>
            </w:r>
            <w:r w:rsidR="00C264ED">
              <w:rPr>
                <w:szCs w:val="24"/>
                <w:lang w:eastAsia="en-CA"/>
              </w:rPr>
              <w:t>help</w:t>
            </w:r>
            <w:r w:rsidR="00C264ED" w:rsidRPr="00FB2300">
              <w:rPr>
                <w:szCs w:val="24"/>
                <w:lang w:eastAsia="en-CA"/>
              </w:rPr>
              <w:t xml:space="preserve"> </w:t>
            </w:r>
            <w:r w:rsidR="00486632" w:rsidRPr="00FB2300">
              <w:rPr>
                <w:szCs w:val="24"/>
                <w:lang w:eastAsia="en-CA"/>
              </w:rPr>
              <w:t xml:space="preserve">refine the </w:t>
            </w:r>
            <w:r w:rsidR="003D3414">
              <w:rPr>
                <w:szCs w:val="24"/>
                <w:lang w:eastAsia="en-CA"/>
              </w:rPr>
              <w:t>IEF-AP</w:t>
            </w:r>
            <w:r w:rsidR="00C264ED">
              <w:rPr>
                <w:szCs w:val="24"/>
                <w:lang w:eastAsia="en-CA"/>
              </w:rPr>
              <w:t xml:space="preserve">. </w:t>
            </w:r>
            <w:r w:rsidR="003D3414">
              <w:rPr>
                <w:szCs w:val="24"/>
                <w:lang w:eastAsia="en-CA"/>
              </w:rPr>
              <w:t xml:space="preserve"> </w:t>
            </w:r>
          </w:p>
        </w:tc>
      </w:tr>
      <w:tr w:rsidR="00C264ED" w:rsidTr="00A45DDF">
        <w:trPr>
          <w:jc w:val="center"/>
        </w:trPr>
        <w:tc>
          <w:tcPr>
            <w:tcW w:w="2880" w:type="dxa"/>
            <w:tcMar>
              <w:top w:w="29" w:type="dxa"/>
              <w:left w:w="115" w:type="dxa"/>
              <w:right w:w="115" w:type="dxa"/>
            </w:tcMar>
          </w:tcPr>
          <w:p w:rsidR="00C264ED" w:rsidRDefault="00C264ED" w:rsidP="00486632">
            <w:pPr>
              <w:pStyle w:val="BodyText"/>
              <w:ind w:right="144"/>
              <w:jc w:val="right"/>
            </w:pPr>
            <w:r>
              <w:lastRenderedPageBreak/>
              <w:t>NEXT STEPS</w:t>
            </w:r>
          </w:p>
        </w:tc>
        <w:tc>
          <w:tcPr>
            <w:tcW w:w="7740" w:type="dxa"/>
            <w:gridSpan w:val="3"/>
            <w:tcMar>
              <w:top w:w="29" w:type="dxa"/>
              <w:left w:w="115" w:type="dxa"/>
              <w:right w:w="115" w:type="dxa"/>
            </w:tcMar>
          </w:tcPr>
          <w:p w:rsidR="00F44297" w:rsidRDefault="00C264ED" w:rsidP="009E6F03">
            <w:pPr>
              <w:spacing w:after="240"/>
              <w:rPr>
                <w:szCs w:val="24"/>
                <w:lang w:eastAsia="en-CA"/>
              </w:rPr>
            </w:pPr>
            <w:r>
              <w:rPr>
                <w:szCs w:val="24"/>
                <w:lang w:eastAsia="en-CA"/>
              </w:rPr>
              <w:t xml:space="preserve">Pending adoption of the IEF-AP by the Board, </w:t>
            </w:r>
            <w:r w:rsidR="00420A39">
              <w:rPr>
                <w:lang w:eastAsia="en-CA"/>
              </w:rPr>
              <w:t>o</w:t>
            </w:r>
            <w:r w:rsidR="00420A39" w:rsidRPr="0082673E">
              <w:rPr>
                <w:lang w:eastAsia="en-CA"/>
              </w:rPr>
              <w:t xml:space="preserve">ver the coming weeks, </w:t>
            </w:r>
            <w:r w:rsidR="00420A39">
              <w:rPr>
                <w:lang w:eastAsia="en-CA"/>
              </w:rPr>
              <w:t xml:space="preserve">staff will develop </w:t>
            </w:r>
            <w:r w:rsidR="00420A39" w:rsidRPr="0082673E">
              <w:rPr>
                <w:lang w:eastAsia="en-CA"/>
              </w:rPr>
              <w:t>individual implementation plans</w:t>
            </w:r>
            <w:r w:rsidR="00420A39">
              <w:rPr>
                <w:lang w:eastAsia="en-CA"/>
              </w:rPr>
              <w:t>,</w:t>
            </w:r>
            <w:r w:rsidR="00420A39" w:rsidRPr="0082673E">
              <w:rPr>
                <w:lang w:eastAsia="en-CA"/>
              </w:rPr>
              <w:t xml:space="preserve"> detailing the related actions</w:t>
            </w:r>
            <w:r w:rsidR="00420A39">
              <w:rPr>
                <w:lang w:eastAsia="en-CA"/>
              </w:rPr>
              <w:t xml:space="preserve"> and timelines in a more granular way,</w:t>
            </w:r>
            <w:r w:rsidR="00420A39" w:rsidRPr="0082673E">
              <w:rPr>
                <w:lang w:eastAsia="en-CA"/>
              </w:rPr>
              <w:t xml:space="preserve"> </w:t>
            </w:r>
            <w:r w:rsidR="00420A39">
              <w:rPr>
                <w:lang w:eastAsia="en-CA"/>
              </w:rPr>
              <w:t>to support</w:t>
            </w:r>
            <w:r w:rsidR="00420A39" w:rsidRPr="0082673E">
              <w:rPr>
                <w:lang w:eastAsia="en-CA"/>
              </w:rPr>
              <w:t xml:space="preserve"> each</w:t>
            </w:r>
            <w:r w:rsidR="00420A39">
              <w:rPr>
                <w:lang w:eastAsia="en-CA"/>
              </w:rPr>
              <w:t xml:space="preserve"> of the plan’s </w:t>
            </w:r>
            <w:r w:rsidR="00420A39" w:rsidRPr="0082673E">
              <w:rPr>
                <w:lang w:eastAsia="en-CA"/>
              </w:rPr>
              <w:t>comp</w:t>
            </w:r>
            <w:r w:rsidR="00420A39" w:rsidRPr="0082673E">
              <w:rPr>
                <w:lang w:eastAsia="en-CA"/>
              </w:rPr>
              <w:t>o</w:t>
            </w:r>
            <w:r w:rsidR="00420A39" w:rsidRPr="0082673E">
              <w:rPr>
                <w:lang w:eastAsia="en-CA"/>
              </w:rPr>
              <w:t>nent</w:t>
            </w:r>
            <w:r w:rsidR="00420A39">
              <w:rPr>
                <w:lang w:eastAsia="en-CA"/>
              </w:rPr>
              <w:t>s.</w:t>
            </w:r>
            <w:r w:rsidR="00420A39">
              <w:rPr>
                <w:szCs w:val="24"/>
                <w:lang w:eastAsia="en-CA"/>
              </w:rPr>
              <w:t xml:space="preserve"> </w:t>
            </w:r>
            <w:r w:rsidR="007A65F0">
              <w:rPr>
                <w:szCs w:val="24"/>
                <w:lang w:eastAsia="en-CA"/>
              </w:rPr>
              <w:t xml:space="preserve">TDSB </w:t>
            </w:r>
            <w:r>
              <w:rPr>
                <w:szCs w:val="24"/>
                <w:lang w:eastAsia="en-CA"/>
              </w:rPr>
              <w:t xml:space="preserve">Research Services </w:t>
            </w:r>
            <w:r w:rsidR="007A65F0">
              <w:rPr>
                <w:szCs w:val="24"/>
                <w:lang w:eastAsia="en-CA"/>
              </w:rPr>
              <w:t>will</w:t>
            </w:r>
            <w:r>
              <w:rPr>
                <w:szCs w:val="24"/>
                <w:lang w:eastAsia="en-CA"/>
              </w:rPr>
              <w:t xml:space="preserve"> </w:t>
            </w:r>
            <w:r w:rsidR="009E6F03">
              <w:rPr>
                <w:szCs w:val="24"/>
                <w:lang w:eastAsia="en-CA"/>
              </w:rPr>
              <w:t xml:space="preserve">work with relevant staff </w:t>
            </w:r>
            <w:r w:rsidR="0005687A">
              <w:rPr>
                <w:szCs w:val="24"/>
                <w:lang w:eastAsia="en-CA"/>
              </w:rPr>
              <w:t xml:space="preserve">in </w:t>
            </w:r>
            <w:r w:rsidR="009E6F03">
              <w:rPr>
                <w:szCs w:val="24"/>
                <w:lang w:eastAsia="en-CA"/>
              </w:rPr>
              <w:t>each depar</w:t>
            </w:r>
            <w:r w:rsidR="009E6F03">
              <w:rPr>
                <w:szCs w:val="24"/>
                <w:lang w:eastAsia="en-CA"/>
              </w:rPr>
              <w:t>t</w:t>
            </w:r>
            <w:r w:rsidR="009E6F03">
              <w:rPr>
                <w:szCs w:val="24"/>
                <w:lang w:eastAsia="en-CA"/>
              </w:rPr>
              <w:t>ment to d</w:t>
            </w:r>
            <w:r w:rsidR="0005687A">
              <w:rPr>
                <w:szCs w:val="24"/>
                <w:lang w:eastAsia="en-CA"/>
              </w:rPr>
              <w:t>evelop specific indicators and metrics</w:t>
            </w:r>
            <w:r w:rsidR="009E6F03" w:rsidRPr="00393BB0">
              <w:rPr>
                <w:szCs w:val="24"/>
                <w:lang w:eastAsia="en-CA"/>
              </w:rPr>
              <w:t xml:space="preserve"> </w:t>
            </w:r>
            <w:r w:rsidR="0005687A">
              <w:rPr>
                <w:szCs w:val="24"/>
                <w:lang w:eastAsia="en-CA"/>
              </w:rPr>
              <w:t>for</w:t>
            </w:r>
            <w:r w:rsidR="009E6F03">
              <w:rPr>
                <w:szCs w:val="24"/>
                <w:lang w:eastAsia="en-CA"/>
              </w:rPr>
              <w:t xml:space="preserve"> track</w:t>
            </w:r>
            <w:r w:rsidR="0005687A">
              <w:rPr>
                <w:szCs w:val="24"/>
                <w:lang w:eastAsia="en-CA"/>
              </w:rPr>
              <w:t>ing</w:t>
            </w:r>
            <w:r w:rsidR="009E6F03" w:rsidRPr="00393BB0">
              <w:rPr>
                <w:szCs w:val="24"/>
                <w:lang w:eastAsia="en-CA"/>
              </w:rPr>
              <w:t xml:space="preserve"> our progress</w:t>
            </w:r>
            <w:r w:rsidR="009E6F03">
              <w:rPr>
                <w:szCs w:val="24"/>
                <w:lang w:eastAsia="en-CA"/>
              </w:rPr>
              <w:t xml:space="preserve"> </w:t>
            </w:r>
            <w:r w:rsidR="009E6F03" w:rsidRPr="00393BB0">
              <w:rPr>
                <w:szCs w:val="24"/>
                <w:lang w:eastAsia="en-CA"/>
              </w:rPr>
              <w:t>in improving achievement and w</w:t>
            </w:r>
            <w:r w:rsidR="009E6F03" w:rsidRPr="00556E44">
              <w:rPr>
                <w:szCs w:val="24"/>
                <w:lang w:eastAsia="en-CA"/>
              </w:rPr>
              <w:t xml:space="preserve">ell-being </w:t>
            </w:r>
            <w:r w:rsidR="009E6F03">
              <w:rPr>
                <w:szCs w:val="24"/>
                <w:lang w:eastAsia="en-CA"/>
              </w:rPr>
              <w:t xml:space="preserve">outcomes for all </w:t>
            </w:r>
            <w:r w:rsidR="009E6F03" w:rsidRPr="00556E44">
              <w:rPr>
                <w:szCs w:val="24"/>
                <w:lang w:eastAsia="en-CA"/>
              </w:rPr>
              <w:t>student</w:t>
            </w:r>
            <w:r w:rsidR="009E6F03">
              <w:rPr>
                <w:szCs w:val="24"/>
                <w:lang w:eastAsia="en-CA"/>
              </w:rPr>
              <w:t>s</w:t>
            </w:r>
            <w:r w:rsidR="00F44297">
              <w:rPr>
                <w:szCs w:val="24"/>
                <w:lang w:eastAsia="en-CA"/>
              </w:rPr>
              <w:t xml:space="preserve">. </w:t>
            </w:r>
            <w:r w:rsidR="005F21B6">
              <w:rPr>
                <w:szCs w:val="24"/>
                <w:lang w:eastAsia="en-CA"/>
              </w:rPr>
              <w:t xml:space="preserve">In addition, a </w:t>
            </w:r>
            <w:r w:rsidR="00F86881">
              <w:rPr>
                <w:szCs w:val="24"/>
                <w:lang w:eastAsia="en-CA"/>
              </w:rPr>
              <w:t>d</w:t>
            </w:r>
            <w:r w:rsidR="005F21B6">
              <w:rPr>
                <w:szCs w:val="24"/>
                <w:lang w:eastAsia="en-CA"/>
              </w:rPr>
              <w:t>raft Communications Plan has been developed to inform and engage stake</w:t>
            </w:r>
            <w:r w:rsidR="00F86881">
              <w:rPr>
                <w:szCs w:val="24"/>
                <w:lang w:eastAsia="en-CA"/>
              </w:rPr>
              <w:t>holders (see Appendix C, attached).</w:t>
            </w:r>
          </w:p>
          <w:p w:rsidR="00420A39" w:rsidRDefault="0007245D" w:rsidP="00420A39">
            <w:pPr>
              <w:spacing w:after="240"/>
              <w:rPr>
                <w:szCs w:val="24"/>
                <w:lang w:eastAsia="en-CA"/>
              </w:rPr>
            </w:pPr>
            <w:r>
              <w:rPr>
                <w:szCs w:val="24"/>
                <w:lang w:eastAsia="en-CA"/>
              </w:rPr>
              <w:t>Research will continue to monitor the impact and effectiveness of the comp</w:t>
            </w:r>
            <w:r>
              <w:rPr>
                <w:szCs w:val="24"/>
                <w:lang w:eastAsia="en-CA"/>
              </w:rPr>
              <w:t>o</w:t>
            </w:r>
            <w:r>
              <w:rPr>
                <w:szCs w:val="24"/>
                <w:lang w:eastAsia="en-CA"/>
              </w:rPr>
              <w:t xml:space="preserve">nent actions at every stage of the IEF-AP’s three-year implementation period, to allow for the adjustment of </w:t>
            </w:r>
            <w:r w:rsidRPr="00191D98">
              <w:rPr>
                <w:szCs w:val="24"/>
                <w:lang w:eastAsia="en-CA"/>
              </w:rPr>
              <w:t>improvement goals,</w:t>
            </w:r>
            <w:r>
              <w:rPr>
                <w:szCs w:val="24"/>
                <w:lang w:eastAsia="en-CA"/>
              </w:rPr>
              <w:t xml:space="preserve"> </w:t>
            </w:r>
            <w:r w:rsidRPr="00191D98">
              <w:rPr>
                <w:szCs w:val="24"/>
                <w:lang w:eastAsia="en-CA"/>
              </w:rPr>
              <w:t xml:space="preserve">related supports and </w:t>
            </w:r>
            <w:r>
              <w:rPr>
                <w:szCs w:val="24"/>
                <w:lang w:eastAsia="en-CA"/>
              </w:rPr>
              <w:t>a</w:t>
            </w:r>
            <w:r>
              <w:rPr>
                <w:szCs w:val="24"/>
                <w:lang w:eastAsia="en-CA"/>
              </w:rPr>
              <w:t>p</w:t>
            </w:r>
            <w:r>
              <w:rPr>
                <w:szCs w:val="24"/>
                <w:lang w:eastAsia="en-CA"/>
              </w:rPr>
              <w:t xml:space="preserve">propriate </w:t>
            </w:r>
            <w:r w:rsidRPr="00191D98">
              <w:rPr>
                <w:szCs w:val="24"/>
                <w:lang w:eastAsia="en-CA"/>
              </w:rPr>
              <w:t>resource al</w:t>
            </w:r>
            <w:r>
              <w:rPr>
                <w:szCs w:val="24"/>
                <w:lang w:eastAsia="en-CA"/>
              </w:rPr>
              <w:t>location, and to</w:t>
            </w:r>
            <w:r w:rsidRPr="00FB2300">
              <w:rPr>
                <w:szCs w:val="24"/>
                <w:lang w:eastAsia="en-CA"/>
              </w:rPr>
              <w:t xml:space="preserve"> ensure that </w:t>
            </w:r>
            <w:r>
              <w:rPr>
                <w:szCs w:val="24"/>
                <w:lang w:eastAsia="en-CA"/>
              </w:rPr>
              <w:t>we continue moving forward</w:t>
            </w:r>
            <w:r w:rsidRPr="00FB2300">
              <w:rPr>
                <w:szCs w:val="24"/>
                <w:lang w:eastAsia="en-CA"/>
              </w:rPr>
              <w:t xml:space="preserve"> on a clear, coherent path to challenging existing barriers to equity and crea</w:t>
            </w:r>
            <w:r w:rsidRPr="00FB2300">
              <w:rPr>
                <w:szCs w:val="24"/>
                <w:lang w:eastAsia="en-CA"/>
              </w:rPr>
              <w:t>t</w:t>
            </w:r>
            <w:r w:rsidRPr="00FB2300">
              <w:rPr>
                <w:szCs w:val="24"/>
                <w:lang w:eastAsia="en-CA"/>
              </w:rPr>
              <w:t>ing an enhanced learning culture.</w:t>
            </w:r>
            <w:r>
              <w:rPr>
                <w:szCs w:val="24"/>
                <w:lang w:eastAsia="en-CA"/>
              </w:rPr>
              <w:t xml:space="preserve"> </w:t>
            </w:r>
          </w:p>
          <w:p w:rsidR="00420A39" w:rsidRDefault="00420A39" w:rsidP="00420A39">
            <w:pPr>
              <w:spacing w:after="240"/>
              <w:rPr>
                <w:szCs w:val="24"/>
                <w:lang w:eastAsia="en-CA"/>
              </w:rPr>
            </w:pPr>
            <w:r>
              <w:rPr>
                <w:szCs w:val="24"/>
                <w:lang w:eastAsia="en-CA"/>
              </w:rPr>
              <w:t xml:space="preserve">Parent voice, student voice, and </w:t>
            </w:r>
            <w:bookmarkStart w:id="0" w:name="_GoBack"/>
            <w:bookmarkEnd w:id="0"/>
            <w:r>
              <w:rPr>
                <w:szCs w:val="24"/>
                <w:lang w:eastAsia="en-CA"/>
              </w:rPr>
              <w:t>t</w:t>
            </w:r>
            <w:r w:rsidRPr="000B2569">
              <w:rPr>
                <w:szCs w:val="24"/>
                <w:lang w:eastAsia="en-CA"/>
              </w:rPr>
              <w:t>he</w:t>
            </w:r>
            <w:r>
              <w:rPr>
                <w:szCs w:val="24"/>
                <w:lang w:eastAsia="en-CA"/>
              </w:rPr>
              <w:t xml:space="preserve"> </w:t>
            </w:r>
            <w:r w:rsidRPr="000B2569">
              <w:rPr>
                <w:szCs w:val="24"/>
                <w:lang w:eastAsia="en-CA"/>
              </w:rPr>
              <w:t>involvement of the Inner City Working Group, P</w:t>
            </w:r>
            <w:r>
              <w:rPr>
                <w:szCs w:val="24"/>
                <w:lang w:eastAsia="en-CA"/>
              </w:rPr>
              <w:t>arent Involvement Advisory Committee</w:t>
            </w:r>
            <w:r w:rsidRPr="000B2569">
              <w:rPr>
                <w:szCs w:val="24"/>
                <w:lang w:eastAsia="en-CA"/>
              </w:rPr>
              <w:t xml:space="preserve">, </w:t>
            </w:r>
            <w:r>
              <w:rPr>
                <w:szCs w:val="24"/>
                <w:lang w:eastAsia="en-CA"/>
              </w:rPr>
              <w:t>Special Education Advis</w:t>
            </w:r>
            <w:r>
              <w:rPr>
                <w:szCs w:val="24"/>
                <w:lang w:eastAsia="en-CA"/>
              </w:rPr>
              <w:t>o</w:t>
            </w:r>
            <w:r>
              <w:rPr>
                <w:szCs w:val="24"/>
                <w:lang w:eastAsia="en-CA"/>
              </w:rPr>
              <w:t>ry Committee</w:t>
            </w:r>
            <w:r w:rsidRPr="000B2569">
              <w:rPr>
                <w:szCs w:val="24"/>
                <w:lang w:eastAsia="en-CA"/>
              </w:rPr>
              <w:t xml:space="preserve">, the newly constituted Black Students’ Achievement Advisory Committee, </w:t>
            </w:r>
            <w:r w:rsidR="0032321F">
              <w:rPr>
                <w:szCs w:val="24"/>
                <w:lang w:eastAsia="en-CA"/>
              </w:rPr>
              <w:t xml:space="preserve">Equity Policy Advisory Committee, </w:t>
            </w:r>
            <w:r w:rsidRPr="000B2569">
              <w:rPr>
                <w:szCs w:val="24"/>
                <w:lang w:eastAsia="en-CA"/>
              </w:rPr>
              <w:t xml:space="preserve">as well as other </w:t>
            </w:r>
            <w:r>
              <w:rPr>
                <w:szCs w:val="24"/>
                <w:lang w:eastAsia="en-CA"/>
              </w:rPr>
              <w:t>Community Advisory Committee</w:t>
            </w:r>
            <w:r w:rsidRPr="000B2569">
              <w:rPr>
                <w:szCs w:val="24"/>
                <w:lang w:eastAsia="en-CA"/>
              </w:rPr>
              <w:t>s will remain critical</w:t>
            </w:r>
            <w:r>
              <w:rPr>
                <w:szCs w:val="24"/>
                <w:lang w:eastAsia="en-CA"/>
              </w:rPr>
              <w:t xml:space="preserve"> in </w:t>
            </w:r>
            <w:r w:rsidRPr="000B2569">
              <w:rPr>
                <w:szCs w:val="24"/>
                <w:lang w:eastAsia="en-CA"/>
              </w:rPr>
              <w:t>ongoing review and revision of the IEF-AP components and actions.</w:t>
            </w:r>
          </w:p>
          <w:p w:rsidR="00420A39" w:rsidRDefault="00420A39" w:rsidP="0007245D">
            <w:pPr>
              <w:spacing w:after="240"/>
              <w:rPr>
                <w:szCs w:val="24"/>
                <w:lang w:eastAsia="en-CA"/>
              </w:rPr>
            </w:pPr>
            <w:r>
              <w:rPr>
                <w:szCs w:val="24"/>
                <w:lang w:eastAsia="en-CA"/>
              </w:rPr>
              <w:t xml:space="preserve">The </w:t>
            </w:r>
            <w:r w:rsidRPr="00A92343">
              <w:rPr>
                <w:szCs w:val="24"/>
                <w:lang w:eastAsia="en-CA"/>
              </w:rPr>
              <w:t xml:space="preserve">Director </w:t>
            </w:r>
            <w:r>
              <w:rPr>
                <w:szCs w:val="24"/>
                <w:lang w:eastAsia="en-CA"/>
              </w:rPr>
              <w:t>will provide regular updates to the Board regarding the progress of the implementation.</w:t>
            </w:r>
          </w:p>
          <w:p w:rsidR="00420A39" w:rsidRDefault="002D2C2E" w:rsidP="00420A39">
            <w:pPr>
              <w:spacing w:after="240"/>
              <w:rPr>
                <w:szCs w:val="24"/>
                <w:lang w:eastAsia="en-CA"/>
              </w:rPr>
            </w:pPr>
            <w:r>
              <w:rPr>
                <w:szCs w:val="24"/>
                <w:lang w:eastAsia="en-CA"/>
              </w:rPr>
              <w:t>In the short term, Research Services will undertake a deeper analysis of fee</w:t>
            </w:r>
            <w:r>
              <w:rPr>
                <w:szCs w:val="24"/>
                <w:lang w:eastAsia="en-CA"/>
              </w:rPr>
              <w:t>d</w:t>
            </w:r>
            <w:r>
              <w:rPr>
                <w:szCs w:val="24"/>
                <w:lang w:eastAsia="en-CA"/>
              </w:rPr>
              <w:t>back gathered during the recent IEF-AP consultation process to identify key issues of community concern for exp</w:t>
            </w:r>
            <w:r w:rsidR="0032321F">
              <w:rPr>
                <w:szCs w:val="24"/>
                <w:lang w:eastAsia="en-CA"/>
              </w:rPr>
              <w:t>l</w:t>
            </w:r>
            <w:r>
              <w:rPr>
                <w:szCs w:val="24"/>
                <w:lang w:eastAsia="en-CA"/>
              </w:rPr>
              <w:t>oration.</w:t>
            </w:r>
            <w:r w:rsidR="00420A39">
              <w:rPr>
                <w:szCs w:val="24"/>
                <w:lang w:eastAsia="en-CA"/>
              </w:rPr>
              <w:t xml:space="preserve"> </w:t>
            </w:r>
          </w:p>
          <w:p w:rsidR="00F44582" w:rsidRPr="0007245D" w:rsidRDefault="0005687A" w:rsidP="00420A39">
            <w:pPr>
              <w:spacing w:after="60"/>
              <w:rPr>
                <w:szCs w:val="24"/>
                <w:lang w:eastAsia="en-CA"/>
              </w:rPr>
            </w:pPr>
            <w:r w:rsidRPr="0007245D">
              <w:t xml:space="preserve">Among the </w:t>
            </w:r>
            <w:r w:rsidR="00701DFC" w:rsidRPr="0007245D">
              <w:t xml:space="preserve">questions that </w:t>
            </w:r>
            <w:r w:rsidR="00F44297" w:rsidRPr="0007245D">
              <w:t>need</w:t>
            </w:r>
            <w:r w:rsidR="00701DFC" w:rsidRPr="0007245D">
              <w:t xml:space="preserve"> further </w:t>
            </w:r>
            <w:r w:rsidRPr="0007245D">
              <w:t>discussion</w:t>
            </w:r>
            <w:r w:rsidR="00701DFC" w:rsidRPr="0007245D">
              <w:t xml:space="preserve"> is how </w:t>
            </w:r>
            <w:r w:rsidR="00F44297" w:rsidRPr="0007245D">
              <w:t xml:space="preserve">best </w:t>
            </w:r>
            <w:r w:rsidR="00840523" w:rsidRPr="0007245D">
              <w:t>to</w:t>
            </w:r>
            <w:r w:rsidR="0007245D" w:rsidRPr="0007245D">
              <w:t xml:space="preserve"> </w:t>
            </w:r>
            <w:r w:rsidR="00840523" w:rsidRPr="0007245D">
              <w:t>integrate</w:t>
            </w:r>
            <w:r w:rsidR="00F44297" w:rsidRPr="0007245D">
              <w:t xml:space="preserve"> </w:t>
            </w:r>
            <w:r w:rsidR="00701DFC" w:rsidRPr="0007245D">
              <w:t xml:space="preserve">the Board’s Parent </w:t>
            </w:r>
            <w:r w:rsidRPr="0007245D">
              <w:t xml:space="preserve">and Community </w:t>
            </w:r>
            <w:r w:rsidR="00701DFC" w:rsidRPr="0007245D">
              <w:t xml:space="preserve">Engagement </w:t>
            </w:r>
            <w:r w:rsidR="00840523" w:rsidRPr="0007245D">
              <w:t xml:space="preserve">activities with our Equity Goals so that </w:t>
            </w:r>
            <w:r w:rsidR="0007245D" w:rsidRPr="0007245D">
              <w:t xml:space="preserve">parent voice is embedded in every component of </w:t>
            </w:r>
            <w:r w:rsidR="002D2C2E" w:rsidRPr="0007245D">
              <w:t>the IEF-AP</w:t>
            </w:r>
            <w:r w:rsidR="003F7B6D" w:rsidRPr="0007245D">
              <w:t>.</w:t>
            </w:r>
            <w:r w:rsidR="002D2C2E" w:rsidRPr="0007245D">
              <w:t xml:space="preserve"> This conversation </w:t>
            </w:r>
            <w:r w:rsidR="00F44582" w:rsidRPr="0007245D">
              <w:t>will be</w:t>
            </w:r>
            <w:r w:rsidR="002D2C2E" w:rsidRPr="0007245D">
              <w:t xml:space="preserve"> predicated </w:t>
            </w:r>
            <w:r w:rsidR="00F44582" w:rsidRPr="0007245D">
              <w:t xml:space="preserve">on </w:t>
            </w:r>
            <w:r w:rsidR="001279C6" w:rsidRPr="0007245D">
              <w:t xml:space="preserve">the </w:t>
            </w:r>
            <w:r w:rsidR="00F44582" w:rsidRPr="0007245D">
              <w:t>understanding</w:t>
            </w:r>
            <w:r w:rsidR="001279C6" w:rsidRPr="0007245D">
              <w:t xml:space="preserve"> that </w:t>
            </w:r>
            <w:r w:rsidR="003F7B6D" w:rsidRPr="0007245D">
              <w:t xml:space="preserve">parent voice is </w:t>
            </w:r>
            <w:r w:rsidR="00340421" w:rsidRPr="0007245D">
              <w:t>i</w:t>
            </w:r>
            <w:r w:rsidR="00340421" w:rsidRPr="0007245D">
              <w:t>n</w:t>
            </w:r>
            <w:r w:rsidR="00340421" w:rsidRPr="0007245D">
              <w:t>strumental to shaping equitable and inclusive learning cultures in every clas</w:t>
            </w:r>
            <w:r w:rsidR="00340421" w:rsidRPr="0007245D">
              <w:t>s</w:t>
            </w:r>
            <w:r w:rsidR="00340421" w:rsidRPr="0007245D">
              <w:lastRenderedPageBreak/>
              <w:t>room and school throughout our system. We must therefore:</w:t>
            </w:r>
          </w:p>
          <w:p w:rsidR="00340421" w:rsidRPr="0007245D" w:rsidRDefault="00340421" w:rsidP="00340421">
            <w:pPr>
              <w:pStyle w:val="ListParagraph"/>
              <w:numPr>
                <w:ilvl w:val="0"/>
                <w:numId w:val="38"/>
              </w:numPr>
              <w:spacing w:after="60"/>
              <w:rPr>
                <w:lang w:eastAsia="en-CA"/>
              </w:rPr>
            </w:pPr>
            <w:r w:rsidRPr="0007245D">
              <w:t>learn how to engage parents authentically</w:t>
            </w:r>
            <w:r w:rsidR="0007245D" w:rsidRPr="0007245D">
              <w:t>;</w:t>
            </w:r>
            <w:r w:rsidRPr="0007245D">
              <w:t xml:space="preserve"> </w:t>
            </w:r>
          </w:p>
          <w:p w:rsidR="0007245D" w:rsidRPr="0007245D" w:rsidRDefault="0007245D" w:rsidP="0007245D">
            <w:pPr>
              <w:pStyle w:val="ListParagraph"/>
              <w:numPr>
                <w:ilvl w:val="0"/>
                <w:numId w:val="38"/>
              </w:numPr>
              <w:spacing w:after="60"/>
              <w:rPr>
                <w:lang w:eastAsia="en-CA"/>
              </w:rPr>
            </w:pPr>
            <w:r w:rsidRPr="0007245D">
              <w:t>actively seek and maximize circumstances for parents to provide feedback and join with them in two-way dialogue;</w:t>
            </w:r>
          </w:p>
          <w:p w:rsidR="0007245D" w:rsidRPr="0007245D" w:rsidRDefault="0007245D" w:rsidP="0007245D">
            <w:pPr>
              <w:pStyle w:val="ListParagraph"/>
              <w:numPr>
                <w:ilvl w:val="0"/>
                <w:numId w:val="38"/>
              </w:numPr>
              <w:spacing w:after="60"/>
              <w:rPr>
                <w:lang w:eastAsia="en-CA"/>
              </w:rPr>
            </w:pPr>
            <w:r w:rsidRPr="0007245D">
              <w:t>seize every opportunity to partner with parents and communities; and</w:t>
            </w:r>
          </w:p>
          <w:p w:rsidR="00F44582" w:rsidRPr="0007245D" w:rsidRDefault="003F7B6D" w:rsidP="0007245D">
            <w:pPr>
              <w:pStyle w:val="ListParagraph"/>
              <w:numPr>
                <w:ilvl w:val="0"/>
                <w:numId w:val="38"/>
              </w:numPr>
              <w:spacing w:after="60"/>
              <w:rPr>
                <w:lang w:eastAsia="en-CA"/>
              </w:rPr>
            </w:pPr>
            <w:r w:rsidRPr="0007245D">
              <w:t xml:space="preserve">explicitly </w:t>
            </w:r>
            <w:r w:rsidR="00340421" w:rsidRPr="0007245D">
              <w:t>incorporate</w:t>
            </w:r>
            <w:r w:rsidRPr="0007245D">
              <w:t xml:space="preserve"> parent voice</w:t>
            </w:r>
            <w:r w:rsidR="00340421" w:rsidRPr="0007245D">
              <w:t xml:space="preserve"> in</w:t>
            </w:r>
            <w:r w:rsidRPr="0007245D">
              <w:t xml:space="preserve"> </w:t>
            </w:r>
            <w:r w:rsidR="00340421" w:rsidRPr="0007245D">
              <w:t>every aspect of our decision-making and planning processes</w:t>
            </w:r>
            <w:r w:rsidR="0007245D" w:rsidRPr="0007245D">
              <w:t xml:space="preserve"> (for example, by defining how parent engagement will inform the School Improvement Process).</w:t>
            </w:r>
          </w:p>
          <w:p w:rsidR="00C264ED" w:rsidRPr="00337FB6" w:rsidDel="006726CD" w:rsidRDefault="00C264ED" w:rsidP="00337FB6">
            <w:pPr>
              <w:spacing w:before="60"/>
            </w:pPr>
          </w:p>
        </w:tc>
      </w:tr>
      <w:tr w:rsidR="00486632" w:rsidTr="00A45DDF">
        <w:trPr>
          <w:jc w:val="center"/>
        </w:trPr>
        <w:tc>
          <w:tcPr>
            <w:tcW w:w="2880" w:type="dxa"/>
            <w:tcMar>
              <w:top w:w="29" w:type="dxa"/>
              <w:left w:w="115" w:type="dxa"/>
              <w:right w:w="115" w:type="dxa"/>
            </w:tcMar>
          </w:tcPr>
          <w:p w:rsidR="00486632" w:rsidRPr="00A92343" w:rsidRDefault="00486632" w:rsidP="00486632">
            <w:pPr>
              <w:pStyle w:val="BodyText"/>
              <w:ind w:right="144"/>
              <w:jc w:val="right"/>
            </w:pPr>
            <w:r w:rsidRPr="00A92343">
              <w:lastRenderedPageBreak/>
              <w:t>APPE</w:t>
            </w:r>
            <w:r>
              <w:t>N</w:t>
            </w:r>
            <w:r w:rsidRPr="00A92343">
              <w:t>DICES</w:t>
            </w:r>
          </w:p>
        </w:tc>
        <w:tc>
          <w:tcPr>
            <w:tcW w:w="7740" w:type="dxa"/>
            <w:gridSpan w:val="3"/>
            <w:tcMar>
              <w:top w:w="29" w:type="dxa"/>
              <w:left w:w="115" w:type="dxa"/>
              <w:right w:w="115" w:type="dxa"/>
            </w:tcMar>
          </w:tcPr>
          <w:p w:rsidR="00486632" w:rsidRDefault="00486632" w:rsidP="005F21B6">
            <w:pPr>
              <w:tabs>
                <w:tab w:val="left" w:pos="1422"/>
              </w:tabs>
              <w:spacing w:after="60"/>
              <w:ind w:right="-202"/>
              <w:rPr>
                <w:i/>
                <w:szCs w:val="24"/>
                <w:lang w:val="en-CA" w:eastAsia="en-CA"/>
              </w:rPr>
            </w:pPr>
            <w:r w:rsidRPr="00A92343">
              <w:rPr>
                <w:szCs w:val="24"/>
                <w:lang w:val="en-CA" w:eastAsia="en-CA"/>
              </w:rPr>
              <w:t xml:space="preserve">Appendix A: </w:t>
            </w:r>
            <w:r>
              <w:rPr>
                <w:bCs/>
                <w:iCs/>
                <w:szCs w:val="24"/>
              </w:rPr>
              <w:t xml:space="preserve"> </w:t>
            </w:r>
            <w:r>
              <w:rPr>
                <w:bCs/>
                <w:iCs/>
                <w:szCs w:val="24"/>
              </w:rPr>
              <w:tab/>
            </w:r>
            <w:r w:rsidRPr="008270CA">
              <w:rPr>
                <w:bCs/>
                <w:i/>
                <w:iCs/>
                <w:szCs w:val="24"/>
              </w:rPr>
              <w:t>Components:</w:t>
            </w:r>
            <w:r>
              <w:rPr>
                <w:bCs/>
                <w:iCs/>
                <w:szCs w:val="24"/>
              </w:rPr>
              <w:t xml:space="preserve"> </w:t>
            </w:r>
            <w:r w:rsidRPr="0054136F">
              <w:rPr>
                <w:bCs/>
                <w:i/>
                <w:iCs/>
                <w:szCs w:val="24"/>
              </w:rPr>
              <w:t>Integrated Equity Framework</w:t>
            </w:r>
            <w:r w:rsidRPr="0054136F">
              <w:rPr>
                <w:i/>
                <w:szCs w:val="24"/>
                <w:lang w:val="en-CA" w:eastAsia="en-CA"/>
              </w:rPr>
              <w:t xml:space="preserve"> </w:t>
            </w:r>
            <w:r>
              <w:rPr>
                <w:i/>
                <w:szCs w:val="24"/>
                <w:lang w:val="en-CA" w:eastAsia="en-CA"/>
              </w:rPr>
              <w:t>Action Plan</w:t>
            </w:r>
          </w:p>
          <w:p w:rsidR="005F21B6" w:rsidRPr="005F21B6" w:rsidRDefault="00486632" w:rsidP="005F21B6">
            <w:pPr>
              <w:tabs>
                <w:tab w:val="left" w:pos="1422"/>
              </w:tabs>
              <w:spacing w:after="60"/>
              <w:ind w:right="-202"/>
              <w:rPr>
                <w:bCs/>
                <w:i/>
                <w:iCs/>
                <w:szCs w:val="24"/>
              </w:rPr>
            </w:pPr>
            <w:r>
              <w:rPr>
                <w:szCs w:val="24"/>
                <w:lang w:val="en-CA" w:eastAsia="en-CA"/>
              </w:rPr>
              <w:t xml:space="preserve">Appendix B: </w:t>
            </w:r>
            <w:r>
              <w:rPr>
                <w:szCs w:val="24"/>
                <w:lang w:val="en-CA" w:eastAsia="en-CA"/>
              </w:rPr>
              <w:tab/>
            </w:r>
            <w:r>
              <w:rPr>
                <w:i/>
                <w:szCs w:val="24"/>
                <w:lang w:val="en-CA" w:eastAsia="en-CA"/>
              </w:rPr>
              <w:t>Implementation Overview:</w:t>
            </w:r>
            <w:r w:rsidRPr="00191D98">
              <w:rPr>
                <w:i/>
                <w:szCs w:val="24"/>
                <w:lang w:val="en-CA" w:eastAsia="en-CA"/>
              </w:rPr>
              <w:t xml:space="preserve"> </w:t>
            </w:r>
            <w:r w:rsidRPr="0054136F">
              <w:rPr>
                <w:bCs/>
                <w:i/>
                <w:iCs/>
                <w:szCs w:val="24"/>
              </w:rPr>
              <w:t>Integrated Equity Framework</w:t>
            </w:r>
            <w:r w:rsidR="005F21B6">
              <w:rPr>
                <w:bCs/>
                <w:i/>
                <w:iCs/>
                <w:szCs w:val="24"/>
              </w:rPr>
              <w:br/>
            </w:r>
            <w:r w:rsidR="005F21B6">
              <w:rPr>
                <w:bCs/>
                <w:i/>
                <w:iCs/>
                <w:szCs w:val="24"/>
              </w:rPr>
              <w:tab/>
            </w:r>
            <w:r w:rsidRPr="0054136F">
              <w:rPr>
                <w:i/>
                <w:szCs w:val="24"/>
                <w:lang w:val="en-CA" w:eastAsia="en-CA"/>
              </w:rPr>
              <w:t xml:space="preserve"> </w:t>
            </w:r>
            <w:r w:rsidR="005F21B6">
              <w:rPr>
                <w:i/>
                <w:szCs w:val="24"/>
                <w:lang w:val="en-CA" w:eastAsia="en-CA"/>
              </w:rPr>
              <w:t xml:space="preserve">Action </w:t>
            </w:r>
            <w:r>
              <w:rPr>
                <w:i/>
                <w:szCs w:val="24"/>
                <w:lang w:val="en-CA" w:eastAsia="en-CA"/>
              </w:rPr>
              <w:t>Plan</w:t>
            </w:r>
          </w:p>
          <w:p w:rsidR="005F21B6" w:rsidRPr="005F21B6" w:rsidRDefault="005F21B6" w:rsidP="00486632">
            <w:pPr>
              <w:tabs>
                <w:tab w:val="left" w:pos="1422"/>
              </w:tabs>
              <w:spacing w:after="240"/>
              <w:ind w:right="-202"/>
              <w:rPr>
                <w:szCs w:val="24"/>
                <w:lang w:val="en-CA" w:eastAsia="en-CA"/>
              </w:rPr>
            </w:pPr>
            <w:r w:rsidRPr="005F21B6">
              <w:rPr>
                <w:szCs w:val="24"/>
                <w:lang w:val="en-CA" w:eastAsia="en-CA"/>
              </w:rPr>
              <w:t>Appendix C:</w:t>
            </w:r>
            <w:r>
              <w:rPr>
                <w:szCs w:val="24"/>
                <w:lang w:val="en-CA" w:eastAsia="en-CA"/>
              </w:rPr>
              <w:tab/>
            </w:r>
            <w:r w:rsidRPr="005F21B6">
              <w:rPr>
                <w:i/>
                <w:szCs w:val="24"/>
                <w:lang w:val="en-CA" w:eastAsia="en-CA"/>
              </w:rPr>
              <w:t xml:space="preserve">Communications Plan Highlights: Integrated Equity Framework </w:t>
            </w:r>
            <w:r w:rsidRPr="005F21B6">
              <w:rPr>
                <w:i/>
                <w:szCs w:val="24"/>
                <w:lang w:val="en-CA" w:eastAsia="en-CA"/>
              </w:rPr>
              <w:tab/>
              <w:t>Action Plan</w:t>
            </w:r>
          </w:p>
        </w:tc>
      </w:tr>
      <w:tr w:rsidR="00486632" w:rsidTr="00A45DDF">
        <w:trPr>
          <w:jc w:val="center"/>
        </w:trPr>
        <w:tc>
          <w:tcPr>
            <w:tcW w:w="2880" w:type="dxa"/>
            <w:tcMar>
              <w:top w:w="29" w:type="dxa"/>
              <w:left w:w="115" w:type="dxa"/>
              <w:right w:w="115" w:type="dxa"/>
            </w:tcMar>
          </w:tcPr>
          <w:p w:rsidR="00486632" w:rsidRPr="00A92343" w:rsidRDefault="00486632" w:rsidP="00486632">
            <w:pPr>
              <w:ind w:right="144"/>
              <w:jc w:val="right"/>
              <w:rPr>
                <w:b/>
              </w:rPr>
            </w:pPr>
            <w:r w:rsidRPr="00A92343">
              <w:rPr>
                <w:b/>
              </w:rPr>
              <w:t>FROM</w:t>
            </w:r>
          </w:p>
        </w:tc>
        <w:tc>
          <w:tcPr>
            <w:tcW w:w="7740" w:type="dxa"/>
            <w:gridSpan w:val="3"/>
            <w:tcMar>
              <w:top w:w="29" w:type="dxa"/>
              <w:left w:w="115" w:type="dxa"/>
              <w:right w:w="115" w:type="dxa"/>
            </w:tcMar>
          </w:tcPr>
          <w:p w:rsidR="00486632" w:rsidRPr="00A92343" w:rsidRDefault="00486632" w:rsidP="00486632">
            <w:pPr>
              <w:spacing w:after="240"/>
              <w:ind w:right="-115"/>
            </w:pPr>
            <w:r w:rsidRPr="00A92343">
              <w:t>John Malloy</w:t>
            </w:r>
            <w:r>
              <w:t>, Director of Education</w:t>
            </w:r>
            <w:r w:rsidR="00901279">
              <w:t>,</w:t>
            </w:r>
            <w:r w:rsidRPr="00A92343">
              <w:t xml:space="preserve"> at </w:t>
            </w:r>
            <w:hyperlink r:id="rId8" w:history="1">
              <w:r w:rsidRPr="00A92343">
                <w:rPr>
                  <w:rStyle w:val="Hyperlink"/>
                </w:rPr>
                <w:t>john.malloy@tdsb.on.ca</w:t>
              </w:r>
            </w:hyperlink>
            <w:r>
              <w:t xml:space="preserve"> or 416-397-3180</w:t>
            </w:r>
            <w:r w:rsidRPr="00A92343">
              <w:t xml:space="preserve">  </w:t>
            </w:r>
          </w:p>
        </w:tc>
      </w:tr>
      <w:tr w:rsidR="00486632" w:rsidTr="00A45DDF">
        <w:trPr>
          <w:jc w:val="center"/>
        </w:trPr>
        <w:tc>
          <w:tcPr>
            <w:tcW w:w="2880" w:type="dxa"/>
            <w:shd w:val="clear" w:color="auto" w:fill="auto"/>
            <w:tcMar>
              <w:top w:w="29" w:type="dxa"/>
              <w:left w:w="115" w:type="dxa"/>
              <w:right w:w="115" w:type="dxa"/>
            </w:tcMar>
          </w:tcPr>
          <w:p w:rsidR="00486632" w:rsidRPr="00A92343" w:rsidRDefault="00486632" w:rsidP="00486632">
            <w:pPr>
              <w:ind w:right="144"/>
              <w:jc w:val="right"/>
              <w:rPr>
                <w:b/>
              </w:rPr>
            </w:pPr>
            <w:r w:rsidRPr="00A92343">
              <w:rPr>
                <w:b/>
              </w:rPr>
              <w:t>ROUTING</w:t>
            </w:r>
          </w:p>
        </w:tc>
        <w:tc>
          <w:tcPr>
            <w:tcW w:w="3600" w:type="dxa"/>
            <w:tcMar>
              <w:top w:w="29" w:type="dxa"/>
              <w:left w:w="115" w:type="dxa"/>
              <w:right w:w="115" w:type="dxa"/>
            </w:tcMar>
          </w:tcPr>
          <w:p w:rsidR="00486632" w:rsidRPr="005755B7" w:rsidRDefault="00486632" w:rsidP="00486632">
            <w:pPr>
              <w:tabs>
                <w:tab w:val="left" w:pos="4282"/>
              </w:tabs>
              <w:rPr>
                <w:szCs w:val="24"/>
              </w:rPr>
            </w:pPr>
            <w:r w:rsidRPr="005755B7">
              <w:rPr>
                <w:szCs w:val="24"/>
              </w:rPr>
              <w:t>Planning and Priorities Committee</w:t>
            </w:r>
            <w:r w:rsidRPr="005755B7">
              <w:rPr>
                <w:szCs w:val="24"/>
              </w:rPr>
              <w:tab/>
            </w:r>
            <w:r w:rsidRPr="005755B7">
              <w:rPr>
                <w:szCs w:val="24"/>
              </w:rPr>
              <w:tab/>
              <w:t xml:space="preserve">  5 October 2016</w:t>
            </w:r>
          </w:p>
          <w:p w:rsidR="00486632" w:rsidRPr="00A92343" w:rsidRDefault="00486632" w:rsidP="00486632">
            <w:pPr>
              <w:tabs>
                <w:tab w:val="left" w:pos="4282"/>
              </w:tabs>
            </w:pPr>
            <w:r w:rsidRPr="005755B7">
              <w:rPr>
                <w:szCs w:val="24"/>
              </w:rPr>
              <w:t>Board</w:t>
            </w:r>
            <w:r w:rsidRPr="005755B7">
              <w:rPr>
                <w:szCs w:val="24"/>
              </w:rPr>
              <w:tab/>
            </w:r>
            <w:r w:rsidRPr="005755B7">
              <w:rPr>
                <w:szCs w:val="24"/>
              </w:rPr>
              <w:tab/>
              <w:t>26 October 2016</w:t>
            </w:r>
          </w:p>
        </w:tc>
        <w:tc>
          <w:tcPr>
            <w:tcW w:w="4140" w:type="dxa"/>
            <w:gridSpan w:val="2"/>
            <w:tcMar>
              <w:top w:w="29" w:type="dxa"/>
              <w:left w:w="115" w:type="dxa"/>
              <w:right w:w="115" w:type="dxa"/>
            </w:tcMar>
          </w:tcPr>
          <w:p w:rsidR="006C51AF" w:rsidRDefault="006C51AF" w:rsidP="006C51AF">
            <w:r w:rsidRPr="006C51AF">
              <w:tab/>
              <w:t xml:space="preserve">  5 October 2016</w:t>
            </w:r>
            <w:r w:rsidRPr="006C51AF">
              <w:tab/>
            </w:r>
            <w:r w:rsidRPr="006C51AF">
              <w:tab/>
            </w:r>
          </w:p>
          <w:p w:rsidR="00486632" w:rsidRPr="00B40596" w:rsidRDefault="006C51AF" w:rsidP="006C51AF">
            <w:pPr>
              <w:ind w:left="702"/>
            </w:pPr>
            <w:r w:rsidRPr="006C51AF">
              <w:t>26 October 2016</w:t>
            </w:r>
          </w:p>
        </w:tc>
      </w:tr>
    </w:tbl>
    <w:p w:rsidR="002201EF" w:rsidRDefault="002201EF" w:rsidP="00613F27">
      <w:pPr>
        <w:rPr>
          <w:b/>
          <w:sz w:val="40"/>
          <w:szCs w:val="40"/>
        </w:rPr>
      </w:pPr>
    </w:p>
    <w:p w:rsidR="007B2E31" w:rsidRDefault="00B932E5">
      <w:pPr>
        <w:rPr>
          <w:b/>
          <w:sz w:val="40"/>
          <w:szCs w:val="40"/>
        </w:rPr>
        <w:sectPr w:rsidR="007B2E31" w:rsidSect="00DA028C">
          <w:headerReference w:type="default" r:id="rId9"/>
          <w:type w:val="continuous"/>
          <w:pgSz w:w="12240" w:h="15840" w:code="1"/>
          <w:pgMar w:top="1440" w:right="792" w:bottom="1152" w:left="720" w:header="720" w:footer="720" w:gutter="0"/>
          <w:cols w:space="720"/>
          <w:docGrid w:linePitch="326"/>
        </w:sectPr>
      </w:pPr>
      <w:r>
        <w:rPr>
          <w:b/>
          <w:sz w:val="40"/>
          <w:szCs w:val="40"/>
        </w:rPr>
        <w:br w:type="page"/>
      </w:r>
    </w:p>
    <w:p w:rsidR="00D427FD" w:rsidRPr="00690CC8" w:rsidRDefault="00D427FD" w:rsidP="00D427FD">
      <w:pPr>
        <w:pStyle w:val="Heading4"/>
        <w:jc w:val="center"/>
        <w:rPr>
          <w:rFonts w:eastAsiaTheme="minorEastAsia"/>
          <w:sz w:val="22"/>
          <w:lang w:val="en-CA"/>
        </w:rPr>
      </w:pPr>
      <w:r w:rsidRPr="00BF7924">
        <w:rPr>
          <w:rFonts w:eastAsiaTheme="minorEastAsia"/>
          <w:lang w:val="en-CA"/>
        </w:rPr>
        <w:lastRenderedPageBreak/>
        <w:t xml:space="preserve">COMPONENTS: </w:t>
      </w:r>
      <w:r>
        <w:rPr>
          <w:rFonts w:eastAsiaTheme="minorEastAsia"/>
          <w:lang w:val="en-CA"/>
        </w:rPr>
        <w:br/>
      </w:r>
      <w:r w:rsidRPr="00BF7924">
        <w:rPr>
          <w:rFonts w:eastAsiaTheme="minorEastAsia"/>
          <w:lang w:val="en-CA"/>
        </w:rPr>
        <w:t>INTEGRATED EQUITY FRAMEWORK ACTION PLAN 2016-2019</w:t>
      </w:r>
    </w:p>
    <w:p w:rsidR="00D427FD" w:rsidRDefault="00D427FD" w:rsidP="00D427FD">
      <w:pPr>
        <w:rPr>
          <w:rFonts w:asciiTheme="minorHAnsi" w:hAnsiTheme="minorHAnsi"/>
          <w:sz w:val="22"/>
          <w:szCs w:val="22"/>
        </w:rPr>
      </w:pPr>
    </w:p>
    <w:p w:rsidR="00D427FD" w:rsidRDefault="00777E08" w:rsidP="00D427FD">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5" style="width:0;height:1.5pt" o:hralign="center" o:hrstd="t" o:hr="t" fillcolor="#a0a0a0" stroked="f"/>
        </w:pict>
      </w:r>
    </w:p>
    <w:p w:rsidR="00D427FD" w:rsidRDefault="00D427FD" w:rsidP="00D427FD">
      <w:pPr>
        <w:shd w:val="clear" w:color="auto" w:fill="E9EFF7"/>
        <w:tabs>
          <w:tab w:val="left" w:pos="1467"/>
          <w:tab w:val="center" w:pos="5400"/>
        </w:tabs>
        <w:spacing w:after="240"/>
        <w:rPr>
          <w:rFonts w:asciiTheme="minorHAnsi" w:eastAsiaTheme="minorEastAsia" w:hAnsiTheme="minorHAnsi"/>
          <w:b/>
          <w:sz w:val="22"/>
          <w:lang w:val="en-CA"/>
        </w:rPr>
      </w:pPr>
      <w:r>
        <w:rPr>
          <w:rFonts w:asciiTheme="minorHAnsi" w:eastAsiaTheme="minorEastAsia" w:hAnsiTheme="minorHAnsi"/>
          <w:b/>
          <w:sz w:val="22"/>
          <w:lang w:val="en-CA"/>
        </w:rPr>
        <w:tab/>
      </w:r>
      <w:r>
        <w:rPr>
          <w:rFonts w:asciiTheme="minorHAnsi" w:eastAsiaTheme="minorEastAsia" w:hAnsiTheme="minorHAnsi"/>
          <w:b/>
          <w:sz w:val="22"/>
          <w:lang w:val="en-CA"/>
        </w:rPr>
        <w:tab/>
      </w:r>
      <w:r w:rsidRPr="00690CC8">
        <w:rPr>
          <w:rFonts w:asciiTheme="minorHAnsi" w:eastAsiaTheme="minorEastAsia" w:hAnsiTheme="minorHAnsi"/>
          <w:b/>
          <w:sz w:val="22"/>
          <w:lang w:val="en-CA"/>
        </w:rPr>
        <w:t>1</w:t>
      </w:r>
      <w:r>
        <w:rPr>
          <w:rFonts w:asciiTheme="minorHAnsi" w:eastAsiaTheme="minorEastAsia" w:hAnsiTheme="minorHAnsi"/>
          <w:b/>
          <w:sz w:val="22"/>
          <w:lang w:val="en-CA"/>
        </w:rPr>
        <w:t>.</w:t>
      </w:r>
      <w:r w:rsidRPr="00690CC8">
        <w:rPr>
          <w:rFonts w:asciiTheme="minorHAnsi" w:eastAsiaTheme="minorEastAsia" w:hAnsiTheme="minorHAnsi"/>
          <w:b/>
          <w:sz w:val="22"/>
          <w:lang w:val="en-CA"/>
        </w:rPr>
        <w:t xml:space="preserve"> </w:t>
      </w:r>
      <w:r>
        <w:rPr>
          <w:rFonts w:asciiTheme="minorHAnsi" w:eastAsiaTheme="minorEastAsia" w:hAnsiTheme="minorHAnsi"/>
          <w:b/>
          <w:sz w:val="22"/>
          <w:lang w:val="en-CA"/>
        </w:rPr>
        <w:t xml:space="preserve"> </w:t>
      </w:r>
      <w:r w:rsidRPr="00690CC8">
        <w:rPr>
          <w:rFonts w:asciiTheme="minorHAnsi" w:eastAsiaTheme="minorEastAsia" w:hAnsiTheme="minorHAnsi"/>
          <w:b/>
          <w:sz w:val="22"/>
          <w:lang w:val="en-CA"/>
        </w:rPr>
        <w:t>POLICY</w:t>
      </w:r>
    </w:p>
    <w:p w:rsidR="00D427FD" w:rsidRDefault="00D427FD" w:rsidP="00D427FD">
      <w:pPr>
        <w:spacing w:after="240"/>
        <w:ind w:left="1800" w:hanging="1800"/>
        <w:rPr>
          <w:rFonts w:asciiTheme="minorHAnsi" w:eastAsiaTheme="minorEastAsia" w:hAnsiTheme="minorHAnsi"/>
          <w:sz w:val="22"/>
          <w:lang w:val="en-CA"/>
        </w:rPr>
      </w:pPr>
      <w:r w:rsidRPr="005E6E76">
        <w:rPr>
          <w:rFonts w:asciiTheme="minorHAnsi" w:eastAsiaTheme="minorEastAsia" w:hAnsiTheme="minorHAnsi"/>
          <w:b/>
          <w:i/>
          <w:smallCaps/>
          <w:sz w:val="22"/>
          <w:lang w:val="en-CA"/>
        </w:rPr>
        <w:t>OVERVIEW:</w:t>
      </w:r>
      <w:r>
        <w:rPr>
          <w:rFonts w:asciiTheme="minorHAnsi" w:eastAsiaTheme="minorEastAsia" w:hAnsiTheme="minorHAnsi"/>
          <w:sz w:val="22"/>
          <w:lang w:val="en-CA"/>
        </w:rPr>
        <w:tab/>
      </w:r>
      <w:r w:rsidRPr="00D02A96">
        <w:rPr>
          <w:rFonts w:asciiTheme="minorHAnsi" w:eastAsiaTheme="minorEastAsia" w:hAnsiTheme="minorHAnsi"/>
          <w:i/>
          <w:sz w:val="22"/>
          <w:lang w:val="en-CA"/>
        </w:rPr>
        <w:t>Policy</w:t>
      </w:r>
      <w:r w:rsidRPr="00FD0132">
        <w:rPr>
          <w:rFonts w:asciiTheme="minorHAnsi" w:eastAsiaTheme="minorEastAsia" w:hAnsiTheme="minorHAnsi"/>
          <w:sz w:val="22"/>
          <w:lang w:val="en-CA"/>
        </w:rPr>
        <w:t xml:space="preserve"> </w:t>
      </w:r>
      <w:r w:rsidRPr="00D02A96">
        <w:rPr>
          <w:rFonts w:asciiTheme="minorHAnsi" w:eastAsiaTheme="minorEastAsia" w:hAnsiTheme="minorHAnsi"/>
          <w:i/>
          <w:sz w:val="22"/>
          <w:lang w:val="en-CA"/>
        </w:rPr>
        <w:t xml:space="preserve">P.001, </w:t>
      </w:r>
      <w:r w:rsidRPr="00D02A96">
        <w:rPr>
          <w:rFonts w:asciiTheme="minorHAnsi" w:eastAsiaTheme="minorEastAsia" w:hAnsiTheme="minorHAnsi"/>
          <w:bCs/>
          <w:i/>
          <w:sz w:val="22"/>
          <w:lang w:val="en-CA"/>
        </w:rPr>
        <w:t>Policy Framework</w:t>
      </w:r>
      <w:r w:rsidRPr="00FD0132">
        <w:rPr>
          <w:rFonts w:asciiTheme="minorHAnsi" w:eastAsiaTheme="minorEastAsia" w:hAnsiTheme="minorHAnsi"/>
          <w:bCs/>
          <w:sz w:val="22"/>
          <w:lang w:val="en-CA"/>
        </w:rPr>
        <w:t xml:space="preserve"> was revised in June 2015. </w:t>
      </w:r>
      <w:r w:rsidRPr="00D02A96">
        <w:rPr>
          <w:rFonts w:asciiTheme="minorHAnsi" w:eastAsiaTheme="minorEastAsia" w:hAnsiTheme="minorHAnsi"/>
          <w:i/>
          <w:sz w:val="22"/>
          <w:lang w:val="en-CA"/>
        </w:rPr>
        <w:t>Operational Procedure</w:t>
      </w:r>
      <w:r w:rsidRPr="00FD0132">
        <w:rPr>
          <w:rFonts w:asciiTheme="minorHAnsi" w:eastAsiaTheme="minorEastAsia" w:hAnsiTheme="minorHAnsi"/>
          <w:sz w:val="22"/>
          <w:lang w:val="en-CA"/>
        </w:rPr>
        <w:t xml:space="preserve"> </w:t>
      </w:r>
      <w:r w:rsidRPr="00D02A96">
        <w:rPr>
          <w:rFonts w:asciiTheme="minorHAnsi" w:eastAsiaTheme="minorEastAsia" w:hAnsiTheme="minorHAnsi"/>
          <w:i/>
          <w:sz w:val="22"/>
          <w:lang w:val="en-CA"/>
        </w:rPr>
        <w:t>PR.</w:t>
      </w:r>
      <w:r>
        <w:rPr>
          <w:rFonts w:asciiTheme="minorHAnsi" w:eastAsiaTheme="minorEastAsia" w:hAnsiTheme="minorHAnsi"/>
          <w:i/>
          <w:sz w:val="22"/>
          <w:lang w:val="en-CA"/>
        </w:rPr>
        <w:t xml:space="preserve">501 </w:t>
      </w:r>
      <w:r w:rsidRPr="00D02A96">
        <w:rPr>
          <w:rFonts w:asciiTheme="minorHAnsi" w:eastAsiaTheme="minorEastAsia" w:hAnsiTheme="minorHAnsi"/>
          <w:bCs/>
          <w:i/>
          <w:sz w:val="22"/>
          <w:lang w:val="en-CA"/>
        </w:rPr>
        <w:t>Policy D</w:t>
      </w:r>
      <w:r w:rsidRPr="00D02A96">
        <w:rPr>
          <w:rFonts w:asciiTheme="minorHAnsi" w:eastAsiaTheme="minorEastAsia" w:hAnsiTheme="minorHAnsi"/>
          <w:bCs/>
          <w:i/>
          <w:sz w:val="22"/>
          <w:lang w:val="en-CA"/>
        </w:rPr>
        <w:t>e</w:t>
      </w:r>
      <w:r w:rsidRPr="00D02A96">
        <w:rPr>
          <w:rFonts w:asciiTheme="minorHAnsi" w:eastAsiaTheme="minorEastAsia" w:hAnsiTheme="minorHAnsi"/>
          <w:bCs/>
          <w:i/>
          <w:sz w:val="22"/>
          <w:lang w:val="en-CA"/>
        </w:rPr>
        <w:t>velopment and Management</w:t>
      </w:r>
      <w:r>
        <w:rPr>
          <w:rFonts w:asciiTheme="minorHAnsi" w:eastAsiaTheme="minorEastAsia" w:hAnsiTheme="minorHAnsi"/>
          <w:bCs/>
          <w:sz w:val="22"/>
          <w:lang w:val="en-CA"/>
        </w:rPr>
        <w:t xml:space="preserve"> was revised in November 2015, and is currently under review.</w:t>
      </w:r>
      <w:r w:rsidRPr="00FD0132">
        <w:rPr>
          <w:rFonts w:asciiTheme="minorHAnsi" w:eastAsiaTheme="minorEastAsia" w:hAnsiTheme="minorHAnsi"/>
          <w:bCs/>
          <w:sz w:val="22"/>
          <w:lang w:val="en-CA"/>
        </w:rPr>
        <w:t xml:space="preserve"> </w:t>
      </w:r>
      <w:r w:rsidRPr="00FD0132">
        <w:rPr>
          <w:rFonts w:asciiTheme="minorHAnsi" w:eastAsiaTheme="minorEastAsia" w:hAnsiTheme="minorHAnsi"/>
          <w:sz w:val="22"/>
          <w:lang w:val="en-CA"/>
        </w:rPr>
        <w:t xml:space="preserve">Work has recently been completed on the </w:t>
      </w:r>
      <w:r w:rsidRPr="005E0AFD">
        <w:rPr>
          <w:rFonts w:asciiTheme="minorHAnsi" w:eastAsiaTheme="minorEastAsia" w:hAnsiTheme="minorHAnsi"/>
          <w:i/>
          <w:sz w:val="22"/>
          <w:lang w:val="en-CA"/>
        </w:rPr>
        <w:t>Policy Development Process Flow Chart</w:t>
      </w:r>
      <w:r w:rsidRPr="00FD0132">
        <w:rPr>
          <w:rFonts w:asciiTheme="minorHAnsi" w:eastAsiaTheme="minorEastAsia" w:hAnsiTheme="minorHAnsi"/>
          <w:sz w:val="22"/>
          <w:lang w:val="en-CA"/>
        </w:rPr>
        <w:t xml:space="preserve"> and the </w:t>
      </w:r>
      <w:r w:rsidRPr="00BE2344">
        <w:rPr>
          <w:rFonts w:asciiTheme="minorHAnsi" w:eastAsiaTheme="minorEastAsia" w:hAnsiTheme="minorHAnsi"/>
          <w:i/>
          <w:sz w:val="22"/>
          <w:lang w:val="en-CA"/>
        </w:rPr>
        <w:t>Policy Review Process Flow Chart</w:t>
      </w:r>
      <w:r w:rsidRPr="00FD0132">
        <w:rPr>
          <w:rFonts w:asciiTheme="minorHAnsi" w:eastAsiaTheme="minorEastAsia" w:hAnsiTheme="minorHAnsi"/>
          <w:sz w:val="22"/>
          <w:lang w:val="en-CA"/>
        </w:rPr>
        <w:t>. These documents more clearly outline Board procedures with respect to policy development and review.</w:t>
      </w:r>
    </w:p>
    <w:p w:rsidR="00D427FD" w:rsidRDefault="00D427FD" w:rsidP="00D427FD">
      <w:pPr>
        <w:spacing w:after="240"/>
        <w:ind w:left="1800" w:hanging="1800"/>
        <w:rPr>
          <w:rFonts w:asciiTheme="minorHAnsi" w:eastAsiaTheme="minorEastAsia" w:hAnsiTheme="minorHAnsi"/>
          <w:sz w:val="22"/>
          <w:lang w:val="en-CA"/>
        </w:rPr>
      </w:pPr>
      <w:r w:rsidRPr="005E6E76">
        <w:rPr>
          <w:rFonts w:asciiTheme="minorHAnsi" w:eastAsiaTheme="minorEastAsia" w:hAnsiTheme="minorHAnsi"/>
          <w:b/>
          <w:i/>
          <w:sz w:val="22"/>
          <w:lang w:val="en-CA"/>
        </w:rPr>
        <w:t xml:space="preserve">EQUITY GOALS: </w:t>
      </w:r>
      <w:r>
        <w:rPr>
          <w:rFonts w:asciiTheme="minorHAnsi" w:eastAsiaTheme="minorEastAsia" w:hAnsiTheme="minorHAnsi"/>
          <w:sz w:val="22"/>
          <w:lang w:val="en-CA"/>
        </w:rPr>
        <w:tab/>
        <w:t xml:space="preserve">Ensure </w:t>
      </w:r>
      <w:r w:rsidRPr="00690CC8">
        <w:rPr>
          <w:rFonts w:asciiTheme="minorHAnsi" w:eastAsiaTheme="minorEastAsia" w:hAnsiTheme="minorHAnsi"/>
          <w:sz w:val="22"/>
          <w:lang w:val="en-CA"/>
        </w:rPr>
        <w:t>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w:t>
      </w:r>
    </w:p>
    <w:p w:rsidR="00D427FD" w:rsidRPr="00690CC8" w:rsidRDefault="00D427FD" w:rsidP="00D427FD">
      <w:pPr>
        <w:ind w:left="1800" w:hanging="1800"/>
        <w:rPr>
          <w:rFonts w:asciiTheme="minorHAnsi" w:eastAsiaTheme="minorEastAsia" w:hAnsiTheme="minorHAnsi"/>
          <w:sz w:val="22"/>
          <w:lang w:val="en-CA"/>
        </w:rPr>
      </w:pPr>
      <w:r w:rsidRPr="005E6E76">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D427FD" w:rsidRPr="00FD0132" w:rsidRDefault="00D427FD" w:rsidP="00D71167">
      <w:pPr>
        <w:pStyle w:val="ListParagraph"/>
        <w:numPr>
          <w:ilvl w:val="0"/>
          <w:numId w:val="12"/>
        </w:numPr>
        <w:spacing w:after="160"/>
        <w:contextualSpacing/>
        <w:rPr>
          <w:rFonts w:asciiTheme="minorHAnsi" w:eastAsiaTheme="minorEastAsia" w:hAnsiTheme="minorHAnsi"/>
          <w:sz w:val="22"/>
          <w:lang w:val="en-CA"/>
        </w:rPr>
      </w:pPr>
      <w:r>
        <w:rPr>
          <w:rFonts w:asciiTheme="minorHAnsi" w:eastAsiaTheme="minorEastAsia" w:hAnsiTheme="minorHAnsi"/>
          <w:sz w:val="22"/>
          <w:lang w:val="en-CA"/>
        </w:rPr>
        <w:t xml:space="preserve">Complete review and revision of </w:t>
      </w:r>
      <w:r w:rsidRPr="00BE2344">
        <w:rPr>
          <w:rFonts w:asciiTheme="minorHAnsi" w:eastAsiaTheme="minorEastAsia" w:hAnsiTheme="minorHAnsi"/>
          <w:i/>
          <w:sz w:val="22"/>
          <w:lang w:val="en-CA"/>
        </w:rPr>
        <w:t>Policy P.037, Equity Foundation</w:t>
      </w:r>
      <w:r>
        <w:rPr>
          <w:rFonts w:asciiTheme="minorHAnsi" w:eastAsiaTheme="minorEastAsia" w:hAnsiTheme="minorHAnsi"/>
          <w:sz w:val="22"/>
          <w:lang w:val="en-CA"/>
        </w:rPr>
        <w:t xml:space="preserve"> to align with Ministry of Ed</w:t>
      </w:r>
      <w:r>
        <w:rPr>
          <w:rFonts w:asciiTheme="minorHAnsi" w:eastAsiaTheme="minorEastAsia" w:hAnsiTheme="minorHAnsi"/>
          <w:sz w:val="22"/>
          <w:lang w:val="en-CA"/>
        </w:rPr>
        <w:t>u</w:t>
      </w:r>
      <w:r>
        <w:rPr>
          <w:rFonts w:asciiTheme="minorHAnsi" w:eastAsiaTheme="minorEastAsia" w:hAnsiTheme="minorHAnsi"/>
          <w:sz w:val="22"/>
          <w:lang w:val="en-CA"/>
        </w:rPr>
        <w:t>cation PPM.119</w:t>
      </w:r>
    </w:p>
    <w:p w:rsidR="00D427FD" w:rsidRPr="00377C9A" w:rsidRDefault="00D427FD" w:rsidP="00D71167">
      <w:pPr>
        <w:pStyle w:val="ListParagraph"/>
        <w:numPr>
          <w:ilvl w:val="0"/>
          <w:numId w:val="11"/>
        </w:numPr>
        <w:spacing w:after="160"/>
        <w:contextualSpacing/>
        <w:rPr>
          <w:rFonts w:asciiTheme="minorHAnsi" w:eastAsiaTheme="minorEastAsia" w:hAnsiTheme="minorHAnsi"/>
          <w:sz w:val="22"/>
          <w:lang w:val="en-CA"/>
        </w:rPr>
      </w:pPr>
      <w:r w:rsidRPr="00377C9A">
        <w:rPr>
          <w:rFonts w:asciiTheme="minorHAnsi" w:eastAsiaTheme="minorEastAsia" w:hAnsiTheme="minorHAnsi"/>
          <w:sz w:val="22"/>
          <w:lang w:val="en-CA"/>
        </w:rPr>
        <w:t xml:space="preserve">Create an </w:t>
      </w:r>
      <w:r w:rsidRPr="00377C9A">
        <w:rPr>
          <w:rFonts w:asciiTheme="minorHAnsi" w:eastAsiaTheme="minorEastAsia" w:hAnsiTheme="minorHAnsi"/>
          <w:i/>
          <w:sz w:val="22"/>
          <w:lang w:val="en-CA"/>
        </w:rPr>
        <w:t>Equity Assessment Tool</w:t>
      </w:r>
      <w:r w:rsidRPr="00377C9A">
        <w:rPr>
          <w:rFonts w:asciiTheme="minorHAnsi" w:eastAsiaTheme="minorEastAsia" w:hAnsiTheme="minorHAnsi"/>
          <w:sz w:val="22"/>
          <w:lang w:val="en-CA"/>
        </w:rPr>
        <w:t xml:space="preserve"> to be used as part of the formal policy review process, as ou</w:t>
      </w:r>
      <w:r w:rsidRPr="00377C9A">
        <w:rPr>
          <w:rFonts w:asciiTheme="minorHAnsi" w:eastAsiaTheme="minorEastAsia" w:hAnsiTheme="minorHAnsi"/>
          <w:sz w:val="22"/>
          <w:lang w:val="en-CA"/>
        </w:rPr>
        <w:t>t</w:t>
      </w:r>
      <w:r w:rsidRPr="00377C9A">
        <w:rPr>
          <w:rFonts w:asciiTheme="minorHAnsi" w:eastAsiaTheme="minorEastAsia" w:hAnsiTheme="minorHAnsi"/>
          <w:sz w:val="22"/>
          <w:lang w:val="en-CA"/>
        </w:rPr>
        <w:t xml:space="preserve">lined in PR.501.  </w:t>
      </w:r>
    </w:p>
    <w:p w:rsidR="00D427FD" w:rsidRPr="00377C9A" w:rsidRDefault="00D427FD" w:rsidP="00D71167">
      <w:pPr>
        <w:pStyle w:val="ListParagraph"/>
        <w:numPr>
          <w:ilvl w:val="0"/>
          <w:numId w:val="12"/>
        </w:numPr>
        <w:spacing w:after="160"/>
        <w:contextualSpacing/>
        <w:rPr>
          <w:rFonts w:asciiTheme="minorHAnsi" w:eastAsiaTheme="minorEastAsia" w:hAnsiTheme="minorHAnsi"/>
          <w:sz w:val="22"/>
          <w:lang w:val="en-CA"/>
        </w:rPr>
      </w:pPr>
      <w:r w:rsidRPr="00377C9A">
        <w:rPr>
          <w:rFonts w:asciiTheme="minorHAnsi" w:eastAsiaTheme="minorEastAsia" w:hAnsiTheme="minorHAnsi"/>
          <w:sz w:val="22"/>
          <w:lang w:val="en-CA"/>
        </w:rPr>
        <w:t>Develop and implement appropriate staff training to support effective policy implementation at all levels of the organization</w:t>
      </w:r>
    </w:p>
    <w:p w:rsidR="00D427FD" w:rsidRPr="0082673E" w:rsidRDefault="00D427FD" w:rsidP="00D71167">
      <w:pPr>
        <w:pStyle w:val="ListParagraph"/>
        <w:numPr>
          <w:ilvl w:val="0"/>
          <w:numId w:val="11"/>
        </w:numPr>
        <w:spacing w:after="160"/>
        <w:contextualSpacing/>
        <w:rPr>
          <w:rFonts w:asciiTheme="minorHAnsi" w:eastAsiaTheme="minorEastAsia" w:hAnsiTheme="minorHAnsi"/>
          <w:sz w:val="22"/>
          <w:lang w:val="en-CA"/>
        </w:rPr>
      </w:pPr>
      <w:r w:rsidRPr="00377C9A">
        <w:rPr>
          <w:rFonts w:asciiTheme="minorHAnsi" w:eastAsiaTheme="minorEastAsia" w:hAnsiTheme="minorHAnsi"/>
          <w:sz w:val="22"/>
          <w:lang w:val="en-CA"/>
        </w:rPr>
        <w:t>Upon adoption of the policy on Recognition of Significant Cultural Observances, initiate the r</w:t>
      </w:r>
      <w:r w:rsidRPr="00377C9A">
        <w:rPr>
          <w:rFonts w:asciiTheme="minorHAnsi" w:eastAsiaTheme="minorEastAsia" w:hAnsiTheme="minorHAnsi"/>
          <w:sz w:val="22"/>
          <w:lang w:val="en-CA"/>
        </w:rPr>
        <w:t>e</w:t>
      </w:r>
      <w:r w:rsidRPr="00377C9A">
        <w:rPr>
          <w:rFonts w:asciiTheme="minorHAnsi" w:eastAsiaTheme="minorEastAsia" w:hAnsiTheme="minorHAnsi"/>
          <w:sz w:val="22"/>
          <w:lang w:val="en-CA"/>
        </w:rPr>
        <w:t>quired changes to appropriate Board procedures</w:t>
      </w:r>
      <w:r w:rsidRPr="00377C9A">
        <w:rPr>
          <w:rFonts w:asciiTheme="minorHAnsi" w:eastAsiaTheme="minorEastAsia" w:hAnsiTheme="minorHAnsi" w:cstheme="minorBidi"/>
          <w:sz w:val="22"/>
        </w:rPr>
        <w:t xml:space="preserve"> </w:t>
      </w:r>
    </w:p>
    <w:p w:rsidR="005A1663" w:rsidRPr="00377C9A" w:rsidRDefault="005A1663" w:rsidP="00D71167">
      <w:pPr>
        <w:pStyle w:val="ListParagraph"/>
        <w:numPr>
          <w:ilvl w:val="0"/>
          <w:numId w:val="11"/>
        </w:numPr>
        <w:spacing w:after="160"/>
        <w:contextualSpacing/>
        <w:rPr>
          <w:rFonts w:asciiTheme="minorHAnsi" w:eastAsiaTheme="minorEastAsia" w:hAnsiTheme="minorHAnsi"/>
          <w:sz w:val="22"/>
          <w:lang w:val="en-CA"/>
        </w:rPr>
      </w:pPr>
      <w:r>
        <w:rPr>
          <w:rFonts w:asciiTheme="minorHAnsi" w:eastAsiaTheme="minorEastAsia" w:hAnsiTheme="minorHAnsi" w:cstheme="minorBidi"/>
          <w:sz w:val="22"/>
        </w:rPr>
        <w:t xml:space="preserve">Review </w:t>
      </w:r>
      <w:r>
        <w:rPr>
          <w:rFonts w:asciiTheme="minorHAnsi" w:eastAsiaTheme="minorEastAsia" w:hAnsiTheme="minorHAnsi" w:cstheme="minorBidi"/>
          <w:i/>
          <w:sz w:val="22"/>
        </w:rPr>
        <w:t>Policy P.031, Human Rights</w:t>
      </w:r>
    </w:p>
    <w:p w:rsidR="00D427FD" w:rsidRPr="00377C9A" w:rsidRDefault="00D427FD" w:rsidP="00D71167">
      <w:pPr>
        <w:pStyle w:val="ListParagraph"/>
        <w:numPr>
          <w:ilvl w:val="0"/>
          <w:numId w:val="11"/>
        </w:numPr>
        <w:spacing w:after="160"/>
        <w:contextualSpacing/>
        <w:rPr>
          <w:rFonts w:asciiTheme="minorHAnsi" w:eastAsiaTheme="minorEastAsia" w:hAnsiTheme="minorHAnsi"/>
          <w:sz w:val="22"/>
          <w:lang w:val="en-CA"/>
        </w:rPr>
      </w:pPr>
      <w:r w:rsidRPr="00377C9A">
        <w:rPr>
          <w:rFonts w:asciiTheme="minorHAnsi" w:eastAsiaTheme="minorEastAsia" w:hAnsiTheme="minorHAnsi" w:cstheme="minorBidi"/>
          <w:sz w:val="22"/>
        </w:rPr>
        <w:t xml:space="preserve">Review </w:t>
      </w:r>
      <w:r w:rsidRPr="00377C9A">
        <w:rPr>
          <w:rFonts w:asciiTheme="minorHAnsi" w:eastAsiaTheme="minorEastAsia" w:hAnsiTheme="minorHAnsi" w:cstheme="minorBidi"/>
          <w:i/>
          <w:sz w:val="22"/>
        </w:rPr>
        <w:t>Policy</w:t>
      </w:r>
      <w:r w:rsidRPr="00377C9A">
        <w:rPr>
          <w:rFonts w:asciiTheme="minorHAnsi" w:eastAsiaTheme="minorEastAsia" w:hAnsiTheme="minorHAnsi" w:cstheme="minorBidi"/>
          <w:sz w:val="22"/>
        </w:rPr>
        <w:t xml:space="preserve"> </w:t>
      </w:r>
      <w:r w:rsidRPr="00377C9A">
        <w:rPr>
          <w:rFonts w:asciiTheme="minorHAnsi" w:eastAsiaTheme="minorEastAsia" w:hAnsiTheme="minorHAnsi" w:cstheme="minorBidi"/>
          <w:i/>
          <w:sz w:val="22"/>
        </w:rPr>
        <w:t>P.034, Workplace Harassment</w:t>
      </w:r>
    </w:p>
    <w:p w:rsidR="00D427FD" w:rsidRPr="00377C9A" w:rsidRDefault="00D427FD" w:rsidP="00D427FD">
      <w:pPr>
        <w:spacing w:before="120"/>
        <w:ind w:left="2160" w:hanging="360"/>
        <w:rPr>
          <w:rFonts w:asciiTheme="minorHAnsi" w:eastAsiaTheme="minorEastAsia" w:hAnsiTheme="minorHAnsi" w:cstheme="minorBidi"/>
          <w:b/>
          <w:sz w:val="22"/>
          <w:lang w:val="en-CA"/>
        </w:rPr>
      </w:pPr>
      <w:r w:rsidRPr="00377C9A">
        <w:rPr>
          <w:rFonts w:asciiTheme="minorHAnsi" w:eastAsiaTheme="minorEastAsia" w:hAnsiTheme="minorHAnsi" w:cstheme="minorBidi"/>
          <w:b/>
          <w:sz w:val="22"/>
          <w:lang w:val="en-CA"/>
        </w:rPr>
        <w:t>Actions Year Two (2017-2018)</w:t>
      </w:r>
    </w:p>
    <w:p w:rsidR="00D427FD" w:rsidRPr="00377C9A" w:rsidRDefault="00D427FD" w:rsidP="00D71167">
      <w:pPr>
        <w:pStyle w:val="ListParagraph"/>
        <w:numPr>
          <w:ilvl w:val="0"/>
          <w:numId w:val="11"/>
        </w:numPr>
        <w:spacing w:after="240"/>
        <w:contextualSpacing/>
        <w:rPr>
          <w:rFonts w:asciiTheme="minorHAnsi" w:eastAsiaTheme="minorEastAsia" w:hAnsiTheme="minorHAnsi"/>
          <w:sz w:val="22"/>
          <w:lang w:val="en-CA"/>
        </w:rPr>
      </w:pPr>
      <w:r w:rsidRPr="00377C9A">
        <w:rPr>
          <w:rFonts w:asciiTheme="minorHAnsi" w:eastAsiaTheme="minorEastAsia" w:hAnsiTheme="minorHAnsi"/>
          <w:sz w:val="22"/>
          <w:lang w:val="en-CA"/>
        </w:rPr>
        <w:t xml:space="preserve">Implement </w:t>
      </w:r>
      <w:r w:rsidRPr="00377C9A">
        <w:rPr>
          <w:rFonts w:asciiTheme="minorHAnsi" w:eastAsiaTheme="minorEastAsia" w:hAnsiTheme="minorHAnsi"/>
          <w:i/>
          <w:sz w:val="22"/>
          <w:lang w:val="en-CA"/>
        </w:rPr>
        <w:t>Equity Assessment Tool</w:t>
      </w:r>
      <w:r w:rsidRPr="00377C9A">
        <w:rPr>
          <w:rFonts w:asciiTheme="minorHAnsi" w:eastAsiaTheme="minorEastAsia" w:hAnsiTheme="minorHAnsi"/>
          <w:sz w:val="22"/>
          <w:lang w:val="en-CA"/>
        </w:rPr>
        <w:t xml:space="preserve"> as part of the formal policy review process, as outlined PR.501</w:t>
      </w:r>
    </w:p>
    <w:p w:rsidR="00D427FD" w:rsidRPr="00377C9A" w:rsidRDefault="00D427FD" w:rsidP="00D71167">
      <w:pPr>
        <w:pStyle w:val="ListParagraph"/>
        <w:numPr>
          <w:ilvl w:val="0"/>
          <w:numId w:val="11"/>
        </w:numPr>
        <w:spacing w:after="160"/>
        <w:contextualSpacing/>
        <w:rPr>
          <w:rFonts w:asciiTheme="minorHAnsi" w:eastAsiaTheme="minorEastAsia" w:hAnsiTheme="minorHAnsi"/>
          <w:sz w:val="22"/>
          <w:lang w:val="en-CA"/>
        </w:rPr>
      </w:pPr>
      <w:r w:rsidRPr="00377C9A">
        <w:rPr>
          <w:rFonts w:asciiTheme="minorHAnsi" w:eastAsiaTheme="minorEastAsia" w:hAnsiTheme="minorHAnsi"/>
          <w:sz w:val="22"/>
          <w:lang w:val="en-CA"/>
        </w:rPr>
        <w:t xml:space="preserve">Adapt the </w:t>
      </w:r>
      <w:r w:rsidRPr="00377C9A">
        <w:rPr>
          <w:rFonts w:asciiTheme="minorHAnsi" w:eastAsiaTheme="minorEastAsia" w:hAnsiTheme="minorHAnsi"/>
          <w:i/>
          <w:sz w:val="22"/>
          <w:lang w:val="en-CA"/>
        </w:rPr>
        <w:t>Equity Assessment Tool</w:t>
      </w:r>
      <w:r w:rsidRPr="00377C9A">
        <w:rPr>
          <w:rFonts w:asciiTheme="minorHAnsi" w:eastAsiaTheme="minorEastAsia" w:hAnsiTheme="minorHAnsi"/>
          <w:sz w:val="22"/>
          <w:lang w:val="en-CA"/>
        </w:rPr>
        <w:t xml:space="preserve"> for use as part of the development and review of procedures and processes throughout the system</w:t>
      </w:r>
    </w:p>
    <w:p w:rsidR="00D427FD" w:rsidRPr="00690CC8" w:rsidRDefault="00D427FD" w:rsidP="00D427FD">
      <w:pPr>
        <w:spacing w:before="120"/>
        <w:ind w:left="2160"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 xml:space="preserve">Actions Year </w:t>
      </w:r>
      <w:r>
        <w:rPr>
          <w:rFonts w:asciiTheme="minorHAnsi" w:eastAsiaTheme="minorEastAsia" w:hAnsiTheme="minorHAnsi" w:cstheme="minorBidi"/>
          <w:b/>
          <w:sz w:val="22"/>
          <w:lang w:val="en-CA"/>
        </w:rPr>
        <w:t>Three (2018-2019</w:t>
      </w:r>
      <w:r w:rsidRPr="00690CC8">
        <w:rPr>
          <w:rFonts w:asciiTheme="minorHAnsi" w:eastAsiaTheme="minorEastAsia" w:hAnsiTheme="minorHAnsi" w:cstheme="minorBidi"/>
          <w:b/>
          <w:sz w:val="22"/>
          <w:lang w:val="en-CA"/>
        </w:rPr>
        <w:t>)</w:t>
      </w:r>
    </w:p>
    <w:p w:rsidR="00D427FD" w:rsidRPr="00B37BA8" w:rsidRDefault="00D427FD" w:rsidP="00D71167">
      <w:pPr>
        <w:pStyle w:val="ListParagraph"/>
        <w:numPr>
          <w:ilvl w:val="0"/>
          <w:numId w:val="11"/>
        </w:numPr>
        <w:spacing w:after="240"/>
        <w:contextualSpacing/>
        <w:rPr>
          <w:rFonts w:asciiTheme="minorHAnsi" w:eastAsiaTheme="minorEastAsia" w:hAnsiTheme="minorHAnsi"/>
          <w:sz w:val="22"/>
          <w:lang w:val="en-CA"/>
        </w:rPr>
      </w:pPr>
      <w:r w:rsidRPr="00FD0132">
        <w:rPr>
          <w:rFonts w:asciiTheme="minorHAnsi" w:eastAsiaTheme="minorEastAsia" w:hAnsiTheme="minorHAnsi"/>
          <w:sz w:val="22"/>
        </w:rPr>
        <w:t xml:space="preserve">Review </w:t>
      </w:r>
      <w:r w:rsidRPr="000146B6">
        <w:rPr>
          <w:rFonts w:asciiTheme="minorHAnsi" w:eastAsiaTheme="minorEastAsia" w:hAnsiTheme="minorHAnsi"/>
          <w:i/>
          <w:sz w:val="22"/>
        </w:rPr>
        <w:t xml:space="preserve">Policy </w:t>
      </w:r>
      <w:r w:rsidRPr="00BE2344">
        <w:rPr>
          <w:rFonts w:asciiTheme="minorHAnsi" w:eastAsiaTheme="minorEastAsia" w:hAnsiTheme="minorHAnsi"/>
          <w:i/>
          <w:sz w:val="22"/>
        </w:rPr>
        <w:t>P.029, Employment Equity</w:t>
      </w:r>
    </w:p>
    <w:p w:rsidR="00D427FD" w:rsidRDefault="00777E08" w:rsidP="00D427FD">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6" style="width:0;height:1.5pt" o:hralign="center" o:hrstd="t" o:hr="t" fillcolor="#a0a0a0" stroked="f"/>
        </w:pict>
      </w:r>
    </w:p>
    <w:p w:rsidR="00D427FD" w:rsidRPr="00B37BA8" w:rsidRDefault="00D427FD" w:rsidP="00D427FD">
      <w:pPr>
        <w:shd w:val="clear" w:color="auto" w:fill="E9EFF7"/>
        <w:spacing w:after="240"/>
        <w:jc w:val="center"/>
        <w:rPr>
          <w:rFonts w:asciiTheme="minorHAnsi" w:eastAsiaTheme="minorEastAsia" w:hAnsiTheme="minorHAnsi"/>
          <w:b/>
          <w:sz w:val="22"/>
          <w:lang w:val="en-CA"/>
        </w:rPr>
      </w:pPr>
      <w:r>
        <w:rPr>
          <w:rFonts w:asciiTheme="minorHAnsi" w:eastAsiaTheme="minorEastAsia" w:hAnsiTheme="minorHAnsi"/>
          <w:b/>
          <w:sz w:val="22"/>
          <w:lang w:val="en-CA"/>
        </w:rPr>
        <w:t>2.</w:t>
      </w:r>
      <w:r w:rsidRPr="00B37BA8">
        <w:rPr>
          <w:rFonts w:asciiTheme="minorHAnsi" w:eastAsiaTheme="minorEastAsia" w:hAnsiTheme="minorHAnsi"/>
          <w:b/>
          <w:sz w:val="22"/>
          <w:lang w:val="en-CA"/>
        </w:rPr>
        <w:t xml:space="preserve">  BUDGET</w:t>
      </w:r>
    </w:p>
    <w:p w:rsidR="00D427FD" w:rsidRPr="00D44086" w:rsidRDefault="00D427FD" w:rsidP="00D427FD">
      <w:pPr>
        <w:spacing w:after="160"/>
        <w:ind w:left="1800" w:hanging="1800"/>
        <w:rPr>
          <w:rFonts w:asciiTheme="minorHAnsi" w:eastAsiaTheme="minorEastAsia" w:hAnsiTheme="minorHAnsi"/>
          <w:iCs/>
          <w:sz w:val="22"/>
        </w:rPr>
      </w:pPr>
      <w:r w:rsidRPr="00B37BA8">
        <w:rPr>
          <w:rFonts w:asciiTheme="minorHAnsi" w:eastAsiaTheme="minorEastAsia" w:hAnsiTheme="minorHAnsi"/>
          <w:b/>
          <w:i/>
          <w:sz w:val="22"/>
          <w:lang w:val="en-CA"/>
        </w:rPr>
        <w:t xml:space="preserve">OVERVIEW: </w:t>
      </w:r>
      <w:r>
        <w:rPr>
          <w:rFonts w:asciiTheme="minorHAnsi" w:eastAsiaTheme="minorEastAsia" w:hAnsiTheme="minorHAnsi"/>
          <w:b/>
          <w:sz w:val="22"/>
          <w:lang w:val="en-CA"/>
        </w:rPr>
        <w:tab/>
      </w:r>
      <w:r w:rsidRPr="00FD0132">
        <w:rPr>
          <w:rFonts w:asciiTheme="minorHAnsi" w:eastAsiaTheme="minorEastAsia" w:hAnsiTheme="minorHAnsi"/>
          <w:sz w:val="22"/>
        </w:rPr>
        <w:t xml:space="preserve">The budget </w:t>
      </w:r>
      <w:r>
        <w:rPr>
          <w:rFonts w:asciiTheme="minorHAnsi" w:eastAsiaTheme="minorEastAsia" w:hAnsiTheme="minorHAnsi"/>
          <w:sz w:val="22"/>
        </w:rPr>
        <w:t xml:space="preserve">development </w:t>
      </w:r>
      <w:r w:rsidRPr="00FD0132">
        <w:rPr>
          <w:rFonts w:asciiTheme="minorHAnsi" w:eastAsiaTheme="minorEastAsia" w:hAnsiTheme="minorHAnsi"/>
          <w:sz w:val="22"/>
        </w:rPr>
        <w:t xml:space="preserve">process begins each year with </w:t>
      </w:r>
      <w:r>
        <w:rPr>
          <w:rFonts w:asciiTheme="minorHAnsi" w:eastAsiaTheme="minorEastAsia" w:hAnsiTheme="minorHAnsi"/>
          <w:sz w:val="22"/>
        </w:rPr>
        <w:t xml:space="preserve">identification of the Board’s </w:t>
      </w:r>
      <w:r w:rsidRPr="00D44086">
        <w:rPr>
          <w:rFonts w:asciiTheme="minorHAnsi" w:eastAsiaTheme="minorEastAsia" w:hAnsiTheme="minorHAnsi"/>
          <w:sz w:val="22"/>
        </w:rPr>
        <w:t xml:space="preserve">key priorities for moving the system forward to improve student achievement and well-being.  As part of the process, a three-year financial forecast is completed outlining the resources available to support the goals of the Board.  </w:t>
      </w:r>
    </w:p>
    <w:p w:rsidR="00D427FD" w:rsidRPr="00D44086" w:rsidRDefault="00D427FD" w:rsidP="00D427FD">
      <w:pPr>
        <w:spacing w:after="160"/>
        <w:ind w:left="1800"/>
        <w:rPr>
          <w:rFonts w:asciiTheme="minorHAnsi" w:eastAsiaTheme="minorEastAsia" w:hAnsiTheme="minorHAnsi"/>
          <w:sz w:val="22"/>
        </w:rPr>
      </w:pPr>
      <w:r w:rsidRPr="00D44086">
        <w:rPr>
          <w:rFonts w:asciiTheme="minorHAnsi" w:eastAsiaTheme="minorEastAsia" w:hAnsiTheme="minorHAnsi"/>
          <w:sz w:val="22"/>
        </w:rPr>
        <w:t>Fixed costs are those costs which, year over year, cannot be avoided unless there is a change in u</w:t>
      </w:r>
      <w:r w:rsidRPr="00D44086">
        <w:rPr>
          <w:rFonts w:asciiTheme="minorHAnsi" w:eastAsiaTheme="minorEastAsia" w:hAnsiTheme="minorHAnsi"/>
          <w:sz w:val="22"/>
        </w:rPr>
        <w:t>n</w:t>
      </w:r>
      <w:r w:rsidRPr="00D44086">
        <w:rPr>
          <w:rFonts w:asciiTheme="minorHAnsi" w:eastAsiaTheme="minorEastAsia" w:hAnsiTheme="minorHAnsi"/>
          <w:sz w:val="22"/>
        </w:rPr>
        <w:t xml:space="preserve">derlying conditions (e.g., education, health and safety, or employment regulations). School-based </w:t>
      </w:r>
      <w:r w:rsidRPr="00D44086">
        <w:rPr>
          <w:rFonts w:asciiTheme="minorHAnsi" w:eastAsiaTheme="minorEastAsia" w:hAnsiTheme="minorHAnsi"/>
          <w:sz w:val="22"/>
        </w:rPr>
        <w:lastRenderedPageBreak/>
        <w:t>staffing is a fixed cost that represents approximately sixty-five percent (65%) of the Board’s opera</w:t>
      </w:r>
      <w:r w:rsidRPr="00D44086">
        <w:rPr>
          <w:rFonts w:asciiTheme="minorHAnsi" w:eastAsiaTheme="minorEastAsia" w:hAnsiTheme="minorHAnsi"/>
          <w:sz w:val="22"/>
        </w:rPr>
        <w:t>t</w:t>
      </w:r>
      <w:r w:rsidRPr="00D44086">
        <w:rPr>
          <w:rFonts w:asciiTheme="minorHAnsi" w:eastAsiaTheme="minorEastAsia" w:hAnsiTheme="minorHAnsi"/>
          <w:sz w:val="22"/>
        </w:rPr>
        <w:t xml:space="preserve">ing budget (staffing costs overall account for nearly eighty-five percent (85%) of the total operating budget). </w:t>
      </w:r>
    </w:p>
    <w:p w:rsidR="00D427FD" w:rsidRDefault="00D427FD" w:rsidP="00D427FD">
      <w:pPr>
        <w:spacing w:after="160"/>
        <w:ind w:left="1800"/>
        <w:rPr>
          <w:rFonts w:asciiTheme="minorHAnsi" w:eastAsiaTheme="minorEastAsia" w:hAnsiTheme="minorHAnsi"/>
          <w:sz w:val="22"/>
        </w:rPr>
      </w:pPr>
      <w:r w:rsidRPr="00D44086">
        <w:rPr>
          <w:rFonts w:asciiTheme="minorHAnsi" w:eastAsiaTheme="minorEastAsia" w:hAnsiTheme="minorHAnsi"/>
          <w:sz w:val="22"/>
        </w:rPr>
        <w:t>Variable costs are those costs which fluctuate year over year, based on decisio</w:t>
      </w:r>
      <w:r>
        <w:rPr>
          <w:rFonts w:asciiTheme="minorHAnsi" w:eastAsiaTheme="minorEastAsia" w:hAnsiTheme="minorHAnsi"/>
          <w:sz w:val="22"/>
        </w:rPr>
        <w:t>ns made by the Board. During the budget process, all</w:t>
      </w:r>
      <w:r w:rsidRPr="00FD0132">
        <w:rPr>
          <w:rFonts w:asciiTheme="minorHAnsi" w:eastAsiaTheme="minorEastAsia" w:hAnsiTheme="minorHAnsi"/>
          <w:sz w:val="22"/>
        </w:rPr>
        <w:t xml:space="preserve"> variable costs are identified, </w:t>
      </w:r>
      <w:r>
        <w:rPr>
          <w:rFonts w:asciiTheme="minorHAnsi" w:eastAsiaTheme="minorEastAsia" w:hAnsiTheme="minorHAnsi"/>
          <w:sz w:val="22"/>
        </w:rPr>
        <w:t>along with the</w:t>
      </w:r>
      <w:r w:rsidRPr="00FD0132">
        <w:rPr>
          <w:rFonts w:asciiTheme="minorHAnsi" w:eastAsiaTheme="minorEastAsia" w:hAnsiTheme="minorHAnsi"/>
          <w:sz w:val="22"/>
        </w:rPr>
        <w:t xml:space="preserve"> rationale </w:t>
      </w:r>
      <w:r>
        <w:rPr>
          <w:rFonts w:asciiTheme="minorHAnsi" w:eastAsiaTheme="minorEastAsia" w:hAnsiTheme="minorHAnsi"/>
          <w:sz w:val="22"/>
        </w:rPr>
        <w:t>for i</w:t>
      </w:r>
      <w:r>
        <w:rPr>
          <w:rFonts w:asciiTheme="minorHAnsi" w:eastAsiaTheme="minorEastAsia" w:hAnsiTheme="minorHAnsi"/>
          <w:sz w:val="22"/>
        </w:rPr>
        <w:t>n</w:t>
      </w:r>
      <w:r>
        <w:rPr>
          <w:rFonts w:asciiTheme="minorHAnsi" w:eastAsiaTheme="minorEastAsia" w:hAnsiTheme="minorHAnsi"/>
          <w:sz w:val="22"/>
        </w:rPr>
        <w:t>curring each. These are then</w:t>
      </w:r>
      <w:r w:rsidRPr="00FD0132">
        <w:rPr>
          <w:rFonts w:asciiTheme="minorHAnsi" w:eastAsiaTheme="minorEastAsia" w:hAnsiTheme="minorHAnsi"/>
          <w:sz w:val="22"/>
        </w:rPr>
        <w:t xml:space="preserve"> evaluated </w:t>
      </w:r>
      <w:r>
        <w:rPr>
          <w:rFonts w:asciiTheme="minorHAnsi" w:eastAsiaTheme="minorEastAsia" w:hAnsiTheme="minorHAnsi"/>
          <w:sz w:val="22"/>
        </w:rPr>
        <w:t>with reference to the identified</w:t>
      </w:r>
      <w:r w:rsidRPr="00FD0132">
        <w:rPr>
          <w:rFonts w:asciiTheme="minorHAnsi" w:eastAsiaTheme="minorEastAsia" w:hAnsiTheme="minorHAnsi"/>
          <w:sz w:val="22"/>
        </w:rPr>
        <w:t xml:space="preserve"> </w:t>
      </w:r>
      <w:r>
        <w:rPr>
          <w:rFonts w:asciiTheme="minorHAnsi" w:eastAsiaTheme="minorEastAsia" w:hAnsiTheme="minorHAnsi"/>
          <w:sz w:val="22"/>
        </w:rPr>
        <w:t>key priorities</w:t>
      </w:r>
      <w:r w:rsidRPr="00FD0132">
        <w:rPr>
          <w:rFonts w:asciiTheme="minorHAnsi" w:eastAsiaTheme="minorEastAsia" w:hAnsiTheme="minorHAnsi"/>
          <w:sz w:val="22"/>
        </w:rPr>
        <w:t xml:space="preserve"> to determine whether they </w:t>
      </w:r>
      <w:r>
        <w:rPr>
          <w:rFonts w:asciiTheme="minorHAnsi" w:eastAsiaTheme="minorEastAsia" w:hAnsiTheme="minorHAnsi"/>
          <w:sz w:val="22"/>
        </w:rPr>
        <w:t>are appropriate</w:t>
      </w:r>
      <w:r w:rsidRPr="00FD0132">
        <w:rPr>
          <w:rFonts w:asciiTheme="minorHAnsi" w:eastAsiaTheme="minorEastAsia" w:hAnsiTheme="minorHAnsi"/>
          <w:sz w:val="22"/>
        </w:rPr>
        <w:t xml:space="preserve"> or </w:t>
      </w:r>
      <w:r>
        <w:rPr>
          <w:rFonts w:asciiTheme="minorHAnsi" w:eastAsiaTheme="minorEastAsia" w:hAnsiTheme="minorHAnsi"/>
          <w:sz w:val="22"/>
        </w:rPr>
        <w:t>those</w:t>
      </w:r>
      <w:r w:rsidRPr="00FD0132">
        <w:rPr>
          <w:rFonts w:asciiTheme="minorHAnsi" w:eastAsiaTheme="minorEastAsia" w:hAnsiTheme="minorHAnsi"/>
          <w:sz w:val="22"/>
        </w:rPr>
        <w:t xml:space="preserve"> resources </w:t>
      </w:r>
      <w:r>
        <w:rPr>
          <w:rFonts w:asciiTheme="minorHAnsi" w:eastAsiaTheme="minorEastAsia" w:hAnsiTheme="minorHAnsi"/>
          <w:sz w:val="22"/>
        </w:rPr>
        <w:t>should be reallocated</w:t>
      </w:r>
      <w:r w:rsidRPr="00FD0132">
        <w:rPr>
          <w:rFonts w:asciiTheme="minorHAnsi" w:eastAsiaTheme="minorEastAsia" w:hAnsiTheme="minorHAnsi"/>
          <w:sz w:val="22"/>
        </w:rPr>
        <w:t xml:space="preserve"> to support another priority.</w:t>
      </w:r>
    </w:p>
    <w:p w:rsidR="00465F3D" w:rsidRPr="00FD0132" w:rsidRDefault="00D427FD" w:rsidP="00D427FD">
      <w:pPr>
        <w:tabs>
          <w:tab w:val="left" w:pos="1800"/>
        </w:tabs>
        <w:spacing w:after="160"/>
        <w:ind w:left="1800" w:hanging="1800"/>
        <w:rPr>
          <w:rFonts w:asciiTheme="minorHAnsi" w:eastAsiaTheme="minorEastAsia" w:hAnsiTheme="minorHAnsi"/>
          <w:sz w:val="22"/>
        </w:rPr>
      </w:pPr>
      <w:r w:rsidRPr="00B37BA8">
        <w:rPr>
          <w:rFonts w:asciiTheme="minorHAnsi" w:eastAsiaTheme="minorEastAsia" w:hAnsiTheme="minorHAnsi"/>
          <w:b/>
          <w:i/>
          <w:sz w:val="22"/>
          <w:lang w:val="en-CA"/>
        </w:rPr>
        <w:t xml:space="preserve">EQUITY GOALS:  </w:t>
      </w:r>
      <w:r>
        <w:rPr>
          <w:rFonts w:asciiTheme="minorHAnsi" w:eastAsiaTheme="minorEastAsia" w:hAnsiTheme="minorHAnsi"/>
          <w:sz w:val="22"/>
        </w:rPr>
        <w:tab/>
      </w:r>
      <w:r w:rsidRPr="00FD0132">
        <w:rPr>
          <w:rFonts w:asciiTheme="minorHAnsi" w:eastAsiaTheme="minorEastAsia" w:hAnsiTheme="minorHAnsi"/>
          <w:sz w:val="22"/>
        </w:rPr>
        <w:t xml:space="preserve">The Board’s </w:t>
      </w:r>
      <w:r>
        <w:rPr>
          <w:rFonts w:asciiTheme="minorHAnsi" w:eastAsiaTheme="minorEastAsia" w:hAnsiTheme="minorHAnsi"/>
          <w:sz w:val="22"/>
        </w:rPr>
        <w:t>objective</w:t>
      </w:r>
      <w:r w:rsidRPr="00FD0132">
        <w:rPr>
          <w:rFonts w:asciiTheme="minorHAnsi" w:eastAsiaTheme="minorEastAsia" w:hAnsiTheme="minorHAnsi"/>
          <w:sz w:val="22"/>
        </w:rPr>
        <w:t xml:space="preserve"> </w:t>
      </w:r>
      <w:r>
        <w:rPr>
          <w:rFonts w:asciiTheme="minorHAnsi" w:eastAsiaTheme="minorEastAsia" w:hAnsiTheme="minorHAnsi"/>
          <w:sz w:val="22"/>
        </w:rPr>
        <w:t>is</w:t>
      </w:r>
      <w:r w:rsidRPr="00FD0132">
        <w:rPr>
          <w:rFonts w:asciiTheme="minorHAnsi" w:eastAsiaTheme="minorEastAsia" w:hAnsiTheme="minorHAnsi"/>
          <w:sz w:val="22"/>
        </w:rPr>
        <w:t xml:space="preserve"> to </w:t>
      </w:r>
      <w:r>
        <w:rPr>
          <w:rFonts w:asciiTheme="minorHAnsi" w:eastAsiaTheme="minorEastAsia" w:hAnsiTheme="minorHAnsi"/>
          <w:sz w:val="22"/>
        </w:rPr>
        <w:t>align our resources with our equity commitments to</w:t>
      </w:r>
      <w:r w:rsidRPr="00FD0132">
        <w:rPr>
          <w:rFonts w:asciiTheme="minorHAnsi" w:eastAsiaTheme="minorEastAsia" w:hAnsiTheme="minorHAnsi"/>
          <w:sz w:val="22"/>
        </w:rPr>
        <w:t xml:space="preserve"> support improved achievement and well-being for each and every student in our system.  </w:t>
      </w:r>
      <w:r>
        <w:rPr>
          <w:rFonts w:asciiTheme="minorHAnsi" w:eastAsiaTheme="minorEastAsia" w:hAnsiTheme="minorHAnsi"/>
          <w:sz w:val="22"/>
        </w:rPr>
        <w:t>S</w:t>
      </w:r>
      <w:r w:rsidRPr="00FD0132">
        <w:rPr>
          <w:rFonts w:asciiTheme="minorHAnsi" w:eastAsiaTheme="minorEastAsia" w:hAnsiTheme="minorHAnsi"/>
          <w:sz w:val="22"/>
        </w:rPr>
        <w:t>chools and departments work to build their operating budgets</w:t>
      </w:r>
      <w:r>
        <w:rPr>
          <w:rFonts w:asciiTheme="minorHAnsi" w:eastAsiaTheme="minorEastAsia" w:hAnsiTheme="minorHAnsi"/>
          <w:sz w:val="22"/>
        </w:rPr>
        <w:t xml:space="preserve"> considering</w:t>
      </w:r>
      <w:r w:rsidRPr="00FD0132">
        <w:rPr>
          <w:rFonts w:asciiTheme="minorHAnsi" w:eastAsiaTheme="minorEastAsia" w:hAnsiTheme="minorHAnsi"/>
          <w:sz w:val="22"/>
        </w:rPr>
        <w:t xml:space="preserve"> </w:t>
      </w:r>
      <w:r>
        <w:rPr>
          <w:rFonts w:asciiTheme="minorHAnsi" w:eastAsiaTheme="minorEastAsia" w:hAnsiTheme="minorHAnsi"/>
          <w:sz w:val="22"/>
        </w:rPr>
        <w:t xml:space="preserve">the </w:t>
      </w:r>
      <w:r w:rsidRPr="00FD0132">
        <w:rPr>
          <w:rFonts w:asciiTheme="minorHAnsi" w:eastAsiaTheme="minorEastAsia" w:hAnsiTheme="minorHAnsi"/>
          <w:sz w:val="22"/>
        </w:rPr>
        <w:t xml:space="preserve">barriers and system biases </w:t>
      </w:r>
      <w:r>
        <w:rPr>
          <w:rFonts w:asciiTheme="minorHAnsi" w:eastAsiaTheme="minorEastAsia" w:hAnsiTheme="minorHAnsi"/>
          <w:sz w:val="22"/>
        </w:rPr>
        <w:t>that</w:t>
      </w:r>
      <w:r w:rsidRPr="00FD0132">
        <w:rPr>
          <w:rFonts w:asciiTheme="minorHAnsi" w:eastAsiaTheme="minorEastAsia" w:hAnsiTheme="minorHAnsi"/>
          <w:sz w:val="22"/>
        </w:rPr>
        <w:t xml:space="preserve"> impact st</w:t>
      </w:r>
      <w:r w:rsidRPr="00FD0132">
        <w:rPr>
          <w:rFonts w:asciiTheme="minorHAnsi" w:eastAsiaTheme="minorEastAsia" w:hAnsiTheme="minorHAnsi"/>
          <w:sz w:val="22"/>
        </w:rPr>
        <w:t>u</w:t>
      </w:r>
      <w:r w:rsidRPr="00FD0132">
        <w:rPr>
          <w:rFonts w:asciiTheme="minorHAnsi" w:eastAsiaTheme="minorEastAsia" w:hAnsiTheme="minorHAnsi"/>
          <w:sz w:val="22"/>
        </w:rPr>
        <w:t>dent achievement and well-being</w:t>
      </w:r>
      <w:r>
        <w:rPr>
          <w:rFonts w:asciiTheme="minorHAnsi" w:eastAsiaTheme="minorEastAsia" w:hAnsiTheme="minorHAnsi"/>
          <w:sz w:val="22"/>
        </w:rPr>
        <w:t>, recognizing</w:t>
      </w:r>
      <w:r w:rsidRPr="00FD0132">
        <w:rPr>
          <w:rFonts w:asciiTheme="minorHAnsi" w:eastAsiaTheme="minorEastAsia" w:hAnsiTheme="minorHAnsi"/>
          <w:sz w:val="22"/>
        </w:rPr>
        <w:t xml:space="preserve"> the different needs of our </w:t>
      </w:r>
      <w:r>
        <w:rPr>
          <w:rFonts w:asciiTheme="minorHAnsi" w:eastAsiaTheme="minorEastAsia" w:hAnsiTheme="minorHAnsi"/>
          <w:sz w:val="22"/>
        </w:rPr>
        <w:t xml:space="preserve">all </w:t>
      </w:r>
      <w:r w:rsidRPr="00FD0132">
        <w:rPr>
          <w:rFonts w:asciiTheme="minorHAnsi" w:eastAsiaTheme="minorEastAsia" w:hAnsiTheme="minorHAnsi"/>
          <w:sz w:val="22"/>
        </w:rPr>
        <w:t>students</w:t>
      </w:r>
      <w:r>
        <w:rPr>
          <w:rFonts w:asciiTheme="minorHAnsi" w:eastAsiaTheme="minorEastAsia" w:hAnsiTheme="minorHAnsi"/>
          <w:sz w:val="22"/>
        </w:rPr>
        <w:t>. S</w:t>
      </w:r>
      <w:r w:rsidRPr="00FD0132">
        <w:rPr>
          <w:rFonts w:asciiTheme="minorHAnsi" w:eastAsiaTheme="minorEastAsia" w:hAnsiTheme="minorHAnsi"/>
          <w:sz w:val="22"/>
        </w:rPr>
        <w:t>uccess in budget align</w:t>
      </w:r>
      <w:r>
        <w:rPr>
          <w:rFonts w:asciiTheme="minorHAnsi" w:eastAsiaTheme="minorEastAsia" w:hAnsiTheme="minorHAnsi"/>
          <w:sz w:val="22"/>
        </w:rPr>
        <w:t>ment means that all s</w:t>
      </w:r>
      <w:r w:rsidRPr="00FD0132">
        <w:rPr>
          <w:rFonts w:asciiTheme="minorHAnsi" w:eastAsiaTheme="minorEastAsia" w:hAnsiTheme="minorHAnsi"/>
          <w:sz w:val="22"/>
        </w:rPr>
        <w:t xml:space="preserve">chools and departments have the resources </w:t>
      </w:r>
      <w:r>
        <w:rPr>
          <w:rFonts w:asciiTheme="minorHAnsi" w:eastAsiaTheme="minorEastAsia" w:hAnsiTheme="minorHAnsi"/>
          <w:sz w:val="22"/>
        </w:rPr>
        <w:t>needed to</w:t>
      </w:r>
      <w:r w:rsidRPr="00FD0132">
        <w:rPr>
          <w:rFonts w:asciiTheme="minorHAnsi" w:eastAsiaTheme="minorEastAsia" w:hAnsiTheme="minorHAnsi"/>
          <w:sz w:val="22"/>
        </w:rPr>
        <w:t xml:space="preserve"> create the right </w:t>
      </w:r>
      <w:r>
        <w:rPr>
          <w:rFonts w:asciiTheme="minorHAnsi" w:eastAsiaTheme="minorEastAsia" w:hAnsiTheme="minorHAnsi"/>
          <w:sz w:val="22"/>
        </w:rPr>
        <w:t xml:space="preserve">learning conditions for all our students.   </w:t>
      </w:r>
    </w:p>
    <w:p w:rsidR="00D427FD" w:rsidRPr="00690CC8" w:rsidRDefault="00D427FD" w:rsidP="00D427FD">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D427FD" w:rsidRPr="00FD0132" w:rsidRDefault="00D427FD" w:rsidP="00D71167">
      <w:pPr>
        <w:pStyle w:val="ListParagraph"/>
        <w:numPr>
          <w:ilvl w:val="0"/>
          <w:numId w:val="12"/>
        </w:numPr>
        <w:tabs>
          <w:tab w:val="left" w:pos="2160"/>
        </w:tabs>
        <w:spacing w:after="240"/>
        <w:ind w:left="1800" w:firstLine="0"/>
        <w:contextualSpacing/>
        <w:rPr>
          <w:rFonts w:asciiTheme="minorHAnsi" w:eastAsiaTheme="minorEastAsia" w:hAnsiTheme="minorHAnsi"/>
          <w:sz w:val="22"/>
          <w:lang w:val="en-CA"/>
        </w:rPr>
      </w:pPr>
      <w:r>
        <w:rPr>
          <w:rFonts w:asciiTheme="minorHAnsi" w:eastAsiaTheme="minorEastAsia" w:hAnsiTheme="minorHAnsi"/>
          <w:sz w:val="22"/>
          <w:lang w:val="en-CA"/>
        </w:rPr>
        <w:t xml:space="preserve">As part of budget process, </w:t>
      </w:r>
      <w:r w:rsidRPr="00D44086">
        <w:rPr>
          <w:rFonts w:asciiTheme="minorHAnsi" w:eastAsiaTheme="minorEastAsia" w:hAnsiTheme="minorHAnsi"/>
          <w:sz w:val="22"/>
          <w:lang w:val="en-CA"/>
        </w:rPr>
        <w:t>continue</w:t>
      </w:r>
      <w:r>
        <w:rPr>
          <w:rFonts w:asciiTheme="minorHAnsi" w:eastAsiaTheme="minorEastAsia" w:hAnsiTheme="minorHAnsi"/>
          <w:sz w:val="22"/>
          <w:lang w:val="en-CA"/>
        </w:rPr>
        <w:t xml:space="preserve"> alignment with Policy </w:t>
      </w:r>
      <w:r w:rsidRPr="00BE2344">
        <w:rPr>
          <w:rFonts w:asciiTheme="minorHAnsi" w:eastAsiaTheme="minorEastAsia" w:hAnsiTheme="minorHAnsi"/>
          <w:i/>
          <w:sz w:val="22"/>
          <w:lang w:val="en-CA"/>
        </w:rPr>
        <w:t xml:space="preserve">P.067, Learning Opportunities Index </w:t>
      </w:r>
      <w:r>
        <w:rPr>
          <w:rFonts w:asciiTheme="minorHAnsi" w:eastAsiaTheme="minorEastAsia" w:hAnsiTheme="minorHAnsi"/>
          <w:i/>
          <w:sz w:val="22"/>
          <w:lang w:val="en-CA"/>
        </w:rPr>
        <w:tab/>
      </w:r>
      <w:r>
        <w:rPr>
          <w:rFonts w:asciiTheme="minorHAnsi" w:eastAsiaTheme="minorEastAsia" w:hAnsiTheme="minorHAnsi"/>
          <w:sz w:val="22"/>
          <w:lang w:val="en-CA"/>
        </w:rPr>
        <w:t>to ensure equitable allocation of resources to schools.</w:t>
      </w:r>
    </w:p>
    <w:p w:rsidR="00D427FD" w:rsidRPr="00570218" w:rsidRDefault="00D427FD" w:rsidP="00D71167">
      <w:pPr>
        <w:pStyle w:val="ListParagraph"/>
        <w:numPr>
          <w:ilvl w:val="0"/>
          <w:numId w:val="12"/>
        </w:numPr>
        <w:tabs>
          <w:tab w:val="left" w:pos="2160"/>
        </w:tabs>
        <w:spacing w:after="160"/>
        <w:ind w:left="1800" w:firstLine="0"/>
        <w:contextualSpacing/>
        <w:rPr>
          <w:rFonts w:asciiTheme="minorHAnsi" w:eastAsiaTheme="minorEastAsia" w:hAnsiTheme="minorHAnsi"/>
          <w:sz w:val="22"/>
          <w:lang w:val="en-CA"/>
        </w:rPr>
      </w:pPr>
      <w:r>
        <w:rPr>
          <w:rFonts w:asciiTheme="minorHAnsi" w:eastAsiaTheme="minorEastAsia" w:hAnsiTheme="minorHAnsi"/>
          <w:sz w:val="22"/>
        </w:rPr>
        <w:t xml:space="preserve">As part of the budget process, include consideration of strategies intended to address persitent </w:t>
      </w:r>
      <w:r>
        <w:rPr>
          <w:rFonts w:asciiTheme="minorHAnsi" w:eastAsiaTheme="minorEastAsia" w:hAnsiTheme="minorHAnsi"/>
          <w:sz w:val="22"/>
        </w:rPr>
        <w:tab/>
        <w:t xml:space="preserve">achievement, opportunity and participation gaps (e.g., </w:t>
      </w:r>
      <w:r>
        <w:rPr>
          <w:rFonts w:asciiTheme="minorHAnsi" w:eastAsiaTheme="minorEastAsia" w:hAnsiTheme="minorHAnsi"/>
          <w:sz w:val="22"/>
          <w:lang w:val="en-CA"/>
        </w:rPr>
        <w:t>Inner Cities Task Force;</w:t>
      </w:r>
      <w:r>
        <w:rPr>
          <w:rFonts w:asciiTheme="minorHAnsi" w:eastAsiaTheme="minorEastAsia" w:hAnsiTheme="minorHAnsi"/>
          <w:sz w:val="22"/>
        </w:rPr>
        <w:t xml:space="preserve"> Opportunity </w:t>
      </w:r>
      <w:r>
        <w:rPr>
          <w:rFonts w:asciiTheme="minorHAnsi" w:eastAsiaTheme="minorEastAsia" w:hAnsiTheme="minorHAnsi"/>
          <w:sz w:val="22"/>
        </w:rPr>
        <w:tab/>
        <w:t>Gap Action Plan 2.0; Sifting, Sorting and Selecting, etc.).</w:t>
      </w:r>
    </w:p>
    <w:p w:rsidR="00D427FD" w:rsidRPr="00097A4F" w:rsidRDefault="00D427FD" w:rsidP="00D71167">
      <w:pPr>
        <w:pStyle w:val="ListParagraph"/>
        <w:numPr>
          <w:ilvl w:val="0"/>
          <w:numId w:val="12"/>
        </w:numPr>
        <w:tabs>
          <w:tab w:val="left" w:pos="2160"/>
        </w:tabs>
        <w:spacing w:before="120" w:after="160"/>
        <w:ind w:left="1800" w:firstLine="0"/>
        <w:contextualSpacing/>
        <w:rPr>
          <w:rFonts w:asciiTheme="minorHAnsi" w:eastAsiaTheme="minorEastAsia" w:hAnsiTheme="minorHAnsi" w:cstheme="minorBidi"/>
          <w:b/>
          <w:sz w:val="22"/>
          <w:lang w:val="en-CA"/>
        </w:rPr>
      </w:pPr>
      <w:r w:rsidRPr="00097A4F">
        <w:rPr>
          <w:rFonts w:asciiTheme="minorHAnsi" w:eastAsiaTheme="minorEastAsia" w:hAnsiTheme="minorHAnsi"/>
          <w:sz w:val="22"/>
        </w:rPr>
        <w:t xml:space="preserve">Upon approval by the Board, support the </w:t>
      </w:r>
      <w:r w:rsidRPr="00097A4F">
        <w:rPr>
          <w:rFonts w:asciiTheme="minorHAnsi" w:eastAsiaTheme="minorEastAsia" w:hAnsiTheme="minorHAnsi"/>
          <w:i/>
          <w:sz w:val="22"/>
        </w:rPr>
        <w:t>Equity Framework Action Plan</w:t>
      </w:r>
      <w:r w:rsidRPr="00097A4F">
        <w:rPr>
          <w:rFonts w:asciiTheme="minorHAnsi" w:eastAsiaTheme="minorEastAsia" w:hAnsiTheme="minorHAnsi"/>
          <w:sz w:val="22"/>
        </w:rPr>
        <w:t xml:space="preserve"> and the supporting </w:t>
      </w:r>
      <w:r>
        <w:rPr>
          <w:rFonts w:asciiTheme="minorHAnsi" w:eastAsiaTheme="minorEastAsia" w:hAnsiTheme="minorHAnsi"/>
          <w:sz w:val="22"/>
        </w:rPr>
        <w:tab/>
      </w:r>
      <w:r w:rsidRPr="00097A4F">
        <w:rPr>
          <w:rFonts w:asciiTheme="minorHAnsi" w:eastAsiaTheme="minorEastAsia" w:hAnsiTheme="minorHAnsi"/>
          <w:sz w:val="22"/>
        </w:rPr>
        <w:t>Leadership Capacity Plan</w:t>
      </w:r>
      <w:r>
        <w:rPr>
          <w:rFonts w:asciiTheme="minorHAnsi" w:eastAsiaTheme="minorEastAsia" w:hAnsiTheme="minorHAnsi"/>
          <w:sz w:val="22"/>
        </w:rPr>
        <w:t>.</w:t>
      </w:r>
    </w:p>
    <w:p w:rsidR="00D427FD" w:rsidRPr="00097A4F" w:rsidRDefault="00D427FD" w:rsidP="00D427FD">
      <w:pPr>
        <w:tabs>
          <w:tab w:val="left" w:pos="2160"/>
        </w:tabs>
        <w:spacing w:before="120"/>
        <w:ind w:left="1800"/>
        <w:rPr>
          <w:rFonts w:asciiTheme="minorHAnsi" w:eastAsiaTheme="minorEastAsia" w:hAnsiTheme="minorHAnsi" w:cstheme="minorBidi"/>
          <w:b/>
          <w:sz w:val="22"/>
          <w:lang w:val="en-CA"/>
        </w:rPr>
      </w:pPr>
      <w:r w:rsidRPr="00097A4F">
        <w:rPr>
          <w:rFonts w:asciiTheme="minorHAnsi" w:eastAsiaTheme="minorEastAsia" w:hAnsiTheme="minorHAnsi" w:cstheme="minorBidi"/>
          <w:b/>
          <w:sz w:val="22"/>
          <w:lang w:val="en-CA"/>
        </w:rPr>
        <w:t>Actions Year Two (2017-2018)</w:t>
      </w:r>
    </w:p>
    <w:p w:rsidR="00D427FD" w:rsidRDefault="00D427FD" w:rsidP="00D71167">
      <w:pPr>
        <w:pStyle w:val="ListParagraph"/>
        <w:numPr>
          <w:ilvl w:val="0"/>
          <w:numId w:val="12"/>
        </w:numPr>
        <w:tabs>
          <w:tab w:val="left" w:pos="2160"/>
        </w:tabs>
        <w:spacing w:after="240"/>
        <w:ind w:left="1800" w:firstLine="0"/>
        <w:contextualSpacing/>
        <w:rPr>
          <w:rFonts w:asciiTheme="minorHAnsi" w:eastAsiaTheme="minorEastAsia" w:hAnsiTheme="minorHAnsi"/>
          <w:sz w:val="22"/>
          <w:lang w:val="en-CA"/>
        </w:rPr>
      </w:pPr>
      <w:r w:rsidRPr="00684FDF">
        <w:rPr>
          <w:rFonts w:asciiTheme="minorHAnsi" w:eastAsiaTheme="minorEastAsia" w:hAnsiTheme="minorHAnsi"/>
          <w:sz w:val="22"/>
          <w:lang w:val="en-CA"/>
        </w:rPr>
        <w:t>Upon adoption</w:t>
      </w:r>
      <w:r w:rsidRPr="00097A4F">
        <w:rPr>
          <w:rFonts w:asciiTheme="minorHAnsi" w:eastAsiaTheme="minorEastAsia" w:hAnsiTheme="minorHAnsi"/>
          <w:sz w:val="22"/>
          <w:lang w:val="en-CA"/>
        </w:rPr>
        <w:t xml:space="preserve"> </w:t>
      </w:r>
      <w:r w:rsidRPr="00684FDF">
        <w:rPr>
          <w:rFonts w:asciiTheme="minorHAnsi" w:eastAsiaTheme="minorEastAsia" w:hAnsiTheme="minorHAnsi"/>
          <w:sz w:val="22"/>
          <w:lang w:val="en-CA"/>
        </w:rPr>
        <w:t>by the Board of the Revised</w:t>
      </w:r>
      <w:r w:rsidRPr="00684FDF">
        <w:rPr>
          <w:rFonts w:asciiTheme="minorHAnsi" w:eastAsiaTheme="minorEastAsia" w:hAnsiTheme="minorHAnsi"/>
          <w:i/>
          <w:sz w:val="22"/>
          <w:lang w:val="en-CA"/>
        </w:rPr>
        <w:t xml:space="preserve"> Policy P.037, Equity Foundation</w:t>
      </w:r>
      <w:r>
        <w:rPr>
          <w:rFonts w:asciiTheme="minorHAnsi" w:eastAsiaTheme="minorEastAsia" w:hAnsiTheme="minorHAnsi"/>
          <w:sz w:val="22"/>
          <w:lang w:val="en-CA"/>
        </w:rPr>
        <w:t>,</w:t>
      </w:r>
      <w:r w:rsidRPr="00684FDF">
        <w:rPr>
          <w:rFonts w:asciiTheme="minorHAnsi" w:eastAsiaTheme="minorEastAsia" w:hAnsiTheme="minorHAnsi"/>
          <w:sz w:val="22"/>
          <w:lang w:val="en-CA"/>
        </w:rPr>
        <w:t xml:space="preserve"> adapt the Equity </w:t>
      </w:r>
      <w:r>
        <w:rPr>
          <w:rFonts w:asciiTheme="minorHAnsi" w:eastAsiaTheme="minorEastAsia" w:hAnsiTheme="minorHAnsi"/>
          <w:sz w:val="22"/>
          <w:lang w:val="en-CA"/>
        </w:rPr>
        <w:tab/>
      </w:r>
      <w:r w:rsidRPr="00684FDF">
        <w:rPr>
          <w:rFonts w:asciiTheme="minorHAnsi" w:eastAsiaTheme="minorEastAsia" w:hAnsiTheme="minorHAnsi"/>
          <w:sz w:val="22"/>
          <w:lang w:val="en-CA"/>
        </w:rPr>
        <w:t>Assessment Tool</w:t>
      </w:r>
      <w:r>
        <w:rPr>
          <w:rFonts w:asciiTheme="minorHAnsi" w:eastAsiaTheme="minorEastAsia" w:hAnsiTheme="minorHAnsi"/>
          <w:sz w:val="22"/>
          <w:lang w:val="en-CA"/>
        </w:rPr>
        <w:t xml:space="preserve"> for use </w:t>
      </w:r>
      <w:r w:rsidRPr="00684FDF">
        <w:rPr>
          <w:rFonts w:asciiTheme="minorHAnsi" w:eastAsiaTheme="minorEastAsia" w:hAnsiTheme="minorHAnsi"/>
          <w:sz w:val="22"/>
          <w:lang w:val="en-CA"/>
        </w:rPr>
        <w:t xml:space="preserve">as part of the formal budget development process.  </w:t>
      </w:r>
    </w:p>
    <w:p w:rsidR="00D427FD" w:rsidRPr="007F6766" w:rsidRDefault="00D427FD" w:rsidP="00D71167">
      <w:pPr>
        <w:pStyle w:val="ListParagraph"/>
        <w:numPr>
          <w:ilvl w:val="0"/>
          <w:numId w:val="12"/>
        </w:numPr>
        <w:tabs>
          <w:tab w:val="left" w:pos="2160"/>
        </w:tabs>
        <w:spacing w:after="160"/>
        <w:contextualSpacing/>
        <w:rPr>
          <w:rFonts w:asciiTheme="minorHAnsi" w:eastAsiaTheme="minorEastAsia" w:hAnsiTheme="minorHAnsi"/>
          <w:sz w:val="22"/>
          <w:lang w:val="en-CA"/>
        </w:rPr>
      </w:pPr>
      <w:r>
        <w:rPr>
          <w:rFonts w:asciiTheme="minorHAnsi" w:eastAsiaTheme="minorEastAsia" w:hAnsiTheme="minorHAnsi"/>
          <w:sz w:val="22"/>
          <w:lang w:val="en-CA"/>
        </w:rPr>
        <w:t>Implement budget-related recommendations</w:t>
      </w:r>
      <w:r w:rsidRPr="004F10CC">
        <w:rPr>
          <w:rFonts w:asciiTheme="minorHAnsi" w:eastAsiaTheme="minorEastAsia" w:hAnsiTheme="minorHAnsi"/>
          <w:sz w:val="22"/>
          <w:lang w:val="en-CA"/>
        </w:rPr>
        <w:t xml:space="preserve"> </w:t>
      </w:r>
      <w:r>
        <w:rPr>
          <w:rFonts w:asciiTheme="minorHAnsi" w:eastAsiaTheme="minorEastAsia" w:hAnsiTheme="minorHAnsi"/>
          <w:sz w:val="22"/>
          <w:lang w:val="en-CA"/>
        </w:rPr>
        <w:t xml:space="preserve">of the </w:t>
      </w:r>
      <w:r w:rsidRPr="00D44086">
        <w:rPr>
          <w:rFonts w:asciiTheme="minorHAnsi" w:eastAsiaTheme="minorEastAsia" w:hAnsiTheme="minorHAnsi"/>
          <w:i/>
          <w:sz w:val="22"/>
          <w:lang w:val="en-CA"/>
        </w:rPr>
        <w:t>Inner Cities Task Force</w:t>
      </w:r>
      <w:r>
        <w:rPr>
          <w:rFonts w:asciiTheme="minorHAnsi" w:eastAsiaTheme="minorEastAsia" w:hAnsiTheme="minorHAnsi"/>
          <w:sz w:val="22"/>
          <w:lang w:val="en-CA"/>
        </w:rPr>
        <w:t xml:space="preserve"> as approved by the Board. </w:t>
      </w:r>
    </w:p>
    <w:p w:rsidR="00D427FD" w:rsidRPr="00690CC8" w:rsidRDefault="00D427FD" w:rsidP="00D427FD">
      <w:pPr>
        <w:tabs>
          <w:tab w:val="left" w:pos="2160"/>
        </w:tabs>
        <w:spacing w:before="120"/>
        <w:ind w:left="180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 xml:space="preserve">Actions Year </w:t>
      </w:r>
      <w:r>
        <w:rPr>
          <w:rFonts w:asciiTheme="minorHAnsi" w:eastAsiaTheme="minorEastAsia" w:hAnsiTheme="minorHAnsi" w:cstheme="minorBidi"/>
          <w:b/>
          <w:sz w:val="22"/>
          <w:lang w:val="en-CA"/>
        </w:rPr>
        <w:t>Three (2018-2019</w:t>
      </w:r>
      <w:r w:rsidRPr="00690CC8">
        <w:rPr>
          <w:rFonts w:asciiTheme="minorHAnsi" w:eastAsiaTheme="minorEastAsia" w:hAnsiTheme="minorHAnsi" w:cstheme="minorBidi"/>
          <w:b/>
          <w:sz w:val="22"/>
          <w:lang w:val="en-CA"/>
        </w:rPr>
        <w:t>)</w:t>
      </w:r>
    </w:p>
    <w:p w:rsidR="00D427FD" w:rsidRPr="007F6766" w:rsidRDefault="00D427FD" w:rsidP="00D71167">
      <w:pPr>
        <w:pStyle w:val="ListParagraph"/>
        <w:numPr>
          <w:ilvl w:val="0"/>
          <w:numId w:val="12"/>
        </w:numPr>
        <w:spacing w:after="240"/>
        <w:contextualSpacing/>
        <w:rPr>
          <w:rFonts w:asciiTheme="minorHAnsi" w:eastAsiaTheme="minorEastAsia" w:hAnsiTheme="minorHAnsi"/>
          <w:b/>
          <w:sz w:val="22"/>
          <w:lang w:val="en-CA"/>
        </w:rPr>
      </w:pPr>
      <w:r>
        <w:rPr>
          <w:rFonts w:asciiTheme="minorHAnsi" w:eastAsiaTheme="minorEastAsia" w:hAnsiTheme="minorHAnsi"/>
          <w:sz w:val="22"/>
          <w:lang w:val="en-CA"/>
        </w:rPr>
        <w:t xml:space="preserve">Assess budget decisions and outcomes from Years One and Two </w:t>
      </w:r>
      <w:r w:rsidRPr="007F6766">
        <w:rPr>
          <w:rFonts w:asciiTheme="minorHAnsi" w:eastAsiaTheme="minorEastAsia" w:hAnsiTheme="minorHAnsi"/>
          <w:sz w:val="22"/>
          <w:lang w:val="en-CA"/>
        </w:rPr>
        <w:t xml:space="preserve">to </w:t>
      </w:r>
      <w:r>
        <w:rPr>
          <w:rFonts w:asciiTheme="minorHAnsi" w:eastAsiaTheme="minorEastAsia" w:hAnsiTheme="minorHAnsi"/>
          <w:sz w:val="22"/>
          <w:lang w:val="en-CA"/>
        </w:rPr>
        <w:t>make sure that</w:t>
      </w:r>
      <w:r w:rsidRPr="004F10CC">
        <w:rPr>
          <w:rFonts w:asciiTheme="minorHAnsi" w:eastAsiaTheme="minorEastAsia" w:hAnsiTheme="minorHAnsi"/>
          <w:sz w:val="22"/>
          <w:lang w:val="en-CA"/>
        </w:rPr>
        <w:t xml:space="preserve"> </w:t>
      </w:r>
      <w:r>
        <w:rPr>
          <w:rFonts w:asciiTheme="minorHAnsi" w:eastAsiaTheme="minorEastAsia" w:hAnsiTheme="minorHAnsi"/>
          <w:sz w:val="22"/>
          <w:lang w:val="en-CA"/>
        </w:rPr>
        <w:t>school pr</w:t>
      </w:r>
      <w:r>
        <w:rPr>
          <w:rFonts w:asciiTheme="minorHAnsi" w:eastAsiaTheme="minorEastAsia" w:hAnsiTheme="minorHAnsi"/>
          <w:sz w:val="22"/>
          <w:lang w:val="en-CA"/>
        </w:rPr>
        <w:t>o</w:t>
      </w:r>
      <w:r>
        <w:rPr>
          <w:rFonts w:asciiTheme="minorHAnsi" w:eastAsiaTheme="minorEastAsia" w:hAnsiTheme="minorHAnsi"/>
          <w:sz w:val="22"/>
          <w:lang w:val="en-CA"/>
        </w:rPr>
        <w:t>grams are effectively supporting and having a positive impact on achievement and well-being for all students.</w:t>
      </w:r>
    </w:p>
    <w:p w:rsidR="00D427FD" w:rsidRDefault="00777E08" w:rsidP="00D427FD">
      <w:pPr>
        <w:shd w:val="clear" w:color="auto" w:fill="E9EFF7"/>
        <w:tabs>
          <w:tab w:val="left" w:pos="1800"/>
        </w:tabs>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7" style="width:0;height:1.5pt" o:hralign="center" o:hrstd="t" o:hr="t" fillcolor="#a0a0a0" stroked="f"/>
        </w:pict>
      </w:r>
    </w:p>
    <w:p w:rsidR="00D427FD" w:rsidRPr="00690CC8" w:rsidRDefault="00D427FD" w:rsidP="00D427FD">
      <w:pPr>
        <w:shd w:val="clear" w:color="auto" w:fill="E9EFF7"/>
        <w:tabs>
          <w:tab w:val="left" w:pos="1800"/>
        </w:tabs>
        <w:spacing w:after="240"/>
        <w:jc w:val="center"/>
        <w:rPr>
          <w:rFonts w:asciiTheme="minorHAnsi" w:eastAsiaTheme="minorEastAsia" w:hAnsiTheme="minorHAnsi"/>
          <w:b/>
          <w:sz w:val="22"/>
          <w:lang w:val="en-CA"/>
        </w:rPr>
      </w:pPr>
      <w:r>
        <w:rPr>
          <w:rFonts w:asciiTheme="minorHAnsi" w:eastAsiaTheme="minorEastAsia" w:hAnsiTheme="minorHAnsi"/>
          <w:b/>
          <w:sz w:val="22"/>
          <w:lang w:val="en-CA"/>
        </w:rPr>
        <w:t>3.</w:t>
      </w:r>
      <w:r w:rsidRPr="00690CC8">
        <w:rPr>
          <w:rFonts w:asciiTheme="minorHAnsi" w:eastAsiaTheme="minorEastAsia" w:hAnsiTheme="minorHAnsi"/>
          <w:b/>
          <w:sz w:val="22"/>
          <w:lang w:val="en-CA"/>
        </w:rPr>
        <w:t xml:space="preserve"> </w:t>
      </w:r>
      <w:r>
        <w:rPr>
          <w:rFonts w:asciiTheme="minorHAnsi" w:eastAsiaTheme="minorEastAsia" w:hAnsiTheme="minorHAnsi"/>
          <w:b/>
          <w:sz w:val="22"/>
          <w:lang w:val="en-CA"/>
        </w:rPr>
        <w:t xml:space="preserve"> </w:t>
      </w:r>
      <w:r w:rsidRPr="00D02A96">
        <w:rPr>
          <w:rFonts w:asciiTheme="minorHAnsi" w:eastAsiaTheme="minorEastAsia" w:hAnsiTheme="minorHAnsi"/>
          <w:b/>
          <w:sz w:val="22"/>
          <w:lang w:val="en-CA"/>
        </w:rPr>
        <w:t>ACCESS &amp; SECONDARY PROGRAM REVIEW</w:t>
      </w:r>
    </w:p>
    <w:p w:rsidR="00D427FD" w:rsidRPr="000648FD" w:rsidRDefault="00D427FD" w:rsidP="00D427FD">
      <w:pPr>
        <w:spacing w:after="160"/>
        <w:ind w:left="1800" w:hanging="1800"/>
        <w:rPr>
          <w:rFonts w:asciiTheme="minorHAnsi" w:hAnsiTheme="minorHAnsi" w:cs="Calibri"/>
          <w:color w:val="221E1F"/>
          <w:sz w:val="22"/>
          <w:szCs w:val="22"/>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Pr="00690CC8">
        <w:rPr>
          <w:rFonts w:asciiTheme="minorHAnsi" w:eastAsiaTheme="minorEastAsia" w:hAnsiTheme="minorHAnsi"/>
          <w:sz w:val="22"/>
          <w:lang w:val="en-CA"/>
        </w:rPr>
        <w:t>The TDSB is comm</w:t>
      </w:r>
      <w:r>
        <w:rPr>
          <w:rFonts w:asciiTheme="minorHAnsi" w:eastAsiaTheme="minorEastAsia" w:hAnsiTheme="minorHAnsi"/>
          <w:sz w:val="22"/>
          <w:lang w:val="en-CA"/>
        </w:rPr>
        <w:t xml:space="preserve">itted to providing </w:t>
      </w:r>
      <w:r w:rsidRPr="00690CC8">
        <w:rPr>
          <w:rFonts w:asciiTheme="minorHAnsi" w:eastAsiaTheme="minorEastAsia" w:hAnsiTheme="minorHAnsi"/>
          <w:sz w:val="22"/>
          <w:lang w:val="en-CA"/>
        </w:rPr>
        <w:t xml:space="preserve">programs </w:t>
      </w:r>
      <w:r>
        <w:rPr>
          <w:rFonts w:asciiTheme="minorHAnsi" w:eastAsiaTheme="minorEastAsia" w:hAnsiTheme="minorHAnsi"/>
          <w:sz w:val="22"/>
          <w:lang w:val="en-CA"/>
        </w:rPr>
        <w:t>through</w:t>
      </w:r>
      <w:r w:rsidRPr="001D5AE5">
        <w:rPr>
          <w:rFonts w:asciiTheme="minorHAnsi" w:eastAsiaTheme="minorEastAsia" w:hAnsiTheme="minorHAnsi"/>
          <w:sz w:val="22"/>
          <w:lang w:val="en-CA"/>
        </w:rPr>
        <w:t xml:space="preserve"> </w:t>
      </w:r>
      <w:r>
        <w:rPr>
          <w:rFonts w:asciiTheme="minorHAnsi" w:eastAsiaTheme="minorEastAsia" w:hAnsiTheme="minorHAnsi"/>
          <w:sz w:val="22"/>
          <w:lang w:val="en-CA"/>
        </w:rPr>
        <w:t>a process that understands the central role of student voice in creating equity, inclusion and enhanced learning cultures. T</w:t>
      </w:r>
      <w:r w:rsidRPr="00690CC8">
        <w:rPr>
          <w:rFonts w:asciiTheme="minorHAnsi" w:eastAsiaTheme="minorEastAsia" w:hAnsiTheme="minorHAnsi"/>
          <w:sz w:val="22"/>
          <w:lang w:val="en-CA"/>
        </w:rPr>
        <w:t>hrough Program Pr</w:t>
      </w:r>
      <w:r w:rsidRPr="00690CC8">
        <w:rPr>
          <w:rFonts w:asciiTheme="minorHAnsi" w:eastAsiaTheme="minorEastAsia" w:hAnsiTheme="minorHAnsi"/>
          <w:sz w:val="22"/>
          <w:lang w:val="en-CA"/>
        </w:rPr>
        <w:t>i</w:t>
      </w:r>
      <w:r w:rsidRPr="00690CC8">
        <w:rPr>
          <w:rFonts w:asciiTheme="minorHAnsi" w:eastAsiaTheme="minorEastAsia" w:hAnsiTheme="minorHAnsi"/>
          <w:sz w:val="22"/>
          <w:lang w:val="en-CA"/>
        </w:rPr>
        <w:t xml:space="preserve">orities as approved in the </w:t>
      </w:r>
      <w:r w:rsidRPr="00BE2344">
        <w:rPr>
          <w:rFonts w:asciiTheme="minorHAnsi" w:eastAsiaTheme="minorEastAsia" w:hAnsiTheme="minorHAnsi"/>
          <w:i/>
          <w:sz w:val="22"/>
          <w:lang w:val="en-CA"/>
        </w:rPr>
        <w:t>Long-Term Program and Accommodation Strategy</w:t>
      </w:r>
      <w:r>
        <w:rPr>
          <w:rFonts w:asciiTheme="minorHAnsi" w:eastAsiaTheme="minorEastAsia" w:hAnsiTheme="minorHAnsi"/>
          <w:sz w:val="22"/>
          <w:lang w:val="en-CA"/>
        </w:rPr>
        <w:t xml:space="preserve">, we will </w:t>
      </w:r>
      <w:r w:rsidRPr="00690CC8">
        <w:rPr>
          <w:rFonts w:asciiTheme="minorHAnsi" w:eastAsiaTheme="minorEastAsia" w:hAnsiTheme="minorHAnsi"/>
          <w:sz w:val="22"/>
          <w:lang w:val="en-CA"/>
        </w:rPr>
        <w:t xml:space="preserve">continue to support all students </w:t>
      </w:r>
      <w:r>
        <w:rPr>
          <w:rFonts w:asciiTheme="minorHAnsi" w:eastAsiaTheme="minorEastAsia" w:hAnsiTheme="minorHAnsi"/>
          <w:sz w:val="22"/>
          <w:lang w:val="en-CA"/>
        </w:rPr>
        <w:t xml:space="preserve">to graduate successfully with a diploma or certificate of school completion and continue along their chosen post-secondary pathway. The </w:t>
      </w:r>
      <w:r w:rsidRPr="00D44086">
        <w:rPr>
          <w:rFonts w:asciiTheme="minorHAnsi" w:eastAsiaTheme="minorEastAsia" w:hAnsiTheme="minorHAnsi"/>
          <w:i/>
          <w:sz w:val="22"/>
          <w:lang w:val="en-CA"/>
        </w:rPr>
        <w:t>Secondary Program Review</w:t>
      </w:r>
      <w:r>
        <w:rPr>
          <w:rFonts w:asciiTheme="minorHAnsi" w:eastAsiaTheme="minorEastAsia" w:hAnsiTheme="minorHAnsi"/>
          <w:sz w:val="22"/>
          <w:lang w:val="en-CA"/>
        </w:rPr>
        <w:t xml:space="preserve"> will actively engage students in re-envisioning our secondary schools.</w:t>
      </w:r>
      <w:r>
        <w:rPr>
          <w:rFonts w:asciiTheme="minorHAnsi" w:eastAsiaTheme="minorEastAsia" w:hAnsiTheme="minorHAnsi"/>
          <w:b/>
          <w:sz w:val="22"/>
          <w:lang w:val="en-CA"/>
        </w:rPr>
        <w:t xml:space="preserve"> </w:t>
      </w:r>
    </w:p>
    <w:p w:rsidR="00D427FD" w:rsidRDefault="00D427FD" w:rsidP="00D427FD">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EQUITY GOALS:</w:t>
      </w:r>
      <w:r w:rsidRPr="00690CC8">
        <w:rPr>
          <w:rFonts w:asciiTheme="minorHAnsi" w:eastAsiaTheme="minorEastAsia" w:hAnsiTheme="minorHAnsi"/>
          <w:sz w:val="22"/>
          <w:lang w:val="en-CA"/>
        </w:rPr>
        <w:tab/>
      </w:r>
      <w:r>
        <w:rPr>
          <w:rFonts w:asciiTheme="minorHAnsi" w:eastAsiaTheme="minorEastAsia" w:hAnsiTheme="minorHAnsi"/>
          <w:sz w:val="22"/>
          <w:lang w:val="en-CA"/>
        </w:rPr>
        <w:t xml:space="preserve">Through the </w:t>
      </w:r>
      <w:r w:rsidRPr="00BE2344">
        <w:rPr>
          <w:rFonts w:asciiTheme="minorHAnsi" w:eastAsiaTheme="minorEastAsia" w:hAnsiTheme="minorHAnsi"/>
          <w:i/>
          <w:sz w:val="22"/>
          <w:lang w:val="en-CA"/>
        </w:rPr>
        <w:t xml:space="preserve">Secondary Program </w:t>
      </w:r>
      <w:r>
        <w:rPr>
          <w:rFonts w:asciiTheme="minorHAnsi" w:eastAsiaTheme="minorEastAsia" w:hAnsiTheme="minorHAnsi"/>
          <w:i/>
          <w:sz w:val="22"/>
          <w:lang w:val="en-CA"/>
        </w:rPr>
        <w:t>Review</w:t>
      </w:r>
      <w:r w:rsidRPr="00690CC8">
        <w:rPr>
          <w:rFonts w:asciiTheme="minorHAnsi" w:eastAsiaTheme="minorEastAsia" w:hAnsiTheme="minorHAnsi"/>
          <w:sz w:val="22"/>
          <w:lang w:val="en-CA"/>
        </w:rPr>
        <w:t xml:space="preserve"> </w:t>
      </w:r>
      <w:r>
        <w:rPr>
          <w:rFonts w:asciiTheme="minorHAnsi" w:eastAsiaTheme="minorEastAsia" w:hAnsiTheme="minorHAnsi"/>
          <w:sz w:val="22"/>
          <w:lang w:val="en-CA"/>
        </w:rPr>
        <w:t xml:space="preserve">process, we </w:t>
      </w:r>
      <w:r w:rsidRPr="00690CC8">
        <w:rPr>
          <w:rFonts w:asciiTheme="minorHAnsi" w:eastAsiaTheme="minorEastAsia" w:hAnsiTheme="minorHAnsi"/>
          <w:sz w:val="22"/>
          <w:lang w:val="en-CA"/>
        </w:rPr>
        <w:t>will</w:t>
      </w:r>
      <w:r>
        <w:rPr>
          <w:rFonts w:asciiTheme="minorHAnsi" w:eastAsiaTheme="minorEastAsia" w:hAnsiTheme="minorHAnsi"/>
          <w:sz w:val="22"/>
          <w:lang w:val="en-CA"/>
        </w:rPr>
        <w:t>:</w:t>
      </w:r>
      <w:r w:rsidRPr="00690CC8">
        <w:rPr>
          <w:rFonts w:asciiTheme="minorHAnsi" w:eastAsiaTheme="minorEastAsia" w:hAnsiTheme="minorHAnsi"/>
          <w:sz w:val="22"/>
          <w:lang w:val="en-CA"/>
        </w:rPr>
        <w:t xml:space="preserve"> </w:t>
      </w:r>
    </w:p>
    <w:p w:rsidR="00D427FD" w:rsidRDefault="00D427FD" w:rsidP="00D71167">
      <w:pPr>
        <w:pStyle w:val="ListParagraph"/>
        <w:numPr>
          <w:ilvl w:val="0"/>
          <w:numId w:val="12"/>
        </w:numPr>
        <w:rPr>
          <w:rFonts w:asciiTheme="minorHAnsi" w:eastAsiaTheme="minorEastAsia" w:hAnsiTheme="minorHAnsi"/>
          <w:sz w:val="22"/>
          <w:lang w:val="en-CA"/>
        </w:rPr>
      </w:pPr>
      <w:r w:rsidRPr="0067405E">
        <w:rPr>
          <w:rFonts w:asciiTheme="minorHAnsi" w:eastAsiaTheme="minorEastAsia" w:hAnsiTheme="minorHAnsi"/>
          <w:sz w:val="22"/>
          <w:lang w:val="en-CA"/>
        </w:rPr>
        <w:t xml:space="preserve">increase equity of access and opportunity </w:t>
      </w:r>
      <w:r>
        <w:rPr>
          <w:rFonts w:asciiTheme="minorHAnsi" w:eastAsiaTheme="minorEastAsia" w:hAnsiTheme="minorHAnsi"/>
          <w:sz w:val="22"/>
          <w:lang w:val="en-CA"/>
        </w:rPr>
        <w:t>for all students in all schools</w:t>
      </w:r>
      <w:r w:rsidRPr="0067405E">
        <w:rPr>
          <w:rFonts w:asciiTheme="minorHAnsi" w:eastAsiaTheme="minorEastAsia" w:hAnsiTheme="minorHAnsi"/>
          <w:sz w:val="22"/>
          <w:lang w:val="en-CA"/>
        </w:rPr>
        <w:t xml:space="preserve"> </w:t>
      </w:r>
      <w:r>
        <w:rPr>
          <w:rFonts w:asciiTheme="minorHAnsi" w:eastAsiaTheme="minorEastAsia" w:hAnsiTheme="minorHAnsi"/>
          <w:sz w:val="22"/>
          <w:lang w:val="en-CA"/>
        </w:rPr>
        <w:t>leading to improved outcomes.</w:t>
      </w:r>
    </w:p>
    <w:p w:rsidR="00D427FD" w:rsidRDefault="00D427FD" w:rsidP="00D71167">
      <w:pPr>
        <w:pStyle w:val="ListParagraph"/>
        <w:numPr>
          <w:ilvl w:val="0"/>
          <w:numId w:val="12"/>
        </w:numPr>
        <w:rPr>
          <w:rFonts w:asciiTheme="minorHAnsi" w:eastAsiaTheme="minorEastAsia" w:hAnsiTheme="minorHAnsi"/>
          <w:sz w:val="22"/>
          <w:lang w:val="en-CA"/>
        </w:rPr>
      </w:pPr>
      <w:r w:rsidRPr="0067405E">
        <w:rPr>
          <w:rFonts w:asciiTheme="minorHAnsi" w:eastAsiaTheme="minorEastAsia" w:hAnsiTheme="minorHAnsi"/>
          <w:sz w:val="22"/>
          <w:lang w:val="en-CA"/>
        </w:rPr>
        <w:lastRenderedPageBreak/>
        <w:t>provide students and families</w:t>
      </w:r>
      <w:r>
        <w:rPr>
          <w:rFonts w:asciiTheme="minorHAnsi" w:eastAsiaTheme="minorEastAsia" w:hAnsiTheme="minorHAnsi"/>
          <w:sz w:val="22"/>
          <w:lang w:val="en-CA"/>
        </w:rPr>
        <w:t xml:space="preserve"> with</w:t>
      </w:r>
      <w:r w:rsidRPr="0067405E">
        <w:rPr>
          <w:rFonts w:asciiTheme="minorHAnsi" w:eastAsiaTheme="minorEastAsia" w:hAnsiTheme="minorHAnsi"/>
          <w:sz w:val="22"/>
          <w:lang w:val="en-CA"/>
        </w:rPr>
        <w:t xml:space="preserve"> more choice </w:t>
      </w:r>
      <w:r>
        <w:rPr>
          <w:rFonts w:asciiTheme="minorHAnsi" w:eastAsiaTheme="minorEastAsia" w:hAnsiTheme="minorHAnsi"/>
          <w:sz w:val="22"/>
          <w:lang w:val="en-CA"/>
        </w:rPr>
        <w:t xml:space="preserve">within </w:t>
      </w:r>
      <w:r w:rsidRPr="0067405E">
        <w:rPr>
          <w:rFonts w:asciiTheme="minorHAnsi" w:eastAsiaTheme="minorEastAsia" w:hAnsiTheme="minorHAnsi"/>
          <w:sz w:val="22"/>
          <w:lang w:val="en-CA"/>
        </w:rPr>
        <w:t>their home</w:t>
      </w:r>
      <w:r>
        <w:rPr>
          <w:rFonts w:asciiTheme="minorHAnsi" w:eastAsiaTheme="minorEastAsia" w:hAnsiTheme="minorHAnsi"/>
          <w:sz w:val="22"/>
          <w:lang w:val="en-CA"/>
        </w:rPr>
        <w:t xml:space="preserve"> school as identified through collaboration</w:t>
      </w:r>
    </w:p>
    <w:p w:rsidR="00D427FD" w:rsidRDefault="00D427FD" w:rsidP="00D71167">
      <w:pPr>
        <w:pStyle w:val="ListParagraph"/>
        <w:numPr>
          <w:ilvl w:val="0"/>
          <w:numId w:val="12"/>
        </w:numPr>
        <w:rPr>
          <w:rFonts w:asciiTheme="minorHAnsi" w:eastAsiaTheme="minorEastAsia" w:hAnsiTheme="minorHAnsi"/>
          <w:sz w:val="22"/>
          <w:lang w:val="en-CA"/>
        </w:rPr>
      </w:pPr>
      <w:r w:rsidRPr="0067405E">
        <w:rPr>
          <w:rFonts w:asciiTheme="minorHAnsi" w:eastAsiaTheme="minorEastAsia" w:hAnsiTheme="minorHAnsi"/>
          <w:sz w:val="22"/>
          <w:lang w:val="en-CA"/>
        </w:rPr>
        <w:t>expand areas of emphasis for students interested in spe</w:t>
      </w:r>
      <w:r>
        <w:rPr>
          <w:rFonts w:asciiTheme="minorHAnsi" w:eastAsiaTheme="minorEastAsia" w:hAnsiTheme="minorHAnsi"/>
          <w:sz w:val="22"/>
          <w:lang w:val="en-CA"/>
        </w:rPr>
        <w:t>cialized learning</w:t>
      </w:r>
      <w:r w:rsidRPr="0067405E">
        <w:rPr>
          <w:rFonts w:asciiTheme="minorHAnsi" w:eastAsiaTheme="minorEastAsia" w:hAnsiTheme="minorHAnsi"/>
          <w:sz w:val="22"/>
          <w:lang w:val="en-CA"/>
        </w:rPr>
        <w:t xml:space="preserve">  </w:t>
      </w:r>
    </w:p>
    <w:p w:rsidR="00D427FD" w:rsidRPr="007C2511" w:rsidRDefault="00D427FD" w:rsidP="00D71167">
      <w:pPr>
        <w:pStyle w:val="ListParagraph"/>
        <w:numPr>
          <w:ilvl w:val="0"/>
          <w:numId w:val="12"/>
        </w:numPr>
        <w:spacing w:after="160"/>
        <w:rPr>
          <w:rFonts w:asciiTheme="minorHAnsi" w:eastAsiaTheme="minorEastAsia" w:hAnsiTheme="minorHAnsi"/>
          <w:sz w:val="22"/>
          <w:lang w:val="en-CA"/>
        </w:rPr>
      </w:pPr>
      <w:r w:rsidRPr="00D44086">
        <w:rPr>
          <w:rFonts w:asciiTheme="minorHAnsi" w:eastAsiaTheme="minorEastAsia" w:hAnsiTheme="minorHAnsi"/>
          <w:sz w:val="22"/>
          <w:lang w:val="en-CA"/>
        </w:rPr>
        <w:t>engage student participation throughout the review process and reflect student voice in pr</w:t>
      </w:r>
      <w:r w:rsidRPr="00D44086">
        <w:rPr>
          <w:rFonts w:asciiTheme="minorHAnsi" w:eastAsiaTheme="minorEastAsia" w:hAnsiTheme="minorHAnsi"/>
          <w:sz w:val="22"/>
          <w:lang w:val="en-CA"/>
        </w:rPr>
        <w:t>o</w:t>
      </w:r>
      <w:r w:rsidRPr="00D44086">
        <w:rPr>
          <w:rFonts w:asciiTheme="minorHAnsi" w:eastAsiaTheme="minorEastAsia" w:hAnsiTheme="minorHAnsi"/>
          <w:sz w:val="22"/>
          <w:lang w:val="en-CA"/>
        </w:rPr>
        <w:t>gramming decisions</w:t>
      </w:r>
    </w:p>
    <w:p w:rsidR="00D427FD" w:rsidRPr="00690CC8" w:rsidRDefault="00D427FD" w:rsidP="00D427FD">
      <w:pPr>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D427FD" w:rsidRDefault="00D427FD" w:rsidP="00D71167">
      <w:pPr>
        <w:numPr>
          <w:ilvl w:val="0"/>
          <w:numId w:val="13"/>
        </w:numPr>
        <w:rPr>
          <w:rFonts w:asciiTheme="minorHAnsi" w:eastAsiaTheme="minorEastAsia" w:hAnsiTheme="minorHAnsi"/>
          <w:sz w:val="22"/>
          <w:lang w:val="en-CA"/>
        </w:rPr>
      </w:pPr>
      <w:r w:rsidRPr="00690CC8">
        <w:rPr>
          <w:rFonts w:asciiTheme="minorHAnsi" w:eastAsiaTheme="minorEastAsia" w:hAnsiTheme="minorHAnsi"/>
          <w:sz w:val="22"/>
          <w:lang w:val="en-CA"/>
        </w:rPr>
        <w:t>Begin extensive consultation with Senior Team and Principals to review current secondary pr</w:t>
      </w:r>
      <w:r w:rsidRPr="00690CC8">
        <w:rPr>
          <w:rFonts w:asciiTheme="minorHAnsi" w:eastAsiaTheme="minorEastAsia" w:hAnsiTheme="minorHAnsi"/>
          <w:sz w:val="22"/>
          <w:lang w:val="en-CA"/>
        </w:rPr>
        <w:t>o</w:t>
      </w:r>
      <w:r w:rsidRPr="00690CC8">
        <w:rPr>
          <w:rFonts w:asciiTheme="minorHAnsi" w:eastAsiaTheme="minorEastAsia" w:hAnsiTheme="minorHAnsi"/>
          <w:sz w:val="22"/>
          <w:lang w:val="en-CA"/>
        </w:rPr>
        <w:t xml:space="preserve">gram offerings across the district. </w:t>
      </w:r>
    </w:p>
    <w:p w:rsidR="00D427FD" w:rsidRPr="009B1508" w:rsidRDefault="00D427FD" w:rsidP="00D71167">
      <w:pPr>
        <w:numPr>
          <w:ilvl w:val="0"/>
          <w:numId w:val="13"/>
        </w:numPr>
        <w:rPr>
          <w:rFonts w:asciiTheme="minorHAnsi" w:eastAsiaTheme="minorEastAsia" w:hAnsiTheme="minorHAnsi"/>
          <w:sz w:val="22"/>
          <w:lang w:val="en-CA"/>
        </w:rPr>
      </w:pPr>
      <w:r>
        <w:rPr>
          <w:rFonts w:asciiTheme="minorHAnsi" w:eastAsiaTheme="minorEastAsia" w:hAnsiTheme="minorHAnsi"/>
          <w:sz w:val="22"/>
          <w:lang w:val="en-CA"/>
        </w:rPr>
        <w:t>Begin consultation with</w:t>
      </w:r>
      <w:r w:rsidRPr="00D44086">
        <w:rPr>
          <w:rFonts w:asciiTheme="minorHAnsi" w:eastAsiaTheme="minorEastAsia" w:hAnsiTheme="minorHAnsi"/>
          <w:sz w:val="22"/>
          <w:lang w:val="en-CA"/>
        </w:rPr>
        <w:t xml:space="preserve"> students system-wide (e.g., through Student Trustees and Student Supercouncil</w:t>
      </w:r>
      <w:r>
        <w:rPr>
          <w:rFonts w:asciiTheme="minorHAnsi" w:eastAsiaTheme="minorEastAsia" w:hAnsiTheme="minorHAnsi"/>
          <w:sz w:val="22"/>
          <w:lang w:val="en-CA"/>
        </w:rPr>
        <w:t>; Student Equity Program Advisors, etc.</w:t>
      </w:r>
      <w:r w:rsidRPr="00D44086">
        <w:rPr>
          <w:rFonts w:asciiTheme="minorHAnsi" w:eastAsiaTheme="minorEastAsia" w:hAnsiTheme="minorHAnsi"/>
          <w:sz w:val="22"/>
          <w:lang w:val="en-CA"/>
        </w:rPr>
        <w:t xml:space="preserve">) to inform secondary program </w:t>
      </w:r>
      <w:r>
        <w:rPr>
          <w:rFonts w:asciiTheme="minorHAnsi" w:eastAsiaTheme="minorEastAsia" w:hAnsiTheme="minorHAnsi"/>
          <w:sz w:val="22"/>
          <w:lang w:val="en-CA"/>
        </w:rPr>
        <w:t xml:space="preserve">visioning, </w:t>
      </w:r>
      <w:r w:rsidRPr="00D44086">
        <w:rPr>
          <w:rFonts w:asciiTheme="minorHAnsi" w:eastAsiaTheme="minorEastAsia" w:hAnsiTheme="minorHAnsi"/>
          <w:sz w:val="22"/>
          <w:lang w:val="en-CA"/>
        </w:rPr>
        <w:t>strategy and planning.</w:t>
      </w:r>
    </w:p>
    <w:p w:rsidR="00D427FD" w:rsidRDefault="00D427FD" w:rsidP="00D71167">
      <w:pPr>
        <w:numPr>
          <w:ilvl w:val="0"/>
          <w:numId w:val="13"/>
        </w:numPr>
        <w:rPr>
          <w:rFonts w:asciiTheme="minorHAnsi" w:eastAsiaTheme="minorEastAsia" w:hAnsiTheme="minorHAnsi"/>
          <w:sz w:val="22"/>
          <w:lang w:val="en-CA"/>
        </w:rPr>
      </w:pPr>
      <w:r w:rsidRPr="00690CC8">
        <w:rPr>
          <w:rFonts w:asciiTheme="minorHAnsi" w:eastAsiaTheme="minorEastAsia" w:hAnsiTheme="minorHAnsi"/>
          <w:sz w:val="22"/>
          <w:lang w:val="en-CA"/>
        </w:rPr>
        <w:t>Conduct an environmental scan of all existing secondary school programs across the system to confirm current program availability, and</w:t>
      </w:r>
      <w:r>
        <w:rPr>
          <w:rFonts w:asciiTheme="minorHAnsi" w:eastAsiaTheme="minorEastAsia" w:hAnsiTheme="minorHAnsi"/>
          <w:sz w:val="22"/>
          <w:lang w:val="en-CA"/>
        </w:rPr>
        <w:t xml:space="preserve"> to</w:t>
      </w:r>
      <w:r w:rsidRPr="00690CC8">
        <w:rPr>
          <w:rFonts w:asciiTheme="minorHAnsi" w:eastAsiaTheme="minorEastAsia" w:hAnsiTheme="minorHAnsi"/>
          <w:sz w:val="22"/>
          <w:lang w:val="en-CA"/>
        </w:rPr>
        <w:t xml:space="preserve"> identify future programs and corresponding facility requirements.</w:t>
      </w:r>
    </w:p>
    <w:p w:rsidR="00D427FD" w:rsidRDefault="00D427FD" w:rsidP="00D71167">
      <w:pPr>
        <w:numPr>
          <w:ilvl w:val="0"/>
          <w:numId w:val="13"/>
        </w:numPr>
        <w:spacing w:after="160"/>
        <w:rPr>
          <w:rFonts w:asciiTheme="minorHAnsi" w:eastAsiaTheme="minorEastAsia" w:hAnsiTheme="minorHAnsi"/>
          <w:sz w:val="22"/>
          <w:lang w:val="en-CA"/>
        </w:rPr>
      </w:pPr>
      <w:r>
        <w:rPr>
          <w:rFonts w:asciiTheme="minorHAnsi" w:eastAsiaTheme="minorEastAsia" w:hAnsiTheme="minorHAnsi"/>
          <w:sz w:val="22"/>
          <w:lang w:val="en-CA"/>
        </w:rPr>
        <w:t>Support school staff through the Leadership Capacity Plan (see Components #4 and #5), in shif</w:t>
      </w:r>
      <w:r>
        <w:rPr>
          <w:rFonts w:asciiTheme="minorHAnsi" w:eastAsiaTheme="minorEastAsia" w:hAnsiTheme="minorHAnsi"/>
          <w:sz w:val="22"/>
          <w:lang w:val="en-CA"/>
        </w:rPr>
        <w:t>t</w:t>
      </w:r>
      <w:r>
        <w:rPr>
          <w:rFonts w:asciiTheme="minorHAnsi" w:eastAsiaTheme="minorEastAsia" w:hAnsiTheme="minorHAnsi"/>
          <w:sz w:val="22"/>
          <w:lang w:val="en-CA"/>
        </w:rPr>
        <w:t>ing from leadership of position to shared leadership, including knowledge of how best to act</w:t>
      </w:r>
      <w:r>
        <w:rPr>
          <w:rFonts w:asciiTheme="minorHAnsi" w:eastAsiaTheme="minorEastAsia" w:hAnsiTheme="minorHAnsi"/>
          <w:sz w:val="22"/>
          <w:lang w:val="en-CA"/>
        </w:rPr>
        <w:t>i</w:t>
      </w:r>
      <w:r>
        <w:rPr>
          <w:rFonts w:asciiTheme="minorHAnsi" w:eastAsiaTheme="minorEastAsia" w:hAnsiTheme="minorHAnsi"/>
          <w:sz w:val="22"/>
          <w:lang w:val="en-CA"/>
        </w:rPr>
        <w:t>vate and utilize student voice</w:t>
      </w:r>
      <w:r w:rsidRPr="00D44086">
        <w:rPr>
          <w:rFonts w:asciiTheme="minorHAnsi" w:eastAsiaTheme="minorEastAsia" w:hAnsiTheme="minorHAnsi"/>
          <w:sz w:val="22"/>
          <w:lang w:val="en-CA"/>
        </w:rPr>
        <w:t>.</w:t>
      </w:r>
    </w:p>
    <w:p w:rsidR="00D427FD" w:rsidRPr="00690CC8" w:rsidRDefault="00D427FD" w:rsidP="00D427FD">
      <w:pPr>
        <w:spacing w:before="120"/>
        <w:ind w:left="2160" w:hanging="360"/>
        <w:rPr>
          <w:rFonts w:asciiTheme="minorHAnsi" w:eastAsiaTheme="minorEastAsia" w:hAnsiTheme="minorHAnsi"/>
          <w:b/>
          <w:sz w:val="22"/>
          <w:lang w:val="en-CA"/>
        </w:rPr>
      </w:pPr>
      <w:r w:rsidRPr="00690CC8">
        <w:rPr>
          <w:rFonts w:asciiTheme="minorHAnsi" w:eastAsiaTheme="minorEastAsia" w:hAnsiTheme="minorHAnsi"/>
          <w:b/>
          <w:sz w:val="22"/>
          <w:lang w:val="en-CA"/>
        </w:rPr>
        <w:t>Actions Year Two (2017-2018)</w:t>
      </w:r>
    </w:p>
    <w:p w:rsidR="00D427FD" w:rsidRPr="00D44086" w:rsidRDefault="00D427FD" w:rsidP="00D71167">
      <w:pPr>
        <w:numPr>
          <w:ilvl w:val="0"/>
          <w:numId w:val="13"/>
        </w:numPr>
        <w:rPr>
          <w:rFonts w:asciiTheme="minorHAnsi" w:eastAsiaTheme="minorEastAsia" w:hAnsiTheme="minorHAnsi"/>
          <w:sz w:val="22"/>
          <w:lang w:val="en-CA"/>
        </w:rPr>
      </w:pPr>
      <w:r>
        <w:rPr>
          <w:rFonts w:asciiTheme="minorHAnsi" w:eastAsiaTheme="minorEastAsia" w:hAnsiTheme="minorHAnsi"/>
          <w:sz w:val="22"/>
          <w:lang w:val="en-CA"/>
        </w:rPr>
        <w:t>Continue infusing</w:t>
      </w:r>
      <w:r w:rsidRPr="00D44086">
        <w:rPr>
          <w:rFonts w:asciiTheme="minorHAnsi" w:eastAsiaTheme="minorEastAsia" w:hAnsiTheme="minorHAnsi"/>
          <w:sz w:val="22"/>
          <w:lang w:val="en-CA"/>
        </w:rPr>
        <w:t xml:space="preserve"> student voice into the review process by creating meaningful opportunities for students in each school to provide input regarding the unique learning culture, and program offerings and options within their own school community (e.g., through the </w:t>
      </w:r>
      <w:r w:rsidRPr="00D44086">
        <w:rPr>
          <w:rFonts w:asciiTheme="minorHAnsi" w:eastAsiaTheme="minorEastAsia" w:hAnsiTheme="minorHAnsi"/>
          <w:i/>
          <w:sz w:val="22"/>
          <w:lang w:val="en-CA"/>
        </w:rPr>
        <w:t>Student Census</w:t>
      </w:r>
      <w:r w:rsidRPr="00D44086">
        <w:rPr>
          <w:rFonts w:asciiTheme="minorHAnsi" w:eastAsiaTheme="minorEastAsia" w:hAnsiTheme="minorHAnsi"/>
          <w:sz w:val="22"/>
          <w:lang w:val="en-CA"/>
        </w:rPr>
        <w:t xml:space="preserve">). </w:t>
      </w:r>
    </w:p>
    <w:p w:rsidR="00D427FD" w:rsidRPr="00690CC8" w:rsidRDefault="00D427FD" w:rsidP="00D71167">
      <w:pPr>
        <w:numPr>
          <w:ilvl w:val="0"/>
          <w:numId w:val="13"/>
        </w:numPr>
        <w:rPr>
          <w:rFonts w:asciiTheme="minorHAnsi" w:eastAsiaTheme="minorEastAsia" w:hAnsiTheme="minorHAnsi"/>
          <w:sz w:val="22"/>
          <w:lang w:val="en-CA"/>
        </w:rPr>
      </w:pPr>
      <w:r w:rsidRPr="00D44086">
        <w:rPr>
          <w:rFonts w:asciiTheme="minorHAnsi" w:eastAsiaTheme="minorEastAsia" w:hAnsiTheme="minorHAnsi"/>
          <w:sz w:val="22"/>
          <w:lang w:val="en-CA"/>
        </w:rPr>
        <w:t>Identify program drivers based on data from Year 1 and begin to categorize secondary school programs (</w:t>
      </w:r>
      <w:r>
        <w:rPr>
          <w:rFonts w:asciiTheme="minorHAnsi" w:eastAsiaTheme="minorEastAsia" w:hAnsiTheme="minorHAnsi"/>
          <w:sz w:val="22"/>
          <w:lang w:val="en-CA"/>
        </w:rPr>
        <w:t xml:space="preserve">i.e., </w:t>
      </w:r>
      <w:r w:rsidRPr="00D44086">
        <w:rPr>
          <w:rFonts w:asciiTheme="minorHAnsi" w:eastAsiaTheme="minorEastAsia" w:hAnsiTheme="minorHAnsi"/>
          <w:sz w:val="22"/>
          <w:lang w:val="en-CA"/>
        </w:rPr>
        <w:t>offered in a few schools; offered in some schools; and offered to all students in all schools) in</w:t>
      </w:r>
      <w:r w:rsidRPr="00690CC8">
        <w:rPr>
          <w:rFonts w:asciiTheme="minorHAnsi" w:eastAsiaTheme="minorEastAsia" w:hAnsiTheme="minorHAnsi"/>
          <w:sz w:val="22"/>
          <w:lang w:val="en-CA"/>
        </w:rPr>
        <w:t xml:space="preserve"> order to build prototypes of schools that will increase full access for students, thus ensuring equity of opportunity.  </w:t>
      </w:r>
    </w:p>
    <w:p w:rsidR="00D427FD" w:rsidRDefault="00D427FD" w:rsidP="00D71167">
      <w:pPr>
        <w:numPr>
          <w:ilvl w:val="0"/>
          <w:numId w:val="13"/>
        </w:numPr>
        <w:rPr>
          <w:rFonts w:asciiTheme="minorHAnsi" w:eastAsiaTheme="minorEastAsia" w:hAnsiTheme="minorHAnsi"/>
          <w:sz w:val="22"/>
          <w:lang w:val="en-CA"/>
        </w:rPr>
      </w:pPr>
      <w:r w:rsidRPr="00690CC8">
        <w:rPr>
          <w:rFonts w:asciiTheme="minorHAnsi" w:eastAsiaTheme="minorEastAsia" w:hAnsiTheme="minorHAnsi"/>
          <w:sz w:val="22"/>
          <w:lang w:val="en-CA"/>
        </w:rPr>
        <w:t xml:space="preserve">Collaborate with Facilities to assess classroom conditions </w:t>
      </w:r>
      <w:r>
        <w:rPr>
          <w:rFonts w:asciiTheme="minorHAnsi" w:eastAsiaTheme="minorEastAsia" w:hAnsiTheme="minorHAnsi"/>
          <w:sz w:val="22"/>
          <w:lang w:val="en-CA"/>
        </w:rPr>
        <w:t>that</w:t>
      </w:r>
      <w:r w:rsidRPr="00690CC8">
        <w:rPr>
          <w:rFonts w:asciiTheme="minorHAnsi" w:eastAsiaTheme="minorEastAsia" w:hAnsiTheme="minorHAnsi"/>
          <w:sz w:val="22"/>
          <w:lang w:val="en-CA"/>
        </w:rPr>
        <w:t xml:space="preserve"> will impact programs involving Experiential Learning.  </w:t>
      </w:r>
    </w:p>
    <w:p w:rsidR="00D427FD" w:rsidRPr="00690CC8" w:rsidRDefault="00D427FD" w:rsidP="00D71167">
      <w:pPr>
        <w:numPr>
          <w:ilvl w:val="0"/>
          <w:numId w:val="13"/>
        </w:numPr>
        <w:rPr>
          <w:rFonts w:asciiTheme="minorHAnsi" w:eastAsiaTheme="minorEastAsia" w:hAnsiTheme="minorHAnsi"/>
          <w:sz w:val="22"/>
          <w:lang w:val="en-CA"/>
        </w:rPr>
      </w:pPr>
      <w:r w:rsidRPr="00690CC8">
        <w:rPr>
          <w:rFonts w:asciiTheme="minorHAnsi" w:eastAsiaTheme="minorEastAsia" w:hAnsiTheme="minorHAnsi"/>
          <w:sz w:val="22"/>
          <w:lang w:val="en-CA"/>
        </w:rPr>
        <w:t xml:space="preserve">Continue to involve all stakeholders in consultation regarding the secondary program strategy.  Seek input from students, staff, parents and community members to provide insight into the </w:t>
      </w:r>
      <w:r w:rsidRPr="00BE2344">
        <w:rPr>
          <w:rFonts w:asciiTheme="minorHAnsi" w:eastAsiaTheme="minorEastAsia" w:hAnsiTheme="minorHAnsi"/>
          <w:i/>
          <w:sz w:val="22"/>
          <w:lang w:val="en-CA"/>
        </w:rPr>
        <w:t>Secondary Program Strategy</w:t>
      </w:r>
      <w:r w:rsidRPr="00690CC8">
        <w:rPr>
          <w:rFonts w:asciiTheme="minorHAnsi" w:eastAsiaTheme="minorEastAsia" w:hAnsiTheme="minorHAnsi"/>
          <w:sz w:val="22"/>
          <w:lang w:val="en-CA"/>
        </w:rPr>
        <w:t xml:space="preserve"> and accommodation.</w:t>
      </w:r>
    </w:p>
    <w:p w:rsidR="00D427FD" w:rsidRPr="00690CC8" w:rsidRDefault="00D427FD" w:rsidP="00D427FD">
      <w:pPr>
        <w:spacing w:before="120"/>
        <w:ind w:left="2160" w:hanging="360"/>
        <w:rPr>
          <w:rFonts w:asciiTheme="minorHAnsi" w:eastAsiaTheme="minorEastAsia" w:hAnsiTheme="minorHAnsi"/>
          <w:b/>
          <w:sz w:val="22"/>
          <w:lang w:val="en-CA"/>
        </w:rPr>
      </w:pPr>
      <w:r w:rsidRPr="00690CC8">
        <w:rPr>
          <w:rFonts w:asciiTheme="minorHAnsi" w:eastAsiaTheme="minorEastAsia" w:hAnsiTheme="minorHAnsi"/>
          <w:b/>
          <w:sz w:val="22"/>
          <w:lang w:val="en-CA"/>
        </w:rPr>
        <w:t>Actions Year Three (2018-2019)</w:t>
      </w:r>
    </w:p>
    <w:p w:rsidR="00D427FD" w:rsidRPr="00690CC8" w:rsidRDefault="00D427FD" w:rsidP="00D71167">
      <w:pPr>
        <w:numPr>
          <w:ilvl w:val="0"/>
          <w:numId w:val="14"/>
        </w:numPr>
        <w:ind w:left="2160"/>
        <w:rPr>
          <w:rFonts w:asciiTheme="minorHAnsi" w:eastAsiaTheme="minorEastAsia" w:hAnsiTheme="minorHAnsi"/>
          <w:sz w:val="22"/>
          <w:lang w:val="en-CA"/>
        </w:rPr>
      </w:pPr>
      <w:r w:rsidRPr="00690CC8">
        <w:rPr>
          <w:rFonts w:asciiTheme="minorHAnsi" w:eastAsiaTheme="minorEastAsia" w:hAnsiTheme="minorHAnsi"/>
          <w:sz w:val="22"/>
          <w:lang w:val="en-CA"/>
        </w:rPr>
        <w:t xml:space="preserve">Continue to facilitate discussion and consultation aligned with the </w:t>
      </w:r>
      <w:r w:rsidRPr="00BE2344">
        <w:rPr>
          <w:rFonts w:asciiTheme="minorHAnsi" w:eastAsiaTheme="minorEastAsia" w:hAnsiTheme="minorHAnsi"/>
          <w:i/>
          <w:sz w:val="22"/>
          <w:lang w:val="en-CA"/>
        </w:rPr>
        <w:t>Long-Term Program and A</w:t>
      </w:r>
      <w:r w:rsidRPr="00BE2344">
        <w:rPr>
          <w:rFonts w:asciiTheme="minorHAnsi" w:eastAsiaTheme="minorEastAsia" w:hAnsiTheme="minorHAnsi"/>
          <w:i/>
          <w:sz w:val="22"/>
          <w:lang w:val="en-CA"/>
        </w:rPr>
        <w:t>c</w:t>
      </w:r>
      <w:r w:rsidRPr="00BE2344">
        <w:rPr>
          <w:rFonts w:asciiTheme="minorHAnsi" w:eastAsiaTheme="minorEastAsia" w:hAnsiTheme="minorHAnsi"/>
          <w:i/>
          <w:sz w:val="22"/>
          <w:lang w:val="en-CA"/>
        </w:rPr>
        <w:t>commodation Strategy 2016-2025</w:t>
      </w:r>
      <w:r w:rsidRPr="00690CC8">
        <w:rPr>
          <w:rFonts w:asciiTheme="minorHAnsi" w:eastAsiaTheme="minorEastAsia" w:hAnsiTheme="minorHAnsi"/>
          <w:sz w:val="22"/>
          <w:lang w:val="en-CA"/>
        </w:rPr>
        <w:t xml:space="preserve">. </w:t>
      </w:r>
    </w:p>
    <w:p w:rsidR="00D427FD" w:rsidRPr="00690CC8" w:rsidRDefault="00D427FD" w:rsidP="00D71167">
      <w:pPr>
        <w:numPr>
          <w:ilvl w:val="0"/>
          <w:numId w:val="14"/>
        </w:numPr>
        <w:ind w:left="2160"/>
        <w:rPr>
          <w:rFonts w:asciiTheme="minorHAnsi" w:eastAsiaTheme="minorEastAsia" w:hAnsiTheme="minorHAnsi"/>
          <w:sz w:val="22"/>
          <w:lang w:val="en-CA"/>
        </w:rPr>
      </w:pPr>
      <w:r w:rsidRPr="00690CC8">
        <w:rPr>
          <w:rFonts w:asciiTheme="minorHAnsi" w:eastAsiaTheme="minorEastAsia" w:hAnsiTheme="minorHAnsi"/>
          <w:sz w:val="22"/>
          <w:lang w:val="en-CA"/>
        </w:rPr>
        <w:t xml:space="preserve">Implement the </w:t>
      </w:r>
      <w:r w:rsidRPr="00BE2344">
        <w:rPr>
          <w:rFonts w:asciiTheme="minorHAnsi" w:eastAsiaTheme="minorEastAsia" w:hAnsiTheme="minorHAnsi"/>
          <w:i/>
          <w:sz w:val="22"/>
          <w:lang w:val="en-CA"/>
        </w:rPr>
        <w:t>Secondary Program Strategy</w:t>
      </w:r>
      <w:r w:rsidRPr="00690CC8">
        <w:rPr>
          <w:rFonts w:asciiTheme="minorHAnsi" w:eastAsiaTheme="minorEastAsia" w:hAnsiTheme="minorHAnsi"/>
          <w:sz w:val="22"/>
          <w:lang w:val="en-CA"/>
        </w:rPr>
        <w:t xml:space="preserve"> through the Accommodation Review process.</w:t>
      </w:r>
    </w:p>
    <w:p w:rsidR="00D427FD" w:rsidRDefault="00D427FD" w:rsidP="00D427FD">
      <w:pPr>
        <w:rPr>
          <w:rFonts w:asciiTheme="minorHAnsi" w:eastAsiaTheme="minorEastAsia" w:hAnsiTheme="minorHAnsi"/>
          <w:b/>
          <w:sz w:val="22"/>
          <w:lang w:val="en-CA"/>
        </w:rPr>
      </w:pPr>
    </w:p>
    <w:p w:rsidR="00D427FD" w:rsidRDefault="00777E08" w:rsidP="00D427FD">
      <w:pPr>
        <w:shd w:val="clear" w:color="auto" w:fill="E9EFF7"/>
        <w:jc w:val="center"/>
        <w:rPr>
          <w:rFonts w:asciiTheme="minorHAnsi" w:eastAsiaTheme="minorEastAsia" w:hAnsiTheme="minorHAnsi"/>
          <w:b/>
          <w:sz w:val="22"/>
        </w:rPr>
      </w:pPr>
      <w:r>
        <w:rPr>
          <w:rFonts w:asciiTheme="minorHAnsi" w:eastAsiaTheme="minorEastAsia" w:hAnsiTheme="minorHAnsi"/>
          <w:b/>
          <w:sz w:val="22"/>
          <w:lang w:val="en-CA"/>
        </w:rPr>
        <w:pict>
          <v:rect id="_x0000_i1028" style="width:0;height:1.5pt" o:hralign="center" o:hrstd="t" o:hr="t" fillcolor="#a0a0a0" stroked="f"/>
        </w:pict>
      </w:r>
    </w:p>
    <w:p w:rsidR="00D427FD" w:rsidRPr="00690CC8" w:rsidRDefault="00D427FD" w:rsidP="00D427FD">
      <w:pPr>
        <w:shd w:val="clear" w:color="auto" w:fill="E9EFF7"/>
        <w:jc w:val="center"/>
        <w:rPr>
          <w:rFonts w:asciiTheme="minorHAnsi" w:eastAsiaTheme="minorEastAsia" w:hAnsiTheme="minorHAnsi"/>
          <w:b/>
          <w:sz w:val="22"/>
        </w:rPr>
      </w:pPr>
      <w:r>
        <w:rPr>
          <w:rFonts w:asciiTheme="minorHAnsi" w:eastAsiaTheme="minorEastAsia" w:hAnsiTheme="minorHAnsi"/>
          <w:b/>
          <w:sz w:val="22"/>
        </w:rPr>
        <w:t>4.</w:t>
      </w:r>
      <w:r w:rsidRPr="00690CC8">
        <w:rPr>
          <w:rFonts w:asciiTheme="minorHAnsi" w:eastAsiaTheme="minorEastAsia" w:hAnsiTheme="minorHAnsi"/>
          <w:b/>
          <w:sz w:val="22"/>
        </w:rPr>
        <w:t xml:space="preserve">  SCHOOL IMPROVEMENT PROCESS</w:t>
      </w:r>
    </w:p>
    <w:p w:rsidR="00D427FD" w:rsidRDefault="00D427FD" w:rsidP="00D427FD">
      <w:pPr>
        <w:ind w:left="1800" w:hanging="1800"/>
        <w:rPr>
          <w:rFonts w:asciiTheme="minorHAnsi" w:eastAsiaTheme="minorEastAsia" w:hAnsiTheme="minorHAnsi"/>
          <w:sz w:val="22"/>
          <w:lang w:val="en-CA"/>
        </w:rPr>
      </w:pPr>
    </w:p>
    <w:p w:rsidR="00D427FD" w:rsidRDefault="00D427FD" w:rsidP="00D427FD">
      <w:pPr>
        <w:spacing w:after="160"/>
        <w:ind w:left="1800" w:hanging="1800"/>
        <w:rPr>
          <w:rStyle w:val="A9"/>
          <w:rFonts w:ascii="Calibri" w:eastAsiaTheme="minorHAnsi" w:hAnsi="Calibri"/>
          <w:lang w:val="en-CA"/>
        </w:rPr>
      </w:pPr>
      <w:r w:rsidRPr="00B37BA8">
        <w:rPr>
          <w:rFonts w:asciiTheme="minorHAnsi" w:eastAsiaTheme="minorEastAsia" w:hAnsiTheme="minorHAnsi"/>
          <w:b/>
          <w:i/>
          <w:sz w:val="22"/>
          <w:lang w:val="en-CA"/>
        </w:rPr>
        <w:t xml:space="preserve">OVERVIEW: </w:t>
      </w:r>
      <w:r w:rsidRPr="00690CC8">
        <w:rPr>
          <w:rFonts w:asciiTheme="minorHAnsi" w:eastAsiaTheme="minorEastAsia" w:hAnsiTheme="minorHAnsi" w:cstheme="minorBidi"/>
          <w:b/>
          <w:sz w:val="20"/>
          <w:lang w:val="en-CA"/>
        </w:rPr>
        <w:tab/>
      </w:r>
      <w:r w:rsidRPr="00690CC8">
        <w:rPr>
          <w:rStyle w:val="A9"/>
          <w:rFonts w:ascii="Calibri" w:eastAsiaTheme="minorHAnsi" w:hAnsi="Calibri"/>
          <w:lang w:val="en-CA"/>
        </w:rPr>
        <w:t>As part of the school improvement journey</w:t>
      </w:r>
      <w:r>
        <w:rPr>
          <w:rStyle w:val="A9"/>
          <w:rFonts w:ascii="Calibri" w:eastAsiaTheme="minorHAnsi" w:hAnsi="Calibri"/>
          <w:lang w:val="en-CA"/>
        </w:rPr>
        <w:t>,</w:t>
      </w:r>
      <w:r w:rsidRPr="00690CC8">
        <w:rPr>
          <w:rStyle w:val="A9"/>
          <w:rFonts w:ascii="Calibri" w:eastAsiaTheme="minorHAnsi" w:hAnsi="Calibri"/>
          <w:lang w:val="en-CA"/>
        </w:rPr>
        <w:t xml:space="preserve"> each school will engage in a process to determine a learning focus in three areas: achievement, well-being and equity. </w:t>
      </w:r>
      <w:r>
        <w:rPr>
          <w:rStyle w:val="A9"/>
          <w:rFonts w:ascii="Calibri" w:eastAsiaTheme="minorHAnsi" w:hAnsi="Calibri"/>
          <w:lang w:val="en-CA"/>
        </w:rPr>
        <w:t xml:space="preserve"> These</w:t>
      </w:r>
      <w:r w:rsidRPr="00690CC8">
        <w:rPr>
          <w:rStyle w:val="A9"/>
          <w:rFonts w:ascii="Calibri" w:eastAsiaTheme="minorHAnsi" w:hAnsi="Calibri"/>
          <w:lang w:val="en-CA"/>
        </w:rPr>
        <w:t xml:space="preserve"> three </w:t>
      </w:r>
      <w:r>
        <w:rPr>
          <w:rStyle w:val="A9"/>
          <w:rFonts w:ascii="Calibri" w:eastAsiaTheme="minorHAnsi" w:hAnsi="Calibri"/>
          <w:lang w:val="en-CA"/>
        </w:rPr>
        <w:t>areas are clearly connected:</w:t>
      </w:r>
      <w:r w:rsidRPr="00690CC8">
        <w:rPr>
          <w:rStyle w:val="A9"/>
          <w:rFonts w:ascii="Calibri" w:eastAsiaTheme="minorHAnsi" w:hAnsi="Calibri"/>
          <w:lang w:val="en-CA"/>
        </w:rPr>
        <w:t xml:space="preserve"> equity is the foundation on which student achievement and well-being are built.</w:t>
      </w:r>
    </w:p>
    <w:p w:rsidR="00D427FD" w:rsidRDefault="00D427FD" w:rsidP="00D427FD">
      <w:pPr>
        <w:spacing w:after="160"/>
        <w:ind w:left="1800" w:hanging="1800"/>
        <w:rPr>
          <w:rFonts w:asciiTheme="minorHAnsi" w:eastAsiaTheme="minorEastAsia" w:hAnsiTheme="minorHAnsi"/>
          <w:sz w:val="22"/>
          <w:lang w:val="en-CA"/>
        </w:rPr>
      </w:pPr>
      <w:r>
        <w:rPr>
          <w:rStyle w:val="A9"/>
          <w:rFonts w:ascii="Calibri" w:eastAsiaTheme="minorHAnsi" w:hAnsi="Calibri"/>
          <w:lang w:val="en-CA"/>
        </w:rPr>
        <w:tab/>
        <w:t>The School Improvement P</w:t>
      </w:r>
      <w:r w:rsidRPr="00690CC8">
        <w:rPr>
          <w:rStyle w:val="A9"/>
          <w:rFonts w:ascii="Calibri" w:eastAsiaTheme="minorHAnsi" w:hAnsi="Calibri"/>
          <w:lang w:val="en-CA"/>
        </w:rPr>
        <w:t xml:space="preserve">rocess will </w:t>
      </w:r>
      <w:r>
        <w:rPr>
          <w:rStyle w:val="A9"/>
          <w:rFonts w:ascii="Calibri" w:eastAsiaTheme="minorHAnsi" w:hAnsi="Calibri"/>
          <w:lang w:val="en-CA"/>
        </w:rPr>
        <w:t>be driven by</w:t>
      </w:r>
      <w:r w:rsidRPr="00690CC8">
        <w:rPr>
          <w:rStyle w:val="A9"/>
          <w:rFonts w:ascii="Calibri" w:eastAsiaTheme="minorHAnsi" w:hAnsi="Calibri"/>
          <w:lang w:val="en-CA"/>
        </w:rPr>
        <w:t xml:space="preserve"> </w:t>
      </w:r>
      <w:r>
        <w:rPr>
          <w:rStyle w:val="A9"/>
          <w:rFonts w:ascii="Calibri" w:eastAsiaTheme="minorHAnsi" w:hAnsi="Calibri"/>
          <w:lang w:val="en-CA"/>
        </w:rPr>
        <w:t>professional</w:t>
      </w:r>
      <w:r w:rsidRPr="00690CC8">
        <w:rPr>
          <w:rStyle w:val="A9"/>
          <w:rFonts w:ascii="Calibri" w:eastAsiaTheme="minorHAnsi" w:hAnsi="Calibri"/>
          <w:lang w:val="en-CA"/>
        </w:rPr>
        <w:t xml:space="preserve"> learning </w:t>
      </w:r>
      <w:r>
        <w:rPr>
          <w:rStyle w:val="A9"/>
          <w:rFonts w:ascii="Calibri" w:eastAsiaTheme="minorHAnsi" w:hAnsi="Calibri"/>
          <w:lang w:val="en-CA"/>
        </w:rPr>
        <w:t xml:space="preserve">to </w:t>
      </w:r>
      <w:r w:rsidRPr="00690CC8">
        <w:rPr>
          <w:rStyle w:val="A9"/>
          <w:rFonts w:ascii="Calibri" w:eastAsiaTheme="minorHAnsi" w:hAnsi="Calibri"/>
          <w:lang w:val="en-CA"/>
        </w:rPr>
        <w:t>allow each school to support student improvement in these areas, determin</w:t>
      </w:r>
      <w:r>
        <w:rPr>
          <w:rStyle w:val="A9"/>
          <w:rFonts w:ascii="Calibri" w:eastAsiaTheme="minorHAnsi" w:hAnsi="Calibri"/>
          <w:lang w:val="en-CA"/>
        </w:rPr>
        <w:t>e</w:t>
      </w:r>
      <w:r w:rsidRPr="00690CC8">
        <w:rPr>
          <w:rStyle w:val="A9"/>
          <w:rFonts w:ascii="Calibri" w:eastAsiaTheme="minorHAnsi" w:hAnsi="Calibri"/>
          <w:lang w:val="en-CA"/>
        </w:rPr>
        <w:t xml:space="preserve"> the evidence/data the school will collect, monitor progress, and reflect</w:t>
      </w:r>
      <w:r>
        <w:rPr>
          <w:rStyle w:val="A9"/>
          <w:rFonts w:ascii="Calibri" w:eastAsiaTheme="minorHAnsi" w:hAnsi="Calibri"/>
          <w:lang w:val="en-CA"/>
        </w:rPr>
        <w:t xml:space="preserve"> </w:t>
      </w:r>
      <w:r w:rsidRPr="00690CC8">
        <w:rPr>
          <w:rStyle w:val="A9"/>
          <w:rFonts w:ascii="Calibri" w:eastAsiaTheme="minorHAnsi" w:hAnsi="Calibri"/>
          <w:lang w:val="en-CA"/>
        </w:rPr>
        <w:t xml:space="preserve">on what is happening in an ongoing way to support next steps. Staff </w:t>
      </w:r>
      <w:r w:rsidRPr="00690CC8">
        <w:rPr>
          <w:rStyle w:val="A9"/>
          <w:rFonts w:ascii="Calibri" w:eastAsiaTheme="minorHAnsi" w:hAnsi="Calibri"/>
          <w:lang w:val="en-CA"/>
        </w:rPr>
        <w:lastRenderedPageBreak/>
        <w:t>will be</w:t>
      </w:r>
      <w:r>
        <w:rPr>
          <w:rStyle w:val="A9"/>
          <w:rFonts w:ascii="Calibri" w:eastAsiaTheme="minorHAnsi" w:hAnsi="Calibri"/>
          <w:lang w:val="en-CA"/>
        </w:rPr>
        <w:t xml:space="preserve"> provided with</w:t>
      </w:r>
      <w:r w:rsidRPr="00690CC8">
        <w:rPr>
          <w:rStyle w:val="A9"/>
          <w:rFonts w:ascii="Calibri" w:eastAsiaTheme="minorHAnsi" w:hAnsi="Calibri"/>
          <w:lang w:val="en-CA"/>
        </w:rPr>
        <w:t xml:space="preserve"> learning opportunities to support this improvement</w:t>
      </w:r>
      <w:r>
        <w:rPr>
          <w:rStyle w:val="A9"/>
          <w:rFonts w:ascii="Calibri" w:eastAsiaTheme="minorHAnsi" w:hAnsi="Calibri"/>
          <w:lang w:val="en-CA"/>
        </w:rPr>
        <w:t xml:space="preserve"> through the creation of a leadership capacity development plan (see </w:t>
      </w:r>
      <w:r w:rsidRPr="008119D5">
        <w:rPr>
          <w:rStyle w:val="A9"/>
          <w:rFonts w:ascii="Calibri" w:eastAsiaTheme="minorHAnsi" w:hAnsi="Calibri"/>
          <w:i/>
          <w:lang w:val="en-CA"/>
        </w:rPr>
        <w:t>Strategi</w:t>
      </w:r>
      <w:r>
        <w:rPr>
          <w:rStyle w:val="A9"/>
          <w:rFonts w:ascii="Calibri" w:eastAsiaTheme="minorHAnsi" w:hAnsi="Calibri"/>
          <w:i/>
          <w:lang w:val="en-CA"/>
        </w:rPr>
        <w:t>c Component #</w:t>
      </w:r>
      <w:r w:rsidRPr="008119D5">
        <w:rPr>
          <w:rStyle w:val="A9"/>
          <w:rFonts w:ascii="Calibri" w:eastAsiaTheme="minorHAnsi" w:hAnsi="Calibri"/>
          <w:i/>
          <w:lang w:val="en-CA"/>
        </w:rPr>
        <w:t>5: Leadership Capacity Plan</w:t>
      </w:r>
      <w:r>
        <w:rPr>
          <w:rStyle w:val="A9"/>
          <w:rFonts w:ascii="Calibri" w:eastAsiaTheme="minorHAnsi" w:hAnsi="Calibri"/>
          <w:lang w:val="en-CA"/>
        </w:rPr>
        <w:t>).</w:t>
      </w:r>
    </w:p>
    <w:p w:rsidR="00D427FD" w:rsidRPr="00D427FD" w:rsidRDefault="00D427FD" w:rsidP="00D427FD">
      <w:pPr>
        <w:pStyle w:val="Pa0"/>
        <w:spacing w:line="240" w:lineRule="auto"/>
        <w:ind w:left="1800"/>
        <w:rPr>
          <w:rStyle w:val="A9"/>
          <w:rFonts w:ascii="Calibri" w:eastAsiaTheme="minorHAnsi" w:hAnsi="Calibri"/>
        </w:rPr>
      </w:pPr>
      <w:r w:rsidRPr="00D427FD">
        <w:rPr>
          <w:rStyle w:val="A9"/>
          <w:rFonts w:ascii="Calibri" w:eastAsiaTheme="minorHAnsi" w:hAnsi="Calibri"/>
        </w:rPr>
        <w:t>This professional learning journey is characterized by important dialogue which includes some of the following questions:</w:t>
      </w:r>
    </w:p>
    <w:p w:rsidR="00D427FD" w:rsidRPr="00690CC8" w:rsidRDefault="00D427FD" w:rsidP="00D71167">
      <w:pPr>
        <w:pStyle w:val="Pa0"/>
        <w:numPr>
          <w:ilvl w:val="1"/>
          <w:numId w:val="10"/>
        </w:numPr>
        <w:ind w:left="1800" w:firstLine="0"/>
        <w:rPr>
          <w:rFonts w:cs="Calibri"/>
          <w:color w:val="221E1F"/>
          <w:sz w:val="22"/>
          <w:szCs w:val="22"/>
        </w:rPr>
      </w:pPr>
      <w:r w:rsidRPr="00690CC8">
        <w:rPr>
          <w:rStyle w:val="A9"/>
          <w:rFonts w:asciiTheme="minorHAnsi" w:hAnsiTheme="minorHAnsi"/>
        </w:rPr>
        <w:t xml:space="preserve">What barriers exist in the school that might be keeping students from achieving? </w:t>
      </w:r>
    </w:p>
    <w:p w:rsidR="00D427FD" w:rsidRPr="00690CC8" w:rsidRDefault="00D427FD" w:rsidP="00D71167">
      <w:pPr>
        <w:pStyle w:val="Pa0"/>
        <w:numPr>
          <w:ilvl w:val="1"/>
          <w:numId w:val="10"/>
        </w:numPr>
        <w:tabs>
          <w:tab w:val="left" w:pos="2160"/>
        </w:tabs>
        <w:ind w:left="2160"/>
        <w:rPr>
          <w:rFonts w:asciiTheme="minorHAnsi" w:hAnsiTheme="minorHAnsi" w:cs="Calibri"/>
          <w:color w:val="221E1F"/>
          <w:sz w:val="22"/>
          <w:szCs w:val="22"/>
        </w:rPr>
      </w:pPr>
      <w:r w:rsidRPr="00690CC8">
        <w:rPr>
          <w:rStyle w:val="A9"/>
          <w:rFonts w:asciiTheme="minorHAnsi" w:hAnsiTheme="minorHAnsi"/>
        </w:rPr>
        <w:t xml:space="preserve">What bias might persons in the school possess about what certain groups of students are able to achieve? </w:t>
      </w:r>
    </w:p>
    <w:p w:rsidR="00D427FD" w:rsidRPr="00690CC8" w:rsidRDefault="00D427FD" w:rsidP="00D71167">
      <w:pPr>
        <w:pStyle w:val="Pa0"/>
        <w:numPr>
          <w:ilvl w:val="1"/>
          <w:numId w:val="10"/>
        </w:numPr>
        <w:ind w:left="2160"/>
        <w:rPr>
          <w:rFonts w:asciiTheme="minorHAnsi" w:hAnsiTheme="minorHAnsi" w:cs="Calibri"/>
          <w:color w:val="221E1F"/>
          <w:sz w:val="22"/>
          <w:szCs w:val="22"/>
        </w:rPr>
      </w:pPr>
      <w:r w:rsidRPr="00690CC8">
        <w:rPr>
          <w:rStyle w:val="A9"/>
          <w:rFonts w:asciiTheme="minorHAnsi" w:hAnsiTheme="minorHAnsi"/>
        </w:rPr>
        <w:t>What needs to change in terms of the instruction, the environment in the school, and the rel</w:t>
      </w:r>
      <w:r w:rsidRPr="00690CC8">
        <w:rPr>
          <w:rStyle w:val="A9"/>
          <w:rFonts w:asciiTheme="minorHAnsi" w:hAnsiTheme="minorHAnsi"/>
        </w:rPr>
        <w:t>a</w:t>
      </w:r>
      <w:r w:rsidRPr="00690CC8">
        <w:rPr>
          <w:rStyle w:val="A9"/>
          <w:rFonts w:asciiTheme="minorHAnsi" w:hAnsiTheme="minorHAnsi"/>
        </w:rPr>
        <w:t xml:space="preserve">tionships in the school so that achievement and well-being will improve for all students? </w:t>
      </w:r>
    </w:p>
    <w:p w:rsidR="00D427FD" w:rsidRPr="00690CC8" w:rsidRDefault="00D427FD" w:rsidP="00D71167">
      <w:pPr>
        <w:pStyle w:val="ListParagraph"/>
        <w:numPr>
          <w:ilvl w:val="1"/>
          <w:numId w:val="10"/>
        </w:numPr>
        <w:ind w:left="1800" w:firstLine="0"/>
        <w:contextualSpacing/>
        <w:rPr>
          <w:rStyle w:val="A9"/>
          <w:rFonts w:asciiTheme="minorHAnsi" w:hAnsiTheme="minorHAnsi"/>
        </w:rPr>
      </w:pPr>
      <w:r w:rsidRPr="00690CC8">
        <w:rPr>
          <w:rStyle w:val="A9"/>
          <w:rFonts w:asciiTheme="minorHAnsi" w:hAnsiTheme="minorHAnsi"/>
        </w:rPr>
        <w:t xml:space="preserve">How might </w:t>
      </w:r>
      <w:r>
        <w:rPr>
          <w:rStyle w:val="A9"/>
          <w:rFonts w:asciiTheme="minorHAnsi" w:hAnsiTheme="minorHAnsi"/>
        </w:rPr>
        <w:t xml:space="preserve">we work collaboratively with our </w:t>
      </w:r>
      <w:r w:rsidRPr="00690CC8">
        <w:rPr>
          <w:rStyle w:val="A9"/>
          <w:rFonts w:asciiTheme="minorHAnsi" w:hAnsiTheme="minorHAnsi"/>
        </w:rPr>
        <w:t xml:space="preserve">parents and communities </w:t>
      </w:r>
      <w:r>
        <w:rPr>
          <w:rStyle w:val="A9"/>
          <w:rFonts w:asciiTheme="minorHAnsi" w:hAnsiTheme="minorHAnsi"/>
        </w:rPr>
        <w:t xml:space="preserve">to support student </w:t>
      </w:r>
      <w:r>
        <w:rPr>
          <w:rStyle w:val="A9"/>
          <w:rFonts w:asciiTheme="minorHAnsi" w:hAnsiTheme="minorHAnsi"/>
        </w:rPr>
        <w:tab/>
        <w:t>achievement and well-being?</w:t>
      </w:r>
    </w:p>
    <w:p w:rsidR="00D427FD" w:rsidRPr="00690CC8" w:rsidRDefault="00D427FD" w:rsidP="00D427FD">
      <w:pPr>
        <w:autoSpaceDE w:val="0"/>
        <w:autoSpaceDN w:val="0"/>
        <w:adjustRightInd w:val="0"/>
        <w:spacing w:before="160" w:line="241" w:lineRule="atLeast"/>
        <w:ind w:left="1800" w:hanging="1800"/>
        <w:rPr>
          <w:rFonts w:asciiTheme="minorHAnsi" w:eastAsiaTheme="minorEastAsia" w:hAnsiTheme="minorHAnsi" w:cstheme="minorBidi"/>
          <w:sz w:val="22"/>
          <w:lang w:val="en-CA"/>
        </w:rPr>
      </w:pPr>
      <w:r w:rsidRPr="00B37BA8">
        <w:rPr>
          <w:rFonts w:asciiTheme="minorHAnsi" w:eastAsiaTheme="minorEastAsia" w:hAnsiTheme="minorHAnsi"/>
          <w:b/>
          <w:i/>
          <w:sz w:val="22"/>
          <w:lang w:val="en-CA"/>
        </w:rPr>
        <w:t>EQUITY GOALS:</w:t>
      </w:r>
      <w:r w:rsidRPr="00690CC8">
        <w:rPr>
          <w:rFonts w:asciiTheme="minorHAnsi" w:eastAsiaTheme="minorEastAsia" w:hAnsiTheme="minorHAnsi" w:cstheme="minorBidi"/>
          <w:b/>
          <w:caps/>
          <w:spacing w:val="10"/>
          <w:sz w:val="20"/>
          <w:szCs w:val="18"/>
          <w:lang w:val="en-CA"/>
        </w:rPr>
        <w:tab/>
      </w:r>
      <w:r>
        <w:rPr>
          <w:rFonts w:asciiTheme="minorHAnsi" w:eastAsiaTheme="minorEastAsia" w:hAnsiTheme="minorHAnsi"/>
          <w:sz w:val="22"/>
          <w:lang w:val="en-CA"/>
        </w:rPr>
        <w:t>The</w:t>
      </w:r>
      <w:r w:rsidRPr="00124005">
        <w:rPr>
          <w:rFonts w:asciiTheme="minorHAnsi" w:eastAsiaTheme="minorEastAsia" w:hAnsiTheme="minorHAnsi"/>
          <w:sz w:val="22"/>
          <w:lang w:val="en-CA"/>
        </w:rPr>
        <w:t xml:space="preserve"> </w:t>
      </w:r>
      <w:r>
        <w:rPr>
          <w:rFonts w:asciiTheme="minorHAnsi" w:eastAsiaTheme="minorEastAsia" w:hAnsiTheme="minorHAnsi"/>
          <w:sz w:val="22"/>
          <w:lang w:val="en-CA"/>
        </w:rPr>
        <w:t>School Improvement P</w:t>
      </w:r>
      <w:r w:rsidRPr="00124005">
        <w:rPr>
          <w:rFonts w:asciiTheme="minorHAnsi" w:eastAsiaTheme="minorEastAsia" w:hAnsiTheme="minorHAnsi"/>
          <w:sz w:val="22"/>
          <w:lang w:val="en-CA"/>
        </w:rPr>
        <w:t xml:space="preserve">rocess </w:t>
      </w:r>
      <w:r>
        <w:rPr>
          <w:rFonts w:asciiTheme="minorHAnsi" w:eastAsiaTheme="minorEastAsia" w:hAnsiTheme="minorHAnsi"/>
          <w:sz w:val="22"/>
          <w:lang w:val="en-CA"/>
        </w:rPr>
        <w:t>relies on the</w:t>
      </w:r>
      <w:r w:rsidRPr="00124005">
        <w:rPr>
          <w:rFonts w:asciiTheme="minorHAnsi" w:eastAsiaTheme="minorEastAsia" w:hAnsiTheme="minorHAnsi"/>
          <w:sz w:val="22"/>
          <w:lang w:val="en-CA"/>
        </w:rPr>
        <w:t xml:space="preserve"> ability</w:t>
      </w:r>
      <w:r>
        <w:rPr>
          <w:rFonts w:asciiTheme="minorHAnsi" w:eastAsiaTheme="minorEastAsia" w:hAnsiTheme="minorHAnsi"/>
          <w:sz w:val="22"/>
          <w:lang w:val="en-CA"/>
        </w:rPr>
        <w:t xml:space="preserve"> of leaders</w:t>
      </w:r>
      <w:r w:rsidRPr="00124005">
        <w:rPr>
          <w:rFonts w:asciiTheme="minorHAnsi" w:eastAsiaTheme="minorEastAsia" w:hAnsiTheme="minorHAnsi"/>
          <w:sz w:val="22"/>
          <w:lang w:val="en-CA"/>
        </w:rPr>
        <w:t xml:space="preserve"> to provide coaching, facilitate learning and monitor progress. </w:t>
      </w:r>
      <w:r>
        <w:rPr>
          <w:rFonts w:asciiTheme="minorHAnsi" w:eastAsiaTheme="minorEastAsia" w:hAnsiTheme="minorHAnsi"/>
          <w:sz w:val="22"/>
          <w:lang w:val="en-CA"/>
        </w:rPr>
        <w:t xml:space="preserve">It is also predicated </w:t>
      </w:r>
      <w:r w:rsidRPr="00124005">
        <w:rPr>
          <w:rFonts w:asciiTheme="minorHAnsi" w:eastAsiaTheme="minorEastAsia" w:hAnsiTheme="minorHAnsi"/>
          <w:sz w:val="22"/>
          <w:lang w:val="en-CA"/>
        </w:rPr>
        <w:t xml:space="preserve">on the ability </w:t>
      </w:r>
      <w:r>
        <w:rPr>
          <w:rFonts w:asciiTheme="minorHAnsi" w:eastAsiaTheme="minorEastAsia" w:hAnsiTheme="minorHAnsi"/>
          <w:sz w:val="22"/>
          <w:lang w:val="en-CA"/>
        </w:rPr>
        <w:t xml:space="preserve">of those in </w:t>
      </w:r>
      <w:r w:rsidRPr="00124005">
        <w:rPr>
          <w:rFonts w:asciiTheme="minorHAnsi" w:eastAsiaTheme="minorEastAsia" w:hAnsiTheme="minorHAnsi"/>
          <w:sz w:val="22"/>
          <w:lang w:val="en-CA"/>
        </w:rPr>
        <w:t>formal leader</w:t>
      </w:r>
      <w:r>
        <w:rPr>
          <w:rFonts w:asciiTheme="minorHAnsi" w:eastAsiaTheme="minorEastAsia" w:hAnsiTheme="minorHAnsi"/>
          <w:sz w:val="22"/>
          <w:lang w:val="en-CA"/>
        </w:rPr>
        <w:t>ship pos</w:t>
      </w:r>
      <w:r>
        <w:rPr>
          <w:rFonts w:asciiTheme="minorHAnsi" w:eastAsiaTheme="minorEastAsia" w:hAnsiTheme="minorHAnsi"/>
          <w:sz w:val="22"/>
          <w:lang w:val="en-CA"/>
        </w:rPr>
        <w:t>i</w:t>
      </w:r>
      <w:r>
        <w:rPr>
          <w:rFonts w:asciiTheme="minorHAnsi" w:eastAsiaTheme="minorEastAsia" w:hAnsiTheme="minorHAnsi"/>
          <w:sz w:val="22"/>
          <w:lang w:val="en-CA"/>
        </w:rPr>
        <w:t>tions</w:t>
      </w:r>
      <w:r w:rsidRPr="00124005">
        <w:rPr>
          <w:rFonts w:asciiTheme="minorHAnsi" w:eastAsiaTheme="minorEastAsia" w:hAnsiTheme="minorHAnsi"/>
          <w:sz w:val="22"/>
          <w:lang w:val="en-CA"/>
        </w:rPr>
        <w:t xml:space="preserve"> to share leadership.</w:t>
      </w:r>
      <w:r>
        <w:rPr>
          <w:rFonts w:asciiTheme="minorHAnsi" w:eastAsiaTheme="minorEastAsia" w:hAnsiTheme="minorHAnsi"/>
          <w:sz w:val="22"/>
          <w:lang w:val="en-CA"/>
        </w:rPr>
        <w:t xml:space="preserve"> </w:t>
      </w:r>
      <w:r w:rsidRPr="00690CC8">
        <w:rPr>
          <w:rFonts w:asciiTheme="minorHAnsi" w:eastAsiaTheme="minorEastAsia" w:hAnsiTheme="minorHAnsi" w:cstheme="minorBidi"/>
          <w:sz w:val="22"/>
          <w:lang w:val="en-CA"/>
        </w:rPr>
        <w:t xml:space="preserve">Through the </w:t>
      </w:r>
      <w:r>
        <w:rPr>
          <w:rFonts w:asciiTheme="minorHAnsi" w:eastAsiaTheme="minorEastAsia" w:hAnsiTheme="minorHAnsi" w:cstheme="minorBidi"/>
          <w:sz w:val="22"/>
          <w:lang w:val="en-CA"/>
        </w:rPr>
        <w:t>School Improvement Process</w:t>
      </w:r>
      <w:r w:rsidRPr="00690CC8">
        <w:rPr>
          <w:rFonts w:asciiTheme="minorHAnsi" w:eastAsiaTheme="minorEastAsia" w:hAnsiTheme="minorHAnsi" w:cstheme="minorBidi"/>
          <w:sz w:val="22"/>
          <w:lang w:val="en-CA"/>
        </w:rPr>
        <w:t xml:space="preserve">, this approach will allow us to create enhanced learning cultures in which all staff have a leadership role, </w:t>
      </w:r>
      <w:r>
        <w:rPr>
          <w:rFonts w:asciiTheme="minorHAnsi" w:eastAsiaTheme="minorEastAsia" w:hAnsiTheme="minorHAnsi" w:cstheme="minorBidi"/>
          <w:sz w:val="22"/>
          <w:lang w:val="en-CA"/>
        </w:rPr>
        <w:t>and this</w:t>
      </w:r>
      <w:r w:rsidRPr="00690CC8">
        <w:rPr>
          <w:rFonts w:asciiTheme="minorHAnsi" w:eastAsiaTheme="minorEastAsia" w:hAnsiTheme="minorHAnsi" w:cstheme="minorBidi"/>
          <w:sz w:val="22"/>
          <w:lang w:val="en-CA"/>
        </w:rPr>
        <w:t xml:space="preserve"> will in turn i</w:t>
      </w:r>
      <w:r w:rsidRPr="00690CC8">
        <w:rPr>
          <w:rFonts w:asciiTheme="minorHAnsi" w:eastAsiaTheme="minorEastAsia" w:hAnsiTheme="minorHAnsi" w:cstheme="minorBidi"/>
          <w:sz w:val="22"/>
          <w:lang w:val="en-CA"/>
        </w:rPr>
        <w:t>m</w:t>
      </w:r>
      <w:r w:rsidRPr="00690CC8">
        <w:rPr>
          <w:rFonts w:asciiTheme="minorHAnsi" w:eastAsiaTheme="minorEastAsia" w:hAnsiTheme="minorHAnsi" w:cstheme="minorBidi"/>
          <w:sz w:val="22"/>
          <w:lang w:val="en-CA"/>
        </w:rPr>
        <w:t xml:space="preserve">prove </w:t>
      </w:r>
      <w:r>
        <w:rPr>
          <w:rFonts w:asciiTheme="minorHAnsi" w:eastAsiaTheme="minorEastAsia" w:hAnsiTheme="minorHAnsi" w:cstheme="minorBidi"/>
          <w:sz w:val="22"/>
          <w:lang w:val="en-CA"/>
        </w:rPr>
        <w:t xml:space="preserve">equity, </w:t>
      </w:r>
      <w:r w:rsidRPr="00690CC8">
        <w:rPr>
          <w:rFonts w:asciiTheme="minorHAnsi" w:eastAsiaTheme="minorEastAsia" w:hAnsiTheme="minorHAnsi" w:cstheme="minorBidi"/>
          <w:sz w:val="22"/>
          <w:lang w:val="en-CA"/>
        </w:rPr>
        <w:t>responsiveness and engagement.</w:t>
      </w:r>
      <w:r>
        <w:rPr>
          <w:rFonts w:asciiTheme="minorHAnsi" w:eastAsiaTheme="minorEastAsia" w:hAnsiTheme="minorHAnsi" w:cstheme="minorBidi"/>
          <w:sz w:val="22"/>
          <w:lang w:val="en-CA"/>
        </w:rPr>
        <w:t xml:space="preserve"> Specific equity objectives include:</w:t>
      </w:r>
    </w:p>
    <w:p w:rsidR="00D427FD" w:rsidRPr="00690CC8" w:rsidRDefault="00D427FD" w:rsidP="00D71167">
      <w:pPr>
        <w:numPr>
          <w:ilvl w:val="0"/>
          <w:numId w:val="9"/>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Supporting</w:t>
      </w:r>
      <w:r w:rsidRPr="00690CC8">
        <w:rPr>
          <w:rFonts w:asciiTheme="minorHAnsi" w:eastAsiaTheme="minorEastAsia" w:hAnsiTheme="minorHAnsi" w:cstheme="minorBidi"/>
          <w:sz w:val="22"/>
          <w:lang w:val="en-CA"/>
        </w:rPr>
        <w:t xml:space="preserve"> leadership which emphasizes influence rather than positional authority.</w:t>
      </w:r>
    </w:p>
    <w:p w:rsidR="00D427FD" w:rsidRDefault="00D427FD" w:rsidP="00D71167">
      <w:pPr>
        <w:numPr>
          <w:ilvl w:val="0"/>
          <w:numId w:val="9"/>
        </w:numPr>
        <w:spacing w:before="120" w:after="120"/>
        <w:ind w:left="1800" w:firstLine="0"/>
        <w:contextualSpacing/>
        <w:rPr>
          <w:rFonts w:asciiTheme="minorHAnsi" w:eastAsiaTheme="minorEastAsia" w:hAnsiTheme="minorHAnsi" w:cstheme="minorBidi"/>
          <w:sz w:val="20"/>
          <w:lang w:val="en-CA"/>
        </w:rPr>
      </w:pPr>
      <w:r w:rsidRPr="00690CC8">
        <w:rPr>
          <w:rFonts w:asciiTheme="minorHAnsi" w:eastAsiaTheme="minorEastAsia" w:hAnsiTheme="minorHAnsi" w:cstheme="minorBidi"/>
          <w:sz w:val="22"/>
          <w:lang w:val="en-CA"/>
        </w:rPr>
        <w:t>Building</w:t>
      </w:r>
      <w:r>
        <w:rPr>
          <w:rFonts w:asciiTheme="minorHAnsi" w:eastAsiaTheme="minorEastAsia" w:hAnsiTheme="minorHAnsi" w:cstheme="minorBidi"/>
          <w:sz w:val="22"/>
          <w:lang w:val="en-CA"/>
        </w:rPr>
        <w:t xml:space="preserve"> a deep understanding of equity, </w:t>
      </w:r>
      <w:r w:rsidRPr="00690CC8">
        <w:rPr>
          <w:rFonts w:asciiTheme="minorHAnsi" w:eastAsiaTheme="minorEastAsia" w:hAnsiTheme="minorHAnsi" w:cstheme="minorBidi"/>
          <w:sz w:val="22"/>
          <w:lang w:val="en-CA"/>
        </w:rPr>
        <w:t>bias</w:t>
      </w:r>
      <w:r>
        <w:rPr>
          <w:rFonts w:asciiTheme="minorHAnsi" w:eastAsiaTheme="minorEastAsia" w:hAnsiTheme="minorHAnsi" w:cstheme="minorBidi"/>
          <w:sz w:val="22"/>
          <w:lang w:val="en-CA"/>
        </w:rPr>
        <w:t>.</w:t>
      </w:r>
    </w:p>
    <w:p w:rsidR="00D427FD" w:rsidRPr="00251E62" w:rsidRDefault="00D427FD" w:rsidP="00D71167">
      <w:pPr>
        <w:numPr>
          <w:ilvl w:val="0"/>
          <w:numId w:val="9"/>
        </w:numPr>
        <w:spacing w:before="120" w:after="120"/>
        <w:ind w:left="1800" w:firstLine="0"/>
        <w:contextualSpacing/>
        <w:rPr>
          <w:rFonts w:asciiTheme="minorHAnsi" w:eastAsiaTheme="minorEastAsia" w:hAnsiTheme="minorHAnsi" w:cstheme="minorBidi"/>
          <w:sz w:val="20"/>
          <w:lang w:val="en-CA"/>
        </w:rPr>
      </w:pPr>
      <w:r w:rsidRPr="00690CC8">
        <w:rPr>
          <w:rFonts w:asciiTheme="minorHAnsi" w:eastAsiaTheme="minorEastAsia" w:hAnsiTheme="minorHAnsi" w:cstheme="minorBidi"/>
          <w:sz w:val="22"/>
          <w:lang w:val="en-CA"/>
        </w:rPr>
        <w:t>Bu</w:t>
      </w:r>
      <w:r>
        <w:rPr>
          <w:rFonts w:asciiTheme="minorHAnsi" w:eastAsiaTheme="minorEastAsia" w:hAnsiTheme="minorHAnsi" w:cstheme="minorBidi"/>
          <w:sz w:val="22"/>
          <w:lang w:val="en-CA"/>
        </w:rPr>
        <w:t xml:space="preserve">ilding knowledge of how to read, </w:t>
      </w:r>
      <w:r w:rsidRPr="00690CC8">
        <w:rPr>
          <w:rFonts w:asciiTheme="minorHAnsi" w:eastAsiaTheme="minorEastAsia" w:hAnsiTheme="minorHAnsi" w:cstheme="minorBidi"/>
          <w:sz w:val="22"/>
          <w:lang w:val="en-CA"/>
        </w:rPr>
        <w:t>inte</w:t>
      </w:r>
      <w:r>
        <w:rPr>
          <w:rFonts w:asciiTheme="minorHAnsi" w:eastAsiaTheme="minorEastAsia" w:hAnsiTheme="minorHAnsi" w:cstheme="minorBidi"/>
          <w:sz w:val="22"/>
          <w:lang w:val="en-CA"/>
        </w:rPr>
        <w:t xml:space="preserve">rpret and use </w:t>
      </w:r>
      <w:r w:rsidRPr="00690CC8">
        <w:rPr>
          <w:rFonts w:asciiTheme="minorHAnsi" w:eastAsiaTheme="minorEastAsia" w:hAnsiTheme="minorHAnsi" w:cstheme="minorBidi"/>
          <w:sz w:val="22"/>
          <w:lang w:val="en-CA"/>
        </w:rPr>
        <w:t>data</w:t>
      </w:r>
      <w:r>
        <w:rPr>
          <w:rFonts w:asciiTheme="minorHAnsi" w:eastAsiaTheme="minorEastAsia" w:hAnsiTheme="minorHAnsi" w:cstheme="minorBidi"/>
          <w:sz w:val="22"/>
          <w:lang w:val="en-CA"/>
        </w:rPr>
        <w:t xml:space="preserve"> through a critical equity lens.</w:t>
      </w:r>
    </w:p>
    <w:p w:rsidR="00D427FD" w:rsidRPr="00251E62" w:rsidRDefault="00D427FD" w:rsidP="00D71167">
      <w:pPr>
        <w:numPr>
          <w:ilvl w:val="0"/>
          <w:numId w:val="9"/>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Supporting our youngest learners to read by end of grade 1.</w:t>
      </w:r>
    </w:p>
    <w:p w:rsidR="00D427FD" w:rsidRPr="00251E62" w:rsidRDefault="00D427FD" w:rsidP="00D71167">
      <w:pPr>
        <w:numPr>
          <w:ilvl w:val="0"/>
          <w:numId w:val="9"/>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Provide all students with engaging learning opportunities to achieve global competencies, sup</w:t>
      </w:r>
      <w:r>
        <w:rPr>
          <w:rFonts w:asciiTheme="minorHAnsi" w:eastAsiaTheme="minorEastAsia" w:hAnsiTheme="minorHAnsi" w:cstheme="minorBidi"/>
          <w:sz w:val="22"/>
          <w:lang w:val="en-CA"/>
        </w:rPr>
        <w:tab/>
        <w:t>ported by technologies.</w:t>
      </w:r>
    </w:p>
    <w:p w:rsidR="00D427FD" w:rsidRPr="00690CC8" w:rsidRDefault="00D427FD" w:rsidP="00D71167">
      <w:pPr>
        <w:numPr>
          <w:ilvl w:val="0"/>
          <w:numId w:val="9"/>
        </w:numPr>
        <w:spacing w:before="120" w:after="120"/>
        <w:ind w:left="1800" w:firstLine="0"/>
        <w:contextualSpacing/>
        <w:rPr>
          <w:rFonts w:asciiTheme="minorHAnsi" w:eastAsiaTheme="minorEastAsia" w:hAnsiTheme="minorHAnsi" w:cstheme="minorBidi"/>
          <w:sz w:val="20"/>
          <w:lang w:val="en-CA"/>
        </w:rPr>
      </w:pPr>
      <w:r>
        <w:rPr>
          <w:rFonts w:asciiTheme="minorHAnsi" w:eastAsiaTheme="minorEastAsia" w:hAnsiTheme="minorHAnsi" w:cstheme="minorBidi"/>
          <w:sz w:val="22"/>
          <w:lang w:val="en-CA"/>
        </w:rPr>
        <w:t>Improving well-being for all our students.</w:t>
      </w:r>
    </w:p>
    <w:p w:rsidR="00D427FD" w:rsidRDefault="00D427FD" w:rsidP="00D427FD">
      <w:pPr>
        <w:tabs>
          <w:tab w:val="left" w:pos="1800"/>
        </w:tabs>
        <w:spacing w:before="300"/>
        <w:outlineLvl w:val="7"/>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 xml:space="preserve">ACTION PLAN: </w:t>
      </w:r>
      <w:r>
        <w:rPr>
          <w:rFonts w:asciiTheme="minorHAnsi" w:eastAsiaTheme="minorEastAsia" w:hAnsiTheme="minorHAnsi" w:cstheme="minorBidi"/>
          <w:b/>
          <w:caps/>
          <w:spacing w:val="10"/>
          <w:sz w:val="20"/>
          <w:szCs w:val="18"/>
          <w:lang w:val="en-CA"/>
        </w:rPr>
        <w:tab/>
      </w:r>
      <w:r w:rsidRPr="00690CC8">
        <w:rPr>
          <w:rFonts w:asciiTheme="minorHAnsi" w:eastAsiaTheme="minorEastAsia" w:hAnsiTheme="minorHAnsi" w:cstheme="minorBidi"/>
          <w:b/>
          <w:sz w:val="22"/>
          <w:lang w:val="en-CA"/>
        </w:rPr>
        <w:t>Actions Year One (2016-2017)</w:t>
      </w:r>
      <w:r>
        <w:rPr>
          <w:rFonts w:asciiTheme="minorHAnsi" w:eastAsiaTheme="minorEastAsia" w:hAnsiTheme="minorHAnsi" w:cstheme="minorBidi"/>
          <w:b/>
          <w:sz w:val="22"/>
          <w:lang w:val="en-CA"/>
        </w:rPr>
        <w:t xml:space="preserve">  </w:t>
      </w:r>
    </w:p>
    <w:p w:rsidR="00D427FD" w:rsidRPr="005E0704" w:rsidRDefault="00D427FD" w:rsidP="00D71167">
      <w:pPr>
        <w:numPr>
          <w:ilvl w:val="0"/>
          <w:numId w:val="6"/>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Support our system</w:t>
      </w:r>
      <w:r w:rsidRPr="005E0704">
        <w:rPr>
          <w:rFonts w:asciiTheme="minorHAnsi" w:eastAsiaTheme="minorEastAsia" w:hAnsiTheme="minorHAnsi" w:cstheme="minorBidi"/>
          <w:sz w:val="22"/>
          <w:lang w:val="en-CA"/>
        </w:rPr>
        <w:t xml:space="preserve"> leaders and school leaders to enhance our school effectiveness/school i</w:t>
      </w:r>
      <w:r w:rsidRPr="005E0704">
        <w:rPr>
          <w:rFonts w:asciiTheme="minorHAnsi" w:eastAsiaTheme="minorEastAsia" w:hAnsiTheme="minorHAnsi" w:cstheme="minorBidi"/>
          <w:sz w:val="22"/>
          <w:lang w:val="en-CA"/>
        </w:rPr>
        <w:t>m</w:t>
      </w:r>
      <w:r w:rsidRPr="005E0704">
        <w:rPr>
          <w:rFonts w:asciiTheme="minorHAnsi" w:eastAsiaTheme="minorEastAsia" w:hAnsiTheme="minorHAnsi" w:cstheme="minorBidi"/>
          <w:sz w:val="22"/>
          <w:lang w:val="en-CA"/>
        </w:rPr>
        <w:t xml:space="preserve">provement  process that includes supporting schools to arrive at an authentic focus for achievement, well-being and equity, develop a capacity plan </w:t>
      </w:r>
      <w:r>
        <w:rPr>
          <w:rFonts w:asciiTheme="minorHAnsi" w:eastAsiaTheme="minorEastAsia" w:hAnsiTheme="minorHAnsi" w:cstheme="minorBidi"/>
          <w:sz w:val="22"/>
          <w:lang w:val="en-CA"/>
        </w:rPr>
        <w:t>with</w:t>
      </w:r>
      <w:r w:rsidRPr="005E0704">
        <w:rPr>
          <w:rFonts w:asciiTheme="minorHAnsi" w:eastAsiaTheme="minorEastAsia" w:hAnsiTheme="minorHAnsi" w:cstheme="minorBidi"/>
          <w:sz w:val="22"/>
          <w:lang w:val="en-CA"/>
        </w:rPr>
        <w:t xml:space="preserve"> staff so that they may achieve these goals for students, determine schools based assessment measures, utilize system data, and engage in a continuous and collaborative cycle of inquiry in order to strengthen par active.</w:t>
      </w:r>
    </w:p>
    <w:p w:rsidR="00D427FD" w:rsidRPr="005E0704" w:rsidRDefault="00D427FD" w:rsidP="00D71167">
      <w:pPr>
        <w:numPr>
          <w:ilvl w:val="0"/>
          <w:numId w:val="6"/>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Emphasize the important integration of our school improvement/school effectiveness process and our commitment to equitable access, opportunity and outcome for all students every time our staff is engaged in learning.</w:t>
      </w:r>
    </w:p>
    <w:p w:rsidR="00D427FD" w:rsidRPr="005E0704" w:rsidRDefault="00D427FD" w:rsidP="00D71167">
      <w:pPr>
        <w:numPr>
          <w:ilvl w:val="0"/>
          <w:numId w:val="6"/>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Support system leaders and school leaders to create learning teams of schools throughout TDSB organized by the learning foci that have been determined.</w:t>
      </w:r>
    </w:p>
    <w:p w:rsidR="00D427FD" w:rsidRPr="005E0704" w:rsidRDefault="00D427FD" w:rsidP="00D71167">
      <w:pPr>
        <w:numPr>
          <w:ilvl w:val="0"/>
          <w:numId w:val="6"/>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Build capacity for system and school leaders so that the focus of our improvement efforts r</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mains on every classroom in every school supported by the responsiveness of the system.</w:t>
      </w:r>
    </w:p>
    <w:p w:rsidR="00D427FD" w:rsidRPr="005E0704" w:rsidRDefault="00D427FD" w:rsidP="00D71167">
      <w:pPr>
        <w:numPr>
          <w:ilvl w:val="0"/>
          <w:numId w:val="6"/>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Provide specific training opportunities for superintendents, principal and vice-principals and coaches, consultants and coordinators to provide effective leadership for the school improv</w:t>
      </w:r>
      <w:r w:rsidRPr="005E0704">
        <w:rPr>
          <w:rFonts w:asciiTheme="minorHAnsi" w:eastAsiaTheme="minorEastAsia" w:hAnsiTheme="minorHAnsi" w:cstheme="minorBidi"/>
          <w:sz w:val="22"/>
          <w:lang w:val="en-CA"/>
        </w:rPr>
        <w:t>e</w:t>
      </w:r>
      <w:r w:rsidRPr="005E0704">
        <w:rPr>
          <w:rFonts w:asciiTheme="minorHAnsi" w:eastAsiaTheme="minorEastAsia" w:hAnsiTheme="minorHAnsi" w:cstheme="minorBidi"/>
          <w:sz w:val="22"/>
          <w:lang w:val="en-CA"/>
        </w:rPr>
        <w:t>ment cycle: Plan, Act, Assess, Reflect, realizing that each group of leaders has distinct related responsibilities for this process.</w:t>
      </w:r>
    </w:p>
    <w:p w:rsidR="00D427FD" w:rsidRPr="005E0704" w:rsidRDefault="00D427FD" w:rsidP="00D71167">
      <w:pPr>
        <w:numPr>
          <w:ilvl w:val="0"/>
          <w:numId w:val="6"/>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t>Support superintendents, principals, vice-principals, coaches, coordinators and consultants to facilitate professional dialogue with all staff, honouring the professional expertise of all staff leading to a shift in how leadership is shared and exercised and how our school goals are achieved.</w:t>
      </w:r>
    </w:p>
    <w:p w:rsidR="00D427FD" w:rsidRDefault="00D427FD" w:rsidP="00D71167">
      <w:pPr>
        <w:numPr>
          <w:ilvl w:val="0"/>
          <w:numId w:val="6"/>
        </w:numPr>
        <w:spacing w:after="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lang w:val="en-CA"/>
        </w:rPr>
        <w:lastRenderedPageBreak/>
        <w:t>Provide support to all educators in schools through focused professional learning, aligned with the areas of focus by providing staff some time to collaborate with each other to learn together and to enhance their practice.</w:t>
      </w:r>
    </w:p>
    <w:p w:rsidR="00D427FD" w:rsidRPr="00386558" w:rsidRDefault="00D427FD" w:rsidP="00D71167">
      <w:pPr>
        <w:numPr>
          <w:ilvl w:val="0"/>
          <w:numId w:val="6"/>
        </w:numPr>
        <w:spacing w:after="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Leverage existing examples of good practice from the field to inform system planning.</w:t>
      </w:r>
    </w:p>
    <w:p w:rsidR="00D427FD" w:rsidRPr="00D02A96" w:rsidRDefault="00D427FD" w:rsidP="00D427FD">
      <w:pPr>
        <w:spacing w:before="120"/>
        <w:ind w:left="1800"/>
        <w:rPr>
          <w:rFonts w:asciiTheme="minorHAnsi" w:eastAsiaTheme="minorEastAsia" w:hAnsiTheme="minorHAnsi" w:cstheme="minorBidi"/>
          <w:sz w:val="22"/>
          <w:lang w:val="en-CA"/>
        </w:rPr>
      </w:pPr>
      <w:r w:rsidRPr="00D02A96">
        <w:rPr>
          <w:rFonts w:asciiTheme="minorHAnsi" w:eastAsiaTheme="minorEastAsia" w:hAnsiTheme="minorHAnsi" w:cstheme="minorBidi"/>
          <w:b/>
          <w:sz w:val="22"/>
          <w:lang w:val="en-CA"/>
        </w:rPr>
        <w:t>Actions Year Two (2017-2018)</w:t>
      </w:r>
    </w:p>
    <w:p w:rsidR="00D427FD" w:rsidRDefault="00D427FD" w:rsidP="00D71167">
      <w:pPr>
        <w:numPr>
          <w:ilvl w:val="0"/>
          <w:numId w:val="7"/>
        </w:numPr>
        <w:spacing w:after="120"/>
        <w:ind w:left="2160"/>
        <w:contextualSpacing/>
        <w:rPr>
          <w:rFonts w:asciiTheme="minorHAnsi" w:eastAsiaTheme="minorEastAsia" w:hAnsiTheme="minorHAnsi" w:cstheme="minorBidi"/>
          <w:sz w:val="22"/>
          <w:lang w:val="en-CA"/>
        </w:rPr>
      </w:pPr>
      <w:r w:rsidRPr="005E0704">
        <w:rPr>
          <w:rFonts w:asciiTheme="minorHAnsi" w:eastAsiaTheme="minorEastAsia" w:hAnsiTheme="minorHAnsi" w:cstheme="minorBidi"/>
          <w:sz w:val="22"/>
        </w:rPr>
        <w:t>Conti</w:t>
      </w:r>
      <w:r>
        <w:rPr>
          <w:rFonts w:asciiTheme="minorHAnsi" w:eastAsiaTheme="minorEastAsia" w:hAnsiTheme="minorHAnsi" w:cstheme="minorBidi"/>
          <w:sz w:val="22"/>
        </w:rPr>
        <w:t>nue the work that was begun in Y</w:t>
      </w:r>
      <w:r w:rsidRPr="005E0704">
        <w:rPr>
          <w:rFonts w:asciiTheme="minorHAnsi" w:eastAsiaTheme="minorEastAsia" w:hAnsiTheme="minorHAnsi" w:cstheme="minorBidi"/>
          <w:sz w:val="22"/>
        </w:rPr>
        <w:t>ear 1</w:t>
      </w:r>
      <w:r>
        <w:rPr>
          <w:rFonts w:asciiTheme="minorHAnsi" w:eastAsiaTheme="minorEastAsia" w:hAnsiTheme="minorHAnsi" w:cstheme="minorBidi"/>
          <w:sz w:val="22"/>
        </w:rPr>
        <w:t>,</w:t>
      </w:r>
      <w:r w:rsidRPr="005E0704">
        <w:rPr>
          <w:rFonts w:asciiTheme="minorHAnsi" w:eastAsiaTheme="minorEastAsia" w:hAnsiTheme="minorHAnsi" w:cstheme="minorBidi"/>
          <w:sz w:val="22"/>
        </w:rPr>
        <w:t xml:space="preserve"> reali</w:t>
      </w:r>
      <w:r>
        <w:rPr>
          <w:rFonts w:asciiTheme="minorHAnsi" w:eastAsiaTheme="minorEastAsia" w:hAnsiTheme="minorHAnsi" w:cstheme="minorBidi"/>
          <w:sz w:val="22"/>
        </w:rPr>
        <w:t>zing that the work required in Y</w:t>
      </w:r>
      <w:r w:rsidRPr="005E0704">
        <w:rPr>
          <w:rFonts w:asciiTheme="minorHAnsi" w:eastAsiaTheme="minorEastAsia" w:hAnsiTheme="minorHAnsi" w:cstheme="minorBidi"/>
          <w:sz w:val="22"/>
        </w:rPr>
        <w:t>ear 2 will be influenced by the improvements made in our first year of implementation of our enhanced school improvement/school effectiveness process.</w:t>
      </w:r>
      <w:r w:rsidRPr="005E0704">
        <w:rPr>
          <w:rFonts w:asciiTheme="minorHAnsi" w:eastAsiaTheme="minorEastAsia" w:hAnsiTheme="minorHAnsi" w:cstheme="minorBidi"/>
          <w:sz w:val="22"/>
          <w:lang w:val="en-CA"/>
        </w:rPr>
        <w:t xml:space="preserve"> </w:t>
      </w:r>
    </w:p>
    <w:p w:rsidR="00D427FD" w:rsidRPr="00690CC8" w:rsidRDefault="00D427FD" w:rsidP="00D71167">
      <w:pPr>
        <w:numPr>
          <w:ilvl w:val="0"/>
          <w:numId w:val="7"/>
        </w:numPr>
        <w:spacing w:after="120"/>
        <w:ind w:left="2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Adjust</w:t>
      </w:r>
      <w:r w:rsidRPr="00690CC8">
        <w:rPr>
          <w:rFonts w:asciiTheme="minorHAnsi" w:eastAsiaTheme="minorEastAsia" w:hAnsiTheme="minorHAnsi" w:cstheme="minorBidi"/>
          <w:sz w:val="22"/>
          <w:lang w:val="en-CA"/>
        </w:rPr>
        <w:t xml:space="preserve"> foci as required based on review of what did and did not improve equity, student achieve</w:t>
      </w:r>
      <w:r>
        <w:rPr>
          <w:rFonts w:asciiTheme="minorHAnsi" w:eastAsiaTheme="minorEastAsia" w:hAnsiTheme="minorHAnsi" w:cstheme="minorBidi"/>
          <w:sz w:val="22"/>
          <w:lang w:val="en-CA"/>
        </w:rPr>
        <w:t xml:space="preserve">ment and well-being in Year One, to work with staff </w:t>
      </w:r>
      <w:r w:rsidRPr="00690CC8">
        <w:rPr>
          <w:rFonts w:asciiTheme="minorHAnsi" w:eastAsiaTheme="minorEastAsia" w:hAnsiTheme="minorHAnsi" w:cstheme="minorBidi"/>
          <w:sz w:val="22"/>
          <w:lang w:val="en-CA"/>
        </w:rPr>
        <w:t>on different evidence-based i</w:t>
      </w:r>
      <w:r w:rsidRPr="00690CC8">
        <w:rPr>
          <w:rFonts w:asciiTheme="minorHAnsi" w:eastAsiaTheme="minorEastAsia" w:hAnsiTheme="minorHAnsi" w:cstheme="minorBidi"/>
          <w:sz w:val="22"/>
          <w:lang w:val="en-CA"/>
        </w:rPr>
        <w:t>n</w:t>
      </w:r>
      <w:r w:rsidRPr="00690CC8">
        <w:rPr>
          <w:rFonts w:asciiTheme="minorHAnsi" w:eastAsiaTheme="minorEastAsia" w:hAnsiTheme="minorHAnsi" w:cstheme="minorBidi"/>
          <w:sz w:val="22"/>
          <w:lang w:val="en-CA"/>
        </w:rPr>
        <w:t xml:space="preserve">structional strategies as required. </w:t>
      </w:r>
    </w:p>
    <w:p w:rsidR="00D427FD" w:rsidRPr="00690CC8" w:rsidRDefault="00D427FD" w:rsidP="00D71167">
      <w:pPr>
        <w:numPr>
          <w:ilvl w:val="0"/>
          <w:numId w:val="7"/>
        </w:numPr>
        <w:spacing w:after="120"/>
        <w:ind w:left="2160"/>
        <w:contextualSpacing/>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shift the focus of school improvement planning to the school level by focusing fu</w:t>
      </w:r>
      <w:r w:rsidRPr="00690CC8">
        <w:rPr>
          <w:rFonts w:asciiTheme="minorHAnsi" w:eastAsiaTheme="minorEastAsia" w:hAnsiTheme="minorHAnsi" w:cstheme="minorBidi"/>
          <w:sz w:val="22"/>
          <w:lang w:val="en-CA"/>
        </w:rPr>
        <w:t>r</w:t>
      </w:r>
      <w:r w:rsidRPr="00690CC8">
        <w:rPr>
          <w:rFonts w:asciiTheme="minorHAnsi" w:eastAsiaTheme="minorEastAsia" w:hAnsiTheme="minorHAnsi" w:cstheme="minorBidi"/>
          <w:sz w:val="22"/>
          <w:lang w:val="en-CA"/>
        </w:rPr>
        <w:t xml:space="preserve">ther on the supports that respond to school needs (specifically, professional learning in schools based on their foci and across Learning Teams) so that Principals are supported by their own colleagues, </w:t>
      </w:r>
      <w:r>
        <w:rPr>
          <w:rFonts w:asciiTheme="minorHAnsi" w:eastAsiaTheme="minorEastAsia" w:hAnsiTheme="minorHAnsi" w:cstheme="minorBidi"/>
          <w:sz w:val="22"/>
          <w:lang w:val="en-CA"/>
        </w:rPr>
        <w:t>Superintendents of Education</w:t>
      </w:r>
      <w:r w:rsidRPr="00690CC8">
        <w:rPr>
          <w:rFonts w:asciiTheme="minorHAnsi" w:eastAsiaTheme="minorEastAsia" w:hAnsiTheme="minorHAnsi" w:cstheme="minorBidi"/>
          <w:sz w:val="22"/>
          <w:lang w:val="en-CA"/>
        </w:rPr>
        <w:t>, Coaches.</w:t>
      </w:r>
    </w:p>
    <w:p w:rsidR="00D427FD" w:rsidRPr="00690CC8" w:rsidRDefault="00D427FD" w:rsidP="00D71167">
      <w:pPr>
        <w:numPr>
          <w:ilvl w:val="0"/>
          <w:numId w:val="7"/>
        </w:numPr>
        <w:spacing w:before="120" w:after="120"/>
        <w:ind w:left="2160"/>
        <w:contextualSpacing/>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add online resources and move to teachers sharing those resources that are best supporting their work.</w:t>
      </w:r>
    </w:p>
    <w:p w:rsidR="00D427FD" w:rsidRPr="00DF66A2" w:rsidRDefault="00D427FD" w:rsidP="00D71167">
      <w:pPr>
        <w:numPr>
          <w:ilvl w:val="0"/>
          <w:numId w:val="7"/>
        </w:numPr>
        <w:spacing w:after="160"/>
        <w:ind w:left="2160"/>
        <w:rPr>
          <w:rFonts w:asciiTheme="minorHAnsi" w:eastAsiaTheme="minorEastAsia" w:hAnsiTheme="minorHAnsi" w:cstheme="minorBidi"/>
          <w:sz w:val="22"/>
          <w:lang w:val="en-CA"/>
        </w:rPr>
      </w:pPr>
      <w:r w:rsidRPr="00690CC8">
        <w:rPr>
          <w:rFonts w:asciiTheme="minorHAnsi" w:eastAsiaTheme="minorEastAsia" w:hAnsiTheme="minorHAnsi" w:cstheme="minorBidi"/>
          <w:sz w:val="22"/>
          <w:lang w:val="en-CA"/>
        </w:rPr>
        <w:t>Continue to build capacity to begin the shift to using classroom leading data so that teachers are using the School Improvement Learning Cycle at the school level.</w:t>
      </w:r>
    </w:p>
    <w:p w:rsidR="00D427FD" w:rsidRPr="00690CC8" w:rsidRDefault="00D427FD" w:rsidP="00D427FD">
      <w:pPr>
        <w:spacing w:before="120"/>
        <w:ind w:left="2160"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Actions Year Three (2018-2019)</w:t>
      </w:r>
    </w:p>
    <w:p w:rsidR="00D427FD" w:rsidRPr="00690CC8" w:rsidRDefault="00D427FD" w:rsidP="00D71167">
      <w:pPr>
        <w:numPr>
          <w:ilvl w:val="0"/>
          <w:numId w:val="8"/>
        </w:numPr>
        <w:spacing w:after="240"/>
        <w:ind w:left="216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Assess School Improvement Process to ensure consistency with Integrated Equity Framework and to measure overall effectiveness.</w:t>
      </w:r>
    </w:p>
    <w:p w:rsidR="00D427FD" w:rsidRDefault="00777E08" w:rsidP="00D427FD">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29" style="width:0;height:1.5pt" o:hralign="center" o:hrstd="t" o:hr="t" fillcolor="#a0a0a0" stroked="f"/>
        </w:pict>
      </w:r>
    </w:p>
    <w:p w:rsidR="00D427FD" w:rsidRPr="00690CC8" w:rsidRDefault="00D427FD" w:rsidP="00D427FD">
      <w:pPr>
        <w:shd w:val="clear" w:color="auto" w:fill="E9EFF7"/>
        <w:spacing w:after="360"/>
        <w:jc w:val="center"/>
        <w:rPr>
          <w:rFonts w:asciiTheme="minorHAnsi" w:eastAsiaTheme="minorEastAsia" w:hAnsiTheme="minorHAnsi"/>
          <w:b/>
          <w:sz w:val="22"/>
          <w:lang w:val="en-CA"/>
        </w:rPr>
      </w:pPr>
      <w:r>
        <w:rPr>
          <w:rFonts w:asciiTheme="minorHAnsi" w:eastAsiaTheme="minorEastAsia" w:hAnsiTheme="minorHAnsi"/>
          <w:b/>
          <w:sz w:val="22"/>
          <w:lang w:val="en-CA"/>
        </w:rPr>
        <w:t>5.</w:t>
      </w:r>
      <w:r w:rsidRPr="000C0315">
        <w:rPr>
          <w:rFonts w:asciiTheme="minorHAnsi" w:eastAsiaTheme="minorEastAsia" w:hAnsiTheme="minorHAnsi"/>
          <w:b/>
          <w:sz w:val="22"/>
          <w:lang w:val="en-CA"/>
        </w:rPr>
        <w:t xml:space="preserve">  LEADERSHIP CAPACITY PLAN</w:t>
      </w:r>
    </w:p>
    <w:p w:rsidR="00D427FD" w:rsidRDefault="00D427FD" w:rsidP="00D427FD">
      <w:pPr>
        <w:spacing w:after="160"/>
        <w:ind w:left="1800" w:hanging="1800"/>
        <w:rPr>
          <w:rFonts w:asciiTheme="minorHAnsi" w:eastAsiaTheme="minorEastAsia" w:hAnsiTheme="minorHAnsi"/>
          <w:sz w:val="22"/>
          <w:lang w:val="en-CA"/>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t xml:space="preserve">The Leadership Capacity Plan will focus </w:t>
      </w:r>
      <w:r>
        <w:rPr>
          <w:rStyle w:val="A9"/>
          <w:rFonts w:ascii="Calibri" w:eastAsiaTheme="minorHAnsi" w:hAnsi="Calibri"/>
          <w:lang w:val="en-CA"/>
        </w:rPr>
        <w:t>professional learning opportunities in intentional ways</w:t>
      </w:r>
      <w:r>
        <w:rPr>
          <w:rFonts w:asciiTheme="minorHAnsi" w:eastAsiaTheme="minorEastAsia" w:hAnsiTheme="minorHAnsi"/>
          <w:sz w:val="22"/>
          <w:lang w:val="en-CA"/>
        </w:rPr>
        <w:t xml:space="preserve"> </w:t>
      </w:r>
      <w:r w:rsidRPr="00690CC8">
        <w:rPr>
          <w:rStyle w:val="A9"/>
          <w:rFonts w:ascii="Calibri" w:eastAsiaTheme="minorHAnsi" w:hAnsi="Calibri"/>
          <w:lang w:val="en-CA"/>
        </w:rPr>
        <w:t xml:space="preserve">to support </w:t>
      </w:r>
      <w:r>
        <w:rPr>
          <w:rStyle w:val="A9"/>
          <w:rFonts w:ascii="Calibri" w:eastAsiaTheme="minorHAnsi" w:hAnsi="Calibri"/>
          <w:lang w:val="en-CA"/>
        </w:rPr>
        <w:t>implementation of the Integrated Equity Framework into the School Improvement Process. This Plan</w:t>
      </w:r>
      <w:r w:rsidRPr="00124005">
        <w:rPr>
          <w:rFonts w:asciiTheme="minorHAnsi" w:eastAsiaTheme="minorEastAsia" w:hAnsiTheme="minorHAnsi"/>
          <w:sz w:val="22"/>
          <w:lang w:val="en-CA"/>
        </w:rPr>
        <w:t xml:space="preserve"> is founded on the principles of equity and includes our commitment to inquiry, global competencies and well-being. </w:t>
      </w:r>
      <w:r>
        <w:rPr>
          <w:rFonts w:asciiTheme="minorHAnsi" w:eastAsiaTheme="minorEastAsia" w:hAnsiTheme="minorHAnsi"/>
          <w:sz w:val="22"/>
          <w:lang w:val="en-CA"/>
        </w:rPr>
        <w:t>All staff in TDSB are leaders. Leaders share their expertise and exp</w:t>
      </w:r>
      <w:r>
        <w:rPr>
          <w:rFonts w:asciiTheme="minorHAnsi" w:eastAsiaTheme="minorEastAsia" w:hAnsiTheme="minorHAnsi"/>
          <w:sz w:val="22"/>
          <w:lang w:val="en-CA"/>
        </w:rPr>
        <w:t>e</w:t>
      </w:r>
      <w:r>
        <w:rPr>
          <w:rFonts w:asciiTheme="minorHAnsi" w:eastAsiaTheme="minorEastAsia" w:hAnsiTheme="minorHAnsi"/>
          <w:sz w:val="22"/>
          <w:lang w:val="en-CA"/>
        </w:rPr>
        <w:t xml:space="preserve">rience with everyone in their school community. The </w:t>
      </w:r>
      <w:r w:rsidRPr="00124005">
        <w:rPr>
          <w:rFonts w:asciiTheme="minorHAnsi" w:eastAsiaTheme="minorEastAsia" w:hAnsiTheme="minorHAnsi"/>
          <w:sz w:val="22"/>
          <w:lang w:val="en-CA"/>
        </w:rPr>
        <w:t>ability</w:t>
      </w:r>
      <w:r>
        <w:rPr>
          <w:rFonts w:asciiTheme="minorHAnsi" w:eastAsiaTheme="minorEastAsia" w:hAnsiTheme="minorHAnsi"/>
          <w:sz w:val="22"/>
          <w:lang w:val="en-CA"/>
        </w:rPr>
        <w:t xml:space="preserve"> of leaders</w:t>
      </w:r>
      <w:r w:rsidRPr="00124005">
        <w:rPr>
          <w:rFonts w:asciiTheme="minorHAnsi" w:eastAsiaTheme="minorEastAsia" w:hAnsiTheme="minorHAnsi"/>
          <w:sz w:val="22"/>
          <w:lang w:val="en-CA"/>
        </w:rPr>
        <w:t xml:space="preserve"> to provide coaching, facil</w:t>
      </w:r>
      <w:r w:rsidRPr="00124005">
        <w:rPr>
          <w:rFonts w:asciiTheme="minorHAnsi" w:eastAsiaTheme="minorEastAsia" w:hAnsiTheme="minorHAnsi"/>
          <w:sz w:val="22"/>
          <w:lang w:val="en-CA"/>
        </w:rPr>
        <w:t>i</w:t>
      </w:r>
      <w:r w:rsidRPr="00124005">
        <w:rPr>
          <w:rFonts w:asciiTheme="minorHAnsi" w:eastAsiaTheme="minorEastAsia" w:hAnsiTheme="minorHAnsi"/>
          <w:sz w:val="22"/>
          <w:lang w:val="en-CA"/>
        </w:rPr>
        <w:t>tate learning and monitor progress</w:t>
      </w:r>
      <w:r>
        <w:rPr>
          <w:rFonts w:asciiTheme="minorHAnsi" w:eastAsiaTheme="minorEastAsia" w:hAnsiTheme="minorHAnsi"/>
          <w:sz w:val="22"/>
          <w:lang w:val="en-CA"/>
        </w:rPr>
        <w:t xml:space="preserve"> is central to the</w:t>
      </w:r>
      <w:r w:rsidRPr="00124005">
        <w:rPr>
          <w:rFonts w:asciiTheme="minorHAnsi" w:eastAsiaTheme="minorEastAsia" w:hAnsiTheme="minorHAnsi"/>
          <w:sz w:val="22"/>
          <w:lang w:val="en-CA"/>
        </w:rPr>
        <w:t xml:space="preserve"> </w:t>
      </w:r>
      <w:r>
        <w:rPr>
          <w:rFonts w:asciiTheme="minorHAnsi" w:eastAsiaTheme="minorEastAsia" w:hAnsiTheme="minorHAnsi"/>
          <w:sz w:val="22"/>
          <w:lang w:val="en-CA"/>
        </w:rPr>
        <w:t>School Improvement P</w:t>
      </w:r>
      <w:r w:rsidRPr="00124005">
        <w:rPr>
          <w:rFonts w:asciiTheme="minorHAnsi" w:eastAsiaTheme="minorEastAsia" w:hAnsiTheme="minorHAnsi"/>
          <w:sz w:val="22"/>
          <w:lang w:val="en-CA"/>
        </w:rPr>
        <w:t>rocess</w:t>
      </w:r>
      <w:r>
        <w:rPr>
          <w:rFonts w:asciiTheme="minorHAnsi" w:eastAsiaTheme="minorEastAsia" w:hAnsiTheme="minorHAnsi"/>
          <w:sz w:val="22"/>
          <w:lang w:val="en-CA"/>
        </w:rPr>
        <w:t xml:space="preserve">. </w:t>
      </w:r>
    </w:p>
    <w:p w:rsidR="00D427FD" w:rsidRDefault="00D427FD" w:rsidP="00D427FD">
      <w:pPr>
        <w:spacing w:after="160"/>
        <w:ind w:left="1800" w:hanging="1800"/>
        <w:rPr>
          <w:rFonts w:asciiTheme="minorHAnsi" w:eastAsiaTheme="minorEastAsia" w:hAnsiTheme="minorHAnsi" w:cstheme="minorBidi"/>
          <w:sz w:val="22"/>
          <w:lang w:val="en-CA"/>
        </w:rPr>
      </w:pPr>
      <w:r>
        <w:rPr>
          <w:rFonts w:asciiTheme="minorHAnsi" w:eastAsiaTheme="minorEastAsia" w:hAnsiTheme="minorHAnsi"/>
          <w:sz w:val="22"/>
          <w:lang w:val="en-CA"/>
        </w:rPr>
        <w:tab/>
        <w:t>Those in formal leadership positions, such as superintendents, principals, vice principals, coaches, consultants, coordinators, managers and supervisors, have a significant role to play. Their role r</w:t>
      </w:r>
      <w:r>
        <w:rPr>
          <w:rFonts w:asciiTheme="minorHAnsi" w:eastAsiaTheme="minorEastAsia" w:hAnsiTheme="minorHAnsi"/>
          <w:sz w:val="22"/>
          <w:lang w:val="en-CA"/>
        </w:rPr>
        <w:t>e</w:t>
      </w:r>
      <w:r>
        <w:rPr>
          <w:rFonts w:asciiTheme="minorHAnsi" w:eastAsiaTheme="minorEastAsia" w:hAnsiTheme="minorHAnsi"/>
          <w:sz w:val="22"/>
          <w:lang w:val="en-CA"/>
        </w:rPr>
        <w:t>quires knowledge and skill in order to create the most effective conditions for engagement of st</w:t>
      </w:r>
      <w:r>
        <w:rPr>
          <w:rFonts w:asciiTheme="minorHAnsi" w:eastAsiaTheme="minorEastAsia" w:hAnsiTheme="minorHAnsi"/>
          <w:sz w:val="22"/>
          <w:lang w:val="en-CA"/>
        </w:rPr>
        <w:t>u</w:t>
      </w:r>
      <w:r>
        <w:rPr>
          <w:rFonts w:asciiTheme="minorHAnsi" w:eastAsiaTheme="minorEastAsia" w:hAnsiTheme="minorHAnsi"/>
          <w:sz w:val="22"/>
          <w:lang w:val="en-CA"/>
        </w:rPr>
        <w:t xml:space="preserve">dents, parents, staff and communities. In order for this leadership to be effective, the process relies on </w:t>
      </w:r>
      <w:r w:rsidRPr="00124005">
        <w:rPr>
          <w:rFonts w:asciiTheme="minorHAnsi" w:eastAsiaTheme="minorEastAsia" w:hAnsiTheme="minorHAnsi"/>
          <w:sz w:val="22"/>
          <w:lang w:val="en-CA"/>
        </w:rPr>
        <w:t>the</w:t>
      </w:r>
      <w:r>
        <w:rPr>
          <w:rFonts w:asciiTheme="minorHAnsi" w:eastAsiaTheme="minorEastAsia" w:hAnsiTheme="minorHAnsi"/>
          <w:sz w:val="22"/>
          <w:lang w:val="en-CA"/>
        </w:rPr>
        <w:t>ir</w:t>
      </w:r>
      <w:r w:rsidRPr="00124005">
        <w:rPr>
          <w:rFonts w:asciiTheme="minorHAnsi" w:eastAsiaTheme="minorEastAsia" w:hAnsiTheme="minorHAnsi"/>
          <w:sz w:val="22"/>
          <w:lang w:val="en-CA"/>
        </w:rPr>
        <w:t xml:space="preserve"> ability to share leadership.</w:t>
      </w:r>
      <w:r>
        <w:rPr>
          <w:rFonts w:asciiTheme="minorHAnsi" w:eastAsiaTheme="minorEastAsia" w:hAnsiTheme="minorHAnsi"/>
          <w:sz w:val="22"/>
          <w:lang w:val="en-CA"/>
        </w:rPr>
        <w:t xml:space="preserve"> </w:t>
      </w:r>
      <w:r>
        <w:rPr>
          <w:rFonts w:asciiTheme="minorHAnsi" w:eastAsiaTheme="minorEastAsia" w:hAnsiTheme="minorHAnsi" w:cstheme="minorBidi"/>
          <w:sz w:val="22"/>
          <w:lang w:val="en-CA"/>
        </w:rPr>
        <w:t>T</w:t>
      </w:r>
      <w:r w:rsidRPr="00690CC8">
        <w:rPr>
          <w:rFonts w:asciiTheme="minorHAnsi" w:eastAsiaTheme="minorEastAsia" w:hAnsiTheme="minorHAnsi" w:cstheme="minorBidi"/>
          <w:sz w:val="22"/>
          <w:lang w:val="en-CA"/>
        </w:rPr>
        <w:t xml:space="preserve">his approach will allow us to create enhanced learning cultures in which all staff have a leadership role, </w:t>
      </w:r>
      <w:r>
        <w:rPr>
          <w:rFonts w:asciiTheme="minorHAnsi" w:eastAsiaTheme="minorEastAsia" w:hAnsiTheme="minorHAnsi" w:cstheme="minorBidi"/>
          <w:sz w:val="22"/>
          <w:lang w:val="en-CA"/>
        </w:rPr>
        <w:t>and this</w:t>
      </w:r>
      <w:r w:rsidRPr="00690CC8">
        <w:rPr>
          <w:rFonts w:asciiTheme="minorHAnsi" w:eastAsiaTheme="minorEastAsia" w:hAnsiTheme="minorHAnsi" w:cstheme="minorBidi"/>
          <w:sz w:val="22"/>
          <w:lang w:val="en-CA"/>
        </w:rPr>
        <w:t xml:space="preserve"> will in turn improve </w:t>
      </w:r>
      <w:r>
        <w:rPr>
          <w:rFonts w:asciiTheme="minorHAnsi" w:eastAsiaTheme="minorEastAsia" w:hAnsiTheme="minorHAnsi" w:cstheme="minorBidi"/>
          <w:sz w:val="22"/>
          <w:lang w:val="en-CA"/>
        </w:rPr>
        <w:t xml:space="preserve">equity, </w:t>
      </w:r>
      <w:r w:rsidRPr="00690CC8">
        <w:rPr>
          <w:rFonts w:asciiTheme="minorHAnsi" w:eastAsiaTheme="minorEastAsia" w:hAnsiTheme="minorHAnsi" w:cstheme="minorBidi"/>
          <w:sz w:val="22"/>
          <w:lang w:val="en-CA"/>
        </w:rPr>
        <w:t>responsiveness and engagement.</w:t>
      </w:r>
    </w:p>
    <w:p w:rsidR="00D427FD" w:rsidRDefault="00D427FD" w:rsidP="00D427FD">
      <w:pPr>
        <w:ind w:left="1800" w:hanging="1800"/>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b/>
        <w:t>The components of the Leadership Capacity Plan include the following professional learning:</w:t>
      </w:r>
    </w:p>
    <w:p w:rsidR="00D427FD" w:rsidRDefault="00D427FD" w:rsidP="00D71167">
      <w:pPr>
        <w:pStyle w:val="ListParagraph"/>
        <w:numPr>
          <w:ilvl w:val="0"/>
          <w:numId w:val="18"/>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Equity (what is needed to implement the Integrated Equity Framework)</w:t>
      </w:r>
    </w:p>
    <w:p w:rsidR="00D427FD" w:rsidRDefault="00CE153B" w:rsidP="00D71167">
      <w:pPr>
        <w:pStyle w:val="ListParagraph"/>
        <w:numPr>
          <w:ilvl w:val="0"/>
          <w:numId w:val="18"/>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Human rights and a</w:t>
      </w:r>
      <w:r w:rsidR="00D427FD">
        <w:rPr>
          <w:rFonts w:asciiTheme="minorHAnsi" w:eastAsiaTheme="minorEastAsia" w:hAnsiTheme="minorHAnsi" w:cstheme="minorBidi"/>
          <w:sz w:val="22"/>
          <w:lang w:val="en-CA"/>
        </w:rPr>
        <w:t>nti-racism, anti-oppression training</w:t>
      </w:r>
    </w:p>
    <w:p w:rsidR="00D427FD" w:rsidRDefault="00D427FD" w:rsidP="00D71167">
      <w:pPr>
        <w:pStyle w:val="ListParagraph"/>
        <w:numPr>
          <w:ilvl w:val="0"/>
          <w:numId w:val="18"/>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lastRenderedPageBreak/>
        <w:t>Facilitation and coaching (confronting barriers, bias, privilege, power, others), and supporting the collaborative inquiry process</w:t>
      </w:r>
    </w:p>
    <w:p w:rsidR="00D427FD" w:rsidRDefault="00D427FD" w:rsidP="00D71167">
      <w:pPr>
        <w:pStyle w:val="ListParagraph"/>
        <w:numPr>
          <w:ilvl w:val="0"/>
          <w:numId w:val="18"/>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Achievement (Global Competencies on the foundation of Literacy and Numeracy) requiring knowledge and skills that can be applied to the unique needs and specific circumstances of each school and learner</w:t>
      </w:r>
    </w:p>
    <w:p w:rsidR="00D427FD" w:rsidRPr="00B12811" w:rsidRDefault="00D427FD" w:rsidP="00D427FD">
      <w:pPr>
        <w:pStyle w:val="ListParagraph"/>
        <w:numPr>
          <w:ilvl w:val="0"/>
          <w:numId w:val="18"/>
        </w:numPr>
        <w:spacing w:after="16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Well-being (foundational knowledge)</w:t>
      </w:r>
    </w:p>
    <w:p w:rsidR="00D427FD" w:rsidRPr="00D0033A" w:rsidRDefault="00D427FD" w:rsidP="00D427FD">
      <w:pPr>
        <w:tabs>
          <w:tab w:val="left" w:pos="1800"/>
        </w:tabs>
        <w:rPr>
          <w:rFonts w:asciiTheme="minorHAnsi" w:eastAsiaTheme="minorEastAsia" w:hAnsiTheme="minorHAnsi" w:cstheme="minorBidi"/>
          <w:sz w:val="22"/>
          <w:lang w:val="en-CA"/>
        </w:rPr>
      </w:pPr>
      <w:r w:rsidRPr="00B37BA8">
        <w:rPr>
          <w:rFonts w:asciiTheme="minorHAnsi" w:eastAsiaTheme="minorEastAsia" w:hAnsiTheme="minorHAnsi"/>
          <w:b/>
          <w:i/>
          <w:sz w:val="22"/>
          <w:lang w:val="en-CA"/>
        </w:rPr>
        <w:t>EQUITY GOALS:</w:t>
      </w:r>
      <w:r w:rsidRPr="00D0033A">
        <w:rPr>
          <w:rFonts w:asciiTheme="minorHAnsi" w:eastAsiaTheme="minorEastAsia" w:hAnsiTheme="minorHAnsi"/>
          <w:sz w:val="22"/>
          <w:lang w:val="en-CA"/>
        </w:rPr>
        <w:tab/>
      </w:r>
      <w:r>
        <w:rPr>
          <w:rFonts w:asciiTheme="minorHAnsi" w:eastAsiaTheme="minorEastAsia" w:hAnsiTheme="minorHAnsi" w:cstheme="minorBidi"/>
          <w:sz w:val="22"/>
          <w:lang w:val="en-CA"/>
        </w:rPr>
        <w:t>S</w:t>
      </w:r>
      <w:r w:rsidRPr="00D0033A">
        <w:rPr>
          <w:rFonts w:asciiTheme="minorHAnsi" w:eastAsiaTheme="minorEastAsia" w:hAnsiTheme="minorHAnsi" w:cstheme="minorBidi"/>
          <w:sz w:val="22"/>
          <w:lang w:val="en-CA"/>
        </w:rPr>
        <w:t>pecific equity objectives include:</w:t>
      </w:r>
      <w:r w:rsidRPr="00D0033A">
        <w:rPr>
          <w:rFonts w:asciiTheme="minorHAnsi" w:eastAsiaTheme="minorEastAsia" w:hAnsiTheme="minorHAnsi"/>
          <w:sz w:val="22"/>
          <w:lang w:val="en-CA"/>
        </w:rPr>
        <w:t xml:space="preserve"> </w:t>
      </w:r>
    </w:p>
    <w:p w:rsidR="00D427FD" w:rsidRDefault="00D427FD" w:rsidP="00D71167">
      <w:pPr>
        <w:pStyle w:val="ListParagraph"/>
        <w:numPr>
          <w:ilvl w:val="0"/>
          <w:numId w:val="18"/>
        </w:numPr>
        <w:spacing w:after="160"/>
        <w:contextualSpacing/>
        <w:rPr>
          <w:rFonts w:asciiTheme="minorHAnsi" w:eastAsiaTheme="minorEastAsia" w:hAnsiTheme="minorHAnsi"/>
          <w:sz w:val="22"/>
          <w:lang w:val="en-CA"/>
        </w:rPr>
      </w:pPr>
      <w:r>
        <w:rPr>
          <w:rFonts w:asciiTheme="minorHAnsi" w:eastAsiaTheme="minorEastAsia" w:hAnsiTheme="minorHAnsi"/>
          <w:sz w:val="22"/>
          <w:lang w:val="en-CA"/>
        </w:rPr>
        <w:t>A shift from leadership-of-position to leadership-as-influence</w:t>
      </w:r>
    </w:p>
    <w:p w:rsidR="00D427FD" w:rsidRPr="00977593" w:rsidRDefault="00D427FD" w:rsidP="00D71167">
      <w:pPr>
        <w:pStyle w:val="ListParagraph"/>
        <w:numPr>
          <w:ilvl w:val="0"/>
          <w:numId w:val="18"/>
        </w:numPr>
        <w:spacing w:after="160"/>
        <w:contextualSpacing/>
        <w:rPr>
          <w:rFonts w:asciiTheme="minorHAnsi" w:eastAsiaTheme="minorEastAsia" w:hAnsiTheme="minorHAnsi"/>
          <w:sz w:val="22"/>
          <w:lang w:val="en-CA"/>
        </w:rPr>
      </w:pPr>
      <w:r w:rsidRPr="00977593">
        <w:rPr>
          <w:rFonts w:asciiTheme="minorHAnsi" w:eastAsiaTheme="minorEastAsia" w:hAnsiTheme="minorHAnsi"/>
          <w:sz w:val="22"/>
          <w:lang w:val="en-CA"/>
        </w:rPr>
        <w:t>Greater efficacy for all staff in improving achi</w:t>
      </w:r>
      <w:r>
        <w:rPr>
          <w:rFonts w:asciiTheme="minorHAnsi" w:eastAsiaTheme="minorEastAsia" w:hAnsiTheme="minorHAnsi"/>
          <w:sz w:val="22"/>
          <w:lang w:val="en-CA"/>
        </w:rPr>
        <w:t>e</w:t>
      </w:r>
      <w:r w:rsidRPr="00977593">
        <w:rPr>
          <w:rFonts w:asciiTheme="minorHAnsi" w:eastAsiaTheme="minorEastAsia" w:hAnsiTheme="minorHAnsi"/>
          <w:sz w:val="22"/>
          <w:lang w:val="en-CA"/>
        </w:rPr>
        <w:t>vement and well-being for all students</w:t>
      </w:r>
    </w:p>
    <w:p w:rsidR="00D427FD" w:rsidRPr="00D427FD" w:rsidRDefault="00D427FD" w:rsidP="00D71167">
      <w:pPr>
        <w:pStyle w:val="ListParagraph"/>
        <w:numPr>
          <w:ilvl w:val="0"/>
          <w:numId w:val="18"/>
        </w:numPr>
        <w:spacing w:after="160"/>
        <w:contextualSpacing/>
        <w:rPr>
          <w:rFonts w:asciiTheme="minorHAnsi" w:eastAsiaTheme="minorEastAsia" w:hAnsiTheme="minorHAnsi"/>
          <w:sz w:val="22"/>
          <w:lang w:val="en-CA"/>
        </w:rPr>
      </w:pPr>
      <w:r>
        <w:rPr>
          <w:rFonts w:asciiTheme="minorHAnsi" w:eastAsiaTheme="minorEastAsia" w:hAnsiTheme="minorHAnsi"/>
          <w:sz w:val="22"/>
          <w:lang w:val="en-CA"/>
        </w:rPr>
        <w:t>Enhanced Learning Cultures:</w:t>
      </w:r>
    </w:p>
    <w:p w:rsidR="00D427FD" w:rsidRDefault="00D427FD" w:rsidP="00D71167">
      <w:pPr>
        <w:pStyle w:val="ListParagraph"/>
        <w:numPr>
          <w:ilvl w:val="1"/>
          <w:numId w:val="18"/>
        </w:numPr>
        <w:spacing w:after="160"/>
        <w:ind w:left="2520"/>
        <w:contextualSpacing/>
        <w:rPr>
          <w:rFonts w:asciiTheme="minorHAnsi" w:eastAsiaTheme="minorEastAsia" w:hAnsiTheme="minorHAnsi"/>
          <w:sz w:val="22"/>
          <w:lang w:val="en-CA"/>
        </w:rPr>
      </w:pPr>
      <w:r>
        <w:rPr>
          <w:rFonts w:asciiTheme="minorHAnsi" w:eastAsiaTheme="minorEastAsia" w:hAnsiTheme="minorHAnsi"/>
          <w:sz w:val="22"/>
          <w:lang w:val="en-CA"/>
        </w:rPr>
        <w:t>School Improvement (inquiry, learning protocols)</w:t>
      </w:r>
    </w:p>
    <w:p w:rsidR="00D427FD" w:rsidRDefault="00D427FD" w:rsidP="00D71167">
      <w:pPr>
        <w:pStyle w:val="ListParagraph"/>
        <w:numPr>
          <w:ilvl w:val="1"/>
          <w:numId w:val="18"/>
        </w:numPr>
        <w:spacing w:after="160"/>
        <w:ind w:left="2520"/>
        <w:contextualSpacing/>
        <w:rPr>
          <w:rFonts w:asciiTheme="minorHAnsi" w:eastAsiaTheme="minorEastAsia" w:hAnsiTheme="minorHAnsi"/>
          <w:sz w:val="22"/>
          <w:lang w:val="en-CA"/>
        </w:rPr>
      </w:pPr>
      <w:r>
        <w:rPr>
          <w:rFonts w:asciiTheme="minorHAnsi" w:eastAsiaTheme="minorEastAsia" w:hAnsiTheme="minorHAnsi"/>
          <w:sz w:val="22"/>
          <w:lang w:val="en-CA"/>
        </w:rPr>
        <w:t>Improved Engagement</w:t>
      </w:r>
    </w:p>
    <w:p w:rsidR="00D427FD" w:rsidRPr="00D0033A" w:rsidRDefault="00D427FD" w:rsidP="00D71167">
      <w:pPr>
        <w:pStyle w:val="ListParagraph"/>
        <w:numPr>
          <w:ilvl w:val="1"/>
          <w:numId w:val="18"/>
        </w:numPr>
        <w:spacing w:after="160"/>
        <w:ind w:left="2520"/>
        <w:contextualSpacing/>
        <w:rPr>
          <w:rFonts w:asciiTheme="minorHAnsi" w:eastAsiaTheme="minorEastAsia" w:hAnsiTheme="minorHAnsi"/>
          <w:sz w:val="22"/>
          <w:lang w:val="en-CA"/>
        </w:rPr>
      </w:pPr>
      <w:r>
        <w:rPr>
          <w:rFonts w:asciiTheme="minorHAnsi" w:eastAsiaTheme="minorEastAsia" w:hAnsiTheme="minorHAnsi"/>
          <w:sz w:val="22"/>
          <w:lang w:val="en-CA"/>
        </w:rPr>
        <w:t>Improved Responsiveness</w:t>
      </w:r>
      <w:r w:rsidRPr="00D0033A">
        <w:rPr>
          <w:rFonts w:asciiTheme="minorHAnsi" w:eastAsiaTheme="minorEastAsia" w:hAnsiTheme="minorHAnsi"/>
          <w:sz w:val="22"/>
          <w:lang w:val="en-CA"/>
        </w:rPr>
        <w:t xml:space="preserve"> </w:t>
      </w:r>
    </w:p>
    <w:p w:rsidR="00D427FD" w:rsidRDefault="00D427FD" w:rsidP="00D427FD">
      <w:pPr>
        <w:ind w:left="1800" w:hanging="180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 One (2016-2017)</w:t>
      </w:r>
    </w:p>
    <w:p w:rsidR="00D427FD" w:rsidRDefault="00D427FD" w:rsidP="00D71167">
      <w:pPr>
        <w:numPr>
          <w:ilvl w:val="0"/>
          <w:numId w:val="6"/>
        </w:numPr>
        <w:spacing w:before="120" w:after="12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F</w:t>
      </w:r>
      <w:r w:rsidRPr="00FB2300">
        <w:rPr>
          <w:rFonts w:asciiTheme="minorHAnsi" w:eastAsiaTheme="minorEastAsia" w:hAnsiTheme="minorHAnsi" w:cstheme="minorBidi"/>
          <w:sz w:val="22"/>
          <w:lang w:val="en-CA"/>
        </w:rPr>
        <w:t xml:space="preserve">ocus our system leadership </w:t>
      </w:r>
      <w:r>
        <w:rPr>
          <w:rFonts w:asciiTheme="minorHAnsi" w:eastAsiaTheme="minorEastAsia" w:hAnsiTheme="minorHAnsi" w:cstheme="minorBidi"/>
          <w:sz w:val="22"/>
          <w:lang w:val="en-CA"/>
        </w:rPr>
        <w:t xml:space="preserve">capacity </w:t>
      </w:r>
      <w:r w:rsidRPr="00FB2300">
        <w:rPr>
          <w:rFonts w:asciiTheme="minorHAnsi" w:eastAsiaTheme="minorEastAsia" w:hAnsiTheme="minorHAnsi" w:cstheme="minorBidi"/>
          <w:sz w:val="22"/>
          <w:lang w:val="en-CA"/>
        </w:rPr>
        <w:t xml:space="preserve">efforts </w:t>
      </w:r>
      <w:r>
        <w:rPr>
          <w:rFonts w:asciiTheme="minorHAnsi" w:eastAsiaTheme="minorEastAsia" w:hAnsiTheme="minorHAnsi" w:cstheme="minorBidi"/>
          <w:sz w:val="22"/>
          <w:lang w:val="en-CA"/>
        </w:rPr>
        <w:t xml:space="preserve">during the first year </w:t>
      </w:r>
      <w:r w:rsidRPr="00FB2300">
        <w:rPr>
          <w:rFonts w:asciiTheme="minorHAnsi" w:eastAsiaTheme="minorEastAsia" w:hAnsiTheme="minorHAnsi" w:cstheme="minorBidi"/>
          <w:sz w:val="22"/>
          <w:lang w:val="en-CA"/>
        </w:rPr>
        <w:t>on superintendent</w:t>
      </w:r>
      <w:r>
        <w:rPr>
          <w:rFonts w:asciiTheme="minorHAnsi" w:eastAsiaTheme="minorEastAsia" w:hAnsiTheme="minorHAnsi" w:cstheme="minorBidi"/>
          <w:sz w:val="22"/>
          <w:lang w:val="en-CA"/>
        </w:rPr>
        <w:t>s</w:t>
      </w:r>
      <w:r w:rsidRPr="00FB2300">
        <w:rPr>
          <w:rFonts w:asciiTheme="minorHAnsi" w:eastAsiaTheme="minorEastAsia" w:hAnsiTheme="minorHAnsi" w:cstheme="minorBidi"/>
          <w:sz w:val="22"/>
          <w:lang w:val="en-CA"/>
        </w:rPr>
        <w:t>, princ</w:t>
      </w:r>
      <w:r w:rsidRPr="00FB2300">
        <w:rPr>
          <w:rFonts w:asciiTheme="minorHAnsi" w:eastAsiaTheme="minorEastAsia" w:hAnsiTheme="minorHAnsi" w:cstheme="minorBidi"/>
          <w:sz w:val="22"/>
          <w:lang w:val="en-CA"/>
        </w:rPr>
        <w:t>i</w:t>
      </w:r>
      <w:r w:rsidRPr="00FB2300">
        <w:rPr>
          <w:rFonts w:asciiTheme="minorHAnsi" w:eastAsiaTheme="minorEastAsia" w:hAnsiTheme="minorHAnsi" w:cstheme="minorBidi"/>
          <w:sz w:val="22"/>
          <w:lang w:val="en-CA"/>
        </w:rPr>
        <w:t xml:space="preserve">pals, vice-principals, coordinators, consultants and coaches and </w:t>
      </w:r>
      <w:r w:rsidRPr="009D65B3">
        <w:rPr>
          <w:rFonts w:asciiTheme="minorHAnsi" w:eastAsiaTheme="minorEastAsia" w:hAnsiTheme="minorHAnsi" w:cstheme="minorBidi"/>
          <w:sz w:val="22"/>
          <w:lang w:val="en-CA"/>
        </w:rPr>
        <w:t>Digital and STEM Lead Lear</w:t>
      </w:r>
      <w:r w:rsidRPr="009D65B3">
        <w:rPr>
          <w:rFonts w:asciiTheme="minorHAnsi" w:eastAsiaTheme="minorEastAsia" w:hAnsiTheme="minorHAnsi" w:cstheme="minorBidi"/>
          <w:sz w:val="22"/>
          <w:lang w:val="en-CA"/>
        </w:rPr>
        <w:t>n</w:t>
      </w:r>
      <w:r w:rsidRPr="009D65B3">
        <w:rPr>
          <w:rFonts w:asciiTheme="minorHAnsi" w:eastAsiaTheme="minorEastAsia" w:hAnsiTheme="minorHAnsi" w:cstheme="minorBidi"/>
          <w:sz w:val="22"/>
          <w:lang w:val="en-CA"/>
        </w:rPr>
        <w:t>ers</w:t>
      </w:r>
      <w:r>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whose responsibility it is to create the right conditions for all staff to share their leadership and expertise in service to our schools</w:t>
      </w:r>
      <w:r>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We will also focus on </w:t>
      </w:r>
      <w:r>
        <w:rPr>
          <w:rFonts w:asciiTheme="minorHAnsi" w:eastAsiaTheme="minorEastAsia" w:hAnsiTheme="minorHAnsi" w:cstheme="minorBidi"/>
          <w:sz w:val="22"/>
          <w:lang w:val="en-CA"/>
        </w:rPr>
        <w:t>the</w:t>
      </w:r>
      <w:r w:rsidRPr="00FB2300">
        <w:rPr>
          <w:rFonts w:asciiTheme="minorHAnsi" w:eastAsiaTheme="minorEastAsia" w:hAnsiTheme="minorHAnsi" w:cstheme="minorBidi"/>
          <w:sz w:val="22"/>
          <w:lang w:val="en-CA"/>
        </w:rPr>
        <w:t xml:space="preserve"> formal leaders in our business and operational departments to enhance service excellence</w:t>
      </w:r>
      <w:r>
        <w:rPr>
          <w:rFonts w:asciiTheme="minorHAnsi" w:eastAsiaTheme="minorEastAsia" w:hAnsiTheme="minorHAnsi" w:cstheme="minorBidi"/>
          <w:sz w:val="22"/>
          <w:lang w:val="en-CA"/>
        </w:rPr>
        <w:t>.</w:t>
      </w:r>
    </w:p>
    <w:p w:rsidR="00D427FD" w:rsidRDefault="00D427FD" w:rsidP="00D71167">
      <w:pPr>
        <w:numPr>
          <w:ilvl w:val="0"/>
          <w:numId w:val="6"/>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Support all staff </w:t>
      </w:r>
      <w:r>
        <w:rPr>
          <w:rFonts w:asciiTheme="minorHAnsi" w:eastAsiaTheme="minorEastAsia" w:hAnsiTheme="minorHAnsi" w:cstheme="minorBidi"/>
          <w:sz w:val="22"/>
          <w:lang w:val="en-CA"/>
        </w:rPr>
        <w:t>in sharing</w:t>
      </w:r>
      <w:r w:rsidRPr="00FB2300">
        <w:rPr>
          <w:rFonts w:asciiTheme="minorHAnsi" w:eastAsiaTheme="minorEastAsia" w:hAnsiTheme="minorHAnsi" w:cstheme="minorBidi"/>
          <w:sz w:val="22"/>
          <w:lang w:val="en-CA"/>
        </w:rPr>
        <w:t xml:space="preserve"> their leadership and expertise </w:t>
      </w:r>
      <w:r>
        <w:rPr>
          <w:rFonts w:asciiTheme="minorHAnsi" w:eastAsiaTheme="minorEastAsia" w:hAnsiTheme="minorHAnsi" w:cstheme="minorBidi"/>
          <w:sz w:val="22"/>
          <w:lang w:val="en-CA"/>
        </w:rPr>
        <w:t>within</w:t>
      </w:r>
      <w:r w:rsidRPr="00FB2300">
        <w:rPr>
          <w:rFonts w:asciiTheme="minorHAnsi" w:eastAsiaTheme="minorEastAsia" w:hAnsiTheme="minorHAnsi" w:cstheme="minorBidi"/>
          <w:sz w:val="22"/>
          <w:lang w:val="en-CA"/>
        </w:rPr>
        <w:t xml:space="preserve"> their schools and their depar</w:t>
      </w:r>
      <w:r w:rsidRPr="00FB2300">
        <w:rPr>
          <w:rFonts w:asciiTheme="minorHAnsi" w:eastAsiaTheme="minorEastAsia" w:hAnsiTheme="minorHAnsi" w:cstheme="minorBidi"/>
          <w:sz w:val="22"/>
          <w:lang w:val="en-CA"/>
        </w:rPr>
        <w:t>t</w:t>
      </w:r>
      <w:r w:rsidRPr="00FB2300">
        <w:rPr>
          <w:rFonts w:asciiTheme="minorHAnsi" w:eastAsiaTheme="minorEastAsia" w:hAnsiTheme="minorHAnsi" w:cstheme="minorBidi"/>
          <w:sz w:val="22"/>
          <w:lang w:val="en-CA"/>
        </w:rPr>
        <w:t xml:space="preserve">ments by </w:t>
      </w:r>
      <w:r>
        <w:rPr>
          <w:rFonts w:asciiTheme="minorHAnsi" w:eastAsiaTheme="minorEastAsia" w:hAnsiTheme="minorHAnsi" w:cstheme="minorBidi"/>
          <w:sz w:val="22"/>
          <w:lang w:val="en-CA"/>
        </w:rPr>
        <w:t>implementing</w:t>
      </w:r>
      <w:r w:rsidRPr="00FB2300">
        <w:rPr>
          <w:rFonts w:asciiTheme="minorHAnsi" w:eastAsiaTheme="minorEastAsia" w:hAnsiTheme="minorHAnsi" w:cstheme="minorBidi"/>
          <w:sz w:val="22"/>
          <w:lang w:val="en-CA"/>
        </w:rPr>
        <w:t xml:space="preserve"> protocols and processes that </w:t>
      </w:r>
      <w:r>
        <w:rPr>
          <w:rFonts w:asciiTheme="minorHAnsi" w:eastAsiaTheme="minorEastAsia" w:hAnsiTheme="minorHAnsi" w:cstheme="minorBidi"/>
          <w:sz w:val="22"/>
          <w:lang w:val="en-CA"/>
        </w:rPr>
        <w:t>enable</w:t>
      </w:r>
      <w:r w:rsidRPr="00FB2300">
        <w:rPr>
          <w:rFonts w:asciiTheme="minorHAnsi" w:eastAsiaTheme="minorEastAsia" w:hAnsiTheme="minorHAnsi" w:cstheme="minorBidi"/>
          <w:sz w:val="22"/>
          <w:lang w:val="en-CA"/>
        </w:rPr>
        <w:t xml:space="preserve"> all staff to influence our direction.</w:t>
      </w:r>
    </w:p>
    <w:p w:rsidR="00D427FD" w:rsidRDefault="00D427FD" w:rsidP="00D71167">
      <w:pPr>
        <w:numPr>
          <w:ilvl w:val="0"/>
          <w:numId w:val="6"/>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Ensure that </w:t>
      </w:r>
      <w:r>
        <w:rPr>
          <w:rFonts w:asciiTheme="minorHAnsi" w:eastAsiaTheme="minorEastAsia" w:hAnsiTheme="minorHAnsi" w:cstheme="minorBidi"/>
          <w:sz w:val="22"/>
          <w:lang w:val="en-CA"/>
        </w:rPr>
        <w:t xml:space="preserve">every </w:t>
      </w:r>
      <w:r w:rsidRPr="00FB2300">
        <w:rPr>
          <w:rFonts w:asciiTheme="minorHAnsi" w:eastAsiaTheme="minorEastAsia" w:hAnsiTheme="minorHAnsi" w:cstheme="minorBidi"/>
          <w:sz w:val="22"/>
          <w:lang w:val="en-CA"/>
        </w:rPr>
        <w:t xml:space="preserve">formal TDSB leadership </w:t>
      </w:r>
      <w:r>
        <w:rPr>
          <w:rFonts w:asciiTheme="minorHAnsi" w:eastAsiaTheme="minorEastAsia" w:hAnsiTheme="minorHAnsi" w:cstheme="minorBidi"/>
          <w:sz w:val="22"/>
          <w:lang w:val="en-CA"/>
        </w:rPr>
        <w:t>development program</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aimed at</w:t>
      </w:r>
      <w:r w:rsidRPr="00FB2300">
        <w:rPr>
          <w:rFonts w:asciiTheme="minorHAnsi" w:eastAsiaTheme="minorEastAsia" w:hAnsiTheme="minorHAnsi" w:cstheme="minorBidi"/>
          <w:sz w:val="22"/>
          <w:lang w:val="en-CA"/>
        </w:rPr>
        <w:t xml:space="preserve"> aspiring, new, and existing leaders </w:t>
      </w:r>
      <w:r>
        <w:rPr>
          <w:rFonts w:asciiTheme="minorHAnsi" w:eastAsiaTheme="minorEastAsia" w:hAnsiTheme="minorHAnsi" w:cstheme="minorBidi"/>
          <w:sz w:val="22"/>
          <w:lang w:val="en-CA"/>
        </w:rPr>
        <w:t>incorporates</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 xml:space="preserve">explicit </w:t>
      </w:r>
      <w:r w:rsidRPr="00FB2300">
        <w:rPr>
          <w:rFonts w:asciiTheme="minorHAnsi" w:eastAsiaTheme="minorEastAsia" w:hAnsiTheme="minorHAnsi" w:cstheme="minorBidi"/>
          <w:sz w:val="22"/>
          <w:lang w:val="en-CA"/>
        </w:rPr>
        <w:t xml:space="preserve">learning opportunities </w:t>
      </w:r>
      <w:r>
        <w:rPr>
          <w:rFonts w:asciiTheme="minorHAnsi" w:eastAsiaTheme="minorEastAsia" w:hAnsiTheme="minorHAnsi" w:cstheme="minorBidi"/>
          <w:sz w:val="22"/>
          <w:lang w:val="en-CA"/>
        </w:rPr>
        <w:t>for</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participants</w:t>
      </w:r>
      <w:r w:rsidRPr="00FB2300">
        <w:rPr>
          <w:rFonts w:asciiTheme="minorHAnsi" w:eastAsiaTheme="minorEastAsia" w:hAnsiTheme="minorHAnsi" w:cstheme="minorBidi"/>
          <w:sz w:val="22"/>
          <w:lang w:val="en-CA"/>
        </w:rPr>
        <w:t xml:space="preserve"> to </w:t>
      </w:r>
      <w:r>
        <w:rPr>
          <w:rFonts w:asciiTheme="minorHAnsi" w:eastAsiaTheme="minorEastAsia" w:hAnsiTheme="minorHAnsi" w:cstheme="minorBidi"/>
          <w:sz w:val="22"/>
          <w:lang w:val="en-CA"/>
        </w:rPr>
        <w:t xml:space="preserve">contribute to the ongoing </w:t>
      </w:r>
      <w:r w:rsidRPr="00FB2300">
        <w:rPr>
          <w:rFonts w:asciiTheme="minorHAnsi" w:eastAsiaTheme="minorEastAsia" w:hAnsiTheme="minorHAnsi" w:cstheme="minorBidi"/>
          <w:sz w:val="22"/>
          <w:lang w:val="en-CA"/>
        </w:rPr>
        <w:t>im</w:t>
      </w:r>
      <w:r>
        <w:rPr>
          <w:rFonts w:asciiTheme="minorHAnsi" w:eastAsiaTheme="minorEastAsia" w:hAnsiTheme="minorHAnsi" w:cstheme="minorBidi"/>
          <w:sz w:val="22"/>
          <w:lang w:val="en-CA"/>
        </w:rPr>
        <w:t xml:space="preserve">provement </w:t>
      </w:r>
      <w:r w:rsidRPr="00FB2300">
        <w:rPr>
          <w:rFonts w:asciiTheme="minorHAnsi" w:eastAsiaTheme="minorEastAsia" w:hAnsiTheme="minorHAnsi" w:cstheme="minorBidi"/>
          <w:sz w:val="22"/>
          <w:lang w:val="en-CA"/>
        </w:rPr>
        <w:t xml:space="preserve">of </w:t>
      </w:r>
      <w:r>
        <w:rPr>
          <w:rFonts w:asciiTheme="minorHAnsi" w:eastAsiaTheme="minorEastAsia" w:hAnsiTheme="minorHAnsi" w:cstheme="minorBidi"/>
          <w:sz w:val="22"/>
          <w:lang w:val="en-CA"/>
        </w:rPr>
        <w:t>this</w:t>
      </w:r>
      <w:r w:rsidRPr="00FB2300">
        <w:rPr>
          <w:rFonts w:asciiTheme="minorHAnsi" w:eastAsiaTheme="minorEastAsia" w:hAnsiTheme="minorHAnsi" w:cstheme="minorBidi"/>
          <w:sz w:val="22"/>
          <w:lang w:val="en-CA"/>
        </w:rPr>
        <w:t xml:space="preserve"> Leadership Capacity Plan.</w:t>
      </w:r>
    </w:p>
    <w:p w:rsidR="00D427FD" w:rsidRDefault="00D427FD" w:rsidP="00D71167">
      <w:pPr>
        <w:numPr>
          <w:ilvl w:val="0"/>
          <w:numId w:val="6"/>
        </w:numPr>
        <w:spacing w:before="120" w:after="120"/>
        <w:contextualSpacing/>
        <w:rPr>
          <w:rFonts w:asciiTheme="minorHAnsi" w:eastAsiaTheme="minorEastAsia" w:hAnsiTheme="minorHAnsi" w:cstheme="minorBidi"/>
          <w:sz w:val="22"/>
          <w:lang w:val="en-CA"/>
        </w:rPr>
      </w:pPr>
      <w:r>
        <w:rPr>
          <w:rFonts w:asciiTheme="minorHAnsi" w:eastAsiaTheme="minorEastAsia" w:hAnsiTheme="minorHAnsi" w:cstheme="minorBidi"/>
          <w:sz w:val="22"/>
          <w:lang w:val="en-CA"/>
        </w:rPr>
        <w:t>Build capacity for all</w:t>
      </w:r>
      <w:r w:rsidRPr="00FB2300">
        <w:rPr>
          <w:rFonts w:asciiTheme="minorHAnsi" w:eastAsiaTheme="minorEastAsia" w:hAnsiTheme="minorHAnsi" w:cstheme="minorBidi"/>
          <w:sz w:val="22"/>
          <w:lang w:val="en-CA"/>
        </w:rPr>
        <w:t xml:space="preserve"> leaders</w:t>
      </w:r>
      <w:r>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through learning teams, learning centre meetings and through department learning opportunities</w:t>
      </w:r>
      <w:r>
        <w:rPr>
          <w:rFonts w:asciiTheme="minorHAnsi" w:eastAsiaTheme="minorEastAsia" w:hAnsiTheme="minorHAnsi" w:cstheme="minorBidi"/>
          <w:sz w:val="22"/>
          <w:lang w:val="en-CA"/>
        </w:rPr>
        <w:t xml:space="preserve">, explicitly focusing </w:t>
      </w:r>
      <w:r w:rsidRPr="00FB2300">
        <w:rPr>
          <w:rFonts w:asciiTheme="minorHAnsi" w:eastAsiaTheme="minorEastAsia" w:hAnsiTheme="minorHAnsi" w:cstheme="minorBidi"/>
          <w:sz w:val="22"/>
          <w:lang w:val="en-CA"/>
        </w:rPr>
        <w:t>on the following components:</w:t>
      </w:r>
    </w:p>
    <w:p w:rsidR="00D427FD" w:rsidRDefault="00D427FD" w:rsidP="00D71167">
      <w:pPr>
        <w:numPr>
          <w:ilvl w:val="1"/>
          <w:numId w:val="6"/>
        </w:numPr>
        <w:spacing w:before="120" w:after="120"/>
        <w:ind w:left="2520"/>
        <w:contextualSpacing/>
        <w:rPr>
          <w:rFonts w:asciiTheme="minorHAnsi" w:eastAsiaTheme="minorEastAsia" w:hAnsiTheme="minorHAnsi" w:cstheme="minorBidi"/>
          <w:sz w:val="22"/>
          <w:lang w:val="en-CA"/>
        </w:rPr>
      </w:pPr>
      <w:r w:rsidRPr="00782306">
        <w:rPr>
          <w:rFonts w:asciiTheme="minorHAnsi" w:eastAsiaTheme="minorEastAsia" w:hAnsiTheme="minorHAnsi" w:cstheme="minorBidi"/>
          <w:sz w:val="22"/>
          <w:lang w:val="en-CA"/>
        </w:rPr>
        <w:t xml:space="preserve">Shifting our practice of leadership to one in which every leader </w:t>
      </w:r>
      <w:r>
        <w:rPr>
          <w:rFonts w:asciiTheme="minorHAnsi" w:eastAsiaTheme="minorEastAsia" w:hAnsiTheme="minorHAnsi" w:cstheme="minorBidi"/>
          <w:sz w:val="22"/>
          <w:lang w:val="en-CA"/>
        </w:rPr>
        <w:t xml:space="preserve">engages and </w:t>
      </w:r>
      <w:r w:rsidRPr="00782306">
        <w:rPr>
          <w:rFonts w:asciiTheme="minorHAnsi" w:eastAsiaTheme="minorEastAsia" w:hAnsiTheme="minorHAnsi" w:cstheme="minorBidi"/>
          <w:sz w:val="22"/>
          <w:lang w:val="en-CA"/>
        </w:rPr>
        <w:t xml:space="preserve">is open to </w:t>
      </w:r>
      <w:r>
        <w:rPr>
          <w:rFonts w:asciiTheme="minorHAnsi" w:eastAsiaTheme="minorEastAsia" w:hAnsiTheme="minorHAnsi" w:cstheme="minorBidi"/>
          <w:sz w:val="22"/>
          <w:lang w:val="en-CA"/>
        </w:rPr>
        <w:t>the influence of all</w:t>
      </w:r>
      <w:r w:rsidRPr="00782306">
        <w:rPr>
          <w:rFonts w:asciiTheme="minorHAnsi" w:eastAsiaTheme="minorEastAsia" w:hAnsiTheme="minorHAnsi" w:cstheme="minorBidi"/>
          <w:sz w:val="22"/>
          <w:lang w:val="en-CA"/>
        </w:rPr>
        <w:t xml:space="preserve"> stakeholders</w:t>
      </w:r>
      <w:r>
        <w:rPr>
          <w:rFonts w:asciiTheme="minorHAnsi" w:eastAsiaTheme="minorEastAsia" w:hAnsiTheme="minorHAnsi" w:cstheme="minorBidi"/>
          <w:sz w:val="22"/>
          <w:lang w:val="en-CA"/>
        </w:rPr>
        <w:t>’ voices</w:t>
      </w:r>
      <w:r w:rsidRPr="00782306">
        <w:rPr>
          <w:rFonts w:asciiTheme="minorHAnsi" w:eastAsiaTheme="minorEastAsia" w:hAnsiTheme="minorHAnsi" w:cstheme="minorBidi"/>
          <w:sz w:val="22"/>
          <w:lang w:val="en-CA"/>
        </w:rPr>
        <w:t xml:space="preserve"> (students, parents, communities and staff) when ma</w:t>
      </w:r>
      <w:r w:rsidRPr="00782306">
        <w:rPr>
          <w:rFonts w:asciiTheme="minorHAnsi" w:eastAsiaTheme="minorEastAsia" w:hAnsiTheme="minorHAnsi" w:cstheme="minorBidi"/>
          <w:sz w:val="22"/>
          <w:lang w:val="en-CA"/>
        </w:rPr>
        <w:t>k</w:t>
      </w:r>
      <w:r w:rsidRPr="00782306">
        <w:rPr>
          <w:rFonts w:asciiTheme="minorHAnsi" w:eastAsiaTheme="minorEastAsia" w:hAnsiTheme="minorHAnsi" w:cstheme="minorBidi"/>
          <w:sz w:val="22"/>
          <w:lang w:val="en-CA"/>
        </w:rPr>
        <w:t xml:space="preserve">ing decisions in the service of our students.  </w:t>
      </w:r>
    </w:p>
    <w:p w:rsidR="00D427FD" w:rsidRPr="00782306" w:rsidRDefault="00D427FD" w:rsidP="00D71167">
      <w:pPr>
        <w:numPr>
          <w:ilvl w:val="1"/>
          <w:numId w:val="6"/>
        </w:numPr>
        <w:spacing w:before="120" w:after="120"/>
        <w:ind w:left="2520"/>
        <w:contextualSpacing/>
        <w:rPr>
          <w:rFonts w:asciiTheme="minorHAnsi" w:eastAsiaTheme="minorEastAsia" w:hAnsiTheme="minorHAnsi" w:cstheme="minorBidi"/>
          <w:sz w:val="22"/>
          <w:lang w:val="en-CA"/>
        </w:rPr>
      </w:pPr>
      <w:r w:rsidRPr="00782306">
        <w:rPr>
          <w:rFonts w:asciiTheme="minorHAnsi" w:eastAsiaTheme="minorEastAsia" w:hAnsiTheme="minorHAnsi" w:cstheme="minorBidi"/>
          <w:sz w:val="22"/>
          <w:lang w:val="en-CA"/>
        </w:rPr>
        <w:t xml:space="preserve">Providing formal anti-racism and anti-oppression training </w:t>
      </w:r>
      <w:r>
        <w:rPr>
          <w:rFonts w:asciiTheme="minorHAnsi" w:eastAsiaTheme="minorEastAsia" w:hAnsiTheme="minorHAnsi" w:cstheme="minorBidi"/>
          <w:sz w:val="22"/>
          <w:lang w:val="en-CA"/>
        </w:rPr>
        <w:t>to</w:t>
      </w:r>
      <w:r w:rsidRPr="00782306">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better integrate</w:t>
      </w:r>
      <w:r w:rsidRPr="00782306">
        <w:rPr>
          <w:rFonts w:asciiTheme="minorHAnsi" w:eastAsiaTheme="minorEastAsia" w:hAnsiTheme="minorHAnsi" w:cstheme="minorBidi"/>
          <w:sz w:val="22"/>
          <w:lang w:val="en-CA"/>
        </w:rPr>
        <w:t xml:space="preserve"> our school i</w:t>
      </w:r>
      <w:r w:rsidRPr="00782306">
        <w:rPr>
          <w:rFonts w:asciiTheme="minorHAnsi" w:eastAsiaTheme="minorEastAsia" w:hAnsiTheme="minorHAnsi" w:cstheme="minorBidi"/>
          <w:sz w:val="22"/>
          <w:lang w:val="en-CA"/>
        </w:rPr>
        <w:t>m</w:t>
      </w:r>
      <w:r w:rsidRPr="00782306">
        <w:rPr>
          <w:rFonts w:asciiTheme="minorHAnsi" w:eastAsiaTheme="minorEastAsia" w:hAnsiTheme="minorHAnsi" w:cstheme="minorBidi"/>
          <w:sz w:val="22"/>
          <w:lang w:val="en-CA"/>
        </w:rPr>
        <w:t>provement and equity commitments</w:t>
      </w:r>
      <w:r>
        <w:rPr>
          <w:rFonts w:asciiTheme="minorHAnsi" w:eastAsiaTheme="minorEastAsia" w:hAnsiTheme="minorHAnsi" w:cstheme="minorBidi"/>
          <w:sz w:val="22"/>
          <w:lang w:val="en-CA"/>
        </w:rPr>
        <w:t>, as well as to</w:t>
      </w:r>
      <w:r w:rsidRPr="00782306">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help</w:t>
      </w:r>
      <w:r w:rsidRPr="00782306">
        <w:rPr>
          <w:rFonts w:asciiTheme="minorHAnsi" w:eastAsiaTheme="minorEastAsia" w:hAnsiTheme="minorHAnsi" w:cstheme="minorBidi"/>
          <w:sz w:val="22"/>
          <w:lang w:val="en-CA"/>
        </w:rPr>
        <w:t xml:space="preserve"> leader</w:t>
      </w:r>
      <w:r>
        <w:rPr>
          <w:rFonts w:asciiTheme="minorHAnsi" w:eastAsiaTheme="minorEastAsia" w:hAnsiTheme="minorHAnsi" w:cstheme="minorBidi"/>
          <w:sz w:val="22"/>
          <w:lang w:val="en-CA"/>
        </w:rPr>
        <w:t>s engage</w:t>
      </w:r>
      <w:r w:rsidRPr="00782306">
        <w:rPr>
          <w:rFonts w:asciiTheme="minorHAnsi" w:eastAsiaTheme="minorEastAsia" w:hAnsiTheme="minorHAnsi" w:cstheme="minorBidi"/>
          <w:sz w:val="22"/>
          <w:lang w:val="en-CA"/>
        </w:rPr>
        <w:t xml:space="preserve"> their staff </w:t>
      </w:r>
      <w:r>
        <w:rPr>
          <w:rFonts w:asciiTheme="minorHAnsi" w:eastAsiaTheme="minorEastAsia" w:hAnsiTheme="minorHAnsi" w:cstheme="minorBidi"/>
          <w:sz w:val="22"/>
          <w:lang w:val="en-CA"/>
        </w:rPr>
        <w:t>in di</w:t>
      </w:r>
      <w:r>
        <w:rPr>
          <w:rFonts w:asciiTheme="minorHAnsi" w:eastAsiaTheme="minorEastAsia" w:hAnsiTheme="minorHAnsi" w:cstheme="minorBidi"/>
          <w:sz w:val="22"/>
          <w:lang w:val="en-CA"/>
        </w:rPr>
        <w:t>s</w:t>
      </w:r>
      <w:r>
        <w:rPr>
          <w:rFonts w:asciiTheme="minorHAnsi" w:eastAsiaTheme="minorEastAsia" w:hAnsiTheme="minorHAnsi" w:cstheme="minorBidi"/>
          <w:sz w:val="22"/>
          <w:lang w:val="en-CA"/>
        </w:rPr>
        <w:t>cussing of</w:t>
      </w:r>
      <w:r w:rsidRPr="00782306">
        <w:rPr>
          <w:rFonts w:asciiTheme="minorHAnsi" w:eastAsiaTheme="minorEastAsia" w:hAnsiTheme="minorHAnsi" w:cstheme="minorBidi"/>
          <w:sz w:val="22"/>
          <w:lang w:val="en-CA"/>
        </w:rPr>
        <w:t xml:space="preserve"> issues of power and privilege to con</w:t>
      </w:r>
      <w:r>
        <w:rPr>
          <w:rFonts w:asciiTheme="minorHAnsi" w:eastAsiaTheme="minorEastAsia" w:hAnsiTheme="minorHAnsi" w:cstheme="minorBidi"/>
          <w:sz w:val="22"/>
          <w:lang w:val="en-CA"/>
        </w:rPr>
        <w:t>front bias and eliminate barriers</w:t>
      </w:r>
      <w:r w:rsidRPr="00782306">
        <w:rPr>
          <w:rFonts w:asciiTheme="minorHAnsi" w:eastAsiaTheme="minorEastAsia" w:hAnsiTheme="minorHAnsi" w:cstheme="minorBidi"/>
          <w:sz w:val="22"/>
          <w:lang w:val="en-CA"/>
        </w:rPr>
        <w:t>.</w:t>
      </w:r>
    </w:p>
    <w:p w:rsidR="005A1663" w:rsidRDefault="005A1663" w:rsidP="00D71167">
      <w:pPr>
        <w:numPr>
          <w:ilvl w:val="1"/>
          <w:numId w:val="6"/>
        </w:numPr>
        <w:ind w:left="2520"/>
        <w:contextualSpacing/>
        <w:rPr>
          <w:rFonts w:asciiTheme="minorHAnsi" w:eastAsiaTheme="minorEastAsia" w:hAnsiTheme="minorHAnsi" w:cstheme="minorBidi"/>
          <w:sz w:val="22"/>
          <w:lang w:val="en-CA"/>
        </w:rPr>
      </w:pPr>
      <w:r w:rsidRPr="005A1663">
        <w:rPr>
          <w:rFonts w:asciiTheme="minorHAnsi" w:eastAsiaTheme="minorEastAsia" w:hAnsiTheme="minorHAnsi" w:cstheme="minorBidi"/>
          <w:sz w:val="22"/>
          <w:lang w:val="en-CA"/>
        </w:rPr>
        <w:t>Providing formal Human Rights training as a foundation for anti-racism and anti-oppression training to ensure appropriate context and empower our leaders to own the student lear</w:t>
      </w:r>
      <w:r w:rsidRPr="005A1663">
        <w:rPr>
          <w:rFonts w:asciiTheme="minorHAnsi" w:eastAsiaTheme="minorEastAsia" w:hAnsiTheme="minorHAnsi" w:cstheme="minorBidi"/>
          <w:sz w:val="22"/>
          <w:lang w:val="en-CA"/>
        </w:rPr>
        <w:t>n</w:t>
      </w:r>
      <w:r w:rsidRPr="005A1663">
        <w:rPr>
          <w:rFonts w:asciiTheme="minorHAnsi" w:eastAsiaTheme="minorEastAsia" w:hAnsiTheme="minorHAnsi" w:cstheme="minorBidi"/>
          <w:sz w:val="22"/>
          <w:lang w:val="en-CA"/>
        </w:rPr>
        <w:t>ing and staff working experience.</w:t>
      </w:r>
    </w:p>
    <w:p w:rsidR="00D427FD" w:rsidRDefault="00D427FD" w:rsidP="00D71167">
      <w:pPr>
        <w:numPr>
          <w:ilvl w:val="1"/>
          <w:numId w:val="6"/>
        </w:numPr>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Providing learning opportunities </w:t>
      </w:r>
      <w:r>
        <w:rPr>
          <w:rFonts w:asciiTheme="minorHAnsi" w:eastAsiaTheme="minorEastAsia" w:hAnsiTheme="minorHAnsi" w:cstheme="minorBidi"/>
          <w:sz w:val="22"/>
          <w:lang w:val="en-CA"/>
        </w:rPr>
        <w:t>to help leaders with facilitating</w:t>
      </w:r>
      <w:r w:rsidRPr="00FB2300">
        <w:rPr>
          <w:rFonts w:asciiTheme="minorHAnsi" w:eastAsiaTheme="minorEastAsia" w:hAnsiTheme="minorHAnsi" w:cstheme="minorBidi"/>
          <w:sz w:val="22"/>
          <w:lang w:val="en-CA"/>
        </w:rPr>
        <w:t xml:space="preserve"> the inquiry process and </w:t>
      </w:r>
      <w:r>
        <w:rPr>
          <w:rFonts w:asciiTheme="minorHAnsi" w:eastAsiaTheme="minorEastAsia" w:hAnsiTheme="minorHAnsi" w:cstheme="minorBidi"/>
          <w:sz w:val="22"/>
          <w:lang w:val="en-CA"/>
        </w:rPr>
        <w:t xml:space="preserve">staff coaching,  </w:t>
      </w:r>
      <w:r w:rsidRPr="00FB2300">
        <w:rPr>
          <w:rFonts w:asciiTheme="minorHAnsi" w:eastAsiaTheme="minorEastAsia" w:hAnsiTheme="minorHAnsi" w:cstheme="minorBidi"/>
          <w:sz w:val="22"/>
          <w:lang w:val="en-CA"/>
        </w:rPr>
        <w:t>in order to strengthen</w:t>
      </w:r>
      <w:r w:rsidRPr="00C30D67">
        <w:rPr>
          <w:rFonts w:asciiTheme="minorHAnsi" w:eastAsiaTheme="minorEastAsia" w:hAnsiTheme="minorHAnsi" w:cstheme="minorBidi"/>
          <w:sz w:val="22"/>
          <w:lang w:val="en-CA"/>
        </w:rPr>
        <w:t xml:space="preserve"> </w:t>
      </w:r>
      <w:r w:rsidRPr="00FB2300">
        <w:rPr>
          <w:rFonts w:asciiTheme="minorHAnsi" w:eastAsiaTheme="minorEastAsia" w:hAnsiTheme="minorHAnsi" w:cstheme="minorBidi"/>
          <w:sz w:val="22"/>
          <w:lang w:val="en-CA"/>
        </w:rPr>
        <w:t xml:space="preserve">the ability </w:t>
      </w:r>
      <w:r>
        <w:rPr>
          <w:rFonts w:asciiTheme="minorHAnsi" w:eastAsiaTheme="minorEastAsia" w:hAnsiTheme="minorHAnsi" w:cstheme="minorBidi"/>
          <w:sz w:val="22"/>
          <w:lang w:val="en-CA"/>
        </w:rPr>
        <w:t>of</w:t>
      </w:r>
      <w:r w:rsidRPr="00FB2300">
        <w:rPr>
          <w:rFonts w:asciiTheme="minorHAnsi" w:eastAsiaTheme="minorEastAsia" w:hAnsiTheme="minorHAnsi" w:cstheme="minorBidi"/>
          <w:sz w:val="22"/>
          <w:lang w:val="en-CA"/>
        </w:rPr>
        <w:t xml:space="preserve"> all staff to contribute to improve</w:t>
      </w:r>
      <w:r>
        <w:rPr>
          <w:rFonts w:asciiTheme="minorHAnsi" w:eastAsiaTheme="minorEastAsia" w:hAnsiTheme="minorHAnsi" w:cstheme="minorBidi"/>
          <w:sz w:val="22"/>
          <w:lang w:val="en-CA"/>
        </w:rPr>
        <w:t>ment of their school</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and/or</w:t>
      </w:r>
      <w:r w:rsidRPr="00FB2300">
        <w:rPr>
          <w:rFonts w:asciiTheme="minorHAnsi" w:eastAsiaTheme="minorEastAsia" w:hAnsiTheme="minorHAnsi" w:cstheme="minorBidi"/>
          <w:sz w:val="22"/>
          <w:lang w:val="en-CA"/>
        </w:rPr>
        <w:t xml:space="preserve"> department</w:t>
      </w:r>
      <w:r>
        <w:rPr>
          <w:rFonts w:asciiTheme="minorHAnsi" w:eastAsiaTheme="minorEastAsia" w:hAnsiTheme="minorHAnsi" w:cstheme="minorBidi"/>
          <w:sz w:val="22"/>
          <w:lang w:val="en-CA"/>
        </w:rPr>
        <w:t>, as well as</w:t>
      </w:r>
      <w:r w:rsidRPr="00FB2300">
        <w:rPr>
          <w:rFonts w:asciiTheme="minorHAnsi" w:eastAsiaTheme="minorEastAsia" w:hAnsiTheme="minorHAnsi" w:cstheme="minorBidi"/>
          <w:sz w:val="22"/>
          <w:lang w:val="en-CA"/>
        </w:rPr>
        <w:t xml:space="preserve"> to enhance the culture of trust and high e</w:t>
      </w:r>
      <w:r w:rsidRPr="00FB2300">
        <w:rPr>
          <w:rFonts w:asciiTheme="minorHAnsi" w:eastAsiaTheme="minorEastAsia" w:hAnsiTheme="minorHAnsi" w:cstheme="minorBidi"/>
          <w:sz w:val="22"/>
          <w:lang w:val="en-CA"/>
        </w:rPr>
        <w:t>x</w:t>
      </w:r>
      <w:r w:rsidRPr="00FB2300">
        <w:rPr>
          <w:rFonts w:asciiTheme="minorHAnsi" w:eastAsiaTheme="minorEastAsia" w:hAnsiTheme="minorHAnsi" w:cstheme="minorBidi"/>
          <w:sz w:val="22"/>
          <w:lang w:val="en-CA"/>
        </w:rPr>
        <w:t>pectation</w:t>
      </w:r>
      <w:r>
        <w:rPr>
          <w:rFonts w:asciiTheme="minorHAnsi" w:eastAsiaTheme="minorEastAsia" w:hAnsiTheme="minorHAnsi" w:cstheme="minorBidi"/>
          <w:sz w:val="22"/>
          <w:lang w:val="en-CA"/>
        </w:rPr>
        <w:t>s</w:t>
      </w:r>
      <w:r w:rsidRPr="00FB2300">
        <w:rPr>
          <w:rFonts w:asciiTheme="minorHAnsi" w:eastAsiaTheme="minorEastAsia" w:hAnsiTheme="minorHAnsi" w:cstheme="minorBidi"/>
          <w:sz w:val="22"/>
          <w:lang w:val="en-CA"/>
        </w:rPr>
        <w:t xml:space="preserve"> throughout the system.</w:t>
      </w:r>
    </w:p>
    <w:p w:rsidR="00D427FD" w:rsidRDefault="00D427FD" w:rsidP="00D71167">
      <w:pPr>
        <w:numPr>
          <w:ilvl w:val="1"/>
          <w:numId w:val="6"/>
        </w:numPr>
        <w:spacing w:before="120" w:after="120"/>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Developing greater understanding of the Global Competencies on the foundation of literacy and numeracy supported by technology by creating learning conditions that enable st</w:t>
      </w:r>
      <w:r w:rsidRPr="00FB2300">
        <w:rPr>
          <w:rFonts w:asciiTheme="minorHAnsi" w:eastAsiaTheme="minorEastAsia" w:hAnsiTheme="minorHAnsi" w:cstheme="minorBidi"/>
          <w:sz w:val="22"/>
          <w:lang w:val="en-CA"/>
        </w:rPr>
        <w:t>u</w:t>
      </w:r>
      <w:r w:rsidRPr="00FB2300">
        <w:rPr>
          <w:rFonts w:asciiTheme="minorHAnsi" w:eastAsiaTheme="minorEastAsia" w:hAnsiTheme="minorHAnsi" w:cstheme="minorBidi"/>
          <w:sz w:val="22"/>
          <w:lang w:val="en-CA"/>
        </w:rPr>
        <w:t xml:space="preserve">dents to take ownership </w:t>
      </w:r>
      <w:r>
        <w:rPr>
          <w:rFonts w:asciiTheme="minorHAnsi" w:eastAsiaTheme="minorEastAsia" w:hAnsiTheme="minorHAnsi" w:cstheme="minorBidi"/>
          <w:sz w:val="22"/>
          <w:lang w:val="en-CA"/>
        </w:rPr>
        <w:t>of</w:t>
      </w:r>
      <w:r w:rsidRPr="00FB2300">
        <w:rPr>
          <w:rFonts w:asciiTheme="minorHAnsi" w:eastAsiaTheme="minorEastAsia" w:hAnsiTheme="minorHAnsi" w:cstheme="minorBidi"/>
          <w:sz w:val="22"/>
          <w:lang w:val="en-CA"/>
        </w:rPr>
        <w:t xml:space="preserve"> their learning and educators to facilitate this process.</w:t>
      </w:r>
    </w:p>
    <w:p w:rsidR="00D427FD" w:rsidRDefault="00D427FD" w:rsidP="00D71167">
      <w:pPr>
        <w:numPr>
          <w:ilvl w:val="1"/>
          <w:numId w:val="6"/>
        </w:numPr>
        <w:spacing w:before="120" w:after="120"/>
        <w:ind w:left="25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 xml:space="preserve">Providing a deeper understanding </w:t>
      </w:r>
      <w:r>
        <w:rPr>
          <w:rFonts w:asciiTheme="minorHAnsi" w:eastAsiaTheme="minorEastAsia" w:hAnsiTheme="minorHAnsi" w:cstheme="minorBidi"/>
          <w:sz w:val="22"/>
          <w:lang w:val="en-CA"/>
        </w:rPr>
        <w:t xml:space="preserve">of ways </w:t>
      </w:r>
      <w:r w:rsidRPr="00FB2300">
        <w:rPr>
          <w:rFonts w:asciiTheme="minorHAnsi" w:eastAsiaTheme="minorEastAsia" w:hAnsiTheme="minorHAnsi" w:cstheme="minorBidi"/>
          <w:sz w:val="22"/>
          <w:lang w:val="en-CA"/>
        </w:rPr>
        <w:t>educators</w:t>
      </w:r>
      <w:r>
        <w:rPr>
          <w:rFonts w:asciiTheme="minorHAnsi" w:eastAsiaTheme="minorEastAsia" w:hAnsiTheme="minorHAnsi" w:cstheme="minorBidi"/>
          <w:sz w:val="22"/>
          <w:lang w:val="en-CA"/>
        </w:rPr>
        <w:t xml:space="preserve"> can </w:t>
      </w:r>
      <w:r w:rsidRPr="00FB2300">
        <w:rPr>
          <w:rFonts w:asciiTheme="minorHAnsi" w:eastAsiaTheme="minorEastAsia" w:hAnsiTheme="minorHAnsi" w:cstheme="minorBidi"/>
          <w:sz w:val="22"/>
          <w:lang w:val="en-CA"/>
        </w:rPr>
        <w:t>enhance the well-being of all st</w:t>
      </w:r>
      <w:r w:rsidRPr="00FB2300">
        <w:rPr>
          <w:rFonts w:asciiTheme="minorHAnsi" w:eastAsiaTheme="minorEastAsia" w:hAnsiTheme="minorHAnsi" w:cstheme="minorBidi"/>
          <w:sz w:val="22"/>
          <w:lang w:val="en-CA"/>
        </w:rPr>
        <w:t>u</w:t>
      </w:r>
      <w:r>
        <w:rPr>
          <w:rFonts w:asciiTheme="minorHAnsi" w:eastAsiaTheme="minorEastAsia" w:hAnsiTheme="minorHAnsi" w:cstheme="minorBidi"/>
          <w:sz w:val="22"/>
          <w:lang w:val="en-CA"/>
        </w:rPr>
        <w:t xml:space="preserve">dents, in order to create </w:t>
      </w:r>
      <w:r w:rsidRPr="00FB2300">
        <w:rPr>
          <w:rFonts w:asciiTheme="minorHAnsi" w:eastAsiaTheme="minorEastAsia" w:hAnsiTheme="minorHAnsi" w:cstheme="minorBidi"/>
          <w:sz w:val="22"/>
          <w:lang w:val="en-CA"/>
        </w:rPr>
        <w:t xml:space="preserve">the conditions for </w:t>
      </w:r>
      <w:r>
        <w:rPr>
          <w:rFonts w:asciiTheme="minorHAnsi" w:eastAsiaTheme="minorEastAsia" w:hAnsiTheme="minorHAnsi" w:cstheme="minorBidi"/>
          <w:sz w:val="22"/>
          <w:lang w:val="en-CA"/>
        </w:rPr>
        <w:t>every staff member</w:t>
      </w:r>
      <w:r w:rsidRPr="00FB2300">
        <w:rPr>
          <w:rFonts w:asciiTheme="minorHAnsi" w:eastAsiaTheme="minorEastAsia" w:hAnsiTheme="minorHAnsi" w:cstheme="minorBidi"/>
          <w:sz w:val="22"/>
          <w:lang w:val="en-CA"/>
        </w:rPr>
        <w:t xml:space="preserve"> in every school to improve </w:t>
      </w:r>
      <w:r w:rsidRPr="00FB2300">
        <w:rPr>
          <w:rFonts w:asciiTheme="minorHAnsi" w:eastAsiaTheme="minorEastAsia" w:hAnsiTheme="minorHAnsi" w:cstheme="minorBidi"/>
          <w:sz w:val="22"/>
          <w:lang w:val="en-CA"/>
        </w:rPr>
        <w:lastRenderedPageBreak/>
        <w:t>the well-being of their students aligned with the area of focus that was determined in each school.</w:t>
      </w:r>
    </w:p>
    <w:p w:rsidR="00D427FD" w:rsidRDefault="00D427FD" w:rsidP="00D71167">
      <w:pPr>
        <w:numPr>
          <w:ilvl w:val="0"/>
          <w:numId w:val="6"/>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Suppor</w:t>
      </w:r>
      <w:r>
        <w:rPr>
          <w:rFonts w:asciiTheme="minorHAnsi" w:eastAsiaTheme="minorEastAsia" w:hAnsiTheme="minorHAnsi" w:cstheme="minorBidi"/>
          <w:sz w:val="22"/>
          <w:lang w:val="en-CA"/>
        </w:rPr>
        <w:t xml:space="preserve">t superintendents working with individual principals and vice-principals to help all their </w:t>
      </w:r>
      <w:r w:rsidRPr="00FB2300">
        <w:rPr>
          <w:rFonts w:asciiTheme="minorHAnsi" w:eastAsiaTheme="minorEastAsia" w:hAnsiTheme="minorHAnsi" w:cstheme="minorBidi"/>
          <w:sz w:val="22"/>
          <w:lang w:val="en-CA"/>
        </w:rPr>
        <w:t xml:space="preserve">staff </w:t>
      </w:r>
      <w:r>
        <w:rPr>
          <w:rFonts w:asciiTheme="minorHAnsi" w:eastAsiaTheme="minorEastAsia" w:hAnsiTheme="minorHAnsi" w:cstheme="minorBidi"/>
          <w:sz w:val="22"/>
          <w:lang w:val="en-CA"/>
        </w:rPr>
        <w:t xml:space="preserve">improve </w:t>
      </w:r>
      <w:r w:rsidRPr="00FB2300">
        <w:rPr>
          <w:rFonts w:asciiTheme="minorHAnsi" w:eastAsiaTheme="minorEastAsia" w:hAnsiTheme="minorHAnsi" w:cstheme="minorBidi"/>
          <w:sz w:val="22"/>
          <w:lang w:val="en-CA"/>
        </w:rPr>
        <w:t>knowledge and skill</w:t>
      </w:r>
      <w:r>
        <w:rPr>
          <w:rFonts w:asciiTheme="minorHAnsi" w:eastAsiaTheme="minorEastAsia" w:hAnsiTheme="minorHAnsi" w:cstheme="minorBidi"/>
          <w:sz w:val="22"/>
          <w:lang w:val="en-CA"/>
        </w:rPr>
        <w:t>s in those</w:t>
      </w:r>
      <w:r w:rsidRPr="00FB2300">
        <w:rPr>
          <w:rFonts w:asciiTheme="minorHAnsi" w:eastAsiaTheme="minorEastAsia" w:hAnsiTheme="minorHAnsi" w:cstheme="minorBidi"/>
          <w:sz w:val="22"/>
          <w:lang w:val="en-CA"/>
        </w:rPr>
        <w:t xml:space="preserve"> areas that are most necessary </w:t>
      </w:r>
      <w:r>
        <w:rPr>
          <w:rFonts w:asciiTheme="minorHAnsi" w:eastAsiaTheme="minorEastAsia" w:hAnsiTheme="minorHAnsi" w:cstheme="minorBidi"/>
          <w:sz w:val="22"/>
          <w:lang w:val="en-CA"/>
        </w:rPr>
        <w:t>at</w:t>
      </w:r>
      <w:r w:rsidRPr="00FB2300">
        <w:rPr>
          <w:rFonts w:asciiTheme="minorHAnsi" w:eastAsiaTheme="minorEastAsia" w:hAnsiTheme="minorHAnsi" w:cstheme="minorBidi"/>
          <w:sz w:val="22"/>
          <w:lang w:val="en-CA"/>
        </w:rPr>
        <w:t xml:space="preserve"> each school.  For example, focused knowledge and skill development in certain aspects of math instruction</w:t>
      </w:r>
      <w:r>
        <w:rPr>
          <w:rFonts w:asciiTheme="minorHAnsi" w:eastAsiaTheme="minorEastAsia" w:hAnsiTheme="minorHAnsi" w:cstheme="minorBidi"/>
          <w:sz w:val="22"/>
          <w:lang w:val="en-CA"/>
        </w:rPr>
        <w:t xml:space="preserve"> may be needed at</w:t>
      </w:r>
      <w:r w:rsidRPr="00FB2300">
        <w:rPr>
          <w:rFonts w:asciiTheme="minorHAnsi" w:eastAsiaTheme="minorEastAsia" w:hAnsiTheme="minorHAnsi" w:cstheme="minorBidi"/>
          <w:sz w:val="22"/>
          <w:lang w:val="en-CA"/>
        </w:rPr>
        <w:t xml:space="preserve"> a school </w:t>
      </w:r>
      <w:r>
        <w:rPr>
          <w:rFonts w:asciiTheme="minorHAnsi" w:eastAsiaTheme="minorEastAsia" w:hAnsiTheme="minorHAnsi" w:cstheme="minorBidi"/>
          <w:sz w:val="22"/>
          <w:lang w:val="en-CA"/>
        </w:rPr>
        <w:t>with</w:t>
      </w:r>
      <w:r w:rsidRPr="00FB2300">
        <w:rPr>
          <w:rFonts w:asciiTheme="minorHAnsi" w:eastAsiaTheme="minorEastAsia" w:hAnsiTheme="minorHAnsi" w:cstheme="minorBidi"/>
          <w:sz w:val="22"/>
          <w:lang w:val="en-CA"/>
        </w:rPr>
        <w:t xml:space="preserve"> a learning focus in math</w:t>
      </w:r>
      <w:r>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while</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 xml:space="preserve">staff at </w:t>
      </w:r>
      <w:r w:rsidRPr="00FB2300">
        <w:rPr>
          <w:rFonts w:asciiTheme="minorHAnsi" w:eastAsiaTheme="minorEastAsia" w:hAnsiTheme="minorHAnsi" w:cstheme="minorBidi"/>
          <w:sz w:val="22"/>
          <w:lang w:val="en-CA"/>
        </w:rPr>
        <w:t xml:space="preserve">a school </w:t>
      </w:r>
      <w:r>
        <w:rPr>
          <w:rFonts w:asciiTheme="minorHAnsi" w:eastAsiaTheme="minorEastAsia" w:hAnsiTheme="minorHAnsi" w:cstheme="minorBidi"/>
          <w:sz w:val="22"/>
          <w:lang w:val="en-CA"/>
        </w:rPr>
        <w:t xml:space="preserve">with </w:t>
      </w:r>
      <w:r w:rsidRPr="00FB2300">
        <w:rPr>
          <w:rFonts w:asciiTheme="minorHAnsi" w:eastAsiaTheme="minorEastAsia" w:hAnsiTheme="minorHAnsi" w:cstheme="minorBidi"/>
          <w:sz w:val="22"/>
          <w:lang w:val="en-CA"/>
        </w:rPr>
        <w:t>many students who are not read</w:t>
      </w:r>
      <w:r>
        <w:rPr>
          <w:rFonts w:asciiTheme="minorHAnsi" w:eastAsiaTheme="minorEastAsia" w:hAnsiTheme="minorHAnsi" w:cstheme="minorBidi"/>
          <w:sz w:val="22"/>
          <w:lang w:val="en-CA"/>
        </w:rPr>
        <w:t>ing by the end of grade 1 may need</w:t>
      </w:r>
      <w:r w:rsidRPr="00FB2300">
        <w:rPr>
          <w:rFonts w:asciiTheme="minorHAnsi" w:eastAsiaTheme="minorEastAsia" w:hAnsiTheme="minorHAnsi" w:cstheme="minorBidi"/>
          <w:sz w:val="22"/>
          <w:lang w:val="en-CA"/>
        </w:rPr>
        <w:t xml:space="preserve"> specific knowledge and skills training </w:t>
      </w:r>
      <w:r>
        <w:rPr>
          <w:rFonts w:asciiTheme="minorHAnsi" w:eastAsiaTheme="minorEastAsia" w:hAnsiTheme="minorHAnsi" w:cstheme="minorBidi"/>
          <w:sz w:val="22"/>
          <w:lang w:val="en-CA"/>
        </w:rPr>
        <w:t>to help their</w:t>
      </w:r>
      <w:r w:rsidRPr="00FB2300">
        <w:rPr>
          <w:rFonts w:asciiTheme="minorHAnsi" w:eastAsiaTheme="minorEastAsia" w:hAnsiTheme="minorHAnsi" w:cstheme="minorBidi"/>
          <w:sz w:val="22"/>
          <w:lang w:val="en-CA"/>
        </w:rPr>
        <w:t xml:space="preserve"> students achieve this goal</w:t>
      </w:r>
      <w:r>
        <w:rPr>
          <w:rFonts w:asciiTheme="minorHAnsi" w:eastAsiaTheme="minorEastAsia" w:hAnsiTheme="minorHAnsi" w:cstheme="minorBidi"/>
          <w:sz w:val="22"/>
          <w:lang w:val="en-CA"/>
        </w:rPr>
        <w:t>.</w:t>
      </w:r>
    </w:p>
    <w:p w:rsidR="00D427FD" w:rsidRPr="00FB2300" w:rsidRDefault="00D427FD" w:rsidP="00D71167">
      <w:pPr>
        <w:numPr>
          <w:ilvl w:val="0"/>
          <w:numId w:val="6"/>
        </w:numPr>
        <w:spacing w:before="120" w:after="120"/>
        <w:contextualSpacing/>
        <w:rPr>
          <w:rFonts w:asciiTheme="minorHAnsi" w:eastAsiaTheme="minorEastAsia" w:hAnsiTheme="minorHAnsi" w:cstheme="minorBidi"/>
          <w:sz w:val="22"/>
          <w:lang w:val="en-CA"/>
        </w:rPr>
      </w:pPr>
      <w:r w:rsidRPr="00FB2300">
        <w:rPr>
          <w:rFonts w:asciiTheme="minorHAnsi" w:eastAsiaTheme="minorEastAsia" w:hAnsiTheme="minorHAnsi" w:cstheme="minorBidi"/>
          <w:sz w:val="22"/>
          <w:lang w:val="en-CA"/>
        </w:rPr>
        <w:t>Develop standards of Service Excellence to increase our responsiveness to our schools, parents and communities</w:t>
      </w:r>
      <w:r>
        <w:rPr>
          <w:rFonts w:asciiTheme="minorHAnsi" w:eastAsiaTheme="minorEastAsia" w:hAnsiTheme="minorHAnsi" w:cstheme="minorBidi"/>
          <w:sz w:val="22"/>
          <w:lang w:val="en-CA"/>
        </w:rPr>
        <w:t>,</w:t>
      </w:r>
      <w:r w:rsidRPr="00FB2300">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along with</w:t>
      </w:r>
      <w:r w:rsidRPr="00FB2300">
        <w:rPr>
          <w:rFonts w:asciiTheme="minorHAnsi" w:eastAsiaTheme="minorEastAsia" w:hAnsiTheme="minorHAnsi" w:cstheme="minorBidi"/>
          <w:sz w:val="22"/>
          <w:lang w:val="en-CA"/>
        </w:rPr>
        <w:t xml:space="preserve"> provide learning opportunities for all staff to adopt these stan</w:t>
      </w:r>
      <w:r w:rsidRPr="00FB2300">
        <w:rPr>
          <w:rFonts w:asciiTheme="minorHAnsi" w:eastAsiaTheme="minorEastAsia" w:hAnsiTheme="minorHAnsi" w:cstheme="minorBidi"/>
          <w:sz w:val="22"/>
          <w:lang w:val="en-CA"/>
        </w:rPr>
        <w:t>d</w:t>
      </w:r>
      <w:r w:rsidRPr="00FB2300">
        <w:rPr>
          <w:rFonts w:asciiTheme="minorHAnsi" w:eastAsiaTheme="minorEastAsia" w:hAnsiTheme="minorHAnsi" w:cstheme="minorBidi"/>
          <w:sz w:val="22"/>
          <w:lang w:val="en-CA"/>
        </w:rPr>
        <w:t>ards.</w:t>
      </w:r>
    </w:p>
    <w:p w:rsidR="00D427FD" w:rsidRPr="00E82FFD" w:rsidRDefault="00D427FD" w:rsidP="00D427FD">
      <w:pPr>
        <w:pStyle w:val="ListParagraph"/>
        <w:spacing w:before="120"/>
        <w:ind w:left="1800"/>
        <w:rPr>
          <w:rFonts w:asciiTheme="minorHAnsi" w:eastAsiaTheme="minorEastAsia" w:hAnsiTheme="minorHAnsi"/>
          <w:b/>
          <w:sz w:val="22"/>
          <w:lang w:val="en-CA"/>
        </w:rPr>
      </w:pPr>
      <w:r w:rsidRPr="00E82FFD">
        <w:rPr>
          <w:rFonts w:asciiTheme="minorHAnsi" w:eastAsiaTheme="minorEastAsia" w:hAnsiTheme="minorHAnsi"/>
          <w:b/>
          <w:sz w:val="22"/>
          <w:lang w:val="en-CA"/>
        </w:rPr>
        <w:t>Year</w:t>
      </w:r>
      <w:r>
        <w:rPr>
          <w:rFonts w:asciiTheme="minorHAnsi" w:eastAsiaTheme="minorEastAsia" w:hAnsiTheme="minorHAnsi"/>
          <w:b/>
          <w:sz w:val="22"/>
          <w:lang w:val="en-CA"/>
        </w:rPr>
        <w:t>s</w:t>
      </w:r>
      <w:r w:rsidRPr="00E82FFD">
        <w:rPr>
          <w:rFonts w:asciiTheme="minorHAnsi" w:eastAsiaTheme="minorEastAsia" w:hAnsiTheme="minorHAnsi"/>
          <w:b/>
          <w:sz w:val="22"/>
          <w:lang w:val="en-CA"/>
        </w:rPr>
        <w:t xml:space="preserve"> Two</w:t>
      </w:r>
      <w:r>
        <w:rPr>
          <w:rFonts w:asciiTheme="minorHAnsi" w:eastAsiaTheme="minorEastAsia" w:hAnsiTheme="minorHAnsi"/>
          <w:b/>
          <w:sz w:val="22"/>
          <w:lang w:val="en-CA"/>
        </w:rPr>
        <w:t xml:space="preserve"> and Three (2017-2019</w:t>
      </w:r>
      <w:r w:rsidRPr="00E82FFD">
        <w:rPr>
          <w:rFonts w:asciiTheme="minorHAnsi" w:eastAsiaTheme="minorEastAsia" w:hAnsiTheme="minorHAnsi"/>
          <w:b/>
          <w:sz w:val="22"/>
          <w:lang w:val="en-CA"/>
        </w:rPr>
        <w:t>)</w:t>
      </w:r>
    </w:p>
    <w:p w:rsidR="00D427FD" w:rsidRPr="00475D28" w:rsidRDefault="00D427FD" w:rsidP="007B2E31">
      <w:pPr>
        <w:pStyle w:val="ListParagraph"/>
        <w:spacing w:after="240"/>
        <w:ind w:left="1800"/>
        <w:rPr>
          <w:rFonts w:asciiTheme="minorHAnsi" w:eastAsiaTheme="minorEastAsia" w:hAnsiTheme="minorHAnsi"/>
          <w:sz w:val="22"/>
          <w:lang w:val="en-CA"/>
        </w:rPr>
      </w:pPr>
      <w:r>
        <w:rPr>
          <w:rFonts w:asciiTheme="minorHAnsi" w:eastAsiaTheme="minorEastAsia" w:hAnsiTheme="minorHAnsi"/>
          <w:sz w:val="22"/>
          <w:lang w:val="en-CA"/>
        </w:rPr>
        <w:t>After Year 1, the goals and actions of the Leadership Capacity Plan will be reviewed and adjusted based on the learning, successes and challenges of the previous year. The improvement journey of each school will be unique. This monitoring and reflection will allow for greater precision in adjus</w:t>
      </w:r>
      <w:r>
        <w:rPr>
          <w:rFonts w:asciiTheme="minorHAnsi" w:eastAsiaTheme="minorEastAsia" w:hAnsiTheme="minorHAnsi"/>
          <w:sz w:val="22"/>
          <w:lang w:val="en-CA"/>
        </w:rPr>
        <w:t>t</w:t>
      </w:r>
      <w:r>
        <w:rPr>
          <w:rFonts w:asciiTheme="minorHAnsi" w:eastAsiaTheme="minorEastAsia" w:hAnsiTheme="minorHAnsi"/>
          <w:sz w:val="22"/>
          <w:lang w:val="en-CA"/>
        </w:rPr>
        <w:t>ing improvement goals, providing relevant supports and more effective resource allocation</w:t>
      </w:r>
      <w:r w:rsidRPr="00690CC8">
        <w:rPr>
          <w:rFonts w:asciiTheme="minorHAnsi" w:eastAsiaTheme="minorEastAsia" w:hAnsiTheme="minorHAnsi" w:cstheme="minorBidi"/>
          <w:sz w:val="22"/>
          <w:lang w:val="en-CA"/>
        </w:rPr>
        <w:t>.</w:t>
      </w:r>
    </w:p>
    <w:p w:rsidR="00D427FD" w:rsidRDefault="00777E08" w:rsidP="00D427FD">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30" style="width:0;height:1.5pt" o:hralign="center" o:hrstd="t" o:hr="t" fillcolor="#a0a0a0" stroked="f"/>
        </w:pict>
      </w:r>
    </w:p>
    <w:p w:rsidR="00D427FD" w:rsidRPr="00475D28" w:rsidRDefault="00D427FD" w:rsidP="00D427FD">
      <w:pPr>
        <w:shd w:val="clear" w:color="auto" w:fill="E9EFF7"/>
        <w:spacing w:after="240"/>
        <w:jc w:val="center"/>
        <w:rPr>
          <w:rFonts w:asciiTheme="minorHAnsi" w:hAnsiTheme="minorHAnsi"/>
          <w:sz w:val="22"/>
          <w:szCs w:val="22"/>
        </w:rPr>
      </w:pPr>
      <w:r>
        <w:rPr>
          <w:rFonts w:asciiTheme="minorHAnsi" w:eastAsiaTheme="minorEastAsia" w:hAnsiTheme="minorHAnsi"/>
          <w:b/>
          <w:sz w:val="22"/>
          <w:lang w:val="en-CA"/>
        </w:rPr>
        <w:t>6.</w:t>
      </w:r>
      <w:r w:rsidRPr="007F545E">
        <w:rPr>
          <w:rFonts w:asciiTheme="minorHAnsi" w:eastAsiaTheme="minorEastAsia" w:hAnsiTheme="minorHAnsi"/>
          <w:b/>
          <w:sz w:val="22"/>
          <w:lang w:val="en-CA"/>
        </w:rPr>
        <w:t xml:space="preserve"> </w:t>
      </w:r>
      <w:r>
        <w:rPr>
          <w:rFonts w:asciiTheme="minorHAnsi" w:eastAsiaTheme="minorEastAsia" w:hAnsiTheme="minorHAnsi"/>
          <w:b/>
          <w:sz w:val="22"/>
          <w:lang w:val="en-CA"/>
        </w:rPr>
        <w:t xml:space="preserve"> INCLUSION &amp; SPECIAL EDUCATION</w:t>
      </w:r>
    </w:p>
    <w:p w:rsidR="00D427FD" w:rsidRPr="00FD0132" w:rsidRDefault="00D427FD" w:rsidP="0082673E">
      <w:pPr>
        <w:spacing w:after="160"/>
        <w:ind w:left="1870" w:hanging="1870"/>
        <w:rPr>
          <w:rFonts w:asciiTheme="minorHAnsi" w:eastAsiaTheme="minorEastAsia" w:hAnsiTheme="minorHAnsi"/>
          <w:sz w:val="22"/>
        </w:rPr>
      </w:pPr>
      <w:r w:rsidRPr="00B37BA8">
        <w:rPr>
          <w:rFonts w:asciiTheme="minorHAnsi" w:eastAsiaTheme="minorEastAsia" w:hAnsiTheme="minorHAnsi"/>
          <w:b/>
          <w:i/>
          <w:sz w:val="22"/>
          <w:lang w:val="en-CA"/>
        </w:rPr>
        <w:t>OVERVIEW:</w:t>
      </w:r>
      <w:r>
        <w:rPr>
          <w:rFonts w:asciiTheme="minorHAnsi" w:eastAsiaTheme="minorEastAsia" w:hAnsiTheme="minorHAnsi"/>
          <w:sz w:val="22"/>
          <w:lang w:val="en-CA"/>
        </w:rPr>
        <w:tab/>
      </w:r>
      <w:r w:rsidRPr="00DD5154">
        <w:rPr>
          <w:rFonts w:asciiTheme="minorHAnsi" w:eastAsiaTheme="minorEastAsia" w:hAnsiTheme="minorHAnsi"/>
          <w:sz w:val="22"/>
        </w:rPr>
        <w:t>The TDSB aims to ensure that every student, every day, in every school is welcomed and included within the most enabling learning environment.  It is understood that inclusive education requires continuous review, assessment and revision</w:t>
      </w:r>
      <w:r>
        <w:rPr>
          <w:rFonts w:asciiTheme="minorHAnsi" w:eastAsiaTheme="minorEastAsia" w:hAnsiTheme="minorHAnsi"/>
          <w:sz w:val="22"/>
        </w:rPr>
        <w:t xml:space="preserve">. </w:t>
      </w:r>
      <w:r w:rsidRPr="00DD5154">
        <w:rPr>
          <w:rFonts w:asciiTheme="minorHAnsi" w:eastAsiaTheme="minorEastAsia" w:hAnsiTheme="minorHAnsi"/>
          <w:sz w:val="22"/>
        </w:rPr>
        <w:t xml:space="preserve">In 2013, TDSB </w:t>
      </w:r>
      <w:r>
        <w:rPr>
          <w:rFonts w:asciiTheme="minorHAnsi" w:eastAsiaTheme="minorEastAsia" w:hAnsiTheme="minorHAnsi"/>
          <w:sz w:val="22"/>
        </w:rPr>
        <w:t xml:space="preserve">released </w:t>
      </w:r>
      <w:r w:rsidRPr="00DD5154">
        <w:rPr>
          <w:rFonts w:asciiTheme="minorHAnsi" w:eastAsiaTheme="minorEastAsia" w:hAnsiTheme="minorHAnsi"/>
          <w:sz w:val="22"/>
        </w:rPr>
        <w:t>a report entitled, </w:t>
      </w:r>
      <w:r w:rsidRPr="00DD5154">
        <w:rPr>
          <w:rFonts w:asciiTheme="minorHAnsi" w:eastAsiaTheme="minorEastAsia" w:hAnsiTheme="minorHAnsi"/>
          <w:i/>
          <w:iCs/>
          <w:sz w:val="22"/>
        </w:rPr>
        <w:t>A Case for Inclusive Education</w:t>
      </w:r>
      <w:r>
        <w:rPr>
          <w:rFonts w:asciiTheme="minorHAnsi" w:eastAsiaTheme="minorEastAsia" w:hAnsiTheme="minorHAnsi"/>
          <w:sz w:val="22"/>
        </w:rPr>
        <w:t xml:space="preserve"> detailing, “</w:t>
      </w:r>
      <w:r w:rsidRPr="00DD5154">
        <w:rPr>
          <w:rFonts w:asciiTheme="minorHAnsi" w:eastAsiaTheme="minorEastAsia" w:hAnsiTheme="minorHAnsi"/>
          <w:sz w:val="22"/>
        </w:rPr>
        <w:t>international, national, and provincial principles, policies and r</w:t>
      </w:r>
      <w:r w:rsidRPr="00DD5154">
        <w:rPr>
          <w:rFonts w:asciiTheme="minorHAnsi" w:eastAsiaTheme="minorEastAsia" w:hAnsiTheme="minorHAnsi"/>
          <w:sz w:val="22"/>
        </w:rPr>
        <w:t>e</w:t>
      </w:r>
      <w:r w:rsidRPr="00DD5154">
        <w:rPr>
          <w:rFonts w:asciiTheme="minorHAnsi" w:eastAsiaTheme="minorEastAsia" w:hAnsiTheme="minorHAnsi"/>
          <w:sz w:val="22"/>
        </w:rPr>
        <w:t>search on the merits of adopting an inclusive education model, particularly for students who have been identified as exceptional, as having special education needs and/or disabilities” </w:t>
      </w:r>
      <w:r w:rsidRPr="00DD5154">
        <w:rPr>
          <w:rFonts w:asciiTheme="minorHAnsi" w:eastAsiaTheme="minorEastAsia" w:hAnsiTheme="minorHAnsi"/>
          <w:iCs/>
          <w:sz w:val="22"/>
        </w:rPr>
        <w:t>(Parekh &amp; Underwood, 2016, 3).</w:t>
      </w:r>
      <w:r w:rsidRPr="00DD5154">
        <w:rPr>
          <w:rFonts w:asciiTheme="minorHAnsi" w:eastAsiaTheme="minorEastAsia" w:hAnsiTheme="minorHAnsi"/>
          <w:sz w:val="22"/>
        </w:rPr>
        <w:t> </w:t>
      </w:r>
    </w:p>
    <w:p w:rsidR="00D427FD" w:rsidRDefault="00D427FD" w:rsidP="00C64F6B">
      <w:pPr>
        <w:tabs>
          <w:tab w:val="left" w:pos="2520"/>
        </w:tabs>
        <w:ind w:left="2244" w:hanging="2160"/>
        <w:rPr>
          <w:rFonts w:asciiTheme="minorHAnsi" w:eastAsiaTheme="minorEastAsia" w:hAnsiTheme="minorHAnsi"/>
          <w:sz w:val="22"/>
        </w:rPr>
      </w:pPr>
      <w:r w:rsidRPr="00B37BA8">
        <w:rPr>
          <w:rFonts w:asciiTheme="minorHAnsi" w:eastAsiaTheme="minorEastAsia" w:hAnsiTheme="minorHAnsi"/>
          <w:b/>
          <w:i/>
          <w:sz w:val="22"/>
          <w:lang w:val="en-CA"/>
        </w:rPr>
        <w:t>EQUITY GOALS:</w:t>
      </w:r>
      <w:r w:rsidRPr="00690CC8">
        <w:rPr>
          <w:rFonts w:asciiTheme="minorHAnsi" w:eastAsiaTheme="minorEastAsia" w:hAnsiTheme="minorHAnsi"/>
          <w:sz w:val="22"/>
          <w:lang w:val="en-CA"/>
        </w:rPr>
        <w:tab/>
      </w:r>
      <w:r w:rsidRPr="00DD5154">
        <w:rPr>
          <w:rFonts w:asciiTheme="minorHAnsi" w:eastAsiaTheme="minorEastAsia" w:hAnsiTheme="minorHAnsi"/>
          <w:sz w:val="22"/>
        </w:rPr>
        <w:t>Students are successfully included, supported, and empowered when:</w:t>
      </w:r>
    </w:p>
    <w:p w:rsidR="00D427FD" w:rsidRPr="00FD0132" w:rsidRDefault="00D427FD" w:rsidP="00C64F6B">
      <w:pPr>
        <w:pStyle w:val="ListParagraph"/>
        <w:tabs>
          <w:tab w:val="left" w:pos="2520"/>
        </w:tabs>
        <w:ind w:left="2244" w:hanging="360"/>
        <w:rPr>
          <w:rFonts w:asciiTheme="minorHAnsi" w:eastAsiaTheme="minorEastAsia" w:hAnsiTheme="minorHAnsi"/>
          <w:sz w:val="22"/>
        </w:rPr>
      </w:pPr>
      <w:r>
        <w:rPr>
          <w:rFonts w:eastAsiaTheme="minorEastAsia"/>
          <w:lang w:val="en-CA"/>
        </w:rPr>
        <w:sym w:font="Symbol" w:char="F0B7"/>
      </w:r>
      <w:r w:rsidRPr="00FD0132">
        <w:rPr>
          <w:rFonts w:asciiTheme="minorHAnsi" w:eastAsiaTheme="minorEastAsia" w:hAnsiTheme="minorHAnsi"/>
          <w:sz w:val="22"/>
          <w:lang w:val="en-CA"/>
        </w:rPr>
        <w:tab/>
      </w:r>
      <w:r w:rsidRPr="00FD0132">
        <w:rPr>
          <w:rFonts w:asciiTheme="minorHAnsi" w:eastAsiaTheme="minorEastAsia" w:hAnsiTheme="minorHAnsi"/>
          <w:sz w:val="22"/>
        </w:rPr>
        <w:t>all students experience a sense of belonging and social citizenship (e.g., membership, incl</w:t>
      </w:r>
      <w:r>
        <w:rPr>
          <w:rFonts w:asciiTheme="minorHAnsi" w:eastAsiaTheme="minorEastAsia" w:hAnsiTheme="minorHAnsi"/>
          <w:sz w:val="22"/>
        </w:rPr>
        <w:t>u</w:t>
      </w:r>
      <w:r w:rsidRPr="00FD0132">
        <w:rPr>
          <w:rFonts w:asciiTheme="minorHAnsi" w:eastAsiaTheme="minorEastAsia" w:hAnsiTheme="minorHAnsi"/>
          <w:sz w:val="22"/>
        </w:rPr>
        <w:t>sion, shared power and value (Parekh, 2014)</w:t>
      </w:r>
    </w:p>
    <w:p w:rsidR="00D427FD" w:rsidRPr="00DD5154" w:rsidRDefault="00D427FD" w:rsidP="00C64F6B">
      <w:pPr>
        <w:numPr>
          <w:ilvl w:val="0"/>
          <w:numId w:val="17"/>
        </w:numPr>
        <w:ind w:left="2244"/>
        <w:rPr>
          <w:rFonts w:asciiTheme="minorHAnsi" w:eastAsiaTheme="minorEastAsia" w:hAnsiTheme="minorHAnsi"/>
          <w:sz w:val="22"/>
        </w:rPr>
      </w:pPr>
      <w:r w:rsidRPr="00DD5154">
        <w:rPr>
          <w:rFonts w:asciiTheme="minorHAnsi" w:eastAsiaTheme="minorEastAsia" w:hAnsiTheme="minorHAnsi"/>
          <w:sz w:val="22"/>
        </w:rPr>
        <w:t>the learning environment is modified to fit the student, not the student to fit the environment (Parekh &amp; Underwood, 2016)</w:t>
      </w:r>
    </w:p>
    <w:p w:rsidR="00D427FD" w:rsidRPr="00DD5154" w:rsidRDefault="00D427FD" w:rsidP="00C64F6B">
      <w:pPr>
        <w:numPr>
          <w:ilvl w:val="0"/>
          <w:numId w:val="17"/>
        </w:numPr>
        <w:ind w:left="2244"/>
        <w:rPr>
          <w:rFonts w:asciiTheme="minorHAnsi" w:eastAsiaTheme="minorEastAsia" w:hAnsiTheme="minorHAnsi"/>
          <w:sz w:val="22"/>
        </w:rPr>
      </w:pPr>
      <w:r w:rsidRPr="00DD5154">
        <w:rPr>
          <w:rFonts w:asciiTheme="minorHAnsi" w:eastAsiaTheme="minorEastAsia" w:hAnsiTheme="minorHAnsi"/>
          <w:sz w:val="22"/>
        </w:rPr>
        <w:t>all identities and cultures are celebrated within the learning environment (Parekh &amp; Unde</w:t>
      </w:r>
      <w:r w:rsidRPr="00DD5154">
        <w:rPr>
          <w:rFonts w:asciiTheme="minorHAnsi" w:eastAsiaTheme="minorEastAsia" w:hAnsiTheme="minorHAnsi"/>
          <w:sz w:val="22"/>
        </w:rPr>
        <w:t>r</w:t>
      </w:r>
      <w:r w:rsidRPr="00DD5154">
        <w:rPr>
          <w:rFonts w:asciiTheme="minorHAnsi" w:eastAsiaTheme="minorEastAsia" w:hAnsiTheme="minorHAnsi"/>
          <w:sz w:val="22"/>
        </w:rPr>
        <w:t>wood, 2016)</w:t>
      </w:r>
    </w:p>
    <w:p w:rsidR="00D427FD" w:rsidRPr="00DD5154" w:rsidRDefault="00D427FD" w:rsidP="00C64F6B">
      <w:pPr>
        <w:numPr>
          <w:ilvl w:val="0"/>
          <w:numId w:val="17"/>
        </w:numPr>
        <w:ind w:left="2244"/>
        <w:rPr>
          <w:rFonts w:asciiTheme="minorHAnsi" w:eastAsiaTheme="minorEastAsia" w:hAnsiTheme="minorHAnsi"/>
          <w:sz w:val="22"/>
        </w:rPr>
      </w:pPr>
      <w:r w:rsidRPr="00DD5154">
        <w:rPr>
          <w:rFonts w:asciiTheme="minorHAnsi" w:eastAsiaTheme="minorEastAsia" w:hAnsiTheme="minorHAnsi"/>
          <w:sz w:val="22"/>
        </w:rPr>
        <w:t>the right to participation and establishing a positive climate where social engagement and friendships can be promoted is prioritized (Underwood, 2013)</w:t>
      </w:r>
    </w:p>
    <w:p w:rsidR="00D427FD" w:rsidRPr="00FD0132" w:rsidRDefault="00D427FD" w:rsidP="00C64F6B">
      <w:pPr>
        <w:numPr>
          <w:ilvl w:val="0"/>
          <w:numId w:val="17"/>
        </w:numPr>
        <w:spacing w:after="160"/>
        <w:ind w:left="2244"/>
        <w:rPr>
          <w:rFonts w:asciiTheme="minorHAnsi" w:eastAsiaTheme="minorEastAsia" w:hAnsiTheme="minorHAnsi"/>
          <w:sz w:val="22"/>
        </w:rPr>
      </w:pPr>
      <w:r w:rsidRPr="00DD5154">
        <w:rPr>
          <w:rFonts w:asciiTheme="minorHAnsi" w:eastAsiaTheme="minorEastAsia" w:hAnsiTheme="minorHAnsi"/>
          <w:sz w:val="22"/>
        </w:rPr>
        <w:t>deficit thinking is rejected and students are not organized within and outside the classroom by perceived ability (Parekh &amp; Underwood, 2016)</w:t>
      </w:r>
    </w:p>
    <w:p w:rsidR="00D427FD" w:rsidRPr="007F545E" w:rsidRDefault="00D427FD" w:rsidP="0082673E">
      <w:pPr>
        <w:tabs>
          <w:tab w:val="left" w:pos="1870"/>
        </w:tabs>
        <w:spacing w:before="120"/>
        <w:ind w:left="2244" w:hanging="2244"/>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 xml:space="preserve">ACTION PLAN: </w:t>
      </w:r>
      <w:r>
        <w:rPr>
          <w:rFonts w:asciiTheme="minorHAnsi" w:eastAsiaTheme="minorEastAsia" w:hAnsiTheme="minorHAnsi" w:cstheme="minorBidi"/>
          <w:b/>
          <w:sz w:val="22"/>
          <w:lang w:val="en-CA"/>
        </w:rPr>
        <w:tab/>
      </w: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One (2016-2017)</w:t>
      </w:r>
    </w:p>
    <w:p w:rsidR="00D427FD" w:rsidRDefault="00D427FD" w:rsidP="00C64F6B">
      <w:pPr>
        <w:pStyle w:val="ListParagraph"/>
        <w:numPr>
          <w:ilvl w:val="0"/>
          <w:numId w:val="15"/>
        </w:numPr>
        <w:ind w:left="2244"/>
        <w:contextualSpacing/>
        <w:rPr>
          <w:rFonts w:asciiTheme="minorHAnsi" w:eastAsiaTheme="minorEastAsia" w:hAnsiTheme="minorHAnsi" w:cstheme="minorBidi"/>
          <w:iCs/>
          <w:sz w:val="22"/>
        </w:rPr>
      </w:pPr>
      <w:r w:rsidRPr="00D02A96">
        <w:rPr>
          <w:rFonts w:asciiTheme="minorHAnsi" w:eastAsiaTheme="minorEastAsia" w:hAnsiTheme="minorHAnsi" w:cstheme="minorBidi"/>
          <w:iCs/>
          <w:sz w:val="22"/>
        </w:rPr>
        <w:t>Develop comprehensive, user-friendly</w:t>
      </w:r>
      <w:r>
        <w:rPr>
          <w:rFonts w:asciiTheme="minorHAnsi" w:eastAsiaTheme="minorEastAsia" w:hAnsiTheme="minorHAnsi" w:cstheme="minorBidi"/>
          <w:iCs/>
          <w:sz w:val="22"/>
        </w:rPr>
        <w:t>,</w:t>
      </w:r>
      <w:r w:rsidRPr="00D02A96">
        <w:rPr>
          <w:rFonts w:asciiTheme="minorHAnsi" w:eastAsiaTheme="minorEastAsia" w:hAnsiTheme="minorHAnsi" w:cstheme="minorBidi"/>
          <w:iCs/>
          <w:sz w:val="22"/>
        </w:rPr>
        <w:t xml:space="preserve"> plain-language </w:t>
      </w:r>
      <w:r>
        <w:rPr>
          <w:rFonts w:asciiTheme="minorHAnsi" w:eastAsiaTheme="minorEastAsia" w:hAnsiTheme="minorHAnsi" w:cstheme="minorBidi"/>
          <w:iCs/>
          <w:sz w:val="22"/>
        </w:rPr>
        <w:t>r</w:t>
      </w:r>
      <w:r w:rsidRPr="00D02A96">
        <w:rPr>
          <w:rFonts w:asciiTheme="minorHAnsi" w:eastAsiaTheme="minorEastAsia" w:hAnsiTheme="minorHAnsi" w:cstheme="minorBidi"/>
          <w:iCs/>
          <w:sz w:val="22"/>
        </w:rPr>
        <w:t xml:space="preserve">esources </w:t>
      </w:r>
      <w:r>
        <w:rPr>
          <w:rFonts w:asciiTheme="minorHAnsi" w:eastAsiaTheme="minorEastAsia" w:hAnsiTheme="minorHAnsi" w:cstheme="minorBidi"/>
          <w:iCs/>
          <w:sz w:val="22"/>
        </w:rPr>
        <w:t xml:space="preserve">to provide </w:t>
      </w:r>
      <w:r w:rsidRPr="00D02A96">
        <w:rPr>
          <w:rFonts w:asciiTheme="minorHAnsi" w:eastAsiaTheme="minorEastAsia" w:hAnsiTheme="minorHAnsi" w:cstheme="minorBidi"/>
          <w:iCs/>
          <w:sz w:val="22"/>
        </w:rPr>
        <w:t>parents and st</w:t>
      </w:r>
      <w:r w:rsidRPr="00D02A96">
        <w:rPr>
          <w:rFonts w:asciiTheme="minorHAnsi" w:eastAsiaTheme="minorEastAsia" w:hAnsiTheme="minorHAnsi" w:cstheme="minorBidi"/>
          <w:iCs/>
          <w:sz w:val="22"/>
        </w:rPr>
        <w:t>u</w:t>
      </w:r>
      <w:r w:rsidRPr="00D02A96">
        <w:rPr>
          <w:rFonts w:asciiTheme="minorHAnsi" w:eastAsiaTheme="minorEastAsia" w:hAnsiTheme="minorHAnsi" w:cstheme="minorBidi"/>
          <w:iCs/>
          <w:sz w:val="22"/>
        </w:rPr>
        <w:t xml:space="preserve">dents </w:t>
      </w:r>
      <w:r>
        <w:rPr>
          <w:rFonts w:asciiTheme="minorHAnsi" w:eastAsiaTheme="minorEastAsia" w:hAnsiTheme="minorHAnsi" w:cstheme="minorBidi"/>
          <w:iCs/>
          <w:sz w:val="22"/>
        </w:rPr>
        <w:t>with information about</w:t>
      </w:r>
      <w:r w:rsidRPr="00D02A96">
        <w:rPr>
          <w:rFonts w:asciiTheme="minorHAnsi" w:eastAsiaTheme="minorEastAsia" w:hAnsiTheme="minorHAnsi" w:cstheme="minorBidi"/>
          <w:iCs/>
          <w:sz w:val="22"/>
        </w:rPr>
        <w:t xml:space="preserve"> special education programs, services and supports, includ</w:t>
      </w:r>
      <w:r>
        <w:rPr>
          <w:rFonts w:asciiTheme="minorHAnsi" w:eastAsiaTheme="minorEastAsia" w:hAnsiTheme="minorHAnsi" w:cstheme="minorBidi"/>
          <w:iCs/>
          <w:sz w:val="22"/>
        </w:rPr>
        <w:t>ing</w:t>
      </w:r>
      <w:r w:rsidRPr="00D02A96">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u</w:t>
      </w:r>
      <w:r w:rsidRPr="00DD5154">
        <w:rPr>
          <w:rFonts w:asciiTheme="minorHAnsi" w:eastAsiaTheme="minorEastAsia" w:hAnsiTheme="minorHAnsi" w:cstheme="minorBidi"/>
          <w:iCs/>
          <w:sz w:val="22"/>
        </w:rPr>
        <w:t>p</w:t>
      </w:r>
      <w:r w:rsidRPr="00DD5154">
        <w:rPr>
          <w:rFonts w:asciiTheme="minorHAnsi" w:eastAsiaTheme="minorEastAsia" w:hAnsiTheme="minorHAnsi" w:cstheme="minorBidi"/>
          <w:iCs/>
          <w:sz w:val="22"/>
        </w:rPr>
        <w:t>coming changes to the Home School Program model</w:t>
      </w:r>
      <w:r>
        <w:rPr>
          <w:rFonts w:asciiTheme="minorHAnsi" w:eastAsiaTheme="minorEastAsia" w:hAnsiTheme="minorHAnsi" w:cstheme="minorBidi"/>
          <w:iCs/>
          <w:sz w:val="22"/>
        </w:rPr>
        <w:t>, as well as the process for participating</w:t>
      </w:r>
      <w:r w:rsidRPr="00D02A96">
        <w:rPr>
          <w:rFonts w:asciiTheme="minorHAnsi" w:eastAsiaTheme="minorEastAsia" w:hAnsiTheme="minorHAnsi" w:cstheme="minorBidi"/>
          <w:iCs/>
          <w:sz w:val="22"/>
        </w:rPr>
        <w:t xml:space="preserve"> in consultation</w:t>
      </w:r>
      <w:r>
        <w:rPr>
          <w:rFonts w:asciiTheme="minorHAnsi" w:eastAsiaTheme="minorEastAsia" w:hAnsiTheme="minorHAnsi" w:cstheme="minorBidi"/>
          <w:iCs/>
          <w:sz w:val="22"/>
        </w:rPr>
        <w:t>s</w:t>
      </w:r>
      <w:r w:rsidRPr="00D02A96">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related to </w:t>
      </w:r>
      <w:r w:rsidRPr="00D02A96">
        <w:rPr>
          <w:rFonts w:asciiTheme="minorHAnsi" w:eastAsiaTheme="minorEastAsia" w:hAnsiTheme="minorHAnsi" w:cstheme="minorBidi"/>
          <w:iCs/>
          <w:sz w:val="22"/>
        </w:rPr>
        <w:t>the Annual Review</w:t>
      </w:r>
      <w:r>
        <w:rPr>
          <w:rFonts w:asciiTheme="minorHAnsi" w:eastAsiaTheme="minorEastAsia" w:hAnsiTheme="minorHAnsi" w:cstheme="minorBidi"/>
          <w:iCs/>
          <w:sz w:val="22"/>
        </w:rPr>
        <w:t xml:space="preserve"> of the</w:t>
      </w:r>
      <w:r w:rsidRPr="00D02A96">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TDSB </w:t>
      </w:r>
      <w:r w:rsidRPr="00D02A96">
        <w:rPr>
          <w:rFonts w:asciiTheme="minorHAnsi" w:eastAsiaTheme="minorEastAsia" w:hAnsiTheme="minorHAnsi" w:cstheme="minorBidi"/>
          <w:iCs/>
          <w:sz w:val="22"/>
        </w:rPr>
        <w:t>Special Education Plan</w:t>
      </w:r>
      <w:r>
        <w:rPr>
          <w:rFonts w:asciiTheme="minorHAnsi" w:eastAsiaTheme="minorEastAsia" w:hAnsiTheme="minorHAnsi" w:cstheme="minorBidi"/>
          <w:iCs/>
          <w:sz w:val="22"/>
        </w:rPr>
        <w:t>.</w:t>
      </w:r>
    </w:p>
    <w:p w:rsidR="00D427FD" w:rsidRPr="009070CF" w:rsidRDefault="00D427FD" w:rsidP="00C64F6B">
      <w:pPr>
        <w:pStyle w:val="ListParagraph"/>
        <w:numPr>
          <w:ilvl w:val="0"/>
          <w:numId w:val="15"/>
        </w:numPr>
        <w:spacing w:after="160"/>
        <w:ind w:left="2244"/>
        <w:contextualSpacing/>
        <w:rPr>
          <w:rFonts w:asciiTheme="minorHAnsi" w:eastAsiaTheme="minorEastAsia" w:hAnsiTheme="minorHAnsi" w:cstheme="minorBidi"/>
          <w:iCs/>
          <w:sz w:val="22"/>
        </w:rPr>
      </w:pPr>
      <w:r>
        <w:rPr>
          <w:rFonts w:asciiTheme="minorHAnsi" w:eastAsiaTheme="minorEastAsia" w:hAnsiTheme="minorHAnsi" w:cstheme="minorBidi"/>
          <w:iCs/>
          <w:sz w:val="22"/>
        </w:rPr>
        <w:t xml:space="preserve">In advance of the upcoming HSP remodel, </w:t>
      </w:r>
      <w:r>
        <w:rPr>
          <w:rStyle w:val="A9"/>
          <w:rFonts w:ascii="Calibri" w:eastAsiaTheme="minorHAnsi" w:hAnsi="Calibri"/>
          <w:lang w:val="en-CA"/>
        </w:rPr>
        <w:t>provide school staff with</w:t>
      </w:r>
      <w:r w:rsidRPr="00690CC8">
        <w:rPr>
          <w:rStyle w:val="A9"/>
          <w:rFonts w:ascii="Calibri" w:eastAsiaTheme="minorHAnsi" w:hAnsi="Calibri"/>
          <w:lang w:val="en-CA"/>
        </w:rPr>
        <w:t xml:space="preserve"> learning opportunities</w:t>
      </w:r>
      <w:r>
        <w:rPr>
          <w:rStyle w:val="A9"/>
          <w:rFonts w:ascii="Calibri" w:eastAsiaTheme="minorHAnsi" w:hAnsi="Calibri"/>
          <w:lang w:val="en-CA"/>
        </w:rPr>
        <w:t xml:space="preserve"> th</w:t>
      </w:r>
      <w:r>
        <w:rPr>
          <w:rFonts w:asciiTheme="minorHAnsi" w:eastAsiaTheme="minorEastAsia" w:hAnsiTheme="minorHAnsi" w:cstheme="minorBidi"/>
          <w:iCs/>
          <w:sz w:val="22"/>
        </w:rPr>
        <w:t>rough the Leadership Capacity Plan</w:t>
      </w:r>
      <w:r w:rsidRPr="00152EB9">
        <w:rPr>
          <w:rFonts w:asciiTheme="minorHAnsi" w:eastAsiaTheme="minorEastAsia" w:hAnsiTheme="minorHAnsi" w:cstheme="minorBidi"/>
          <w:iCs/>
          <w:sz w:val="22"/>
        </w:rPr>
        <w:t xml:space="preserve"> </w:t>
      </w:r>
      <w:r w:rsidRPr="00152EB9">
        <w:rPr>
          <w:rStyle w:val="A9"/>
          <w:rFonts w:asciiTheme="minorHAnsi" w:eastAsiaTheme="minorHAnsi" w:hAnsiTheme="minorHAnsi"/>
          <w:lang w:val="en-CA"/>
        </w:rPr>
        <w:t xml:space="preserve">to support </w:t>
      </w:r>
      <w:r w:rsidRPr="00152EB9">
        <w:rPr>
          <w:rFonts w:asciiTheme="minorHAnsi" w:eastAsiaTheme="minorEastAsia" w:hAnsiTheme="minorHAnsi" w:cstheme="minorBidi"/>
          <w:iCs/>
          <w:sz w:val="22"/>
        </w:rPr>
        <w:t xml:space="preserve">a shift in attitudes and practice in order to </w:t>
      </w:r>
      <w:r w:rsidRPr="00152EB9">
        <w:rPr>
          <w:rFonts w:asciiTheme="minorHAnsi" w:eastAsiaTheme="minorEastAsia" w:hAnsiTheme="minorHAnsi" w:cstheme="minorBidi"/>
          <w:iCs/>
          <w:sz w:val="22"/>
        </w:rPr>
        <w:lastRenderedPageBreak/>
        <w:t>create a more inclusive environment leading to improved achievement and well-being</w:t>
      </w:r>
      <w:r w:rsidRPr="00152EB9">
        <w:rPr>
          <w:rStyle w:val="A9"/>
          <w:rFonts w:asciiTheme="minorHAnsi" w:eastAsiaTheme="minorHAnsi" w:hAnsiTheme="minorHAnsi"/>
          <w:lang w:val="en-CA"/>
        </w:rPr>
        <w:t xml:space="preserve"> (</w:t>
      </w:r>
      <w:r>
        <w:rPr>
          <w:rStyle w:val="A9"/>
          <w:rFonts w:ascii="Calibri" w:eastAsiaTheme="minorHAnsi" w:hAnsi="Calibri"/>
          <w:lang w:val="en-CA"/>
        </w:rPr>
        <w:t xml:space="preserve">see </w:t>
      </w:r>
      <w:r w:rsidRPr="008119D5">
        <w:rPr>
          <w:rStyle w:val="A9"/>
          <w:rFonts w:ascii="Calibri" w:eastAsiaTheme="minorHAnsi" w:hAnsi="Calibri"/>
          <w:i/>
          <w:lang w:val="en-CA"/>
        </w:rPr>
        <w:t>Strategi</w:t>
      </w:r>
      <w:r>
        <w:rPr>
          <w:rStyle w:val="A9"/>
          <w:rFonts w:ascii="Calibri" w:eastAsiaTheme="minorHAnsi" w:hAnsi="Calibri"/>
          <w:i/>
          <w:lang w:val="en-CA"/>
        </w:rPr>
        <w:t>c Component #</w:t>
      </w:r>
      <w:r w:rsidRPr="008119D5">
        <w:rPr>
          <w:rStyle w:val="A9"/>
          <w:rFonts w:ascii="Calibri" w:eastAsiaTheme="minorHAnsi" w:hAnsi="Calibri"/>
          <w:i/>
          <w:lang w:val="en-CA"/>
        </w:rPr>
        <w:t>5: Leadership Capacity Plan</w:t>
      </w:r>
      <w:r>
        <w:rPr>
          <w:rStyle w:val="A9"/>
          <w:rFonts w:ascii="Calibri" w:eastAsiaTheme="minorHAnsi" w:hAnsi="Calibri"/>
          <w:i/>
          <w:lang w:val="en-CA"/>
        </w:rPr>
        <w:t xml:space="preserve">, </w:t>
      </w:r>
      <w:r>
        <w:rPr>
          <w:rStyle w:val="A9"/>
          <w:rFonts w:ascii="Calibri" w:eastAsiaTheme="minorHAnsi" w:hAnsi="Calibri"/>
          <w:lang w:val="en-CA"/>
        </w:rPr>
        <w:t>p. 8).</w:t>
      </w:r>
    </w:p>
    <w:p w:rsidR="00D427FD" w:rsidRPr="00D02A96" w:rsidRDefault="00D427FD" w:rsidP="00C64F6B">
      <w:pPr>
        <w:pStyle w:val="ListParagraph"/>
        <w:numPr>
          <w:ilvl w:val="0"/>
          <w:numId w:val="15"/>
        </w:numPr>
        <w:ind w:left="2244"/>
        <w:contextualSpacing/>
        <w:rPr>
          <w:rFonts w:asciiTheme="minorHAnsi" w:eastAsiaTheme="minorEastAsia" w:hAnsiTheme="minorHAnsi" w:cstheme="minorBidi"/>
          <w:iCs/>
          <w:sz w:val="22"/>
        </w:rPr>
      </w:pPr>
      <w:r>
        <w:rPr>
          <w:rFonts w:asciiTheme="minorHAnsi" w:eastAsiaTheme="minorEastAsia" w:hAnsiTheme="minorHAnsi" w:cstheme="minorBidi"/>
          <w:iCs/>
          <w:sz w:val="22"/>
        </w:rPr>
        <w:t>Develop and implement an effective process for parents and students to raise concerns r</w:t>
      </w:r>
      <w:r>
        <w:rPr>
          <w:rFonts w:asciiTheme="minorHAnsi" w:eastAsiaTheme="minorEastAsia" w:hAnsiTheme="minorHAnsi" w:cstheme="minorBidi"/>
          <w:iCs/>
          <w:sz w:val="22"/>
        </w:rPr>
        <w:t>e</w:t>
      </w:r>
      <w:r>
        <w:rPr>
          <w:rFonts w:asciiTheme="minorHAnsi" w:eastAsiaTheme="minorEastAsia" w:hAnsiTheme="minorHAnsi" w:cstheme="minorBidi"/>
          <w:iCs/>
          <w:sz w:val="22"/>
        </w:rPr>
        <w:t xml:space="preserve">garding programming for students with special educational needs. </w:t>
      </w:r>
    </w:p>
    <w:p w:rsidR="00D427FD" w:rsidRDefault="00D427FD" w:rsidP="00C64F6B">
      <w:pPr>
        <w:pStyle w:val="ListParagraph"/>
        <w:numPr>
          <w:ilvl w:val="0"/>
          <w:numId w:val="15"/>
        </w:numPr>
        <w:spacing w:after="160"/>
        <w:ind w:left="2244"/>
        <w:contextualSpacing/>
        <w:rPr>
          <w:rFonts w:asciiTheme="minorHAnsi" w:eastAsiaTheme="minorEastAsia" w:hAnsiTheme="minorHAnsi" w:cstheme="minorBidi"/>
          <w:iCs/>
          <w:sz w:val="22"/>
        </w:rPr>
      </w:pPr>
      <w:r>
        <w:rPr>
          <w:rFonts w:asciiTheme="minorHAnsi" w:eastAsiaTheme="minorEastAsia" w:hAnsiTheme="minorHAnsi" w:cstheme="minorBidi"/>
          <w:iCs/>
          <w:sz w:val="22"/>
        </w:rPr>
        <w:t>In conjunction with the School Improvement Process, d</w:t>
      </w:r>
      <w:r w:rsidRPr="00DD5154">
        <w:rPr>
          <w:rFonts w:asciiTheme="minorHAnsi" w:eastAsiaTheme="minorEastAsia" w:hAnsiTheme="minorHAnsi" w:cstheme="minorBidi"/>
          <w:iCs/>
          <w:sz w:val="22"/>
        </w:rPr>
        <w:t>evelop and conduct ongoing training sessions</w:t>
      </w:r>
      <w:r w:rsidRPr="00D02A96">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through</w:t>
      </w:r>
      <w:r>
        <w:rPr>
          <w:rFonts w:asciiTheme="minorHAnsi" w:eastAsiaTheme="minorEastAsia" w:hAnsiTheme="minorHAnsi" w:cstheme="minorBidi"/>
          <w:iCs/>
          <w:sz w:val="22"/>
        </w:rPr>
        <w:t>out the</w:t>
      </w:r>
      <w:r w:rsidRPr="00DD5154">
        <w:rPr>
          <w:rFonts w:asciiTheme="minorHAnsi" w:eastAsiaTheme="minorEastAsia" w:hAnsiTheme="minorHAnsi" w:cstheme="minorBidi"/>
          <w:iCs/>
          <w:sz w:val="22"/>
        </w:rPr>
        <w:t xml:space="preserve"> school year on</w:t>
      </w:r>
      <w:r>
        <w:rPr>
          <w:rFonts w:asciiTheme="minorHAnsi" w:eastAsiaTheme="minorEastAsia" w:hAnsiTheme="minorHAnsi" w:cstheme="minorBidi"/>
          <w:iCs/>
          <w:sz w:val="22"/>
        </w:rPr>
        <w:t xml:space="preserve">: </w:t>
      </w:r>
    </w:p>
    <w:p w:rsidR="00D427FD" w:rsidRDefault="00D427FD" w:rsidP="00312C6B">
      <w:pPr>
        <w:pStyle w:val="ListParagraph"/>
        <w:numPr>
          <w:ilvl w:val="1"/>
          <w:numId w:val="15"/>
        </w:numPr>
        <w:spacing w:after="160"/>
        <w:ind w:left="2618" w:hanging="374"/>
        <w:contextualSpacing/>
        <w:rPr>
          <w:rFonts w:asciiTheme="minorHAnsi" w:eastAsiaTheme="minorEastAsia" w:hAnsiTheme="minorHAnsi" w:cstheme="minorBidi"/>
          <w:iCs/>
          <w:sz w:val="22"/>
        </w:rPr>
      </w:pPr>
      <w:r>
        <w:rPr>
          <w:rFonts w:asciiTheme="minorHAnsi" w:eastAsiaTheme="minorEastAsia" w:hAnsiTheme="minorHAnsi" w:cstheme="minorBidi"/>
          <w:iCs/>
          <w:sz w:val="22"/>
        </w:rPr>
        <w:t>Ministry of Education</w:t>
      </w:r>
      <w:r w:rsidRPr="00DD5154">
        <w:rPr>
          <w:rFonts w:asciiTheme="minorHAnsi" w:eastAsiaTheme="minorEastAsia" w:hAnsiTheme="minorHAnsi" w:cstheme="minorBidi"/>
          <w:iCs/>
          <w:sz w:val="22"/>
        </w:rPr>
        <w:t xml:space="preserve"> PPM156</w:t>
      </w:r>
      <w:r>
        <w:rPr>
          <w:rFonts w:asciiTheme="minorHAnsi" w:eastAsiaTheme="minorEastAsia" w:hAnsiTheme="minorHAnsi" w:cstheme="minorBidi"/>
          <w:iCs/>
          <w:sz w:val="22"/>
        </w:rPr>
        <w:t>, including transition of students from Section 23 programs back into a</w:t>
      </w:r>
      <w:r w:rsidRPr="00C71B08">
        <w:rPr>
          <w:rFonts w:asciiTheme="minorHAnsi" w:eastAsiaTheme="minorEastAsia" w:hAnsiTheme="minorHAnsi" w:cstheme="minorBidi"/>
          <w:iCs/>
          <w:sz w:val="22"/>
        </w:rPr>
        <w:t xml:space="preserve"> </w:t>
      </w:r>
      <w:r w:rsidRPr="00DD5154">
        <w:rPr>
          <w:rFonts w:asciiTheme="minorHAnsi" w:eastAsiaTheme="minorEastAsia" w:hAnsiTheme="minorHAnsi" w:cstheme="minorBidi"/>
          <w:iCs/>
          <w:sz w:val="22"/>
        </w:rPr>
        <w:t>regular classroom (Elementary) or academic program of study (Secondary)</w:t>
      </w:r>
      <w:r>
        <w:rPr>
          <w:rFonts w:asciiTheme="minorHAnsi" w:eastAsiaTheme="minorEastAsia" w:hAnsiTheme="minorHAnsi" w:cstheme="minorBidi"/>
          <w:iCs/>
          <w:sz w:val="22"/>
        </w:rPr>
        <w:t>;  and</w:t>
      </w:r>
    </w:p>
    <w:p w:rsidR="00D427FD" w:rsidRDefault="00D427FD" w:rsidP="00312C6B">
      <w:pPr>
        <w:pStyle w:val="ListParagraph"/>
        <w:numPr>
          <w:ilvl w:val="1"/>
          <w:numId w:val="15"/>
        </w:numPr>
        <w:spacing w:after="160"/>
        <w:ind w:left="2618" w:hanging="374"/>
        <w:contextualSpacing/>
        <w:rPr>
          <w:rFonts w:asciiTheme="minorHAnsi" w:eastAsiaTheme="minorEastAsia" w:hAnsiTheme="minorHAnsi" w:cstheme="minorBidi"/>
          <w:iCs/>
          <w:sz w:val="22"/>
        </w:rPr>
      </w:pPr>
      <w:r>
        <w:rPr>
          <w:rFonts w:asciiTheme="minorHAnsi" w:eastAsiaTheme="minorEastAsia" w:hAnsiTheme="minorHAnsi" w:cstheme="minorBidi"/>
          <w:iCs/>
          <w:sz w:val="22"/>
        </w:rPr>
        <w:t xml:space="preserve">Ministry of Education </w:t>
      </w:r>
      <w:r w:rsidRPr="00DD5154">
        <w:rPr>
          <w:rFonts w:asciiTheme="minorHAnsi" w:eastAsiaTheme="minorEastAsia" w:hAnsiTheme="minorHAnsi" w:cstheme="minorBidi"/>
          <w:iCs/>
          <w:sz w:val="22"/>
        </w:rPr>
        <w:t>Regulation 181/98, with specific focus on developing and impl</w:t>
      </w:r>
      <w:r w:rsidRPr="00DD5154">
        <w:rPr>
          <w:rFonts w:asciiTheme="minorHAnsi" w:eastAsiaTheme="minorEastAsia" w:hAnsiTheme="minorHAnsi" w:cstheme="minorBidi"/>
          <w:iCs/>
          <w:sz w:val="22"/>
        </w:rPr>
        <w:t>e</w:t>
      </w:r>
      <w:r w:rsidRPr="00DD5154">
        <w:rPr>
          <w:rFonts w:asciiTheme="minorHAnsi" w:eastAsiaTheme="minorEastAsia" w:hAnsiTheme="minorHAnsi" w:cstheme="minorBidi"/>
          <w:iCs/>
          <w:sz w:val="22"/>
        </w:rPr>
        <w:t>menting Individual Educational Plans (IEPs) and the Identification, Placement and R</w:t>
      </w:r>
      <w:r>
        <w:rPr>
          <w:rFonts w:asciiTheme="minorHAnsi" w:eastAsiaTheme="minorEastAsia" w:hAnsiTheme="minorHAnsi" w:cstheme="minorBidi"/>
          <w:iCs/>
          <w:sz w:val="22"/>
        </w:rPr>
        <w:t>eview Committee (IPRC) process.</w:t>
      </w:r>
      <w:r w:rsidRPr="00DD5154">
        <w:rPr>
          <w:rFonts w:asciiTheme="minorHAnsi" w:eastAsiaTheme="minorEastAsia" w:hAnsiTheme="minorHAnsi" w:cstheme="minorBidi"/>
          <w:iCs/>
          <w:sz w:val="22"/>
        </w:rPr>
        <w:t xml:space="preserve"> </w:t>
      </w:r>
    </w:p>
    <w:p w:rsidR="00D427FD" w:rsidRPr="007F545E" w:rsidRDefault="00D427FD" w:rsidP="00312C6B">
      <w:pPr>
        <w:tabs>
          <w:tab w:val="left" w:pos="935"/>
        </w:tabs>
        <w:spacing w:before="120"/>
        <w:ind w:left="1870" w:firstLine="14"/>
        <w:rPr>
          <w:rFonts w:asciiTheme="minorHAnsi" w:eastAsiaTheme="minorEastAsia" w:hAnsiTheme="minorHAnsi"/>
          <w:sz w:val="22"/>
          <w:lang w:val="en-CA"/>
        </w:rPr>
      </w:pP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Two (2017-2018)</w:t>
      </w:r>
    </w:p>
    <w:p w:rsidR="00D427FD" w:rsidRPr="00DD5154" w:rsidRDefault="00D427FD" w:rsidP="00312C6B">
      <w:pPr>
        <w:pStyle w:val="StyleListParagraphBefore0ptAfter3ptLinespacing"/>
        <w:numPr>
          <w:ilvl w:val="0"/>
          <w:numId w:val="15"/>
        </w:numPr>
        <w:spacing w:after="0"/>
        <w:ind w:left="2244"/>
        <w:rPr>
          <w:rFonts w:eastAsiaTheme="minorEastAsia" w:cstheme="minorBidi"/>
          <w:iCs/>
          <w:sz w:val="22"/>
          <w:lang w:val="en-US"/>
        </w:rPr>
      </w:pPr>
      <w:r w:rsidRPr="00DD5154">
        <w:rPr>
          <w:rFonts w:eastAsiaTheme="minorEastAsia" w:cstheme="minorBidi"/>
          <w:iCs/>
          <w:sz w:val="22"/>
          <w:lang w:val="en-US"/>
        </w:rPr>
        <w:t>Remodel the Home School Program (HSP) to ensure support is provided in the regular clas</w:t>
      </w:r>
      <w:r w:rsidRPr="00DD5154">
        <w:rPr>
          <w:rFonts w:eastAsiaTheme="minorEastAsia" w:cstheme="minorBidi"/>
          <w:iCs/>
          <w:sz w:val="22"/>
          <w:lang w:val="en-US"/>
        </w:rPr>
        <w:t>s</w:t>
      </w:r>
      <w:r w:rsidRPr="00DD5154">
        <w:rPr>
          <w:rFonts w:eastAsiaTheme="minorEastAsia" w:cstheme="minorBidi"/>
          <w:iCs/>
          <w:sz w:val="22"/>
          <w:lang w:val="en-US"/>
        </w:rPr>
        <w:t>room throughout the 2017-2018 school year</w:t>
      </w:r>
      <w:r>
        <w:rPr>
          <w:rFonts w:eastAsiaTheme="minorEastAsia" w:cstheme="minorBidi"/>
          <w:iCs/>
          <w:sz w:val="22"/>
          <w:lang w:val="en-US"/>
        </w:rPr>
        <w:t xml:space="preserve">. </w:t>
      </w:r>
    </w:p>
    <w:p w:rsidR="00D427FD" w:rsidRPr="007F545E" w:rsidRDefault="00D427FD" w:rsidP="00312C6B">
      <w:pPr>
        <w:pStyle w:val="ListParagraph"/>
        <w:numPr>
          <w:ilvl w:val="0"/>
          <w:numId w:val="15"/>
        </w:numPr>
        <w:spacing w:after="160"/>
        <w:ind w:left="2244"/>
        <w:rPr>
          <w:rFonts w:asciiTheme="minorHAnsi" w:eastAsiaTheme="minorEastAsia" w:hAnsiTheme="minorHAnsi" w:cstheme="minorBidi"/>
          <w:sz w:val="22"/>
          <w:lang w:val="en-CA"/>
        </w:rPr>
      </w:pPr>
      <w:r>
        <w:rPr>
          <w:rFonts w:asciiTheme="minorHAnsi" w:eastAsiaTheme="minorEastAsia" w:hAnsiTheme="minorHAnsi" w:cstheme="minorBidi"/>
          <w:iCs/>
          <w:sz w:val="22"/>
        </w:rPr>
        <w:t>Prov</w:t>
      </w:r>
      <w:r w:rsidRPr="00DD5154">
        <w:rPr>
          <w:rFonts w:asciiTheme="minorHAnsi" w:eastAsiaTheme="minorEastAsia" w:hAnsiTheme="minorHAnsi" w:cstheme="minorBidi"/>
          <w:iCs/>
          <w:sz w:val="22"/>
        </w:rPr>
        <w:t>ide communications support to school administrators and staff in explaining the changes to parents and community members.</w:t>
      </w:r>
    </w:p>
    <w:p w:rsidR="00D427FD" w:rsidRPr="00690CC8" w:rsidRDefault="00D427FD" w:rsidP="00312C6B">
      <w:pPr>
        <w:tabs>
          <w:tab w:val="left" w:pos="2160"/>
        </w:tabs>
        <w:spacing w:before="120"/>
        <w:ind w:left="2244" w:hanging="360"/>
        <w:rPr>
          <w:rFonts w:asciiTheme="minorHAnsi" w:eastAsiaTheme="minorEastAsia" w:hAnsiTheme="minorHAnsi" w:cstheme="minorBidi"/>
          <w:b/>
          <w:sz w:val="22"/>
          <w:lang w:val="en-CA"/>
        </w:rPr>
      </w:pPr>
      <w:r w:rsidRPr="00690CC8">
        <w:rPr>
          <w:rFonts w:asciiTheme="minorHAnsi" w:eastAsiaTheme="minorEastAsia" w:hAnsiTheme="minorHAnsi" w:cstheme="minorBidi"/>
          <w:b/>
          <w:sz w:val="22"/>
          <w:lang w:val="en-CA"/>
        </w:rPr>
        <w:t>Actions Year Three (2018-2019)</w:t>
      </w:r>
    </w:p>
    <w:p w:rsidR="00D427FD" w:rsidRPr="00BF7924" w:rsidRDefault="00D427FD" w:rsidP="00312C6B">
      <w:pPr>
        <w:pStyle w:val="ListParagraph"/>
        <w:numPr>
          <w:ilvl w:val="0"/>
          <w:numId w:val="15"/>
        </w:numPr>
        <w:ind w:left="2244"/>
        <w:contextualSpacing/>
        <w:rPr>
          <w:rFonts w:asciiTheme="minorHAnsi" w:eastAsiaTheme="minorEastAsia" w:hAnsiTheme="minorHAnsi" w:cstheme="minorBidi"/>
          <w:sz w:val="22"/>
          <w:lang w:val="en-CA"/>
        </w:rPr>
      </w:pPr>
      <w:r w:rsidRPr="00DD5154">
        <w:rPr>
          <w:rFonts w:asciiTheme="minorHAnsi" w:eastAsiaTheme="minorEastAsia" w:hAnsiTheme="minorHAnsi" w:cstheme="minorBidi"/>
          <w:iCs/>
          <w:sz w:val="22"/>
        </w:rPr>
        <w:t>Build consistency among all educators in areas of tracking and communicating evidence</w:t>
      </w:r>
      <w:r>
        <w:rPr>
          <w:rFonts w:asciiTheme="minorHAnsi" w:eastAsiaTheme="minorEastAsia" w:hAnsiTheme="minorHAnsi" w:cstheme="minorBidi"/>
          <w:iCs/>
          <w:sz w:val="22"/>
        </w:rPr>
        <w:t xml:space="preserve"> of Universal Design for Learning (UDL)</w:t>
      </w:r>
      <w:r w:rsidRPr="00DD5154">
        <w:rPr>
          <w:rFonts w:asciiTheme="minorHAnsi" w:eastAsiaTheme="minorEastAsia" w:hAnsiTheme="minorHAnsi" w:cstheme="minorBidi"/>
          <w:iCs/>
          <w:sz w:val="22"/>
        </w:rPr>
        <w:t xml:space="preserve"> </w:t>
      </w:r>
      <w:r>
        <w:rPr>
          <w:rFonts w:asciiTheme="minorHAnsi" w:eastAsiaTheme="minorEastAsia" w:hAnsiTheme="minorHAnsi" w:cstheme="minorBidi"/>
          <w:iCs/>
          <w:sz w:val="22"/>
        </w:rPr>
        <w:t xml:space="preserve">in the </w:t>
      </w:r>
      <w:r w:rsidRPr="00DD5154">
        <w:rPr>
          <w:rFonts w:asciiTheme="minorHAnsi" w:eastAsiaTheme="minorEastAsia" w:hAnsiTheme="minorHAnsi" w:cstheme="minorBidi"/>
          <w:iCs/>
          <w:sz w:val="22"/>
        </w:rPr>
        <w:t>approaches they have employed to date</w:t>
      </w:r>
      <w:r>
        <w:rPr>
          <w:rFonts w:asciiTheme="minorHAnsi" w:eastAsiaTheme="minorEastAsia" w:hAnsiTheme="minorHAnsi" w:cstheme="minorBidi"/>
          <w:iCs/>
          <w:sz w:val="22"/>
        </w:rPr>
        <w:t>,</w:t>
      </w:r>
      <w:r w:rsidRPr="00DD5154">
        <w:rPr>
          <w:rFonts w:asciiTheme="minorHAnsi" w:eastAsiaTheme="minorEastAsia" w:hAnsiTheme="minorHAnsi" w:cstheme="minorBidi"/>
          <w:iCs/>
          <w:sz w:val="22"/>
        </w:rPr>
        <w:t xml:space="preserve"> substant</w:t>
      </w:r>
      <w:r w:rsidRPr="00DD5154">
        <w:rPr>
          <w:rFonts w:asciiTheme="minorHAnsi" w:eastAsiaTheme="minorEastAsia" w:hAnsiTheme="minorHAnsi" w:cstheme="minorBidi"/>
          <w:iCs/>
          <w:sz w:val="22"/>
        </w:rPr>
        <w:t>i</w:t>
      </w:r>
      <w:r w:rsidRPr="00DD5154">
        <w:rPr>
          <w:rFonts w:asciiTheme="minorHAnsi" w:eastAsiaTheme="minorEastAsia" w:hAnsiTheme="minorHAnsi" w:cstheme="minorBidi"/>
          <w:iCs/>
          <w:sz w:val="22"/>
        </w:rPr>
        <w:t>ating the move from a regular classroom (Elementary) or academic program of study (Secon</w:t>
      </w:r>
      <w:r w:rsidRPr="00DD5154">
        <w:rPr>
          <w:rFonts w:asciiTheme="minorHAnsi" w:eastAsiaTheme="minorEastAsia" w:hAnsiTheme="minorHAnsi" w:cstheme="minorBidi"/>
          <w:iCs/>
          <w:sz w:val="22"/>
        </w:rPr>
        <w:t>d</w:t>
      </w:r>
      <w:r w:rsidRPr="00DD5154">
        <w:rPr>
          <w:rFonts w:asciiTheme="minorHAnsi" w:eastAsiaTheme="minorEastAsia" w:hAnsiTheme="minorHAnsi" w:cstheme="minorBidi"/>
          <w:iCs/>
          <w:sz w:val="22"/>
        </w:rPr>
        <w:t xml:space="preserve">ary) to a specialized or streamed program </w:t>
      </w:r>
      <w:r w:rsidRPr="00DD5154">
        <w:rPr>
          <w:rFonts w:asciiTheme="minorHAnsi" w:eastAsiaTheme="minorEastAsia" w:hAnsiTheme="minorHAnsi" w:cstheme="minorBidi"/>
          <w:sz w:val="22"/>
        </w:rPr>
        <w:t>throughout the 2018-2019 school year</w:t>
      </w:r>
      <w:r>
        <w:rPr>
          <w:rFonts w:asciiTheme="minorHAnsi" w:eastAsiaTheme="minorEastAsia" w:hAnsiTheme="minorHAnsi" w:cstheme="minorBidi"/>
          <w:sz w:val="22"/>
        </w:rPr>
        <w:t>.</w:t>
      </w:r>
    </w:p>
    <w:p w:rsidR="00D427FD" w:rsidRDefault="00D427FD" w:rsidP="00D427FD">
      <w:pPr>
        <w:jc w:val="center"/>
        <w:rPr>
          <w:rFonts w:asciiTheme="minorHAnsi" w:eastAsiaTheme="minorEastAsia" w:hAnsiTheme="minorHAnsi"/>
          <w:b/>
          <w:sz w:val="22"/>
          <w:lang w:val="en-CA"/>
        </w:rPr>
      </w:pPr>
    </w:p>
    <w:p w:rsidR="00D427FD" w:rsidRDefault="00777E08" w:rsidP="00D427FD">
      <w:pPr>
        <w:shd w:val="clear" w:color="auto" w:fill="E9EFF7"/>
        <w:jc w:val="center"/>
        <w:rPr>
          <w:rFonts w:asciiTheme="minorHAnsi" w:eastAsiaTheme="minorEastAsia" w:hAnsiTheme="minorHAnsi"/>
          <w:b/>
          <w:sz w:val="22"/>
          <w:lang w:val="en-CA"/>
        </w:rPr>
      </w:pPr>
      <w:r>
        <w:rPr>
          <w:rFonts w:asciiTheme="minorHAnsi" w:eastAsiaTheme="minorEastAsia" w:hAnsiTheme="minorHAnsi"/>
          <w:b/>
          <w:sz w:val="22"/>
          <w:lang w:val="en-CA"/>
        </w:rPr>
        <w:pict>
          <v:rect id="_x0000_i1031" style="width:0;height:1.5pt" o:hralign="center" o:hrstd="t" o:hr="t" fillcolor="#a0a0a0" stroked="f"/>
        </w:pict>
      </w:r>
    </w:p>
    <w:p w:rsidR="00D427FD" w:rsidRPr="00FA56C6" w:rsidRDefault="00D427FD" w:rsidP="00D427FD">
      <w:pPr>
        <w:shd w:val="clear" w:color="auto" w:fill="E9EFF7"/>
        <w:jc w:val="center"/>
        <w:rPr>
          <w:rFonts w:asciiTheme="minorHAnsi" w:hAnsiTheme="minorHAnsi"/>
          <w:sz w:val="22"/>
          <w:szCs w:val="22"/>
        </w:rPr>
      </w:pPr>
      <w:r>
        <w:rPr>
          <w:rFonts w:asciiTheme="minorHAnsi" w:eastAsiaTheme="minorEastAsia" w:hAnsiTheme="minorHAnsi"/>
          <w:b/>
          <w:sz w:val="22"/>
          <w:lang w:val="en-CA"/>
        </w:rPr>
        <w:t>7.</w:t>
      </w:r>
      <w:r w:rsidRPr="00690CC8">
        <w:rPr>
          <w:rFonts w:asciiTheme="minorHAnsi" w:eastAsiaTheme="minorEastAsia" w:hAnsiTheme="minorHAnsi"/>
          <w:b/>
          <w:sz w:val="22"/>
          <w:lang w:val="en-CA"/>
        </w:rPr>
        <w:t xml:space="preserve"> </w:t>
      </w:r>
      <w:r>
        <w:rPr>
          <w:rFonts w:asciiTheme="minorHAnsi" w:hAnsiTheme="minorHAnsi"/>
          <w:sz w:val="22"/>
          <w:szCs w:val="22"/>
        </w:rPr>
        <w:t xml:space="preserve">  </w:t>
      </w:r>
      <w:r w:rsidRPr="007F545E">
        <w:rPr>
          <w:rFonts w:asciiTheme="minorHAnsi" w:eastAsiaTheme="minorEastAsia" w:hAnsiTheme="minorHAnsi"/>
          <w:b/>
          <w:sz w:val="22"/>
          <w:lang w:val="en-CA"/>
        </w:rPr>
        <w:t>EMPLOYMENT EQUITY</w:t>
      </w:r>
    </w:p>
    <w:p w:rsidR="00D427FD" w:rsidRPr="007F545E" w:rsidRDefault="00D427FD" w:rsidP="00D427FD">
      <w:pPr>
        <w:rPr>
          <w:b/>
          <w:sz w:val="28"/>
          <w:szCs w:val="28"/>
          <w:u w:val="single"/>
        </w:rPr>
      </w:pPr>
    </w:p>
    <w:p w:rsidR="00D427FD" w:rsidRPr="00FD0132" w:rsidRDefault="00D427FD" w:rsidP="00D427FD">
      <w:pPr>
        <w:spacing w:after="160"/>
        <w:ind w:left="2160" w:hanging="2160"/>
        <w:rPr>
          <w:rFonts w:asciiTheme="minorHAnsi" w:hAnsiTheme="minorHAnsi"/>
          <w:sz w:val="22"/>
          <w:szCs w:val="22"/>
          <w:shd w:val="clear" w:color="auto" w:fill="FFFF00"/>
        </w:rPr>
      </w:pPr>
      <w:r w:rsidRPr="00B37BA8">
        <w:rPr>
          <w:rFonts w:asciiTheme="minorHAnsi" w:eastAsiaTheme="minorEastAsia" w:hAnsiTheme="minorHAnsi"/>
          <w:b/>
          <w:i/>
          <w:sz w:val="22"/>
          <w:lang w:val="en-CA"/>
        </w:rPr>
        <w:t>OVERVIEW:</w:t>
      </w:r>
      <w:r w:rsidRPr="007F545E">
        <w:rPr>
          <w:rFonts w:asciiTheme="minorHAnsi" w:eastAsiaTheme="minorEastAsia" w:hAnsiTheme="minorHAnsi"/>
          <w:sz w:val="22"/>
          <w:lang w:val="en-CA"/>
        </w:rPr>
        <w:tab/>
      </w:r>
      <w:r w:rsidRPr="007F545E">
        <w:rPr>
          <w:rFonts w:asciiTheme="minorHAnsi" w:eastAsiaTheme="minorEastAsia" w:hAnsiTheme="minorHAnsi" w:cstheme="minorBidi"/>
          <w:sz w:val="22"/>
        </w:rPr>
        <w:t>The objective of the Board’s Employment Equity Policy P029 is to establish a commitment to the development, implementation and maintenance of employment and promotion policies, practices and procedures that result in and sustain a workforce that, at all levels, reflects, u</w:t>
      </w:r>
      <w:r w:rsidRPr="007F545E">
        <w:rPr>
          <w:rFonts w:asciiTheme="minorHAnsi" w:eastAsiaTheme="minorEastAsia" w:hAnsiTheme="minorHAnsi" w:cstheme="minorBidi"/>
          <w:sz w:val="22"/>
        </w:rPr>
        <w:t>n</w:t>
      </w:r>
      <w:r w:rsidRPr="007F545E">
        <w:rPr>
          <w:rFonts w:asciiTheme="minorHAnsi" w:eastAsiaTheme="minorEastAsia" w:hAnsiTheme="minorHAnsi" w:cstheme="minorBidi"/>
          <w:sz w:val="22"/>
        </w:rPr>
        <w:t>der</w:t>
      </w:r>
      <w:r>
        <w:rPr>
          <w:rFonts w:asciiTheme="minorHAnsi" w:eastAsiaTheme="minorEastAsia" w:hAnsiTheme="minorHAnsi" w:cstheme="minorBidi"/>
          <w:sz w:val="22"/>
        </w:rPr>
        <w:t>stands and responds to our</w:t>
      </w:r>
      <w:r w:rsidRPr="007F545E">
        <w:rPr>
          <w:rFonts w:asciiTheme="minorHAnsi" w:eastAsiaTheme="minorEastAsia" w:hAnsiTheme="minorHAnsi" w:cstheme="minorBidi"/>
          <w:sz w:val="22"/>
        </w:rPr>
        <w:t xml:space="preserve"> diverse population.</w:t>
      </w:r>
      <w:r w:rsidRPr="007F545E">
        <w:rPr>
          <w:rFonts w:asciiTheme="minorHAnsi" w:hAnsiTheme="minorHAnsi"/>
          <w:sz w:val="22"/>
          <w:szCs w:val="22"/>
          <w:shd w:val="clear" w:color="auto" w:fill="FFFF00"/>
        </w:rPr>
        <w:t xml:space="preserve"> </w:t>
      </w:r>
    </w:p>
    <w:p w:rsidR="00D427FD" w:rsidRPr="00BE2344" w:rsidRDefault="00D427FD" w:rsidP="00D427FD">
      <w:pPr>
        <w:tabs>
          <w:tab w:val="left" w:pos="2160"/>
        </w:tabs>
        <w:ind w:left="2520" w:hanging="2520"/>
        <w:rPr>
          <w:rFonts w:asciiTheme="minorHAnsi" w:eastAsiaTheme="minorEastAsia" w:hAnsiTheme="minorHAnsi" w:cstheme="minorBidi"/>
          <w:sz w:val="22"/>
        </w:rPr>
      </w:pPr>
      <w:r w:rsidRPr="00B37BA8">
        <w:rPr>
          <w:rFonts w:asciiTheme="minorHAnsi" w:eastAsiaTheme="minorEastAsia" w:hAnsiTheme="minorHAnsi"/>
          <w:b/>
          <w:i/>
          <w:sz w:val="22"/>
          <w:lang w:val="en-CA"/>
        </w:rPr>
        <w:t>EQUITY GOALS:</w:t>
      </w:r>
      <w:r w:rsidRPr="007F545E">
        <w:rPr>
          <w:rFonts w:asciiTheme="minorHAnsi" w:eastAsiaTheme="minorEastAsia" w:hAnsiTheme="minorHAnsi"/>
          <w:sz w:val="22"/>
          <w:lang w:val="en-CA"/>
        </w:rPr>
        <w:tab/>
      </w:r>
      <w:r>
        <w:rPr>
          <w:rFonts w:asciiTheme="minorHAnsi" w:hAnsiTheme="minorHAnsi"/>
          <w:sz w:val="22"/>
          <w:szCs w:val="22"/>
        </w:rPr>
        <w:sym w:font="Symbol" w:char="F0B7"/>
      </w:r>
      <w:r>
        <w:rPr>
          <w:rFonts w:asciiTheme="minorHAnsi" w:hAnsiTheme="minorHAnsi"/>
          <w:sz w:val="22"/>
          <w:szCs w:val="22"/>
        </w:rPr>
        <w:tab/>
      </w:r>
      <w:r w:rsidRPr="00BE2344">
        <w:rPr>
          <w:rFonts w:asciiTheme="minorHAnsi" w:eastAsiaTheme="minorEastAsia" w:hAnsiTheme="minorHAnsi" w:cstheme="minorBidi"/>
          <w:sz w:val="22"/>
        </w:rPr>
        <w:t xml:space="preserve">To measure how effective our employment practices are at supporting equitable hiring, mentoring, retention, promotion, and succession planning. </w:t>
      </w:r>
    </w:p>
    <w:p w:rsidR="00D427FD" w:rsidRPr="00FD0132" w:rsidRDefault="00D427FD" w:rsidP="00D71167">
      <w:pPr>
        <w:pStyle w:val="Default"/>
        <w:numPr>
          <w:ilvl w:val="0"/>
          <w:numId w:val="16"/>
        </w:numPr>
        <w:ind w:left="2520"/>
        <w:rPr>
          <w:rFonts w:asciiTheme="minorHAnsi" w:hAnsiTheme="minorHAnsi" w:cs="Times New Roman"/>
          <w:color w:val="auto"/>
          <w:sz w:val="22"/>
          <w:szCs w:val="22"/>
          <w:lang w:val="en-US" w:eastAsia="en-US"/>
        </w:rPr>
      </w:pPr>
      <w:r>
        <w:rPr>
          <w:rFonts w:asciiTheme="minorHAnsi" w:hAnsiTheme="minorHAnsi" w:cs="Times New Roman"/>
          <w:color w:val="auto"/>
          <w:sz w:val="22"/>
          <w:szCs w:val="22"/>
          <w:lang w:val="en-US" w:eastAsia="en-US"/>
        </w:rPr>
        <w:t>T</w:t>
      </w:r>
      <w:r w:rsidRPr="00FD0132">
        <w:rPr>
          <w:rFonts w:asciiTheme="minorHAnsi" w:hAnsiTheme="minorHAnsi" w:cs="Times New Roman"/>
          <w:color w:val="auto"/>
          <w:sz w:val="22"/>
          <w:szCs w:val="22"/>
          <w:lang w:val="en-US" w:eastAsia="en-US"/>
        </w:rPr>
        <w:t>o identify workplace factors known to have a strong impact on organizational health and the health of individual employees (e.g., organizational culture, workload management, e</w:t>
      </w:r>
      <w:r w:rsidRPr="00FD0132">
        <w:rPr>
          <w:rFonts w:asciiTheme="minorHAnsi" w:hAnsiTheme="minorHAnsi" w:cs="Times New Roman"/>
          <w:color w:val="auto"/>
          <w:sz w:val="22"/>
          <w:szCs w:val="22"/>
          <w:lang w:val="en-US" w:eastAsia="en-US"/>
        </w:rPr>
        <w:t>n</w:t>
      </w:r>
      <w:r w:rsidRPr="00FD0132">
        <w:rPr>
          <w:rFonts w:asciiTheme="minorHAnsi" w:hAnsiTheme="minorHAnsi" w:cs="Times New Roman"/>
          <w:color w:val="auto"/>
          <w:sz w:val="22"/>
          <w:szCs w:val="22"/>
          <w:lang w:val="en-US" w:eastAsia="en-US"/>
        </w:rPr>
        <w:t>gagement, growth and development, recognition and reward etc.). These workplace factors are organizational/systemic in nature and therefore can be influenced by the workplace to improve employee mental health and well-being.  </w:t>
      </w:r>
    </w:p>
    <w:p w:rsidR="00D427FD" w:rsidRPr="00FD0132" w:rsidRDefault="00D427FD" w:rsidP="00D71167">
      <w:pPr>
        <w:pStyle w:val="Default"/>
        <w:numPr>
          <w:ilvl w:val="0"/>
          <w:numId w:val="16"/>
        </w:numPr>
        <w:ind w:left="2520"/>
        <w:rPr>
          <w:rFonts w:asciiTheme="minorHAnsi" w:hAnsiTheme="minorHAnsi" w:cs="Times New Roman"/>
          <w:color w:val="auto"/>
          <w:sz w:val="22"/>
          <w:szCs w:val="22"/>
          <w:lang w:val="en-US" w:eastAsia="en-US"/>
        </w:rPr>
      </w:pPr>
      <w:r w:rsidRPr="00FD0132">
        <w:rPr>
          <w:rFonts w:asciiTheme="minorHAnsi" w:hAnsiTheme="minorHAnsi" w:cs="Times New Roman"/>
          <w:color w:val="auto"/>
          <w:sz w:val="22"/>
          <w:szCs w:val="22"/>
          <w:lang w:val="en-US" w:eastAsia="en-US"/>
        </w:rPr>
        <w:t>To ensure that all our employees have equitable opportunities for advancement; that their skills and knowledge are valued and used appropriately; and that they have equitable a</w:t>
      </w:r>
      <w:r w:rsidRPr="00FD0132">
        <w:rPr>
          <w:rFonts w:asciiTheme="minorHAnsi" w:hAnsiTheme="minorHAnsi" w:cs="Times New Roman"/>
          <w:color w:val="auto"/>
          <w:sz w:val="22"/>
          <w:szCs w:val="22"/>
          <w:lang w:val="en-US" w:eastAsia="en-US"/>
        </w:rPr>
        <w:t>c</w:t>
      </w:r>
      <w:r w:rsidRPr="00FD0132">
        <w:rPr>
          <w:rFonts w:asciiTheme="minorHAnsi" w:hAnsiTheme="minorHAnsi" w:cs="Times New Roman"/>
          <w:color w:val="auto"/>
          <w:sz w:val="22"/>
          <w:szCs w:val="22"/>
          <w:lang w:val="en-US" w:eastAsia="en-US"/>
        </w:rPr>
        <w:t>cess to available support for their professional development needs.</w:t>
      </w:r>
    </w:p>
    <w:p w:rsidR="00D427FD" w:rsidRPr="007F545E" w:rsidRDefault="00D427FD" w:rsidP="00D427FD">
      <w:pPr>
        <w:tabs>
          <w:tab w:val="left" w:pos="2160"/>
        </w:tabs>
        <w:spacing w:before="120"/>
        <w:ind w:left="2520" w:hanging="2520"/>
        <w:rPr>
          <w:rFonts w:asciiTheme="minorHAnsi" w:eastAsiaTheme="minorEastAsia" w:hAnsiTheme="minorHAnsi" w:cstheme="minorBidi"/>
          <w:b/>
          <w:sz w:val="22"/>
          <w:lang w:val="en-CA"/>
        </w:rPr>
      </w:pPr>
      <w:r w:rsidRPr="00B37BA8">
        <w:rPr>
          <w:rFonts w:asciiTheme="minorHAnsi" w:eastAsiaTheme="minorEastAsia" w:hAnsiTheme="minorHAnsi"/>
          <w:b/>
          <w:i/>
          <w:sz w:val="22"/>
          <w:lang w:val="en-CA"/>
        </w:rPr>
        <w:t>ACTION PLAN:</w:t>
      </w:r>
      <w:r>
        <w:rPr>
          <w:rFonts w:asciiTheme="minorHAnsi" w:eastAsiaTheme="minorEastAsia" w:hAnsiTheme="minorHAnsi"/>
          <w:sz w:val="22"/>
          <w:lang w:val="en-CA"/>
        </w:rPr>
        <w:tab/>
      </w:r>
      <w:r w:rsidRPr="00690CC8">
        <w:rPr>
          <w:rFonts w:asciiTheme="minorHAnsi" w:eastAsiaTheme="minorEastAsia" w:hAnsiTheme="minorHAnsi" w:cstheme="minorBidi"/>
          <w:b/>
          <w:sz w:val="22"/>
          <w:lang w:val="en-CA"/>
        </w:rPr>
        <w:t>Actions Year</w:t>
      </w:r>
      <w:r w:rsidRPr="007F545E">
        <w:rPr>
          <w:rFonts w:asciiTheme="minorHAnsi" w:eastAsiaTheme="minorEastAsia" w:hAnsiTheme="minorHAnsi" w:cstheme="minorBidi"/>
          <w:b/>
          <w:sz w:val="22"/>
          <w:lang w:val="en-CA"/>
        </w:rPr>
        <w:t xml:space="preserve"> One (2016-2017)</w:t>
      </w:r>
    </w:p>
    <w:p w:rsidR="00C11F07" w:rsidRPr="00FD0132" w:rsidRDefault="00D427FD" w:rsidP="00D71167">
      <w:pPr>
        <w:pStyle w:val="ListParagraph"/>
        <w:numPr>
          <w:ilvl w:val="0"/>
          <w:numId w:val="13"/>
        </w:numPr>
        <w:ind w:left="2520"/>
        <w:contextualSpacing/>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Hiring Practices:</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All job postings will strongly encourage applications from members of va</w:t>
      </w:r>
      <w:r w:rsidRPr="00FD0132">
        <w:rPr>
          <w:rFonts w:asciiTheme="minorHAnsi" w:eastAsiaTheme="minorEastAsia" w:hAnsiTheme="minorHAnsi" w:cstheme="minorBidi"/>
          <w:sz w:val="22"/>
          <w:lang w:val="en-CA"/>
        </w:rPr>
        <w:t>r</w:t>
      </w:r>
      <w:r w:rsidRPr="00FD0132">
        <w:rPr>
          <w:rFonts w:asciiTheme="minorHAnsi" w:eastAsiaTheme="minorEastAsia" w:hAnsiTheme="minorHAnsi" w:cstheme="minorBidi"/>
          <w:sz w:val="22"/>
          <w:lang w:val="en-CA"/>
        </w:rPr>
        <w:t xml:space="preserve">ious groups including visible minorities, persons of Indigenous background and persons </w:t>
      </w:r>
      <w:r w:rsidRPr="00FD0132">
        <w:rPr>
          <w:rFonts w:asciiTheme="minorHAnsi" w:eastAsiaTheme="minorEastAsia" w:hAnsiTheme="minorHAnsi" w:cstheme="minorBidi"/>
          <w:sz w:val="22"/>
          <w:lang w:val="en-CA"/>
        </w:rPr>
        <w:lastRenderedPageBreak/>
        <w:t>with disabilities.  Work closely with members of our Indigenous communities and all e</w:t>
      </w:r>
      <w:r w:rsidRPr="00FD0132">
        <w:rPr>
          <w:rFonts w:asciiTheme="minorHAnsi" w:eastAsiaTheme="minorEastAsia" w:hAnsiTheme="minorHAnsi" w:cstheme="minorBidi"/>
          <w:sz w:val="22"/>
          <w:lang w:val="en-CA"/>
        </w:rPr>
        <w:t>m</w:t>
      </w:r>
      <w:r w:rsidRPr="00FD0132">
        <w:rPr>
          <w:rFonts w:asciiTheme="minorHAnsi" w:eastAsiaTheme="minorEastAsia" w:hAnsiTheme="minorHAnsi" w:cstheme="minorBidi"/>
          <w:sz w:val="22"/>
          <w:lang w:val="en-CA"/>
        </w:rPr>
        <w:t>ployee groups to increase hiring of persons of Indigenous background.</w:t>
      </w:r>
    </w:p>
    <w:p w:rsidR="00C11F07" w:rsidRPr="0082673E" w:rsidRDefault="00D427FD" w:rsidP="0082673E">
      <w:pPr>
        <w:pStyle w:val="ListParagraph"/>
        <w:numPr>
          <w:ilvl w:val="0"/>
          <w:numId w:val="13"/>
        </w:numPr>
        <w:ind w:left="2520"/>
        <w:contextualSpacing/>
        <w:rPr>
          <w:rFonts w:asciiTheme="minorHAnsi" w:eastAsiaTheme="minorEastAsia" w:hAnsiTheme="minorHAnsi" w:cstheme="minorBidi"/>
          <w:sz w:val="22"/>
          <w:lang w:val="en-CA"/>
        </w:rPr>
      </w:pPr>
      <w:r w:rsidRPr="00A51145">
        <w:rPr>
          <w:rFonts w:asciiTheme="minorHAnsi" w:eastAsiaTheme="minorEastAsia" w:hAnsiTheme="minorHAnsi" w:cstheme="minorBidi"/>
          <w:sz w:val="22"/>
          <w:lang w:val="en-CA"/>
        </w:rPr>
        <w:t>Staff Census/Survey:</w:t>
      </w:r>
      <w:r w:rsidR="00C11F07" w:rsidRPr="0082673E">
        <w:rPr>
          <w:rFonts w:eastAsiaTheme="minorEastAsia"/>
          <w:sz w:val="20"/>
          <w:szCs w:val="20"/>
          <w:lang w:val="en-CA"/>
        </w:rPr>
        <w:t xml:space="preserve">  </w:t>
      </w:r>
      <w:r w:rsidR="00C11F07" w:rsidRPr="0082673E">
        <w:rPr>
          <w:rFonts w:asciiTheme="minorHAnsi" w:eastAsiaTheme="minorEastAsia" w:hAnsiTheme="minorHAnsi" w:cstheme="minorBidi"/>
          <w:sz w:val="22"/>
          <w:lang w:val="en-CA"/>
        </w:rPr>
        <w:t>To assess our progress and inform decision-making, we will collect d</w:t>
      </w:r>
      <w:r w:rsidR="00C11F07" w:rsidRPr="0082673E">
        <w:rPr>
          <w:rFonts w:asciiTheme="minorHAnsi" w:eastAsiaTheme="minorEastAsia" w:hAnsiTheme="minorHAnsi" w:cstheme="minorBidi"/>
          <w:sz w:val="22"/>
          <w:lang w:val="en-CA"/>
        </w:rPr>
        <w:t>a</w:t>
      </w:r>
      <w:r w:rsidR="00C11F07" w:rsidRPr="0082673E">
        <w:rPr>
          <w:rFonts w:asciiTheme="minorHAnsi" w:eastAsiaTheme="minorEastAsia" w:hAnsiTheme="minorHAnsi" w:cstheme="minorBidi"/>
          <w:sz w:val="22"/>
          <w:lang w:val="en-CA"/>
        </w:rPr>
        <w:t>ta through a staff census.  Employee Services to analyze data on the representation of r</w:t>
      </w:r>
      <w:r w:rsidR="00C11F07" w:rsidRPr="0082673E">
        <w:rPr>
          <w:rFonts w:asciiTheme="minorHAnsi" w:eastAsiaTheme="minorEastAsia" w:hAnsiTheme="minorHAnsi" w:cstheme="minorBidi"/>
          <w:sz w:val="22"/>
          <w:lang w:val="en-CA"/>
        </w:rPr>
        <w:t>a</w:t>
      </w:r>
      <w:r w:rsidR="00C11F07" w:rsidRPr="0082673E">
        <w:rPr>
          <w:rFonts w:asciiTheme="minorHAnsi" w:eastAsiaTheme="minorEastAsia" w:hAnsiTheme="minorHAnsi" w:cstheme="minorBidi"/>
          <w:sz w:val="22"/>
          <w:lang w:val="en-CA"/>
        </w:rPr>
        <w:t xml:space="preserve">cialized groups and other marginalized groups among our staff. Corrective action will be taken where the data reveal gaps in hiring practices. </w:t>
      </w:r>
    </w:p>
    <w:p w:rsidR="00D427FD" w:rsidRPr="00FD0132" w:rsidRDefault="00D427FD" w:rsidP="00D71167">
      <w:pPr>
        <w:pStyle w:val="ListParagraph"/>
        <w:numPr>
          <w:ilvl w:val="0"/>
          <w:numId w:val="13"/>
        </w:numPr>
        <w:ind w:left="2520"/>
        <w:contextualSpacing/>
        <w:rPr>
          <w:rFonts w:asciiTheme="minorHAnsi" w:hAnsiTheme="minorHAnsi"/>
          <w:sz w:val="22"/>
          <w:szCs w:val="22"/>
          <w:shd w:val="clear" w:color="auto" w:fill="FFFF00"/>
        </w:rPr>
      </w:pPr>
      <w:r w:rsidRPr="00FD0132">
        <w:rPr>
          <w:rFonts w:asciiTheme="minorHAnsi" w:hAnsiTheme="minorHAnsi"/>
          <w:sz w:val="22"/>
          <w:szCs w:val="22"/>
        </w:rPr>
        <w:t xml:space="preserve">To assess our progress we will collect data through staff census. The analysis of this data will allow us to make more informed decisions.  </w:t>
      </w:r>
      <w:r w:rsidRPr="00FD0132">
        <w:rPr>
          <w:rFonts w:asciiTheme="minorHAnsi" w:eastAsiaTheme="minorEastAsia" w:hAnsiTheme="minorHAnsi" w:cstheme="minorBidi"/>
          <w:sz w:val="22"/>
          <w:lang w:val="en-CA"/>
        </w:rPr>
        <w:t>Collect staff census data through a wor</w:t>
      </w:r>
      <w:r w:rsidRPr="00FD0132">
        <w:rPr>
          <w:rFonts w:asciiTheme="minorHAnsi" w:eastAsiaTheme="minorEastAsia" w:hAnsiTheme="minorHAnsi" w:cstheme="minorBidi"/>
          <w:sz w:val="22"/>
          <w:lang w:val="en-CA"/>
        </w:rPr>
        <w:t>k</w:t>
      </w:r>
      <w:r w:rsidRPr="00FD0132">
        <w:rPr>
          <w:rFonts w:asciiTheme="minorHAnsi" w:eastAsiaTheme="minorEastAsia" w:hAnsiTheme="minorHAnsi" w:cstheme="minorBidi"/>
          <w:sz w:val="22"/>
          <w:lang w:val="en-CA"/>
        </w:rPr>
        <w:t>force census or through a staff/workforce/employee survey.</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Employee Services to analyze data on the representation of these groups among our staff.</w:t>
      </w:r>
    </w:p>
    <w:p w:rsidR="00D427FD" w:rsidRPr="0082673E" w:rsidRDefault="00D427FD" w:rsidP="00D71167">
      <w:pPr>
        <w:pStyle w:val="ListParagraph"/>
        <w:numPr>
          <w:ilvl w:val="0"/>
          <w:numId w:val="13"/>
        </w:numPr>
        <w:ind w:left="2520"/>
        <w:contextualSpacing/>
        <w:rPr>
          <w:rFonts w:asciiTheme="minorHAnsi" w:hAnsiTheme="minorHAnsi"/>
          <w:sz w:val="22"/>
          <w:szCs w:val="22"/>
          <w:shd w:val="clear" w:color="auto" w:fill="FFFF00"/>
        </w:rPr>
      </w:pPr>
      <w:r w:rsidRPr="00FD0132">
        <w:rPr>
          <w:rFonts w:asciiTheme="minorHAnsi" w:eastAsiaTheme="minorEastAsia" w:hAnsiTheme="minorHAnsi" w:cstheme="minorBidi"/>
          <w:sz w:val="22"/>
          <w:lang w:val="en-CA"/>
        </w:rPr>
        <w:t>Review of Programs:  Employee Services, in conjunction with our Staff Development pe</w:t>
      </w:r>
      <w:r w:rsidRPr="00FD0132">
        <w:rPr>
          <w:rFonts w:asciiTheme="minorHAnsi" w:eastAsiaTheme="minorEastAsia" w:hAnsiTheme="minorHAnsi" w:cstheme="minorBidi"/>
          <w:sz w:val="22"/>
          <w:lang w:val="en-CA"/>
        </w:rPr>
        <w:t>r</w:t>
      </w:r>
      <w:r w:rsidRPr="00FD0132">
        <w:rPr>
          <w:rFonts w:asciiTheme="minorHAnsi" w:eastAsiaTheme="minorEastAsia" w:hAnsiTheme="minorHAnsi" w:cstheme="minorBidi"/>
          <w:sz w:val="22"/>
          <w:lang w:val="en-CA"/>
        </w:rPr>
        <w:t>sonnel, to enhance leadership training and sensitivity to</w:t>
      </w:r>
      <w:r>
        <w:rPr>
          <w:rFonts w:asciiTheme="minorHAnsi" w:eastAsiaTheme="minorEastAsia" w:hAnsiTheme="minorHAnsi" w:cstheme="minorBidi"/>
          <w:sz w:val="22"/>
          <w:lang w:val="en-CA"/>
        </w:rPr>
        <w:t xml:space="preserve"> identify and</w:t>
      </w:r>
      <w:r w:rsidRPr="00FD0132">
        <w:rPr>
          <w:rFonts w:asciiTheme="minorHAnsi" w:eastAsiaTheme="minorEastAsia" w:hAnsiTheme="minorHAnsi" w:cstheme="minorBidi"/>
          <w:sz w:val="22"/>
          <w:lang w:val="en-CA"/>
        </w:rPr>
        <w:t xml:space="preserve"> </w:t>
      </w:r>
      <w:r>
        <w:rPr>
          <w:rFonts w:asciiTheme="minorHAnsi" w:eastAsiaTheme="minorEastAsia" w:hAnsiTheme="minorHAnsi" w:cstheme="minorBidi"/>
          <w:sz w:val="22"/>
          <w:lang w:val="en-CA"/>
        </w:rPr>
        <w:t>re</w:t>
      </w:r>
      <w:r w:rsidRPr="00FD0132">
        <w:rPr>
          <w:rFonts w:asciiTheme="minorHAnsi" w:eastAsiaTheme="minorEastAsia" w:hAnsiTheme="minorHAnsi" w:cstheme="minorBidi"/>
          <w:sz w:val="22"/>
          <w:lang w:val="en-CA"/>
        </w:rPr>
        <w:t>move any barriers that may exist for our employees.</w:t>
      </w:r>
      <w:r w:rsidRPr="00FD0132">
        <w:rPr>
          <w:rFonts w:asciiTheme="minorHAnsi" w:hAnsiTheme="minorHAnsi"/>
          <w:sz w:val="22"/>
          <w:szCs w:val="22"/>
        </w:rPr>
        <w:t xml:space="preserve"> </w:t>
      </w:r>
      <w:r w:rsidRPr="00FD0132">
        <w:rPr>
          <w:rFonts w:asciiTheme="minorHAnsi" w:eastAsiaTheme="minorEastAsia" w:hAnsiTheme="minorHAnsi" w:cstheme="minorBidi"/>
          <w:sz w:val="22"/>
          <w:lang w:val="en-CA"/>
        </w:rPr>
        <w:t xml:space="preserve">All existing programs will be reviewed to ensure they are delivered to reflect the Board’s commitment to equity and inclusion. </w:t>
      </w:r>
    </w:p>
    <w:p w:rsidR="00C11F07" w:rsidRPr="00FD0132" w:rsidRDefault="00C11F07" w:rsidP="00D71167">
      <w:pPr>
        <w:pStyle w:val="ListParagraph"/>
        <w:numPr>
          <w:ilvl w:val="0"/>
          <w:numId w:val="13"/>
        </w:numPr>
        <w:ind w:left="2520"/>
        <w:contextualSpacing/>
        <w:rPr>
          <w:rFonts w:asciiTheme="minorHAnsi" w:hAnsiTheme="minorHAnsi"/>
          <w:sz w:val="22"/>
          <w:szCs w:val="22"/>
          <w:shd w:val="clear" w:color="auto" w:fill="FFFF00"/>
        </w:rPr>
      </w:pPr>
      <w:r>
        <w:rPr>
          <w:rFonts w:asciiTheme="minorHAnsi" w:eastAsiaTheme="minorEastAsia" w:hAnsiTheme="minorHAnsi" w:cstheme="minorBidi"/>
          <w:sz w:val="22"/>
          <w:lang w:val="en-CA"/>
        </w:rPr>
        <w:t xml:space="preserve">Review Policy </w:t>
      </w:r>
      <w:r>
        <w:rPr>
          <w:rFonts w:asciiTheme="minorHAnsi" w:eastAsiaTheme="minorEastAsia" w:hAnsiTheme="minorHAnsi" w:cstheme="minorBidi"/>
          <w:i/>
          <w:sz w:val="22"/>
          <w:lang w:val="en-CA"/>
        </w:rPr>
        <w:t>P.031, Human Rights</w:t>
      </w:r>
    </w:p>
    <w:p w:rsidR="00D427FD" w:rsidRPr="00FD0132" w:rsidRDefault="00D427FD" w:rsidP="00D71167">
      <w:pPr>
        <w:pStyle w:val="Default"/>
        <w:numPr>
          <w:ilvl w:val="0"/>
          <w:numId w:val="13"/>
        </w:numPr>
        <w:ind w:left="2520"/>
        <w:rPr>
          <w:rFonts w:asciiTheme="minorHAnsi" w:hAnsiTheme="minorHAnsi"/>
          <w:sz w:val="22"/>
          <w:szCs w:val="22"/>
          <w:shd w:val="clear" w:color="auto" w:fill="FFFF00"/>
        </w:rPr>
      </w:pPr>
      <w:r>
        <w:rPr>
          <w:rFonts w:asciiTheme="minorHAnsi" w:eastAsiaTheme="minorEastAsia" w:hAnsiTheme="minorHAnsi" w:cstheme="minorBidi"/>
          <w:sz w:val="22"/>
        </w:rPr>
        <w:t xml:space="preserve">Review Policy </w:t>
      </w:r>
      <w:r w:rsidRPr="00BE2344">
        <w:rPr>
          <w:rFonts w:asciiTheme="minorHAnsi" w:eastAsiaTheme="minorEastAsia" w:hAnsiTheme="minorHAnsi" w:cstheme="minorBidi"/>
          <w:i/>
          <w:sz w:val="22"/>
        </w:rPr>
        <w:t xml:space="preserve">P.034, Workplace Harassment </w:t>
      </w:r>
    </w:p>
    <w:p w:rsidR="00D427FD" w:rsidRPr="0082673E" w:rsidRDefault="00D427FD" w:rsidP="00D71167">
      <w:pPr>
        <w:pStyle w:val="Default"/>
        <w:numPr>
          <w:ilvl w:val="0"/>
          <w:numId w:val="13"/>
        </w:numPr>
        <w:ind w:left="2520"/>
        <w:rPr>
          <w:rFonts w:asciiTheme="minorHAnsi" w:hAnsiTheme="minorHAnsi"/>
          <w:sz w:val="22"/>
          <w:szCs w:val="22"/>
          <w:shd w:val="clear" w:color="auto" w:fill="FFFF00"/>
        </w:rPr>
      </w:pPr>
      <w:r>
        <w:rPr>
          <w:rFonts w:asciiTheme="minorHAnsi" w:eastAsiaTheme="minorEastAsia" w:hAnsiTheme="minorHAnsi" w:cstheme="minorBidi"/>
          <w:sz w:val="22"/>
        </w:rPr>
        <w:t>Review our practices with respect to Religious Accommodation, to ensure alignment with recent revisions to the Ontario Human Rights Co</w:t>
      </w:r>
      <w:r w:rsidR="00C11F07">
        <w:rPr>
          <w:rFonts w:asciiTheme="minorHAnsi" w:eastAsiaTheme="minorEastAsia" w:hAnsiTheme="minorHAnsi" w:cstheme="minorBidi"/>
          <w:sz w:val="22"/>
        </w:rPr>
        <w:t>mmission Policy on Creed.</w:t>
      </w:r>
    </w:p>
    <w:p w:rsidR="007B2E31" w:rsidRPr="0082673E" w:rsidRDefault="00C11F07" w:rsidP="0082673E">
      <w:pPr>
        <w:pStyle w:val="Default"/>
        <w:numPr>
          <w:ilvl w:val="0"/>
          <w:numId w:val="13"/>
        </w:numPr>
        <w:ind w:left="2520"/>
        <w:rPr>
          <w:rFonts w:asciiTheme="minorHAnsi" w:eastAsiaTheme="minorEastAsia" w:hAnsiTheme="minorHAnsi" w:cstheme="minorBidi"/>
          <w:b/>
          <w:sz w:val="22"/>
        </w:rPr>
      </w:pPr>
      <w:r>
        <w:rPr>
          <w:rFonts w:asciiTheme="minorHAnsi" w:eastAsiaTheme="minorEastAsia" w:hAnsiTheme="minorHAnsi" w:cstheme="minorBidi"/>
          <w:sz w:val="22"/>
        </w:rPr>
        <w:t>Add Human Rights Training to TDSB Mandatory Training Matrix.</w:t>
      </w:r>
    </w:p>
    <w:p w:rsidR="00D427FD" w:rsidRPr="007F545E" w:rsidRDefault="007B2E31" w:rsidP="00D427FD">
      <w:pPr>
        <w:tabs>
          <w:tab w:val="left" w:pos="2160"/>
        </w:tabs>
        <w:spacing w:before="120"/>
        <w:ind w:left="2160" w:hanging="2160"/>
        <w:rPr>
          <w:rFonts w:asciiTheme="minorHAnsi" w:eastAsiaTheme="minorEastAsia" w:hAnsiTheme="minorHAnsi"/>
          <w:sz w:val="22"/>
          <w:lang w:val="en-CA"/>
        </w:rPr>
      </w:pPr>
      <w:r>
        <w:rPr>
          <w:rFonts w:asciiTheme="minorHAnsi" w:eastAsiaTheme="minorEastAsia" w:hAnsiTheme="minorHAnsi" w:cstheme="minorBidi"/>
          <w:b/>
          <w:sz w:val="22"/>
          <w:lang w:val="en-CA"/>
        </w:rPr>
        <w:tab/>
      </w:r>
      <w:r w:rsidR="00D427FD" w:rsidRPr="00690CC8">
        <w:rPr>
          <w:rFonts w:asciiTheme="minorHAnsi" w:eastAsiaTheme="minorEastAsia" w:hAnsiTheme="minorHAnsi" w:cstheme="minorBidi"/>
          <w:b/>
          <w:sz w:val="22"/>
          <w:lang w:val="en-CA"/>
        </w:rPr>
        <w:t>Actions Year</w:t>
      </w:r>
      <w:r w:rsidR="00D427FD" w:rsidRPr="007F545E">
        <w:rPr>
          <w:rFonts w:asciiTheme="minorHAnsi" w:eastAsiaTheme="minorEastAsia" w:hAnsiTheme="minorHAnsi" w:cstheme="minorBidi"/>
          <w:b/>
          <w:sz w:val="22"/>
          <w:lang w:val="en-CA"/>
        </w:rPr>
        <w:t xml:space="preserve"> Two (2017-2018)</w:t>
      </w:r>
    </w:p>
    <w:p w:rsidR="00D427FD" w:rsidRPr="00FD0132" w:rsidRDefault="00D427FD" w:rsidP="00D71167">
      <w:pPr>
        <w:pStyle w:val="ListParagraph"/>
        <w:numPr>
          <w:ilvl w:val="0"/>
          <w:numId w:val="15"/>
        </w:numPr>
        <w:spacing w:after="120"/>
        <w:contextualSpacing/>
        <w:rPr>
          <w:rFonts w:asciiTheme="minorHAnsi" w:eastAsiaTheme="minorEastAsia" w:hAnsiTheme="minorHAnsi" w:cstheme="minorBidi"/>
          <w:color w:val="000000"/>
          <w:sz w:val="22"/>
          <w:lang w:val="en-CA" w:eastAsia="en-CA"/>
        </w:rPr>
      </w:pPr>
      <w:r>
        <w:rPr>
          <w:rFonts w:asciiTheme="minorHAnsi" w:eastAsiaTheme="minorEastAsia" w:hAnsiTheme="minorHAnsi" w:cstheme="minorBidi"/>
          <w:color w:val="000000"/>
          <w:sz w:val="22"/>
          <w:lang w:val="en-CA" w:eastAsia="en-CA"/>
        </w:rPr>
        <w:t>Recommence the Leadership and M</w:t>
      </w:r>
      <w:r w:rsidRPr="00FD0132">
        <w:rPr>
          <w:rFonts w:asciiTheme="minorHAnsi" w:eastAsiaTheme="minorEastAsia" w:hAnsiTheme="minorHAnsi" w:cstheme="minorBidi"/>
          <w:color w:val="000000"/>
          <w:sz w:val="22"/>
          <w:lang w:val="en-CA" w:eastAsia="en-CA"/>
        </w:rPr>
        <w:t>entor</w:t>
      </w:r>
      <w:r>
        <w:rPr>
          <w:rFonts w:asciiTheme="minorHAnsi" w:eastAsiaTheme="minorEastAsia" w:hAnsiTheme="minorHAnsi" w:cstheme="minorBidi"/>
          <w:color w:val="000000"/>
          <w:sz w:val="22"/>
          <w:lang w:val="en-CA" w:eastAsia="en-CA"/>
        </w:rPr>
        <w:t>ing Program for racialized and Indigenous t</w:t>
      </w:r>
      <w:r w:rsidRPr="00FD0132">
        <w:rPr>
          <w:rFonts w:asciiTheme="minorHAnsi" w:eastAsiaTheme="minorEastAsia" w:hAnsiTheme="minorHAnsi" w:cstheme="minorBidi"/>
          <w:color w:val="000000"/>
          <w:sz w:val="22"/>
          <w:lang w:val="en-CA" w:eastAsia="en-CA"/>
        </w:rPr>
        <w:t>eac</w:t>
      </w:r>
      <w:r w:rsidRPr="00FD0132">
        <w:rPr>
          <w:rFonts w:asciiTheme="minorHAnsi" w:eastAsiaTheme="minorEastAsia" w:hAnsiTheme="minorHAnsi" w:cstheme="minorBidi"/>
          <w:color w:val="000000"/>
          <w:sz w:val="22"/>
          <w:lang w:val="en-CA" w:eastAsia="en-CA"/>
        </w:rPr>
        <w:t>h</w:t>
      </w:r>
      <w:r>
        <w:rPr>
          <w:rFonts w:asciiTheme="minorHAnsi" w:eastAsiaTheme="minorEastAsia" w:hAnsiTheme="minorHAnsi" w:cstheme="minorBidi"/>
          <w:color w:val="000000"/>
          <w:sz w:val="22"/>
          <w:lang w:val="en-CA" w:eastAsia="en-CA"/>
        </w:rPr>
        <w:t>ers and s</w:t>
      </w:r>
      <w:r w:rsidRPr="00FD0132">
        <w:rPr>
          <w:rFonts w:asciiTheme="minorHAnsi" w:eastAsiaTheme="minorEastAsia" w:hAnsiTheme="minorHAnsi" w:cstheme="minorBidi"/>
          <w:color w:val="000000"/>
          <w:sz w:val="22"/>
          <w:lang w:val="en-CA" w:eastAsia="en-CA"/>
        </w:rPr>
        <w:t>taff.</w:t>
      </w:r>
    </w:p>
    <w:p w:rsidR="00D427FD" w:rsidRPr="00FD0132" w:rsidRDefault="00D427FD" w:rsidP="00D71167">
      <w:pPr>
        <w:pStyle w:val="ListParagraph"/>
        <w:numPr>
          <w:ilvl w:val="0"/>
          <w:numId w:val="15"/>
        </w:numPr>
        <w:spacing w:before="120" w:after="120"/>
        <w:contextualSpacing/>
        <w:rPr>
          <w:rFonts w:asciiTheme="minorHAnsi" w:eastAsiaTheme="minorEastAsia" w:hAnsiTheme="minorHAnsi" w:cstheme="minorBidi"/>
          <w:color w:val="000000"/>
          <w:sz w:val="22"/>
          <w:lang w:val="en-CA" w:eastAsia="en-CA"/>
        </w:rPr>
      </w:pPr>
      <w:r w:rsidRPr="00FD0132">
        <w:rPr>
          <w:rFonts w:asciiTheme="minorHAnsi" w:eastAsiaTheme="minorEastAsia" w:hAnsiTheme="minorHAnsi" w:cstheme="minorBidi"/>
          <w:color w:val="000000"/>
          <w:sz w:val="22"/>
          <w:lang w:val="en-CA" w:eastAsia="en-CA"/>
        </w:rPr>
        <w:t>Develop and deliver in-services on Inclusive Workplace strategies across the system.</w:t>
      </w:r>
    </w:p>
    <w:p w:rsidR="00D427FD" w:rsidRDefault="00D427FD" w:rsidP="00D71167">
      <w:pPr>
        <w:pStyle w:val="ListParagraph"/>
        <w:numPr>
          <w:ilvl w:val="0"/>
          <w:numId w:val="15"/>
        </w:numPr>
        <w:spacing w:before="120" w:after="120"/>
        <w:contextualSpacing/>
        <w:rPr>
          <w:rFonts w:asciiTheme="minorHAnsi" w:eastAsiaTheme="minorEastAsia" w:hAnsiTheme="minorHAnsi" w:cstheme="minorBidi"/>
          <w:color w:val="000000"/>
          <w:sz w:val="22"/>
          <w:lang w:val="en-CA" w:eastAsia="en-CA"/>
        </w:rPr>
      </w:pPr>
      <w:r w:rsidRPr="00FD0132">
        <w:rPr>
          <w:rFonts w:asciiTheme="minorHAnsi" w:eastAsiaTheme="minorEastAsia" w:hAnsiTheme="minorHAnsi" w:cstheme="minorBidi"/>
          <w:color w:val="000000"/>
          <w:sz w:val="22"/>
          <w:lang w:val="en-CA" w:eastAsia="en-CA"/>
        </w:rPr>
        <w:t>Develop a “Positive Space Campaign” to bring visibility and support to Sexual and Gender Diversity.</w:t>
      </w:r>
    </w:p>
    <w:p w:rsidR="005A1663" w:rsidRPr="007B2E31" w:rsidRDefault="005A1663" w:rsidP="00D71167">
      <w:pPr>
        <w:pStyle w:val="ListParagraph"/>
        <w:numPr>
          <w:ilvl w:val="0"/>
          <w:numId w:val="15"/>
        </w:numPr>
        <w:spacing w:before="120" w:after="120"/>
        <w:contextualSpacing/>
        <w:rPr>
          <w:rFonts w:asciiTheme="minorHAnsi" w:eastAsiaTheme="minorEastAsia" w:hAnsiTheme="minorHAnsi" w:cstheme="minorBidi"/>
          <w:color w:val="000000"/>
          <w:sz w:val="22"/>
          <w:lang w:val="en-CA" w:eastAsia="en-CA"/>
        </w:rPr>
      </w:pPr>
      <w:r w:rsidRPr="005A1663">
        <w:rPr>
          <w:rFonts w:asciiTheme="minorHAnsi" w:eastAsiaTheme="minorEastAsia" w:hAnsiTheme="minorHAnsi" w:cstheme="minorBidi"/>
          <w:color w:val="000000"/>
          <w:sz w:val="22"/>
          <w:lang w:val="en-CA" w:eastAsia="en-CA"/>
        </w:rPr>
        <w:t>Provide system-wide training on Human Rights and respect in the workplace.</w:t>
      </w:r>
    </w:p>
    <w:p w:rsidR="00D427FD" w:rsidRPr="00690CC8" w:rsidRDefault="00D427FD" w:rsidP="00D427FD">
      <w:pPr>
        <w:tabs>
          <w:tab w:val="left" w:pos="2160"/>
        </w:tabs>
        <w:spacing w:before="120"/>
        <w:ind w:left="360" w:hanging="360"/>
        <w:rPr>
          <w:rFonts w:asciiTheme="minorHAnsi" w:eastAsiaTheme="minorEastAsia" w:hAnsiTheme="minorHAnsi" w:cstheme="minorBidi"/>
          <w:b/>
          <w:sz w:val="22"/>
          <w:lang w:val="en-CA"/>
        </w:rPr>
      </w:pPr>
      <w:r>
        <w:rPr>
          <w:rFonts w:asciiTheme="minorHAnsi" w:eastAsiaTheme="minorEastAsia" w:hAnsiTheme="minorHAnsi" w:cstheme="minorBidi"/>
          <w:b/>
          <w:sz w:val="22"/>
          <w:lang w:val="en-CA"/>
        </w:rPr>
        <w:tab/>
      </w:r>
      <w:r>
        <w:rPr>
          <w:rFonts w:asciiTheme="minorHAnsi" w:eastAsiaTheme="minorEastAsia" w:hAnsiTheme="minorHAnsi" w:cstheme="minorBidi"/>
          <w:b/>
          <w:sz w:val="22"/>
          <w:lang w:val="en-CA"/>
        </w:rPr>
        <w:tab/>
      </w:r>
      <w:r w:rsidRPr="00690CC8">
        <w:rPr>
          <w:rFonts w:asciiTheme="minorHAnsi" w:eastAsiaTheme="minorEastAsia" w:hAnsiTheme="minorHAnsi" w:cstheme="minorBidi"/>
          <w:b/>
          <w:sz w:val="22"/>
          <w:lang w:val="en-CA"/>
        </w:rPr>
        <w:t>Actions Year Three (2018-2019)</w:t>
      </w:r>
    </w:p>
    <w:p w:rsidR="00D427FD" w:rsidRDefault="00D427FD" w:rsidP="00D71167">
      <w:pPr>
        <w:pStyle w:val="ListParagraph"/>
        <w:numPr>
          <w:ilvl w:val="0"/>
          <w:numId w:val="15"/>
        </w:numPr>
        <w:spacing w:after="120"/>
        <w:contextualSpacing/>
        <w:rPr>
          <w:rFonts w:asciiTheme="minorHAnsi" w:eastAsiaTheme="minorEastAsia" w:hAnsiTheme="minorHAnsi" w:cstheme="minorBidi"/>
          <w:color w:val="000000"/>
          <w:sz w:val="22"/>
          <w:lang w:val="en-CA" w:eastAsia="en-CA"/>
        </w:rPr>
      </w:pPr>
      <w:r w:rsidRPr="00FD0132">
        <w:rPr>
          <w:rFonts w:asciiTheme="minorHAnsi" w:eastAsiaTheme="minorEastAsia" w:hAnsiTheme="minorHAnsi" w:cstheme="minorBidi"/>
          <w:color w:val="000000"/>
          <w:sz w:val="22"/>
          <w:lang w:val="en-CA" w:eastAsia="en-CA"/>
        </w:rPr>
        <w:t xml:space="preserve">Review and refresh the Employment Equity Policy and Employment Equity Plan. </w:t>
      </w:r>
    </w:p>
    <w:p w:rsidR="00901279" w:rsidRDefault="00D427FD" w:rsidP="00D71167">
      <w:pPr>
        <w:pStyle w:val="ListParagraph"/>
        <w:numPr>
          <w:ilvl w:val="0"/>
          <w:numId w:val="15"/>
        </w:numPr>
        <w:spacing w:after="120"/>
        <w:contextualSpacing/>
        <w:rPr>
          <w:rFonts w:asciiTheme="minorHAnsi" w:eastAsiaTheme="minorEastAsia" w:hAnsiTheme="minorHAnsi" w:cstheme="minorBidi"/>
          <w:color w:val="000000"/>
          <w:sz w:val="22"/>
          <w:lang w:val="en-CA" w:eastAsia="en-CA"/>
        </w:rPr>
      </w:pPr>
      <w:r w:rsidRPr="00D427FD">
        <w:rPr>
          <w:rFonts w:asciiTheme="minorHAnsi" w:eastAsiaTheme="minorEastAsia" w:hAnsiTheme="minorHAnsi" w:cstheme="minorBidi"/>
          <w:color w:val="000000"/>
          <w:sz w:val="22"/>
          <w:lang w:val="en-CA" w:eastAsia="en-CA"/>
        </w:rPr>
        <w:t>Submit an application for Canada’s Top Employer – Diversity</w:t>
      </w:r>
    </w:p>
    <w:p w:rsidR="00325606" w:rsidRDefault="00325606" w:rsidP="0082673E">
      <w:pPr>
        <w:spacing w:after="120"/>
        <w:contextualSpacing/>
        <w:rPr>
          <w:rFonts w:asciiTheme="minorHAnsi" w:eastAsiaTheme="minorEastAsia" w:hAnsiTheme="minorHAnsi" w:cstheme="minorBidi"/>
          <w:color w:val="000000"/>
          <w:sz w:val="22"/>
          <w:lang w:val="en-CA" w:eastAsia="en-CA"/>
        </w:rPr>
      </w:pPr>
    </w:p>
    <w:p w:rsidR="00325606" w:rsidRDefault="00325606" w:rsidP="0082673E">
      <w:pPr>
        <w:spacing w:after="120"/>
        <w:contextualSpacing/>
        <w:rPr>
          <w:rFonts w:asciiTheme="minorHAnsi" w:eastAsiaTheme="minorEastAsia" w:hAnsiTheme="minorHAnsi" w:cstheme="minorBidi"/>
          <w:color w:val="000000"/>
          <w:sz w:val="22"/>
          <w:lang w:val="en-CA" w:eastAsia="en-CA"/>
        </w:rPr>
      </w:pPr>
    </w:p>
    <w:p w:rsidR="00325606" w:rsidRDefault="00325606" w:rsidP="00325606">
      <w:pPr>
        <w:spacing w:after="120"/>
        <w:contextualSpacing/>
        <w:rPr>
          <w:rFonts w:asciiTheme="minorHAnsi" w:eastAsiaTheme="minorEastAsia" w:hAnsiTheme="minorHAnsi" w:cstheme="minorBidi"/>
          <w:color w:val="000000"/>
          <w:sz w:val="22"/>
          <w:lang w:val="en-CA" w:eastAsia="en-CA"/>
        </w:rPr>
        <w:sectPr w:rsidR="00325606" w:rsidSect="00DA028C">
          <w:headerReference w:type="default" r:id="rId10"/>
          <w:pgSz w:w="12240" w:h="15840" w:code="1"/>
          <w:pgMar w:top="1123" w:right="792" w:bottom="1152" w:left="720" w:header="720" w:footer="720" w:gutter="0"/>
          <w:cols w:space="720"/>
          <w:docGrid w:linePitch="326"/>
        </w:sectPr>
      </w:pPr>
    </w:p>
    <w:tbl>
      <w:tblPr>
        <w:tblStyle w:val="TableGrid"/>
        <w:tblpPr w:leftFromText="187" w:rightFromText="187" w:topFromText="72" w:bottomFromText="72" w:vertAnchor="page" w:horzAnchor="margin" w:tblpY="2447"/>
        <w:tblOverlap w:val="never"/>
        <w:tblW w:w="18242" w:type="dxa"/>
        <w:tblLayout w:type="fixed"/>
        <w:tblCellMar>
          <w:top w:w="43" w:type="dxa"/>
          <w:left w:w="115" w:type="dxa"/>
          <w:bottom w:w="43" w:type="dxa"/>
          <w:right w:w="115" w:type="dxa"/>
        </w:tblCellMar>
        <w:tblLook w:val="04A0" w:firstRow="1" w:lastRow="0" w:firstColumn="1" w:lastColumn="0" w:noHBand="0" w:noVBand="1"/>
      </w:tblPr>
      <w:tblGrid>
        <w:gridCol w:w="1008"/>
        <w:gridCol w:w="2462"/>
        <w:gridCol w:w="2462"/>
        <w:gridCol w:w="2462"/>
        <w:gridCol w:w="2462"/>
        <w:gridCol w:w="2462"/>
        <w:gridCol w:w="2462"/>
        <w:gridCol w:w="2462"/>
      </w:tblGrid>
      <w:tr w:rsidR="001D17C8" w:rsidRPr="00BC1F8E" w:rsidTr="00BB76DE">
        <w:tc>
          <w:tcPr>
            <w:tcW w:w="1008" w:type="dxa"/>
            <w:shd w:val="clear" w:color="auto" w:fill="E9EFF7"/>
          </w:tcPr>
          <w:p w:rsidR="001D17C8" w:rsidRPr="00BC1F8E" w:rsidRDefault="001D17C8" w:rsidP="00BB76DE">
            <w:pPr>
              <w:tabs>
                <w:tab w:val="center" w:pos="5400"/>
              </w:tabs>
              <w:jc w:val="center"/>
              <w:outlineLvl w:val="1"/>
              <w:rPr>
                <w:rFonts w:eastAsiaTheme="minorEastAsia"/>
                <w:b/>
                <w:caps/>
                <w:sz w:val="20"/>
                <w:szCs w:val="20"/>
              </w:rPr>
            </w:pPr>
          </w:p>
          <w:p w:rsidR="001D17C8" w:rsidRPr="00BC1F8E" w:rsidRDefault="001D17C8" w:rsidP="00BB76DE">
            <w:pPr>
              <w:tabs>
                <w:tab w:val="center" w:pos="5400"/>
              </w:tabs>
              <w:jc w:val="center"/>
              <w:outlineLvl w:val="1"/>
              <w:rPr>
                <w:rFonts w:eastAsiaTheme="minorEastAsia"/>
                <w:b/>
                <w:caps/>
                <w:sz w:val="20"/>
                <w:szCs w:val="20"/>
                <w:lang w:val="en-CA"/>
              </w:rPr>
            </w:pPr>
          </w:p>
        </w:tc>
        <w:tc>
          <w:tcPr>
            <w:tcW w:w="2462" w:type="dxa"/>
            <w:shd w:val="clear" w:color="auto" w:fill="E9EFF7"/>
          </w:tcPr>
          <w:p w:rsidR="001D17C8" w:rsidRPr="00BC1F8E" w:rsidRDefault="001D17C8" w:rsidP="00BB76DE">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policy</w:t>
            </w:r>
          </w:p>
          <w:p w:rsidR="001D17C8" w:rsidRPr="00BC1F8E" w:rsidRDefault="001D17C8" w:rsidP="00BB76DE">
            <w:pPr>
              <w:tabs>
                <w:tab w:val="left" w:pos="589"/>
                <w:tab w:val="center" w:pos="5400"/>
              </w:tabs>
              <w:ind w:left="148" w:hanging="180"/>
              <w:jc w:val="center"/>
              <w:outlineLvl w:val="1"/>
              <w:rPr>
                <w:rFonts w:eastAsiaTheme="minorEastAsia"/>
                <w:b/>
                <w:caps/>
                <w:sz w:val="20"/>
                <w:szCs w:val="20"/>
                <w:lang w:val="en-CA"/>
              </w:rPr>
            </w:pPr>
          </w:p>
        </w:tc>
        <w:tc>
          <w:tcPr>
            <w:tcW w:w="2462" w:type="dxa"/>
            <w:shd w:val="clear" w:color="auto" w:fill="E9EFF7"/>
          </w:tcPr>
          <w:p w:rsidR="001D17C8" w:rsidRPr="00BC1F8E" w:rsidRDefault="001D17C8" w:rsidP="00BB76DE">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budget</w:t>
            </w:r>
          </w:p>
          <w:p w:rsidR="001D17C8" w:rsidRPr="00BC1F8E" w:rsidRDefault="001D17C8" w:rsidP="00BB76DE">
            <w:pPr>
              <w:tabs>
                <w:tab w:val="left" w:pos="589"/>
                <w:tab w:val="center" w:pos="5400"/>
              </w:tabs>
              <w:ind w:left="148" w:hanging="180"/>
              <w:jc w:val="center"/>
              <w:outlineLvl w:val="1"/>
              <w:rPr>
                <w:rFonts w:eastAsiaTheme="minorEastAsia"/>
                <w:b/>
                <w:caps/>
                <w:sz w:val="20"/>
                <w:szCs w:val="20"/>
                <w:lang w:val="en-CA"/>
              </w:rPr>
            </w:pPr>
          </w:p>
        </w:tc>
        <w:tc>
          <w:tcPr>
            <w:tcW w:w="2462" w:type="dxa"/>
            <w:shd w:val="clear" w:color="auto" w:fill="E9EFF7"/>
          </w:tcPr>
          <w:p w:rsidR="001D17C8" w:rsidRPr="00BC1F8E" w:rsidRDefault="001D17C8" w:rsidP="00BB76DE">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access &amp; secondary</w:t>
            </w:r>
          </w:p>
          <w:p w:rsidR="001D17C8" w:rsidRPr="00BC1F8E" w:rsidRDefault="001D17C8" w:rsidP="00BB76DE">
            <w:pPr>
              <w:tabs>
                <w:tab w:val="left" w:pos="589"/>
                <w:tab w:val="center" w:pos="5400"/>
              </w:tabs>
              <w:ind w:left="148" w:hanging="180"/>
              <w:jc w:val="center"/>
              <w:outlineLvl w:val="1"/>
              <w:rPr>
                <w:rFonts w:eastAsiaTheme="minorEastAsia"/>
                <w:b/>
                <w:caps/>
                <w:sz w:val="20"/>
                <w:szCs w:val="20"/>
              </w:rPr>
            </w:pPr>
            <w:r w:rsidRPr="00BC1F8E">
              <w:rPr>
                <w:rFonts w:eastAsiaTheme="minorEastAsia"/>
                <w:b/>
                <w:caps/>
                <w:sz w:val="20"/>
                <w:szCs w:val="20"/>
              </w:rPr>
              <w:t>program review</w:t>
            </w:r>
          </w:p>
        </w:tc>
        <w:tc>
          <w:tcPr>
            <w:tcW w:w="2462" w:type="dxa"/>
            <w:shd w:val="clear" w:color="auto" w:fill="E9EFF7"/>
          </w:tcPr>
          <w:p w:rsidR="001D17C8" w:rsidRPr="00BC1F8E" w:rsidRDefault="001D17C8" w:rsidP="00BB76DE">
            <w:pPr>
              <w:tabs>
                <w:tab w:val="center" w:pos="5400"/>
              </w:tabs>
              <w:ind w:left="148" w:hanging="180"/>
              <w:jc w:val="center"/>
              <w:outlineLvl w:val="1"/>
              <w:rPr>
                <w:rFonts w:eastAsiaTheme="minorEastAsia"/>
                <w:b/>
                <w:caps/>
                <w:sz w:val="20"/>
                <w:szCs w:val="20"/>
              </w:rPr>
            </w:pPr>
            <w:r w:rsidRPr="00BC1F8E">
              <w:rPr>
                <w:rFonts w:eastAsiaTheme="minorEastAsia"/>
                <w:b/>
                <w:caps/>
                <w:sz w:val="20"/>
                <w:szCs w:val="20"/>
              </w:rPr>
              <w:t>school improve</w:t>
            </w:r>
            <w:r>
              <w:rPr>
                <w:rFonts w:eastAsiaTheme="minorEastAsia"/>
                <w:b/>
                <w:caps/>
                <w:sz w:val="20"/>
                <w:szCs w:val="20"/>
              </w:rPr>
              <w:t xml:space="preserve">ment </w:t>
            </w:r>
            <w:r w:rsidRPr="00BC1F8E">
              <w:rPr>
                <w:rFonts w:eastAsiaTheme="minorEastAsia"/>
                <w:b/>
                <w:caps/>
                <w:sz w:val="20"/>
                <w:szCs w:val="20"/>
              </w:rPr>
              <w:t>process</w:t>
            </w:r>
          </w:p>
        </w:tc>
        <w:tc>
          <w:tcPr>
            <w:tcW w:w="2462" w:type="dxa"/>
            <w:shd w:val="clear" w:color="auto" w:fill="E9EFF7"/>
          </w:tcPr>
          <w:p w:rsidR="001D17C8" w:rsidRPr="00BC1F8E" w:rsidRDefault="001D17C8" w:rsidP="00BB76DE">
            <w:pPr>
              <w:tabs>
                <w:tab w:val="center" w:pos="5400"/>
              </w:tabs>
              <w:jc w:val="center"/>
              <w:outlineLvl w:val="1"/>
              <w:rPr>
                <w:rFonts w:eastAsiaTheme="minorEastAsia"/>
                <w:b/>
                <w:caps/>
                <w:sz w:val="20"/>
                <w:szCs w:val="20"/>
                <w:lang w:val="en-CA"/>
              </w:rPr>
            </w:pPr>
            <w:r w:rsidRPr="00BC1F8E">
              <w:rPr>
                <w:rFonts w:eastAsiaTheme="minorEastAsia"/>
                <w:b/>
                <w:caps/>
                <w:sz w:val="20"/>
                <w:szCs w:val="20"/>
              </w:rPr>
              <w:t xml:space="preserve">leadership capacity plan </w:t>
            </w:r>
          </w:p>
        </w:tc>
        <w:tc>
          <w:tcPr>
            <w:tcW w:w="2462" w:type="dxa"/>
            <w:shd w:val="clear" w:color="auto" w:fill="E9EFF7"/>
          </w:tcPr>
          <w:p w:rsidR="001D17C8" w:rsidRPr="00BC1F8E" w:rsidRDefault="001D17C8" w:rsidP="00BB76DE">
            <w:pPr>
              <w:tabs>
                <w:tab w:val="left" w:pos="589"/>
                <w:tab w:val="center" w:pos="5400"/>
              </w:tabs>
              <w:jc w:val="center"/>
              <w:outlineLvl w:val="1"/>
              <w:rPr>
                <w:rFonts w:eastAsiaTheme="minorEastAsia"/>
                <w:b/>
                <w:caps/>
                <w:sz w:val="20"/>
                <w:szCs w:val="20"/>
                <w:lang w:val="en-CA"/>
              </w:rPr>
            </w:pPr>
            <w:r w:rsidRPr="00BC1F8E">
              <w:rPr>
                <w:rFonts w:eastAsiaTheme="minorEastAsia"/>
                <w:b/>
                <w:caps/>
                <w:sz w:val="20"/>
                <w:szCs w:val="20"/>
              </w:rPr>
              <w:t xml:space="preserve">inclusion </w:t>
            </w:r>
            <w:r>
              <w:rPr>
                <w:rFonts w:eastAsiaTheme="minorEastAsia"/>
                <w:b/>
                <w:caps/>
                <w:sz w:val="20"/>
                <w:szCs w:val="20"/>
              </w:rPr>
              <w:t>&amp;</w:t>
            </w:r>
            <w:r w:rsidRPr="00BC1F8E">
              <w:rPr>
                <w:rFonts w:eastAsiaTheme="minorEastAsia"/>
                <w:b/>
                <w:caps/>
                <w:sz w:val="20"/>
                <w:szCs w:val="20"/>
              </w:rPr>
              <w:t xml:space="preserve"> </w:t>
            </w:r>
            <w:r>
              <w:rPr>
                <w:rFonts w:eastAsiaTheme="minorEastAsia"/>
                <w:b/>
                <w:caps/>
                <w:sz w:val="20"/>
                <w:szCs w:val="20"/>
              </w:rPr>
              <w:br/>
            </w:r>
            <w:r w:rsidRPr="00BC1F8E">
              <w:rPr>
                <w:rFonts w:eastAsiaTheme="minorEastAsia"/>
                <w:b/>
                <w:caps/>
                <w:sz w:val="20"/>
                <w:szCs w:val="20"/>
              </w:rPr>
              <w:t xml:space="preserve">special education </w:t>
            </w:r>
          </w:p>
        </w:tc>
        <w:tc>
          <w:tcPr>
            <w:tcW w:w="2462" w:type="dxa"/>
            <w:shd w:val="clear" w:color="auto" w:fill="E9EFF7"/>
          </w:tcPr>
          <w:p w:rsidR="001D17C8" w:rsidRPr="00BC1F8E" w:rsidRDefault="001D17C8" w:rsidP="00BB76DE">
            <w:pPr>
              <w:tabs>
                <w:tab w:val="left" w:pos="589"/>
                <w:tab w:val="center" w:pos="5400"/>
              </w:tabs>
              <w:ind w:left="176" w:hanging="176"/>
              <w:jc w:val="center"/>
              <w:outlineLvl w:val="1"/>
              <w:rPr>
                <w:rFonts w:eastAsiaTheme="minorEastAsia"/>
                <w:b/>
                <w:caps/>
                <w:sz w:val="20"/>
                <w:szCs w:val="20"/>
                <w:lang w:val="en-CA"/>
              </w:rPr>
            </w:pPr>
            <w:r w:rsidRPr="00BC1F8E">
              <w:rPr>
                <w:rFonts w:eastAsiaTheme="minorEastAsia"/>
                <w:b/>
                <w:caps/>
                <w:sz w:val="20"/>
                <w:szCs w:val="20"/>
              </w:rPr>
              <w:t>employment equity</w:t>
            </w:r>
          </w:p>
        </w:tc>
      </w:tr>
      <w:tr w:rsidR="001D17C8" w:rsidRPr="00B95769" w:rsidTr="00BB76DE">
        <w:tc>
          <w:tcPr>
            <w:tcW w:w="1008" w:type="dxa"/>
            <w:shd w:val="clear" w:color="auto" w:fill="auto"/>
          </w:tcPr>
          <w:p w:rsidR="001D17C8" w:rsidRPr="00BC1F8E" w:rsidRDefault="001D17C8" w:rsidP="00BB76DE">
            <w:pPr>
              <w:tabs>
                <w:tab w:val="center" w:pos="5400"/>
              </w:tabs>
              <w:spacing w:after="60"/>
              <w:jc w:val="center"/>
              <w:outlineLvl w:val="1"/>
              <w:rPr>
                <w:rFonts w:eastAsiaTheme="minorEastAsia"/>
                <w:b/>
                <w:sz w:val="20"/>
                <w:szCs w:val="20"/>
                <w:lang w:val="en-CA"/>
              </w:rPr>
            </w:pPr>
            <w:r>
              <w:rPr>
                <w:rFonts w:eastAsiaTheme="minorEastAsia"/>
                <w:b/>
                <w:sz w:val="20"/>
                <w:szCs w:val="20"/>
                <w:lang w:val="en-CA"/>
              </w:rPr>
              <w:t>YEAR 1 2016-</w:t>
            </w:r>
            <w:r w:rsidRPr="00BC1F8E">
              <w:rPr>
                <w:rFonts w:eastAsiaTheme="minorEastAsia"/>
                <w:b/>
                <w:sz w:val="20"/>
                <w:szCs w:val="20"/>
                <w:lang w:val="en-CA"/>
              </w:rPr>
              <w:t>17</w:t>
            </w:r>
          </w:p>
        </w:tc>
        <w:tc>
          <w:tcPr>
            <w:tcW w:w="2462" w:type="dxa"/>
            <w:shd w:val="clear" w:color="auto" w:fill="auto"/>
          </w:tcPr>
          <w:p w:rsidR="001D17C8" w:rsidRPr="009173A1" w:rsidRDefault="001D17C8" w:rsidP="00BB76DE">
            <w:pPr>
              <w:pStyle w:val="ListParagraph"/>
              <w:numPr>
                <w:ilvl w:val="0"/>
                <w:numId w:val="19"/>
              </w:numPr>
              <w:spacing w:after="60" w:line="216" w:lineRule="auto"/>
              <w:ind w:left="148" w:hanging="180"/>
              <w:rPr>
                <w:rFonts w:eastAsiaTheme="minorEastAsia"/>
                <w:sz w:val="20"/>
                <w:lang w:val="en-CA"/>
              </w:rPr>
            </w:pPr>
            <w:r w:rsidRPr="009173A1">
              <w:rPr>
                <w:rFonts w:eastAsiaTheme="minorEastAsia"/>
                <w:sz w:val="20"/>
                <w:lang w:val="en-CA"/>
              </w:rPr>
              <w:t xml:space="preserve">Complete review and revision of </w:t>
            </w:r>
            <w:r w:rsidRPr="009173A1">
              <w:rPr>
                <w:rFonts w:eastAsiaTheme="minorEastAsia"/>
                <w:i/>
                <w:sz w:val="20"/>
                <w:lang w:val="en-CA"/>
              </w:rPr>
              <w:t>Policy P.037, Equity Foundation</w:t>
            </w:r>
            <w:r w:rsidRPr="009173A1">
              <w:rPr>
                <w:rFonts w:eastAsiaTheme="minorEastAsia"/>
                <w:sz w:val="20"/>
                <w:lang w:val="en-CA"/>
              </w:rPr>
              <w:t xml:space="preserve"> to align with Ministry of E</w:t>
            </w:r>
            <w:r w:rsidRPr="009173A1">
              <w:rPr>
                <w:rFonts w:eastAsiaTheme="minorEastAsia"/>
                <w:sz w:val="20"/>
                <w:lang w:val="en-CA"/>
              </w:rPr>
              <w:t>d</w:t>
            </w:r>
            <w:r w:rsidRPr="009173A1">
              <w:rPr>
                <w:rFonts w:eastAsiaTheme="minorEastAsia"/>
                <w:sz w:val="20"/>
                <w:lang w:val="en-CA"/>
              </w:rPr>
              <w:t>ucation PPM.119</w:t>
            </w:r>
          </w:p>
          <w:p w:rsidR="001D17C8" w:rsidRPr="00377C9A" w:rsidRDefault="001D17C8" w:rsidP="00BB76DE">
            <w:pPr>
              <w:pStyle w:val="ListParagraph"/>
              <w:numPr>
                <w:ilvl w:val="0"/>
                <w:numId w:val="19"/>
              </w:numPr>
              <w:spacing w:after="60" w:line="216" w:lineRule="auto"/>
              <w:ind w:left="148" w:hanging="180"/>
              <w:rPr>
                <w:rFonts w:eastAsiaTheme="minorEastAsia"/>
                <w:sz w:val="20"/>
                <w:lang w:val="en-CA"/>
              </w:rPr>
            </w:pPr>
            <w:r w:rsidRPr="00377C9A">
              <w:rPr>
                <w:rFonts w:eastAsiaTheme="minorEastAsia"/>
                <w:sz w:val="20"/>
                <w:lang w:val="en-CA"/>
              </w:rPr>
              <w:t xml:space="preserve">Create an </w:t>
            </w:r>
            <w:r w:rsidRPr="00377C9A">
              <w:rPr>
                <w:rFonts w:eastAsiaTheme="minorEastAsia"/>
                <w:i/>
                <w:sz w:val="20"/>
                <w:lang w:val="en-CA"/>
              </w:rPr>
              <w:t>Equity Asses</w:t>
            </w:r>
            <w:r w:rsidRPr="00377C9A">
              <w:rPr>
                <w:rFonts w:eastAsiaTheme="minorEastAsia"/>
                <w:i/>
                <w:sz w:val="20"/>
                <w:lang w:val="en-CA"/>
              </w:rPr>
              <w:t>s</w:t>
            </w:r>
            <w:r w:rsidRPr="00377C9A">
              <w:rPr>
                <w:rFonts w:eastAsiaTheme="minorEastAsia"/>
                <w:i/>
                <w:sz w:val="20"/>
                <w:lang w:val="en-CA"/>
              </w:rPr>
              <w:t>ment Tool</w:t>
            </w:r>
            <w:r w:rsidRPr="00377C9A">
              <w:rPr>
                <w:rFonts w:eastAsiaTheme="minorEastAsia"/>
                <w:sz w:val="20"/>
                <w:lang w:val="en-CA"/>
              </w:rPr>
              <w:t xml:space="preserve"> to be used as part of the formal policy review process, as ou</w:t>
            </w:r>
            <w:r w:rsidRPr="00377C9A">
              <w:rPr>
                <w:rFonts w:eastAsiaTheme="minorEastAsia"/>
                <w:sz w:val="20"/>
                <w:lang w:val="en-CA"/>
              </w:rPr>
              <w:t>t</w:t>
            </w:r>
            <w:r w:rsidRPr="00377C9A">
              <w:rPr>
                <w:rFonts w:eastAsiaTheme="minorEastAsia"/>
                <w:sz w:val="20"/>
                <w:lang w:val="en-CA"/>
              </w:rPr>
              <w:t xml:space="preserve">lined in PR.501.  </w:t>
            </w:r>
          </w:p>
          <w:p w:rsidR="001D17C8" w:rsidRPr="009173A1" w:rsidRDefault="001D17C8" w:rsidP="00BB76DE">
            <w:pPr>
              <w:pStyle w:val="ListParagraph"/>
              <w:numPr>
                <w:ilvl w:val="0"/>
                <w:numId w:val="19"/>
              </w:numPr>
              <w:spacing w:after="60" w:line="216" w:lineRule="auto"/>
              <w:ind w:left="148" w:hanging="180"/>
              <w:rPr>
                <w:rFonts w:eastAsiaTheme="minorEastAsia"/>
                <w:sz w:val="20"/>
                <w:lang w:val="en-CA"/>
              </w:rPr>
            </w:pPr>
            <w:r w:rsidRPr="009173A1">
              <w:rPr>
                <w:rFonts w:eastAsiaTheme="minorEastAsia"/>
                <w:sz w:val="20"/>
                <w:lang w:val="en-CA"/>
              </w:rPr>
              <w:t>Develop and implement appropriate staff training to support effective pol</w:t>
            </w:r>
            <w:r w:rsidRPr="009173A1">
              <w:rPr>
                <w:rFonts w:eastAsiaTheme="minorEastAsia"/>
                <w:sz w:val="20"/>
                <w:lang w:val="en-CA"/>
              </w:rPr>
              <w:t>i</w:t>
            </w:r>
            <w:r w:rsidRPr="009173A1">
              <w:rPr>
                <w:rFonts w:eastAsiaTheme="minorEastAsia"/>
                <w:sz w:val="20"/>
                <w:lang w:val="en-CA"/>
              </w:rPr>
              <w:t>cy implementation at all levels of the organization</w:t>
            </w:r>
          </w:p>
          <w:p w:rsidR="001D17C8" w:rsidRPr="00C30061" w:rsidRDefault="001D17C8" w:rsidP="00BB76DE">
            <w:pPr>
              <w:pStyle w:val="ListParagraph"/>
              <w:numPr>
                <w:ilvl w:val="0"/>
                <w:numId w:val="19"/>
              </w:numPr>
              <w:spacing w:after="60" w:line="216" w:lineRule="auto"/>
              <w:ind w:left="148" w:hanging="180"/>
              <w:rPr>
                <w:rFonts w:eastAsiaTheme="minorEastAsia"/>
                <w:sz w:val="20"/>
                <w:lang w:val="en-CA"/>
              </w:rPr>
            </w:pPr>
            <w:r w:rsidRPr="009173A1">
              <w:rPr>
                <w:rFonts w:eastAsiaTheme="minorEastAsia"/>
                <w:sz w:val="20"/>
                <w:lang w:val="en-CA"/>
              </w:rPr>
              <w:t>Upon adoption of the policy on Recognition of Significant Cultural O</w:t>
            </w:r>
            <w:r w:rsidRPr="009173A1">
              <w:rPr>
                <w:rFonts w:eastAsiaTheme="minorEastAsia"/>
                <w:sz w:val="20"/>
                <w:lang w:val="en-CA"/>
              </w:rPr>
              <w:t>b</w:t>
            </w:r>
            <w:r w:rsidRPr="009173A1">
              <w:rPr>
                <w:rFonts w:eastAsiaTheme="minorEastAsia"/>
                <w:sz w:val="20"/>
                <w:lang w:val="en-CA"/>
              </w:rPr>
              <w:t>servances, initiate the required changes to a</w:t>
            </w:r>
            <w:r w:rsidRPr="009173A1">
              <w:rPr>
                <w:rFonts w:eastAsiaTheme="minorEastAsia"/>
                <w:sz w:val="20"/>
                <w:lang w:val="en-CA"/>
              </w:rPr>
              <w:t>p</w:t>
            </w:r>
            <w:r w:rsidRPr="009173A1">
              <w:rPr>
                <w:rFonts w:eastAsiaTheme="minorEastAsia"/>
                <w:sz w:val="20"/>
                <w:lang w:val="en-CA"/>
              </w:rPr>
              <w:t>propriate Board proc</w:t>
            </w:r>
            <w:r w:rsidRPr="009173A1">
              <w:rPr>
                <w:rFonts w:eastAsiaTheme="minorEastAsia"/>
                <w:sz w:val="20"/>
                <w:lang w:val="en-CA"/>
              </w:rPr>
              <w:t>e</w:t>
            </w:r>
            <w:r w:rsidRPr="009173A1">
              <w:rPr>
                <w:rFonts w:eastAsiaTheme="minorEastAsia"/>
                <w:sz w:val="20"/>
                <w:lang w:val="en-CA"/>
              </w:rPr>
              <w:t>dures</w:t>
            </w:r>
            <w:r w:rsidRPr="009173A1">
              <w:rPr>
                <w:rFonts w:eastAsiaTheme="minorEastAsia"/>
                <w:sz w:val="20"/>
                <w:szCs w:val="20"/>
              </w:rPr>
              <w:t xml:space="preserve"> </w:t>
            </w:r>
          </w:p>
          <w:p w:rsidR="001D17C8" w:rsidRPr="009173A1" w:rsidRDefault="001D17C8" w:rsidP="00BB76DE">
            <w:pPr>
              <w:pStyle w:val="ListParagraph"/>
              <w:numPr>
                <w:ilvl w:val="0"/>
                <w:numId w:val="19"/>
              </w:numPr>
              <w:spacing w:after="60" w:line="216" w:lineRule="auto"/>
              <w:ind w:left="148" w:hanging="180"/>
              <w:rPr>
                <w:rFonts w:eastAsiaTheme="minorEastAsia"/>
                <w:sz w:val="20"/>
                <w:lang w:val="en-CA"/>
              </w:rPr>
            </w:pPr>
            <w:r w:rsidRPr="009173A1">
              <w:rPr>
                <w:rFonts w:eastAsiaTheme="minorEastAsia"/>
                <w:sz w:val="20"/>
                <w:szCs w:val="20"/>
              </w:rPr>
              <w:t xml:space="preserve">Review </w:t>
            </w:r>
            <w:r w:rsidRPr="00A846E4">
              <w:rPr>
                <w:rFonts w:eastAsiaTheme="minorEastAsia"/>
                <w:i/>
                <w:sz w:val="20"/>
                <w:szCs w:val="20"/>
              </w:rPr>
              <w:t>Policy</w:t>
            </w:r>
            <w:r w:rsidRPr="009173A1">
              <w:rPr>
                <w:rFonts w:eastAsiaTheme="minorEastAsia"/>
                <w:sz w:val="20"/>
                <w:szCs w:val="20"/>
              </w:rPr>
              <w:t xml:space="preserve"> </w:t>
            </w:r>
            <w:r w:rsidRPr="009173A1">
              <w:rPr>
                <w:rFonts w:eastAsiaTheme="minorEastAsia"/>
                <w:i/>
                <w:sz w:val="20"/>
                <w:szCs w:val="20"/>
              </w:rPr>
              <w:t>P.034, Workplace Harassment</w:t>
            </w:r>
          </w:p>
        </w:tc>
        <w:tc>
          <w:tcPr>
            <w:tcW w:w="2462" w:type="dxa"/>
            <w:shd w:val="clear" w:color="auto" w:fill="auto"/>
          </w:tcPr>
          <w:p w:rsidR="001D17C8" w:rsidRPr="009173A1" w:rsidRDefault="001D17C8" w:rsidP="00BB76DE">
            <w:pPr>
              <w:pStyle w:val="ListParagraph"/>
              <w:numPr>
                <w:ilvl w:val="0"/>
                <w:numId w:val="19"/>
              </w:numPr>
              <w:spacing w:after="60" w:line="216" w:lineRule="auto"/>
              <w:ind w:left="148" w:hanging="180"/>
              <w:rPr>
                <w:rFonts w:eastAsiaTheme="minorEastAsia"/>
                <w:sz w:val="20"/>
                <w:lang w:val="en-CA"/>
              </w:rPr>
            </w:pPr>
            <w:r>
              <w:rPr>
                <w:rFonts w:eastAsiaTheme="minorEastAsia"/>
                <w:sz w:val="20"/>
                <w:lang w:val="en-CA"/>
              </w:rPr>
              <w:t>As part of the budget</w:t>
            </w:r>
            <w:r w:rsidRPr="009173A1">
              <w:rPr>
                <w:rFonts w:eastAsiaTheme="minorEastAsia"/>
                <w:sz w:val="20"/>
                <w:lang w:val="en-CA"/>
              </w:rPr>
              <w:t xml:space="preserve"> pro</w:t>
            </w:r>
            <w:r>
              <w:rPr>
                <w:rFonts w:eastAsiaTheme="minorEastAsia"/>
                <w:sz w:val="20"/>
                <w:lang w:val="en-CA"/>
              </w:rPr>
              <w:t>cess, c</w:t>
            </w:r>
            <w:r w:rsidRPr="00E96E53">
              <w:rPr>
                <w:rFonts w:eastAsiaTheme="minorEastAsia"/>
                <w:sz w:val="20"/>
                <w:lang w:val="en-CA"/>
              </w:rPr>
              <w:t>ontinue</w:t>
            </w:r>
            <w:r w:rsidRPr="009173A1">
              <w:rPr>
                <w:rFonts w:eastAsiaTheme="minorEastAsia"/>
                <w:sz w:val="20"/>
                <w:lang w:val="en-CA"/>
              </w:rPr>
              <w:t xml:space="preserve"> alig</w:t>
            </w:r>
            <w:r w:rsidRPr="009173A1">
              <w:rPr>
                <w:rFonts w:eastAsiaTheme="minorEastAsia"/>
                <w:sz w:val="20"/>
                <w:lang w:val="en-CA"/>
              </w:rPr>
              <w:t>n</w:t>
            </w:r>
            <w:r w:rsidRPr="009173A1">
              <w:rPr>
                <w:rFonts w:eastAsiaTheme="minorEastAsia"/>
                <w:sz w:val="20"/>
                <w:lang w:val="en-CA"/>
              </w:rPr>
              <w:t xml:space="preserve">ment of with Policy </w:t>
            </w:r>
            <w:r w:rsidRPr="009173A1">
              <w:rPr>
                <w:rFonts w:eastAsiaTheme="minorEastAsia"/>
                <w:i/>
                <w:sz w:val="20"/>
                <w:lang w:val="en-CA"/>
              </w:rPr>
              <w:t>P.067, Learning Opport</w:t>
            </w:r>
            <w:r w:rsidRPr="009173A1">
              <w:rPr>
                <w:rFonts w:eastAsiaTheme="minorEastAsia"/>
                <w:i/>
                <w:sz w:val="20"/>
                <w:lang w:val="en-CA"/>
              </w:rPr>
              <w:t>u</w:t>
            </w:r>
            <w:r w:rsidRPr="009173A1">
              <w:rPr>
                <w:rFonts w:eastAsiaTheme="minorEastAsia"/>
                <w:i/>
                <w:sz w:val="20"/>
                <w:lang w:val="en-CA"/>
              </w:rPr>
              <w:t xml:space="preserve">nities Index </w:t>
            </w:r>
            <w:r w:rsidRPr="009173A1">
              <w:rPr>
                <w:rFonts w:eastAsiaTheme="minorEastAsia"/>
                <w:sz w:val="20"/>
                <w:lang w:val="en-CA"/>
              </w:rPr>
              <w:t>to ensure equitable allocation of resources to schools.</w:t>
            </w:r>
          </w:p>
          <w:p w:rsidR="001D17C8" w:rsidRPr="009173A1" w:rsidRDefault="001D17C8" w:rsidP="00BB76DE">
            <w:pPr>
              <w:pStyle w:val="ListParagraph"/>
              <w:numPr>
                <w:ilvl w:val="0"/>
                <w:numId w:val="19"/>
              </w:numPr>
              <w:spacing w:after="60" w:line="216" w:lineRule="auto"/>
              <w:ind w:left="148" w:hanging="180"/>
              <w:rPr>
                <w:rFonts w:eastAsiaTheme="minorEastAsia"/>
                <w:sz w:val="20"/>
                <w:lang w:val="en-CA"/>
              </w:rPr>
            </w:pPr>
            <w:r w:rsidRPr="009173A1">
              <w:rPr>
                <w:rFonts w:eastAsiaTheme="minorEastAsia"/>
                <w:sz w:val="20"/>
              </w:rPr>
              <w:t>As part of the Budget process, include consi</w:t>
            </w:r>
            <w:r w:rsidRPr="009173A1">
              <w:rPr>
                <w:rFonts w:eastAsiaTheme="minorEastAsia"/>
                <w:sz w:val="20"/>
              </w:rPr>
              <w:t>d</w:t>
            </w:r>
            <w:r w:rsidRPr="009173A1">
              <w:rPr>
                <w:rFonts w:eastAsiaTheme="minorEastAsia"/>
                <w:sz w:val="20"/>
              </w:rPr>
              <w:t>eration of strategies i</w:t>
            </w:r>
            <w:r w:rsidRPr="009173A1">
              <w:rPr>
                <w:rFonts w:eastAsiaTheme="minorEastAsia"/>
                <w:sz w:val="20"/>
              </w:rPr>
              <w:t>n</w:t>
            </w:r>
            <w:r w:rsidRPr="009173A1">
              <w:rPr>
                <w:rFonts w:eastAsiaTheme="minorEastAsia"/>
                <w:sz w:val="20"/>
              </w:rPr>
              <w:t>tended to address persi</w:t>
            </w:r>
            <w:r w:rsidRPr="009173A1">
              <w:rPr>
                <w:rFonts w:eastAsiaTheme="minorEastAsia"/>
                <w:sz w:val="20"/>
              </w:rPr>
              <w:t>s</w:t>
            </w:r>
            <w:r w:rsidRPr="009173A1">
              <w:rPr>
                <w:rFonts w:eastAsiaTheme="minorEastAsia"/>
                <w:sz w:val="20"/>
              </w:rPr>
              <w:t>tent achievement, o</w:t>
            </w:r>
            <w:r w:rsidRPr="009173A1">
              <w:rPr>
                <w:rFonts w:eastAsiaTheme="minorEastAsia"/>
                <w:sz w:val="20"/>
              </w:rPr>
              <w:t>p</w:t>
            </w:r>
            <w:r w:rsidRPr="009173A1">
              <w:rPr>
                <w:rFonts w:eastAsiaTheme="minorEastAsia"/>
                <w:sz w:val="20"/>
              </w:rPr>
              <w:t>portunity and particip</w:t>
            </w:r>
            <w:r w:rsidRPr="009173A1">
              <w:rPr>
                <w:rFonts w:eastAsiaTheme="minorEastAsia"/>
                <w:sz w:val="20"/>
              </w:rPr>
              <w:t>a</w:t>
            </w:r>
            <w:r w:rsidRPr="009173A1">
              <w:rPr>
                <w:rFonts w:eastAsiaTheme="minorEastAsia"/>
                <w:sz w:val="20"/>
              </w:rPr>
              <w:t xml:space="preserve">tion gaps (e.g., </w:t>
            </w:r>
            <w:r w:rsidRPr="009173A1">
              <w:rPr>
                <w:rFonts w:eastAsiaTheme="minorEastAsia"/>
                <w:sz w:val="20"/>
                <w:lang w:val="en-CA"/>
              </w:rPr>
              <w:t>Inner Ci</w:t>
            </w:r>
            <w:r w:rsidRPr="009173A1">
              <w:rPr>
                <w:rFonts w:eastAsiaTheme="minorEastAsia"/>
                <w:sz w:val="20"/>
                <w:lang w:val="en-CA"/>
              </w:rPr>
              <w:t>t</w:t>
            </w:r>
            <w:r w:rsidRPr="009173A1">
              <w:rPr>
                <w:rFonts w:eastAsiaTheme="minorEastAsia"/>
                <w:sz w:val="20"/>
                <w:lang w:val="en-CA"/>
              </w:rPr>
              <w:t>ies Task Force;</w:t>
            </w:r>
            <w:r w:rsidRPr="009173A1">
              <w:rPr>
                <w:rFonts w:eastAsiaTheme="minorEastAsia"/>
                <w:sz w:val="20"/>
              </w:rPr>
              <w:t xml:space="preserve"> Oppo</w:t>
            </w:r>
            <w:r w:rsidRPr="009173A1">
              <w:rPr>
                <w:rFonts w:eastAsiaTheme="minorEastAsia"/>
                <w:sz w:val="20"/>
              </w:rPr>
              <w:t>r</w:t>
            </w:r>
            <w:r w:rsidRPr="009173A1">
              <w:rPr>
                <w:rFonts w:eastAsiaTheme="minorEastAsia"/>
                <w:sz w:val="20"/>
              </w:rPr>
              <w:t>tunity Gap Action Plan 2.0; Sifting, Sorting and Selecting, etc.)</w:t>
            </w:r>
          </w:p>
          <w:p w:rsidR="001D17C8" w:rsidRPr="009173A1" w:rsidRDefault="001D17C8" w:rsidP="00BB76DE">
            <w:pPr>
              <w:pStyle w:val="ListParagraph"/>
              <w:numPr>
                <w:ilvl w:val="0"/>
                <w:numId w:val="19"/>
              </w:numPr>
              <w:spacing w:after="60" w:line="216" w:lineRule="auto"/>
              <w:ind w:left="148" w:hanging="180"/>
              <w:rPr>
                <w:rFonts w:eastAsiaTheme="minorEastAsia"/>
                <w:b/>
                <w:sz w:val="20"/>
                <w:lang w:val="en-CA"/>
              </w:rPr>
            </w:pPr>
            <w:r w:rsidRPr="009173A1">
              <w:rPr>
                <w:rFonts w:eastAsiaTheme="minorEastAsia"/>
                <w:sz w:val="20"/>
              </w:rPr>
              <w:t xml:space="preserve">Upon approval by the Board, support the </w:t>
            </w:r>
            <w:r w:rsidRPr="009173A1">
              <w:rPr>
                <w:rFonts w:eastAsiaTheme="minorEastAsia"/>
                <w:i/>
                <w:sz w:val="20"/>
              </w:rPr>
              <w:t>Equity Framework Action Plan</w:t>
            </w:r>
            <w:r w:rsidRPr="009173A1">
              <w:rPr>
                <w:rFonts w:eastAsiaTheme="minorEastAsia"/>
                <w:sz w:val="20"/>
              </w:rPr>
              <w:t xml:space="preserve"> and the supporting Lea</w:t>
            </w:r>
            <w:r w:rsidRPr="009173A1">
              <w:rPr>
                <w:rFonts w:eastAsiaTheme="minorEastAsia"/>
                <w:sz w:val="20"/>
              </w:rPr>
              <w:t>d</w:t>
            </w:r>
            <w:r w:rsidRPr="009173A1">
              <w:rPr>
                <w:rFonts w:eastAsiaTheme="minorEastAsia"/>
                <w:sz w:val="20"/>
              </w:rPr>
              <w:t>ership Capacity Plan.</w:t>
            </w:r>
            <w:r w:rsidRPr="009173A1">
              <w:rPr>
                <w:rFonts w:eastAsiaTheme="minorEastAsia"/>
                <w:sz w:val="20"/>
                <w:lang w:val="en-CA"/>
              </w:rPr>
              <w:t xml:space="preserve"> </w:t>
            </w:r>
          </w:p>
        </w:tc>
        <w:tc>
          <w:tcPr>
            <w:tcW w:w="2462" w:type="dxa"/>
            <w:shd w:val="clear" w:color="auto" w:fill="auto"/>
          </w:tcPr>
          <w:p w:rsidR="001D17C8" w:rsidRDefault="001D17C8" w:rsidP="00BB76DE">
            <w:pPr>
              <w:pStyle w:val="ListParagraph"/>
              <w:numPr>
                <w:ilvl w:val="0"/>
                <w:numId w:val="22"/>
              </w:numPr>
              <w:spacing w:after="60" w:line="216" w:lineRule="auto"/>
              <w:ind w:left="148" w:hanging="180"/>
              <w:rPr>
                <w:rFonts w:eastAsiaTheme="minorEastAsia"/>
                <w:sz w:val="20"/>
                <w:lang w:val="en-CA"/>
              </w:rPr>
            </w:pPr>
            <w:r w:rsidRPr="009173A1">
              <w:rPr>
                <w:rFonts w:eastAsiaTheme="minorEastAsia"/>
                <w:sz w:val="20"/>
                <w:lang w:val="en-CA"/>
              </w:rPr>
              <w:t>Begin extensive consult</w:t>
            </w:r>
            <w:r w:rsidRPr="009173A1">
              <w:rPr>
                <w:rFonts w:eastAsiaTheme="minorEastAsia"/>
                <w:sz w:val="20"/>
                <w:lang w:val="en-CA"/>
              </w:rPr>
              <w:t>a</w:t>
            </w:r>
            <w:r w:rsidRPr="009173A1">
              <w:rPr>
                <w:rFonts w:eastAsiaTheme="minorEastAsia"/>
                <w:sz w:val="20"/>
                <w:lang w:val="en-CA"/>
              </w:rPr>
              <w:t>tion with Senior Team and Principals to review current secondary pr</w:t>
            </w:r>
            <w:r w:rsidRPr="009173A1">
              <w:rPr>
                <w:rFonts w:eastAsiaTheme="minorEastAsia"/>
                <w:sz w:val="20"/>
                <w:lang w:val="en-CA"/>
              </w:rPr>
              <w:t>o</w:t>
            </w:r>
            <w:r w:rsidRPr="009173A1">
              <w:rPr>
                <w:rFonts w:eastAsiaTheme="minorEastAsia"/>
                <w:sz w:val="20"/>
                <w:lang w:val="en-CA"/>
              </w:rPr>
              <w:t xml:space="preserve">gram offerings across the district. </w:t>
            </w:r>
          </w:p>
          <w:p w:rsidR="001D17C8" w:rsidRPr="004F5154" w:rsidRDefault="001D17C8" w:rsidP="00BB76DE">
            <w:pPr>
              <w:pStyle w:val="ListParagraph"/>
              <w:numPr>
                <w:ilvl w:val="0"/>
                <w:numId w:val="11"/>
              </w:numPr>
              <w:spacing w:after="60" w:line="216" w:lineRule="auto"/>
              <w:ind w:left="148" w:hanging="180"/>
              <w:rPr>
                <w:rFonts w:eastAsiaTheme="minorEastAsia"/>
                <w:sz w:val="20"/>
                <w:lang w:val="en-CA"/>
              </w:rPr>
            </w:pPr>
            <w:r>
              <w:rPr>
                <w:rFonts w:eastAsiaTheme="minorEastAsia"/>
                <w:sz w:val="20"/>
                <w:lang w:val="en-CA"/>
              </w:rPr>
              <w:t>Begin consultation with s</w:t>
            </w:r>
            <w:r w:rsidRPr="009173A1">
              <w:rPr>
                <w:rFonts w:eastAsiaTheme="minorEastAsia"/>
                <w:sz w:val="20"/>
                <w:lang w:val="en-CA"/>
              </w:rPr>
              <w:t>tudents</w:t>
            </w:r>
            <w:r>
              <w:rPr>
                <w:rFonts w:eastAsiaTheme="minorEastAsia"/>
                <w:sz w:val="20"/>
                <w:lang w:val="en-CA"/>
              </w:rPr>
              <w:t xml:space="preserve"> across the sy</w:t>
            </w:r>
            <w:r>
              <w:rPr>
                <w:rFonts w:eastAsiaTheme="minorEastAsia"/>
                <w:sz w:val="20"/>
                <w:lang w:val="en-CA"/>
              </w:rPr>
              <w:t>s</w:t>
            </w:r>
            <w:r>
              <w:rPr>
                <w:rFonts w:eastAsiaTheme="minorEastAsia"/>
                <w:sz w:val="20"/>
                <w:lang w:val="en-CA"/>
              </w:rPr>
              <w:t xml:space="preserve">tem </w:t>
            </w:r>
            <w:r w:rsidRPr="009173A1">
              <w:rPr>
                <w:rFonts w:eastAsiaTheme="minorEastAsia"/>
                <w:sz w:val="20"/>
                <w:lang w:val="en-CA"/>
              </w:rPr>
              <w:t>(e.g., through St</w:t>
            </w:r>
            <w:r w:rsidRPr="009173A1">
              <w:rPr>
                <w:rFonts w:eastAsiaTheme="minorEastAsia"/>
                <w:sz w:val="20"/>
                <w:lang w:val="en-CA"/>
              </w:rPr>
              <w:t>u</w:t>
            </w:r>
            <w:r w:rsidRPr="009173A1">
              <w:rPr>
                <w:rFonts w:eastAsiaTheme="minorEastAsia"/>
                <w:sz w:val="20"/>
                <w:lang w:val="en-CA"/>
              </w:rPr>
              <w:t>dent Trustees and St</w:t>
            </w:r>
            <w:r w:rsidRPr="009173A1">
              <w:rPr>
                <w:rFonts w:eastAsiaTheme="minorEastAsia"/>
                <w:sz w:val="20"/>
                <w:lang w:val="en-CA"/>
              </w:rPr>
              <w:t>u</w:t>
            </w:r>
            <w:r w:rsidRPr="009173A1">
              <w:rPr>
                <w:rFonts w:eastAsiaTheme="minorEastAsia"/>
                <w:sz w:val="20"/>
                <w:lang w:val="en-CA"/>
              </w:rPr>
              <w:t>dent Supercouncil) to i</w:t>
            </w:r>
            <w:r w:rsidRPr="009173A1">
              <w:rPr>
                <w:rFonts w:eastAsiaTheme="minorEastAsia"/>
                <w:sz w:val="20"/>
                <w:lang w:val="en-CA"/>
              </w:rPr>
              <w:t>n</w:t>
            </w:r>
            <w:r w:rsidRPr="009173A1">
              <w:rPr>
                <w:rFonts w:eastAsiaTheme="minorEastAsia"/>
                <w:sz w:val="20"/>
                <w:lang w:val="en-CA"/>
              </w:rPr>
              <w:t>form secondary program</w:t>
            </w:r>
            <w:r>
              <w:rPr>
                <w:rFonts w:eastAsiaTheme="minorEastAsia"/>
                <w:sz w:val="20"/>
                <w:lang w:val="en-CA"/>
              </w:rPr>
              <w:t xml:space="preserve"> visioning,</w:t>
            </w:r>
            <w:r w:rsidRPr="009173A1">
              <w:rPr>
                <w:rFonts w:eastAsiaTheme="minorEastAsia"/>
                <w:sz w:val="20"/>
                <w:lang w:val="en-CA"/>
              </w:rPr>
              <w:t xml:space="preserve"> strategy and planning.</w:t>
            </w:r>
          </w:p>
          <w:p w:rsidR="001D17C8" w:rsidRDefault="001D17C8" w:rsidP="00BB76DE">
            <w:pPr>
              <w:pStyle w:val="ListParagraph"/>
              <w:numPr>
                <w:ilvl w:val="0"/>
                <w:numId w:val="22"/>
              </w:numPr>
              <w:spacing w:after="60" w:line="216" w:lineRule="auto"/>
              <w:ind w:left="148" w:hanging="180"/>
              <w:rPr>
                <w:rFonts w:eastAsiaTheme="minorEastAsia"/>
                <w:sz w:val="20"/>
                <w:lang w:val="en-CA"/>
              </w:rPr>
            </w:pPr>
            <w:r w:rsidRPr="009173A1">
              <w:rPr>
                <w:rFonts w:eastAsiaTheme="minorEastAsia"/>
                <w:sz w:val="20"/>
                <w:lang w:val="en-CA"/>
              </w:rPr>
              <w:t>Conduct an environme</w:t>
            </w:r>
            <w:r w:rsidRPr="009173A1">
              <w:rPr>
                <w:rFonts w:eastAsiaTheme="minorEastAsia"/>
                <w:sz w:val="20"/>
                <w:lang w:val="en-CA"/>
              </w:rPr>
              <w:t>n</w:t>
            </w:r>
            <w:r w:rsidRPr="009173A1">
              <w:rPr>
                <w:rFonts w:eastAsiaTheme="minorEastAsia"/>
                <w:sz w:val="20"/>
                <w:lang w:val="en-CA"/>
              </w:rPr>
              <w:t>tal scan of all existing secondary school pr</w:t>
            </w:r>
            <w:r w:rsidRPr="009173A1">
              <w:rPr>
                <w:rFonts w:eastAsiaTheme="minorEastAsia"/>
                <w:sz w:val="20"/>
                <w:lang w:val="en-CA"/>
              </w:rPr>
              <w:t>o</w:t>
            </w:r>
            <w:r w:rsidRPr="009173A1">
              <w:rPr>
                <w:rFonts w:eastAsiaTheme="minorEastAsia"/>
                <w:sz w:val="20"/>
                <w:lang w:val="en-CA"/>
              </w:rPr>
              <w:t>grams across the system to confirm current pr</w:t>
            </w:r>
            <w:r w:rsidRPr="009173A1">
              <w:rPr>
                <w:rFonts w:eastAsiaTheme="minorEastAsia"/>
                <w:sz w:val="20"/>
                <w:lang w:val="en-CA"/>
              </w:rPr>
              <w:t>o</w:t>
            </w:r>
            <w:r w:rsidRPr="009173A1">
              <w:rPr>
                <w:rFonts w:eastAsiaTheme="minorEastAsia"/>
                <w:sz w:val="20"/>
                <w:lang w:val="en-CA"/>
              </w:rPr>
              <w:t>gram availability, and identify future programs and corresponding facil</w:t>
            </w:r>
            <w:r w:rsidRPr="009173A1">
              <w:rPr>
                <w:rFonts w:eastAsiaTheme="minorEastAsia"/>
                <w:sz w:val="20"/>
                <w:lang w:val="en-CA"/>
              </w:rPr>
              <w:t>i</w:t>
            </w:r>
            <w:r w:rsidRPr="009173A1">
              <w:rPr>
                <w:rFonts w:eastAsiaTheme="minorEastAsia"/>
                <w:sz w:val="20"/>
                <w:lang w:val="en-CA"/>
              </w:rPr>
              <w:t>ty requirements.</w:t>
            </w:r>
          </w:p>
          <w:p w:rsidR="001D17C8" w:rsidRPr="009173A1" w:rsidRDefault="001D17C8" w:rsidP="00BB76DE">
            <w:pPr>
              <w:pStyle w:val="ListParagraph"/>
              <w:numPr>
                <w:ilvl w:val="0"/>
                <w:numId w:val="22"/>
              </w:numPr>
              <w:spacing w:after="60" w:line="216" w:lineRule="auto"/>
              <w:ind w:left="148" w:hanging="180"/>
              <w:rPr>
                <w:rFonts w:eastAsiaTheme="minorEastAsia"/>
                <w:sz w:val="20"/>
                <w:lang w:val="en-CA"/>
              </w:rPr>
            </w:pPr>
            <w:r>
              <w:rPr>
                <w:rFonts w:eastAsiaTheme="minorEastAsia"/>
                <w:sz w:val="20"/>
                <w:lang w:val="en-CA"/>
              </w:rPr>
              <w:t>Build school staff capac</w:t>
            </w:r>
            <w:r>
              <w:rPr>
                <w:rFonts w:eastAsiaTheme="minorEastAsia"/>
                <w:sz w:val="20"/>
                <w:lang w:val="en-CA"/>
              </w:rPr>
              <w:t>i</w:t>
            </w:r>
            <w:r>
              <w:rPr>
                <w:rFonts w:eastAsiaTheme="minorEastAsia"/>
                <w:sz w:val="20"/>
                <w:lang w:val="en-CA"/>
              </w:rPr>
              <w:t>ty through the Leade</w:t>
            </w:r>
            <w:r>
              <w:rPr>
                <w:rFonts w:eastAsiaTheme="minorEastAsia"/>
                <w:sz w:val="20"/>
                <w:lang w:val="en-CA"/>
              </w:rPr>
              <w:t>r</w:t>
            </w:r>
            <w:r>
              <w:rPr>
                <w:rFonts w:eastAsiaTheme="minorEastAsia"/>
                <w:sz w:val="20"/>
                <w:lang w:val="en-CA"/>
              </w:rPr>
              <w:t>ship Capacity Plan (see Components 4 and 5) in shifting from leadership of position to shared leadership, including skills and knowledge in activating and utilizing student voice.</w:t>
            </w:r>
          </w:p>
        </w:tc>
        <w:tc>
          <w:tcPr>
            <w:tcW w:w="2462" w:type="dxa"/>
            <w:shd w:val="clear" w:color="auto" w:fill="auto"/>
          </w:tcPr>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Support our system leaders and school lea</w:t>
            </w:r>
            <w:r w:rsidRPr="00285327">
              <w:rPr>
                <w:rFonts w:eastAsiaTheme="minorEastAsia"/>
                <w:sz w:val="20"/>
                <w:lang w:val="en-CA"/>
              </w:rPr>
              <w:t>d</w:t>
            </w:r>
            <w:r w:rsidRPr="00285327">
              <w:rPr>
                <w:rFonts w:eastAsiaTheme="minorEastAsia"/>
                <w:sz w:val="20"/>
                <w:lang w:val="en-CA"/>
              </w:rPr>
              <w:t>ers to enhance our school effectiv</w:t>
            </w:r>
            <w:r w:rsidRPr="00285327">
              <w:rPr>
                <w:rFonts w:eastAsiaTheme="minorEastAsia"/>
                <w:sz w:val="20"/>
                <w:lang w:val="en-CA"/>
              </w:rPr>
              <w:t>e</w:t>
            </w:r>
            <w:r w:rsidRPr="00285327">
              <w:rPr>
                <w:rFonts w:eastAsiaTheme="minorEastAsia"/>
                <w:sz w:val="20"/>
                <w:lang w:val="en-CA"/>
              </w:rPr>
              <w:t>ness/school improv</w:t>
            </w:r>
            <w:r w:rsidRPr="00285327">
              <w:rPr>
                <w:rFonts w:eastAsiaTheme="minorEastAsia"/>
                <w:sz w:val="20"/>
                <w:lang w:val="en-CA"/>
              </w:rPr>
              <w:t>e</w:t>
            </w:r>
            <w:r w:rsidRPr="00285327">
              <w:rPr>
                <w:rFonts w:eastAsiaTheme="minorEastAsia"/>
                <w:sz w:val="20"/>
                <w:lang w:val="en-CA"/>
              </w:rPr>
              <w:t>ment  process that i</w:t>
            </w:r>
            <w:r w:rsidRPr="00285327">
              <w:rPr>
                <w:rFonts w:eastAsiaTheme="minorEastAsia"/>
                <w:sz w:val="20"/>
                <w:lang w:val="en-CA"/>
              </w:rPr>
              <w:t>n</w:t>
            </w:r>
            <w:r w:rsidRPr="00285327">
              <w:rPr>
                <w:rFonts w:eastAsiaTheme="minorEastAsia"/>
                <w:sz w:val="20"/>
                <w:lang w:val="en-CA"/>
              </w:rPr>
              <w:t>cludes supporting schools to arrive at an authentic focus for achievement, well-being and equity, develop a capacity plan for staff so that they may achieve these goals for students, determine schools based assessment measures, utilize system data, and engage in a continuous and collaborative cycle of inquiry in order to strengthen par active.</w:t>
            </w:r>
          </w:p>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Emphasize the important integration of our school improvement/school e</w:t>
            </w:r>
            <w:r w:rsidRPr="00285327">
              <w:rPr>
                <w:rFonts w:eastAsiaTheme="minorEastAsia"/>
                <w:sz w:val="20"/>
                <w:lang w:val="en-CA"/>
              </w:rPr>
              <w:t>f</w:t>
            </w:r>
            <w:r w:rsidRPr="00285327">
              <w:rPr>
                <w:rFonts w:eastAsiaTheme="minorEastAsia"/>
                <w:sz w:val="20"/>
                <w:lang w:val="en-CA"/>
              </w:rPr>
              <w:t>fectiveness process and our commitment to equ</w:t>
            </w:r>
            <w:r w:rsidRPr="00285327">
              <w:rPr>
                <w:rFonts w:eastAsiaTheme="minorEastAsia"/>
                <w:sz w:val="20"/>
                <w:lang w:val="en-CA"/>
              </w:rPr>
              <w:t>i</w:t>
            </w:r>
            <w:r w:rsidRPr="00285327">
              <w:rPr>
                <w:rFonts w:eastAsiaTheme="minorEastAsia"/>
                <w:sz w:val="20"/>
                <w:lang w:val="en-CA"/>
              </w:rPr>
              <w:t>table access, opportunity and outcome for all st</w:t>
            </w:r>
            <w:r w:rsidRPr="00285327">
              <w:rPr>
                <w:rFonts w:eastAsiaTheme="minorEastAsia"/>
                <w:sz w:val="20"/>
                <w:lang w:val="en-CA"/>
              </w:rPr>
              <w:t>u</w:t>
            </w:r>
            <w:r w:rsidRPr="00285327">
              <w:rPr>
                <w:rFonts w:eastAsiaTheme="minorEastAsia"/>
                <w:sz w:val="20"/>
                <w:lang w:val="en-CA"/>
              </w:rPr>
              <w:t>dents every time our staff is engaged in lear</w:t>
            </w:r>
            <w:r w:rsidRPr="00285327">
              <w:rPr>
                <w:rFonts w:eastAsiaTheme="minorEastAsia"/>
                <w:sz w:val="20"/>
                <w:lang w:val="en-CA"/>
              </w:rPr>
              <w:t>n</w:t>
            </w:r>
            <w:r w:rsidRPr="00285327">
              <w:rPr>
                <w:rFonts w:eastAsiaTheme="minorEastAsia"/>
                <w:sz w:val="20"/>
                <w:lang w:val="en-CA"/>
              </w:rPr>
              <w:t>ing.</w:t>
            </w:r>
          </w:p>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 xml:space="preserve">Support system leaders and school leaders to create learning teams of schools throughout TDSB </w:t>
            </w:r>
            <w:r w:rsidRPr="00285327">
              <w:rPr>
                <w:rFonts w:eastAsiaTheme="minorEastAsia"/>
                <w:sz w:val="20"/>
                <w:lang w:val="en-CA"/>
              </w:rPr>
              <w:lastRenderedPageBreak/>
              <w:t>organized by the learning foci that have been d</w:t>
            </w:r>
            <w:r w:rsidRPr="00285327">
              <w:rPr>
                <w:rFonts w:eastAsiaTheme="minorEastAsia"/>
                <w:sz w:val="20"/>
                <w:lang w:val="en-CA"/>
              </w:rPr>
              <w:t>e</w:t>
            </w:r>
            <w:r w:rsidRPr="00285327">
              <w:rPr>
                <w:rFonts w:eastAsiaTheme="minorEastAsia"/>
                <w:sz w:val="20"/>
                <w:lang w:val="en-CA"/>
              </w:rPr>
              <w:t>termined.</w:t>
            </w:r>
          </w:p>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Build capacity for system and school leaders so that the focus of our i</w:t>
            </w:r>
            <w:r w:rsidRPr="00285327">
              <w:rPr>
                <w:rFonts w:eastAsiaTheme="minorEastAsia"/>
                <w:sz w:val="20"/>
                <w:lang w:val="en-CA"/>
              </w:rPr>
              <w:t>m</w:t>
            </w:r>
            <w:r w:rsidRPr="00285327">
              <w:rPr>
                <w:rFonts w:eastAsiaTheme="minorEastAsia"/>
                <w:sz w:val="20"/>
                <w:lang w:val="en-CA"/>
              </w:rPr>
              <w:t>provement efforts r</w:t>
            </w:r>
            <w:r w:rsidRPr="00285327">
              <w:rPr>
                <w:rFonts w:eastAsiaTheme="minorEastAsia"/>
                <w:sz w:val="20"/>
                <w:lang w:val="en-CA"/>
              </w:rPr>
              <w:t>e</w:t>
            </w:r>
            <w:r w:rsidRPr="00285327">
              <w:rPr>
                <w:rFonts w:eastAsiaTheme="minorEastAsia"/>
                <w:sz w:val="20"/>
                <w:lang w:val="en-CA"/>
              </w:rPr>
              <w:t>mains on every clas</w:t>
            </w:r>
            <w:r w:rsidRPr="00285327">
              <w:rPr>
                <w:rFonts w:eastAsiaTheme="minorEastAsia"/>
                <w:sz w:val="20"/>
                <w:lang w:val="en-CA"/>
              </w:rPr>
              <w:t>s</w:t>
            </w:r>
            <w:r w:rsidRPr="00285327">
              <w:rPr>
                <w:rFonts w:eastAsiaTheme="minorEastAsia"/>
                <w:sz w:val="20"/>
                <w:lang w:val="en-CA"/>
              </w:rPr>
              <w:t>room in every school supported by the r</w:t>
            </w:r>
            <w:r w:rsidRPr="00285327">
              <w:rPr>
                <w:rFonts w:eastAsiaTheme="minorEastAsia"/>
                <w:sz w:val="20"/>
                <w:lang w:val="en-CA"/>
              </w:rPr>
              <w:t>e</w:t>
            </w:r>
            <w:r w:rsidRPr="00285327">
              <w:rPr>
                <w:rFonts w:eastAsiaTheme="minorEastAsia"/>
                <w:sz w:val="20"/>
                <w:lang w:val="en-CA"/>
              </w:rPr>
              <w:t>sponsiveness of the sy</w:t>
            </w:r>
            <w:r w:rsidRPr="00285327">
              <w:rPr>
                <w:rFonts w:eastAsiaTheme="minorEastAsia"/>
                <w:sz w:val="20"/>
                <w:lang w:val="en-CA"/>
              </w:rPr>
              <w:t>s</w:t>
            </w:r>
            <w:r w:rsidRPr="00285327">
              <w:rPr>
                <w:rFonts w:eastAsiaTheme="minorEastAsia"/>
                <w:sz w:val="20"/>
                <w:lang w:val="en-CA"/>
              </w:rPr>
              <w:t>tem.</w:t>
            </w:r>
          </w:p>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Provide specific training opportunities for supe</w:t>
            </w:r>
            <w:r w:rsidRPr="00285327">
              <w:rPr>
                <w:rFonts w:eastAsiaTheme="minorEastAsia"/>
                <w:sz w:val="20"/>
                <w:lang w:val="en-CA"/>
              </w:rPr>
              <w:t>r</w:t>
            </w:r>
            <w:r w:rsidRPr="00285327">
              <w:rPr>
                <w:rFonts w:eastAsiaTheme="minorEastAsia"/>
                <w:sz w:val="20"/>
                <w:lang w:val="en-CA"/>
              </w:rPr>
              <w:t>intendents, principal and vice-principals and coaches, consultants and coordinators to provide effective leadership for the school improvement cycle: Plan, Act, Assess, Reflect, realizing that each group of leaders has distinct they related responsibilities for this process.</w:t>
            </w:r>
          </w:p>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Support superinte</w:t>
            </w:r>
            <w:r w:rsidRPr="00285327">
              <w:rPr>
                <w:rFonts w:eastAsiaTheme="minorEastAsia"/>
                <w:sz w:val="20"/>
                <w:lang w:val="en-CA"/>
              </w:rPr>
              <w:t>n</w:t>
            </w:r>
            <w:r w:rsidRPr="00285327">
              <w:rPr>
                <w:rFonts w:eastAsiaTheme="minorEastAsia"/>
                <w:sz w:val="20"/>
                <w:lang w:val="en-CA"/>
              </w:rPr>
              <w:t>dents, principals, vice-principals, coaches, c</w:t>
            </w:r>
            <w:r w:rsidRPr="00285327">
              <w:rPr>
                <w:rFonts w:eastAsiaTheme="minorEastAsia"/>
                <w:sz w:val="20"/>
                <w:lang w:val="en-CA"/>
              </w:rPr>
              <w:t>o</w:t>
            </w:r>
            <w:r w:rsidRPr="00285327">
              <w:rPr>
                <w:rFonts w:eastAsiaTheme="minorEastAsia"/>
                <w:sz w:val="20"/>
                <w:lang w:val="en-CA"/>
              </w:rPr>
              <w:t>ordinators and consul</w:t>
            </w:r>
            <w:r w:rsidRPr="00285327">
              <w:rPr>
                <w:rFonts w:eastAsiaTheme="minorEastAsia"/>
                <w:sz w:val="20"/>
                <w:lang w:val="en-CA"/>
              </w:rPr>
              <w:t>t</w:t>
            </w:r>
            <w:r w:rsidRPr="00285327">
              <w:rPr>
                <w:rFonts w:eastAsiaTheme="minorEastAsia"/>
                <w:sz w:val="20"/>
                <w:lang w:val="en-CA"/>
              </w:rPr>
              <w:t>ants to facilitate profe</w:t>
            </w:r>
            <w:r w:rsidRPr="00285327">
              <w:rPr>
                <w:rFonts w:eastAsiaTheme="minorEastAsia"/>
                <w:sz w:val="20"/>
                <w:lang w:val="en-CA"/>
              </w:rPr>
              <w:t>s</w:t>
            </w:r>
            <w:r w:rsidRPr="00285327">
              <w:rPr>
                <w:rFonts w:eastAsiaTheme="minorEastAsia"/>
                <w:sz w:val="20"/>
                <w:lang w:val="en-CA"/>
              </w:rPr>
              <w:t>sional dialogue with all staff, honouring the pr</w:t>
            </w:r>
            <w:r w:rsidRPr="00285327">
              <w:rPr>
                <w:rFonts w:eastAsiaTheme="minorEastAsia"/>
                <w:sz w:val="20"/>
                <w:lang w:val="en-CA"/>
              </w:rPr>
              <w:t>o</w:t>
            </w:r>
            <w:r w:rsidRPr="00285327">
              <w:rPr>
                <w:rFonts w:eastAsiaTheme="minorEastAsia"/>
                <w:sz w:val="20"/>
                <w:lang w:val="en-CA"/>
              </w:rPr>
              <w:t xml:space="preserve">fessional expertise of all staff leading to a shift in how leadership is shared and exercised and how </w:t>
            </w:r>
            <w:r w:rsidRPr="00285327">
              <w:rPr>
                <w:rFonts w:eastAsiaTheme="minorEastAsia"/>
                <w:sz w:val="20"/>
                <w:lang w:val="en-CA"/>
              </w:rPr>
              <w:lastRenderedPageBreak/>
              <w:t>our school goals are achieved.</w:t>
            </w:r>
          </w:p>
          <w:p w:rsidR="001D17C8" w:rsidRPr="00285327" w:rsidRDefault="001D17C8" w:rsidP="00BB76DE">
            <w:pPr>
              <w:numPr>
                <w:ilvl w:val="0"/>
                <w:numId w:val="6"/>
              </w:numPr>
              <w:spacing w:after="60" w:line="216" w:lineRule="auto"/>
              <w:ind w:left="158" w:hanging="187"/>
              <w:rPr>
                <w:rFonts w:eastAsiaTheme="minorEastAsia"/>
                <w:sz w:val="20"/>
                <w:lang w:val="en-CA"/>
              </w:rPr>
            </w:pPr>
            <w:r w:rsidRPr="00285327">
              <w:rPr>
                <w:rFonts w:eastAsiaTheme="minorEastAsia"/>
                <w:sz w:val="20"/>
                <w:lang w:val="en-CA"/>
              </w:rPr>
              <w:t>Provide support to all educators in schools through focused profe</w:t>
            </w:r>
            <w:r w:rsidRPr="00285327">
              <w:rPr>
                <w:rFonts w:eastAsiaTheme="minorEastAsia"/>
                <w:sz w:val="20"/>
                <w:lang w:val="en-CA"/>
              </w:rPr>
              <w:t>s</w:t>
            </w:r>
            <w:r w:rsidRPr="00285327">
              <w:rPr>
                <w:rFonts w:eastAsiaTheme="minorEastAsia"/>
                <w:sz w:val="20"/>
                <w:lang w:val="en-CA"/>
              </w:rPr>
              <w:t>sional learning, aligned with the areas of focus by providing staff some time to collaborate with each other to learn t</w:t>
            </w:r>
            <w:r w:rsidRPr="00285327">
              <w:rPr>
                <w:rFonts w:eastAsiaTheme="minorEastAsia"/>
                <w:sz w:val="20"/>
                <w:lang w:val="en-CA"/>
              </w:rPr>
              <w:t>o</w:t>
            </w:r>
            <w:r w:rsidRPr="00285327">
              <w:rPr>
                <w:rFonts w:eastAsiaTheme="minorEastAsia"/>
                <w:sz w:val="20"/>
                <w:lang w:val="en-CA"/>
              </w:rPr>
              <w:t>gether and to enhance their practice.</w:t>
            </w:r>
          </w:p>
        </w:tc>
        <w:tc>
          <w:tcPr>
            <w:tcW w:w="2462" w:type="dxa"/>
            <w:shd w:val="clear" w:color="auto" w:fill="auto"/>
          </w:tcPr>
          <w:p w:rsidR="001D17C8" w:rsidRPr="00062118" w:rsidRDefault="001D17C8" w:rsidP="00BB76DE">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lastRenderedPageBreak/>
              <w:t>Focus our system leade</w:t>
            </w:r>
            <w:r w:rsidRPr="00062118">
              <w:rPr>
                <w:rFonts w:eastAsiaTheme="minorEastAsia"/>
                <w:sz w:val="20"/>
                <w:lang w:val="en-CA"/>
              </w:rPr>
              <w:t>r</w:t>
            </w:r>
            <w:r w:rsidRPr="00062118">
              <w:rPr>
                <w:rFonts w:eastAsiaTheme="minorEastAsia"/>
                <w:sz w:val="20"/>
                <w:lang w:val="en-CA"/>
              </w:rPr>
              <w:t>ship capacity efforts du</w:t>
            </w:r>
            <w:r w:rsidRPr="00062118">
              <w:rPr>
                <w:rFonts w:eastAsiaTheme="minorEastAsia"/>
                <w:sz w:val="20"/>
                <w:lang w:val="en-CA"/>
              </w:rPr>
              <w:t>r</w:t>
            </w:r>
            <w:r w:rsidRPr="00062118">
              <w:rPr>
                <w:rFonts w:eastAsiaTheme="minorEastAsia"/>
                <w:sz w:val="20"/>
                <w:lang w:val="en-CA"/>
              </w:rPr>
              <w:t>ing the first year on s</w:t>
            </w:r>
            <w:r w:rsidRPr="00062118">
              <w:rPr>
                <w:rFonts w:eastAsiaTheme="minorEastAsia"/>
                <w:sz w:val="20"/>
                <w:lang w:val="en-CA"/>
              </w:rPr>
              <w:t>u</w:t>
            </w:r>
            <w:r w:rsidRPr="00062118">
              <w:rPr>
                <w:rFonts w:eastAsiaTheme="minorEastAsia"/>
                <w:sz w:val="20"/>
                <w:lang w:val="en-CA"/>
              </w:rPr>
              <w:t>perintendents, principals, vice-principals, coordin</w:t>
            </w:r>
            <w:r w:rsidRPr="00062118">
              <w:rPr>
                <w:rFonts w:eastAsiaTheme="minorEastAsia"/>
                <w:sz w:val="20"/>
                <w:lang w:val="en-CA"/>
              </w:rPr>
              <w:t>a</w:t>
            </w:r>
            <w:r w:rsidRPr="00062118">
              <w:rPr>
                <w:rFonts w:eastAsiaTheme="minorEastAsia"/>
                <w:sz w:val="20"/>
                <w:lang w:val="en-CA"/>
              </w:rPr>
              <w:t>tors, consultants and coaches and Digital and STEM Lead Learners, whose responsibility it is to create the right cond</w:t>
            </w:r>
            <w:r w:rsidRPr="00062118">
              <w:rPr>
                <w:rFonts w:eastAsiaTheme="minorEastAsia"/>
                <w:sz w:val="20"/>
                <w:lang w:val="en-CA"/>
              </w:rPr>
              <w:t>i</w:t>
            </w:r>
            <w:r w:rsidRPr="00062118">
              <w:rPr>
                <w:rFonts w:eastAsiaTheme="minorEastAsia"/>
                <w:sz w:val="20"/>
                <w:lang w:val="en-CA"/>
              </w:rPr>
              <w:t>tions for all staff to share their leadership and e</w:t>
            </w:r>
            <w:r w:rsidRPr="00062118">
              <w:rPr>
                <w:rFonts w:eastAsiaTheme="minorEastAsia"/>
                <w:sz w:val="20"/>
                <w:lang w:val="en-CA"/>
              </w:rPr>
              <w:t>x</w:t>
            </w:r>
            <w:r w:rsidRPr="00062118">
              <w:rPr>
                <w:rFonts w:eastAsiaTheme="minorEastAsia"/>
                <w:sz w:val="20"/>
                <w:lang w:val="en-CA"/>
              </w:rPr>
              <w:t>pertise in service to our schools. We will also f</w:t>
            </w:r>
            <w:r w:rsidRPr="00062118">
              <w:rPr>
                <w:rFonts w:eastAsiaTheme="minorEastAsia"/>
                <w:sz w:val="20"/>
                <w:lang w:val="en-CA"/>
              </w:rPr>
              <w:t>o</w:t>
            </w:r>
            <w:r w:rsidRPr="00062118">
              <w:rPr>
                <w:rFonts w:eastAsiaTheme="minorEastAsia"/>
                <w:sz w:val="20"/>
                <w:lang w:val="en-CA"/>
              </w:rPr>
              <w:t>cus on the formal leaders in our business and ope</w:t>
            </w:r>
            <w:r w:rsidRPr="00062118">
              <w:rPr>
                <w:rFonts w:eastAsiaTheme="minorEastAsia"/>
                <w:sz w:val="20"/>
                <w:lang w:val="en-CA"/>
              </w:rPr>
              <w:t>r</w:t>
            </w:r>
            <w:r w:rsidRPr="00062118">
              <w:rPr>
                <w:rFonts w:eastAsiaTheme="minorEastAsia"/>
                <w:sz w:val="20"/>
                <w:lang w:val="en-CA"/>
              </w:rPr>
              <w:t>ational departments to enhance service exce</w:t>
            </w:r>
            <w:r w:rsidRPr="00062118">
              <w:rPr>
                <w:rFonts w:eastAsiaTheme="minorEastAsia"/>
                <w:sz w:val="20"/>
                <w:lang w:val="en-CA"/>
              </w:rPr>
              <w:t>l</w:t>
            </w:r>
            <w:r w:rsidRPr="00062118">
              <w:rPr>
                <w:rFonts w:eastAsiaTheme="minorEastAsia"/>
                <w:sz w:val="20"/>
                <w:lang w:val="en-CA"/>
              </w:rPr>
              <w:t>lence.</w:t>
            </w:r>
          </w:p>
          <w:p w:rsidR="001D17C8" w:rsidRPr="00062118" w:rsidRDefault="001D17C8" w:rsidP="00BB76DE">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t>Support all staff in sha</w:t>
            </w:r>
            <w:r w:rsidRPr="00062118">
              <w:rPr>
                <w:rFonts w:eastAsiaTheme="minorEastAsia"/>
                <w:sz w:val="20"/>
                <w:lang w:val="en-CA"/>
              </w:rPr>
              <w:t>r</w:t>
            </w:r>
            <w:r w:rsidRPr="00062118">
              <w:rPr>
                <w:rFonts w:eastAsiaTheme="minorEastAsia"/>
                <w:sz w:val="20"/>
                <w:lang w:val="en-CA"/>
              </w:rPr>
              <w:t>ing their leadership and expertise within their schools and their d</w:t>
            </w:r>
            <w:r w:rsidRPr="00062118">
              <w:rPr>
                <w:rFonts w:eastAsiaTheme="minorEastAsia"/>
                <w:sz w:val="20"/>
                <w:lang w:val="en-CA"/>
              </w:rPr>
              <w:t>e</w:t>
            </w:r>
            <w:r w:rsidRPr="00062118">
              <w:rPr>
                <w:rFonts w:eastAsiaTheme="minorEastAsia"/>
                <w:sz w:val="20"/>
                <w:lang w:val="en-CA"/>
              </w:rPr>
              <w:t>partments by implemen</w:t>
            </w:r>
            <w:r w:rsidRPr="00062118">
              <w:rPr>
                <w:rFonts w:eastAsiaTheme="minorEastAsia"/>
                <w:sz w:val="20"/>
                <w:lang w:val="en-CA"/>
              </w:rPr>
              <w:t>t</w:t>
            </w:r>
            <w:r w:rsidRPr="00062118">
              <w:rPr>
                <w:rFonts w:eastAsiaTheme="minorEastAsia"/>
                <w:sz w:val="20"/>
                <w:lang w:val="en-CA"/>
              </w:rPr>
              <w:t>ing protocols and pr</w:t>
            </w:r>
            <w:r w:rsidRPr="00062118">
              <w:rPr>
                <w:rFonts w:eastAsiaTheme="minorEastAsia"/>
                <w:sz w:val="20"/>
                <w:lang w:val="en-CA"/>
              </w:rPr>
              <w:t>o</w:t>
            </w:r>
            <w:r w:rsidRPr="00062118">
              <w:rPr>
                <w:rFonts w:eastAsiaTheme="minorEastAsia"/>
                <w:sz w:val="20"/>
                <w:lang w:val="en-CA"/>
              </w:rPr>
              <w:t>cesses that enable all staff to influence our d</w:t>
            </w:r>
            <w:r w:rsidRPr="00062118">
              <w:rPr>
                <w:rFonts w:eastAsiaTheme="minorEastAsia"/>
                <w:sz w:val="20"/>
                <w:lang w:val="en-CA"/>
              </w:rPr>
              <w:t>i</w:t>
            </w:r>
            <w:r w:rsidRPr="00062118">
              <w:rPr>
                <w:rFonts w:eastAsiaTheme="minorEastAsia"/>
                <w:sz w:val="20"/>
                <w:lang w:val="en-CA"/>
              </w:rPr>
              <w:t>rection.</w:t>
            </w:r>
          </w:p>
          <w:p w:rsidR="001D17C8" w:rsidRPr="00062118" w:rsidRDefault="001D17C8" w:rsidP="00BB76DE">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t>Ensure that every formal TDSB leadership deve</w:t>
            </w:r>
            <w:r w:rsidRPr="00062118">
              <w:rPr>
                <w:rFonts w:eastAsiaTheme="minorEastAsia"/>
                <w:sz w:val="20"/>
                <w:lang w:val="en-CA"/>
              </w:rPr>
              <w:t>l</w:t>
            </w:r>
            <w:r w:rsidRPr="00062118">
              <w:rPr>
                <w:rFonts w:eastAsiaTheme="minorEastAsia"/>
                <w:sz w:val="20"/>
                <w:lang w:val="en-CA"/>
              </w:rPr>
              <w:t>opment program aimed at aspiring, new, and e</w:t>
            </w:r>
            <w:r w:rsidRPr="00062118">
              <w:rPr>
                <w:rFonts w:eastAsiaTheme="minorEastAsia"/>
                <w:sz w:val="20"/>
                <w:lang w:val="en-CA"/>
              </w:rPr>
              <w:t>x</w:t>
            </w:r>
            <w:r w:rsidRPr="00062118">
              <w:rPr>
                <w:rFonts w:eastAsiaTheme="minorEastAsia"/>
                <w:sz w:val="20"/>
                <w:lang w:val="en-CA"/>
              </w:rPr>
              <w:t>isting leaders incorp</w:t>
            </w:r>
            <w:r w:rsidRPr="00062118">
              <w:rPr>
                <w:rFonts w:eastAsiaTheme="minorEastAsia"/>
                <w:sz w:val="20"/>
                <w:lang w:val="en-CA"/>
              </w:rPr>
              <w:t>o</w:t>
            </w:r>
            <w:r w:rsidRPr="00062118">
              <w:rPr>
                <w:rFonts w:eastAsiaTheme="minorEastAsia"/>
                <w:sz w:val="20"/>
                <w:lang w:val="en-CA"/>
              </w:rPr>
              <w:t>rates explicit learning o</w:t>
            </w:r>
            <w:r w:rsidRPr="00062118">
              <w:rPr>
                <w:rFonts w:eastAsiaTheme="minorEastAsia"/>
                <w:sz w:val="20"/>
                <w:lang w:val="en-CA"/>
              </w:rPr>
              <w:t>p</w:t>
            </w:r>
            <w:r w:rsidRPr="00062118">
              <w:rPr>
                <w:rFonts w:eastAsiaTheme="minorEastAsia"/>
                <w:sz w:val="20"/>
                <w:lang w:val="en-CA"/>
              </w:rPr>
              <w:t>portunities for partic</w:t>
            </w:r>
            <w:r w:rsidRPr="00062118">
              <w:rPr>
                <w:rFonts w:eastAsiaTheme="minorEastAsia"/>
                <w:sz w:val="20"/>
                <w:lang w:val="en-CA"/>
              </w:rPr>
              <w:t>i</w:t>
            </w:r>
            <w:r w:rsidRPr="00062118">
              <w:rPr>
                <w:rFonts w:eastAsiaTheme="minorEastAsia"/>
                <w:sz w:val="20"/>
                <w:lang w:val="en-CA"/>
              </w:rPr>
              <w:lastRenderedPageBreak/>
              <w:t>pants to contribute to the ongoing improvement of this Leadership Capacity Plan.</w:t>
            </w:r>
          </w:p>
          <w:p w:rsidR="001D17C8" w:rsidRPr="00062118" w:rsidRDefault="001D17C8" w:rsidP="00BB76DE">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t>Build capacity for all leaders, through learning teams, learning centre meetings and through department learning o</w:t>
            </w:r>
            <w:r w:rsidRPr="00062118">
              <w:rPr>
                <w:rFonts w:eastAsiaTheme="minorEastAsia"/>
                <w:sz w:val="20"/>
                <w:lang w:val="en-CA"/>
              </w:rPr>
              <w:t>p</w:t>
            </w:r>
            <w:r w:rsidRPr="00062118">
              <w:rPr>
                <w:rFonts w:eastAsiaTheme="minorEastAsia"/>
                <w:sz w:val="20"/>
                <w:lang w:val="en-CA"/>
              </w:rPr>
              <w:t>portunities, explicitly f</w:t>
            </w:r>
            <w:r w:rsidRPr="00062118">
              <w:rPr>
                <w:rFonts w:eastAsiaTheme="minorEastAsia"/>
                <w:sz w:val="20"/>
                <w:lang w:val="en-CA"/>
              </w:rPr>
              <w:t>o</w:t>
            </w:r>
            <w:r w:rsidRPr="00062118">
              <w:rPr>
                <w:rFonts w:eastAsiaTheme="minorEastAsia"/>
                <w:sz w:val="20"/>
                <w:lang w:val="en-CA"/>
              </w:rPr>
              <w:t>cusing on the following components:</w:t>
            </w:r>
          </w:p>
          <w:p w:rsidR="001D17C8" w:rsidRPr="00062118" w:rsidRDefault="001D17C8" w:rsidP="00BB76DE">
            <w:pPr>
              <w:numPr>
                <w:ilvl w:val="1"/>
                <w:numId w:val="6"/>
              </w:numPr>
              <w:spacing w:after="60" w:line="216" w:lineRule="auto"/>
              <w:ind w:left="304" w:hanging="187"/>
              <w:rPr>
                <w:rFonts w:eastAsiaTheme="minorEastAsia"/>
                <w:sz w:val="20"/>
                <w:lang w:val="en-CA"/>
              </w:rPr>
            </w:pPr>
            <w:r w:rsidRPr="00062118">
              <w:rPr>
                <w:rFonts w:eastAsiaTheme="minorEastAsia"/>
                <w:sz w:val="20"/>
                <w:lang w:val="en-CA"/>
              </w:rPr>
              <w:t>Shifting our practice of leadership to one in which every leader e</w:t>
            </w:r>
            <w:r w:rsidRPr="00062118">
              <w:rPr>
                <w:rFonts w:eastAsiaTheme="minorEastAsia"/>
                <w:sz w:val="20"/>
                <w:lang w:val="en-CA"/>
              </w:rPr>
              <w:t>n</w:t>
            </w:r>
            <w:r w:rsidRPr="00062118">
              <w:rPr>
                <w:rFonts w:eastAsiaTheme="minorEastAsia"/>
                <w:sz w:val="20"/>
                <w:lang w:val="en-CA"/>
              </w:rPr>
              <w:t xml:space="preserve">gages and is open to the influence of all stakeholders’ voices (students, parents, communities and staff) when making decisions in the service of our students.  </w:t>
            </w:r>
          </w:p>
          <w:p w:rsidR="001D17C8" w:rsidRDefault="001D17C8" w:rsidP="00BB76DE">
            <w:pPr>
              <w:numPr>
                <w:ilvl w:val="1"/>
                <w:numId w:val="6"/>
              </w:numPr>
              <w:spacing w:after="60" w:line="216" w:lineRule="auto"/>
              <w:ind w:left="302" w:hanging="187"/>
              <w:rPr>
                <w:rFonts w:eastAsiaTheme="minorEastAsia"/>
                <w:sz w:val="20"/>
                <w:lang w:val="en-CA"/>
              </w:rPr>
            </w:pPr>
            <w:r w:rsidRPr="00062118">
              <w:rPr>
                <w:rFonts w:eastAsiaTheme="minorEastAsia"/>
                <w:sz w:val="20"/>
                <w:lang w:val="en-CA"/>
              </w:rPr>
              <w:t>Providing formal anti-racism and anti-oppression training to better integrate our school improvement and equity commi</w:t>
            </w:r>
            <w:r w:rsidRPr="00062118">
              <w:rPr>
                <w:rFonts w:eastAsiaTheme="minorEastAsia"/>
                <w:sz w:val="20"/>
                <w:lang w:val="en-CA"/>
              </w:rPr>
              <w:t>t</w:t>
            </w:r>
            <w:r w:rsidRPr="00062118">
              <w:rPr>
                <w:rFonts w:eastAsiaTheme="minorEastAsia"/>
                <w:sz w:val="20"/>
                <w:lang w:val="en-CA"/>
              </w:rPr>
              <w:t>ments, as well as to help leaders engage their staff in discussing of issues of power and privilege to confront bias and eliminate ba</w:t>
            </w:r>
            <w:r w:rsidRPr="00062118">
              <w:rPr>
                <w:rFonts w:eastAsiaTheme="minorEastAsia"/>
                <w:sz w:val="20"/>
                <w:lang w:val="en-CA"/>
              </w:rPr>
              <w:t>r</w:t>
            </w:r>
            <w:r w:rsidRPr="00062118">
              <w:rPr>
                <w:rFonts w:eastAsiaTheme="minorEastAsia"/>
                <w:sz w:val="20"/>
                <w:lang w:val="en-CA"/>
              </w:rPr>
              <w:t>riers.</w:t>
            </w:r>
          </w:p>
          <w:p w:rsidR="001D17C8" w:rsidRPr="00062118" w:rsidRDefault="001D17C8" w:rsidP="00BB76DE">
            <w:pPr>
              <w:numPr>
                <w:ilvl w:val="1"/>
                <w:numId w:val="6"/>
              </w:numPr>
              <w:spacing w:after="60" w:line="216" w:lineRule="auto"/>
              <w:ind w:left="302" w:hanging="187"/>
              <w:rPr>
                <w:rFonts w:eastAsiaTheme="minorEastAsia"/>
                <w:sz w:val="20"/>
                <w:lang w:val="en-CA"/>
              </w:rPr>
            </w:pPr>
            <w:r>
              <w:rPr>
                <w:rFonts w:eastAsiaTheme="minorEastAsia"/>
                <w:sz w:val="20"/>
                <w:lang w:val="en-CA"/>
              </w:rPr>
              <w:t>Providing formal H</w:t>
            </w:r>
            <w:r>
              <w:rPr>
                <w:rFonts w:eastAsiaTheme="minorEastAsia"/>
                <w:sz w:val="20"/>
                <w:lang w:val="en-CA"/>
              </w:rPr>
              <w:t>u</w:t>
            </w:r>
            <w:r>
              <w:rPr>
                <w:rFonts w:eastAsiaTheme="minorEastAsia"/>
                <w:sz w:val="20"/>
                <w:lang w:val="en-CA"/>
              </w:rPr>
              <w:lastRenderedPageBreak/>
              <w:t>man Rights training as a foundation for anti-racism and anti-oppression training to ensure appropriate context and empower our leaders to own the student learning and staff working exper</w:t>
            </w:r>
            <w:r>
              <w:rPr>
                <w:rFonts w:eastAsiaTheme="minorEastAsia"/>
                <w:sz w:val="20"/>
                <w:lang w:val="en-CA"/>
              </w:rPr>
              <w:t>i</w:t>
            </w:r>
            <w:r>
              <w:rPr>
                <w:rFonts w:eastAsiaTheme="minorEastAsia"/>
                <w:sz w:val="20"/>
                <w:lang w:val="en-CA"/>
              </w:rPr>
              <w:t>ence.</w:t>
            </w:r>
          </w:p>
          <w:p w:rsidR="001D17C8" w:rsidRPr="00062118" w:rsidRDefault="001D17C8" w:rsidP="00BB76DE">
            <w:pPr>
              <w:numPr>
                <w:ilvl w:val="1"/>
                <w:numId w:val="6"/>
              </w:numPr>
              <w:spacing w:after="60" w:line="216" w:lineRule="auto"/>
              <w:ind w:left="304" w:hanging="187"/>
              <w:rPr>
                <w:rFonts w:eastAsiaTheme="minorEastAsia"/>
                <w:sz w:val="20"/>
                <w:lang w:val="en-CA"/>
              </w:rPr>
            </w:pPr>
            <w:r w:rsidRPr="00062118">
              <w:rPr>
                <w:rFonts w:eastAsiaTheme="minorEastAsia"/>
                <w:sz w:val="20"/>
                <w:lang w:val="en-CA"/>
              </w:rPr>
              <w:t>Providing learning o</w:t>
            </w:r>
            <w:r w:rsidRPr="00062118">
              <w:rPr>
                <w:rFonts w:eastAsiaTheme="minorEastAsia"/>
                <w:sz w:val="20"/>
                <w:lang w:val="en-CA"/>
              </w:rPr>
              <w:t>p</w:t>
            </w:r>
            <w:r w:rsidRPr="00062118">
              <w:rPr>
                <w:rFonts w:eastAsiaTheme="minorEastAsia"/>
                <w:sz w:val="20"/>
                <w:lang w:val="en-CA"/>
              </w:rPr>
              <w:t>portunities to help leaders with facilitating the inquiry process and staff coaching,  in order to strengthen the abi</w:t>
            </w:r>
            <w:r w:rsidRPr="00062118">
              <w:rPr>
                <w:rFonts w:eastAsiaTheme="minorEastAsia"/>
                <w:sz w:val="20"/>
                <w:lang w:val="en-CA"/>
              </w:rPr>
              <w:t>l</w:t>
            </w:r>
            <w:r w:rsidRPr="00062118">
              <w:rPr>
                <w:rFonts w:eastAsiaTheme="minorEastAsia"/>
                <w:sz w:val="20"/>
                <w:lang w:val="en-CA"/>
              </w:rPr>
              <w:t>ity of all staff to co</w:t>
            </w:r>
            <w:r w:rsidRPr="00062118">
              <w:rPr>
                <w:rFonts w:eastAsiaTheme="minorEastAsia"/>
                <w:sz w:val="20"/>
                <w:lang w:val="en-CA"/>
              </w:rPr>
              <w:t>n</w:t>
            </w:r>
            <w:r w:rsidRPr="00062118">
              <w:rPr>
                <w:rFonts w:eastAsiaTheme="minorEastAsia"/>
                <w:sz w:val="20"/>
                <w:lang w:val="en-CA"/>
              </w:rPr>
              <w:t>tribute to improv</w:t>
            </w:r>
            <w:r w:rsidRPr="00062118">
              <w:rPr>
                <w:rFonts w:eastAsiaTheme="minorEastAsia"/>
                <w:sz w:val="20"/>
                <w:lang w:val="en-CA"/>
              </w:rPr>
              <w:t>e</w:t>
            </w:r>
            <w:r w:rsidRPr="00062118">
              <w:rPr>
                <w:rFonts w:eastAsiaTheme="minorEastAsia"/>
                <w:sz w:val="20"/>
                <w:lang w:val="en-CA"/>
              </w:rPr>
              <w:t>ment of their school and/or department, as well as to enhance the culture of trust and high expectations throughout the system.</w:t>
            </w:r>
          </w:p>
          <w:p w:rsidR="001D17C8" w:rsidRPr="00062118" w:rsidRDefault="001D17C8" w:rsidP="00BB76DE">
            <w:pPr>
              <w:numPr>
                <w:ilvl w:val="1"/>
                <w:numId w:val="6"/>
              </w:numPr>
              <w:spacing w:after="60" w:line="216" w:lineRule="auto"/>
              <w:ind w:left="304" w:hanging="187"/>
              <w:rPr>
                <w:rFonts w:eastAsiaTheme="minorEastAsia"/>
                <w:sz w:val="20"/>
                <w:lang w:val="en-CA"/>
              </w:rPr>
            </w:pPr>
            <w:r w:rsidRPr="00062118">
              <w:rPr>
                <w:rFonts w:eastAsiaTheme="minorEastAsia"/>
                <w:sz w:val="20"/>
                <w:lang w:val="en-CA"/>
              </w:rPr>
              <w:t>Developing greater u</w:t>
            </w:r>
            <w:r w:rsidRPr="00062118">
              <w:rPr>
                <w:rFonts w:eastAsiaTheme="minorEastAsia"/>
                <w:sz w:val="20"/>
                <w:lang w:val="en-CA"/>
              </w:rPr>
              <w:t>n</w:t>
            </w:r>
            <w:r w:rsidRPr="00062118">
              <w:rPr>
                <w:rFonts w:eastAsiaTheme="minorEastAsia"/>
                <w:sz w:val="20"/>
                <w:lang w:val="en-CA"/>
              </w:rPr>
              <w:t>derstanding of the Global Competencies on the foundation of literacy and numeracy supported by techno</w:t>
            </w:r>
            <w:r w:rsidRPr="00062118">
              <w:rPr>
                <w:rFonts w:eastAsiaTheme="minorEastAsia"/>
                <w:sz w:val="20"/>
                <w:lang w:val="en-CA"/>
              </w:rPr>
              <w:t>l</w:t>
            </w:r>
            <w:r w:rsidRPr="00062118">
              <w:rPr>
                <w:rFonts w:eastAsiaTheme="minorEastAsia"/>
                <w:sz w:val="20"/>
                <w:lang w:val="en-CA"/>
              </w:rPr>
              <w:t>ogy by creating lear</w:t>
            </w:r>
            <w:r w:rsidRPr="00062118">
              <w:rPr>
                <w:rFonts w:eastAsiaTheme="minorEastAsia"/>
                <w:sz w:val="20"/>
                <w:lang w:val="en-CA"/>
              </w:rPr>
              <w:t>n</w:t>
            </w:r>
            <w:r w:rsidRPr="00062118">
              <w:rPr>
                <w:rFonts w:eastAsiaTheme="minorEastAsia"/>
                <w:sz w:val="20"/>
                <w:lang w:val="en-CA"/>
              </w:rPr>
              <w:t>ing conditions that e</w:t>
            </w:r>
            <w:r w:rsidRPr="00062118">
              <w:rPr>
                <w:rFonts w:eastAsiaTheme="minorEastAsia"/>
                <w:sz w:val="20"/>
                <w:lang w:val="en-CA"/>
              </w:rPr>
              <w:t>n</w:t>
            </w:r>
            <w:r w:rsidRPr="00062118">
              <w:rPr>
                <w:rFonts w:eastAsiaTheme="minorEastAsia"/>
                <w:sz w:val="20"/>
                <w:lang w:val="en-CA"/>
              </w:rPr>
              <w:t>able students to take ownership of their learning and educators to facilitate this pr</w:t>
            </w:r>
            <w:r w:rsidRPr="00062118">
              <w:rPr>
                <w:rFonts w:eastAsiaTheme="minorEastAsia"/>
                <w:sz w:val="20"/>
                <w:lang w:val="en-CA"/>
              </w:rPr>
              <w:t>o</w:t>
            </w:r>
            <w:r w:rsidRPr="00062118">
              <w:rPr>
                <w:rFonts w:eastAsiaTheme="minorEastAsia"/>
                <w:sz w:val="20"/>
                <w:lang w:val="en-CA"/>
              </w:rPr>
              <w:t>cess.</w:t>
            </w:r>
          </w:p>
          <w:p w:rsidR="001D17C8" w:rsidRPr="00062118" w:rsidRDefault="001D17C8" w:rsidP="00BB76DE">
            <w:pPr>
              <w:numPr>
                <w:ilvl w:val="1"/>
                <w:numId w:val="6"/>
              </w:numPr>
              <w:spacing w:after="60" w:line="216" w:lineRule="auto"/>
              <w:ind w:left="304" w:hanging="187"/>
              <w:rPr>
                <w:rFonts w:eastAsiaTheme="minorEastAsia"/>
                <w:sz w:val="20"/>
                <w:lang w:val="en-CA"/>
              </w:rPr>
            </w:pPr>
            <w:r w:rsidRPr="00062118">
              <w:rPr>
                <w:rFonts w:eastAsiaTheme="minorEastAsia"/>
                <w:sz w:val="20"/>
                <w:lang w:val="en-CA"/>
              </w:rPr>
              <w:lastRenderedPageBreak/>
              <w:t>Providing a deeper u</w:t>
            </w:r>
            <w:r w:rsidRPr="00062118">
              <w:rPr>
                <w:rFonts w:eastAsiaTheme="minorEastAsia"/>
                <w:sz w:val="20"/>
                <w:lang w:val="en-CA"/>
              </w:rPr>
              <w:t>n</w:t>
            </w:r>
            <w:r w:rsidRPr="00062118">
              <w:rPr>
                <w:rFonts w:eastAsiaTheme="minorEastAsia"/>
                <w:sz w:val="20"/>
                <w:lang w:val="en-CA"/>
              </w:rPr>
              <w:t>derstanding of ways educators can enhance the well-being of all students, in order to create the conditions for every staff member in every school to i</w:t>
            </w:r>
            <w:r w:rsidRPr="00062118">
              <w:rPr>
                <w:rFonts w:eastAsiaTheme="minorEastAsia"/>
                <w:sz w:val="20"/>
                <w:lang w:val="en-CA"/>
              </w:rPr>
              <w:t>m</w:t>
            </w:r>
            <w:r w:rsidRPr="00062118">
              <w:rPr>
                <w:rFonts w:eastAsiaTheme="minorEastAsia"/>
                <w:sz w:val="20"/>
                <w:lang w:val="en-CA"/>
              </w:rPr>
              <w:t>prove the well-being of their students aligned with the area of focus that was determined in each school.</w:t>
            </w:r>
          </w:p>
          <w:p w:rsidR="001D17C8" w:rsidRPr="00062118" w:rsidRDefault="001D17C8" w:rsidP="00BB76DE">
            <w:pPr>
              <w:numPr>
                <w:ilvl w:val="0"/>
                <w:numId w:val="6"/>
              </w:numPr>
              <w:spacing w:after="60" w:line="216" w:lineRule="auto"/>
              <w:ind w:left="124" w:hanging="187"/>
              <w:rPr>
                <w:rFonts w:eastAsiaTheme="minorEastAsia"/>
                <w:sz w:val="20"/>
                <w:lang w:val="en-CA"/>
              </w:rPr>
            </w:pPr>
            <w:r w:rsidRPr="00062118">
              <w:rPr>
                <w:rFonts w:eastAsiaTheme="minorEastAsia"/>
                <w:sz w:val="20"/>
                <w:lang w:val="en-CA"/>
              </w:rPr>
              <w:t>Support superintendents working with individual principals and vice-principals to help all their staff improve knowledge and skills in those areas that are most necessary at each school.  For e</w:t>
            </w:r>
            <w:r w:rsidRPr="00062118">
              <w:rPr>
                <w:rFonts w:eastAsiaTheme="minorEastAsia"/>
                <w:sz w:val="20"/>
                <w:lang w:val="en-CA"/>
              </w:rPr>
              <w:t>x</w:t>
            </w:r>
            <w:r w:rsidRPr="00062118">
              <w:rPr>
                <w:rFonts w:eastAsiaTheme="minorEastAsia"/>
                <w:sz w:val="20"/>
                <w:lang w:val="en-CA"/>
              </w:rPr>
              <w:t>ample, focused knowledge and skill d</w:t>
            </w:r>
            <w:r w:rsidRPr="00062118">
              <w:rPr>
                <w:rFonts w:eastAsiaTheme="minorEastAsia"/>
                <w:sz w:val="20"/>
                <w:lang w:val="en-CA"/>
              </w:rPr>
              <w:t>e</w:t>
            </w:r>
            <w:r w:rsidRPr="00062118">
              <w:rPr>
                <w:rFonts w:eastAsiaTheme="minorEastAsia"/>
                <w:sz w:val="20"/>
                <w:lang w:val="en-CA"/>
              </w:rPr>
              <w:t>velopment in certain a</w:t>
            </w:r>
            <w:r w:rsidRPr="00062118">
              <w:rPr>
                <w:rFonts w:eastAsiaTheme="minorEastAsia"/>
                <w:sz w:val="20"/>
                <w:lang w:val="en-CA"/>
              </w:rPr>
              <w:t>s</w:t>
            </w:r>
            <w:r w:rsidRPr="00062118">
              <w:rPr>
                <w:rFonts w:eastAsiaTheme="minorEastAsia"/>
                <w:sz w:val="20"/>
                <w:lang w:val="en-CA"/>
              </w:rPr>
              <w:t>pects of math instruction may be needed at a school with a learning f</w:t>
            </w:r>
            <w:r w:rsidRPr="00062118">
              <w:rPr>
                <w:rFonts w:eastAsiaTheme="minorEastAsia"/>
                <w:sz w:val="20"/>
                <w:lang w:val="en-CA"/>
              </w:rPr>
              <w:t>o</w:t>
            </w:r>
            <w:r w:rsidRPr="00062118">
              <w:rPr>
                <w:rFonts w:eastAsiaTheme="minorEastAsia"/>
                <w:sz w:val="20"/>
                <w:lang w:val="en-CA"/>
              </w:rPr>
              <w:t>cus in math, while staff at a school with many st</w:t>
            </w:r>
            <w:r w:rsidRPr="00062118">
              <w:rPr>
                <w:rFonts w:eastAsiaTheme="minorEastAsia"/>
                <w:sz w:val="20"/>
                <w:lang w:val="en-CA"/>
              </w:rPr>
              <w:t>u</w:t>
            </w:r>
            <w:r w:rsidRPr="00062118">
              <w:rPr>
                <w:rFonts w:eastAsiaTheme="minorEastAsia"/>
                <w:sz w:val="20"/>
                <w:lang w:val="en-CA"/>
              </w:rPr>
              <w:t>dents who are not rea</w:t>
            </w:r>
            <w:r w:rsidRPr="00062118">
              <w:rPr>
                <w:rFonts w:eastAsiaTheme="minorEastAsia"/>
                <w:sz w:val="20"/>
                <w:lang w:val="en-CA"/>
              </w:rPr>
              <w:t>d</w:t>
            </w:r>
            <w:r w:rsidRPr="00062118">
              <w:rPr>
                <w:rFonts w:eastAsiaTheme="minorEastAsia"/>
                <w:sz w:val="20"/>
                <w:lang w:val="en-CA"/>
              </w:rPr>
              <w:t>ing by the end of grade 1 may need specific knowledge and skills training to help their st</w:t>
            </w:r>
            <w:r w:rsidRPr="00062118">
              <w:rPr>
                <w:rFonts w:eastAsiaTheme="minorEastAsia"/>
                <w:sz w:val="20"/>
                <w:lang w:val="en-CA"/>
              </w:rPr>
              <w:t>u</w:t>
            </w:r>
            <w:r w:rsidRPr="00062118">
              <w:rPr>
                <w:rFonts w:eastAsiaTheme="minorEastAsia"/>
                <w:sz w:val="20"/>
                <w:lang w:val="en-CA"/>
              </w:rPr>
              <w:t>dents achieve this goal.</w:t>
            </w:r>
          </w:p>
          <w:p w:rsidR="001D17C8" w:rsidRPr="00F172C7" w:rsidRDefault="001D17C8" w:rsidP="00BB76DE">
            <w:pPr>
              <w:numPr>
                <w:ilvl w:val="0"/>
                <w:numId w:val="8"/>
              </w:numPr>
              <w:spacing w:after="60" w:line="216" w:lineRule="auto"/>
              <w:ind w:left="124" w:hanging="187"/>
              <w:rPr>
                <w:rFonts w:eastAsiaTheme="minorEastAsia"/>
                <w:sz w:val="20"/>
                <w:lang w:val="en-CA"/>
              </w:rPr>
            </w:pPr>
            <w:r w:rsidRPr="00062118">
              <w:rPr>
                <w:rFonts w:eastAsiaTheme="minorEastAsia"/>
                <w:sz w:val="20"/>
                <w:lang w:val="en-CA"/>
              </w:rPr>
              <w:t>Develop standards of Service Excellence to i</w:t>
            </w:r>
            <w:r w:rsidRPr="00062118">
              <w:rPr>
                <w:rFonts w:eastAsiaTheme="minorEastAsia"/>
                <w:sz w:val="20"/>
                <w:lang w:val="en-CA"/>
              </w:rPr>
              <w:t>n</w:t>
            </w:r>
            <w:r w:rsidRPr="00062118">
              <w:rPr>
                <w:rFonts w:eastAsiaTheme="minorEastAsia"/>
                <w:sz w:val="20"/>
                <w:lang w:val="en-CA"/>
              </w:rPr>
              <w:t>crease our responsiv</w:t>
            </w:r>
            <w:r w:rsidRPr="00062118">
              <w:rPr>
                <w:rFonts w:eastAsiaTheme="minorEastAsia"/>
                <w:sz w:val="20"/>
                <w:lang w:val="en-CA"/>
              </w:rPr>
              <w:t>e</w:t>
            </w:r>
            <w:r w:rsidRPr="00062118">
              <w:rPr>
                <w:rFonts w:eastAsiaTheme="minorEastAsia"/>
                <w:sz w:val="20"/>
                <w:lang w:val="en-CA"/>
              </w:rPr>
              <w:lastRenderedPageBreak/>
              <w:t>ness to our schools, pa</w:t>
            </w:r>
            <w:r w:rsidRPr="00062118">
              <w:rPr>
                <w:rFonts w:eastAsiaTheme="minorEastAsia"/>
                <w:sz w:val="20"/>
                <w:lang w:val="en-CA"/>
              </w:rPr>
              <w:t>r</w:t>
            </w:r>
            <w:r w:rsidRPr="00062118">
              <w:rPr>
                <w:rFonts w:eastAsiaTheme="minorEastAsia"/>
                <w:sz w:val="20"/>
                <w:lang w:val="en-CA"/>
              </w:rPr>
              <w:t>ents and communities, along with provide lear</w:t>
            </w:r>
            <w:r w:rsidRPr="00062118">
              <w:rPr>
                <w:rFonts w:eastAsiaTheme="minorEastAsia"/>
                <w:sz w:val="20"/>
                <w:lang w:val="en-CA"/>
              </w:rPr>
              <w:t>n</w:t>
            </w:r>
            <w:r w:rsidRPr="00062118">
              <w:rPr>
                <w:rFonts w:eastAsiaTheme="minorEastAsia"/>
                <w:sz w:val="20"/>
                <w:lang w:val="en-CA"/>
              </w:rPr>
              <w:t>ing opportunities for all staff to adopt these standards.</w:t>
            </w:r>
          </w:p>
        </w:tc>
        <w:tc>
          <w:tcPr>
            <w:tcW w:w="2462" w:type="dxa"/>
            <w:shd w:val="clear" w:color="auto" w:fill="auto"/>
          </w:tcPr>
          <w:p w:rsidR="001D17C8" w:rsidRDefault="001D17C8" w:rsidP="00BB76DE">
            <w:pPr>
              <w:pStyle w:val="ListParagraph"/>
              <w:numPr>
                <w:ilvl w:val="0"/>
                <w:numId w:val="19"/>
              </w:numPr>
              <w:spacing w:after="60" w:line="216" w:lineRule="auto"/>
              <w:ind w:left="148" w:hanging="180"/>
              <w:rPr>
                <w:rFonts w:eastAsiaTheme="minorEastAsia"/>
                <w:iCs/>
                <w:sz w:val="20"/>
              </w:rPr>
            </w:pPr>
            <w:r w:rsidRPr="009173A1">
              <w:rPr>
                <w:rFonts w:eastAsiaTheme="minorEastAsia"/>
                <w:iCs/>
                <w:sz w:val="20"/>
              </w:rPr>
              <w:lastRenderedPageBreak/>
              <w:t>Develop comprehensive, user-friendly, plain-language resources to provide parents and st</w:t>
            </w:r>
            <w:r w:rsidRPr="009173A1">
              <w:rPr>
                <w:rFonts w:eastAsiaTheme="minorEastAsia"/>
                <w:iCs/>
                <w:sz w:val="20"/>
              </w:rPr>
              <w:t>u</w:t>
            </w:r>
            <w:r w:rsidRPr="009173A1">
              <w:rPr>
                <w:rFonts w:eastAsiaTheme="minorEastAsia"/>
                <w:iCs/>
                <w:sz w:val="20"/>
              </w:rPr>
              <w:t>dents with information about special education programs, services and supports, including u</w:t>
            </w:r>
            <w:r w:rsidRPr="009173A1">
              <w:rPr>
                <w:rFonts w:eastAsiaTheme="minorEastAsia"/>
                <w:iCs/>
                <w:sz w:val="20"/>
              </w:rPr>
              <w:t>p</w:t>
            </w:r>
            <w:r w:rsidRPr="009173A1">
              <w:rPr>
                <w:rFonts w:eastAsiaTheme="minorEastAsia"/>
                <w:iCs/>
                <w:sz w:val="20"/>
              </w:rPr>
              <w:t>coming changes to the Home School Program model, as well as the process for participating in consultations related to the Annual Review of the TDSB Special Educ</w:t>
            </w:r>
            <w:r w:rsidRPr="009173A1">
              <w:rPr>
                <w:rFonts w:eastAsiaTheme="minorEastAsia"/>
                <w:iCs/>
                <w:sz w:val="20"/>
              </w:rPr>
              <w:t>a</w:t>
            </w:r>
            <w:r w:rsidRPr="009173A1">
              <w:rPr>
                <w:rFonts w:eastAsiaTheme="minorEastAsia"/>
                <w:iCs/>
                <w:sz w:val="20"/>
              </w:rPr>
              <w:t>tion Plan.</w:t>
            </w:r>
          </w:p>
          <w:p w:rsidR="001D17C8" w:rsidRDefault="001D17C8" w:rsidP="00BB76DE">
            <w:pPr>
              <w:pStyle w:val="ListParagraph"/>
              <w:numPr>
                <w:ilvl w:val="0"/>
                <w:numId w:val="19"/>
              </w:numPr>
              <w:spacing w:after="60" w:line="216" w:lineRule="auto"/>
              <w:ind w:left="148" w:hanging="180"/>
              <w:rPr>
                <w:rFonts w:eastAsiaTheme="minorEastAsia"/>
                <w:iCs/>
                <w:sz w:val="20"/>
              </w:rPr>
            </w:pPr>
            <w:r w:rsidRPr="00E96E53">
              <w:rPr>
                <w:rFonts w:eastAsiaTheme="minorEastAsia"/>
                <w:iCs/>
                <w:sz w:val="20"/>
                <w:szCs w:val="20"/>
              </w:rPr>
              <w:t>In advance of the upco</w:t>
            </w:r>
            <w:r w:rsidRPr="00E96E53">
              <w:rPr>
                <w:rFonts w:eastAsiaTheme="minorEastAsia"/>
                <w:iCs/>
                <w:sz w:val="20"/>
                <w:szCs w:val="20"/>
              </w:rPr>
              <w:t>m</w:t>
            </w:r>
            <w:r w:rsidRPr="00E96E53">
              <w:rPr>
                <w:rFonts w:eastAsiaTheme="minorEastAsia"/>
                <w:iCs/>
                <w:sz w:val="20"/>
                <w:szCs w:val="20"/>
              </w:rPr>
              <w:t xml:space="preserve">ing HSP remodel, provide school staff with learning opportunities through the Leadership Capacity Plan to support a shift in attitudes and practice in order to create a more inclusive environment leading to improved achievement and well-being. </w:t>
            </w:r>
          </w:p>
          <w:p w:rsidR="001D17C8" w:rsidRDefault="001D17C8" w:rsidP="00BB76DE">
            <w:pPr>
              <w:pStyle w:val="ListParagraph"/>
              <w:numPr>
                <w:ilvl w:val="0"/>
                <w:numId w:val="19"/>
              </w:numPr>
              <w:spacing w:after="60" w:line="204" w:lineRule="auto"/>
              <w:ind w:left="158" w:hanging="187"/>
              <w:rPr>
                <w:rFonts w:eastAsiaTheme="minorEastAsia"/>
                <w:iCs/>
                <w:sz w:val="20"/>
              </w:rPr>
            </w:pPr>
            <w:r w:rsidRPr="00E96E53">
              <w:rPr>
                <w:rFonts w:eastAsiaTheme="minorEastAsia"/>
                <w:iCs/>
                <w:sz w:val="20"/>
              </w:rPr>
              <w:t>Develop and implement an effective process for parents and students to raise concerns regarding programming for st</w:t>
            </w:r>
            <w:r w:rsidRPr="00E96E53">
              <w:rPr>
                <w:rFonts w:eastAsiaTheme="minorEastAsia"/>
                <w:iCs/>
                <w:sz w:val="20"/>
              </w:rPr>
              <w:t>u</w:t>
            </w:r>
            <w:r w:rsidRPr="00E96E53">
              <w:rPr>
                <w:rFonts w:eastAsiaTheme="minorEastAsia"/>
                <w:iCs/>
                <w:sz w:val="20"/>
              </w:rPr>
              <w:t>dents with special educ</w:t>
            </w:r>
            <w:r w:rsidRPr="00E96E53">
              <w:rPr>
                <w:rFonts w:eastAsiaTheme="minorEastAsia"/>
                <w:iCs/>
                <w:sz w:val="20"/>
              </w:rPr>
              <w:t>a</w:t>
            </w:r>
            <w:r w:rsidRPr="00E96E53">
              <w:rPr>
                <w:rFonts w:eastAsiaTheme="minorEastAsia"/>
                <w:iCs/>
                <w:sz w:val="20"/>
              </w:rPr>
              <w:t xml:space="preserve">tional needs. </w:t>
            </w:r>
          </w:p>
          <w:p w:rsidR="001D17C8" w:rsidRDefault="001D17C8" w:rsidP="00BB76DE">
            <w:pPr>
              <w:pStyle w:val="ListParagraph"/>
              <w:numPr>
                <w:ilvl w:val="0"/>
                <w:numId w:val="19"/>
              </w:numPr>
              <w:spacing w:after="60" w:line="216" w:lineRule="auto"/>
              <w:ind w:left="148" w:hanging="180"/>
              <w:rPr>
                <w:rFonts w:eastAsiaTheme="minorEastAsia"/>
                <w:iCs/>
                <w:sz w:val="20"/>
              </w:rPr>
            </w:pPr>
            <w:r w:rsidRPr="00E96E53">
              <w:rPr>
                <w:rFonts w:eastAsiaTheme="minorEastAsia"/>
                <w:iCs/>
                <w:sz w:val="20"/>
              </w:rPr>
              <w:lastRenderedPageBreak/>
              <w:t xml:space="preserve">In conjunction with the School Improvement Process, develop and conduct ongoing training sessions throughout the school year on </w:t>
            </w:r>
          </w:p>
          <w:p w:rsidR="001D17C8" w:rsidRDefault="001D17C8" w:rsidP="00BB76DE">
            <w:pPr>
              <w:pStyle w:val="ListParagraph"/>
              <w:numPr>
                <w:ilvl w:val="1"/>
                <w:numId w:val="19"/>
              </w:numPr>
              <w:spacing w:after="60" w:line="216" w:lineRule="auto"/>
              <w:ind w:left="452" w:hanging="270"/>
              <w:rPr>
                <w:rFonts w:eastAsiaTheme="minorEastAsia"/>
                <w:iCs/>
                <w:sz w:val="20"/>
              </w:rPr>
            </w:pPr>
            <w:r w:rsidRPr="00E96E53">
              <w:rPr>
                <w:rFonts w:eastAsiaTheme="minorEastAsia"/>
                <w:iCs/>
                <w:sz w:val="20"/>
              </w:rPr>
              <w:t>Ministry of Education PPM156</w:t>
            </w:r>
            <w:r>
              <w:rPr>
                <w:rFonts w:eastAsiaTheme="minorEastAsia"/>
                <w:iCs/>
                <w:sz w:val="20"/>
              </w:rPr>
              <w:t xml:space="preserve">, including transition of </w:t>
            </w:r>
            <w:r w:rsidRPr="0082673E">
              <w:rPr>
                <w:rFonts w:eastAsiaTheme="minorEastAsia"/>
                <w:sz w:val="20"/>
                <w:szCs w:val="20"/>
                <w:lang w:val="en-CA"/>
              </w:rPr>
              <w:t>students</w:t>
            </w:r>
            <w:r>
              <w:rPr>
                <w:rFonts w:eastAsiaTheme="minorEastAsia"/>
                <w:iCs/>
                <w:sz w:val="20"/>
              </w:rPr>
              <w:t xml:space="preserve"> from Section 23 pr</w:t>
            </w:r>
            <w:r>
              <w:rPr>
                <w:rFonts w:eastAsiaTheme="minorEastAsia"/>
                <w:iCs/>
                <w:sz w:val="20"/>
              </w:rPr>
              <w:t>o</w:t>
            </w:r>
            <w:r>
              <w:rPr>
                <w:rFonts w:eastAsiaTheme="minorEastAsia"/>
                <w:iCs/>
                <w:sz w:val="20"/>
              </w:rPr>
              <w:t>grams back into reg</w:t>
            </w:r>
            <w:r>
              <w:rPr>
                <w:rFonts w:eastAsiaTheme="minorEastAsia"/>
                <w:iCs/>
                <w:sz w:val="20"/>
              </w:rPr>
              <w:t>u</w:t>
            </w:r>
            <w:r>
              <w:rPr>
                <w:rFonts w:eastAsiaTheme="minorEastAsia"/>
                <w:iCs/>
                <w:sz w:val="20"/>
              </w:rPr>
              <w:t>lar classroom (El</w:t>
            </w:r>
            <w:r>
              <w:rPr>
                <w:rFonts w:eastAsiaTheme="minorEastAsia"/>
                <w:iCs/>
                <w:sz w:val="20"/>
              </w:rPr>
              <w:t>e</w:t>
            </w:r>
            <w:r>
              <w:rPr>
                <w:rFonts w:eastAsiaTheme="minorEastAsia"/>
                <w:iCs/>
                <w:sz w:val="20"/>
              </w:rPr>
              <w:t>mentary) or acade</w:t>
            </w:r>
            <w:r>
              <w:rPr>
                <w:rFonts w:eastAsiaTheme="minorEastAsia"/>
                <w:iCs/>
                <w:sz w:val="20"/>
              </w:rPr>
              <w:t>m</w:t>
            </w:r>
            <w:r>
              <w:rPr>
                <w:rFonts w:eastAsiaTheme="minorEastAsia"/>
                <w:iCs/>
                <w:sz w:val="20"/>
              </w:rPr>
              <w:t>ic program of study (Secondary)</w:t>
            </w:r>
            <w:r w:rsidRPr="00E96E53">
              <w:rPr>
                <w:rFonts w:eastAsiaTheme="minorEastAsia"/>
                <w:iCs/>
                <w:sz w:val="20"/>
              </w:rPr>
              <w:t xml:space="preserve">; </w:t>
            </w:r>
            <w:r>
              <w:rPr>
                <w:rFonts w:eastAsiaTheme="minorEastAsia"/>
                <w:iCs/>
                <w:sz w:val="20"/>
              </w:rPr>
              <w:t>and</w:t>
            </w:r>
          </w:p>
          <w:p w:rsidR="001D17C8" w:rsidRPr="00E96E53" w:rsidRDefault="001D17C8" w:rsidP="00BB76DE">
            <w:pPr>
              <w:pStyle w:val="ListParagraph"/>
              <w:numPr>
                <w:ilvl w:val="1"/>
                <w:numId w:val="19"/>
              </w:numPr>
              <w:spacing w:after="60" w:line="216" w:lineRule="auto"/>
              <w:ind w:left="452" w:hanging="270"/>
              <w:rPr>
                <w:rFonts w:eastAsiaTheme="minorEastAsia"/>
                <w:iCs/>
                <w:sz w:val="20"/>
              </w:rPr>
            </w:pPr>
            <w:r w:rsidRPr="00E96E53">
              <w:rPr>
                <w:rFonts w:eastAsiaTheme="minorEastAsia"/>
                <w:iCs/>
                <w:sz w:val="20"/>
              </w:rPr>
              <w:t>Regulation 181/98, with specific focus on developing and i</w:t>
            </w:r>
            <w:r w:rsidRPr="00E96E53">
              <w:rPr>
                <w:rFonts w:eastAsiaTheme="minorEastAsia"/>
                <w:iCs/>
                <w:sz w:val="20"/>
              </w:rPr>
              <w:t>m</w:t>
            </w:r>
            <w:r w:rsidRPr="00E96E53">
              <w:rPr>
                <w:rFonts w:eastAsiaTheme="minorEastAsia"/>
                <w:iCs/>
                <w:sz w:val="20"/>
              </w:rPr>
              <w:t>plementing Individual Educational Plans (IEPs) and the Ident</w:t>
            </w:r>
            <w:r w:rsidRPr="00E96E53">
              <w:rPr>
                <w:rFonts w:eastAsiaTheme="minorEastAsia"/>
                <w:iCs/>
                <w:sz w:val="20"/>
              </w:rPr>
              <w:t>i</w:t>
            </w:r>
            <w:r w:rsidRPr="00F172C7">
              <w:rPr>
                <w:rFonts w:eastAsiaTheme="minorEastAsia"/>
                <w:iCs/>
                <w:color w:val="000000" w:themeColor="text1"/>
                <w:sz w:val="20"/>
              </w:rPr>
              <w:t>fication, Placement and Review Commi</w:t>
            </w:r>
            <w:r w:rsidRPr="00F172C7">
              <w:rPr>
                <w:rFonts w:eastAsiaTheme="minorEastAsia"/>
                <w:iCs/>
                <w:color w:val="000000" w:themeColor="text1"/>
                <w:sz w:val="20"/>
              </w:rPr>
              <w:t>t</w:t>
            </w:r>
            <w:r w:rsidRPr="00F172C7">
              <w:rPr>
                <w:rFonts w:eastAsiaTheme="minorEastAsia"/>
                <w:iCs/>
                <w:color w:val="000000" w:themeColor="text1"/>
                <w:sz w:val="20"/>
              </w:rPr>
              <w:t>tee (IPRC) process</w:t>
            </w:r>
            <w:r w:rsidRPr="00E96E53">
              <w:rPr>
                <w:rFonts w:eastAsiaTheme="minorEastAsia"/>
                <w:iCs/>
                <w:sz w:val="20"/>
              </w:rPr>
              <w:t>.</w:t>
            </w:r>
          </w:p>
        </w:tc>
        <w:tc>
          <w:tcPr>
            <w:tcW w:w="2462" w:type="dxa"/>
            <w:shd w:val="clear" w:color="auto" w:fill="auto"/>
          </w:tcPr>
          <w:p w:rsidR="001D17C8" w:rsidRDefault="001D17C8" w:rsidP="00BB76DE">
            <w:pPr>
              <w:pStyle w:val="ListParagraph"/>
              <w:numPr>
                <w:ilvl w:val="0"/>
                <w:numId w:val="36"/>
              </w:numPr>
              <w:tabs>
                <w:tab w:val="left" w:pos="288"/>
              </w:tabs>
              <w:spacing w:after="60" w:line="216" w:lineRule="auto"/>
              <w:ind w:left="144" w:hanging="144"/>
              <w:rPr>
                <w:rFonts w:eastAsiaTheme="minorEastAsia"/>
                <w:sz w:val="20"/>
                <w:szCs w:val="20"/>
                <w:lang w:val="en-CA"/>
              </w:rPr>
            </w:pPr>
            <w:r w:rsidRPr="0082673E">
              <w:rPr>
                <w:rFonts w:eastAsiaTheme="minorEastAsia"/>
                <w:sz w:val="20"/>
                <w:szCs w:val="20"/>
                <w:lang w:val="en-CA"/>
              </w:rPr>
              <w:lastRenderedPageBreak/>
              <w:t>Hiring Practices:</w:t>
            </w:r>
            <w:r w:rsidRPr="0082673E">
              <w:rPr>
                <w:sz w:val="20"/>
                <w:szCs w:val="20"/>
              </w:rPr>
              <w:t xml:space="preserve">  </w:t>
            </w:r>
            <w:r w:rsidRPr="0082673E">
              <w:rPr>
                <w:rFonts w:eastAsiaTheme="minorEastAsia"/>
                <w:sz w:val="20"/>
                <w:szCs w:val="20"/>
                <w:lang w:val="en-CA"/>
              </w:rPr>
              <w:t>All job postings will strongly e</w:t>
            </w:r>
            <w:r w:rsidRPr="0082673E">
              <w:rPr>
                <w:rFonts w:eastAsiaTheme="minorEastAsia"/>
                <w:sz w:val="20"/>
                <w:szCs w:val="20"/>
                <w:lang w:val="en-CA"/>
              </w:rPr>
              <w:t>n</w:t>
            </w:r>
            <w:r w:rsidRPr="0082673E">
              <w:rPr>
                <w:rFonts w:eastAsiaTheme="minorEastAsia"/>
                <w:sz w:val="20"/>
                <w:szCs w:val="20"/>
                <w:lang w:val="en-CA"/>
              </w:rPr>
              <w:t>courage applications from members of various groups including visible minorities, persons of I</w:t>
            </w:r>
            <w:r w:rsidRPr="0082673E">
              <w:rPr>
                <w:rFonts w:eastAsiaTheme="minorEastAsia"/>
                <w:sz w:val="20"/>
                <w:szCs w:val="20"/>
                <w:lang w:val="en-CA"/>
              </w:rPr>
              <w:t>n</w:t>
            </w:r>
            <w:r w:rsidRPr="0082673E">
              <w:rPr>
                <w:rFonts w:eastAsiaTheme="minorEastAsia"/>
                <w:sz w:val="20"/>
                <w:szCs w:val="20"/>
                <w:lang w:val="en-CA"/>
              </w:rPr>
              <w:t>digenous background and persons with disabil</w:t>
            </w:r>
            <w:r w:rsidRPr="0082673E">
              <w:rPr>
                <w:rFonts w:eastAsiaTheme="minorEastAsia"/>
                <w:sz w:val="20"/>
                <w:szCs w:val="20"/>
                <w:lang w:val="en-CA"/>
              </w:rPr>
              <w:t>i</w:t>
            </w:r>
            <w:r w:rsidRPr="0082673E">
              <w:rPr>
                <w:rFonts w:eastAsiaTheme="minorEastAsia"/>
                <w:sz w:val="20"/>
                <w:szCs w:val="20"/>
                <w:lang w:val="en-CA"/>
              </w:rPr>
              <w:t>ties.  Work closely with members of our Indig</w:t>
            </w:r>
            <w:r w:rsidRPr="0082673E">
              <w:rPr>
                <w:rFonts w:eastAsiaTheme="minorEastAsia"/>
                <w:sz w:val="20"/>
                <w:szCs w:val="20"/>
                <w:lang w:val="en-CA"/>
              </w:rPr>
              <w:t>e</w:t>
            </w:r>
            <w:r w:rsidRPr="0082673E">
              <w:rPr>
                <w:rFonts w:eastAsiaTheme="minorEastAsia"/>
                <w:sz w:val="20"/>
                <w:szCs w:val="20"/>
                <w:lang w:val="en-CA"/>
              </w:rPr>
              <w:t>nous communities and all employee groups to i</w:t>
            </w:r>
            <w:r w:rsidRPr="0082673E">
              <w:rPr>
                <w:rFonts w:eastAsiaTheme="minorEastAsia"/>
                <w:sz w:val="20"/>
                <w:szCs w:val="20"/>
                <w:lang w:val="en-CA"/>
              </w:rPr>
              <w:t>n</w:t>
            </w:r>
            <w:r w:rsidRPr="0082673E">
              <w:rPr>
                <w:rFonts w:eastAsiaTheme="minorEastAsia"/>
                <w:sz w:val="20"/>
                <w:szCs w:val="20"/>
                <w:lang w:val="en-CA"/>
              </w:rPr>
              <w:t>crease hiring of persons of Indigenous bac</w:t>
            </w:r>
            <w:r w:rsidRPr="0082673E">
              <w:rPr>
                <w:rFonts w:eastAsiaTheme="minorEastAsia"/>
                <w:sz w:val="20"/>
                <w:szCs w:val="20"/>
                <w:lang w:val="en-CA"/>
              </w:rPr>
              <w:t>k</w:t>
            </w:r>
            <w:r w:rsidRPr="0082673E">
              <w:rPr>
                <w:rFonts w:eastAsiaTheme="minorEastAsia"/>
                <w:sz w:val="20"/>
                <w:szCs w:val="20"/>
                <w:lang w:val="en-CA"/>
              </w:rPr>
              <w:t>ground.</w:t>
            </w:r>
          </w:p>
          <w:p w:rsidR="001D17C8" w:rsidRPr="0082673E" w:rsidRDefault="001D17C8" w:rsidP="00BB76DE">
            <w:pPr>
              <w:pStyle w:val="ListParagraph"/>
              <w:numPr>
                <w:ilvl w:val="0"/>
                <w:numId w:val="36"/>
              </w:numPr>
              <w:tabs>
                <w:tab w:val="left" w:pos="288"/>
              </w:tabs>
              <w:spacing w:after="60" w:line="216" w:lineRule="auto"/>
              <w:ind w:left="144" w:hanging="144"/>
              <w:rPr>
                <w:rFonts w:eastAsiaTheme="minorEastAsia"/>
                <w:sz w:val="20"/>
                <w:szCs w:val="20"/>
                <w:lang w:val="en-CA"/>
              </w:rPr>
            </w:pPr>
            <w:r w:rsidRPr="0082673E">
              <w:rPr>
                <w:rFonts w:eastAsiaTheme="minorEastAsia"/>
                <w:sz w:val="20"/>
                <w:szCs w:val="20"/>
                <w:lang w:val="en-CA"/>
              </w:rPr>
              <w:t>Staff Census/Survey:  To assess our progress and inform decision-making, we will collect data through a staff census.  Employee Services to a</w:t>
            </w:r>
            <w:r w:rsidRPr="0082673E">
              <w:rPr>
                <w:rFonts w:eastAsiaTheme="minorEastAsia"/>
                <w:sz w:val="20"/>
                <w:szCs w:val="20"/>
                <w:lang w:val="en-CA"/>
              </w:rPr>
              <w:t>n</w:t>
            </w:r>
            <w:r w:rsidRPr="0082673E">
              <w:rPr>
                <w:rFonts w:eastAsiaTheme="minorEastAsia"/>
                <w:sz w:val="20"/>
                <w:szCs w:val="20"/>
                <w:lang w:val="en-CA"/>
              </w:rPr>
              <w:t>alyze data on the repr</w:t>
            </w:r>
            <w:r w:rsidRPr="0082673E">
              <w:rPr>
                <w:rFonts w:eastAsiaTheme="minorEastAsia"/>
                <w:sz w:val="20"/>
                <w:szCs w:val="20"/>
                <w:lang w:val="en-CA"/>
              </w:rPr>
              <w:t>e</w:t>
            </w:r>
            <w:r w:rsidRPr="0082673E">
              <w:rPr>
                <w:rFonts w:eastAsiaTheme="minorEastAsia"/>
                <w:sz w:val="20"/>
                <w:szCs w:val="20"/>
                <w:lang w:val="en-CA"/>
              </w:rPr>
              <w:t>sentation of racialized groups and other ma</w:t>
            </w:r>
            <w:r w:rsidRPr="0082673E">
              <w:rPr>
                <w:rFonts w:eastAsiaTheme="minorEastAsia"/>
                <w:sz w:val="20"/>
                <w:szCs w:val="20"/>
                <w:lang w:val="en-CA"/>
              </w:rPr>
              <w:t>r</w:t>
            </w:r>
            <w:r w:rsidRPr="0082673E">
              <w:rPr>
                <w:rFonts w:eastAsiaTheme="minorEastAsia"/>
                <w:sz w:val="20"/>
                <w:szCs w:val="20"/>
                <w:lang w:val="en-CA"/>
              </w:rPr>
              <w:t>ginalized groups among our staff. Corrective a</w:t>
            </w:r>
            <w:r w:rsidRPr="0082673E">
              <w:rPr>
                <w:rFonts w:eastAsiaTheme="minorEastAsia"/>
                <w:sz w:val="20"/>
                <w:szCs w:val="20"/>
                <w:lang w:val="en-CA"/>
              </w:rPr>
              <w:t>c</w:t>
            </w:r>
            <w:r w:rsidRPr="0082673E">
              <w:rPr>
                <w:rFonts w:eastAsiaTheme="minorEastAsia"/>
                <w:sz w:val="20"/>
                <w:szCs w:val="20"/>
                <w:lang w:val="en-CA"/>
              </w:rPr>
              <w:t xml:space="preserve">tion will be taken where the data reveal gaps in hiring practices. </w:t>
            </w:r>
          </w:p>
          <w:p w:rsidR="001D17C8" w:rsidRPr="0082673E" w:rsidRDefault="001D17C8" w:rsidP="00BB76DE">
            <w:pPr>
              <w:pStyle w:val="ListParagraph"/>
              <w:numPr>
                <w:ilvl w:val="0"/>
                <w:numId w:val="36"/>
              </w:numPr>
              <w:tabs>
                <w:tab w:val="left" w:pos="288"/>
              </w:tabs>
              <w:spacing w:after="60" w:line="216" w:lineRule="auto"/>
              <w:ind w:left="144" w:hanging="144"/>
              <w:rPr>
                <w:sz w:val="20"/>
                <w:szCs w:val="20"/>
                <w:shd w:val="clear" w:color="auto" w:fill="FFFF00"/>
              </w:rPr>
            </w:pPr>
            <w:r w:rsidRPr="00A51145">
              <w:rPr>
                <w:rFonts w:eastAsiaTheme="minorEastAsia"/>
                <w:sz w:val="20"/>
                <w:szCs w:val="20"/>
                <w:lang w:val="en-CA"/>
              </w:rPr>
              <w:t>Review of Pro</w:t>
            </w:r>
            <w:r w:rsidRPr="0082673E">
              <w:rPr>
                <w:rFonts w:eastAsiaTheme="minorEastAsia"/>
                <w:sz w:val="20"/>
                <w:szCs w:val="20"/>
                <w:lang w:val="en-CA"/>
              </w:rPr>
              <w:t>grams:  Employee Services, in con</w:t>
            </w:r>
            <w:r w:rsidRPr="00A51145">
              <w:rPr>
                <w:rFonts w:eastAsiaTheme="minorEastAsia"/>
                <w:sz w:val="20"/>
                <w:szCs w:val="20"/>
                <w:lang w:val="en-CA"/>
              </w:rPr>
              <w:t>junction with our Staff Development pe</w:t>
            </w:r>
            <w:r w:rsidRPr="0082673E">
              <w:rPr>
                <w:rFonts w:eastAsiaTheme="minorEastAsia"/>
                <w:sz w:val="20"/>
                <w:szCs w:val="20"/>
                <w:lang w:val="en-CA"/>
              </w:rPr>
              <w:t>r</w:t>
            </w:r>
            <w:r w:rsidRPr="00A51145">
              <w:rPr>
                <w:rFonts w:eastAsiaTheme="minorEastAsia"/>
                <w:sz w:val="20"/>
                <w:szCs w:val="20"/>
                <w:lang w:val="en-CA"/>
              </w:rPr>
              <w:t>sonnel, to e</w:t>
            </w:r>
            <w:r w:rsidRPr="0082673E">
              <w:rPr>
                <w:rFonts w:eastAsiaTheme="minorEastAsia"/>
                <w:sz w:val="20"/>
                <w:szCs w:val="20"/>
                <w:lang w:val="en-CA"/>
              </w:rPr>
              <w:t>n</w:t>
            </w:r>
            <w:r w:rsidRPr="00A51145">
              <w:rPr>
                <w:rFonts w:eastAsiaTheme="minorEastAsia"/>
                <w:sz w:val="20"/>
                <w:szCs w:val="20"/>
                <w:lang w:val="en-CA"/>
              </w:rPr>
              <w:t>hance lea</w:t>
            </w:r>
            <w:r w:rsidRPr="0082673E">
              <w:rPr>
                <w:rFonts w:eastAsiaTheme="minorEastAsia"/>
                <w:sz w:val="20"/>
                <w:szCs w:val="20"/>
                <w:lang w:val="en-CA"/>
              </w:rPr>
              <w:t>d</w:t>
            </w:r>
            <w:r w:rsidRPr="00A51145">
              <w:rPr>
                <w:rFonts w:eastAsiaTheme="minorEastAsia"/>
                <w:sz w:val="20"/>
                <w:szCs w:val="20"/>
                <w:lang w:val="en-CA"/>
              </w:rPr>
              <w:t>ership training and sens</w:t>
            </w:r>
            <w:r w:rsidRPr="00A51145">
              <w:rPr>
                <w:rFonts w:eastAsiaTheme="minorEastAsia"/>
                <w:sz w:val="20"/>
                <w:szCs w:val="20"/>
                <w:lang w:val="en-CA"/>
              </w:rPr>
              <w:t>i</w:t>
            </w:r>
            <w:r w:rsidRPr="0082673E">
              <w:rPr>
                <w:rFonts w:eastAsiaTheme="minorEastAsia"/>
                <w:sz w:val="20"/>
                <w:szCs w:val="20"/>
                <w:lang w:val="en-CA"/>
              </w:rPr>
              <w:lastRenderedPageBreak/>
              <w:t>tivity to identify and r</w:t>
            </w:r>
            <w:r w:rsidRPr="0082673E">
              <w:rPr>
                <w:rFonts w:eastAsiaTheme="minorEastAsia"/>
                <w:sz w:val="20"/>
                <w:szCs w:val="20"/>
                <w:lang w:val="en-CA"/>
              </w:rPr>
              <w:t>e</w:t>
            </w:r>
            <w:r w:rsidRPr="00A51145">
              <w:rPr>
                <w:rFonts w:eastAsiaTheme="minorEastAsia"/>
                <w:sz w:val="20"/>
                <w:szCs w:val="20"/>
                <w:lang w:val="en-CA"/>
              </w:rPr>
              <w:t>move any barr</w:t>
            </w:r>
            <w:r w:rsidRPr="0082673E">
              <w:rPr>
                <w:rFonts w:eastAsiaTheme="minorEastAsia"/>
                <w:sz w:val="20"/>
                <w:szCs w:val="20"/>
                <w:lang w:val="en-CA"/>
              </w:rPr>
              <w:t>i</w:t>
            </w:r>
            <w:r w:rsidRPr="00A51145">
              <w:rPr>
                <w:rFonts w:eastAsiaTheme="minorEastAsia"/>
                <w:sz w:val="20"/>
                <w:szCs w:val="20"/>
                <w:lang w:val="en-CA"/>
              </w:rPr>
              <w:t>ers that may exist for our e</w:t>
            </w:r>
            <w:r w:rsidRPr="00A51145">
              <w:rPr>
                <w:rFonts w:eastAsiaTheme="minorEastAsia"/>
                <w:sz w:val="20"/>
                <w:szCs w:val="20"/>
                <w:lang w:val="en-CA"/>
              </w:rPr>
              <w:t>m</w:t>
            </w:r>
            <w:r w:rsidRPr="0082673E">
              <w:rPr>
                <w:rFonts w:eastAsiaTheme="minorEastAsia"/>
                <w:sz w:val="20"/>
                <w:szCs w:val="20"/>
                <w:lang w:val="en-CA"/>
              </w:rPr>
              <w:t>ployees.</w:t>
            </w:r>
            <w:r w:rsidRPr="0082673E">
              <w:rPr>
                <w:sz w:val="20"/>
                <w:szCs w:val="20"/>
              </w:rPr>
              <w:t xml:space="preserve"> </w:t>
            </w:r>
            <w:r w:rsidRPr="0082673E">
              <w:rPr>
                <w:rFonts w:eastAsiaTheme="minorEastAsia"/>
                <w:sz w:val="20"/>
                <w:szCs w:val="20"/>
                <w:lang w:val="en-CA"/>
              </w:rPr>
              <w:t>All exist</w:t>
            </w:r>
            <w:r w:rsidRPr="00A51145">
              <w:rPr>
                <w:rFonts w:eastAsiaTheme="minorEastAsia"/>
                <w:sz w:val="20"/>
                <w:szCs w:val="20"/>
                <w:lang w:val="en-CA"/>
              </w:rPr>
              <w:t>ing pr</w:t>
            </w:r>
            <w:r w:rsidRPr="0082673E">
              <w:rPr>
                <w:rFonts w:eastAsiaTheme="minorEastAsia"/>
                <w:sz w:val="20"/>
                <w:szCs w:val="20"/>
                <w:lang w:val="en-CA"/>
              </w:rPr>
              <w:t>o</w:t>
            </w:r>
            <w:r w:rsidRPr="00A51145">
              <w:rPr>
                <w:rFonts w:eastAsiaTheme="minorEastAsia"/>
                <w:sz w:val="20"/>
                <w:szCs w:val="20"/>
                <w:lang w:val="en-CA"/>
              </w:rPr>
              <w:t>grams will be reviewed to ensure they are deli</w:t>
            </w:r>
            <w:r w:rsidRPr="00A51145">
              <w:rPr>
                <w:rFonts w:eastAsiaTheme="minorEastAsia"/>
                <w:sz w:val="20"/>
                <w:szCs w:val="20"/>
                <w:lang w:val="en-CA"/>
              </w:rPr>
              <w:t>v</w:t>
            </w:r>
            <w:r w:rsidRPr="00A51145">
              <w:rPr>
                <w:rFonts w:eastAsiaTheme="minorEastAsia"/>
                <w:sz w:val="20"/>
                <w:szCs w:val="20"/>
                <w:lang w:val="en-CA"/>
              </w:rPr>
              <w:t>ered to r</w:t>
            </w:r>
            <w:r w:rsidRPr="0082673E">
              <w:rPr>
                <w:rFonts w:eastAsiaTheme="minorEastAsia"/>
                <w:sz w:val="20"/>
                <w:szCs w:val="20"/>
                <w:lang w:val="en-CA"/>
              </w:rPr>
              <w:t>e</w:t>
            </w:r>
            <w:r w:rsidRPr="00A51145">
              <w:rPr>
                <w:rFonts w:eastAsiaTheme="minorEastAsia"/>
                <w:sz w:val="20"/>
                <w:szCs w:val="20"/>
                <w:lang w:val="en-CA"/>
              </w:rPr>
              <w:t>flect the Board’s commitment to equity and inclu</w:t>
            </w:r>
            <w:r w:rsidRPr="0082673E">
              <w:rPr>
                <w:rFonts w:eastAsiaTheme="minorEastAsia"/>
                <w:sz w:val="20"/>
                <w:szCs w:val="20"/>
                <w:lang w:val="en-CA"/>
              </w:rPr>
              <w:t>sion. R</w:t>
            </w:r>
            <w:r w:rsidRPr="0082673E">
              <w:rPr>
                <w:rFonts w:eastAsiaTheme="minorEastAsia"/>
                <w:sz w:val="20"/>
                <w:szCs w:val="20"/>
                <w:lang w:val="en-CA"/>
              </w:rPr>
              <w:t>e</w:t>
            </w:r>
            <w:r w:rsidRPr="0082673E">
              <w:rPr>
                <w:rFonts w:eastAsiaTheme="minorEastAsia"/>
                <w:sz w:val="20"/>
                <w:szCs w:val="20"/>
                <w:lang w:val="en-CA"/>
              </w:rPr>
              <w:t xml:space="preserve">view Policy </w:t>
            </w:r>
            <w:r w:rsidRPr="0082673E">
              <w:rPr>
                <w:rFonts w:eastAsiaTheme="minorEastAsia"/>
                <w:i/>
                <w:sz w:val="20"/>
                <w:szCs w:val="20"/>
                <w:lang w:val="en-CA"/>
              </w:rPr>
              <w:t>P.031, H</w:t>
            </w:r>
            <w:r w:rsidRPr="0082673E">
              <w:rPr>
                <w:rFonts w:eastAsiaTheme="minorEastAsia"/>
                <w:i/>
                <w:sz w:val="20"/>
                <w:szCs w:val="20"/>
                <w:lang w:val="en-CA"/>
              </w:rPr>
              <w:t>u</w:t>
            </w:r>
            <w:r w:rsidRPr="0082673E">
              <w:rPr>
                <w:rFonts w:eastAsiaTheme="minorEastAsia"/>
                <w:i/>
                <w:sz w:val="20"/>
                <w:szCs w:val="20"/>
                <w:lang w:val="en-CA"/>
              </w:rPr>
              <w:t>man Rights</w:t>
            </w:r>
          </w:p>
          <w:p w:rsidR="001D17C8" w:rsidRPr="0082673E" w:rsidRDefault="001D17C8" w:rsidP="00BB76DE">
            <w:pPr>
              <w:pStyle w:val="Default"/>
              <w:numPr>
                <w:ilvl w:val="0"/>
                <w:numId w:val="36"/>
              </w:numPr>
              <w:tabs>
                <w:tab w:val="left" w:pos="288"/>
              </w:tabs>
              <w:spacing w:after="60" w:line="216" w:lineRule="auto"/>
              <w:ind w:left="144" w:hanging="144"/>
              <w:rPr>
                <w:rFonts w:asciiTheme="minorHAnsi" w:hAnsiTheme="minorHAnsi"/>
                <w:sz w:val="20"/>
                <w:szCs w:val="20"/>
                <w:shd w:val="clear" w:color="auto" w:fill="FFFF00"/>
              </w:rPr>
            </w:pPr>
            <w:r w:rsidRPr="0082673E">
              <w:rPr>
                <w:rFonts w:asciiTheme="minorHAnsi" w:eastAsiaTheme="minorEastAsia" w:hAnsiTheme="minorHAnsi" w:cstheme="minorBidi"/>
                <w:sz w:val="20"/>
                <w:szCs w:val="20"/>
              </w:rPr>
              <w:t xml:space="preserve">Review Policy </w:t>
            </w:r>
            <w:r w:rsidRPr="0082673E">
              <w:rPr>
                <w:rFonts w:asciiTheme="minorHAnsi" w:eastAsiaTheme="minorEastAsia" w:hAnsiTheme="minorHAnsi" w:cstheme="minorBidi"/>
                <w:i/>
                <w:sz w:val="20"/>
                <w:szCs w:val="20"/>
              </w:rPr>
              <w:t xml:space="preserve">P.034, Workplace Harassment </w:t>
            </w:r>
          </w:p>
          <w:p w:rsidR="001D17C8" w:rsidRPr="0082673E" w:rsidRDefault="001D17C8" w:rsidP="00BB76DE">
            <w:pPr>
              <w:pStyle w:val="Default"/>
              <w:numPr>
                <w:ilvl w:val="0"/>
                <w:numId w:val="36"/>
              </w:numPr>
              <w:tabs>
                <w:tab w:val="left" w:pos="288"/>
              </w:tabs>
              <w:spacing w:after="60" w:line="216" w:lineRule="auto"/>
              <w:ind w:left="144" w:hanging="144"/>
              <w:rPr>
                <w:rFonts w:asciiTheme="minorHAnsi" w:eastAsia="Times New Roman" w:hAnsiTheme="minorHAnsi"/>
                <w:sz w:val="20"/>
                <w:szCs w:val="20"/>
                <w:shd w:val="clear" w:color="auto" w:fill="FFFF00"/>
              </w:rPr>
            </w:pPr>
            <w:r w:rsidRPr="0082673E">
              <w:rPr>
                <w:rFonts w:asciiTheme="minorHAnsi" w:eastAsiaTheme="minorEastAsia" w:hAnsiTheme="minorHAnsi" w:cstheme="minorBidi"/>
                <w:sz w:val="20"/>
                <w:szCs w:val="20"/>
              </w:rPr>
              <w:t>Review our practices with respect to Religious Accommodation, to e</w:t>
            </w:r>
            <w:r w:rsidRPr="0082673E">
              <w:rPr>
                <w:rFonts w:asciiTheme="minorHAnsi" w:eastAsiaTheme="minorEastAsia" w:hAnsiTheme="minorHAnsi" w:cstheme="minorBidi"/>
                <w:sz w:val="20"/>
                <w:szCs w:val="20"/>
              </w:rPr>
              <w:t>n</w:t>
            </w:r>
            <w:r w:rsidRPr="0082673E">
              <w:rPr>
                <w:rFonts w:asciiTheme="minorHAnsi" w:eastAsiaTheme="minorEastAsia" w:hAnsiTheme="minorHAnsi" w:cstheme="minorBidi"/>
                <w:sz w:val="20"/>
                <w:szCs w:val="20"/>
              </w:rPr>
              <w:t>sure alignment with r</w:t>
            </w:r>
            <w:r w:rsidRPr="0082673E">
              <w:rPr>
                <w:rFonts w:asciiTheme="minorHAnsi" w:eastAsiaTheme="minorEastAsia" w:hAnsiTheme="minorHAnsi" w:cstheme="minorBidi"/>
                <w:sz w:val="20"/>
                <w:szCs w:val="20"/>
              </w:rPr>
              <w:t>e</w:t>
            </w:r>
            <w:r w:rsidRPr="0082673E">
              <w:rPr>
                <w:rFonts w:asciiTheme="minorHAnsi" w:eastAsiaTheme="minorEastAsia" w:hAnsiTheme="minorHAnsi" w:cstheme="minorBidi"/>
                <w:sz w:val="20"/>
                <w:szCs w:val="20"/>
              </w:rPr>
              <w:t>cent revisions to the O</w:t>
            </w:r>
            <w:r w:rsidRPr="0082673E">
              <w:rPr>
                <w:rFonts w:asciiTheme="minorHAnsi" w:eastAsiaTheme="minorEastAsia" w:hAnsiTheme="minorHAnsi" w:cstheme="minorBidi"/>
                <w:sz w:val="20"/>
                <w:szCs w:val="20"/>
              </w:rPr>
              <w:t>n</w:t>
            </w:r>
            <w:r w:rsidRPr="0082673E">
              <w:rPr>
                <w:rFonts w:asciiTheme="minorHAnsi" w:eastAsiaTheme="minorEastAsia" w:hAnsiTheme="minorHAnsi" w:cstheme="minorBidi"/>
                <w:sz w:val="20"/>
                <w:szCs w:val="20"/>
              </w:rPr>
              <w:t>tario Human Rights Commission Policy on Creed.</w:t>
            </w:r>
          </w:p>
          <w:p w:rsidR="001D17C8" w:rsidRPr="009173A1" w:rsidRDefault="001D17C8" w:rsidP="00BB76DE">
            <w:pPr>
              <w:pStyle w:val="Default"/>
              <w:tabs>
                <w:tab w:val="left" w:pos="288"/>
              </w:tabs>
              <w:spacing w:after="60" w:line="216" w:lineRule="auto"/>
              <w:ind w:left="144"/>
              <w:rPr>
                <w:rFonts w:eastAsiaTheme="minorEastAsia"/>
                <w:b/>
                <w:sz w:val="20"/>
                <w:szCs w:val="20"/>
              </w:rPr>
            </w:pPr>
          </w:p>
        </w:tc>
      </w:tr>
      <w:tr w:rsidR="001D17C8" w:rsidRPr="00BA1916" w:rsidTr="00BB76DE">
        <w:tc>
          <w:tcPr>
            <w:tcW w:w="1008" w:type="dxa"/>
            <w:shd w:val="clear" w:color="auto" w:fill="E9EFF7"/>
          </w:tcPr>
          <w:p w:rsidR="001D17C8" w:rsidRPr="00BC1F8E" w:rsidRDefault="001D17C8" w:rsidP="00BB76DE">
            <w:pPr>
              <w:tabs>
                <w:tab w:val="center" w:pos="5400"/>
              </w:tabs>
              <w:spacing w:after="60"/>
              <w:jc w:val="center"/>
              <w:outlineLvl w:val="1"/>
              <w:rPr>
                <w:rFonts w:eastAsiaTheme="minorEastAsia"/>
                <w:b/>
                <w:sz w:val="20"/>
                <w:szCs w:val="20"/>
                <w:lang w:val="en-CA"/>
              </w:rPr>
            </w:pPr>
            <w:r>
              <w:rPr>
                <w:rFonts w:eastAsiaTheme="minorEastAsia"/>
                <w:b/>
                <w:sz w:val="20"/>
                <w:szCs w:val="20"/>
                <w:lang w:val="en-CA"/>
              </w:rPr>
              <w:lastRenderedPageBreak/>
              <w:t xml:space="preserve">YEAR 2 </w:t>
            </w:r>
            <w:r w:rsidRPr="00BC1F8E">
              <w:rPr>
                <w:rFonts w:eastAsiaTheme="minorEastAsia"/>
                <w:b/>
                <w:sz w:val="20"/>
                <w:szCs w:val="20"/>
                <w:lang w:val="en-CA"/>
              </w:rPr>
              <w:t>2017-18</w:t>
            </w:r>
          </w:p>
        </w:tc>
        <w:tc>
          <w:tcPr>
            <w:tcW w:w="2462" w:type="dxa"/>
            <w:shd w:val="clear" w:color="auto" w:fill="E9EFF7"/>
          </w:tcPr>
          <w:p w:rsidR="001D17C8" w:rsidRPr="009173A1" w:rsidRDefault="001D17C8" w:rsidP="00BB76DE">
            <w:pPr>
              <w:pStyle w:val="ListParagraph"/>
              <w:numPr>
                <w:ilvl w:val="0"/>
                <w:numId w:val="20"/>
              </w:numPr>
              <w:spacing w:after="60" w:line="216" w:lineRule="auto"/>
              <w:ind w:left="148" w:hanging="180"/>
              <w:rPr>
                <w:rFonts w:eastAsiaTheme="minorEastAsia"/>
                <w:sz w:val="20"/>
                <w:lang w:val="en-CA"/>
              </w:rPr>
            </w:pPr>
            <w:r w:rsidRPr="009173A1">
              <w:rPr>
                <w:rFonts w:eastAsiaTheme="minorEastAsia"/>
                <w:sz w:val="20"/>
                <w:lang w:val="en-CA"/>
              </w:rPr>
              <w:t xml:space="preserve">Implement </w:t>
            </w:r>
            <w:r w:rsidRPr="009173A1">
              <w:rPr>
                <w:rFonts w:eastAsiaTheme="minorEastAsia"/>
                <w:i/>
                <w:sz w:val="20"/>
                <w:lang w:val="en-CA"/>
              </w:rPr>
              <w:t>Equity A</w:t>
            </w:r>
            <w:r w:rsidRPr="009173A1">
              <w:rPr>
                <w:rFonts w:eastAsiaTheme="minorEastAsia"/>
                <w:i/>
                <w:sz w:val="20"/>
                <w:lang w:val="en-CA"/>
              </w:rPr>
              <w:t>s</w:t>
            </w:r>
            <w:r w:rsidRPr="009173A1">
              <w:rPr>
                <w:rFonts w:eastAsiaTheme="minorEastAsia"/>
                <w:i/>
                <w:sz w:val="20"/>
                <w:lang w:val="en-CA"/>
              </w:rPr>
              <w:t>sessment Tool</w:t>
            </w:r>
            <w:r w:rsidRPr="009173A1">
              <w:rPr>
                <w:rFonts w:eastAsiaTheme="minorEastAsia"/>
                <w:sz w:val="20"/>
                <w:lang w:val="en-CA"/>
              </w:rPr>
              <w:t xml:space="preserve"> in formal policy review process.</w:t>
            </w:r>
          </w:p>
          <w:p w:rsidR="001D17C8" w:rsidRPr="004F5154" w:rsidRDefault="001D17C8" w:rsidP="00BB76DE">
            <w:pPr>
              <w:pStyle w:val="ListParagraph"/>
              <w:numPr>
                <w:ilvl w:val="0"/>
                <w:numId w:val="20"/>
              </w:numPr>
              <w:spacing w:after="60" w:line="216" w:lineRule="auto"/>
              <w:ind w:left="148" w:hanging="180"/>
              <w:rPr>
                <w:rFonts w:eastAsiaTheme="minorEastAsia"/>
                <w:sz w:val="20"/>
                <w:lang w:val="en-CA"/>
              </w:rPr>
            </w:pPr>
            <w:r w:rsidRPr="00377C9A">
              <w:rPr>
                <w:rFonts w:eastAsiaTheme="minorEastAsia"/>
                <w:sz w:val="20"/>
                <w:szCs w:val="20"/>
                <w:lang w:val="en-CA"/>
              </w:rPr>
              <w:t xml:space="preserve">Adapt </w:t>
            </w:r>
            <w:r w:rsidRPr="00377C9A">
              <w:rPr>
                <w:rFonts w:eastAsiaTheme="minorEastAsia"/>
                <w:i/>
                <w:sz w:val="20"/>
                <w:szCs w:val="20"/>
                <w:lang w:val="en-CA"/>
              </w:rPr>
              <w:t>Equity Assessment Tool</w:t>
            </w:r>
            <w:r w:rsidRPr="00377C9A">
              <w:rPr>
                <w:rFonts w:eastAsiaTheme="minorEastAsia"/>
                <w:sz w:val="20"/>
                <w:szCs w:val="20"/>
                <w:lang w:val="en-CA"/>
              </w:rPr>
              <w:t xml:space="preserve"> for use across sy</w:t>
            </w:r>
            <w:r w:rsidRPr="00377C9A">
              <w:rPr>
                <w:rFonts w:eastAsiaTheme="minorEastAsia"/>
                <w:sz w:val="20"/>
                <w:szCs w:val="20"/>
                <w:lang w:val="en-CA"/>
              </w:rPr>
              <w:t>s</w:t>
            </w:r>
            <w:r w:rsidRPr="00377C9A">
              <w:rPr>
                <w:rFonts w:eastAsiaTheme="minorEastAsia"/>
                <w:sz w:val="20"/>
                <w:szCs w:val="20"/>
                <w:lang w:val="en-CA"/>
              </w:rPr>
              <w:t>tem in development and review of procedures and processes.</w:t>
            </w:r>
            <w:r w:rsidRPr="009173A1">
              <w:rPr>
                <w:rFonts w:eastAsiaTheme="minorEastAsia"/>
                <w:sz w:val="20"/>
                <w:szCs w:val="20"/>
                <w:lang w:val="en-CA"/>
              </w:rPr>
              <w:t xml:space="preserve"> </w:t>
            </w:r>
          </w:p>
        </w:tc>
        <w:tc>
          <w:tcPr>
            <w:tcW w:w="2462" w:type="dxa"/>
            <w:shd w:val="clear" w:color="auto" w:fill="E9EFF7"/>
          </w:tcPr>
          <w:p w:rsidR="001D17C8" w:rsidRPr="009173A1" w:rsidRDefault="001D17C8" w:rsidP="00BB76DE">
            <w:pPr>
              <w:pStyle w:val="ListParagraph"/>
              <w:numPr>
                <w:ilvl w:val="0"/>
                <w:numId w:val="11"/>
              </w:numPr>
              <w:spacing w:after="60" w:line="216" w:lineRule="auto"/>
              <w:ind w:left="148" w:hanging="180"/>
              <w:rPr>
                <w:rFonts w:eastAsiaTheme="minorEastAsia"/>
                <w:sz w:val="20"/>
                <w:lang w:val="en-CA"/>
              </w:rPr>
            </w:pPr>
            <w:r w:rsidRPr="00377C9A">
              <w:rPr>
                <w:rFonts w:eastAsiaTheme="minorEastAsia"/>
                <w:sz w:val="20"/>
                <w:lang w:val="en-CA"/>
              </w:rPr>
              <w:t>Upon adoption of the Revised</w:t>
            </w:r>
            <w:r w:rsidRPr="00377C9A">
              <w:rPr>
                <w:rFonts w:eastAsiaTheme="minorEastAsia"/>
                <w:i/>
                <w:sz w:val="20"/>
                <w:lang w:val="en-CA"/>
              </w:rPr>
              <w:t xml:space="preserve"> Policy P.037, E</w:t>
            </w:r>
            <w:r w:rsidRPr="00377C9A">
              <w:rPr>
                <w:rFonts w:eastAsiaTheme="minorEastAsia"/>
                <w:i/>
                <w:sz w:val="20"/>
                <w:lang w:val="en-CA"/>
              </w:rPr>
              <w:t>q</w:t>
            </w:r>
            <w:r w:rsidRPr="00377C9A">
              <w:rPr>
                <w:rFonts w:eastAsiaTheme="minorEastAsia"/>
                <w:i/>
                <w:sz w:val="20"/>
                <w:lang w:val="en-CA"/>
              </w:rPr>
              <w:t>uity Foundation</w:t>
            </w:r>
            <w:r w:rsidRPr="00377C9A">
              <w:rPr>
                <w:rFonts w:eastAsiaTheme="minorEastAsia"/>
                <w:sz w:val="20"/>
                <w:lang w:val="en-CA"/>
              </w:rPr>
              <w:t xml:space="preserve"> by the Board, adapt the </w:t>
            </w:r>
            <w:r w:rsidRPr="00377C9A">
              <w:rPr>
                <w:rFonts w:eastAsiaTheme="minorEastAsia"/>
                <w:i/>
                <w:sz w:val="20"/>
                <w:lang w:val="en-CA"/>
              </w:rPr>
              <w:t>Equity Assessment Tool</w:t>
            </w:r>
            <w:r w:rsidRPr="00377C9A">
              <w:rPr>
                <w:rFonts w:eastAsiaTheme="minorEastAsia"/>
                <w:sz w:val="20"/>
                <w:lang w:val="en-CA"/>
              </w:rPr>
              <w:t xml:space="preserve"> for use as part of the formal budget development process.</w:t>
            </w:r>
            <w:r w:rsidRPr="009173A1">
              <w:rPr>
                <w:rFonts w:eastAsiaTheme="minorEastAsia"/>
                <w:sz w:val="20"/>
                <w:lang w:val="en-CA"/>
              </w:rPr>
              <w:t xml:space="preserve">  </w:t>
            </w:r>
          </w:p>
          <w:p w:rsidR="001D17C8" w:rsidRPr="009173A1" w:rsidRDefault="001D17C8" w:rsidP="00BB76DE">
            <w:pPr>
              <w:pStyle w:val="ListParagraph"/>
              <w:numPr>
                <w:ilvl w:val="0"/>
                <w:numId w:val="11"/>
              </w:numPr>
              <w:spacing w:after="60" w:line="216" w:lineRule="auto"/>
              <w:ind w:left="148" w:hanging="180"/>
              <w:rPr>
                <w:rFonts w:eastAsiaTheme="minorEastAsia"/>
                <w:sz w:val="20"/>
                <w:lang w:val="en-CA"/>
              </w:rPr>
            </w:pPr>
            <w:r w:rsidRPr="009173A1">
              <w:rPr>
                <w:rFonts w:eastAsiaTheme="minorEastAsia"/>
                <w:sz w:val="20"/>
                <w:szCs w:val="20"/>
                <w:lang w:val="en-CA"/>
              </w:rPr>
              <w:t>Implement budget-related recommend</w:t>
            </w:r>
            <w:r w:rsidRPr="009173A1">
              <w:rPr>
                <w:rFonts w:eastAsiaTheme="minorEastAsia"/>
                <w:sz w:val="20"/>
                <w:szCs w:val="20"/>
                <w:lang w:val="en-CA"/>
              </w:rPr>
              <w:t>a</w:t>
            </w:r>
            <w:r w:rsidRPr="009173A1">
              <w:rPr>
                <w:rFonts w:eastAsiaTheme="minorEastAsia"/>
                <w:sz w:val="20"/>
                <w:szCs w:val="20"/>
                <w:lang w:val="en-CA"/>
              </w:rPr>
              <w:t xml:space="preserve">tions of the </w:t>
            </w:r>
            <w:r w:rsidRPr="00A846E4">
              <w:rPr>
                <w:rFonts w:eastAsiaTheme="minorEastAsia"/>
                <w:i/>
                <w:sz w:val="20"/>
                <w:szCs w:val="20"/>
                <w:lang w:val="en-CA"/>
              </w:rPr>
              <w:t>Inner Cities Task Force</w:t>
            </w:r>
            <w:r w:rsidRPr="009173A1">
              <w:rPr>
                <w:rFonts w:eastAsiaTheme="minorEastAsia"/>
                <w:sz w:val="20"/>
                <w:szCs w:val="20"/>
                <w:lang w:val="en-CA"/>
              </w:rPr>
              <w:t xml:space="preserve"> as approved by the Board.</w:t>
            </w:r>
          </w:p>
        </w:tc>
        <w:tc>
          <w:tcPr>
            <w:tcW w:w="2462" w:type="dxa"/>
            <w:shd w:val="clear" w:color="auto" w:fill="E9EFF7"/>
          </w:tcPr>
          <w:p w:rsidR="001D17C8" w:rsidRDefault="001D17C8" w:rsidP="00BB76DE">
            <w:pPr>
              <w:pStyle w:val="ListParagraph"/>
              <w:numPr>
                <w:ilvl w:val="0"/>
                <w:numId w:val="11"/>
              </w:numPr>
              <w:spacing w:after="60" w:line="216" w:lineRule="auto"/>
              <w:ind w:left="148" w:hanging="180"/>
              <w:rPr>
                <w:rFonts w:eastAsiaTheme="minorEastAsia"/>
                <w:sz w:val="20"/>
                <w:lang w:val="en-CA"/>
              </w:rPr>
            </w:pPr>
            <w:r w:rsidRPr="009173A1">
              <w:rPr>
                <w:rFonts w:eastAsiaTheme="minorEastAsia"/>
                <w:sz w:val="20"/>
                <w:lang w:val="en-CA"/>
              </w:rPr>
              <w:t>Infuse student voice into the review process by creating meaningful o</w:t>
            </w:r>
            <w:r w:rsidRPr="009173A1">
              <w:rPr>
                <w:rFonts w:eastAsiaTheme="minorEastAsia"/>
                <w:sz w:val="20"/>
                <w:lang w:val="en-CA"/>
              </w:rPr>
              <w:t>p</w:t>
            </w:r>
            <w:r w:rsidRPr="009173A1">
              <w:rPr>
                <w:rFonts w:eastAsiaTheme="minorEastAsia"/>
                <w:sz w:val="20"/>
                <w:lang w:val="en-CA"/>
              </w:rPr>
              <w:t>portunities for students to provide input regar</w:t>
            </w:r>
            <w:r w:rsidRPr="009173A1">
              <w:rPr>
                <w:rFonts w:eastAsiaTheme="minorEastAsia"/>
                <w:sz w:val="20"/>
                <w:lang w:val="en-CA"/>
              </w:rPr>
              <w:t>d</w:t>
            </w:r>
            <w:r w:rsidRPr="009173A1">
              <w:rPr>
                <w:rFonts w:eastAsiaTheme="minorEastAsia"/>
                <w:sz w:val="20"/>
                <w:lang w:val="en-CA"/>
              </w:rPr>
              <w:t>ing the unique learning culture, and program o</w:t>
            </w:r>
            <w:r w:rsidRPr="009173A1">
              <w:rPr>
                <w:rFonts w:eastAsiaTheme="minorEastAsia"/>
                <w:sz w:val="20"/>
                <w:lang w:val="en-CA"/>
              </w:rPr>
              <w:t>f</w:t>
            </w:r>
            <w:r w:rsidRPr="009173A1">
              <w:rPr>
                <w:rFonts w:eastAsiaTheme="minorEastAsia"/>
                <w:sz w:val="20"/>
                <w:lang w:val="en-CA"/>
              </w:rPr>
              <w:t>ferings and options wit</w:t>
            </w:r>
            <w:r w:rsidRPr="009173A1">
              <w:rPr>
                <w:rFonts w:eastAsiaTheme="minorEastAsia"/>
                <w:sz w:val="20"/>
                <w:lang w:val="en-CA"/>
              </w:rPr>
              <w:t>h</w:t>
            </w:r>
            <w:r w:rsidRPr="009173A1">
              <w:rPr>
                <w:rFonts w:eastAsiaTheme="minorEastAsia"/>
                <w:sz w:val="20"/>
                <w:lang w:val="en-CA"/>
              </w:rPr>
              <w:t>in their own school community (e.g., through the Stu</w:t>
            </w:r>
            <w:r>
              <w:rPr>
                <w:rFonts w:eastAsiaTheme="minorEastAsia"/>
                <w:sz w:val="20"/>
                <w:lang w:val="en-CA"/>
              </w:rPr>
              <w:t>dent Census).</w:t>
            </w:r>
          </w:p>
          <w:p w:rsidR="001D17C8" w:rsidRPr="009173A1" w:rsidRDefault="001D17C8" w:rsidP="00BB76DE">
            <w:pPr>
              <w:pStyle w:val="ListParagraph"/>
              <w:numPr>
                <w:ilvl w:val="0"/>
                <w:numId w:val="11"/>
              </w:numPr>
              <w:spacing w:after="60" w:line="216" w:lineRule="auto"/>
              <w:ind w:left="148" w:hanging="180"/>
              <w:rPr>
                <w:rFonts w:eastAsiaTheme="minorEastAsia"/>
                <w:sz w:val="20"/>
                <w:lang w:val="en-CA"/>
              </w:rPr>
            </w:pPr>
            <w:r w:rsidRPr="009173A1">
              <w:rPr>
                <w:rFonts w:eastAsiaTheme="minorEastAsia"/>
                <w:sz w:val="20"/>
                <w:lang w:val="en-CA"/>
              </w:rPr>
              <w:t>Identify program drivers based on data from Year 1 and begin to categorize secondary school pr</w:t>
            </w:r>
            <w:r w:rsidRPr="009173A1">
              <w:rPr>
                <w:rFonts w:eastAsiaTheme="minorEastAsia"/>
                <w:sz w:val="20"/>
                <w:lang w:val="en-CA"/>
              </w:rPr>
              <w:t>o</w:t>
            </w:r>
            <w:r w:rsidRPr="009173A1">
              <w:rPr>
                <w:rFonts w:eastAsiaTheme="minorEastAsia"/>
                <w:sz w:val="20"/>
                <w:lang w:val="en-CA"/>
              </w:rPr>
              <w:t>grams (offered in a few schools; offered in some schools; and offered to all students in all schools) in order to build prot</w:t>
            </w:r>
            <w:r w:rsidRPr="009173A1">
              <w:rPr>
                <w:rFonts w:eastAsiaTheme="minorEastAsia"/>
                <w:sz w:val="20"/>
                <w:lang w:val="en-CA"/>
              </w:rPr>
              <w:t>o</w:t>
            </w:r>
            <w:r w:rsidRPr="009173A1">
              <w:rPr>
                <w:rFonts w:eastAsiaTheme="minorEastAsia"/>
                <w:sz w:val="20"/>
                <w:lang w:val="en-CA"/>
              </w:rPr>
              <w:t xml:space="preserve">types of schools that will increase full access for students, thus ensuring equity of opportunity.  </w:t>
            </w:r>
          </w:p>
          <w:p w:rsidR="001D17C8" w:rsidRPr="009173A1" w:rsidRDefault="001D17C8" w:rsidP="00BB76DE">
            <w:pPr>
              <w:pStyle w:val="ListParagraph"/>
              <w:numPr>
                <w:ilvl w:val="0"/>
                <w:numId w:val="11"/>
              </w:numPr>
              <w:spacing w:after="60" w:line="216" w:lineRule="auto"/>
              <w:ind w:left="148" w:hanging="180"/>
              <w:rPr>
                <w:rFonts w:eastAsiaTheme="minorEastAsia"/>
                <w:sz w:val="20"/>
                <w:lang w:val="en-CA"/>
              </w:rPr>
            </w:pPr>
            <w:r w:rsidRPr="009173A1">
              <w:rPr>
                <w:rFonts w:eastAsiaTheme="minorEastAsia"/>
                <w:sz w:val="20"/>
                <w:lang w:val="en-CA"/>
              </w:rPr>
              <w:t>Collaborate with Facil</w:t>
            </w:r>
            <w:r w:rsidRPr="009173A1">
              <w:rPr>
                <w:rFonts w:eastAsiaTheme="minorEastAsia"/>
                <w:sz w:val="20"/>
                <w:lang w:val="en-CA"/>
              </w:rPr>
              <w:t>i</w:t>
            </w:r>
            <w:r w:rsidRPr="009173A1">
              <w:rPr>
                <w:rFonts w:eastAsiaTheme="minorEastAsia"/>
                <w:sz w:val="20"/>
                <w:lang w:val="en-CA"/>
              </w:rPr>
              <w:t>ties to assess classroom conditions that will i</w:t>
            </w:r>
            <w:r w:rsidRPr="009173A1">
              <w:rPr>
                <w:rFonts w:eastAsiaTheme="minorEastAsia"/>
                <w:sz w:val="20"/>
                <w:lang w:val="en-CA"/>
              </w:rPr>
              <w:t>m</w:t>
            </w:r>
            <w:r w:rsidRPr="009173A1">
              <w:rPr>
                <w:rFonts w:eastAsiaTheme="minorEastAsia"/>
                <w:sz w:val="20"/>
                <w:lang w:val="en-CA"/>
              </w:rPr>
              <w:t xml:space="preserve">pact programs involving Experiential Learning.  </w:t>
            </w:r>
          </w:p>
          <w:p w:rsidR="001D17C8" w:rsidRPr="009173A1" w:rsidRDefault="001D17C8" w:rsidP="00BB76DE">
            <w:pPr>
              <w:pStyle w:val="ListParagraph"/>
              <w:numPr>
                <w:ilvl w:val="0"/>
                <w:numId w:val="11"/>
              </w:numPr>
              <w:tabs>
                <w:tab w:val="left" w:pos="589"/>
                <w:tab w:val="center" w:pos="5400"/>
              </w:tabs>
              <w:spacing w:after="60" w:line="216" w:lineRule="auto"/>
              <w:ind w:left="148" w:hanging="180"/>
              <w:outlineLvl w:val="1"/>
              <w:rPr>
                <w:rFonts w:eastAsiaTheme="minorEastAsia"/>
                <w:b/>
                <w:sz w:val="20"/>
                <w:szCs w:val="20"/>
                <w:lang w:val="en-CA"/>
              </w:rPr>
            </w:pPr>
            <w:r w:rsidRPr="009173A1">
              <w:rPr>
                <w:rFonts w:eastAsiaTheme="minorEastAsia"/>
                <w:sz w:val="20"/>
                <w:lang w:val="en-CA"/>
              </w:rPr>
              <w:t>Continue to involve all stakeholders in consult</w:t>
            </w:r>
            <w:r w:rsidRPr="009173A1">
              <w:rPr>
                <w:rFonts w:eastAsiaTheme="minorEastAsia"/>
                <w:sz w:val="20"/>
                <w:lang w:val="en-CA"/>
              </w:rPr>
              <w:t>a</w:t>
            </w:r>
            <w:r w:rsidRPr="009173A1">
              <w:rPr>
                <w:rFonts w:eastAsiaTheme="minorEastAsia"/>
                <w:sz w:val="20"/>
                <w:lang w:val="en-CA"/>
              </w:rPr>
              <w:lastRenderedPageBreak/>
              <w:t>tion regarding the se</w:t>
            </w:r>
            <w:r w:rsidRPr="009173A1">
              <w:rPr>
                <w:rFonts w:eastAsiaTheme="minorEastAsia"/>
                <w:sz w:val="20"/>
                <w:lang w:val="en-CA"/>
              </w:rPr>
              <w:t>c</w:t>
            </w:r>
            <w:r w:rsidRPr="009173A1">
              <w:rPr>
                <w:rFonts w:eastAsiaTheme="minorEastAsia"/>
                <w:sz w:val="20"/>
                <w:lang w:val="en-CA"/>
              </w:rPr>
              <w:t>ondary program strategy.  Seek input from st</w:t>
            </w:r>
            <w:r w:rsidRPr="009173A1">
              <w:rPr>
                <w:rFonts w:eastAsiaTheme="minorEastAsia"/>
                <w:sz w:val="20"/>
                <w:lang w:val="en-CA"/>
              </w:rPr>
              <w:t>u</w:t>
            </w:r>
            <w:r w:rsidRPr="009173A1">
              <w:rPr>
                <w:rFonts w:eastAsiaTheme="minorEastAsia"/>
                <w:sz w:val="20"/>
                <w:lang w:val="en-CA"/>
              </w:rPr>
              <w:t xml:space="preserve">dents, staff, parents and community members to provide insight into the </w:t>
            </w:r>
            <w:r w:rsidRPr="009173A1">
              <w:rPr>
                <w:rFonts w:eastAsiaTheme="minorEastAsia"/>
                <w:i/>
                <w:sz w:val="20"/>
                <w:lang w:val="en-CA"/>
              </w:rPr>
              <w:t>Secondary Program Strategy</w:t>
            </w:r>
            <w:r w:rsidRPr="009173A1">
              <w:rPr>
                <w:rFonts w:eastAsiaTheme="minorEastAsia"/>
                <w:sz w:val="20"/>
                <w:lang w:val="en-CA"/>
              </w:rPr>
              <w:t xml:space="preserve"> and accomm</w:t>
            </w:r>
            <w:r w:rsidRPr="009173A1">
              <w:rPr>
                <w:rFonts w:eastAsiaTheme="minorEastAsia"/>
                <w:sz w:val="20"/>
                <w:lang w:val="en-CA"/>
              </w:rPr>
              <w:t>o</w:t>
            </w:r>
            <w:r w:rsidRPr="009173A1">
              <w:rPr>
                <w:rFonts w:eastAsiaTheme="minorEastAsia"/>
                <w:sz w:val="20"/>
                <w:lang w:val="en-CA"/>
              </w:rPr>
              <w:t>dation.</w:t>
            </w:r>
          </w:p>
        </w:tc>
        <w:tc>
          <w:tcPr>
            <w:tcW w:w="2462" w:type="dxa"/>
            <w:shd w:val="clear" w:color="auto" w:fill="E9EFF7"/>
          </w:tcPr>
          <w:p w:rsidR="001D17C8" w:rsidRDefault="001D17C8" w:rsidP="00BB76DE">
            <w:pPr>
              <w:numPr>
                <w:ilvl w:val="0"/>
                <w:numId w:val="11"/>
              </w:numPr>
              <w:spacing w:after="60" w:line="216" w:lineRule="auto"/>
              <w:ind w:left="158" w:hanging="187"/>
              <w:rPr>
                <w:rFonts w:eastAsiaTheme="minorEastAsia"/>
                <w:sz w:val="22"/>
                <w:lang w:val="en-CA"/>
              </w:rPr>
            </w:pPr>
            <w:r w:rsidRPr="00285327">
              <w:rPr>
                <w:rFonts w:eastAsiaTheme="minorEastAsia"/>
                <w:sz w:val="20"/>
              </w:rPr>
              <w:lastRenderedPageBreak/>
              <w:t>Continue the work that was begun in Year 1, r</w:t>
            </w:r>
            <w:r w:rsidRPr="00285327">
              <w:rPr>
                <w:rFonts w:eastAsiaTheme="minorEastAsia"/>
                <w:sz w:val="20"/>
              </w:rPr>
              <w:t>e</w:t>
            </w:r>
            <w:r w:rsidRPr="00285327">
              <w:rPr>
                <w:rFonts w:eastAsiaTheme="minorEastAsia"/>
                <w:sz w:val="20"/>
              </w:rPr>
              <w:t>alizing that the work r</w:t>
            </w:r>
            <w:r w:rsidRPr="00285327">
              <w:rPr>
                <w:rFonts w:eastAsiaTheme="minorEastAsia"/>
                <w:sz w:val="20"/>
              </w:rPr>
              <w:t>e</w:t>
            </w:r>
            <w:r w:rsidRPr="00285327">
              <w:rPr>
                <w:rFonts w:eastAsiaTheme="minorEastAsia"/>
                <w:sz w:val="20"/>
              </w:rPr>
              <w:t>quired in Year 2 will be influenced by the i</w:t>
            </w:r>
            <w:r w:rsidRPr="00285327">
              <w:rPr>
                <w:rFonts w:eastAsiaTheme="minorEastAsia"/>
                <w:sz w:val="20"/>
              </w:rPr>
              <w:t>m</w:t>
            </w:r>
            <w:r w:rsidRPr="00285327">
              <w:rPr>
                <w:rFonts w:eastAsiaTheme="minorEastAsia"/>
                <w:sz w:val="20"/>
              </w:rPr>
              <w:t>provements made in our first year of implement</w:t>
            </w:r>
            <w:r w:rsidRPr="00285327">
              <w:rPr>
                <w:rFonts w:eastAsiaTheme="minorEastAsia"/>
                <w:sz w:val="20"/>
              </w:rPr>
              <w:t>a</w:t>
            </w:r>
            <w:r w:rsidRPr="00285327">
              <w:rPr>
                <w:rFonts w:eastAsiaTheme="minorEastAsia"/>
                <w:sz w:val="20"/>
              </w:rPr>
              <w:t>tion of our enhanced school improv</w:t>
            </w:r>
            <w:r w:rsidRPr="00285327">
              <w:rPr>
                <w:rFonts w:eastAsiaTheme="minorEastAsia"/>
                <w:sz w:val="20"/>
              </w:rPr>
              <w:t>e</w:t>
            </w:r>
            <w:r w:rsidRPr="00285327">
              <w:rPr>
                <w:rFonts w:eastAsiaTheme="minorEastAsia"/>
                <w:sz w:val="20"/>
              </w:rPr>
              <w:t>ment/school effectiv</w:t>
            </w:r>
            <w:r w:rsidRPr="00285327">
              <w:rPr>
                <w:rFonts w:eastAsiaTheme="minorEastAsia"/>
                <w:sz w:val="20"/>
              </w:rPr>
              <w:t>e</w:t>
            </w:r>
            <w:r w:rsidRPr="00285327">
              <w:rPr>
                <w:rFonts w:eastAsiaTheme="minorEastAsia"/>
                <w:sz w:val="20"/>
              </w:rPr>
              <w:t>ness process.</w:t>
            </w:r>
            <w:r w:rsidRPr="005E0704">
              <w:rPr>
                <w:rFonts w:eastAsiaTheme="minorEastAsia"/>
                <w:sz w:val="22"/>
                <w:lang w:val="en-CA"/>
              </w:rPr>
              <w:t xml:space="preserve"> </w:t>
            </w:r>
          </w:p>
          <w:p w:rsidR="001D17C8" w:rsidRPr="00386558" w:rsidRDefault="001D17C8" w:rsidP="00BB76DE">
            <w:pPr>
              <w:numPr>
                <w:ilvl w:val="0"/>
                <w:numId w:val="11"/>
              </w:numPr>
              <w:spacing w:after="60" w:line="216" w:lineRule="auto"/>
              <w:ind w:left="156" w:hanging="180"/>
              <w:rPr>
                <w:rFonts w:eastAsiaTheme="minorEastAsia"/>
                <w:sz w:val="20"/>
                <w:lang w:val="en-CA"/>
              </w:rPr>
            </w:pPr>
            <w:r w:rsidRPr="00386558">
              <w:rPr>
                <w:rFonts w:eastAsiaTheme="minorEastAsia"/>
                <w:sz w:val="20"/>
                <w:lang w:val="en-CA"/>
              </w:rPr>
              <w:t>Adjust foci as required based on review of what did and did not improve equity, student achiev</w:t>
            </w:r>
            <w:r w:rsidRPr="00386558">
              <w:rPr>
                <w:rFonts w:eastAsiaTheme="minorEastAsia"/>
                <w:sz w:val="20"/>
                <w:lang w:val="en-CA"/>
              </w:rPr>
              <w:t>e</w:t>
            </w:r>
            <w:r w:rsidRPr="00386558">
              <w:rPr>
                <w:rFonts w:eastAsiaTheme="minorEastAsia"/>
                <w:sz w:val="20"/>
                <w:lang w:val="en-CA"/>
              </w:rPr>
              <w:t>ment and well-being in Year One so as to work with staffs on different evidence-based instru</w:t>
            </w:r>
            <w:r w:rsidRPr="00386558">
              <w:rPr>
                <w:rFonts w:eastAsiaTheme="minorEastAsia"/>
                <w:sz w:val="20"/>
                <w:lang w:val="en-CA"/>
              </w:rPr>
              <w:t>c</w:t>
            </w:r>
            <w:r w:rsidRPr="00386558">
              <w:rPr>
                <w:rFonts w:eastAsiaTheme="minorEastAsia"/>
                <w:sz w:val="20"/>
                <w:lang w:val="en-CA"/>
              </w:rPr>
              <w:t>tional strategies as r</w:t>
            </w:r>
            <w:r w:rsidRPr="00386558">
              <w:rPr>
                <w:rFonts w:eastAsiaTheme="minorEastAsia"/>
                <w:sz w:val="20"/>
                <w:lang w:val="en-CA"/>
              </w:rPr>
              <w:t>e</w:t>
            </w:r>
            <w:r w:rsidRPr="00386558">
              <w:rPr>
                <w:rFonts w:eastAsiaTheme="minorEastAsia"/>
                <w:sz w:val="20"/>
                <w:lang w:val="en-CA"/>
              </w:rPr>
              <w:t xml:space="preserve">quired. </w:t>
            </w:r>
          </w:p>
          <w:p w:rsidR="001D17C8" w:rsidRPr="00386558" w:rsidRDefault="001D17C8" w:rsidP="00BB76DE">
            <w:pPr>
              <w:numPr>
                <w:ilvl w:val="0"/>
                <w:numId w:val="11"/>
              </w:numPr>
              <w:spacing w:after="60" w:line="216" w:lineRule="auto"/>
              <w:ind w:left="156" w:hanging="180"/>
              <w:rPr>
                <w:rFonts w:eastAsiaTheme="minorEastAsia"/>
                <w:sz w:val="20"/>
                <w:lang w:val="en-CA"/>
              </w:rPr>
            </w:pPr>
            <w:r w:rsidRPr="00386558">
              <w:rPr>
                <w:rFonts w:eastAsiaTheme="minorEastAsia"/>
                <w:sz w:val="20"/>
                <w:lang w:val="en-CA"/>
              </w:rPr>
              <w:t>Continue to shift the focus of school i</w:t>
            </w:r>
            <w:r w:rsidRPr="00386558">
              <w:rPr>
                <w:rFonts w:eastAsiaTheme="minorEastAsia"/>
                <w:sz w:val="20"/>
                <w:lang w:val="en-CA"/>
              </w:rPr>
              <w:t>m</w:t>
            </w:r>
            <w:r w:rsidRPr="00386558">
              <w:rPr>
                <w:rFonts w:eastAsiaTheme="minorEastAsia"/>
                <w:sz w:val="20"/>
                <w:lang w:val="en-CA"/>
              </w:rPr>
              <w:t>provement planning to the school level by focu</w:t>
            </w:r>
            <w:r w:rsidRPr="00386558">
              <w:rPr>
                <w:rFonts w:eastAsiaTheme="minorEastAsia"/>
                <w:sz w:val="20"/>
                <w:lang w:val="en-CA"/>
              </w:rPr>
              <w:t>s</w:t>
            </w:r>
            <w:r w:rsidRPr="00386558">
              <w:rPr>
                <w:rFonts w:eastAsiaTheme="minorEastAsia"/>
                <w:sz w:val="20"/>
                <w:lang w:val="en-CA"/>
              </w:rPr>
              <w:t>ing further on the su</w:t>
            </w:r>
            <w:r w:rsidRPr="00386558">
              <w:rPr>
                <w:rFonts w:eastAsiaTheme="minorEastAsia"/>
                <w:sz w:val="20"/>
                <w:lang w:val="en-CA"/>
              </w:rPr>
              <w:t>p</w:t>
            </w:r>
            <w:r w:rsidRPr="00386558">
              <w:rPr>
                <w:rFonts w:eastAsiaTheme="minorEastAsia"/>
                <w:sz w:val="20"/>
                <w:lang w:val="en-CA"/>
              </w:rPr>
              <w:t>ports that respond to school needs (specifica</w:t>
            </w:r>
            <w:r w:rsidRPr="00386558">
              <w:rPr>
                <w:rFonts w:eastAsiaTheme="minorEastAsia"/>
                <w:sz w:val="20"/>
                <w:lang w:val="en-CA"/>
              </w:rPr>
              <w:t>l</w:t>
            </w:r>
            <w:r w:rsidRPr="00386558">
              <w:rPr>
                <w:rFonts w:eastAsiaTheme="minorEastAsia"/>
                <w:sz w:val="20"/>
                <w:lang w:val="en-CA"/>
              </w:rPr>
              <w:t xml:space="preserve">ly, professional learning in schools based on their foci and across Learning </w:t>
            </w:r>
            <w:r w:rsidRPr="00386558">
              <w:rPr>
                <w:rFonts w:eastAsiaTheme="minorEastAsia"/>
                <w:sz w:val="20"/>
                <w:lang w:val="en-CA"/>
              </w:rPr>
              <w:lastRenderedPageBreak/>
              <w:t>Teams) so that Principals are supported by their own colleagues, Superi</w:t>
            </w:r>
            <w:r w:rsidRPr="00386558">
              <w:rPr>
                <w:rFonts w:eastAsiaTheme="minorEastAsia"/>
                <w:sz w:val="20"/>
                <w:lang w:val="en-CA"/>
              </w:rPr>
              <w:t>n</w:t>
            </w:r>
            <w:r w:rsidRPr="00386558">
              <w:rPr>
                <w:rFonts w:eastAsiaTheme="minorEastAsia"/>
                <w:sz w:val="20"/>
                <w:lang w:val="en-CA"/>
              </w:rPr>
              <w:t>tendents of Education, Coaches.</w:t>
            </w:r>
          </w:p>
          <w:p w:rsidR="001D17C8" w:rsidRPr="00386558" w:rsidRDefault="001D17C8" w:rsidP="00BB76DE">
            <w:pPr>
              <w:numPr>
                <w:ilvl w:val="0"/>
                <w:numId w:val="11"/>
              </w:numPr>
              <w:spacing w:after="60" w:line="216" w:lineRule="auto"/>
              <w:ind w:left="156" w:hanging="180"/>
              <w:rPr>
                <w:rFonts w:eastAsiaTheme="minorEastAsia"/>
                <w:sz w:val="20"/>
                <w:lang w:val="en-CA"/>
              </w:rPr>
            </w:pPr>
            <w:r w:rsidRPr="00386558">
              <w:rPr>
                <w:rFonts w:eastAsiaTheme="minorEastAsia"/>
                <w:sz w:val="20"/>
                <w:lang w:val="en-CA"/>
              </w:rPr>
              <w:t>Continue to add online resources and move to teachers sharing those resources that are best supporting their work.</w:t>
            </w:r>
          </w:p>
          <w:p w:rsidR="001D17C8" w:rsidRPr="00386558" w:rsidRDefault="001D17C8" w:rsidP="00BB76DE">
            <w:pPr>
              <w:numPr>
                <w:ilvl w:val="0"/>
                <w:numId w:val="11"/>
              </w:numPr>
              <w:spacing w:after="60" w:line="216" w:lineRule="auto"/>
              <w:ind w:left="156" w:hanging="180"/>
              <w:rPr>
                <w:rFonts w:eastAsiaTheme="minorEastAsia"/>
                <w:sz w:val="20"/>
                <w:lang w:val="en-CA"/>
              </w:rPr>
            </w:pPr>
            <w:r w:rsidRPr="00386558">
              <w:rPr>
                <w:rFonts w:eastAsiaTheme="minorEastAsia"/>
                <w:sz w:val="20"/>
                <w:lang w:val="en-CA"/>
              </w:rPr>
              <w:t>Continue to build capac</w:t>
            </w:r>
            <w:r w:rsidRPr="00386558">
              <w:rPr>
                <w:rFonts w:eastAsiaTheme="minorEastAsia"/>
                <w:sz w:val="20"/>
                <w:lang w:val="en-CA"/>
              </w:rPr>
              <w:t>i</w:t>
            </w:r>
            <w:r w:rsidRPr="00386558">
              <w:rPr>
                <w:rFonts w:eastAsiaTheme="minorEastAsia"/>
                <w:sz w:val="20"/>
                <w:lang w:val="en-CA"/>
              </w:rPr>
              <w:t>ty to begin the shift to using classroom leading data so that teachers are using the School I</w:t>
            </w:r>
            <w:r w:rsidRPr="00386558">
              <w:rPr>
                <w:rFonts w:eastAsiaTheme="minorEastAsia"/>
                <w:sz w:val="20"/>
                <w:lang w:val="en-CA"/>
              </w:rPr>
              <w:t>m</w:t>
            </w:r>
            <w:r w:rsidRPr="00386558">
              <w:rPr>
                <w:rFonts w:eastAsiaTheme="minorEastAsia"/>
                <w:sz w:val="20"/>
                <w:lang w:val="en-CA"/>
              </w:rPr>
              <w:t>provement Learning C</w:t>
            </w:r>
            <w:r w:rsidRPr="00386558">
              <w:rPr>
                <w:rFonts w:eastAsiaTheme="minorEastAsia"/>
                <w:sz w:val="20"/>
                <w:lang w:val="en-CA"/>
              </w:rPr>
              <w:t>y</w:t>
            </w:r>
            <w:r w:rsidRPr="00386558">
              <w:rPr>
                <w:rFonts w:eastAsiaTheme="minorEastAsia"/>
                <w:sz w:val="20"/>
                <w:lang w:val="en-CA"/>
              </w:rPr>
              <w:t>cle at the school level.</w:t>
            </w:r>
          </w:p>
        </w:tc>
        <w:tc>
          <w:tcPr>
            <w:tcW w:w="2462" w:type="dxa"/>
            <w:shd w:val="clear" w:color="auto" w:fill="E9EFF7"/>
          </w:tcPr>
          <w:p w:rsidR="001D17C8" w:rsidRPr="00496C47" w:rsidRDefault="001D17C8" w:rsidP="00BB76DE">
            <w:pPr>
              <w:pStyle w:val="ListParagraph"/>
              <w:spacing w:line="216" w:lineRule="auto"/>
              <w:ind w:left="0"/>
              <w:rPr>
                <w:rFonts w:eastAsiaTheme="minorEastAsia" w:cs="Times New Roman"/>
                <w:sz w:val="20"/>
                <w:lang w:val="en-CA"/>
              </w:rPr>
            </w:pPr>
            <w:r w:rsidRPr="00496C47">
              <w:rPr>
                <w:rFonts w:eastAsiaTheme="minorEastAsia"/>
                <w:sz w:val="20"/>
                <w:lang w:val="en-CA"/>
              </w:rPr>
              <w:lastRenderedPageBreak/>
              <w:t>After Year 1, the goals and actions of the Leadership Capacity Plan will be r</w:t>
            </w:r>
            <w:r w:rsidRPr="00496C47">
              <w:rPr>
                <w:rFonts w:eastAsiaTheme="minorEastAsia"/>
                <w:sz w:val="20"/>
                <w:lang w:val="en-CA"/>
              </w:rPr>
              <w:t>e</w:t>
            </w:r>
            <w:r w:rsidRPr="00496C47">
              <w:rPr>
                <w:rFonts w:eastAsiaTheme="minorEastAsia"/>
                <w:sz w:val="20"/>
                <w:lang w:val="en-CA"/>
              </w:rPr>
              <w:t>viewed and adjusted based on the learning, successes and challenges of the pr</w:t>
            </w:r>
            <w:r w:rsidRPr="00496C47">
              <w:rPr>
                <w:rFonts w:eastAsiaTheme="minorEastAsia"/>
                <w:sz w:val="20"/>
                <w:lang w:val="en-CA"/>
              </w:rPr>
              <w:t>e</w:t>
            </w:r>
            <w:r w:rsidRPr="00496C47">
              <w:rPr>
                <w:rFonts w:eastAsiaTheme="minorEastAsia"/>
                <w:sz w:val="20"/>
                <w:lang w:val="en-CA"/>
              </w:rPr>
              <w:t>vious year. The improv</w:t>
            </w:r>
            <w:r w:rsidRPr="00496C47">
              <w:rPr>
                <w:rFonts w:eastAsiaTheme="minorEastAsia"/>
                <w:sz w:val="20"/>
                <w:lang w:val="en-CA"/>
              </w:rPr>
              <w:t>e</w:t>
            </w:r>
            <w:r w:rsidRPr="00496C47">
              <w:rPr>
                <w:rFonts w:eastAsiaTheme="minorEastAsia"/>
                <w:sz w:val="20"/>
                <w:lang w:val="en-CA"/>
              </w:rPr>
              <w:t>ment journey of each school will be unique. This monitoring and reflection will allow for greater prec</w:t>
            </w:r>
            <w:r w:rsidRPr="00496C47">
              <w:rPr>
                <w:rFonts w:eastAsiaTheme="minorEastAsia"/>
                <w:sz w:val="20"/>
                <w:lang w:val="en-CA"/>
              </w:rPr>
              <w:t>i</w:t>
            </w:r>
            <w:r w:rsidRPr="00496C47">
              <w:rPr>
                <w:rFonts w:eastAsiaTheme="minorEastAsia"/>
                <w:sz w:val="20"/>
                <w:lang w:val="en-CA"/>
              </w:rPr>
              <w:t>sion in adjusting improv</w:t>
            </w:r>
            <w:r w:rsidRPr="00496C47">
              <w:rPr>
                <w:rFonts w:eastAsiaTheme="minorEastAsia"/>
                <w:sz w:val="20"/>
                <w:lang w:val="en-CA"/>
              </w:rPr>
              <w:t>e</w:t>
            </w:r>
            <w:r w:rsidRPr="00496C47">
              <w:rPr>
                <w:rFonts w:eastAsiaTheme="minorEastAsia"/>
                <w:sz w:val="20"/>
                <w:lang w:val="en-CA"/>
              </w:rPr>
              <w:t>ment goals, providing rel</w:t>
            </w:r>
            <w:r w:rsidRPr="00496C47">
              <w:rPr>
                <w:rFonts w:eastAsiaTheme="minorEastAsia"/>
                <w:sz w:val="20"/>
                <w:lang w:val="en-CA"/>
              </w:rPr>
              <w:t>e</w:t>
            </w:r>
            <w:r w:rsidRPr="00496C47">
              <w:rPr>
                <w:rFonts w:eastAsiaTheme="minorEastAsia"/>
                <w:sz w:val="20"/>
                <w:lang w:val="en-CA"/>
              </w:rPr>
              <w:t>vant supports and more effective resource alloc</w:t>
            </w:r>
            <w:r w:rsidRPr="00496C47">
              <w:rPr>
                <w:rFonts w:eastAsiaTheme="minorEastAsia"/>
                <w:sz w:val="20"/>
                <w:lang w:val="en-CA"/>
              </w:rPr>
              <w:t>a</w:t>
            </w:r>
            <w:r w:rsidRPr="00496C47">
              <w:rPr>
                <w:rFonts w:eastAsiaTheme="minorEastAsia"/>
                <w:sz w:val="20"/>
                <w:lang w:val="en-CA"/>
              </w:rPr>
              <w:t>tion.</w:t>
            </w:r>
          </w:p>
          <w:p w:rsidR="001D17C8" w:rsidRPr="00041541" w:rsidRDefault="001D17C8" w:rsidP="00BB76DE">
            <w:pPr>
              <w:pStyle w:val="ListParagraph"/>
              <w:tabs>
                <w:tab w:val="center" w:pos="5400"/>
              </w:tabs>
              <w:spacing w:after="60" w:line="216" w:lineRule="auto"/>
              <w:ind w:left="231"/>
              <w:jc w:val="both"/>
              <w:outlineLvl w:val="1"/>
              <w:rPr>
                <w:rFonts w:eastAsiaTheme="minorEastAsia"/>
                <w:b/>
                <w:sz w:val="20"/>
                <w:lang w:val="en-CA"/>
              </w:rPr>
            </w:pPr>
          </w:p>
        </w:tc>
        <w:tc>
          <w:tcPr>
            <w:tcW w:w="2462" w:type="dxa"/>
            <w:shd w:val="clear" w:color="auto" w:fill="E9EFF7"/>
          </w:tcPr>
          <w:p w:rsidR="001D17C8" w:rsidRPr="00746CA2" w:rsidRDefault="001D17C8" w:rsidP="00BB76DE">
            <w:pPr>
              <w:pStyle w:val="StyleListParagraphBefore0ptAfter3ptLinespacing"/>
              <w:numPr>
                <w:ilvl w:val="0"/>
                <w:numId w:val="23"/>
              </w:numPr>
              <w:spacing w:after="60" w:line="216" w:lineRule="auto"/>
              <w:ind w:left="182" w:hanging="180"/>
              <w:rPr>
                <w:rFonts w:eastAsiaTheme="minorEastAsia"/>
                <w:iCs/>
                <w:lang w:val="en-US"/>
              </w:rPr>
            </w:pPr>
            <w:r w:rsidRPr="00746CA2">
              <w:rPr>
                <w:rFonts w:eastAsiaTheme="minorEastAsia"/>
                <w:iCs/>
                <w:lang w:val="en-US"/>
              </w:rPr>
              <w:t>Remodel the Home School Program (HSP) to ensure support is pr</w:t>
            </w:r>
            <w:r w:rsidRPr="00746CA2">
              <w:rPr>
                <w:rFonts w:eastAsiaTheme="minorEastAsia"/>
                <w:iCs/>
                <w:lang w:val="en-US"/>
              </w:rPr>
              <w:t>o</w:t>
            </w:r>
            <w:r w:rsidRPr="00746CA2">
              <w:rPr>
                <w:rFonts w:eastAsiaTheme="minorEastAsia"/>
                <w:iCs/>
                <w:lang w:val="en-US"/>
              </w:rPr>
              <w:t xml:space="preserve">vided in the regular classroom throughout the 2017-2018 school year. </w:t>
            </w:r>
          </w:p>
          <w:p w:rsidR="001D17C8" w:rsidRPr="00746CA2" w:rsidRDefault="001D17C8" w:rsidP="00BB76DE">
            <w:pPr>
              <w:pStyle w:val="ListParagraph"/>
              <w:numPr>
                <w:ilvl w:val="0"/>
                <w:numId w:val="23"/>
              </w:numPr>
              <w:tabs>
                <w:tab w:val="left" w:pos="2160"/>
              </w:tabs>
              <w:spacing w:after="60" w:line="216" w:lineRule="auto"/>
              <w:ind w:left="182" w:hanging="180"/>
              <w:rPr>
                <w:rFonts w:eastAsiaTheme="minorEastAsia"/>
                <w:sz w:val="20"/>
                <w:lang w:val="en-CA"/>
              </w:rPr>
            </w:pPr>
            <w:r w:rsidRPr="00746CA2">
              <w:rPr>
                <w:rFonts w:eastAsiaTheme="minorEastAsia"/>
                <w:iCs/>
                <w:sz w:val="20"/>
              </w:rPr>
              <w:t>Provide communications support to school admi</w:t>
            </w:r>
            <w:r w:rsidRPr="00746CA2">
              <w:rPr>
                <w:rFonts w:eastAsiaTheme="minorEastAsia"/>
                <w:iCs/>
                <w:sz w:val="20"/>
              </w:rPr>
              <w:t>n</w:t>
            </w:r>
            <w:r w:rsidRPr="00746CA2">
              <w:rPr>
                <w:rFonts w:eastAsiaTheme="minorEastAsia"/>
                <w:iCs/>
                <w:sz w:val="20"/>
              </w:rPr>
              <w:t>istrators and staff in e</w:t>
            </w:r>
            <w:r w:rsidRPr="00746CA2">
              <w:rPr>
                <w:rFonts w:eastAsiaTheme="minorEastAsia"/>
                <w:iCs/>
                <w:sz w:val="20"/>
              </w:rPr>
              <w:t>x</w:t>
            </w:r>
            <w:r w:rsidRPr="00746CA2">
              <w:rPr>
                <w:rFonts w:eastAsiaTheme="minorEastAsia"/>
                <w:iCs/>
                <w:sz w:val="20"/>
              </w:rPr>
              <w:t>plaining the changes to parents and community members.</w:t>
            </w:r>
          </w:p>
        </w:tc>
        <w:tc>
          <w:tcPr>
            <w:tcW w:w="2462" w:type="dxa"/>
            <w:shd w:val="clear" w:color="auto" w:fill="E9EFF7"/>
          </w:tcPr>
          <w:p w:rsidR="001D17C8" w:rsidRPr="009173A1" w:rsidRDefault="001D17C8" w:rsidP="00BB76DE">
            <w:pPr>
              <w:pStyle w:val="ListParagraph"/>
              <w:numPr>
                <w:ilvl w:val="0"/>
                <w:numId w:val="11"/>
              </w:numPr>
              <w:spacing w:after="60" w:line="204" w:lineRule="auto"/>
              <w:ind w:left="130" w:hanging="180"/>
              <w:rPr>
                <w:rFonts w:eastAsiaTheme="minorEastAsia"/>
                <w:color w:val="000000"/>
                <w:sz w:val="20"/>
                <w:lang w:val="en-CA" w:eastAsia="en-CA"/>
              </w:rPr>
            </w:pPr>
            <w:r w:rsidRPr="009173A1">
              <w:rPr>
                <w:rFonts w:eastAsiaTheme="minorEastAsia"/>
                <w:color w:val="000000"/>
                <w:sz w:val="20"/>
                <w:lang w:val="en-CA" w:eastAsia="en-CA"/>
              </w:rPr>
              <w:t>Recommence the Leade</w:t>
            </w:r>
            <w:r w:rsidRPr="009173A1">
              <w:rPr>
                <w:rFonts w:eastAsiaTheme="minorEastAsia"/>
                <w:color w:val="000000"/>
                <w:sz w:val="20"/>
                <w:lang w:val="en-CA" w:eastAsia="en-CA"/>
              </w:rPr>
              <w:t>r</w:t>
            </w:r>
            <w:r w:rsidRPr="009173A1">
              <w:rPr>
                <w:rFonts w:eastAsiaTheme="minorEastAsia"/>
                <w:color w:val="000000"/>
                <w:sz w:val="20"/>
                <w:lang w:val="en-CA" w:eastAsia="en-CA"/>
              </w:rPr>
              <w:t>ship and mentoring Pr</w:t>
            </w:r>
            <w:r w:rsidRPr="009173A1">
              <w:rPr>
                <w:rFonts w:eastAsiaTheme="minorEastAsia"/>
                <w:color w:val="000000"/>
                <w:sz w:val="20"/>
                <w:lang w:val="en-CA" w:eastAsia="en-CA"/>
              </w:rPr>
              <w:t>o</w:t>
            </w:r>
            <w:r w:rsidRPr="009173A1">
              <w:rPr>
                <w:rFonts w:eastAsiaTheme="minorEastAsia"/>
                <w:color w:val="000000"/>
                <w:sz w:val="20"/>
                <w:lang w:val="en-CA" w:eastAsia="en-CA"/>
              </w:rPr>
              <w:t xml:space="preserve">gram for racialized and </w:t>
            </w:r>
            <w:r>
              <w:rPr>
                <w:rFonts w:eastAsiaTheme="minorEastAsia"/>
                <w:color w:val="000000"/>
                <w:sz w:val="20"/>
                <w:lang w:val="en-CA" w:eastAsia="en-CA"/>
              </w:rPr>
              <w:t>Indigenous teachers and s</w:t>
            </w:r>
            <w:r w:rsidRPr="009173A1">
              <w:rPr>
                <w:rFonts w:eastAsiaTheme="minorEastAsia"/>
                <w:color w:val="000000"/>
                <w:sz w:val="20"/>
                <w:lang w:val="en-CA" w:eastAsia="en-CA"/>
              </w:rPr>
              <w:t>taff.</w:t>
            </w:r>
          </w:p>
          <w:p w:rsidR="001D17C8" w:rsidRPr="009173A1" w:rsidRDefault="001D17C8" w:rsidP="00BB76DE">
            <w:pPr>
              <w:pStyle w:val="ListParagraph"/>
              <w:numPr>
                <w:ilvl w:val="0"/>
                <w:numId w:val="11"/>
              </w:numPr>
              <w:spacing w:after="60" w:line="204" w:lineRule="auto"/>
              <w:ind w:left="130" w:hanging="180"/>
              <w:rPr>
                <w:rFonts w:eastAsiaTheme="minorEastAsia"/>
                <w:color w:val="000000"/>
                <w:sz w:val="20"/>
                <w:lang w:val="en-CA" w:eastAsia="en-CA"/>
              </w:rPr>
            </w:pPr>
            <w:r w:rsidRPr="009173A1">
              <w:rPr>
                <w:rFonts w:eastAsiaTheme="minorEastAsia"/>
                <w:color w:val="000000"/>
                <w:sz w:val="20"/>
                <w:lang w:val="en-CA" w:eastAsia="en-CA"/>
              </w:rPr>
              <w:t>Develop and deliver in-services on Inclusive Workplace strategies across the system.</w:t>
            </w:r>
          </w:p>
          <w:p w:rsidR="001D17C8" w:rsidRPr="009E4FF7" w:rsidRDefault="001D17C8" w:rsidP="009E4FF7">
            <w:pPr>
              <w:pStyle w:val="ListParagraph"/>
              <w:numPr>
                <w:ilvl w:val="0"/>
                <w:numId w:val="11"/>
              </w:numPr>
              <w:spacing w:after="60" w:line="204" w:lineRule="auto"/>
              <w:ind w:left="130" w:hanging="180"/>
              <w:rPr>
                <w:rFonts w:eastAsiaTheme="minorEastAsia"/>
                <w:color w:val="000000"/>
                <w:sz w:val="20"/>
                <w:lang w:val="en-CA" w:eastAsia="en-CA"/>
              </w:rPr>
            </w:pPr>
            <w:r w:rsidRPr="009173A1">
              <w:rPr>
                <w:rFonts w:eastAsiaTheme="minorEastAsia"/>
                <w:color w:val="000000"/>
                <w:sz w:val="20"/>
                <w:lang w:val="en-CA" w:eastAsia="en-CA"/>
              </w:rPr>
              <w:t>Develop a “Positive Space Campaign” to bring vis</w:t>
            </w:r>
            <w:r w:rsidRPr="009173A1">
              <w:rPr>
                <w:rFonts w:eastAsiaTheme="minorEastAsia"/>
                <w:color w:val="000000"/>
                <w:sz w:val="20"/>
                <w:lang w:val="en-CA" w:eastAsia="en-CA"/>
              </w:rPr>
              <w:t>i</w:t>
            </w:r>
            <w:r w:rsidRPr="009173A1">
              <w:rPr>
                <w:rFonts w:eastAsiaTheme="minorEastAsia"/>
                <w:color w:val="000000"/>
                <w:sz w:val="20"/>
                <w:lang w:val="en-CA" w:eastAsia="en-CA"/>
              </w:rPr>
              <w:t>bility and support to Se</w:t>
            </w:r>
            <w:r w:rsidRPr="009173A1">
              <w:rPr>
                <w:rFonts w:eastAsiaTheme="minorEastAsia"/>
                <w:color w:val="000000"/>
                <w:sz w:val="20"/>
                <w:lang w:val="en-CA" w:eastAsia="en-CA"/>
              </w:rPr>
              <w:t>x</w:t>
            </w:r>
            <w:r w:rsidRPr="009173A1">
              <w:rPr>
                <w:rFonts w:eastAsiaTheme="minorEastAsia"/>
                <w:color w:val="000000"/>
                <w:sz w:val="20"/>
                <w:lang w:val="en-CA" w:eastAsia="en-CA"/>
              </w:rPr>
              <w:t>ual and Gender Diversity.</w:t>
            </w:r>
          </w:p>
        </w:tc>
      </w:tr>
      <w:tr w:rsidR="001D17C8" w:rsidRPr="00BA1916" w:rsidTr="00BB76DE">
        <w:tc>
          <w:tcPr>
            <w:tcW w:w="1008" w:type="dxa"/>
            <w:shd w:val="clear" w:color="auto" w:fill="auto"/>
          </w:tcPr>
          <w:p w:rsidR="001D17C8" w:rsidRPr="00BC1F8E" w:rsidRDefault="001D17C8" w:rsidP="00BB76DE">
            <w:pPr>
              <w:tabs>
                <w:tab w:val="center" w:pos="5400"/>
              </w:tabs>
              <w:spacing w:after="60"/>
              <w:jc w:val="center"/>
              <w:outlineLvl w:val="1"/>
              <w:rPr>
                <w:rFonts w:eastAsiaTheme="minorEastAsia"/>
                <w:b/>
                <w:sz w:val="20"/>
                <w:szCs w:val="20"/>
              </w:rPr>
            </w:pPr>
            <w:r>
              <w:rPr>
                <w:rFonts w:eastAsiaTheme="minorEastAsia"/>
                <w:b/>
                <w:sz w:val="20"/>
                <w:szCs w:val="20"/>
              </w:rPr>
              <w:lastRenderedPageBreak/>
              <w:t xml:space="preserve">YEAR 3 </w:t>
            </w:r>
            <w:r w:rsidRPr="00BC1F8E">
              <w:rPr>
                <w:rFonts w:eastAsiaTheme="minorEastAsia"/>
                <w:b/>
                <w:sz w:val="20"/>
                <w:szCs w:val="20"/>
              </w:rPr>
              <w:t>2018-19</w:t>
            </w:r>
          </w:p>
        </w:tc>
        <w:tc>
          <w:tcPr>
            <w:tcW w:w="2462" w:type="dxa"/>
            <w:shd w:val="clear" w:color="auto" w:fill="auto"/>
          </w:tcPr>
          <w:p w:rsidR="001D17C8" w:rsidRPr="009173A1" w:rsidRDefault="001D17C8" w:rsidP="00BB76DE">
            <w:pPr>
              <w:pStyle w:val="ListParagraph"/>
              <w:numPr>
                <w:ilvl w:val="0"/>
                <w:numId w:val="21"/>
              </w:numPr>
              <w:spacing w:after="60" w:line="216" w:lineRule="auto"/>
              <w:ind w:left="148" w:hanging="180"/>
              <w:rPr>
                <w:rFonts w:eastAsiaTheme="minorEastAsia"/>
                <w:sz w:val="20"/>
                <w:lang w:val="en-CA"/>
              </w:rPr>
            </w:pPr>
            <w:r w:rsidRPr="009173A1">
              <w:rPr>
                <w:rFonts w:eastAsiaTheme="minorEastAsia"/>
                <w:sz w:val="20"/>
              </w:rPr>
              <w:t xml:space="preserve">Review Policy </w:t>
            </w:r>
            <w:r w:rsidRPr="009173A1">
              <w:rPr>
                <w:rFonts w:eastAsiaTheme="minorEastAsia"/>
                <w:i/>
                <w:sz w:val="20"/>
              </w:rPr>
              <w:t>P.029, Employment Equity</w:t>
            </w:r>
          </w:p>
          <w:p w:rsidR="001D17C8" w:rsidRPr="009173A1" w:rsidRDefault="001D17C8" w:rsidP="00BB76DE">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1D17C8" w:rsidRPr="009173A1" w:rsidRDefault="001D17C8" w:rsidP="00BB76DE">
            <w:pPr>
              <w:pStyle w:val="ListParagraph"/>
              <w:numPr>
                <w:ilvl w:val="0"/>
                <w:numId w:val="11"/>
              </w:numPr>
              <w:spacing w:after="60" w:line="216" w:lineRule="auto"/>
              <w:ind w:left="148" w:hanging="180"/>
              <w:rPr>
                <w:rFonts w:eastAsiaTheme="minorEastAsia"/>
                <w:sz w:val="20"/>
                <w:lang w:val="en-CA"/>
              </w:rPr>
            </w:pPr>
            <w:r w:rsidRPr="009173A1">
              <w:rPr>
                <w:rFonts w:eastAsiaTheme="minorEastAsia"/>
                <w:sz w:val="20"/>
                <w:lang w:val="en-CA"/>
              </w:rPr>
              <w:t>Assess budget decisions and outcomes from Years One and Two to make sure that school pr</w:t>
            </w:r>
            <w:r w:rsidRPr="009173A1">
              <w:rPr>
                <w:rFonts w:eastAsiaTheme="minorEastAsia"/>
                <w:sz w:val="20"/>
                <w:lang w:val="en-CA"/>
              </w:rPr>
              <w:t>o</w:t>
            </w:r>
            <w:r w:rsidRPr="009173A1">
              <w:rPr>
                <w:rFonts w:eastAsiaTheme="minorEastAsia"/>
                <w:sz w:val="20"/>
                <w:lang w:val="en-CA"/>
              </w:rPr>
              <w:t>grams are effectively supporting and having a positive impact on achievement and well-being for all students.</w:t>
            </w:r>
          </w:p>
          <w:p w:rsidR="001D17C8" w:rsidRPr="009173A1" w:rsidRDefault="001D17C8" w:rsidP="00BB76DE">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1D17C8" w:rsidRPr="009173A1" w:rsidRDefault="001D17C8" w:rsidP="00BB76DE">
            <w:pPr>
              <w:pStyle w:val="ListParagraph"/>
              <w:numPr>
                <w:ilvl w:val="0"/>
                <w:numId w:val="22"/>
              </w:numPr>
              <w:spacing w:after="60" w:line="216" w:lineRule="auto"/>
              <w:ind w:left="148" w:hanging="180"/>
              <w:rPr>
                <w:rFonts w:eastAsiaTheme="minorEastAsia"/>
                <w:sz w:val="20"/>
                <w:lang w:val="en-CA"/>
              </w:rPr>
            </w:pPr>
            <w:r w:rsidRPr="009173A1">
              <w:rPr>
                <w:rFonts w:eastAsiaTheme="minorEastAsia"/>
                <w:sz w:val="20"/>
                <w:lang w:val="en-CA"/>
              </w:rPr>
              <w:t>Continue to facilitate discussion and consult</w:t>
            </w:r>
            <w:r w:rsidRPr="009173A1">
              <w:rPr>
                <w:rFonts w:eastAsiaTheme="minorEastAsia"/>
                <w:sz w:val="20"/>
                <w:lang w:val="en-CA"/>
              </w:rPr>
              <w:t>a</w:t>
            </w:r>
            <w:r w:rsidRPr="009173A1">
              <w:rPr>
                <w:rFonts w:eastAsiaTheme="minorEastAsia"/>
                <w:sz w:val="20"/>
                <w:lang w:val="en-CA"/>
              </w:rPr>
              <w:t xml:space="preserve">tion aligned with the </w:t>
            </w:r>
            <w:r w:rsidRPr="009173A1">
              <w:rPr>
                <w:rFonts w:eastAsiaTheme="minorEastAsia"/>
                <w:i/>
                <w:sz w:val="20"/>
                <w:lang w:val="en-CA"/>
              </w:rPr>
              <w:t>Long-Term Program and Accommodation Strategy 2016-2025</w:t>
            </w:r>
            <w:r w:rsidRPr="009173A1">
              <w:rPr>
                <w:rFonts w:eastAsiaTheme="minorEastAsia"/>
                <w:sz w:val="20"/>
                <w:lang w:val="en-CA"/>
              </w:rPr>
              <w:t xml:space="preserve">. </w:t>
            </w:r>
          </w:p>
          <w:p w:rsidR="001D17C8" w:rsidRPr="009173A1" w:rsidRDefault="001D17C8" w:rsidP="00BB76DE">
            <w:pPr>
              <w:pStyle w:val="ListParagraph"/>
              <w:numPr>
                <w:ilvl w:val="0"/>
                <w:numId w:val="22"/>
              </w:numPr>
              <w:spacing w:after="60" w:line="216" w:lineRule="auto"/>
              <w:ind w:left="148" w:hanging="180"/>
              <w:rPr>
                <w:rFonts w:eastAsiaTheme="minorEastAsia"/>
                <w:sz w:val="20"/>
                <w:lang w:val="en-CA"/>
              </w:rPr>
            </w:pPr>
            <w:r w:rsidRPr="009173A1">
              <w:rPr>
                <w:rFonts w:eastAsiaTheme="minorEastAsia"/>
                <w:sz w:val="20"/>
                <w:lang w:val="en-CA"/>
              </w:rPr>
              <w:t xml:space="preserve">Implement the </w:t>
            </w:r>
            <w:r w:rsidRPr="009173A1">
              <w:rPr>
                <w:rFonts w:eastAsiaTheme="minorEastAsia"/>
                <w:i/>
                <w:sz w:val="20"/>
                <w:lang w:val="en-CA"/>
              </w:rPr>
              <w:t>Secon</w:t>
            </w:r>
            <w:r w:rsidRPr="009173A1">
              <w:rPr>
                <w:rFonts w:eastAsiaTheme="minorEastAsia"/>
                <w:i/>
                <w:sz w:val="20"/>
                <w:lang w:val="en-CA"/>
              </w:rPr>
              <w:t>d</w:t>
            </w:r>
            <w:r w:rsidRPr="009173A1">
              <w:rPr>
                <w:rFonts w:eastAsiaTheme="minorEastAsia"/>
                <w:i/>
                <w:sz w:val="20"/>
                <w:lang w:val="en-CA"/>
              </w:rPr>
              <w:t>ary Program Strategy</w:t>
            </w:r>
            <w:r w:rsidRPr="009173A1">
              <w:rPr>
                <w:rFonts w:eastAsiaTheme="minorEastAsia"/>
                <w:sz w:val="20"/>
                <w:lang w:val="en-CA"/>
              </w:rPr>
              <w:t xml:space="preserve"> through the Accomm</w:t>
            </w:r>
            <w:r w:rsidRPr="009173A1">
              <w:rPr>
                <w:rFonts w:eastAsiaTheme="minorEastAsia"/>
                <w:sz w:val="20"/>
                <w:lang w:val="en-CA"/>
              </w:rPr>
              <w:t>o</w:t>
            </w:r>
            <w:r w:rsidRPr="009173A1">
              <w:rPr>
                <w:rFonts w:eastAsiaTheme="minorEastAsia"/>
                <w:sz w:val="20"/>
                <w:lang w:val="en-CA"/>
              </w:rPr>
              <w:t>dation Review process.</w:t>
            </w:r>
          </w:p>
          <w:p w:rsidR="001D17C8" w:rsidRPr="009173A1" w:rsidRDefault="001D17C8" w:rsidP="00BB76DE">
            <w:pPr>
              <w:tabs>
                <w:tab w:val="left" w:pos="589"/>
                <w:tab w:val="center" w:pos="5400"/>
              </w:tabs>
              <w:spacing w:after="60" w:line="216" w:lineRule="auto"/>
              <w:ind w:left="148" w:hanging="180"/>
              <w:outlineLvl w:val="1"/>
              <w:rPr>
                <w:rFonts w:eastAsiaTheme="minorEastAsia"/>
                <w:b/>
                <w:sz w:val="20"/>
                <w:szCs w:val="20"/>
                <w:lang w:val="en-CA"/>
              </w:rPr>
            </w:pPr>
          </w:p>
        </w:tc>
        <w:tc>
          <w:tcPr>
            <w:tcW w:w="2462" w:type="dxa"/>
            <w:shd w:val="clear" w:color="auto" w:fill="auto"/>
          </w:tcPr>
          <w:p w:rsidR="001D17C8" w:rsidRPr="004C61DD" w:rsidRDefault="001D17C8" w:rsidP="00BB76DE">
            <w:pPr>
              <w:numPr>
                <w:ilvl w:val="0"/>
                <w:numId w:val="8"/>
              </w:numPr>
              <w:spacing w:after="60" w:line="216" w:lineRule="auto"/>
              <w:ind w:left="156" w:hanging="185"/>
              <w:rPr>
                <w:sz w:val="20"/>
                <w:lang w:val="en-CA"/>
              </w:rPr>
            </w:pPr>
            <w:r w:rsidRPr="004C61DD">
              <w:rPr>
                <w:sz w:val="20"/>
                <w:lang w:val="en-CA"/>
              </w:rPr>
              <w:t>Assess School Improv</w:t>
            </w:r>
            <w:r w:rsidRPr="004C61DD">
              <w:rPr>
                <w:sz w:val="20"/>
                <w:lang w:val="en-CA"/>
              </w:rPr>
              <w:t>e</w:t>
            </w:r>
            <w:r w:rsidRPr="004C61DD">
              <w:rPr>
                <w:sz w:val="20"/>
                <w:lang w:val="en-CA"/>
              </w:rPr>
              <w:t>ment Process to ensure consistency with Int</w:t>
            </w:r>
            <w:r w:rsidRPr="004C61DD">
              <w:rPr>
                <w:sz w:val="20"/>
                <w:lang w:val="en-CA"/>
              </w:rPr>
              <w:t>e</w:t>
            </w:r>
            <w:r w:rsidRPr="004C61DD">
              <w:rPr>
                <w:sz w:val="20"/>
                <w:lang w:val="en-CA"/>
              </w:rPr>
              <w:t>grated Equity Framework and to measure overall effectiveness.</w:t>
            </w:r>
          </w:p>
          <w:p w:rsidR="001D17C8" w:rsidRPr="009173A1" w:rsidRDefault="001D17C8" w:rsidP="00BB76DE">
            <w:pPr>
              <w:spacing w:after="60" w:line="216" w:lineRule="auto"/>
              <w:ind w:left="148"/>
              <w:rPr>
                <w:rFonts w:eastAsiaTheme="minorEastAsia"/>
                <w:sz w:val="22"/>
                <w:lang w:val="en-CA"/>
              </w:rPr>
            </w:pPr>
          </w:p>
        </w:tc>
        <w:tc>
          <w:tcPr>
            <w:tcW w:w="2462" w:type="dxa"/>
            <w:shd w:val="clear" w:color="auto" w:fill="auto"/>
          </w:tcPr>
          <w:p w:rsidR="001D17C8" w:rsidRPr="009173A1" w:rsidRDefault="001D17C8" w:rsidP="00BB76DE">
            <w:pPr>
              <w:spacing w:after="60" w:line="216" w:lineRule="auto"/>
              <w:ind w:left="34"/>
              <w:rPr>
                <w:rFonts w:eastAsiaTheme="minorEastAsia"/>
                <w:b/>
                <w:sz w:val="20"/>
                <w:szCs w:val="20"/>
                <w:lang w:val="en-CA"/>
              </w:rPr>
            </w:pPr>
            <w:r>
              <w:rPr>
                <w:rFonts w:eastAsiaTheme="minorEastAsia"/>
                <w:sz w:val="20"/>
                <w:szCs w:val="20"/>
                <w:lang w:val="en-CA"/>
              </w:rPr>
              <w:t>See Year 2, above.</w:t>
            </w:r>
          </w:p>
        </w:tc>
        <w:tc>
          <w:tcPr>
            <w:tcW w:w="2462" w:type="dxa"/>
            <w:shd w:val="clear" w:color="auto" w:fill="auto"/>
          </w:tcPr>
          <w:p w:rsidR="001D17C8" w:rsidRPr="00203F0B" w:rsidRDefault="001D17C8" w:rsidP="00203F0B">
            <w:pPr>
              <w:pStyle w:val="ListParagraph"/>
              <w:numPr>
                <w:ilvl w:val="0"/>
                <w:numId w:val="24"/>
              </w:numPr>
              <w:tabs>
                <w:tab w:val="left" w:pos="2160"/>
              </w:tabs>
              <w:spacing w:line="216" w:lineRule="auto"/>
              <w:ind w:left="187" w:hanging="187"/>
              <w:contextualSpacing/>
              <w:rPr>
                <w:rFonts w:eastAsiaTheme="minorEastAsia"/>
                <w:sz w:val="20"/>
                <w:lang w:val="en-CA"/>
              </w:rPr>
            </w:pPr>
            <w:r w:rsidRPr="00746CA2">
              <w:rPr>
                <w:rFonts w:eastAsiaTheme="minorEastAsia"/>
                <w:iCs/>
                <w:sz w:val="20"/>
              </w:rPr>
              <w:t>Build consistency among all educators in areas of tracking and commun</w:t>
            </w:r>
            <w:r w:rsidRPr="00746CA2">
              <w:rPr>
                <w:rFonts w:eastAsiaTheme="minorEastAsia"/>
                <w:iCs/>
                <w:sz w:val="20"/>
              </w:rPr>
              <w:t>i</w:t>
            </w:r>
            <w:r w:rsidRPr="00746CA2">
              <w:rPr>
                <w:rFonts w:eastAsiaTheme="minorEastAsia"/>
                <w:iCs/>
                <w:sz w:val="20"/>
              </w:rPr>
              <w:t>cating evidence of Un</w:t>
            </w:r>
            <w:r w:rsidRPr="00746CA2">
              <w:rPr>
                <w:rFonts w:eastAsiaTheme="minorEastAsia"/>
                <w:iCs/>
                <w:sz w:val="20"/>
              </w:rPr>
              <w:t>i</w:t>
            </w:r>
            <w:r w:rsidRPr="00746CA2">
              <w:rPr>
                <w:rFonts w:eastAsiaTheme="minorEastAsia"/>
                <w:iCs/>
                <w:sz w:val="20"/>
              </w:rPr>
              <w:t>versal Design for Lear</w:t>
            </w:r>
            <w:r w:rsidRPr="00746CA2">
              <w:rPr>
                <w:rFonts w:eastAsiaTheme="minorEastAsia"/>
                <w:iCs/>
                <w:sz w:val="20"/>
              </w:rPr>
              <w:t>n</w:t>
            </w:r>
            <w:r w:rsidRPr="00746CA2">
              <w:rPr>
                <w:rFonts w:eastAsiaTheme="minorEastAsia"/>
                <w:iCs/>
                <w:sz w:val="20"/>
              </w:rPr>
              <w:t>ing (UDL) in the a</w:t>
            </w:r>
            <w:r w:rsidRPr="00746CA2">
              <w:rPr>
                <w:rFonts w:eastAsiaTheme="minorEastAsia"/>
                <w:iCs/>
                <w:sz w:val="20"/>
              </w:rPr>
              <w:t>p</w:t>
            </w:r>
            <w:r w:rsidRPr="00746CA2">
              <w:rPr>
                <w:rFonts w:eastAsiaTheme="minorEastAsia"/>
                <w:iCs/>
                <w:sz w:val="20"/>
              </w:rPr>
              <w:t>proaches they have e</w:t>
            </w:r>
            <w:r w:rsidRPr="00746CA2">
              <w:rPr>
                <w:rFonts w:eastAsiaTheme="minorEastAsia"/>
                <w:iCs/>
                <w:sz w:val="20"/>
              </w:rPr>
              <w:t>m</w:t>
            </w:r>
            <w:r w:rsidRPr="00746CA2">
              <w:rPr>
                <w:rFonts w:eastAsiaTheme="minorEastAsia"/>
                <w:iCs/>
                <w:sz w:val="20"/>
              </w:rPr>
              <w:t>ployed to date, substa</w:t>
            </w:r>
            <w:r w:rsidRPr="00746CA2">
              <w:rPr>
                <w:rFonts w:eastAsiaTheme="minorEastAsia"/>
                <w:iCs/>
                <w:sz w:val="20"/>
              </w:rPr>
              <w:t>n</w:t>
            </w:r>
            <w:r w:rsidRPr="00746CA2">
              <w:rPr>
                <w:rFonts w:eastAsiaTheme="minorEastAsia"/>
                <w:iCs/>
                <w:sz w:val="20"/>
              </w:rPr>
              <w:t>tiating the move from a regular classroom (El</w:t>
            </w:r>
            <w:r w:rsidRPr="00746CA2">
              <w:rPr>
                <w:rFonts w:eastAsiaTheme="minorEastAsia"/>
                <w:iCs/>
                <w:sz w:val="20"/>
              </w:rPr>
              <w:t>e</w:t>
            </w:r>
            <w:r w:rsidRPr="00746CA2">
              <w:rPr>
                <w:rFonts w:eastAsiaTheme="minorEastAsia"/>
                <w:iCs/>
                <w:sz w:val="20"/>
              </w:rPr>
              <w:t>mentary) or academic program of study (Se</w:t>
            </w:r>
            <w:r w:rsidRPr="00746CA2">
              <w:rPr>
                <w:rFonts w:eastAsiaTheme="minorEastAsia"/>
                <w:iCs/>
                <w:sz w:val="20"/>
              </w:rPr>
              <w:t>c</w:t>
            </w:r>
            <w:r w:rsidRPr="00746CA2">
              <w:rPr>
                <w:rFonts w:eastAsiaTheme="minorEastAsia"/>
                <w:iCs/>
                <w:sz w:val="20"/>
              </w:rPr>
              <w:t xml:space="preserve">ondary) to a specialized or streamed program </w:t>
            </w:r>
            <w:r w:rsidRPr="00746CA2">
              <w:rPr>
                <w:rFonts w:eastAsiaTheme="minorEastAsia"/>
                <w:sz w:val="20"/>
              </w:rPr>
              <w:t>throughout the 2018-2019 school year.</w:t>
            </w:r>
          </w:p>
        </w:tc>
        <w:tc>
          <w:tcPr>
            <w:tcW w:w="2462" w:type="dxa"/>
            <w:shd w:val="clear" w:color="auto" w:fill="auto"/>
          </w:tcPr>
          <w:p w:rsidR="001D17C8" w:rsidRPr="009173A1" w:rsidRDefault="001D17C8" w:rsidP="00BB76DE">
            <w:pPr>
              <w:tabs>
                <w:tab w:val="left" w:pos="589"/>
                <w:tab w:val="center" w:pos="5400"/>
              </w:tabs>
              <w:spacing w:after="60" w:line="216" w:lineRule="auto"/>
              <w:ind w:left="176" w:hanging="230"/>
              <w:outlineLvl w:val="1"/>
              <w:rPr>
                <w:rFonts w:eastAsiaTheme="minorEastAsia"/>
                <w:b/>
                <w:sz w:val="20"/>
                <w:szCs w:val="20"/>
                <w:lang w:val="en-CA"/>
              </w:rPr>
            </w:pPr>
          </w:p>
        </w:tc>
      </w:tr>
    </w:tbl>
    <w:p w:rsidR="007B2E31" w:rsidRPr="00BA1916" w:rsidRDefault="007B2E31" w:rsidP="007B2E31">
      <w:pPr>
        <w:pStyle w:val="ListParagraph"/>
        <w:tabs>
          <w:tab w:val="left" w:pos="2160"/>
        </w:tabs>
        <w:spacing w:after="60"/>
        <w:ind w:left="245" w:hanging="187"/>
        <w:rPr>
          <w:rFonts w:asciiTheme="minorHAnsi" w:eastAsiaTheme="minorEastAsia" w:hAnsiTheme="minorHAnsi" w:cstheme="minorBidi"/>
          <w:sz w:val="20"/>
          <w:lang w:val="en-CA"/>
        </w:rPr>
      </w:pPr>
    </w:p>
    <w:p w:rsidR="00F86881" w:rsidRDefault="00F86881" w:rsidP="007B2E31">
      <w:pPr>
        <w:pStyle w:val="ListParagraph"/>
        <w:spacing w:after="120"/>
        <w:ind w:left="2520"/>
        <w:contextualSpacing/>
        <w:rPr>
          <w:rFonts w:asciiTheme="minorHAnsi" w:eastAsiaTheme="minorEastAsia" w:hAnsiTheme="minorHAnsi" w:cstheme="minorBidi"/>
          <w:color w:val="000000"/>
          <w:sz w:val="22"/>
          <w:lang w:val="en-CA" w:eastAsia="en-CA"/>
        </w:rPr>
        <w:sectPr w:rsidR="00F86881" w:rsidSect="00DA028C">
          <w:headerReference w:type="default" r:id="rId11"/>
          <w:pgSz w:w="20160" w:h="12240" w:orient="landscape" w:code="5"/>
          <w:pgMar w:top="950" w:right="1080" w:bottom="1296" w:left="1080" w:header="605" w:footer="605" w:gutter="0"/>
          <w:cols w:space="708"/>
          <w:docGrid w:linePitch="360"/>
        </w:sectPr>
      </w:pP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lastRenderedPageBreak/>
        <w:t>COMMUNICATION PLAN HIGHLIGHTS</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 xml:space="preserve">Integrated Equity Framework Action Plan </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b/>
          <w:bCs/>
          <w:color w:val="000000"/>
          <w:sz w:val="22"/>
          <w:lang w:eastAsia="en-CA"/>
        </w:rPr>
      </w:pPr>
    </w:p>
    <w:p w:rsidR="00F86881" w:rsidRPr="00F86881" w:rsidRDefault="00F86881" w:rsidP="00205066">
      <w:pPr>
        <w:pStyle w:val="ListParagraph"/>
        <w:spacing w:after="120"/>
        <w:ind w:left="935" w:hanging="374"/>
        <w:contextualSpacing/>
        <w:rPr>
          <w:rFonts w:asciiTheme="minorHAnsi" w:eastAsiaTheme="minorEastAsia" w:hAnsiTheme="minorHAnsi" w:cstheme="minorBidi"/>
          <w:b/>
          <w:bCs/>
          <w:color w:val="000000"/>
          <w:sz w:val="22"/>
          <w:lang w:eastAsia="en-CA"/>
        </w:rPr>
      </w:pPr>
      <w:r w:rsidRPr="00F86881">
        <w:rPr>
          <w:rFonts w:asciiTheme="minorHAnsi" w:eastAsiaTheme="minorEastAsia" w:hAnsiTheme="minorHAnsi" w:cstheme="minorBidi"/>
          <w:b/>
          <w:bCs/>
          <w:color w:val="000000"/>
          <w:sz w:val="22"/>
          <w:lang w:eastAsia="en-CA"/>
        </w:rPr>
        <w:t>LAUNCH DATE</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bCs/>
          <w:color w:val="000000"/>
          <w:sz w:val="22"/>
          <w:lang w:eastAsia="en-CA"/>
        </w:rPr>
      </w:pPr>
      <w:r w:rsidRPr="00F86881">
        <w:rPr>
          <w:rFonts w:asciiTheme="minorHAnsi" w:eastAsiaTheme="minorEastAsia" w:hAnsiTheme="minorHAnsi" w:cstheme="minorBidi"/>
          <w:bCs/>
          <w:color w:val="000000"/>
          <w:sz w:val="22"/>
          <w:lang w:eastAsia="en-CA"/>
        </w:rPr>
        <w:t>The Integrated Equity Framework Action Plan is scheduled to go to the Board of Trustees on October 26, 2016.</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bCs/>
          <w:color w:val="000000"/>
          <w:sz w:val="22"/>
          <w:lang w:eastAsia="en-CA"/>
        </w:rPr>
      </w:pPr>
    </w:p>
    <w:p w:rsidR="00F86881" w:rsidRPr="00F86881" w:rsidRDefault="00F86881" w:rsidP="00205066">
      <w:pPr>
        <w:pStyle w:val="ListParagraph"/>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OPPORTUNITY</w:t>
      </w:r>
    </w:p>
    <w:p w:rsidR="00F86881" w:rsidRPr="00F86881" w:rsidRDefault="00F86881" w:rsidP="00205066">
      <w:pPr>
        <w:pStyle w:val="ListParagraph"/>
        <w:numPr>
          <w:ilvl w:val="0"/>
          <w:numId w:val="41"/>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To engage all stakeholders in the Board’s focus on equity and the related and necessary work. </w:t>
      </w:r>
    </w:p>
    <w:p w:rsidR="00F86881" w:rsidRPr="00F86881" w:rsidRDefault="00F86881" w:rsidP="00205066">
      <w:pPr>
        <w:pStyle w:val="ListParagraph"/>
        <w:numPr>
          <w:ilvl w:val="0"/>
          <w:numId w:val="41"/>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To highlight the TDSB’s leadership role in equity transformation.</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lang w:eastAsia="en-CA"/>
        </w:rPr>
      </w:pPr>
    </w:p>
    <w:p w:rsidR="00F86881" w:rsidRPr="00F86881" w:rsidRDefault="00F86881" w:rsidP="00205066">
      <w:pPr>
        <w:pStyle w:val="ListParagraph"/>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AUDIENCE</w:t>
      </w:r>
      <w:r w:rsidRPr="00F86881">
        <w:rPr>
          <w:rFonts w:asciiTheme="minorHAnsi" w:eastAsiaTheme="minorEastAsia" w:hAnsiTheme="minorHAnsi" w:cstheme="minorBidi"/>
          <w:b/>
          <w:color w:val="000000"/>
          <w:sz w:val="22"/>
          <w:lang w:eastAsia="en-CA"/>
        </w:rPr>
        <w:tab/>
      </w:r>
    </w:p>
    <w:p w:rsidR="00F86881" w:rsidRPr="00F86881" w:rsidRDefault="00F86881" w:rsidP="00205066">
      <w:pPr>
        <w:pStyle w:val="ListParagraph"/>
        <w:numPr>
          <w:ilvl w:val="0"/>
          <w:numId w:val="39"/>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All staff, primarily school-based and teaching staff</w:t>
      </w:r>
    </w:p>
    <w:p w:rsidR="00F86881" w:rsidRPr="00F86881" w:rsidRDefault="00F86881" w:rsidP="00205066">
      <w:pPr>
        <w:pStyle w:val="ListParagraph"/>
        <w:numPr>
          <w:ilvl w:val="0"/>
          <w:numId w:val="39"/>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Senior Team</w:t>
      </w:r>
    </w:p>
    <w:p w:rsidR="00F86881" w:rsidRPr="00F86881" w:rsidRDefault="00F86881" w:rsidP="00205066">
      <w:pPr>
        <w:pStyle w:val="ListParagraph"/>
        <w:numPr>
          <w:ilvl w:val="0"/>
          <w:numId w:val="39"/>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Parents</w:t>
      </w:r>
    </w:p>
    <w:p w:rsidR="00F86881" w:rsidRPr="00F86881" w:rsidRDefault="00F86881" w:rsidP="00205066">
      <w:pPr>
        <w:pStyle w:val="ListParagraph"/>
        <w:numPr>
          <w:ilvl w:val="0"/>
          <w:numId w:val="39"/>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Students, specifically secondary</w:t>
      </w:r>
    </w:p>
    <w:p w:rsidR="00F86881" w:rsidRPr="00F86881" w:rsidRDefault="00F86881" w:rsidP="00205066">
      <w:pPr>
        <w:pStyle w:val="ListParagraph"/>
        <w:numPr>
          <w:ilvl w:val="0"/>
          <w:numId w:val="39"/>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Trustees </w:t>
      </w:r>
    </w:p>
    <w:p w:rsidR="00F86881" w:rsidRPr="00F86881" w:rsidRDefault="00F86881" w:rsidP="00205066">
      <w:pPr>
        <w:pStyle w:val="ListParagraph"/>
        <w:numPr>
          <w:ilvl w:val="0"/>
          <w:numId w:val="39"/>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Community members</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i/>
          <w:color w:val="000000"/>
          <w:sz w:val="22"/>
          <w:lang w:eastAsia="en-CA"/>
        </w:rPr>
      </w:pPr>
    </w:p>
    <w:p w:rsidR="00F86881" w:rsidRPr="00F86881" w:rsidRDefault="00205066" w:rsidP="00205066">
      <w:pPr>
        <w:pStyle w:val="ListParagraph"/>
        <w:tabs>
          <w:tab w:val="left" w:pos="374"/>
        </w:tabs>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COMMUNICATIONS APPROACH</w:t>
      </w:r>
    </w:p>
    <w:p w:rsidR="00F86881" w:rsidRPr="00F86881" w:rsidRDefault="00F86881" w:rsidP="00205066">
      <w:pPr>
        <w:pStyle w:val="ListParagraph"/>
        <w:tabs>
          <w:tab w:val="left" w:pos="374"/>
        </w:tabs>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A proactive, long-term approach to regularly and continually engage all stakeholders in framework, the shift in culture and action items. </w:t>
      </w:r>
    </w:p>
    <w:p w:rsidR="00F86881" w:rsidRPr="00F86881" w:rsidRDefault="00F86881" w:rsidP="00205066">
      <w:pPr>
        <w:pStyle w:val="ListParagraph"/>
        <w:tabs>
          <w:tab w:val="left" w:pos="374"/>
        </w:tabs>
        <w:spacing w:after="120"/>
        <w:ind w:left="935" w:hanging="374"/>
        <w:contextualSpacing/>
        <w:rPr>
          <w:rFonts w:asciiTheme="minorHAnsi" w:eastAsiaTheme="minorEastAsia" w:hAnsiTheme="minorHAnsi" w:cstheme="minorBidi"/>
          <w:b/>
          <w:color w:val="000000"/>
          <w:sz w:val="22"/>
          <w:lang w:eastAsia="en-CA"/>
        </w:rPr>
      </w:pPr>
    </w:p>
    <w:p w:rsidR="00F86881" w:rsidRPr="00205066" w:rsidRDefault="00F86881" w:rsidP="00205066">
      <w:pPr>
        <w:pStyle w:val="ListParagraph"/>
        <w:tabs>
          <w:tab w:val="left" w:pos="374"/>
        </w:tabs>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TACTICS</w:t>
      </w:r>
    </w:p>
    <w:p w:rsidR="00F86881" w:rsidRPr="00F86881" w:rsidRDefault="00F86881" w:rsidP="00205066">
      <w:pPr>
        <w:pStyle w:val="ListParagraph"/>
        <w:tabs>
          <w:tab w:val="left" w:pos="374"/>
        </w:tabs>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All Audiences</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u w:val="single"/>
          <w:lang w:eastAsia="en-CA"/>
        </w:rPr>
      </w:pPr>
      <w:r w:rsidRPr="00F86881">
        <w:rPr>
          <w:rFonts w:asciiTheme="minorHAnsi" w:eastAsiaTheme="minorEastAsia" w:hAnsiTheme="minorHAnsi" w:cstheme="minorBidi"/>
          <w:color w:val="000000"/>
          <w:sz w:val="22"/>
          <w:u w:val="single"/>
          <w:lang w:eastAsia="en-CA"/>
        </w:rPr>
        <w:t>Short Term</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Create user-friendly, accessible tools (i.e. website, one-pager) to help people understand the context and co</w:t>
      </w:r>
      <w:r w:rsidRPr="00F86881">
        <w:rPr>
          <w:rFonts w:asciiTheme="minorHAnsi" w:eastAsiaTheme="minorEastAsia" w:hAnsiTheme="minorHAnsi" w:cstheme="minorBidi"/>
          <w:color w:val="000000"/>
          <w:sz w:val="22"/>
          <w:lang w:eastAsia="en-CA"/>
        </w:rPr>
        <w:t>n</w:t>
      </w:r>
      <w:r w:rsidRPr="00F86881">
        <w:rPr>
          <w:rFonts w:asciiTheme="minorHAnsi" w:eastAsiaTheme="minorEastAsia" w:hAnsiTheme="minorHAnsi" w:cstheme="minorBidi"/>
          <w:color w:val="000000"/>
          <w:sz w:val="22"/>
          <w:lang w:eastAsia="en-CA"/>
        </w:rPr>
        <w:t>tent</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Promotion of website through social media and news tools</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Continue multilingual outreach to connect with all communities</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Continue to engage stakeholders in the ongoing conversation </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lang w:eastAsia="en-CA"/>
        </w:rPr>
      </w:pP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u w:val="single"/>
          <w:lang w:eastAsia="en-CA"/>
        </w:rPr>
      </w:pPr>
      <w:r w:rsidRPr="00F86881">
        <w:rPr>
          <w:rFonts w:asciiTheme="minorHAnsi" w:eastAsiaTheme="minorEastAsia" w:hAnsiTheme="minorHAnsi" w:cstheme="minorBidi"/>
          <w:color w:val="000000"/>
          <w:sz w:val="22"/>
          <w:u w:val="single"/>
          <w:lang w:eastAsia="en-CA"/>
        </w:rPr>
        <w:t>Long Term</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Regularly update website with new information, emerging themes, milestones, best practices etc.</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Regularly embed language about equity into content </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Continue multilingual outreach</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Highlight best practices in the system where equity is playing a role</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Create video to distill equity work and goals </w:t>
      </w:r>
    </w:p>
    <w:p w:rsidR="00F86881" w:rsidRP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Create infographics to identify the shift we expect a more equitable environment to have </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lang w:eastAsia="en-CA"/>
        </w:rPr>
      </w:pPr>
    </w:p>
    <w:p w:rsidR="00F86881" w:rsidRPr="00F86881" w:rsidRDefault="00F86881" w:rsidP="00205066">
      <w:pPr>
        <w:pStyle w:val="ListParagraph"/>
        <w:spacing w:after="120"/>
        <w:ind w:left="935" w:hanging="374"/>
        <w:contextualSpacing/>
        <w:rPr>
          <w:rFonts w:asciiTheme="minorHAnsi" w:eastAsiaTheme="minorEastAsia" w:hAnsiTheme="minorHAnsi" w:cstheme="minorBidi"/>
          <w:b/>
          <w:color w:val="000000"/>
          <w:sz w:val="22"/>
          <w:lang w:eastAsia="en-CA"/>
        </w:rPr>
      </w:pPr>
      <w:r w:rsidRPr="00F86881">
        <w:rPr>
          <w:rFonts w:asciiTheme="minorHAnsi" w:eastAsiaTheme="minorEastAsia" w:hAnsiTheme="minorHAnsi" w:cstheme="minorBidi"/>
          <w:b/>
          <w:color w:val="000000"/>
          <w:sz w:val="22"/>
          <w:lang w:eastAsia="en-CA"/>
        </w:rPr>
        <w:t>Staff</w:t>
      </w:r>
    </w:p>
    <w:p w:rsidR="00F86881" w:rsidRPr="00F86881" w:rsidRDefault="00F86881" w:rsidP="00205066">
      <w:pPr>
        <w:pStyle w:val="ListParagraph"/>
        <w:spacing w:after="120"/>
        <w:ind w:left="935" w:hanging="374"/>
        <w:contextualSpacing/>
        <w:rPr>
          <w:rFonts w:asciiTheme="minorHAnsi" w:eastAsiaTheme="minorEastAsia" w:hAnsiTheme="minorHAnsi" w:cstheme="minorBidi"/>
          <w:color w:val="000000"/>
          <w:sz w:val="22"/>
          <w:u w:val="single"/>
          <w:lang w:eastAsia="en-CA"/>
        </w:rPr>
      </w:pPr>
      <w:r w:rsidRPr="00F86881">
        <w:rPr>
          <w:rFonts w:asciiTheme="minorHAnsi" w:eastAsiaTheme="minorEastAsia" w:hAnsiTheme="minorHAnsi" w:cstheme="minorBidi"/>
          <w:color w:val="000000"/>
          <w:sz w:val="22"/>
          <w:u w:val="single"/>
          <w:lang w:eastAsia="en-CA"/>
        </w:rPr>
        <w:t>Short Term</w:t>
      </w:r>
    </w:p>
    <w:p w:rsidR="00F86881"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 xml:space="preserve">Develop staff-focused website on TDSBweb </w:t>
      </w:r>
    </w:p>
    <w:p w:rsidR="00205066" w:rsidRDefault="00F86881"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F86881">
        <w:rPr>
          <w:rFonts w:asciiTheme="minorHAnsi" w:eastAsiaTheme="minorEastAsia" w:hAnsiTheme="minorHAnsi" w:cstheme="minorBidi"/>
          <w:color w:val="000000"/>
          <w:sz w:val="22"/>
          <w:lang w:eastAsia="en-CA"/>
        </w:rPr>
        <w:t>Develop tools and messaging for Learning Centre meetings and cascade to schools</w:t>
      </w:r>
    </w:p>
    <w:p w:rsidR="00205066" w:rsidRPr="00205066" w:rsidRDefault="00205066"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205066">
        <w:rPr>
          <w:rFonts w:ascii="Myriad Pro" w:hAnsi="Myriad Pro" w:cs="Arial"/>
          <w:sz w:val="22"/>
          <w:szCs w:val="22"/>
        </w:rPr>
        <w:t>Communicate through internal channels</w:t>
      </w:r>
    </w:p>
    <w:p w:rsidR="00205066" w:rsidRDefault="00205066" w:rsidP="00205066">
      <w:pPr>
        <w:spacing w:after="120"/>
        <w:contextualSpacing/>
        <w:rPr>
          <w:rFonts w:asciiTheme="minorHAnsi" w:eastAsiaTheme="minorEastAsia" w:hAnsiTheme="minorHAnsi" w:cstheme="minorBidi"/>
          <w:color w:val="000000"/>
          <w:sz w:val="22"/>
          <w:lang w:eastAsia="en-CA"/>
        </w:rPr>
      </w:pPr>
    </w:p>
    <w:p w:rsidR="00205066" w:rsidRDefault="00205066" w:rsidP="00205066">
      <w:pPr>
        <w:spacing w:after="120"/>
        <w:contextualSpacing/>
        <w:rPr>
          <w:rFonts w:asciiTheme="minorHAnsi" w:eastAsiaTheme="minorEastAsia" w:hAnsiTheme="minorHAnsi" w:cstheme="minorBidi"/>
          <w:color w:val="000000"/>
          <w:sz w:val="22"/>
          <w:lang w:eastAsia="en-CA"/>
        </w:rPr>
      </w:pPr>
    </w:p>
    <w:p w:rsidR="00205066" w:rsidRPr="00205066" w:rsidRDefault="00205066" w:rsidP="00205066">
      <w:pPr>
        <w:spacing w:after="120"/>
        <w:contextualSpacing/>
        <w:rPr>
          <w:rFonts w:asciiTheme="minorHAnsi" w:eastAsiaTheme="minorEastAsia" w:hAnsiTheme="minorHAnsi" w:cstheme="minorBidi"/>
          <w:color w:val="000000"/>
          <w:sz w:val="22"/>
          <w:lang w:eastAsia="en-CA"/>
        </w:rPr>
      </w:pPr>
    </w:p>
    <w:p w:rsidR="00205066" w:rsidRPr="0003104D" w:rsidRDefault="00205066" w:rsidP="00205066">
      <w:pPr>
        <w:ind w:left="935" w:hanging="374"/>
        <w:outlineLvl w:val="0"/>
        <w:rPr>
          <w:rFonts w:ascii="Myriad Pro" w:hAnsi="Myriad Pro" w:cs="Arial"/>
          <w:sz w:val="22"/>
          <w:szCs w:val="22"/>
        </w:rPr>
      </w:pPr>
    </w:p>
    <w:p w:rsidR="00205066" w:rsidRPr="003A1401" w:rsidRDefault="00205066" w:rsidP="00205066">
      <w:pPr>
        <w:ind w:left="935" w:hanging="374"/>
        <w:outlineLvl w:val="0"/>
        <w:rPr>
          <w:rFonts w:ascii="Myriad Pro" w:hAnsi="Myriad Pro" w:cs="Arial"/>
          <w:sz w:val="22"/>
          <w:szCs w:val="22"/>
          <w:u w:val="single"/>
        </w:rPr>
      </w:pPr>
      <w:r w:rsidRPr="003A1401">
        <w:rPr>
          <w:rFonts w:ascii="Myriad Pro" w:hAnsi="Myriad Pro" w:cs="Arial"/>
          <w:sz w:val="22"/>
          <w:szCs w:val="22"/>
          <w:u w:val="single"/>
        </w:rPr>
        <w:lastRenderedPageBreak/>
        <w:t>Long Term</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Create video to distill equity work and goals – and specifically, staffs’ role in it</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Invite staff into regular conversations and action items</w:t>
      </w:r>
    </w:p>
    <w:p w:rsidR="00205066" w:rsidRPr="003A1401" w:rsidRDefault="00205066" w:rsidP="00205066">
      <w:pPr>
        <w:ind w:left="935" w:hanging="374"/>
        <w:outlineLvl w:val="0"/>
        <w:rPr>
          <w:rFonts w:ascii="Myriad Pro" w:hAnsi="Myriad Pro" w:cs="Arial"/>
          <w:sz w:val="22"/>
          <w:szCs w:val="22"/>
        </w:rPr>
      </w:pPr>
    </w:p>
    <w:p w:rsidR="00205066" w:rsidRPr="003A1401" w:rsidRDefault="00205066" w:rsidP="00205066">
      <w:pPr>
        <w:ind w:left="935" w:hanging="374"/>
        <w:outlineLvl w:val="0"/>
        <w:rPr>
          <w:rFonts w:ascii="Myriad Pro" w:hAnsi="Myriad Pro" w:cs="Arial"/>
          <w:b/>
          <w:sz w:val="22"/>
          <w:szCs w:val="22"/>
        </w:rPr>
      </w:pPr>
      <w:r w:rsidRPr="003A1401">
        <w:rPr>
          <w:rFonts w:ascii="Myriad Pro" w:hAnsi="Myriad Pro" w:cs="Arial"/>
          <w:b/>
          <w:sz w:val="22"/>
          <w:szCs w:val="22"/>
        </w:rPr>
        <w:t>Parents</w:t>
      </w:r>
    </w:p>
    <w:p w:rsidR="00205066" w:rsidRPr="003A1401" w:rsidRDefault="00205066" w:rsidP="00205066">
      <w:pPr>
        <w:ind w:left="935" w:hanging="374"/>
        <w:outlineLvl w:val="0"/>
        <w:rPr>
          <w:rFonts w:ascii="Myriad Pro" w:hAnsi="Myriad Pro" w:cs="Arial"/>
          <w:sz w:val="22"/>
          <w:szCs w:val="22"/>
          <w:u w:val="single"/>
        </w:rPr>
      </w:pPr>
      <w:r w:rsidRPr="003A1401">
        <w:rPr>
          <w:rFonts w:ascii="Myriad Pro" w:hAnsi="Myriad Pro" w:cs="Arial"/>
          <w:sz w:val="22"/>
          <w:szCs w:val="22"/>
          <w:u w:val="single"/>
        </w:rPr>
        <w:t>Short Term</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Presentations at Advisory Committees</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Message via School Connects directing to public website</w:t>
      </w:r>
    </w:p>
    <w:p w:rsidR="00205066" w:rsidRPr="003A1401" w:rsidRDefault="00205066" w:rsidP="00205066">
      <w:pPr>
        <w:ind w:left="935" w:hanging="374"/>
        <w:outlineLvl w:val="0"/>
        <w:rPr>
          <w:rFonts w:ascii="Myriad Pro" w:hAnsi="Myriad Pro" w:cs="Arial"/>
          <w:sz w:val="22"/>
          <w:szCs w:val="22"/>
        </w:rPr>
      </w:pPr>
    </w:p>
    <w:p w:rsidR="00205066" w:rsidRPr="003A1401" w:rsidRDefault="00205066" w:rsidP="00205066">
      <w:pPr>
        <w:ind w:left="935" w:hanging="374"/>
        <w:outlineLvl w:val="0"/>
        <w:rPr>
          <w:rFonts w:ascii="Myriad Pro" w:hAnsi="Myriad Pro" w:cs="Arial"/>
          <w:sz w:val="22"/>
          <w:szCs w:val="22"/>
          <w:u w:val="single"/>
        </w:rPr>
      </w:pPr>
      <w:r w:rsidRPr="003A1401">
        <w:rPr>
          <w:rFonts w:ascii="Myriad Pro" w:hAnsi="Myriad Pro" w:cs="Arial"/>
          <w:sz w:val="22"/>
          <w:szCs w:val="22"/>
          <w:u w:val="single"/>
        </w:rPr>
        <w:t>Long Term</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Continue to invite parents into conversations and consultations about action items</w:t>
      </w:r>
    </w:p>
    <w:p w:rsidR="00205066" w:rsidRPr="003A1401" w:rsidRDefault="00205066" w:rsidP="00205066">
      <w:pPr>
        <w:ind w:left="935" w:hanging="374"/>
        <w:outlineLvl w:val="0"/>
        <w:rPr>
          <w:rFonts w:ascii="Myriad Pro" w:hAnsi="Myriad Pro" w:cs="Arial"/>
          <w:sz w:val="22"/>
          <w:szCs w:val="22"/>
        </w:rPr>
      </w:pPr>
    </w:p>
    <w:p w:rsidR="00205066" w:rsidRPr="003A1401" w:rsidRDefault="00205066" w:rsidP="00205066">
      <w:pPr>
        <w:ind w:left="935" w:hanging="374"/>
        <w:outlineLvl w:val="0"/>
        <w:rPr>
          <w:rFonts w:ascii="Myriad Pro" w:hAnsi="Myriad Pro" w:cs="Arial"/>
          <w:b/>
          <w:sz w:val="22"/>
          <w:szCs w:val="22"/>
        </w:rPr>
      </w:pPr>
      <w:r w:rsidRPr="003A1401">
        <w:rPr>
          <w:rFonts w:ascii="Myriad Pro" w:hAnsi="Myriad Pro" w:cs="Arial"/>
          <w:b/>
          <w:sz w:val="22"/>
          <w:szCs w:val="22"/>
        </w:rPr>
        <w:t>Students</w:t>
      </w:r>
    </w:p>
    <w:p w:rsidR="00205066" w:rsidRPr="003A1401" w:rsidRDefault="00205066" w:rsidP="00205066">
      <w:pPr>
        <w:ind w:left="935" w:hanging="374"/>
        <w:outlineLvl w:val="0"/>
        <w:rPr>
          <w:rFonts w:ascii="Myriad Pro" w:hAnsi="Myriad Pro" w:cs="Arial"/>
          <w:sz w:val="22"/>
          <w:szCs w:val="22"/>
          <w:u w:val="single"/>
        </w:rPr>
      </w:pPr>
      <w:r w:rsidRPr="003A1401">
        <w:rPr>
          <w:rFonts w:ascii="Myriad Pro" w:hAnsi="Myriad Pro" w:cs="Arial"/>
          <w:sz w:val="22"/>
          <w:szCs w:val="22"/>
          <w:u w:val="single"/>
        </w:rPr>
        <w:t>Short Term</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Presentation and engagement with Supercouncil</w:t>
      </w:r>
    </w:p>
    <w:p w:rsidR="00205066" w:rsidRPr="003A1401" w:rsidRDefault="00205066" w:rsidP="00205066">
      <w:pPr>
        <w:ind w:left="935" w:hanging="374"/>
        <w:outlineLvl w:val="0"/>
        <w:rPr>
          <w:rFonts w:ascii="Myriad Pro" w:hAnsi="Myriad Pro" w:cs="Arial"/>
          <w:sz w:val="22"/>
          <w:szCs w:val="22"/>
        </w:rPr>
      </w:pPr>
    </w:p>
    <w:p w:rsidR="00205066" w:rsidRPr="003A1401" w:rsidRDefault="00205066" w:rsidP="00205066">
      <w:pPr>
        <w:ind w:left="935" w:hanging="374"/>
        <w:outlineLvl w:val="0"/>
        <w:rPr>
          <w:rFonts w:ascii="Myriad Pro" w:hAnsi="Myriad Pro" w:cs="Arial"/>
          <w:sz w:val="22"/>
          <w:szCs w:val="22"/>
          <w:u w:val="single"/>
        </w:rPr>
      </w:pPr>
      <w:r w:rsidRPr="003A1401">
        <w:rPr>
          <w:rFonts w:ascii="Myriad Pro" w:hAnsi="Myriad Pro" w:cs="Arial"/>
          <w:sz w:val="22"/>
          <w:szCs w:val="22"/>
          <w:u w:val="single"/>
        </w:rPr>
        <w:t>Long Term</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Invite participation in action plan discussions</w:t>
      </w:r>
    </w:p>
    <w:p w:rsidR="00205066" w:rsidRPr="003A1401" w:rsidRDefault="00205066" w:rsidP="00205066">
      <w:pPr>
        <w:numPr>
          <w:ilvl w:val="0"/>
          <w:numId w:val="40"/>
        </w:numPr>
        <w:ind w:left="935" w:hanging="374"/>
        <w:outlineLvl w:val="0"/>
        <w:rPr>
          <w:rFonts w:ascii="Myriad Pro" w:hAnsi="Myriad Pro" w:cs="Arial"/>
          <w:sz w:val="22"/>
          <w:szCs w:val="22"/>
        </w:rPr>
      </w:pPr>
      <w:r w:rsidRPr="003A1401">
        <w:rPr>
          <w:rFonts w:ascii="Myriad Pro" w:hAnsi="Myriad Pro" w:cs="Arial"/>
          <w:sz w:val="22"/>
          <w:szCs w:val="22"/>
        </w:rPr>
        <w:t xml:space="preserve">Video campaign: what does equity look like to you? Good news stories about what happens, first hand, when barriers are removed? </w:t>
      </w:r>
    </w:p>
    <w:p w:rsidR="00205066" w:rsidRPr="003A1401" w:rsidRDefault="00205066" w:rsidP="00205066">
      <w:pPr>
        <w:ind w:left="935" w:hanging="374"/>
        <w:outlineLvl w:val="0"/>
        <w:rPr>
          <w:rFonts w:ascii="Myriad Pro" w:hAnsi="Myriad Pro" w:cs="Arial"/>
          <w:sz w:val="22"/>
          <w:szCs w:val="22"/>
        </w:rPr>
      </w:pPr>
    </w:p>
    <w:p w:rsidR="00205066" w:rsidRPr="009605D7" w:rsidRDefault="00205066" w:rsidP="00205066">
      <w:pPr>
        <w:ind w:left="935" w:hanging="374"/>
        <w:outlineLvl w:val="0"/>
        <w:rPr>
          <w:rFonts w:ascii="Myriad Pro" w:hAnsi="Myriad Pro" w:cs="Arial"/>
          <w:b/>
          <w:sz w:val="22"/>
          <w:szCs w:val="22"/>
        </w:rPr>
      </w:pPr>
      <w:r w:rsidRPr="009605D7">
        <w:rPr>
          <w:rFonts w:ascii="Myriad Pro" w:hAnsi="Myriad Pro" w:cs="Arial"/>
          <w:b/>
          <w:sz w:val="22"/>
          <w:szCs w:val="22"/>
        </w:rPr>
        <w:t>Media</w:t>
      </w:r>
    </w:p>
    <w:p w:rsidR="00205066" w:rsidRDefault="00205066" w:rsidP="00205066">
      <w:pPr>
        <w:numPr>
          <w:ilvl w:val="0"/>
          <w:numId w:val="43"/>
        </w:numPr>
        <w:ind w:left="935" w:hanging="374"/>
        <w:outlineLvl w:val="0"/>
        <w:rPr>
          <w:rFonts w:ascii="Myriad Pro" w:hAnsi="Myriad Pro" w:cs="Arial"/>
          <w:sz w:val="22"/>
          <w:szCs w:val="22"/>
        </w:rPr>
      </w:pPr>
      <w:r>
        <w:rPr>
          <w:rFonts w:ascii="Myriad Pro" w:hAnsi="Myriad Pro" w:cs="Arial"/>
          <w:sz w:val="22"/>
          <w:szCs w:val="22"/>
        </w:rPr>
        <w:t>Media release announcing passing of Framework and TDSB’s leadership role in equity</w:t>
      </w:r>
    </w:p>
    <w:p w:rsidR="00205066" w:rsidRDefault="00205066" w:rsidP="00205066">
      <w:pPr>
        <w:numPr>
          <w:ilvl w:val="0"/>
          <w:numId w:val="43"/>
        </w:numPr>
        <w:ind w:left="935" w:hanging="374"/>
        <w:outlineLvl w:val="0"/>
        <w:rPr>
          <w:rFonts w:ascii="Myriad Pro" w:hAnsi="Myriad Pro" w:cs="Arial"/>
          <w:sz w:val="22"/>
          <w:szCs w:val="22"/>
        </w:rPr>
      </w:pPr>
      <w:r>
        <w:rPr>
          <w:rFonts w:ascii="Myriad Pro" w:hAnsi="Myriad Pro" w:cs="Arial"/>
          <w:sz w:val="22"/>
          <w:szCs w:val="22"/>
        </w:rPr>
        <w:t xml:space="preserve">Continue to explore opportunities to highlight innovative work </w:t>
      </w:r>
    </w:p>
    <w:p w:rsidR="00205066" w:rsidRPr="003A1401" w:rsidRDefault="00205066" w:rsidP="00205066">
      <w:pPr>
        <w:ind w:left="935" w:hanging="374"/>
        <w:outlineLvl w:val="0"/>
        <w:rPr>
          <w:rFonts w:ascii="Myriad Pro" w:hAnsi="Myriad Pro" w:cs="Arial"/>
          <w:sz w:val="22"/>
          <w:szCs w:val="22"/>
        </w:rPr>
      </w:pPr>
    </w:p>
    <w:p w:rsidR="00205066" w:rsidRPr="003A1401" w:rsidRDefault="00205066" w:rsidP="00205066">
      <w:pPr>
        <w:ind w:left="935" w:hanging="374"/>
        <w:outlineLvl w:val="0"/>
        <w:rPr>
          <w:rFonts w:ascii="Myriad Pro" w:hAnsi="Myriad Pro" w:cs="Arial"/>
          <w:b/>
          <w:sz w:val="22"/>
          <w:szCs w:val="22"/>
        </w:rPr>
      </w:pPr>
      <w:r w:rsidRPr="003A1401">
        <w:rPr>
          <w:rFonts w:ascii="Myriad Pro" w:hAnsi="Myriad Pro" w:cs="Arial"/>
          <w:b/>
          <w:sz w:val="22"/>
          <w:szCs w:val="22"/>
        </w:rPr>
        <w:t>Education Opinion Leaders</w:t>
      </w:r>
    </w:p>
    <w:p w:rsidR="00205066" w:rsidRPr="003A1401" w:rsidRDefault="00205066" w:rsidP="00205066">
      <w:pPr>
        <w:numPr>
          <w:ilvl w:val="0"/>
          <w:numId w:val="42"/>
        </w:numPr>
        <w:ind w:left="935" w:hanging="374"/>
        <w:outlineLvl w:val="0"/>
        <w:rPr>
          <w:rFonts w:ascii="Myriad Pro" w:hAnsi="Myriad Pro" w:cs="Arial"/>
          <w:sz w:val="22"/>
          <w:szCs w:val="22"/>
        </w:rPr>
      </w:pPr>
      <w:r>
        <w:rPr>
          <w:rFonts w:ascii="Myriad Pro" w:hAnsi="Myriad Pro" w:cs="Arial"/>
          <w:sz w:val="22"/>
          <w:szCs w:val="22"/>
        </w:rPr>
        <w:t xml:space="preserve">Propose article </w:t>
      </w:r>
      <w:r w:rsidRPr="003A1401">
        <w:rPr>
          <w:rFonts w:ascii="Myriad Pro" w:hAnsi="Myriad Pro" w:cs="Arial"/>
          <w:sz w:val="22"/>
          <w:szCs w:val="22"/>
        </w:rPr>
        <w:t>to provincial and national education publications</w:t>
      </w:r>
      <w:r>
        <w:rPr>
          <w:rFonts w:ascii="Myriad Pro" w:hAnsi="Myriad Pro" w:cs="Arial"/>
          <w:sz w:val="22"/>
          <w:szCs w:val="22"/>
        </w:rPr>
        <w:t xml:space="preserve"> about TDSB’s</w:t>
      </w:r>
      <w:r w:rsidRPr="003A1401">
        <w:rPr>
          <w:rFonts w:ascii="Myriad Pro" w:hAnsi="Myriad Pro" w:cs="Arial"/>
          <w:sz w:val="22"/>
          <w:szCs w:val="22"/>
        </w:rPr>
        <w:t xml:space="preserve"> leading-edge approach to equity </w:t>
      </w:r>
    </w:p>
    <w:p w:rsidR="00205066" w:rsidRPr="00F86881" w:rsidRDefault="00205066" w:rsidP="00205066">
      <w:pPr>
        <w:pStyle w:val="ListParagraph"/>
        <w:numPr>
          <w:ilvl w:val="0"/>
          <w:numId w:val="40"/>
        </w:numPr>
        <w:spacing w:after="120"/>
        <w:ind w:left="935" w:hanging="374"/>
        <w:contextualSpacing/>
        <w:rPr>
          <w:rFonts w:asciiTheme="minorHAnsi" w:eastAsiaTheme="minorEastAsia" w:hAnsiTheme="minorHAnsi" w:cstheme="minorBidi"/>
          <w:color w:val="000000"/>
          <w:sz w:val="22"/>
          <w:lang w:eastAsia="en-CA"/>
        </w:rPr>
      </w:pPr>
      <w:r w:rsidRPr="003A1401">
        <w:rPr>
          <w:rFonts w:ascii="Myriad Pro" w:hAnsi="Myriad Pro" w:cs="Arial"/>
          <w:sz w:val="22"/>
          <w:szCs w:val="22"/>
        </w:rPr>
        <w:t xml:space="preserve">Develop and </w:t>
      </w:r>
      <w:r>
        <w:rPr>
          <w:rFonts w:ascii="Myriad Pro" w:hAnsi="Myriad Pro" w:cs="Arial"/>
          <w:sz w:val="22"/>
          <w:szCs w:val="22"/>
        </w:rPr>
        <w:t>offer to present at</w:t>
      </w:r>
      <w:r w:rsidRPr="003A1401">
        <w:rPr>
          <w:rFonts w:ascii="Myriad Pro" w:hAnsi="Myriad Pro" w:cs="Arial"/>
          <w:sz w:val="22"/>
          <w:szCs w:val="22"/>
        </w:rPr>
        <w:t xml:space="preserve"> provincial and national conferences to share knowledge and perspective</w:t>
      </w:r>
    </w:p>
    <w:sectPr w:rsidR="00205066" w:rsidRPr="00F86881" w:rsidSect="00205066">
      <w:headerReference w:type="default" r:id="rId12"/>
      <w:pgSz w:w="12240" w:h="15840" w:code="1"/>
      <w:pgMar w:top="720" w:right="1020" w:bottom="720" w:left="432" w:header="605"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08" w:rsidRDefault="00777E08">
      <w:r>
        <w:separator/>
      </w:r>
    </w:p>
  </w:endnote>
  <w:endnote w:type="continuationSeparator" w:id="0">
    <w:p w:rsidR="00777E08" w:rsidRDefault="007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08" w:rsidRDefault="00777E08">
      <w:r>
        <w:separator/>
      </w:r>
    </w:p>
  </w:footnote>
  <w:footnote w:type="continuationSeparator" w:id="0">
    <w:p w:rsidR="00777E08" w:rsidRDefault="0077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326"/>
      <w:gridCol w:w="3192"/>
    </w:tblGrid>
    <w:tr w:rsidR="0005687A" w:rsidRPr="00AE460B" w:rsidTr="001725A5">
      <w:trPr>
        <w:jc w:val="center"/>
      </w:trPr>
      <w:tc>
        <w:tcPr>
          <w:tcW w:w="5058" w:type="dxa"/>
          <w:tcBorders>
            <w:top w:val="single" w:sz="4" w:space="0" w:color="auto"/>
            <w:left w:val="single" w:sz="4" w:space="0" w:color="auto"/>
          </w:tcBorders>
          <w:shd w:val="clear" w:color="auto" w:fill="auto"/>
          <w:vAlign w:val="bottom"/>
        </w:tcPr>
        <w:p w:rsidR="0005687A" w:rsidRPr="00AE460B" w:rsidRDefault="0005687A" w:rsidP="007B0B64">
          <w:pPr>
            <w:rPr>
              <w:sz w:val="22"/>
              <w:lang w:eastAsia="en-CA"/>
            </w:rPr>
          </w:pPr>
        </w:p>
      </w:tc>
      <w:tc>
        <w:tcPr>
          <w:tcW w:w="1326" w:type="dxa"/>
          <w:tcBorders>
            <w:top w:val="single" w:sz="4" w:space="0" w:color="auto"/>
            <w:right w:val="thinThickThinSmallGap" w:sz="24" w:space="0" w:color="auto"/>
          </w:tcBorders>
          <w:shd w:val="clear" w:color="auto" w:fill="auto"/>
        </w:tcPr>
        <w:p w:rsidR="0005687A" w:rsidRPr="00AE460B" w:rsidRDefault="0005687A" w:rsidP="001725A5">
          <w:pPr>
            <w:jc w:val="center"/>
            <w:rPr>
              <w:sz w:val="22"/>
              <w:lang w:eastAsia="en-CA"/>
            </w:rPr>
          </w:pPr>
          <w:r w:rsidRPr="00AE460B">
            <w:rPr>
              <w:sz w:val="22"/>
              <w:lang w:eastAsia="en-CA"/>
            </w:rPr>
            <w:t>Page</w:t>
          </w:r>
        </w:p>
        <w:p w:rsidR="0005687A" w:rsidRPr="00AE460B" w:rsidRDefault="0005687A" w:rsidP="001725A5">
          <w:pPr>
            <w:spacing w:before="160"/>
            <w:jc w:val="center"/>
            <w:rPr>
              <w:b/>
              <w:sz w:val="32"/>
              <w:lang w:eastAsia="en-CA"/>
            </w:rPr>
          </w:pPr>
          <w:r w:rsidRPr="00AE460B">
            <w:rPr>
              <w:b/>
              <w:sz w:val="34"/>
              <w:lang w:eastAsia="en-CA"/>
            </w:rPr>
            <w:fldChar w:fldCharType="begin"/>
          </w:r>
          <w:r w:rsidRPr="00AE460B">
            <w:rPr>
              <w:b/>
              <w:sz w:val="34"/>
              <w:lang w:eastAsia="en-CA"/>
            </w:rPr>
            <w:instrText xml:space="preserve"> PAGE </w:instrText>
          </w:r>
          <w:r w:rsidRPr="00AE460B">
            <w:rPr>
              <w:b/>
              <w:sz w:val="34"/>
              <w:lang w:eastAsia="en-CA"/>
            </w:rPr>
            <w:fldChar w:fldCharType="separate"/>
          </w:r>
          <w:r w:rsidR="009E4FF7">
            <w:rPr>
              <w:b/>
              <w:noProof/>
              <w:sz w:val="34"/>
              <w:lang w:eastAsia="en-CA"/>
            </w:rPr>
            <w:t>4</w:t>
          </w:r>
          <w:r w:rsidRPr="00AE460B">
            <w:rPr>
              <w:b/>
              <w:sz w:val="34"/>
              <w:lang w:eastAsia="en-CA"/>
            </w:rPr>
            <w:fldChar w:fldCharType="end"/>
          </w:r>
        </w:p>
      </w:tc>
      <w:tc>
        <w:tcPr>
          <w:tcW w:w="3192" w:type="dxa"/>
          <w:tcBorders>
            <w:top w:val="single" w:sz="4" w:space="0" w:color="auto"/>
            <w:left w:val="thinThickThinSmallGap" w:sz="24" w:space="0" w:color="auto"/>
          </w:tcBorders>
          <w:shd w:val="clear" w:color="auto" w:fill="auto"/>
        </w:tcPr>
        <w:p w:rsidR="0005687A" w:rsidRDefault="0005687A" w:rsidP="001725A5">
          <w:pPr>
            <w:spacing w:before="40" w:after="80"/>
            <w:jc w:val="center"/>
            <w:rPr>
              <w:color w:val="4D4D4D"/>
              <w:sz w:val="22"/>
              <w:lang w:eastAsia="en-CA"/>
            </w:rPr>
          </w:pPr>
        </w:p>
        <w:p w:rsidR="0005687A" w:rsidRDefault="0005687A" w:rsidP="001725A5">
          <w:pPr>
            <w:spacing w:before="40" w:after="80"/>
            <w:jc w:val="center"/>
            <w:rPr>
              <w:color w:val="4D4D4D"/>
              <w:sz w:val="22"/>
              <w:lang w:eastAsia="en-CA"/>
            </w:rPr>
          </w:pPr>
        </w:p>
        <w:p w:rsidR="0005687A" w:rsidRPr="00AE460B" w:rsidRDefault="0005687A" w:rsidP="001725A5">
          <w:pPr>
            <w:spacing w:before="40" w:after="80"/>
            <w:jc w:val="center"/>
            <w:rPr>
              <w:color w:val="4D4D4D"/>
              <w:sz w:val="22"/>
              <w:lang w:eastAsia="en-CA"/>
            </w:rPr>
          </w:pPr>
        </w:p>
      </w:tc>
    </w:tr>
  </w:tbl>
  <w:p w:rsidR="0005687A" w:rsidRDefault="00056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326"/>
      <w:gridCol w:w="3192"/>
    </w:tblGrid>
    <w:tr w:rsidR="0005687A" w:rsidRPr="00AE460B" w:rsidTr="001725A5">
      <w:trPr>
        <w:jc w:val="center"/>
      </w:trPr>
      <w:tc>
        <w:tcPr>
          <w:tcW w:w="5058" w:type="dxa"/>
          <w:tcBorders>
            <w:top w:val="single" w:sz="4" w:space="0" w:color="auto"/>
            <w:left w:val="single" w:sz="4" w:space="0" w:color="auto"/>
          </w:tcBorders>
          <w:shd w:val="clear" w:color="auto" w:fill="auto"/>
          <w:vAlign w:val="bottom"/>
        </w:tcPr>
        <w:p w:rsidR="0005687A" w:rsidRPr="00AE460B" w:rsidRDefault="0005687A" w:rsidP="007B0B64">
          <w:pPr>
            <w:rPr>
              <w:sz w:val="22"/>
              <w:lang w:eastAsia="en-CA"/>
            </w:rPr>
          </w:pPr>
        </w:p>
      </w:tc>
      <w:tc>
        <w:tcPr>
          <w:tcW w:w="1326" w:type="dxa"/>
          <w:tcBorders>
            <w:top w:val="single" w:sz="4" w:space="0" w:color="auto"/>
            <w:right w:val="thinThickThinSmallGap" w:sz="24" w:space="0" w:color="auto"/>
          </w:tcBorders>
          <w:shd w:val="clear" w:color="auto" w:fill="auto"/>
        </w:tcPr>
        <w:p w:rsidR="0005687A" w:rsidRPr="00AE460B" w:rsidRDefault="0005687A" w:rsidP="001725A5">
          <w:pPr>
            <w:jc w:val="center"/>
            <w:rPr>
              <w:sz w:val="22"/>
              <w:lang w:eastAsia="en-CA"/>
            </w:rPr>
          </w:pPr>
          <w:r w:rsidRPr="00AE460B">
            <w:rPr>
              <w:sz w:val="22"/>
              <w:lang w:eastAsia="en-CA"/>
            </w:rPr>
            <w:t>Page</w:t>
          </w:r>
        </w:p>
        <w:p w:rsidR="0005687A" w:rsidRPr="00AE460B" w:rsidRDefault="0005687A" w:rsidP="001725A5">
          <w:pPr>
            <w:spacing w:before="160"/>
            <w:jc w:val="center"/>
            <w:rPr>
              <w:b/>
              <w:sz w:val="32"/>
              <w:lang w:eastAsia="en-CA"/>
            </w:rPr>
          </w:pPr>
          <w:r w:rsidRPr="00AE460B">
            <w:rPr>
              <w:b/>
              <w:sz w:val="34"/>
              <w:lang w:eastAsia="en-CA"/>
            </w:rPr>
            <w:fldChar w:fldCharType="begin"/>
          </w:r>
          <w:r w:rsidRPr="00AE460B">
            <w:rPr>
              <w:b/>
              <w:sz w:val="34"/>
              <w:lang w:eastAsia="en-CA"/>
            </w:rPr>
            <w:instrText xml:space="preserve"> PAGE </w:instrText>
          </w:r>
          <w:r w:rsidRPr="00AE460B">
            <w:rPr>
              <w:b/>
              <w:sz w:val="34"/>
              <w:lang w:eastAsia="en-CA"/>
            </w:rPr>
            <w:fldChar w:fldCharType="separate"/>
          </w:r>
          <w:r w:rsidR="009E4FF7">
            <w:rPr>
              <w:b/>
              <w:noProof/>
              <w:sz w:val="34"/>
              <w:lang w:eastAsia="en-CA"/>
            </w:rPr>
            <w:t>6</w:t>
          </w:r>
          <w:r w:rsidRPr="00AE460B">
            <w:rPr>
              <w:b/>
              <w:sz w:val="34"/>
              <w:lang w:eastAsia="en-CA"/>
            </w:rPr>
            <w:fldChar w:fldCharType="end"/>
          </w:r>
        </w:p>
      </w:tc>
      <w:tc>
        <w:tcPr>
          <w:tcW w:w="3192" w:type="dxa"/>
          <w:tcBorders>
            <w:top w:val="single" w:sz="4" w:space="0" w:color="auto"/>
            <w:left w:val="thinThickThinSmallGap" w:sz="24" w:space="0" w:color="auto"/>
          </w:tcBorders>
          <w:shd w:val="clear" w:color="auto" w:fill="auto"/>
        </w:tcPr>
        <w:p w:rsidR="0005687A" w:rsidRDefault="0005687A" w:rsidP="001725A5">
          <w:pPr>
            <w:spacing w:before="40" w:after="80"/>
            <w:jc w:val="center"/>
            <w:rPr>
              <w:color w:val="4D4D4D"/>
              <w:sz w:val="22"/>
              <w:lang w:eastAsia="en-CA"/>
            </w:rPr>
          </w:pPr>
        </w:p>
        <w:p w:rsidR="0005687A" w:rsidRDefault="0005687A" w:rsidP="001725A5">
          <w:pPr>
            <w:spacing w:before="40" w:after="80"/>
            <w:jc w:val="center"/>
            <w:rPr>
              <w:color w:val="4D4D4D"/>
              <w:sz w:val="22"/>
              <w:lang w:eastAsia="en-CA"/>
            </w:rPr>
          </w:pPr>
        </w:p>
        <w:p w:rsidR="0005687A" w:rsidRPr="00AE460B" w:rsidRDefault="0005687A" w:rsidP="001725A5">
          <w:pPr>
            <w:spacing w:before="40" w:after="80"/>
            <w:jc w:val="center"/>
            <w:rPr>
              <w:color w:val="4D4D4D"/>
              <w:sz w:val="22"/>
              <w:lang w:eastAsia="en-CA"/>
            </w:rPr>
          </w:pPr>
          <w:r>
            <w:rPr>
              <w:noProof/>
              <w:color w:val="4D4D4D"/>
              <w:sz w:val="22"/>
              <w:lang w:val="en-CA" w:eastAsia="en-CA"/>
            </w:rPr>
            <mc:AlternateContent>
              <mc:Choice Requires="wps">
                <w:drawing>
                  <wp:anchor distT="0" distB="0" distL="114300" distR="114300" simplePos="0" relativeHeight="251662336" behindDoc="0" locked="0" layoutInCell="1" allowOverlap="1" wp14:anchorId="5967861E" wp14:editId="73911BF0">
                    <wp:simplePos x="0" y="0"/>
                    <wp:positionH relativeFrom="column">
                      <wp:posOffset>1508760</wp:posOffset>
                    </wp:positionH>
                    <wp:positionV relativeFrom="paragraph">
                      <wp:posOffset>2540</wp:posOffset>
                    </wp:positionV>
                    <wp:extent cx="1026795" cy="345440"/>
                    <wp:effectExtent l="0" t="0" r="20955" b="16510"/>
                    <wp:wrapNone/>
                    <wp:docPr id="328" name="Text Box 328"/>
                    <wp:cNvGraphicFramePr/>
                    <a:graphic xmlns:a="http://schemas.openxmlformats.org/drawingml/2006/main">
                      <a:graphicData uri="http://schemas.microsoft.com/office/word/2010/wordprocessingShape">
                        <wps:wsp>
                          <wps:cNvSpPr txBox="1"/>
                          <wps:spPr>
                            <a:xfrm>
                              <a:off x="0" y="0"/>
                              <a:ext cx="1026795"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87A" w:rsidRPr="00820BA9" w:rsidRDefault="0005687A" w:rsidP="00820BA9">
                                <w:pPr>
                                  <w:jc w:val="center"/>
                                  <w:rPr>
                                    <w:rFonts w:asciiTheme="minorHAnsi" w:hAnsiTheme="minorHAnsi"/>
                                    <w:b/>
                                    <w:lang w:val="en-CA"/>
                                  </w:rPr>
                                </w:pPr>
                                <w:r w:rsidRPr="00820BA9">
                                  <w:rPr>
                                    <w:rFonts w:asciiTheme="minorHAnsi" w:hAnsiTheme="minorHAnsi"/>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8" o:spid="_x0000_s1029" type="#_x0000_t202" style="position:absolute;left:0;text-align:left;margin-left:118.8pt;margin-top:.2pt;width:80.8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" fillcolor="white [3201]" strokeweight=".5pt">
                    <v:textbox>
                      <w:txbxContent>
                        <w:p w:rsidR="0005687A" w:rsidRPr="00820BA9" w:rsidRDefault="0005687A" w:rsidP="00820BA9">
                          <w:pPr>
                            <w:jc w:val="center"/>
                            <w:rPr>
                              <w:rFonts w:asciiTheme="minorHAnsi" w:hAnsiTheme="minorHAnsi"/>
                              <w:b/>
                              <w:lang w:val="en-CA"/>
                            </w:rPr>
                          </w:pPr>
                          <w:r w:rsidRPr="00820BA9">
                            <w:rPr>
                              <w:rFonts w:asciiTheme="minorHAnsi" w:hAnsiTheme="minorHAnsi"/>
                              <w:b/>
                              <w:lang w:val="en-CA"/>
                            </w:rPr>
                            <w:t>Appendix A</w:t>
                          </w:r>
                        </w:p>
                      </w:txbxContent>
                    </v:textbox>
                  </v:shape>
                </w:pict>
              </mc:Fallback>
            </mc:AlternateContent>
          </w:r>
        </w:p>
      </w:tc>
    </w:tr>
  </w:tbl>
  <w:p w:rsidR="0005687A" w:rsidRDefault="0005687A">
    <w:pPr>
      <w:pStyle w:val="Header"/>
    </w:pPr>
    <w:r>
      <w:rPr>
        <w:b/>
        <w:bCs/>
        <w:caps/>
        <w:noProof/>
        <w:color w:val="FFFFFF" w:themeColor="background1"/>
        <w:szCs w:val="24"/>
        <w:lang w:val="en-CA" w:eastAsia="en-CA"/>
      </w:rPr>
      <mc:AlternateContent>
        <mc:Choice Requires="wps">
          <w:drawing>
            <wp:anchor distT="0" distB="0" distL="114300" distR="114300" simplePos="0" relativeHeight="251661312" behindDoc="0" locked="0" layoutInCell="1" allowOverlap="1" wp14:anchorId="20E9CDBC" wp14:editId="44866F67">
              <wp:simplePos x="0" y="0"/>
              <wp:positionH relativeFrom="column">
                <wp:posOffset>10752455</wp:posOffset>
              </wp:positionH>
              <wp:positionV relativeFrom="paragraph">
                <wp:posOffset>-632460</wp:posOffset>
              </wp:positionV>
              <wp:extent cx="1047750" cy="292100"/>
              <wp:effectExtent l="0" t="0" r="19050" b="1270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05687A" w:rsidRPr="00B95769" w:rsidRDefault="0005687A" w:rsidP="00820BA9">
                          <w:pPr>
                            <w:jc w:val="center"/>
                            <w:rPr>
                              <w:rFonts w:asciiTheme="majorHAnsi" w:hAnsiTheme="majorHAnsi"/>
                            </w:rPr>
                          </w:pPr>
                          <w:r w:rsidRPr="00690CC8">
                            <w:rPr>
                              <w:rFonts w:asciiTheme="majorHAnsi" w:hAnsiTheme="majorHAnsi"/>
                            </w:rPr>
                            <w:t xml:space="preserve">Appendix </w:t>
                          </w:r>
                          <w:r>
                            <w:rPr>
                              <w:rFonts w:asciiTheme="majorHAnsi" w:hAnsiTheme="majorHAns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30" type="#_x0000_t202" style="position:absolute;margin-left:846.65pt;margin-top:-49.8pt;width:82.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vfJQIAAE8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">
              <v:textbox>
                <w:txbxContent>
                  <w:p w:rsidR="0005687A" w:rsidRPr="00B95769" w:rsidRDefault="0005687A" w:rsidP="00820BA9">
                    <w:pPr>
                      <w:jc w:val="center"/>
                      <w:rPr>
                        <w:rFonts w:asciiTheme="majorHAnsi" w:hAnsiTheme="majorHAnsi"/>
                      </w:rPr>
                    </w:pPr>
                    <w:r w:rsidRPr="00690CC8">
                      <w:rPr>
                        <w:rFonts w:asciiTheme="majorHAnsi" w:hAnsiTheme="majorHAnsi"/>
                      </w:rPr>
                      <w:t xml:space="preserve">Appendix </w:t>
                    </w:r>
                    <w:r>
                      <w:rPr>
                        <w:rFonts w:asciiTheme="majorHAnsi" w:hAnsiTheme="majorHAnsi"/>
                      </w:rPr>
                      <w:t>B</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58"/>
      <w:gridCol w:w="1326"/>
      <w:gridCol w:w="3192"/>
    </w:tblGrid>
    <w:tr w:rsidR="00420A39" w:rsidRPr="00420A39" w:rsidTr="0032321F">
      <w:trPr>
        <w:jc w:val="center"/>
      </w:trPr>
      <w:tc>
        <w:tcPr>
          <w:tcW w:w="5058" w:type="dxa"/>
          <w:tcBorders>
            <w:top w:val="single" w:sz="4" w:space="0" w:color="auto"/>
            <w:left w:val="single" w:sz="4" w:space="0" w:color="auto"/>
          </w:tcBorders>
          <w:shd w:val="clear" w:color="auto" w:fill="auto"/>
          <w:vAlign w:val="bottom"/>
        </w:tcPr>
        <w:p w:rsidR="00420A39" w:rsidRPr="00420A39" w:rsidRDefault="00420A39" w:rsidP="00420A39">
          <w:pPr>
            <w:pStyle w:val="Header"/>
            <w:tabs>
              <w:tab w:val="left" w:pos="3264"/>
            </w:tabs>
          </w:pPr>
        </w:p>
      </w:tc>
      <w:tc>
        <w:tcPr>
          <w:tcW w:w="1326" w:type="dxa"/>
          <w:tcBorders>
            <w:top w:val="single" w:sz="4" w:space="0" w:color="auto"/>
            <w:right w:val="thinThickThinSmallGap" w:sz="24" w:space="0" w:color="auto"/>
          </w:tcBorders>
          <w:shd w:val="clear" w:color="auto" w:fill="auto"/>
        </w:tcPr>
        <w:p w:rsidR="00420A39" w:rsidRDefault="00420A39" w:rsidP="0032321F">
          <w:pPr>
            <w:pStyle w:val="Header"/>
            <w:tabs>
              <w:tab w:val="left" w:pos="3264"/>
            </w:tabs>
            <w:jc w:val="center"/>
          </w:pPr>
          <w:r w:rsidRPr="00420A39">
            <w:t>Page</w:t>
          </w:r>
        </w:p>
        <w:p w:rsidR="0032321F" w:rsidRPr="00420A39" w:rsidRDefault="0032321F" w:rsidP="0032321F">
          <w:pPr>
            <w:pStyle w:val="Header"/>
            <w:tabs>
              <w:tab w:val="left" w:pos="3264"/>
            </w:tabs>
            <w:jc w:val="center"/>
          </w:pPr>
        </w:p>
        <w:p w:rsidR="00420A39" w:rsidRPr="0032321F" w:rsidRDefault="00420A39" w:rsidP="0032321F">
          <w:pPr>
            <w:pStyle w:val="Header"/>
            <w:tabs>
              <w:tab w:val="left" w:pos="3264"/>
            </w:tabs>
            <w:jc w:val="center"/>
            <w:rPr>
              <w:b/>
              <w:sz w:val="34"/>
              <w:szCs w:val="34"/>
            </w:rPr>
          </w:pPr>
          <w:r w:rsidRPr="0032321F">
            <w:rPr>
              <w:b/>
              <w:sz w:val="34"/>
              <w:szCs w:val="34"/>
            </w:rPr>
            <w:fldChar w:fldCharType="begin"/>
          </w:r>
          <w:r w:rsidRPr="0032321F">
            <w:rPr>
              <w:b/>
              <w:sz w:val="34"/>
              <w:szCs w:val="34"/>
            </w:rPr>
            <w:instrText xml:space="preserve"> PAGE </w:instrText>
          </w:r>
          <w:r w:rsidRPr="0032321F">
            <w:rPr>
              <w:b/>
              <w:sz w:val="34"/>
              <w:szCs w:val="34"/>
            </w:rPr>
            <w:fldChar w:fldCharType="separate"/>
          </w:r>
          <w:r w:rsidR="009E4FF7">
            <w:rPr>
              <w:b/>
              <w:noProof/>
              <w:sz w:val="34"/>
              <w:szCs w:val="34"/>
            </w:rPr>
            <w:t>15</w:t>
          </w:r>
          <w:r w:rsidRPr="0032321F">
            <w:rPr>
              <w:sz w:val="34"/>
              <w:szCs w:val="34"/>
            </w:rPr>
            <w:fldChar w:fldCharType="end"/>
          </w:r>
        </w:p>
      </w:tc>
      <w:tc>
        <w:tcPr>
          <w:tcW w:w="3192" w:type="dxa"/>
          <w:tcBorders>
            <w:top w:val="single" w:sz="4" w:space="0" w:color="auto"/>
            <w:left w:val="thinThickThinSmallGap" w:sz="24" w:space="0" w:color="auto"/>
          </w:tcBorders>
          <w:shd w:val="clear" w:color="auto" w:fill="auto"/>
        </w:tcPr>
        <w:p w:rsidR="00420A39" w:rsidRPr="00420A39" w:rsidRDefault="00420A39" w:rsidP="00420A39">
          <w:pPr>
            <w:pStyle w:val="Header"/>
            <w:tabs>
              <w:tab w:val="left" w:pos="3264"/>
            </w:tabs>
          </w:pPr>
        </w:p>
        <w:p w:rsidR="00420A39" w:rsidRPr="00420A39" w:rsidRDefault="00420A39" w:rsidP="00420A39">
          <w:pPr>
            <w:pStyle w:val="Header"/>
            <w:tabs>
              <w:tab w:val="left" w:pos="3264"/>
            </w:tabs>
          </w:pPr>
        </w:p>
        <w:p w:rsidR="00420A39" w:rsidRPr="00420A39" w:rsidRDefault="00420A39" w:rsidP="00420A39">
          <w:pPr>
            <w:pStyle w:val="Header"/>
            <w:tabs>
              <w:tab w:val="left" w:pos="3264"/>
            </w:tabs>
          </w:pPr>
        </w:p>
      </w:tc>
    </w:tr>
  </w:tbl>
  <w:p w:rsidR="00BB76DE" w:rsidRPr="00BB76DE" w:rsidRDefault="0005687A" w:rsidP="00BB76DE">
    <w:pPr>
      <w:pStyle w:val="Header"/>
      <w:tabs>
        <w:tab w:val="left" w:pos="3264"/>
      </w:tabs>
      <w:jc w:val="center"/>
      <w:rPr>
        <w:b/>
        <w:lang w:val="en-CA"/>
      </w:rPr>
    </w:pPr>
    <w:r>
      <w:rPr>
        <w:b/>
        <w:bCs/>
        <w:caps/>
        <w:noProof/>
        <w:color w:val="FFFFFF" w:themeColor="background1"/>
        <w:szCs w:val="24"/>
        <w:lang w:val="en-CA" w:eastAsia="en-CA"/>
      </w:rPr>
      <mc:AlternateContent>
        <mc:Choice Requires="wps">
          <w:drawing>
            <wp:anchor distT="0" distB="0" distL="114300" distR="114300" simplePos="0" relativeHeight="251659264" behindDoc="0" locked="0" layoutInCell="1" allowOverlap="1" wp14:anchorId="3674BDA8" wp14:editId="379CB6D7">
              <wp:simplePos x="0" y="0"/>
              <wp:positionH relativeFrom="column">
                <wp:posOffset>10371455</wp:posOffset>
              </wp:positionH>
              <wp:positionV relativeFrom="paragraph">
                <wp:posOffset>-231140</wp:posOffset>
              </wp:positionV>
              <wp:extent cx="1047750" cy="292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05687A" w:rsidRPr="00D71167" w:rsidRDefault="0005687A" w:rsidP="00EA4F24">
                          <w:pPr>
                            <w:jc w:val="center"/>
                            <w:rPr>
                              <w:rFonts w:asciiTheme="minorHAnsi" w:hAnsiTheme="minorHAnsi"/>
                              <w:b/>
                            </w:rPr>
                          </w:pPr>
                          <w:r w:rsidRPr="00D71167">
                            <w:rPr>
                              <w:rFonts w:asciiTheme="minorHAnsi" w:hAnsiTheme="minorHAnsi"/>
                              <w:b/>
                            </w:rP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816.65pt;margin-top:-18.2pt;width:8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">
              <v:textbox>
                <w:txbxContent>
                  <w:p w:rsidR="0005687A" w:rsidRPr="00D71167" w:rsidRDefault="0005687A" w:rsidP="00EA4F24">
                    <w:pPr>
                      <w:jc w:val="center"/>
                      <w:rPr>
                        <w:rFonts w:asciiTheme="minorHAnsi" w:hAnsiTheme="minorHAnsi"/>
                        <w:b/>
                      </w:rPr>
                    </w:pPr>
                    <w:r w:rsidRPr="00D71167">
                      <w:rPr>
                        <w:rFonts w:asciiTheme="minorHAnsi" w:hAnsiTheme="minorHAnsi"/>
                        <w:b/>
                      </w:rPr>
                      <w:t>Appendix B</w:t>
                    </w:r>
                  </w:p>
                </w:txbxContent>
              </v:textbox>
            </v:shape>
          </w:pict>
        </mc:Fallback>
      </mc:AlternateContent>
    </w:r>
    <w:r w:rsidR="00BB76DE" w:rsidRPr="00BB76DE">
      <w:rPr>
        <w:b/>
        <w:lang w:val="en-CA"/>
      </w:rPr>
      <w:t>IMPLEMENTATION OVERVIEW:</w:t>
    </w:r>
  </w:p>
  <w:p w:rsidR="0005687A" w:rsidRDefault="00BB76DE" w:rsidP="00203F0B">
    <w:pPr>
      <w:pStyle w:val="Header"/>
      <w:tabs>
        <w:tab w:val="left" w:pos="3264"/>
      </w:tabs>
      <w:jc w:val="center"/>
      <w:rPr>
        <w:b/>
        <w:lang w:val="en-CA"/>
      </w:rPr>
    </w:pPr>
    <w:r w:rsidRPr="00BB76DE">
      <w:rPr>
        <w:b/>
        <w:lang w:val="en-CA"/>
      </w:rPr>
      <w:t>INTEGRATED EQUITY FRAMEWORK ACTION PLAN 2016-2019</w:t>
    </w:r>
  </w:p>
  <w:p w:rsidR="00203F0B" w:rsidRPr="00203F0B" w:rsidRDefault="00203F0B" w:rsidP="00203F0B">
    <w:pPr>
      <w:pStyle w:val="Header"/>
      <w:tabs>
        <w:tab w:val="left" w:pos="3264"/>
      </w:tabs>
      <w:jc w:val="center"/>
      <w:rPr>
        <w:b/>
        <w:sz w:val="18"/>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58"/>
      <w:gridCol w:w="1326"/>
      <w:gridCol w:w="3192"/>
    </w:tblGrid>
    <w:tr w:rsidR="00F86881" w:rsidRPr="00420A39" w:rsidTr="0032321F">
      <w:trPr>
        <w:jc w:val="center"/>
      </w:trPr>
      <w:tc>
        <w:tcPr>
          <w:tcW w:w="5058" w:type="dxa"/>
          <w:tcBorders>
            <w:top w:val="single" w:sz="4" w:space="0" w:color="auto"/>
            <w:left w:val="single" w:sz="4" w:space="0" w:color="auto"/>
          </w:tcBorders>
          <w:shd w:val="clear" w:color="auto" w:fill="auto"/>
          <w:vAlign w:val="bottom"/>
        </w:tcPr>
        <w:p w:rsidR="00F86881" w:rsidRPr="00420A39" w:rsidRDefault="00F86881" w:rsidP="00420A39">
          <w:pPr>
            <w:pStyle w:val="Header"/>
            <w:tabs>
              <w:tab w:val="left" w:pos="3264"/>
            </w:tabs>
          </w:pPr>
        </w:p>
      </w:tc>
      <w:tc>
        <w:tcPr>
          <w:tcW w:w="1326" w:type="dxa"/>
          <w:tcBorders>
            <w:top w:val="single" w:sz="4" w:space="0" w:color="auto"/>
            <w:right w:val="thinThickThinSmallGap" w:sz="24" w:space="0" w:color="auto"/>
          </w:tcBorders>
          <w:shd w:val="clear" w:color="auto" w:fill="auto"/>
        </w:tcPr>
        <w:p w:rsidR="00F86881" w:rsidRDefault="00F86881" w:rsidP="0032321F">
          <w:pPr>
            <w:pStyle w:val="Header"/>
            <w:tabs>
              <w:tab w:val="left" w:pos="3264"/>
            </w:tabs>
            <w:jc w:val="center"/>
          </w:pPr>
          <w:r w:rsidRPr="00420A39">
            <w:t>Page</w:t>
          </w:r>
        </w:p>
        <w:p w:rsidR="00F86881" w:rsidRPr="00420A39" w:rsidRDefault="00F86881" w:rsidP="0032321F">
          <w:pPr>
            <w:pStyle w:val="Header"/>
            <w:tabs>
              <w:tab w:val="left" w:pos="3264"/>
            </w:tabs>
            <w:jc w:val="center"/>
          </w:pPr>
        </w:p>
        <w:p w:rsidR="00F86881" w:rsidRPr="0032321F" w:rsidRDefault="00F86881" w:rsidP="0032321F">
          <w:pPr>
            <w:pStyle w:val="Header"/>
            <w:tabs>
              <w:tab w:val="left" w:pos="3264"/>
            </w:tabs>
            <w:jc w:val="center"/>
            <w:rPr>
              <w:b/>
              <w:sz w:val="34"/>
              <w:szCs w:val="34"/>
            </w:rPr>
          </w:pPr>
          <w:r w:rsidRPr="0032321F">
            <w:rPr>
              <w:b/>
              <w:sz w:val="34"/>
              <w:szCs w:val="34"/>
            </w:rPr>
            <w:fldChar w:fldCharType="begin"/>
          </w:r>
          <w:r w:rsidRPr="0032321F">
            <w:rPr>
              <w:b/>
              <w:sz w:val="34"/>
              <w:szCs w:val="34"/>
            </w:rPr>
            <w:instrText xml:space="preserve"> PAGE </w:instrText>
          </w:r>
          <w:r w:rsidRPr="0032321F">
            <w:rPr>
              <w:b/>
              <w:sz w:val="34"/>
              <w:szCs w:val="34"/>
            </w:rPr>
            <w:fldChar w:fldCharType="separate"/>
          </w:r>
          <w:r w:rsidR="009E4FF7">
            <w:rPr>
              <w:b/>
              <w:noProof/>
              <w:sz w:val="34"/>
              <w:szCs w:val="34"/>
            </w:rPr>
            <w:t>21</w:t>
          </w:r>
          <w:r w:rsidRPr="0032321F">
            <w:rPr>
              <w:sz w:val="34"/>
              <w:szCs w:val="34"/>
            </w:rPr>
            <w:fldChar w:fldCharType="end"/>
          </w:r>
        </w:p>
      </w:tc>
      <w:tc>
        <w:tcPr>
          <w:tcW w:w="3192" w:type="dxa"/>
          <w:tcBorders>
            <w:top w:val="single" w:sz="4" w:space="0" w:color="auto"/>
            <w:left w:val="thinThickThinSmallGap" w:sz="24" w:space="0" w:color="auto"/>
          </w:tcBorders>
          <w:shd w:val="clear" w:color="auto" w:fill="auto"/>
        </w:tcPr>
        <w:p w:rsidR="00F86881" w:rsidRPr="00420A39" w:rsidRDefault="00F86881" w:rsidP="00420A39">
          <w:pPr>
            <w:pStyle w:val="Header"/>
            <w:tabs>
              <w:tab w:val="left" w:pos="3264"/>
            </w:tabs>
          </w:pPr>
        </w:p>
        <w:p w:rsidR="00F86881" w:rsidRPr="00420A39" w:rsidRDefault="00F86881" w:rsidP="00420A39">
          <w:pPr>
            <w:pStyle w:val="Header"/>
            <w:tabs>
              <w:tab w:val="left" w:pos="3264"/>
            </w:tabs>
          </w:pPr>
        </w:p>
        <w:p w:rsidR="00F86881" w:rsidRPr="00420A39" w:rsidRDefault="00F86881" w:rsidP="00420A39">
          <w:pPr>
            <w:pStyle w:val="Header"/>
            <w:tabs>
              <w:tab w:val="left" w:pos="3264"/>
            </w:tabs>
          </w:pPr>
        </w:p>
      </w:tc>
    </w:tr>
  </w:tbl>
  <w:p w:rsidR="00F86881" w:rsidRPr="00F86881" w:rsidRDefault="00205066" w:rsidP="00203F0B">
    <w:pPr>
      <w:pStyle w:val="Header"/>
      <w:tabs>
        <w:tab w:val="left" w:pos="3264"/>
      </w:tabs>
      <w:jc w:val="center"/>
      <w:rPr>
        <w:b/>
        <w:lang w:val="en-CA"/>
      </w:rPr>
    </w:pPr>
    <w:r>
      <w:rPr>
        <w:b/>
        <w:bCs/>
        <w:caps/>
        <w:noProof/>
        <w:color w:val="FFFFFF" w:themeColor="background1"/>
        <w:szCs w:val="24"/>
        <w:lang w:val="en-CA" w:eastAsia="en-CA"/>
      </w:rPr>
      <mc:AlternateContent>
        <mc:Choice Requires="wps">
          <w:drawing>
            <wp:anchor distT="0" distB="0" distL="114300" distR="114300" simplePos="0" relativeHeight="251665408" behindDoc="0" locked="0" layoutInCell="1" allowOverlap="1" wp14:anchorId="02ACC243" wp14:editId="38A53738">
              <wp:simplePos x="0" y="0"/>
              <wp:positionH relativeFrom="column">
                <wp:posOffset>5697855</wp:posOffset>
              </wp:positionH>
              <wp:positionV relativeFrom="paragraph">
                <wp:posOffset>61595</wp:posOffset>
              </wp:positionV>
              <wp:extent cx="1070610" cy="353060"/>
              <wp:effectExtent l="0" t="0" r="15240" b="27940"/>
              <wp:wrapNone/>
              <wp:docPr id="13" name="Text Box 13"/>
              <wp:cNvGraphicFramePr/>
              <a:graphic xmlns:a="http://schemas.openxmlformats.org/drawingml/2006/main">
                <a:graphicData uri="http://schemas.microsoft.com/office/word/2010/wordprocessingShape">
                  <wps:wsp>
                    <wps:cNvSpPr txBox="1"/>
                    <wps:spPr>
                      <a:xfrm>
                        <a:off x="0" y="0"/>
                        <a:ext cx="1070610"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066" w:rsidRPr="00205066" w:rsidRDefault="00205066">
                          <w:pPr>
                            <w:rPr>
                              <w:rFonts w:asciiTheme="minorHAnsi" w:hAnsiTheme="minorHAnsi"/>
                              <w:b/>
                              <w:lang w:val="en-CA"/>
                            </w:rPr>
                          </w:pPr>
                          <w:r w:rsidRPr="00205066">
                            <w:rPr>
                              <w:rFonts w:asciiTheme="minorHAnsi" w:hAnsiTheme="minorHAnsi"/>
                              <w:b/>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448.65pt;margin-top:4.85pt;width:84.3pt;height:2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" fillcolor="white [3201]" strokeweight=".5pt">
              <v:textbox>
                <w:txbxContent>
                  <w:p w:rsidR="00205066" w:rsidRPr="00205066" w:rsidRDefault="00205066">
                    <w:pPr>
                      <w:rPr>
                        <w:rFonts w:asciiTheme="minorHAnsi" w:hAnsiTheme="minorHAnsi"/>
                        <w:b/>
                        <w:lang w:val="en-CA"/>
                      </w:rPr>
                    </w:pPr>
                    <w:r w:rsidRPr="00205066">
                      <w:rPr>
                        <w:rFonts w:asciiTheme="minorHAnsi" w:hAnsiTheme="minorHAnsi"/>
                        <w:b/>
                        <w:lang w:val="en-CA"/>
                      </w:rPr>
                      <w:t>Appendix C</w:t>
                    </w:r>
                  </w:p>
                </w:txbxContent>
              </v:textbox>
            </v:shape>
          </w:pict>
        </mc:Fallback>
      </mc:AlternateContent>
    </w:r>
    <w:r w:rsidR="00F86881">
      <w:rPr>
        <w:b/>
        <w:bCs/>
        <w:caps/>
        <w:noProof/>
        <w:color w:val="FFFFFF" w:themeColor="background1"/>
        <w:szCs w:val="24"/>
        <w:lang w:val="en-CA" w:eastAsia="en-CA"/>
      </w:rPr>
      <mc:AlternateContent>
        <mc:Choice Requires="wps">
          <w:drawing>
            <wp:anchor distT="0" distB="0" distL="114300" distR="114300" simplePos="0" relativeHeight="251664384" behindDoc="0" locked="0" layoutInCell="1" allowOverlap="1" wp14:anchorId="35441FA3" wp14:editId="117E74DA">
              <wp:simplePos x="0" y="0"/>
              <wp:positionH relativeFrom="column">
                <wp:posOffset>10371455</wp:posOffset>
              </wp:positionH>
              <wp:positionV relativeFrom="paragraph">
                <wp:posOffset>-231140</wp:posOffset>
              </wp:positionV>
              <wp:extent cx="1047750" cy="292100"/>
              <wp:effectExtent l="0" t="0" r="190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2100"/>
                      </a:xfrm>
                      <a:prstGeom prst="rect">
                        <a:avLst/>
                      </a:prstGeom>
                      <a:solidFill>
                        <a:srgbClr val="FFFFFF"/>
                      </a:solidFill>
                      <a:ln w="9525">
                        <a:solidFill>
                          <a:srgbClr val="000000"/>
                        </a:solidFill>
                        <a:miter lim="800000"/>
                        <a:headEnd/>
                        <a:tailEnd/>
                      </a:ln>
                    </wps:spPr>
                    <wps:txbx>
                      <w:txbxContent>
                        <w:p w:rsidR="00F86881" w:rsidRPr="00D71167" w:rsidRDefault="00F86881" w:rsidP="00EA4F24">
                          <w:pPr>
                            <w:jc w:val="center"/>
                            <w:rPr>
                              <w:rFonts w:asciiTheme="minorHAnsi" w:hAnsiTheme="minorHAnsi"/>
                              <w:b/>
                            </w:rPr>
                          </w:pPr>
                          <w:r>
                            <w:rPr>
                              <w:rFonts w:asciiTheme="minorHAnsi" w:hAnsiTheme="minorHAnsi"/>
                              <w:b/>
                            </w:rPr>
                            <w:t>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816.65pt;margin-top:-18.2pt;width:82.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s7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">
              <v:textbox>
                <w:txbxContent>
                  <w:p w:rsidR="00F86881" w:rsidRPr="00D71167" w:rsidRDefault="00F86881" w:rsidP="00EA4F24">
                    <w:pPr>
                      <w:jc w:val="center"/>
                      <w:rPr>
                        <w:rFonts w:asciiTheme="minorHAnsi" w:hAnsiTheme="minorHAnsi"/>
                        <w:b/>
                      </w:rPr>
                    </w:pPr>
                    <w:r>
                      <w:rPr>
                        <w:rFonts w:asciiTheme="minorHAnsi" w:hAnsiTheme="minorHAnsi"/>
                        <w:b/>
                      </w:rPr>
                      <w:t>Appendix 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004"/>
    <w:multiLevelType w:val="hybridMultilevel"/>
    <w:tmpl w:val="F0442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C62722"/>
    <w:multiLevelType w:val="hybridMultilevel"/>
    <w:tmpl w:val="1B12F9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A47C15"/>
    <w:multiLevelType w:val="hybridMultilevel"/>
    <w:tmpl w:val="E814CA48"/>
    <w:lvl w:ilvl="0" w:tplc="1484556C">
      <w:start w:val="1"/>
      <w:numFmt w:val="bullet"/>
      <w:lvlText w:val="Ê"/>
      <w:lvlJc w:val="left"/>
      <w:pPr>
        <w:ind w:left="360" w:hanging="360"/>
      </w:pPr>
      <w:rPr>
        <w:rFonts w:ascii="Wingdings 3" w:hAnsi="Wingdings 3" w:hint="default"/>
        <w:color w:val="auto"/>
        <w:position w:val="-6"/>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783A95"/>
    <w:multiLevelType w:val="hybridMultilevel"/>
    <w:tmpl w:val="51AA4B14"/>
    <w:lvl w:ilvl="0" w:tplc="24FC2E7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F6553E"/>
    <w:multiLevelType w:val="hybridMultilevel"/>
    <w:tmpl w:val="DE90C3EE"/>
    <w:lvl w:ilvl="0" w:tplc="24FC2E74">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6C0193"/>
    <w:multiLevelType w:val="hybridMultilevel"/>
    <w:tmpl w:val="140EA476"/>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992529"/>
    <w:multiLevelType w:val="hybridMultilevel"/>
    <w:tmpl w:val="98824FC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4410" w:hanging="360"/>
      </w:pPr>
      <w:rPr>
        <w:rFonts w:ascii="Courier New" w:hAnsi="Courier New" w:cs="Courier New" w:hint="default"/>
      </w:rPr>
    </w:lvl>
    <w:lvl w:ilvl="2" w:tplc="10090005">
      <w:start w:val="1"/>
      <w:numFmt w:val="bullet"/>
      <w:lvlText w:val=""/>
      <w:lvlJc w:val="left"/>
      <w:pPr>
        <w:ind w:left="-369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tentative="1">
      <w:start w:val="1"/>
      <w:numFmt w:val="bullet"/>
      <w:lvlText w:val="o"/>
      <w:lvlJc w:val="left"/>
      <w:pPr>
        <w:ind w:left="-2250" w:hanging="360"/>
      </w:pPr>
      <w:rPr>
        <w:rFonts w:ascii="Courier New" w:hAnsi="Courier New" w:cs="Courier New" w:hint="default"/>
      </w:rPr>
    </w:lvl>
    <w:lvl w:ilvl="5" w:tplc="10090005" w:tentative="1">
      <w:start w:val="1"/>
      <w:numFmt w:val="bullet"/>
      <w:lvlText w:val=""/>
      <w:lvlJc w:val="left"/>
      <w:pPr>
        <w:ind w:left="-1530" w:hanging="360"/>
      </w:pPr>
      <w:rPr>
        <w:rFonts w:ascii="Wingdings" w:hAnsi="Wingdings" w:hint="default"/>
      </w:rPr>
    </w:lvl>
    <w:lvl w:ilvl="6" w:tplc="10090001" w:tentative="1">
      <w:start w:val="1"/>
      <w:numFmt w:val="bullet"/>
      <w:lvlText w:val=""/>
      <w:lvlJc w:val="left"/>
      <w:pPr>
        <w:ind w:left="-810" w:hanging="360"/>
      </w:pPr>
      <w:rPr>
        <w:rFonts w:ascii="Symbol" w:hAnsi="Symbol" w:hint="default"/>
      </w:rPr>
    </w:lvl>
    <w:lvl w:ilvl="7" w:tplc="10090003" w:tentative="1">
      <w:start w:val="1"/>
      <w:numFmt w:val="bullet"/>
      <w:lvlText w:val="o"/>
      <w:lvlJc w:val="left"/>
      <w:pPr>
        <w:ind w:left="-90" w:hanging="360"/>
      </w:pPr>
      <w:rPr>
        <w:rFonts w:ascii="Courier New" w:hAnsi="Courier New" w:cs="Courier New" w:hint="default"/>
      </w:rPr>
    </w:lvl>
    <w:lvl w:ilvl="8" w:tplc="10090005" w:tentative="1">
      <w:start w:val="1"/>
      <w:numFmt w:val="bullet"/>
      <w:lvlText w:val=""/>
      <w:lvlJc w:val="left"/>
      <w:pPr>
        <w:ind w:left="630" w:hanging="360"/>
      </w:pPr>
      <w:rPr>
        <w:rFonts w:ascii="Wingdings" w:hAnsi="Wingdings" w:hint="default"/>
      </w:rPr>
    </w:lvl>
  </w:abstractNum>
  <w:abstractNum w:abstractNumId="7">
    <w:nsid w:val="1B49738C"/>
    <w:multiLevelType w:val="hybridMultilevel"/>
    <w:tmpl w:val="1B54A786"/>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8">
    <w:nsid w:val="205E6175"/>
    <w:multiLevelType w:val="hybridMultilevel"/>
    <w:tmpl w:val="08842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6B459A"/>
    <w:multiLevelType w:val="hybridMultilevel"/>
    <w:tmpl w:val="DBC6C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C76783"/>
    <w:multiLevelType w:val="hybridMultilevel"/>
    <w:tmpl w:val="97B2F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5116C1"/>
    <w:multiLevelType w:val="hybridMultilevel"/>
    <w:tmpl w:val="2DFC8FF0"/>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12">
    <w:nsid w:val="2B6C1323"/>
    <w:multiLevelType w:val="hybridMultilevel"/>
    <w:tmpl w:val="A7C23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FF04FD1"/>
    <w:multiLevelType w:val="hybridMultilevel"/>
    <w:tmpl w:val="89D4F7E2"/>
    <w:lvl w:ilvl="0" w:tplc="83C24B30">
      <w:start w:val="1"/>
      <w:numFmt w:val="bullet"/>
      <w:lvlText w:val=""/>
      <w:lvlJc w:val="left"/>
      <w:pPr>
        <w:ind w:left="360" w:hanging="360"/>
      </w:pPr>
      <w:rPr>
        <w:rFonts w:ascii="Symbol" w:hAnsi="Symbol" w:hint="default"/>
        <w:spacing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FFE512A"/>
    <w:multiLevelType w:val="hybridMultilevel"/>
    <w:tmpl w:val="2CEA96A0"/>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1460592"/>
    <w:multiLevelType w:val="hybridMultilevel"/>
    <w:tmpl w:val="E5DE13FA"/>
    <w:lvl w:ilvl="0" w:tplc="24FC2E74">
      <w:start w:val="2"/>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AD13117"/>
    <w:multiLevelType w:val="hybridMultilevel"/>
    <w:tmpl w:val="FB10504A"/>
    <w:lvl w:ilvl="0" w:tplc="24FC2E74">
      <w:start w:val="2"/>
      <w:numFmt w:val="bullet"/>
      <w:lvlText w:val="•"/>
      <w:lvlJc w:val="left"/>
      <w:pPr>
        <w:ind w:left="420" w:hanging="360"/>
      </w:pPr>
      <w:rPr>
        <w:rFonts w:ascii="Calibri" w:eastAsiaTheme="minorHAnsi" w:hAnsi="Calibri" w:cs="Calibri"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nsid w:val="3B8C236C"/>
    <w:multiLevelType w:val="hybridMultilevel"/>
    <w:tmpl w:val="5CDA7064"/>
    <w:lvl w:ilvl="0" w:tplc="24FC2E7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C025951"/>
    <w:multiLevelType w:val="hybridMultilevel"/>
    <w:tmpl w:val="E7D8CB5C"/>
    <w:lvl w:ilvl="0" w:tplc="10090001">
      <w:start w:val="1"/>
      <w:numFmt w:val="bullet"/>
      <w:lvlText w:val=""/>
      <w:lvlJc w:val="left"/>
      <w:pPr>
        <w:ind w:left="360" w:hanging="360"/>
      </w:pPr>
      <w:rPr>
        <w:rFonts w:ascii="Symbol" w:hAnsi="Symbol" w:hint="default"/>
      </w:rPr>
    </w:lvl>
    <w:lvl w:ilvl="1" w:tplc="24FC2E74">
      <w:start w:val="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487FE6"/>
    <w:multiLevelType w:val="hybridMultilevel"/>
    <w:tmpl w:val="E0E2004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40263985"/>
    <w:multiLevelType w:val="hybridMultilevel"/>
    <w:tmpl w:val="D45C58C4"/>
    <w:lvl w:ilvl="0" w:tplc="10090001">
      <w:start w:val="1"/>
      <w:numFmt w:val="bullet"/>
      <w:lvlText w:val=""/>
      <w:lvlJc w:val="left"/>
      <w:pPr>
        <w:ind w:left="576" w:hanging="360"/>
      </w:pPr>
      <w:rPr>
        <w:rFonts w:ascii="Symbol" w:hAnsi="Symbo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1">
    <w:nsid w:val="41CB4153"/>
    <w:multiLevelType w:val="hybridMultilevel"/>
    <w:tmpl w:val="C0FC3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37A53D2"/>
    <w:multiLevelType w:val="hybridMultilevel"/>
    <w:tmpl w:val="B20E4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B53083"/>
    <w:multiLevelType w:val="hybridMultilevel"/>
    <w:tmpl w:val="79B6A7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24">
    <w:nsid w:val="43CF2558"/>
    <w:multiLevelType w:val="hybridMultilevel"/>
    <w:tmpl w:val="2F9018F0"/>
    <w:lvl w:ilvl="0" w:tplc="24FC2E74">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40F3179"/>
    <w:multiLevelType w:val="hybridMultilevel"/>
    <w:tmpl w:val="4CC6CABC"/>
    <w:lvl w:ilvl="0" w:tplc="24FC2E7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89705A0"/>
    <w:multiLevelType w:val="hybridMultilevel"/>
    <w:tmpl w:val="E11463E6"/>
    <w:lvl w:ilvl="0" w:tplc="24FC2E74">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9806B53"/>
    <w:multiLevelType w:val="hybridMultilevel"/>
    <w:tmpl w:val="72A20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87507C"/>
    <w:multiLevelType w:val="hybridMultilevel"/>
    <w:tmpl w:val="17F0C9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9">
    <w:nsid w:val="56DF735C"/>
    <w:multiLevelType w:val="hybridMultilevel"/>
    <w:tmpl w:val="D3BA06D4"/>
    <w:lvl w:ilvl="0" w:tplc="5D144EA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AAA649F"/>
    <w:multiLevelType w:val="hybridMultilevel"/>
    <w:tmpl w:val="CFE6422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nsid w:val="5C5F702B"/>
    <w:multiLevelType w:val="hybridMultilevel"/>
    <w:tmpl w:val="F5E2907A"/>
    <w:lvl w:ilvl="0" w:tplc="24FC2E74">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D874474"/>
    <w:multiLevelType w:val="hybridMultilevel"/>
    <w:tmpl w:val="8EF0167C"/>
    <w:lvl w:ilvl="0" w:tplc="24FC2E74">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A53B61"/>
    <w:multiLevelType w:val="hybridMultilevel"/>
    <w:tmpl w:val="C632FF2C"/>
    <w:lvl w:ilvl="0" w:tplc="24FC2E74">
      <w:start w:val="2"/>
      <w:numFmt w:val="bullet"/>
      <w:lvlText w:val="•"/>
      <w:lvlJc w:val="left"/>
      <w:pPr>
        <w:ind w:left="360" w:hanging="360"/>
      </w:pPr>
      <w:rPr>
        <w:rFonts w:ascii="Calibri" w:eastAsiaTheme="minorHAnsi" w:hAnsi="Calibri" w:cs="Calibri"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0E152F2"/>
    <w:multiLevelType w:val="hybridMultilevel"/>
    <w:tmpl w:val="8E304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64C41A3"/>
    <w:multiLevelType w:val="hybridMultilevel"/>
    <w:tmpl w:val="24E25740"/>
    <w:lvl w:ilvl="0" w:tplc="24FC2E74">
      <w:start w:val="2"/>
      <w:numFmt w:val="bullet"/>
      <w:lvlText w:val="•"/>
      <w:lvlJc w:val="left"/>
      <w:pPr>
        <w:ind w:left="360" w:hanging="360"/>
      </w:pPr>
      <w:rPr>
        <w:rFonts w:ascii="Calibri" w:eastAsiaTheme="minorHAnsi" w:hAnsi="Calibri" w:cs="Calibri" w:hint="default"/>
      </w:rPr>
    </w:lvl>
    <w:lvl w:ilvl="1" w:tplc="24FC2E74">
      <w:start w:val="2"/>
      <w:numFmt w:val="bullet"/>
      <w:lvlText w:val="•"/>
      <w:lvlJc w:val="left"/>
      <w:pPr>
        <w:ind w:left="-360" w:hanging="360"/>
      </w:pPr>
      <w:rPr>
        <w:rFonts w:ascii="Calibri" w:eastAsiaTheme="minorHAnsi" w:hAnsi="Calibri" w:cs="Calibri"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36">
    <w:nsid w:val="70496BD3"/>
    <w:multiLevelType w:val="hybridMultilevel"/>
    <w:tmpl w:val="A3DA6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4570AEA"/>
    <w:multiLevelType w:val="hybridMultilevel"/>
    <w:tmpl w:val="DAB847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8">
    <w:nsid w:val="751A492C"/>
    <w:multiLevelType w:val="hybridMultilevel"/>
    <w:tmpl w:val="BB7E5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A9F6BAD"/>
    <w:multiLevelType w:val="hybridMultilevel"/>
    <w:tmpl w:val="949A7ED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0">
    <w:nsid w:val="7AFD1FBC"/>
    <w:multiLevelType w:val="hybridMultilevel"/>
    <w:tmpl w:val="350EC732"/>
    <w:lvl w:ilvl="0" w:tplc="24FC2E74">
      <w:start w:val="2"/>
      <w:numFmt w:val="bullet"/>
      <w:lvlText w:val="•"/>
      <w:lvlJc w:val="left"/>
      <w:pPr>
        <w:ind w:left="662" w:hanging="360"/>
      </w:pPr>
      <w:rPr>
        <w:rFonts w:ascii="Calibri" w:eastAsiaTheme="minorHAnsi" w:hAnsi="Calibri" w:cs="Calibri" w:hint="default"/>
      </w:rPr>
    </w:lvl>
    <w:lvl w:ilvl="1" w:tplc="10090003" w:tentative="1">
      <w:start w:val="1"/>
      <w:numFmt w:val="bullet"/>
      <w:lvlText w:val="o"/>
      <w:lvlJc w:val="left"/>
      <w:pPr>
        <w:ind w:left="1382" w:hanging="360"/>
      </w:pPr>
      <w:rPr>
        <w:rFonts w:ascii="Courier New" w:hAnsi="Courier New" w:cs="Courier New" w:hint="default"/>
      </w:rPr>
    </w:lvl>
    <w:lvl w:ilvl="2" w:tplc="10090005" w:tentative="1">
      <w:start w:val="1"/>
      <w:numFmt w:val="bullet"/>
      <w:lvlText w:val=""/>
      <w:lvlJc w:val="left"/>
      <w:pPr>
        <w:ind w:left="2102" w:hanging="360"/>
      </w:pPr>
      <w:rPr>
        <w:rFonts w:ascii="Wingdings" w:hAnsi="Wingdings" w:hint="default"/>
      </w:rPr>
    </w:lvl>
    <w:lvl w:ilvl="3" w:tplc="10090001" w:tentative="1">
      <w:start w:val="1"/>
      <w:numFmt w:val="bullet"/>
      <w:lvlText w:val=""/>
      <w:lvlJc w:val="left"/>
      <w:pPr>
        <w:ind w:left="2822" w:hanging="360"/>
      </w:pPr>
      <w:rPr>
        <w:rFonts w:ascii="Symbol" w:hAnsi="Symbol" w:hint="default"/>
      </w:rPr>
    </w:lvl>
    <w:lvl w:ilvl="4" w:tplc="10090003" w:tentative="1">
      <w:start w:val="1"/>
      <w:numFmt w:val="bullet"/>
      <w:lvlText w:val="o"/>
      <w:lvlJc w:val="left"/>
      <w:pPr>
        <w:ind w:left="3542" w:hanging="360"/>
      </w:pPr>
      <w:rPr>
        <w:rFonts w:ascii="Courier New" w:hAnsi="Courier New" w:cs="Courier New" w:hint="default"/>
      </w:rPr>
    </w:lvl>
    <w:lvl w:ilvl="5" w:tplc="10090005" w:tentative="1">
      <w:start w:val="1"/>
      <w:numFmt w:val="bullet"/>
      <w:lvlText w:val=""/>
      <w:lvlJc w:val="left"/>
      <w:pPr>
        <w:ind w:left="4262" w:hanging="360"/>
      </w:pPr>
      <w:rPr>
        <w:rFonts w:ascii="Wingdings" w:hAnsi="Wingdings" w:hint="default"/>
      </w:rPr>
    </w:lvl>
    <w:lvl w:ilvl="6" w:tplc="10090001" w:tentative="1">
      <w:start w:val="1"/>
      <w:numFmt w:val="bullet"/>
      <w:lvlText w:val=""/>
      <w:lvlJc w:val="left"/>
      <w:pPr>
        <w:ind w:left="4982" w:hanging="360"/>
      </w:pPr>
      <w:rPr>
        <w:rFonts w:ascii="Symbol" w:hAnsi="Symbol" w:hint="default"/>
      </w:rPr>
    </w:lvl>
    <w:lvl w:ilvl="7" w:tplc="10090003" w:tentative="1">
      <w:start w:val="1"/>
      <w:numFmt w:val="bullet"/>
      <w:lvlText w:val="o"/>
      <w:lvlJc w:val="left"/>
      <w:pPr>
        <w:ind w:left="5702" w:hanging="360"/>
      </w:pPr>
      <w:rPr>
        <w:rFonts w:ascii="Courier New" w:hAnsi="Courier New" w:cs="Courier New" w:hint="default"/>
      </w:rPr>
    </w:lvl>
    <w:lvl w:ilvl="8" w:tplc="10090005" w:tentative="1">
      <w:start w:val="1"/>
      <w:numFmt w:val="bullet"/>
      <w:lvlText w:val=""/>
      <w:lvlJc w:val="left"/>
      <w:pPr>
        <w:ind w:left="6422" w:hanging="360"/>
      </w:pPr>
      <w:rPr>
        <w:rFonts w:ascii="Wingdings" w:hAnsi="Wingdings" w:hint="default"/>
      </w:rPr>
    </w:lvl>
  </w:abstractNum>
  <w:abstractNum w:abstractNumId="41">
    <w:nsid w:val="7B901216"/>
    <w:multiLevelType w:val="hybridMultilevel"/>
    <w:tmpl w:val="20AE278C"/>
    <w:lvl w:ilvl="0" w:tplc="83C24B30">
      <w:start w:val="1"/>
      <w:numFmt w:val="bullet"/>
      <w:lvlText w:val=""/>
      <w:lvlJc w:val="left"/>
      <w:pPr>
        <w:ind w:left="2160" w:hanging="360"/>
      </w:pPr>
      <w:rPr>
        <w:rFonts w:ascii="Symbol" w:hAnsi="Symbol" w:hint="default"/>
        <w:spacing w:val="-2"/>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nsid w:val="7F3021C7"/>
    <w:multiLevelType w:val="hybridMultilevel"/>
    <w:tmpl w:val="92CE7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
  </w:num>
  <w:num w:numId="4">
    <w:abstractNumId w:val="23"/>
  </w:num>
  <w:num w:numId="5">
    <w:abstractNumId w:val="24"/>
  </w:num>
  <w:num w:numId="6">
    <w:abstractNumId w:val="19"/>
  </w:num>
  <w:num w:numId="7">
    <w:abstractNumId w:val="10"/>
  </w:num>
  <w:num w:numId="8">
    <w:abstractNumId w:val="36"/>
  </w:num>
  <w:num w:numId="9">
    <w:abstractNumId w:val="14"/>
  </w:num>
  <w:num w:numId="10">
    <w:abstractNumId w:val="18"/>
  </w:num>
  <w:num w:numId="11">
    <w:abstractNumId w:val="37"/>
  </w:num>
  <w:num w:numId="12">
    <w:abstractNumId w:val="28"/>
  </w:num>
  <w:num w:numId="13">
    <w:abstractNumId w:val="6"/>
  </w:num>
  <w:num w:numId="14">
    <w:abstractNumId w:val="5"/>
  </w:num>
  <w:num w:numId="15">
    <w:abstractNumId w:val="39"/>
  </w:num>
  <w:num w:numId="16">
    <w:abstractNumId w:val="7"/>
  </w:num>
  <w:num w:numId="17">
    <w:abstractNumId w:val="30"/>
  </w:num>
  <w:num w:numId="18">
    <w:abstractNumId w:val="41"/>
  </w:num>
  <w:num w:numId="19">
    <w:abstractNumId w:val="9"/>
  </w:num>
  <w:num w:numId="20">
    <w:abstractNumId w:val="1"/>
  </w:num>
  <w:num w:numId="21">
    <w:abstractNumId w:val="0"/>
  </w:num>
  <w:num w:numId="22">
    <w:abstractNumId w:val="11"/>
  </w:num>
  <w:num w:numId="23">
    <w:abstractNumId w:val="20"/>
  </w:num>
  <w:num w:numId="24">
    <w:abstractNumId w:val="13"/>
  </w:num>
  <w:num w:numId="25">
    <w:abstractNumId w:val="35"/>
  </w:num>
  <w:num w:numId="26">
    <w:abstractNumId w:val="3"/>
  </w:num>
  <w:num w:numId="27">
    <w:abstractNumId w:val="25"/>
  </w:num>
  <w:num w:numId="28">
    <w:abstractNumId w:val="42"/>
  </w:num>
  <w:num w:numId="29">
    <w:abstractNumId w:val="21"/>
  </w:num>
  <w:num w:numId="30">
    <w:abstractNumId w:val="33"/>
  </w:num>
  <w:num w:numId="31">
    <w:abstractNumId w:val="16"/>
  </w:num>
  <w:num w:numId="32">
    <w:abstractNumId w:val="17"/>
  </w:num>
  <w:num w:numId="33">
    <w:abstractNumId w:val="38"/>
  </w:num>
  <w:num w:numId="34">
    <w:abstractNumId w:val="40"/>
  </w:num>
  <w:num w:numId="35">
    <w:abstractNumId w:val="4"/>
  </w:num>
  <w:num w:numId="36">
    <w:abstractNumId w:val="15"/>
  </w:num>
  <w:num w:numId="37">
    <w:abstractNumId w:val="26"/>
  </w:num>
  <w:num w:numId="38">
    <w:abstractNumId w:val="31"/>
  </w:num>
  <w:num w:numId="39">
    <w:abstractNumId w:val="12"/>
  </w:num>
  <w:num w:numId="40">
    <w:abstractNumId w:val="27"/>
  </w:num>
  <w:num w:numId="41">
    <w:abstractNumId w:val="34"/>
  </w:num>
  <w:num w:numId="42">
    <w:abstractNumId w:val="22"/>
  </w:num>
  <w:num w:numId="4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rawingGridVerticalSpacing w:val="187"/>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77"/>
    <w:rsid w:val="000050AD"/>
    <w:rsid w:val="00005CD9"/>
    <w:rsid w:val="00010199"/>
    <w:rsid w:val="00016E16"/>
    <w:rsid w:val="000268A9"/>
    <w:rsid w:val="00035B4F"/>
    <w:rsid w:val="00036460"/>
    <w:rsid w:val="000428A9"/>
    <w:rsid w:val="000505D5"/>
    <w:rsid w:val="0005687A"/>
    <w:rsid w:val="00060479"/>
    <w:rsid w:val="0007219E"/>
    <w:rsid w:val="0007245D"/>
    <w:rsid w:val="000732B8"/>
    <w:rsid w:val="000855D9"/>
    <w:rsid w:val="00085732"/>
    <w:rsid w:val="000872DE"/>
    <w:rsid w:val="00092E54"/>
    <w:rsid w:val="00095387"/>
    <w:rsid w:val="000A2C9D"/>
    <w:rsid w:val="000B41D8"/>
    <w:rsid w:val="000B5FA0"/>
    <w:rsid w:val="000B6159"/>
    <w:rsid w:val="000B6BE6"/>
    <w:rsid w:val="000C2356"/>
    <w:rsid w:val="000C7DD8"/>
    <w:rsid w:val="000D3A48"/>
    <w:rsid w:val="000D4424"/>
    <w:rsid w:val="000D51E5"/>
    <w:rsid w:val="000D537D"/>
    <w:rsid w:val="000D67C7"/>
    <w:rsid w:val="000F1ACE"/>
    <w:rsid w:val="0010486B"/>
    <w:rsid w:val="00107E82"/>
    <w:rsid w:val="001117BC"/>
    <w:rsid w:val="00120D3C"/>
    <w:rsid w:val="00126BBC"/>
    <w:rsid w:val="001279C6"/>
    <w:rsid w:val="001313E0"/>
    <w:rsid w:val="00134C9F"/>
    <w:rsid w:val="00135847"/>
    <w:rsid w:val="00141B53"/>
    <w:rsid w:val="001519A3"/>
    <w:rsid w:val="001612D6"/>
    <w:rsid w:val="001638DC"/>
    <w:rsid w:val="001671F5"/>
    <w:rsid w:val="00170DEE"/>
    <w:rsid w:val="001712C8"/>
    <w:rsid w:val="00171682"/>
    <w:rsid w:val="001725A5"/>
    <w:rsid w:val="00176E94"/>
    <w:rsid w:val="00192A83"/>
    <w:rsid w:val="00193436"/>
    <w:rsid w:val="00194F80"/>
    <w:rsid w:val="001960BA"/>
    <w:rsid w:val="001A12EE"/>
    <w:rsid w:val="001B4198"/>
    <w:rsid w:val="001C785D"/>
    <w:rsid w:val="001D17C8"/>
    <w:rsid w:val="001D30C9"/>
    <w:rsid w:val="001F56E9"/>
    <w:rsid w:val="00203F0B"/>
    <w:rsid w:val="00205066"/>
    <w:rsid w:val="00205460"/>
    <w:rsid w:val="00207E24"/>
    <w:rsid w:val="002201EF"/>
    <w:rsid w:val="00222745"/>
    <w:rsid w:val="00230AAF"/>
    <w:rsid w:val="00236081"/>
    <w:rsid w:val="0024078E"/>
    <w:rsid w:val="00271C77"/>
    <w:rsid w:val="002736DD"/>
    <w:rsid w:val="00287D12"/>
    <w:rsid w:val="002938B5"/>
    <w:rsid w:val="002970E0"/>
    <w:rsid w:val="002A1C4D"/>
    <w:rsid w:val="002A6899"/>
    <w:rsid w:val="002B6885"/>
    <w:rsid w:val="002C472F"/>
    <w:rsid w:val="002C7C69"/>
    <w:rsid w:val="002C7F29"/>
    <w:rsid w:val="002D2C2E"/>
    <w:rsid w:val="002D5A80"/>
    <w:rsid w:val="002F1E19"/>
    <w:rsid w:val="002F3FCA"/>
    <w:rsid w:val="002F48C0"/>
    <w:rsid w:val="002F72F7"/>
    <w:rsid w:val="002F7CAB"/>
    <w:rsid w:val="00300375"/>
    <w:rsid w:val="0030680F"/>
    <w:rsid w:val="003069BF"/>
    <w:rsid w:val="00312C6B"/>
    <w:rsid w:val="003138C6"/>
    <w:rsid w:val="00316C1B"/>
    <w:rsid w:val="00320D9E"/>
    <w:rsid w:val="00320E62"/>
    <w:rsid w:val="00321C66"/>
    <w:rsid w:val="0032321F"/>
    <w:rsid w:val="0032468C"/>
    <w:rsid w:val="00325606"/>
    <w:rsid w:val="0033185E"/>
    <w:rsid w:val="00337FB6"/>
    <w:rsid w:val="00340421"/>
    <w:rsid w:val="00340502"/>
    <w:rsid w:val="003502C2"/>
    <w:rsid w:val="00351503"/>
    <w:rsid w:val="00360593"/>
    <w:rsid w:val="003728DE"/>
    <w:rsid w:val="00381A43"/>
    <w:rsid w:val="003832E8"/>
    <w:rsid w:val="003834A2"/>
    <w:rsid w:val="0039078A"/>
    <w:rsid w:val="003A2221"/>
    <w:rsid w:val="003A3202"/>
    <w:rsid w:val="003A5FE7"/>
    <w:rsid w:val="003B3817"/>
    <w:rsid w:val="003B677E"/>
    <w:rsid w:val="003C1D2D"/>
    <w:rsid w:val="003D0CEA"/>
    <w:rsid w:val="003D3414"/>
    <w:rsid w:val="003D6216"/>
    <w:rsid w:val="003E0052"/>
    <w:rsid w:val="003F1BFE"/>
    <w:rsid w:val="003F7B6D"/>
    <w:rsid w:val="00420A39"/>
    <w:rsid w:val="00422C16"/>
    <w:rsid w:val="00433C32"/>
    <w:rsid w:val="004349A0"/>
    <w:rsid w:val="0045704C"/>
    <w:rsid w:val="0046286F"/>
    <w:rsid w:val="004637F7"/>
    <w:rsid w:val="00465F3D"/>
    <w:rsid w:val="004662D2"/>
    <w:rsid w:val="00470B40"/>
    <w:rsid w:val="004725D3"/>
    <w:rsid w:val="004767B0"/>
    <w:rsid w:val="004776CB"/>
    <w:rsid w:val="00486632"/>
    <w:rsid w:val="0049017A"/>
    <w:rsid w:val="00492375"/>
    <w:rsid w:val="00495F5D"/>
    <w:rsid w:val="004A76FB"/>
    <w:rsid w:val="004C55B2"/>
    <w:rsid w:val="004D0DDA"/>
    <w:rsid w:val="004D310E"/>
    <w:rsid w:val="004D5AF1"/>
    <w:rsid w:val="004D72FF"/>
    <w:rsid w:val="004F3C53"/>
    <w:rsid w:val="004F71FA"/>
    <w:rsid w:val="004F77DB"/>
    <w:rsid w:val="00501FDB"/>
    <w:rsid w:val="00511A1C"/>
    <w:rsid w:val="00513759"/>
    <w:rsid w:val="00513D17"/>
    <w:rsid w:val="00520E1A"/>
    <w:rsid w:val="0052648F"/>
    <w:rsid w:val="00557DB2"/>
    <w:rsid w:val="00560BD9"/>
    <w:rsid w:val="00561215"/>
    <w:rsid w:val="005658CE"/>
    <w:rsid w:val="005751C0"/>
    <w:rsid w:val="005838DE"/>
    <w:rsid w:val="00594610"/>
    <w:rsid w:val="005A1663"/>
    <w:rsid w:val="005A42E2"/>
    <w:rsid w:val="005A7DBF"/>
    <w:rsid w:val="005B25C7"/>
    <w:rsid w:val="005B3AAE"/>
    <w:rsid w:val="005B5C10"/>
    <w:rsid w:val="005C42E5"/>
    <w:rsid w:val="005D7280"/>
    <w:rsid w:val="005E12A2"/>
    <w:rsid w:val="005F21B6"/>
    <w:rsid w:val="005F7000"/>
    <w:rsid w:val="006025F7"/>
    <w:rsid w:val="00607197"/>
    <w:rsid w:val="006126C4"/>
    <w:rsid w:val="00613A4E"/>
    <w:rsid w:val="00613F27"/>
    <w:rsid w:val="00641485"/>
    <w:rsid w:val="00644650"/>
    <w:rsid w:val="00644CC0"/>
    <w:rsid w:val="006453DD"/>
    <w:rsid w:val="00645DBC"/>
    <w:rsid w:val="00664D54"/>
    <w:rsid w:val="00665041"/>
    <w:rsid w:val="00672594"/>
    <w:rsid w:val="006726CD"/>
    <w:rsid w:val="00684612"/>
    <w:rsid w:val="0068611B"/>
    <w:rsid w:val="00690CC0"/>
    <w:rsid w:val="00691891"/>
    <w:rsid w:val="00697671"/>
    <w:rsid w:val="006A11F7"/>
    <w:rsid w:val="006A2A22"/>
    <w:rsid w:val="006C03AE"/>
    <w:rsid w:val="006C25FD"/>
    <w:rsid w:val="006C43DA"/>
    <w:rsid w:val="006C51AF"/>
    <w:rsid w:val="006E1CA7"/>
    <w:rsid w:val="006E3C51"/>
    <w:rsid w:val="006E79F7"/>
    <w:rsid w:val="006F3524"/>
    <w:rsid w:val="006F7233"/>
    <w:rsid w:val="00701DFC"/>
    <w:rsid w:val="00706D24"/>
    <w:rsid w:val="00707629"/>
    <w:rsid w:val="007161EC"/>
    <w:rsid w:val="0072112C"/>
    <w:rsid w:val="00721F36"/>
    <w:rsid w:val="0072511D"/>
    <w:rsid w:val="00733B3D"/>
    <w:rsid w:val="00736855"/>
    <w:rsid w:val="00737486"/>
    <w:rsid w:val="0074277E"/>
    <w:rsid w:val="00746EFE"/>
    <w:rsid w:val="00751B44"/>
    <w:rsid w:val="00764B17"/>
    <w:rsid w:val="00774565"/>
    <w:rsid w:val="00775286"/>
    <w:rsid w:val="00777020"/>
    <w:rsid w:val="00777E08"/>
    <w:rsid w:val="00782A74"/>
    <w:rsid w:val="00793831"/>
    <w:rsid w:val="007953B6"/>
    <w:rsid w:val="007A4C50"/>
    <w:rsid w:val="007A65F0"/>
    <w:rsid w:val="007B0B64"/>
    <w:rsid w:val="007B1E7C"/>
    <w:rsid w:val="007B2E31"/>
    <w:rsid w:val="007B3B6E"/>
    <w:rsid w:val="007B72F0"/>
    <w:rsid w:val="007C597D"/>
    <w:rsid w:val="007D6A6B"/>
    <w:rsid w:val="007E1FB0"/>
    <w:rsid w:val="007E5BD1"/>
    <w:rsid w:val="007E60D0"/>
    <w:rsid w:val="007F6F61"/>
    <w:rsid w:val="00801CE3"/>
    <w:rsid w:val="00802F8B"/>
    <w:rsid w:val="00806429"/>
    <w:rsid w:val="00820B70"/>
    <w:rsid w:val="00820BA9"/>
    <w:rsid w:val="008225E2"/>
    <w:rsid w:val="00825CA4"/>
    <w:rsid w:val="0082673E"/>
    <w:rsid w:val="00827865"/>
    <w:rsid w:val="00840523"/>
    <w:rsid w:val="008467B7"/>
    <w:rsid w:val="008508D3"/>
    <w:rsid w:val="0085216B"/>
    <w:rsid w:val="008555EA"/>
    <w:rsid w:val="008763F8"/>
    <w:rsid w:val="008847B1"/>
    <w:rsid w:val="008A27F4"/>
    <w:rsid w:val="008B1756"/>
    <w:rsid w:val="008B4CAF"/>
    <w:rsid w:val="008B512A"/>
    <w:rsid w:val="008C54AD"/>
    <w:rsid w:val="008D34C7"/>
    <w:rsid w:val="008D3E0D"/>
    <w:rsid w:val="008D59BB"/>
    <w:rsid w:val="008D5F3F"/>
    <w:rsid w:val="008F0ABA"/>
    <w:rsid w:val="008F31BD"/>
    <w:rsid w:val="008F38F8"/>
    <w:rsid w:val="00901279"/>
    <w:rsid w:val="0090291F"/>
    <w:rsid w:val="00902E7F"/>
    <w:rsid w:val="00905AF4"/>
    <w:rsid w:val="009070FC"/>
    <w:rsid w:val="0091078B"/>
    <w:rsid w:val="0091100A"/>
    <w:rsid w:val="009132D5"/>
    <w:rsid w:val="00921D7E"/>
    <w:rsid w:val="009228D1"/>
    <w:rsid w:val="00924FB1"/>
    <w:rsid w:val="00936A61"/>
    <w:rsid w:val="009379C9"/>
    <w:rsid w:val="00944896"/>
    <w:rsid w:val="00944D50"/>
    <w:rsid w:val="00956C60"/>
    <w:rsid w:val="0096079C"/>
    <w:rsid w:val="00967C5C"/>
    <w:rsid w:val="00971E2E"/>
    <w:rsid w:val="009740A6"/>
    <w:rsid w:val="00977875"/>
    <w:rsid w:val="00982AF8"/>
    <w:rsid w:val="00983E4B"/>
    <w:rsid w:val="00986292"/>
    <w:rsid w:val="0098714C"/>
    <w:rsid w:val="009A1028"/>
    <w:rsid w:val="009A23B1"/>
    <w:rsid w:val="009B4E34"/>
    <w:rsid w:val="009C4CE2"/>
    <w:rsid w:val="009D3BAE"/>
    <w:rsid w:val="009E15AD"/>
    <w:rsid w:val="009E1EAA"/>
    <w:rsid w:val="009E4FF7"/>
    <w:rsid w:val="009E6F03"/>
    <w:rsid w:val="009F3BEE"/>
    <w:rsid w:val="00A100C3"/>
    <w:rsid w:val="00A1288D"/>
    <w:rsid w:val="00A12FF1"/>
    <w:rsid w:val="00A177C2"/>
    <w:rsid w:val="00A20D5B"/>
    <w:rsid w:val="00A23AE0"/>
    <w:rsid w:val="00A27B54"/>
    <w:rsid w:val="00A30C51"/>
    <w:rsid w:val="00A33CF9"/>
    <w:rsid w:val="00A357D3"/>
    <w:rsid w:val="00A45DDF"/>
    <w:rsid w:val="00A46EFF"/>
    <w:rsid w:val="00A51145"/>
    <w:rsid w:val="00A521A3"/>
    <w:rsid w:val="00A62A41"/>
    <w:rsid w:val="00A6496F"/>
    <w:rsid w:val="00A71AEB"/>
    <w:rsid w:val="00A86D2A"/>
    <w:rsid w:val="00A92DA7"/>
    <w:rsid w:val="00A94E35"/>
    <w:rsid w:val="00A95133"/>
    <w:rsid w:val="00A96DAE"/>
    <w:rsid w:val="00AA553D"/>
    <w:rsid w:val="00AB04A5"/>
    <w:rsid w:val="00AB3DD6"/>
    <w:rsid w:val="00AC69C0"/>
    <w:rsid w:val="00AD31A6"/>
    <w:rsid w:val="00AE152B"/>
    <w:rsid w:val="00AE5BDA"/>
    <w:rsid w:val="00AF3C1B"/>
    <w:rsid w:val="00B00E4F"/>
    <w:rsid w:val="00B06DD7"/>
    <w:rsid w:val="00B105F0"/>
    <w:rsid w:val="00B12811"/>
    <w:rsid w:val="00B144E8"/>
    <w:rsid w:val="00B15102"/>
    <w:rsid w:val="00B33D44"/>
    <w:rsid w:val="00B40596"/>
    <w:rsid w:val="00B55FF3"/>
    <w:rsid w:val="00B577DC"/>
    <w:rsid w:val="00B779C6"/>
    <w:rsid w:val="00B9010C"/>
    <w:rsid w:val="00B932E5"/>
    <w:rsid w:val="00B9548A"/>
    <w:rsid w:val="00B975A4"/>
    <w:rsid w:val="00BA2528"/>
    <w:rsid w:val="00BA398A"/>
    <w:rsid w:val="00BA630D"/>
    <w:rsid w:val="00BB07E4"/>
    <w:rsid w:val="00BB223B"/>
    <w:rsid w:val="00BB6202"/>
    <w:rsid w:val="00BB76DE"/>
    <w:rsid w:val="00BC6DBB"/>
    <w:rsid w:val="00BD024C"/>
    <w:rsid w:val="00BD46D0"/>
    <w:rsid w:val="00BE191D"/>
    <w:rsid w:val="00BE652B"/>
    <w:rsid w:val="00BE7094"/>
    <w:rsid w:val="00BF25D9"/>
    <w:rsid w:val="00BF3A8C"/>
    <w:rsid w:val="00C031BC"/>
    <w:rsid w:val="00C11F07"/>
    <w:rsid w:val="00C264ED"/>
    <w:rsid w:val="00C33ACD"/>
    <w:rsid w:val="00C36C9A"/>
    <w:rsid w:val="00C438C4"/>
    <w:rsid w:val="00C55ABE"/>
    <w:rsid w:val="00C56CB4"/>
    <w:rsid w:val="00C56EDB"/>
    <w:rsid w:val="00C576B9"/>
    <w:rsid w:val="00C64F6B"/>
    <w:rsid w:val="00C675DF"/>
    <w:rsid w:val="00C748EF"/>
    <w:rsid w:val="00C81675"/>
    <w:rsid w:val="00C827AF"/>
    <w:rsid w:val="00C828C9"/>
    <w:rsid w:val="00C82D2A"/>
    <w:rsid w:val="00C90503"/>
    <w:rsid w:val="00C943A7"/>
    <w:rsid w:val="00CB368C"/>
    <w:rsid w:val="00CC40E5"/>
    <w:rsid w:val="00CD1BDD"/>
    <w:rsid w:val="00CD2EBA"/>
    <w:rsid w:val="00CE153B"/>
    <w:rsid w:val="00CF0877"/>
    <w:rsid w:val="00CF55BB"/>
    <w:rsid w:val="00CF761D"/>
    <w:rsid w:val="00D0223F"/>
    <w:rsid w:val="00D23E3B"/>
    <w:rsid w:val="00D37CB3"/>
    <w:rsid w:val="00D40BCE"/>
    <w:rsid w:val="00D4268C"/>
    <w:rsid w:val="00D427FD"/>
    <w:rsid w:val="00D4658B"/>
    <w:rsid w:val="00D47D1F"/>
    <w:rsid w:val="00D52592"/>
    <w:rsid w:val="00D606CB"/>
    <w:rsid w:val="00D621FA"/>
    <w:rsid w:val="00D62D8C"/>
    <w:rsid w:val="00D63639"/>
    <w:rsid w:val="00D71167"/>
    <w:rsid w:val="00D75107"/>
    <w:rsid w:val="00D83A08"/>
    <w:rsid w:val="00D90DB6"/>
    <w:rsid w:val="00D90F6D"/>
    <w:rsid w:val="00D91FBA"/>
    <w:rsid w:val="00D95CEA"/>
    <w:rsid w:val="00DA028C"/>
    <w:rsid w:val="00DA0FF6"/>
    <w:rsid w:val="00DA3872"/>
    <w:rsid w:val="00DA3900"/>
    <w:rsid w:val="00DB2404"/>
    <w:rsid w:val="00DB64C9"/>
    <w:rsid w:val="00DC1676"/>
    <w:rsid w:val="00DC28D6"/>
    <w:rsid w:val="00DC3E3F"/>
    <w:rsid w:val="00DD5993"/>
    <w:rsid w:val="00DE25DB"/>
    <w:rsid w:val="00DE68B1"/>
    <w:rsid w:val="00DF28F4"/>
    <w:rsid w:val="00DF665D"/>
    <w:rsid w:val="00E0111B"/>
    <w:rsid w:val="00E02385"/>
    <w:rsid w:val="00E139D5"/>
    <w:rsid w:val="00E14BF3"/>
    <w:rsid w:val="00E271BB"/>
    <w:rsid w:val="00E34A0F"/>
    <w:rsid w:val="00E41586"/>
    <w:rsid w:val="00E46078"/>
    <w:rsid w:val="00E80F6D"/>
    <w:rsid w:val="00E81BBC"/>
    <w:rsid w:val="00E84AD8"/>
    <w:rsid w:val="00E867E8"/>
    <w:rsid w:val="00E86FD0"/>
    <w:rsid w:val="00E91D6C"/>
    <w:rsid w:val="00E93873"/>
    <w:rsid w:val="00EA4F24"/>
    <w:rsid w:val="00EB4044"/>
    <w:rsid w:val="00EC022D"/>
    <w:rsid w:val="00EC143A"/>
    <w:rsid w:val="00ED290E"/>
    <w:rsid w:val="00EF12AB"/>
    <w:rsid w:val="00EF300F"/>
    <w:rsid w:val="00F05527"/>
    <w:rsid w:val="00F172C7"/>
    <w:rsid w:val="00F20EB8"/>
    <w:rsid w:val="00F2100B"/>
    <w:rsid w:val="00F23053"/>
    <w:rsid w:val="00F25DB2"/>
    <w:rsid w:val="00F44297"/>
    <w:rsid w:val="00F44582"/>
    <w:rsid w:val="00F51670"/>
    <w:rsid w:val="00F51A67"/>
    <w:rsid w:val="00F521E4"/>
    <w:rsid w:val="00F616E7"/>
    <w:rsid w:val="00F71D4E"/>
    <w:rsid w:val="00F8099D"/>
    <w:rsid w:val="00F85D6F"/>
    <w:rsid w:val="00F86881"/>
    <w:rsid w:val="00F92718"/>
    <w:rsid w:val="00FA57A4"/>
    <w:rsid w:val="00FA66EC"/>
    <w:rsid w:val="00FB0542"/>
    <w:rsid w:val="00FB1086"/>
    <w:rsid w:val="00FB4C07"/>
    <w:rsid w:val="00FD5EBA"/>
    <w:rsid w:val="00FE196D"/>
    <w:rsid w:val="00FE5B11"/>
    <w:rsid w:val="00FF4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17"/>
    <w:rPr>
      <w:sz w:val="24"/>
      <w:lang w:val="en-US" w:eastAsia="en-US"/>
    </w:rPr>
  </w:style>
  <w:style w:type="paragraph" w:styleId="Heading1">
    <w:name w:val="heading 1"/>
    <w:basedOn w:val="Normal"/>
    <w:next w:val="Normal"/>
    <w:qFormat/>
    <w:pPr>
      <w:keepNext/>
      <w:jc w:val="center"/>
      <w:outlineLvl w:val="0"/>
    </w:pPr>
    <w:rPr>
      <w:b/>
      <w:sz w:val="20"/>
      <w:lang w:val="en-CA"/>
    </w:rPr>
  </w:style>
  <w:style w:type="paragraph" w:styleId="Heading2">
    <w:name w:val="heading 2"/>
    <w:basedOn w:val="Normal"/>
    <w:next w:val="Normal"/>
    <w:qFormat/>
    <w:pPr>
      <w:keepNext/>
      <w:jc w:val="center"/>
      <w:outlineLvl w:val="1"/>
    </w:pPr>
    <w:rPr>
      <w:b/>
      <w:sz w:val="22"/>
      <w:lang w:val="en-CA"/>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1422" w:hanging="1422"/>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pPr>
      <w:widowControl w:val="0"/>
      <w:spacing w:line="266" w:lineRule="atLeast"/>
      <w:ind w:left="1213"/>
    </w:pPr>
    <w:rPr>
      <w:snapToGrid w:val="0"/>
    </w:rPr>
  </w:style>
  <w:style w:type="paragraph" w:customStyle="1" w:styleId="TxBrp8">
    <w:name w:val="TxBr_p8"/>
    <w:basedOn w:val="Normal"/>
    <w:pPr>
      <w:widowControl w:val="0"/>
      <w:tabs>
        <w:tab w:val="left" w:pos="204"/>
      </w:tabs>
      <w:spacing w:line="266" w:lineRule="atLeast"/>
    </w:pPr>
    <w:rPr>
      <w:snapToGrid w:val="0"/>
    </w:rPr>
  </w:style>
  <w:style w:type="paragraph" w:styleId="BodyTextIndent">
    <w:name w:val="Body Text Indent"/>
    <w:basedOn w:val="Normal"/>
    <w:pPr>
      <w:ind w:left="336"/>
    </w:pPr>
  </w:style>
  <w:style w:type="paragraph" w:styleId="BodyTextIndent2">
    <w:name w:val="Body Text Indent 2"/>
    <w:basedOn w:val="Normal"/>
    <w:pPr>
      <w:ind w:left="-24"/>
    </w:pPr>
  </w:style>
  <w:style w:type="paragraph" w:styleId="BodyText">
    <w:name w:val="Body Text"/>
    <w:basedOn w:val="Normal"/>
    <w:link w:val="BodyTextChar"/>
    <w:rPr>
      <w:b/>
    </w:rPr>
  </w:style>
  <w:style w:type="paragraph" w:styleId="NormalWeb">
    <w:name w:val="Normal (Web)"/>
    <w:basedOn w:val="Normal"/>
    <w:pPr>
      <w:spacing w:before="100" w:after="100" w:line="360" w:lineRule="exact"/>
    </w:pPr>
    <w:rPr>
      <w:rFonts w:ascii="Arial" w:hAnsi="Arial"/>
    </w:rPr>
  </w:style>
  <w:style w:type="paragraph" w:styleId="BodyTextIndent3">
    <w:name w:val="Body Text Indent 3"/>
    <w:basedOn w:val="Normal"/>
    <w:pPr>
      <w:tabs>
        <w:tab w:val="left" w:pos="6480"/>
      </w:tabs>
      <w:ind w:left="3600" w:firstLine="720"/>
      <w:jc w:val="both"/>
    </w:pPr>
    <w:rPr>
      <w:sz w:val="18"/>
      <w:lang w:val="en-CA"/>
    </w:r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71C77"/>
    <w:rPr>
      <w:rFonts w:ascii="Tahoma" w:hAnsi="Tahoma" w:cs="Tahoma"/>
      <w:sz w:val="16"/>
      <w:szCs w:val="16"/>
    </w:rPr>
  </w:style>
  <w:style w:type="paragraph" w:customStyle="1" w:styleId="Chart12">
    <w:name w:val="Chart12"/>
    <w:basedOn w:val="Normal"/>
    <w:rsid w:val="003B3817"/>
    <w:pPr>
      <w:spacing w:before="60" w:after="80"/>
    </w:pPr>
    <w:rPr>
      <w:snapToGrid w:val="0"/>
    </w:rPr>
  </w:style>
  <w:style w:type="paragraph" w:customStyle="1" w:styleId="Pa0">
    <w:name w:val="Pa0"/>
    <w:basedOn w:val="Normal"/>
    <w:next w:val="Normal"/>
    <w:uiPriority w:val="99"/>
    <w:rsid w:val="003A5FE7"/>
    <w:pPr>
      <w:autoSpaceDE w:val="0"/>
      <w:autoSpaceDN w:val="0"/>
      <w:adjustRightInd w:val="0"/>
      <w:spacing w:line="241" w:lineRule="atLeast"/>
    </w:pPr>
    <w:rPr>
      <w:rFonts w:ascii="Tahoma" w:eastAsia="Calibri" w:hAnsi="Tahoma" w:cs="Tahoma"/>
      <w:szCs w:val="24"/>
      <w:lang w:val="en-CA"/>
    </w:rPr>
  </w:style>
  <w:style w:type="character" w:customStyle="1" w:styleId="A0">
    <w:name w:val="A0"/>
    <w:uiPriority w:val="99"/>
    <w:rsid w:val="003A5FE7"/>
    <w:rPr>
      <w:color w:val="211D1E"/>
      <w:sz w:val="22"/>
      <w:szCs w:val="22"/>
    </w:rPr>
  </w:style>
  <w:style w:type="character" w:styleId="Hyperlink">
    <w:name w:val="Hyperlink"/>
    <w:uiPriority w:val="99"/>
    <w:rsid w:val="003A5FE7"/>
    <w:rPr>
      <w:color w:val="0000FF"/>
      <w:u w:val="single"/>
    </w:rPr>
  </w:style>
  <w:style w:type="character" w:styleId="CommentReference">
    <w:name w:val="annotation reference"/>
    <w:uiPriority w:val="99"/>
    <w:rsid w:val="009A23B1"/>
    <w:rPr>
      <w:rFonts w:cs="Times New Roman"/>
      <w:sz w:val="16"/>
      <w:szCs w:val="16"/>
    </w:rPr>
  </w:style>
  <w:style w:type="paragraph" w:styleId="CommentText">
    <w:name w:val="annotation text"/>
    <w:basedOn w:val="Normal"/>
    <w:link w:val="CommentTextChar"/>
    <w:uiPriority w:val="99"/>
    <w:rsid w:val="009A23B1"/>
    <w:rPr>
      <w:sz w:val="20"/>
    </w:rPr>
  </w:style>
  <w:style w:type="character" w:customStyle="1" w:styleId="CommentTextChar">
    <w:name w:val="Comment Text Char"/>
    <w:link w:val="CommentText"/>
    <w:uiPriority w:val="99"/>
    <w:rsid w:val="009A23B1"/>
    <w:rPr>
      <w:lang w:val="en-US" w:eastAsia="en-US"/>
    </w:rPr>
  </w:style>
  <w:style w:type="paragraph" w:styleId="BlockText">
    <w:name w:val="Block Text"/>
    <w:basedOn w:val="Normal"/>
    <w:uiPriority w:val="99"/>
    <w:rsid w:val="009A23B1"/>
    <w:pPr>
      <w:spacing w:before="240"/>
      <w:ind w:left="720" w:right="-324"/>
    </w:pPr>
    <w:rPr>
      <w:szCs w:val="24"/>
    </w:rPr>
  </w:style>
  <w:style w:type="paragraph" w:styleId="ListParagraph">
    <w:name w:val="List Paragraph"/>
    <w:basedOn w:val="Normal"/>
    <w:uiPriority w:val="34"/>
    <w:qFormat/>
    <w:rsid w:val="009A23B1"/>
    <w:pPr>
      <w:ind w:left="720"/>
    </w:pPr>
    <w:rPr>
      <w:szCs w:val="24"/>
    </w:rPr>
  </w:style>
  <w:style w:type="character" w:customStyle="1" w:styleId="HeaderChar">
    <w:name w:val="Header Char"/>
    <w:link w:val="Header"/>
    <w:uiPriority w:val="99"/>
    <w:rsid w:val="007B0B64"/>
    <w:rPr>
      <w:sz w:val="24"/>
      <w:lang w:val="en-US" w:eastAsia="en-US"/>
    </w:rPr>
  </w:style>
  <w:style w:type="character" w:customStyle="1" w:styleId="BodyTextChar">
    <w:name w:val="Body Text Char"/>
    <w:link w:val="BodyText"/>
    <w:rsid w:val="00486632"/>
    <w:rPr>
      <w:b/>
      <w:sz w:val="24"/>
      <w:lang w:val="en-US" w:eastAsia="en-US"/>
    </w:rPr>
  </w:style>
  <w:style w:type="paragraph" w:customStyle="1" w:styleId="Default">
    <w:name w:val="Default"/>
    <w:rsid w:val="00D427FD"/>
    <w:pPr>
      <w:autoSpaceDE w:val="0"/>
      <w:autoSpaceDN w:val="0"/>
      <w:adjustRightInd w:val="0"/>
    </w:pPr>
    <w:rPr>
      <w:rFonts w:ascii="Calibri" w:hAnsi="Calibri" w:cs="Calibri"/>
      <w:color w:val="000000"/>
      <w:sz w:val="24"/>
      <w:szCs w:val="24"/>
    </w:rPr>
  </w:style>
  <w:style w:type="paragraph" w:customStyle="1" w:styleId="StyleListParagraphBefore0ptAfter3ptLinespacing">
    <w:name w:val="Style List Paragraph + Before:  0 pt After:  3 pt Line spacing:  ..."/>
    <w:basedOn w:val="ListParagraph"/>
    <w:rsid w:val="00D427FD"/>
    <w:pPr>
      <w:spacing w:after="80"/>
    </w:pPr>
    <w:rPr>
      <w:rFonts w:asciiTheme="minorHAnsi" w:hAnsiTheme="minorHAnsi"/>
      <w:sz w:val="20"/>
      <w:szCs w:val="20"/>
      <w:lang w:val="en-CA"/>
    </w:rPr>
  </w:style>
  <w:style w:type="character" w:customStyle="1" w:styleId="A9">
    <w:name w:val="A9"/>
    <w:uiPriority w:val="99"/>
    <w:rsid w:val="00D427FD"/>
    <w:rPr>
      <w:rFonts w:cs="Calibri"/>
      <w:color w:val="221E1F"/>
      <w:sz w:val="22"/>
      <w:szCs w:val="22"/>
    </w:rPr>
  </w:style>
  <w:style w:type="table" w:styleId="TableGrid">
    <w:name w:val="Table Grid"/>
    <w:basedOn w:val="TableNormal"/>
    <w:uiPriority w:val="59"/>
    <w:rsid w:val="007B2E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17"/>
    <w:rPr>
      <w:sz w:val="24"/>
      <w:lang w:val="en-US" w:eastAsia="en-US"/>
    </w:rPr>
  </w:style>
  <w:style w:type="paragraph" w:styleId="Heading1">
    <w:name w:val="heading 1"/>
    <w:basedOn w:val="Normal"/>
    <w:next w:val="Normal"/>
    <w:qFormat/>
    <w:pPr>
      <w:keepNext/>
      <w:jc w:val="center"/>
      <w:outlineLvl w:val="0"/>
    </w:pPr>
    <w:rPr>
      <w:b/>
      <w:sz w:val="20"/>
      <w:lang w:val="en-CA"/>
    </w:rPr>
  </w:style>
  <w:style w:type="paragraph" w:styleId="Heading2">
    <w:name w:val="heading 2"/>
    <w:basedOn w:val="Normal"/>
    <w:next w:val="Normal"/>
    <w:qFormat/>
    <w:pPr>
      <w:keepNext/>
      <w:jc w:val="center"/>
      <w:outlineLvl w:val="1"/>
    </w:pPr>
    <w:rPr>
      <w:b/>
      <w:sz w:val="22"/>
      <w:lang w:val="en-CA"/>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left="1422" w:hanging="1422"/>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7">
    <w:name w:val="TxBr_p7"/>
    <w:basedOn w:val="Normal"/>
    <w:pPr>
      <w:widowControl w:val="0"/>
      <w:spacing w:line="266" w:lineRule="atLeast"/>
      <w:ind w:left="1213"/>
    </w:pPr>
    <w:rPr>
      <w:snapToGrid w:val="0"/>
    </w:rPr>
  </w:style>
  <w:style w:type="paragraph" w:customStyle="1" w:styleId="TxBrp8">
    <w:name w:val="TxBr_p8"/>
    <w:basedOn w:val="Normal"/>
    <w:pPr>
      <w:widowControl w:val="0"/>
      <w:tabs>
        <w:tab w:val="left" w:pos="204"/>
      </w:tabs>
      <w:spacing w:line="266" w:lineRule="atLeast"/>
    </w:pPr>
    <w:rPr>
      <w:snapToGrid w:val="0"/>
    </w:rPr>
  </w:style>
  <w:style w:type="paragraph" w:styleId="BodyTextIndent">
    <w:name w:val="Body Text Indent"/>
    <w:basedOn w:val="Normal"/>
    <w:pPr>
      <w:ind w:left="336"/>
    </w:pPr>
  </w:style>
  <w:style w:type="paragraph" w:styleId="BodyTextIndent2">
    <w:name w:val="Body Text Indent 2"/>
    <w:basedOn w:val="Normal"/>
    <w:pPr>
      <w:ind w:left="-24"/>
    </w:pPr>
  </w:style>
  <w:style w:type="paragraph" w:styleId="BodyText">
    <w:name w:val="Body Text"/>
    <w:basedOn w:val="Normal"/>
    <w:link w:val="BodyTextChar"/>
    <w:rPr>
      <w:b/>
    </w:rPr>
  </w:style>
  <w:style w:type="paragraph" w:styleId="NormalWeb">
    <w:name w:val="Normal (Web)"/>
    <w:basedOn w:val="Normal"/>
    <w:pPr>
      <w:spacing w:before="100" w:after="100" w:line="360" w:lineRule="exact"/>
    </w:pPr>
    <w:rPr>
      <w:rFonts w:ascii="Arial" w:hAnsi="Arial"/>
    </w:rPr>
  </w:style>
  <w:style w:type="paragraph" w:styleId="BodyTextIndent3">
    <w:name w:val="Body Text Indent 3"/>
    <w:basedOn w:val="Normal"/>
    <w:pPr>
      <w:tabs>
        <w:tab w:val="left" w:pos="6480"/>
      </w:tabs>
      <w:ind w:left="3600" w:firstLine="720"/>
      <w:jc w:val="both"/>
    </w:pPr>
    <w:rPr>
      <w:sz w:val="18"/>
      <w:lang w:val="en-CA"/>
    </w:r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71C77"/>
    <w:rPr>
      <w:rFonts w:ascii="Tahoma" w:hAnsi="Tahoma" w:cs="Tahoma"/>
      <w:sz w:val="16"/>
      <w:szCs w:val="16"/>
    </w:rPr>
  </w:style>
  <w:style w:type="paragraph" w:customStyle="1" w:styleId="Chart12">
    <w:name w:val="Chart12"/>
    <w:basedOn w:val="Normal"/>
    <w:rsid w:val="003B3817"/>
    <w:pPr>
      <w:spacing w:before="60" w:after="80"/>
    </w:pPr>
    <w:rPr>
      <w:snapToGrid w:val="0"/>
    </w:rPr>
  </w:style>
  <w:style w:type="paragraph" w:customStyle="1" w:styleId="Pa0">
    <w:name w:val="Pa0"/>
    <w:basedOn w:val="Normal"/>
    <w:next w:val="Normal"/>
    <w:uiPriority w:val="99"/>
    <w:rsid w:val="003A5FE7"/>
    <w:pPr>
      <w:autoSpaceDE w:val="0"/>
      <w:autoSpaceDN w:val="0"/>
      <w:adjustRightInd w:val="0"/>
      <w:spacing w:line="241" w:lineRule="atLeast"/>
    </w:pPr>
    <w:rPr>
      <w:rFonts w:ascii="Tahoma" w:eastAsia="Calibri" w:hAnsi="Tahoma" w:cs="Tahoma"/>
      <w:szCs w:val="24"/>
      <w:lang w:val="en-CA"/>
    </w:rPr>
  </w:style>
  <w:style w:type="character" w:customStyle="1" w:styleId="A0">
    <w:name w:val="A0"/>
    <w:uiPriority w:val="99"/>
    <w:rsid w:val="003A5FE7"/>
    <w:rPr>
      <w:color w:val="211D1E"/>
      <w:sz w:val="22"/>
      <w:szCs w:val="22"/>
    </w:rPr>
  </w:style>
  <w:style w:type="character" w:styleId="Hyperlink">
    <w:name w:val="Hyperlink"/>
    <w:uiPriority w:val="99"/>
    <w:rsid w:val="003A5FE7"/>
    <w:rPr>
      <w:color w:val="0000FF"/>
      <w:u w:val="single"/>
    </w:rPr>
  </w:style>
  <w:style w:type="character" w:styleId="CommentReference">
    <w:name w:val="annotation reference"/>
    <w:uiPriority w:val="99"/>
    <w:rsid w:val="009A23B1"/>
    <w:rPr>
      <w:rFonts w:cs="Times New Roman"/>
      <w:sz w:val="16"/>
      <w:szCs w:val="16"/>
    </w:rPr>
  </w:style>
  <w:style w:type="paragraph" w:styleId="CommentText">
    <w:name w:val="annotation text"/>
    <w:basedOn w:val="Normal"/>
    <w:link w:val="CommentTextChar"/>
    <w:uiPriority w:val="99"/>
    <w:rsid w:val="009A23B1"/>
    <w:rPr>
      <w:sz w:val="20"/>
    </w:rPr>
  </w:style>
  <w:style w:type="character" w:customStyle="1" w:styleId="CommentTextChar">
    <w:name w:val="Comment Text Char"/>
    <w:link w:val="CommentText"/>
    <w:uiPriority w:val="99"/>
    <w:rsid w:val="009A23B1"/>
    <w:rPr>
      <w:lang w:val="en-US" w:eastAsia="en-US"/>
    </w:rPr>
  </w:style>
  <w:style w:type="paragraph" w:styleId="BlockText">
    <w:name w:val="Block Text"/>
    <w:basedOn w:val="Normal"/>
    <w:uiPriority w:val="99"/>
    <w:rsid w:val="009A23B1"/>
    <w:pPr>
      <w:spacing w:before="240"/>
      <w:ind w:left="720" w:right="-324"/>
    </w:pPr>
    <w:rPr>
      <w:szCs w:val="24"/>
    </w:rPr>
  </w:style>
  <w:style w:type="paragraph" w:styleId="ListParagraph">
    <w:name w:val="List Paragraph"/>
    <w:basedOn w:val="Normal"/>
    <w:uiPriority w:val="34"/>
    <w:qFormat/>
    <w:rsid w:val="009A23B1"/>
    <w:pPr>
      <w:ind w:left="720"/>
    </w:pPr>
    <w:rPr>
      <w:szCs w:val="24"/>
    </w:rPr>
  </w:style>
  <w:style w:type="character" w:customStyle="1" w:styleId="HeaderChar">
    <w:name w:val="Header Char"/>
    <w:link w:val="Header"/>
    <w:uiPriority w:val="99"/>
    <w:rsid w:val="007B0B64"/>
    <w:rPr>
      <w:sz w:val="24"/>
      <w:lang w:val="en-US" w:eastAsia="en-US"/>
    </w:rPr>
  </w:style>
  <w:style w:type="character" w:customStyle="1" w:styleId="BodyTextChar">
    <w:name w:val="Body Text Char"/>
    <w:link w:val="BodyText"/>
    <w:rsid w:val="00486632"/>
    <w:rPr>
      <w:b/>
      <w:sz w:val="24"/>
      <w:lang w:val="en-US" w:eastAsia="en-US"/>
    </w:rPr>
  </w:style>
  <w:style w:type="paragraph" w:customStyle="1" w:styleId="Default">
    <w:name w:val="Default"/>
    <w:rsid w:val="00D427FD"/>
    <w:pPr>
      <w:autoSpaceDE w:val="0"/>
      <w:autoSpaceDN w:val="0"/>
      <w:adjustRightInd w:val="0"/>
    </w:pPr>
    <w:rPr>
      <w:rFonts w:ascii="Calibri" w:hAnsi="Calibri" w:cs="Calibri"/>
      <w:color w:val="000000"/>
      <w:sz w:val="24"/>
      <w:szCs w:val="24"/>
    </w:rPr>
  </w:style>
  <w:style w:type="paragraph" w:customStyle="1" w:styleId="StyleListParagraphBefore0ptAfter3ptLinespacing">
    <w:name w:val="Style List Paragraph + Before:  0 pt After:  3 pt Line spacing:  ..."/>
    <w:basedOn w:val="ListParagraph"/>
    <w:rsid w:val="00D427FD"/>
    <w:pPr>
      <w:spacing w:after="80"/>
    </w:pPr>
    <w:rPr>
      <w:rFonts w:asciiTheme="minorHAnsi" w:hAnsiTheme="minorHAnsi"/>
      <w:sz w:val="20"/>
      <w:szCs w:val="20"/>
      <w:lang w:val="en-CA"/>
    </w:rPr>
  </w:style>
  <w:style w:type="character" w:customStyle="1" w:styleId="A9">
    <w:name w:val="A9"/>
    <w:uiPriority w:val="99"/>
    <w:rsid w:val="00D427FD"/>
    <w:rPr>
      <w:rFonts w:cs="Calibri"/>
      <w:color w:val="221E1F"/>
      <w:sz w:val="22"/>
      <w:szCs w:val="22"/>
    </w:rPr>
  </w:style>
  <w:style w:type="table" w:styleId="TableGrid">
    <w:name w:val="Table Grid"/>
    <w:basedOn w:val="TableNormal"/>
    <w:uiPriority w:val="59"/>
    <w:rsid w:val="007B2E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malloy@tdsb.on.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22</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Form 583A: Staff Reports With Recommendations</vt:lpstr>
    </vt:vector>
  </TitlesOfParts>
  <Company>TDSB</Company>
  <LinksUpToDate>false</LinksUpToDate>
  <CharactersWithSpaces>52796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583A: Staff Reports With Recommendations</dc:title>
  <dc:creator>Information Services</dc:creator>
  <cp:lastModifiedBy>Jarvel, Anneli</cp:lastModifiedBy>
  <cp:revision>11</cp:revision>
  <cp:lastPrinted>2016-10-21T18:30:00Z</cp:lastPrinted>
  <dcterms:created xsi:type="dcterms:W3CDTF">2016-10-21T16:53:00Z</dcterms:created>
  <dcterms:modified xsi:type="dcterms:W3CDTF">2016-10-21T19:58:00Z</dcterms:modified>
</cp:coreProperties>
</file>