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B3" w:rsidRDefault="00181CB3" w:rsidP="00181CB3">
      <w:pPr>
        <w:jc w:val="center"/>
        <w:rPr>
          <w:b/>
        </w:rPr>
      </w:pPr>
      <w:bookmarkStart w:id="0" w:name="_GoBack"/>
      <w:bookmarkEnd w:id="0"/>
      <w:r>
        <w:rPr>
          <w:b/>
          <w:sz w:val="28"/>
        </w:rPr>
        <w:t>Special Education Advisory Committee (SEAC)</w:t>
      </w:r>
    </w:p>
    <w:p w:rsidR="00181CB3" w:rsidRPr="00011CB7" w:rsidRDefault="00181CB3" w:rsidP="00011CB7">
      <w:pPr>
        <w:pStyle w:val="Heading2"/>
        <w:jc w:val="center"/>
      </w:pPr>
      <w:r w:rsidRPr="00011CB7">
        <w:t xml:space="preserve">MINUTES for </w:t>
      </w:r>
      <w:r w:rsidR="00EF728A">
        <w:t>Tuesday</w:t>
      </w:r>
      <w:r w:rsidRPr="00011CB7">
        <w:t xml:space="preserve">, </w:t>
      </w:r>
      <w:r w:rsidR="00D6467E">
        <w:t>April</w:t>
      </w:r>
      <w:r w:rsidR="00EF728A">
        <w:t xml:space="preserve"> 5</w:t>
      </w:r>
      <w:r w:rsidRPr="00011CB7">
        <w:t>, 2016</w:t>
      </w:r>
      <w:r w:rsidR="004B5107">
        <w:t xml:space="preserve"> </w:t>
      </w:r>
    </w:p>
    <w:p w:rsidR="00181CB3" w:rsidRDefault="00181CB3" w:rsidP="00011CB7">
      <w:pPr>
        <w:pStyle w:val="Heading3"/>
        <w:spacing w:after="120"/>
      </w:pPr>
      <w:r>
        <w:t>SEAC –</w:t>
      </w:r>
      <w:r>
        <w:tab/>
        <w:t>Representatives and (Alternates)</w:t>
      </w:r>
      <w:r w:rsidR="003B6992">
        <w:t xml:space="preserve"> Present</w:t>
      </w:r>
      <w:r>
        <w:t>:</w:t>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 xml:space="preserve">Association for Bright Children </w:t>
      </w:r>
      <w:r w:rsidRPr="00725824">
        <w:rPr>
          <w:rFonts w:cs="Arial"/>
          <w:sz w:val="20"/>
          <w:szCs w:val="20"/>
        </w:rPr>
        <w:tab/>
        <w:t xml:space="preserve">Diana Avon  </w:t>
      </w:r>
      <w:r w:rsidRPr="00725824">
        <w:rPr>
          <w:rFonts w:cs="Arial"/>
          <w:sz w:val="20"/>
          <w:szCs w:val="20"/>
        </w:rPr>
        <w:tab/>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Autism Society of Ontario – Toronto</w:t>
      </w:r>
      <w:r w:rsidRPr="00725824">
        <w:rPr>
          <w:rFonts w:cs="Arial"/>
          <w:sz w:val="20"/>
          <w:szCs w:val="20"/>
        </w:rPr>
        <w:tab/>
      </w:r>
      <w:r w:rsidRPr="00C61671">
        <w:rPr>
          <w:rFonts w:cs="Arial"/>
          <w:sz w:val="20"/>
          <w:szCs w:val="20"/>
        </w:rPr>
        <w:t xml:space="preserve">Lisa </w:t>
      </w:r>
      <w:proofErr w:type="spellStart"/>
      <w:r w:rsidRPr="00C61671">
        <w:rPr>
          <w:rFonts w:cs="Arial"/>
          <w:sz w:val="20"/>
          <w:szCs w:val="20"/>
        </w:rPr>
        <w:t>Kness</w:t>
      </w:r>
      <w:proofErr w:type="spellEnd"/>
      <w:r w:rsidRPr="00725824">
        <w:rPr>
          <w:rFonts w:cs="Arial"/>
          <w:sz w:val="20"/>
          <w:szCs w:val="20"/>
        </w:rPr>
        <w:t xml:space="preserve">    </w:t>
      </w:r>
      <w:r w:rsidRPr="00725824">
        <w:rPr>
          <w:rFonts w:cs="Arial"/>
          <w:sz w:val="20"/>
          <w:szCs w:val="20"/>
        </w:rPr>
        <w:tab/>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Brain Injury Society of Toronto</w:t>
      </w:r>
      <w:r w:rsidRPr="00725824">
        <w:rPr>
          <w:rFonts w:cs="Arial"/>
          <w:sz w:val="20"/>
          <w:szCs w:val="20"/>
        </w:rPr>
        <w:tab/>
      </w:r>
      <w:r w:rsidR="00CC6FB5" w:rsidRPr="00CC6FB5">
        <w:rPr>
          <w:rFonts w:cs="Arial"/>
          <w:i/>
          <w:sz w:val="20"/>
          <w:szCs w:val="20"/>
        </w:rPr>
        <w:t>regrets</w:t>
      </w:r>
      <w:r w:rsidRPr="00725824">
        <w:rPr>
          <w:rFonts w:cs="Arial"/>
          <w:sz w:val="20"/>
          <w:szCs w:val="20"/>
        </w:rPr>
        <w:tab/>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Community Living Toronto</w:t>
      </w:r>
      <w:r w:rsidRPr="00725824">
        <w:rPr>
          <w:rFonts w:cs="Arial"/>
          <w:sz w:val="20"/>
          <w:szCs w:val="20"/>
        </w:rPr>
        <w:tab/>
      </w:r>
      <w:r w:rsidRPr="003B6992">
        <w:rPr>
          <w:rFonts w:cs="Arial"/>
          <w:sz w:val="20"/>
          <w:szCs w:val="20"/>
        </w:rPr>
        <w:t>Clovis Grant</w:t>
      </w:r>
      <w:r w:rsidRPr="00725824">
        <w:rPr>
          <w:rFonts w:cs="Arial"/>
          <w:sz w:val="20"/>
          <w:szCs w:val="20"/>
        </w:rPr>
        <w:t xml:space="preserve">  </w:t>
      </w:r>
      <w:r w:rsidRPr="00725824">
        <w:rPr>
          <w:rFonts w:cs="Arial"/>
          <w:sz w:val="20"/>
          <w:szCs w:val="20"/>
        </w:rPr>
        <w:tab/>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 xml:space="preserve">Down </w:t>
      </w:r>
      <w:proofErr w:type="gramStart"/>
      <w:r w:rsidRPr="00725824">
        <w:rPr>
          <w:rFonts w:cs="Arial"/>
          <w:sz w:val="20"/>
          <w:szCs w:val="20"/>
        </w:rPr>
        <w:t>Syndrome</w:t>
      </w:r>
      <w:proofErr w:type="gramEnd"/>
      <w:r w:rsidRPr="00725824">
        <w:rPr>
          <w:rFonts w:cs="Arial"/>
          <w:sz w:val="20"/>
          <w:szCs w:val="20"/>
        </w:rPr>
        <w:t xml:space="preserve"> Association of Toronto</w:t>
      </w:r>
      <w:r w:rsidRPr="00725824">
        <w:rPr>
          <w:rFonts w:cs="Arial"/>
          <w:sz w:val="20"/>
          <w:szCs w:val="20"/>
        </w:rPr>
        <w:tab/>
        <w:t>Richard Carter</w:t>
      </w:r>
      <w:r w:rsidRPr="00725824">
        <w:rPr>
          <w:rFonts w:cs="Arial"/>
          <w:sz w:val="20"/>
          <w:szCs w:val="20"/>
        </w:rPr>
        <w:tab/>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Easter Seals Ontario</w:t>
      </w:r>
      <w:r w:rsidRPr="00725824">
        <w:rPr>
          <w:rFonts w:cs="Arial"/>
          <w:sz w:val="20"/>
          <w:szCs w:val="20"/>
        </w:rPr>
        <w:tab/>
      </w:r>
      <w:r w:rsidR="00CC6FB5" w:rsidRPr="00CC6FB5">
        <w:rPr>
          <w:rFonts w:cs="Arial"/>
          <w:i/>
          <w:sz w:val="20"/>
          <w:szCs w:val="20"/>
        </w:rPr>
        <w:t>regrets</w:t>
      </w:r>
      <w:r w:rsidRPr="00725824">
        <w:rPr>
          <w:rFonts w:cs="Arial"/>
          <w:sz w:val="20"/>
          <w:szCs w:val="20"/>
        </w:rPr>
        <w:tab/>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Epilepsy Toronto</w:t>
      </w:r>
      <w:r w:rsidRPr="00725824">
        <w:rPr>
          <w:rFonts w:cs="Arial"/>
          <w:sz w:val="20"/>
          <w:szCs w:val="20"/>
        </w:rPr>
        <w:tab/>
        <w:t>Steven Lynette</w:t>
      </w:r>
      <w:r w:rsidRPr="00725824">
        <w:rPr>
          <w:rFonts w:cs="Arial"/>
          <w:sz w:val="20"/>
          <w:szCs w:val="20"/>
        </w:rPr>
        <w:tab/>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Learning Disabilities Association Toronto</w:t>
      </w:r>
      <w:r w:rsidRPr="00725824">
        <w:rPr>
          <w:rFonts w:cs="Arial"/>
          <w:sz w:val="20"/>
          <w:szCs w:val="20"/>
        </w:rPr>
        <w:tab/>
        <w:t xml:space="preserve">Mark </w:t>
      </w:r>
      <w:proofErr w:type="spellStart"/>
      <w:r w:rsidRPr="00725824">
        <w:rPr>
          <w:rFonts w:cs="Arial"/>
          <w:sz w:val="20"/>
          <w:szCs w:val="20"/>
        </w:rPr>
        <w:t>Kovats</w:t>
      </w:r>
      <w:proofErr w:type="spellEnd"/>
      <w:r w:rsidRPr="00725824">
        <w:rPr>
          <w:rFonts w:cs="Arial"/>
          <w:sz w:val="20"/>
          <w:szCs w:val="20"/>
        </w:rPr>
        <w:tab/>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VIEWS for the Visually Impaired</w:t>
      </w:r>
      <w:r w:rsidRPr="00725824">
        <w:rPr>
          <w:rFonts w:cs="Arial"/>
          <w:sz w:val="20"/>
          <w:szCs w:val="20"/>
        </w:rPr>
        <w:tab/>
        <w:t xml:space="preserve">David </w:t>
      </w:r>
      <w:proofErr w:type="spellStart"/>
      <w:r w:rsidRPr="00725824">
        <w:rPr>
          <w:rFonts w:cs="Arial"/>
          <w:sz w:val="20"/>
          <w:szCs w:val="20"/>
        </w:rPr>
        <w:t>Lepofsky</w:t>
      </w:r>
      <w:proofErr w:type="spellEnd"/>
      <w:r w:rsidRPr="00725824">
        <w:rPr>
          <w:rFonts w:cs="Arial"/>
          <w:sz w:val="20"/>
          <w:szCs w:val="20"/>
        </w:rPr>
        <w:tab/>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VOICE for Hearing Impaired Children</w:t>
      </w:r>
      <w:r w:rsidRPr="00725824">
        <w:rPr>
          <w:rFonts w:cs="Arial"/>
          <w:sz w:val="20"/>
          <w:szCs w:val="20"/>
        </w:rPr>
        <w:tab/>
        <w:t>Paul Cross</w:t>
      </w:r>
      <w:r w:rsidRPr="00725824">
        <w:rPr>
          <w:rFonts w:cs="Arial"/>
          <w:sz w:val="20"/>
          <w:szCs w:val="20"/>
        </w:rPr>
        <w:tab/>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 xml:space="preserve">TDSB North East Community </w:t>
      </w:r>
      <w:r w:rsidRPr="00725824">
        <w:rPr>
          <w:rFonts w:cs="Arial"/>
          <w:sz w:val="20"/>
          <w:szCs w:val="20"/>
        </w:rPr>
        <w:tab/>
        <w:t>Aline Chan</w:t>
      </w:r>
      <w:r w:rsidRPr="00725824">
        <w:rPr>
          <w:rFonts w:cs="Arial"/>
          <w:sz w:val="20"/>
          <w:szCs w:val="20"/>
        </w:rPr>
        <w:tab/>
        <w:t xml:space="preserve">Jean-Paul </w:t>
      </w:r>
      <w:proofErr w:type="spellStart"/>
      <w:r w:rsidRPr="00725824">
        <w:rPr>
          <w:rFonts w:cs="Arial"/>
          <w:sz w:val="20"/>
          <w:szCs w:val="20"/>
        </w:rPr>
        <w:t>Ngana</w:t>
      </w:r>
      <w:proofErr w:type="spellEnd"/>
      <w:r w:rsidRPr="00725824">
        <w:rPr>
          <w:rFonts w:cs="Arial"/>
          <w:sz w:val="20"/>
          <w:szCs w:val="20"/>
        </w:rPr>
        <w:tab/>
      </w:r>
    </w:p>
    <w:p w:rsidR="00181CB3" w:rsidRPr="00725824" w:rsidRDefault="00181CB3" w:rsidP="003B6992">
      <w:pPr>
        <w:tabs>
          <w:tab w:val="left" w:pos="3870"/>
          <w:tab w:val="left" w:pos="5760"/>
          <w:tab w:val="left" w:pos="7380"/>
        </w:tabs>
        <w:spacing w:before="0" w:after="0"/>
        <w:jc w:val="both"/>
        <w:rPr>
          <w:rFonts w:cs="Arial"/>
          <w:sz w:val="20"/>
          <w:szCs w:val="20"/>
        </w:rPr>
      </w:pPr>
      <w:r w:rsidRPr="00725824">
        <w:rPr>
          <w:rFonts w:cs="Arial"/>
          <w:sz w:val="20"/>
          <w:szCs w:val="20"/>
        </w:rPr>
        <w:t xml:space="preserve">TDSB North West Community </w:t>
      </w:r>
      <w:r w:rsidRPr="00725824">
        <w:rPr>
          <w:rFonts w:cs="Arial"/>
          <w:sz w:val="20"/>
          <w:szCs w:val="20"/>
        </w:rPr>
        <w:tab/>
        <w:t>Jordan Glass</w:t>
      </w:r>
      <w:r w:rsidRPr="00725824">
        <w:rPr>
          <w:rFonts w:cs="Arial"/>
          <w:sz w:val="20"/>
          <w:szCs w:val="20"/>
        </w:rPr>
        <w:tab/>
      </w:r>
      <w:r w:rsidR="00CC6FB5" w:rsidRPr="00CC6FB5">
        <w:rPr>
          <w:rFonts w:cs="Arial"/>
          <w:i/>
          <w:sz w:val="20"/>
          <w:szCs w:val="20"/>
        </w:rPr>
        <w:t>regrets</w:t>
      </w:r>
    </w:p>
    <w:p w:rsidR="00181CB3" w:rsidRPr="00725824" w:rsidRDefault="00181CB3" w:rsidP="003B6992">
      <w:pPr>
        <w:tabs>
          <w:tab w:val="left" w:pos="3870"/>
          <w:tab w:val="left" w:pos="5760"/>
          <w:tab w:val="left" w:pos="7380"/>
          <w:tab w:val="left" w:pos="8100"/>
        </w:tabs>
        <w:spacing w:before="0" w:after="0"/>
        <w:jc w:val="both"/>
        <w:rPr>
          <w:rFonts w:cs="Arial"/>
          <w:sz w:val="20"/>
          <w:szCs w:val="20"/>
        </w:rPr>
      </w:pPr>
      <w:r w:rsidRPr="00725824">
        <w:rPr>
          <w:rFonts w:cs="Arial"/>
          <w:sz w:val="20"/>
          <w:szCs w:val="20"/>
        </w:rPr>
        <w:t xml:space="preserve">TDSB South East Community  </w:t>
      </w:r>
      <w:r w:rsidRPr="00725824">
        <w:rPr>
          <w:rFonts w:cs="Arial"/>
          <w:sz w:val="20"/>
          <w:szCs w:val="20"/>
        </w:rPr>
        <w:tab/>
      </w:r>
      <w:r w:rsidR="003B6992">
        <w:rPr>
          <w:rFonts w:cs="Arial"/>
          <w:sz w:val="20"/>
          <w:szCs w:val="20"/>
        </w:rPr>
        <w:t xml:space="preserve">Diane Montgomery </w:t>
      </w:r>
      <w:r w:rsidR="003B6992">
        <w:rPr>
          <w:rFonts w:cs="Arial"/>
          <w:sz w:val="20"/>
          <w:szCs w:val="20"/>
        </w:rPr>
        <w:tab/>
      </w:r>
      <w:r w:rsidR="009A3FA2" w:rsidRPr="009A3FA2">
        <w:rPr>
          <w:rFonts w:cs="Arial"/>
          <w:i/>
          <w:sz w:val="20"/>
          <w:szCs w:val="20"/>
        </w:rPr>
        <w:t>regrets</w:t>
      </w:r>
      <w:r w:rsidR="009A3FA2">
        <w:rPr>
          <w:rFonts w:cs="Arial"/>
          <w:sz w:val="20"/>
          <w:szCs w:val="20"/>
        </w:rPr>
        <w:tab/>
      </w:r>
      <w:r w:rsidRPr="00725824">
        <w:rPr>
          <w:rFonts w:cs="Arial"/>
          <w:sz w:val="20"/>
          <w:szCs w:val="20"/>
        </w:rPr>
        <w:t>(Dick Winters)</w:t>
      </w:r>
      <w:r w:rsidRPr="00725824">
        <w:rPr>
          <w:rFonts w:cs="Arial"/>
          <w:sz w:val="20"/>
          <w:szCs w:val="20"/>
        </w:rPr>
        <w:tab/>
      </w:r>
    </w:p>
    <w:p w:rsidR="00181CB3" w:rsidRPr="00725824" w:rsidRDefault="007C09CD" w:rsidP="003B6992">
      <w:pPr>
        <w:tabs>
          <w:tab w:val="left" w:pos="3060"/>
          <w:tab w:val="left" w:pos="3870"/>
          <w:tab w:val="left" w:pos="5760"/>
          <w:tab w:val="left" w:pos="7380"/>
          <w:tab w:val="left" w:pos="8100"/>
        </w:tabs>
        <w:spacing w:before="0" w:after="0"/>
        <w:ind w:right="-630"/>
        <w:rPr>
          <w:rFonts w:cs="Arial"/>
          <w:sz w:val="20"/>
          <w:szCs w:val="20"/>
        </w:rPr>
      </w:pPr>
      <w:r>
        <w:rPr>
          <w:rFonts w:cs="Arial"/>
          <w:sz w:val="20"/>
          <w:szCs w:val="20"/>
        </w:rPr>
        <w:t xml:space="preserve">TDSB South West Community </w:t>
      </w:r>
      <w:r>
        <w:rPr>
          <w:rFonts w:cs="Arial"/>
          <w:sz w:val="20"/>
          <w:szCs w:val="20"/>
        </w:rPr>
        <w:tab/>
      </w:r>
      <w:r w:rsidR="003B6992">
        <w:rPr>
          <w:rFonts w:cs="Arial"/>
          <w:sz w:val="20"/>
          <w:szCs w:val="20"/>
        </w:rPr>
        <w:tab/>
      </w:r>
      <w:r w:rsidR="00181CB3" w:rsidRPr="00725824">
        <w:rPr>
          <w:rFonts w:cs="Arial"/>
          <w:sz w:val="20"/>
          <w:szCs w:val="20"/>
        </w:rPr>
        <w:t>Nora Green</w:t>
      </w:r>
      <w:r w:rsidR="00181CB3" w:rsidRPr="00725824">
        <w:rPr>
          <w:rFonts w:cs="Arial"/>
          <w:sz w:val="20"/>
          <w:szCs w:val="20"/>
        </w:rPr>
        <w:tab/>
        <w:t xml:space="preserve">Paula </w:t>
      </w:r>
      <w:proofErr w:type="spellStart"/>
      <w:r w:rsidR="00181CB3" w:rsidRPr="00725824">
        <w:rPr>
          <w:rFonts w:cs="Arial"/>
          <w:sz w:val="20"/>
          <w:szCs w:val="20"/>
        </w:rPr>
        <w:t>Boutis</w:t>
      </w:r>
      <w:proofErr w:type="spellEnd"/>
      <w:r w:rsidR="00181CB3" w:rsidRPr="00725824">
        <w:rPr>
          <w:rFonts w:cs="Arial"/>
          <w:sz w:val="20"/>
          <w:szCs w:val="20"/>
        </w:rPr>
        <w:tab/>
        <w:t>(</w:t>
      </w:r>
      <w:r>
        <w:rPr>
          <w:rFonts w:cs="Arial"/>
          <w:sz w:val="20"/>
          <w:szCs w:val="20"/>
        </w:rPr>
        <w:t xml:space="preserve">Colin </w:t>
      </w:r>
      <w:proofErr w:type="spellStart"/>
      <w:r>
        <w:rPr>
          <w:rFonts w:cs="Arial"/>
          <w:sz w:val="20"/>
          <w:szCs w:val="20"/>
        </w:rPr>
        <w:t>Ballosingh</w:t>
      </w:r>
      <w:proofErr w:type="spellEnd"/>
      <w:r w:rsidR="00181CB3" w:rsidRPr="00725824">
        <w:rPr>
          <w:rFonts w:cs="Arial"/>
          <w:sz w:val="20"/>
          <w:szCs w:val="20"/>
        </w:rPr>
        <w:t>)</w:t>
      </w:r>
      <w:r w:rsidR="00181CB3" w:rsidRPr="00725824">
        <w:rPr>
          <w:rFonts w:cs="Arial"/>
          <w:sz w:val="20"/>
          <w:szCs w:val="20"/>
        </w:rPr>
        <w:tab/>
      </w:r>
    </w:p>
    <w:p w:rsidR="003B6992" w:rsidRPr="003B6992" w:rsidRDefault="00181CB3" w:rsidP="003B6992">
      <w:pPr>
        <w:tabs>
          <w:tab w:val="left" w:pos="3870"/>
          <w:tab w:val="left" w:pos="5760"/>
          <w:tab w:val="left" w:pos="7380"/>
          <w:tab w:val="left" w:pos="8100"/>
        </w:tabs>
        <w:spacing w:before="0" w:after="0"/>
        <w:ind w:right="-360"/>
        <w:jc w:val="both"/>
        <w:rPr>
          <w:rStyle w:val="Heading3Char"/>
          <w:rFonts w:ascii="Arial" w:eastAsia="Calibri" w:hAnsi="Arial" w:cs="Arial"/>
          <w:b w:val="0"/>
          <w:bCs w:val="0"/>
          <w:sz w:val="20"/>
          <w:szCs w:val="20"/>
        </w:rPr>
      </w:pPr>
      <w:r w:rsidRPr="00725824">
        <w:rPr>
          <w:rFonts w:cs="Arial"/>
          <w:sz w:val="20"/>
          <w:szCs w:val="20"/>
        </w:rPr>
        <w:t>TDSB Trustees</w:t>
      </w:r>
      <w:r w:rsidRPr="00725824">
        <w:rPr>
          <w:rFonts w:cs="Arial"/>
          <w:sz w:val="20"/>
          <w:szCs w:val="20"/>
        </w:rPr>
        <w:tab/>
        <w:t xml:space="preserve">Pamela Gough </w:t>
      </w:r>
      <w:r w:rsidRPr="00725824">
        <w:rPr>
          <w:rFonts w:cs="Arial"/>
          <w:sz w:val="20"/>
          <w:szCs w:val="20"/>
        </w:rPr>
        <w:tab/>
        <w:t xml:space="preserve">Alexander Brown  </w:t>
      </w:r>
      <w:r w:rsidRPr="00725824">
        <w:rPr>
          <w:rFonts w:cs="Arial"/>
          <w:sz w:val="20"/>
          <w:szCs w:val="20"/>
        </w:rPr>
        <w:tab/>
      </w:r>
      <w:r w:rsidRPr="00725824">
        <w:rPr>
          <w:rFonts w:cs="Arial"/>
          <w:sz w:val="20"/>
          <w:szCs w:val="20"/>
        </w:rPr>
        <w:tab/>
        <w:t xml:space="preserve"> </w:t>
      </w:r>
    </w:p>
    <w:p w:rsidR="00181CB3" w:rsidRPr="00725824" w:rsidRDefault="00181CB3" w:rsidP="0086675E">
      <w:pPr>
        <w:tabs>
          <w:tab w:val="left" w:pos="1440"/>
        </w:tabs>
        <w:ind w:left="1440" w:right="-360" w:hanging="1440"/>
        <w:jc w:val="both"/>
        <w:rPr>
          <w:rFonts w:cs="Arial"/>
          <w:sz w:val="20"/>
          <w:szCs w:val="20"/>
        </w:rPr>
      </w:pPr>
      <w:r w:rsidRPr="00725824">
        <w:rPr>
          <w:rStyle w:val="Heading3Char"/>
          <w:rFonts w:ascii="Arial" w:hAnsi="Arial" w:cs="Arial"/>
          <w:sz w:val="20"/>
          <w:szCs w:val="20"/>
        </w:rPr>
        <w:t>Regrets:</w:t>
      </w:r>
      <w:r w:rsidRPr="00725824">
        <w:rPr>
          <w:rFonts w:cs="Arial"/>
          <w:sz w:val="20"/>
          <w:szCs w:val="20"/>
        </w:rPr>
        <w:t xml:space="preserve"> </w:t>
      </w:r>
      <w:r w:rsidR="00725824" w:rsidRPr="00725824">
        <w:rPr>
          <w:rFonts w:cs="Arial"/>
          <w:sz w:val="20"/>
          <w:szCs w:val="20"/>
        </w:rPr>
        <w:t xml:space="preserve"> </w:t>
      </w:r>
      <w:r w:rsidR="0086675E">
        <w:rPr>
          <w:rFonts w:cs="Arial"/>
          <w:sz w:val="20"/>
          <w:szCs w:val="20"/>
        </w:rPr>
        <w:tab/>
        <w:t xml:space="preserve">Easter Seals Rep </w:t>
      </w:r>
      <w:r w:rsidR="003B6992">
        <w:rPr>
          <w:rFonts w:cs="Arial"/>
          <w:sz w:val="20"/>
          <w:szCs w:val="20"/>
        </w:rPr>
        <w:t xml:space="preserve">Deborah Fletcher, </w:t>
      </w:r>
      <w:r w:rsidR="0086675E">
        <w:rPr>
          <w:rFonts w:cs="Arial"/>
          <w:sz w:val="20"/>
          <w:szCs w:val="20"/>
        </w:rPr>
        <w:t xml:space="preserve">SE Community Re </w:t>
      </w:r>
      <w:r w:rsidR="003B6992">
        <w:rPr>
          <w:rFonts w:cs="Arial"/>
          <w:sz w:val="20"/>
          <w:szCs w:val="20"/>
        </w:rPr>
        <w:t xml:space="preserve">Olga </w:t>
      </w:r>
      <w:proofErr w:type="spellStart"/>
      <w:r w:rsidR="003B6992">
        <w:rPr>
          <w:rFonts w:cs="Arial"/>
          <w:sz w:val="20"/>
          <w:szCs w:val="20"/>
        </w:rPr>
        <w:t>Ingrahm</w:t>
      </w:r>
      <w:proofErr w:type="spellEnd"/>
      <w:r w:rsidR="003B6992">
        <w:rPr>
          <w:rFonts w:cs="Arial"/>
          <w:sz w:val="20"/>
          <w:szCs w:val="20"/>
        </w:rPr>
        <w:t xml:space="preserve">, </w:t>
      </w:r>
      <w:r w:rsidR="0086675E">
        <w:rPr>
          <w:rFonts w:cs="Arial"/>
          <w:sz w:val="20"/>
          <w:szCs w:val="20"/>
        </w:rPr>
        <w:t xml:space="preserve">NW Community Rep </w:t>
      </w:r>
      <w:r w:rsidR="00011CB7">
        <w:rPr>
          <w:rFonts w:cs="Arial"/>
          <w:sz w:val="20"/>
          <w:szCs w:val="20"/>
        </w:rPr>
        <w:t>Phillip Sargent</w:t>
      </w:r>
      <w:r w:rsidR="007C09CD">
        <w:rPr>
          <w:rFonts w:cs="Arial"/>
          <w:sz w:val="20"/>
          <w:szCs w:val="20"/>
        </w:rPr>
        <w:t xml:space="preserve">, </w:t>
      </w:r>
      <w:r w:rsidR="0086675E">
        <w:rPr>
          <w:rFonts w:cs="Arial"/>
          <w:sz w:val="20"/>
          <w:szCs w:val="20"/>
        </w:rPr>
        <w:t xml:space="preserve">Brain Injury Society Rep </w:t>
      </w:r>
      <w:r w:rsidR="003B6992" w:rsidRPr="003B6992">
        <w:rPr>
          <w:rFonts w:cs="Arial"/>
          <w:sz w:val="20"/>
          <w:szCs w:val="20"/>
        </w:rPr>
        <w:t xml:space="preserve">Cynthia </w:t>
      </w:r>
      <w:proofErr w:type="spellStart"/>
      <w:r w:rsidR="003B6992" w:rsidRPr="003B6992">
        <w:rPr>
          <w:rFonts w:cs="Arial"/>
          <w:sz w:val="20"/>
          <w:szCs w:val="20"/>
        </w:rPr>
        <w:t>Sprigings</w:t>
      </w:r>
      <w:proofErr w:type="spellEnd"/>
      <w:r w:rsidR="00667249">
        <w:rPr>
          <w:rFonts w:cs="Arial"/>
          <w:sz w:val="20"/>
          <w:szCs w:val="20"/>
        </w:rPr>
        <w:t xml:space="preserve">, </w:t>
      </w:r>
      <w:r w:rsidR="0086675E">
        <w:rPr>
          <w:rFonts w:cs="Arial"/>
          <w:sz w:val="20"/>
          <w:szCs w:val="20"/>
        </w:rPr>
        <w:t xml:space="preserve">Community Living Alternate </w:t>
      </w:r>
      <w:r w:rsidR="00667249">
        <w:rPr>
          <w:rFonts w:cs="Arial"/>
          <w:sz w:val="20"/>
          <w:szCs w:val="20"/>
        </w:rPr>
        <w:t xml:space="preserve">(Margarita </w:t>
      </w:r>
      <w:proofErr w:type="spellStart"/>
      <w:r w:rsidR="00667249">
        <w:rPr>
          <w:rFonts w:cs="Arial"/>
          <w:sz w:val="20"/>
          <w:szCs w:val="20"/>
        </w:rPr>
        <w:t>Isakov</w:t>
      </w:r>
      <w:proofErr w:type="spellEnd"/>
      <w:r w:rsidR="00667249">
        <w:rPr>
          <w:rFonts w:cs="Arial"/>
          <w:sz w:val="20"/>
          <w:szCs w:val="20"/>
        </w:rPr>
        <w:t>)</w:t>
      </w:r>
    </w:p>
    <w:p w:rsidR="00475CF7" w:rsidRPr="00475CF7" w:rsidRDefault="00475CF7" w:rsidP="00475CF7">
      <w:pPr>
        <w:spacing w:before="0" w:after="0"/>
        <w:ind w:left="1440" w:hanging="1440"/>
        <w:jc w:val="both"/>
        <w:rPr>
          <w:rFonts w:cs="Arial"/>
          <w:sz w:val="20"/>
          <w:szCs w:val="20"/>
        </w:rPr>
      </w:pPr>
      <w:r w:rsidRPr="00475CF7">
        <w:rPr>
          <w:rStyle w:val="Heading3Char"/>
          <w:rFonts w:ascii="Arial" w:hAnsi="Arial" w:cs="Arial"/>
          <w:sz w:val="20"/>
          <w:szCs w:val="20"/>
        </w:rPr>
        <w:t>Staff Present:</w:t>
      </w:r>
      <w:r w:rsidRPr="00475CF7">
        <w:rPr>
          <w:rFonts w:cs="Arial"/>
          <w:sz w:val="20"/>
          <w:szCs w:val="20"/>
        </w:rPr>
        <w:t xml:space="preserve"> </w:t>
      </w:r>
      <w:r w:rsidRPr="00475CF7">
        <w:rPr>
          <w:rFonts w:cs="Arial"/>
          <w:sz w:val="20"/>
          <w:szCs w:val="20"/>
        </w:rPr>
        <w:tab/>
        <w:t>Uton Robinson, Executive Superintendent, Special Education and Section Programs</w:t>
      </w:r>
    </w:p>
    <w:p w:rsidR="00475CF7" w:rsidRPr="00475CF7" w:rsidRDefault="00475CF7" w:rsidP="00475CF7">
      <w:pPr>
        <w:tabs>
          <w:tab w:val="left" w:pos="1440"/>
        </w:tabs>
        <w:spacing w:before="0" w:after="0"/>
        <w:ind w:left="1440" w:hanging="1440"/>
        <w:jc w:val="both"/>
        <w:rPr>
          <w:rFonts w:cs="Arial"/>
          <w:sz w:val="20"/>
          <w:szCs w:val="20"/>
        </w:rPr>
      </w:pPr>
      <w:r w:rsidRPr="00475CF7">
        <w:rPr>
          <w:rFonts w:cs="Arial"/>
          <w:sz w:val="20"/>
          <w:szCs w:val="20"/>
        </w:rPr>
        <w:tab/>
        <w:t>Ian Allison, Coordinating Superintendent, Special Education and Section Programs</w:t>
      </w:r>
    </w:p>
    <w:p w:rsidR="00475CF7" w:rsidRPr="00475CF7" w:rsidRDefault="00475CF7" w:rsidP="007C09CD">
      <w:pPr>
        <w:spacing w:before="0" w:after="0"/>
        <w:ind w:left="1440" w:hanging="1440"/>
        <w:jc w:val="both"/>
        <w:rPr>
          <w:rFonts w:cs="Arial"/>
          <w:sz w:val="20"/>
          <w:szCs w:val="20"/>
        </w:rPr>
      </w:pPr>
      <w:r w:rsidRPr="00475CF7">
        <w:rPr>
          <w:rFonts w:cs="Arial"/>
          <w:sz w:val="20"/>
          <w:szCs w:val="20"/>
        </w:rPr>
        <w:t xml:space="preserve"> </w:t>
      </w:r>
      <w:r w:rsidRPr="00475CF7">
        <w:rPr>
          <w:rFonts w:cs="Arial"/>
          <w:sz w:val="20"/>
          <w:szCs w:val="20"/>
        </w:rPr>
        <w:tab/>
      </w:r>
      <w:r w:rsidR="007C09CD">
        <w:rPr>
          <w:rFonts w:cs="Arial"/>
          <w:sz w:val="20"/>
          <w:szCs w:val="20"/>
        </w:rPr>
        <w:t>Dr. Carol Farrenkopf</w:t>
      </w:r>
      <w:r w:rsidR="003B6992">
        <w:rPr>
          <w:rFonts w:cs="Arial"/>
          <w:sz w:val="20"/>
          <w:szCs w:val="20"/>
        </w:rPr>
        <w:t>, Coordinator, TDSB Vision Program</w:t>
      </w:r>
    </w:p>
    <w:p w:rsidR="003B6992" w:rsidRDefault="007C09CD" w:rsidP="008A08D1">
      <w:pPr>
        <w:spacing w:before="0"/>
        <w:ind w:left="1440" w:hanging="1440"/>
        <w:jc w:val="both"/>
        <w:rPr>
          <w:rStyle w:val="Heading3Char"/>
          <w:rFonts w:ascii="Arial" w:hAnsi="Arial" w:cs="Arial"/>
          <w:b w:val="0"/>
          <w:sz w:val="20"/>
          <w:szCs w:val="20"/>
        </w:rPr>
      </w:pPr>
      <w:r>
        <w:rPr>
          <w:rStyle w:val="Heading3Char"/>
          <w:rFonts w:ascii="Arial" w:hAnsi="Arial" w:cs="Arial"/>
          <w:sz w:val="20"/>
          <w:szCs w:val="20"/>
        </w:rPr>
        <w:tab/>
      </w:r>
      <w:r w:rsidRPr="007C09CD">
        <w:rPr>
          <w:rStyle w:val="Heading3Char"/>
          <w:rFonts w:ascii="Arial" w:hAnsi="Arial" w:cs="Arial"/>
          <w:b w:val="0"/>
          <w:sz w:val="20"/>
          <w:szCs w:val="20"/>
        </w:rPr>
        <w:t>Dr. Carolyn Lennox</w:t>
      </w:r>
      <w:r w:rsidR="003B6992">
        <w:rPr>
          <w:rStyle w:val="Heading3Char"/>
          <w:rFonts w:ascii="Arial" w:hAnsi="Arial" w:cs="Arial"/>
          <w:b w:val="0"/>
          <w:sz w:val="20"/>
          <w:szCs w:val="20"/>
        </w:rPr>
        <w:t xml:space="preserve">, Chief of Psychology, West Region </w:t>
      </w:r>
      <w:r w:rsidR="00D6467E" w:rsidRPr="00D6467E">
        <w:rPr>
          <w:rStyle w:val="Heading3Char"/>
          <w:rFonts w:ascii="Arial" w:hAnsi="Arial" w:cs="Arial"/>
          <w:b w:val="0"/>
          <w:sz w:val="20"/>
          <w:szCs w:val="20"/>
        </w:rPr>
        <w:t>Area B</w:t>
      </w:r>
    </w:p>
    <w:p w:rsidR="00475CF7" w:rsidRDefault="00475CF7" w:rsidP="008A08D1">
      <w:pPr>
        <w:spacing w:before="0" w:after="360"/>
        <w:ind w:left="1440" w:hanging="1440"/>
        <w:jc w:val="both"/>
        <w:rPr>
          <w:rFonts w:cs="Arial"/>
          <w:sz w:val="20"/>
          <w:szCs w:val="20"/>
        </w:rPr>
      </w:pPr>
      <w:r w:rsidRPr="00475CF7">
        <w:rPr>
          <w:rStyle w:val="Heading3Char"/>
          <w:rFonts w:ascii="Arial" w:hAnsi="Arial" w:cs="Arial"/>
          <w:sz w:val="20"/>
          <w:szCs w:val="20"/>
        </w:rPr>
        <w:t>Recorder:</w:t>
      </w:r>
      <w:r w:rsidRPr="00475CF7">
        <w:rPr>
          <w:rFonts w:cs="Arial"/>
          <w:sz w:val="20"/>
          <w:szCs w:val="20"/>
        </w:rPr>
        <w:t xml:space="preserve"> </w:t>
      </w:r>
      <w:r w:rsidRPr="00475CF7">
        <w:rPr>
          <w:rFonts w:cs="Arial"/>
          <w:sz w:val="20"/>
          <w:szCs w:val="20"/>
        </w:rPr>
        <w:tab/>
        <w:t>Margo Ratsep, SEAC Liaison</w:t>
      </w:r>
    </w:p>
    <w:p w:rsidR="009878EE" w:rsidRPr="009878EE" w:rsidRDefault="009878EE" w:rsidP="005A09C3">
      <w:pPr>
        <w:spacing w:before="0" w:after="240"/>
        <w:ind w:left="1440" w:hanging="1440"/>
        <w:jc w:val="both"/>
        <w:rPr>
          <w:rFonts w:eastAsiaTheme="majorEastAsia" w:cs="Arial"/>
          <w:bCs/>
          <w:sz w:val="24"/>
          <w:szCs w:val="24"/>
        </w:rPr>
      </w:pPr>
      <w:r w:rsidRPr="009878EE">
        <w:rPr>
          <w:rStyle w:val="Heading3Char"/>
          <w:rFonts w:ascii="Arial" w:hAnsi="Arial" w:cs="Arial"/>
          <w:sz w:val="24"/>
          <w:szCs w:val="24"/>
        </w:rPr>
        <w:t>MINUTES</w:t>
      </w:r>
    </w:p>
    <w:p w:rsidR="0023389B" w:rsidRPr="007C09CD" w:rsidRDefault="00EE3A6B" w:rsidP="008A08D1">
      <w:pPr>
        <w:pStyle w:val="Heading2"/>
        <w:numPr>
          <w:ilvl w:val="0"/>
          <w:numId w:val="11"/>
        </w:numPr>
        <w:spacing w:after="120" w:line="276" w:lineRule="auto"/>
        <w:ind w:left="360"/>
        <w:rPr>
          <w:sz w:val="24"/>
          <w:szCs w:val="24"/>
        </w:rPr>
      </w:pPr>
      <w:r w:rsidRPr="007C09CD">
        <w:rPr>
          <w:sz w:val="24"/>
          <w:szCs w:val="24"/>
        </w:rPr>
        <w:t xml:space="preserve">Call to Order </w:t>
      </w:r>
    </w:p>
    <w:p w:rsidR="005D77C3" w:rsidRPr="00530680" w:rsidRDefault="00DD1295" w:rsidP="0083377A">
      <w:pPr>
        <w:pStyle w:val="Heading2"/>
        <w:spacing w:after="240" w:line="276" w:lineRule="auto"/>
        <w:rPr>
          <w:b w:val="0"/>
          <w:sz w:val="22"/>
          <w:szCs w:val="22"/>
        </w:rPr>
      </w:pPr>
      <w:r w:rsidRPr="00530680">
        <w:rPr>
          <w:b w:val="0"/>
          <w:sz w:val="22"/>
          <w:szCs w:val="22"/>
        </w:rPr>
        <w:t xml:space="preserve">SEAC </w:t>
      </w:r>
      <w:r w:rsidR="005D77C3" w:rsidRPr="00530680">
        <w:rPr>
          <w:b w:val="0"/>
          <w:sz w:val="22"/>
          <w:szCs w:val="22"/>
        </w:rPr>
        <w:t xml:space="preserve">Chair David </w:t>
      </w:r>
      <w:proofErr w:type="spellStart"/>
      <w:r w:rsidR="005D77C3" w:rsidRPr="00530680">
        <w:rPr>
          <w:b w:val="0"/>
          <w:sz w:val="22"/>
          <w:szCs w:val="22"/>
        </w:rPr>
        <w:t>Lepofsky</w:t>
      </w:r>
      <w:proofErr w:type="spellEnd"/>
      <w:r w:rsidR="005D77C3" w:rsidRPr="00530680">
        <w:rPr>
          <w:b w:val="0"/>
          <w:sz w:val="22"/>
          <w:szCs w:val="22"/>
        </w:rPr>
        <w:t xml:space="preserve"> </w:t>
      </w:r>
      <w:r w:rsidR="00475CF7" w:rsidRPr="00530680">
        <w:rPr>
          <w:b w:val="0"/>
          <w:sz w:val="22"/>
          <w:szCs w:val="22"/>
        </w:rPr>
        <w:t>called the meeting to order at 7</w:t>
      </w:r>
      <w:r w:rsidR="007C09CD" w:rsidRPr="00530680">
        <w:rPr>
          <w:b w:val="0"/>
          <w:sz w:val="22"/>
          <w:szCs w:val="22"/>
        </w:rPr>
        <w:t>:05</w:t>
      </w:r>
      <w:r w:rsidR="00D6467E" w:rsidRPr="00530680">
        <w:rPr>
          <w:b w:val="0"/>
          <w:sz w:val="22"/>
          <w:szCs w:val="22"/>
        </w:rPr>
        <w:t xml:space="preserve"> p.m</w:t>
      </w:r>
      <w:r w:rsidR="005D77C3" w:rsidRPr="00530680">
        <w:rPr>
          <w:b w:val="0"/>
          <w:sz w:val="22"/>
          <w:szCs w:val="22"/>
        </w:rPr>
        <w:t xml:space="preserve">. He invited SEAC members and staff in attendance to introduce themselves to the </w:t>
      </w:r>
      <w:r w:rsidR="00C72F9A" w:rsidRPr="00530680">
        <w:rPr>
          <w:b w:val="0"/>
          <w:sz w:val="22"/>
          <w:szCs w:val="22"/>
        </w:rPr>
        <w:t xml:space="preserve">guests in the </w:t>
      </w:r>
      <w:r w:rsidR="005D77C3" w:rsidRPr="00530680">
        <w:rPr>
          <w:b w:val="0"/>
          <w:sz w:val="22"/>
          <w:szCs w:val="22"/>
        </w:rPr>
        <w:t>gallery.</w:t>
      </w:r>
    </w:p>
    <w:p w:rsidR="0023389B" w:rsidRPr="007C09CD" w:rsidRDefault="0023389B" w:rsidP="0023389B">
      <w:pPr>
        <w:pStyle w:val="Heading2"/>
        <w:numPr>
          <w:ilvl w:val="0"/>
          <w:numId w:val="11"/>
        </w:numPr>
        <w:spacing w:after="120"/>
        <w:ind w:left="360"/>
        <w:rPr>
          <w:sz w:val="24"/>
          <w:szCs w:val="24"/>
        </w:rPr>
      </w:pPr>
      <w:r w:rsidRPr="007C09CD">
        <w:rPr>
          <w:sz w:val="24"/>
          <w:szCs w:val="24"/>
        </w:rPr>
        <w:t>Declaration of Possible Conflicts of Interest</w:t>
      </w:r>
    </w:p>
    <w:p w:rsidR="0023389B" w:rsidRPr="00530680" w:rsidRDefault="007C09CD" w:rsidP="00AE61CE">
      <w:pPr>
        <w:pStyle w:val="NoSpacing"/>
        <w:spacing w:after="240"/>
      </w:pPr>
      <w:r w:rsidRPr="00530680">
        <w:t>No conflicts of interest were noted.</w:t>
      </w:r>
    </w:p>
    <w:p w:rsidR="00EE3A6B" w:rsidRPr="007C09CD" w:rsidRDefault="00AC5B43" w:rsidP="006330FB">
      <w:pPr>
        <w:pStyle w:val="Heading2"/>
        <w:numPr>
          <w:ilvl w:val="0"/>
          <w:numId w:val="11"/>
        </w:numPr>
        <w:spacing w:after="120"/>
        <w:ind w:left="360"/>
        <w:rPr>
          <w:sz w:val="24"/>
          <w:szCs w:val="24"/>
        </w:rPr>
      </w:pPr>
      <w:r w:rsidRPr="007C09CD">
        <w:rPr>
          <w:sz w:val="24"/>
          <w:szCs w:val="24"/>
        </w:rPr>
        <w:t xml:space="preserve">Confirmation of Minutes for the </w:t>
      </w:r>
      <w:r w:rsidR="0088042F">
        <w:rPr>
          <w:sz w:val="24"/>
          <w:szCs w:val="24"/>
        </w:rPr>
        <w:t>March 7</w:t>
      </w:r>
      <w:r w:rsidR="00EF728A" w:rsidRPr="007C09CD">
        <w:rPr>
          <w:sz w:val="24"/>
          <w:szCs w:val="24"/>
        </w:rPr>
        <w:t>, 2016</w:t>
      </w:r>
      <w:r w:rsidRPr="007C09CD">
        <w:rPr>
          <w:sz w:val="24"/>
          <w:szCs w:val="24"/>
        </w:rPr>
        <w:t xml:space="preserve"> SEAC meeting</w:t>
      </w:r>
    </w:p>
    <w:p w:rsidR="00C72F9A" w:rsidRPr="00530680" w:rsidRDefault="008A6467" w:rsidP="00AE61CE">
      <w:pPr>
        <w:pStyle w:val="NoSpacing"/>
        <w:spacing w:line="276" w:lineRule="auto"/>
      </w:pPr>
      <w:r w:rsidRPr="00530680">
        <w:t xml:space="preserve">On motion of </w:t>
      </w:r>
      <w:r w:rsidR="007C09CD" w:rsidRPr="00530680">
        <w:t>Dick Winters</w:t>
      </w:r>
      <w:r w:rsidRPr="00530680">
        <w:t xml:space="preserve">, </w:t>
      </w:r>
      <w:r w:rsidR="005D77C3" w:rsidRPr="00530680">
        <w:t xml:space="preserve">the </w:t>
      </w:r>
      <w:r w:rsidRPr="00530680">
        <w:t>Minutes</w:t>
      </w:r>
      <w:r w:rsidR="007C09CD" w:rsidRPr="00530680">
        <w:t xml:space="preserve"> of</w:t>
      </w:r>
      <w:r w:rsidR="005D77C3" w:rsidRPr="00530680">
        <w:t xml:space="preserve"> the </w:t>
      </w:r>
      <w:r w:rsidR="007C09CD" w:rsidRPr="00530680">
        <w:t>March 7</w:t>
      </w:r>
      <w:r w:rsidR="005D77C3" w:rsidRPr="00530680">
        <w:t xml:space="preserve">, 2016 SEAC meeting </w:t>
      </w:r>
      <w:r w:rsidR="007C09CD" w:rsidRPr="00530680">
        <w:t>were</w:t>
      </w:r>
      <w:r w:rsidR="008A08D1" w:rsidRPr="00530680">
        <w:t xml:space="preserve"> approved. </w:t>
      </w:r>
      <w:r w:rsidR="007C09CD" w:rsidRPr="00530680">
        <w:t xml:space="preserve"> </w:t>
      </w:r>
    </w:p>
    <w:p w:rsidR="007C09CD" w:rsidRPr="007C09CD" w:rsidRDefault="0023389B" w:rsidP="007C09CD">
      <w:pPr>
        <w:pStyle w:val="Heading2"/>
        <w:numPr>
          <w:ilvl w:val="0"/>
          <w:numId w:val="11"/>
        </w:numPr>
        <w:ind w:left="360"/>
        <w:rPr>
          <w:sz w:val="24"/>
          <w:szCs w:val="24"/>
        </w:rPr>
      </w:pPr>
      <w:r w:rsidRPr="007C09CD">
        <w:rPr>
          <w:sz w:val="24"/>
          <w:szCs w:val="24"/>
        </w:rPr>
        <w:t>Digital Accessibility</w:t>
      </w:r>
      <w:r w:rsidR="00502885">
        <w:rPr>
          <w:sz w:val="24"/>
          <w:szCs w:val="24"/>
        </w:rPr>
        <w:t xml:space="preserve"> (Priority 3 – Barrier Free and Inclusive School Board)</w:t>
      </w:r>
    </w:p>
    <w:p w:rsidR="000C696F" w:rsidRPr="00530680" w:rsidRDefault="000C696F" w:rsidP="0083377A">
      <w:pPr>
        <w:spacing w:line="276" w:lineRule="auto"/>
      </w:pPr>
      <w:r w:rsidRPr="00530680">
        <w:t xml:space="preserve">Chair David </w:t>
      </w:r>
      <w:proofErr w:type="spellStart"/>
      <w:r w:rsidRPr="00530680">
        <w:t>Lepofsky</w:t>
      </w:r>
      <w:proofErr w:type="spellEnd"/>
      <w:r w:rsidRPr="00530680">
        <w:t xml:space="preserve"> gave a brief introduction to the discussion and noted his own difficulty trying to access i</w:t>
      </w:r>
      <w:r w:rsidR="00AE61CE" w:rsidRPr="00530680">
        <w:t xml:space="preserve">nformation on the TDSB website. </w:t>
      </w:r>
      <w:r w:rsidRPr="00530680">
        <w:t xml:space="preserve">He </w:t>
      </w:r>
      <w:r w:rsidR="00D6467E" w:rsidRPr="00530680">
        <w:t>introduced the topic, pointing</w:t>
      </w:r>
      <w:r w:rsidRPr="00530680">
        <w:t xml:space="preserve"> out that under the Accessibility for Ontarians with Disabilities Act (AODA)</w:t>
      </w:r>
      <w:proofErr w:type="gramStart"/>
      <w:r w:rsidRPr="00530680">
        <w:t>,</w:t>
      </w:r>
      <w:proofErr w:type="gramEnd"/>
      <w:r w:rsidRPr="00530680">
        <w:t xml:space="preserve"> TDSB has to become fully accessible before </w:t>
      </w:r>
      <w:r w:rsidRPr="00530680">
        <w:lastRenderedPageBreak/>
        <w:t>2025. The</w:t>
      </w:r>
      <w:r w:rsidRPr="00530680">
        <w:rPr>
          <w:b/>
        </w:rPr>
        <w:t xml:space="preserve"> </w:t>
      </w:r>
      <w:r w:rsidRPr="00530680">
        <w:t xml:space="preserve">Regulations also relate to digital accessibility, not just physical accessibility – plans and processes need to be in place to ensure digital accessibility and websites should meet an internationally established standard. TDSB policy commits to digital accessibility and in board purchasing. He commented that Ontario and TDSB lags behind USA in procuring and deploying accessible technology. </w:t>
      </w:r>
    </w:p>
    <w:p w:rsidR="00502885" w:rsidRPr="00530680" w:rsidRDefault="00DD1295" w:rsidP="0083377A">
      <w:pPr>
        <w:pStyle w:val="Heading2"/>
        <w:spacing w:after="120" w:line="276" w:lineRule="auto"/>
        <w:rPr>
          <w:b w:val="0"/>
          <w:sz w:val="22"/>
          <w:szCs w:val="22"/>
        </w:rPr>
      </w:pPr>
      <w:r w:rsidRPr="00530680">
        <w:rPr>
          <w:b w:val="0"/>
          <w:sz w:val="22"/>
          <w:szCs w:val="22"/>
        </w:rPr>
        <w:t xml:space="preserve">Executive Superintendent </w:t>
      </w:r>
      <w:r w:rsidR="00502885" w:rsidRPr="00530680">
        <w:rPr>
          <w:b w:val="0"/>
          <w:sz w:val="22"/>
          <w:szCs w:val="22"/>
        </w:rPr>
        <w:t xml:space="preserve">Uton Robinson </w:t>
      </w:r>
      <w:r w:rsidR="003E6E76" w:rsidRPr="00530680">
        <w:rPr>
          <w:b w:val="0"/>
          <w:sz w:val="22"/>
          <w:szCs w:val="22"/>
        </w:rPr>
        <w:t>informed SEAC that he has arranged for</w:t>
      </w:r>
      <w:r w:rsidR="00502885" w:rsidRPr="00530680">
        <w:rPr>
          <w:b w:val="0"/>
          <w:sz w:val="22"/>
          <w:szCs w:val="22"/>
        </w:rPr>
        <w:t xml:space="preserve"> </w:t>
      </w:r>
      <w:r w:rsidR="00127558" w:rsidRPr="00530680">
        <w:rPr>
          <w:b w:val="0"/>
          <w:sz w:val="22"/>
          <w:szCs w:val="22"/>
        </w:rPr>
        <w:t>Information Technology staff</w:t>
      </w:r>
      <w:r w:rsidR="008A08D1" w:rsidRPr="00530680">
        <w:rPr>
          <w:b w:val="0"/>
          <w:sz w:val="22"/>
          <w:szCs w:val="22"/>
        </w:rPr>
        <w:t xml:space="preserve"> </w:t>
      </w:r>
      <w:r w:rsidR="003E6E76" w:rsidRPr="00530680">
        <w:rPr>
          <w:b w:val="0"/>
          <w:sz w:val="22"/>
          <w:szCs w:val="22"/>
        </w:rPr>
        <w:t xml:space="preserve">to attend the May SEAC meeting to speak about plans in place to improve digital accessibility. </w:t>
      </w:r>
      <w:r w:rsidR="00150C45" w:rsidRPr="00530680">
        <w:rPr>
          <w:b w:val="0"/>
          <w:sz w:val="22"/>
          <w:szCs w:val="22"/>
        </w:rPr>
        <w:t xml:space="preserve">He introduced Dr. Carol </w:t>
      </w:r>
      <w:r w:rsidR="00502885" w:rsidRPr="00530680">
        <w:rPr>
          <w:b w:val="0"/>
          <w:sz w:val="22"/>
          <w:szCs w:val="22"/>
        </w:rPr>
        <w:t>Farrenkopf</w:t>
      </w:r>
      <w:r w:rsidRPr="00530680">
        <w:rPr>
          <w:b w:val="0"/>
          <w:sz w:val="22"/>
          <w:szCs w:val="22"/>
        </w:rPr>
        <w:t>, Coordinator for the TDSB Vision Program,</w:t>
      </w:r>
      <w:r w:rsidR="00502885" w:rsidRPr="00530680">
        <w:rPr>
          <w:b w:val="0"/>
          <w:sz w:val="22"/>
          <w:szCs w:val="22"/>
        </w:rPr>
        <w:t xml:space="preserve"> to provi</w:t>
      </w:r>
      <w:r w:rsidR="003E6E76" w:rsidRPr="00530680">
        <w:rPr>
          <w:b w:val="0"/>
          <w:sz w:val="22"/>
          <w:szCs w:val="22"/>
        </w:rPr>
        <w:t>de insight into the topic.</w:t>
      </w:r>
    </w:p>
    <w:p w:rsidR="003E6E76" w:rsidRPr="00530680" w:rsidRDefault="00DA1BE7" w:rsidP="0083377A">
      <w:pPr>
        <w:pStyle w:val="NoSpacing"/>
        <w:spacing w:line="276" w:lineRule="auto"/>
      </w:pPr>
      <w:r w:rsidRPr="00530680">
        <w:t>Dr.</w:t>
      </w:r>
      <w:r w:rsidR="003E6E76" w:rsidRPr="00530680">
        <w:t xml:space="preserve"> Farrenkopf </w:t>
      </w:r>
      <w:r w:rsidR="00AE61CE" w:rsidRPr="00530680">
        <w:t>provided insight into the topic based on her experience as Coordinator for Toronto and Toronto Catholic District School Boards’ Vision Programs</w:t>
      </w:r>
      <w:r w:rsidR="003E6E76" w:rsidRPr="00530680">
        <w:t>:</w:t>
      </w:r>
    </w:p>
    <w:p w:rsidR="00C034A7" w:rsidRPr="00530680" w:rsidRDefault="003E6E76" w:rsidP="0083377A">
      <w:pPr>
        <w:pStyle w:val="NoSpacing"/>
        <w:numPr>
          <w:ilvl w:val="0"/>
          <w:numId w:val="17"/>
        </w:numPr>
        <w:spacing w:line="276" w:lineRule="auto"/>
        <w:ind w:left="450" w:hanging="270"/>
      </w:pPr>
      <w:r w:rsidRPr="00530680">
        <w:t>Experience working with the Toronto Catholic District School Board</w:t>
      </w:r>
      <w:r w:rsidR="00C034A7" w:rsidRPr="00530680">
        <w:t xml:space="preserve"> (TCDSB)</w:t>
      </w:r>
      <w:r w:rsidRPr="00530680">
        <w:t xml:space="preserve"> on improving digital accessibility revealed some of the </w:t>
      </w:r>
      <w:r w:rsidR="00C034A7" w:rsidRPr="00530680">
        <w:t>barriers</w:t>
      </w:r>
      <w:r w:rsidRPr="00530680">
        <w:t xml:space="preserve"> </w:t>
      </w:r>
      <w:r w:rsidR="00C034A7" w:rsidRPr="00530680">
        <w:t>impacting on readability</w:t>
      </w:r>
      <w:r w:rsidRPr="00530680">
        <w:t xml:space="preserve">: </w:t>
      </w:r>
      <w:r w:rsidR="00502885" w:rsidRPr="00530680">
        <w:t xml:space="preserve">poor colour, </w:t>
      </w:r>
      <w:r w:rsidRPr="00530680">
        <w:t xml:space="preserve">low </w:t>
      </w:r>
      <w:r w:rsidR="00502885" w:rsidRPr="00530680">
        <w:t xml:space="preserve">contrast, </w:t>
      </w:r>
      <w:r w:rsidRPr="00530680">
        <w:t xml:space="preserve">too small </w:t>
      </w:r>
      <w:r w:rsidR="00C034A7" w:rsidRPr="00530680">
        <w:t>size</w:t>
      </w:r>
      <w:r w:rsidR="00502885" w:rsidRPr="00530680">
        <w:t xml:space="preserve">, </w:t>
      </w:r>
      <w:r w:rsidR="003714A3" w:rsidRPr="00530680">
        <w:t xml:space="preserve">visibility of </w:t>
      </w:r>
      <w:r w:rsidR="00C034A7" w:rsidRPr="00530680">
        <w:t>icons and buttons</w:t>
      </w:r>
      <w:r w:rsidR="003714A3" w:rsidRPr="00530680">
        <w:t xml:space="preserve">. </w:t>
      </w:r>
    </w:p>
    <w:p w:rsidR="00C034A7" w:rsidRPr="00530680" w:rsidRDefault="00127558" w:rsidP="0083377A">
      <w:pPr>
        <w:pStyle w:val="NoSpacing"/>
        <w:numPr>
          <w:ilvl w:val="0"/>
          <w:numId w:val="17"/>
        </w:numPr>
        <w:spacing w:line="276" w:lineRule="auto"/>
        <w:ind w:left="450" w:hanging="270"/>
      </w:pPr>
      <w:r w:rsidRPr="00530680">
        <w:t>The use of pdfs is</w:t>
      </w:r>
      <w:r w:rsidR="00502885" w:rsidRPr="00530680">
        <w:t xml:space="preserve"> </w:t>
      </w:r>
      <w:r w:rsidR="003714A3" w:rsidRPr="00530680">
        <w:t xml:space="preserve">problematic – </w:t>
      </w:r>
      <w:r w:rsidR="00502885" w:rsidRPr="00530680">
        <w:t>accessible to certain degrees</w:t>
      </w:r>
      <w:r w:rsidR="003714A3" w:rsidRPr="00530680">
        <w:t xml:space="preserve"> depending on the</w:t>
      </w:r>
      <w:r w:rsidR="00C034A7" w:rsidRPr="00530680">
        <w:t xml:space="preserve"> kind of </w:t>
      </w:r>
      <w:r w:rsidR="00502885" w:rsidRPr="00530680">
        <w:t xml:space="preserve">reader programs and </w:t>
      </w:r>
      <w:r w:rsidR="00C034A7" w:rsidRPr="00530680">
        <w:t xml:space="preserve">the age of </w:t>
      </w:r>
      <w:r w:rsidR="00A04BF2" w:rsidRPr="00530680">
        <w:t>hardware and software.</w:t>
      </w:r>
    </w:p>
    <w:p w:rsidR="00502885" w:rsidRPr="00530680" w:rsidRDefault="00A04BF2" w:rsidP="0083377A">
      <w:pPr>
        <w:pStyle w:val="NoSpacing"/>
        <w:numPr>
          <w:ilvl w:val="0"/>
          <w:numId w:val="17"/>
        </w:numPr>
        <w:spacing w:line="276" w:lineRule="auto"/>
        <w:ind w:left="450" w:hanging="270"/>
      </w:pPr>
      <w:r w:rsidRPr="00530680">
        <w:t>One option</w:t>
      </w:r>
      <w:r w:rsidR="003714A3" w:rsidRPr="00530680">
        <w:t xml:space="preserve"> is</w:t>
      </w:r>
      <w:r w:rsidR="00C034A7" w:rsidRPr="00530680">
        <w:t xml:space="preserve"> to use appropriate software to create </w:t>
      </w:r>
      <w:r w:rsidR="003714A3" w:rsidRPr="00530680">
        <w:t xml:space="preserve">the original </w:t>
      </w:r>
      <w:r w:rsidR="00C034A7" w:rsidRPr="00530680">
        <w:t xml:space="preserve">documents in an accessible format. </w:t>
      </w:r>
      <w:r w:rsidR="003714A3" w:rsidRPr="00530680">
        <w:t>D</w:t>
      </w:r>
      <w:r w:rsidR="00502885" w:rsidRPr="00530680">
        <w:t xml:space="preserve">iscussions with experts who are blind/low vision </w:t>
      </w:r>
      <w:r w:rsidR="003714A3" w:rsidRPr="00530680">
        <w:t>assists in identi</w:t>
      </w:r>
      <w:r w:rsidR="00127558" w:rsidRPr="00530680">
        <w:t>fying and eradicating barriers. New products are being investigated following “Clear Print Accessibility Guidelines”</w:t>
      </w:r>
      <w:r w:rsidR="00D6467E" w:rsidRPr="00530680">
        <w:t>.</w:t>
      </w:r>
    </w:p>
    <w:p w:rsidR="00502885" w:rsidRPr="003714A3" w:rsidRDefault="003714A3" w:rsidP="00AB5820">
      <w:pPr>
        <w:pStyle w:val="NoSpacing"/>
        <w:spacing w:before="240" w:after="60"/>
        <w:ind w:left="360"/>
        <w:rPr>
          <w:b/>
          <w:sz w:val="24"/>
          <w:szCs w:val="24"/>
        </w:rPr>
      </w:pPr>
      <w:r w:rsidRPr="003714A3">
        <w:rPr>
          <w:b/>
          <w:sz w:val="24"/>
          <w:szCs w:val="24"/>
        </w:rPr>
        <w:t xml:space="preserve">4.1 </w:t>
      </w:r>
      <w:r w:rsidR="00502885" w:rsidRPr="003714A3">
        <w:rPr>
          <w:b/>
          <w:sz w:val="24"/>
          <w:szCs w:val="24"/>
        </w:rPr>
        <w:t>Procurement</w:t>
      </w:r>
    </w:p>
    <w:p w:rsidR="00AB5820" w:rsidRPr="00530680" w:rsidRDefault="00AB5820" w:rsidP="00AB5820">
      <w:pPr>
        <w:pStyle w:val="NoSpacing"/>
        <w:spacing w:before="60" w:after="120"/>
        <w:ind w:left="360"/>
      </w:pPr>
      <w:r w:rsidRPr="00530680">
        <w:t>Mr. Robinson provided the following information in response to questions and comments:</w:t>
      </w:r>
    </w:p>
    <w:p w:rsidR="00AA5B2D" w:rsidRPr="00530680" w:rsidRDefault="000E634E" w:rsidP="007E6D6A">
      <w:pPr>
        <w:pStyle w:val="NoSpacing"/>
        <w:spacing w:line="276" w:lineRule="auto"/>
        <w:ind w:left="360"/>
      </w:pPr>
      <w:r w:rsidRPr="00530680">
        <w:t xml:space="preserve">There are procurement </w:t>
      </w:r>
      <w:r w:rsidR="00502885" w:rsidRPr="00530680">
        <w:t>rules/</w:t>
      </w:r>
      <w:r w:rsidR="00AA5B2D" w:rsidRPr="00530680">
        <w:t>processes</w:t>
      </w:r>
      <w:r w:rsidRPr="00530680">
        <w:t xml:space="preserve"> </w:t>
      </w:r>
      <w:r w:rsidR="00AA5B2D" w:rsidRPr="00530680">
        <w:t>for</w:t>
      </w:r>
      <w:r w:rsidR="00DA1BE7" w:rsidRPr="00530680">
        <w:t xml:space="preserve"> digital purchases. These</w:t>
      </w:r>
      <w:r w:rsidRPr="00530680">
        <w:t xml:space="preserve"> </w:t>
      </w:r>
      <w:r w:rsidR="00AA5B2D" w:rsidRPr="00530680">
        <w:t>may involve</w:t>
      </w:r>
      <w:r w:rsidRPr="00530680">
        <w:t xml:space="preserve"> </w:t>
      </w:r>
      <w:r w:rsidR="00AA5B2D" w:rsidRPr="00530680">
        <w:t>purchase agreements or</w:t>
      </w:r>
      <w:r w:rsidRPr="00530680">
        <w:t xml:space="preserve"> site licensing requirements, such as customized apps with Special Education Amount (SEA) claims. </w:t>
      </w:r>
      <w:r w:rsidR="00502885" w:rsidRPr="00530680">
        <w:t>Central requests must go through vetting and meet specific criteria</w:t>
      </w:r>
      <w:r w:rsidR="00047C6B" w:rsidRPr="00530680">
        <w:t xml:space="preserve"> through the TDSB Information Technology</w:t>
      </w:r>
      <w:r w:rsidR="00A21B14" w:rsidRPr="00530680">
        <w:t xml:space="preserve"> (IT)</w:t>
      </w:r>
      <w:r w:rsidR="00047C6B" w:rsidRPr="00530680">
        <w:t xml:space="preserve"> procurement process. </w:t>
      </w:r>
      <w:r w:rsidR="007D2F8B" w:rsidRPr="00530680">
        <w:t xml:space="preserve">In some situations, it may be possible for </w:t>
      </w:r>
      <w:r w:rsidR="001954C1" w:rsidRPr="00530680">
        <w:t>a school to make a purchase</w:t>
      </w:r>
      <w:r w:rsidR="00A04BF2" w:rsidRPr="00530680">
        <w:t xml:space="preserve"> for a single student</w:t>
      </w:r>
      <w:r w:rsidR="00047C6B" w:rsidRPr="00530680">
        <w:t xml:space="preserve"> (i.e. of an app)</w:t>
      </w:r>
      <w:r w:rsidR="007D2F8B" w:rsidRPr="00530680">
        <w:t>.</w:t>
      </w:r>
      <w:r w:rsidR="00AA5B2D" w:rsidRPr="00530680">
        <w:t xml:space="preserve"> </w:t>
      </w:r>
      <w:r w:rsidR="00A21B14" w:rsidRPr="00530680">
        <w:t>School councils sometimes purchase apps, but do so through the IT procurement process. If a significant app is evaluated as preferable, then the central procurement process follows for wider distribution.</w:t>
      </w:r>
    </w:p>
    <w:p w:rsidR="00DA2D7C" w:rsidRPr="00530680" w:rsidRDefault="00AA5B2D" w:rsidP="004D21AF">
      <w:pPr>
        <w:spacing w:line="276" w:lineRule="auto"/>
        <w:rPr>
          <w:b/>
          <w:i/>
        </w:rPr>
      </w:pPr>
      <w:r w:rsidRPr="00530680">
        <w:rPr>
          <w:b/>
          <w:i/>
        </w:rPr>
        <w:t>SEAC input</w:t>
      </w:r>
      <w:r w:rsidR="00400FB3" w:rsidRPr="00530680">
        <w:rPr>
          <w:b/>
          <w:i/>
        </w:rPr>
        <w:t>: It would be helpful to have an inventory of recommended apps with summaries of their features so teachers across the system can know about them and how they can be used</w:t>
      </w:r>
      <w:r w:rsidR="00AE61CE" w:rsidRPr="00530680">
        <w:rPr>
          <w:b/>
          <w:i/>
        </w:rPr>
        <w:t>.</w:t>
      </w:r>
    </w:p>
    <w:p w:rsidR="0013708E" w:rsidRDefault="00DA2D7C" w:rsidP="007E6D6A">
      <w:pPr>
        <w:pStyle w:val="NoSpacing"/>
        <w:spacing w:before="240"/>
        <w:ind w:left="360"/>
        <w:rPr>
          <w:sz w:val="24"/>
          <w:szCs w:val="24"/>
        </w:rPr>
      </w:pPr>
      <w:r w:rsidRPr="00DA2D7C">
        <w:rPr>
          <w:b/>
          <w:sz w:val="24"/>
          <w:szCs w:val="24"/>
        </w:rPr>
        <w:t>4.2 Current Student Support</w:t>
      </w:r>
      <w:r w:rsidR="00340D45">
        <w:rPr>
          <w:b/>
          <w:sz w:val="24"/>
          <w:szCs w:val="24"/>
        </w:rPr>
        <w:t xml:space="preserve"> in TDSB Vision Programs</w:t>
      </w:r>
      <w:r>
        <w:rPr>
          <w:sz w:val="24"/>
          <w:szCs w:val="24"/>
        </w:rPr>
        <w:t xml:space="preserve"> </w:t>
      </w:r>
    </w:p>
    <w:p w:rsidR="00D6467E" w:rsidRPr="007E6D6A" w:rsidRDefault="00B07E4F" w:rsidP="007E6D6A">
      <w:pPr>
        <w:spacing w:line="276" w:lineRule="auto"/>
        <w:ind w:left="360"/>
        <w:rPr>
          <w:sz w:val="24"/>
          <w:szCs w:val="24"/>
        </w:rPr>
      </w:pPr>
      <w:r w:rsidRPr="00530680">
        <w:t xml:space="preserve">Dr. Farrenkopf spoke about the TDSB Vision Program, </w:t>
      </w:r>
      <w:r w:rsidR="0083377A">
        <w:t xml:space="preserve">which is seen as </w:t>
      </w:r>
      <w:r w:rsidRPr="00530680">
        <w:t xml:space="preserve">a recognized leader in Canada in the use of assistive technology for blindness/low vision. All students in the Vision Program can access all sites, have the assistive technology they need and are able to use the technology. Staff and the technology vendors provide one-to-one training to students and their teachers. Students who need assistive technology are assessed and a Special Education Amount claim is put together. Equipment is refreshed every 3 years. The students are </w:t>
      </w:r>
      <w:r w:rsidR="00D6467E" w:rsidRPr="00530680">
        <w:t>regularly</w:t>
      </w:r>
      <w:r w:rsidRPr="00530680">
        <w:t xml:space="preserve"> reassessed to ensure the assistive technology is appropriate. Vision Program staff are in the schools on a weekly basis, inviting continuous feedback, from students, school staff and parent</w:t>
      </w:r>
      <w:r w:rsidR="00D6467E" w:rsidRPr="00530680">
        <w:t>s/guardians</w:t>
      </w:r>
      <w:r w:rsidRPr="00530680">
        <w:t>.</w:t>
      </w:r>
    </w:p>
    <w:p w:rsidR="00D6467E" w:rsidRDefault="00047C6B" w:rsidP="007E6D6A">
      <w:pPr>
        <w:pStyle w:val="NoSpacing"/>
        <w:spacing w:before="240" w:after="60"/>
        <w:ind w:left="360"/>
        <w:rPr>
          <w:b/>
          <w:sz w:val="24"/>
          <w:szCs w:val="24"/>
        </w:rPr>
      </w:pPr>
      <w:r w:rsidRPr="00047C6B">
        <w:rPr>
          <w:b/>
          <w:sz w:val="24"/>
          <w:szCs w:val="24"/>
        </w:rPr>
        <w:t>4.3 Accessible Information for Parents</w:t>
      </w:r>
    </w:p>
    <w:p w:rsidR="00B07E4F" w:rsidRPr="00530680" w:rsidRDefault="00A04BF2" w:rsidP="00AB5820">
      <w:pPr>
        <w:pStyle w:val="NoSpacing"/>
        <w:spacing w:before="120" w:after="120" w:line="276" w:lineRule="auto"/>
        <w:ind w:left="360"/>
      </w:pPr>
      <w:r w:rsidRPr="00530680">
        <w:t>Chair</w:t>
      </w:r>
      <w:r w:rsidR="00DD1295" w:rsidRPr="00530680">
        <w:t xml:space="preserve"> David </w:t>
      </w:r>
      <w:proofErr w:type="spellStart"/>
      <w:r w:rsidR="00DD1295" w:rsidRPr="00530680">
        <w:t>Lepofsky</w:t>
      </w:r>
      <w:proofErr w:type="spellEnd"/>
      <w:r w:rsidRPr="00530680">
        <w:t xml:space="preserve"> explained that </w:t>
      </w:r>
      <w:r w:rsidR="0037131C" w:rsidRPr="00530680">
        <w:t>AODA applies to</w:t>
      </w:r>
      <w:r w:rsidR="00AA5B2D" w:rsidRPr="00530680">
        <w:t xml:space="preserve"> all disab</w:t>
      </w:r>
      <w:r w:rsidR="0037131C" w:rsidRPr="00530680">
        <w:t>ilities</w:t>
      </w:r>
      <w:r w:rsidR="00AA5B2D" w:rsidRPr="00530680">
        <w:t xml:space="preserve"> </w:t>
      </w:r>
      <w:r w:rsidR="00B07E4F" w:rsidRPr="00530680">
        <w:t>(such as</w:t>
      </w:r>
      <w:r w:rsidR="00AA5B2D" w:rsidRPr="00530680">
        <w:t xml:space="preserve"> LD, MID and DD</w:t>
      </w:r>
      <w:r w:rsidR="007E6D6A" w:rsidRPr="00530680">
        <w:t>), as does accessibility to</w:t>
      </w:r>
      <w:r w:rsidR="0037131C" w:rsidRPr="00530680">
        <w:t xml:space="preserve"> information in schools. </w:t>
      </w:r>
      <w:r w:rsidR="007E6D6A" w:rsidRPr="00530680">
        <w:t>TDSB is required to ensure that</w:t>
      </w:r>
      <w:r w:rsidR="007A06A6" w:rsidRPr="00530680">
        <w:t xml:space="preserve"> information is fully accessible to all parents.</w:t>
      </w:r>
      <w:r w:rsidR="00102359" w:rsidRPr="00530680">
        <w:t xml:space="preserve"> </w:t>
      </w:r>
      <w:r w:rsidR="00DD1295" w:rsidRPr="00530680">
        <w:t xml:space="preserve">Mr. </w:t>
      </w:r>
      <w:r w:rsidR="00D6467E" w:rsidRPr="00530680">
        <w:t>Robinson</w:t>
      </w:r>
      <w:r w:rsidR="00A21B14" w:rsidRPr="00530680">
        <w:t xml:space="preserve"> </w:t>
      </w:r>
      <w:r w:rsidR="00E26C56" w:rsidRPr="00530680">
        <w:t>suggested</w:t>
      </w:r>
      <w:r w:rsidR="00D6467E" w:rsidRPr="00530680">
        <w:t xml:space="preserve"> that</w:t>
      </w:r>
      <w:r w:rsidR="00A21B14" w:rsidRPr="00530680">
        <w:t xml:space="preserve"> </w:t>
      </w:r>
      <w:r w:rsidR="00D6467E" w:rsidRPr="00530680">
        <w:t xml:space="preserve">the </w:t>
      </w:r>
      <w:r w:rsidR="0013708E" w:rsidRPr="00530680">
        <w:t>Information Technology</w:t>
      </w:r>
      <w:r w:rsidR="00102359" w:rsidRPr="00530680">
        <w:t xml:space="preserve"> (IT)</w:t>
      </w:r>
      <w:r w:rsidR="0013708E" w:rsidRPr="00530680">
        <w:t xml:space="preserve"> </w:t>
      </w:r>
      <w:r w:rsidR="00A21B14" w:rsidRPr="00530680">
        <w:t xml:space="preserve">staff </w:t>
      </w:r>
      <w:r w:rsidR="00AB5820">
        <w:t xml:space="preserve">attending </w:t>
      </w:r>
      <w:r w:rsidR="00AB5820">
        <w:lastRenderedPageBreak/>
        <w:t>the May meeting would</w:t>
      </w:r>
      <w:r w:rsidR="00A21B14" w:rsidRPr="00530680">
        <w:t xml:space="preserve"> respond to questions</w:t>
      </w:r>
      <w:r w:rsidR="00102359" w:rsidRPr="00530680">
        <w:t>, including those</w:t>
      </w:r>
      <w:r w:rsidR="00B07E4F" w:rsidRPr="00530680">
        <w:t xml:space="preserve"> raised</w:t>
      </w:r>
      <w:r w:rsidR="00E26C56" w:rsidRPr="00530680">
        <w:t xml:space="preserve"> at this meeting,</w:t>
      </w:r>
      <w:r w:rsidR="00B07E4F" w:rsidRPr="00530680">
        <w:t xml:space="preserve"> about responsibility for addressing digital accessibility,</w:t>
      </w:r>
      <w:r w:rsidR="00102359" w:rsidRPr="00530680">
        <w:t xml:space="preserve"> a style guide that supports accessibility, and about</w:t>
      </w:r>
      <w:r w:rsidR="00A21B14" w:rsidRPr="00530680">
        <w:t xml:space="preserve"> </w:t>
      </w:r>
      <w:r w:rsidR="00102359" w:rsidRPr="00530680">
        <w:t xml:space="preserve">IT </w:t>
      </w:r>
      <w:r w:rsidR="00B07E4F" w:rsidRPr="00530680">
        <w:t>procurement processes a</w:t>
      </w:r>
      <w:r w:rsidR="00102359" w:rsidRPr="00530680">
        <w:t>nd how they address barriers</w:t>
      </w:r>
      <w:r w:rsidR="00B07E4F" w:rsidRPr="00530680">
        <w:t>.</w:t>
      </w:r>
    </w:p>
    <w:p w:rsidR="00102359" w:rsidRPr="00530680" w:rsidRDefault="00102359" w:rsidP="00D6467E">
      <w:pPr>
        <w:pStyle w:val="NoSpacing"/>
        <w:rPr>
          <w:b/>
          <w:i/>
        </w:rPr>
      </w:pPr>
      <w:r w:rsidRPr="00530680">
        <w:rPr>
          <w:b/>
          <w:i/>
        </w:rPr>
        <w:t xml:space="preserve">SEAC input: It is important that the TDSB website can be accessed universally. </w:t>
      </w:r>
    </w:p>
    <w:p w:rsidR="00C37C95" w:rsidRPr="00B07E4F" w:rsidRDefault="00B07E4F" w:rsidP="00DD1295">
      <w:pPr>
        <w:pStyle w:val="NoSpacing"/>
        <w:spacing w:before="240"/>
        <w:rPr>
          <w:b/>
          <w:sz w:val="24"/>
          <w:szCs w:val="24"/>
        </w:rPr>
      </w:pPr>
      <w:r w:rsidRPr="00B07E4F">
        <w:rPr>
          <w:b/>
          <w:sz w:val="24"/>
          <w:szCs w:val="24"/>
        </w:rPr>
        <w:t xml:space="preserve">5. </w:t>
      </w:r>
      <w:r w:rsidR="0023389B" w:rsidRPr="00B07E4F">
        <w:rPr>
          <w:b/>
          <w:sz w:val="24"/>
          <w:szCs w:val="24"/>
        </w:rPr>
        <w:t>Special Education Budget Update</w:t>
      </w:r>
    </w:p>
    <w:p w:rsidR="00E20D53" w:rsidRPr="00530680" w:rsidRDefault="00DD1295" w:rsidP="0083377A">
      <w:pPr>
        <w:spacing w:before="60" w:after="60" w:line="276" w:lineRule="auto"/>
      </w:pPr>
      <w:r w:rsidRPr="00530680">
        <w:t>Mr.</w:t>
      </w:r>
      <w:r w:rsidR="006466FA" w:rsidRPr="00530680">
        <w:t xml:space="preserve"> R</w:t>
      </w:r>
      <w:r w:rsidR="00C37C95" w:rsidRPr="00530680">
        <w:t>obinson</w:t>
      </w:r>
      <w:r w:rsidR="008B02AA" w:rsidRPr="00530680">
        <w:t xml:space="preserve"> had provided i</w:t>
      </w:r>
      <w:r w:rsidR="0023389B" w:rsidRPr="00530680">
        <w:t>n advance</w:t>
      </w:r>
      <w:r w:rsidR="008B02AA" w:rsidRPr="00530680">
        <w:t xml:space="preserve"> to SEAC, a</w:t>
      </w:r>
      <w:r w:rsidR="00744DD4" w:rsidRPr="00530680">
        <w:t xml:space="preserve"> </w:t>
      </w:r>
      <w:r w:rsidR="0023389B" w:rsidRPr="00530680">
        <w:t>copy of his report “Special Education Staff Allocation 2016-2017 – Elementary”</w:t>
      </w:r>
      <w:r w:rsidR="0013708E" w:rsidRPr="00530680">
        <w:t xml:space="preserve">, </w:t>
      </w:r>
      <w:r w:rsidR="0023389B" w:rsidRPr="00530680">
        <w:t xml:space="preserve">which had been presented to all </w:t>
      </w:r>
      <w:r w:rsidR="008B02AA" w:rsidRPr="00530680">
        <w:t xml:space="preserve">TDSB </w:t>
      </w:r>
      <w:r w:rsidR="0023389B" w:rsidRPr="00530680">
        <w:t>senior staff and school administrators</w:t>
      </w:r>
      <w:r w:rsidR="008B02AA" w:rsidRPr="00530680">
        <w:t xml:space="preserve">. </w:t>
      </w:r>
      <w:r w:rsidR="0043643A" w:rsidRPr="00530680">
        <w:t>Information shared in his responses</w:t>
      </w:r>
      <w:r w:rsidR="008B02AA" w:rsidRPr="00530680">
        <w:t xml:space="preserve"> to questions and comments</w:t>
      </w:r>
      <w:r w:rsidR="0043643A" w:rsidRPr="00530680">
        <w:t xml:space="preserve"> are</w:t>
      </w:r>
      <w:r w:rsidR="008B02AA" w:rsidRPr="00530680">
        <w:t xml:space="preserve"> </w:t>
      </w:r>
      <w:r w:rsidR="008B2CE9" w:rsidRPr="00530680">
        <w:t xml:space="preserve">recorded in the minutes by </w:t>
      </w:r>
      <w:r w:rsidR="0080427B" w:rsidRPr="00530680">
        <w:t xml:space="preserve">general </w:t>
      </w:r>
      <w:r w:rsidR="008B2CE9" w:rsidRPr="00530680">
        <w:t>topic</w:t>
      </w:r>
      <w:r w:rsidR="006A079F" w:rsidRPr="00530680">
        <w:t>:</w:t>
      </w:r>
    </w:p>
    <w:p w:rsidR="00735B9A" w:rsidRPr="00735B9A" w:rsidRDefault="0013708E" w:rsidP="00814CB6">
      <w:pPr>
        <w:tabs>
          <w:tab w:val="left" w:pos="810"/>
        </w:tabs>
        <w:spacing w:after="60" w:line="276" w:lineRule="auto"/>
        <w:ind w:left="360"/>
        <w:rPr>
          <w:b/>
          <w:sz w:val="24"/>
          <w:szCs w:val="24"/>
        </w:rPr>
      </w:pPr>
      <w:r w:rsidRPr="0013708E">
        <w:rPr>
          <w:b/>
          <w:sz w:val="24"/>
          <w:szCs w:val="24"/>
        </w:rPr>
        <w:t>5.1</w:t>
      </w:r>
      <w:r w:rsidR="00814CB6">
        <w:rPr>
          <w:b/>
          <w:sz w:val="24"/>
          <w:szCs w:val="24"/>
        </w:rPr>
        <w:tab/>
      </w:r>
      <w:r w:rsidRPr="0013708E">
        <w:rPr>
          <w:b/>
          <w:sz w:val="24"/>
          <w:szCs w:val="24"/>
        </w:rPr>
        <w:t>Cuts to Staff Allocation</w:t>
      </w:r>
    </w:p>
    <w:p w:rsidR="00C438D2" w:rsidRPr="00530680" w:rsidRDefault="00102359" w:rsidP="0083377A">
      <w:pPr>
        <w:tabs>
          <w:tab w:val="left" w:pos="990"/>
        </w:tabs>
        <w:spacing w:before="60" w:line="276" w:lineRule="auto"/>
        <w:ind w:left="360"/>
      </w:pPr>
      <w:r w:rsidRPr="00530680">
        <w:t xml:space="preserve">Mr. Robinson reported on the decisions of the March board meeting around special education staff, with no cuts for next year to school-based special education teaching staff, educational assistants, special needs assistants and Professional Support Services. </w:t>
      </w:r>
      <w:r w:rsidR="00DD1295" w:rsidRPr="00530680">
        <w:t>History suggests a</w:t>
      </w:r>
      <w:r w:rsidR="00735B9A" w:rsidRPr="00530680">
        <w:t>ttrition</w:t>
      </w:r>
      <w:r w:rsidR="00C438D2" w:rsidRPr="00530680">
        <w:t xml:space="preserve"> </w:t>
      </w:r>
      <w:r w:rsidR="0043643A" w:rsidRPr="00530680">
        <w:t xml:space="preserve">could result in </w:t>
      </w:r>
      <w:r w:rsidR="00C438D2" w:rsidRPr="00530680">
        <w:t>redistribution to meet specific needs</w:t>
      </w:r>
      <w:r w:rsidR="0043643A" w:rsidRPr="00530680">
        <w:t>.</w:t>
      </w:r>
    </w:p>
    <w:p w:rsidR="001E54DD" w:rsidRPr="00530680" w:rsidRDefault="00530680" w:rsidP="007E6D6A">
      <w:pPr>
        <w:tabs>
          <w:tab w:val="left" w:pos="990"/>
        </w:tabs>
        <w:spacing w:after="60" w:line="276" w:lineRule="auto"/>
        <w:rPr>
          <w:b/>
          <w:i/>
        </w:rPr>
      </w:pPr>
      <w:r>
        <w:rPr>
          <w:b/>
          <w:i/>
        </w:rPr>
        <w:t>SEAC i</w:t>
      </w:r>
      <w:r w:rsidR="00F81B80" w:rsidRPr="00530680">
        <w:rPr>
          <w:b/>
          <w:i/>
        </w:rPr>
        <w:t>nput: It would be helpful if SEAC could receive updates from Professional Support S</w:t>
      </w:r>
      <w:r w:rsidR="00841A2D" w:rsidRPr="00530680">
        <w:rPr>
          <w:b/>
          <w:i/>
        </w:rPr>
        <w:t>ervices</w:t>
      </w:r>
      <w:r w:rsidR="00F81B80" w:rsidRPr="00530680">
        <w:rPr>
          <w:b/>
          <w:i/>
        </w:rPr>
        <w:t>, especially when</w:t>
      </w:r>
      <w:r w:rsidR="00841A2D" w:rsidRPr="00530680">
        <w:rPr>
          <w:b/>
          <w:i/>
        </w:rPr>
        <w:t xml:space="preserve"> </w:t>
      </w:r>
      <w:r w:rsidR="00F81B80" w:rsidRPr="00530680">
        <w:rPr>
          <w:b/>
          <w:i/>
        </w:rPr>
        <w:t>the topic is relevant. Someone responsible for accessibility should attend</w:t>
      </w:r>
      <w:r w:rsidR="00187D40" w:rsidRPr="00530680">
        <w:rPr>
          <w:b/>
          <w:i/>
        </w:rPr>
        <w:t xml:space="preserve"> SEAC meetings</w:t>
      </w:r>
      <w:r w:rsidR="00F81B80" w:rsidRPr="00530680">
        <w:rPr>
          <w:b/>
          <w:i/>
        </w:rPr>
        <w:t>.</w:t>
      </w:r>
    </w:p>
    <w:p w:rsidR="001E54DD" w:rsidRPr="001E54DD" w:rsidRDefault="001E54DD" w:rsidP="00814CB6">
      <w:pPr>
        <w:tabs>
          <w:tab w:val="left" w:pos="720"/>
          <w:tab w:val="left" w:pos="990"/>
        </w:tabs>
        <w:spacing w:before="240" w:after="60" w:line="276" w:lineRule="auto"/>
        <w:ind w:left="360"/>
        <w:rPr>
          <w:b/>
          <w:sz w:val="24"/>
          <w:szCs w:val="24"/>
        </w:rPr>
      </w:pPr>
      <w:r w:rsidRPr="001E54DD">
        <w:rPr>
          <w:b/>
          <w:sz w:val="24"/>
          <w:szCs w:val="24"/>
        </w:rPr>
        <w:t xml:space="preserve">5.2 Ministry </w:t>
      </w:r>
      <w:r w:rsidR="00C438D2" w:rsidRPr="001E54DD">
        <w:rPr>
          <w:b/>
          <w:sz w:val="24"/>
          <w:szCs w:val="24"/>
        </w:rPr>
        <w:t>Funding</w:t>
      </w:r>
      <w:r w:rsidRPr="001E54DD">
        <w:rPr>
          <w:b/>
          <w:sz w:val="24"/>
          <w:szCs w:val="24"/>
        </w:rPr>
        <w:t xml:space="preserve"> Changes for A</w:t>
      </w:r>
      <w:r w:rsidR="00C438D2" w:rsidRPr="001E54DD">
        <w:rPr>
          <w:b/>
          <w:sz w:val="24"/>
          <w:szCs w:val="24"/>
        </w:rPr>
        <w:t>utism Intensive Behavioural Intervention (IBI)</w:t>
      </w:r>
    </w:p>
    <w:p w:rsidR="005A09C3" w:rsidRDefault="005A09C3" w:rsidP="0083377A">
      <w:pPr>
        <w:spacing w:before="60" w:after="0" w:line="276" w:lineRule="auto"/>
        <w:ind w:left="360"/>
        <w:rPr>
          <w:rFonts w:cs="Arial"/>
          <w:color w:val="000000"/>
        </w:rPr>
      </w:pPr>
      <w:r>
        <w:rPr>
          <w:rFonts w:cs="Arial"/>
          <w:color w:val="000000"/>
        </w:rPr>
        <w:t>The ministry of Children and Youth has announced significant changes in the delivery of Autism Services. Information can be found at:</w:t>
      </w:r>
    </w:p>
    <w:p w:rsidR="005A09C3" w:rsidRPr="005A09C3" w:rsidRDefault="00B3623D" w:rsidP="0083377A">
      <w:pPr>
        <w:spacing w:before="0"/>
        <w:ind w:left="360"/>
        <w:rPr>
          <w:rFonts w:cs="Arial"/>
          <w:color w:val="000000"/>
        </w:rPr>
      </w:pPr>
      <w:hyperlink r:id="rId9" w:tgtFrame="_blank" w:history="1">
        <w:r w:rsidR="005A09C3" w:rsidRPr="005A09C3">
          <w:rPr>
            <w:rStyle w:val="Hyperlink"/>
            <w:rFonts w:cs="Arial"/>
          </w:rPr>
          <w:t>http://www.children.gov.on.ca/htdocs/English/topics/specialneeds/autism/ontario-autism-program.aspx</w:t>
        </w:r>
      </w:hyperlink>
    </w:p>
    <w:p w:rsidR="001E54DD" w:rsidRPr="00530680" w:rsidRDefault="001E54DD" w:rsidP="00814CB6">
      <w:pPr>
        <w:tabs>
          <w:tab w:val="left" w:pos="990"/>
        </w:tabs>
        <w:spacing w:before="60" w:after="60" w:line="276" w:lineRule="auto"/>
        <w:ind w:left="360"/>
      </w:pPr>
      <w:r w:rsidRPr="00530680">
        <w:t xml:space="preserve">Mr. Robinson undertook to take questions forward to the TDSB Coordinator for Autism Programs regarding the </w:t>
      </w:r>
      <w:r w:rsidR="0029239C" w:rsidRPr="00530680">
        <w:t xml:space="preserve">funding </w:t>
      </w:r>
      <w:r w:rsidRPr="00530680">
        <w:t xml:space="preserve">changes and </w:t>
      </w:r>
      <w:r w:rsidR="0029239C" w:rsidRPr="00530680">
        <w:t xml:space="preserve">Autism </w:t>
      </w:r>
      <w:r w:rsidRPr="00530680">
        <w:t>program responses:</w:t>
      </w:r>
    </w:p>
    <w:p w:rsidR="001E54DD" w:rsidRPr="00530680" w:rsidRDefault="001E54DD" w:rsidP="00814CB6">
      <w:pPr>
        <w:tabs>
          <w:tab w:val="left" w:pos="990"/>
        </w:tabs>
        <w:spacing w:before="60" w:after="60" w:line="276" w:lineRule="auto"/>
        <w:ind w:left="540"/>
      </w:pPr>
      <w:r w:rsidRPr="00530680">
        <w:t>1. W</w:t>
      </w:r>
      <w:r w:rsidR="00C438D2" w:rsidRPr="00530680">
        <w:t>hat it could mean for staff in trying to meet student needs</w:t>
      </w:r>
      <w:r w:rsidR="00257E6E" w:rsidRPr="00530680">
        <w:t xml:space="preserve">. </w:t>
      </w:r>
    </w:p>
    <w:p w:rsidR="001E54DD" w:rsidRPr="00530680" w:rsidRDefault="001E54DD" w:rsidP="00814CB6">
      <w:pPr>
        <w:tabs>
          <w:tab w:val="left" w:pos="990"/>
        </w:tabs>
        <w:spacing w:before="60" w:after="60" w:line="276" w:lineRule="auto"/>
        <w:ind w:left="540"/>
      </w:pPr>
      <w:r w:rsidRPr="00530680">
        <w:t xml:space="preserve">2. </w:t>
      </w:r>
      <w:r w:rsidR="0043643A" w:rsidRPr="00530680">
        <w:t xml:space="preserve">How </w:t>
      </w:r>
      <w:r w:rsidR="00257E6E" w:rsidRPr="00530680">
        <w:t xml:space="preserve">schools </w:t>
      </w:r>
      <w:r w:rsidR="0043643A" w:rsidRPr="00530680">
        <w:t xml:space="preserve">are </w:t>
      </w:r>
      <w:r w:rsidR="00257E6E" w:rsidRPr="00530680">
        <w:t xml:space="preserve">being prepared for the change in IBI provision. </w:t>
      </w:r>
    </w:p>
    <w:p w:rsidR="001E54DD" w:rsidRPr="00530680" w:rsidRDefault="001E54DD" w:rsidP="00530680">
      <w:pPr>
        <w:tabs>
          <w:tab w:val="left" w:pos="990"/>
        </w:tabs>
        <w:spacing w:before="60" w:line="276" w:lineRule="auto"/>
        <w:ind w:left="540"/>
      </w:pPr>
      <w:r w:rsidRPr="00530680">
        <w:t xml:space="preserve">3. </w:t>
      </w:r>
      <w:r w:rsidR="0043643A" w:rsidRPr="00530680">
        <w:t>Under</w:t>
      </w:r>
      <w:r w:rsidR="00257E6E" w:rsidRPr="00530680">
        <w:t xml:space="preserve"> new pressure</w:t>
      </w:r>
      <w:r w:rsidR="0043643A" w:rsidRPr="00530680">
        <w:t>s</w:t>
      </w:r>
      <w:r w:rsidR="00257E6E" w:rsidRPr="00530680">
        <w:t xml:space="preserve">, </w:t>
      </w:r>
      <w:r w:rsidR="0043643A" w:rsidRPr="00530680">
        <w:t xml:space="preserve">would </w:t>
      </w:r>
      <w:r w:rsidR="00257E6E" w:rsidRPr="00530680">
        <w:t xml:space="preserve">current number of EAs be sufficient. </w:t>
      </w:r>
    </w:p>
    <w:p w:rsidR="00C438D2" w:rsidRPr="00530680" w:rsidRDefault="007A06A6" w:rsidP="007E6D6A">
      <w:pPr>
        <w:tabs>
          <w:tab w:val="left" w:pos="990"/>
        </w:tabs>
        <w:spacing w:before="60" w:after="60" w:line="276" w:lineRule="auto"/>
        <w:rPr>
          <w:b/>
          <w:i/>
        </w:rPr>
      </w:pPr>
      <w:r w:rsidRPr="00530680">
        <w:rPr>
          <w:b/>
          <w:i/>
        </w:rPr>
        <w:t xml:space="preserve">Action: </w:t>
      </w:r>
      <w:r w:rsidR="00F81B80" w:rsidRPr="00530680">
        <w:rPr>
          <w:b/>
          <w:i/>
        </w:rPr>
        <w:t>The Chair suggested that</w:t>
      </w:r>
      <w:r w:rsidR="00C61671" w:rsidRPr="00530680">
        <w:rPr>
          <w:b/>
          <w:i/>
        </w:rPr>
        <w:t xml:space="preserve"> </w:t>
      </w:r>
      <w:r w:rsidRPr="00530680">
        <w:rPr>
          <w:b/>
          <w:i/>
        </w:rPr>
        <w:t>the Coordinator</w:t>
      </w:r>
      <w:r w:rsidR="00C61671" w:rsidRPr="00530680">
        <w:rPr>
          <w:b/>
          <w:i/>
        </w:rPr>
        <w:t xml:space="preserve"> provide </w:t>
      </w:r>
      <w:r w:rsidR="007E6D6A" w:rsidRPr="00530680">
        <w:rPr>
          <w:b/>
          <w:i/>
        </w:rPr>
        <w:t>information</w:t>
      </w:r>
      <w:r w:rsidR="00C61671" w:rsidRPr="00530680">
        <w:rPr>
          <w:b/>
          <w:i/>
        </w:rPr>
        <w:t xml:space="preserve"> thr</w:t>
      </w:r>
      <w:r w:rsidR="00187D40" w:rsidRPr="00530680">
        <w:rPr>
          <w:b/>
          <w:i/>
        </w:rPr>
        <w:t>ough email on the impact of the funding changes</w:t>
      </w:r>
      <w:r w:rsidR="00C61671" w:rsidRPr="00530680">
        <w:rPr>
          <w:b/>
          <w:i/>
        </w:rPr>
        <w:t xml:space="preserve"> on kids who use these servi</w:t>
      </w:r>
      <w:r w:rsidR="001E54DD" w:rsidRPr="00530680">
        <w:rPr>
          <w:b/>
          <w:i/>
        </w:rPr>
        <w:t>c</w:t>
      </w:r>
      <w:r w:rsidR="00C61671" w:rsidRPr="00530680">
        <w:rPr>
          <w:b/>
          <w:i/>
        </w:rPr>
        <w:t>es and what TD</w:t>
      </w:r>
      <w:r w:rsidR="001E54DD" w:rsidRPr="00530680">
        <w:rPr>
          <w:b/>
          <w:i/>
        </w:rPr>
        <w:t xml:space="preserve">SB can </w:t>
      </w:r>
      <w:r w:rsidR="00C61671" w:rsidRPr="00530680">
        <w:rPr>
          <w:b/>
          <w:i/>
        </w:rPr>
        <w:t>do to support them</w:t>
      </w:r>
    </w:p>
    <w:p w:rsidR="00257E6E" w:rsidRPr="00F81B80" w:rsidRDefault="00F81B80" w:rsidP="00814CB6">
      <w:pPr>
        <w:tabs>
          <w:tab w:val="left" w:pos="990"/>
        </w:tabs>
        <w:spacing w:before="240" w:after="60" w:line="276" w:lineRule="auto"/>
        <w:ind w:left="360"/>
        <w:rPr>
          <w:b/>
          <w:sz w:val="24"/>
          <w:szCs w:val="24"/>
        </w:rPr>
      </w:pPr>
      <w:r w:rsidRPr="00F81B80">
        <w:rPr>
          <w:b/>
          <w:sz w:val="24"/>
          <w:szCs w:val="24"/>
        </w:rPr>
        <w:t xml:space="preserve">5.3 </w:t>
      </w:r>
      <w:r w:rsidR="00257E6E" w:rsidRPr="00F81B80">
        <w:rPr>
          <w:b/>
          <w:sz w:val="24"/>
          <w:szCs w:val="24"/>
        </w:rPr>
        <w:t xml:space="preserve">Restructuring at the TDSB </w:t>
      </w:r>
    </w:p>
    <w:p w:rsidR="00257E6E" w:rsidRPr="00530680" w:rsidRDefault="00DD1295" w:rsidP="0083377A">
      <w:pPr>
        <w:tabs>
          <w:tab w:val="left" w:pos="990"/>
        </w:tabs>
        <w:spacing w:before="60" w:line="276" w:lineRule="auto"/>
        <w:ind w:left="360"/>
      </w:pPr>
      <w:r w:rsidRPr="00530680">
        <w:t>Mr.</w:t>
      </w:r>
      <w:r w:rsidR="007A06A6" w:rsidRPr="00530680">
        <w:t xml:space="preserve"> Robi</w:t>
      </w:r>
      <w:r w:rsidR="002F5168" w:rsidRPr="00530680">
        <w:t>nson explained that w</w:t>
      </w:r>
      <w:r w:rsidR="00F81B80" w:rsidRPr="00530680">
        <w:t>hile t</w:t>
      </w:r>
      <w:r w:rsidR="00257E6E" w:rsidRPr="00530680">
        <w:t>here is conversation around</w:t>
      </w:r>
      <w:r w:rsidR="00F81B80" w:rsidRPr="00530680">
        <w:t xml:space="preserve"> the impact of </w:t>
      </w:r>
      <w:r w:rsidR="007A06A6" w:rsidRPr="00530680">
        <w:t xml:space="preserve">TDSB </w:t>
      </w:r>
      <w:r w:rsidR="00F81B80" w:rsidRPr="00530680">
        <w:t>restructuring on Special Education, i</w:t>
      </w:r>
      <w:r w:rsidR="00257E6E" w:rsidRPr="00530680">
        <w:t xml:space="preserve">nformation is not </w:t>
      </w:r>
      <w:r w:rsidR="007A06A6" w:rsidRPr="00530680">
        <w:t xml:space="preserve">yet </w:t>
      </w:r>
      <w:r w:rsidR="00257E6E" w:rsidRPr="00530680">
        <w:t xml:space="preserve">prepared </w:t>
      </w:r>
      <w:r w:rsidR="007A06A6" w:rsidRPr="00530680">
        <w:t>sufficiently to be shared</w:t>
      </w:r>
      <w:r w:rsidR="00F81B80" w:rsidRPr="00530680">
        <w:t>. Trustee Gough drew attention to</w:t>
      </w:r>
      <w:r w:rsidR="0043643A" w:rsidRPr="00530680">
        <w:t xml:space="preserve"> details provided in an</w:t>
      </w:r>
      <w:r w:rsidR="00F81B80" w:rsidRPr="00530680">
        <w:t xml:space="preserve"> article in The </w:t>
      </w:r>
      <w:r w:rsidR="00257E6E" w:rsidRPr="00530680">
        <w:t>Star</w:t>
      </w:r>
      <w:r w:rsidR="0043643A" w:rsidRPr="00530680">
        <w:t xml:space="preserve"> and emphasized the</w:t>
      </w:r>
      <w:r w:rsidR="002F5168" w:rsidRPr="00530680">
        <w:t xml:space="preserve"> </w:t>
      </w:r>
      <w:r w:rsidR="0043643A" w:rsidRPr="00530680">
        <w:t>g</w:t>
      </w:r>
      <w:r w:rsidR="00257E6E" w:rsidRPr="00530680">
        <w:t>uiding principle</w:t>
      </w:r>
      <w:r w:rsidR="002F5168" w:rsidRPr="00530680">
        <w:t xml:space="preserve">s passed by the board, which are aimed at placing </w:t>
      </w:r>
      <w:r w:rsidR="00257E6E" w:rsidRPr="00530680">
        <w:t xml:space="preserve">more resources closer to the schools </w:t>
      </w:r>
    </w:p>
    <w:p w:rsidR="00257E6E" w:rsidRPr="00530680" w:rsidRDefault="00187D40" w:rsidP="007E6D6A">
      <w:pPr>
        <w:tabs>
          <w:tab w:val="left" w:pos="990"/>
        </w:tabs>
        <w:spacing w:before="60" w:after="60" w:line="276" w:lineRule="auto"/>
        <w:rPr>
          <w:b/>
          <w:i/>
        </w:rPr>
      </w:pPr>
      <w:r w:rsidRPr="00530680">
        <w:rPr>
          <w:b/>
          <w:i/>
        </w:rPr>
        <w:t>SEAC input:  TDSB should b</w:t>
      </w:r>
      <w:r w:rsidR="002F5168" w:rsidRPr="00530680">
        <w:rPr>
          <w:b/>
          <w:i/>
        </w:rPr>
        <w:t>rief SEAC on a</w:t>
      </w:r>
      <w:r w:rsidR="00257E6E" w:rsidRPr="00530680">
        <w:rPr>
          <w:b/>
          <w:i/>
        </w:rPr>
        <w:t>ny major restructuring change</w:t>
      </w:r>
      <w:r w:rsidR="002F5168" w:rsidRPr="00530680">
        <w:rPr>
          <w:b/>
          <w:i/>
        </w:rPr>
        <w:t>s, so they can be</w:t>
      </w:r>
      <w:r w:rsidR="00257E6E" w:rsidRPr="00530680">
        <w:rPr>
          <w:b/>
          <w:i/>
        </w:rPr>
        <w:t xml:space="preserve"> </w:t>
      </w:r>
      <w:r w:rsidR="002F5168" w:rsidRPr="00530680">
        <w:rPr>
          <w:b/>
          <w:i/>
        </w:rPr>
        <w:t>examined</w:t>
      </w:r>
      <w:r w:rsidR="00257E6E" w:rsidRPr="00530680">
        <w:rPr>
          <w:b/>
          <w:i/>
        </w:rPr>
        <w:t xml:space="preserve"> through the lens of students</w:t>
      </w:r>
      <w:r w:rsidR="002F5168" w:rsidRPr="00530680">
        <w:rPr>
          <w:b/>
          <w:i/>
        </w:rPr>
        <w:t xml:space="preserve"> with special education needs. SEAC would like to </w:t>
      </w:r>
      <w:r w:rsidR="00C61671" w:rsidRPr="00530680">
        <w:rPr>
          <w:b/>
          <w:i/>
        </w:rPr>
        <w:t xml:space="preserve">hear about how </w:t>
      </w:r>
      <w:r w:rsidR="002F5168" w:rsidRPr="00530680">
        <w:rPr>
          <w:b/>
          <w:i/>
        </w:rPr>
        <w:t xml:space="preserve">students are being </w:t>
      </w:r>
      <w:r w:rsidR="00C61671" w:rsidRPr="00530680">
        <w:rPr>
          <w:b/>
          <w:i/>
        </w:rPr>
        <w:t xml:space="preserve">prepared </w:t>
      </w:r>
      <w:r w:rsidRPr="00530680">
        <w:rPr>
          <w:b/>
          <w:i/>
        </w:rPr>
        <w:t xml:space="preserve">for the changes </w:t>
      </w:r>
      <w:r w:rsidR="00C61671" w:rsidRPr="00530680">
        <w:rPr>
          <w:b/>
          <w:i/>
        </w:rPr>
        <w:t xml:space="preserve">or ideas </w:t>
      </w:r>
      <w:r w:rsidR="002F5168" w:rsidRPr="00530680">
        <w:rPr>
          <w:b/>
          <w:i/>
        </w:rPr>
        <w:t>about how SEAC</w:t>
      </w:r>
      <w:r w:rsidR="00C61671" w:rsidRPr="00530680">
        <w:rPr>
          <w:b/>
          <w:i/>
        </w:rPr>
        <w:t>/the community can support them better</w:t>
      </w:r>
      <w:r w:rsidR="002F5168" w:rsidRPr="00530680">
        <w:rPr>
          <w:b/>
          <w:i/>
        </w:rPr>
        <w:t xml:space="preserve"> through the change</w:t>
      </w:r>
      <w:r w:rsidR="00C61671" w:rsidRPr="00530680">
        <w:rPr>
          <w:b/>
          <w:i/>
        </w:rPr>
        <w:t>.</w:t>
      </w:r>
    </w:p>
    <w:p w:rsidR="00257E6E" w:rsidRPr="00530680" w:rsidRDefault="007A06A6" w:rsidP="007E6D6A">
      <w:pPr>
        <w:tabs>
          <w:tab w:val="left" w:pos="990"/>
        </w:tabs>
        <w:spacing w:after="60" w:line="276" w:lineRule="auto"/>
        <w:rPr>
          <w:b/>
          <w:i/>
        </w:rPr>
      </w:pPr>
      <w:r w:rsidRPr="00530680">
        <w:rPr>
          <w:b/>
          <w:i/>
        </w:rPr>
        <w:lastRenderedPageBreak/>
        <w:t xml:space="preserve">Action: </w:t>
      </w:r>
      <w:r w:rsidR="00257E6E" w:rsidRPr="00530680">
        <w:rPr>
          <w:b/>
          <w:i/>
        </w:rPr>
        <w:t>Trustee Brown</w:t>
      </w:r>
      <w:r w:rsidR="002F5168" w:rsidRPr="00530680">
        <w:rPr>
          <w:b/>
          <w:i/>
        </w:rPr>
        <w:t xml:space="preserve"> undertook to </w:t>
      </w:r>
      <w:r w:rsidR="00257E6E" w:rsidRPr="00530680">
        <w:rPr>
          <w:b/>
          <w:i/>
        </w:rPr>
        <w:t xml:space="preserve">send </w:t>
      </w:r>
      <w:r w:rsidR="002F5168" w:rsidRPr="00530680">
        <w:rPr>
          <w:b/>
          <w:i/>
        </w:rPr>
        <w:t>the SEAC Liaison a synopsis and update</w:t>
      </w:r>
      <w:r w:rsidR="007E6D6A" w:rsidRPr="00530680">
        <w:rPr>
          <w:b/>
          <w:i/>
        </w:rPr>
        <w:t xml:space="preserve"> on the changes</w:t>
      </w:r>
      <w:r w:rsidR="002F5168" w:rsidRPr="00530680">
        <w:rPr>
          <w:b/>
          <w:i/>
        </w:rPr>
        <w:t>,</w:t>
      </w:r>
      <w:r w:rsidR="00257E6E" w:rsidRPr="00530680">
        <w:rPr>
          <w:b/>
          <w:i/>
        </w:rPr>
        <w:t xml:space="preserve"> to </w:t>
      </w:r>
      <w:r w:rsidR="002F5168" w:rsidRPr="00530680">
        <w:rPr>
          <w:b/>
          <w:i/>
        </w:rPr>
        <w:t xml:space="preserve">distribute </w:t>
      </w:r>
      <w:r w:rsidR="00187D40" w:rsidRPr="00530680">
        <w:rPr>
          <w:b/>
          <w:i/>
        </w:rPr>
        <w:t xml:space="preserve">to SEAC </w:t>
      </w:r>
      <w:r w:rsidR="002F5168" w:rsidRPr="00530680">
        <w:rPr>
          <w:b/>
          <w:i/>
        </w:rPr>
        <w:t xml:space="preserve">and </w:t>
      </w:r>
      <w:r w:rsidR="00257E6E" w:rsidRPr="00530680">
        <w:rPr>
          <w:b/>
          <w:i/>
        </w:rPr>
        <w:t>post on the SEAC website.</w:t>
      </w:r>
    </w:p>
    <w:p w:rsidR="00C61671" w:rsidRPr="00530680" w:rsidRDefault="00DD1295" w:rsidP="007A06A6">
      <w:pPr>
        <w:tabs>
          <w:tab w:val="left" w:pos="990"/>
        </w:tabs>
        <w:spacing w:after="60" w:line="276" w:lineRule="auto"/>
      </w:pPr>
      <w:r w:rsidRPr="00530680">
        <w:t xml:space="preserve">Chair </w:t>
      </w:r>
      <w:r w:rsidR="00E26C56" w:rsidRPr="00530680">
        <w:t xml:space="preserve">David </w:t>
      </w:r>
      <w:proofErr w:type="spellStart"/>
      <w:r w:rsidR="00E26C56" w:rsidRPr="00530680">
        <w:t>Lepofsky</w:t>
      </w:r>
      <w:proofErr w:type="spellEnd"/>
      <w:r w:rsidR="00C61671" w:rsidRPr="00530680">
        <w:t xml:space="preserve"> ca</w:t>
      </w:r>
      <w:r w:rsidR="00530680" w:rsidRPr="00530680">
        <w:t xml:space="preserve">lled the discussion to a close, though </w:t>
      </w:r>
      <w:r w:rsidR="00C61671" w:rsidRPr="00530680">
        <w:t xml:space="preserve">open to </w:t>
      </w:r>
      <w:r w:rsidR="007A06A6" w:rsidRPr="00530680">
        <w:t xml:space="preserve">be </w:t>
      </w:r>
      <w:r w:rsidR="00C61671" w:rsidRPr="00530680">
        <w:t>revisit</w:t>
      </w:r>
      <w:r w:rsidR="007A06A6" w:rsidRPr="00530680">
        <w:t>ed at the next meeting and</w:t>
      </w:r>
      <w:r w:rsidR="00C61671" w:rsidRPr="00530680">
        <w:t xml:space="preserve"> invited individuals to email questions to Uton. </w:t>
      </w:r>
    </w:p>
    <w:p w:rsidR="00EE3A6B" w:rsidRPr="007C09CD" w:rsidRDefault="0023389B" w:rsidP="0083377A">
      <w:pPr>
        <w:pStyle w:val="Heading2"/>
        <w:spacing w:before="0" w:after="60"/>
        <w:ind w:left="360" w:hanging="360"/>
        <w:rPr>
          <w:sz w:val="24"/>
          <w:szCs w:val="24"/>
          <w:lang w:val="en-US"/>
        </w:rPr>
      </w:pPr>
      <w:r w:rsidRPr="007C09CD">
        <w:rPr>
          <w:sz w:val="24"/>
          <w:szCs w:val="24"/>
          <w:lang w:val="en-US"/>
        </w:rPr>
        <w:t>6</w:t>
      </w:r>
      <w:r w:rsidR="00EE3A6B" w:rsidRPr="007C09CD">
        <w:rPr>
          <w:sz w:val="24"/>
          <w:szCs w:val="24"/>
          <w:lang w:val="en-US"/>
        </w:rPr>
        <w:t>. P</w:t>
      </w:r>
      <w:r w:rsidRPr="007C09CD">
        <w:rPr>
          <w:sz w:val="24"/>
          <w:szCs w:val="24"/>
          <w:lang w:val="en-US"/>
        </w:rPr>
        <w:t>arent Survey</w:t>
      </w:r>
    </w:p>
    <w:p w:rsidR="00E84666" w:rsidRPr="00530680" w:rsidRDefault="00225845" w:rsidP="0083377A">
      <w:pPr>
        <w:pStyle w:val="NoSpacing"/>
        <w:spacing w:before="120" w:after="60" w:line="276" w:lineRule="auto"/>
      </w:pPr>
      <w:r w:rsidRPr="00530680">
        <w:t xml:space="preserve">Chair David </w:t>
      </w:r>
      <w:proofErr w:type="spellStart"/>
      <w:r w:rsidRPr="00530680">
        <w:t>Lepofsky</w:t>
      </w:r>
      <w:proofErr w:type="spellEnd"/>
      <w:r w:rsidRPr="00530680">
        <w:t xml:space="preserve"> reported that he had</w:t>
      </w:r>
      <w:r w:rsidR="00C61671" w:rsidRPr="00530680">
        <w:t xml:space="preserve"> met with the </w:t>
      </w:r>
      <w:r w:rsidR="00187D40" w:rsidRPr="00530680">
        <w:t xml:space="preserve">SEAC </w:t>
      </w:r>
      <w:r w:rsidR="00C61671" w:rsidRPr="00530680">
        <w:t>work group in dev</w:t>
      </w:r>
      <w:r w:rsidR="004666C4" w:rsidRPr="00530680">
        <w:t xml:space="preserve">eloping a draft </w:t>
      </w:r>
      <w:r w:rsidR="00187D40" w:rsidRPr="00530680">
        <w:t xml:space="preserve">parent </w:t>
      </w:r>
      <w:r w:rsidR="004666C4" w:rsidRPr="00530680">
        <w:t>questionnaire</w:t>
      </w:r>
      <w:r w:rsidR="00DD1295" w:rsidRPr="00530680">
        <w:t xml:space="preserve"> and invited input</w:t>
      </w:r>
      <w:r w:rsidR="004666C4" w:rsidRPr="00530680">
        <w:t>. Uton</w:t>
      </w:r>
      <w:r w:rsidR="00187D40" w:rsidRPr="00530680">
        <w:t xml:space="preserve"> Robinson</w:t>
      </w:r>
      <w:r w:rsidR="004666C4" w:rsidRPr="00530680">
        <w:t xml:space="preserve"> has confirmed that funding is available</w:t>
      </w:r>
      <w:r w:rsidR="00187D40" w:rsidRPr="00530680">
        <w:t xml:space="preserve"> for the survey</w:t>
      </w:r>
      <w:r w:rsidR="004666C4" w:rsidRPr="00530680">
        <w:t xml:space="preserve">. </w:t>
      </w:r>
      <w:r w:rsidR="00C61671" w:rsidRPr="00530680">
        <w:t>Survey Monkey</w:t>
      </w:r>
      <w:r w:rsidR="004666C4" w:rsidRPr="00530680">
        <w:t xml:space="preserve"> will be used. </w:t>
      </w:r>
      <w:r w:rsidR="00C61671" w:rsidRPr="00530680">
        <w:t xml:space="preserve">The following </w:t>
      </w:r>
      <w:r w:rsidR="00187D40" w:rsidRPr="00530680">
        <w:t>suggestions</w:t>
      </w:r>
      <w:r w:rsidR="00C61671" w:rsidRPr="00530680">
        <w:t xml:space="preserve"> were </w:t>
      </w:r>
      <w:r w:rsidR="00187D40" w:rsidRPr="00530680">
        <w:t>made</w:t>
      </w:r>
      <w:r w:rsidR="00C61671" w:rsidRPr="00530680">
        <w:t>:</w:t>
      </w:r>
    </w:p>
    <w:p w:rsidR="00C61671" w:rsidRPr="00530680" w:rsidRDefault="004666C4" w:rsidP="0083377A">
      <w:pPr>
        <w:pStyle w:val="NoSpacing"/>
        <w:numPr>
          <w:ilvl w:val="0"/>
          <w:numId w:val="21"/>
        </w:numPr>
        <w:spacing w:after="60" w:line="276" w:lineRule="auto"/>
        <w:ind w:left="450" w:hanging="270"/>
        <w:rPr>
          <w:rFonts w:cs="Arial"/>
        </w:rPr>
      </w:pPr>
      <w:r w:rsidRPr="00530680">
        <w:rPr>
          <w:rFonts w:cs="Arial"/>
        </w:rPr>
        <w:t xml:space="preserve">The survey is </w:t>
      </w:r>
      <w:r w:rsidR="00C61671" w:rsidRPr="00530680">
        <w:rPr>
          <w:rFonts w:cs="Arial"/>
        </w:rPr>
        <w:t xml:space="preserve">too detailed, too complicated for </w:t>
      </w:r>
      <w:r w:rsidRPr="00530680">
        <w:rPr>
          <w:rFonts w:cs="Arial"/>
        </w:rPr>
        <w:t xml:space="preserve">the </w:t>
      </w:r>
      <w:r w:rsidR="00C61671" w:rsidRPr="00530680">
        <w:rPr>
          <w:rFonts w:cs="Arial"/>
        </w:rPr>
        <w:t xml:space="preserve">average parent to answer in 5 minutes. </w:t>
      </w:r>
      <w:r w:rsidRPr="00530680">
        <w:rPr>
          <w:rFonts w:cs="Arial"/>
        </w:rPr>
        <w:t xml:space="preserve">Suggest there be </w:t>
      </w:r>
      <w:r w:rsidR="00C61671" w:rsidRPr="00530680">
        <w:rPr>
          <w:rFonts w:cs="Arial"/>
        </w:rPr>
        <w:t xml:space="preserve">a long form and a short form. </w:t>
      </w:r>
      <w:r w:rsidRPr="00530680">
        <w:rPr>
          <w:rFonts w:cs="Arial"/>
        </w:rPr>
        <w:t xml:space="preserve">The number </w:t>
      </w:r>
      <w:r w:rsidR="00C61671" w:rsidRPr="00530680">
        <w:rPr>
          <w:rFonts w:cs="Arial"/>
        </w:rPr>
        <w:t>of respondent</w:t>
      </w:r>
      <w:r w:rsidRPr="00530680">
        <w:rPr>
          <w:rFonts w:cs="Arial"/>
        </w:rPr>
        <w:t>s</w:t>
      </w:r>
      <w:r w:rsidR="00C61671" w:rsidRPr="00530680">
        <w:rPr>
          <w:rFonts w:cs="Arial"/>
        </w:rPr>
        <w:t xml:space="preserve"> </w:t>
      </w:r>
      <w:r w:rsidRPr="00530680">
        <w:rPr>
          <w:rFonts w:cs="Arial"/>
        </w:rPr>
        <w:t xml:space="preserve">will likely </w:t>
      </w:r>
      <w:r w:rsidR="00C61671" w:rsidRPr="00530680">
        <w:rPr>
          <w:rFonts w:cs="Arial"/>
        </w:rPr>
        <w:t>be limited without a simpler survey</w:t>
      </w:r>
      <w:r w:rsidRPr="00530680">
        <w:rPr>
          <w:rFonts w:cs="Arial"/>
        </w:rPr>
        <w:t>.</w:t>
      </w:r>
    </w:p>
    <w:p w:rsidR="00C61671" w:rsidRPr="00530680" w:rsidRDefault="004666C4" w:rsidP="0083377A">
      <w:pPr>
        <w:pStyle w:val="NoSpacing"/>
        <w:numPr>
          <w:ilvl w:val="1"/>
          <w:numId w:val="21"/>
        </w:numPr>
        <w:spacing w:after="60" w:line="276" w:lineRule="auto"/>
        <w:ind w:left="450" w:hanging="270"/>
        <w:rPr>
          <w:rFonts w:cs="Arial"/>
        </w:rPr>
      </w:pPr>
      <w:r w:rsidRPr="00530680">
        <w:rPr>
          <w:rFonts w:cs="Arial"/>
        </w:rPr>
        <w:t>The question about</w:t>
      </w:r>
      <w:r w:rsidR="001E7A81" w:rsidRPr="00530680">
        <w:rPr>
          <w:rFonts w:cs="Arial"/>
        </w:rPr>
        <w:t xml:space="preserve"> coming to Tor</w:t>
      </w:r>
      <w:r w:rsidRPr="00530680">
        <w:rPr>
          <w:rFonts w:cs="Arial"/>
        </w:rPr>
        <w:t>o</w:t>
      </w:r>
      <w:r w:rsidR="001E7A81" w:rsidRPr="00530680">
        <w:rPr>
          <w:rFonts w:cs="Arial"/>
        </w:rPr>
        <w:t>nt</w:t>
      </w:r>
      <w:r w:rsidRPr="00530680">
        <w:rPr>
          <w:rFonts w:cs="Arial"/>
        </w:rPr>
        <w:t xml:space="preserve">o to be able to obtain support should include whether families come </w:t>
      </w:r>
      <w:r w:rsidR="00187D40" w:rsidRPr="00530680">
        <w:rPr>
          <w:rFonts w:cs="Arial"/>
        </w:rPr>
        <w:t xml:space="preserve">specifically </w:t>
      </w:r>
      <w:r w:rsidRPr="00530680">
        <w:rPr>
          <w:rFonts w:cs="Arial"/>
        </w:rPr>
        <w:t>to access</w:t>
      </w:r>
      <w:r w:rsidR="001E7A81" w:rsidRPr="00530680">
        <w:rPr>
          <w:rFonts w:cs="Arial"/>
        </w:rPr>
        <w:t xml:space="preserve"> medical or other services for their child</w:t>
      </w:r>
      <w:r w:rsidR="00187D40" w:rsidRPr="00530680">
        <w:rPr>
          <w:rFonts w:cs="Arial"/>
        </w:rPr>
        <w:t>.</w:t>
      </w:r>
    </w:p>
    <w:p w:rsidR="00FB1F07" w:rsidRPr="00530680" w:rsidRDefault="001E7A81" w:rsidP="0083377A">
      <w:pPr>
        <w:pStyle w:val="NoSpacing"/>
        <w:numPr>
          <w:ilvl w:val="1"/>
          <w:numId w:val="21"/>
        </w:numPr>
        <w:spacing w:after="60" w:line="276" w:lineRule="auto"/>
        <w:ind w:left="450" w:hanging="270"/>
        <w:rPr>
          <w:rFonts w:cs="Arial"/>
        </w:rPr>
      </w:pPr>
      <w:r w:rsidRPr="00530680">
        <w:rPr>
          <w:rFonts w:cs="Arial"/>
        </w:rPr>
        <w:t xml:space="preserve">In terms of first contact and first diagnosis – did </w:t>
      </w:r>
      <w:r w:rsidR="00FB1F07" w:rsidRPr="00530680">
        <w:rPr>
          <w:rFonts w:cs="Arial"/>
        </w:rPr>
        <w:t>parents</w:t>
      </w:r>
      <w:r w:rsidRPr="00530680">
        <w:rPr>
          <w:rFonts w:cs="Arial"/>
        </w:rPr>
        <w:t xml:space="preserve"> make contact long before their child came to school</w:t>
      </w:r>
    </w:p>
    <w:p w:rsidR="001E7A81" w:rsidRPr="00530680" w:rsidRDefault="00187D40" w:rsidP="0083377A">
      <w:pPr>
        <w:pStyle w:val="NoSpacing"/>
        <w:numPr>
          <w:ilvl w:val="1"/>
          <w:numId w:val="21"/>
        </w:numPr>
        <w:spacing w:after="120" w:line="276" w:lineRule="auto"/>
        <w:ind w:left="450" w:hanging="270"/>
        <w:rPr>
          <w:rFonts w:cs="Arial"/>
        </w:rPr>
      </w:pPr>
      <w:r w:rsidRPr="00530680">
        <w:rPr>
          <w:rFonts w:cs="Arial"/>
        </w:rPr>
        <w:t>Ask w</w:t>
      </w:r>
      <w:r w:rsidR="001E7A81" w:rsidRPr="00530680">
        <w:rPr>
          <w:rFonts w:cs="Arial"/>
        </w:rPr>
        <w:t xml:space="preserve">hether </w:t>
      </w:r>
      <w:r w:rsidR="00FB1F07" w:rsidRPr="00530680">
        <w:rPr>
          <w:rFonts w:cs="Arial"/>
        </w:rPr>
        <w:t>the</w:t>
      </w:r>
      <w:r w:rsidR="001E7A81" w:rsidRPr="00530680">
        <w:rPr>
          <w:rFonts w:cs="Arial"/>
        </w:rPr>
        <w:t xml:space="preserve"> child </w:t>
      </w:r>
      <w:r w:rsidR="00FB1F07" w:rsidRPr="00530680">
        <w:rPr>
          <w:rFonts w:cs="Arial"/>
        </w:rPr>
        <w:t xml:space="preserve">is </w:t>
      </w:r>
      <w:r w:rsidR="001E7A81" w:rsidRPr="00530680">
        <w:rPr>
          <w:rFonts w:cs="Arial"/>
        </w:rPr>
        <w:t xml:space="preserve">now receiving support as the result of something that happened after </w:t>
      </w:r>
      <w:r w:rsidR="00FB1F07" w:rsidRPr="00530680">
        <w:rPr>
          <w:rFonts w:cs="Arial"/>
        </w:rPr>
        <w:t xml:space="preserve">the family </w:t>
      </w:r>
      <w:r w:rsidR="001E7A81" w:rsidRPr="00530680">
        <w:rPr>
          <w:rFonts w:cs="Arial"/>
        </w:rPr>
        <w:t>came to Toronto District School Board</w:t>
      </w:r>
    </w:p>
    <w:p w:rsidR="001E7A81" w:rsidRPr="00530680" w:rsidRDefault="00DD1295" w:rsidP="0083377A">
      <w:pPr>
        <w:pStyle w:val="NoSpacing"/>
        <w:spacing w:after="120" w:line="276" w:lineRule="auto"/>
        <w:rPr>
          <w:rFonts w:cs="Arial"/>
        </w:rPr>
      </w:pPr>
      <w:r w:rsidRPr="00530680">
        <w:rPr>
          <w:rFonts w:cs="Arial"/>
        </w:rPr>
        <w:t>M</w:t>
      </w:r>
      <w:r w:rsidR="00FB1F07" w:rsidRPr="00530680">
        <w:rPr>
          <w:rFonts w:cs="Arial"/>
        </w:rPr>
        <w:t xml:space="preserve">embers </w:t>
      </w:r>
      <w:r w:rsidRPr="00530680">
        <w:rPr>
          <w:rFonts w:cs="Arial"/>
        </w:rPr>
        <w:t xml:space="preserve">were asked </w:t>
      </w:r>
      <w:r w:rsidR="00FB1F07" w:rsidRPr="00530680">
        <w:rPr>
          <w:rFonts w:cs="Arial"/>
        </w:rPr>
        <w:t>to send a</w:t>
      </w:r>
      <w:r w:rsidR="00187D40" w:rsidRPr="00530680">
        <w:rPr>
          <w:rFonts w:cs="Arial"/>
        </w:rPr>
        <w:t>ny other comments</w:t>
      </w:r>
      <w:r w:rsidR="001E7A81" w:rsidRPr="00530680">
        <w:rPr>
          <w:rFonts w:cs="Arial"/>
        </w:rPr>
        <w:t xml:space="preserve"> to </w:t>
      </w:r>
      <w:r w:rsidRPr="00530680">
        <w:rPr>
          <w:rFonts w:cs="Arial"/>
        </w:rPr>
        <w:t xml:space="preserve">Chair </w:t>
      </w:r>
      <w:proofErr w:type="spellStart"/>
      <w:r w:rsidRPr="00530680">
        <w:rPr>
          <w:rFonts w:cs="Arial"/>
        </w:rPr>
        <w:t>Lepofsky</w:t>
      </w:r>
      <w:proofErr w:type="spellEnd"/>
      <w:r w:rsidRPr="00530680">
        <w:rPr>
          <w:rFonts w:cs="Arial"/>
        </w:rPr>
        <w:t xml:space="preserve"> or to SW Community Representative, </w:t>
      </w:r>
      <w:r w:rsidR="001E7A81" w:rsidRPr="00530680">
        <w:rPr>
          <w:rFonts w:cs="Arial"/>
        </w:rPr>
        <w:t>Paula</w:t>
      </w:r>
      <w:r w:rsidR="00187D40" w:rsidRPr="00530680">
        <w:rPr>
          <w:rFonts w:cs="Arial"/>
        </w:rPr>
        <w:t xml:space="preserve"> </w:t>
      </w:r>
      <w:proofErr w:type="spellStart"/>
      <w:r w:rsidR="00187D40" w:rsidRPr="00530680">
        <w:rPr>
          <w:rFonts w:cs="Arial"/>
        </w:rPr>
        <w:t>Boutis</w:t>
      </w:r>
      <w:proofErr w:type="spellEnd"/>
      <w:r w:rsidR="001E7A81" w:rsidRPr="00530680">
        <w:rPr>
          <w:rFonts w:cs="Arial"/>
        </w:rPr>
        <w:t xml:space="preserve"> </w:t>
      </w:r>
      <w:r w:rsidR="00FB1F07" w:rsidRPr="00530680">
        <w:rPr>
          <w:rFonts w:cs="Arial"/>
        </w:rPr>
        <w:t>by Friday.</w:t>
      </w:r>
    </w:p>
    <w:p w:rsidR="00187D40" w:rsidRDefault="0023389B" w:rsidP="0083377A">
      <w:pPr>
        <w:pStyle w:val="NoSpacing"/>
        <w:spacing w:before="200" w:after="120"/>
        <w:ind w:right="-360"/>
        <w:rPr>
          <w:b/>
          <w:sz w:val="24"/>
          <w:szCs w:val="24"/>
          <w:lang w:val="en-US"/>
        </w:rPr>
      </w:pPr>
      <w:r w:rsidRPr="00140E6F">
        <w:rPr>
          <w:b/>
          <w:sz w:val="24"/>
          <w:szCs w:val="24"/>
          <w:lang w:val="en-US"/>
        </w:rPr>
        <w:t>7. TDSB Screening for Giftedness</w:t>
      </w:r>
    </w:p>
    <w:p w:rsidR="00624CE3" w:rsidRPr="00530680" w:rsidRDefault="00E26C56" w:rsidP="0083377A">
      <w:pPr>
        <w:pStyle w:val="NoSpacing"/>
        <w:spacing w:before="120" w:after="60" w:line="276" w:lineRule="auto"/>
        <w:ind w:right="-360"/>
        <w:rPr>
          <w:lang w:val="en-US"/>
        </w:rPr>
      </w:pPr>
      <w:r w:rsidRPr="00530680">
        <w:rPr>
          <w:lang w:val="en-US"/>
        </w:rPr>
        <w:t xml:space="preserve">Coordinating Superintendent Ian Allison spoke briefly to the slide presentation he had circulated in advance to SEAC about the new screening process for Giftedness and responded to questions and comments. </w:t>
      </w:r>
      <w:r w:rsidR="00B06C75" w:rsidRPr="00530680">
        <w:rPr>
          <w:lang w:val="en-US"/>
        </w:rPr>
        <w:t xml:space="preserve">Over the past year, SEAC has heard from staff about TDSB plans to carry out new and more comprehensive screening for Giftedness across the board. </w:t>
      </w:r>
      <w:r w:rsidRPr="00530680">
        <w:rPr>
          <w:lang w:val="en-US"/>
        </w:rPr>
        <w:t>He shared</w:t>
      </w:r>
      <w:r w:rsidR="000B7383" w:rsidRPr="00530680">
        <w:rPr>
          <w:lang w:val="en-US"/>
        </w:rPr>
        <w:t xml:space="preserve"> the following information</w:t>
      </w:r>
      <w:r w:rsidR="0043643A" w:rsidRPr="00530680">
        <w:rPr>
          <w:lang w:val="en-US"/>
        </w:rPr>
        <w:t>:</w:t>
      </w:r>
    </w:p>
    <w:p w:rsidR="00624CE3" w:rsidRPr="00530680" w:rsidRDefault="00624CE3" w:rsidP="0083377A">
      <w:pPr>
        <w:pStyle w:val="NoSpacing"/>
        <w:numPr>
          <w:ilvl w:val="0"/>
          <w:numId w:val="24"/>
        </w:numPr>
        <w:spacing w:line="276" w:lineRule="auto"/>
        <w:ind w:left="450" w:hanging="270"/>
        <w:rPr>
          <w:lang w:val="en-US"/>
        </w:rPr>
      </w:pPr>
      <w:r w:rsidRPr="00530680">
        <w:rPr>
          <w:lang w:val="en-US"/>
        </w:rPr>
        <w:t xml:space="preserve">This step is being taken to address concerns about equity and fairness in detecting giftedness, by moving away from an outdated nomination process to a more effective screening process and to bring TDSB more in line with what other boards are already doing. </w:t>
      </w:r>
    </w:p>
    <w:p w:rsidR="000B7383" w:rsidRPr="00530680" w:rsidRDefault="00624CE3" w:rsidP="0083377A">
      <w:pPr>
        <w:pStyle w:val="NoSpacing"/>
        <w:numPr>
          <w:ilvl w:val="0"/>
          <w:numId w:val="24"/>
        </w:numPr>
        <w:spacing w:before="60" w:line="276" w:lineRule="auto"/>
        <w:ind w:left="450" w:hanging="270"/>
        <w:rPr>
          <w:lang w:val="en-US"/>
        </w:rPr>
      </w:pPr>
      <w:r w:rsidRPr="00530680">
        <w:rPr>
          <w:lang w:val="en-US"/>
        </w:rPr>
        <w:t>The screening test is the first step in a multi-step process. It is a group test versus an individual test of intelligence. Parents must give consent. The plan is to carry out the assessment early in fall.</w:t>
      </w:r>
    </w:p>
    <w:p w:rsidR="00624CE3" w:rsidRPr="00530680" w:rsidRDefault="000B7383" w:rsidP="0083377A">
      <w:pPr>
        <w:pStyle w:val="NoSpacing"/>
        <w:numPr>
          <w:ilvl w:val="0"/>
          <w:numId w:val="24"/>
        </w:numPr>
        <w:spacing w:before="60" w:after="120" w:line="276" w:lineRule="auto"/>
        <w:ind w:left="450" w:hanging="270"/>
        <w:rPr>
          <w:lang w:val="en-US"/>
        </w:rPr>
      </w:pPr>
      <w:r w:rsidRPr="00530680">
        <w:rPr>
          <w:lang w:val="en-US"/>
        </w:rPr>
        <w:t xml:space="preserve">The process has stepped criterion. Students who meet specified criteria set under the </w:t>
      </w:r>
      <w:r w:rsidR="00DD1295" w:rsidRPr="00530680">
        <w:rPr>
          <w:lang w:val="en-US"/>
        </w:rPr>
        <w:t>Canadian Cognitive Abilities Test</w:t>
      </w:r>
      <w:r w:rsidRPr="00530680">
        <w:rPr>
          <w:lang w:val="en-US"/>
        </w:rPr>
        <w:t xml:space="preserve"> will move forward for an individual test (WISC-V). </w:t>
      </w:r>
    </w:p>
    <w:p w:rsidR="00624CE3" w:rsidRPr="00530680" w:rsidRDefault="00624CE3" w:rsidP="0083377A">
      <w:pPr>
        <w:pStyle w:val="NoSpacing"/>
        <w:numPr>
          <w:ilvl w:val="0"/>
          <w:numId w:val="24"/>
        </w:numPr>
        <w:spacing w:before="60" w:line="276" w:lineRule="auto"/>
        <w:ind w:left="450" w:hanging="270"/>
        <w:rPr>
          <w:lang w:val="en-US"/>
        </w:rPr>
      </w:pPr>
      <w:r w:rsidRPr="00530680">
        <w:rPr>
          <w:lang w:val="en-US"/>
        </w:rPr>
        <w:t xml:space="preserve">The screening process has additional benefits – the verbal, non-verbal and quantitative tests gives the teacher class profile information of demonstrated strengths, enabling better programming in the classroom.  </w:t>
      </w:r>
    </w:p>
    <w:p w:rsidR="00624CE3" w:rsidRPr="00530680" w:rsidRDefault="00624CE3" w:rsidP="0083377A">
      <w:pPr>
        <w:pStyle w:val="NoSpacing"/>
        <w:numPr>
          <w:ilvl w:val="0"/>
          <w:numId w:val="24"/>
        </w:numPr>
        <w:spacing w:before="60" w:line="276" w:lineRule="auto"/>
        <w:ind w:left="450" w:hanging="270"/>
        <w:rPr>
          <w:lang w:val="en-US"/>
        </w:rPr>
      </w:pPr>
      <w:r w:rsidRPr="00530680">
        <w:rPr>
          <w:lang w:val="en-US"/>
        </w:rPr>
        <w:t xml:space="preserve">The rating scale will give teachers feedback about intellectual, achievement, leadership, motivation, perseverance, creativity, etc. </w:t>
      </w:r>
    </w:p>
    <w:p w:rsidR="00624CE3" w:rsidRPr="00530680" w:rsidRDefault="00624CE3" w:rsidP="0083377A">
      <w:pPr>
        <w:pStyle w:val="NoSpacing"/>
        <w:numPr>
          <w:ilvl w:val="0"/>
          <w:numId w:val="24"/>
        </w:numPr>
        <w:spacing w:before="60" w:after="120" w:line="276" w:lineRule="auto"/>
        <w:ind w:left="450" w:hanging="270"/>
        <w:rPr>
          <w:lang w:val="en-US"/>
        </w:rPr>
      </w:pPr>
      <w:r w:rsidRPr="00530680">
        <w:rPr>
          <w:lang w:val="en-US"/>
        </w:rPr>
        <w:t xml:space="preserve">It is a universal screener with different scales, which can screen information about LD and MID. </w:t>
      </w:r>
    </w:p>
    <w:p w:rsidR="00624CE3" w:rsidRPr="00530680" w:rsidRDefault="00624CE3" w:rsidP="0083377A">
      <w:pPr>
        <w:pStyle w:val="ListParagraph"/>
        <w:numPr>
          <w:ilvl w:val="0"/>
          <w:numId w:val="24"/>
        </w:numPr>
        <w:spacing w:before="0" w:line="276" w:lineRule="auto"/>
        <w:ind w:left="450" w:hanging="270"/>
        <w:rPr>
          <w:lang w:val="en-US"/>
        </w:rPr>
      </w:pPr>
      <w:r w:rsidRPr="00530680">
        <w:rPr>
          <w:lang w:val="en-US"/>
        </w:rPr>
        <w:t xml:space="preserve">This is not the only point of information teachers will have, since students will have been in school already 4 years. Teachers also use other kinds of assessment tools in elementary grade classrooms. </w:t>
      </w:r>
    </w:p>
    <w:p w:rsidR="00624CE3" w:rsidRPr="00530680" w:rsidRDefault="00624CE3" w:rsidP="0083377A">
      <w:pPr>
        <w:pStyle w:val="ListParagraph"/>
        <w:numPr>
          <w:ilvl w:val="0"/>
          <w:numId w:val="24"/>
        </w:numPr>
        <w:spacing w:before="0" w:after="60" w:line="276" w:lineRule="auto"/>
        <w:ind w:left="450" w:hanging="270"/>
        <w:rPr>
          <w:lang w:val="en-US"/>
        </w:rPr>
      </w:pPr>
      <w:r w:rsidRPr="00530680">
        <w:rPr>
          <w:lang w:val="en-US"/>
        </w:rPr>
        <w:lastRenderedPageBreak/>
        <w:t xml:space="preserve">The need is to assess more abstract skills and </w:t>
      </w:r>
      <w:r w:rsidR="00DD1295" w:rsidRPr="00530680">
        <w:rPr>
          <w:lang w:val="en-US"/>
        </w:rPr>
        <w:t xml:space="preserve">the </w:t>
      </w:r>
      <w:r w:rsidRPr="00530680">
        <w:rPr>
          <w:lang w:val="en-US"/>
        </w:rPr>
        <w:t xml:space="preserve">available assessment instruments are not considered </w:t>
      </w:r>
      <w:r w:rsidR="00DD1295" w:rsidRPr="00530680">
        <w:rPr>
          <w:lang w:val="en-US"/>
        </w:rPr>
        <w:t xml:space="preserve">adequately </w:t>
      </w:r>
      <w:r w:rsidRPr="00530680">
        <w:rPr>
          <w:lang w:val="en-US"/>
        </w:rPr>
        <w:t>reliable for children a</w:t>
      </w:r>
      <w:r w:rsidR="00DD1295" w:rsidRPr="00530680">
        <w:rPr>
          <w:lang w:val="en-US"/>
        </w:rPr>
        <w:t>t an early age, so TDSB waits until</w:t>
      </w:r>
      <w:r w:rsidRPr="00530680">
        <w:rPr>
          <w:lang w:val="en-US"/>
        </w:rPr>
        <w:t xml:space="preserve"> grade 3 </w:t>
      </w:r>
      <w:r w:rsidR="00DD1295" w:rsidRPr="00530680">
        <w:rPr>
          <w:lang w:val="en-US"/>
        </w:rPr>
        <w:t>to screen for giftedness</w:t>
      </w:r>
      <w:r w:rsidRPr="00530680">
        <w:rPr>
          <w:lang w:val="en-US"/>
        </w:rPr>
        <w:t xml:space="preserve">. TDSB continues to watch the </w:t>
      </w:r>
      <w:r w:rsidR="00DD1295" w:rsidRPr="00530680">
        <w:rPr>
          <w:lang w:val="en-US"/>
        </w:rPr>
        <w:t xml:space="preserve">assessment </w:t>
      </w:r>
      <w:r w:rsidRPr="00530680">
        <w:rPr>
          <w:lang w:val="en-US"/>
        </w:rPr>
        <w:t>literature.</w:t>
      </w:r>
    </w:p>
    <w:p w:rsidR="000B7383" w:rsidRPr="00530680" w:rsidRDefault="000B7383" w:rsidP="0083377A">
      <w:pPr>
        <w:pStyle w:val="ListParagraph"/>
        <w:numPr>
          <w:ilvl w:val="0"/>
          <w:numId w:val="24"/>
        </w:numPr>
        <w:spacing w:before="0" w:after="60" w:line="276" w:lineRule="auto"/>
        <w:ind w:left="450" w:hanging="270"/>
        <w:rPr>
          <w:lang w:val="en-US"/>
        </w:rPr>
      </w:pPr>
      <w:r w:rsidRPr="00530680">
        <w:rPr>
          <w:lang w:val="en-US"/>
        </w:rPr>
        <w:t xml:space="preserve">Accommodations can be provided to facilitate taking the test, (i.e. an adult reading the questions). Generally teachers have identified these kinds of needs by grade 3.  </w:t>
      </w:r>
    </w:p>
    <w:p w:rsidR="00624CE3" w:rsidRPr="00530680" w:rsidRDefault="00624CE3" w:rsidP="0083377A">
      <w:pPr>
        <w:pStyle w:val="NoSpacing"/>
        <w:numPr>
          <w:ilvl w:val="0"/>
          <w:numId w:val="24"/>
        </w:numPr>
        <w:spacing w:after="120" w:line="276" w:lineRule="auto"/>
        <w:ind w:left="450" w:hanging="270"/>
        <w:rPr>
          <w:lang w:val="en-US"/>
        </w:rPr>
      </w:pPr>
      <w:r w:rsidRPr="00530680">
        <w:rPr>
          <w:lang w:val="en-US"/>
        </w:rPr>
        <w:t>The I</w:t>
      </w:r>
      <w:r w:rsidR="00DD1295" w:rsidRPr="00530680">
        <w:rPr>
          <w:lang w:val="en-US"/>
        </w:rPr>
        <w:t>n-School Team (I</w:t>
      </w:r>
      <w:r w:rsidRPr="00530680">
        <w:rPr>
          <w:lang w:val="en-US"/>
        </w:rPr>
        <w:t>ST</w:t>
      </w:r>
      <w:r w:rsidR="00DD1295" w:rsidRPr="00530680">
        <w:rPr>
          <w:lang w:val="en-US"/>
        </w:rPr>
        <w:t>)</w:t>
      </w:r>
      <w:r w:rsidRPr="00530680">
        <w:rPr>
          <w:lang w:val="en-US"/>
        </w:rPr>
        <w:t xml:space="preserve"> and S</w:t>
      </w:r>
      <w:r w:rsidR="00DD1295" w:rsidRPr="00530680">
        <w:rPr>
          <w:lang w:val="en-US"/>
        </w:rPr>
        <w:t xml:space="preserve">chool </w:t>
      </w:r>
      <w:r w:rsidRPr="00530680">
        <w:rPr>
          <w:lang w:val="en-US"/>
        </w:rPr>
        <w:t>S</w:t>
      </w:r>
      <w:r w:rsidR="00DD1295" w:rsidRPr="00530680">
        <w:rPr>
          <w:lang w:val="en-US"/>
        </w:rPr>
        <w:t xml:space="preserve">upport </w:t>
      </w:r>
      <w:r w:rsidRPr="00530680">
        <w:rPr>
          <w:lang w:val="en-US"/>
        </w:rPr>
        <w:t>T</w:t>
      </w:r>
      <w:r w:rsidR="00DD1295" w:rsidRPr="00530680">
        <w:rPr>
          <w:lang w:val="en-US"/>
        </w:rPr>
        <w:t>eam (SST)</w:t>
      </w:r>
      <w:r w:rsidRPr="00530680">
        <w:rPr>
          <w:lang w:val="en-US"/>
        </w:rPr>
        <w:t xml:space="preserve"> is a TDSB process focused on </w:t>
      </w:r>
      <w:r w:rsidR="000B7383" w:rsidRPr="00530680">
        <w:rPr>
          <w:lang w:val="en-US"/>
        </w:rPr>
        <w:t>identifying and helping</w:t>
      </w:r>
      <w:r w:rsidRPr="00530680">
        <w:rPr>
          <w:lang w:val="en-US"/>
        </w:rPr>
        <w:t xml:space="preserve"> students who are having challenges. </w:t>
      </w:r>
    </w:p>
    <w:p w:rsidR="007E10D7" w:rsidRPr="00530680" w:rsidRDefault="00530680" w:rsidP="0083377A">
      <w:pPr>
        <w:pStyle w:val="NoSpacing"/>
        <w:spacing w:before="120" w:after="120" w:line="276" w:lineRule="auto"/>
        <w:ind w:left="180" w:right="-360"/>
        <w:rPr>
          <w:rFonts w:cs="Arial"/>
          <w:b/>
          <w:i/>
          <w:sz w:val="24"/>
          <w:szCs w:val="24"/>
          <w:lang w:val="en-US"/>
        </w:rPr>
      </w:pPr>
      <w:r w:rsidRPr="00530680">
        <w:rPr>
          <w:rFonts w:cs="Arial"/>
          <w:b/>
          <w:i/>
          <w:sz w:val="24"/>
          <w:szCs w:val="24"/>
          <w:lang w:val="en-US"/>
        </w:rPr>
        <w:t>SEAC i</w:t>
      </w:r>
      <w:r w:rsidR="007E10D7" w:rsidRPr="00530680">
        <w:rPr>
          <w:rFonts w:cs="Arial"/>
          <w:b/>
          <w:i/>
          <w:sz w:val="24"/>
          <w:szCs w:val="24"/>
          <w:lang w:val="en-US"/>
        </w:rPr>
        <w:t>nput</w:t>
      </w:r>
      <w:r w:rsidR="007E10D7" w:rsidRPr="00530680">
        <w:rPr>
          <w:rFonts w:cs="Arial"/>
          <w:sz w:val="24"/>
          <w:szCs w:val="24"/>
          <w:lang w:val="en-US"/>
        </w:rPr>
        <w:t>:</w:t>
      </w:r>
    </w:p>
    <w:p w:rsidR="007E10D7" w:rsidRPr="00530680" w:rsidRDefault="007E6D6A" w:rsidP="00387943">
      <w:pPr>
        <w:pStyle w:val="NoSpacing"/>
        <w:numPr>
          <w:ilvl w:val="0"/>
          <w:numId w:val="23"/>
        </w:numPr>
        <w:spacing w:before="60" w:after="60" w:line="276" w:lineRule="auto"/>
        <w:ind w:left="450" w:right="-360" w:hanging="270"/>
        <w:rPr>
          <w:rFonts w:cs="Arial"/>
          <w:b/>
          <w:i/>
          <w:lang w:val="en-US"/>
        </w:rPr>
      </w:pPr>
      <w:r w:rsidRPr="00530680">
        <w:rPr>
          <w:rFonts w:cs="Arial"/>
          <w:b/>
          <w:i/>
          <w:lang w:val="en-US"/>
        </w:rPr>
        <w:t>Support for TDSB moving</w:t>
      </w:r>
      <w:r w:rsidR="007E10D7" w:rsidRPr="00530680">
        <w:rPr>
          <w:rFonts w:cs="Arial"/>
          <w:b/>
          <w:i/>
          <w:lang w:val="en-US"/>
        </w:rPr>
        <w:t xml:space="preserve"> from a nomination process to systematic screening, addressing SEAC’s previously expressed concerns about inequity.</w:t>
      </w:r>
    </w:p>
    <w:p w:rsidR="007E10D7" w:rsidRPr="00530680" w:rsidRDefault="007E10D7" w:rsidP="00387943">
      <w:pPr>
        <w:pStyle w:val="NoSpacing"/>
        <w:numPr>
          <w:ilvl w:val="0"/>
          <w:numId w:val="25"/>
        </w:numPr>
        <w:spacing w:before="60" w:after="60" w:line="276" w:lineRule="auto"/>
        <w:ind w:left="450" w:hanging="270"/>
        <w:rPr>
          <w:rFonts w:cs="Arial"/>
          <w:b/>
          <w:i/>
          <w:lang w:val="en-US"/>
        </w:rPr>
      </w:pPr>
      <w:r w:rsidRPr="00530680">
        <w:rPr>
          <w:rFonts w:cs="Arial"/>
          <w:b/>
          <w:i/>
          <w:lang w:val="en-US"/>
        </w:rPr>
        <w:t xml:space="preserve">Support for a universal screener as one path in, but not the only path. </w:t>
      </w:r>
      <w:r w:rsidR="007E6D6A" w:rsidRPr="00530680">
        <w:rPr>
          <w:rFonts w:cs="Arial"/>
          <w:b/>
          <w:i/>
          <w:lang w:val="en-US"/>
        </w:rPr>
        <w:t>C</w:t>
      </w:r>
      <w:r w:rsidRPr="00530680">
        <w:rPr>
          <w:rFonts w:cs="Arial"/>
          <w:b/>
          <w:i/>
          <w:lang w:val="en-US"/>
        </w:rPr>
        <w:t xml:space="preserve">oncern that kids with learning disabilities (LD) or who </w:t>
      </w:r>
      <w:proofErr w:type="gramStart"/>
      <w:r w:rsidRPr="00530680">
        <w:rPr>
          <w:rFonts w:cs="Arial"/>
          <w:b/>
          <w:i/>
          <w:lang w:val="en-US"/>
        </w:rPr>
        <w:t>are</w:t>
      </w:r>
      <w:proofErr w:type="gramEnd"/>
      <w:r w:rsidRPr="00530680">
        <w:rPr>
          <w:rFonts w:cs="Arial"/>
          <w:b/>
          <w:i/>
          <w:lang w:val="en-US"/>
        </w:rPr>
        <w:t xml:space="preserve"> English Language Learners (ELL) are being missed. External tests should also be considered. (However, SEAC does recognize the equity issue of privilege, where wealthier parents can </w:t>
      </w:r>
      <w:r w:rsidR="007E6D6A" w:rsidRPr="00530680">
        <w:rPr>
          <w:rFonts w:cs="Arial"/>
          <w:b/>
          <w:i/>
          <w:lang w:val="en-US"/>
        </w:rPr>
        <w:t xml:space="preserve">more easily </w:t>
      </w:r>
      <w:r w:rsidRPr="00530680">
        <w:rPr>
          <w:rFonts w:cs="Arial"/>
          <w:b/>
          <w:i/>
          <w:lang w:val="en-US"/>
        </w:rPr>
        <w:t xml:space="preserve">afford to </w:t>
      </w:r>
      <w:r w:rsidR="007E6D6A" w:rsidRPr="00530680">
        <w:rPr>
          <w:rFonts w:cs="Arial"/>
          <w:b/>
          <w:i/>
          <w:lang w:val="en-US"/>
        </w:rPr>
        <w:t xml:space="preserve">opt for external </w:t>
      </w:r>
      <w:r w:rsidRPr="00530680">
        <w:rPr>
          <w:rFonts w:cs="Arial"/>
          <w:b/>
          <w:i/>
          <w:lang w:val="en-US"/>
        </w:rPr>
        <w:t>assessments.)</w:t>
      </w:r>
    </w:p>
    <w:p w:rsidR="007E10D7" w:rsidRDefault="007E10D7" w:rsidP="00387943">
      <w:pPr>
        <w:pStyle w:val="NoSpacing"/>
        <w:numPr>
          <w:ilvl w:val="0"/>
          <w:numId w:val="25"/>
        </w:numPr>
        <w:spacing w:before="60" w:after="60" w:line="276" w:lineRule="auto"/>
        <w:ind w:left="450" w:hanging="270"/>
        <w:rPr>
          <w:rFonts w:cs="Arial"/>
          <w:b/>
          <w:i/>
          <w:lang w:val="en-US"/>
        </w:rPr>
      </w:pPr>
      <w:r w:rsidRPr="00530680">
        <w:rPr>
          <w:rFonts w:cs="Arial"/>
          <w:b/>
          <w:i/>
          <w:lang w:val="en-US"/>
        </w:rPr>
        <w:t>Concern that there is screening for one kind of exceptionality but not others who would also benefit from early identification, such as stud</w:t>
      </w:r>
      <w:r w:rsidR="007E6D6A" w:rsidRPr="00530680">
        <w:rPr>
          <w:rFonts w:cs="Arial"/>
          <w:b/>
          <w:i/>
          <w:lang w:val="en-US"/>
        </w:rPr>
        <w:t>ents with learning disabilities</w:t>
      </w:r>
      <w:r w:rsidRPr="00530680">
        <w:rPr>
          <w:rFonts w:cs="Arial"/>
          <w:b/>
          <w:i/>
          <w:lang w:val="en-US"/>
        </w:rPr>
        <w:t xml:space="preserve"> who </w:t>
      </w:r>
      <w:r w:rsidR="007E6D6A" w:rsidRPr="00530680">
        <w:rPr>
          <w:rFonts w:cs="Arial"/>
          <w:b/>
          <w:i/>
          <w:lang w:val="en-US"/>
        </w:rPr>
        <w:t>could be</w:t>
      </w:r>
      <w:r w:rsidRPr="00530680">
        <w:rPr>
          <w:rFonts w:cs="Arial"/>
          <w:b/>
          <w:i/>
          <w:lang w:val="en-US"/>
        </w:rPr>
        <w:t xml:space="preserve"> missed for years. </w:t>
      </w:r>
    </w:p>
    <w:p w:rsidR="006D396B" w:rsidRPr="006D396B" w:rsidRDefault="006D396B" w:rsidP="00387943">
      <w:pPr>
        <w:pStyle w:val="ListParagraph"/>
        <w:numPr>
          <w:ilvl w:val="0"/>
          <w:numId w:val="25"/>
        </w:numPr>
        <w:spacing w:before="60" w:after="60"/>
        <w:ind w:left="450" w:hanging="270"/>
        <w:rPr>
          <w:rFonts w:cs="Arial"/>
          <w:b/>
          <w:bCs/>
          <w:i/>
          <w:iCs/>
          <w:lang w:val="en-US"/>
        </w:rPr>
      </w:pPr>
      <w:r w:rsidRPr="006D396B">
        <w:rPr>
          <w:rFonts w:cs="Arial"/>
          <w:b/>
          <w:bCs/>
          <w:i/>
          <w:iCs/>
          <w:lang w:val="en-US"/>
        </w:rPr>
        <w:t xml:space="preserve">SEAC expressed a serious concern that TDSB is focusing </w:t>
      </w:r>
      <w:proofErr w:type="gramStart"/>
      <w:r w:rsidRPr="006D396B">
        <w:rPr>
          <w:rFonts w:cs="Arial"/>
          <w:b/>
          <w:bCs/>
          <w:i/>
          <w:iCs/>
          <w:lang w:val="en-US"/>
        </w:rPr>
        <w:t>on one exceptionality</w:t>
      </w:r>
      <w:proofErr w:type="gramEnd"/>
      <w:r w:rsidRPr="006D396B">
        <w:rPr>
          <w:rFonts w:cs="Arial"/>
          <w:b/>
          <w:bCs/>
          <w:i/>
          <w:iCs/>
          <w:lang w:val="en-US"/>
        </w:rPr>
        <w:t>. If there i</w:t>
      </w:r>
      <w:r>
        <w:rPr>
          <w:rFonts w:cs="Arial"/>
          <w:b/>
          <w:bCs/>
          <w:i/>
          <w:iCs/>
          <w:lang w:val="en-US"/>
        </w:rPr>
        <w:t>s a need for screening for gift</w:t>
      </w:r>
      <w:r w:rsidRPr="006D396B">
        <w:rPr>
          <w:rFonts w:cs="Arial"/>
          <w:b/>
          <w:bCs/>
          <w:i/>
          <w:iCs/>
          <w:lang w:val="en-US"/>
        </w:rPr>
        <w:t>ed</w:t>
      </w:r>
      <w:r>
        <w:rPr>
          <w:rFonts w:cs="Arial"/>
          <w:b/>
          <w:bCs/>
          <w:i/>
          <w:iCs/>
          <w:lang w:val="en-US"/>
        </w:rPr>
        <w:t>n</w:t>
      </w:r>
      <w:r w:rsidRPr="006D396B">
        <w:rPr>
          <w:rFonts w:cs="Arial"/>
          <w:b/>
          <w:bCs/>
          <w:i/>
          <w:iCs/>
          <w:lang w:val="en-US"/>
        </w:rPr>
        <w:t>ess, there is a comparable need to screen for the other exceptionalities. This need not be done all at once, or by the same tool.</w:t>
      </w:r>
    </w:p>
    <w:p w:rsidR="006D396B" w:rsidRPr="006D396B" w:rsidRDefault="006D396B" w:rsidP="00387943">
      <w:pPr>
        <w:pStyle w:val="ListParagraph"/>
        <w:spacing w:before="60" w:after="60"/>
        <w:ind w:left="450"/>
        <w:rPr>
          <w:rFonts w:cs="Arial"/>
          <w:b/>
          <w:bCs/>
          <w:i/>
          <w:iCs/>
          <w:sz w:val="12"/>
          <w:szCs w:val="12"/>
          <w:lang w:val="en-US"/>
        </w:rPr>
      </w:pPr>
    </w:p>
    <w:p w:rsidR="00387943" w:rsidRPr="00387943" w:rsidRDefault="004E276D" w:rsidP="00387943">
      <w:pPr>
        <w:pStyle w:val="ListParagraph"/>
        <w:numPr>
          <w:ilvl w:val="0"/>
          <w:numId w:val="25"/>
        </w:numPr>
        <w:spacing w:before="60" w:after="60"/>
        <w:ind w:left="450" w:hanging="270"/>
        <w:rPr>
          <w:rFonts w:cs="Arial"/>
          <w:b/>
          <w:bCs/>
          <w:i/>
          <w:iCs/>
          <w:lang w:val="en-US"/>
        </w:rPr>
      </w:pPr>
      <w:r>
        <w:rPr>
          <w:rFonts w:cs="Arial"/>
          <w:b/>
          <w:i/>
          <w:lang w:val="en-US"/>
        </w:rPr>
        <w:t>Concern that t</w:t>
      </w:r>
      <w:r w:rsidR="007E10D7" w:rsidRPr="006D396B">
        <w:rPr>
          <w:rFonts w:cs="Arial"/>
          <w:b/>
          <w:i/>
          <w:lang w:val="en-US"/>
        </w:rPr>
        <w:t>he screening tool being used should be barrier free (hearing, vision, other disabilities) so that students of all disabilities can take part in the screening effectively. ADHD or auti</w:t>
      </w:r>
      <w:r w:rsidR="006D396B">
        <w:rPr>
          <w:rFonts w:cs="Arial"/>
          <w:b/>
          <w:i/>
          <w:lang w:val="en-US"/>
        </w:rPr>
        <w:t>sm impact on assessment results.</w:t>
      </w:r>
    </w:p>
    <w:p w:rsidR="00387943" w:rsidRPr="00387943" w:rsidRDefault="00387943" w:rsidP="00387943">
      <w:pPr>
        <w:pStyle w:val="ListParagraph"/>
        <w:spacing w:before="60" w:after="60"/>
        <w:ind w:left="450"/>
        <w:rPr>
          <w:rFonts w:cs="Arial"/>
          <w:b/>
          <w:bCs/>
          <w:i/>
          <w:iCs/>
          <w:sz w:val="12"/>
          <w:szCs w:val="12"/>
          <w:lang w:val="en-US"/>
        </w:rPr>
      </w:pPr>
    </w:p>
    <w:p w:rsidR="007E10D7" w:rsidRPr="00387943" w:rsidRDefault="006D396B" w:rsidP="00387943">
      <w:pPr>
        <w:pStyle w:val="ListParagraph"/>
        <w:numPr>
          <w:ilvl w:val="0"/>
          <w:numId w:val="25"/>
        </w:numPr>
        <w:spacing w:before="60" w:after="60"/>
        <w:ind w:left="450" w:hanging="270"/>
        <w:rPr>
          <w:rFonts w:cs="Arial"/>
          <w:b/>
          <w:bCs/>
          <w:i/>
          <w:iCs/>
          <w:lang w:val="en-US"/>
        </w:rPr>
      </w:pPr>
      <w:r w:rsidRPr="00387943">
        <w:rPr>
          <w:rFonts w:cs="Arial"/>
          <w:b/>
          <w:bCs/>
          <w:i/>
          <w:iCs/>
          <w:lang w:val="en-US"/>
        </w:rPr>
        <w:t>SEAC also asked what steps TDSB has taken to ensure that the screening tool is fully accessible, and that it does not include any barriers.</w:t>
      </w:r>
      <w:r w:rsidR="00351F88" w:rsidRPr="00387943">
        <w:rPr>
          <w:rFonts w:cs="Arial"/>
          <w:b/>
          <w:bCs/>
          <w:i/>
          <w:iCs/>
          <w:lang w:val="en-US"/>
        </w:rPr>
        <w:t xml:space="preserve"> </w:t>
      </w:r>
    </w:p>
    <w:p w:rsidR="007E10D7" w:rsidRPr="00530680" w:rsidRDefault="007E10D7" w:rsidP="00387943">
      <w:pPr>
        <w:pStyle w:val="NoSpacing"/>
        <w:numPr>
          <w:ilvl w:val="0"/>
          <w:numId w:val="23"/>
        </w:numPr>
        <w:spacing w:before="60" w:after="60" w:line="276" w:lineRule="auto"/>
        <w:ind w:left="450" w:right="-360" w:hanging="270"/>
        <w:rPr>
          <w:rFonts w:cs="Arial"/>
          <w:b/>
          <w:i/>
          <w:lang w:val="en-US"/>
        </w:rPr>
      </w:pPr>
      <w:r w:rsidRPr="00530680">
        <w:rPr>
          <w:rFonts w:cs="Arial"/>
          <w:b/>
          <w:i/>
          <w:lang w:val="en-US"/>
        </w:rPr>
        <w:t>The TDSB procurement process should have a requirement ensuring accessibility for all purchases.</w:t>
      </w:r>
    </w:p>
    <w:p w:rsidR="007E10D7" w:rsidRPr="00530680" w:rsidRDefault="007E10D7" w:rsidP="00387943">
      <w:pPr>
        <w:pStyle w:val="NoSpacing"/>
        <w:numPr>
          <w:ilvl w:val="0"/>
          <w:numId w:val="25"/>
        </w:numPr>
        <w:spacing w:before="60" w:after="60" w:line="276" w:lineRule="auto"/>
        <w:ind w:left="450" w:hanging="270"/>
        <w:rPr>
          <w:rFonts w:cs="Arial"/>
          <w:b/>
          <w:i/>
          <w:lang w:val="en-US"/>
        </w:rPr>
      </w:pPr>
      <w:r w:rsidRPr="00530680">
        <w:rPr>
          <w:rFonts w:cs="Arial"/>
          <w:b/>
          <w:i/>
          <w:lang w:val="en-US"/>
        </w:rPr>
        <w:t xml:space="preserve">Concern about increased assessment demands on Psychology staff, which also include assessment requirements by  Developmental Services Ontario (DSO) for access to funding </w:t>
      </w:r>
    </w:p>
    <w:p w:rsidR="007E10D7" w:rsidRPr="00530680" w:rsidRDefault="00530680" w:rsidP="00387943">
      <w:pPr>
        <w:pStyle w:val="NoSpacing"/>
        <w:numPr>
          <w:ilvl w:val="0"/>
          <w:numId w:val="25"/>
        </w:numPr>
        <w:spacing w:before="60" w:after="60" w:line="276" w:lineRule="auto"/>
        <w:ind w:left="450" w:hanging="270"/>
        <w:rPr>
          <w:rFonts w:cs="Arial"/>
          <w:b/>
          <w:i/>
          <w:lang w:val="en-US"/>
        </w:rPr>
      </w:pPr>
      <w:r w:rsidRPr="00530680">
        <w:rPr>
          <w:rFonts w:cs="Arial"/>
          <w:b/>
          <w:i/>
          <w:lang w:val="en-US"/>
        </w:rPr>
        <w:t>Understanding that t</w:t>
      </w:r>
      <w:r w:rsidR="007E10D7" w:rsidRPr="00530680">
        <w:rPr>
          <w:rFonts w:cs="Arial"/>
          <w:b/>
          <w:i/>
          <w:lang w:val="en-US"/>
        </w:rPr>
        <w:t>here is a legal obligation to screen for al</w:t>
      </w:r>
      <w:r w:rsidRPr="00530680">
        <w:rPr>
          <w:rFonts w:cs="Arial"/>
          <w:b/>
          <w:i/>
          <w:lang w:val="en-US"/>
        </w:rPr>
        <w:t>l exceptionalities and recognizing</w:t>
      </w:r>
      <w:r w:rsidR="007E10D7" w:rsidRPr="00530680">
        <w:rPr>
          <w:rFonts w:cs="Arial"/>
          <w:b/>
          <w:i/>
          <w:lang w:val="en-US"/>
        </w:rPr>
        <w:t xml:space="preserve"> there </w:t>
      </w:r>
      <w:proofErr w:type="gramStart"/>
      <w:r w:rsidR="007E10D7" w:rsidRPr="00530680">
        <w:rPr>
          <w:rFonts w:cs="Arial"/>
          <w:b/>
          <w:i/>
          <w:lang w:val="en-US"/>
        </w:rPr>
        <w:t>are</w:t>
      </w:r>
      <w:proofErr w:type="gramEnd"/>
      <w:r w:rsidR="007E10D7" w:rsidRPr="00530680">
        <w:rPr>
          <w:rFonts w:cs="Arial"/>
          <w:b/>
          <w:i/>
          <w:lang w:val="en-US"/>
        </w:rPr>
        <w:t xml:space="preserve"> already screening tools in place on enrolment. It’s good that the proposed assessment tool is more informative than just for gifted screening – it might be worthwhile to relabel its use. </w:t>
      </w:r>
    </w:p>
    <w:p w:rsidR="007E10D7" w:rsidRPr="00530680" w:rsidRDefault="007E10D7" w:rsidP="00387943">
      <w:pPr>
        <w:pStyle w:val="NoSpacing"/>
        <w:numPr>
          <w:ilvl w:val="0"/>
          <w:numId w:val="25"/>
        </w:numPr>
        <w:spacing w:before="60" w:after="60" w:line="276" w:lineRule="auto"/>
        <w:ind w:left="450" w:hanging="270"/>
        <w:rPr>
          <w:rFonts w:cs="Arial"/>
          <w:b/>
          <w:i/>
          <w:lang w:val="en-US"/>
        </w:rPr>
      </w:pPr>
      <w:r w:rsidRPr="00530680">
        <w:rPr>
          <w:rFonts w:cs="Arial"/>
          <w:b/>
          <w:i/>
          <w:lang w:val="en-US"/>
        </w:rPr>
        <w:t>Interest in knowing what the process will be moving forward for those kids for whom a learning disability shows up in the assessment.</w:t>
      </w:r>
    </w:p>
    <w:p w:rsidR="007E10D7" w:rsidRPr="00530680" w:rsidRDefault="007E10D7" w:rsidP="00387943">
      <w:pPr>
        <w:pStyle w:val="NoSpacing"/>
        <w:numPr>
          <w:ilvl w:val="0"/>
          <w:numId w:val="25"/>
        </w:numPr>
        <w:spacing w:before="60" w:after="60" w:line="276" w:lineRule="auto"/>
        <w:ind w:left="450" w:hanging="270"/>
        <w:rPr>
          <w:rFonts w:cs="Arial"/>
          <w:b/>
          <w:i/>
          <w:lang w:val="en-US"/>
        </w:rPr>
      </w:pPr>
      <w:r w:rsidRPr="00530680">
        <w:rPr>
          <w:rFonts w:cs="Arial"/>
          <w:b/>
          <w:i/>
          <w:lang w:val="en-US"/>
        </w:rPr>
        <w:t xml:space="preserve">Interest in knowing if there is a training piece for administrators and teachers to identify LD using the scores </w:t>
      </w:r>
    </w:p>
    <w:p w:rsidR="007E10D7" w:rsidRPr="00530680" w:rsidRDefault="007E10D7" w:rsidP="00387943">
      <w:pPr>
        <w:pStyle w:val="NoSpacing"/>
        <w:numPr>
          <w:ilvl w:val="0"/>
          <w:numId w:val="25"/>
        </w:numPr>
        <w:spacing w:before="60" w:after="60" w:line="276" w:lineRule="auto"/>
        <w:ind w:left="450" w:hanging="270"/>
        <w:rPr>
          <w:rFonts w:cs="Arial"/>
          <w:b/>
          <w:i/>
          <w:lang w:val="en-US"/>
        </w:rPr>
      </w:pPr>
      <w:r w:rsidRPr="00530680">
        <w:rPr>
          <w:rFonts w:cs="Arial"/>
          <w:b/>
          <w:i/>
          <w:lang w:val="en-US"/>
        </w:rPr>
        <w:t xml:space="preserve">Some parents of young children who are bright but struggling in kindergarten would like to see access to </w:t>
      </w:r>
      <w:proofErr w:type="gramStart"/>
      <w:r w:rsidRPr="00530680">
        <w:rPr>
          <w:rFonts w:cs="Arial"/>
          <w:b/>
          <w:i/>
          <w:lang w:val="en-US"/>
        </w:rPr>
        <w:t>Gifted</w:t>
      </w:r>
      <w:proofErr w:type="gramEnd"/>
      <w:r w:rsidRPr="00530680">
        <w:rPr>
          <w:rFonts w:cs="Arial"/>
          <w:b/>
          <w:i/>
          <w:lang w:val="en-US"/>
        </w:rPr>
        <w:t xml:space="preserve"> programs for their children.</w:t>
      </w:r>
    </w:p>
    <w:p w:rsidR="007E10D7" w:rsidRPr="00530680" w:rsidRDefault="007E10D7" w:rsidP="00387943">
      <w:pPr>
        <w:pStyle w:val="NoSpacing"/>
        <w:numPr>
          <w:ilvl w:val="0"/>
          <w:numId w:val="25"/>
        </w:numPr>
        <w:spacing w:before="60" w:after="60" w:line="276" w:lineRule="auto"/>
        <w:ind w:left="450" w:hanging="270"/>
        <w:rPr>
          <w:rFonts w:cs="Arial"/>
          <w:b/>
          <w:i/>
          <w:lang w:val="en-US"/>
        </w:rPr>
      </w:pPr>
      <w:r w:rsidRPr="00530680">
        <w:rPr>
          <w:rFonts w:cs="Arial"/>
          <w:b/>
          <w:i/>
          <w:lang w:val="en-US"/>
        </w:rPr>
        <w:t xml:space="preserve">Concern that young students moving to Toronto from primary </w:t>
      </w:r>
      <w:proofErr w:type="gramStart"/>
      <w:r w:rsidRPr="00530680">
        <w:rPr>
          <w:rFonts w:cs="Arial"/>
          <w:b/>
          <w:i/>
          <w:lang w:val="en-US"/>
        </w:rPr>
        <w:t>Gifted</w:t>
      </w:r>
      <w:proofErr w:type="gramEnd"/>
      <w:r w:rsidRPr="00530680">
        <w:rPr>
          <w:rFonts w:cs="Arial"/>
          <w:b/>
          <w:i/>
          <w:lang w:val="en-US"/>
        </w:rPr>
        <w:t xml:space="preserve"> programs in other boards do not have access to Gifted programming.</w:t>
      </w:r>
    </w:p>
    <w:p w:rsidR="00387943" w:rsidRDefault="007E10D7" w:rsidP="00387943">
      <w:pPr>
        <w:pStyle w:val="NoSpacing"/>
        <w:numPr>
          <w:ilvl w:val="0"/>
          <w:numId w:val="25"/>
        </w:numPr>
        <w:spacing w:before="60" w:after="60" w:line="276" w:lineRule="auto"/>
        <w:ind w:left="450" w:hanging="270"/>
        <w:rPr>
          <w:rFonts w:cs="Arial"/>
          <w:b/>
          <w:i/>
          <w:lang w:val="en-US"/>
        </w:rPr>
      </w:pPr>
      <w:r w:rsidRPr="00530680">
        <w:rPr>
          <w:rFonts w:cs="Arial"/>
          <w:b/>
          <w:i/>
          <w:lang w:val="en-US"/>
        </w:rPr>
        <w:lastRenderedPageBreak/>
        <w:t>Interest in knowing about an</w:t>
      </w:r>
      <w:r w:rsidR="00530680" w:rsidRPr="00530680">
        <w:rPr>
          <w:rFonts w:cs="Arial"/>
          <w:b/>
          <w:i/>
          <w:lang w:val="en-US"/>
        </w:rPr>
        <w:t>y</w:t>
      </w:r>
      <w:r w:rsidRPr="00530680">
        <w:rPr>
          <w:rFonts w:cs="Arial"/>
          <w:b/>
          <w:i/>
          <w:lang w:val="en-US"/>
        </w:rPr>
        <w:t xml:space="preserve"> appeal process for parents who disagree with the screening findings.</w:t>
      </w:r>
    </w:p>
    <w:p w:rsidR="002F070E" w:rsidRPr="002F070E" w:rsidRDefault="002F070E" w:rsidP="0083377A">
      <w:pPr>
        <w:pStyle w:val="NoSpacing"/>
        <w:spacing w:before="240" w:after="240" w:line="276" w:lineRule="auto"/>
        <w:rPr>
          <w:rFonts w:cs="Arial"/>
          <w:lang w:val="en-US"/>
        </w:rPr>
      </w:pPr>
      <w:r w:rsidRPr="002F070E">
        <w:rPr>
          <w:rFonts w:cs="Arial"/>
          <w:lang w:val="en-US"/>
        </w:rPr>
        <w:t xml:space="preserve">The Chair requested that </w:t>
      </w:r>
      <w:r w:rsidRPr="002F070E">
        <w:rPr>
          <w:rFonts w:cs="Arial"/>
          <w:bCs/>
          <w:iCs/>
          <w:lang w:val="en-US"/>
        </w:rPr>
        <w:t xml:space="preserve">TDSB staff report back to SEAC on questions </w:t>
      </w:r>
      <w:proofErr w:type="gramStart"/>
      <w:r w:rsidRPr="002F070E">
        <w:rPr>
          <w:rFonts w:cs="Arial"/>
          <w:bCs/>
          <w:iCs/>
          <w:lang w:val="en-US"/>
        </w:rPr>
        <w:t>raised</w:t>
      </w:r>
      <w:proofErr w:type="gramEnd"/>
      <w:r>
        <w:rPr>
          <w:rFonts w:cs="Arial"/>
          <w:bCs/>
          <w:iCs/>
          <w:lang w:val="en-US"/>
        </w:rPr>
        <w:t xml:space="preserve"> during the discussion.</w:t>
      </w:r>
    </w:p>
    <w:p w:rsidR="00C576B1" w:rsidRPr="00530680" w:rsidRDefault="009B6461" w:rsidP="0083377A">
      <w:pPr>
        <w:pStyle w:val="NoSpacing"/>
        <w:spacing w:before="240" w:after="240" w:line="276" w:lineRule="auto"/>
        <w:rPr>
          <w:rFonts w:cs="Arial"/>
          <w:lang w:val="en-US"/>
        </w:rPr>
      </w:pPr>
      <w:r w:rsidRPr="00530680">
        <w:rPr>
          <w:rFonts w:cs="Arial"/>
          <w:lang w:val="en-US"/>
        </w:rPr>
        <w:t>A consensus vote extended the meeting by 5 minutes.</w:t>
      </w:r>
      <w:r w:rsidR="00AF2FEB" w:rsidRPr="00530680">
        <w:rPr>
          <w:rFonts w:cs="Arial"/>
          <w:lang w:val="en-US"/>
        </w:rPr>
        <w:t xml:space="preserve"> </w:t>
      </w:r>
    </w:p>
    <w:p w:rsidR="00EE3A6B" w:rsidRPr="007C09CD" w:rsidRDefault="0023389B" w:rsidP="0083377A">
      <w:pPr>
        <w:pStyle w:val="Heading2"/>
        <w:spacing w:after="120" w:line="276" w:lineRule="auto"/>
        <w:rPr>
          <w:sz w:val="24"/>
          <w:szCs w:val="24"/>
          <w:lang w:val="en-US"/>
        </w:rPr>
      </w:pPr>
      <w:r w:rsidRPr="007C09CD">
        <w:rPr>
          <w:sz w:val="24"/>
          <w:szCs w:val="24"/>
          <w:lang w:val="en-US"/>
        </w:rPr>
        <w:t>8</w:t>
      </w:r>
      <w:r w:rsidR="008D4FA7" w:rsidRPr="007C09CD">
        <w:rPr>
          <w:sz w:val="24"/>
          <w:szCs w:val="24"/>
          <w:lang w:val="en-US"/>
        </w:rPr>
        <w:t xml:space="preserve">. </w:t>
      </w:r>
      <w:r w:rsidR="0053329C" w:rsidRPr="007C09CD">
        <w:rPr>
          <w:sz w:val="24"/>
          <w:szCs w:val="24"/>
          <w:lang w:val="en-US"/>
        </w:rPr>
        <w:tab/>
      </w:r>
      <w:r w:rsidRPr="007C09CD">
        <w:rPr>
          <w:sz w:val="24"/>
          <w:szCs w:val="24"/>
          <w:lang w:val="en-US"/>
        </w:rPr>
        <w:t>Other Business</w:t>
      </w:r>
    </w:p>
    <w:p w:rsidR="007C09CD" w:rsidRPr="00530680" w:rsidRDefault="009B6461" w:rsidP="0083377A">
      <w:pPr>
        <w:pStyle w:val="NoSpacing"/>
        <w:tabs>
          <w:tab w:val="left" w:pos="900"/>
        </w:tabs>
        <w:spacing w:after="60" w:line="276" w:lineRule="auto"/>
        <w:ind w:left="900" w:hanging="540"/>
        <w:rPr>
          <w:lang w:val="en-US"/>
        </w:rPr>
      </w:pPr>
      <w:r w:rsidRPr="00530680">
        <w:rPr>
          <w:lang w:val="en-US"/>
        </w:rPr>
        <w:t xml:space="preserve">8.1 </w:t>
      </w:r>
      <w:r w:rsidR="0083377A">
        <w:rPr>
          <w:lang w:val="en-US"/>
        </w:rPr>
        <w:tab/>
      </w:r>
      <w:r w:rsidRPr="00530680">
        <w:rPr>
          <w:lang w:val="en-US"/>
        </w:rPr>
        <w:t>Parent delegation</w:t>
      </w:r>
      <w:r w:rsidR="007C09CD" w:rsidRPr="00530680">
        <w:rPr>
          <w:lang w:val="en-US"/>
        </w:rPr>
        <w:t xml:space="preserve"> at P</w:t>
      </w:r>
      <w:r w:rsidR="00530680" w:rsidRPr="00530680">
        <w:rPr>
          <w:lang w:val="en-US"/>
        </w:rPr>
        <w:t xml:space="preserve">rogram and School </w:t>
      </w:r>
      <w:r w:rsidR="007C09CD" w:rsidRPr="00530680">
        <w:rPr>
          <w:lang w:val="en-US"/>
        </w:rPr>
        <w:t>S</w:t>
      </w:r>
      <w:r w:rsidR="00530680" w:rsidRPr="00530680">
        <w:rPr>
          <w:lang w:val="en-US"/>
        </w:rPr>
        <w:t xml:space="preserve">ervices </w:t>
      </w:r>
      <w:r w:rsidR="007C09CD" w:rsidRPr="00530680">
        <w:rPr>
          <w:lang w:val="en-US"/>
        </w:rPr>
        <w:t>C</w:t>
      </w:r>
      <w:r w:rsidR="00530680" w:rsidRPr="00530680">
        <w:rPr>
          <w:lang w:val="en-US"/>
        </w:rPr>
        <w:t>ommittee (PSSC)</w:t>
      </w:r>
      <w:r w:rsidR="007C09CD" w:rsidRPr="00530680">
        <w:rPr>
          <w:lang w:val="en-US"/>
        </w:rPr>
        <w:t xml:space="preserve"> –</w:t>
      </w:r>
      <w:r w:rsidRPr="00530680">
        <w:rPr>
          <w:lang w:val="en-US"/>
        </w:rPr>
        <w:t xml:space="preserve"> A </w:t>
      </w:r>
      <w:r w:rsidR="00150C45" w:rsidRPr="00530680">
        <w:rPr>
          <w:lang w:val="en-US"/>
        </w:rPr>
        <w:t xml:space="preserve">recommendation </w:t>
      </w:r>
      <w:r w:rsidRPr="00530680">
        <w:rPr>
          <w:lang w:val="en-US"/>
        </w:rPr>
        <w:t xml:space="preserve">was made </w:t>
      </w:r>
      <w:r w:rsidR="00150C45" w:rsidRPr="00530680">
        <w:rPr>
          <w:lang w:val="en-US"/>
        </w:rPr>
        <w:t xml:space="preserve">to forward </w:t>
      </w:r>
      <w:r w:rsidRPr="00530680">
        <w:rPr>
          <w:lang w:val="en-US"/>
        </w:rPr>
        <w:t xml:space="preserve">the </w:t>
      </w:r>
      <w:r w:rsidR="00CC6FB5" w:rsidRPr="00530680">
        <w:rPr>
          <w:lang w:val="en-US"/>
        </w:rPr>
        <w:t>delegate</w:t>
      </w:r>
      <w:r w:rsidR="00530680" w:rsidRPr="00530680">
        <w:rPr>
          <w:lang w:val="en-US"/>
        </w:rPr>
        <w:t>’s</w:t>
      </w:r>
      <w:r w:rsidRPr="00530680">
        <w:rPr>
          <w:lang w:val="en-US"/>
        </w:rPr>
        <w:t xml:space="preserve"> slide presentation </w:t>
      </w:r>
      <w:r w:rsidR="00150C45" w:rsidRPr="00530680">
        <w:rPr>
          <w:lang w:val="en-US"/>
        </w:rPr>
        <w:t xml:space="preserve">to SEAC for discussion. </w:t>
      </w:r>
      <w:r w:rsidR="000B7383" w:rsidRPr="00530680">
        <w:rPr>
          <w:lang w:val="en-US"/>
        </w:rPr>
        <w:t>Members</w:t>
      </w:r>
      <w:r w:rsidRPr="00530680">
        <w:rPr>
          <w:lang w:val="en-US"/>
        </w:rPr>
        <w:t xml:space="preserve"> were invited to join</w:t>
      </w:r>
      <w:r w:rsidR="007C09CD" w:rsidRPr="00530680">
        <w:rPr>
          <w:lang w:val="en-US"/>
        </w:rPr>
        <w:t xml:space="preserve"> a</w:t>
      </w:r>
      <w:r w:rsidR="00150C45" w:rsidRPr="00530680">
        <w:rPr>
          <w:lang w:val="en-US"/>
        </w:rPr>
        <w:t>n</w:t>
      </w:r>
      <w:r w:rsidR="007C09CD" w:rsidRPr="00530680">
        <w:rPr>
          <w:lang w:val="en-US"/>
        </w:rPr>
        <w:t xml:space="preserve"> </w:t>
      </w:r>
      <w:r w:rsidR="00150C45" w:rsidRPr="00530680">
        <w:rPr>
          <w:lang w:val="en-US"/>
        </w:rPr>
        <w:t xml:space="preserve">ad hoc </w:t>
      </w:r>
      <w:r w:rsidR="007C09CD" w:rsidRPr="00530680">
        <w:rPr>
          <w:lang w:val="en-US"/>
        </w:rPr>
        <w:t>working group to dialog</w:t>
      </w:r>
      <w:r w:rsidR="00150C45" w:rsidRPr="00530680">
        <w:rPr>
          <w:lang w:val="en-US"/>
        </w:rPr>
        <w:t xml:space="preserve"> on the issue</w:t>
      </w:r>
      <w:r w:rsidRPr="00530680">
        <w:rPr>
          <w:lang w:val="en-US"/>
        </w:rPr>
        <w:t xml:space="preserve">. Nora Green, Diana Avon and Jean Paul </w:t>
      </w:r>
      <w:proofErr w:type="spellStart"/>
      <w:r w:rsidRPr="00530680">
        <w:rPr>
          <w:lang w:val="en-US"/>
        </w:rPr>
        <w:t>Ngana</w:t>
      </w:r>
      <w:proofErr w:type="spellEnd"/>
      <w:r w:rsidR="00150C45" w:rsidRPr="00530680">
        <w:rPr>
          <w:lang w:val="en-US"/>
        </w:rPr>
        <w:t xml:space="preserve"> </w:t>
      </w:r>
      <w:r w:rsidRPr="00530680">
        <w:rPr>
          <w:lang w:val="en-US"/>
        </w:rPr>
        <w:t>volunteered.</w:t>
      </w:r>
    </w:p>
    <w:p w:rsidR="00150C45" w:rsidRPr="00530680" w:rsidRDefault="009B6461" w:rsidP="0083377A">
      <w:pPr>
        <w:pStyle w:val="NoSpacing"/>
        <w:tabs>
          <w:tab w:val="left" w:pos="900"/>
        </w:tabs>
        <w:spacing w:after="60" w:line="276" w:lineRule="auto"/>
        <w:ind w:left="900" w:hanging="540"/>
        <w:rPr>
          <w:lang w:val="en-US"/>
        </w:rPr>
      </w:pPr>
      <w:r w:rsidRPr="00530680">
        <w:rPr>
          <w:lang w:val="en-US"/>
        </w:rPr>
        <w:t xml:space="preserve">8.2 </w:t>
      </w:r>
      <w:r w:rsidR="0083377A">
        <w:rPr>
          <w:lang w:val="en-US"/>
        </w:rPr>
        <w:tab/>
      </w:r>
      <w:r w:rsidRPr="00530680">
        <w:rPr>
          <w:lang w:val="en-US"/>
        </w:rPr>
        <w:t xml:space="preserve">There is an </w:t>
      </w:r>
      <w:r w:rsidR="00906488" w:rsidRPr="00530680">
        <w:rPr>
          <w:lang w:val="en-US"/>
        </w:rPr>
        <w:t>ABC conference on May 7 at T</w:t>
      </w:r>
      <w:r w:rsidR="00CC6FB5" w:rsidRPr="00530680">
        <w:rPr>
          <w:lang w:val="en-US"/>
        </w:rPr>
        <w:t xml:space="preserve">oronto </w:t>
      </w:r>
      <w:r w:rsidR="00906488" w:rsidRPr="00530680">
        <w:rPr>
          <w:lang w:val="en-US"/>
        </w:rPr>
        <w:t>C</w:t>
      </w:r>
      <w:r w:rsidR="00CC6FB5" w:rsidRPr="00530680">
        <w:rPr>
          <w:lang w:val="en-US"/>
        </w:rPr>
        <w:t xml:space="preserve">atholic </w:t>
      </w:r>
      <w:r w:rsidR="00906488" w:rsidRPr="00530680">
        <w:rPr>
          <w:lang w:val="en-US"/>
        </w:rPr>
        <w:t>D</w:t>
      </w:r>
      <w:r w:rsidR="00CC6FB5" w:rsidRPr="00530680">
        <w:rPr>
          <w:lang w:val="en-US"/>
        </w:rPr>
        <w:t xml:space="preserve">istrict </w:t>
      </w:r>
      <w:r w:rsidR="00906488" w:rsidRPr="00530680">
        <w:rPr>
          <w:lang w:val="en-US"/>
        </w:rPr>
        <w:t>S</w:t>
      </w:r>
      <w:r w:rsidR="00CC6FB5" w:rsidRPr="00530680">
        <w:rPr>
          <w:lang w:val="en-US"/>
        </w:rPr>
        <w:t xml:space="preserve">chool </w:t>
      </w:r>
      <w:r w:rsidR="00906488" w:rsidRPr="00530680">
        <w:rPr>
          <w:lang w:val="en-US"/>
        </w:rPr>
        <w:t>B</w:t>
      </w:r>
      <w:r w:rsidR="00CC6FB5" w:rsidRPr="00530680">
        <w:rPr>
          <w:lang w:val="en-US"/>
        </w:rPr>
        <w:t>oard</w:t>
      </w:r>
      <w:r w:rsidR="00906488" w:rsidRPr="00530680">
        <w:rPr>
          <w:lang w:val="en-US"/>
        </w:rPr>
        <w:t xml:space="preserve"> with</w:t>
      </w:r>
      <w:r w:rsidR="00CC6FB5" w:rsidRPr="00530680">
        <w:rPr>
          <w:lang w:val="en-US"/>
        </w:rPr>
        <w:t xml:space="preserve"> resources o</w:t>
      </w:r>
      <w:r w:rsidR="00906488" w:rsidRPr="00530680">
        <w:rPr>
          <w:lang w:val="en-US"/>
        </w:rPr>
        <w:t>n Giftedness.</w:t>
      </w:r>
      <w:r w:rsidR="00530680" w:rsidRPr="00530680">
        <w:rPr>
          <w:lang w:val="en-US"/>
        </w:rPr>
        <w:t xml:space="preserve"> </w:t>
      </w:r>
    </w:p>
    <w:p w:rsidR="009B6461" w:rsidRPr="00530680" w:rsidRDefault="009B6461" w:rsidP="0083377A">
      <w:pPr>
        <w:pStyle w:val="NoSpacing"/>
        <w:tabs>
          <w:tab w:val="left" w:pos="900"/>
        </w:tabs>
        <w:spacing w:after="60" w:line="276" w:lineRule="auto"/>
        <w:ind w:left="900" w:hanging="540"/>
        <w:rPr>
          <w:lang w:val="en-US"/>
        </w:rPr>
      </w:pPr>
      <w:r w:rsidRPr="00530680">
        <w:rPr>
          <w:lang w:val="en-US"/>
        </w:rPr>
        <w:t xml:space="preserve">8.3 </w:t>
      </w:r>
      <w:r w:rsidRPr="00530680">
        <w:rPr>
          <w:lang w:val="en-US"/>
        </w:rPr>
        <w:tab/>
        <w:t>Reminder of the April 16, Parents as Partners Conference. In this area, the transportation is from Earl Haig Secondary School.</w:t>
      </w:r>
    </w:p>
    <w:p w:rsidR="00150C45" w:rsidRPr="00530680" w:rsidRDefault="00AF2FEB" w:rsidP="0083377A">
      <w:pPr>
        <w:pStyle w:val="NoSpacing"/>
        <w:tabs>
          <w:tab w:val="left" w:pos="900"/>
        </w:tabs>
        <w:spacing w:after="240"/>
        <w:ind w:left="900" w:hanging="540"/>
        <w:rPr>
          <w:lang w:val="en-US"/>
        </w:rPr>
      </w:pPr>
      <w:r w:rsidRPr="00530680">
        <w:rPr>
          <w:lang w:val="en-US"/>
        </w:rPr>
        <w:t xml:space="preserve">8.4 </w:t>
      </w:r>
      <w:r w:rsidR="0083377A">
        <w:rPr>
          <w:lang w:val="en-US"/>
        </w:rPr>
        <w:tab/>
      </w:r>
      <w:r w:rsidR="009B6461" w:rsidRPr="00530680">
        <w:rPr>
          <w:lang w:val="en-US"/>
        </w:rPr>
        <w:t xml:space="preserve">The </w:t>
      </w:r>
      <w:r w:rsidR="00150C45" w:rsidRPr="00530680">
        <w:rPr>
          <w:lang w:val="en-US"/>
        </w:rPr>
        <w:t xml:space="preserve">June meeting </w:t>
      </w:r>
      <w:r w:rsidR="009B6461" w:rsidRPr="00530680">
        <w:rPr>
          <w:lang w:val="en-US"/>
        </w:rPr>
        <w:t>will move</w:t>
      </w:r>
      <w:r w:rsidR="00150C45" w:rsidRPr="00530680">
        <w:rPr>
          <w:lang w:val="en-US"/>
        </w:rPr>
        <w:t xml:space="preserve"> to June 13 from the 20</w:t>
      </w:r>
      <w:r w:rsidR="00150C45" w:rsidRPr="00530680">
        <w:rPr>
          <w:vertAlign w:val="superscript"/>
          <w:lang w:val="en-US"/>
        </w:rPr>
        <w:t>th</w:t>
      </w:r>
      <w:r w:rsidR="00530680" w:rsidRPr="00530680">
        <w:rPr>
          <w:lang w:val="en-US"/>
        </w:rPr>
        <w:t>.</w:t>
      </w:r>
    </w:p>
    <w:p w:rsidR="00AF2FEB" w:rsidRDefault="0023389B" w:rsidP="00AF2FEB">
      <w:pPr>
        <w:pStyle w:val="Heading2"/>
        <w:spacing w:after="120"/>
        <w:ind w:left="450" w:hanging="450"/>
        <w:rPr>
          <w:b w:val="0"/>
          <w:sz w:val="24"/>
          <w:szCs w:val="24"/>
          <w:lang w:val="en-US"/>
        </w:rPr>
      </w:pPr>
      <w:r w:rsidRPr="007C09CD">
        <w:rPr>
          <w:sz w:val="24"/>
          <w:szCs w:val="24"/>
          <w:lang w:val="en-US"/>
        </w:rPr>
        <w:t>9</w:t>
      </w:r>
      <w:r w:rsidR="009D20BE" w:rsidRPr="007C09CD">
        <w:rPr>
          <w:sz w:val="24"/>
          <w:szCs w:val="24"/>
          <w:lang w:val="en-US"/>
        </w:rPr>
        <w:t>. A</w:t>
      </w:r>
      <w:r w:rsidR="00EE3A6B" w:rsidRPr="007C09CD">
        <w:rPr>
          <w:sz w:val="24"/>
          <w:szCs w:val="24"/>
          <w:lang w:val="en-US"/>
        </w:rPr>
        <w:t>djournment</w:t>
      </w:r>
      <w:r w:rsidR="0053329C" w:rsidRPr="007C09CD">
        <w:rPr>
          <w:b w:val="0"/>
          <w:sz w:val="24"/>
          <w:szCs w:val="24"/>
          <w:lang w:val="en-US"/>
        </w:rPr>
        <w:t xml:space="preserve"> </w:t>
      </w:r>
    </w:p>
    <w:p w:rsidR="00EE3A6B" w:rsidRPr="00530680" w:rsidRDefault="009B6461" w:rsidP="00530680">
      <w:pPr>
        <w:pStyle w:val="Heading2"/>
        <w:rPr>
          <w:sz w:val="22"/>
          <w:szCs w:val="22"/>
          <w:lang w:val="en-US"/>
        </w:rPr>
      </w:pPr>
      <w:r w:rsidRPr="00530680">
        <w:rPr>
          <w:b w:val="0"/>
          <w:sz w:val="22"/>
          <w:szCs w:val="22"/>
          <w:lang w:val="en-US"/>
        </w:rPr>
        <w:t>By consensus vote,</w:t>
      </w:r>
      <w:r w:rsidR="00951D94" w:rsidRPr="00530680">
        <w:rPr>
          <w:b w:val="0"/>
          <w:sz w:val="22"/>
          <w:szCs w:val="22"/>
          <w:lang w:val="en-US"/>
        </w:rPr>
        <w:t xml:space="preserve"> </w:t>
      </w:r>
      <w:r w:rsidR="0053329C" w:rsidRPr="00530680">
        <w:rPr>
          <w:b w:val="0"/>
          <w:sz w:val="22"/>
          <w:szCs w:val="22"/>
          <w:lang w:val="en-US"/>
        </w:rPr>
        <w:t xml:space="preserve">the </w:t>
      </w:r>
      <w:r w:rsidR="00951D94" w:rsidRPr="00530680">
        <w:rPr>
          <w:b w:val="0"/>
          <w:sz w:val="22"/>
          <w:szCs w:val="22"/>
          <w:lang w:val="en-US"/>
        </w:rPr>
        <w:t>meeting adjourned at 9:03 p.m.</w:t>
      </w:r>
      <w:r w:rsidR="00EE3A6B" w:rsidRPr="00530680">
        <w:rPr>
          <w:sz w:val="22"/>
          <w:szCs w:val="22"/>
          <w:lang w:val="en-US"/>
        </w:rPr>
        <w:t xml:space="preserve"> </w:t>
      </w:r>
    </w:p>
    <w:p w:rsidR="00783F19" w:rsidRDefault="00783F19" w:rsidP="00F526D3">
      <w:pPr>
        <w:pStyle w:val="NoSpacing"/>
      </w:pPr>
    </w:p>
    <w:p w:rsidR="00947AA9" w:rsidRPr="009B6461" w:rsidRDefault="001416A6" w:rsidP="007C6D97">
      <w:pPr>
        <w:spacing w:before="240"/>
        <w:rPr>
          <w:sz w:val="24"/>
          <w:szCs w:val="24"/>
        </w:rPr>
      </w:pPr>
      <w:r w:rsidRPr="009B6461">
        <w:rPr>
          <w:rStyle w:val="Heading2Char"/>
          <w:sz w:val="24"/>
          <w:szCs w:val="24"/>
        </w:rPr>
        <w:t>Next Meeting</w:t>
      </w:r>
      <w:r w:rsidR="0083377A">
        <w:rPr>
          <w:rStyle w:val="Heading2Char"/>
          <w:sz w:val="24"/>
          <w:szCs w:val="24"/>
        </w:rPr>
        <w:t>s</w:t>
      </w:r>
      <w:r w:rsidRPr="009B6461">
        <w:rPr>
          <w:rStyle w:val="Heading2Char"/>
          <w:sz w:val="24"/>
          <w:szCs w:val="24"/>
        </w:rPr>
        <w:t>:</w:t>
      </w:r>
      <w:r w:rsidRPr="009B6461">
        <w:rPr>
          <w:b/>
          <w:sz w:val="24"/>
          <w:szCs w:val="24"/>
        </w:rPr>
        <w:t xml:space="preserve">  </w:t>
      </w:r>
      <w:r w:rsidR="0023389B" w:rsidRPr="0083377A">
        <w:t>May 2, 2016</w:t>
      </w:r>
      <w:r w:rsidR="0083377A" w:rsidRPr="0083377A">
        <w:t xml:space="preserve"> and June 13, 2016</w:t>
      </w:r>
    </w:p>
    <w:p w:rsidR="00C72F9A" w:rsidRDefault="00C72F9A">
      <w:pPr>
        <w:spacing w:before="0" w:after="200" w:line="276" w:lineRule="auto"/>
      </w:pPr>
    </w:p>
    <w:sectPr w:rsidR="00C72F9A" w:rsidSect="0083377A">
      <w:headerReference w:type="even" r:id="rId10"/>
      <w:footerReference w:type="default" r:id="rId11"/>
      <w:headerReference w:type="first" r:id="rId12"/>
      <w:pgSz w:w="12240" w:h="15840"/>
      <w:pgMar w:top="1008" w:right="1008" w:bottom="1170" w:left="1008" w:header="446" w:footer="4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3D" w:rsidRDefault="00B3623D" w:rsidP="00862DFD">
      <w:pPr>
        <w:spacing w:after="0"/>
      </w:pPr>
      <w:r>
        <w:separator/>
      </w:r>
    </w:p>
  </w:endnote>
  <w:endnote w:type="continuationSeparator" w:id="0">
    <w:p w:rsidR="00B3623D" w:rsidRDefault="00B3623D" w:rsidP="00862DFD">
      <w:pPr>
        <w:spacing w:after="0"/>
      </w:pPr>
      <w:r>
        <w:continuationSeparator/>
      </w:r>
    </w:p>
  </w:endnote>
  <w:endnote w:type="continuationNotice" w:id="1">
    <w:p w:rsidR="00B3623D" w:rsidRDefault="00B362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53099"/>
      <w:docPartObj>
        <w:docPartGallery w:val="Page Numbers (Bottom of Page)"/>
        <w:docPartUnique/>
      </w:docPartObj>
    </w:sdtPr>
    <w:sdtEndPr/>
    <w:sdtContent>
      <w:sdt>
        <w:sdtPr>
          <w:id w:val="860082579"/>
          <w:docPartObj>
            <w:docPartGallery w:val="Page Numbers (Top of Page)"/>
            <w:docPartUnique/>
          </w:docPartObj>
        </w:sdtPr>
        <w:sdtEndPr/>
        <w:sdtContent>
          <w:p w:rsidR="00B07E4F" w:rsidRDefault="00B07E4F">
            <w:pPr>
              <w:pStyle w:val="Footer"/>
              <w:jc w:val="right"/>
            </w:pPr>
            <w:r w:rsidRPr="00326D8E">
              <w:t xml:space="preserve">Page </w:t>
            </w:r>
            <w:r w:rsidRPr="00326D8E">
              <w:rPr>
                <w:bCs/>
                <w:sz w:val="24"/>
                <w:szCs w:val="24"/>
              </w:rPr>
              <w:fldChar w:fldCharType="begin"/>
            </w:r>
            <w:r w:rsidRPr="00326D8E">
              <w:rPr>
                <w:bCs/>
              </w:rPr>
              <w:instrText xml:space="preserve"> PAGE </w:instrText>
            </w:r>
            <w:r w:rsidRPr="00326D8E">
              <w:rPr>
                <w:bCs/>
                <w:sz w:val="24"/>
                <w:szCs w:val="24"/>
              </w:rPr>
              <w:fldChar w:fldCharType="separate"/>
            </w:r>
            <w:r w:rsidR="00237FD7">
              <w:rPr>
                <w:bCs/>
                <w:noProof/>
              </w:rPr>
              <w:t>2</w:t>
            </w:r>
            <w:r w:rsidRPr="00326D8E">
              <w:rPr>
                <w:bCs/>
                <w:sz w:val="24"/>
                <w:szCs w:val="24"/>
              </w:rPr>
              <w:fldChar w:fldCharType="end"/>
            </w:r>
            <w:r w:rsidRPr="00326D8E">
              <w:t xml:space="preserve"> of </w:t>
            </w:r>
            <w:r w:rsidRPr="00326D8E">
              <w:rPr>
                <w:bCs/>
                <w:sz w:val="24"/>
                <w:szCs w:val="24"/>
              </w:rPr>
              <w:fldChar w:fldCharType="begin"/>
            </w:r>
            <w:r w:rsidRPr="00326D8E">
              <w:rPr>
                <w:bCs/>
              </w:rPr>
              <w:instrText xml:space="preserve"> NUMPAGES  </w:instrText>
            </w:r>
            <w:r w:rsidRPr="00326D8E">
              <w:rPr>
                <w:bCs/>
                <w:sz w:val="24"/>
                <w:szCs w:val="24"/>
              </w:rPr>
              <w:fldChar w:fldCharType="separate"/>
            </w:r>
            <w:r w:rsidR="00237FD7">
              <w:rPr>
                <w:bCs/>
                <w:noProof/>
              </w:rPr>
              <w:t>6</w:t>
            </w:r>
            <w:r w:rsidRPr="00326D8E">
              <w:rPr>
                <w:bCs/>
                <w:sz w:val="24"/>
                <w:szCs w:val="24"/>
              </w:rPr>
              <w:fldChar w:fldCharType="end"/>
            </w:r>
          </w:p>
        </w:sdtContent>
      </w:sdt>
    </w:sdtContent>
  </w:sdt>
  <w:p w:rsidR="00B07E4F" w:rsidRPr="0018741D" w:rsidRDefault="00B07E4F">
    <w:pPr>
      <w:pStyle w:val="Footer"/>
      <w:rPr>
        <w:sz w:val="20"/>
        <w:szCs w:val="20"/>
      </w:rPr>
    </w:pPr>
    <w:r>
      <w:rPr>
        <w:sz w:val="20"/>
        <w:szCs w:val="20"/>
      </w:rPr>
      <w:t>SEAC Meeting Minutes – April 5,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3D" w:rsidRDefault="00B3623D" w:rsidP="00862DFD">
      <w:pPr>
        <w:spacing w:after="0"/>
      </w:pPr>
      <w:r>
        <w:separator/>
      </w:r>
    </w:p>
  </w:footnote>
  <w:footnote w:type="continuationSeparator" w:id="0">
    <w:p w:rsidR="00B3623D" w:rsidRDefault="00B3623D" w:rsidP="00862DFD">
      <w:pPr>
        <w:spacing w:after="0"/>
      </w:pPr>
      <w:r>
        <w:continuationSeparator/>
      </w:r>
    </w:p>
  </w:footnote>
  <w:footnote w:type="continuationNotice" w:id="1">
    <w:p w:rsidR="00B3623D" w:rsidRDefault="00B3623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4F" w:rsidRPr="00862DFD" w:rsidRDefault="00B07E4F">
    <w:pPr>
      <w:pStyle w:val="Header"/>
      <w:rPr>
        <w:rFonts w:cs="Arial"/>
        <w:sz w:val="24"/>
        <w:szCs w:val="24"/>
      </w:rPr>
    </w:pPr>
    <w:r>
      <w:rPr>
        <w:rFonts w:cs="Arial"/>
        <w:sz w:val="24"/>
        <w:szCs w:val="24"/>
      </w:rPr>
      <w:t>Meeting Agenda – February 1,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4F" w:rsidRPr="00862DFD" w:rsidRDefault="00B07E4F" w:rsidP="00996803">
    <w:pPr>
      <w:pStyle w:val="Header"/>
      <w:tabs>
        <w:tab w:val="clear" w:pos="4680"/>
      </w:tabs>
      <w:ind w:left="1710" w:hanging="2160"/>
      <w:rPr>
        <w:rFonts w:ascii="Myriad Pro" w:hAnsi="Myriad Pro"/>
        <w:b/>
        <w:sz w:val="18"/>
      </w:rPr>
    </w:pPr>
    <w:r>
      <w:rPr>
        <w:noProof/>
        <w:lang w:eastAsia="en-CA"/>
      </w:rPr>
      <w:drawing>
        <wp:anchor distT="0" distB="0" distL="114300" distR="114300" simplePos="0" relativeHeight="251659264" behindDoc="0" locked="0" layoutInCell="1" allowOverlap="1" wp14:anchorId="22C9FF49" wp14:editId="3A5364AB">
          <wp:simplePos x="0" y="0"/>
          <wp:positionH relativeFrom="margin">
            <wp:posOffset>-114300</wp:posOffset>
          </wp:positionH>
          <wp:positionV relativeFrom="margin">
            <wp:posOffset>-1109345</wp:posOffset>
          </wp:positionV>
          <wp:extent cx="76327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Myriad Pro" w:hAnsi="Myriad Pro"/>
        <w:sz w:val="18"/>
      </w:rPr>
      <w:t xml:space="preserve">             </w:t>
    </w:r>
    <w:r>
      <w:rPr>
        <w:rFonts w:ascii="Myriad Pro" w:hAnsi="Myriad Pro"/>
        <w:sz w:val="18"/>
      </w:rPr>
      <w:tab/>
    </w:r>
    <w:r w:rsidRPr="00862DFD">
      <w:rPr>
        <w:rFonts w:ascii="Myriad Pro" w:hAnsi="Myriad Pro"/>
        <w:b/>
        <w:sz w:val="18"/>
      </w:rPr>
      <w:t>TORONTO DISTRICT SCHOOL BOARD</w:t>
    </w:r>
  </w:p>
  <w:p w:rsidR="00B07E4F" w:rsidRPr="0015099D" w:rsidRDefault="00B07E4F" w:rsidP="00996803">
    <w:pPr>
      <w:pStyle w:val="Header"/>
      <w:tabs>
        <w:tab w:val="clear" w:pos="4680"/>
      </w:tabs>
      <w:ind w:left="1710" w:hanging="2160"/>
      <w:rPr>
        <w:rFonts w:ascii="Myriad Pro" w:hAnsi="Myriad Pro"/>
        <w:sz w:val="18"/>
      </w:rPr>
    </w:pPr>
    <w:r>
      <w:rPr>
        <w:rFonts w:ascii="Myriad Pro" w:hAnsi="Myriad Pro"/>
        <w:sz w:val="18"/>
      </w:rPr>
      <w:tab/>
    </w:r>
    <w:r w:rsidRPr="0015099D">
      <w:rPr>
        <w:rFonts w:ascii="Myriad Pro" w:hAnsi="Myriad Pro"/>
        <w:sz w:val="18"/>
      </w:rPr>
      <w:t>5050 Yonge Street,</w:t>
    </w:r>
  </w:p>
  <w:p w:rsidR="00B07E4F" w:rsidRPr="0015099D" w:rsidRDefault="00B07E4F" w:rsidP="00996803">
    <w:pPr>
      <w:pStyle w:val="Header"/>
      <w:tabs>
        <w:tab w:val="left" w:pos="390"/>
      </w:tabs>
      <w:ind w:left="1710" w:hanging="2160"/>
      <w:rPr>
        <w:rFonts w:ascii="Myriad Pro" w:hAnsi="Myriad Pro"/>
        <w:sz w:val="18"/>
      </w:rPr>
    </w:pPr>
    <w:r>
      <w:rPr>
        <w:rFonts w:ascii="Myriad Pro" w:hAnsi="Myriad Pro"/>
        <w:sz w:val="18"/>
      </w:rPr>
      <w:tab/>
    </w:r>
    <w:r>
      <w:rPr>
        <w:rFonts w:ascii="Myriad Pro" w:hAnsi="Myriad Pro"/>
        <w:sz w:val="18"/>
      </w:rPr>
      <w:tab/>
    </w:r>
    <w:r w:rsidRPr="0015099D">
      <w:rPr>
        <w:rFonts w:ascii="Myriad Pro" w:hAnsi="Myriad Pro"/>
        <w:sz w:val="18"/>
      </w:rPr>
      <w:t>Toronto, Ontario M2N 5N8</w:t>
    </w:r>
  </w:p>
  <w:p w:rsidR="00B07E4F" w:rsidRPr="0015099D" w:rsidRDefault="00B07E4F" w:rsidP="00996803">
    <w:pPr>
      <w:pStyle w:val="Header"/>
      <w:tabs>
        <w:tab w:val="clear" w:pos="4680"/>
        <w:tab w:val="center" w:pos="4410"/>
      </w:tabs>
      <w:ind w:left="1710" w:hanging="2160"/>
      <w:rPr>
        <w:rFonts w:ascii="Myriad Pro" w:hAnsi="Myriad Pro"/>
        <w:sz w:val="18"/>
      </w:rPr>
    </w:pPr>
    <w:r>
      <w:rPr>
        <w:rFonts w:ascii="Myriad Pro" w:hAnsi="Myriad Pro"/>
        <w:sz w:val="18"/>
      </w:rPr>
      <w:tab/>
    </w:r>
    <w:r w:rsidRPr="0015099D">
      <w:rPr>
        <w:rFonts w:ascii="Myriad Pro" w:hAnsi="Myriad Pro"/>
        <w:sz w:val="18"/>
      </w:rPr>
      <w:t xml:space="preserve">Tel:  (416) 397-3288  </w:t>
    </w:r>
    <w:r w:rsidRPr="0015099D">
      <w:rPr>
        <w:rFonts w:ascii="Myriad Pro" w:hAnsi="Myriad Pro"/>
        <w:sz w:val="18"/>
      </w:rPr>
      <w:sym w:font="Wingdings" w:char="F09F"/>
    </w:r>
    <w:r w:rsidRPr="0015099D">
      <w:rPr>
        <w:rFonts w:ascii="Myriad Pro" w:hAnsi="Myriad Pro"/>
        <w:sz w:val="18"/>
      </w:rPr>
      <w:t xml:space="preserve">  Fax:  ((416) 393-9969</w:t>
    </w:r>
  </w:p>
  <w:p w:rsidR="00B07E4F" w:rsidRPr="00972A09" w:rsidRDefault="00B07E4F" w:rsidP="00996803">
    <w:pPr>
      <w:ind w:left="1710"/>
      <w:rPr>
        <w:b/>
      </w:rPr>
    </w:pPr>
    <w:r w:rsidRPr="0015099D">
      <w:rPr>
        <w:rFonts w:ascii="Myriad Pro" w:hAnsi="Myriad Pro"/>
        <w:sz w:val="18"/>
      </w:rPr>
      <w:t>www.tdsb.on.ca</w:t>
    </w:r>
  </w:p>
  <w:p w:rsidR="00B07E4F" w:rsidRDefault="00B07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7A94"/>
    <w:multiLevelType w:val="hybridMultilevel"/>
    <w:tmpl w:val="ED80E44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nsid w:val="0C10690A"/>
    <w:multiLevelType w:val="hybridMultilevel"/>
    <w:tmpl w:val="CBE0F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D715180"/>
    <w:multiLevelType w:val="hybridMultilevel"/>
    <w:tmpl w:val="B2A882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82A38B4"/>
    <w:multiLevelType w:val="hybridMultilevel"/>
    <w:tmpl w:val="FD146AF2"/>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4">
    <w:nsid w:val="191606A3"/>
    <w:multiLevelType w:val="hybridMultilevel"/>
    <w:tmpl w:val="79E002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4242894"/>
    <w:multiLevelType w:val="hybridMultilevel"/>
    <w:tmpl w:val="C3B0C434"/>
    <w:lvl w:ilvl="0" w:tplc="10090001">
      <w:start w:val="1"/>
      <w:numFmt w:val="bullet"/>
      <w:lvlText w:val=""/>
      <w:lvlJc w:val="left"/>
      <w:pPr>
        <w:ind w:left="162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6">
    <w:nsid w:val="24EC28E5"/>
    <w:multiLevelType w:val="hybridMultilevel"/>
    <w:tmpl w:val="FF90E9AE"/>
    <w:lvl w:ilvl="0" w:tplc="3066372E">
      <w:start w:val="1"/>
      <w:numFmt w:val="lowerLetter"/>
      <w:lvlText w:val="%1)"/>
      <w:lvlJc w:val="left"/>
      <w:pPr>
        <w:ind w:left="810" w:hanging="360"/>
      </w:pPr>
      <w:rPr>
        <w:rFonts w:hint="default"/>
      </w:rPr>
    </w:lvl>
    <w:lvl w:ilvl="1" w:tplc="4AB46FB0">
      <w:numFmt w:val="bullet"/>
      <w:lvlText w:val="-"/>
      <w:lvlJc w:val="left"/>
      <w:pPr>
        <w:ind w:left="1530" w:hanging="360"/>
      </w:pPr>
      <w:rPr>
        <w:rFonts w:ascii="Arial" w:eastAsia="Calibri" w:hAnsi="Arial" w:cs="Arial" w:hint="default"/>
      </w:r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7">
    <w:nsid w:val="2AF6510B"/>
    <w:multiLevelType w:val="hybridMultilevel"/>
    <w:tmpl w:val="1E1C718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nsid w:val="2C317FC7"/>
    <w:multiLevelType w:val="hybridMultilevel"/>
    <w:tmpl w:val="2964565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50E0719"/>
    <w:multiLevelType w:val="hybridMultilevel"/>
    <w:tmpl w:val="2476198C"/>
    <w:lvl w:ilvl="0" w:tplc="617A1E6A">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0E66C2E"/>
    <w:multiLevelType w:val="hybridMultilevel"/>
    <w:tmpl w:val="C2D62A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1CE3C98"/>
    <w:multiLevelType w:val="hybridMultilevel"/>
    <w:tmpl w:val="94A4D6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45E113B7"/>
    <w:multiLevelType w:val="hybridMultilevel"/>
    <w:tmpl w:val="05725CD0"/>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4A54327E"/>
    <w:multiLevelType w:val="hybridMultilevel"/>
    <w:tmpl w:val="A468BC6A"/>
    <w:lvl w:ilvl="0" w:tplc="10090001">
      <w:start w:val="1"/>
      <w:numFmt w:val="bullet"/>
      <w:lvlText w:val=""/>
      <w:lvlJc w:val="left"/>
      <w:pPr>
        <w:ind w:left="1620" w:hanging="360"/>
      </w:pPr>
      <w:rPr>
        <w:rFonts w:ascii="Symbol" w:hAnsi="Symbol" w:hint="default"/>
      </w:rPr>
    </w:lvl>
    <w:lvl w:ilvl="1" w:tplc="10090003">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14">
    <w:nsid w:val="4C2326DB"/>
    <w:multiLevelType w:val="hybridMultilevel"/>
    <w:tmpl w:val="B4F2321A"/>
    <w:lvl w:ilvl="0" w:tplc="10090001">
      <w:start w:val="1"/>
      <w:numFmt w:val="bullet"/>
      <w:lvlText w:val=""/>
      <w:lvlJc w:val="left"/>
      <w:pPr>
        <w:ind w:left="2070" w:hanging="360"/>
      </w:pPr>
      <w:rPr>
        <w:rFonts w:ascii="Symbol" w:hAnsi="Symbo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15">
    <w:nsid w:val="4CAE057E"/>
    <w:multiLevelType w:val="hybridMultilevel"/>
    <w:tmpl w:val="8CDEAA6C"/>
    <w:lvl w:ilvl="0" w:tplc="03B0F1E6">
      <w:start w:val="1"/>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6">
    <w:nsid w:val="50EB7E83"/>
    <w:multiLevelType w:val="hybridMultilevel"/>
    <w:tmpl w:val="33C09B22"/>
    <w:lvl w:ilvl="0" w:tplc="ECFAE58E">
      <w:start w:val="8"/>
      <w:numFmt w:val="bullet"/>
      <w:lvlText w:val="-"/>
      <w:lvlJc w:val="left"/>
      <w:pPr>
        <w:ind w:left="810" w:hanging="360"/>
      </w:pPr>
      <w:rPr>
        <w:rFonts w:ascii="Arial" w:eastAsia="Calibr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7">
    <w:nsid w:val="5D512B47"/>
    <w:multiLevelType w:val="hybridMultilevel"/>
    <w:tmpl w:val="F938811A"/>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8">
    <w:nsid w:val="5D960032"/>
    <w:multiLevelType w:val="hybridMultilevel"/>
    <w:tmpl w:val="36F499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4DC1816"/>
    <w:multiLevelType w:val="hybridMultilevel"/>
    <w:tmpl w:val="64E04F58"/>
    <w:lvl w:ilvl="0" w:tplc="10090001">
      <w:start w:val="1"/>
      <w:numFmt w:val="bullet"/>
      <w:lvlText w:val=""/>
      <w:lvlJc w:val="left"/>
      <w:pPr>
        <w:ind w:left="1620" w:hanging="360"/>
      </w:pPr>
      <w:rPr>
        <w:rFonts w:ascii="Symbol" w:hAnsi="Symbol" w:hint="default"/>
      </w:rPr>
    </w:lvl>
    <w:lvl w:ilvl="1" w:tplc="10090001">
      <w:start w:val="1"/>
      <w:numFmt w:val="bullet"/>
      <w:lvlText w:val=""/>
      <w:lvlJc w:val="left"/>
      <w:pPr>
        <w:ind w:left="2340" w:hanging="360"/>
      </w:pPr>
      <w:rPr>
        <w:rFonts w:ascii="Symbol" w:hAnsi="Symbol"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20">
    <w:nsid w:val="6AA47467"/>
    <w:multiLevelType w:val="hybridMultilevel"/>
    <w:tmpl w:val="16669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B2F455B"/>
    <w:multiLevelType w:val="hybridMultilevel"/>
    <w:tmpl w:val="68AAE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C4D247C"/>
    <w:multiLevelType w:val="hybridMultilevel"/>
    <w:tmpl w:val="1BB0B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D3F5E2D"/>
    <w:multiLevelType w:val="hybridMultilevel"/>
    <w:tmpl w:val="3E4C40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71AB0DF6"/>
    <w:multiLevelType w:val="hybridMultilevel"/>
    <w:tmpl w:val="F7DAF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AD74DF1"/>
    <w:multiLevelType w:val="hybridMultilevel"/>
    <w:tmpl w:val="A1246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B1657D8"/>
    <w:multiLevelType w:val="hybridMultilevel"/>
    <w:tmpl w:val="2FBEDDD0"/>
    <w:lvl w:ilvl="0" w:tplc="102EFEDE">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num w:numId="1">
    <w:abstractNumId w:val="8"/>
  </w:num>
  <w:num w:numId="2">
    <w:abstractNumId w:val="18"/>
  </w:num>
  <w:num w:numId="3">
    <w:abstractNumId w:val="26"/>
  </w:num>
  <w:num w:numId="4">
    <w:abstractNumId w:val="0"/>
  </w:num>
  <w:num w:numId="5">
    <w:abstractNumId w:val="5"/>
  </w:num>
  <w:num w:numId="6">
    <w:abstractNumId w:val="14"/>
  </w:num>
  <w:num w:numId="7">
    <w:abstractNumId w:val="7"/>
  </w:num>
  <w:num w:numId="8">
    <w:abstractNumId w:val="6"/>
  </w:num>
  <w:num w:numId="9">
    <w:abstractNumId w:val="13"/>
  </w:num>
  <w:num w:numId="10">
    <w:abstractNumId w:val="19"/>
  </w:num>
  <w:num w:numId="11">
    <w:abstractNumId w:val="10"/>
  </w:num>
  <w:num w:numId="12">
    <w:abstractNumId w:val="20"/>
  </w:num>
  <w:num w:numId="13">
    <w:abstractNumId w:val="3"/>
  </w:num>
  <w:num w:numId="14">
    <w:abstractNumId w:val="15"/>
  </w:num>
  <w:num w:numId="15">
    <w:abstractNumId w:val="16"/>
  </w:num>
  <w:num w:numId="16">
    <w:abstractNumId w:val="2"/>
  </w:num>
  <w:num w:numId="17">
    <w:abstractNumId w:val="11"/>
  </w:num>
  <w:num w:numId="18">
    <w:abstractNumId w:val="23"/>
  </w:num>
  <w:num w:numId="19">
    <w:abstractNumId w:val="1"/>
  </w:num>
  <w:num w:numId="20">
    <w:abstractNumId w:val="4"/>
  </w:num>
  <w:num w:numId="21">
    <w:abstractNumId w:val="12"/>
  </w:num>
  <w:num w:numId="22">
    <w:abstractNumId w:val="9"/>
  </w:num>
  <w:num w:numId="23">
    <w:abstractNumId w:val="24"/>
  </w:num>
  <w:num w:numId="24">
    <w:abstractNumId w:val="22"/>
  </w:num>
  <w:num w:numId="25">
    <w:abstractNumId w:val="21"/>
  </w:num>
  <w:num w:numId="26">
    <w:abstractNumId w:val="25"/>
  </w:num>
  <w:num w:numId="2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4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D"/>
    <w:rsid w:val="000044EA"/>
    <w:rsid w:val="000101B1"/>
    <w:rsid w:val="00011CB7"/>
    <w:rsid w:val="000156E8"/>
    <w:rsid w:val="0003206A"/>
    <w:rsid w:val="00047C6B"/>
    <w:rsid w:val="00051D1B"/>
    <w:rsid w:val="00055248"/>
    <w:rsid w:val="00080893"/>
    <w:rsid w:val="00082099"/>
    <w:rsid w:val="00084353"/>
    <w:rsid w:val="00095C5B"/>
    <w:rsid w:val="000A3928"/>
    <w:rsid w:val="000A4C8B"/>
    <w:rsid w:val="000A5879"/>
    <w:rsid w:val="000B56BE"/>
    <w:rsid w:val="000B7383"/>
    <w:rsid w:val="000C696F"/>
    <w:rsid w:val="000D342C"/>
    <w:rsid w:val="000D6040"/>
    <w:rsid w:val="000D608F"/>
    <w:rsid w:val="000E634E"/>
    <w:rsid w:val="000E76F2"/>
    <w:rsid w:val="00102359"/>
    <w:rsid w:val="001078B3"/>
    <w:rsid w:val="001150BF"/>
    <w:rsid w:val="00121533"/>
    <w:rsid w:val="00127558"/>
    <w:rsid w:val="0013708E"/>
    <w:rsid w:val="00140E6F"/>
    <w:rsid w:val="001416A6"/>
    <w:rsid w:val="001455D2"/>
    <w:rsid w:val="00147257"/>
    <w:rsid w:val="00150C45"/>
    <w:rsid w:val="001515DA"/>
    <w:rsid w:val="00155F5E"/>
    <w:rsid w:val="00163887"/>
    <w:rsid w:val="00165837"/>
    <w:rsid w:val="00181CB3"/>
    <w:rsid w:val="00182233"/>
    <w:rsid w:val="00182A71"/>
    <w:rsid w:val="00184EE2"/>
    <w:rsid w:val="0018741D"/>
    <w:rsid w:val="00187D40"/>
    <w:rsid w:val="0019033B"/>
    <w:rsid w:val="001954C1"/>
    <w:rsid w:val="001A57CC"/>
    <w:rsid w:val="001B03C9"/>
    <w:rsid w:val="001E54DD"/>
    <w:rsid w:val="001E7A81"/>
    <w:rsid w:val="001F7014"/>
    <w:rsid w:val="001F7A45"/>
    <w:rsid w:val="002013F2"/>
    <w:rsid w:val="00216CB7"/>
    <w:rsid w:val="00225845"/>
    <w:rsid w:val="002269A2"/>
    <w:rsid w:val="002321E0"/>
    <w:rsid w:val="0023389B"/>
    <w:rsid w:val="00237FD7"/>
    <w:rsid w:val="00241399"/>
    <w:rsid w:val="00241D44"/>
    <w:rsid w:val="00242540"/>
    <w:rsid w:val="0024652F"/>
    <w:rsid w:val="002465DA"/>
    <w:rsid w:val="00254743"/>
    <w:rsid w:val="00257E6E"/>
    <w:rsid w:val="0026175F"/>
    <w:rsid w:val="00276CEB"/>
    <w:rsid w:val="00281C3E"/>
    <w:rsid w:val="0029239C"/>
    <w:rsid w:val="002A5277"/>
    <w:rsid w:val="002B3B1C"/>
    <w:rsid w:val="002C4D3E"/>
    <w:rsid w:val="002F070E"/>
    <w:rsid w:val="002F5168"/>
    <w:rsid w:val="00315090"/>
    <w:rsid w:val="00326D8E"/>
    <w:rsid w:val="00331209"/>
    <w:rsid w:val="0033378D"/>
    <w:rsid w:val="0033475B"/>
    <w:rsid w:val="00340D45"/>
    <w:rsid w:val="00347443"/>
    <w:rsid w:val="00351F88"/>
    <w:rsid w:val="00353198"/>
    <w:rsid w:val="003656D0"/>
    <w:rsid w:val="0037131C"/>
    <w:rsid w:val="003714A3"/>
    <w:rsid w:val="00373EC5"/>
    <w:rsid w:val="00387943"/>
    <w:rsid w:val="0039484D"/>
    <w:rsid w:val="003A285A"/>
    <w:rsid w:val="003A515F"/>
    <w:rsid w:val="003A5E08"/>
    <w:rsid w:val="003A737C"/>
    <w:rsid w:val="003B1D75"/>
    <w:rsid w:val="003B28B0"/>
    <w:rsid w:val="003B6992"/>
    <w:rsid w:val="003C17A0"/>
    <w:rsid w:val="003D0956"/>
    <w:rsid w:val="003D75E3"/>
    <w:rsid w:val="003E6E76"/>
    <w:rsid w:val="003F749C"/>
    <w:rsid w:val="00400FB3"/>
    <w:rsid w:val="00421ADE"/>
    <w:rsid w:val="00427BB1"/>
    <w:rsid w:val="0043539E"/>
    <w:rsid w:val="00436003"/>
    <w:rsid w:val="0043643A"/>
    <w:rsid w:val="0044233D"/>
    <w:rsid w:val="00451F3F"/>
    <w:rsid w:val="004601DE"/>
    <w:rsid w:val="004666C4"/>
    <w:rsid w:val="00475CF7"/>
    <w:rsid w:val="00492A6C"/>
    <w:rsid w:val="0049401A"/>
    <w:rsid w:val="004B5107"/>
    <w:rsid w:val="004D21AF"/>
    <w:rsid w:val="004D3331"/>
    <w:rsid w:val="004D78E0"/>
    <w:rsid w:val="004E276D"/>
    <w:rsid w:val="004E3621"/>
    <w:rsid w:val="004E46CD"/>
    <w:rsid w:val="004E5413"/>
    <w:rsid w:val="004F604A"/>
    <w:rsid w:val="00502885"/>
    <w:rsid w:val="00527FC6"/>
    <w:rsid w:val="00530680"/>
    <w:rsid w:val="0053329C"/>
    <w:rsid w:val="005419D1"/>
    <w:rsid w:val="005421B0"/>
    <w:rsid w:val="0056489A"/>
    <w:rsid w:val="00566592"/>
    <w:rsid w:val="005712BF"/>
    <w:rsid w:val="005740D5"/>
    <w:rsid w:val="0057573E"/>
    <w:rsid w:val="005809BE"/>
    <w:rsid w:val="00582A0A"/>
    <w:rsid w:val="00587113"/>
    <w:rsid w:val="00590BE6"/>
    <w:rsid w:val="005A09C3"/>
    <w:rsid w:val="005A3DF9"/>
    <w:rsid w:val="005B2ADD"/>
    <w:rsid w:val="005D77C3"/>
    <w:rsid w:val="005E1A2C"/>
    <w:rsid w:val="005F44CB"/>
    <w:rsid w:val="00621901"/>
    <w:rsid w:val="00624CE3"/>
    <w:rsid w:val="0062643F"/>
    <w:rsid w:val="006330FB"/>
    <w:rsid w:val="006466FA"/>
    <w:rsid w:val="00652409"/>
    <w:rsid w:val="00653D26"/>
    <w:rsid w:val="00654994"/>
    <w:rsid w:val="00662939"/>
    <w:rsid w:val="00667249"/>
    <w:rsid w:val="0067256A"/>
    <w:rsid w:val="00680117"/>
    <w:rsid w:val="006820FB"/>
    <w:rsid w:val="00682297"/>
    <w:rsid w:val="00685FDC"/>
    <w:rsid w:val="00686FAB"/>
    <w:rsid w:val="0069181C"/>
    <w:rsid w:val="00694DC7"/>
    <w:rsid w:val="0069565F"/>
    <w:rsid w:val="006956CF"/>
    <w:rsid w:val="00695911"/>
    <w:rsid w:val="006974B8"/>
    <w:rsid w:val="006A079F"/>
    <w:rsid w:val="006A61EC"/>
    <w:rsid w:val="006D396B"/>
    <w:rsid w:val="006D51A8"/>
    <w:rsid w:val="006E1887"/>
    <w:rsid w:val="006E74B1"/>
    <w:rsid w:val="006F18E6"/>
    <w:rsid w:val="00702BCC"/>
    <w:rsid w:val="007036DB"/>
    <w:rsid w:val="00704447"/>
    <w:rsid w:val="00705D50"/>
    <w:rsid w:val="007104E3"/>
    <w:rsid w:val="00725824"/>
    <w:rsid w:val="00726FBB"/>
    <w:rsid w:val="00732288"/>
    <w:rsid w:val="007323AA"/>
    <w:rsid w:val="00733F04"/>
    <w:rsid w:val="007352A0"/>
    <w:rsid w:val="00735B9A"/>
    <w:rsid w:val="00737735"/>
    <w:rsid w:val="00741CF4"/>
    <w:rsid w:val="00744DD4"/>
    <w:rsid w:val="00745E17"/>
    <w:rsid w:val="0075194E"/>
    <w:rsid w:val="00761E2D"/>
    <w:rsid w:val="0076560D"/>
    <w:rsid w:val="00783F19"/>
    <w:rsid w:val="0078483D"/>
    <w:rsid w:val="0078485B"/>
    <w:rsid w:val="007866A0"/>
    <w:rsid w:val="007951B0"/>
    <w:rsid w:val="00796398"/>
    <w:rsid w:val="007A0103"/>
    <w:rsid w:val="007A06A6"/>
    <w:rsid w:val="007A48B9"/>
    <w:rsid w:val="007B2412"/>
    <w:rsid w:val="007C09CD"/>
    <w:rsid w:val="007C3070"/>
    <w:rsid w:val="007C6D97"/>
    <w:rsid w:val="007D2F8B"/>
    <w:rsid w:val="007E10D7"/>
    <w:rsid w:val="007E6D6A"/>
    <w:rsid w:val="0080427B"/>
    <w:rsid w:val="00814CB6"/>
    <w:rsid w:val="00832D69"/>
    <w:rsid w:val="0083377A"/>
    <w:rsid w:val="00835BE4"/>
    <w:rsid w:val="00835C55"/>
    <w:rsid w:val="00841A2D"/>
    <w:rsid w:val="008439FC"/>
    <w:rsid w:val="00844AD8"/>
    <w:rsid w:val="00862DFD"/>
    <w:rsid w:val="0086675E"/>
    <w:rsid w:val="00873938"/>
    <w:rsid w:val="00877B9B"/>
    <w:rsid w:val="0088042F"/>
    <w:rsid w:val="008865A4"/>
    <w:rsid w:val="008A08D1"/>
    <w:rsid w:val="008A6467"/>
    <w:rsid w:val="008A724B"/>
    <w:rsid w:val="008A7E6E"/>
    <w:rsid w:val="008B02AA"/>
    <w:rsid w:val="008B2CE9"/>
    <w:rsid w:val="008D186E"/>
    <w:rsid w:val="008D405C"/>
    <w:rsid w:val="008D4FA7"/>
    <w:rsid w:val="008F0A57"/>
    <w:rsid w:val="0090199B"/>
    <w:rsid w:val="009033D4"/>
    <w:rsid w:val="009034D9"/>
    <w:rsid w:val="00904C1D"/>
    <w:rsid w:val="00906488"/>
    <w:rsid w:val="009073D5"/>
    <w:rsid w:val="009165A5"/>
    <w:rsid w:val="009264EE"/>
    <w:rsid w:val="009337E8"/>
    <w:rsid w:val="009378E9"/>
    <w:rsid w:val="0094441A"/>
    <w:rsid w:val="00947AA9"/>
    <w:rsid w:val="00951D94"/>
    <w:rsid w:val="00955B70"/>
    <w:rsid w:val="00972A09"/>
    <w:rsid w:val="00984B81"/>
    <w:rsid w:val="009878EE"/>
    <w:rsid w:val="009907EC"/>
    <w:rsid w:val="00996803"/>
    <w:rsid w:val="009A0699"/>
    <w:rsid w:val="009A1BC0"/>
    <w:rsid w:val="009A3FA2"/>
    <w:rsid w:val="009B2ABA"/>
    <w:rsid w:val="009B6461"/>
    <w:rsid w:val="009C415E"/>
    <w:rsid w:val="009D20BE"/>
    <w:rsid w:val="009E1A63"/>
    <w:rsid w:val="009E42E8"/>
    <w:rsid w:val="00A00587"/>
    <w:rsid w:val="00A04BF2"/>
    <w:rsid w:val="00A11DF4"/>
    <w:rsid w:val="00A21B14"/>
    <w:rsid w:val="00A2392D"/>
    <w:rsid w:val="00A26F24"/>
    <w:rsid w:val="00A457C6"/>
    <w:rsid w:val="00A50D06"/>
    <w:rsid w:val="00A55BE9"/>
    <w:rsid w:val="00A604FF"/>
    <w:rsid w:val="00A61799"/>
    <w:rsid w:val="00A66AD8"/>
    <w:rsid w:val="00A8173D"/>
    <w:rsid w:val="00A9187E"/>
    <w:rsid w:val="00A94511"/>
    <w:rsid w:val="00A959AC"/>
    <w:rsid w:val="00A97455"/>
    <w:rsid w:val="00AA5B2D"/>
    <w:rsid w:val="00AB31D5"/>
    <w:rsid w:val="00AB5820"/>
    <w:rsid w:val="00AB782D"/>
    <w:rsid w:val="00AC1B0F"/>
    <w:rsid w:val="00AC2550"/>
    <w:rsid w:val="00AC28D5"/>
    <w:rsid w:val="00AC55DD"/>
    <w:rsid w:val="00AC5B43"/>
    <w:rsid w:val="00AD1A72"/>
    <w:rsid w:val="00AD347B"/>
    <w:rsid w:val="00AE61CE"/>
    <w:rsid w:val="00AF0A33"/>
    <w:rsid w:val="00AF0E63"/>
    <w:rsid w:val="00AF2FEB"/>
    <w:rsid w:val="00AF6931"/>
    <w:rsid w:val="00B06C75"/>
    <w:rsid w:val="00B07454"/>
    <w:rsid w:val="00B07AB9"/>
    <w:rsid w:val="00B07E4F"/>
    <w:rsid w:val="00B120C1"/>
    <w:rsid w:val="00B26D2B"/>
    <w:rsid w:val="00B31672"/>
    <w:rsid w:val="00B3623D"/>
    <w:rsid w:val="00B41A4B"/>
    <w:rsid w:val="00B45C93"/>
    <w:rsid w:val="00B50EA4"/>
    <w:rsid w:val="00B6115F"/>
    <w:rsid w:val="00B65DAE"/>
    <w:rsid w:val="00B819AB"/>
    <w:rsid w:val="00B92CB7"/>
    <w:rsid w:val="00B932E1"/>
    <w:rsid w:val="00B96467"/>
    <w:rsid w:val="00BA2F6C"/>
    <w:rsid w:val="00BB1CE8"/>
    <w:rsid w:val="00BD17AE"/>
    <w:rsid w:val="00BD2D07"/>
    <w:rsid w:val="00BD51C9"/>
    <w:rsid w:val="00BD6101"/>
    <w:rsid w:val="00BE5D10"/>
    <w:rsid w:val="00C028B0"/>
    <w:rsid w:val="00C034A7"/>
    <w:rsid w:val="00C113BB"/>
    <w:rsid w:val="00C1374B"/>
    <w:rsid w:val="00C14245"/>
    <w:rsid w:val="00C15986"/>
    <w:rsid w:val="00C26BD2"/>
    <w:rsid w:val="00C26BED"/>
    <w:rsid w:val="00C2790C"/>
    <w:rsid w:val="00C37C95"/>
    <w:rsid w:val="00C438D2"/>
    <w:rsid w:val="00C44CCC"/>
    <w:rsid w:val="00C576B1"/>
    <w:rsid w:val="00C60F73"/>
    <w:rsid w:val="00C61671"/>
    <w:rsid w:val="00C72F9A"/>
    <w:rsid w:val="00C81344"/>
    <w:rsid w:val="00C91B38"/>
    <w:rsid w:val="00C9539B"/>
    <w:rsid w:val="00C96572"/>
    <w:rsid w:val="00C96EA6"/>
    <w:rsid w:val="00CA18FF"/>
    <w:rsid w:val="00CA3521"/>
    <w:rsid w:val="00CC6F0F"/>
    <w:rsid w:val="00CC6FB5"/>
    <w:rsid w:val="00CD7CB7"/>
    <w:rsid w:val="00CF34E8"/>
    <w:rsid w:val="00D31E2C"/>
    <w:rsid w:val="00D34950"/>
    <w:rsid w:val="00D35AFE"/>
    <w:rsid w:val="00D45074"/>
    <w:rsid w:val="00D456D5"/>
    <w:rsid w:val="00D51628"/>
    <w:rsid w:val="00D56F70"/>
    <w:rsid w:val="00D6467E"/>
    <w:rsid w:val="00D678A8"/>
    <w:rsid w:val="00D72EAC"/>
    <w:rsid w:val="00D94475"/>
    <w:rsid w:val="00D95766"/>
    <w:rsid w:val="00D96302"/>
    <w:rsid w:val="00DA1BE7"/>
    <w:rsid w:val="00DA2D7C"/>
    <w:rsid w:val="00DC055D"/>
    <w:rsid w:val="00DC265D"/>
    <w:rsid w:val="00DD1295"/>
    <w:rsid w:val="00DD24A5"/>
    <w:rsid w:val="00DD4EAC"/>
    <w:rsid w:val="00DD707C"/>
    <w:rsid w:val="00DE6156"/>
    <w:rsid w:val="00DF0D75"/>
    <w:rsid w:val="00DF47CC"/>
    <w:rsid w:val="00DF65D0"/>
    <w:rsid w:val="00E03266"/>
    <w:rsid w:val="00E107B3"/>
    <w:rsid w:val="00E12764"/>
    <w:rsid w:val="00E12EE7"/>
    <w:rsid w:val="00E20D53"/>
    <w:rsid w:val="00E23D35"/>
    <w:rsid w:val="00E2618E"/>
    <w:rsid w:val="00E26C56"/>
    <w:rsid w:val="00E2749F"/>
    <w:rsid w:val="00E30697"/>
    <w:rsid w:val="00E36C46"/>
    <w:rsid w:val="00E541E9"/>
    <w:rsid w:val="00E54769"/>
    <w:rsid w:val="00E57B63"/>
    <w:rsid w:val="00E602CA"/>
    <w:rsid w:val="00E73090"/>
    <w:rsid w:val="00E816AB"/>
    <w:rsid w:val="00E84342"/>
    <w:rsid w:val="00E84666"/>
    <w:rsid w:val="00E95854"/>
    <w:rsid w:val="00E95895"/>
    <w:rsid w:val="00EB0BBF"/>
    <w:rsid w:val="00EC44C7"/>
    <w:rsid w:val="00EE3A6B"/>
    <w:rsid w:val="00EE4052"/>
    <w:rsid w:val="00EF0F7A"/>
    <w:rsid w:val="00EF45E7"/>
    <w:rsid w:val="00EF4823"/>
    <w:rsid w:val="00EF4851"/>
    <w:rsid w:val="00EF728A"/>
    <w:rsid w:val="00F00037"/>
    <w:rsid w:val="00F157B3"/>
    <w:rsid w:val="00F16984"/>
    <w:rsid w:val="00F16EA6"/>
    <w:rsid w:val="00F17D67"/>
    <w:rsid w:val="00F260E7"/>
    <w:rsid w:val="00F26BF3"/>
    <w:rsid w:val="00F448BD"/>
    <w:rsid w:val="00F526D3"/>
    <w:rsid w:val="00F63C52"/>
    <w:rsid w:val="00F70749"/>
    <w:rsid w:val="00F71DF5"/>
    <w:rsid w:val="00F76B99"/>
    <w:rsid w:val="00F81B80"/>
    <w:rsid w:val="00F943E5"/>
    <w:rsid w:val="00FA5B93"/>
    <w:rsid w:val="00FB1894"/>
    <w:rsid w:val="00FB1F07"/>
    <w:rsid w:val="00FB7D45"/>
    <w:rsid w:val="00FC5FFB"/>
    <w:rsid w:val="00FE0B84"/>
    <w:rsid w:val="00FE356B"/>
    <w:rsid w:val="00FE4E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line="240" w:lineRule="auto"/>
    </w:pPr>
    <w:rPr>
      <w:rFonts w:ascii="Arial" w:eastAsia="Calibri" w:hAnsi="Arial" w:cs="Times New Roman"/>
    </w:rPr>
  </w:style>
  <w:style w:type="paragraph" w:styleId="Heading1">
    <w:name w:val="heading 1"/>
    <w:basedOn w:val="Normal"/>
    <w:next w:val="Normal"/>
    <w:link w:val="Heading1Char"/>
    <w:qFormat/>
    <w:rsid w:val="00732288"/>
    <w:pPr>
      <w:keepNext/>
      <w:keepLines/>
      <w:spacing w:before="240"/>
      <w:outlineLvl w:val="0"/>
    </w:pPr>
    <w:rPr>
      <w:rFonts w:eastAsiaTheme="majorEastAsia" w:cstheme="majorBidi"/>
      <w:b/>
      <w:bCs/>
      <w:sz w:val="28"/>
      <w:szCs w:val="28"/>
      <w:lang w:val="en-US"/>
    </w:rPr>
  </w:style>
  <w:style w:type="paragraph" w:styleId="Heading2">
    <w:name w:val="heading 2"/>
    <w:basedOn w:val="Normal"/>
    <w:next w:val="NoSpacing"/>
    <w:link w:val="Heading2Char"/>
    <w:uiPriority w:val="9"/>
    <w:unhideWhenUsed/>
    <w:qFormat/>
    <w:rsid w:val="00732288"/>
    <w:pPr>
      <w:keepNext/>
      <w:keepLines/>
      <w:spacing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E3A6B"/>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style>
  <w:style w:type="paragraph" w:styleId="Footer">
    <w:name w:val="footer"/>
    <w:basedOn w:val="Normal"/>
    <w:link w:val="FooterChar"/>
    <w:uiPriority w:val="99"/>
    <w:unhideWhenUsed/>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style>
  <w:style w:type="paragraph" w:styleId="BalloonText">
    <w:name w:val="Balloon Text"/>
    <w:basedOn w:val="Normal"/>
    <w:link w:val="BalloonTextChar"/>
    <w:uiPriority w:val="99"/>
    <w:semiHidden/>
    <w:unhideWhenUsed/>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szCs w:val="16"/>
    </w:rPr>
  </w:style>
  <w:style w:type="table" w:styleId="TableGrid">
    <w:name w:val="Table Grid"/>
    <w:basedOn w:val="TableNormal"/>
    <w:uiPriority w:val="99"/>
    <w:rsid w:val="00862DFD"/>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2DFD"/>
    <w:pPr>
      <w:ind w:left="720"/>
      <w:contextualSpacing/>
    </w:pPr>
  </w:style>
  <w:style w:type="character" w:customStyle="1" w:styleId="Heading1Char">
    <w:name w:val="Heading 1 Char"/>
    <w:basedOn w:val="DefaultParagraphFont"/>
    <w:link w:val="Heading1"/>
    <w:rsid w:val="00732288"/>
    <w:rPr>
      <w:rFonts w:ascii="Arial" w:eastAsiaTheme="majorEastAsia" w:hAnsi="Arial" w:cstheme="majorBidi"/>
      <w:b/>
      <w:bCs/>
      <w:sz w:val="28"/>
      <w:szCs w:val="28"/>
      <w:lang w:val="en-US"/>
    </w:rPr>
  </w:style>
  <w:style w:type="character" w:customStyle="1" w:styleId="Heading2Char">
    <w:name w:val="Heading 2 Char"/>
    <w:basedOn w:val="DefaultParagraphFont"/>
    <w:link w:val="Heading2"/>
    <w:uiPriority w:val="9"/>
    <w:rsid w:val="00732288"/>
    <w:rPr>
      <w:rFonts w:ascii="Arial" w:eastAsiaTheme="majorEastAsia" w:hAnsi="Arial" w:cstheme="majorBidi"/>
      <w:b/>
      <w:bCs/>
      <w:sz w:val="26"/>
      <w:szCs w:val="26"/>
    </w:rPr>
  </w:style>
  <w:style w:type="character" w:styleId="Hyperlink">
    <w:name w:val="Hyperlink"/>
    <w:basedOn w:val="DefaultParagraphFont"/>
    <w:uiPriority w:val="99"/>
    <w:semiHidden/>
    <w:unhideWhenUsed/>
    <w:rsid w:val="006974B8"/>
    <w:rPr>
      <w:color w:val="0000FF"/>
      <w:u w:val="single"/>
    </w:rPr>
  </w:style>
  <w:style w:type="paragraph" w:styleId="NoSpacing">
    <w:name w:val="No Spacing"/>
    <w:uiPriority w:val="1"/>
    <w:qFormat/>
    <w:rsid w:val="00E816AB"/>
    <w:pPr>
      <w:spacing w:after="0" w:line="240" w:lineRule="auto"/>
    </w:pPr>
    <w:rPr>
      <w:rFonts w:ascii="Arial" w:eastAsia="Calibri" w:hAnsi="Arial" w:cs="Times New Roman"/>
    </w:rPr>
  </w:style>
  <w:style w:type="character" w:customStyle="1" w:styleId="Heading3Char">
    <w:name w:val="Heading 3 Char"/>
    <w:basedOn w:val="DefaultParagraphFont"/>
    <w:link w:val="Heading3"/>
    <w:uiPriority w:val="9"/>
    <w:rsid w:val="00EE3A6B"/>
    <w:rPr>
      <w:rFonts w:asciiTheme="majorHAnsi" w:eastAsiaTheme="majorEastAsia" w:hAnsiTheme="majorHAnsi" w:cstheme="majorBidi"/>
      <w:b/>
      <w:bCs/>
    </w:rPr>
  </w:style>
  <w:style w:type="paragraph" w:styleId="Revision">
    <w:name w:val="Revision"/>
    <w:hidden/>
    <w:uiPriority w:val="99"/>
    <w:semiHidden/>
    <w:rsid w:val="00B31672"/>
    <w:pPr>
      <w:spacing w:after="0" w:line="240" w:lineRule="auto"/>
    </w:pPr>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line="240" w:lineRule="auto"/>
    </w:pPr>
    <w:rPr>
      <w:rFonts w:ascii="Arial" w:eastAsia="Calibri" w:hAnsi="Arial" w:cs="Times New Roman"/>
    </w:rPr>
  </w:style>
  <w:style w:type="paragraph" w:styleId="Heading1">
    <w:name w:val="heading 1"/>
    <w:basedOn w:val="Normal"/>
    <w:next w:val="Normal"/>
    <w:link w:val="Heading1Char"/>
    <w:qFormat/>
    <w:rsid w:val="00732288"/>
    <w:pPr>
      <w:keepNext/>
      <w:keepLines/>
      <w:spacing w:before="240"/>
      <w:outlineLvl w:val="0"/>
    </w:pPr>
    <w:rPr>
      <w:rFonts w:eastAsiaTheme="majorEastAsia" w:cstheme="majorBidi"/>
      <w:b/>
      <w:bCs/>
      <w:sz w:val="28"/>
      <w:szCs w:val="28"/>
      <w:lang w:val="en-US"/>
    </w:rPr>
  </w:style>
  <w:style w:type="paragraph" w:styleId="Heading2">
    <w:name w:val="heading 2"/>
    <w:basedOn w:val="Normal"/>
    <w:next w:val="NoSpacing"/>
    <w:link w:val="Heading2Char"/>
    <w:uiPriority w:val="9"/>
    <w:unhideWhenUsed/>
    <w:qFormat/>
    <w:rsid w:val="00732288"/>
    <w:pPr>
      <w:keepNext/>
      <w:keepLines/>
      <w:spacing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E3A6B"/>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style>
  <w:style w:type="paragraph" w:styleId="Footer">
    <w:name w:val="footer"/>
    <w:basedOn w:val="Normal"/>
    <w:link w:val="FooterChar"/>
    <w:uiPriority w:val="99"/>
    <w:unhideWhenUsed/>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style>
  <w:style w:type="paragraph" w:styleId="BalloonText">
    <w:name w:val="Balloon Text"/>
    <w:basedOn w:val="Normal"/>
    <w:link w:val="BalloonTextChar"/>
    <w:uiPriority w:val="99"/>
    <w:semiHidden/>
    <w:unhideWhenUsed/>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szCs w:val="16"/>
    </w:rPr>
  </w:style>
  <w:style w:type="table" w:styleId="TableGrid">
    <w:name w:val="Table Grid"/>
    <w:basedOn w:val="TableNormal"/>
    <w:uiPriority w:val="99"/>
    <w:rsid w:val="00862DFD"/>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2DFD"/>
    <w:pPr>
      <w:ind w:left="720"/>
      <w:contextualSpacing/>
    </w:pPr>
  </w:style>
  <w:style w:type="character" w:customStyle="1" w:styleId="Heading1Char">
    <w:name w:val="Heading 1 Char"/>
    <w:basedOn w:val="DefaultParagraphFont"/>
    <w:link w:val="Heading1"/>
    <w:rsid w:val="00732288"/>
    <w:rPr>
      <w:rFonts w:ascii="Arial" w:eastAsiaTheme="majorEastAsia" w:hAnsi="Arial" w:cstheme="majorBidi"/>
      <w:b/>
      <w:bCs/>
      <w:sz w:val="28"/>
      <w:szCs w:val="28"/>
      <w:lang w:val="en-US"/>
    </w:rPr>
  </w:style>
  <w:style w:type="character" w:customStyle="1" w:styleId="Heading2Char">
    <w:name w:val="Heading 2 Char"/>
    <w:basedOn w:val="DefaultParagraphFont"/>
    <w:link w:val="Heading2"/>
    <w:uiPriority w:val="9"/>
    <w:rsid w:val="00732288"/>
    <w:rPr>
      <w:rFonts w:ascii="Arial" w:eastAsiaTheme="majorEastAsia" w:hAnsi="Arial" w:cstheme="majorBidi"/>
      <w:b/>
      <w:bCs/>
      <w:sz w:val="26"/>
      <w:szCs w:val="26"/>
    </w:rPr>
  </w:style>
  <w:style w:type="character" w:styleId="Hyperlink">
    <w:name w:val="Hyperlink"/>
    <w:basedOn w:val="DefaultParagraphFont"/>
    <w:uiPriority w:val="99"/>
    <w:semiHidden/>
    <w:unhideWhenUsed/>
    <w:rsid w:val="006974B8"/>
    <w:rPr>
      <w:color w:val="0000FF"/>
      <w:u w:val="single"/>
    </w:rPr>
  </w:style>
  <w:style w:type="paragraph" w:styleId="NoSpacing">
    <w:name w:val="No Spacing"/>
    <w:uiPriority w:val="1"/>
    <w:qFormat/>
    <w:rsid w:val="00E816AB"/>
    <w:pPr>
      <w:spacing w:after="0" w:line="240" w:lineRule="auto"/>
    </w:pPr>
    <w:rPr>
      <w:rFonts w:ascii="Arial" w:eastAsia="Calibri" w:hAnsi="Arial" w:cs="Times New Roman"/>
    </w:rPr>
  </w:style>
  <w:style w:type="character" w:customStyle="1" w:styleId="Heading3Char">
    <w:name w:val="Heading 3 Char"/>
    <w:basedOn w:val="DefaultParagraphFont"/>
    <w:link w:val="Heading3"/>
    <w:uiPriority w:val="9"/>
    <w:rsid w:val="00EE3A6B"/>
    <w:rPr>
      <w:rFonts w:asciiTheme="majorHAnsi" w:eastAsiaTheme="majorEastAsia" w:hAnsiTheme="majorHAnsi" w:cstheme="majorBidi"/>
      <w:b/>
      <w:bCs/>
    </w:rPr>
  </w:style>
  <w:style w:type="paragraph" w:styleId="Revision">
    <w:name w:val="Revision"/>
    <w:hidden/>
    <w:uiPriority w:val="99"/>
    <w:semiHidden/>
    <w:rsid w:val="00B31672"/>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531">
      <w:bodyDiv w:val="1"/>
      <w:marLeft w:val="0"/>
      <w:marRight w:val="0"/>
      <w:marTop w:val="0"/>
      <w:marBottom w:val="0"/>
      <w:divBdr>
        <w:top w:val="none" w:sz="0" w:space="0" w:color="auto"/>
        <w:left w:val="none" w:sz="0" w:space="0" w:color="auto"/>
        <w:bottom w:val="none" w:sz="0" w:space="0" w:color="auto"/>
        <w:right w:val="none" w:sz="0" w:space="0" w:color="auto"/>
      </w:divBdr>
    </w:div>
    <w:div w:id="749543644">
      <w:bodyDiv w:val="1"/>
      <w:marLeft w:val="0"/>
      <w:marRight w:val="0"/>
      <w:marTop w:val="0"/>
      <w:marBottom w:val="0"/>
      <w:divBdr>
        <w:top w:val="none" w:sz="0" w:space="0" w:color="auto"/>
        <w:left w:val="none" w:sz="0" w:space="0" w:color="auto"/>
        <w:bottom w:val="none" w:sz="0" w:space="0" w:color="auto"/>
        <w:right w:val="none" w:sz="0" w:space="0" w:color="auto"/>
      </w:divBdr>
    </w:div>
    <w:div w:id="763958997">
      <w:bodyDiv w:val="1"/>
      <w:marLeft w:val="0"/>
      <w:marRight w:val="0"/>
      <w:marTop w:val="0"/>
      <w:marBottom w:val="0"/>
      <w:divBdr>
        <w:top w:val="none" w:sz="0" w:space="0" w:color="auto"/>
        <w:left w:val="none" w:sz="0" w:space="0" w:color="auto"/>
        <w:bottom w:val="none" w:sz="0" w:space="0" w:color="auto"/>
        <w:right w:val="none" w:sz="0" w:space="0" w:color="auto"/>
      </w:divBdr>
    </w:div>
    <w:div w:id="853806948">
      <w:bodyDiv w:val="1"/>
      <w:marLeft w:val="0"/>
      <w:marRight w:val="0"/>
      <w:marTop w:val="0"/>
      <w:marBottom w:val="0"/>
      <w:divBdr>
        <w:top w:val="none" w:sz="0" w:space="0" w:color="auto"/>
        <w:left w:val="none" w:sz="0" w:space="0" w:color="auto"/>
        <w:bottom w:val="none" w:sz="0" w:space="0" w:color="auto"/>
        <w:right w:val="none" w:sz="0" w:space="0" w:color="auto"/>
      </w:divBdr>
    </w:div>
    <w:div w:id="960114381">
      <w:bodyDiv w:val="1"/>
      <w:marLeft w:val="0"/>
      <w:marRight w:val="0"/>
      <w:marTop w:val="0"/>
      <w:marBottom w:val="0"/>
      <w:divBdr>
        <w:top w:val="none" w:sz="0" w:space="0" w:color="auto"/>
        <w:left w:val="none" w:sz="0" w:space="0" w:color="auto"/>
        <w:bottom w:val="none" w:sz="0" w:space="0" w:color="auto"/>
        <w:right w:val="none" w:sz="0" w:space="0" w:color="auto"/>
      </w:divBdr>
    </w:div>
    <w:div w:id="1139301426">
      <w:bodyDiv w:val="1"/>
      <w:marLeft w:val="0"/>
      <w:marRight w:val="0"/>
      <w:marTop w:val="0"/>
      <w:marBottom w:val="0"/>
      <w:divBdr>
        <w:top w:val="none" w:sz="0" w:space="0" w:color="auto"/>
        <w:left w:val="none" w:sz="0" w:space="0" w:color="auto"/>
        <w:bottom w:val="none" w:sz="0" w:space="0" w:color="auto"/>
        <w:right w:val="none" w:sz="0" w:space="0" w:color="auto"/>
      </w:divBdr>
    </w:div>
    <w:div w:id="1211453630">
      <w:bodyDiv w:val="1"/>
      <w:marLeft w:val="0"/>
      <w:marRight w:val="0"/>
      <w:marTop w:val="0"/>
      <w:marBottom w:val="0"/>
      <w:divBdr>
        <w:top w:val="none" w:sz="0" w:space="0" w:color="auto"/>
        <w:left w:val="none" w:sz="0" w:space="0" w:color="auto"/>
        <w:bottom w:val="none" w:sz="0" w:space="0" w:color="auto"/>
        <w:right w:val="none" w:sz="0" w:space="0" w:color="auto"/>
      </w:divBdr>
    </w:div>
    <w:div w:id="1503162725">
      <w:bodyDiv w:val="1"/>
      <w:marLeft w:val="0"/>
      <w:marRight w:val="0"/>
      <w:marTop w:val="0"/>
      <w:marBottom w:val="0"/>
      <w:divBdr>
        <w:top w:val="none" w:sz="0" w:space="0" w:color="auto"/>
        <w:left w:val="none" w:sz="0" w:space="0" w:color="auto"/>
        <w:bottom w:val="none" w:sz="0" w:space="0" w:color="auto"/>
        <w:right w:val="none" w:sz="0" w:space="0" w:color="auto"/>
      </w:divBdr>
    </w:div>
    <w:div w:id="19945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hildren.gov.on.ca/htdocs/English/topics/specialneeds/autism/ontario-autism-program.asp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40C6-7DED-4CD5-8764-23B22B36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Taj, Fatima</cp:lastModifiedBy>
  <cp:revision>2</cp:revision>
  <cp:lastPrinted>2016-02-23T18:48:00Z</cp:lastPrinted>
  <dcterms:created xsi:type="dcterms:W3CDTF">2016-05-24T16:20:00Z</dcterms:created>
  <dcterms:modified xsi:type="dcterms:W3CDTF">2016-05-24T16:20:00Z</dcterms:modified>
</cp:coreProperties>
</file>